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1FA3" w:rsidRPr="00DD5640" w:rsidRDefault="006C1FA3" w:rsidP="00E96B1F">
      <w:pPr>
        <w:spacing w:line="240" w:lineRule="auto"/>
        <w:jc w:val="center"/>
        <w:rPr>
          <w:b/>
          <w:kern w:val="0"/>
          <w:szCs w:val="24"/>
          <w:lang w:eastAsia="tr-TR"/>
        </w:rPr>
      </w:pPr>
      <w:r w:rsidRPr="00DD5640">
        <w:rPr>
          <w:b/>
          <w:kern w:val="0"/>
          <w:szCs w:val="24"/>
          <w:lang w:eastAsia="tr-TR"/>
        </w:rPr>
        <w:t>T.C.</w:t>
      </w:r>
    </w:p>
    <w:p w:rsidR="00E93EBA" w:rsidRPr="00DD5640" w:rsidRDefault="002A7F1F" w:rsidP="00E96B1F">
      <w:pPr>
        <w:spacing w:line="240" w:lineRule="auto"/>
        <w:jc w:val="center"/>
        <w:rPr>
          <w:b/>
          <w:kern w:val="0"/>
          <w:szCs w:val="24"/>
          <w:lang w:eastAsia="tr-TR"/>
        </w:rPr>
      </w:pPr>
      <w:r w:rsidRPr="00DD5640">
        <w:rPr>
          <w:b/>
          <w:kern w:val="0"/>
          <w:szCs w:val="24"/>
          <w:lang w:eastAsia="tr-TR"/>
        </w:rPr>
        <w:t>SAKARYA ÜNİVERSİTESİ</w:t>
      </w:r>
    </w:p>
    <w:p w:rsidR="00E93EBA" w:rsidRPr="00DD5640" w:rsidRDefault="002A7F1F" w:rsidP="00156942">
      <w:pPr>
        <w:spacing w:line="240" w:lineRule="auto"/>
        <w:jc w:val="center"/>
        <w:rPr>
          <w:b/>
          <w:kern w:val="0"/>
          <w:sz w:val="28"/>
          <w:szCs w:val="28"/>
          <w:lang w:eastAsia="tr-TR"/>
        </w:rPr>
      </w:pPr>
      <w:r w:rsidRPr="00DD5640">
        <w:rPr>
          <w:b/>
          <w:kern w:val="0"/>
          <w:sz w:val="28"/>
          <w:szCs w:val="28"/>
          <w:lang w:eastAsia="tr-TR"/>
        </w:rPr>
        <w:t>FEN BİLİMLERİ ENSTİTÜSÜ</w:t>
      </w:r>
    </w:p>
    <w:p w:rsidR="00E93EBA" w:rsidRPr="00DD5640" w:rsidRDefault="00E93EBA" w:rsidP="008A69D1">
      <w:pPr>
        <w:spacing w:line="240" w:lineRule="auto"/>
        <w:jc w:val="center"/>
        <w:rPr>
          <w:kern w:val="0"/>
          <w:sz w:val="28"/>
          <w:szCs w:val="28"/>
          <w:lang w:eastAsia="tr-TR"/>
        </w:rPr>
      </w:pPr>
    </w:p>
    <w:p w:rsidR="00E93EBA" w:rsidRPr="00DD5640" w:rsidRDefault="00E93EBA" w:rsidP="008A69D1">
      <w:pPr>
        <w:spacing w:line="240" w:lineRule="auto"/>
        <w:jc w:val="center"/>
        <w:rPr>
          <w:kern w:val="0"/>
          <w:sz w:val="28"/>
          <w:szCs w:val="28"/>
          <w:lang w:eastAsia="tr-TR"/>
        </w:rPr>
      </w:pPr>
    </w:p>
    <w:p w:rsidR="00E93EBA" w:rsidRPr="00DD5640" w:rsidRDefault="00E93EBA" w:rsidP="008A69D1">
      <w:pPr>
        <w:spacing w:line="240" w:lineRule="auto"/>
        <w:jc w:val="center"/>
        <w:rPr>
          <w:kern w:val="0"/>
          <w:sz w:val="28"/>
          <w:szCs w:val="28"/>
          <w:lang w:eastAsia="tr-TR"/>
        </w:rPr>
      </w:pPr>
    </w:p>
    <w:p w:rsidR="00E93EBA" w:rsidRPr="00DD5640" w:rsidRDefault="00E93EBA" w:rsidP="008A69D1">
      <w:pPr>
        <w:spacing w:line="240" w:lineRule="auto"/>
        <w:jc w:val="center"/>
        <w:rPr>
          <w:kern w:val="0"/>
          <w:sz w:val="28"/>
          <w:szCs w:val="28"/>
          <w:lang w:eastAsia="tr-TR"/>
        </w:rPr>
      </w:pPr>
    </w:p>
    <w:p w:rsidR="00E93EBA" w:rsidRPr="00DD5640" w:rsidRDefault="00E93EBA" w:rsidP="008A69D1">
      <w:pPr>
        <w:spacing w:line="240" w:lineRule="auto"/>
        <w:jc w:val="center"/>
        <w:rPr>
          <w:kern w:val="0"/>
          <w:sz w:val="28"/>
          <w:szCs w:val="28"/>
          <w:lang w:eastAsia="tr-TR"/>
        </w:rPr>
      </w:pPr>
    </w:p>
    <w:p w:rsidR="00E93EBA" w:rsidRPr="00DD5640" w:rsidRDefault="00E93EBA" w:rsidP="008A69D1">
      <w:pPr>
        <w:spacing w:line="240" w:lineRule="auto"/>
        <w:jc w:val="center"/>
        <w:rPr>
          <w:kern w:val="0"/>
          <w:sz w:val="28"/>
          <w:szCs w:val="28"/>
          <w:lang w:eastAsia="tr-TR"/>
        </w:rPr>
      </w:pPr>
    </w:p>
    <w:p w:rsidR="00E93EBA" w:rsidRPr="00DD5640" w:rsidRDefault="00E93EBA" w:rsidP="008A69D1">
      <w:pPr>
        <w:spacing w:line="240" w:lineRule="auto"/>
        <w:jc w:val="center"/>
        <w:rPr>
          <w:kern w:val="0"/>
          <w:sz w:val="28"/>
          <w:szCs w:val="28"/>
          <w:lang w:eastAsia="tr-TR"/>
        </w:rPr>
      </w:pPr>
    </w:p>
    <w:p w:rsidR="00414F41" w:rsidRPr="004D3D6A" w:rsidRDefault="004D3D6A" w:rsidP="00414F41">
      <w:pPr>
        <w:pStyle w:val="KapakMakaleBasligiSau"/>
        <w:rPr>
          <w:rFonts w:ascii="Calibri" w:hAnsi="Calibri" w:cs="Times New Roman"/>
          <w:b w:val="0"/>
          <w:kern w:val="2"/>
          <w:lang w:eastAsia="en-US"/>
        </w:rPr>
      </w:pPr>
      <w:r w:rsidRPr="004D3D6A">
        <w:t>ELEKTRONİK BURUN VERİLERİNİN YAPAY ZEK</w:t>
      </w:r>
      <w:r w:rsidR="00691753">
        <w:t>A</w:t>
      </w:r>
      <w:r w:rsidRPr="004D3D6A">
        <w:t xml:space="preserve"> TABANLI ALGORİTMALARLA SINIFLANDIRILMASI</w:t>
      </w:r>
    </w:p>
    <w:p w:rsidR="00E93EBA" w:rsidRPr="00DD5640" w:rsidRDefault="00E93EBA" w:rsidP="00CA76E2">
      <w:pPr>
        <w:pStyle w:val="KapakBoslukYaziStiliSau"/>
      </w:pPr>
    </w:p>
    <w:p w:rsidR="00E93EBA" w:rsidRPr="00DD5640" w:rsidRDefault="00E93EBA" w:rsidP="00CA76E2">
      <w:pPr>
        <w:pStyle w:val="KapakBoslukYaziStiliSau"/>
      </w:pPr>
    </w:p>
    <w:p w:rsidR="00E93EBA" w:rsidRDefault="00E93EBA" w:rsidP="00CA76E2">
      <w:pPr>
        <w:pStyle w:val="KapakBoslukYaziStiliSau"/>
        <w:rPr>
          <w:b/>
          <w:sz w:val="30"/>
          <w:szCs w:val="30"/>
        </w:rPr>
      </w:pPr>
    </w:p>
    <w:p w:rsidR="008902F5" w:rsidRPr="00DD5640" w:rsidRDefault="008902F5" w:rsidP="00CA76E2">
      <w:pPr>
        <w:pStyle w:val="KapakBoslukYaziStiliSau"/>
        <w:rPr>
          <w:b/>
          <w:sz w:val="30"/>
          <w:szCs w:val="30"/>
        </w:rPr>
      </w:pPr>
    </w:p>
    <w:p w:rsidR="00E93EBA" w:rsidRPr="00DD5640" w:rsidRDefault="000C114F" w:rsidP="00832756">
      <w:pPr>
        <w:pStyle w:val="KapakTezYaziStiliSau"/>
      </w:pPr>
      <w:r w:rsidRPr="00DD5640">
        <w:t>DOKTORA TEZİ</w:t>
      </w:r>
    </w:p>
    <w:p w:rsidR="00E93EBA" w:rsidRPr="00DD5640" w:rsidRDefault="00E93EBA" w:rsidP="008A69D1">
      <w:pPr>
        <w:spacing w:line="240" w:lineRule="auto"/>
        <w:jc w:val="center"/>
        <w:rPr>
          <w:rFonts w:ascii="Arial" w:hAnsi="Arial" w:cs="Arial"/>
          <w:b/>
          <w:kern w:val="0"/>
          <w:sz w:val="26"/>
          <w:szCs w:val="26"/>
          <w:lang w:eastAsia="tr-TR"/>
        </w:rPr>
      </w:pPr>
    </w:p>
    <w:p w:rsidR="00E93EBA" w:rsidRPr="00DD5640" w:rsidRDefault="001639E0" w:rsidP="008A69D1">
      <w:pPr>
        <w:pStyle w:val="DoktoraIsimSoyisimSau"/>
        <w:spacing w:before="0"/>
        <w:rPr>
          <w:rFonts w:ascii="Times New Roman" w:hAnsi="Times New Roman" w:cs="Times New Roman"/>
          <w:sz w:val="34"/>
          <w:szCs w:val="34"/>
        </w:rPr>
      </w:pPr>
      <w:r w:rsidRPr="00DD5640">
        <w:t>Muhammed Fatih ADAK</w:t>
      </w:r>
    </w:p>
    <w:p w:rsidR="00E93EBA" w:rsidRPr="00DD5640" w:rsidRDefault="00E93EBA" w:rsidP="00212D85">
      <w:pPr>
        <w:spacing w:line="240" w:lineRule="auto"/>
        <w:rPr>
          <w:kern w:val="0"/>
          <w:sz w:val="34"/>
          <w:szCs w:val="34"/>
          <w:lang w:eastAsia="tr-TR"/>
        </w:rPr>
      </w:pPr>
    </w:p>
    <w:p w:rsidR="00212D85" w:rsidRPr="00DD5640" w:rsidRDefault="00212D85" w:rsidP="00212D85">
      <w:pPr>
        <w:spacing w:line="240" w:lineRule="auto"/>
        <w:rPr>
          <w:kern w:val="0"/>
          <w:sz w:val="34"/>
          <w:szCs w:val="34"/>
          <w:lang w:eastAsia="tr-TR"/>
        </w:rPr>
      </w:pPr>
    </w:p>
    <w:tbl>
      <w:tblPr>
        <w:tblW w:w="8815" w:type="dxa"/>
        <w:tblLook w:val="01E0" w:firstRow="1" w:lastRow="1" w:firstColumn="1" w:lastColumn="1" w:noHBand="0" w:noVBand="0"/>
      </w:tblPr>
      <w:tblGrid>
        <w:gridCol w:w="2808"/>
        <w:gridCol w:w="360"/>
        <w:gridCol w:w="5647"/>
      </w:tblGrid>
      <w:tr w:rsidR="00212D85" w:rsidRPr="00DD5640" w:rsidTr="00386138">
        <w:trPr>
          <w:trHeight w:val="581"/>
        </w:trPr>
        <w:tc>
          <w:tcPr>
            <w:tcW w:w="2808" w:type="dxa"/>
          </w:tcPr>
          <w:p w:rsidR="00212D85" w:rsidRPr="00DD5640" w:rsidRDefault="006C1FA3" w:rsidP="00386138">
            <w:pPr>
              <w:pStyle w:val="KapakBilimdaliYazStiliSau"/>
            </w:pPr>
            <w:r w:rsidRPr="00DD5640">
              <w:t>Enstitü Anabilim Dalı</w:t>
            </w:r>
          </w:p>
        </w:tc>
        <w:tc>
          <w:tcPr>
            <w:tcW w:w="360" w:type="dxa"/>
          </w:tcPr>
          <w:p w:rsidR="00212D85" w:rsidRPr="00DD5640" w:rsidRDefault="00212D85" w:rsidP="00386138">
            <w:pPr>
              <w:pStyle w:val="KapakBilimdaliYazStiliSau"/>
            </w:pPr>
            <w:r w:rsidRPr="00DD5640">
              <w:t>:</w:t>
            </w:r>
          </w:p>
        </w:tc>
        <w:tc>
          <w:tcPr>
            <w:tcW w:w="5647" w:type="dxa"/>
          </w:tcPr>
          <w:p w:rsidR="00212D85" w:rsidRPr="00DD5640" w:rsidRDefault="001639E0" w:rsidP="00386138">
            <w:pPr>
              <w:pStyle w:val="KapakBilimdaliYazStiliSau"/>
              <w:rPr>
                <w:lang w:eastAsia="en-GB"/>
              </w:rPr>
            </w:pPr>
            <w:r w:rsidRPr="00DD5640">
              <w:t>BİLGİSAYAR VE BİLİŞİM MÜHENDİSLİĞİ</w:t>
            </w:r>
          </w:p>
        </w:tc>
      </w:tr>
    </w:tbl>
    <w:p w:rsidR="00E93EBA" w:rsidRPr="00DD5640" w:rsidRDefault="00E93EBA" w:rsidP="008A69D1">
      <w:pPr>
        <w:spacing w:line="240" w:lineRule="auto"/>
        <w:rPr>
          <w:kern w:val="0"/>
          <w:sz w:val="26"/>
          <w:szCs w:val="26"/>
          <w:lang w:eastAsia="tr-TR"/>
        </w:rPr>
      </w:pPr>
    </w:p>
    <w:p w:rsidR="00E93EBA" w:rsidRPr="00DD5640" w:rsidRDefault="00E93EBA" w:rsidP="008A69D1">
      <w:pPr>
        <w:spacing w:line="240" w:lineRule="auto"/>
        <w:jc w:val="center"/>
        <w:rPr>
          <w:kern w:val="0"/>
          <w:sz w:val="26"/>
          <w:szCs w:val="26"/>
          <w:lang w:eastAsia="tr-TR"/>
        </w:rPr>
      </w:pPr>
    </w:p>
    <w:p w:rsidR="00E93EBA" w:rsidRPr="00DD5640" w:rsidRDefault="00E93EBA" w:rsidP="008A69D1">
      <w:pPr>
        <w:spacing w:line="240" w:lineRule="auto"/>
        <w:jc w:val="center"/>
        <w:rPr>
          <w:kern w:val="0"/>
          <w:sz w:val="26"/>
          <w:szCs w:val="26"/>
          <w:lang w:eastAsia="tr-TR"/>
        </w:rPr>
      </w:pPr>
    </w:p>
    <w:p w:rsidR="00D63646" w:rsidRPr="00DD5640" w:rsidRDefault="006C1FA3" w:rsidP="00D63646">
      <w:pPr>
        <w:pStyle w:val="KapakOybirligiYazi-StiliSau"/>
      </w:pPr>
      <w:r w:rsidRPr="00DD5640">
        <w:t xml:space="preserve">Bu tez </w:t>
      </w:r>
      <w:r w:rsidR="008902F5">
        <w:t>22</w:t>
      </w:r>
      <w:r w:rsidRPr="00DD5640">
        <w:t>/</w:t>
      </w:r>
      <w:r w:rsidR="008902F5">
        <w:t>06</w:t>
      </w:r>
      <w:r w:rsidRPr="00DD5640">
        <w:t>/</w:t>
      </w:r>
      <w:r w:rsidR="008902F5">
        <w:t>2016</w:t>
      </w:r>
      <w:r w:rsidRPr="00DD5640">
        <w:t xml:space="preserve"> tarih</w:t>
      </w:r>
      <w:r w:rsidR="00691753">
        <w:t>inde aşağıdaki jüri tarafından o</w:t>
      </w:r>
      <w:r w:rsidRPr="00DD5640">
        <w:t>ybirliği ile kabul edilmiştir.</w:t>
      </w:r>
    </w:p>
    <w:p w:rsidR="00E93EBA" w:rsidRPr="00DD5640" w:rsidRDefault="00E93EBA" w:rsidP="00156942">
      <w:pPr>
        <w:pStyle w:val="KapakOybirligiYazi-StiliSau"/>
      </w:pPr>
    </w:p>
    <w:tbl>
      <w:tblPr>
        <w:tblW w:w="9379" w:type="dxa"/>
        <w:tblInd w:w="-792" w:type="dxa"/>
        <w:tblLook w:val="01E0" w:firstRow="1" w:lastRow="1" w:firstColumn="1" w:lastColumn="1" w:noHBand="0" w:noVBand="0"/>
      </w:tblPr>
      <w:tblGrid>
        <w:gridCol w:w="3427"/>
        <w:gridCol w:w="1262"/>
        <w:gridCol w:w="1624"/>
        <w:gridCol w:w="3066"/>
      </w:tblGrid>
      <w:tr w:rsidR="00E93EBA" w:rsidRPr="00DD5640" w:rsidTr="006D41FF">
        <w:trPr>
          <w:trHeight w:val="266"/>
        </w:trPr>
        <w:tc>
          <w:tcPr>
            <w:tcW w:w="3427" w:type="dxa"/>
          </w:tcPr>
          <w:p w:rsidR="00E93EBA" w:rsidRPr="00DD5640" w:rsidRDefault="00E93EBA" w:rsidP="006D41FF">
            <w:pPr>
              <w:spacing w:line="240" w:lineRule="auto"/>
              <w:jc w:val="center"/>
              <w:rPr>
                <w:b/>
                <w:kern w:val="0"/>
                <w:sz w:val="26"/>
                <w:szCs w:val="26"/>
                <w:lang w:eastAsia="tr-TR"/>
              </w:rPr>
            </w:pPr>
          </w:p>
        </w:tc>
        <w:tc>
          <w:tcPr>
            <w:tcW w:w="2886" w:type="dxa"/>
            <w:gridSpan w:val="2"/>
          </w:tcPr>
          <w:p w:rsidR="00E93EBA" w:rsidRPr="00DD5640" w:rsidRDefault="00E93EBA" w:rsidP="006D41FF">
            <w:pPr>
              <w:spacing w:line="240" w:lineRule="auto"/>
              <w:jc w:val="center"/>
              <w:rPr>
                <w:b/>
                <w:kern w:val="0"/>
                <w:sz w:val="26"/>
                <w:szCs w:val="26"/>
                <w:lang w:eastAsia="tr-TR"/>
              </w:rPr>
            </w:pPr>
          </w:p>
        </w:tc>
        <w:tc>
          <w:tcPr>
            <w:tcW w:w="3066" w:type="dxa"/>
          </w:tcPr>
          <w:p w:rsidR="00E93EBA" w:rsidRPr="00DD5640" w:rsidRDefault="00E93EBA" w:rsidP="006D41FF">
            <w:pPr>
              <w:spacing w:line="240" w:lineRule="auto"/>
              <w:jc w:val="center"/>
              <w:rPr>
                <w:b/>
                <w:kern w:val="0"/>
                <w:sz w:val="26"/>
                <w:szCs w:val="26"/>
                <w:lang w:eastAsia="tr-TR"/>
              </w:rPr>
            </w:pPr>
          </w:p>
        </w:tc>
      </w:tr>
      <w:tr w:rsidR="00E93EBA" w:rsidRPr="00DD5640" w:rsidTr="006D41FF">
        <w:trPr>
          <w:trHeight w:val="252"/>
        </w:trPr>
        <w:tc>
          <w:tcPr>
            <w:tcW w:w="3427" w:type="dxa"/>
          </w:tcPr>
          <w:p w:rsidR="00E93EBA" w:rsidRPr="00DD5640" w:rsidRDefault="00E93EBA" w:rsidP="00CA76E2">
            <w:pPr>
              <w:pStyle w:val="KapakDoktoraDanismanYaziStiliSau"/>
              <w:rPr>
                <w:szCs w:val="20"/>
              </w:rPr>
            </w:pPr>
          </w:p>
          <w:p w:rsidR="00E93EBA" w:rsidRPr="00DD5640" w:rsidRDefault="00E93EBA" w:rsidP="00CA76E2">
            <w:pPr>
              <w:pStyle w:val="KapakDoktoraDanismanYaziStiliSau"/>
              <w:rPr>
                <w:szCs w:val="20"/>
              </w:rPr>
            </w:pPr>
          </w:p>
          <w:p w:rsidR="00E93EBA" w:rsidRPr="00DD5640" w:rsidRDefault="004D3D6A" w:rsidP="00CA76E2">
            <w:pPr>
              <w:pStyle w:val="KapakDoktoraDanismanYaziStiliSau"/>
              <w:rPr>
                <w:szCs w:val="20"/>
              </w:rPr>
            </w:pPr>
            <w:r>
              <w:rPr>
                <w:szCs w:val="20"/>
              </w:rPr>
              <w:t>Doç</w:t>
            </w:r>
            <w:r w:rsidR="00E93EBA" w:rsidRPr="00DD5640">
              <w:rPr>
                <w:szCs w:val="20"/>
              </w:rPr>
              <w:t>. Dr.</w:t>
            </w:r>
          </w:p>
          <w:p w:rsidR="00E93EBA" w:rsidRPr="00DD5640" w:rsidRDefault="004D3D6A" w:rsidP="004D3D6A">
            <w:pPr>
              <w:pStyle w:val="KapakDoktoraDanismanYaziStiliSau"/>
              <w:rPr>
                <w:szCs w:val="20"/>
              </w:rPr>
            </w:pPr>
            <w:r>
              <w:rPr>
                <w:szCs w:val="20"/>
              </w:rPr>
              <w:t>Pakize ERDOĞMUŞ</w:t>
            </w:r>
          </w:p>
        </w:tc>
        <w:tc>
          <w:tcPr>
            <w:tcW w:w="2886" w:type="dxa"/>
            <w:gridSpan w:val="2"/>
          </w:tcPr>
          <w:p w:rsidR="00E93EBA" w:rsidRPr="00DD5640" w:rsidRDefault="00E93EBA" w:rsidP="00CA76E2">
            <w:pPr>
              <w:pStyle w:val="KapakDoktoraDanismanYaziStiliSau"/>
              <w:rPr>
                <w:szCs w:val="20"/>
              </w:rPr>
            </w:pPr>
          </w:p>
          <w:p w:rsidR="00E93EBA" w:rsidRPr="00DD5640" w:rsidRDefault="00E93EBA" w:rsidP="00CA76E2">
            <w:pPr>
              <w:pStyle w:val="KapakDoktoraDanismanYaziStiliSau"/>
              <w:rPr>
                <w:szCs w:val="20"/>
              </w:rPr>
            </w:pPr>
          </w:p>
          <w:p w:rsidR="00E93EBA" w:rsidRPr="00DD5640" w:rsidRDefault="00E93EBA" w:rsidP="00CA76E2">
            <w:pPr>
              <w:pStyle w:val="KapakDoktoraDanismanYaziStiliSau"/>
              <w:rPr>
                <w:szCs w:val="20"/>
              </w:rPr>
            </w:pPr>
            <w:r w:rsidRPr="00DD5640">
              <w:rPr>
                <w:szCs w:val="20"/>
              </w:rPr>
              <w:t>Prof. Dr.</w:t>
            </w:r>
          </w:p>
          <w:p w:rsidR="00E93EBA" w:rsidRPr="00DD5640" w:rsidRDefault="004D3D6A" w:rsidP="008902F5">
            <w:pPr>
              <w:pStyle w:val="KapakDoktoraDanismanYaziStiliSau"/>
              <w:rPr>
                <w:szCs w:val="20"/>
              </w:rPr>
            </w:pPr>
            <w:r>
              <w:rPr>
                <w:szCs w:val="20"/>
              </w:rPr>
              <w:t>Nejat YUMUŞAK</w:t>
            </w:r>
          </w:p>
        </w:tc>
        <w:tc>
          <w:tcPr>
            <w:tcW w:w="3066" w:type="dxa"/>
          </w:tcPr>
          <w:p w:rsidR="00E93EBA" w:rsidRPr="00DD5640" w:rsidRDefault="00E93EBA" w:rsidP="00CA76E2">
            <w:pPr>
              <w:pStyle w:val="KapakDoktoraDanismanYaziStiliSau"/>
              <w:rPr>
                <w:szCs w:val="20"/>
              </w:rPr>
            </w:pPr>
          </w:p>
          <w:p w:rsidR="00E93EBA" w:rsidRPr="00DD5640" w:rsidRDefault="00E93EBA" w:rsidP="00CA76E2">
            <w:pPr>
              <w:pStyle w:val="KapakDoktoraDanismanYaziStiliSau"/>
              <w:rPr>
                <w:szCs w:val="20"/>
              </w:rPr>
            </w:pPr>
          </w:p>
          <w:p w:rsidR="00E93EBA" w:rsidRPr="00DD5640" w:rsidRDefault="004D3D6A" w:rsidP="00CA76E2">
            <w:pPr>
              <w:pStyle w:val="KapakDoktoraDanismanYaziStiliSau"/>
              <w:rPr>
                <w:szCs w:val="20"/>
              </w:rPr>
            </w:pPr>
            <w:r>
              <w:rPr>
                <w:szCs w:val="20"/>
              </w:rPr>
              <w:t>Prof. Dr.</w:t>
            </w:r>
          </w:p>
          <w:p w:rsidR="00E93EBA" w:rsidRPr="00DD5640" w:rsidRDefault="004D3D6A" w:rsidP="00CA76E2">
            <w:pPr>
              <w:pStyle w:val="KapakDoktoraDanismanYaziStiliSau"/>
              <w:rPr>
                <w:szCs w:val="20"/>
              </w:rPr>
            </w:pPr>
            <w:r>
              <w:rPr>
                <w:szCs w:val="20"/>
              </w:rPr>
              <w:t>Celal ÇEKEN</w:t>
            </w:r>
          </w:p>
        </w:tc>
      </w:tr>
      <w:tr w:rsidR="00E93EBA" w:rsidRPr="00DD5640" w:rsidTr="00695D09">
        <w:trPr>
          <w:trHeight w:val="185"/>
        </w:trPr>
        <w:tc>
          <w:tcPr>
            <w:tcW w:w="3427" w:type="dxa"/>
          </w:tcPr>
          <w:p w:rsidR="00E93EBA" w:rsidRPr="00DD5640" w:rsidRDefault="005F4F14" w:rsidP="00CA76E2">
            <w:pPr>
              <w:pStyle w:val="KapakDoktoraDanismanYaziStiliSau"/>
              <w:rPr>
                <w:szCs w:val="20"/>
              </w:rPr>
            </w:pPr>
            <w:r>
              <w:rPr>
                <w:szCs w:val="20"/>
              </w:rPr>
              <w:t>Jüri Başkanı</w:t>
            </w:r>
          </w:p>
        </w:tc>
        <w:tc>
          <w:tcPr>
            <w:tcW w:w="2886" w:type="dxa"/>
            <w:gridSpan w:val="2"/>
          </w:tcPr>
          <w:p w:rsidR="00E93EBA" w:rsidRPr="00DD5640" w:rsidRDefault="005F4F14" w:rsidP="00CA76E2">
            <w:pPr>
              <w:pStyle w:val="KapakDoktoraDanismanYaziStiliSau"/>
              <w:rPr>
                <w:szCs w:val="20"/>
              </w:rPr>
            </w:pPr>
            <w:r>
              <w:rPr>
                <w:szCs w:val="20"/>
              </w:rPr>
              <w:t>Üye</w:t>
            </w:r>
          </w:p>
        </w:tc>
        <w:tc>
          <w:tcPr>
            <w:tcW w:w="3066" w:type="dxa"/>
          </w:tcPr>
          <w:p w:rsidR="00E93EBA" w:rsidRPr="00DD5640" w:rsidRDefault="005F4F14" w:rsidP="00CA76E2">
            <w:pPr>
              <w:pStyle w:val="KapakDoktoraDanismanYaziStiliSau"/>
              <w:rPr>
                <w:szCs w:val="20"/>
              </w:rPr>
            </w:pPr>
            <w:r>
              <w:rPr>
                <w:szCs w:val="20"/>
              </w:rPr>
              <w:t>Üye</w:t>
            </w:r>
          </w:p>
        </w:tc>
      </w:tr>
      <w:tr w:rsidR="00E93EBA" w:rsidRPr="00DD5640" w:rsidTr="006D41FF">
        <w:trPr>
          <w:trHeight w:val="297"/>
        </w:trPr>
        <w:tc>
          <w:tcPr>
            <w:tcW w:w="4689" w:type="dxa"/>
            <w:gridSpan w:val="2"/>
          </w:tcPr>
          <w:p w:rsidR="00E93EBA" w:rsidRPr="00DD5640" w:rsidRDefault="00E93EBA" w:rsidP="00CA76E2">
            <w:pPr>
              <w:pStyle w:val="KapakDoktoraDanismanYaziStiliSau"/>
              <w:rPr>
                <w:szCs w:val="20"/>
              </w:rPr>
            </w:pPr>
          </w:p>
          <w:p w:rsidR="00E93EBA" w:rsidRPr="00DD5640" w:rsidRDefault="00E93EBA" w:rsidP="00CA76E2">
            <w:pPr>
              <w:pStyle w:val="KapakDoktoraDanismanYaziStiliSau"/>
              <w:rPr>
                <w:szCs w:val="20"/>
              </w:rPr>
            </w:pPr>
          </w:p>
          <w:p w:rsidR="00E93EBA" w:rsidRPr="00DD5640" w:rsidRDefault="008902F5" w:rsidP="00CA76E2">
            <w:pPr>
              <w:pStyle w:val="KapakDoktoraDanismanYaziStiliSau"/>
              <w:rPr>
                <w:szCs w:val="20"/>
              </w:rPr>
            </w:pPr>
            <w:r>
              <w:rPr>
                <w:szCs w:val="20"/>
              </w:rPr>
              <w:t>Doç.</w:t>
            </w:r>
            <w:r w:rsidR="00E93EBA" w:rsidRPr="00DD5640">
              <w:rPr>
                <w:szCs w:val="20"/>
              </w:rPr>
              <w:t xml:space="preserve"> Dr.</w:t>
            </w:r>
          </w:p>
          <w:p w:rsidR="00E93EBA" w:rsidRPr="00DD5640" w:rsidRDefault="004D3D6A" w:rsidP="00CA76E2">
            <w:pPr>
              <w:pStyle w:val="KapakDoktoraDanismanYaziStiliSau"/>
              <w:rPr>
                <w:szCs w:val="20"/>
              </w:rPr>
            </w:pPr>
            <w:r>
              <w:rPr>
                <w:szCs w:val="20"/>
              </w:rPr>
              <w:t>Resul KARA</w:t>
            </w:r>
          </w:p>
          <w:p w:rsidR="00E93EBA" w:rsidRPr="00DD5640" w:rsidRDefault="00E82994" w:rsidP="00D63646">
            <w:pPr>
              <w:pStyle w:val="KapakDoktoraDanismanYaziStiliSau"/>
              <w:rPr>
                <w:b w:val="0"/>
              </w:rPr>
            </w:pPr>
            <w:r>
              <w:rPr>
                <w:szCs w:val="20"/>
              </w:rPr>
              <w:t>Üye</w:t>
            </w:r>
            <w:r w:rsidR="00D63646" w:rsidRPr="00DD5640">
              <w:rPr>
                <w:szCs w:val="20"/>
              </w:rPr>
              <w:t xml:space="preserve"> </w:t>
            </w:r>
          </w:p>
        </w:tc>
        <w:tc>
          <w:tcPr>
            <w:tcW w:w="4690" w:type="dxa"/>
            <w:gridSpan w:val="2"/>
          </w:tcPr>
          <w:p w:rsidR="00E93EBA" w:rsidRPr="00DD5640" w:rsidRDefault="00E93EBA" w:rsidP="00CA76E2">
            <w:pPr>
              <w:pStyle w:val="KapakDoktoraDanismanYaziStiliSau"/>
              <w:rPr>
                <w:szCs w:val="20"/>
              </w:rPr>
            </w:pPr>
          </w:p>
          <w:p w:rsidR="00E93EBA" w:rsidRPr="00DD5640" w:rsidRDefault="00E93EBA" w:rsidP="00CA76E2">
            <w:pPr>
              <w:pStyle w:val="KapakDoktoraDanismanYaziStiliSau"/>
              <w:rPr>
                <w:szCs w:val="20"/>
              </w:rPr>
            </w:pPr>
          </w:p>
          <w:p w:rsidR="00E93EBA" w:rsidRPr="00DD5640" w:rsidRDefault="004D3D6A" w:rsidP="00A9768D">
            <w:pPr>
              <w:pStyle w:val="KapakDoktoraDanismanYaziStiliSau"/>
              <w:rPr>
                <w:szCs w:val="20"/>
              </w:rPr>
            </w:pPr>
            <w:r>
              <w:rPr>
                <w:szCs w:val="20"/>
              </w:rPr>
              <w:t xml:space="preserve">Yrd. </w:t>
            </w:r>
            <w:r w:rsidR="008902F5">
              <w:rPr>
                <w:szCs w:val="20"/>
              </w:rPr>
              <w:t>Doç</w:t>
            </w:r>
            <w:r w:rsidR="00E93EBA" w:rsidRPr="00DD5640">
              <w:rPr>
                <w:szCs w:val="20"/>
              </w:rPr>
              <w:t>. Dr.</w:t>
            </w:r>
          </w:p>
          <w:p w:rsidR="00E93EBA" w:rsidRPr="00DD5640" w:rsidRDefault="004D3D6A" w:rsidP="00CA76E2">
            <w:pPr>
              <w:pStyle w:val="KapakDoktoraDanismanYaziStiliSau"/>
              <w:rPr>
                <w:szCs w:val="20"/>
              </w:rPr>
            </w:pPr>
            <w:r>
              <w:rPr>
                <w:szCs w:val="20"/>
              </w:rPr>
              <w:t>Ahmet Yahya TEŞNELİ</w:t>
            </w:r>
          </w:p>
          <w:p w:rsidR="00E93EBA" w:rsidRPr="00DD5640" w:rsidRDefault="00E82994" w:rsidP="00D63646">
            <w:pPr>
              <w:pStyle w:val="KapakDoktoraDanismanYaziStiliSau"/>
              <w:rPr>
                <w:b w:val="0"/>
              </w:rPr>
            </w:pPr>
            <w:r>
              <w:rPr>
                <w:szCs w:val="20"/>
              </w:rPr>
              <w:t>Üye</w:t>
            </w:r>
            <w:r w:rsidR="00D63646" w:rsidRPr="00DD5640">
              <w:rPr>
                <w:szCs w:val="20"/>
              </w:rPr>
              <w:t xml:space="preserve"> </w:t>
            </w:r>
          </w:p>
        </w:tc>
      </w:tr>
    </w:tbl>
    <w:p w:rsidR="00D107DC" w:rsidRPr="00D32174" w:rsidRDefault="00E93EBA" w:rsidP="00F4787F">
      <w:pPr>
        <w:pStyle w:val="ILKBALIK"/>
      </w:pPr>
      <w:r w:rsidRPr="00DD5640">
        <w:rPr>
          <w:sz w:val="20"/>
          <w:szCs w:val="20"/>
          <w:lang w:val="tr-TR"/>
        </w:rPr>
        <w:br w:type="page"/>
      </w:r>
      <w:bookmarkStart w:id="0" w:name="_Toc452717133"/>
      <w:bookmarkStart w:id="1" w:name="_Toc452981145"/>
      <w:r w:rsidR="006C1FA3">
        <w:lastRenderedPageBreak/>
        <w:t>BEYAN</w:t>
      </w:r>
      <w:bookmarkEnd w:id="0"/>
      <w:bookmarkEnd w:id="1"/>
    </w:p>
    <w:p w:rsidR="00D107DC" w:rsidRPr="00D107DC" w:rsidRDefault="0060034C" w:rsidP="00EB3489">
      <w:pPr>
        <w:rPr>
          <w:kern w:val="0"/>
          <w:szCs w:val="24"/>
          <w:lang w:eastAsia="tr-TR"/>
        </w:rPr>
      </w:pPr>
      <w:r w:rsidRPr="0060034C">
        <w:rPr>
          <w:kern w:val="0"/>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rsidR="00D107DC" w:rsidRPr="00D32174" w:rsidRDefault="00D107DC" w:rsidP="00D107DC">
      <w:pPr>
        <w:rPr>
          <w:kern w:val="0"/>
          <w:szCs w:val="24"/>
          <w:lang w:eastAsia="tr-TR"/>
        </w:rPr>
      </w:pPr>
    </w:p>
    <w:p w:rsidR="00D107DC" w:rsidRPr="00D32174" w:rsidRDefault="00D107DC" w:rsidP="00D107DC">
      <w:pPr>
        <w:spacing w:before="120" w:line="240" w:lineRule="auto"/>
        <w:rPr>
          <w:kern w:val="0"/>
          <w:sz w:val="20"/>
          <w:szCs w:val="20"/>
          <w:lang w:val="de-DE" w:eastAsia="tr-TR"/>
        </w:rPr>
      </w:pPr>
    </w:p>
    <w:p w:rsidR="00682729" w:rsidRDefault="00682729" w:rsidP="00D107DC">
      <w:pPr>
        <w:spacing w:before="120" w:line="240" w:lineRule="auto"/>
        <w:jc w:val="right"/>
        <w:rPr>
          <w:kern w:val="0"/>
          <w:sz w:val="20"/>
          <w:szCs w:val="20"/>
          <w:lang w:val="de-DE" w:eastAsia="tr-TR"/>
        </w:rPr>
      </w:pPr>
    </w:p>
    <w:p w:rsidR="00D107DC" w:rsidRPr="00D32174" w:rsidRDefault="00A97255" w:rsidP="00D107DC">
      <w:pPr>
        <w:spacing w:before="120" w:line="240" w:lineRule="auto"/>
        <w:jc w:val="right"/>
        <w:rPr>
          <w:kern w:val="0"/>
          <w:sz w:val="20"/>
          <w:szCs w:val="20"/>
          <w:lang w:val="de-DE" w:eastAsia="tr-TR"/>
        </w:rPr>
      </w:pPr>
      <w:r>
        <w:rPr>
          <w:kern w:val="0"/>
          <w:sz w:val="20"/>
          <w:szCs w:val="20"/>
          <w:lang w:val="de-DE" w:eastAsia="tr-TR"/>
        </w:rPr>
        <w:t>Muhammed Fatih ADAK</w:t>
      </w:r>
    </w:p>
    <w:p w:rsidR="00D107DC" w:rsidRPr="00D32174" w:rsidRDefault="00682729" w:rsidP="00D107DC">
      <w:pPr>
        <w:spacing w:before="120" w:line="240" w:lineRule="auto"/>
        <w:jc w:val="right"/>
        <w:rPr>
          <w:kern w:val="0"/>
          <w:sz w:val="20"/>
          <w:szCs w:val="20"/>
          <w:lang w:val="de-DE" w:eastAsia="tr-TR"/>
        </w:rPr>
      </w:pPr>
      <w:r>
        <w:rPr>
          <w:kern w:val="0"/>
          <w:sz w:val="20"/>
          <w:szCs w:val="20"/>
          <w:lang w:val="de-DE" w:eastAsia="tr-TR"/>
        </w:rPr>
        <w:t>07.06.2016</w:t>
      </w:r>
    </w:p>
    <w:p w:rsidR="00682729" w:rsidRPr="00927383" w:rsidRDefault="00682729" w:rsidP="00682729">
      <w:pPr>
        <w:spacing w:line="240" w:lineRule="auto"/>
        <w:rPr>
          <w:kern w:val="0"/>
          <w:sz w:val="20"/>
          <w:szCs w:val="20"/>
          <w:lang w:val="en-GB" w:eastAsia="tr-TR"/>
        </w:rPr>
        <w:sectPr w:rsidR="00682729" w:rsidRPr="00927383" w:rsidSect="005A2C49">
          <w:footerReference w:type="default" r:id="rId8"/>
          <w:pgSz w:w="11906" w:h="16838"/>
          <w:pgMar w:top="1701" w:right="1418" w:bottom="1701" w:left="2268" w:header="709" w:footer="709" w:gutter="0"/>
          <w:pgNumType w:fmt="lowerRoman" w:start="2"/>
          <w:cols w:space="708"/>
          <w:docGrid w:linePitch="360"/>
        </w:sectPr>
      </w:pPr>
    </w:p>
    <w:p w:rsidR="00E93EBA" w:rsidRPr="00927383" w:rsidRDefault="006C1FA3" w:rsidP="00F4787F">
      <w:pPr>
        <w:pStyle w:val="ILKBALIK"/>
      </w:pPr>
      <w:bookmarkStart w:id="2" w:name="_Toc452981146"/>
      <w:r>
        <w:rPr>
          <w:noProof/>
        </w:rPr>
        <w:lastRenderedPageBreak/>
        <w:t>TEŞEKKÜR</w:t>
      </w:r>
      <w:bookmarkEnd w:id="2"/>
    </w:p>
    <w:p w:rsidR="00441B64" w:rsidRDefault="00682729" w:rsidP="00597B50">
      <w:pPr>
        <w:rPr>
          <w:kern w:val="0"/>
          <w:szCs w:val="24"/>
          <w:lang w:eastAsia="tr-TR"/>
        </w:rPr>
      </w:pPr>
      <w:r w:rsidRPr="00947B6E">
        <w:rPr>
          <w:kern w:val="0"/>
          <w:szCs w:val="24"/>
          <w:lang w:eastAsia="tr-TR"/>
        </w:rPr>
        <w:t xml:space="preserve">Gaz sensörleri ve elektronik burun </w:t>
      </w:r>
      <w:r w:rsidR="001B54AF" w:rsidRPr="00947B6E">
        <w:rPr>
          <w:kern w:val="0"/>
          <w:szCs w:val="24"/>
          <w:lang w:eastAsia="tr-TR"/>
        </w:rPr>
        <w:t>yardımıyla elde edilen</w:t>
      </w:r>
      <w:r w:rsidRPr="00947B6E">
        <w:rPr>
          <w:kern w:val="0"/>
          <w:szCs w:val="24"/>
          <w:lang w:eastAsia="tr-TR"/>
        </w:rPr>
        <w:t xml:space="preserve"> kokunun</w:t>
      </w:r>
      <w:r w:rsidR="001B54AF" w:rsidRPr="00947B6E">
        <w:rPr>
          <w:kern w:val="0"/>
          <w:szCs w:val="24"/>
          <w:lang w:eastAsia="tr-TR"/>
        </w:rPr>
        <w:t>,</w:t>
      </w:r>
      <w:r w:rsidRPr="00947B6E">
        <w:rPr>
          <w:kern w:val="0"/>
          <w:szCs w:val="24"/>
          <w:lang w:eastAsia="tr-TR"/>
        </w:rPr>
        <w:t xml:space="preserve"> optimize edilmiş yapay </w:t>
      </w:r>
      <w:r w:rsidR="001166A5" w:rsidRPr="00947B6E">
        <w:rPr>
          <w:kern w:val="0"/>
          <w:szCs w:val="24"/>
          <w:lang w:eastAsia="tr-TR"/>
        </w:rPr>
        <w:t>zekâ</w:t>
      </w:r>
      <w:r w:rsidRPr="00947B6E">
        <w:rPr>
          <w:kern w:val="0"/>
          <w:szCs w:val="24"/>
          <w:lang w:eastAsia="tr-TR"/>
        </w:rPr>
        <w:t xml:space="preserve"> yöntemleri ile sınıflandırılması konusunda bana çalışma fırsatı </w:t>
      </w:r>
      <w:r w:rsidR="001B54AF" w:rsidRPr="00947B6E">
        <w:rPr>
          <w:kern w:val="0"/>
          <w:szCs w:val="24"/>
          <w:lang w:eastAsia="tr-TR"/>
        </w:rPr>
        <w:t>veren, bilgi ve deneyimleri ile yol gösteren değerli danışmanım Prof. Dr. Nejat YUMUŞAK hocama aynı zamanda destekleri için</w:t>
      </w:r>
      <w:r w:rsidR="00225BE9">
        <w:rPr>
          <w:kern w:val="0"/>
          <w:szCs w:val="24"/>
          <w:lang w:eastAsia="tr-TR"/>
        </w:rPr>
        <w:t xml:space="preserve"> tez izleme komitesi üyeleri,</w:t>
      </w:r>
      <w:r w:rsidR="001B54AF" w:rsidRPr="00947B6E">
        <w:rPr>
          <w:kern w:val="0"/>
          <w:szCs w:val="24"/>
          <w:lang w:eastAsia="tr-TR"/>
        </w:rPr>
        <w:t xml:space="preserve"> Prof. Dr. Celal ÇEKEN ve Prof. Dr. </w:t>
      </w:r>
      <w:r w:rsidR="00225BE9">
        <w:rPr>
          <w:kern w:val="0"/>
          <w:szCs w:val="24"/>
          <w:lang w:eastAsia="tr-TR"/>
        </w:rPr>
        <w:t>İbrahim ÇİL hocalarıma teşekkür ederim</w:t>
      </w:r>
      <w:r w:rsidR="001B54AF" w:rsidRPr="00947B6E">
        <w:rPr>
          <w:kern w:val="0"/>
          <w:szCs w:val="24"/>
          <w:lang w:eastAsia="tr-TR"/>
        </w:rPr>
        <w:t xml:space="preserve">. </w:t>
      </w:r>
    </w:p>
    <w:p w:rsidR="004E5CC5" w:rsidRPr="00947B6E" w:rsidRDefault="004E5CC5" w:rsidP="00597B50">
      <w:pPr>
        <w:rPr>
          <w:kern w:val="0"/>
          <w:szCs w:val="24"/>
          <w:lang w:eastAsia="tr-TR"/>
        </w:rPr>
      </w:pPr>
    </w:p>
    <w:p w:rsidR="00441B64" w:rsidRDefault="00441B64" w:rsidP="00597B50">
      <w:pPr>
        <w:rPr>
          <w:kern w:val="0"/>
          <w:szCs w:val="24"/>
          <w:lang w:eastAsia="tr-TR"/>
        </w:rPr>
      </w:pPr>
      <w:r w:rsidRPr="00947B6E">
        <w:rPr>
          <w:kern w:val="0"/>
          <w:szCs w:val="24"/>
          <w:lang w:eastAsia="tr-TR"/>
        </w:rPr>
        <w:t>Elektronik burun</w:t>
      </w:r>
      <w:r w:rsidR="00225BE9">
        <w:rPr>
          <w:kern w:val="0"/>
          <w:szCs w:val="24"/>
          <w:lang w:eastAsia="tr-TR"/>
        </w:rPr>
        <w:t xml:space="preserve"> verilerinin elde edilmesinde ve düzenlenmesinde</w:t>
      </w:r>
      <w:r w:rsidRPr="00947B6E">
        <w:rPr>
          <w:kern w:val="0"/>
          <w:szCs w:val="24"/>
          <w:lang w:eastAsia="tr-TR"/>
        </w:rPr>
        <w:t xml:space="preserve"> destek veren TÜBİTAK Gaz Sensörleri Laboratuvarı</w:t>
      </w:r>
      <w:r w:rsidR="008E76BC">
        <w:rPr>
          <w:kern w:val="0"/>
          <w:szCs w:val="24"/>
          <w:lang w:eastAsia="tr-TR"/>
        </w:rPr>
        <w:t>ndan</w:t>
      </w:r>
      <w:r w:rsidRPr="00947B6E">
        <w:rPr>
          <w:kern w:val="0"/>
          <w:szCs w:val="24"/>
          <w:lang w:eastAsia="tr-TR"/>
        </w:rPr>
        <w:t xml:space="preserve"> Dr. Cihat TAŞALTIN’a</w:t>
      </w:r>
      <w:r w:rsidR="00225BE9">
        <w:rPr>
          <w:kern w:val="0"/>
          <w:szCs w:val="24"/>
          <w:lang w:eastAsia="tr-TR"/>
        </w:rPr>
        <w:t xml:space="preserve"> ve Viyana Üniversitesi Gaz Sensörleri Laboratuvarı sorumlusu Prof. Dr. Peter Lieberzeit’e</w:t>
      </w:r>
      <w:r w:rsidRPr="00947B6E">
        <w:rPr>
          <w:kern w:val="0"/>
          <w:szCs w:val="24"/>
          <w:lang w:eastAsia="tr-TR"/>
        </w:rPr>
        <w:t xml:space="preserve"> teşekkür ederim.</w:t>
      </w:r>
    </w:p>
    <w:p w:rsidR="004E5CC5" w:rsidRPr="00947B6E" w:rsidRDefault="004E5CC5" w:rsidP="00597B50">
      <w:pPr>
        <w:rPr>
          <w:kern w:val="0"/>
          <w:szCs w:val="24"/>
          <w:lang w:eastAsia="tr-TR"/>
        </w:rPr>
      </w:pPr>
    </w:p>
    <w:p w:rsidR="00E93EBA" w:rsidRPr="00947B6E" w:rsidRDefault="00441B64" w:rsidP="00597B50">
      <w:pPr>
        <w:rPr>
          <w:kern w:val="0"/>
          <w:szCs w:val="24"/>
          <w:lang w:eastAsia="tr-TR"/>
        </w:rPr>
      </w:pPr>
      <w:r w:rsidRPr="00947B6E">
        <w:rPr>
          <w:kern w:val="0"/>
          <w:szCs w:val="24"/>
          <w:lang w:eastAsia="tr-TR"/>
        </w:rPr>
        <w:t>T</w:t>
      </w:r>
      <w:r w:rsidR="001B54AF" w:rsidRPr="00947B6E">
        <w:rPr>
          <w:kern w:val="0"/>
          <w:szCs w:val="24"/>
          <w:lang w:eastAsia="tr-TR"/>
        </w:rPr>
        <w:t>ez süresince ve hayatım boyunca benden maddi ve manevi desteklerini esirgemeyen sevgili eş</w:t>
      </w:r>
      <w:r w:rsidR="00225BE9">
        <w:rPr>
          <w:kern w:val="0"/>
          <w:szCs w:val="24"/>
          <w:lang w:eastAsia="tr-TR"/>
        </w:rPr>
        <w:t>im H. Büşra ADAK’a, annem ve bab</w:t>
      </w:r>
      <w:r w:rsidR="001B54AF" w:rsidRPr="00947B6E">
        <w:rPr>
          <w:kern w:val="0"/>
          <w:szCs w:val="24"/>
          <w:lang w:eastAsia="tr-TR"/>
        </w:rPr>
        <w:t>ama sonsuz minnet duygularımı sunarım.</w:t>
      </w:r>
      <w:r w:rsidR="00802551" w:rsidRPr="00947B6E">
        <w:rPr>
          <w:kern w:val="0"/>
          <w:szCs w:val="24"/>
          <w:lang w:eastAsia="tr-TR"/>
        </w:rPr>
        <w:t xml:space="preserve"> </w:t>
      </w:r>
    </w:p>
    <w:p w:rsidR="00682729" w:rsidRPr="00682729" w:rsidRDefault="00682729" w:rsidP="00682729">
      <w:pPr>
        <w:rPr>
          <w:lang w:val="de-DE" w:eastAsia="tr-TR"/>
        </w:rPr>
      </w:pPr>
    </w:p>
    <w:p w:rsidR="00682729" w:rsidRPr="00682729" w:rsidRDefault="00682729" w:rsidP="00682729">
      <w:pPr>
        <w:rPr>
          <w:lang w:val="de-DE" w:eastAsia="tr-TR"/>
        </w:rPr>
      </w:pPr>
    </w:p>
    <w:p w:rsidR="00682729" w:rsidRPr="00682729" w:rsidRDefault="00682729" w:rsidP="00682729">
      <w:pPr>
        <w:rPr>
          <w:lang w:val="de-DE" w:eastAsia="tr-TR"/>
        </w:rPr>
      </w:pPr>
    </w:p>
    <w:p w:rsidR="00FD5357" w:rsidRPr="00641F02" w:rsidRDefault="00E93EBA" w:rsidP="00641F02">
      <w:pPr>
        <w:pStyle w:val="ILKBALIK"/>
        <w:rPr>
          <w:noProof/>
          <w:sz w:val="20"/>
          <w:szCs w:val="20"/>
        </w:rPr>
      </w:pPr>
      <w:r w:rsidRPr="00682729">
        <w:br w:type="page"/>
      </w:r>
      <w:bookmarkStart w:id="3" w:name="_Toc452981147"/>
      <w:r w:rsidR="006C1FA3" w:rsidRPr="008F5DEE">
        <w:lastRenderedPageBreak/>
        <w:t>İÇİNDEKİLER</w:t>
      </w:r>
      <w:bookmarkEnd w:id="3"/>
      <w:r w:rsidRPr="00927383">
        <w:rPr>
          <w:b w:val="0"/>
          <w:szCs w:val="24"/>
          <w:lang w:val="en-GB"/>
        </w:rPr>
        <w:fldChar w:fldCharType="begin"/>
      </w:r>
      <w:r w:rsidRPr="00927383">
        <w:rPr>
          <w:b w:val="0"/>
          <w:szCs w:val="24"/>
          <w:lang w:val="en-GB"/>
        </w:rPr>
        <w:instrText xml:space="preserve"> TOC \o "1-3" \h \z \u </w:instrText>
      </w:r>
      <w:r w:rsidRPr="00927383">
        <w:rPr>
          <w:b w:val="0"/>
          <w:szCs w:val="24"/>
          <w:lang w:val="en-GB"/>
        </w:rPr>
        <w:fldChar w:fldCharType="separate"/>
      </w:r>
    </w:p>
    <w:p w:rsidR="00FD5357" w:rsidRPr="004E5CC5" w:rsidRDefault="00FE53CB" w:rsidP="006D264E">
      <w:pPr>
        <w:pStyle w:val="T1"/>
        <w:rPr>
          <w:rFonts w:eastAsiaTheme="minorEastAsia"/>
          <w:kern w:val="0"/>
          <w:sz w:val="24"/>
          <w:szCs w:val="24"/>
          <w:lang w:eastAsia="tr-TR"/>
        </w:rPr>
      </w:pPr>
      <w:hyperlink w:anchor="_Toc452981146" w:history="1">
        <w:r w:rsidR="00FD5357" w:rsidRPr="004E5CC5">
          <w:rPr>
            <w:rStyle w:val="Kpr"/>
            <w:sz w:val="24"/>
            <w:szCs w:val="24"/>
            <w:u w:val="none"/>
          </w:rPr>
          <w:t>TEŞEKKÜR</w:t>
        </w:r>
        <w:r w:rsidR="00FD5357" w:rsidRPr="004E5CC5">
          <w:rPr>
            <w:webHidden/>
            <w:sz w:val="24"/>
            <w:szCs w:val="24"/>
          </w:rPr>
          <w:tab/>
        </w:r>
        <w:r w:rsidR="00C533DD">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_Toc452981146 \h </w:instrText>
        </w:r>
        <w:r w:rsidR="00FD5357" w:rsidRPr="004E5CC5">
          <w:rPr>
            <w:webHidden/>
            <w:sz w:val="24"/>
            <w:szCs w:val="24"/>
          </w:rPr>
        </w:r>
        <w:r w:rsidR="00FD5357" w:rsidRPr="004E5CC5">
          <w:rPr>
            <w:webHidden/>
            <w:sz w:val="24"/>
            <w:szCs w:val="24"/>
          </w:rPr>
          <w:fldChar w:fldCharType="separate"/>
        </w:r>
        <w:r w:rsidR="00E73DB7">
          <w:rPr>
            <w:webHidden/>
            <w:sz w:val="24"/>
            <w:szCs w:val="24"/>
          </w:rPr>
          <w:t>i</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147" w:history="1">
        <w:r w:rsidR="00FD5357" w:rsidRPr="004E5CC5">
          <w:rPr>
            <w:rStyle w:val="Kpr"/>
            <w:sz w:val="24"/>
            <w:szCs w:val="24"/>
            <w:u w:val="none"/>
          </w:rPr>
          <w:t>İÇİNDEKİLER</w:t>
        </w:r>
        <w:r w:rsidR="00792189" w:rsidRPr="004E5CC5">
          <w:rPr>
            <w:rStyle w:val="Kpr"/>
            <w:sz w:val="24"/>
            <w:szCs w:val="24"/>
            <w:u w:val="none"/>
          </w:rPr>
          <w:tab/>
          <w:t xml:space="preserve"> </w:t>
        </w:r>
        <w:r w:rsidR="002D0B81" w:rsidRPr="004E5CC5">
          <w:rPr>
            <w:rStyle w:val="Kpr"/>
            <w:sz w:val="24"/>
            <w:szCs w:val="24"/>
            <w:u w:val="none"/>
          </w:rPr>
          <w:t xml:space="preserve"> </w:t>
        </w:r>
        <w:r w:rsidR="00792189" w:rsidRPr="004E5CC5">
          <w:rPr>
            <w:rStyle w:val="Kpr"/>
            <w:sz w:val="24"/>
            <w:szCs w:val="24"/>
            <w:u w:val="none"/>
          </w:rPr>
          <w:t xml:space="preserve">  </w:t>
        </w:r>
        <w:r w:rsidR="00FD5357" w:rsidRPr="004E5CC5">
          <w:rPr>
            <w:webHidden/>
            <w:sz w:val="24"/>
            <w:szCs w:val="24"/>
          </w:rPr>
          <w:fldChar w:fldCharType="begin"/>
        </w:r>
        <w:r w:rsidR="00FD5357" w:rsidRPr="004E5CC5">
          <w:rPr>
            <w:webHidden/>
            <w:sz w:val="24"/>
            <w:szCs w:val="24"/>
          </w:rPr>
          <w:instrText xml:space="preserve"> PAGEREF _Toc452981147 \h </w:instrText>
        </w:r>
        <w:r w:rsidR="00FD5357" w:rsidRPr="004E5CC5">
          <w:rPr>
            <w:webHidden/>
            <w:sz w:val="24"/>
            <w:szCs w:val="24"/>
          </w:rPr>
        </w:r>
        <w:r w:rsidR="00FD5357" w:rsidRPr="004E5CC5">
          <w:rPr>
            <w:webHidden/>
            <w:sz w:val="24"/>
            <w:szCs w:val="24"/>
          </w:rPr>
          <w:fldChar w:fldCharType="separate"/>
        </w:r>
        <w:r w:rsidR="00E73DB7">
          <w:rPr>
            <w:webHidden/>
            <w:sz w:val="24"/>
            <w:szCs w:val="24"/>
          </w:rPr>
          <w:t>ii</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148" w:history="1">
        <w:r w:rsidR="00FD5357" w:rsidRPr="004E5CC5">
          <w:rPr>
            <w:rStyle w:val="Kpr"/>
            <w:sz w:val="24"/>
            <w:szCs w:val="24"/>
            <w:u w:val="none"/>
          </w:rPr>
          <w:t>SİMGELER VE KISALTMALAR LİSTESİ</w:t>
        </w:r>
        <w:r w:rsidR="00FD5357" w:rsidRPr="004E5CC5">
          <w:rPr>
            <w:webHidden/>
            <w:sz w:val="24"/>
            <w:szCs w:val="24"/>
          </w:rPr>
          <w:tab/>
        </w:r>
        <w:r w:rsidR="00A550FF">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_Toc452981148 \h </w:instrText>
        </w:r>
        <w:r w:rsidR="00FD5357" w:rsidRPr="004E5CC5">
          <w:rPr>
            <w:webHidden/>
            <w:sz w:val="24"/>
            <w:szCs w:val="24"/>
          </w:rPr>
        </w:r>
        <w:r w:rsidR="00FD5357" w:rsidRPr="004E5CC5">
          <w:rPr>
            <w:webHidden/>
            <w:sz w:val="24"/>
            <w:szCs w:val="24"/>
          </w:rPr>
          <w:fldChar w:fldCharType="separate"/>
        </w:r>
        <w:r w:rsidR="00E73DB7">
          <w:rPr>
            <w:webHidden/>
            <w:sz w:val="24"/>
            <w:szCs w:val="24"/>
          </w:rPr>
          <w:t>vi</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149" w:history="1">
        <w:r w:rsidR="00FD5357" w:rsidRPr="004E5CC5">
          <w:rPr>
            <w:rStyle w:val="Kpr"/>
            <w:sz w:val="24"/>
            <w:szCs w:val="24"/>
            <w:u w:val="none"/>
          </w:rPr>
          <w:t>ŞEKİLLER LİSTESİ</w:t>
        </w:r>
        <w:r w:rsidR="00792189" w:rsidRPr="004E5CC5">
          <w:rPr>
            <w:rStyle w:val="Kpr"/>
            <w:sz w:val="24"/>
            <w:szCs w:val="24"/>
            <w:u w:val="none"/>
          </w:rPr>
          <w:tab/>
        </w:r>
        <w:r w:rsidR="002D0B81" w:rsidRPr="004E5CC5">
          <w:rPr>
            <w:rStyle w:val="Kpr"/>
            <w:sz w:val="24"/>
            <w:szCs w:val="24"/>
            <w:u w:val="none"/>
          </w:rPr>
          <w:t xml:space="preserve"> </w:t>
        </w:r>
        <w:r w:rsidR="00FD5357" w:rsidRPr="004E5CC5">
          <w:rPr>
            <w:webHidden/>
            <w:sz w:val="24"/>
            <w:szCs w:val="24"/>
          </w:rPr>
          <w:fldChar w:fldCharType="begin"/>
        </w:r>
        <w:r w:rsidR="00FD5357" w:rsidRPr="004E5CC5">
          <w:rPr>
            <w:webHidden/>
            <w:sz w:val="24"/>
            <w:szCs w:val="24"/>
          </w:rPr>
          <w:instrText xml:space="preserve"> PAGEREF _Toc452981149 \h </w:instrText>
        </w:r>
        <w:r w:rsidR="00FD5357" w:rsidRPr="004E5CC5">
          <w:rPr>
            <w:webHidden/>
            <w:sz w:val="24"/>
            <w:szCs w:val="24"/>
          </w:rPr>
        </w:r>
        <w:r w:rsidR="00FD5357" w:rsidRPr="004E5CC5">
          <w:rPr>
            <w:webHidden/>
            <w:sz w:val="24"/>
            <w:szCs w:val="24"/>
          </w:rPr>
          <w:fldChar w:fldCharType="separate"/>
        </w:r>
        <w:r w:rsidR="00E73DB7">
          <w:rPr>
            <w:webHidden/>
            <w:sz w:val="24"/>
            <w:szCs w:val="24"/>
          </w:rPr>
          <w:t>viii</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150" w:history="1">
        <w:r w:rsidR="00FD5357" w:rsidRPr="004E5CC5">
          <w:rPr>
            <w:rStyle w:val="Kpr"/>
            <w:sz w:val="24"/>
            <w:szCs w:val="24"/>
            <w:u w:val="none"/>
          </w:rPr>
          <w:t>TABLOLAR LİSTESİ</w:t>
        </w:r>
        <w:r w:rsidR="00FD5357" w:rsidRPr="004E5CC5">
          <w:rPr>
            <w:webHidden/>
            <w:sz w:val="24"/>
            <w:szCs w:val="24"/>
          </w:rPr>
          <w:tab/>
        </w:r>
        <w:r w:rsidR="00C533DD">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_Toc452981150 \h </w:instrText>
        </w:r>
        <w:r w:rsidR="00FD5357" w:rsidRPr="004E5CC5">
          <w:rPr>
            <w:webHidden/>
            <w:sz w:val="24"/>
            <w:szCs w:val="24"/>
          </w:rPr>
        </w:r>
        <w:r w:rsidR="00FD5357" w:rsidRPr="004E5CC5">
          <w:rPr>
            <w:webHidden/>
            <w:sz w:val="24"/>
            <w:szCs w:val="24"/>
          </w:rPr>
          <w:fldChar w:fldCharType="separate"/>
        </w:r>
        <w:r w:rsidR="00E73DB7">
          <w:rPr>
            <w:webHidden/>
            <w:sz w:val="24"/>
            <w:szCs w:val="24"/>
          </w:rPr>
          <w:t>x</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151" w:history="1">
        <w:r w:rsidR="00FD5357" w:rsidRPr="004E5CC5">
          <w:rPr>
            <w:rStyle w:val="Kpr"/>
            <w:sz w:val="24"/>
            <w:szCs w:val="24"/>
            <w:u w:val="none"/>
          </w:rPr>
          <w:t>ÖZET</w:t>
        </w:r>
        <w:r w:rsidR="004E5CC5">
          <w:rPr>
            <w:rStyle w:val="Kpr"/>
            <w:sz w:val="24"/>
            <w:szCs w:val="24"/>
            <w:u w:val="none"/>
          </w:rPr>
          <w:tab/>
        </w:r>
        <w:r w:rsidR="00FD5357" w:rsidRPr="004E5CC5">
          <w:rPr>
            <w:webHidden/>
            <w:sz w:val="24"/>
            <w:szCs w:val="24"/>
          </w:rPr>
          <w:tab/>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_Toc452981151 \h </w:instrText>
        </w:r>
        <w:r w:rsidR="00FD5357" w:rsidRPr="004E5CC5">
          <w:rPr>
            <w:webHidden/>
            <w:sz w:val="24"/>
            <w:szCs w:val="24"/>
          </w:rPr>
        </w:r>
        <w:r w:rsidR="00FD5357" w:rsidRPr="004E5CC5">
          <w:rPr>
            <w:webHidden/>
            <w:sz w:val="24"/>
            <w:szCs w:val="24"/>
          </w:rPr>
          <w:fldChar w:fldCharType="separate"/>
        </w:r>
        <w:r w:rsidR="00E73DB7">
          <w:rPr>
            <w:webHidden/>
            <w:sz w:val="24"/>
            <w:szCs w:val="24"/>
          </w:rPr>
          <w:t>xii</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152" w:history="1">
        <w:r w:rsidR="00FD5357" w:rsidRPr="004E5CC5">
          <w:rPr>
            <w:rStyle w:val="Kpr"/>
            <w:sz w:val="24"/>
            <w:szCs w:val="24"/>
            <w:u w:val="none"/>
          </w:rPr>
          <w:t>SUMMARY</w:t>
        </w:r>
        <w:r w:rsidR="00FD5357" w:rsidRPr="004E5CC5">
          <w:rPr>
            <w:webHidden/>
            <w:sz w:val="24"/>
            <w:szCs w:val="24"/>
          </w:rPr>
          <w:tab/>
        </w:r>
        <w:r w:rsidR="002D0B81"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_Toc452981152 \h </w:instrText>
        </w:r>
        <w:r w:rsidR="00FD5357" w:rsidRPr="004E5CC5">
          <w:rPr>
            <w:webHidden/>
            <w:sz w:val="24"/>
            <w:szCs w:val="24"/>
          </w:rPr>
        </w:r>
        <w:r w:rsidR="00FD5357" w:rsidRPr="004E5CC5">
          <w:rPr>
            <w:webHidden/>
            <w:sz w:val="24"/>
            <w:szCs w:val="24"/>
          </w:rPr>
          <w:fldChar w:fldCharType="separate"/>
        </w:r>
        <w:r w:rsidR="00E73DB7">
          <w:rPr>
            <w:webHidden/>
            <w:sz w:val="24"/>
            <w:szCs w:val="24"/>
          </w:rPr>
          <w:t>xiii</w:t>
        </w:r>
        <w:r w:rsidR="00FD5357" w:rsidRPr="004E5CC5">
          <w:rPr>
            <w:webHidden/>
            <w:sz w:val="24"/>
            <w:szCs w:val="24"/>
          </w:rPr>
          <w:fldChar w:fldCharType="end"/>
        </w:r>
      </w:hyperlink>
    </w:p>
    <w:p w:rsidR="00331BA8" w:rsidRPr="004E5CC5" w:rsidRDefault="00331BA8" w:rsidP="00331BA8">
      <w:pPr>
        <w:pStyle w:val="T1"/>
        <w:rPr>
          <w:rStyle w:val="Kpr"/>
          <w:color w:val="auto"/>
          <w:sz w:val="24"/>
          <w:szCs w:val="24"/>
          <w:u w:val="none"/>
        </w:rPr>
      </w:pPr>
    </w:p>
    <w:p w:rsidR="0079233C" w:rsidRPr="004E5CC5" w:rsidRDefault="00FD5357" w:rsidP="00331BA8">
      <w:pPr>
        <w:pStyle w:val="T1"/>
        <w:rPr>
          <w:rStyle w:val="Kpr"/>
          <w:color w:val="auto"/>
          <w:sz w:val="24"/>
          <w:szCs w:val="24"/>
          <w:u w:val="none"/>
        </w:rPr>
      </w:pPr>
      <w:r w:rsidRPr="004E5CC5">
        <w:rPr>
          <w:rStyle w:val="Kpr"/>
          <w:color w:val="auto"/>
          <w:sz w:val="24"/>
          <w:szCs w:val="24"/>
          <w:u w:val="none"/>
        </w:rPr>
        <w:t>BÖLÜM 1.</w:t>
      </w:r>
    </w:p>
    <w:p w:rsidR="00FD5357" w:rsidRPr="004E5CC5" w:rsidRDefault="00FE53CB" w:rsidP="00331BA8">
      <w:pPr>
        <w:pStyle w:val="T1"/>
        <w:rPr>
          <w:rFonts w:eastAsiaTheme="minorEastAsia"/>
          <w:kern w:val="0"/>
          <w:sz w:val="24"/>
          <w:szCs w:val="24"/>
          <w:lang w:eastAsia="tr-TR"/>
        </w:rPr>
      </w:pPr>
      <w:hyperlink w:anchor="_Toc452981153" w:history="1">
        <w:r w:rsidR="00FD5357" w:rsidRPr="004E5CC5">
          <w:rPr>
            <w:rStyle w:val="Kpr"/>
            <w:sz w:val="24"/>
            <w:szCs w:val="24"/>
            <w:u w:val="none"/>
            <w:lang w:val="en-GB"/>
          </w:rPr>
          <w:t>GİRİŞ</w:t>
        </w:r>
        <w:r w:rsidR="004E5CC5">
          <w:rPr>
            <w:rStyle w:val="Kpr"/>
            <w:sz w:val="24"/>
            <w:szCs w:val="24"/>
            <w:u w:val="none"/>
            <w:lang w:val="en-GB"/>
          </w:rPr>
          <w:tab/>
        </w:r>
        <w:r w:rsidR="00FD5357" w:rsidRPr="004E5CC5">
          <w:rPr>
            <w:webHidden/>
            <w:sz w:val="24"/>
            <w:szCs w:val="24"/>
          </w:rPr>
          <w:tab/>
        </w:r>
        <w:r w:rsidR="00792189" w:rsidRPr="004E5CC5">
          <w:rPr>
            <w:webHidden/>
            <w:sz w:val="24"/>
            <w:szCs w:val="24"/>
          </w:rPr>
          <w:t xml:space="preserve">  </w:t>
        </w:r>
        <w:r w:rsidR="00C533DD">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_Toc452981153 \h </w:instrText>
        </w:r>
        <w:r w:rsidR="00FD5357" w:rsidRPr="004E5CC5">
          <w:rPr>
            <w:webHidden/>
            <w:sz w:val="24"/>
            <w:szCs w:val="24"/>
          </w:rPr>
        </w:r>
        <w:r w:rsidR="00FD5357" w:rsidRPr="004E5CC5">
          <w:rPr>
            <w:webHidden/>
            <w:sz w:val="24"/>
            <w:szCs w:val="24"/>
          </w:rPr>
          <w:fldChar w:fldCharType="separate"/>
        </w:r>
        <w:r w:rsidR="00E73DB7">
          <w:rPr>
            <w:webHidden/>
            <w:sz w:val="24"/>
            <w:szCs w:val="24"/>
          </w:rPr>
          <w:t>1</w:t>
        </w:r>
        <w:r w:rsidR="00FD5357" w:rsidRPr="004E5CC5">
          <w:rPr>
            <w:webHidden/>
            <w:sz w:val="24"/>
            <w:szCs w:val="24"/>
          </w:rPr>
          <w:fldChar w:fldCharType="end"/>
        </w:r>
      </w:hyperlink>
    </w:p>
    <w:p w:rsidR="00331BA8" w:rsidRPr="004E5CC5" w:rsidRDefault="00331BA8" w:rsidP="00331BA8">
      <w:pPr>
        <w:pStyle w:val="T1"/>
        <w:rPr>
          <w:rStyle w:val="Kpr"/>
          <w:color w:val="auto"/>
          <w:sz w:val="24"/>
          <w:szCs w:val="24"/>
          <w:u w:val="none"/>
        </w:rPr>
      </w:pPr>
    </w:p>
    <w:p w:rsidR="00B004FA" w:rsidRPr="004E5CC5" w:rsidRDefault="00B004FA" w:rsidP="00331BA8">
      <w:pPr>
        <w:pStyle w:val="T1"/>
        <w:rPr>
          <w:rStyle w:val="Kpr"/>
          <w:color w:val="auto"/>
          <w:sz w:val="24"/>
          <w:szCs w:val="24"/>
          <w:u w:val="none"/>
        </w:rPr>
      </w:pPr>
      <w:r w:rsidRPr="004E5CC5">
        <w:rPr>
          <w:rStyle w:val="Kpr"/>
          <w:color w:val="auto"/>
          <w:sz w:val="24"/>
          <w:szCs w:val="24"/>
          <w:u w:val="none"/>
        </w:rPr>
        <w:t>BÖLÜM 2.</w:t>
      </w:r>
    </w:p>
    <w:p w:rsidR="00FD5357" w:rsidRPr="004E5CC5" w:rsidRDefault="00FE53CB" w:rsidP="00331BA8">
      <w:pPr>
        <w:pStyle w:val="T1"/>
        <w:rPr>
          <w:rFonts w:eastAsiaTheme="minorEastAsia"/>
          <w:kern w:val="0"/>
          <w:sz w:val="24"/>
          <w:szCs w:val="24"/>
          <w:lang w:eastAsia="tr-TR"/>
        </w:rPr>
      </w:pPr>
      <w:hyperlink w:anchor="_Toc452981154" w:history="1">
        <w:r w:rsidR="00FD5357" w:rsidRPr="004E5CC5">
          <w:rPr>
            <w:rStyle w:val="Kpr"/>
            <w:sz w:val="24"/>
            <w:szCs w:val="24"/>
            <w:u w:val="none"/>
          </w:rPr>
          <w:t>GAZ SENSÖRLERİ VE ELEKTRONİK BURUN</w:t>
        </w:r>
        <w:r w:rsidR="00FD5357" w:rsidRPr="004E5CC5">
          <w:rPr>
            <w:webHidden/>
            <w:sz w:val="24"/>
            <w:szCs w:val="24"/>
          </w:rPr>
          <w:tab/>
        </w:r>
        <w:r w:rsidR="004E5CC5">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_Toc452981154 \h </w:instrText>
        </w:r>
        <w:r w:rsidR="00FD5357" w:rsidRPr="004E5CC5">
          <w:rPr>
            <w:webHidden/>
            <w:sz w:val="24"/>
            <w:szCs w:val="24"/>
          </w:rPr>
        </w:r>
        <w:r w:rsidR="00FD5357" w:rsidRPr="004E5CC5">
          <w:rPr>
            <w:webHidden/>
            <w:sz w:val="24"/>
            <w:szCs w:val="24"/>
          </w:rPr>
          <w:fldChar w:fldCharType="separate"/>
        </w:r>
        <w:r w:rsidR="00E73DB7">
          <w:rPr>
            <w:webHidden/>
            <w:sz w:val="24"/>
            <w:szCs w:val="24"/>
          </w:rPr>
          <w:t>9</w:t>
        </w:r>
        <w:r w:rsidR="00FD5357" w:rsidRPr="004E5CC5">
          <w:rPr>
            <w:webHidden/>
            <w:sz w:val="24"/>
            <w:szCs w:val="24"/>
          </w:rPr>
          <w:fldChar w:fldCharType="end"/>
        </w:r>
      </w:hyperlink>
    </w:p>
    <w:p w:rsidR="00FD5357" w:rsidRPr="004E5CC5" w:rsidRDefault="00FE53CB" w:rsidP="00331BA8">
      <w:pPr>
        <w:pStyle w:val="T2"/>
        <w:rPr>
          <w:rFonts w:eastAsiaTheme="minorEastAsia"/>
          <w:kern w:val="0"/>
          <w:lang w:eastAsia="tr-TR"/>
        </w:rPr>
      </w:pPr>
      <w:hyperlink w:anchor="_Toc452981155" w:history="1">
        <w:r w:rsidR="00FD5357" w:rsidRPr="004E5CC5">
          <w:rPr>
            <w:rStyle w:val="Kpr"/>
            <w:u w:val="none"/>
          </w:rPr>
          <w:t>2.1.</w:t>
        </w:r>
        <w:r w:rsidR="00B004FA" w:rsidRPr="004E5CC5">
          <w:rPr>
            <w:rStyle w:val="Kpr"/>
            <w:u w:val="none"/>
          </w:rPr>
          <w:t xml:space="preserve"> </w:t>
        </w:r>
        <w:r w:rsidR="00FD5357" w:rsidRPr="004E5CC5">
          <w:rPr>
            <w:rStyle w:val="Kpr"/>
            <w:u w:val="none"/>
          </w:rPr>
          <w:t>Elektronik Burun Çeşitleri</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_Toc452981155 \h </w:instrText>
        </w:r>
        <w:r w:rsidR="00FD5357" w:rsidRPr="004E5CC5">
          <w:rPr>
            <w:webHidden/>
          </w:rPr>
        </w:r>
        <w:r w:rsidR="00FD5357" w:rsidRPr="004E5CC5">
          <w:rPr>
            <w:webHidden/>
          </w:rPr>
          <w:fldChar w:fldCharType="separate"/>
        </w:r>
        <w:r w:rsidR="00E73DB7">
          <w:rPr>
            <w:webHidden/>
          </w:rPr>
          <w:t>9</w:t>
        </w:r>
        <w:r w:rsidR="00FD5357" w:rsidRPr="004E5CC5">
          <w:rPr>
            <w:webHidden/>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2" w:history="1">
        <w:r w:rsidR="00FD5357" w:rsidRPr="004E5CC5">
          <w:rPr>
            <w:rStyle w:val="Kpr"/>
            <w:bCs/>
            <w:noProof/>
            <w:szCs w:val="24"/>
            <w:u w:val="none"/>
            <w:lang w:val="en-US" w:eastAsia="tr-TR"/>
          </w:rPr>
          <w:t>2.1.1.</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Alpha MOS (FOX-4000)</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_Toc452981162 \h </w:instrText>
        </w:r>
        <w:r w:rsidR="00FD5357" w:rsidRPr="004E5CC5">
          <w:rPr>
            <w:noProof/>
            <w:webHidden/>
            <w:szCs w:val="24"/>
          </w:rPr>
        </w:r>
        <w:r w:rsidR="00FD5357" w:rsidRPr="004E5CC5">
          <w:rPr>
            <w:noProof/>
            <w:webHidden/>
            <w:szCs w:val="24"/>
          </w:rPr>
          <w:fldChar w:fldCharType="separate"/>
        </w:r>
        <w:r w:rsidR="00E73DB7">
          <w:rPr>
            <w:noProof/>
            <w:webHidden/>
            <w:szCs w:val="24"/>
          </w:rPr>
          <w:t>10</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3" w:history="1">
        <w:r w:rsidR="00FD5357" w:rsidRPr="004E5CC5">
          <w:rPr>
            <w:rStyle w:val="Kpr"/>
            <w:bCs/>
            <w:noProof/>
            <w:szCs w:val="24"/>
            <w:u w:val="none"/>
            <w:lang w:val="en-US" w:eastAsia="tr-TR"/>
          </w:rPr>
          <w:t>2.1.2.</w:t>
        </w:r>
        <w:r w:rsidR="00B004FA" w:rsidRPr="004E5CC5">
          <w:rPr>
            <w:rStyle w:val="Kpr"/>
            <w:bCs/>
            <w:noProof/>
            <w:szCs w:val="24"/>
            <w:u w:val="none"/>
            <w:lang w:val="en-US" w:eastAsia="tr-TR"/>
          </w:rPr>
          <w:t xml:space="preserve"> </w:t>
        </w:r>
        <w:r w:rsidR="008C76B9" w:rsidRPr="004E5CC5">
          <w:rPr>
            <w:rStyle w:val="Kpr"/>
            <w:bCs/>
            <w:noProof/>
            <w:szCs w:val="24"/>
            <w:u w:val="none"/>
            <w:lang w:val="en-US" w:eastAsia="tr-TR"/>
          </w:rPr>
          <w:t>Bloodhound s</w:t>
        </w:r>
        <w:r w:rsidR="00FD5357" w:rsidRPr="004E5CC5">
          <w:rPr>
            <w:rStyle w:val="Kpr"/>
            <w:bCs/>
            <w:noProof/>
            <w:szCs w:val="24"/>
            <w:u w:val="none"/>
            <w:lang w:val="en-US" w:eastAsia="tr-TR"/>
          </w:rPr>
          <w:t>ensors</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_Toc452981163 \h </w:instrText>
        </w:r>
        <w:r w:rsidR="00FD5357" w:rsidRPr="004E5CC5">
          <w:rPr>
            <w:noProof/>
            <w:webHidden/>
            <w:szCs w:val="24"/>
          </w:rPr>
        </w:r>
        <w:r w:rsidR="00FD5357" w:rsidRPr="004E5CC5">
          <w:rPr>
            <w:noProof/>
            <w:webHidden/>
            <w:szCs w:val="24"/>
          </w:rPr>
          <w:fldChar w:fldCharType="separate"/>
        </w:r>
        <w:r w:rsidR="00E73DB7">
          <w:rPr>
            <w:noProof/>
            <w:webHidden/>
            <w:szCs w:val="24"/>
          </w:rPr>
          <w:t>11</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4" w:history="1">
        <w:r w:rsidR="00FD5357" w:rsidRPr="004E5CC5">
          <w:rPr>
            <w:rStyle w:val="Kpr"/>
            <w:bCs/>
            <w:noProof/>
            <w:szCs w:val="24"/>
            <w:u w:val="none"/>
            <w:lang w:val="en-US" w:eastAsia="tr-TR"/>
          </w:rPr>
          <w:t>2.1.3.</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Cyranose 320</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_Toc452981164 \h </w:instrText>
        </w:r>
        <w:r w:rsidR="00FD5357" w:rsidRPr="004E5CC5">
          <w:rPr>
            <w:noProof/>
            <w:webHidden/>
            <w:szCs w:val="24"/>
          </w:rPr>
        </w:r>
        <w:r w:rsidR="00FD5357" w:rsidRPr="004E5CC5">
          <w:rPr>
            <w:noProof/>
            <w:webHidden/>
            <w:szCs w:val="24"/>
          </w:rPr>
          <w:fldChar w:fldCharType="separate"/>
        </w:r>
        <w:r w:rsidR="00E73DB7">
          <w:rPr>
            <w:noProof/>
            <w:webHidden/>
            <w:szCs w:val="24"/>
          </w:rPr>
          <w:t>11</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5" w:history="1">
        <w:r w:rsidR="00FD5357" w:rsidRPr="004E5CC5">
          <w:rPr>
            <w:rStyle w:val="Kpr"/>
            <w:bCs/>
            <w:noProof/>
            <w:szCs w:val="24"/>
            <w:u w:val="none"/>
            <w:lang w:val="en-US" w:eastAsia="tr-TR"/>
          </w:rPr>
          <w:t>2.1.4.</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zNose</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_Toc452981165 \h </w:instrText>
        </w:r>
        <w:r w:rsidR="00FD5357" w:rsidRPr="004E5CC5">
          <w:rPr>
            <w:noProof/>
            <w:webHidden/>
            <w:szCs w:val="24"/>
          </w:rPr>
        </w:r>
        <w:r w:rsidR="00FD5357" w:rsidRPr="004E5CC5">
          <w:rPr>
            <w:noProof/>
            <w:webHidden/>
            <w:szCs w:val="24"/>
          </w:rPr>
          <w:fldChar w:fldCharType="separate"/>
        </w:r>
        <w:r w:rsidR="00E73DB7">
          <w:rPr>
            <w:noProof/>
            <w:webHidden/>
            <w:szCs w:val="24"/>
          </w:rPr>
          <w:t>11</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6" w:history="1">
        <w:r w:rsidR="00FD5357" w:rsidRPr="004E5CC5">
          <w:rPr>
            <w:rStyle w:val="Kpr"/>
            <w:bCs/>
            <w:noProof/>
            <w:szCs w:val="24"/>
            <w:u w:val="none"/>
            <w:lang w:val="en-US" w:eastAsia="tr-TR"/>
          </w:rPr>
          <w:t>2.1.5.</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FreshSense</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_Toc452981166 \h </w:instrText>
        </w:r>
        <w:r w:rsidR="00FD5357" w:rsidRPr="004E5CC5">
          <w:rPr>
            <w:noProof/>
            <w:webHidden/>
            <w:szCs w:val="24"/>
          </w:rPr>
        </w:r>
        <w:r w:rsidR="00FD5357" w:rsidRPr="004E5CC5">
          <w:rPr>
            <w:noProof/>
            <w:webHidden/>
            <w:szCs w:val="24"/>
          </w:rPr>
          <w:fldChar w:fldCharType="separate"/>
        </w:r>
        <w:r w:rsidR="00E73DB7">
          <w:rPr>
            <w:noProof/>
            <w:webHidden/>
            <w:szCs w:val="24"/>
          </w:rPr>
          <w:t>11</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7" w:history="1">
        <w:r w:rsidR="00FD5357" w:rsidRPr="004E5CC5">
          <w:rPr>
            <w:rStyle w:val="Kpr"/>
            <w:bCs/>
            <w:noProof/>
            <w:szCs w:val="24"/>
            <w:u w:val="none"/>
            <w:lang w:val="en-US" w:eastAsia="tr-TR"/>
          </w:rPr>
          <w:t>2.1.6.</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MGD-1</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_Toc452981167 \h </w:instrText>
        </w:r>
        <w:r w:rsidR="00FD5357" w:rsidRPr="004E5CC5">
          <w:rPr>
            <w:noProof/>
            <w:webHidden/>
            <w:szCs w:val="24"/>
          </w:rPr>
        </w:r>
        <w:r w:rsidR="00FD5357" w:rsidRPr="004E5CC5">
          <w:rPr>
            <w:noProof/>
            <w:webHidden/>
            <w:szCs w:val="24"/>
          </w:rPr>
          <w:fldChar w:fldCharType="separate"/>
        </w:r>
        <w:r w:rsidR="00E73DB7">
          <w:rPr>
            <w:noProof/>
            <w:webHidden/>
            <w:szCs w:val="24"/>
          </w:rPr>
          <w:t>12</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8" w:history="1">
        <w:r w:rsidR="00FD5357" w:rsidRPr="004E5CC5">
          <w:rPr>
            <w:rStyle w:val="Kpr"/>
            <w:bCs/>
            <w:noProof/>
            <w:szCs w:val="24"/>
            <w:u w:val="none"/>
            <w:lang w:val="en-US" w:eastAsia="tr-TR"/>
          </w:rPr>
          <w:t>2.1.7.</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Sagas</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_Toc452981168 \h </w:instrText>
        </w:r>
        <w:r w:rsidR="00FD5357" w:rsidRPr="004E5CC5">
          <w:rPr>
            <w:noProof/>
            <w:webHidden/>
            <w:szCs w:val="24"/>
          </w:rPr>
        </w:r>
        <w:r w:rsidR="00FD5357" w:rsidRPr="004E5CC5">
          <w:rPr>
            <w:noProof/>
            <w:webHidden/>
            <w:szCs w:val="24"/>
          </w:rPr>
          <w:fldChar w:fldCharType="separate"/>
        </w:r>
        <w:r w:rsidR="00E73DB7">
          <w:rPr>
            <w:noProof/>
            <w:webHidden/>
            <w:szCs w:val="24"/>
          </w:rPr>
          <w:t>12</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69" w:history="1">
        <w:r w:rsidR="00FD5357" w:rsidRPr="004E5CC5">
          <w:rPr>
            <w:rStyle w:val="Kpr"/>
            <w:bCs/>
            <w:noProof/>
            <w:szCs w:val="24"/>
            <w:u w:val="none"/>
            <w:lang w:val="en-US" w:eastAsia="tr-TR"/>
          </w:rPr>
          <w:t>2.1.8.</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QMB6</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_Toc452981169 \h </w:instrText>
        </w:r>
        <w:r w:rsidR="00FD5357" w:rsidRPr="004E5CC5">
          <w:rPr>
            <w:noProof/>
            <w:webHidden/>
            <w:szCs w:val="24"/>
          </w:rPr>
        </w:r>
        <w:r w:rsidR="00FD5357" w:rsidRPr="004E5CC5">
          <w:rPr>
            <w:noProof/>
            <w:webHidden/>
            <w:szCs w:val="24"/>
          </w:rPr>
          <w:fldChar w:fldCharType="separate"/>
        </w:r>
        <w:r w:rsidR="00E73DB7">
          <w:rPr>
            <w:noProof/>
            <w:webHidden/>
            <w:szCs w:val="24"/>
          </w:rPr>
          <w:t>12</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70" w:history="1">
        <w:r w:rsidR="00FD5357" w:rsidRPr="004E5CC5">
          <w:rPr>
            <w:rStyle w:val="Kpr"/>
            <w:bCs/>
            <w:noProof/>
            <w:szCs w:val="24"/>
            <w:u w:val="none"/>
            <w:lang w:val="en-US" w:eastAsia="tr-TR"/>
          </w:rPr>
          <w:t>2.1.9.</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E-nose 5000</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_Toc452981170 \h </w:instrText>
        </w:r>
        <w:r w:rsidR="00FD5357" w:rsidRPr="004E5CC5">
          <w:rPr>
            <w:noProof/>
            <w:webHidden/>
            <w:szCs w:val="24"/>
          </w:rPr>
        </w:r>
        <w:r w:rsidR="00FD5357" w:rsidRPr="004E5CC5">
          <w:rPr>
            <w:noProof/>
            <w:webHidden/>
            <w:szCs w:val="24"/>
          </w:rPr>
          <w:fldChar w:fldCharType="separate"/>
        </w:r>
        <w:r w:rsidR="00E73DB7">
          <w:rPr>
            <w:noProof/>
            <w:webHidden/>
            <w:szCs w:val="24"/>
          </w:rPr>
          <w:t>12</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71" w:history="1">
        <w:r w:rsidR="00FD5357" w:rsidRPr="004E5CC5">
          <w:rPr>
            <w:rStyle w:val="Kpr"/>
            <w:bCs/>
            <w:noProof/>
            <w:szCs w:val="24"/>
            <w:u w:val="none"/>
            <w:lang w:val="en-US" w:eastAsia="tr-TR"/>
          </w:rPr>
          <w:t>2.1.10.</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ProSat</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_Toc452981171 \h </w:instrText>
        </w:r>
        <w:r w:rsidR="00FD5357" w:rsidRPr="004E5CC5">
          <w:rPr>
            <w:noProof/>
            <w:webHidden/>
            <w:szCs w:val="24"/>
          </w:rPr>
        </w:r>
        <w:r w:rsidR="00FD5357" w:rsidRPr="004E5CC5">
          <w:rPr>
            <w:noProof/>
            <w:webHidden/>
            <w:szCs w:val="24"/>
          </w:rPr>
          <w:fldChar w:fldCharType="separate"/>
        </w:r>
        <w:r w:rsidR="00E73DB7">
          <w:rPr>
            <w:noProof/>
            <w:webHidden/>
            <w:szCs w:val="24"/>
          </w:rPr>
          <w:t>13</w:t>
        </w:r>
        <w:r w:rsidR="00FD5357" w:rsidRPr="004E5CC5">
          <w:rPr>
            <w:noProof/>
            <w:webHidden/>
            <w:szCs w:val="24"/>
          </w:rPr>
          <w:fldChar w:fldCharType="end"/>
        </w:r>
      </w:hyperlink>
    </w:p>
    <w:p w:rsidR="00FD5357" w:rsidRPr="004E5CC5" w:rsidRDefault="00FE53CB" w:rsidP="00F0406C">
      <w:pPr>
        <w:pStyle w:val="T3"/>
        <w:tabs>
          <w:tab w:val="clear" w:pos="2268"/>
        </w:tabs>
        <w:ind w:left="1752" w:hanging="709"/>
        <w:rPr>
          <w:rFonts w:eastAsiaTheme="minorEastAsia"/>
          <w:noProof/>
          <w:kern w:val="0"/>
          <w:szCs w:val="24"/>
          <w:lang w:eastAsia="tr-TR"/>
        </w:rPr>
      </w:pPr>
      <w:hyperlink w:anchor="_Toc452981172" w:history="1">
        <w:r w:rsidR="00FD5357" w:rsidRPr="004E5CC5">
          <w:rPr>
            <w:rStyle w:val="Kpr"/>
            <w:bCs/>
            <w:noProof/>
            <w:szCs w:val="24"/>
            <w:u w:val="none"/>
            <w:lang w:val="en-US" w:eastAsia="tr-TR"/>
          </w:rPr>
          <w:t>2.1.11.</w:t>
        </w:r>
        <w:r w:rsidR="00B004FA" w:rsidRPr="004E5CC5">
          <w:rPr>
            <w:rFonts w:eastAsiaTheme="minorEastAsia"/>
            <w:noProof/>
            <w:kern w:val="0"/>
            <w:szCs w:val="24"/>
            <w:lang w:eastAsia="tr-TR"/>
          </w:rPr>
          <w:t xml:space="preserve"> </w:t>
        </w:r>
        <w:r w:rsidR="00FD5357" w:rsidRPr="004E5CC5">
          <w:rPr>
            <w:rStyle w:val="Kpr"/>
            <w:bCs/>
            <w:noProof/>
            <w:szCs w:val="24"/>
            <w:u w:val="none"/>
            <w:lang w:val="en-US" w:eastAsia="tr-TR"/>
          </w:rPr>
          <w:t>Smartnose-300</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_Toc452981172 \h </w:instrText>
        </w:r>
        <w:r w:rsidR="00FD5357" w:rsidRPr="004E5CC5">
          <w:rPr>
            <w:noProof/>
            <w:webHidden/>
            <w:szCs w:val="24"/>
          </w:rPr>
        </w:r>
        <w:r w:rsidR="00FD5357" w:rsidRPr="004E5CC5">
          <w:rPr>
            <w:noProof/>
            <w:webHidden/>
            <w:szCs w:val="24"/>
          </w:rPr>
          <w:fldChar w:fldCharType="separate"/>
        </w:r>
        <w:r w:rsidR="00E73DB7">
          <w:rPr>
            <w:noProof/>
            <w:webHidden/>
            <w:szCs w:val="24"/>
          </w:rPr>
          <w:t>13</w:t>
        </w:r>
        <w:r w:rsidR="00FD5357" w:rsidRPr="004E5CC5">
          <w:rPr>
            <w:noProof/>
            <w:webHidden/>
            <w:szCs w:val="24"/>
          </w:rPr>
          <w:fldChar w:fldCharType="end"/>
        </w:r>
      </w:hyperlink>
    </w:p>
    <w:p w:rsidR="00FD5357" w:rsidRPr="004E5CC5" w:rsidRDefault="00FE53CB" w:rsidP="00331BA8">
      <w:pPr>
        <w:pStyle w:val="T2"/>
        <w:rPr>
          <w:rFonts w:eastAsiaTheme="minorEastAsia"/>
          <w:kern w:val="0"/>
          <w:lang w:eastAsia="tr-TR"/>
        </w:rPr>
      </w:pPr>
      <w:hyperlink w:anchor="_Toc452981173" w:history="1">
        <w:r w:rsidR="00FD5357" w:rsidRPr="004E5CC5">
          <w:rPr>
            <w:rStyle w:val="Kpr"/>
            <w:u w:val="none"/>
          </w:rPr>
          <w:t>2.2.</w:t>
        </w:r>
        <w:r w:rsidR="00B004FA" w:rsidRPr="004E5CC5">
          <w:rPr>
            <w:rStyle w:val="Kpr"/>
            <w:u w:val="none"/>
          </w:rPr>
          <w:t xml:space="preserve"> </w:t>
        </w:r>
        <w:r w:rsidR="00FD5357" w:rsidRPr="004E5CC5">
          <w:rPr>
            <w:rStyle w:val="Kpr"/>
            <w:u w:val="none"/>
          </w:rPr>
          <w:t>Elektronik Burundan Verinin Elde Edilmesi</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_Toc452981173 \h </w:instrText>
        </w:r>
        <w:r w:rsidR="00FD5357" w:rsidRPr="004E5CC5">
          <w:rPr>
            <w:webHidden/>
          </w:rPr>
        </w:r>
        <w:r w:rsidR="00FD5357" w:rsidRPr="004E5CC5">
          <w:rPr>
            <w:webHidden/>
          </w:rPr>
          <w:fldChar w:fldCharType="separate"/>
        </w:r>
        <w:r w:rsidR="00E73DB7">
          <w:rPr>
            <w:webHidden/>
          </w:rPr>
          <w:t>13</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174" w:history="1">
        <w:r w:rsidR="00FD5357" w:rsidRPr="004E5CC5">
          <w:rPr>
            <w:rStyle w:val="Kpr"/>
            <w:u w:val="none"/>
          </w:rPr>
          <w:t>2.3.</w:t>
        </w:r>
        <w:r w:rsidR="00B004FA" w:rsidRPr="004E5CC5">
          <w:rPr>
            <w:rStyle w:val="Kpr"/>
            <w:u w:val="none"/>
          </w:rPr>
          <w:t xml:space="preserve"> </w:t>
        </w:r>
        <w:r w:rsidR="00FD5357" w:rsidRPr="004E5CC5">
          <w:rPr>
            <w:rStyle w:val="Kpr"/>
            <w:u w:val="none"/>
          </w:rPr>
          <w:t>Tez Kapsamında Kullanılan Gaz Sensörleri</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_Toc452981174 \h </w:instrText>
        </w:r>
        <w:r w:rsidR="00FD5357" w:rsidRPr="004E5CC5">
          <w:rPr>
            <w:webHidden/>
          </w:rPr>
        </w:r>
        <w:r w:rsidR="00FD5357" w:rsidRPr="004E5CC5">
          <w:rPr>
            <w:webHidden/>
          </w:rPr>
          <w:fldChar w:fldCharType="separate"/>
        </w:r>
        <w:r w:rsidR="00E73DB7">
          <w:rPr>
            <w:webHidden/>
          </w:rPr>
          <w:t>14</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77" w:history="1">
        <w:r w:rsidR="00FD5357" w:rsidRPr="004E5CC5">
          <w:rPr>
            <w:rStyle w:val="Kpr"/>
            <w:bCs/>
            <w:noProof/>
            <w:szCs w:val="24"/>
            <w:u w:val="none"/>
            <w:lang w:val="en-US" w:eastAsia="tr-TR"/>
          </w:rPr>
          <w:t>2.3.1.</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MOSES II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_Toc452981177 \h </w:instrText>
        </w:r>
        <w:r w:rsidR="00FD5357" w:rsidRPr="004E5CC5">
          <w:rPr>
            <w:noProof/>
            <w:webHidden/>
            <w:szCs w:val="24"/>
          </w:rPr>
        </w:r>
        <w:r w:rsidR="00FD5357" w:rsidRPr="004E5CC5">
          <w:rPr>
            <w:noProof/>
            <w:webHidden/>
            <w:szCs w:val="24"/>
          </w:rPr>
          <w:fldChar w:fldCharType="separate"/>
        </w:r>
        <w:r w:rsidR="00E73DB7">
          <w:rPr>
            <w:noProof/>
            <w:webHidden/>
            <w:szCs w:val="24"/>
          </w:rPr>
          <w:t>14</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78" w:history="1">
        <w:r w:rsidR="00FD5357" w:rsidRPr="004E5CC5">
          <w:rPr>
            <w:rStyle w:val="Kpr"/>
            <w:bCs/>
            <w:noProof/>
            <w:szCs w:val="24"/>
            <w:u w:val="none"/>
            <w:lang w:val="en-US" w:eastAsia="tr-TR"/>
          </w:rPr>
          <w:t>2.3.2.</w:t>
        </w:r>
        <w:r w:rsidR="00B004FA" w:rsidRPr="004E5CC5">
          <w:rPr>
            <w:rStyle w:val="Kpr"/>
            <w:bCs/>
            <w:noProof/>
            <w:szCs w:val="24"/>
            <w:u w:val="none"/>
            <w:lang w:val="en-US" w:eastAsia="tr-TR"/>
          </w:rPr>
          <w:t xml:space="preserve"> </w:t>
        </w:r>
        <w:r w:rsidR="008C76B9" w:rsidRPr="004E5CC5">
          <w:rPr>
            <w:rStyle w:val="Kpr"/>
            <w:bCs/>
            <w:noProof/>
            <w:szCs w:val="24"/>
            <w:u w:val="none"/>
            <w:lang w:val="en-US" w:eastAsia="tr-TR"/>
          </w:rPr>
          <w:t>Dokuz QCM s</w:t>
        </w:r>
        <w:r w:rsidR="00FD5357" w:rsidRPr="004E5CC5">
          <w:rPr>
            <w:rStyle w:val="Kpr"/>
            <w:bCs/>
            <w:noProof/>
            <w:szCs w:val="24"/>
            <w:u w:val="none"/>
            <w:lang w:val="en-US" w:eastAsia="tr-TR"/>
          </w:rPr>
          <w:t xml:space="preserve">ensöre </w:t>
        </w:r>
        <w:r w:rsidR="008C76B9" w:rsidRPr="004E5CC5">
          <w:rPr>
            <w:rStyle w:val="Kpr"/>
            <w:bCs/>
            <w:noProof/>
            <w:szCs w:val="24"/>
            <w:u w:val="none"/>
            <w:lang w:val="en-US" w:eastAsia="tr-TR"/>
          </w:rPr>
          <w:t>sahip elektronik b</w:t>
        </w:r>
        <w:r w:rsidR="00FD5357" w:rsidRPr="004E5CC5">
          <w:rPr>
            <w:rStyle w:val="Kpr"/>
            <w:bCs/>
            <w:noProof/>
            <w:szCs w:val="24"/>
            <w:u w:val="none"/>
            <w:lang w:val="en-US" w:eastAsia="tr-TR"/>
          </w:rPr>
          <w:t>urun</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_Toc452981178 \h </w:instrText>
        </w:r>
        <w:r w:rsidR="00FD5357" w:rsidRPr="004E5CC5">
          <w:rPr>
            <w:noProof/>
            <w:webHidden/>
            <w:szCs w:val="24"/>
          </w:rPr>
        </w:r>
        <w:r w:rsidR="00FD5357" w:rsidRPr="004E5CC5">
          <w:rPr>
            <w:noProof/>
            <w:webHidden/>
            <w:szCs w:val="24"/>
          </w:rPr>
          <w:fldChar w:fldCharType="separate"/>
        </w:r>
        <w:r w:rsidR="00E73DB7">
          <w:rPr>
            <w:noProof/>
            <w:webHidden/>
            <w:szCs w:val="24"/>
          </w:rPr>
          <w:t>15</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79" w:history="1">
        <w:r w:rsidR="00FD5357" w:rsidRPr="004E5CC5">
          <w:rPr>
            <w:rStyle w:val="Kpr"/>
            <w:bCs/>
            <w:noProof/>
            <w:szCs w:val="24"/>
            <w:u w:val="none"/>
            <w:lang w:val="en-US" w:eastAsia="tr-TR"/>
          </w:rPr>
          <w:t>2.3.3.</w:t>
        </w:r>
        <w:r w:rsidR="00B004FA" w:rsidRPr="004E5CC5">
          <w:rPr>
            <w:rStyle w:val="Kpr"/>
            <w:bCs/>
            <w:noProof/>
            <w:szCs w:val="24"/>
            <w:u w:val="none"/>
            <w:lang w:val="en-US" w:eastAsia="tr-TR"/>
          </w:rPr>
          <w:t xml:space="preserve"> </w:t>
        </w:r>
        <w:r w:rsidR="008C76B9" w:rsidRPr="004E5CC5">
          <w:rPr>
            <w:rStyle w:val="Kpr"/>
            <w:bCs/>
            <w:noProof/>
            <w:szCs w:val="24"/>
            <w:u w:val="none"/>
            <w:lang w:val="en-US" w:eastAsia="tr-TR"/>
          </w:rPr>
          <w:t>Tek QCM sensöre sahip elektronik b</w:t>
        </w:r>
        <w:r w:rsidR="00FD5357" w:rsidRPr="004E5CC5">
          <w:rPr>
            <w:rStyle w:val="Kpr"/>
            <w:bCs/>
            <w:noProof/>
            <w:szCs w:val="24"/>
            <w:u w:val="none"/>
            <w:lang w:val="en-US" w:eastAsia="tr-TR"/>
          </w:rPr>
          <w:t>urun</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_Toc452981179 \h </w:instrText>
        </w:r>
        <w:r w:rsidR="00FD5357" w:rsidRPr="004E5CC5">
          <w:rPr>
            <w:noProof/>
            <w:webHidden/>
            <w:szCs w:val="24"/>
          </w:rPr>
        </w:r>
        <w:r w:rsidR="00FD5357" w:rsidRPr="004E5CC5">
          <w:rPr>
            <w:noProof/>
            <w:webHidden/>
            <w:szCs w:val="24"/>
          </w:rPr>
          <w:fldChar w:fldCharType="separate"/>
        </w:r>
        <w:r w:rsidR="00E73DB7">
          <w:rPr>
            <w:noProof/>
            <w:webHidden/>
            <w:szCs w:val="24"/>
          </w:rPr>
          <w:t>16</w:t>
        </w:r>
        <w:r w:rsidR="00FD5357" w:rsidRPr="004E5CC5">
          <w:rPr>
            <w:noProof/>
            <w:webHidden/>
            <w:szCs w:val="24"/>
          </w:rPr>
          <w:fldChar w:fldCharType="end"/>
        </w:r>
      </w:hyperlink>
    </w:p>
    <w:p w:rsidR="00331BA8" w:rsidRPr="004E5CC5" w:rsidRDefault="00331BA8" w:rsidP="00331BA8">
      <w:pPr>
        <w:pStyle w:val="T1"/>
        <w:rPr>
          <w:rStyle w:val="Kpr"/>
          <w:color w:val="auto"/>
          <w:sz w:val="24"/>
          <w:szCs w:val="24"/>
          <w:u w:val="none"/>
        </w:rPr>
      </w:pPr>
    </w:p>
    <w:p w:rsidR="00B004FA" w:rsidRPr="004E5CC5" w:rsidRDefault="00B004FA" w:rsidP="00331BA8">
      <w:pPr>
        <w:pStyle w:val="T1"/>
        <w:rPr>
          <w:rStyle w:val="Kpr"/>
          <w:color w:val="auto"/>
          <w:sz w:val="24"/>
          <w:szCs w:val="24"/>
          <w:u w:val="none"/>
        </w:rPr>
      </w:pPr>
      <w:r w:rsidRPr="004E5CC5">
        <w:rPr>
          <w:rStyle w:val="Kpr"/>
          <w:color w:val="auto"/>
          <w:sz w:val="24"/>
          <w:szCs w:val="24"/>
          <w:u w:val="none"/>
        </w:rPr>
        <w:t>BÖLÜM 3.</w:t>
      </w:r>
    </w:p>
    <w:p w:rsidR="00FD5357" w:rsidRPr="004E5CC5" w:rsidRDefault="00FE53CB" w:rsidP="00004518">
      <w:pPr>
        <w:pStyle w:val="T1"/>
        <w:ind w:right="465"/>
        <w:rPr>
          <w:rFonts w:eastAsiaTheme="minorEastAsia"/>
          <w:kern w:val="0"/>
          <w:sz w:val="24"/>
          <w:szCs w:val="24"/>
          <w:lang w:eastAsia="tr-TR"/>
        </w:rPr>
      </w:pPr>
      <w:hyperlink w:anchor="_Toc452981180" w:history="1">
        <w:r w:rsidR="00004518">
          <w:rPr>
            <w:rStyle w:val="Kpr"/>
            <w:sz w:val="24"/>
            <w:szCs w:val="24"/>
            <w:u w:val="none"/>
          </w:rPr>
          <w:t>YAPAY SİNİR AĞININ ABC VE GA İLE EĞİTİMİNİN GERÇEKLEŞTİRİLDİĞİ YAZILIMIN GELİŞTİRİLMESİ</w:t>
        </w:r>
        <w:r w:rsidR="00FD5357" w:rsidRPr="004E5CC5">
          <w:rPr>
            <w:webHidden/>
            <w:sz w:val="24"/>
            <w:szCs w:val="24"/>
          </w:rPr>
          <w:tab/>
        </w:r>
        <w:r w:rsidR="00792189" w:rsidRPr="004E5CC5">
          <w:rPr>
            <w:webHidden/>
            <w:sz w:val="24"/>
            <w:szCs w:val="24"/>
          </w:rPr>
          <w:t xml:space="preserve"> </w:t>
        </w:r>
        <w:r w:rsidR="004E5CC5">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_Toc452981180 \h </w:instrText>
        </w:r>
        <w:r w:rsidR="00FD5357" w:rsidRPr="004E5CC5">
          <w:rPr>
            <w:webHidden/>
            <w:sz w:val="24"/>
            <w:szCs w:val="24"/>
          </w:rPr>
        </w:r>
        <w:r w:rsidR="00FD5357" w:rsidRPr="004E5CC5">
          <w:rPr>
            <w:webHidden/>
            <w:sz w:val="24"/>
            <w:szCs w:val="24"/>
          </w:rPr>
          <w:fldChar w:fldCharType="separate"/>
        </w:r>
        <w:r w:rsidR="00E73DB7">
          <w:rPr>
            <w:webHidden/>
            <w:sz w:val="24"/>
            <w:szCs w:val="24"/>
          </w:rPr>
          <w:t>17</w:t>
        </w:r>
        <w:r w:rsidR="00FD5357" w:rsidRPr="004E5CC5">
          <w:rPr>
            <w:webHidden/>
            <w:sz w:val="24"/>
            <w:szCs w:val="24"/>
          </w:rPr>
          <w:fldChar w:fldCharType="end"/>
        </w:r>
      </w:hyperlink>
    </w:p>
    <w:p w:rsidR="00FD5357" w:rsidRPr="004E5CC5" w:rsidRDefault="00FE53CB" w:rsidP="00331BA8">
      <w:pPr>
        <w:pStyle w:val="T2"/>
        <w:rPr>
          <w:rFonts w:eastAsiaTheme="minorEastAsia"/>
          <w:kern w:val="0"/>
          <w:lang w:eastAsia="tr-TR"/>
        </w:rPr>
      </w:pPr>
      <w:hyperlink w:anchor="_Toc452981181" w:history="1">
        <w:r w:rsidR="00FD5357" w:rsidRPr="004E5CC5">
          <w:rPr>
            <w:rStyle w:val="Kpr"/>
            <w:u w:val="none"/>
          </w:rPr>
          <w:t>3.1.</w:t>
        </w:r>
        <w:r w:rsidR="00B004FA" w:rsidRPr="004E5CC5">
          <w:rPr>
            <w:rStyle w:val="Kpr"/>
            <w:u w:val="none"/>
          </w:rPr>
          <w:t xml:space="preserve"> </w:t>
        </w:r>
        <w:r w:rsidR="00FD5357" w:rsidRPr="004E5CC5">
          <w:rPr>
            <w:rStyle w:val="Kpr"/>
            <w:u w:val="none"/>
          </w:rPr>
          <w:t>Veri Setinin Okutulması</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_Toc452981181 \h </w:instrText>
        </w:r>
        <w:r w:rsidR="00FD5357" w:rsidRPr="004E5CC5">
          <w:rPr>
            <w:webHidden/>
          </w:rPr>
        </w:r>
        <w:r w:rsidR="00FD5357" w:rsidRPr="004E5CC5">
          <w:rPr>
            <w:webHidden/>
          </w:rPr>
          <w:fldChar w:fldCharType="separate"/>
        </w:r>
        <w:r w:rsidR="00E73DB7">
          <w:rPr>
            <w:webHidden/>
          </w:rPr>
          <w:t>18</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182" w:history="1">
        <w:r w:rsidR="00FD5357" w:rsidRPr="004E5CC5">
          <w:rPr>
            <w:rStyle w:val="Kpr"/>
            <w:u w:val="none"/>
          </w:rPr>
          <w:t>3.2.</w:t>
        </w:r>
        <w:r w:rsidR="00B004FA" w:rsidRPr="004E5CC5">
          <w:rPr>
            <w:rStyle w:val="Kpr"/>
            <w:u w:val="none"/>
          </w:rPr>
          <w:t xml:space="preserve"> </w:t>
        </w:r>
        <w:r w:rsidR="00FD5357" w:rsidRPr="004E5CC5">
          <w:rPr>
            <w:rStyle w:val="Kpr"/>
            <w:u w:val="none"/>
          </w:rPr>
          <w:t>Ağ Yapısının Tasarlanması</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_Toc452981182 \h </w:instrText>
        </w:r>
        <w:r w:rsidR="00FD5357" w:rsidRPr="004E5CC5">
          <w:rPr>
            <w:webHidden/>
          </w:rPr>
        </w:r>
        <w:r w:rsidR="00FD5357" w:rsidRPr="004E5CC5">
          <w:rPr>
            <w:webHidden/>
          </w:rPr>
          <w:fldChar w:fldCharType="separate"/>
        </w:r>
        <w:r w:rsidR="00E73DB7">
          <w:rPr>
            <w:webHidden/>
          </w:rPr>
          <w:t>20</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183" w:history="1">
        <w:r w:rsidR="00FD5357" w:rsidRPr="004E5CC5">
          <w:rPr>
            <w:rStyle w:val="Kpr"/>
            <w:u w:val="none"/>
          </w:rPr>
          <w:t>3.3.</w:t>
        </w:r>
        <w:r w:rsidR="00B004FA" w:rsidRPr="004E5CC5">
          <w:rPr>
            <w:rStyle w:val="Kpr"/>
            <w:u w:val="none"/>
          </w:rPr>
          <w:t xml:space="preserve"> </w:t>
        </w:r>
        <w:r w:rsidR="00FD5357" w:rsidRPr="004E5CC5">
          <w:rPr>
            <w:rStyle w:val="Kpr"/>
            <w:u w:val="none"/>
          </w:rPr>
          <w:t>Eğitim Yönteminin Seçilmesi</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_Toc452981183 \h </w:instrText>
        </w:r>
        <w:r w:rsidR="00FD5357" w:rsidRPr="004E5CC5">
          <w:rPr>
            <w:webHidden/>
          </w:rPr>
        </w:r>
        <w:r w:rsidR="00FD5357" w:rsidRPr="004E5CC5">
          <w:rPr>
            <w:webHidden/>
          </w:rPr>
          <w:fldChar w:fldCharType="separate"/>
        </w:r>
        <w:r w:rsidR="00E73DB7">
          <w:rPr>
            <w:webHidden/>
          </w:rPr>
          <w:t>22</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184" w:history="1">
        <w:r w:rsidR="00FD5357" w:rsidRPr="004E5CC5">
          <w:rPr>
            <w:rStyle w:val="Kpr"/>
            <w:u w:val="none"/>
          </w:rPr>
          <w:t>3.4.</w:t>
        </w:r>
        <w:r w:rsidR="00B004FA" w:rsidRPr="004E5CC5">
          <w:rPr>
            <w:rStyle w:val="Kpr"/>
            <w:u w:val="none"/>
          </w:rPr>
          <w:t xml:space="preserve"> </w:t>
        </w:r>
        <w:r w:rsidR="008C76B9" w:rsidRPr="004E5CC5">
          <w:rPr>
            <w:rStyle w:val="Kpr"/>
            <w:u w:val="none"/>
          </w:rPr>
          <w:t>Çıktıların Alınması v</w:t>
        </w:r>
        <w:r w:rsidR="00FD5357" w:rsidRPr="004E5CC5">
          <w:rPr>
            <w:rStyle w:val="Kpr"/>
            <w:u w:val="none"/>
          </w:rPr>
          <w:t>e Sonuç Ekranlarının Gösterilmesi</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_Toc452981184 \h </w:instrText>
        </w:r>
        <w:r w:rsidR="00FD5357" w:rsidRPr="004E5CC5">
          <w:rPr>
            <w:webHidden/>
          </w:rPr>
        </w:r>
        <w:r w:rsidR="00FD5357" w:rsidRPr="004E5CC5">
          <w:rPr>
            <w:webHidden/>
          </w:rPr>
          <w:fldChar w:fldCharType="separate"/>
        </w:r>
        <w:r w:rsidR="00E73DB7">
          <w:rPr>
            <w:webHidden/>
          </w:rPr>
          <w:t>23</w:t>
        </w:r>
        <w:r w:rsidR="00FD5357" w:rsidRPr="004E5CC5">
          <w:rPr>
            <w:webHidden/>
          </w:rPr>
          <w:fldChar w:fldCharType="end"/>
        </w:r>
      </w:hyperlink>
    </w:p>
    <w:p w:rsidR="00331BA8" w:rsidRPr="004E5CC5" w:rsidRDefault="00331BA8" w:rsidP="00331BA8">
      <w:pPr>
        <w:pStyle w:val="T1"/>
        <w:rPr>
          <w:rStyle w:val="Kpr"/>
          <w:color w:val="auto"/>
          <w:sz w:val="24"/>
          <w:szCs w:val="24"/>
          <w:u w:val="none"/>
        </w:rPr>
      </w:pPr>
    </w:p>
    <w:p w:rsidR="00B004FA" w:rsidRPr="004E5CC5" w:rsidRDefault="00B004FA" w:rsidP="00331BA8">
      <w:pPr>
        <w:pStyle w:val="T1"/>
        <w:rPr>
          <w:rStyle w:val="Kpr"/>
          <w:color w:val="auto"/>
          <w:sz w:val="24"/>
          <w:szCs w:val="24"/>
          <w:u w:val="none"/>
        </w:rPr>
      </w:pPr>
      <w:r w:rsidRPr="004E5CC5">
        <w:rPr>
          <w:rStyle w:val="Kpr"/>
          <w:color w:val="auto"/>
          <w:sz w:val="24"/>
          <w:szCs w:val="24"/>
          <w:u w:val="none"/>
        </w:rPr>
        <w:t>BÖLÜM 4.</w:t>
      </w:r>
    </w:p>
    <w:p w:rsidR="00FD5357" w:rsidRPr="004E5CC5" w:rsidRDefault="00FE53CB" w:rsidP="00331BA8">
      <w:pPr>
        <w:pStyle w:val="T1"/>
        <w:rPr>
          <w:rFonts w:eastAsiaTheme="minorEastAsia"/>
          <w:kern w:val="0"/>
          <w:sz w:val="24"/>
          <w:szCs w:val="24"/>
          <w:lang w:eastAsia="tr-TR"/>
        </w:rPr>
      </w:pPr>
      <w:hyperlink w:anchor="_Toc452981185" w:history="1">
        <w:r w:rsidR="00FD5357" w:rsidRPr="004E5CC5">
          <w:rPr>
            <w:rStyle w:val="Kpr"/>
            <w:sz w:val="24"/>
            <w:szCs w:val="24"/>
            <w:u w:val="none"/>
          </w:rPr>
          <w:t>MATERYAL VE METOTLAR</w:t>
        </w:r>
        <w:r w:rsidR="002D0B81" w:rsidRPr="004E5CC5">
          <w:rPr>
            <w:webHidden/>
            <w:sz w:val="24"/>
            <w:szCs w:val="24"/>
          </w:rPr>
          <w:tab/>
          <w:t xml:space="preserve"> </w:t>
        </w:r>
        <w:r w:rsidR="004E5CC5">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_Toc452981185 \h </w:instrText>
        </w:r>
        <w:r w:rsidR="00FD5357" w:rsidRPr="004E5CC5">
          <w:rPr>
            <w:webHidden/>
            <w:sz w:val="24"/>
            <w:szCs w:val="24"/>
          </w:rPr>
        </w:r>
        <w:r w:rsidR="00FD5357" w:rsidRPr="004E5CC5">
          <w:rPr>
            <w:webHidden/>
            <w:sz w:val="24"/>
            <w:szCs w:val="24"/>
          </w:rPr>
          <w:fldChar w:fldCharType="separate"/>
        </w:r>
        <w:r w:rsidR="00E73DB7">
          <w:rPr>
            <w:webHidden/>
            <w:sz w:val="24"/>
            <w:szCs w:val="24"/>
          </w:rPr>
          <w:t>25</w:t>
        </w:r>
        <w:r w:rsidR="00FD5357" w:rsidRPr="004E5CC5">
          <w:rPr>
            <w:webHidden/>
            <w:sz w:val="24"/>
            <w:szCs w:val="24"/>
          </w:rPr>
          <w:fldChar w:fldCharType="end"/>
        </w:r>
      </w:hyperlink>
    </w:p>
    <w:p w:rsidR="00FD5357" w:rsidRPr="004E5CC5" w:rsidRDefault="00FE53CB" w:rsidP="00331BA8">
      <w:pPr>
        <w:pStyle w:val="T2"/>
        <w:rPr>
          <w:rFonts w:eastAsiaTheme="minorEastAsia"/>
          <w:kern w:val="0"/>
          <w:lang w:eastAsia="tr-TR"/>
        </w:rPr>
      </w:pPr>
      <w:hyperlink w:anchor="_Toc452981186" w:history="1">
        <w:r w:rsidR="00FD5357" w:rsidRPr="004E5CC5">
          <w:rPr>
            <w:rStyle w:val="Kpr"/>
            <w:u w:val="none"/>
          </w:rPr>
          <w:t>4.1.</w:t>
        </w:r>
        <w:r w:rsidR="00B004FA" w:rsidRPr="004E5CC5">
          <w:rPr>
            <w:rStyle w:val="Kpr"/>
            <w:u w:val="none"/>
          </w:rPr>
          <w:t xml:space="preserve"> </w:t>
        </w:r>
        <w:r w:rsidR="00FD5357" w:rsidRPr="004E5CC5">
          <w:rPr>
            <w:rStyle w:val="Kpr"/>
            <w:u w:val="none"/>
          </w:rPr>
          <w:t>Yapay Sinir Ağları (</w:t>
        </w:r>
        <w:r w:rsidR="005148FE">
          <w:rPr>
            <w:rStyle w:val="Kpr"/>
            <w:u w:val="none"/>
          </w:rPr>
          <w:t>YSA</w:t>
        </w:r>
        <w:r w:rsidR="00FD5357" w:rsidRPr="004E5CC5">
          <w:rPr>
            <w:rStyle w:val="Kpr"/>
            <w:u w:val="none"/>
          </w:rPr>
          <w:t>)</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_Toc452981186 \h </w:instrText>
        </w:r>
        <w:r w:rsidR="00FD5357" w:rsidRPr="004E5CC5">
          <w:rPr>
            <w:webHidden/>
          </w:rPr>
        </w:r>
        <w:r w:rsidR="00FD5357" w:rsidRPr="004E5CC5">
          <w:rPr>
            <w:webHidden/>
          </w:rPr>
          <w:fldChar w:fldCharType="separate"/>
        </w:r>
        <w:r w:rsidR="00E73DB7">
          <w:rPr>
            <w:webHidden/>
          </w:rPr>
          <w:t>25</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90" w:history="1">
        <w:r w:rsidR="00FD5357" w:rsidRPr="004E5CC5">
          <w:rPr>
            <w:rStyle w:val="Kpr"/>
            <w:bCs/>
            <w:noProof/>
            <w:szCs w:val="24"/>
            <w:u w:val="none"/>
            <w:lang w:val="en-US" w:eastAsia="tr-TR"/>
          </w:rPr>
          <w:t>4.1.1.</w:t>
        </w:r>
        <w:r w:rsidR="00B004FA" w:rsidRPr="004E5CC5">
          <w:rPr>
            <w:rStyle w:val="Kpr"/>
            <w:bCs/>
            <w:noProof/>
            <w:szCs w:val="24"/>
            <w:u w:val="none"/>
            <w:lang w:val="en-US" w:eastAsia="tr-TR"/>
          </w:rPr>
          <w:t xml:space="preserve"> </w:t>
        </w:r>
        <w:r w:rsidR="008C76B9" w:rsidRPr="004E5CC5">
          <w:rPr>
            <w:rStyle w:val="Kpr"/>
            <w:bCs/>
            <w:noProof/>
            <w:szCs w:val="24"/>
            <w:u w:val="none"/>
            <w:lang w:val="en-US" w:eastAsia="tr-TR"/>
          </w:rPr>
          <w:t>İleri doğru hesaplama (f</w:t>
        </w:r>
        <w:r w:rsidR="00FD5357" w:rsidRPr="004E5CC5">
          <w:rPr>
            <w:rStyle w:val="Kpr"/>
            <w:bCs/>
            <w:noProof/>
            <w:szCs w:val="24"/>
            <w:u w:val="none"/>
            <w:lang w:val="en-US" w:eastAsia="tr-TR"/>
          </w:rPr>
          <w:t>eedforward)</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_Toc452981190 \h </w:instrText>
        </w:r>
        <w:r w:rsidR="00FD5357" w:rsidRPr="004E5CC5">
          <w:rPr>
            <w:noProof/>
            <w:webHidden/>
            <w:szCs w:val="24"/>
          </w:rPr>
        </w:r>
        <w:r w:rsidR="00FD5357" w:rsidRPr="004E5CC5">
          <w:rPr>
            <w:noProof/>
            <w:webHidden/>
            <w:szCs w:val="24"/>
          </w:rPr>
          <w:fldChar w:fldCharType="separate"/>
        </w:r>
        <w:r w:rsidR="00E73DB7">
          <w:rPr>
            <w:noProof/>
            <w:webHidden/>
            <w:szCs w:val="24"/>
          </w:rPr>
          <w:t>26</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91" w:history="1">
        <w:r w:rsidR="00FD5357" w:rsidRPr="004E5CC5">
          <w:rPr>
            <w:rStyle w:val="Kpr"/>
            <w:bCs/>
            <w:noProof/>
            <w:szCs w:val="24"/>
            <w:u w:val="none"/>
            <w:lang w:val="en-US" w:eastAsia="tr-TR"/>
          </w:rPr>
          <w:t>4.1.2.</w:t>
        </w:r>
        <w:r w:rsidR="00B004FA" w:rsidRPr="004E5CC5">
          <w:rPr>
            <w:rStyle w:val="Kpr"/>
            <w:bCs/>
            <w:noProof/>
            <w:szCs w:val="24"/>
            <w:u w:val="none"/>
            <w:lang w:val="en-US" w:eastAsia="tr-TR"/>
          </w:rPr>
          <w:t xml:space="preserve"> </w:t>
        </w:r>
        <w:r w:rsidR="008C76B9" w:rsidRPr="004E5CC5">
          <w:rPr>
            <w:rStyle w:val="Kpr"/>
            <w:bCs/>
            <w:noProof/>
            <w:szCs w:val="24"/>
            <w:u w:val="none"/>
            <w:lang w:val="en-US" w:eastAsia="tr-TR"/>
          </w:rPr>
          <w:t>Geri yayılım a</w:t>
        </w:r>
        <w:r w:rsidR="00FD5357" w:rsidRPr="004E5CC5">
          <w:rPr>
            <w:rStyle w:val="Kpr"/>
            <w:bCs/>
            <w:noProof/>
            <w:szCs w:val="24"/>
            <w:u w:val="none"/>
            <w:lang w:val="en-US" w:eastAsia="tr-TR"/>
          </w:rPr>
          <w:t>lgoritması (BP)</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_Toc452981191 \h </w:instrText>
        </w:r>
        <w:r w:rsidR="00FD5357" w:rsidRPr="004E5CC5">
          <w:rPr>
            <w:noProof/>
            <w:webHidden/>
            <w:szCs w:val="24"/>
          </w:rPr>
        </w:r>
        <w:r w:rsidR="00FD5357" w:rsidRPr="004E5CC5">
          <w:rPr>
            <w:noProof/>
            <w:webHidden/>
            <w:szCs w:val="24"/>
          </w:rPr>
          <w:fldChar w:fldCharType="separate"/>
        </w:r>
        <w:r w:rsidR="00E73DB7">
          <w:rPr>
            <w:noProof/>
            <w:webHidden/>
            <w:szCs w:val="24"/>
          </w:rPr>
          <w:t>27</w:t>
        </w:r>
        <w:r w:rsidR="00FD5357" w:rsidRPr="004E5CC5">
          <w:rPr>
            <w:noProof/>
            <w:webHidden/>
            <w:szCs w:val="24"/>
          </w:rPr>
          <w:fldChar w:fldCharType="end"/>
        </w:r>
      </w:hyperlink>
    </w:p>
    <w:p w:rsidR="00FD5357" w:rsidRPr="004E5CC5" w:rsidRDefault="00FE53CB" w:rsidP="00331BA8">
      <w:pPr>
        <w:pStyle w:val="T2"/>
        <w:rPr>
          <w:rFonts w:eastAsiaTheme="minorEastAsia"/>
          <w:kern w:val="0"/>
          <w:lang w:eastAsia="tr-TR"/>
        </w:rPr>
      </w:pPr>
      <w:hyperlink w:anchor="_Toc452981192" w:history="1">
        <w:r w:rsidR="00FD5357" w:rsidRPr="004E5CC5">
          <w:rPr>
            <w:rStyle w:val="Kpr"/>
            <w:u w:val="none"/>
          </w:rPr>
          <w:t>4.2.</w:t>
        </w:r>
        <w:r w:rsidR="00B004FA" w:rsidRPr="004E5CC5">
          <w:rPr>
            <w:rStyle w:val="Kpr"/>
            <w:u w:val="none"/>
          </w:rPr>
          <w:t xml:space="preserve"> </w:t>
        </w:r>
        <w:r w:rsidR="00FD5357" w:rsidRPr="004E5CC5">
          <w:rPr>
            <w:rStyle w:val="Kpr"/>
            <w:u w:val="none"/>
          </w:rPr>
          <w:t>Yapay Arı Koloni Algoritması (ABC)</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_Toc452981192 \h </w:instrText>
        </w:r>
        <w:r w:rsidR="00FD5357" w:rsidRPr="004E5CC5">
          <w:rPr>
            <w:webHidden/>
          </w:rPr>
        </w:r>
        <w:r w:rsidR="00FD5357" w:rsidRPr="004E5CC5">
          <w:rPr>
            <w:webHidden/>
          </w:rPr>
          <w:fldChar w:fldCharType="separate"/>
        </w:r>
        <w:r w:rsidR="00E73DB7">
          <w:rPr>
            <w:webHidden/>
          </w:rPr>
          <w:t>29</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193" w:history="1">
        <w:r w:rsidR="00FD5357" w:rsidRPr="004E5CC5">
          <w:rPr>
            <w:rStyle w:val="Kpr"/>
            <w:u w:val="none"/>
          </w:rPr>
          <w:t>4.3.</w:t>
        </w:r>
        <w:r w:rsidR="00B004FA" w:rsidRPr="004E5CC5">
          <w:rPr>
            <w:rStyle w:val="Kpr"/>
            <w:u w:val="none"/>
          </w:rPr>
          <w:t xml:space="preserve"> </w:t>
        </w:r>
        <w:r w:rsidR="00FD5357" w:rsidRPr="004E5CC5">
          <w:rPr>
            <w:rStyle w:val="Kpr"/>
            <w:u w:val="none"/>
          </w:rPr>
          <w:t>Genetik Algoritma (GA)</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_Toc452981193 \h </w:instrText>
        </w:r>
        <w:r w:rsidR="00FD5357" w:rsidRPr="004E5CC5">
          <w:rPr>
            <w:webHidden/>
          </w:rPr>
        </w:r>
        <w:r w:rsidR="00FD5357" w:rsidRPr="004E5CC5">
          <w:rPr>
            <w:webHidden/>
          </w:rPr>
          <w:fldChar w:fldCharType="separate"/>
        </w:r>
        <w:r w:rsidR="00E73DB7">
          <w:rPr>
            <w:webHidden/>
          </w:rPr>
          <w:t>30</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96" w:history="1">
        <w:r w:rsidR="00FD5357" w:rsidRPr="004E5CC5">
          <w:rPr>
            <w:rStyle w:val="Kpr"/>
            <w:bCs/>
            <w:noProof/>
            <w:szCs w:val="24"/>
            <w:u w:val="none"/>
            <w:lang w:val="en-US" w:eastAsia="tr-TR"/>
          </w:rPr>
          <w:t>4.3.1.</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Çaprazlama</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_Toc452981196 \h </w:instrText>
        </w:r>
        <w:r w:rsidR="00FD5357" w:rsidRPr="004E5CC5">
          <w:rPr>
            <w:noProof/>
            <w:webHidden/>
            <w:szCs w:val="24"/>
          </w:rPr>
        </w:r>
        <w:r w:rsidR="00FD5357" w:rsidRPr="004E5CC5">
          <w:rPr>
            <w:noProof/>
            <w:webHidden/>
            <w:szCs w:val="24"/>
          </w:rPr>
          <w:fldChar w:fldCharType="separate"/>
        </w:r>
        <w:r w:rsidR="00E73DB7">
          <w:rPr>
            <w:noProof/>
            <w:webHidden/>
            <w:szCs w:val="24"/>
          </w:rPr>
          <w:t>31</w:t>
        </w:r>
        <w:r w:rsidR="00FD5357" w:rsidRPr="004E5CC5">
          <w:rPr>
            <w:noProof/>
            <w:webHidden/>
            <w:szCs w:val="24"/>
          </w:rPr>
          <w:fldChar w:fldCharType="end"/>
        </w:r>
      </w:hyperlink>
    </w:p>
    <w:p w:rsidR="00FD5357" w:rsidRPr="004E5CC5" w:rsidRDefault="00F0406C" w:rsidP="00F0406C">
      <w:pPr>
        <w:pStyle w:val="T3"/>
        <w:ind w:left="1888"/>
        <w:rPr>
          <w:rFonts w:eastAsiaTheme="minorEastAsia"/>
          <w:noProof/>
          <w:kern w:val="0"/>
          <w:szCs w:val="24"/>
          <w:lang w:eastAsia="tr-TR"/>
        </w:rPr>
      </w:pPr>
      <w:r>
        <w:rPr>
          <w:noProof/>
          <w:szCs w:val="24"/>
        </w:rPr>
        <w:t xml:space="preserve">        </w:t>
      </w:r>
      <w:hyperlink w:anchor="_Toc452981197" w:history="1">
        <w:r w:rsidR="00FD5357" w:rsidRPr="004E5CC5">
          <w:rPr>
            <w:rStyle w:val="Kpr"/>
            <w:noProof/>
            <w:szCs w:val="24"/>
            <w:u w:val="none"/>
          </w:rPr>
          <w:t>4.3.1.1.</w:t>
        </w:r>
        <w:r>
          <w:rPr>
            <w:rStyle w:val="Kpr"/>
            <w:noProof/>
            <w:szCs w:val="24"/>
            <w:u w:val="none"/>
          </w:rPr>
          <w:t xml:space="preserve"> </w:t>
        </w:r>
        <w:r w:rsidR="00FD5357" w:rsidRPr="004E5CC5">
          <w:rPr>
            <w:rStyle w:val="Kpr"/>
            <w:noProof/>
            <w:szCs w:val="24"/>
            <w:u w:val="none"/>
          </w:rPr>
          <w:t>Tek noktalı çaprazlama</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_Toc452981197 \h </w:instrText>
        </w:r>
        <w:r w:rsidR="00FD5357" w:rsidRPr="004E5CC5">
          <w:rPr>
            <w:noProof/>
            <w:webHidden/>
            <w:szCs w:val="24"/>
          </w:rPr>
        </w:r>
        <w:r w:rsidR="00FD5357" w:rsidRPr="004E5CC5">
          <w:rPr>
            <w:noProof/>
            <w:webHidden/>
            <w:szCs w:val="24"/>
          </w:rPr>
          <w:fldChar w:fldCharType="separate"/>
        </w:r>
        <w:r w:rsidR="00E73DB7">
          <w:rPr>
            <w:noProof/>
            <w:webHidden/>
            <w:szCs w:val="24"/>
          </w:rPr>
          <w:t>31</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98" w:history="1">
        <w:r w:rsidR="00FD5357" w:rsidRPr="004E5CC5">
          <w:rPr>
            <w:rStyle w:val="Kpr"/>
            <w:bCs/>
            <w:noProof/>
            <w:szCs w:val="24"/>
            <w:u w:val="none"/>
            <w:lang w:val="en-US" w:eastAsia="tr-TR"/>
          </w:rPr>
          <w:t>4.3.2.</w:t>
        </w:r>
        <w:r w:rsidR="00B004FA" w:rsidRPr="004E5CC5">
          <w:rPr>
            <w:rStyle w:val="Kpr"/>
            <w:bCs/>
            <w:noProof/>
            <w:szCs w:val="24"/>
            <w:u w:val="none"/>
            <w:lang w:val="en-US" w:eastAsia="tr-TR"/>
          </w:rPr>
          <w:t xml:space="preserve"> </w:t>
        </w:r>
        <w:r w:rsidR="00FD5357" w:rsidRPr="004E5CC5">
          <w:rPr>
            <w:rStyle w:val="Kpr"/>
            <w:bCs/>
            <w:noProof/>
            <w:szCs w:val="24"/>
            <w:u w:val="none"/>
            <w:lang w:val="en-US" w:eastAsia="tr-TR"/>
          </w:rPr>
          <w:t>Mutasyon</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_Toc452981198 \h </w:instrText>
        </w:r>
        <w:r w:rsidR="00FD5357" w:rsidRPr="004E5CC5">
          <w:rPr>
            <w:noProof/>
            <w:webHidden/>
            <w:szCs w:val="24"/>
          </w:rPr>
        </w:r>
        <w:r w:rsidR="00FD5357" w:rsidRPr="004E5CC5">
          <w:rPr>
            <w:noProof/>
            <w:webHidden/>
            <w:szCs w:val="24"/>
          </w:rPr>
          <w:fldChar w:fldCharType="separate"/>
        </w:r>
        <w:r w:rsidR="00E73DB7">
          <w:rPr>
            <w:noProof/>
            <w:webHidden/>
            <w:szCs w:val="24"/>
          </w:rPr>
          <w:t>31</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199" w:history="1">
        <w:r w:rsidR="00FD5357" w:rsidRPr="004E5CC5">
          <w:rPr>
            <w:rStyle w:val="Kpr"/>
            <w:bCs/>
            <w:noProof/>
            <w:szCs w:val="24"/>
            <w:u w:val="none"/>
            <w:lang w:val="en-US" w:eastAsia="tr-TR"/>
          </w:rPr>
          <w:t>4.3.3.</w:t>
        </w:r>
        <w:r w:rsidR="00B004FA" w:rsidRPr="004E5CC5">
          <w:rPr>
            <w:rStyle w:val="Kpr"/>
            <w:bCs/>
            <w:noProof/>
            <w:szCs w:val="24"/>
            <w:u w:val="none"/>
            <w:lang w:val="en-US" w:eastAsia="tr-TR"/>
          </w:rPr>
          <w:t xml:space="preserve"> </w:t>
        </w:r>
        <w:r w:rsidR="008C76B9" w:rsidRPr="004E5CC5">
          <w:rPr>
            <w:rStyle w:val="Kpr"/>
            <w:bCs/>
            <w:noProof/>
            <w:szCs w:val="24"/>
            <w:u w:val="none"/>
            <w:lang w:val="en-US" w:eastAsia="tr-TR"/>
          </w:rPr>
          <w:t>Seçim y</w:t>
        </w:r>
        <w:r w:rsidR="00FD5357" w:rsidRPr="004E5CC5">
          <w:rPr>
            <w:rStyle w:val="Kpr"/>
            <w:bCs/>
            <w:noProof/>
            <w:szCs w:val="24"/>
            <w:u w:val="none"/>
            <w:lang w:val="en-US" w:eastAsia="tr-TR"/>
          </w:rPr>
          <w:t>öntemi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_Toc452981199 \h </w:instrText>
        </w:r>
        <w:r w:rsidR="00FD5357" w:rsidRPr="004E5CC5">
          <w:rPr>
            <w:noProof/>
            <w:webHidden/>
            <w:szCs w:val="24"/>
          </w:rPr>
        </w:r>
        <w:r w:rsidR="00FD5357" w:rsidRPr="004E5CC5">
          <w:rPr>
            <w:noProof/>
            <w:webHidden/>
            <w:szCs w:val="24"/>
          </w:rPr>
          <w:fldChar w:fldCharType="separate"/>
        </w:r>
        <w:r w:rsidR="00E73DB7">
          <w:rPr>
            <w:noProof/>
            <w:webHidden/>
            <w:szCs w:val="24"/>
          </w:rPr>
          <w:t>32</w:t>
        </w:r>
        <w:r w:rsidR="00FD5357" w:rsidRPr="004E5CC5">
          <w:rPr>
            <w:noProof/>
            <w:webHidden/>
            <w:szCs w:val="24"/>
          </w:rPr>
          <w:fldChar w:fldCharType="end"/>
        </w:r>
      </w:hyperlink>
    </w:p>
    <w:p w:rsidR="00FD5357" w:rsidRPr="004E5CC5" w:rsidRDefault="00F0406C" w:rsidP="00F0406C">
      <w:pPr>
        <w:pStyle w:val="T3"/>
        <w:ind w:left="2285"/>
        <w:rPr>
          <w:rFonts w:eastAsiaTheme="minorEastAsia"/>
          <w:noProof/>
          <w:kern w:val="0"/>
          <w:szCs w:val="24"/>
          <w:lang w:eastAsia="tr-TR"/>
        </w:rPr>
      </w:pPr>
      <w:r>
        <w:rPr>
          <w:noProof/>
          <w:szCs w:val="24"/>
        </w:rPr>
        <w:t xml:space="preserve">  </w:t>
      </w:r>
      <w:hyperlink w:anchor="_Toc452981203" w:history="1">
        <w:r w:rsidR="00B004FA" w:rsidRPr="004E5CC5">
          <w:rPr>
            <w:rStyle w:val="Kpr"/>
            <w:noProof/>
            <w:szCs w:val="24"/>
            <w:u w:val="none"/>
          </w:rPr>
          <w:t>4.3.3</w:t>
        </w:r>
        <w:r w:rsidR="00FD5357" w:rsidRPr="004E5CC5">
          <w:rPr>
            <w:rStyle w:val="Kpr"/>
            <w:noProof/>
            <w:szCs w:val="24"/>
            <w:u w:val="none"/>
          </w:rPr>
          <w:t>.1.</w:t>
        </w:r>
        <w:r>
          <w:rPr>
            <w:rFonts w:eastAsiaTheme="minorEastAsia"/>
            <w:noProof/>
            <w:kern w:val="0"/>
            <w:szCs w:val="24"/>
            <w:lang w:eastAsia="tr-TR"/>
          </w:rPr>
          <w:t xml:space="preserve"> </w:t>
        </w:r>
        <w:r w:rsidR="00FD5357" w:rsidRPr="004E5CC5">
          <w:rPr>
            <w:rStyle w:val="Kpr"/>
            <w:noProof/>
            <w:szCs w:val="24"/>
            <w:u w:val="none"/>
          </w:rPr>
          <w:t>Elitist seçim</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_Toc452981203 \h </w:instrText>
        </w:r>
        <w:r w:rsidR="00FD5357" w:rsidRPr="004E5CC5">
          <w:rPr>
            <w:noProof/>
            <w:webHidden/>
            <w:szCs w:val="24"/>
          </w:rPr>
        </w:r>
        <w:r w:rsidR="00FD5357" w:rsidRPr="004E5CC5">
          <w:rPr>
            <w:noProof/>
            <w:webHidden/>
            <w:szCs w:val="24"/>
          </w:rPr>
          <w:fldChar w:fldCharType="separate"/>
        </w:r>
        <w:r w:rsidR="00E73DB7">
          <w:rPr>
            <w:noProof/>
            <w:webHidden/>
            <w:szCs w:val="24"/>
          </w:rPr>
          <w:t>32</w:t>
        </w:r>
        <w:r w:rsidR="00FD5357" w:rsidRPr="004E5CC5">
          <w:rPr>
            <w:noProof/>
            <w:webHidden/>
            <w:szCs w:val="24"/>
          </w:rPr>
          <w:fldChar w:fldCharType="end"/>
        </w:r>
      </w:hyperlink>
    </w:p>
    <w:p w:rsidR="00FD5357" w:rsidRPr="004E5CC5" w:rsidRDefault="00FE53CB" w:rsidP="00331BA8">
      <w:pPr>
        <w:pStyle w:val="T2"/>
        <w:rPr>
          <w:rFonts w:eastAsiaTheme="minorEastAsia"/>
          <w:kern w:val="0"/>
          <w:lang w:eastAsia="tr-TR"/>
        </w:rPr>
      </w:pPr>
      <w:hyperlink w:anchor="_Toc452981207" w:history="1">
        <w:r w:rsidR="00FD5357" w:rsidRPr="004E5CC5">
          <w:rPr>
            <w:rStyle w:val="Kpr"/>
            <w:u w:val="none"/>
          </w:rPr>
          <w:t>4.4.</w:t>
        </w:r>
        <w:r w:rsidR="00B004FA" w:rsidRPr="004E5CC5">
          <w:rPr>
            <w:rStyle w:val="Kpr"/>
            <w:u w:val="none"/>
          </w:rPr>
          <w:t xml:space="preserve"> </w:t>
        </w:r>
        <w:r w:rsidR="00FD5357" w:rsidRPr="004E5CC5">
          <w:rPr>
            <w:rStyle w:val="Kpr"/>
            <w:u w:val="none"/>
          </w:rPr>
          <w:t>Yapay Sinir Ağlarının ABC ile Eğitilmesi (</w:t>
        </w:r>
        <w:r w:rsidR="005148FE">
          <w:rPr>
            <w:rStyle w:val="Kpr"/>
            <w:u w:val="none"/>
          </w:rPr>
          <w:t>YSA</w:t>
        </w:r>
        <w:r w:rsidR="00FD5357" w:rsidRPr="004E5CC5">
          <w:rPr>
            <w:rStyle w:val="Kpr"/>
            <w:u w:val="none"/>
          </w:rPr>
          <w:t>-ABC)</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_Toc452981207 \h </w:instrText>
        </w:r>
        <w:r w:rsidR="00FD5357" w:rsidRPr="004E5CC5">
          <w:rPr>
            <w:webHidden/>
          </w:rPr>
        </w:r>
        <w:r w:rsidR="00FD5357" w:rsidRPr="004E5CC5">
          <w:rPr>
            <w:webHidden/>
          </w:rPr>
          <w:fldChar w:fldCharType="separate"/>
        </w:r>
        <w:r w:rsidR="00E73DB7">
          <w:rPr>
            <w:webHidden/>
          </w:rPr>
          <w:t>33</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208" w:history="1">
        <w:r w:rsidR="00FD5357" w:rsidRPr="004E5CC5">
          <w:rPr>
            <w:rStyle w:val="Kpr"/>
            <w:u w:val="none"/>
          </w:rPr>
          <w:t>4.5.</w:t>
        </w:r>
        <w:r w:rsidR="00331BA8" w:rsidRPr="004E5CC5">
          <w:rPr>
            <w:rStyle w:val="Kpr"/>
            <w:u w:val="none"/>
          </w:rPr>
          <w:t xml:space="preserve"> </w:t>
        </w:r>
        <w:r w:rsidR="00FD5357" w:rsidRPr="004E5CC5">
          <w:rPr>
            <w:rStyle w:val="Kpr"/>
            <w:u w:val="none"/>
          </w:rPr>
          <w:t>Yapay Sinir Ağlarının GA ile Eğitilmesi</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_Toc452981208 \h </w:instrText>
        </w:r>
        <w:r w:rsidR="00FD5357" w:rsidRPr="004E5CC5">
          <w:rPr>
            <w:webHidden/>
          </w:rPr>
        </w:r>
        <w:r w:rsidR="00FD5357" w:rsidRPr="004E5CC5">
          <w:rPr>
            <w:webHidden/>
          </w:rPr>
          <w:fldChar w:fldCharType="separate"/>
        </w:r>
        <w:r w:rsidR="00E73DB7">
          <w:rPr>
            <w:webHidden/>
          </w:rPr>
          <w:t>36</w:t>
        </w:r>
        <w:r w:rsidR="00FD5357" w:rsidRPr="004E5CC5">
          <w:rPr>
            <w:webHidden/>
          </w:rPr>
          <w:fldChar w:fldCharType="end"/>
        </w:r>
      </w:hyperlink>
    </w:p>
    <w:p w:rsidR="00FD5357" w:rsidRPr="004E5CC5" w:rsidRDefault="00FE53CB" w:rsidP="00331BA8">
      <w:pPr>
        <w:pStyle w:val="T2"/>
        <w:rPr>
          <w:rFonts w:eastAsiaTheme="minorEastAsia"/>
          <w:kern w:val="0"/>
          <w:lang w:eastAsia="tr-TR"/>
        </w:rPr>
      </w:pPr>
      <w:hyperlink w:anchor="_Toc452981209" w:history="1">
        <w:r w:rsidR="00FD5357" w:rsidRPr="004E5CC5">
          <w:rPr>
            <w:rStyle w:val="Kpr"/>
            <w:u w:val="none"/>
          </w:rPr>
          <w:t>4.6.</w:t>
        </w:r>
        <w:r w:rsidR="00331BA8" w:rsidRPr="004E5CC5">
          <w:rPr>
            <w:rStyle w:val="Kpr"/>
            <w:u w:val="none"/>
          </w:rPr>
          <w:t xml:space="preserve"> </w:t>
        </w:r>
        <w:r w:rsidR="00FD5357" w:rsidRPr="004E5CC5">
          <w:rPr>
            <w:rStyle w:val="Kpr"/>
            <w:u w:val="none"/>
          </w:rPr>
          <w:t xml:space="preserve">Dört Farklı Aroma Verisinin ABC Tabanlı </w:t>
        </w:r>
        <w:r w:rsidR="005148FE">
          <w:rPr>
            <w:rStyle w:val="Kpr"/>
            <w:u w:val="none"/>
          </w:rPr>
          <w:t>YSA</w:t>
        </w:r>
        <w:r w:rsidR="00FD5357" w:rsidRPr="004E5CC5">
          <w:rPr>
            <w:rStyle w:val="Kpr"/>
            <w:u w:val="none"/>
          </w:rPr>
          <w:t xml:space="preserve"> </w:t>
        </w:r>
        <w:r w:rsidR="008C76B9" w:rsidRPr="004E5CC5">
          <w:rPr>
            <w:rStyle w:val="Kpr"/>
            <w:u w:val="none"/>
          </w:rPr>
          <w:t>i</w:t>
        </w:r>
        <w:r w:rsidR="00FD5357" w:rsidRPr="004E5CC5">
          <w:rPr>
            <w:rStyle w:val="Kpr"/>
            <w:u w:val="none"/>
          </w:rPr>
          <w:t>le Sınıflandırılması</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_Toc452981209 \h </w:instrText>
        </w:r>
        <w:r w:rsidR="00FD5357" w:rsidRPr="004E5CC5">
          <w:rPr>
            <w:webHidden/>
          </w:rPr>
        </w:r>
        <w:r w:rsidR="00FD5357" w:rsidRPr="004E5CC5">
          <w:rPr>
            <w:webHidden/>
          </w:rPr>
          <w:fldChar w:fldCharType="separate"/>
        </w:r>
        <w:r w:rsidR="00E73DB7">
          <w:rPr>
            <w:webHidden/>
          </w:rPr>
          <w:t>37</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13" w:history="1">
        <w:r w:rsidR="00FD5357" w:rsidRPr="004E5CC5">
          <w:rPr>
            <w:rStyle w:val="Kpr"/>
            <w:bCs/>
            <w:noProof/>
            <w:szCs w:val="24"/>
            <w:u w:val="none"/>
            <w:lang w:val="en-US" w:eastAsia="tr-TR"/>
          </w:rPr>
          <w:t>4.6.1.</w:t>
        </w:r>
        <w:r w:rsidR="00331BA8" w:rsidRPr="004E5CC5">
          <w:rPr>
            <w:rFonts w:eastAsiaTheme="minorEastAsia"/>
            <w:noProof/>
            <w:kern w:val="0"/>
            <w:szCs w:val="24"/>
            <w:lang w:eastAsia="tr-TR"/>
          </w:rPr>
          <w:t xml:space="preserve"> </w:t>
        </w:r>
        <w:r w:rsidR="008C76B9" w:rsidRPr="004E5CC5">
          <w:rPr>
            <w:rStyle w:val="Kpr"/>
            <w:bCs/>
            <w:noProof/>
            <w:szCs w:val="24"/>
            <w:u w:val="none"/>
            <w:lang w:val="en-US" w:eastAsia="tr-TR"/>
          </w:rPr>
          <w:t>Dört f</w:t>
        </w:r>
        <w:r w:rsidR="00FD5357" w:rsidRPr="004E5CC5">
          <w:rPr>
            <w:rStyle w:val="Kpr"/>
            <w:bCs/>
            <w:noProof/>
            <w:szCs w:val="24"/>
            <w:u w:val="none"/>
            <w:lang w:val="en-US" w:eastAsia="tr-TR"/>
          </w:rPr>
          <w:t xml:space="preserve">arklı </w:t>
        </w:r>
        <w:r w:rsidR="008C76B9" w:rsidRPr="004E5CC5">
          <w:rPr>
            <w:rStyle w:val="Kpr"/>
            <w:bCs/>
            <w:noProof/>
            <w:szCs w:val="24"/>
            <w:u w:val="none"/>
            <w:lang w:val="en-US" w:eastAsia="tr-TR"/>
          </w:rPr>
          <w:t>aroma verisinin elde e</w:t>
        </w:r>
        <w:r w:rsidR="00FD5357" w:rsidRPr="004E5CC5">
          <w:rPr>
            <w:rStyle w:val="Kpr"/>
            <w:bCs/>
            <w:noProof/>
            <w:szCs w:val="24"/>
            <w:u w:val="none"/>
            <w:lang w:val="en-US" w:eastAsia="tr-TR"/>
          </w:rPr>
          <w:t>dilmesi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_Toc452981213 \h </w:instrText>
        </w:r>
        <w:r w:rsidR="00FD5357" w:rsidRPr="004E5CC5">
          <w:rPr>
            <w:noProof/>
            <w:webHidden/>
            <w:szCs w:val="24"/>
          </w:rPr>
        </w:r>
        <w:r w:rsidR="00FD5357" w:rsidRPr="004E5CC5">
          <w:rPr>
            <w:noProof/>
            <w:webHidden/>
            <w:szCs w:val="24"/>
          </w:rPr>
          <w:fldChar w:fldCharType="separate"/>
        </w:r>
        <w:r w:rsidR="00E73DB7">
          <w:rPr>
            <w:noProof/>
            <w:webHidden/>
            <w:szCs w:val="24"/>
          </w:rPr>
          <w:t>37</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14" w:history="1">
        <w:r w:rsidR="00FD5357" w:rsidRPr="004E5CC5">
          <w:rPr>
            <w:rStyle w:val="Kpr"/>
            <w:bCs/>
            <w:noProof/>
            <w:szCs w:val="24"/>
            <w:u w:val="none"/>
            <w:lang w:val="en-US" w:eastAsia="tr-TR"/>
          </w:rPr>
          <w:t>4.6.2.</w:t>
        </w:r>
        <w:r w:rsidR="00331BA8" w:rsidRPr="004E5CC5">
          <w:rPr>
            <w:rFonts w:eastAsiaTheme="minorEastAsia"/>
            <w:noProof/>
            <w:kern w:val="0"/>
            <w:szCs w:val="24"/>
            <w:lang w:eastAsia="tr-TR"/>
          </w:rPr>
          <w:t xml:space="preserve"> </w:t>
        </w:r>
        <w:r w:rsidR="008C76B9" w:rsidRPr="004E5CC5">
          <w:rPr>
            <w:rStyle w:val="Kpr"/>
            <w:bCs/>
            <w:noProof/>
            <w:szCs w:val="24"/>
            <w:u w:val="none"/>
            <w:lang w:val="en-US" w:eastAsia="tr-TR"/>
          </w:rPr>
          <w:t>Tasarlanan y</w:t>
        </w:r>
        <w:r w:rsidR="00FD5357" w:rsidRPr="004E5CC5">
          <w:rPr>
            <w:rStyle w:val="Kpr"/>
            <w:bCs/>
            <w:noProof/>
            <w:szCs w:val="24"/>
            <w:u w:val="none"/>
            <w:lang w:val="en-US" w:eastAsia="tr-TR"/>
          </w:rPr>
          <w:t xml:space="preserve">apay </w:t>
        </w:r>
        <w:r w:rsidR="008C76B9" w:rsidRPr="004E5CC5">
          <w:rPr>
            <w:rStyle w:val="Kpr"/>
            <w:bCs/>
            <w:noProof/>
            <w:szCs w:val="24"/>
            <w:u w:val="none"/>
            <w:lang w:val="en-US" w:eastAsia="tr-TR"/>
          </w:rPr>
          <w:t>sinir a</w:t>
        </w:r>
        <w:r w:rsidR="00FD5357" w:rsidRPr="004E5CC5">
          <w:rPr>
            <w:rStyle w:val="Kpr"/>
            <w:bCs/>
            <w:noProof/>
            <w:szCs w:val="24"/>
            <w:u w:val="none"/>
            <w:lang w:val="en-US" w:eastAsia="tr-TR"/>
          </w:rPr>
          <w:t>ğı</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_Toc452981214 \h </w:instrText>
        </w:r>
        <w:r w:rsidR="00FD5357" w:rsidRPr="004E5CC5">
          <w:rPr>
            <w:noProof/>
            <w:webHidden/>
            <w:szCs w:val="24"/>
          </w:rPr>
        </w:r>
        <w:r w:rsidR="00FD5357" w:rsidRPr="004E5CC5">
          <w:rPr>
            <w:noProof/>
            <w:webHidden/>
            <w:szCs w:val="24"/>
          </w:rPr>
          <w:fldChar w:fldCharType="separate"/>
        </w:r>
        <w:r w:rsidR="00E73DB7">
          <w:rPr>
            <w:noProof/>
            <w:webHidden/>
            <w:szCs w:val="24"/>
          </w:rPr>
          <w:t>41</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15" w:history="1">
        <w:r w:rsidR="00FD5357" w:rsidRPr="004E5CC5">
          <w:rPr>
            <w:rStyle w:val="Kpr"/>
            <w:bCs/>
            <w:noProof/>
            <w:szCs w:val="24"/>
            <w:u w:val="none"/>
            <w:lang w:val="en-US" w:eastAsia="tr-TR"/>
          </w:rPr>
          <w:t>4.6.3.</w:t>
        </w:r>
        <w:r w:rsidR="00331BA8" w:rsidRPr="004E5CC5">
          <w:rPr>
            <w:rFonts w:eastAsiaTheme="minorEastAsia"/>
            <w:noProof/>
            <w:kern w:val="0"/>
            <w:szCs w:val="24"/>
            <w:lang w:eastAsia="tr-TR"/>
          </w:rPr>
          <w:t xml:space="preserve"> </w:t>
        </w:r>
        <w:r w:rsidR="008C76B9" w:rsidRPr="004E5CC5">
          <w:rPr>
            <w:rStyle w:val="Kpr"/>
            <w:bCs/>
            <w:noProof/>
            <w:szCs w:val="24"/>
            <w:u w:val="none"/>
            <w:lang w:val="en-US" w:eastAsia="tr-TR"/>
          </w:rPr>
          <w:t>Elde edilen b</w:t>
        </w:r>
        <w:r w:rsidR="00FD5357" w:rsidRPr="004E5CC5">
          <w:rPr>
            <w:rStyle w:val="Kpr"/>
            <w:bCs/>
            <w:noProof/>
            <w:szCs w:val="24"/>
            <w:u w:val="none"/>
            <w:lang w:val="en-US" w:eastAsia="tr-TR"/>
          </w:rPr>
          <w:t>ulgular</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_Toc452981215 \h </w:instrText>
        </w:r>
        <w:r w:rsidR="00FD5357" w:rsidRPr="004E5CC5">
          <w:rPr>
            <w:noProof/>
            <w:webHidden/>
            <w:szCs w:val="24"/>
          </w:rPr>
        </w:r>
        <w:r w:rsidR="00FD5357" w:rsidRPr="004E5CC5">
          <w:rPr>
            <w:noProof/>
            <w:webHidden/>
            <w:szCs w:val="24"/>
          </w:rPr>
          <w:fldChar w:fldCharType="separate"/>
        </w:r>
        <w:r w:rsidR="00E73DB7">
          <w:rPr>
            <w:noProof/>
            <w:webHidden/>
            <w:szCs w:val="24"/>
          </w:rPr>
          <w:t>44</w:t>
        </w:r>
        <w:r w:rsidR="00FD5357" w:rsidRPr="004E5CC5">
          <w:rPr>
            <w:noProof/>
            <w:webHidden/>
            <w:szCs w:val="24"/>
          </w:rPr>
          <w:fldChar w:fldCharType="end"/>
        </w:r>
      </w:hyperlink>
    </w:p>
    <w:p w:rsidR="00FD5357" w:rsidRPr="004E5CC5" w:rsidRDefault="00FE53CB" w:rsidP="00331BA8">
      <w:pPr>
        <w:pStyle w:val="T2"/>
        <w:rPr>
          <w:rFonts w:eastAsiaTheme="minorEastAsia"/>
          <w:kern w:val="0"/>
          <w:lang w:eastAsia="tr-TR"/>
        </w:rPr>
      </w:pPr>
      <w:hyperlink w:anchor="_Toc452981216" w:history="1">
        <w:r w:rsidR="00FD5357" w:rsidRPr="004E5CC5">
          <w:rPr>
            <w:rStyle w:val="Kpr"/>
            <w:u w:val="none"/>
          </w:rPr>
          <w:t>4.7.</w:t>
        </w:r>
        <w:r w:rsidR="00331BA8" w:rsidRPr="004E5CC5">
          <w:rPr>
            <w:rFonts w:eastAsiaTheme="minorEastAsia"/>
            <w:kern w:val="0"/>
            <w:lang w:eastAsia="tr-TR"/>
          </w:rPr>
          <w:t xml:space="preserve"> </w:t>
        </w:r>
        <w:r w:rsidR="008C76B9" w:rsidRPr="004E5CC5">
          <w:rPr>
            <w:rStyle w:val="Kpr"/>
            <w:u w:val="none"/>
          </w:rPr>
          <w:t>AC v</w:t>
        </w:r>
        <w:r w:rsidR="005148FE">
          <w:rPr>
            <w:rStyle w:val="Kpr"/>
            <w:u w:val="none"/>
          </w:rPr>
          <w:t>e MC İkili Gaz Karışımlarının YSA-GA</w:t>
        </w:r>
        <w:r w:rsidR="008C76B9" w:rsidRPr="004E5CC5">
          <w:rPr>
            <w:rStyle w:val="Kpr"/>
            <w:u w:val="none"/>
          </w:rPr>
          <w:t xml:space="preserve"> i</w:t>
        </w:r>
        <w:r w:rsidR="00FD5357" w:rsidRPr="004E5CC5">
          <w:rPr>
            <w:rStyle w:val="Kpr"/>
            <w:u w:val="none"/>
          </w:rPr>
          <w:t>le Sınıflandırılması</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_Toc452981216 \h </w:instrText>
        </w:r>
        <w:r w:rsidR="00FD5357" w:rsidRPr="004E5CC5">
          <w:rPr>
            <w:webHidden/>
          </w:rPr>
        </w:r>
        <w:r w:rsidR="00FD5357" w:rsidRPr="004E5CC5">
          <w:rPr>
            <w:webHidden/>
          </w:rPr>
          <w:fldChar w:fldCharType="separate"/>
        </w:r>
        <w:r w:rsidR="00E73DB7">
          <w:rPr>
            <w:webHidden/>
          </w:rPr>
          <w:t>45</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18" w:history="1">
        <w:r w:rsidR="00FD5357" w:rsidRPr="004E5CC5">
          <w:rPr>
            <w:rStyle w:val="Kpr"/>
            <w:bCs/>
            <w:noProof/>
            <w:szCs w:val="24"/>
            <w:u w:val="none"/>
            <w:lang w:val="en-US" w:eastAsia="tr-TR"/>
          </w:rPr>
          <w:t>4.7.1.</w:t>
        </w:r>
        <w:r w:rsidR="00331BA8" w:rsidRPr="004E5CC5">
          <w:rPr>
            <w:rFonts w:eastAsiaTheme="minorEastAsia"/>
            <w:noProof/>
            <w:kern w:val="0"/>
            <w:szCs w:val="24"/>
            <w:lang w:eastAsia="tr-TR"/>
          </w:rPr>
          <w:t xml:space="preserve"> </w:t>
        </w:r>
        <w:r w:rsidR="008C76B9" w:rsidRPr="004E5CC5">
          <w:rPr>
            <w:rStyle w:val="Kpr"/>
            <w:bCs/>
            <w:noProof/>
            <w:szCs w:val="24"/>
            <w:u w:val="none"/>
            <w:lang w:val="en-US" w:eastAsia="tr-TR"/>
          </w:rPr>
          <w:t>Verinin elde e</w:t>
        </w:r>
        <w:r w:rsidR="00FD5357" w:rsidRPr="004E5CC5">
          <w:rPr>
            <w:rStyle w:val="Kpr"/>
            <w:bCs/>
            <w:noProof/>
            <w:szCs w:val="24"/>
            <w:u w:val="none"/>
            <w:lang w:val="en-US" w:eastAsia="tr-TR"/>
          </w:rPr>
          <w:t>dilmesi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_Toc452981218 \h </w:instrText>
        </w:r>
        <w:r w:rsidR="00FD5357" w:rsidRPr="004E5CC5">
          <w:rPr>
            <w:noProof/>
            <w:webHidden/>
            <w:szCs w:val="24"/>
          </w:rPr>
        </w:r>
        <w:r w:rsidR="00FD5357" w:rsidRPr="004E5CC5">
          <w:rPr>
            <w:noProof/>
            <w:webHidden/>
            <w:szCs w:val="24"/>
          </w:rPr>
          <w:fldChar w:fldCharType="separate"/>
        </w:r>
        <w:r w:rsidR="00E73DB7">
          <w:rPr>
            <w:noProof/>
            <w:webHidden/>
            <w:szCs w:val="24"/>
          </w:rPr>
          <w:t>46</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19" w:history="1">
        <w:r w:rsidR="00FD5357" w:rsidRPr="004E5CC5">
          <w:rPr>
            <w:rStyle w:val="Kpr"/>
            <w:bCs/>
            <w:noProof/>
            <w:szCs w:val="24"/>
            <w:u w:val="none"/>
            <w:lang w:val="en-US" w:eastAsia="tr-TR"/>
          </w:rPr>
          <w:t>4.7.2.</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Tasarlanan yapay sinir a</w:t>
        </w:r>
        <w:r w:rsidR="00FD5357" w:rsidRPr="004E5CC5">
          <w:rPr>
            <w:rStyle w:val="Kpr"/>
            <w:bCs/>
            <w:noProof/>
            <w:szCs w:val="24"/>
            <w:u w:val="none"/>
            <w:lang w:val="en-US" w:eastAsia="tr-TR"/>
          </w:rPr>
          <w:t>ğı</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_Toc452981219 \h </w:instrText>
        </w:r>
        <w:r w:rsidR="00FD5357" w:rsidRPr="004E5CC5">
          <w:rPr>
            <w:noProof/>
            <w:webHidden/>
            <w:szCs w:val="24"/>
          </w:rPr>
        </w:r>
        <w:r w:rsidR="00FD5357" w:rsidRPr="004E5CC5">
          <w:rPr>
            <w:noProof/>
            <w:webHidden/>
            <w:szCs w:val="24"/>
          </w:rPr>
          <w:fldChar w:fldCharType="separate"/>
        </w:r>
        <w:r w:rsidR="00E73DB7">
          <w:rPr>
            <w:noProof/>
            <w:webHidden/>
            <w:szCs w:val="24"/>
          </w:rPr>
          <w:t>48</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20" w:history="1">
        <w:r w:rsidR="00FD5357" w:rsidRPr="004E5CC5">
          <w:rPr>
            <w:rStyle w:val="Kpr"/>
            <w:bCs/>
            <w:noProof/>
            <w:szCs w:val="24"/>
            <w:u w:val="none"/>
            <w:lang w:val="en-US" w:eastAsia="tr-TR"/>
          </w:rPr>
          <w:t>4.7.3.</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Elde edilen b</w:t>
        </w:r>
        <w:r w:rsidR="00FD5357" w:rsidRPr="004E5CC5">
          <w:rPr>
            <w:rStyle w:val="Kpr"/>
            <w:bCs/>
            <w:noProof/>
            <w:szCs w:val="24"/>
            <w:u w:val="none"/>
            <w:lang w:val="en-US" w:eastAsia="tr-TR"/>
          </w:rPr>
          <w:t>ulgular</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_Toc452981220 \h </w:instrText>
        </w:r>
        <w:r w:rsidR="00FD5357" w:rsidRPr="004E5CC5">
          <w:rPr>
            <w:noProof/>
            <w:webHidden/>
            <w:szCs w:val="24"/>
          </w:rPr>
        </w:r>
        <w:r w:rsidR="00FD5357" w:rsidRPr="004E5CC5">
          <w:rPr>
            <w:noProof/>
            <w:webHidden/>
            <w:szCs w:val="24"/>
          </w:rPr>
          <w:fldChar w:fldCharType="separate"/>
        </w:r>
        <w:r w:rsidR="00E73DB7">
          <w:rPr>
            <w:noProof/>
            <w:webHidden/>
            <w:szCs w:val="24"/>
          </w:rPr>
          <w:t>49</w:t>
        </w:r>
        <w:r w:rsidR="00FD5357" w:rsidRPr="004E5CC5">
          <w:rPr>
            <w:noProof/>
            <w:webHidden/>
            <w:szCs w:val="24"/>
          </w:rPr>
          <w:fldChar w:fldCharType="end"/>
        </w:r>
      </w:hyperlink>
    </w:p>
    <w:p w:rsidR="00FD5357" w:rsidRPr="004E5CC5" w:rsidRDefault="00FE53CB" w:rsidP="00331BA8">
      <w:pPr>
        <w:pStyle w:val="T2"/>
        <w:rPr>
          <w:rFonts w:eastAsiaTheme="minorEastAsia"/>
          <w:kern w:val="0"/>
          <w:lang w:eastAsia="tr-TR"/>
        </w:rPr>
      </w:pPr>
      <w:hyperlink w:anchor="_Toc452981221" w:history="1">
        <w:r w:rsidR="00FD5357" w:rsidRPr="004E5CC5">
          <w:rPr>
            <w:rStyle w:val="Kpr"/>
            <w:u w:val="none"/>
          </w:rPr>
          <w:t>4.8.</w:t>
        </w:r>
        <w:r w:rsidR="00331BA8" w:rsidRPr="004E5CC5">
          <w:rPr>
            <w:rStyle w:val="Kpr"/>
            <w:u w:val="none"/>
          </w:rPr>
          <w:t xml:space="preserve"> </w:t>
        </w:r>
        <w:r w:rsidR="00FD5357" w:rsidRPr="004E5CC5">
          <w:rPr>
            <w:rStyle w:val="Kpr"/>
            <w:u w:val="none"/>
          </w:rPr>
          <w:t xml:space="preserve">İkili Gaz Karışımlarının ABC Tabanlı </w:t>
        </w:r>
        <w:r w:rsidR="005148FE">
          <w:rPr>
            <w:rStyle w:val="Kpr"/>
            <w:u w:val="none"/>
          </w:rPr>
          <w:t>YSA</w:t>
        </w:r>
        <w:r w:rsidR="008C76B9" w:rsidRPr="004E5CC5">
          <w:rPr>
            <w:rStyle w:val="Kpr"/>
            <w:u w:val="none"/>
          </w:rPr>
          <w:t xml:space="preserve"> i</w:t>
        </w:r>
        <w:r w:rsidR="00FD5357" w:rsidRPr="004E5CC5">
          <w:rPr>
            <w:rStyle w:val="Kpr"/>
            <w:u w:val="none"/>
          </w:rPr>
          <w:t>le Sınıflandırılması</w:t>
        </w:r>
        <w:r w:rsidR="00641F02"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_Toc452981221 \h </w:instrText>
        </w:r>
        <w:r w:rsidR="00FD5357" w:rsidRPr="004E5CC5">
          <w:rPr>
            <w:webHidden/>
          </w:rPr>
        </w:r>
        <w:r w:rsidR="00FD5357" w:rsidRPr="004E5CC5">
          <w:rPr>
            <w:webHidden/>
          </w:rPr>
          <w:fldChar w:fldCharType="separate"/>
        </w:r>
        <w:r w:rsidR="00E73DB7">
          <w:rPr>
            <w:webHidden/>
          </w:rPr>
          <w:t>50</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23" w:history="1">
        <w:r w:rsidR="00FD5357" w:rsidRPr="004E5CC5">
          <w:rPr>
            <w:rStyle w:val="Kpr"/>
            <w:bCs/>
            <w:noProof/>
            <w:szCs w:val="24"/>
            <w:u w:val="none"/>
            <w:lang w:val="en-US" w:eastAsia="tr-TR"/>
          </w:rPr>
          <w:t>4.8.1.</w:t>
        </w:r>
        <w:r w:rsidR="00331BA8" w:rsidRPr="004E5CC5">
          <w:rPr>
            <w:rFonts w:eastAsiaTheme="minorEastAsia"/>
            <w:noProof/>
            <w:kern w:val="0"/>
            <w:szCs w:val="24"/>
            <w:lang w:eastAsia="tr-TR"/>
          </w:rPr>
          <w:t xml:space="preserve"> </w:t>
        </w:r>
        <w:r w:rsidR="008C76B9" w:rsidRPr="004E5CC5">
          <w:rPr>
            <w:rStyle w:val="Kpr"/>
            <w:bCs/>
            <w:noProof/>
            <w:szCs w:val="24"/>
            <w:u w:val="none"/>
            <w:lang w:val="en-US" w:eastAsia="tr-TR"/>
          </w:rPr>
          <w:t>Verinin elde e</w:t>
        </w:r>
        <w:r w:rsidR="00FD5357" w:rsidRPr="004E5CC5">
          <w:rPr>
            <w:rStyle w:val="Kpr"/>
            <w:bCs/>
            <w:noProof/>
            <w:szCs w:val="24"/>
            <w:u w:val="none"/>
            <w:lang w:val="en-US" w:eastAsia="tr-TR"/>
          </w:rPr>
          <w:t>dilmesi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_Toc452981223 \h </w:instrText>
        </w:r>
        <w:r w:rsidR="00FD5357" w:rsidRPr="004E5CC5">
          <w:rPr>
            <w:noProof/>
            <w:webHidden/>
            <w:szCs w:val="24"/>
          </w:rPr>
        </w:r>
        <w:r w:rsidR="00FD5357" w:rsidRPr="004E5CC5">
          <w:rPr>
            <w:noProof/>
            <w:webHidden/>
            <w:szCs w:val="24"/>
          </w:rPr>
          <w:fldChar w:fldCharType="separate"/>
        </w:r>
        <w:r w:rsidR="00E73DB7">
          <w:rPr>
            <w:noProof/>
            <w:webHidden/>
            <w:szCs w:val="24"/>
          </w:rPr>
          <w:t>50</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24" w:history="1">
        <w:r w:rsidR="00FD5357" w:rsidRPr="004E5CC5">
          <w:rPr>
            <w:rStyle w:val="Kpr"/>
            <w:bCs/>
            <w:noProof/>
            <w:szCs w:val="24"/>
            <w:u w:val="none"/>
            <w:lang w:val="en-US" w:eastAsia="tr-TR"/>
          </w:rPr>
          <w:t>4.8.2.</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Metot ve s</w:t>
        </w:r>
        <w:r w:rsidR="00FD5357" w:rsidRPr="004E5CC5">
          <w:rPr>
            <w:rStyle w:val="Kpr"/>
            <w:bCs/>
            <w:noProof/>
            <w:szCs w:val="24"/>
            <w:u w:val="none"/>
            <w:lang w:val="en-US" w:eastAsia="tr-TR"/>
          </w:rPr>
          <w:t>enaryolar</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_Toc452981224 \h </w:instrText>
        </w:r>
        <w:r w:rsidR="00FD5357" w:rsidRPr="004E5CC5">
          <w:rPr>
            <w:noProof/>
            <w:webHidden/>
            <w:szCs w:val="24"/>
          </w:rPr>
        </w:r>
        <w:r w:rsidR="00FD5357" w:rsidRPr="004E5CC5">
          <w:rPr>
            <w:noProof/>
            <w:webHidden/>
            <w:szCs w:val="24"/>
          </w:rPr>
          <w:fldChar w:fldCharType="separate"/>
        </w:r>
        <w:r w:rsidR="00E73DB7">
          <w:rPr>
            <w:noProof/>
            <w:webHidden/>
            <w:szCs w:val="24"/>
          </w:rPr>
          <w:t>53</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25" w:history="1">
        <w:r w:rsidR="00FD5357" w:rsidRPr="004E5CC5">
          <w:rPr>
            <w:rStyle w:val="Kpr"/>
            <w:bCs/>
            <w:noProof/>
            <w:szCs w:val="24"/>
            <w:u w:val="none"/>
            <w:lang w:val="en-US" w:eastAsia="tr-TR"/>
          </w:rPr>
          <w:t>4.8.3.</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Elde edilen b</w:t>
        </w:r>
        <w:r w:rsidR="00FD5357" w:rsidRPr="004E5CC5">
          <w:rPr>
            <w:rStyle w:val="Kpr"/>
            <w:bCs/>
            <w:noProof/>
            <w:szCs w:val="24"/>
            <w:u w:val="none"/>
            <w:lang w:val="en-US" w:eastAsia="tr-TR"/>
          </w:rPr>
          <w:t>ulgular</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_Toc452981225 \h </w:instrText>
        </w:r>
        <w:r w:rsidR="00FD5357" w:rsidRPr="004E5CC5">
          <w:rPr>
            <w:noProof/>
            <w:webHidden/>
            <w:szCs w:val="24"/>
          </w:rPr>
        </w:r>
        <w:r w:rsidR="00FD5357" w:rsidRPr="004E5CC5">
          <w:rPr>
            <w:noProof/>
            <w:webHidden/>
            <w:szCs w:val="24"/>
          </w:rPr>
          <w:fldChar w:fldCharType="separate"/>
        </w:r>
        <w:r w:rsidR="00E73DB7">
          <w:rPr>
            <w:noProof/>
            <w:webHidden/>
            <w:szCs w:val="24"/>
          </w:rPr>
          <w:t>54</w:t>
        </w:r>
        <w:r w:rsidR="00FD5357" w:rsidRPr="004E5CC5">
          <w:rPr>
            <w:noProof/>
            <w:webHidden/>
            <w:szCs w:val="24"/>
          </w:rPr>
          <w:fldChar w:fldCharType="end"/>
        </w:r>
      </w:hyperlink>
    </w:p>
    <w:p w:rsidR="00FD5357" w:rsidRPr="004E5CC5" w:rsidRDefault="00FE53CB" w:rsidP="00331BA8">
      <w:pPr>
        <w:pStyle w:val="T2"/>
        <w:rPr>
          <w:rFonts w:eastAsiaTheme="minorEastAsia"/>
          <w:kern w:val="0"/>
          <w:lang w:eastAsia="tr-TR"/>
        </w:rPr>
      </w:pPr>
      <w:hyperlink w:anchor="_Toc452981226" w:history="1">
        <w:r w:rsidR="00FD5357" w:rsidRPr="004E5CC5">
          <w:rPr>
            <w:rStyle w:val="Kpr"/>
            <w:u w:val="none"/>
          </w:rPr>
          <w:t>4.9.</w:t>
        </w:r>
        <w:r w:rsidR="00331BA8" w:rsidRPr="004E5CC5">
          <w:rPr>
            <w:rStyle w:val="Kpr"/>
            <w:u w:val="none"/>
          </w:rPr>
          <w:t xml:space="preserve"> </w:t>
        </w:r>
        <w:r w:rsidR="00FD5357" w:rsidRPr="004E5CC5">
          <w:rPr>
            <w:rStyle w:val="Kpr"/>
            <w:u w:val="none"/>
          </w:rPr>
          <w:t>Farklı QCM Gaz</w:t>
        </w:r>
        <w:r w:rsidR="00331BA8" w:rsidRPr="004E5CC5">
          <w:rPr>
            <w:rStyle w:val="Kpr"/>
            <w:u w:val="none"/>
          </w:rPr>
          <w:t xml:space="preserve"> Sensör</w:t>
        </w:r>
        <w:r w:rsidR="005148FE">
          <w:rPr>
            <w:rStyle w:val="Kpr"/>
            <w:u w:val="none"/>
          </w:rPr>
          <w:t xml:space="preserve"> Verisinin YSA-ABC</w:t>
        </w:r>
        <w:r w:rsidR="00FD5357" w:rsidRPr="004E5CC5">
          <w:rPr>
            <w:rStyle w:val="Kpr"/>
            <w:u w:val="none"/>
          </w:rPr>
          <w:t xml:space="preserve"> </w:t>
        </w:r>
        <w:r w:rsidR="008C76B9" w:rsidRPr="004E5CC5">
          <w:rPr>
            <w:rStyle w:val="Kpr"/>
            <w:u w:val="none"/>
          </w:rPr>
          <w:t>i</w:t>
        </w:r>
        <w:r w:rsidR="00FD5357" w:rsidRPr="004E5CC5">
          <w:rPr>
            <w:rStyle w:val="Kpr"/>
            <w:u w:val="none"/>
          </w:rPr>
          <w:t>le Sınıflandırılması</w:t>
        </w:r>
        <w:r w:rsidR="00FD5357"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_Toc452981226 \h </w:instrText>
        </w:r>
        <w:r w:rsidR="00FD5357" w:rsidRPr="004E5CC5">
          <w:rPr>
            <w:webHidden/>
          </w:rPr>
        </w:r>
        <w:r w:rsidR="00FD5357" w:rsidRPr="004E5CC5">
          <w:rPr>
            <w:webHidden/>
          </w:rPr>
          <w:fldChar w:fldCharType="separate"/>
        </w:r>
        <w:r w:rsidR="00E73DB7">
          <w:rPr>
            <w:webHidden/>
          </w:rPr>
          <w:t>55</w:t>
        </w:r>
        <w:r w:rsidR="00FD5357" w:rsidRPr="004E5CC5">
          <w:rPr>
            <w:webHidden/>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28" w:history="1">
        <w:r w:rsidR="00FD5357" w:rsidRPr="004E5CC5">
          <w:rPr>
            <w:rStyle w:val="Kpr"/>
            <w:bCs/>
            <w:noProof/>
            <w:szCs w:val="24"/>
            <w:u w:val="none"/>
            <w:lang w:val="en-US" w:eastAsia="tr-TR"/>
          </w:rPr>
          <w:t>4.9.1.</w:t>
        </w:r>
        <w:r w:rsidR="00331BA8" w:rsidRPr="004E5CC5">
          <w:rPr>
            <w:rFonts w:eastAsiaTheme="minorEastAsia"/>
            <w:noProof/>
            <w:kern w:val="0"/>
            <w:szCs w:val="24"/>
            <w:lang w:eastAsia="tr-TR"/>
          </w:rPr>
          <w:t xml:space="preserve"> </w:t>
        </w:r>
        <w:r w:rsidR="008C76B9" w:rsidRPr="004E5CC5">
          <w:rPr>
            <w:rStyle w:val="Kpr"/>
            <w:bCs/>
            <w:noProof/>
            <w:szCs w:val="24"/>
            <w:u w:val="none"/>
            <w:lang w:val="en-US" w:eastAsia="tr-TR"/>
          </w:rPr>
          <w:t>Veri setinin o</w:t>
        </w:r>
        <w:r w:rsidR="00FD5357" w:rsidRPr="004E5CC5">
          <w:rPr>
            <w:rStyle w:val="Kpr"/>
            <w:bCs/>
            <w:noProof/>
            <w:szCs w:val="24"/>
            <w:u w:val="none"/>
            <w:lang w:val="en-US" w:eastAsia="tr-TR"/>
          </w:rPr>
          <w:t>luşturulması</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_Toc452981228 \h </w:instrText>
        </w:r>
        <w:r w:rsidR="00FD5357" w:rsidRPr="004E5CC5">
          <w:rPr>
            <w:noProof/>
            <w:webHidden/>
            <w:szCs w:val="24"/>
          </w:rPr>
        </w:r>
        <w:r w:rsidR="00FD5357" w:rsidRPr="004E5CC5">
          <w:rPr>
            <w:noProof/>
            <w:webHidden/>
            <w:szCs w:val="24"/>
          </w:rPr>
          <w:fldChar w:fldCharType="separate"/>
        </w:r>
        <w:r w:rsidR="00E73DB7">
          <w:rPr>
            <w:noProof/>
            <w:webHidden/>
            <w:szCs w:val="24"/>
          </w:rPr>
          <w:t>55</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29" w:history="1">
        <w:r w:rsidR="00FD5357" w:rsidRPr="004E5CC5">
          <w:rPr>
            <w:rStyle w:val="Kpr"/>
            <w:bCs/>
            <w:noProof/>
            <w:szCs w:val="24"/>
            <w:u w:val="none"/>
            <w:lang w:val="en-US" w:eastAsia="tr-TR"/>
          </w:rPr>
          <w:t>4.9.2.</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Sensörlerin y</w:t>
        </w:r>
        <w:r w:rsidR="00FD5357" w:rsidRPr="004E5CC5">
          <w:rPr>
            <w:rStyle w:val="Kpr"/>
            <w:bCs/>
            <w:noProof/>
            <w:szCs w:val="24"/>
            <w:u w:val="none"/>
            <w:lang w:val="en-US" w:eastAsia="tr-TR"/>
          </w:rPr>
          <w:t>apısı</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_Toc452981229 \h </w:instrText>
        </w:r>
        <w:r w:rsidR="00FD5357" w:rsidRPr="004E5CC5">
          <w:rPr>
            <w:noProof/>
            <w:webHidden/>
            <w:szCs w:val="24"/>
          </w:rPr>
        </w:r>
        <w:r w:rsidR="00FD5357" w:rsidRPr="004E5CC5">
          <w:rPr>
            <w:noProof/>
            <w:webHidden/>
            <w:szCs w:val="24"/>
          </w:rPr>
          <w:fldChar w:fldCharType="separate"/>
        </w:r>
        <w:r w:rsidR="00E73DB7">
          <w:rPr>
            <w:noProof/>
            <w:webHidden/>
            <w:szCs w:val="24"/>
          </w:rPr>
          <w:t>57</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30" w:history="1">
        <w:r w:rsidR="00FD5357" w:rsidRPr="004E5CC5">
          <w:rPr>
            <w:rStyle w:val="Kpr"/>
            <w:bCs/>
            <w:noProof/>
            <w:szCs w:val="24"/>
            <w:u w:val="none"/>
            <w:lang w:val="en-US" w:eastAsia="tr-TR"/>
          </w:rPr>
          <w:t>4.9.3.</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Metot ve s</w:t>
        </w:r>
        <w:r w:rsidR="00FD5357" w:rsidRPr="004E5CC5">
          <w:rPr>
            <w:rStyle w:val="Kpr"/>
            <w:bCs/>
            <w:noProof/>
            <w:szCs w:val="24"/>
            <w:u w:val="none"/>
            <w:lang w:val="en-US" w:eastAsia="tr-TR"/>
          </w:rPr>
          <w:t>enaryolar</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_Toc452981230 \h </w:instrText>
        </w:r>
        <w:r w:rsidR="00FD5357" w:rsidRPr="004E5CC5">
          <w:rPr>
            <w:noProof/>
            <w:webHidden/>
            <w:szCs w:val="24"/>
          </w:rPr>
        </w:r>
        <w:r w:rsidR="00FD5357" w:rsidRPr="004E5CC5">
          <w:rPr>
            <w:noProof/>
            <w:webHidden/>
            <w:szCs w:val="24"/>
          </w:rPr>
          <w:fldChar w:fldCharType="separate"/>
        </w:r>
        <w:r w:rsidR="00E73DB7">
          <w:rPr>
            <w:noProof/>
            <w:webHidden/>
            <w:szCs w:val="24"/>
          </w:rPr>
          <w:t>58</w:t>
        </w:r>
        <w:r w:rsidR="00FD5357" w:rsidRPr="004E5CC5">
          <w:rPr>
            <w:noProof/>
            <w:webHidden/>
            <w:szCs w:val="24"/>
          </w:rPr>
          <w:fldChar w:fldCharType="end"/>
        </w:r>
      </w:hyperlink>
    </w:p>
    <w:p w:rsidR="00FD5357" w:rsidRPr="004E5CC5" w:rsidRDefault="00FE53CB" w:rsidP="00F0406C">
      <w:pPr>
        <w:pStyle w:val="T3"/>
        <w:ind w:left="1797"/>
        <w:rPr>
          <w:rFonts w:eastAsiaTheme="minorEastAsia"/>
          <w:noProof/>
          <w:kern w:val="0"/>
          <w:szCs w:val="24"/>
          <w:lang w:eastAsia="tr-TR"/>
        </w:rPr>
      </w:pPr>
      <w:hyperlink w:anchor="_Toc452981231" w:history="1">
        <w:r w:rsidR="00FD5357" w:rsidRPr="004E5CC5">
          <w:rPr>
            <w:rStyle w:val="Kpr"/>
            <w:bCs/>
            <w:noProof/>
            <w:szCs w:val="24"/>
            <w:u w:val="none"/>
            <w:lang w:val="en-US" w:eastAsia="tr-TR"/>
          </w:rPr>
          <w:t>4.9.4.</w:t>
        </w:r>
        <w:r w:rsidR="00331BA8" w:rsidRPr="004E5CC5">
          <w:rPr>
            <w:rStyle w:val="Kpr"/>
            <w:bCs/>
            <w:noProof/>
            <w:szCs w:val="24"/>
            <w:u w:val="none"/>
            <w:lang w:val="en-US" w:eastAsia="tr-TR"/>
          </w:rPr>
          <w:t xml:space="preserve"> </w:t>
        </w:r>
        <w:r w:rsidR="008C76B9" w:rsidRPr="004E5CC5">
          <w:rPr>
            <w:rStyle w:val="Kpr"/>
            <w:bCs/>
            <w:noProof/>
            <w:szCs w:val="24"/>
            <w:u w:val="none"/>
            <w:lang w:val="en-US" w:eastAsia="tr-TR"/>
          </w:rPr>
          <w:t>Elde edilen b</w:t>
        </w:r>
        <w:r w:rsidR="00FD5357" w:rsidRPr="004E5CC5">
          <w:rPr>
            <w:rStyle w:val="Kpr"/>
            <w:bCs/>
            <w:noProof/>
            <w:szCs w:val="24"/>
            <w:u w:val="none"/>
            <w:lang w:val="en-US" w:eastAsia="tr-TR"/>
          </w:rPr>
          <w:t>ulgular</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_Toc452981231 \h </w:instrText>
        </w:r>
        <w:r w:rsidR="00FD5357" w:rsidRPr="004E5CC5">
          <w:rPr>
            <w:noProof/>
            <w:webHidden/>
            <w:szCs w:val="24"/>
          </w:rPr>
        </w:r>
        <w:r w:rsidR="00FD5357" w:rsidRPr="004E5CC5">
          <w:rPr>
            <w:noProof/>
            <w:webHidden/>
            <w:szCs w:val="24"/>
          </w:rPr>
          <w:fldChar w:fldCharType="separate"/>
        </w:r>
        <w:r w:rsidR="00E73DB7">
          <w:rPr>
            <w:noProof/>
            <w:webHidden/>
            <w:szCs w:val="24"/>
          </w:rPr>
          <w:t>59</w:t>
        </w:r>
        <w:r w:rsidR="00FD5357" w:rsidRPr="004E5CC5">
          <w:rPr>
            <w:noProof/>
            <w:webHidden/>
            <w:szCs w:val="24"/>
          </w:rPr>
          <w:fldChar w:fldCharType="end"/>
        </w:r>
      </w:hyperlink>
    </w:p>
    <w:p w:rsidR="00331BA8" w:rsidRPr="004E5CC5" w:rsidRDefault="00331BA8" w:rsidP="00331BA8">
      <w:pPr>
        <w:pStyle w:val="T1"/>
        <w:rPr>
          <w:rStyle w:val="Kpr"/>
          <w:color w:val="auto"/>
          <w:sz w:val="24"/>
          <w:szCs w:val="24"/>
          <w:u w:val="none"/>
        </w:rPr>
      </w:pPr>
    </w:p>
    <w:p w:rsidR="00331BA8" w:rsidRPr="004E5CC5" w:rsidRDefault="00331BA8" w:rsidP="00331BA8">
      <w:pPr>
        <w:pStyle w:val="T1"/>
        <w:rPr>
          <w:rStyle w:val="Kpr"/>
          <w:color w:val="auto"/>
          <w:sz w:val="24"/>
          <w:szCs w:val="24"/>
          <w:u w:val="none"/>
        </w:rPr>
      </w:pPr>
      <w:r w:rsidRPr="004E5CC5">
        <w:rPr>
          <w:rStyle w:val="Kpr"/>
          <w:color w:val="auto"/>
          <w:sz w:val="24"/>
          <w:szCs w:val="24"/>
          <w:u w:val="none"/>
        </w:rPr>
        <w:t>BÖLÜM 5.</w:t>
      </w:r>
    </w:p>
    <w:p w:rsidR="00FD5357" w:rsidRPr="004E5CC5" w:rsidRDefault="00FE53CB" w:rsidP="00331BA8">
      <w:pPr>
        <w:pStyle w:val="T1"/>
        <w:rPr>
          <w:rFonts w:eastAsiaTheme="minorEastAsia"/>
          <w:kern w:val="0"/>
          <w:sz w:val="24"/>
          <w:szCs w:val="24"/>
          <w:lang w:eastAsia="tr-TR"/>
        </w:rPr>
      </w:pPr>
      <w:hyperlink w:anchor="_Toc452981232" w:history="1">
        <w:r w:rsidR="00FD5357" w:rsidRPr="004E5CC5">
          <w:rPr>
            <w:rStyle w:val="Kpr"/>
            <w:sz w:val="24"/>
            <w:szCs w:val="24"/>
            <w:u w:val="none"/>
          </w:rPr>
          <w:t>BULGULAR VE TARTIŞMA</w:t>
        </w:r>
        <w:r w:rsidR="00FD5357" w:rsidRPr="004E5CC5">
          <w:rPr>
            <w:webHidden/>
            <w:sz w:val="24"/>
            <w:szCs w:val="24"/>
          </w:rPr>
          <w:tab/>
        </w:r>
        <w:r w:rsidR="00792189" w:rsidRPr="004E5CC5">
          <w:rPr>
            <w:webHidden/>
            <w:sz w:val="24"/>
            <w:szCs w:val="24"/>
          </w:rPr>
          <w:t xml:space="preserve"> </w:t>
        </w:r>
        <w:r w:rsidR="004E5CC5">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_Toc452981232 \h </w:instrText>
        </w:r>
        <w:r w:rsidR="00FD5357" w:rsidRPr="004E5CC5">
          <w:rPr>
            <w:webHidden/>
            <w:sz w:val="24"/>
            <w:szCs w:val="24"/>
          </w:rPr>
        </w:r>
        <w:r w:rsidR="00FD5357" w:rsidRPr="004E5CC5">
          <w:rPr>
            <w:webHidden/>
            <w:sz w:val="24"/>
            <w:szCs w:val="24"/>
          </w:rPr>
          <w:fldChar w:fldCharType="separate"/>
        </w:r>
        <w:r w:rsidR="00E73DB7">
          <w:rPr>
            <w:webHidden/>
            <w:sz w:val="24"/>
            <w:szCs w:val="24"/>
          </w:rPr>
          <w:t>64</w:t>
        </w:r>
        <w:r w:rsidR="00FD5357" w:rsidRPr="004E5CC5">
          <w:rPr>
            <w:webHidden/>
            <w:sz w:val="24"/>
            <w:szCs w:val="24"/>
          </w:rPr>
          <w:fldChar w:fldCharType="end"/>
        </w:r>
      </w:hyperlink>
    </w:p>
    <w:p w:rsidR="00FD5357" w:rsidRPr="004E5CC5" w:rsidRDefault="00FE53CB" w:rsidP="00331BA8">
      <w:pPr>
        <w:pStyle w:val="T2"/>
        <w:rPr>
          <w:rFonts w:eastAsiaTheme="minorEastAsia"/>
          <w:kern w:val="0"/>
          <w:lang w:eastAsia="tr-TR"/>
        </w:rPr>
      </w:pPr>
      <w:hyperlink w:anchor="_Toc452981233" w:history="1">
        <w:r w:rsidR="00FD5357" w:rsidRPr="004E5CC5">
          <w:rPr>
            <w:rStyle w:val="Kpr"/>
            <w:u w:val="none"/>
          </w:rPr>
          <w:t>5.1.</w:t>
        </w:r>
        <w:r w:rsidR="00331BA8" w:rsidRPr="004E5CC5">
          <w:rPr>
            <w:rFonts w:eastAsiaTheme="minorEastAsia"/>
            <w:kern w:val="0"/>
            <w:lang w:eastAsia="tr-TR"/>
          </w:rPr>
          <w:t xml:space="preserve"> </w:t>
        </w:r>
        <w:r w:rsidR="00FD5357" w:rsidRPr="004E5CC5">
          <w:rPr>
            <w:rStyle w:val="Kpr"/>
            <w:u w:val="none"/>
          </w:rPr>
          <w:t xml:space="preserve">ABC, GA ve BP’nin Eğitim Süresi </w:t>
        </w:r>
        <w:r w:rsidR="00004518">
          <w:rPr>
            <w:rStyle w:val="Kpr"/>
            <w:u w:val="none"/>
          </w:rPr>
          <w:t>Başarım</w:t>
        </w:r>
        <w:r w:rsidR="00FD5357" w:rsidRPr="004E5CC5">
          <w:rPr>
            <w:rStyle w:val="Kpr"/>
            <w:u w:val="none"/>
          </w:rPr>
          <w:t xml:space="preserve"> Karşılaştırması</w:t>
        </w:r>
        <w:r w:rsidR="00641F02" w:rsidRPr="004E5CC5">
          <w:rPr>
            <w:webHidden/>
          </w:rPr>
          <w:tab/>
        </w:r>
        <w:r w:rsidR="00792189" w:rsidRPr="004E5CC5">
          <w:rPr>
            <w:webHidden/>
          </w:rPr>
          <w:t xml:space="preserve">   </w:t>
        </w:r>
        <w:r w:rsidR="00FD5357" w:rsidRPr="004E5CC5">
          <w:rPr>
            <w:webHidden/>
          </w:rPr>
          <w:fldChar w:fldCharType="begin"/>
        </w:r>
        <w:r w:rsidR="00FD5357" w:rsidRPr="004E5CC5">
          <w:rPr>
            <w:webHidden/>
          </w:rPr>
          <w:instrText xml:space="preserve"> PAGEREF _Toc452981233 \h </w:instrText>
        </w:r>
        <w:r w:rsidR="00FD5357" w:rsidRPr="004E5CC5">
          <w:rPr>
            <w:webHidden/>
          </w:rPr>
        </w:r>
        <w:r w:rsidR="00FD5357" w:rsidRPr="004E5CC5">
          <w:rPr>
            <w:webHidden/>
          </w:rPr>
          <w:fldChar w:fldCharType="separate"/>
        </w:r>
        <w:r w:rsidR="00E73DB7">
          <w:rPr>
            <w:webHidden/>
          </w:rPr>
          <w:t>64</w:t>
        </w:r>
        <w:r w:rsidR="00FD5357" w:rsidRPr="004E5CC5">
          <w:rPr>
            <w:webHidden/>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36" w:history="1">
        <w:r w:rsidR="00FD5357" w:rsidRPr="004E5CC5">
          <w:rPr>
            <w:rStyle w:val="Kpr"/>
            <w:bCs/>
            <w:noProof/>
            <w:szCs w:val="24"/>
            <w:u w:val="none"/>
            <w:lang w:val="en-US" w:eastAsia="tr-TR"/>
          </w:rPr>
          <w:t>5.1.1.</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 xml:space="preserve">Dört farklı aroma verisinin sınıflandırılmasındaki eğitimde geçen </w:t>
        </w:r>
        <w:r w:rsidR="00004518">
          <w:rPr>
            <w:rStyle w:val="Kpr"/>
            <w:bCs/>
            <w:noProof/>
            <w:szCs w:val="24"/>
            <w:u w:val="none"/>
            <w:lang w:val="en-US" w:eastAsia="tr-TR"/>
          </w:rPr>
          <w:t>zaman</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_Toc452981236 \h </w:instrText>
        </w:r>
        <w:r w:rsidR="00FD5357" w:rsidRPr="004E5CC5">
          <w:rPr>
            <w:noProof/>
            <w:webHidden/>
            <w:szCs w:val="24"/>
          </w:rPr>
        </w:r>
        <w:r w:rsidR="00FD5357" w:rsidRPr="004E5CC5">
          <w:rPr>
            <w:noProof/>
            <w:webHidden/>
            <w:szCs w:val="24"/>
          </w:rPr>
          <w:fldChar w:fldCharType="separate"/>
        </w:r>
        <w:r w:rsidR="00E73DB7">
          <w:rPr>
            <w:noProof/>
            <w:webHidden/>
            <w:szCs w:val="24"/>
          </w:rPr>
          <w:t>64</w:t>
        </w:r>
        <w:r w:rsidR="00FD5357" w:rsidRPr="004E5CC5">
          <w:rPr>
            <w:noProof/>
            <w:webHidden/>
            <w:szCs w:val="24"/>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37" w:history="1">
        <w:r w:rsidR="00FD5357" w:rsidRPr="004E5CC5">
          <w:rPr>
            <w:rStyle w:val="Kpr"/>
            <w:bCs/>
            <w:noProof/>
            <w:szCs w:val="24"/>
            <w:u w:val="none"/>
            <w:lang w:val="en-US" w:eastAsia="tr-TR"/>
          </w:rPr>
          <w:t>5.1.2.</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 xml:space="preserve">AC ve MC ikili gaz karışımlarının sınıflandırılmasındaki eğitimde geçen </w:t>
        </w:r>
        <w:r w:rsidR="00004518">
          <w:rPr>
            <w:rStyle w:val="Kpr"/>
            <w:bCs/>
            <w:noProof/>
            <w:szCs w:val="24"/>
            <w:u w:val="none"/>
            <w:lang w:val="en-US" w:eastAsia="tr-TR"/>
          </w:rPr>
          <w:t>zaman</w:t>
        </w:r>
        <w:r w:rsidR="00FD5357" w:rsidRPr="004E5CC5">
          <w:rPr>
            <w:rStyle w:val="Kpr"/>
            <w:bCs/>
            <w:noProof/>
            <w:szCs w:val="24"/>
            <w:u w:val="none"/>
            <w:lang w:val="en-US" w:eastAsia="tr-TR"/>
          </w:rPr>
          <w:t xml:space="preserve"> </w:t>
        </w:r>
        <w:r w:rsidR="008C76B9" w:rsidRPr="004E5CC5">
          <w:rPr>
            <w:rStyle w:val="Kpr"/>
            <w:bCs/>
            <w:noProof/>
            <w:szCs w:val="24"/>
            <w:u w:val="none"/>
            <w:lang w:val="en-US" w:eastAsia="tr-TR"/>
          </w:rPr>
          <w:t>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_Toc452981237 \h </w:instrText>
        </w:r>
        <w:r w:rsidR="00FD5357" w:rsidRPr="004E5CC5">
          <w:rPr>
            <w:noProof/>
            <w:webHidden/>
            <w:szCs w:val="24"/>
          </w:rPr>
        </w:r>
        <w:r w:rsidR="00FD5357" w:rsidRPr="004E5CC5">
          <w:rPr>
            <w:noProof/>
            <w:webHidden/>
            <w:szCs w:val="24"/>
          </w:rPr>
          <w:fldChar w:fldCharType="separate"/>
        </w:r>
        <w:r w:rsidR="00E73DB7">
          <w:rPr>
            <w:noProof/>
            <w:webHidden/>
            <w:szCs w:val="24"/>
          </w:rPr>
          <w:t>65</w:t>
        </w:r>
        <w:r w:rsidR="00FD5357" w:rsidRPr="004E5CC5">
          <w:rPr>
            <w:noProof/>
            <w:webHidden/>
            <w:szCs w:val="24"/>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38" w:history="1">
        <w:r w:rsidR="00FD5357" w:rsidRPr="004E5CC5">
          <w:rPr>
            <w:rStyle w:val="Kpr"/>
            <w:bCs/>
            <w:noProof/>
            <w:szCs w:val="24"/>
            <w:u w:val="none"/>
            <w:lang w:val="en-US" w:eastAsia="tr-TR"/>
          </w:rPr>
          <w:t>5.1.3.</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 xml:space="preserve">İkili gaz karışımlarının sınıflandırılmasındaki eğitimde geçen </w:t>
        </w:r>
        <w:r w:rsidR="00004518">
          <w:rPr>
            <w:rStyle w:val="Kpr"/>
            <w:bCs/>
            <w:noProof/>
            <w:szCs w:val="24"/>
            <w:u w:val="none"/>
            <w:lang w:val="en-US" w:eastAsia="tr-TR"/>
          </w:rPr>
          <w:t>zaman</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_Toc452981238 \h </w:instrText>
        </w:r>
        <w:r w:rsidR="00FD5357" w:rsidRPr="004E5CC5">
          <w:rPr>
            <w:noProof/>
            <w:webHidden/>
            <w:szCs w:val="24"/>
          </w:rPr>
        </w:r>
        <w:r w:rsidR="00FD5357" w:rsidRPr="004E5CC5">
          <w:rPr>
            <w:noProof/>
            <w:webHidden/>
            <w:szCs w:val="24"/>
          </w:rPr>
          <w:fldChar w:fldCharType="separate"/>
        </w:r>
        <w:r w:rsidR="00E73DB7">
          <w:rPr>
            <w:noProof/>
            <w:webHidden/>
            <w:szCs w:val="24"/>
          </w:rPr>
          <w:t>66</w:t>
        </w:r>
        <w:r w:rsidR="00FD5357" w:rsidRPr="004E5CC5">
          <w:rPr>
            <w:noProof/>
            <w:webHidden/>
            <w:szCs w:val="24"/>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39" w:history="1">
        <w:r w:rsidR="00FD5357" w:rsidRPr="004E5CC5">
          <w:rPr>
            <w:rStyle w:val="Kpr"/>
            <w:bCs/>
            <w:noProof/>
            <w:szCs w:val="24"/>
            <w:u w:val="none"/>
            <w:lang w:val="en-US" w:eastAsia="tr-TR"/>
          </w:rPr>
          <w:t>5.1.4.</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Farklı QCM gaz s</w:t>
        </w:r>
        <w:r w:rsidR="00FD5357" w:rsidRPr="004E5CC5">
          <w:rPr>
            <w:rStyle w:val="Kpr"/>
            <w:bCs/>
            <w:noProof/>
            <w:szCs w:val="24"/>
            <w:u w:val="none"/>
            <w:lang w:val="en-US" w:eastAsia="tr-TR"/>
          </w:rPr>
          <w:t>ensörler</w:t>
        </w:r>
        <w:r w:rsidR="008C76B9" w:rsidRPr="004E5CC5">
          <w:rPr>
            <w:rStyle w:val="Kpr"/>
            <w:bCs/>
            <w:noProof/>
            <w:szCs w:val="24"/>
            <w:u w:val="none"/>
            <w:lang w:val="en-US" w:eastAsia="tr-TR"/>
          </w:rPr>
          <w:t xml:space="preserve">inden elde edilen verilerin sınıflandırılmasındaki eğitimde geçen </w:t>
        </w:r>
        <w:r w:rsidR="00004518">
          <w:rPr>
            <w:rStyle w:val="Kpr"/>
            <w:bCs/>
            <w:noProof/>
            <w:szCs w:val="24"/>
            <w:u w:val="none"/>
            <w:lang w:val="en-US" w:eastAsia="tr-TR"/>
          </w:rPr>
          <w:t>zaman</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_Toc452981239 \h </w:instrText>
        </w:r>
        <w:r w:rsidR="00FD5357" w:rsidRPr="004E5CC5">
          <w:rPr>
            <w:noProof/>
            <w:webHidden/>
            <w:szCs w:val="24"/>
          </w:rPr>
        </w:r>
        <w:r w:rsidR="00FD5357" w:rsidRPr="004E5CC5">
          <w:rPr>
            <w:noProof/>
            <w:webHidden/>
            <w:szCs w:val="24"/>
          </w:rPr>
          <w:fldChar w:fldCharType="separate"/>
        </w:r>
        <w:r w:rsidR="00E73DB7">
          <w:rPr>
            <w:noProof/>
            <w:webHidden/>
            <w:szCs w:val="24"/>
          </w:rPr>
          <w:t>67</w:t>
        </w:r>
        <w:r w:rsidR="00FD5357" w:rsidRPr="004E5CC5">
          <w:rPr>
            <w:noProof/>
            <w:webHidden/>
            <w:szCs w:val="24"/>
          </w:rPr>
          <w:fldChar w:fldCharType="end"/>
        </w:r>
      </w:hyperlink>
    </w:p>
    <w:p w:rsidR="00FD5357" w:rsidRPr="004E5CC5" w:rsidRDefault="00FE53CB" w:rsidP="00C533DD">
      <w:pPr>
        <w:pStyle w:val="T2"/>
        <w:ind w:right="408"/>
        <w:rPr>
          <w:rFonts w:eastAsiaTheme="minorEastAsia"/>
          <w:kern w:val="0"/>
          <w:lang w:eastAsia="tr-TR"/>
        </w:rPr>
      </w:pPr>
      <w:hyperlink w:anchor="_Toc452981240" w:history="1">
        <w:r w:rsidR="00FD5357" w:rsidRPr="004E5CC5">
          <w:rPr>
            <w:rStyle w:val="Kpr"/>
            <w:u w:val="none"/>
          </w:rPr>
          <w:t>5.2.</w:t>
        </w:r>
        <w:r w:rsidR="00331BA8" w:rsidRPr="004E5CC5">
          <w:rPr>
            <w:rStyle w:val="Kpr"/>
            <w:u w:val="none"/>
          </w:rPr>
          <w:t xml:space="preserve"> </w:t>
        </w:r>
        <w:r w:rsidR="00331BA8" w:rsidRPr="004E5CC5">
          <w:rPr>
            <w:rFonts w:eastAsiaTheme="minorEastAsia"/>
            <w:kern w:val="0"/>
            <w:lang w:eastAsia="tr-TR"/>
          </w:rPr>
          <w:t xml:space="preserve">Yapay Sinir Ağının Eğitildiği, </w:t>
        </w:r>
        <w:r w:rsidR="00FD5357" w:rsidRPr="004E5CC5">
          <w:rPr>
            <w:rStyle w:val="Kpr"/>
            <w:u w:val="none"/>
          </w:rPr>
          <w:t>ABC, GA ve BP’n</w:t>
        </w:r>
        <w:r w:rsidR="008C76B9" w:rsidRPr="004E5CC5">
          <w:rPr>
            <w:rStyle w:val="Kpr"/>
            <w:u w:val="none"/>
          </w:rPr>
          <w:t>in Eğitim v</w:t>
        </w:r>
        <w:r w:rsidR="00FD5357" w:rsidRPr="004E5CC5">
          <w:rPr>
            <w:rStyle w:val="Kpr"/>
            <w:u w:val="none"/>
          </w:rPr>
          <w:t>e Test Başarı</w:t>
        </w:r>
        <w:r w:rsidR="00004518">
          <w:rPr>
            <w:rStyle w:val="Kpr"/>
            <w:u w:val="none"/>
          </w:rPr>
          <w:t>m</w:t>
        </w:r>
        <w:r w:rsidR="00FD5357" w:rsidRPr="004E5CC5">
          <w:rPr>
            <w:rStyle w:val="Kpr"/>
            <w:u w:val="none"/>
          </w:rPr>
          <w:t xml:space="preserve"> Karşılaştırmaları</w:t>
        </w:r>
        <w:r w:rsidR="00331BA8" w:rsidRPr="004E5CC5">
          <w:rPr>
            <w:rStyle w:val="Kpr"/>
            <w:u w:val="none"/>
          </w:rPr>
          <w:tab/>
        </w:r>
        <w:r w:rsidR="00792189" w:rsidRPr="004E5CC5">
          <w:rPr>
            <w:rStyle w:val="Kpr"/>
            <w:u w:val="none"/>
          </w:rPr>
          <w:t xml:space="preserve">   </w:t>
        </w:r>
        <w:r w:rsidR="00FD5357" w:rsidRPr="004E5CC5">
          <w:rPr>
            <w:webHidden/>
          </w:rPr>
          <w:fldChar w:fldCharType="begin"/>
        </w:r>
        <w:r w:rsidR="00FD5357" w:rsidRPr="004E5CC5">
          <w:rPr>
            <w:webHidden/>
          </w:rPr>
          <w:instrText xml:space="preserve"> PAGEREF _Toc452981240 \h </w:instrText>
        </w:r>
        <w:r w:rsidR="00FD5357" w:rsidRPr="004E5CC5">
          <w:rPr>
            <w:webHidden/>
          </w:rPr>
        </w:r>
        <w:r w:rsidR="00FD5357" w:rsidRPr="004E5CC5">
          <w:rPr>
            <w:webHidden/>
          </w:rPr>
          <w:fldChar w:fldCharType="separate"/>
        </w:r>
        <w:r w:rsidR="00E73DB7">
          <w:rPr>
            <w:webHidden/>
          </w:rPr>
          <w:t>68</w:t>
        </w:r>
        <w:r w:rsidR="00FD5357" w:rsidRPr="004E5CC5">
          <w:rPr>
            <w:webHidden/>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48" w:history="1">
        <w:r w:rsidR="00FD5357" w:rsidRPr="004E5CC5">
          <w:rPr>
            <w:rStyle w:val="Kpr"/>
            <w:bCs/>
            <w:noProof/>
            <w:szCs w:val="24"/>
            <w:u w:val="none"/>
            <w:lang w:val="en-US" w:eastAsia="tr-TR"/>
          </w:rPr>
          <w:t>5.2.1.</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Dört farklı aroma verisinin sınıflandırılmasında eğitim ve test başarı</w:t>
        </w:r>
        <w:r w:rsidR="00004518">
          <w:rPr>
            <w:rStyle w:val="Kpr"/>
            <w:bCs/>
            <w:noProof/>
            <w:szCs w:val="24"/>
            <w:u w:val="none"/>
            <w:lang w:val="en-US" w:eastAsia="tr-TR"/>
          </w:rPr>
          <w:t>m</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_Toc452981248 \h </w:instrText>
        </w:r>
        <w:r w:rsidR="00FD5357" w:rsidRPr="004E5CC5">
          <w:rPr>
            <w:noProof/>
            <w:webHidden/>
            <w:szCs w:val="24"/>
          </w:rPr>
        </w:r>
        <w:r w:rsidR="00FD5357" w:rsidRPr="004E5CC5">
          <w:rPr>
            <w:noProof/>
            <w:webHidden/>
            <w:szCs w:val="24"/>
          </w:rPr>
          <w:fldChar w:fldCharType="separate"/>
        </w:r>
        <w:r w:rsidR="00E73DB7">
          <w:rPr>
            <w:noProof/>
            <w:webHidden/>
            <w:szCs w:val="24"/>
          </w:rPr>
          <w:t>69</w:t>
        </w:r>
        <w:r w:rsidR="00FD5357" w:rsidRPr="004E5CC5">
          <w:rPr>
            <w:noProof/>
            <w:webHidden/>
            <w:szCs w:val="24"/>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49" w:history="1">
        <w:r w:rsidR="00FD5357" w:rsidRPr="004E5CC5">
          <w:rPr>
            <w:rStyle w:val="Kpr"/>
            <w:bCs/>
            <w:noProof/>
            <w:szCs w:val="24"/>
            <w:u w:val="none"/>
            <w:lang w:val="en-US" w:eastAsia="tr-TR"/>
          </w:rPr>
          <w:t>5.2.2.</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AC ve MC ikili gaz karışımlarının s</w:t>
        </w:r>
        <w:r w:rsidR="00FD5357" w:rsidRPr="004E5CC5">
          <w:rPr>
            <w:rStyle w:val="Kpr"/>
            <w:bCs/>
            <w:noProof/>
            <w:szCs w:val="24"/>
            <w:u w:val="none"/>
            <w:lang w:val="en-US" w:eastAsia="tr-TR"/>
          </w:rPr>
          <w:t>ınıflandırılmasında</w:t>
        </w:r>
        <w:r w:rsidR="008C76B9" w:rsidRPr="004E5CC5">
          <w:rPr>
            <w:rStyle w:val="Kpr"/>
            <w:bCs/>
            <w:noProof/>
            <w:szCs w:val="24"/>
            <w:u w:val="none"/>
            <w:lang w:val="en-US" w:eastAsia="tr-TR"/>
          </w:rPr>
          <w:t xml:space="preserve"> eğitim ve test başarı</w:t>
        </w:r>
        <w:r w:rsidR="00004518">
          <w:rPr>
            <w:rStyle w:val="Kpr"/>
            <w:bCs/>
            <w:noProof/>
            <w:szCs w:val="24"/>
            <w:u w:val="none"/>
            <w:lang w:val="en-US" w:eastAsia="tr-TR"/>
          </w:rPr>
          <w:t>m</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_Toc452981249 \h </w:instrText>
        </w:r>
        <w:r w:rsidR="00FD5357" w:rsidRPr="004E5CC5">
          <w:rPr>
            <w:noProof/>
            <w:webHidden/>
            <w:szCs w:val="24"/>
          </w:rPr>
        </w:r>
        <w:r w:rsidR="00FD5357" w:rsidRPr="004E5CC5">
          <w:rPr>
            <w:noProof/>
            <w:webHidden/>
            <w:szCs w:val="24"/>
          </w:rPr>
          <w:fldChar w:fldCharType="separate"/>
        </w:r>
        <w:r w:rsidR="00E73DB7">
          <w:rPr>
            <w:noProof/>
            <w:webHidden/>
            <w:szCs w:val="24"/>
          </w:rPr>
          <w:t>70</w:t>
        </w:r>
        <w:r w:rsidR="00FD5357" w:rsidRPr="004E5CC5">
          <w:rPr>
            <w:noProof/>
            <w:webHidden/>
            <w:szCs w:val="24"/>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50" w:history="1">
        <w:r w:rsidR="00FD5357" w:rsidRPr="004E5CC5">
          <w:rPr>
            <w:rStyle w:val="Kpr"/>
            <w:bCs/>
            <w:noProof/>
            <w:szCs w:val="24"/>
            <w:u w:val="none"/>
            <w:lang w:val="en-US" w:eastAsia="tr-TR"/>
          </w:rPr>
          <w:t>5.2.3.</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İkili gaz karışımlarının s</w:t>
        </w:r>
        <w:r w:rsidR="00FD5357" w:rsidRPr="004E5CC5">
          <w:rPr>
            <w:rStyle w:val="Kpr"/>
            <w:bCs/>
            <w:noProof/>
            <w:szCs w:val="24"/>
            <w:u w:val="none"/>
            <w:lang w:val="en-US" w:eastAsia="tr-TR"/>
          </w:rPr>
          <w:t xml:space="preserve">ınıflandırılmasında </w:t>
        </w:r>
        <w:r w:rsidR="008C76B9" w:rsidRPr="004E5CC5">
          <w:rPr>
            <w:rStyle w:val="Kpr"/>
            <w:bCs/>
            <w:noProof/>
            <w:szCs w:val="24"/>
            <w:u w:val="none"/>
            <w:lang w:val="en-US" w:eastAsia="tr-TR"/>
          </w:rPr>
          <w:t>eğitim ve test başarı</w:t>
        </w:r>
        <w:r w:rsidR="00004518">
          <w:rPr>
            <w:rStyle w:val="Kpr"/>
            <w:bCs/>
            <w:noProof/>
            <w:szCs w:val="24"/>
            <w:u w:val="none"/>
            <w:lang w:val="en-US" w:eastAsia="tr-TR"/>
          </w:rPr>
          <w:t>m</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_Toc452981250 \h </w:instrText>
        </w:r>
        <w:r w:rsidR="00FD5357" w:rsidRPr="004E5CC5">
          <w:rPr>
            <w:noProof/>
            <w:webHidden/>
            <w:szCs w:val="24"/>
          </w:rPr>
        </w:r>
        <w:r w:rsidR="00FD5357" w:rsidRPr="004E5CC5">
          <w:rPr>
            <w:noProof/>
            <w:webHidden/>
            <w:szCs w:val="24"/>
          </w:rPr>
          <w:fldChar w:fldCharType="separate"/>
        </w:r>
        <w:r w:rsidR="00E73DB7">
          <w:rPr>
            <w:noProof/>
            <w:webHidden/>
            <w:szCs w:val="24"/>
          </w:rPr>
          <w:t>71</w:t>
        </w:r>
        <w:r w:rsidR="00FD5357" w:rsidRPr="004E5CC5">
          <w:rPr>
            <w:noProof/>
            <w:webHidden/>
            <w:szCs w:val="24"/>
          </w:rPr>
          <w:fldChar w:fldCharType="end"/>
        </w:r>
      </w:hyperlink>
    </w:p>
    <w:p w:rsidR="00FD5357" w:rsidRPr="004E5CC5" w:rsidRDefault="00FE53CB" w:rsidP="00C533DD">
      <w:pPr>
        <w:pStyle w:val="T3"/>
        <w:ind w:left="1667" w:right="408" w:hanging="624"/>
        <w:rPr>
          <w:rFonts w:eastAsiaTheme="minorEastAsia"/>
          <w:noProof/>
          <w:kern w:val="0"/>
          <w:szCs w:val="24"/>
          <w:lang w:eastAsia="tr-TR"/>
        </w:rPr>
      </w:pPr>
      <w:hyperlink w:anchor="_Toc452981251" w:history="1">
        <w:r w:rsidR="00FD5357" w:rsidRPr="004E5CC5">
          <w:rPr>
            <w:rStyle w:val="Kpr"/>
            <w:bCs/>
            <w:noProof/>
            <w:szCs w:val="24"/>
            <w:u w:val="none"/>
            <w:lang w:val="en-US" w:eastAsia="tr-TR"/>
          </w:rPr>
          <w:t>5.2.4.</w:t>
        </w:r>
        <w:r w:rsidR="00FD5357" w:rsidRPr="004E5CC5">
          <w:rPr>
            <w:rFonts w:eastAsiaTheme="minorEastAsia"/>
            <w:noProof/>
            <w:kern w:val="0"/>
            <w:szCs w:val="24"/>
            <w:lang w:eastAsia="tr-TR"/>
          </w:rPr>
          <w:tab/>
        </w:r>
        <w:r w:rsidR="008C76B9" w:rsidRPr="004E5CC5">
          <w:rPr>
            <w:rStyle w:val="Kpr"/>
            <w:bCs/>
            <w:noProof/>
            <w:szCs w:val="24"/>
            <w:u w:val="none"/>
            <w:lang w:val="en-US" w:eastAsia="tr-TR"/>
          </w:rPr>
          <w:t>Farklı QCM gaz sensörlerinden elde edilen verilerin sınıflandırılmasında eğitim ve test başarı</w:t>
        </w:r>
        <w:r w:rsidR="00004518">
          <w:rPr>
            <w:rStyle w:val="Kpr"/>
            <w:bCs/>
            <w:noProof/>
            <w:szCs w:val="24"/>
            <w:u w:val="none"/>
            <w:lang w:val="en-US" w:eastAsia="tr-TR"/>
          </w:rPr>
          <w:t>m</w:t>
        </w:r>
        <w:r w:rsidR="008C76B9" w:rsidRPr="004E5CC5">
          <w:rPr>
            <w:rStyle w:val="Kpr"/>
            <w:bCs/>
            <w:noProof/>
            <w:szCs w:val="24"/>
            <w:u w:val="none"/>
            <w:lang w:val="en-US" w:eastAsia="tr-TR"/>
          </w:rPr>
          <w:t xml:space="preserve"> a</w:t>
        </w:r>
        <w:r w:rsidR="00FD5357" w:rsidRPr="004E5CC5">
          <w:rPr>
            <w:rStyle w:val="Kpr"/>
            <w:bCs/>
            <w:noProof/>
            <w:szCs w:val="24"/>
            <w:u w:val="none"/>
            <w:lang w:val="en-US" w:eastAsia="tr-TR"/>
          </w:rPr>
          <w:t>nalizi</w:t>
        </w:r>
        <w:r w:rsidR="00FD5357" w:rsidRPr="004E5CC5">
          <w:rPr>
            <w:noProof/>
            <w:webHidden/>
            <w:szCs w:val="24"/>
          </w:rPr>
          <w:tab/>
        </w:r>
        <w:r w:rsidR="00792189" w:rsidRPr="004E5CC5">
          <w:rPr>
            <w:noProof/>
            <w:webHidden/>
            <w:szCs w:val="24"/>
          </w:rPr>
          <w:t xml:space="preserve">   </w:t>
        </w:r>
        <w:r w:rsidR="00FD5357" w:rsidRPr="004E5CC5">
          <w:rPr>
            <w:noProof/>
            <w:webHidden/>
            <w:szCs w:val="24"/>
          </w:rPr>
          <w:fldChar w:fldCharType="begin"/>
        </w:r>
        <w:r w:rsidR="00FD5357" w:rsidRPr="004E5CC5">
          <w:rPr>
            <w:noProof/>
            <w:webHidden/>
            <w:szCs w:val="24"/>
          </w:rPr>
          <w:instrText xml:space="preserve"> PAGEREF _Toc452981251 \h </w:instrText>
        </w:r>
        <w:r w:rsidR="00FD5357" w:rsidRPr="004E5CC5">
          <w:rPr>
            <w:noProof/>
            <w:webHidden/>
            <w:szCs w:val="24"/>
          </w:rPr>
        </w:r>
        <w:r w:rsidR="00FD5357" w:rsidRPr="004E5CC5">
          <w:rPr>
            <w:noProof/>
            <w:webHidden/>
            <w:szCs w:val="24"/>
          </w:rPr>
          <w:fldChar w:fldCharType="separate"/>
        </w:r>
        <w:r w:rsidR="00E73DB7">
          <w:rPr>
            <w:noProof/>
            <w:webHidden/>
            <w:szCs w:val="24"/>
          </w:rPr>
          <w:t>73</w:t>
        </w:r>
        <w:r w:rsidR="00FD5357" w:rsidRPr="004E5CC5">
          <w:rPr>
            <w:noProof/>
            <w:webHidden/>
            <w:szCs w:val="24"/>
          </w:rPr>
          <w:fldChar w:fldCharType="end"/>
        </w:r>
      </w:hyperlink>
    </w:p>
    <w:p w:rsidR="00331BA8" w:rsidRPr="004E5CC5" w:rsidRDefault="00331BA8" w:rsidP="00331BA8">
      <w:pPr>
        <w:pStyle w:val="T1"/>
        <w:rPr>
          <w:rStyle w:val="Kpr"/>
          <w:color w:val="auto"/>
          <w:sz w:val="24"/>
          <w:szCs w:val="24"/>
          <w:u w:val="none"/>
        </w:rPr>
      </w:pPr>
    </w:p>
    <w:p w:rsidR="00331BA8" w:rsidRPr="004E5CC5" w:rsidRDefault="00331BA8" w:rsidP="00331BA8">
      <w:pPr>
        <w:pStyle w:val="T1"/>
        <w:rPr>
          <w:rStyle w:val="Kpr"/>
          <w:color w:val="auto"/>
          <w:sz w:val="24"/>
          <w:szCs w:val="24"/>
          <w:u w:val="none"/>
        </w:rPr>
      </w:pPr>
      <w:r w:rsidRPr="004E5CC5">
        <w:rPr>
          <w:rStyle w:val="Kpr"/>
          <w:color w:val="auto"/>
          <w:sz w:val="24"/>
          <w:szCs w:val="24"/>
          <w:u w:val="none"/>
        </w:rPr>
        <w:t>BÖLÜM 6.</w:t>
      </w:r>
    </w:p>
    <w:p w:rsidR="00FD5357" w:rsidRPr="004E5CC5" w:rsidRDefault="00FE53CB" w:rsidP="00331BA8">
      <w:pPr>
        <w:pStyle w:val="T1"/>
        <w:rPr>
          <w:rFonts w:eastAsiaTheme="minorEastAsia"/>
          <w:kern w:val="0"/>
          <w:sz w:val="24"/>
          <w:szCs w:val="24"/>
          <w:lang w:eastAsia="tr-TR"/>
        </w:rPr>
      </w:pPr>
      <w:hyperlink w:anchor="_Toc452981252" w:history="1">
        <w:r w:rsidR="00FD5357" w:rsidRPr="004E5CC5">
          <w:rPr>
            <w:rStyle w:val="Kpr"/>
            <w:sz w:val="24"/>
            <w:szCs w:val="24"/>
            <w:u w:val="none"/>
          </w:rPr>
          <w:t>SONUÇLAR VE ÖNERİLER</w:t>
        </w:r>
        <w:r w:rsidR="00FD5357" w:rsidRPr="004E5CC5">
          <w:rPr>
            <w:webHidden/>
            <w:sz w:val="24"/>
            <w:szCs w:val="24"/>
          </w:rPr>
          <w:tab/>
        </w:r>
        <w:r w:rsidR="00792189" w:rsidRPr="004E5CC5">
          <w:rPr>
            <w:webHidden/>
            <w:sz w:val="24"/>
            <w:szCs w:val="24"/>
          </w:rPr>
          <w:t xml:space="preserve"> </w:t>
        </w:r>
        <w:r w:rsidR="004E5CC5">
          <w:rPr>
            <w:webHidden/>
            <w:sz w:val="24"/>
            <w:szCs w:val="24"/>
          </w:rPr>
          <w:t xml:space="preserve"> </w:t>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_Toc452981252 \h </w:instrText>
        </w:r>
        <w:r w:rsidR="00FD5357" w:rsidRPr="004E5CC5">
          <w:rPr>
            <w:webHidden/>
            <w:sz w:val="24"/>
            <w:szCs w:val="24"/>
          </w:rPr>
        </w:r>
        <w:r w:rsidR="00FD5357" w:rsidRPr="004E5CC5">
          <w:rPr>
            <w:webHidden/>
            <w:sz w:val="24"/>
            <w:szCs w:val="24"/>
          </w:rPr>
          <w:fldChar w:fldCharType="separate"/>
        </w:r>
        <w:r w:rsidR="00E73DB7">
          <w:rPr>
            <w:webHidden/>
            <w:sz w:val="24"/>
            <w:szCs w:val="24"/>
          </w:rPr>
          <w:t>76</w:t>
        </w:r>
        <w:r w:rsidR="00FD5357" w:rsidRPr="004E5CC5">
          <w:rPr>
            <w:webHidden/>
            <w:sz w:val="24"/>
            <w:szCs w:val="24"/>
          </w:rPr>
          <w:fldChar w:fldCharType="end"/>
        </w:r>
      </w:hyperlink>
    </w:p>
    <w:p w:rsidR="002872BE" w:rsidRPr="004E5CC5" w:rsidRDefault="002872BE" w:rsidP="00331BA8">
      <w:pPr>
        <w:pStyle w:val="T1"/>
        <w:rPr>
          <w:rStyle w:val="Kpr"/>
          <w:sz w:val="24"/>
          <w:szCs w:val="24"/>
          <w:u w:val="none"/>
        </w:rPr>
      </w:pPr>
    </w:p>
    <w:p w:rsidR="00FD5357" w:rsidRPr="004E5CC5" w:rsidRDefault="00FE53CB" w:rsidP="00331BA8">
      <w:pPr>
        <w:pStyle w:val="T1"/>
        <w:rPr>
          <w:rFonts w:eastAsiaTheme="minorEastAsia"/>
          <w:kern w:val="0"/>
          <w:sz w:val="24"/>
          <w:szCs w:val="24"/>
          <w:lang w:eastAsia="tr-TR"/>
        </w:rPr>
      </w:pPr>
      <w:hyperlink w:anchor="_Toc452981253" w:history="1">
        <w:r w:rsidR="00FD5357" w:rsidRPr="004E5CC5">
          <w:rPr>
            <w:rStyle w:val="Kpr"/>
            <w:sz w:val="24"/>
            <w:szCs w:val="24"/>
            <w:u w:val="none"/>
          </w:rPr>
          <w:t>KAYNAKLAR</w:t>
        </w:r>
        <w:r w:rsidR="00FD5357" w:rsidRPr="004E5CC5">
          <w:rPr>
            <w:webHidden/>
            <w:sz w:val="24"/>
            <w:szCs w:val="24"/>
          </w:rPr>
          <w:tab/>
        </w:r>
        <w:r w:rsidR="00792189" w:rsidRPr="004E5CC5">
          <w:rPr>
            <w:webHidden/>
            <w:sz w:val="24"/>
            <w:szCs w:val="24"/>
          </w:rPr>
          <w:t xml:space="preserve">   </w:t>
        </w:r>
        <w:r w:rsidR="00FD5357" w:rsidRPr="004E5CC5">
          <w:rPr>
            <w:webHidden/>
            <w:sz w:val="24"/>
            <w:szCs w:val="24"/>
          </w:rPr>
          <w:fldChar w:fldCharType="begin"/>
        </w:r>
        <w:r w:rsidR="00FD5357" w:rsidRPr="004E5CC5">
          <w:rPr>
            <w:webHidden/>
            <w:sz w:val="24"/>
            <w:szCs w:val="24"/>
          </w:rPr>
          <w:instrText xml:space="preserve"> PAGEREF _Toc452981253 \h </w:instrText>
        </w:r>
        <w:r w:rsidR="00FD5357" w:rsidRPr="004E5CC5">
          <w:rPr>
            <w:webHidden/>
            <w:sz w:val="24"/>
            <w:szCs w:val="24"/>
          </w:rPr>
        </w:r>
        <w:r w:rsidR="00FD5357" w:rsidRPr="004E5CC5">
          <w:rPr>
            <w:webHidden/>
            <w:sz w:val="24"/>
            <w:szCs w:val="24"/>
          </w:rPr>
          <w:fldChar w:fldCharType="separate"/>
        </w:r>
        <w:r w:rsidR="00E73DB7">
          <w:rPr>
            <w:webHidden/>
            <w:sz w:val="24"/>
            <w:szCs w:val="24"/>
          </w:rPr>
          <w:t>80</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254" w:history="1">
        <w:r w:rsidR="00FD5357" w:rsidRPr="004E5CC5">
          <w:rPr>
            <w:rStyle w:val="Kpr"/>
            <w:sz w:val="24"/>
            <w:szCs w:val="24"/>
            <w:u w:val="none"/>
          </w:rPr>
          <w:t>EKLER</w:t>
        </w:r>
        <w:r w:rsidR="00641F02" w:rsidRPr="004E5CC5">
          <w:rPr>
            <w:rStyle w:val="Kpr"/>
            <w:sz w:val="24"/>
            <w:szCs w:val="24"/>
            <w:u w:val="none"/>
          </w:rPr>
          <w:tab/>
        </w:r>
        <w:r w:rsidR="00792189" w:rsidRPr="004E5CC5">
          <w:rPr>
            <w:rStyle w:val="Kpr"/>
            <w:sz w:val="24"/>
            <w:szCs w:val="24"/>
            <w:u w:val="none"/>
          </w:rPr>
          <w:t xml:space="preserve">   </w:t>
        </w:r>
        <w:r w:rsidR="00FD5357" w:rsidRPr="004E5CC5">
          <w:rPr>
            <w:webHidden/>
            <w:sz w:val="24"/>
            <w:szCs w:val="24"/>
          </w:rPr>
          <w:fldChar w:fldCharType="begin"/>
        </w:r>
        <w:r w:rsidR="00FD5357" w:rsidRPr="004E5CC5">
          <w:rPr>
            <w:webHidden/>
            <w:sz w:val="24"/>
            <w:szCs w:val="24"/>
          </w:rPr>
          <w:instrText xml:space="preserve"> PAGEREF _Toc452981254 \h </w:instrText>
        </w:r>
        <w:r w:rsidR="00FD5357" w:rsidRPr="004E5CC5">
          <w:rPr>
            <w:webHidden/>
            <w:sz w:val="24"/>
            <w:szCs w:val="24"/>
          </w:rPr>
        </w:r>
        <w:r w:rsidR="00FD5357" w:rsidRPr="004E5CC5">
          <w:rPr>
            <w:webHidden/>
            <w:sz w:val="24"/>
            <w:szCs w:val="24"/>
          </w:rPr>
          <w:fldChar w:fldCharType="separate"/>
        </w:r>
        <w:r w:rsidR="00E73DB7">
          <w:rPr>
            <w:webHidden/>
            <w:sz w:val="24"/>
            <w:szCs w:val="24"/>
          </w:rPr>
          <w:t>91</w:t>
        </w:r>
        <w:r w:rsidR="00FD5357" w:rsidRPr="004E5CC5">
          <w:rPr>
            <w:webHidden/>
            <w:sz w:val="24"/>
            <w:szCs w:val="24"/>
          </w:rPr>
          <w:fldChar w:fldCharType="end"/>
        </w:r>
      </w:hyperlink>
    </w:p>
    <w:p w:rsidR="00FD5357" w:rsidRPr="004E5CC5" w:rsidRDefault="00FE53CB" w:rsidP="00331BA8">
      <w:pPr>
        <w:pStyle w:val="T1"/>
        <w:rPr>
          <w:rFonts w:eastAsiaTheme="minorEastAsia"/>
          <w:kern w:val="0"/>
          <w:sz w:val="24"/>
          <w:szCs w:val="24"/>
          <w:lang w:eastAsia="tr-TR"/>
        </w:rPr>
      </w:pPr>
      <w:hyperlink w:anchor="_Toc452981255" w:history="1">
        <w:r w:rsidR="00FD5357" w:rsidRPr="004E5CC5">
          <w:rPr>
            <w:rStyle w:val="Kpr"/>
            <w:sz w:val="24"/>
            <w:szCs w:val="24"/>
            <w:u w:val="none"/>
          </w:rPr>
          <w:t>ÖZGEÇMİŞ</w:t>
        </w:r>
        <w:r w:rsidR="00641F02" w:rsidRPr="004E5CC5">
          <w:rPr>
            <w:rStyle w:val="Kpr"/>
            <w:sz w:val="24"/>
            <w:szCs w:val="24"/>
            <w:u w:val="none"/>
          </w:rPr>
          <w:tab/>
        </w:r>
        <w:r w:rsidR="00792189" w:rsidRPr="004E5CC5">
          <w:rPr>
            <w:rStyle w:val="Kpr"/>
            <w:sz w:val="24"/>
            <w:szCs w:val="24"/>
            <w:u w:val="none"/>
          </w:rPr>
          <w:t xml:space="preserve"> </w:t>
        </w:r>
        <w:r w:rsidR="00FD5357" w:rsidRPr="004E5CC5">
          <w:rPr>
            <w:webHidden/>
            <w:sz w:val="24"/>
            <w:szCs w:val="24"/>
          </w:rPr>
          <w:fldChar w:fldCharType="begin"/>
        </w:r>
        <w:r w:rsidR="00FD5357" w:rsidRPr="004E5CC5">
          <w:rPr>
            <w:webHidden/>
            <w:sz w:val="24"/>
            <w:szCs w:val="24"/>
          </w:rPr>
          <w:instrText xml:space="preserve"> PAGEREF _Toc452981255 \h </w:instrText>
        </w:r>
        <w:r w:rsidR="00FD5357" w:rsidRPr="004E5CC5">
          <w:rPr>
            <w:webHidden/>
            <w:sz w:val="24"/>
            <w:szCs w:val="24"/>
          </w:rPr>
        </w:r>
        <w:r w:rsidR="00FD5357" w:rsidRPr="004E5CC5">
          <w:rPr>
            <w:webHidden/>
            <w:sz w:val="24"/>
            <w:szCs w:val="24"/>
          </w:rPr>
          <w:fldChar w:fldCharType="separate"/>
        </w:r>
        <w:r w:rsidR="00E73DB7">
          <w:rPr>
            <w:webHidden/>
            <w:sz w:val="24"/>
            <w:szCs w:val="24"/>
          </w:rPr>
          <w:t>110</w:t>
        </w:r>
        <w:r w:rsidR="00FD5357" w:rsidRPr="004E5CC5">
          <w:rPr>
            <w:webHidden/>
            <w:sz w:val="24"/>
            <w:szCs w:val="24"/>
          </w:rPr>
          <w:fldChar w:fldCharType="end"/>
        </w:r>
      </w:hyperlink>
    </w:p>
    <w:p w:rsidR="00E93EBA" w:rsidRPr="00927383" w:rsidRDefault="00E93EBA" w:rsidP="00D82116">
      <w:pPr>
        <w:rPr>
          <w:lang w:val="en-GB"/>
        </w:rPr>
      </w:pPr>
      <w:r w:rsidRPr="00927383">
        <w:rPr>
          <w:b/>
          <w:szCs w:val="24"/>
          <w:lang w:val="en-GB"/>
        </w:rPr>
        <w:fldChar w:fldCharType="end"/>
      </w:r>
    </w:p>
    <w:p w:rsidR="00E93EBA" w:rsidRPr="00B55B04" w:rsidRDefault="00E93EBA" w:rsidP="00F4787F">
      <w:pPr>
        <w:pStyle w:val="ILKBALIK"/>
      </w:pPr>
      <w:r w:rsidRPr="00927383">
        <w:rPr>
          <w:sz w:val="20"/>
          <w:szCs w:val="20"/>
          <w:lang w:val="en-GB"/>
        </w:rPr>
        <w:br w:type="page"/>
      </w:r>
      <w:bookmarkStart w:id="4" w:name="_Toc452981148"/>
      <w:r w:rsidR="006C1FA3" w:rsidRPr="00B55B04">
        <w:lastRenderedPageBreak/>
        <w:t>SİMGELER VE KISALTMALAR LİSTESİ</w:t>
      </w:r>
      <w:bookmarkEnd w:id="4"/>
    </w:p>
    <w:tbl>
      <w:tblPr>
        <w:tblW w:w="0" w:type="auto"/>
        <w:tblLayout w:type="fixed"/>
        <w:tblLook w:val="01E0" w:firstRow="1" w:lastRow="1" w:firstColumn="1" w:lastColumn="1" w:noHBand="0" w:noVBand="0"/>
      </w:tblPr>
      <w:tblGrid>
        <w:gridCol w:w="1440"/>
        <w:gridCol w:w="6480"/>
      </w:tblGrid>
      <w:tr w:rsidR="00E079E8" w:rsidRPr="00927383" w:rsidTr="006D41FF">
        <w:tc>
          <w:tcPr>
            <w:tcW w:w="1440" w:type="dxa"/>
          </w:tcPr>
          <w:p w:rsidR="00E079E8" w:rsidRPr="000A0E39" w:rsidRDefault="00E079E8" w:rsidP="00E079E8">
            <w:r w:rsidRPr="000A0E39">
              <w:t>ABC</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Yapay arı koloni algoritması</w:t>
            </w:r>
          </w:p>
        </w:tc>
      </w:tr>
      <w:tr w:rsidR="00E079E8" w:rsidRPr="00927383" w:rsidTr="006D41FF">
        <w:tc>
          <w:tcPr>
            <w:tcW w:w="1440" w:type="dxa"/>
          </w:tcPr>
          <w:p w:rsidR="00E079E8" w:rsidRPr="000A0E39" w:rsidRDefault="00E079E8" w:rsidP="00E079E8">
            <w:r w:rsidRPr="000A0E39">
              <w:t>AC</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Aseton, kloroform ikili gaz karışımı</w:t>
            </w:r>
            <w:r w:rsidR="00132204">
              <w:rPr>
                <w:lang w:val="en-GB"/>
              </w:rPr>
              <w:t>, kloroform sabit</w:t>
            </w:r>
          </w:p>
        </w:tc>
      </w:tr>
      <w:tr w:rsidR="00E079E8" w:rsidRPr="00927383" w:rsidTr="006D41FF">
        <w:tc>
          <w:tcPr>
            <w:tcW w:w="1440" w:type="dxa"/>
          </w:tcPr>
          <w:p w:rsidR="00E079E8" w:rsidRPr="000A0E39" w:rsidRDefault="007F1DE4" w:rsidP="00E079E8">
            <w:r>
              <w:t>ANN</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Yapay sinir ağı</w:t>
            </w:r>
          </w:p>
        </w:tc>
      </w:tr>
      <w:tr w:rsidR="00E079E8" w:rsidRPr="00927383" w:rsidTr="006D41FF">
        <w:tc>
          <w:tcPr>
            <w:tcW w:w="1440" w:type="dxa"/>
          </w:tcPr>
          <w:p w:rsidR="00E079E8" w:rsidRPr="000A0E39" w:rsidRDefault="00E079E8" w:rsidP="00E079E8">
            <w:r w:rsidRPr="000A0E39">
              <w:t>BMO</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Kuş eşleşme algoritması</w:t>
            </w:r>
          </w:p>
        </w:tc>
      </w:tr>
      <w:tr w:rsidR="00E079E8" w:rsidRPr="00927383" w:rsidTr="006D41FF">
        <w:tc>
          <w:tcPr>
            <w:tcW w:w="1440" w:type="dxa"/>
          </w:tcPr>
          <w:p w:rsidR="00E079E8" w:rsidRPr="000A0E39" w:rsidRDefault="00E079E8" w:rsidP="00E079E8">
            <w:r w:rsidRPr="000A0E39">
              <w:t>BP</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Geri yayılım</w:t>
            </w:r>
            <w:r w:rsidRPr="00927383">
              <w:rPr>
                <w:lang w:val="en-GB"/>
              </w:rPr>
              <w:tab/>
            </w:r>
          </w:p>
        </w:tc>
      </w:tr>
      <w:tr w:rsidR="00E079E8" w:rsidRPr="00927383" w:rsidTr="006D41FF">
        <w:tc>
          <w:tcPr>
            <w:tcW w:w="1440" w:type="dxa"/>
          </w:tcPr>
          <w:p w:rsidR="00E079E8" w:rsidRPr="000A0E39" w:rsidRDefault="00E079E8" w:rsidP="00E079E8">
            <w:r w:rsidRPr="000A0E39">
              <w:t>CA</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Kloroform ve aseton ikili gaz karışımı</w:t>
            </w:r>
            <w:r w:rsidR="00132204">
              <w:rPr>
                <w:lang w:val="en-GB"/>
              </w:rPr>
              <w:t>, aseton sabit</w:t>
            </w:r>
          </w:p>
        </w:tc>
      </w:tr>
      <w:tr w:rsidR="00E079E8" w:rsidRPr="00927383" w:rsidTr="006D41FF">
        <w:tc>
          <w:tcPr>
            <w:tcW w:w="1440" w:type="dxa"/>
          </w:tcPr>
          <w:p w:rsidR="00E079E8" w:rsidRPr="000A0E39" w:rsidRDefault="00E079E8" w:rsidP="00E079E8">
            <w:r w:rsidRPr="000A0E39">
              <w:t>CM</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Kloroform ve methanol ikili gaz karışımı</w:t>
            </w:r>
            <w:r w:rsidR="00132204">
              <w:rPr>
                <w:lang w:val="en-GB"/>
              </w:rPr>
              <w:t>, metanol sabit</w:t>
            </w:r>
          </w:p>
        </w:tc>
      </w:tr>
      <w:tr w:rsidR="00E079E8" w:rsidRPr="00927383" w:rsidTr="006D41FF">
        <w:tc>
          <w:tcPr>
            <w:tcW w:w="1440" w:type="dxa"/>
          </w:tcPr>
          <w:p w:rsidR="00E079E8" w:rsidRPr="000A0E39" w:rsidRDefault="00E079E8" w:rsidP="00E079E8">
            <w:r w:rsidRPr="000A0E39">
              <w:t>CO</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Karbonmonoksit gaz sensörü</w:t>
            </w:r>
          </w:p>
        </w:tc>
      </w:tr>
      <w:tr w:rsidR="00E079E8" w:rsidRPr="00927383" w:rsidTr="006D41FF">
        <w:tc>
          <w:tcPr>
            <w:tcW w:w="1440" w:type="dxa"/>
          </w:tcPr>
          <w:p w:rsidR="00E079E8" w:rsidRPr="000A0E39" w:rsidRDefault="00E079E8" w:rsidP="00E079E8">
            <w:r w:rsidRPr="000A0E39">
              <w:t>feedforward</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İleri besleme</w:t>
            </w:r>
          </w:p>
        </w:tc>
      </w:tr>
      <w:tr w:rsidR="00E079E8" w:rsidRPr="00927383" w:rsidTr="006D41FF">
        <w:tc>
          <w:tcPr>
            <w:tcW w:w="1440" w:type="dxa"/>
          </w:tcPr>
          <w:p w:rsidR="00E079E8" w:rsidRPr="000A0E39" w:rsidRDefault="00E079E8" w:rsidP="00E079E8">
            <w:r w:rsidRPr="000A0E39">
              <w:t>GA</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Genetik algoritma</w:t>
            </w:r>
          </w:p>
        </w:tc>
      </w:tr>
      <w:tr w:rsidR="00E079E8" w:rsidRPr="00927383" w:rsidTr="006D41FF">
        <w:tc>
          <w:tcPr>
            <w:tcW w:w="1440" w:type="dxa"/>
          </w:tcPr>
          <w:p w:rsidR="00E079E8" w:rsidRPr="000A0E39" w:rsidRDefault="00E079E8" w:rsidP="00E079E8">
            <w:r w:rsidRPr="000A0E39">
              <w:t>GC-M</w:t>
            </w:r>
            <w:r>
              <w:t>S</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Gas choromatography – mass spectrometry</w:t>
            </w:r>
          </w:p>
        </w:tc>
      </w:tr>
      <w:tr w:rsidR="00E079E8" w:rsidRPr="00927383" w:rsidTr="006D41FF">
        <w:tc>
          <w:tcPr>
            <w:tcW w:w="1440" w:type="dxa"/>
          </w:tcPr>
          <w:p w:rsidR="00E079E8" w:rsidRPr="000A0E39" w:rsidRDefault="00E079E8" w:rsidP="00E079E8">
            <w:r w:rsidRPr="000A0E39">
              <w:t>H2S</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Hidrojen sülfit gaz sensörü</w:t>
            </w:r>
          </w:p>
        </w:tc>
      </w:tr>
      <w:tr w:rsidR="00E079E8" w:rsidRPr="00927383" w:rsidTr="006D41FF">
        <w:tc>
          <w:tcPr>
            <w:tcW w:w="1440" w:type="dxa"/>
          </w:tcPr>
          <w:p w:rsidR="00E079E8" w:rsidRPr="000A0E39" w:rsidRDefault="00E079E8" w:rsidP="00E079E8">
            <w:r w:rsidRPr="000A0E39">
              <w:t>HCA</w:t>
            </w:r>
          </w:p>
        </w:tc>
        <w:tc>
          <w:tcPr>
            <w:tcW w:w="6480" w:type="dxa"/>
          </w:tcPr>
          <w:p w:rsidR="00E079E8" w:rsidRPr="00927383" w:rsidRDefault="00E079E8" w:rsidP="00E079E8">
            <w:pPr>
              <w:pStyle w:val="SimgelerYaziStili"/>
              <w:rPr>
                <w:lang w:val="en-GB"/>
              </w:rPr>
            </w:pPr>
            <w:r w:rsidRPr="00927383">
              <w:rPr>
                <w:lang w:val="en-GB"/>
              </w:rPr>
              <w:t xml:space="preserve">: </w:t>
            </w:r>
            <w:r>
              <w:rPr>
                <w:lang w:val="en-GB"/>
              </w:rPr>
              <w:t>Hiyerarşil küme analizi</w:t>
            </w:r>
          </w:p>
        </w:tc>
      </w:tr>
      <w:tr w:rsidR="00E079E8" w:rsidRPr="00927383" w:rsidTr="006D41FF">
        <w:tc>
          <w:tcPr>
            <w:tcW w:w="1440" w:type="dxa"/>
          </w:tcPr>
          <w:p w:rsidR="00E079E8" w:rsidRPr="000A0E39" w:rsidRDefault="00E079E8" w:rsidP="00E079E8">
            <w:r w:rsidRPr="000A0E39">
              <w:t>LDA</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Lineer ayrışım analizi</w:t>
            </w:r>
          </w:p>
        </w:tc>
      </w:tr>
      <w:tr w:rsidR="00E079E8" w:rsidRPr="00927383" w:rsidTr="006D41FF">
        <w:tc>
          <w:tcPr>
            <w:tcW w:w="1440" w:type="dxa"/>
          </w:tcPr>
          <w:p w:rsidR="00E079E8" w:rsidRPr="000A0E39" w:rsidRDefault="00E079E8" w:rsidP="00E079E8">
            <w:r w:rsidRPr="000A0E39">
              <w:t>MA</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Metanol ve aseton ikili gaz karışımı</w:t>
            </w:r>
            <w:r w:rsidR="00132204">
              <w:rPr>
                <w:lang w:val="en-GB"/>
              </w:rPr>
              <w:t>, aseton sabit</w:t>
            </w:r>
          </w:p>
        </w:tc>
      </w:tr>
      <w:tr w:rsidR="003E3BCE" w:rsidRPr="00927383" w:rsidTr="006D41FF">
        <w:tc>
          <w:tcPr>
            <w:tcW w:w="1440" w:type="dxa"/>
          </w:tcPr>
          <w:p w:rsidR="003E3BCE" w:rsidRPr="000A0E39" w:rsidRDefault="003E3BCE" w:rsidP="00E079E8">
            <w:r>
              <w:t>MAE</w:t>
            </w:r>
          </w:p>
        </w:tc>
        <w:tc>
          <w:tcPr>
            <w:tcW w:w="6480" w:type="dxa"/>
          </w:tcPr>
          <w:p w:rsidR="003E3BCE" w:rsidRPr="00927383" w:rsidRDefault="003E3BCE" w:rsidP="006D4457">
            <w:pPr>
              <w:pStyle w:val="SimgelerYaziStili"/>
              <w:rPr>
                <w:lang w:val="en-GB"/>
              </w:rPr>
            </w:pPr>
            <w:r>
              <w:rPr>
                <w:lang w:val="en-GB"/>
              </w:rPr>
              <w:t>: Ortalama mutlak hata</w:t>
            </w:r>
          </w:p>
        </w:tc>
      </w:tr>
      <w:tr w:rsidR="00C16CB7" w:rsidRPr="00927383" w:rsidTr="006D41FF">
        <w:tc>
          <w:tcPr>
            <w:tcW w:w="1440" w:type="dxa"/>
          </w:tcPr>
          <w:p w:rsidR="00C16CB7" w:rsidRDefault="00C16CB7" w:rsidP="00E079E8">
            <w:r>
              <w:t>max</w:t>
            </w:r>
          </w:p>
        </w:tc>
        <w:tc>
          <w:tcPr>
            <w:tcW w:w="6480" w:type="dxa"/>
          </w:tcPr>
          <w:p w:rsidR="00C16CB7" w:rsidRPr="00927383" w:rsidRDefault="00C16CB7" w:rsidP="006D4457">
            <w:pPr>
              <w:pStyle w:val="SimgelerYaziStili"/>
              <w:rPr>
                <w:lang w:val="en-GB"/>
              </w:rPr>
            </w:pPr>
            <w:r>
              <w:rPr>
                <w:lang w:val="en-GB"/>
              </w:rPr>
              <w:t>: Maksimum</w:t>
            </w:r>
          </w:p>
        </w:tc>
      </w:tr>
      <w:tr w:rsidR="00E079E8" w:rsidRPr="00927383" w:rsidTr="006D41FF">
        <w:tc>
          <w:tcPr>
            <w:tcW w:w="1440" w:type="dxa"/>
          </w:tcPr>
          <w:p w:rsidR="00E079E8" w:rsidRPr="000A0E39" w:rsidRDefault="00E079E8" w:rsidP="00E079E8">
            <w:r>
              <w:t>m</w:t>
            </w:r>
            <w:r w:rsidR="008E76BC">
              <w:t>aks</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Maksimum</w:t>
            </w:r>
          </w:p>
        </w:tc>
      </w:tr>
      <w:tr w:rsidR="00E079E8" w:rsidRPr="00927383" w:rsidTr="006D41FF">
        <w:tc>
          <w:tcPr>
            <w:tcW w:w="1440" w:type="dxa"/>
          </w:tcPr>
          <w:p w:rsidR="00E079E8" w:rsidRPr="000A0E39" w:rsidRDefault="00E079E8" w:rsidP="00E079E8">
            <w:r w:rsidRPr="000A0E39">
              <w:t>MC</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Metanol ve kloroform ikili gaz karışımı</w:t>
            </w:r>
            <w:r w:rsidR="00132204">
              <w:rPr>
                <w:lang w:val="en-GB"/>
              </w:rPr>
              <w:t>, kloroform sabit</w:t>
            </w:r>
          </w:p>
        </w:tc>
      </w:tr>
      <w:tr w:rsidR="00E079E8" w:rsidRPr="00927383" w:rsidTr="006D41FF">
        <w:tc>
          <w:tcPr>
            <w:tcW w:w="1440" w:type="dxa"/>
          </w:tcPr>
          <w:p w:rsidR="00E079E8" w:rsidRPr="000A0E39" w:rsidRDefault="00E079E8" w:rsidP="00E079E8">
            <w:r w:rsidRPr="000A0E39">
              <w:t>MIP</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Moleküler baskılanmış nano parçacık</w:t>
            </w:r>
          </w:p>
        </w:tc>
      </w:tr>
      <w:tr w:rsidR="00E079E8" w:rsidRPr="00927383" w:rsidTr="006D41FF">
        <w:tc>
          <w:tcPr>
            <w:tcW w:w="1440" w:type="dxa"/>
          </w:tcPr>
          <w:p w:rsidR="00E079E8" w:rsidRPr="000A0E39" w:rsidRDefault="00E079E8" w:rsidP="00E079E8">
            <w:r>
              <w:t>m</w:t>
            </w:r>
            <w:r w:rsidRPr="000A0E39">
              <w:t>in</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Minimum</w:t>
            </w:r>
          </w:p>
        </w:tc>
      </w:tr>
      <w:tr w:rsidR="00E079E8" w:rsidRPr="00927383" w:rsidTr="006D41FF">
        <w:tc>
          <w:tcPr>
            <w:tcW w:w="1440" w:type="dxa"/>
          </w:tcPr>
          <w:p w:rsidR="00E079E8" w:rsidRPr="000A0E39" w:rsidRDefault="006D4457" w:rsidP="00E079E8">
            <w:r>
              <w:t>m</w:t>
            </w:r>
            <w:r w:rsidR="00E079E8" w:rsidRPr="000A0E39">
              <w:t>l</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Mili litre</w:t>
            </w:r>
          </w:p>
        </w:tc>
      </w:tr>
      <w:tr w:rsidR="00E079E8" w:rsidRPr="00927383" w:rsidTr="006D41FF">
        <w:tc>
          <w:tcPr>
            <w:tcW w:w="1440" w:type="dxa"/>
          </w:tcPr>
          <w:p w:rsidR="00E079E8" w:rsidRPr="000A0E39" w:rsidRDefault="00E079E8" w:rsidP="00E079E8">
            <w:r w:rsidRPr="000A0E39">
              <w:t>MOS</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Metal oksit yarı iletken gaz sensörü</w:t>
            </w:r>
          </w:p>
        </w:tc>
      </w:tr>
      <w:tr w:rsidR="00E079E8" w:rsidRPr="00927383" w:rsidTr="006D41FF">
        <w:tc>
          <w:tcPr>
            <w:tcW w:w="1440" w:type="dxa"/>
          </w:tcPr>
          <w:p w:rsidR="00E079E8" w:rsidRPr="000A0E39" w:rsidRDefault="00E079E8" w:rsidP="00E079E8">
            <w:r w:rsidRPr="000A0E39">
              <w:t>MSE</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Karesel ortalama hata</w:t>
            </w:r>
          </w:p>
        </w:tc>
      </w:tr>
      <w:tr w:rsidR="00E079E8" w:rsidRPr="00927383" w:rsidTr="006D41FF">
        <w:tc>
          <w:tcPr>
            <w:tcW w:w="1440" w:type="dxa"/>
          </w:tcPr>
          <w:p w:rsidR="00E079E8" w:rsidRPr="000A0E39" w:rsidRDefault="00E079E8" w:rsidP="00E079E8">
            <w:r w:rsidRPr="000A0E39">
              <w:t>NH3</w:t>
            </w:r>
          </w:p>
        </w:tc>
        <w:tc>
          <w:tcPr>
            <w:tcW w:w="6480" w:type="dxa"/>
          </w:tcPr>
          <w:p w:rsidR="00E079E8" w:rsidRPr="00927383" w:rsidRDefault="00E079E8" w:rsidP="006D4457">
            <w:pPr>
              <w:pStyle w:val="SimgelerYaziStili"/>
              <w:rPr>
                <w:lang w:val="en-GB"/>
              </w:rPr>
            </w:pPr>
            <w:r w:rsidRPr="00927383">
              <w:rPr>
                <w:lang w:val="en-GB"/>
              </w:rPr>
              <w:t xml:space="preserve">: </w:t>
            </w:r>
            <w:r w:rsidR="006D4457">
              <w:rPr>
                <w:lang w:val="en-GB"/>
              </w:rPr>
              <w:t>Amonyak gaz sensörü</w:t>
            </w:r>
          </w:p>
        </w:tc>
      </w:tr>
      <w:tr w:rsidR="00E079E8" w:rsidRPr="00927383" w:rsidTr="006D41FF">
        <w:tc>
          <w:tcPr>
            <w:tcW w:w="1440" w:type="dxa"/>
          </w:tcPr>
          <w:p w:rsidR="00E079E8" w:rsidRPr="000A0E39" w:rsidRDefault="006D4457" w:rsidP="00E079E8">
            <w:r>
              <w:t>NO</w:t>
            </w:r>
          </w:p>
        </w:tc>
        <w:tc>
          <w:tcPr>
            <w:tcW w:w="6480" w:type="dxa"/>
          </w:tcPr>
          <w:p w:rsidR="00E079E8" w:rsidRPr="00927383" w:rsidRDefault="006D4457" w:rsidP="00E079E8">
            <w:pPr>
              <w:pStyle w:val="SimgelerYaziStili"/>
              <w:rPr>
                <w:lang w:val="en-GB"/>
              </w:rPr>
            </w:pPr>
            <w:r>
              <w:rPr>
                <w:lang w:val="en-GB"/>
              </w:rPr>
              <w:t>: Nitrik oksit gaz sensörü</w:t>
            </w:r>
          </w:p>
        </w:tc>
      </w:tr>
      <w:tr w:rsidR="00E079E8" w:rsidRPr="00927383" w:rsidTr="006D41FF">
        <w:tc>
          <w:tcPr>
            <w:tcW w:w="1440" w:type="dxa"/>
          </w:tcPr>
          <w:p w:rsidR="00E079E8" w:rsidRPr="000A0E39" w:rsidRDefault="006D4457" w:rsidP="00E079E8">
            <w:r>
              <w:lastRenderedPageBreak/>
              <w:t>NP</w:t>
            </w:r>
          </w:p>
        </w:tc>
        <w:tc>
          <w:tcPr>
            <w:tcW w:w="6480" w:type="dxa"/>
          </w:tcPr>
          <w:p w:rsidR="00E079E8" w:rsidRPr="00927383" w:rsidRDefault="006D4457" w:rsidP="00E079E8">
            <w:pPr>
              <w:pStyle w:val="SimgelerYaziStili"/>
              <w:rPr>
                <w:lang w:val="en-GB"/>
              </w:rPr>
            </w:pPr>
            <w:r>
              <w:rPr>
                <w:lang w:val="en-GB"/>
              </w:rPr>
              <w:t>: Nano parçacık</w:t>
            </w:r>
          </w:p>
        </w:tc>
      </w:tr>
      <w:tr w:rsidR="00E079E8" w:rsidRPr="00927383" w:rsidTr="006D41FF">
        <w:tc>
          <w:tcPr>
            <w:tcW w:w="1440" w:type="dxa"/>
          </w:tcPr>
          <w:p w:rsidR="00E079E8" w:rsidRPr="000A0E39" w:rsidRDefault="006D4457" w:rsidP="00E079E8">
            <w:r>
              <w:t>PCA</w:t>
            </w:r>
          </w:p>
        </w:tc>
        <w:tc>
          <w:tcPr>
            <w:tcW w:w="6480" w:type="dxa"/>
          </w:tcPr>
          <w:p w:rsidR="00E079E8" w:rsidRPr="00927383" w:rsidRDefault="006D4457" w:rsidP="00E079E8">
            <w:pPr>
              <w:pStyle w:val="SimgelerYaziStili"/>
              <w:rPr>
                <w:lang w:val="en-GB"/>
              </w:rPr>
            </w:pPr>
            <w:r>
              <w:rPr>
                <w:lang w:val="en-GB"/>
              </w:rPr>
              <w:t>: Temel bileşen analizi</w:t>
            </w:r>
          </w:p>
        </w:tc>
      </w:tr>
      <w:tr w:rsidR="00E079E8" w:rsidRPr="00927383" w:rsidTr="006D41FF">
        <w:tc>
          <w:tcPr>
            <w:tcW w:w="1440" w:type="dxa"/>
          </w:tcPr>
          <w:p w:rsidR="00E079E8" w:rsidRPr="000A0E39" w:rsidRDefault="006D4457" w:rsidP="00E079E8">
            <w:r>
              <w:t>PNN</w:t>
            </w:r>
          </w:p>
        </w:tc>
        <w:tc>
          <w:tcPr>
            <w:tcW w:w="6480" w:type="dxa"/>
          </w:tcPr>
          <w:p w:rsidR="00E079E8" w:rsidRPr="00927383" w:rsidRDefault="006D4457" w:rsidP="00E079E8">
            <w:pPr>
              <w:pStyle w:val="SimgelerYaziStili"/>
              <w:rPr>
                <w:lang w:val="en-GB"/>
              </w:rPr>
            </w:pPr>
            <w:r>
              <w:rPr>
                <w:lang w:val="en-GB"/>
              </w:rPr>
              <w:t>: İstatistiksel yapay sinir ağı</w:t>
            </w:r>
          </w:p>
        </w:tc>
      </w:tr>
      <w:tr w:rsidR="00E079E8" w:rsidRPr="00927383" w:rsidTr="006D41FF">
        <w:tc>
          <w:tcPr>
            <w:tcW w:w="1440" w:type="dxa"/>
          </w:tcPr>
          <w:p w:rsidR="00E079E8" w:rsidRPr="000A0E39" w:rsidRDefault="006D4457" w:rsidP="00E079E8">
            <w:r>
              <w:t>PSO</w:t>
            </w:r>
          </w:p>
        </w:tc>
        <w:tc>
          <w:tcPr>
            <w:tcW w:w="6480" w:type="dxa"/>
          </w:tcPr>
          <w:p w:rsidR="00E079E8" w:rsidRPr="00927383" w:rsidRDefault="006D4457" w:rsidP="00E079E8">
            <w:pPr>
              <w:pStyle w:val="SimgelerYaziStili"/>
              <w:rPr>
                <w:lang w:val="en-GB"/>
              </w:rPr>
            </w:pPr>
            <w:r>
              <w:rPr>
                <w:lang w:val="en-GB"/>
              </w:rPr>
              <w:t>: Parçacık sürü optimizasyonu</w:t>
            </w:r>
          </w:p>
        </w:tc>
      </w:tr>
      <w:tr w:rsidR="00E079E8" w:rsidRPr="00927383" w:rsidTr="006D41FF">
        <w:tc>
          <w:tcPr>
            <w:tcW w:w="1440" w:type="dxa"/>
          </w:tcPr>
          <w:p w:rsidR="00E079E8" w:rsidRPr="000A0E39" w:rsidRDefault="006D4457" w:rsidP="00E079E8">
            <w:r>
              <w:t>QCM</w:t>
            </w:r>
          </w:p>
        </w:tc>
        <w:tc>
          <w:tcPr>
            <w:tcW w:w="6480" w:type="dxa"/>
          </w:tcPr>
          <w:p w:rsidR="00E079E8" w:rsidRPr="00927383" w:rsidRDefault="006D4457" w:rsidP="00E079E8">
            <w:pPr>
              <w:pStyle w:val="SimgelerYaziStili"/>
              <w:rPr>
                <w:lang w:val="en-GB"/>
              </w:rPr>
            </w:pPr>
            <w:r>
              <w:rPr>
                <w:lang w:val="en-GB"/>
              </w:rPr>
              <w:t>: Quartz crystal microbalance gaz sensörü</w:t>
            </w:r>
          </w:p>
        </w:tc>
      </w:tr>
      <w:tr w:rsidR="00E079E8" w:rsidRPr="00927383" w:rsidTr="006D41FF">
        <w:tc>
          <w:tcPr>
            <w:tcW w:w="1440" w:type="dxa"/>
          </w:tcPr>
          <w:p w:rsidR="00E079E8" w:rsidRPr="000A0E39" w:rsidRDefault="0043505D" w:rsidP="00E079E8">
            <w:r>
              <w:t>rand</w:t>
            </w:r>
          </w:p>
        </w:tc>
        <w:tc>
          <w:tcPr>
            <w:tcW w:w="6480" w:type="dxa"/>
          </w:tcPr>
          <w:p w:rsidR="00E079E8" w:rsidRPr="00927383" w:rsidRDefault="0043505D" w:rsidP="00E079E8">
            <w:pPr>
              <w:pStyle w:val="SimgelerYaziStili"/>
              <w:rPr>
                <w:lang w:val="en-GB"/>
              </w:rPr>
            </w:pPr>
            <w:r>
              <w:rPr>
                <w:lang w:val="en-GB"/>
              </w:rPr>
              <w:t>: Rastgele sayı üreten fonksiyon</w:t>
            </w:r>
          </w:p>
        </w:tc>
      </w:tr>
      <w:tr w:rsidR="00E079E8" w:rsidRPr="00927383" w:rsidTr="006D41FF">
        <w:tc>
          <w:tcPr>
            <w:tcW w:w="1440" w:type="dxa"/>
          </w:tcPr>
          <w:p w:rsidR="00E079E8" w:rsidRPr="000A0E39" w:rsidRDefault="0043505D" w:rsidP="00E079E8">
            <w:r>
              <w:t>SAW</w:t>
            </w:r>
          </w:p>
        </w:tc>
        <w:tc>
          <w:tcPr>
            <w:tcW w:w="6480" w:type="dxa"/>
          </w:tcPr>
          <w:p w:rsidR="00E079E8" w:rsidRPr="00927383" w:rsidRDefault="0043505D" w:rsidP="00E079E8">
            <w:pPr>
              <w:pStyle w:val="SimgelerYaziStili"/>
              <w:rPr>
                <w:lang w:val="en-GB"/>
              </w:rPr>
            </w:pPr>
            <w:r>
              <w:rPr>
                <w:lang w:val="en-GB"/>
              </w:rPr>
              <w:t>: Yüzey akustik dalga gaz sensörü</w:t>
            </w:r>
          </w:p>
        </w:tc>
      </w:tr>
      <w:tr w:rsidR="0043505D" w:rsidRPr="00927383" w:rsidTr="006D41FF">
        <w:tc>
          <w:tcPr>
            <w:tcW w:w="1440" w:type="dxa"/>
          </w:tcPr>
          <w:p w:rsidR="0043505D" w:rsidRDefault="0043505D" w:rsidP="00E079E8">
            <w:r>
              <w:t>SO2</w:t>
            </w:r>
          </w:p>
        </w:tc>
        <w:tc>
          <w:tcPr>
            <w:tcW w:w="6480" w:type="dxa"/>
          </w:tcPr>
          <w:p w:rsidR="0043505D" w:rsidRDefault="0043505D" w:rsidP="00E079E8">
            <w:pPr>
              <w:pStyle w:val="SimgelerYaziStili"/>
              <w:rPr>
                <w:lang w:val="en-GB"/>
              </w:rPr>
            </w:pPr>
            <w:r>
              <w:rPr>
                <w:lang w:val="en-GB"/>
              </w:rPr>
              <w:t>: Sülfür dioksit gaz sensörü</w:t>
            </w:r>
          </w:p>
        </w:tc>
      </w:tr>
      <w:tr w:rsidR="0043505D" w:rsidRPr="00927383" w:rsidTr="006D41FF">
        <w:tc>
          <w:tcPr>
            <w:tcW w:w="1440" w:type="dxa"/>
          </w:tcPr>
          <w:p w:rsidR="0043505D" w:rsidRDefault="0043505D" w:rsidP="00E079E8">
            <w:r>
              <w:t>SVM</w:t>
            </w:r>
          </w:p>
        </w:tc>
        <w:tc>
          <w:tcPr>
            <w:tcW w:w="6480" w:type="dxa"/>
          </w:tcPr>
          <w:p w:rsidR="0043505D" w:rsidRDefault="0043505D" w:rsidP="00E079E8">
            <w:pPr>
              <w:pStyle w:val="SimgelerYaziStili"/>
              <w:rPr>
                <w:lang w:val="en-GB"/>
              </w:rPr>
            </w:pPr>
            <w:r>
              <w:rPr>
                <w:lang w:val="en-GB"/>
              </w:rPr>
              <w:t>: Destek vektör makinesi</w:t>
            </w:r>
          </w:p>
        </w:tc>
      </w:tr>
      <w:tr w:rsidR="0043505D" w:rsidRPr="00927383" w:rsidTr="006D41FF">
        <w:tc>
          <w:tcPr>
            <w:tcW w:w="1440" w:type="dxa"/>
          </w:tcPr>
          <w:p w:rsidR="0043505D" w:rsidRDefault="0043505D" w:rsidP="00E079E8">
            <w:r>
              <w:t>TH</w:t>
            </w:r>
          </w:p>
        </w:tc>
        <w:tc>
          <w:tcPr>
            <w:tcW w:w="6480" w:type="dxa"/>
          </w:tcPr>
          <w:p w:rsidR="0043505D" w:rsidRDefault="0043505D" w:rsidP="00E079E8">
            <w:pPr>
              <w:pStyle w:val="SimgelerYaziStili"/>
              <w:rPr>
                <w:lang w:val="en-GB"/>
              </w:rPr>
            </w:pPr>
            <w:r>
              <w:rPr>
                <w:lang w:val="en-GB"/>
              </w:rPr>
              <w:t>: Toplam hata</w:t>
            </w:r>
          </w:p>
        </w:tc>
      </w:tr>
      <w:tr w:rsidR="007F1DE4" w:rsidRPr="00927383" w:rsidTr="006D41FF">
        <w:tc>
          <w:tcPr>
            <w:tcW w:w="1440" w:type="dxa"/>
          </w:tcPr>
          <w:p w:rsidR="007F1DE4" w:rsidRDefault="007F1DE4" w:rsidP="00E079E8">
            <w:r>
              <w:t>YSA</w:t>
            </w:r>
          </w:p>
        </w:tc>
        <w:tc>
          <w:tcPr>
            <w:tcW w:w="6480" w:type="dxa"/>
          </w:tcPr>
          <w:p w:rsidR="007F1DE4" w:rsidRDefault="007F1DE4" w:rsidP="00E079E8">
            <w:pPr>
              <w:pStyle w:val="SimgelerYaziStili"/>
              <w:rPr>
                <w:lang w:val="en-GB"/>
              </w:rPr>
            </w:pPr>
            <w:r>
              <w:rPr>
                <w:lang w:val="en-GB"/>
              </w:rPr>
              <w:t>: Yapay sinir ağı</w:t>
            </w:r>
          </w:p>
        </w:tc>
      </w:tr>
    </w:tbl>
    <w:p w:rsidR="00E93EBA" w:rsidRPr="00927383" w:rsidRDefault="00E93EBA" w:rsidP="00D7450B">
      <w:pPr>
        <w:spacing w:line="240" w:lineRule="auto"/>
        <w:rPr>
          <w:kern w:val="0"/>
          <w:sz w:val="20"/>
          <w:szCs w:val="20"/>
          <w:lang w:val="en-GB" w:eastAsia="tr-TR"/>
        </w:rPr>
      </w:pPr>
    </w:p>
    <w:p w:rsidR="00E93EBA" w:rsidRPr="00B55B04" w:rsidRDefault="00E93EBA" w:rsidP="00F4787F">
      <w:pPr>
        <w:pStyle w:val="ILKBALIK"/>
      </w:pPr>
      <w:r w:rsidRPr="00927383">
        <w:rPr>
          <w:sz w:val="20"/>
          <w:szCs w:val="20"/>
          <w:lang w:val="en-GB"/>
        </w:rPr>
        <w:br w:type="page"/>
      </w:r>
      <w:bookmarkStart w:id="5" w:name="_Toc452981149"/>
      <w:r w:rsidR="006C1FA3" w:rsidRPr="00B55B04">
        <w:lastRenderedPageBreak/>
        <w:t>ŞEKİLLER LİSTESİ</w:t>
      </w:r>
      <w:bookmarkEnd w:id="5"/>
    </w:p>
    <w:p w:rsidR="007C6274" w:rsidRDefault="007C6274" w:rsidP="002D0B81">
      <w:pPr>
        <w:pStyle w:val="ekillerTablosu"/>
        <w:tabs>
          <w:tab w:val="right" w:leader="dot" w:pos="8210"/>
        </w:tabs>
        <w:jc w:val="both"/>
        <w:rPr>
          <w:b w:val="0"/>
          <w:i w:val="0"/>
          <w:sz w:val="24"/>
          <w:szCs w:val="24"/>
        </w:rPr>
      </w:pPr>
      <w:r w:rsidRPr="007C6274">
        <w:rPr>
          <w:b w:val="0"/>
          <w:i w:val="0"/>
          <w:sz w:val="24"/>
          <w:szCs w:val="24"/>
        </w:rPr>
        <w:t xml:space="preserve">Şekil </w:t>
      </w:r>
      <w:r>
        <w:rPr>
          <w:b w:val="0"/>
          <w:i w:val="0"/>
          <w:sz w:val="24"/>
          <w:szCs w:val="24"/>
        </w:rPr>
        <w:t>1</w:t>
      </w:r>
      <w:r w:rsidRPr="007C6274">
        <w:rPr>
          <w:b w:val="0"/>
          <w:i w:val="0"/>
          <w:sz w:val="24"/>
          <w:szCs w:val="24"/>
        </w:rPr>
        <w:t xml:space="preserve">.1. </w:t>
      </w:r>
      <w:r>
        <w:rPr>
          <w:b w:val="0"/>
          <w:i w:val="0"/>
          <w:sz w:val="24"/>
          <w:szCs w:val="24"/>
        </w:rPr>
        <w:t>Tezde yapılan çalışmaları özetleyen genel kapsam</w:t>
      </w:r>
      <w:r w:rsidRPr="007C6274">
        <w:rPr>
          <w:b w:val="0"/>
          <w:i w:val="0"/>
          <w:webHidden/>
          <w:sz w:val="24"/>
          <w:szCs w:val="24"/>
        </w:rPr>
        <w:tab/>
      </w:r>
      <w:r>
        <w:rPr>
          <w:b w:val="0"/>
          <w:i w:val="0"/>
          <w:webHidden/>
          <w:sz w:val="24"/>
          <w:szCs w:val="24"/>
        </w:rPr>
        <w:t xml:space="preserve"> </w:t>
      </w:r>
      <w:r w:rsidR="00B80ACE">
        <w:rPr>
          <w:b w:val="0"/>
          <w:i w:val="0"/>
          <w:webHidden/>
          <w:sz w:val="24"/>
          <w:szCs w:val="24"/>
        </w:rPr>
        <w:t xml:space="preserve">  7</w:t>
      </w:r>
    </w:p>
    <w:p w:rsidR="00FD5357" w:rsidRPr="002D0B81" w:rsidRDefault="00451D3E" w:rsidP="002D0B81">
      <w:pPr>
        <w:pStyle w:val="ekillerTablosu"/>
        <w:tabs>
          <w:tab w:val="right" w:leader="dot" w:pos="8210"/>
        </w:tabs>
        <w:jc w:val="both"/>
        <w:rPr>
          <w:rFonts w:eastAsiaTheme="minorEastAsia"/>
          <w:b w:val="0"/>
          <w:i w:val="0"/>
          <w:noProof/>
          <w:kern w:val="0"/>
          <w:sz w:val="24"/>
          <w:szCs w:val="24"/>
          <w:lang w:eastAsia="tr-TR"/>
        </w:rPr>
      </w:pPr>
      <w:r w:rsidRPr="002D0B81">
        <w:rPr>
          <w:b w:val="0"/>
          <w:i w:val="0"/>
          <w:sz w:val="24"/>
          <w:szCs w:val="24"/>
        </w:rPr>
        <w:fldChar w:fldCharType="begin"/>
      </w:r>
      <w:r w:rsidRPr="002D0B81">
        <w:rPr>
          <w:b w:val="0"/>
          <w:i w:val="0"/>
          <w:sz w:val="24"/>
          <w:szCs w:val="24"/>
        </w:rPr>
        <w:instrText xml:space="preserve"> TOC \h \z \c "Şekil" </w:instrText>
      </w:r>
      <w:r w:rsidRPr="002D0B81">
        <w:rPr>
          <w:b w:val="0"/>
          <w:i w:val="0"/>
          <w:sz w:val="24"/>
          <w:szCs w:val="24"/>
        </w:rPr>
        <w:fldChar w:fldCharType="separate"/>
      </w:r>
      <w:hyperlink w:anchor="_Toc452981256" w:history="1">
        <w:r w:rsidR="00FD5357" w:rsidRPr="002D0B81">
          <w:rPr>
            <w:rStyle w:val="Kpr"/>
            <w:b w:val="0"/>
            <w:i w:val="0"/>
            <w:noProof/>
            <w:sz w:val="24"/>
            <w:szCs w:val="24"/>
            <w:u w:val="none"/>
          </w:rPr>
          <w:t>Şekil 2.1. Elektronik burunda işlem adımları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_Toc452981256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13</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57" w:history="1">
        <w:r w:rsidR="00FD5357" w:rsidRPr="002D0B81">
          <w:rPr>
            <w:rStyle w:val="Kpr"/>
            <w:b w:val="0"/>
            <w:i w:val="0"/>
            <w:noProof/>
            <w:sz w:val="24"/>
            <w:szCs w:val="24"/>
            <w:u w:val="none"/>
          </w:rPr>
          <w:t>Şekil 2.2. MOSES II elektronik burunu</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_Toc452981257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15</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58" w:history="1">
        <w:r w:rsidR="00FD5357" w:rsidRPr="002D0B81">
          <w:rPr>
            <w:rStyle w:val="Kpr"/>
            <w:b w:val="0"/>
            <w:i w:val="0"/>
            <w:noProof/>
            <w:sz w:val="24"/>
            <w:szCs w:val="24"/>
            <w:u w:val="none"/>
          </w:rPr>
          <w:t>Şekil 2.3. İkili gaz karışımlarının ölçüldüğü sensör düzeneği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_Toc452981258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15</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59" w:history="1">
        <w:r w:rsidR="00FD5357" w:rsidRPr="002D0B81">
          <w:rPr>
            <w:rStyle w:val="Kpr"/>
            <w:b w:val="0"/>
            <w:i w:val="0"/>
            <w:noProof/>
            <w:sz w:val="24"/>
            <w:szCs w:val="24"/>
            <w:u w:val="none"/>
          </w:rPr>
          <w:t xml:space="preserve">Şekil 2.4. Tek </w:t>
        </w:r>
        <w:r w:rsidR="00004518">
          <w:rPr>
            <w:rStyle w:val="Kpr"/>
            <w:b w:val="0"/>
            <w:i w:val="0"/>
            <w:noProof/>
            <w:sz w:val="24"/>
            <w:szCs w:val="24"/>
            <w:u w:val="none"/>
          </w:rPr>
          <w:t>QCM sensöre sahip düzenek</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_Toc452981259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16</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0" w:history="1">
        <w:r w:rsidR="00FD5357" w:rsidRPr="002D0B81">
          <w:rPr>
            <w:rStyle w:val="Kpr"/>
            <w:b w:val="0"/>
            <w:i w:val="0"/>
            <w:noProof/>
            <w:sz w:val="24"/>
            <w:szCs w:val="24"/>
            <w:u w:val="none"/>
          </w:rPr>
          <w:t>Şekil 3.1. Geliştirilen yazılımın ana ekranı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_Toc452981260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17</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1" w:history="1">
        <w:r w:rsidR="00FD5357" w:rsidRPr="002D0B81">
          <w:rPr>
            <w:rStyle w:val="Kpr"/>
            <w:b w:val="0"/>
            <w:i w:val="0"/>
            <w:noProof/>
            <w:sz w:val="24"/>
            <w:szCs w:val="24"/>
            <w:u w:val="none"/>
          </w:rPr>
          <w:t>Şekil 3.2. Geliştirilen programın sınıf diyagramı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_Toc452981261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18</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2" w:history="1">
        <w:r w:rsidR="00FD5357" w:rsidRPr="002D0B81">
          <w:rPr>
            <w:rStyle w:val="Kpr"/>
            <w:b w:val="0"/>
            <w:i w:val="0"/>
            <w:noProof/>
            <w:sz w:val="24"/>
            <w:szCs w:val="24"/>
            <w:u w:val="none"/>
          </w:rPr>
          <w:t>Şekil 3.3. Uygulama yardımıyla veri setinin okutulması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_Toc452981262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19</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3" w:history="1">
        <w:r w:rsidR="00FD5357" w:rsidRPr="002D0B81">
          <w:rPr>
            <w:rStyle w:val="Kpr"/>
            <w:b w:val="0"/>
            <w:i w:val="0"/>
            <w:noProof/>
            <w:sz w:val="24"/>
            <w:szCs w:val="24"/>
            <w:u w:val="none"/>
          </w:rPr>
          <w:t>Şekil 3.4. Niteliklerin ayarlandığı uygulama penceresi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_Toc452981263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20</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4" w:history="1">
        <w:r w:rsidR="00FD5357" w:rsidRPr="002D0B81">
          <w:rPr>
            <w:rStyle w:val="Kpr"/>
            <w:b w:val="0"/>
            <w:i w:val="0"/>
            <w:noProof/>
            <w:sz w:val="24"/>
            <w:szCs w:val="24"/>
            <w:u w:val="none"/>
          </w:rPr>
          <w:t>Şekil 3.5. Yapay sinir ağının tasarlandığı pencere</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_Toc452981264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21</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5" w:history="1">
        <w:r w:rsidR="00FD5357" w:rsidRPr="002D0B81">
          <w:rPr>
            <w:rStyle w:val="Kpr"/>
            <w:b w:val="0"/>
            <w:i w:val="0"/>
            <w:noProof/>
            <w:sz w:val="24"/>
            <w:szCs w:val="24"/>
            <w:u w:val="none"/>
          </w:rPr>
          <w:t>Şekil 3.6. Yapay sinir ağının ön izleme yapıldığı pencere</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_Toc452981265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22</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6" w:history="1">
        <w:r w:rsidR="00FD5357" w:rsidRPr="002D0B81">
          <w:rPr>
            <w:rStyle w:val="Kpr"/>
            <w:b w:val="0"/>
            <w:i w:val="0"/>
            <w:noProof/>
            <w:sz w:val="24"/>
            <w:szCs w:val="24"/>
            <w:u w:val="none"/>
          </w:rPr>
          <w:t>Şekil 3.7. Uygulamanın BP performans grafikleri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_Toc452981266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23</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7" w:history="1">
        <w:r w:rsidR="00FD5357" w:rsidRPr="002D0B81">
          <w:rPr>
            <w:rStyle w:val="Kpr"/>
            <w:b w:val="0"/>
            <w:i w:val="0"/>
            <w:noProof/>
            <w:sz w:val="24"/>
            <w:szCs w:val="24"/>
            <w:u w:val="none"/>
          </w:rPr>
          <w:t>Şekil 3.8. Uygulamanın ABC performans grafikleri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_Toc452981267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23</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8" w:history="1">
        <w:r w:rsidR="00FD5357" w:rsidRPr="002D0B81">
          <w:rPr>
            <w:rStyle w:val="Kpr"/>
            <w:b w:val="0"/>
            <w:i w:val="0"/>
            <w:noProof/>
            <w:sz w:val="24"/>
            <w:szCs w:val="24"/>
            <w:u w:val="none"/>
          </w:rPr>
          <w:t>Şekil 4.1. Örnek bir yapay sinir ağı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_Toc452981268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26</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69" w:history="1">
        <w:r w:rsidR="00FD5357" w:rsidRPr="002D0B81">
          <w:rPr>
            <w:rStyle w:val="Kpr"/>
            <w:b w:val="0"/>
            <w:i w:val="0"/>
            <w:noProof/>
            <w:sz w:val="24"/>
            <w:szCs w:val="24"/>
            <w:u w:val="none"/>
          </w:rPr>
          <w:t>Şekil 4.2. ABC’nin çalışmasını özetleyen algoritma</w:t>
        </w:r>
        <w:r w:rsidR="00004518">
          <w:rPr>
            <w:rStyle w:val="Kpr"/>
            <w:b w:val="0"/>
            <w:i w:val="0"/>
            <w:noProof/>
            <w:sz w:val="24"/>
            <w:szCs w:val="24"/>
            <w:u w:val="none"/>
          </w:rPr>
          <w:t>nın sözde kodu</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_Toc452981269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29</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0" w:history="1">
        <w:r w:rsidR="00FD5357" w:rsidRPr="002D0B81">
          <w:rPr>
            <w:rStyle w:val="Kpr"/>
            <w:b w:val="0"/>
            <w:i w:val="0"/>
            <w:noProof/>
            <w:sz w:val="24"/>
            <w:szCs w:val="24"/>
            <w:u w:val="none"/>
          </w:rPr>
          <w:t>Şekil 4.3. Tek noktalı çaprazlama örneği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_Toc452981270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31</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1" w:history="1">
        <w:r w:rsidR="00FD5357" w:rsidRPr="002D0B81">
          <w:rPr>
            <w:rStyle w:val="Kpr"/>
            <w:b w:val="0"/>
            <w:i w:val="0"/>
            <w:noProof/>
            <w:sz w:val="24"/>
            <w:szCs w:val="24"/>
            <w:u w:val="none"/>
          </w:rPr>
          <w:t>Şekil 4.4. Mutasyona uğrayan kromozom örneği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_Toc452981271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32</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2" w:history="1">
        <w:r w:rsidR="00FD5357" w:rsidRPr="002D0B81">
          <w:rPr>
            <w:rStyle w:val="Kpr"/>
            <w:b w:val="0"/>
            <w:i w:val="0"/>
            <w:noProof/>
            <w:sz w:val="24"/>
            <w:szCs w:val="24"/>
            <w:u w:val="none"/>
          </w:rPr>
          <w:t>Şekil 4.5. Genetik algoritmanın çalışma prensibi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_Toc452981272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33</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3" w:history="1">
        <w:r w:rsidR="00FD5357" w:rsidRPr="002D0B81">
          <w:rPr>
            <w:rStyle w:val="Kpr"/>
            <w:b w:val="0"/>
            <w:i w:val="0"/>
            <w:noProof/>
            <w:sz w:val="24"/>
            <w:szCs w:val="24"/>
            <w:u w:val="none"/>
          </w:rPr>
          <w:t xml:space="preserve">Şekil 4.6. </w:t>
        </w:r>
        <w:r w:rsidR="005148FE">
          <w:rPr>
            <w:rStyle w:val="Kpr"/>
            <w:b w:val="0"/>
            <w:i w:val="0"/>
            <w:noProof/>
            <w:sz w:val="24"/>
            <w:szCs w:val="24"/>
            <w:u w:val="none"/>
          </w:rPr>
          <w:t>YSA</w:t>
        </w:r>
        <w:r w:rsidR="00FD5357" w:rsidRPr="002D0B81">
          <w:rPr>
            <w:rStyle w:val="Kpr"/>
            <w:b w:val="0"/>
            <w:i w:val="0"/>
            <w:noProof/>
            <w:sz w:val="24"/>
            <w:szCs w:val="24"/>
            <w:u w:val="none"/>
          </w:rPr>
          <w:t>-ABC’nin çalışmasını gösteren akış diyagramı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_Toc452981273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34</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4" w:history="1">
        <w:r w:rsidR="00FD5357" w:rsidRPr="002D0B81">
          <w:rPr>
            <w:rStyle w:val="Kpr"/>
            <w:b w:val="0"/>
            <w:i w:val="0"/>
            <w:noProof/>
            <w:sz w:val="24"/>
            <w:szCs w:val="24"/>
            <w:u w:val="none"/>
          </w:rPr>
          <w:t xml:space="preserve">Şekil 4.7. </w:t>
        </w:r>
        <w:r w:rsidR="005148FE">
          <w:rPr>
            <w:rStyle w:val="Kpr"/>
            <w:b w:val="0"/>
            <w:i w:val="0"/>
            <w:noProof/>
            <w:sz w:val="24"/>
            <w:szCs w:val="24"/>
            <w:u w:val="none"/>
          </w:rPr>
          <w:t>YSA</w:t>
        </w:r>
        <w:r w:rsidR="00FD5357" w:rsidRPr="002D0B81">
          <w:rPr>
            <w:rStyle w:val="Kpr"/>
            <w:b w:val="0"/>
            <w:i w:val="0"/>
            <w:noProof/>
            <w:sz w:val="24"/>
            <w:szCs w:val="24"/>
            <w:u w:val="none"/>
          </w:rPr>
          <w:t>-ABC için örnek bir yapay sinir ağı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_Toc452981274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35</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5" w:history="1">
        <w:r w:rsidR="00FD5357" w:rsidRPr="002D0B81">
          <w:rPr>
            <w:rStyle w:val="Kpr"/>
            <w:b w:val="0"/>
            <w:i w:val="0"/>
            <w:noProof/>
            <w:sz w:val="24"/>
            <w:szCs w:val="24"/>
            <w:u w:val="none"/>
          </w:rPr>
          <w:t xml:space="preserve">Şekil 4.8. </w:t>
        </w:r>
        <w:r w:rsidR="005148FE">
          <w:rPr>
            <w:rStyle w:val="Kpr"/>
            <w:b w:val="0"/>
            <w:i w:val="0"/>
            <w:noProof/>
            <w:sz w:val="24"/>
            <w:szCs w:val="24"/>
            <w:u w:val="none"/>
          </w:rPr>
          <w:t>YSA</w:t>
        </w:r>
        <w:r w:rsidR="00FD5357" w:rsidRPr="002D0B81">
          <w:rPr>
            <w:rStyle w:val="Kpr"/>
            <w:b w:val="0"/>
            <w:i w:val="0"/>
            <w:noProof/>
            <w:sz w:val="24"/>
            <w:szCs w:val="24"/>
            <w:u w:val="none"/>
          </w:rPr>
          <w:t>-GA için örnek bir kromozom</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_Toc452981275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36</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6" w:history="1">
        <w:r w:rsidR="00FD5357" w:rsidRPr="002D0B81">
          <w:rPr>
            <w:rStyle w:val="Kpr"/>
            <w:b w:val="0"/>
            <w:i w:val="0"/>
            <w:noProof/>
            <w:sz w:val="24"/>
            <w:szCs w:val="24"/>
            <w:u w:val="none"/>
          </w:rPr>
          <w:t xml:space="preserve">Şekil 4.9. </w:t>
        </w:r>
        <w:r w:rsidR="005148FE">
          <w:rPr>
            <w:rStyle w:val="Kpr"/>
            <w:b w:val="0"/>
            <w:i w:val="0"/>
            <w:noProof/>
            <w:sz w:val="24"/>
            <w:szCs w:val="24"/>
            <w:u w:val="none"/>
          </w:rPr>
          <w:t>YSA</w:t>
        </w:r>
        <w:r w:rsidR="00FD5357" w:rsidRPr="002D0B81">
          <w:rPr>
            <w:rStyle w:val="Kpr"/>
            <w:b w:val="0"/>
            <w:i w:val="0"/>
            <w:noProof/>
            <w:sz w:val="24"/>
            <w:szCs w:val="24"/>
            <w:u w:val="none"/>
          </w:rPr>
          <w:t>-GA algoritmasının çalışma prensibi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_Toc452981276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36</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7" w:history="1">
        <w:r w:rsidR="00FD5357" w:rsidRPr="002D0B81">
          <w:rPr>
            <w:rStyle w:val="Kpr"/>
            <w:b w:val="0"/>
            <w:i w:val="0"/>
            <w:noProof/>
            <w:sz w:val="24"/>
            <w:szCs w:val="24"/>
            <w:u w:val="none"/>
          </w:rPr>
          <w:t>Şekil 4.10. Sekiz farklı gaz sensörünün kavun meyvesine verdiği tepki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_Toc452981277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38</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8" w:history="1">
        <w:r w:rsidR="00FD5357" w:rsidRPr="002D0B81">
          <w:rPr>
            <w:rStyle w:val="Kpr"/>
            <w:b w:val="0"/>
            <w:i w:val="0"/>
            <w:noProof/>
            <w:sz w:val="24"/>
            <w:szCs w:val="24"/>
            <w:u w:val="none"/>
          </w:rPr>
          <w:t>Şekil 4.11. Sekiz farklı gaz sensörünün çilek meyvesine verdiği tepki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_Toc452981278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38</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79" w:history="1">
        <w:r w:rsidR="00FD5357" w:rsidRPr="002D0B81">
          <w:rPr>
            <w:rStyle w:val="Kpr"/>
            <w:b w:val="0"/>
            <w:i w:val="0"/>
            <w:noProof/>
            <w:sz w:val="24"/>
            <w:szCs w:val="24"/>
            <w:u w:val="none"/>
          </w:rPr>
          <w:t>Şekil 4.12. Sekiz farklı gaz sensörünün limon meyvesine verdiği tepki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_Toc452981279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39</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0" w:history="1">
        <w:r w:rsidR="00FD5357" w:rsidRPr="002D0B81">
          <w:rPr>
            <w:rStyle w:val="Kpr"/>
            <w:b w:val="0"/>
            <w:i w:val="0"/>
            <w:noProof/>
            <w:sz w:val="24"/>
            <w:szCs w:val="24"/>
            <w:u w:val="none"/>
          </w:rPr>
          <w:t>Şekil 4.13. Sekiz farklı gaz sensörünün kiraz meyvesine verdiği tepki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_Toc452981280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39</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1" w:history="1">
        <w:r w:rsidR="00FD5357" w:rsidRPr="002D0B81">
          <w:rPr>
            <w:rStyle w:val="Kpr"/>
            <w:b w:val="0"/>
            <w:i w:val="0"/>
            <w:noProof/>
            <w:sz w:val="24"/>
            <w:szCs w:val="24"/>
            <w:u w:val="none"/>
          </w:rPr>
          <w:t>Şekil 4.14. Sensör tepkilerinin tepe nokta değerlerinin oluşturduğu radar grafiği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_Toc452981281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40</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2" w:history="1">
        <w:r w:rsidR="00FD5357" w:rsidRPr="002D0B81">
          <w:rPr>
            <w:rStyle w:val="Kpr"/>
            <w:b w:val="0"/>
            <w:i w:val="0"/>
            <w:noProof/>
            <w:sz w:val="24"/>
            <w:szCs w:val="24"/>
            <w:u w:val="none"/>
          </w:rPr>
          <w:t xml:space="preserve">Şekil 4.15. Dört farklı aroma türünün sınıflandırılması için tasarlanan </w:t>
        </w:r>
        <w:r w:rsidR="005148FE">
          <w:rPr>
            <w:rStyle w:val="Kpr"/>
            <w:b w:val="0"/>
            <w:i w:val="0"/>
            <w:noProof/>
            <w:sz w:val="24"/>
            <w:szCs w:val="24"/>
            <w:u w:val="none"/>
          </w:rPr>
          <w:t>YSA</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_Toc452981282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42</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3" w:history="1">
        <w:r w:rsidR="00FD5357" w:rsidRPr="002D0B81">
          <w:rPr>
            <w:rStyle w:val="Kpr"/>
            <w:b w:val="0"/>
            <w:i w:val="0"/>
            <w:noProof/>
            <w:sz w:val="24"/>
            <w:szCs w:val="24"/>
            <w:u w:val="none"/>
          </w:rPr>
          <w:t>Şekil 4.16. Gizli katman sayısının MSE üzerindeki etkisi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_Toc452981283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42</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4" w:history="1">
        <w:r w:rsidR="00FD5357" w:rsidRPr="002D0B81">
          <w:rPr>
            <w:rStyle w:val="Kpr"/>
            <w:b w:val="0"/>
            <w:i w:val="0"/>
            <w:noProof/>
            <w:sz w:val="24"/>
            <w:szCs w:val="24"/>
            <w:u w:val="none"/>
          </w:rPr>
          <w:t xml:space="preserve">Şekil 4.17. </w:t>
        </w:r>
        <w:r w:rsidR="00004518">
          <w:rPr>
            <w:rStyle w:val="Kpr"/>
            <w:b w:val="0"/>
            <w:i w:val="0"/>
            <w:noProof/>
            <w:sz w:val="24"/>
            <w:szCs w:val="24"/>
            <w:u w:val="none"/>
          </w:rPr>
          <w:t>YSA-BP ve YSA-ABC için eğitimde elde edilen MSE grafiği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_Toc452981284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44</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5" w:history="1">
        <w:r w:rsidR="00FD5357" w:rsidRPr="002D0B81">
          <w:rPr>
            <w:rStyle w:val="Kpr"/>
            <w:b w:val="0"/>
            <w:i w:val="0"/>
            <w:noProof/>
            <w:sz w:val="24"/>
            <w:szCs w:val="24"/>
            <w:u w:val="none"/>
          </w:rPr>
          <w:t xml:space="preserve">Şekil 4.18. Test verisi üzerinde BP ve ABC algoritmalarının </w:t>
        </w:r>
        <w:r w:rsidR="00004518">
          <w:rPr>
            <w:rStyle w:val="Kpr"/>
            <w:b w:val="0"/>
            <w:i w:val="0"/>
            <w:noProof/>
            <w:sz w:val="24"/>
            <w:szCs w:val="24"/>
            <w:u w:val="none"/>
          </w:rPr>
          <w:t>başarımları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_Toc452981285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45</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6" w:history="1">
        <w:r w:rsidR="00FD5357" w:rsidRPr="002D0B81">
          <w:rPr>
            <w:rStyle w:val="Kpr"/>
            <w:b w:val="0"/>
            <w:i w:val="0"/>
            <w:noProof/>
            <w:sz w:val="24"/>
            <w:szCs w:val="24"/>
            <w:u w:val="none"/>
          </w:rPr>
          <w:t>Şekil 4.19. İkili gaz karışım oranları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_Toc452981286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46</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7" w:history="1">
        <w:r w:rsidR="00FD5357" w:rsidRPr="002D0B81">
          <w:rPr>
            <w:rStyle w:val="Kpr"/>
            <w:b w:val="0"/>
            <w:i w:val="0"/>
            <w:noProof/>
            <w:sz w:val="24"/>
            <w:szCs w:val="24"/>
            <w:u w:val="none"/>
          </w:rPr>
          <w:t>Şekil 4.20. Sensörlerin MC ve AC ikili gaz</w:t>
        </w:r>
        <w:r w:rsidR="002D0B81">
          <w:rPr>
            <w:rStyle w:val="Kpr"/>
            <w:b w:val="0"/>
            <w:i w:val="0"/>
            <w:noProof/>
            <w:sz w:val="24"/>
            <w:szCs w:val="24"/>
            <w:u w:val="none"/>
          </w:rPr>
          <w:t>lara</w:t>
        </w:r>
        <w:r w:rsidR="00FD5357" w:rsidRPr="002D0B81">
          <w:rPr>
            <w:rStyle w:val="Kpr"/>
            <w:b w:val="0"/>
            <w:i w:val="0"/>
            <w:noProof/>
            <w:sz w:val="24"/>
            <w:szCs w:val="24"/>
            <w:u w:val="none"/>
          </w:rPr>
          <w:t xml:space="preserve"> verdikleri tepki (sensör 1-4)</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_Toc452981287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47</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8" w:history="1">
        <w:r w:rsidR="00FD5357" w:rsidRPr="002D0B81">
          <w:rPr>
            <w:rStyle w:val="Kpr"/>
            <w:b w:val="0"/>
            <w:i w:val="0"/>
            <w:noProof/>
            <w:sz w:val="24"/>
            <w:szCs w:val="24"/>
            <w:u w:val="none"/>
          </w:rPr>
          <w:t>Şekil 4.21. Sensörlerin MC ve AC ikili gaz</w:t>
        </w:r>
        <w:r w:rsidR="002D0B81">
          <w:rPr>
            <w:rStyle w:val="Kpr"/>
            <w:b w:val="0"/>
            <w:i w:val="0"/>
            <w:noProof/>
            <w:sz w:val="24"/>
            <w:szCs w:val="24"/>
            <w:u w:val="none"/>
          </w:rPr>
          <w:t>lara</w:t>
        </w:r>
        <w:r w:rsidR="00FD5357" w:rsidRPr="002D0B81">
          <w:rPr>
            <w:rStyle w:val="Kpr"/>
            <w:b w:val="0"/>
            <w:i w:val="0"/>
            <w:noProof/>
            <w:sz w:val="24"/>
            <w:szCs w:val="24"/>
            <w:u w:val="none"/>
          </w:rPr>
          <w:t xml:space="preserve"> verdikleri tepki (sensör 5-9)</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_Toc452981288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47</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89" w:history="1">
        <w:r w:rsidR="00FD5357" w:rsidRPr="002D0B81">
          <w:rPr>
            <w:rStyle w:val="Kpr"/>
            <w:b w:val="0"/>
            <w:i w:val="0"/>
            <w:noProof/>
            <w:sz w:val="24"/>
            <w:szCs w:val="24"/>
            <w:u w:val="none"/>
          </w:rPr>
          <w:t xml:space="preserve">Şekil 4.22. Çalışmada en iyi sonucu veren </w:t>
        </w:r>
        <w:r w:rsidR="005148FE">
          <w:rPr>
            <w:rStyle w:val="Kpr"/>
            <w:b w:val="0"/>
            <w:i w:val="0"/>
            <w:noProof/>
            <w:sz w:val="24"/>
            <w:szCs w:val="24"/>
            <w:u w:val="none"/>
          </w:rPr>
          <w:t>YSA</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_Toc452981289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48</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0" w:history="1">
        <w:r w:rsidR="00FD5357" w:rsidRPr="002D0B81">
          <w:rPr>
            <w:rStyle w:val="Kpr"/>
            <w:b w:val="0"/>
            <w:i w:val="0"/>
            <w:noProof/>
            <w:sz w:val="24"/>
            <w:szCs w:val="24"/>
            <w:u w:val="none"/>
          </w:rPr>
          <w:t>Şekil 4.23. Farklı senaryolarda eğitimde elde edilen MSE değerleri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_Toc452981290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50</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1" w:history="1">
        <w:r w:rsidR="00FD5357" w:rsidRPr="002D0B81">
          <w:rPr>
            <w:rStyle w:val="Kpr"/>
            <w:b w:val="0"/>
            <w:i w:val="0"/>
            <w:noProof/>
            <w:sz w:val="24"/>
            <w:szCs w:val="24"/>
            <w:u w:val="none"/>
          </w:rPr>
          <w:t>Şekil 4.24. İkili gaz</w:t>
        </w:r>
        <w:r w:rsidR="00004518">
          <w:rPr>
            <w:rStyle w:val="Kpr"/>
            <w:b w:val="0"/>
            <w:i w:val="0"/>
            <w:noProof/>
            <w:sz w:val="24"/>
            <w:szCs w:val="24"/>
            <w:u w:val="none"/>
          </w:rPr>
          <w:t>lardaki</w:t>
        </w:r>
        <w:r w:rsidR="00FD5357" w:rsidRPr="002D0B81">
          <w:rPr>
            <w:rStyle w:val="Kpr"/>
            <w:b w:val="0"/>
            <w:i w:val="0"/>
            <w:noProof/>
            <w:sz w:val="24"/>
            <w:szCs w:val="24"/>
            <w:u w:val="none"/>
          </w:rPr>
          <w:t xml:space="preserve"> karışım oranları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_Toc452981291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51</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2" w:history="1">
        <w:r w:rsidR="00FD5357" w:rsidRPr="002D0B81">
          <w:rPr>
            <w:rStyle w:val="Kpr"/>
            <w:b w:val="0"/>
            <w:i w:val="0"/>
            <w:noProof/>
            <w:sz w:val="24"/>
            <w:szCs w:val="24"/>
            <w:u w:val="none"/>
          </w:rPr>
          <w:t>Şekil 4.25. Sensörlerin ikili gaz karışımlarına verdikleri tepki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_Toc452981292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52</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3" w:history="1">
        <w:r w:rsidR="00004518">
          <w:rPr>
            <w:rStyle w:val="Kpr"/>
            <w:b w:val="0"/>
            <w:i w:val="0"/>
            <w:noProof/>
            <w:sz w:val="24"/>
            <w:szCs w:val="24"/>
            <w:u w:val="none"/>
          </w:rPr>
          <w:t>Şekil 4.26. Senaryolardaki</w:t>
        </w:r>
        <w:r w:rsidR="00FD5357" w:rsidRPr="002D0B81">
          <w:rPr>
            <w:rStyle w:val="Kpr"/>
            <w:b w:val="0"/>
            <w:i w:val="0"/>
            <w:noProof/>
            <w:sz w:val="24"/>
            <w:szCs w:val="24"/>
            <w:u w:val="none"/>
          </w:rPr>
          <w:t xml:space="preserve"> en iyi test sonuçlarının eğitimdeki MSE grafikleri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_Toc452981293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54</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4" w:history="1">
        <w:r w:rsidR="00FD5357" w:rsidRPr="002D0B81">
          <w:rPr>
            <w:rStyle w:val="Kpr"/>
            <w:b w:val="0"/>
            <w:i w:val="0"/>
            <w:noProof/>
            <w:sz w:val="24"/>
            <w:szCs w:val="24"/>
            <w:u w:val="none"/>
          </w:rPr>
          <w:t>Şekil 4.27. Örneklerin konulduğu cam tüp</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_Toc452981294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56</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5" w:history="1">
        <w:r w:rsidR="00FD5357" w:rsidRPr="002D0B81">
          <w:rPr>
            <w:rStyle w:val="Kpr"/>
            <w:b w:val="0"/>
            <w:i w:val="0"/>
            <w:noProof/>
            <w:sz w:val="24"/>
            <w:szCs w:val="24"/>
            <w:u w:val="none"/>
          </w:rPr>
          <w:t>Şekil 4.28. QCM sensörünün 1 ve 2. kanalının 1-proponal örneğine verdiği tepki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_Toc452981295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57</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6" w:history="1">
        <w:r w:rsidR="00FD5357" w:rsidRPr="002D0B81">
          <w:rPr>
            <w:rStyle w:val="Kpr"/>
            <w:b w:val="0"/>
            <w:i w:val="0"/>
            <w:noProof/>
            <w:sz w:val="24"/>
            <w:szCs w:val="24"/>
            <w:u w:val="none"/>
          </w:rPr>
          <w:t>Şekil 4.29. Kullanılan</w:t>
        </w:r>
        <w:r w:rsidR="00004518">
          <w:rPr>
            <w:rStyle w:val="Kpr"/>
            <w:b w:val="0"/>
            <w:i w:val="0"/>
            <w:noProof/>
            <w:sz w:val="24"/>
            <w:szCs w:val="24"/>
            <w:u w:val="none"/>
          </w:rPr>
          <w:t xml:space="preserve"> iki kanallı</w:t>
        </w:r>
        <w:r w:rsidR="00FD5357" w:rsidRPr="002D0B81">
          <w:rPr>
            <w:rStyle w:val="Kpr"/>
            <w:b w:val="0"/>
            <w:i w:val="0"/>
            <w:noProof/>
            <w:sz w:val="24"/>
            <w:szCs w:val="24"/>
            <w:u w:val="none"/>
          </w:rPr>
          <w:t xml:space="preserve"> QCM Sensör</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_Toc452981296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58</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7" w:history="1">
        <w:r w:rsidR="00FD5357" w:rsidRPr="002D0B81">
          <w:rPr>
            <w:rStyle w:val="Kpr"/>
            <w:b w:val="0"/>
            <w:i w:val="0"/>
            <w:noProof/>
            <w:sz w:val="24"/>
            <w:szCs w:val="24"/>
            <w:u w:val="none"/>
          </w:rPr>
          <w:t>Şekil 4.30. QCM3 için en iyi eğitim</w:t>
        </w:r>
        <w:r w:rsidR="00004518">
          <w:rPr>
            <w:rStyle w:val="Kpr"/>
            <w:b w:val="0"/>
            <w:i w:val="0"/>
            <w:noProof/>
            <w:sz w:val="24"/>
            <w:szCs w:val="24"/>
            <w:u w:val="none"/>
          </w:rPr>
          <w:t>in MSE grafiği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_Toc452981297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60</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8" w:history="1">
        <w:r w:rsidR="00FD5357" w:rsidRPr="002D0B81">
          <w:rPr>
            <w:rStyle w:val="Kpr"/>
            <w:b w:val="0"/>
            <w:i w:val="0"/>
            <w:noProof/>
            <w:sz w:val="24"/>
            <w:szCs w:val="24"/>
            <w:u w:val="none"/>
          </w:rPr>
          <w:t>Şekil 4.31. QCM6 için en iyi eğitim</w:t>
        </w:r>
        <w:r w:rsidR="00004518">
          <w:rPr>
            <w:rStyle w:val="Kpr"/>
            <w:b w:val="0"/>
            <w:i w:val="0"/>
            <w:noProof/>
            <w:sz w:val="24"/>
            <w:szCs w:val="24"/>
            <w:u w:val="none"/>
          </w:rPr>
          <w:t>in</w:t>
        </w:r>
        <w:r w:rsidR="00FD5357" w:rsidRPr="002D0B81">
          <w:rPr>
            <w:rStyle w:val="Kpr"/>
            <w:b w:val="0"/>
            <w:i w:val="0"/>
            <w:noProof/>
            <w:sz w:val="24"/>
            <w:szCs w:val="24"/>
            <w:u w:val="none"/>
          </w:rPr>
          <w:t xml:space="preserve"> MSE grafi</w:t>
        </w:r>
        <w:r w:rsidR="00004518">
          <w:rPr>
            <w:rStyle w:val="Kpr"/>
            <w:b w:val="0"/>
            <w:i w:val="0"/>
            <w:noProof/>
            <w:sz w:val="24"/>
            <w:szCs w:val="24"/>
            <w:u w:val="none"/>
          </w:rPr>
          <w:t>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_Toc452981298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61</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299" w:history="1">
        <w:r w:rsidR="00FD5357" w:rsidRPr="002D0B81">
          <w:rPr>
            <w:rStyle w:val="Kpr"/>
            <w:b w:val="0"/>
            <w:i w:val="0"/>
            <w:noProof/>
            <w:sz w:val="24"/>
            <w:szCs w:val="24"/>
            <w:u w:val="none"/>
          </w:rPr>
          <w:t>Şekil 4.32. QCM7 için en iyi eğitim</w:t>
        </w:r>
        <w:r w:rsidR="00004518">
          <w:rPr>
            <w:rStyle w:val="Kpr"/>
            <w:b w:val="0"/>
            <w:i w:val="0"/>
            <w:noProof/>
            <w:sz w:val="24"/>
            <w:szCs w:val="24"/>
            <w:u w:val="none"/>
          </w:rPr>
          <w:t>in</w:t>
        </w:r>
        <w:r w:rsidR="00FD5357" w:rsidRPr="002D0B81">
          <w:rPr>
            <w:rStyle w:val="Kpr"/>
            <w:b w:val="0"/>
            <w:i w:val="0"/>
            <w:noProof/>
            <w:sz w:val="24"/>
            <w:szCs w:val="24"/>
            <w:u w:val="none"/>
          </w:rPr>
          <w:t xml:space="preserve"> MSE grafi</w:t>
        </w:r>
        <w:r w:rsidR="00004518">
          <w:rPr>
            <w:rStyle w:val="Kpr"/>
            <w:b w:val="0"/>
            <w:i w:val="0"/>
            <w:noProof/>
            <w:sz w:val="24"/>
            <w:szCs w:val="24"/>
            <w:u w:val="none"/>
          </w:rPr>
          <w:t>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_Toc452981299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61</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300" w:history="1">
        <w:r w:rsidR="00FD5357" w:rsidRPr="002D0B81">
          <w:rPr>
            <w:rStyle w:val="Kpr"/>
            <w:b w:val="0"/>
            <w:i w:val="0"/>
            <w:noProof/>
            <w:sz w:val="24"/>
            <w:szCs w:val="24"/>
            <w:u w:val="none"/>
          </w:rPr>
          <w:t>Şekil 4.33. QCM10 için en iyi eğitim</w:t>
        </w:r>
        <w:r w:rsidR="00004518">
          <w:rPr>
            <w:rStyle w:val="Kpr"/>
            <w:b w:val="0"/>
            <w:i w:val="0"/>
            <w:noProof/>
            <w:sz w:val="24"/>
            <w:szCs w:val="24"/>
            <w:u w:val="none"/>
          </w:rPr>
          <w:t>in</w:t>
        </w:r>
        <w:r w:rsidR="00FD5357" w:rsidRPr="002D0B81">
          <w:rPr>
            <w:rStyle w:val="Kpr"/>
            <w:b w:val="0"/>
            <w:i w:val="0"/>
            <w:noProof/>
            <w:sz w:val="24"/>
            <w:szCs w:val="24"/>
            <w:u w:val="none"/>
          </w:rPr>
          <w:t xml:space="preserve"> MSE grafi</w:t>
        </w:r>
        <w:r w:rsidR="00004518">
          <w:rPr>
            <w:rStyle w:val="Kpr"/>
            <w:b w:val="0"/>
            <w:i w:val="0"/>
            <w:noProof/>
            <w:sz w:val="24"/>
            <w:szCs w:val="24"/>
            <w:u w:val="none"/>
          </w:rPr>
          <w:t>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_Toc452981300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62</w:t>
        </w:r>
        <w:r w:rsidR="00FD5357" w:rsidRPr="002D0B81">
          <w:rPr>
            <w:b w:val="0"/>
            <w:i w:val="0"/>
            <w:noProof/>
            <w:webHidden/>
            <w:sz w:val="24"/>
            <w:szCs w:val="24"/>
          </w:rPr>
          <w:fldChar w:fldCharType="end"/>
        </w:r>
      </w:hyperlink>
    </w:p>
    <w:p w:rsidR="00FD5357" w:rsidRPr="002D0B81" w:rsidRDefault="00FE53CB" w:rsidP="002D0B81">
      <w:pPr>
        <w:pStyle w:val="ekillerTablosu"/>
        <w:tabs>
          <w:tab w:val="right" w:leader="dot" w:pos="8210"/>
        </w:tabs>
        <w:jc w:val="both"/>
        <w:rPr>
          <w:rFonts w:eastAsiaTheme="minorEastAsia"/>
          <w:b w:val="0"/>
          <w:i w:val="0"/>
          <w:noProof/>
          <w:kern w:val="0"/>
          <w:sz w:val="24"/>
          <w:szCs w:val="24"/>
          <w:lang w:eastAsia="tr-TR"/>
        </w:rPr>
      </w:pPr>
      <w:hyperlink w:anchor="_Toc452981301" w:history="1">
        <w:r w:rsidR="00FD5357" w:rsidRPr="002D0B81">
          <w:rPr>
            <w:rStyle w:val="Kpr"/>
            <w:b w:val="0"/>
            <w:i w:val="0"/>
            <w:noProof/>
            <w:sz w:val="24"/>
            <w:szCs w:val="24"/>
            <w:u w:val="none"/>
          </w:rPr>
          <w:t>Şekil 4.34. QCM12 için en iyi eğitim</w:t>
        </w:r>
        <w:r w:rsidR="00004518">
          <w:rPr>
            <w:rStyle w:val="Kpr"/>
            <w:b w:val="0"/>
            <w:i w:val="0"/>
            <w:noProof/>
            <w:sz w:val="24"/>
            <w:szCs w:val="24"/>
            <w:u w:val="none"/>
          </w:rPr>
          <w:t>in</w:t>
        </w:r>
        <w:r w:rsidR="00FD5357" w:rsidRPr="002D0B81">
          <w:rPr>
            <w:rStyle w:val="Kpr"/>
            <w:b w:val="0"/>
            <w:i w:val="0"/>
            <w:noProof/>
            <w:sz w:val="24"/>
            <w:szCs w:val="24"/>
            <w:u w:val="none"/>
          </w:rPr>
          <w:t xml:space="preserve"> MSE grafi</w:t>
        </w:r>
        <w:r w:rsidR="00004518">
          <w:rPr>
            <w:rStyle w:val="Kpr"/>
            <w:b w:val="0"/>
            <w:i w:val="0"/>
            <w:noProof/>
            <w:sz w:val="24"/>
            <w:szCs w:val="24"/>
            <w:u w:val="none"/>
          </w:rPr>
          <w:t>ği</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_Toc452981301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63</w:t>
        </w:r>
        <w:r w:rsidR="00FD5357" w:rsidRPr="002D0B81">
          <w:rPr>
            <w:b w:val="0"/>
            <w:i w:val="0"/>
            <w:noProof/>
            <w:webHidden/>
            <w:sz w:val="24"/>
            <w:szCs w:val="24"/>
          </w:rPr>
          <w:fldChar w:fldCharType="end"/>
        </w:r>
      </w:hyperlink>
    </w:p>
    <w:p w:rsidR="00FD5357" w:rsidRPr="002D0B81" w:rsidRDefault="00FE53CB" w:rsidP="00737988">
      <w:pPr>
        <w:pStyle w:val="ekillerTablosu"/>
        <w:tabs>
          <w:tab w:val="right" w:leader="dot" w:pos="8210"/>
        </w:tabs>
        <w:ind w:left="1049" w:right="318" w:hanging="1049"/>
        <w:jc w:val="both"/>
        <w:rPr>
          <w:rFonts w:eastAsiaTheme="minorEastAsia"/>
          <w:b w:val="0"/>
          <w:i w:val="0"/>
          <w:noProof/>
          <w:kern w:val="0"/>
          <w:sz w:val="24"/>
          <w:szCs w:val="24"/>
          <w:lang w:eastAsia="tr-TR"/>
        </w:rPr>
      </w:pPr>
      <w:hyperlink w:anchor="_Toc452981302" w:history="1">
        <w:r w:rsidR="00177BB3">
          <w:rPr>
            <w:rStyle w:val="Kpr"/>
            <w:b w:val="0"/>
            <w:i w:val="0"/>
            <w:noProof/>
            <w:sz w:val="24"/>
            <w:szCs w:val="24"/>
            <w:u w:val="none"/>
          </w:rPr>
          <w:t xml:space="preserve">Şekil 5.1. </w:t>
        </w:r>
        <w:r w:rsidR="005148FE">
          <w:rPr>
            <w:rStyle w:val="Kpr"/>
            <w:b w:val="0"/>
            <w:i w:val="0"/>
            <w:noProof/>
            <w:sz w:val="24"/>
            <w:szCs w:val="24"/>
            <w:u w:val="none"/>
          </w:rPr>
          <w:t>YSA</w:t>
        </w:r>
        <w:r w:rsidR="00FD5357" w:rsidRPr="002D0B81">
          <w:rPr>
            <w:rStyle w:val="Kpr"/>
            <w:b w:val="0"/>
            <w:i w:val="0"/>
            <w:noProof/>
            <w:sz w:val="24"/>
            <w:szCs w:val="24"/>
            <w:u w:val="none"/>
          </w:rPr>
          <w:t xml:space="preserve">-BP, </w:t>
        </w:r>
        <w:r w:rsidR="005148FE">
          <w:rPr>
            <w:rStyle w:val="Kpr"/>
            <w:b w:val="0"/>
            <w:i w:val="0"/>
            <w:noProof/>
            <w:sz w:val="24"/>
            <w:szCs w:val="24"/>
            <w:u w:val="none"/>
          </w:rPr>
          <w:t>YSA</w:t>
        </w:r>
        <w:r w:rsidR="00FD5357" w:rsidRPr="002D0B81">
          <w:rPr>
            <w:rStyle w:val="Kpr"/>
            <w:b w:val="0"/>
            <w:i w:val="0"/>
            <w:noProof/>
            <w:sz w:val="24"/>
            <w:szCs w:val="24"/>
            <w:u w:val="none"/>
          </w:rPr>
          <w:t xml:space="preserve">-GA ve </w:t>
        </w:r>
        <w:r w:rsidR="005148FE">
          <w:rPr>
            <w:rStyle w:val="Kpr"/>
            <w:b w:val="0"/>
            <w:i w:val="0"/>
            <w:noProof/>
            <w:sz w:val="24"/>
            <w:szCs w:val="24"/>
            <w:u w:val="none"/>
          </w:rPr>
          <w:t>YSA</w:t>
        </w:r>
        <w:r w:rsidR="00FD5357" w:rsidRPr="002D0B81">
          <w:rPr>
            <w:rStyle w:val="Kpr"/>
            <w:b w:val="0"/>
            <w:i w:val="0"/>
            <w:noProof/>
            <w:sz w:val="24"/>
            <w:szCs w:val="24"/>
            <w:u w:val="none"/>
          </w:rPr>
          <w:t>-ABC</w:t>
        </w:r>
        <w:r w:rsidR="002D0B81">
          <w:rPr>
            <w:rStyle w:val="Kpr"/>
            <w:b w:val="0"/>
            <w:i w:val="0"/>
            <w:noProof/>
            <w:sz w:val="24"/>
            <w:szCs w:val="24"/>
            <w:u w:val="none"/>
          </w:rPr>
          <w:t xml:space="preserve"> algoritmalarının</w:t>
        </w:r>
        <w:r w:rsidR="004E5CC5">
          <w:rPr>
            <w:rStyle w:val="Kpr"/>
            <w:b w:val="0"/>
            <w:i w:val="0"/>
            <w:noProof/>
            <w:sz w:val="24"/>
            <w:szCs w:val="24"/>
            <w:u w:val="none"/>
          </w:rPr>
          <w:t xml:space="preserve"> eğitim sürelerinin</w:t>
        </w:r>
        <w:r w:rsidR="00FD5357" w:rsidRPr="002D0B81">
          <w:rPr>
            <w:rStyle w:val="Kpr"/>
            <w:b w:val="0"/>
            <w:i w:val="0"/>
            <w:noProof/>
            <w:sz w:val="24"/>
            <w:szCs w:val="24"/>
            <w:u w:val="none"/>
          </w:rPr>
          <w:t xml:space="preserve"> </w:t>
        </w:r>
        <w:r w:rsidR="004E5CC5">
          <w:rPr>
            <w:rStyle w:val="Kpr"/>
            <w:b w:val="0"/>
            <w:i w:val="0"/>
            <w:noProof/>
            <w:sz w:val="24"/>
            <w:szCs w:val="24"/>
            <w:u w:val="none"/>
          </w:rPr>
          <w:t xml:space="preserve">       </w:t>
        </w:r>
        <w:r w:rsidR="00FD5357" w:rsidRPr="002D0B81">
          <w:rPr>
            <w:rStyle w:val="Kpr"/>
            <w:b w:val="0"/>
            <w:i w:val="0"/>
            <w:noProof/>
            <w:sz w:val="24"/>
            <w:szCs w:val="24"/>
            <w:u w:val="none"/>
          </w:rPr>
          <w:t>karşılaştırılması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_Toc452981302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68</w:t>
        </w:r>
        <w:r w:rsidR="00FD5357" w:rsidRPr="002D0B81">
          <w:rPr>
            <w:b w:val="0"/>
            <w:i w:val="0"/>
            <w:noProof/>
            <w:webHidden/>
            <w:sz w:val="24"/>
            <w:szCs w:val="24"/>
          </w:rPr>
          <w:fldChar w:fldCharType="end"/>
        </w:r>
      </w:hyperlink>
    </w:p>
    <w:p w:rsidR="00FD5357" w:rsidRPr="002D0B81" w:rsidRDefault="00FE53CB" w:rsidP="00737988">
      <w:pPr>
        <w:pStyle w:val="ekillerTablosu"/>
        <w:tabs>
          <w:tab w:val="right" w:leader="dot" w:pos="8210"/>
        </w:tabs>
        <w:ind w:left="1077" w:right="318" w:hanging="1077"/>
        <w:jc w:val="both"/>
        <w:rPr>
          <w:rFonts w:eastAsiaTheme="minorEastAsia"/>
          <w:b w:val="0"/>
          <w:i w:val="0"/>
          <w:noProof/>
          <w:kern w:val="0"/>
          <w:sz w:val="24"/>
          <w:szCs w:val="24"/>
          <w:lang w:eastAsia="tr-TR"/>
        </w:rPr>
      </w:pPr>
      <w:hyperlink w:anchor="_Toc452981303" w:history="1">
        <w:r w:rsidR="00177BB3">
          <w:rPr>
            <w:rStyle w:val="Kpr"/>
            <w:b w:val="0"/>
            <w:i w:val="0"/>
            <w:noProof/>
            <w:sz w:val="24"/>
            <w:szCs w:val="24"/>
            <w:u w:val="none"/>
          </w:rPr>
          <w:t xml:space="preserve">Şekil 5.2. </w:t>
        </w:r>
        <w:r w:rsidR="005148FE">
          <w:rPr>
            <w:rStyle w:val="Kpr"/>
            <w:b w:val="0"/>
            <w:i w:val="0"/>
            <w:noProof/>
            <w:sz w:val="24"/>
            <w:szCs w:val="24"/>
            <w:u w:val="none"/>
          </w:rPr>
          <w:t>YSA</w:t>
        </w:r>
        <w:r w:rsidR="00FD5357" w:rsidRPr="002D0B81">
          <w:rPr>
            <w:rStyle w:val="Kpr"/>
            <w:b w:val="0"/>
            <w:i w:val="0"/>
            <w:noProof/>
            <w:sz w:val="24"/>
            <w:szCs w:val="24"/>
            <w:u w:val="none"/>
          </w:rPr>
          <w:t xml:space="preserve">-BP, </w:t>
        </w:r>
        <w:r w:rsidR="005148FE">
          <w:rPr>
            <w:rStyle w:val="Kpr"/>
            <w:b w:val="0"/>
            <w:i w:val="0"/>
            <w:noProof/>
            <w:sz w:val="24"/>
            <w:szCs w:val="24"/>
            <w:u w:val="none"/>
          </w:rPr>
          <w:t>YSA</w:t>
        </w:r>
        <w:r w:rsidR="00FD5357" w:rsidRPr="002D0B81">
          <w:rPr>
            <w:rStyle w:val="Kpr"/>
            <w:b w:val="0"/>
            <w:i w:val="0"/>
            <w:noProof/>
            <w:sz w:val="24"/>
            <w:szCs w:val="24"/>
            <w:u w:val="none"/>
          </w:rPr>
          <w:t xml:space="preserve">-GA ve </w:t>
        </w:r>
        <w:r w:rsidR="005148FE">
          <w:rPr>
            <w:rStyle w:val="Kpr"/>
            <w:b w:val="0"/>
            <w:i w:val="0"/>
            <w:noProof/>
            <w:sz w:val="24"/>
            <w:szCs w:val="24"/>
            <w:u w:val="none"/>
          </w:rPr>
          <w:t>YSA</w:t>
        </w:r>
        <w:r w:rsidR="00FD5357" w:rsidRPr="002D0B81">
          <w:rPr>
            <w:rStyle w:val="Kpr"/>
            <w:b w:val="0"/>
            <w:i w:val="0"/>
            <w:noProof/>
            <w:sz w:val="24"/>
            <w:szCs w:val="24"/>
            <w:u w:val="none"/>
          </w:rPr>
          <w:t xml:space="preserve">-ABC </w:t>
        </w:r>
        <w:r w:rsidR="00177BB3">
          <w:rPr>
            <w:rStyle w:val="Kpr"/>
            <w:b w:val="0"/>
            <w:i w:val="0"/>
            <w:noProof/>
            <w:sz w:val="24"/>
            <w:szCs w:val="24"/>
            <w:u w:val="none"/>
          </w:rPr>
          <w:t>algoritmalarının</w:t>
        </w:r>
        <w:r w:rsidR="00FD5357" w:rsidRPr="002D0B81">
          <w:rPr>
            <w:rStyle w:val="Kpr"/>
            <w:b w:val="0"/>
            <w:i w:val="0"/>
            <w:noProof/>
            <w:sz w:val="24"/>
            <w:szCs w:val="24"/>
            <w:u w:val="none"/>
          </w:rPr>
          <w:t xml:space="preserve"> eğitimdeki MSE grafik karşılaştırması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_Toc452981303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69</w:t>
        </w:r>
        <w:r w:rsidR="00FD5357" w:rsidRPr="002D0B81">
          <w:rPr>
            <w:b w:val="0"/>
            <w:i w:val="0"/>
            <w:noProof/>
            <w:webHidden/>
            <w:sz w:val="24"/>
            <w:szCs w:val="24"/>
          </w:rPr>
          <w:fldChar w:fldCharType="end"/>
        </w:r>
      </w:hyperlink>
    </w:p>
    <w:p w:rsidR="00FD5357" w:rsidRPr="002D0B81" w:rsidRDefault="00FE53CB" w:rsidP="00737988">
      <w:pPr>
        <w:pStyle w:val="ekillerTablosu"/>
        <w:tabs>
          <w:tab w:val="right" w:leader="dot" w:pos="8210"/>
        </w:tabs>
        <w:ind w:left="1077" w:right="318" w:hanging="1077"/>
        <w:jc w:val="both"/>
        <w:rPr>
          <w:rFonts w:eastAsiaTheme="minorEastAsia"/>
          <w:b w:val="0"/>
          <w:i w:val="0"/>
          <w:noProof/>
          <w:kern w:val="0"/>
          <w:sz w:val="24"/>
          <w:szCs w:val="24"/>
          <w:lang w:eastAsia="tr-TR"/>
        </w:rPr>
      </w:pPr>
      <w:hyperlink w:anchor="_Toc452981304" w:history="1">
        <w:r w:rsidR="00FD5357" w:rsidRPr="002D0B81">
          <w:rPr>
            <w:rStyle w:val="Kpr"/>
            <w:b w:val="0"/>
            <w:i w:val="0"/>
            <w:noProof/>
            <w:sz w:val="24"/>
            <w:szCs w:val="24"/>
            <w:u w:val="none"/>
          </w:rPr>
          <w:t xml:space="preserve">Şekil 5.3. </w:t>
        </w:r>
        <w:r w:rsidR="005148FE">
          <w:rPr>
            <w:rStyle w:val="Kpr"/>
            <w:b w:val="0"/>
            <w:i w:val="0"/>
            <w:noProof/>
            <w:sz w:val="24"/>
            <w:szCs w:val="24"/>
            <w:u w:val="none"/>
          </w:rPr>
          <w:t>YSA</w:t>
        </w:r>
        <w:r w:rsidR="00FD5357" w:rsidRPr="002D0B81">
          <w:rPr>
            <w:rStyle w:val="Kpr"/>
            <w:b w:val="0"/>
            <w:i w:val="0"/>
            <w:noProof/>
            <w:sz w:val="24"/>
            <w:szCs w:val="24"/>
            <w:u w:val="none"/>
          </w:rPr>
          <w:t xml:space="preserve">-BP, </w:t>
        </w:r>
        <w:r w:rsidR="005148FE">
          <w:rPr>
            <w:rStyle w:val="Kpr"/>
            <w:b w:val="0"/>
            <w:i w:val="0"/>
            <w:noProof/>
            <w:sz w:val="24"/>
            <w:szCs w:val="24"/>
            <w:u w:val="none"/>
          </w:rPr>
          <w:t>YSA</w:t>
        </w:r>
        <w:r w:rsidR="00FD5357" w:rsidRPr="002D0B81">
          <w:rPr>
            <w:rStyle w:val="Kpr"/>
            <w:b w:val="0"/>
            <w:i w:val="0"/>
            <w:noProof/>
            <w:sz w:val="24"/>
            <w:szCs w:val="24"/>
            <w:u w:val="none"/>
          </w:rPr>
          <w:t xml:space="preserve">-GA ve </w:t>
        </w:r>
        <w:r w:rsidR="005148FE">
          <w:rPr>
            <w:rStyle w:val="Kpr"/>
            <w:b w:val="0"/>
            <w:i w:val="0"/>
            <w:noProof/>
            <w:sz w:val="24"/>
            <w:szCs w:val="24"/>
            <w:u w:val="none"/>
          </w:rPr>
          <w:t>YSA</w:t>
        </w:r>
        <w:r w:rsidR="00FD5357" w:rsidRPr="002D0B81">
          <w:rPr>
            <w:rStyle w:val="Kpr"/>
            <w:b w:val="0"/>
            <w:i w:val="0"/>
            <w:noProof/>
            <w:sz w:val="24"/>
            <w:szCs w:val="24"/>
            <w:u w:val="none"/>
          </w:rPr>
          <w:t xml:space="preserve">-ABC </w:t>
        </w:r>
        <w:r w:rsidR="00177BB3">
          <w:rPr>
            <w:rStyle w:val="Kpr"/>
            <w:b w:val="0"/>
            <w:i w:val="0"/>
            <w:noProof/>
            <w:sz w:val="24"/>
            <w:szCs w:val="24"/>
            <w:u w:val="none"/>
          </w:rPr>
          <w:t>algoritmalarının</w:t>
        </w:r>
        <w:r w:rsidR="00FD5357" w:rsidRPr="002D0B81">
          <w:rPr>
            <w:rStyle w:val="Kpr"/>
            <w:b w:val="0"/>
            <w:i w:val="0"/>
            <w:noProof/>
            <w:sz w:val="24"/>
            <w:szCs w:val="24"/>
            <w:u w:val="none"/>
          </w:rPr>
          <w:t xml:space="preserve"> eğitimdeki MSE grafik karşılaştırması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_Toc452981304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70</w:t>
        </w:r>
        <w:r w:rsidR="00FD5357" w:rsidRPr="002D0B81">
          <w:rPr>
            <w:b w:val="0"/>
            <w:i w:val="0"/>
            <w:noProof/>
            <w:webHidden/>
            <w:sz w:val="24"/>
            <w:szCs w:val="24"/>
          </w:rPr>
          <w:fldChar w:fldCharType="end"/>
        </w:r>
      </w:hyperlink>
    </w:p>
    <w:p w:rsidR="00FD5357" w:rsidRPr="002D0B81" w:rsidRDefault="00FE53CB" w:rsidP="00737988">
      <w:pPr>
        <w:pStyle w:val="ekillerTablosu"/>
        <w:tabs>
          <w:tab w:val="right" w:leader="dot" w:pos="8210"/>
        </w:tabs>
        <w:ind w:left="1077" w:right="318" w:hanging="1077"/>
        <w:jc w:val="both"/>
        <w:rPr>
          <w:rFonts w:eastAsiaTheme="minorEastAsia"/>
          <w:b w:val="0"/>
          <w:i w:val="0"/>
          <w:noProof/>
          <w:kern w:val="0"/>
          <w:sz w:val="24"/>
          <w:szCs w:val="24"/>
          <w:lang w:eastAsia="tr-TR"/>
        </w:rPr>
      </w:pPr>
      <w:hyperlink w:anchor="_Toc452981305" w:history="1">
        <w:r w:rsidR="00FD5357" w:rsidRPr="002D0B81">
          <w:rPr>
            <w:rStyle w:val="Kpr"/>
            <w:b w:val="0"/>
            <w:i w:val="0"/>
            <w:noProof/>
            <w:sz w:val="24"/>
            <w:szCs w:val="24"/>
            <w:u w:val="none"/>
          </w:rPr>
          <w:t xml:space="preserve">Şekil 5.4. </w:t>
        </w:r>
        <w:r w:rsidR="005148FE">
          <w:rPr>
            <w:rStyle w:val="Kpr"/>
            <w:b w:val="0"/>
            <w:i w:val="0"/>
            <w:noProof/>
            <w:sz w:val="24"/>
            <w:szCs w:val="24"/>
            <w:u w:val="none"/>
          </w:rPr>
          <w:t>YSA</w:t>
        </w:r>
        <w:r w:rsidR="00FD5357" w:rsidRPr="002D0B81">
          <w:rPr>
            <w:rStyle w:val="Kpr"/>
            <w:b w:val="0"/>
            <w:i w:val="0"/>
            <w:noProof/>
            <w:sz w:val="24"/>
            <w:szCs w:val="24"/>
            <w:u w:val="none"/>
          </w:rPr>
          <w:t xml:space="preserve">-BP, </w:t>
        </w:r>
        <w:r w:rsidR="005148FE">
          <w:rPr>
            <w:rStyle w:val="Kpr"/>
            <w:b w:val="0"/>
            <w:i w:val="0"/>
            <w:noProof/>
            <w:sz w:val="24"/>
            <w:szCs w:val="24"/>
            <w:u w:val="none"/>
          </w:rPr>
          <w:t>YSA</w:t>
        </w:r>
        <w:r w:rsidR="00FD5357" w:rsidRPr="002D0B81">
          <w:rPr>
            <w:rStyle w:val="Kpr"/>
            <w:b w:val="0"/>
            <w:i w:val="0"/>
            <w:noProof/>
            <w:sz w:val="24"/>
            <w:szCs w:val="24"/>
            <w:u w:val="none"/>
          </w:rPr>
          <w:t xml:space="preserve">-GA ve </w:t>
        </w:r>
        <w:r w:rsidR="005148FE">
          <w:rPr>
            <w:rStyle w:val="Kpr"/>
            <w:b w:val="0"/>
            <w:i w:val="0"/>
            <w:noProof/>
            <w:sz w:val="24"/>
            <w:szCs w:val="24"/>
            <w:u w:val="none"/>
          </w:rPr>
          <w:t>YSA</w:t>
        </w:r>
        <w:r w:rsidR="00FD5357" w:rsidRPr="002D0B81">
          <w:rPr>
            <w:rStyle w:val="Kpr"/>
            <w:b w:val="0"/>
            <w:i w:val="0"/>
            <w:noProof/>
            <w:sz w:val="24"/>
            <w:szCs w:val="24"/>
            <w:u w:val="none"/>
          </w:rPr>
          <w:t xml:space="preserve">-ABC </w:t>
        </w:r>
        <w:r w:rsidR="00177BB3">
          <w:rPr>
            <w:rStyle w:val="Kpr"/>
            <w:b w:val="0"/>
            <w:i w:val="0"/>
            <w:noProof/>
            <w:sz w:val="24"/>
            <w:szCs w:val="24"/>
            <w:u w:val="none"/>
          </w:rPr>
          <w:t>algoritmalarının</w:t>
        </w:r>
        <w:r w:rsidR="00FD5357" w:rsidRPr="002D0B81">
          <w:rPr>
            <w:rStyle w:val="Kpr"/>
            <w:b w:val="0"/>
            <w:i w:val="0"/>
            <w:noProof/>
            <w:sz w:val="24"/>
            <w:szCs w:val="24"/>
            <w:u w:val="none"/>
          </w:rPr>
          <w:t xml:space="preserve"> eğitimdeki MSE grafik karşılaştırması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_Toc452981305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72</w:t>
        </w:r>
        <w:r w:rsidR="00FD5357" w:rsidRPr="002D0B81">
          <w:rPr>
            <w:b w:val="0"/>
            <w:i w:val="0"/>
            <w:noProof/>
            <w:webHidden/>
            <w:sz w:val="24"/>
            <w:szCs w:val="24"/>
          </w:rPr>
          <w:fldChar w:fldCharType="end"/>
        </w:r>
      </w:hyperlink>
    </w:p>
    <w:p w:rsidR="00FD5357" w:rsidRPr="002D0B81" w:rsidRDefault="00FE53CB" w:rsidP="00737988">
      <w:pPr>
        <w:pStyle w:val="ekillerTablosu"/>
        <w:tabs>
          <w:tab w:val="right" w:leader="dot" w:pos="8210"/>
        </w:tabs>
        <w:ind w:left="1077" w:right="318" w:hanging="1077"/>
        <w:jc w:val="both"/>
        <w:rPr>
          <w:rFonts w:eastAsiaTheme="minorEastAsia"/>
          <w:b w:val="0"/>
          <w:i w:val="0"/>
          <w:noProof/>
          <w:kern w:val="0"/>
          <w:sz w:val="24"/>
          <w:szCs w:val="24"/>
          <w:lang w:eastAsia="tr-TR"/>
        </w:rPr>
      </w:pPr>
      <w:hyperlink w:anchor="_Toc452981306" w:history="1">
        <w:r w:rsidR="00FD5357" w:rsidRPr="002D0B81">
          <w:rPr>
            <w:rStyle w:val="Kpr"/>
            <w:b w:val="0"/>
            <w:i w:val="0"/>
            <w:noProof/>
            <w:sz w:val="24"/>
            <w:szCs w:val="24"/>
            <w:u w:val="none"/>
          </w:rPr>
          <w:t xml:space="preserve">Şekil 5.5. </w:t>
        </w:r>
        <w:r w:rsidR="005148FE">
          <w:rPr>
            <w:rStyle w:val="Kpr"/>
            <w:b w:val="0"/>
            <w:i w:val="0"/>
            <w:noProof/>
            <w:sz w:val="24"/>
            <w:szCs w:val="24"/>
            <w:u w:val="none"/>
          </w:rPr>
          <w:t>YSA</w:t>
        </w:r>
        <w:r w:rsidR="00FD5357" w:rsidRPr="002D0B81">
          <w:rPr>
            <w:rStyle w:val="Kpr"/>
            <w:b w:val="0"/>
            <w:i w:val="0"/>
            <w:noProof/>
            <w:sz w:val="24"/>
            <w:szCs w:val="24"/>
            <w:u w:val="none"/>
          </w:rPr>
          <w:t xml:space="preserve">-BP, </w:t>
        </w:r>
        <w:r w:rsidR="005148FE">
          <w:rPr>
            <w:rStyle w:val="Kpr"/>
            <w:b w:val="0"/>
            <w:i w:val="0"/>
            <w:noProof/>
            <w:sz w:val="24"/>
            <w:szCs w:val="24"/>
            <w:u w:val="none"/>
          </w:rPr>
          <w:t>YSA</w:t>
        </w:r>
        <w:r w:rsidR="00FD5357" w:rsidRPr="002D0B81">
          <w:rPr>
            <w:rStyle w:val="Kpr"/>
            <w:b w:val="0"/>
            <w:i w:val="0"/>
            <w:noProof/>
            <w:sz w:val="24"/>
            <w:szCs w:val="24"/>
            <w:u w:val="none"/>
          </w:rPr>
          <w:t xml:space="preserve">-GA ve </w:t>
        </w:r>
        <w:r w:rsidR="005148FE">
          <w:rPr>
            <w:rStyle w:val="Kpr"/>
            <w:b w:val="0"/>
            <w:i w:val="0"/>
            <w:noProof/>
            <w:sz w:val="24"/>
            <w:szCs w:val="24"/>
            <w:u w:val="none"/>
          </w:rPr>
          <w:t>YSA</w:t>
        </w:r>
        <w:r w:rsidR="00FD5357" w:rsidRPr="002D0B81">
          <w:rPr>
            <w:rStyle w:val="Kpr"/>
            <w:b w:val="0"/>
            <w:i w:val="0"/>
            <w:noProof/>
            <w:sz w:val="24"/>
            <w:szCs w:val="24"/>
            <w:u w:val="none"/>
          </w:rPr>
          <w:t xml:space="preserve">-ABC </w:t>
        </w:r>
        <w:r w:rsidR="00177BB3">
          <w:rPr>
            <w:rStyle w:val="Kpr"/>
            <w:b w:val="0"/>
            <w:i w:val="0"/>
            <w:noProof/>
            <w:sz w:val="24"/>
            <w:szCs w:val="24"/>
            <w:u w:val="none"/>
          </w:rPr>
          <w:t>algoritmalarının</w:t>
        </w:r>
        <w:r w:rsidR="00FD5357" w:rsidRPr="002D0B81">
          <w:rPr>
            <w:rStyle w:val="Kpr"/>
            <w:b w:val="0"/>
            <w:i w:val="0"/>
            <w:noProof/>
            <w:sz w:val="24"/>
            <w:szCs w:val="24"/>
            <w:u w:val="none"/>
          </w:rPr>
          <w:t xml:space="preserve"> eğitimdeki MSE grafik karşılaştırması</w:t>
        </w:r>
        <w:r w:rsidR="00FD5357" w:rsidRPr="002D0B81">
          <w:rPr>
            <w:b w:val="0"/>
            <w:i w:val="0"/>
            <w:noProof/>
            <w:webHidden/>
            <w:sz w:val="24"/>
            <w:szCs w:val="24"/>
          </w:rPr>
          <w:tab/>
        </w:r>
        <w:r w:rsidR="00792189" w:rsidRPr="002D0B81">
          <w:rPr>
            <w:b w:val="0"/>
            <w:i w:val="0"/>
            <w:noProof/>
            <w:webHidden/>
            <w:sz w:val="24"/>
            <w:szCs w:val="24"/>
          </w:rPr>
          <w:t xml:space="preserve"> </w:t>
        </w:r>
        <w:r w:rsidR="00FD5357" w:rsidRPr="002D0B81">
          <w:rPr>
            <w:b w:val="0"/>
            <w:i w:val="0"/>
            <w:noProof/>
            <w:webHidden/>
            <w:sz w:val="24"/>
            <w:szCs w:val="24"/>
          </w:rPr>
          <w:fldChar w:fldCharType="begin"/>
        </w:r>
        <w:r w:rsidR="00FD5357" w:rsidRPr="002D0B81">
          <w:rPr>
            <w:b w:val="0"/>
            <w:i w:val="0"/>
            <w:noProof/>
            <w:webHidden/>
            <w:sz w:val="24"/>
            <w:szCs w:val="24"/>
          </w:rPr>
          <w:instrText xml:space="preserve"> PAGEREF _Toc452981306 \h </w:instrText>
        </w:r>
        <w:r w:rsidR="00FD5357" w:rsidRPr="002D0B81">
          <w:rPr>
            <w:b w:val="0"/>
            <w:i w:val="0"/>
            <w:noProof/>
            <w:webHidden/>
            <w:sz w:val="24"/>
            <w:szCs w:val="24"/>
          </w:rPr>
        </w:r>
        <w:r w:rsidR="00FD5357" w:rsidRPr="002D0B81">
          <w:rPr>
            <w:b w:val="0"/>
            <w:i w:val="0"/>
            <w:noProof/>
            <w:webHidden/>
            <w:sz w:val="24"/>
            <w:szCs w:val="24"/>
          </w:rPr>
          <w:fldChar w:fldCharType="separate"/>
        </w:r>
        <w:r w:rsidR="00E73DB7">
          <w:rPr>
            <w:b w:val="0"/>
            <w:i w:val="0"/>
            <w:noProof/>
            <w:webHidden/>
            <w:sz w:val="24"/>
            <w:szCs w:val="24"/>
          </w:rPr>
          <w:t>73</w:t>
        </w:r>
        <w:r w:rsidR="00FD5357" w:rsidRPr="002D0B81">
          <w:rPr>
            <w:b w:val="0"/>
            <w:i w:val="0"/>
            <w:noProof/>
            <w:webHidden/>
            <w:sz w:val="24"/>
            <w:szCs w:val="24"/>
          </w:rPr>
          <w:fldChar w:fldCharType="end"/>
        </w:r>
      </w:hyperlink>
    </w:p>
    <w:p w:rsidR="00E93EBA" w:rsidRPr="00927383" w:rsidRDefault="00451D3E" w:rsidP="002D0B81">
      <w:pPr>
        <w:rPr>
          <w:kern w:val="0"/>
          <w:sz w:val="20"/>
          <w:szCs w:val="20"/>
          <w:lang w:val="en-GB" w:eastAsia="tr-TR"/>
        </w:rPr>
      </w:pPr>
      <w:r w:rsidRPr="002D0B81">
        <w:rPr>
          <w:szCs w:val="24"/>
        </w:rPr>
        <w:fldChar w:fldCharType="end"/>
      </w:r>
    </w:p>
    <w:p w:rsidR="006C1FA3" w:rsidRPr="00F4787F" w:rsidRDefault="00695D09" w:rsidP="00F4787F">
      <w:pPr>
        <w:pStyle w:val="ILKBALIK"/>
        <w:rPr>
          <w:lang w:val="en-GB"/>
        </w:rPr>
      </w:pPr>
      <w:r>
        <w:rPr>
          <w:sz w:val="20"/>
          <w:szCs w:val="20"/>
          <w:lang w:val="en-GB"/>
        </w:rPr>
        <w:br w:type="page"/>
      </w:r>
      <w:bookmarkStart w:id="6" w:name="_Toc452981150"/>
      <w:r w:rsidR="006C1FA3">
        <w:lastRenderedPageBreak/>
        <w:t>TABLOLAR LİSTESİ</w:t>
      </w:r>
      <w:bookmarkEnd w:id="6"/>
    </w:p>
    <w:p w:rsidR="00FD5357" w:rsidRPr="00177BB3" w:rsidRDefault="00307FD0"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r w:rsidRPr="00177BB3">
        <w:rPr>
          <w:b w:val="0"/>
          <w:i w:val="0"/>
          <w:sz w:val="24"/>
          <w:szCs w:val="24"/>
        </w:rPr>
        <w:fldChar w:fldCharType="begin"/>
      </w:r>
      <w:r w:rsidRPr="00177BB3">
        <w:rPr>
          <w:b w:val="0"/>
          <w:i w:val="0"/>
          <w:sz w:val="24"/>
          <w:szCs w:val="24"/>
        </w:rPr>
        <w:instrText xml:space="preserve"> TOC \h \z \c "Tablo" </w:instrText>
      </w:r>
      <w:r w:rsidRPr="00177BB3">
        <w:rPr>
          <w:b w:val="0"/>
          <w:i w:val="0"/>
          <w:sz w:val="24"/>
          <w:szCs w:val="24"/>
        </w:rPr>
        <w:fldChar w:fldCharType="separate"/>
      </w:r>
      <w:hyperlink w:anchor="_Toc452981307" w:history="1">
        <w:r w:rsidR="00FD5357" w:rsidRPr="00177BB3">
          <w:rPr>
            <w:rStyle w:val="Kpr"/>
            <w:b w:val="0"/>
            <w:i w:val="0"/>
            <w:noProof/>
            <w:sz w:val="24"/>
            <w:szCs w:val="24"/>
            <w:u w:val="none"/>
          </w:rPr>
          <w:t>Tablo 2.1. Akademik çalışmalarda sıklıkla kullanılan elektronik burunlar</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_Toc452981307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10</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08" w:history="1">
        <w:r w:rsidR="00FD5357" w:rsidRPr="00177BB3">
          <w:rPr>
            <w:rStyle w:val="Kpr"/>
            <w:b w:val="0"/>
            <w:i w:val="0"/>
            <w:noProof/>
            <w:sz w:val="24"/>
            <w:szCs w:val="24"/>
            <w:u w:val="none"/>
          </w:rPr>
          <w:t>Tablo 4.1. Sensör 1’in kavun meyvesine vermiş olduğu tepki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_Toc452981308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41</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09" w:history="1">
        <w:r w:rsidR="00FD5357" w:rsidRPr="00177BB3">
          <w:rPr>
            <w:rStyle w:val="Kpr"/>
            <w:b w:val="0"/>
            <w:i w:val="0"/>
            <w:noProof/>
            <w:sz w:val="24"/>
            <w:szCs w:val="24"/>
            <w:u w:val="none"/>
          </w:rPr>
          <w:t xml:space="preserve">Tablo 4.2. </w:t>
        </w:r>
        <w:r w:rsidR="005148FE">
          <w:rPr>
            <w:rStyle w:val="Kpr"/>
            <w:b w:val="0"/>
            <w:i w:val="0"/>
            <w:noProof/>
            <w:sz w:val="24"/>
            <w:szCs w:val="24"/>
            <w:u w:val="none"/>
          </w:rPr>
          <w:t>YSA</w:t>
        </w:r>
        <w:r w:rsidR="00FD5357" w:rsidRPr="00177BB3">
          <w:rPr>
            <w:rStyle w:val="Kpr"/>
            <w:b w:val="0"/>
            <w:i w:val="0"/>
            <w:noProof/>
            <w:sz w:val="24"/>
            <w:szCs w:val="24"/>
            <w:u w:val="none"/>
          </w:rPr>
          <w:t>’nin BP ile eğitilirken kullanılan parametreler</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_Toc452981309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43</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0" w:history="1">
        <w:r w:rsidR="00FD5357" w:rsidRPr="00177BB3">
          <w:rPr>
            <w:rStyle w:val="Kpr"/>
            <w:b w:val="0"/>
            <w:i w:val="0"/>
            <w:noProof/>
            <w:sz w:val="24"/>
            <w:szCs w:val="24"/>
            <w:u w:val="none"/>
          </w:rPr>
          <w:t xml:space="preserve">Tablo 4.3. </w:t>
        </w:r>
        <w:r w:rsidR="005148FE">
          <w:rPr>
            <w:rStyle w:val="Kpr"/>
            <w:b w:val="0"/>
            <w:i w:val="0"/>
            <w:noProof/>
            <w:sz w:val="24"/>
            <w:szCs w:val="24"/>
            <w:u w:val="none"/>
          </w:rPr>
          <w:t>YSA</w:t>
        </w:r>
        <w:r w:rsidR="00FD5357" w:rsidRPr="00177BB3">
          <w:rPr>
            <w:rStyle w:val="Kpr"/>
            <w:b w:val="0"/>
            <w:i w:val="0"/>
            <w:noProof/>
            <w:sz w:val="24"/>
            <w:szCs w:val="24"/>
            <w:u w:val="none"/>
          </w:rPr>
          <w:t>’nin ABC ile eğitilirken kullanılan parametreler</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_Toc452981310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43</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1" w:history="1">
        <w:r w:rsidR="00FD5357" w:rsidRPr="00177BB3">
          <w:rPr>
            <w:rStyle w:val="Kpr"/>
            <w:b w:val="0"/>
            <w:i w:val="0"/>
            <w:noProof/>
            <w:sz w:val="24"/>
            <w:szCs w:val="24"/>
            <w:u w:val="none"/>
          </w:rPr>
          <w:t>Tablo 4.4. ABC’nin optimize edeceği parametre sayısı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_Toc452981311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44</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2" w:history="1">
        <w:r w:rsidR="00FD5357" w:rsidRPr="00177BB3">
          <w:rPr>
            <w:rStyle w:val="Kpr"/>
            <w:b w:val="0"/>
            <w:i w:val="0"/>
            <w:noProof/>
            <w:sz w:val="24"/>
            <w:szCs w:val="24"/>
            <w:u w:val="none"/>
          </w:rPr>
          <w:t xml:space="preserve">Tablo 4.5. Farklı </w:t>
        </w:r>
        <w:r w:rsidR="005148FE">
          <w:rPr>
            <w:rStyle w:val="Kpr"/>
            <w:b w:val="0"/>
            <w:i w:val="0"/>
            <w:noProof/>
            <w:sz w:val="24"/>
            <w:szCs w:val="24"/>
            <w:u w:val="none"/>
          </w:rPr>
          <w:t>YSA</w:t>
        </w:r>
        <w:r w:rsidR="00FD5357" w:rsidRPr="00177BB3">
          <w:rPr>
            <w:rStyle w:val="Kpr"/>
            <w:b w:val="0"/>
            <w:i w:val="0"/>
            <w:noProof/>
            <w:sz w:val="24"/>
            <w:szCs w:val="24"/>
            <w:u w:val="none"/>
          </w:rPr>
          <w:t>-BP yapılarından elde edilen MSE değerleri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_Toc452981312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45</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3" w:history="1">
        <w:r w:rsidR="00FD5357" w:rsidRPr="00177BB3">
          <w:rPr>
            <w:rStyle w:val="Kpr"/>
            <w:b w:val="0"/>
            <w:i w:val="0"/>
            <w:noProof/>
            <w:sz w:val="24"/>
            <w:szCs w:val="24"/>
            <w:u w:val="none"/>
          </w:rPr>
          <w:t>Tablo 4.6. BP ve Geneti</w:t>
        </w:r>
        <w:r w:rsidR="00004518">
          <w:rPr>
            <w:rStyle w:val="Kpr"/>
            <w:b w:val="0"/>
            <w:i w:val="0"/>
            <w:noProof/>
            <w:sz w:val="24"/>
            <w:szCs w:val="24"/>
            <w:u w:val="none"/>
          </w:rPr>
          <w:t>k</w:t>
        </w:r>
        <w:r w:rsidR="00FD5357" w:rsidRPr="00177BB3">
          <w:rPr>
            <w:rStyle w:val="Kpr"/>
            <w:b w:val="0"/>
            <w:i w:val="0"/>
            <w:noProof/>
            <w:sz w:val="24"/>
            <w:szCs w:val="24"/>
            <w:u w:val="none"/>
          </w:rPr>
          <w:t xml:space="preserve"> algoritmalarının parametreleri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_Toc452981313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49</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4" w:history="1">
        <w:r w:rsidR="00FD5357" w:rsidRPr="00177BB3">
          <w:rPr>
            <w:rStyle w:val="Kpr"/>
            <w:b w:val="0"/>
            <w:i w:val="0"/>
            <w:noProof/>
            <w:sz w:val="24"/>
            <w:szCs w:val="24"/>
            <w:u w:val="none"/>
          </w:rPr>
          <w:t>Tablo 4.7. Farklı ağ yapılarının vermiş oldukları MSE değerleri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_Toc452981314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49</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5" w:history="1">
        <w:r w:rsidR="00FD5357" w:rsidRPr="00177BB3">
          <w:rPr>
            <w:rStyle w:val="Kpr"/>
            <w:b w:val="0"/>
            <w:i w:val="0"/>
            <w:noProof/>
            <w:sz w:val="24"/>
            <w:szCs w:val="24"/>
            <w:u w:val="none"/>
          </w:rPr>
          <w:t>Tablo 4.8. İkili gaz karışımlarının içeriği ve sınıf isimleri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_Toc452981315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51</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6" w:history="1">
        <w:r w:rsidR="00FD5357" w:rsidRPr="00177BB3">
          <w:rPr>
            <w:rStyle w:val="Kpr"/>
            <w:b w:val="0"/>
            <w:i w:val="0"/>
            <w:noProof/>
            <w:sz w:val="24"/>
            <w:szCs w:val="24"/>
            <w:u w:val="none"/>
          </w:rPr>
          <w:t xml:space="preserve">Tablo 4.9. </w:t>
        </w:r>
        <w:r w:rsidR="005148FE">
          <w:rPr>
            <w:rStyle w:val="Kpr"/>
            <w:b w:val="0"/>
            <w:i w:val="0"/>
            <w:noProof/>
            <w:sz w:val="24"/>
            <w:szCs w:val="24"/>
            <w:u w:val="none"/>
          </w:rPr>
          <w:t>YSA</w:t>
        </w:r>
        <w:r w:rsidR="00FD5357" w:rsidRPr="00177BB3">
          <w:rPr>
            <w:rStyle w:val="Kpr"/>
            <w:b w:val="0"/>
            <w:i w:val="0"/>
            <w:noProof/>
            <w:sz w:val="24"/>
            <w:szCs w:val="24"/>
            <w:u w:val="none"/>
          </w:rPr>
          <w:t xml:space="preserve">-BP ve </w:t>
        </w:r>
        <w:r w:rsidR="005148FE">
          <w:rPr>
            <w:rStyle w:val="Kpr"/>
            <w:b w:val="0"/>
            <w:i w:val="0"/>
            <w:noProof/>
            <w:sz w:val="24"/>
            <w:szCs w:val="24"/>
            <w:u w:val="none"/>
          </w:rPr>
          <w:t>YSA</w:t>
        </w:r>
        <w:r w:rsidR="00FD5357" w:rsidRPr="00177BB3">
          <w:rPr>
            <w:rStyle w:val="Kpr"/>
            <w:b w:val="0"/>
            <w:i w:val="0"/>
            <w:noProof/>
            <w:sz w:val="24"/>
            <w:szCs w:val="24"/>
            <w:u w:val="none"/>
          </w:rPr>
          <w:t>-ABC parametreleri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_Toc452981316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53</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247" w:right="340" w:hanging="1247"/>
        <w:jc w:val="both"/>
        <w:rPr>
          <w:rFonts w:asciiTheme="minorHAnsi" w:eastAsiaTheme="minorEastAsia" w:hAnsiTheme="minorHAnsi" w:cstheme="minorBidi"/>
          <w:b w:val="0"/>
          <w:i w:val="0"/>
          <w:noProof/>
          <w:kern w:val="0"/>
          <w:sz w:val="24"/>
          <w:szCs w:val="24"/>
          <w:lang w:eastAsia="tr-TR"/>
        </w:rPr>
      </w:pPr>
      <w:hyperlink w:anchor="_Toc452981317" w:history="1">
        <w:r w:rsidR="00FD5357" w:rsidRPr="00177BB3">
          <w:rPr>
            <w:rStyle w:val="Kpr"/>
            <w:b w:val="0"/>
            <w:i w:val="0"/>
            <w:noProof/>
            <w:sz w:val="24"/>
            <w:szCs w:val="24"/>
            <w:u w:val="none"/>
          </w:rPr>
          <w:t>Tablo 4.10. Test çıktı sınıfla</w:t>
        </w:r>
        <w:r w:rsidR="00177BB3">
          <w:rPr>
            <w:rStyle w:val="Kpr"/>
            <w:b w:val="0"/>
            <w:i w:val="0"/>
            <w:noProof/>
            <w:sz w:val="24"/>
            <w:szCs w:val="24"/>
            <w:u w:val="none"/>
          </w:rPr>
          <w:t xml:space="preserve">rına göre </w:t>
        </w:r>
        <w:r w:rsidR="005148FE">
          <w:rPr>
            <w:rStyle w:val="Kpr"/>
            <w:b w:val="0"/>
            <w:i w:val="0"/>
            <w:noProof/>
            <w:sz w:val="24"/>
            <w:szCs w:val="24"/>
            <w:u w:val="none"/>
          </w:rPr>
          <w:t>YSA</w:t>
        </w:r>
        <w:r w:rsidR="00177BB3">
          <w:rPr>
            <w:rStyle w:val="Kpr"/>
            <w:b w:val="0"/>
            <w:i w:val="0"/>
            <w:noProof/>
            <w:sz w:val="24"/>
            <w:szCs w:val="24"/>
            <w:u w:val="none"/>
          </w:rPr>
          <w:t xml:space="preserve">-ABC ile </w:t>
        </w:r>
        <w:r w:rsidR="005148FE">
          <w:rPr>
            <w:rStyle w:val="Kpr"/>
            <w:b w:val="0"/>
            <w:i w:val="0"/>
            <w:noProof/>
            <w:sz w:val="24"/>
            <w:szCs w:val="24"/>
            <w:u w:val="none"/>
          </w:rPr>
          <w:t>YSA</w:t>
        </w:r>
        <w:r w:rsidR="00177BB3">
          <w:rPr>
            <w:rStyle w:val="Kpr"/>
            <w:b w:val="0"/>
            <w:i w:val="0"/>
            <w:noProof/>
            <w:sz w:val="24"/>
            <w:szCs w:val="24"/>
            <w:u w:val="none"/>
          </w:rPr>
          <w:t>-BP algoritmalarınn</w:t>
        </w:r>
        <w:r w:rsidR="00FD5357" w:rsidRPr="00177BB3">
          <w:rPr>
            <w:rStyle w:val="Kpr"/>
            <w:b w:val="0"/>
            <w:i w:val="0"/>
            <w:noProof/>
            <w:sz w:val="24"/>
            <w:szCs w:val="24"/>
            <w:u w:val="none"/>
          </w:rPr>
          <w:t xml:space="preserve"> </w:t>
        </w:r>
        <w:r w:rsidR="00004518">
          <w:rPr>
            <w:rStyle w:val="Kpr"/>
            <w:b w:val="0"/>
            <w:i w:val="0"/>
            <w:noProof/>
            <w:sz w:val="24"/>
            <w:szCs w:val="24"/>
            <w:u w:val="none"/>
          </w:rPr>
          <w:t>başarım</w:t>
        </w:r>
        <w:r w:rsidR="00FD5357" w:rsidRPr="00177BB3">
          <w:rPr>
            <w:rStyle w:val="Kpr"/>
            <w:b w:val="0"/>
            <w:i w:val="0"/>
            <w:noProof/>
            <w:sz w:val="24"/>
            <w:szCs w:val="24"/>
            <w:u w:val="none"/>
          </w:rPr>
          <w:t xml:space="preserve"> karşılaştırması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_Toc452981317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54</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8" w:history="1">
        <w:r w:rsidR="00FD5357" w:rsidRPr="00177BB3">
          <w:rPr>
            <w:rStyle w:val="Kpr"/>
            <w:b w:val="0"/>
            <w:i w:val="0"/>
            <w:noProof/>
            <w:sz w:val="24"/>
            <w:szCs w:val="24"/>
            <w:u w:val="none"/>
          </w:rPr>
          <w:t>Tablo 4.11. Ölçümde kullanılan gazın hava ile karışım miktarları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_Toc452981318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55</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19" w:history="1">
        <w:r w:rsidR="00FD5357" w:rsidRPr="00177BB3">
          <w:rPr>
            <w:rStyle w:val="Kpr"/>
            <w:b w:val="0"/>
            <w:i w:val="0"/>
            <w:noProof/>
            <w:sz w:val="24"/>
            <w:szCs w:val="24"/>
            <w:u w:val="none"/>
          </w:rPr>
          <w:t>Tablo 4.12. QCM sensörlerde kullanılan MIP ve NP oranları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_Toc452981319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58</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20" w:history="1">
        <w:r w:rsidR="00FD5357" w:rsidRPr="00177BB3">
          <w:rPr>
            <w:rStyle w:val="Kpr"/>
            <w:b w:val="0"/>
            <w:i w:val="0"/>
            <w:noProof/>
            <w:sz w:val="24"/>
            <w:szCs w:val="24"/>
            <w:u w:val="none"/>
          </w:rPr>
          <w:t xml:space="preserve">Tablo 4.13. </w:t>
        </w:r>
        <w:r w:rsidR="005148FE">
          <w:rPr>
            <w:rStyle w:val="Kpr"/>
            <w:b w:val="0"/>
            <w:i w:val="0"/>
            <w:noProof/>
            <w:sz w:val="24"/>
            <w:szCs w:val="24"/>
            <w:u w:val="none"/>
          </w:rPr>
          <w:t>YSA</w:t>
        </w:r>
        <w:r w:rsidR="00FD5357" w:rsidRPr="00177BB3">
          <w:rPr>
            <w:rStyle w:val="Kpr"/>
            <w:b w:val="0"/>
            <w:i w:val="0"/>
            <w:noProof/>
            <w:sz w:val="24"/>
            <w:szCs w:val="24"/>
            <w:u w:val="none"/>
          </w:rPr>
          <w:t xml:space="preserve">-BP ve </w:t>
        </w:r>
        <w:r w:rsidR="005148FE">
          <w:rPr>
            <w:rStyle w:val="Kpr"/>
            <w:b w:val="0"/>
            <w:i w:val="0"/>
            <w:noProof/>
            <w:sz w:val="24"/>
            <w:szCs w:val="24"/>
            <w:u w:val="none"/>
          </w:rPr>
          <w:t>YSA</w:t>
        </w:r>
        <w:r w:rsidR="00FD5357" w:rsidRPr="00177BB3">
          <w:rPr>
            <w:rStyle w:val="Kpr"/>
            <w:b w:val="0"/>
            <w:i w:val="0"/>
            <w:noProof/>
            <w:sz w:val="24"/>
            <w:szCs w:val="24"/>
            <w:u w:val="none"/>
          </w:rPr>
          <w:t>-ABC parametreleri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_Toc452981320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59</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21" w:history="1">
        <w:r w:rsidR="00FD5357" w:rsidRPr="00177BB3">
          <w:rPr>
            <w:rStyle w:val="Kpr"/>
            <w:b w:val="0"/>
            <w:i w:val="0"/>
            <w:noProof/>
            <w:sz w:val="24"/>
            <w:szCs w:val="24"/>
            <w:u w:val="none"/>
          </w:rPr>
          <w:t xml:space="preserve">Tablo 5.1.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004518">
          <w:rPr>
            <w:rStyle w:val="Kpr"/>
            <w:b w:val="0"/>
            <w:i w:val="0"/>
            <w:noProof/>
            <w:sz w:val="24"/>
            <w:szCs w:val="24"/>
            <w:u w:val="none"/>
          </w:rPr>
          <w:t xml:space="preserve"> ve</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-GA’nın eğitim süreleri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_Toc452981321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65</w:t>
        </w:r>
        <w:r w:rsidR="00FD5357" w:rsidRPr="00177BB3">
          <w:rPr>
            <w:b w:val="0"/>
            <w:i w:val="0"/>
            <w:noProof/>
            <w:webHidden/>
            <w:sz w:val="24"/>
            <w:szCs w:val="24"/>
          </w:rPr>
          <w:fldChar w:fldCharType="end"/>
        </w:r>
      </w:hyperlink>
    </w:p>
    <w:p w:rsidR="00FD5357" w:rsidRPr="00177BB3" w:rsidRDefault="00FE53CB" w:rsidP="00177BB3">
      <w:pPr>
        <w:pStyle w:val="ekillerTablosu"/>
        <w:tabs>
          <w:tab w:val="right" w:leader="dot" w:pos="8210"/>
        </w:tabs>
        <w:jc w:val="both"/>
        <w:rPr>
          <w:rFonts w:asciiTheme="minorHAnsi" w:eastAsiaTheme="minorEastAsia" w:hAnsiTheme="minorHAnsi" w:cstheme="minorBidi"/>
          <w:b w:val="0"/>
          <w:i w:val="0"/>
          <w:noProof/>
          <w:kern w:val="0"/>
          <w:sz w:val="24"/>
          <w:szCs w:val="24"/>
          <w:lang w:eastAsia="tr-TR"/>
        </w:rPr>
      </w:pPr>
      <w:hyperlink w:anchor="_Toc452981322" w:history="1">
        <w:r w:rsidR="00FD5357" w:rsidRPr="00177BB3">
          <w:rPr>
            <w:rStyle w:val="Kpr"/>
            <w:b w:val="0"/>
            <w:i w:val="0"/>
            <w:noProof/>
            <w:sz w:val="24"/>
            <w:szCs w:val="24"/>
            <w:u w:val="none"/>
          </w:rPr>
          <w:t xml:space="preserve">Tablo 5.2. Algoritmaların </w:t>
        </w:r>
        <w:r w:rsidR="00177BB3">
          <w:rPr>
            <w:rStyle w:val="Kpr"/>
            <w:b w:val="0"/>
            <w:i w:val="0"/>
            <w:noProof/>
            <w:sz w:val="24"/>
            <w:szCs w:val="24"/>
            <w:u w:val="none"/>
          </w:rPr>
          <w:t>karşılaştırıldığ</w:t>
        </w:r>
        <w:r w:rsidR="00FD5357" w:rsidRPr="00177BB3">
          <w:rPr>
            <w:rStyle w:val="Kpr"/>
            <w:b w:val="0"/>
            <w:i w:val="0"/>
            <w:noProof/>
            <w:sz w:val="24"/>
            <w:szCs w:val="24"/>
            <w:u w:val="none"/>
          </w:rPr>
          <w:t>ı bilgisayarın özellikleri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_Toc452981322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65</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060" w:right="329" w:hanging="1060"/>
        <w:jc w:val="both"/>
        <w:rPr>
          <w:rFonts w:asciiTheme="minorHAnsi" w:eastAsiaTheme="minorEastAsia" w:hAnsiTheme="minorHAnsi" w:cstheme="minorBidi"/>
          <w:b w:val="0"/>
          <w:i w:val="0"/>
          <w:noProof/>
          <w:kern w:val="0"/>
          <w:sz w:val="24"/>
          <w:szCs w:val="24"/>
          <w:lang w:eastAsia="tr-TR"/>
        </w:rPr>
      </w:pPr>
      <w:hyperlink w:anchor="_Toc452981323" w:history="1">
        <w:r w:rsidR="00FD5357" w:rsidRPr="00177BB3">
          <w:rPr>
            <w:rStyle w:val="Kpr"/>
            <w:b w:val="0"/>
            <w:i w:val="0"/>
            <w:noProof/>
            <w:sz w:val="24"/>
            <w:szCs w:val="24"/>
            <w:u w:val="none"/>
          </w:rPr>
          <w:t>Tablo</w:t>
        </w:r>
        <w:r w:rsidR="00C533DD">
          <w:rPr>
            <w:rStyle w:val="Kpr"/>
            <w:b w:val="0"/>
            <w:i w:val="0"/>
            <w:noProof/>
            <w:sz w:val="24"/>
            <w:szCs w:val="24"/>
            <w:u w:val="none"/>
          </w:rPr>
          <w:t xml:space="preserve"> </w:t>
        </w:r>
        <w:r w:rsidR="00FD5357" w:rsidRPr="00177BB3">
          <w:rPr>
            <w:rStyle w:val="Kpr"/>
            <w:b w:val="0"/>
            <w:i w:val="0"/>
            <w:noProof/>
            <w:sz w:val="24"/>
            <w:szCs w:val="24"/>
            <w:u w:val="none"/>
          </w:rPr>
          <w:t xml:space="preserve">5.3.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C533DD">
          <w:rPr>
            <w:rStyle w:val="Kpr"/>
            <w:b w:val="0"/>
            <w:i w:val="0"/>
            <w:noProof/>
            <w:sz w:val="24"/>
            <w:szCs w:val="24"/>
            <w:u w:val="none"/>
          </w:rPr>
          <w:t xml:space="preserve"> ve </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w:t>
        </w:r>
        <w:r w:rsidR="00C533DD">
          <w:rPr>
            <w:rStyle w:val="Kpr"/>
            <w:b w:val="0"/>
            <w:i w:val="0"/>
            <w:noProof/>
            <w:sz w:val="24"/>
            <w:szCs w:val="24"/>
            <w:u w:val="none"/>
          </w:rPr>
          <w:t xml:space="preserve"> algoritmaları için ikili gaz karışım çalışmasındaki</w:t>
        </w:r>
        <w:r w:rsidR="00FD5357" w:rsidRPr="00177BB3">
          <w:rPr>
            <w:rStyle w:val="Kpr"/>
            <w:b w:val="0"/>
            <w:i w:val="0"/>
            <w:noProof/>
            <w:sz w:val="24"/>
            <w:szCs w:val="24"/>
            <w:u w:val="none"/>
          </w:rPr>
          <w:t xml:space="preserve"> eğitim süreleri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_Toc452981323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66</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077" w:right="329" w:hanging="1077"/>
        <w:jc w:val="both"/>
        <w:rPr>
          <w:rFonts w:asciiTheme="minorHAnsi" w:eastAsiaTheme="minorEastAsia" w:hAnsiTheme="minorHAnsi" w:cstheme="minorBidi"/>
          <w:b w:val="0"/>
          <w:i w:val="0"/>
          <w:noProof/>
          <w:kern w:val="0"/>
          <w:sz w:val="24"/>
          <w:szCs w:val="24"/>
          <w:lang w:eastAsia="tr-TR"/>
        </w:rPr>
      </w:pPr>
      <w:hyperlink w:anchor="_Toc452981324" w:history="1">
        <w:r w:rsidR="00C533DD">
          <w:rPr>
            <w:rStyle w:val="Kpr"/>
            <w:b w:val="0"/>
            <w:i w:val="0"/>
            <w:noProof/>
            <w:sz w:val="24"/>
            <w:szCs w:val="24"/>
            <w:u w:val="none"/>
          </w:rPr>
          <w:t xml:space="preserve">Tablo 5.4.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C533DD">
          <w:rPr>
            <w:rStyle w:val="Kpr"/>
            <w:b w:val="0"/>
            <w:i w:val="0"/>
            <w:noProof/>
            <w:sz w:val="24"/>
            <w:szCs w:val="24"/>
            <w:u w:val="none"/>
          </w:rPr>
          <w:t xml:space="preserve"> ve</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w:t>
        </w:r>
        <w:r w:rsidR="00024DF1">
          <w:rPr>
            <w:rStyle w:val="Kpr"/>
            <w:b w:val="0"/>
            <w:i w:val="0"/>
            <w:noProof/>
            <w:sz w:val="24"/>
            <w:szCs w:val="24"/>
            <w:u w:val="none"/>
          </w:rPr>
          <w:t xml:space="preserve"> </w:t>
        </w:r>
        <w:r w:rsidR="00C533DD">
          <w:rPr>
            <w:rStyle w:val="Kpr"/>
            <w:b w:val="0"/>
            <w:i w:val="0"/>
            <w:noProof/>
            <w:sz w:val="24"/>
            <w:szCs w:val="24"/>
            <w:u w:val="none"/>
          </w:rPr>
          <w:t>algoritmaları için</w:t>
        </w:r>
        <w:r w:rsidR="00FD5357" w:rsidRPr="00177BB3">
          <w:rPr>
            <w:rStyle w:val="Kpr"/>
            <w:b w:val="0"/>
            <w:i w:val="0"/>
            <w:noProof/>
            <w:sz w:val="24"/>
            <w:szCs w:val="24"/>
            <w:u w:val="none"/>
          </w:rPr>
          <w:t xml:space="preserve"> ikili gaz karışım</w:t>
        </w:r>
        <w:r w:rsidR="00C533DD">
          <w:rPr>
            <w:rStyle w:val="Kpr"/>
            <w:b w:val="0"/>
            <w:i w:val="0"/>
            <w:noProof/>
            <w:sz w:val="24"/>
            <w:szCs w:val="24"/>
            <w:u w:val="none"/>
          </w:rPr>
          <w:t xml:space="preserve"> çalışmasındaki</w:t>
        </w:r>
        <w:r w:rsidR="00FD5357" w:rsidRPr="00177BB3">
          <w:rPr>
            <w:rStyle w:val="Kpr"/>
            <w:b w:val="0"/>
            <w:i w:val="0"/>
            <w:noProof/>
            <w:sz w:val="24"/>
            <w:szCs w:val="24"/>
            <w:u w:val="none"/>
          </w:rPr>
          <w:t xml:space="preserve"> eğitim süreleri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_Toc452981324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66</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060" w:right="329" w:hanging="1060"/>
        <w:jc w:val="both"/>
        <w:rPr>
          <w:rFonts w:asciiTheme="minorHAnsi" w:eastAsiaTheme="minorEastAsia" w:hAnsiTheme="minorHAnsi" w:cstheme="minorBidi"/>
          <w:b w:val="0"/>
          <w:i w:val="0"/>
          <w:noProof/>
          <w:kern w:val="0"/>
          <w:sz w:val="24"/>
          <w:szCs w:val="24"/>
          <w:lang w:eastAsia="tr-TR"/>
        </w:rPr>
      </w:pPr>
      <w:hyperlink w:anchor="_Toc452981325" w:history="1">
        <w:r w:rsidR="00FD5357" w:rsidRPr="00177BB3">
          <w:rPr>
            <w:rStyle w:val="Kpr"/>
            <w:b w:val="0"/>
            <w:i w:val="0"/>
            <w:noProof/>
            <w:sz w:val="24"/>
            <w:szCs w:val="24"/>
            <w:u w:val="none"/>
          </w:rPr>
          <w:t xml:space="preserve">Tablo 5.5.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C533DD">
          <w:rPr>
            <w:rStyle w:val="Kpr"/>
            <w:b w:val="0"/>
            <w:i w:val="0"/>
            <w:noProof/>
            <w:sz w:val="24"/>
            <w:szCs w:val="24"/>
            <w:u w:val="none"/>
          </w:rPr>
          <w:t xml:space="preserve"> ve</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w:t>
        </w:r>
        <w:r w:rsidR="00024DF1">
          <w:rPr>
            <w:rStyle w:val="Kpr"/>
            <w:b w:val="0"/>
            <w:i w:val="0"/>
            <w:noProof/>
            <w:sz w:val="24"/>
            <w:szCs w:val="24"/>
            <w:u w:val="none"/>
          </w:rPr>
          <w:t xml:space="preserve"> algoritmaları</w:t>
        </w:r>
        <w:r w:rsidR="00C533DD">
          <w:rPr>
            <w:rStyle w:val="Kpr"/>
            <w:b w:val="0"/>
            <w:i w:val="0"/>
            <w:noProof/>
            <w:sz w:val="24"/>
            <w:szCs w:val="24"/>
            <w:u w:val="none"/>
          </w:rPr>
          <w:t xml:space="preserve"> için</w:t>
        </w:r>
        <w:r w:rsidR="00024DF1">
          <w:rPr>
            <w:rStyle w:val="Kpr"/>
            <w:b w:val="0"/>
            <w:i w:val="0"/>
            <w:noProof/>
            <w:sz w:val="24"/>
            <w:szCs w:val="24"/>
            <w:u w:val="none"/>
          </w:rPr>
          <w:t xml:space="preserve"> </w:t>
        </w:r>
        <w:r w:rsidR="00FD5357" w:rsidRPr="00177BB3">
          <w:rPr>
            <w:rStyle w:val="Kpr"/>
            <w:b w:val="0"/>
            <w:i w:val="0"/>
            <w:noProof/>
            <w:sz w:val="24"/>
            <w:szCs w:val="24"/>
            <w:u w:val="none"/>
          </w:rPr>
          <w:t>QCM gaz sensör</w:t>
        </w:r>
        <w:r w:rsidR="00C533DD">
          <w:rPr>
            <w:rStyle w:val="Kpr"/>
            <w:b w:val="0"/>
            <w:i w:val="0"/>
            <w:noProof/>
            <w:sz w:val="24"/>
            <w:szCs w:val="24"/>
            <w:u w:val="none"/>
          </w:rPr>
          <w:t xml:space="preserve"> çalışmasındaki</w:t>
        </w:r>
        <w:r w:rsidR="00FD5357" w:rsidRPr="00177BB3">
          <w:rPr>
            <w:rStyle w:val="Kpr"/>
            <w:b w:val="0"/>
            <w:i w:val="0"/>
            <w:noProof/>
            <w:sz w:val="24"/>
            <w:szCs w:val="24"/>
            <w:u w:val="none"/>
          </w:rPr>
          <w:t xml:space="preserve"> eğitim süreleri</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_Toc452981325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67</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049" w:right="329" w:hanging="1049"/>
        <w:jc w:val="both"/>
        <w:rPr>
          <w:rFonts w:asciiTheme="minorHAnsi" w:eastAsiaTheme="minorEastAsia" w:hAnsiTheme="minorHAnsi" w:cstheme="minorBidi"/>
          <w:b w:val="0"/>
          <w:i w:val="0"/>
          <w:noProof/>
          <w:kern w:val="0"/>
          <w:sz w:val="24"/>
          <w:szCs w:val="24"/>
          <w:lang w:eastAsia="tr-TR"/>
        </w:rPr>
      </w:pPr>
      <w:hyperlink w:anchor="_Toc452981326" w:history="1">
        <w:r w:rsidR="00FD5357" w:rsidRPr="00177BB3">
          <w:rPr>
            <w:rStyle w:val="Kpr"/>
            <w:b w:val="0"/>
            <w:i w:val="0"/>
            <w:noProof/>
            <w:sz w:val="24"/>
            <w:szCs w:val="24"/>
            <w:u w:val="none"/>
          </w:rPr>
          <w:t>Tablo</w:t>
        </w:r>
        <w:r w:rsidR="00024DF1">
          <w:rPr>
            <w:rStyle w:val="Kpr"/>
            <w:b w:val="0"/>
            <w:i w:val="0"/>
            <w:noProof/>
            <w:sz w:val="24"/>
            <w:szCs w:val="24"/>
            <w:u w:val="none"/>
          </w:rPr>
          <w:t xml:space="preserve"> 5.6. </w:t>
        </w:r>
        <w:r w:rsidR="005148FE">
          <w:rPr>
            <w:rStyle w:val="Kpr"/>
            <w:b w:val="0"/>
            <w:i w:val="0"/>
            <w:noProof/>
            <w:sz w:val="24"/>
            <w:szCs w:val="24"/>
            <w:u w:val="none"/>
          </w:rPr>
          <w:t>YSA</w:t>
        </w:r>
        <w:r w:rsidR="00024DF1">
          <w:rPr>
            <w:rStyle w:val="Kpr"/>
            <w:b w:val="0"/>
            <w:i w:val="0"/>
            <w:noProof/>
            <w:sz w:val="24"/>
            <w:szCs w:val="24"/>
            <w:u w:val="none"/>
          </w:rPr>
          <w:t xml:space="preserve">-BP, </w:t>
        </w:r>
        <w:r w:rsidR="005148FE">
          <w:rPr>
            <w:rStyle w:val="Kpr"/>
            <w:b w:val="0"/>
            <w:i w:val="0"/>
            <w:noProof/>
            <w:sz w:val="24"/>
            <w:szCs w:val="24"/>
            <w:u w:val="none"/>
          </w:rPr>
          <w:t>YSA</w:t>
        </w:r>
        <w:r w:rsidR="00024DF1">
          <w:rPr>
            <w:rStyle w:val="Kpr"/>
            <w:b w:val="0"/>
            <w:i w:val="0"/>
            <w:noProof/>
            <w:sz w:val="24"/>
            <w:szCs w:val="24"/>
            <w:u w:val="none"/>
          </w:rPr>
          <w:t>-ABC</w:t>
        </w:r>
        <w:r w:rsidR="00C533DD">
          <w:rPr>
            <w:rStyle w:val="Kpr"/>
            <w:b w:val="0"/>
            <w:i w:val="0"/>
            <w:noProof/>
            <w:sz w:val="24"/>
            <w:szCs w:val="24"/>
            <w:u w:val="none"/>
          </w:rPr>
          <w:t xml:space="preserve"> ve</w:t>
        </w:r>
        <w:r w:rsidR="00024DF1">
          <w:rPr>
            <w:rStyle w:val="Kpr"/>
            <w:b w:val="0"/>
            <w:i w:val="0"/>
            <w:noProof/>
            <w:sz w:val="24"/>
            <w:szCs w:val="24"/>
            <w:u w:val="none"/>
          </w:rPr>
          <w:t xml:space="preserve"> </w:t>
        </w:r>
        <w:r w:rsidR="005148FE">
          <w:rPr>
            <w:rStyle w:val="Kpr"/>
            <w:b w:val="0"/>
            <w:i w:val="0"/>
            <w:noProof/>
            <w:sz w:val="24"/>
            <w:szCs w:val="24"/>
            <w:u w:val="none"/>
          </w:rPr>
          <w:t>YSA</w:t>
        </w:r>
        <w:r w:rsidR="00024DF1">
          <w:rPr>
            <w:rStyle w:val="Kpr"/>
            <w:b w:val="0"/>
            <w:i w:val="0"/>
            <w:noProof/>
            <w:sz w:val="24"/>
            <w:szCs w:val="24"/>
            <w:u w:val="none"/>
          </w:rPr>
          <w:t>-GA algoritmalarının 4 farklı</w:t>
        </w:r>
        <w:r w:rsidR="00FD5357" w:rsidRPr="00177BB3">
          <w:rPr>
            <w:rStyle w:val="Kpr"/>
            <w:b w:val="0"/>
            <w:i w:val="0"/>
            <w:noProof/>
            <w:sz w:val="24"/>
            <w:szCs w:val="24"/>
            <w:u w:val="none"/>
          </w:rPr>
          <w:t xml:space="preserve"> aroma</w:t>
        </w:r>
        <w:r w:rsidR="00024DF1">
          <w:rPr>
            <w:rStyle w:val="Kpr"/>
            <w:b w:val="0"/>
            <w:i w:val="0"/>
            <w:noProof/>
            <w:sz w:val="24"/>
            <w:szCs w:val="24"/>
            <w:u w:val="none"/>
          </w:rPr>
          <w:t xml:space="preserve"> türü</w:t>
        </w:r>
        <w:r w:rsidR="00FD5357" w:rsidRPr="00177BB3">
          <w:rPr>
            <w:rStyle w:val="Kpr"/>
            <w:b w:val="0"/>
            <w:i w:val="0"/>
            <w:noProof/>
            <w:sz w:val="24"/>
            <w:szCs w:val="24"/>
            <w:u w:val="none"/>
          </w:rPr>
          <w:t xml:space="preserve"> sınıflandırılmasındaki test verisi sonuçları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_Toc452981326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70</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077" w:right="329" w:hanging="1077"/>
        <w:jc w:val="both"/>
        <w:rPr>
          <w:rFonts w:asciiTheme="minorHAnsi" w:eastAsiaTheme="minorEastAsia" w:hAnsiTheme="minorHAnsi" w:cstheme="minorBidi"/>
          <w:b w:val="0"/>
          <w:i w:val="0"/>
          <w:noProof/>
          <w:kern w:val="0"/>
          <w:sz w:val="24"/>
          <w:szCs w:val="24"/>
          <w:lang w:eastAsia="tr-TR"/>
        </w:rPr>
      </w:pPr>
      <w:hyperlink w:anchor="_Toc452981327" w:history="1">
        <w:r w:rsidR="00FD5357" w:rsidRPr="00177BB3">
          <w:rPr>
            <w:rStyle w:val="Kpr"/>
            <w:b w:val="0"/>
            <w:i w:val="0"/>
            <w:noProof/>
            <w:sz w:val="24"/>
            <w:szCs w:val="24"/>
            <w:u w:val="none"/>
          </w:rPr>
          <w:t xml:space="preserve">Tablo 5.7.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C533DD">
          <w:rPr>
            <w:rStyle w:val="Kpr"/>
            <w:b w:val="0"/>
            <w:i w:val="0"/>
            <w:noProof/>
            <w:sz w:val="24"/>
            <w:szCs w:val="24"/>
            <w:u w:val="none"/>
          </w:rPr>
          <w:t xml:space="preserve"> ve</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w:t>
        </w:r>
        <w:r w:rsidR="00C533DD">
          <w:rPr>
            <w:rStyle w:val="Kpr"/>
            <w:b w:val="0"/>
            <w:i w:val="0"/>
            <w:noProof/>
            <w:sz w:val="24"/>
            <w:szCs w:val="24"/>
            <w:u w:val="none"/>
          </w:rPr>
          <w:t xml:space="preserve"> algoritmaları için</w:t>
        </w:r>
        <w:r w:rsidR="00FD5357" w:rsidRPr="00177BB3">
          <w:rPr>
            <w:rStyle w:val="Kpr"/>
            <w:b w:val="0"/>
            <w:i w:val="0"/>
            <w:noProof/>
            <w:sz w:val="24"/>
            <w:szCs w:val="24"/>
            <w:u w:val="none"/>
          </w:rPr>
          <w:t xml:space="preserve"> ikili gaz karışım</w:t>
        </w:r>
        <w:r w:rsidR="00C533DD">
          <w:rPr>
            <w:rStyle w:val="Kpr"/>
            <w:b w:val="0"/>
            <w:i w:val="0"/>
            <w:noProof/>
            <w:sz w:val="24"/>
            <w:szCs w:val="24"/>
            <w:u w:val="none"/>
          </w:rPr>
          <w:t xml:space="preserve"> çalışmasındaki</w:t>
        </w:r>
        <w:r w:rsidR="00FD5357" w:rsidRPr="00177BB3">
          <w:rPr>
            <w:rStyle w:val="Kpr"/>
            <w:b w:val="0"/>
            <w:i w:val="0"/>
            <w:noProof/>
            <w:sz w:val="24"/>
            <w:szCs w:val="24"/>
            <w:u w:val="none"/>
          </w:rPr>
          <w:t xml:space="preserve"> test verisi</w:t>
        </w:r>
        <w:r w:rsidR="00004518">
          <w:rPr>
            <w:rStyle w:val="Kpr"/>
            <w:b w:val="0"/>
            <w:i w:val="0"/>
            <w:noProof/>
            <w:sz w:val="24"/>
            <w:szCs w:val="24"/>
            <w:u w:val="none"/>
          </w:rPr>
          <w:t xml:space="preserve"> başarım</w:t>
        </w:r>
        <w:r w:rsidR="00FD5357" w:rsidRPr="00177BB3">
          <w:rPr>
            <w:rStyle w:val="Kpr"/>
            <w:b w:val="0"/>
            <w:i w:val="0"/>
            <w:noProof/>
            <w:sz w:val="24"/>
            <w:szCs w:val="24"/>
            <w:u w:val="none"/>
          </w:rPr>
          <w:t xml:space="preserve"> sonuçları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_Toc452981327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71</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077" w:right="329" w:hanging="1077"/>
        <w:jc w:val="both"/>
        <w:rPr>
          <w:rFonts w:asciiTheme="minorHAnsi" w:eastAsiaTheme="minorEastAsia" w:hAnsiTheme="minorHAnsi" w:cstheme="minorBidi"/>
          <w:b w:val="0"/>
          <w:i w:val="0"/>
          <w:noProof/>
          <w:kern w:val="0"/>
          <w:sz w:val="24"/>
          <w:szCs w:val="24"/>
          <w:lang w:eastAsia="tr-TR"/>
        </w:rPr>
      </w:pPr>
      <w:hyperlink w:anchor="_Toc452981328" w:history="1">
        <w:r w:rsidR="00FD5357" w:rsidRPr="00177BB3">
          <w:rPr>
            <w:rStyle w:val="Kpr"/>
            <w:b w:val="0"/>
            <w:i w:val="0"/>
            <w:noProof/>
            <w:sz w:val="24"/>
            <w:szCs w:val="24"/>
            <w:u w:val="none"/>
          </w:rPr>
          <w:t xml:space="preserve">Tablo 5.8.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C533DD">
          <w:rPr>
            <w:rStyle w:val="Kpr"/>
            <w:b w:val="0"/>
            <w:i w:val="0"/>
            <w:noProof/>
            <w:sz w:val="24"/>
            <w:szCs w:val="24"/>
            <w:u w:val="none"/>
          </w:rPr>
          <w:t xml:space="preserve"> ve</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w:t>
        </w:r>
        <w:r w:rsidR="00024DF1">
          <w:rPr>
            <w:rStyle w:val="Kpr"/>
            <w:b w:val="0"/>
            <w:i w:val="0"/>
            <w:noProof/>
            <w:sz w:val="24"/>
            <w:szCs w:val="24"/>
            <w:u w:val="none"/>
          </w:rPr>
          <w:t xml:space="preserve"> algoritmaları</w:t>
        </w:r>
        <w:r w:rsidR="00C533DD">
          <w:rPr>
            <w:rStyle w:val="Kpr"/>
            <w:b w:val="0"/>
            <w:i w:val="0"/>
            <w:noProof/>
            <w:sz w:val="24"/>
            <w:szCs w:val="24"/>
            <w:u w:val="none"/>
          </w:rPr>
          <w:t xml:space="preserve"> için</w:t>
        </w:r>
        <w:r w:rsidR="00FD5357" w:rsidRPr="00177BB3">
          <w:rPr>
            <w:rStyle w:val="Kpr"/>
            <w:b w:val="0"/>
            <w:i w:val="0"/>
            <w:noProof/>
            <w:sz w:val="24"/>
            <w:szCs w:val="24"/>
            <w:u w:val="none"/>
          </w:rPr>
          <w:t xml:space="preserve"> ikili gaz karışım</w:t>
        </w:r>
        <w:r w:rsidR="00C533DD">
          <w:rPr>
            <w:rStyle w:val="Kpr"/>
            <w:b w:val="0"/>
            <w:i w:val="0"/>
            <w:noProof/>
            <w:sz w:val="24"/>
            <w:szCs w:val="24"/>
            <w:u w:val="none"/>
          </w:rPr>
          <w:t xml:space="preserve"> çalışmasındaki</w:t>
        </w:r>
        <w:r w:rsidR="00FD5357" w:rsidRPr="00177BB3">
          <w:rPr>
            <w:rStyle w:val="Kpr"/>
            <w:b w:val="0"/>
            <w:i w:val="0"/>
            <w:noProof/>
            <w:sz w:val="24"/>
            <w:szCs w:val="24"/>
            <w:u w:val="none"/>
          </w:rPr>
          <w:t xml:space="preserve"> test verisi</w:t>
        </w:r>
        <w:r w:rsidR="00004518">
          <w:rPr>
            <w:rStyle w:val="Kpr"/>
            <w:b w:val="0"/>
            <w:i w:val="0"/>
            <w:noProof/>
            <w:sz w:val="24"/>
            <w:szCs w:val="24"/>
            <w:u w:val="none"/>
          </w:rPr>
          <w:t xml:space="preserve"> başarım</w:t>
        </w:r>
        <w:r w:rsidR="00FD5357" w:rsidRPr="00177BB3">
          <w:rPr>
            <w:rStyle w:val="Kpr"/>
            <w:b w:val="0"/>
            <w:i w:val="0"/>
            <w:noProof/>
            <w:sz w:val="24"/>
            <w:szCs w:val="24"/>
            <w:u w:val="none"/>
          </w:rPr>
          <w:t xml:space="preserve"> sonuçları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_Toc452981328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72</w:t>
        </w:r>
        <w:r w:rsidR="00FD5357" w:rsidRPr="00177BB3">
          <w:rPr>
            <w:b w:val="0"/>
            <w:i w:val="0"/>
            <w:noProof/>
            <w:webHidden/>
            <w:sz w:val="24"/>
            <w:szCs w:val="24"/>
          </w:rPr>
          <w:fldChar w:fldCharType="end"/>
        </w:r>
      </w:hyperlink>
    </w:p>
    <w:p w:rsidR="00FD5357" w:rsidRPr="00177BB3" w:rsidRDefault="00FE53CB" w:rsidP="00737988">
      <w:pPr>
        <w:pStyle w:val="ekillerTablosu"/>
        <w:tabs>
          <w:tab w:val="right" w:leader="dot" w:pos="8210"/>
        </w:tabs>
        <w:ind w:left="1100" w:right="329" w:hanging="1100"/>
        <w:jc w:val="both"/>
        <w:rPr>
          <w:rFonts w:asciiTheme="minorHAnsi" w:eastAsiaTheme="minorEastAsia" w:hAnsiTheme="minorHAnsi" w:cstheme="minorBidi"/>
          <w:b w:val="0"/>
          <w:i w:val="0"/>
          <w:noProof/>
          <w:kern w:val="0"/>
          <w:sz w:val="24"/>
          <w:szCs w:val="24"/>
          <w:lang w:eastAsia="tr-TR"/>
        </w:rPr>
      </w:pPr>
      <w:hyperlink w:anchor="_Toc452981329" w:history="1">
        <w:r w:rsidR="00FD5357" w:rsidRPr="00177BB3">
          <w:rPr>
            <w:rStyle w:val="Kpr"/>
            <w:b w:val="0"/>
            <w:i w:val="0"/>
            <w:noProof/>
            <w:sz w:val="24"/>
            <w:szCs w:val="24"/>
            <w:u w:val="none"/>
          </w:rPr>
          <w:t xml:space="preserve">Tablo 5.9. </w:t>
        </w:r>
        <w:r w:rsidR="005148FE">
          <w:rPr>
            <w:rStyle w:val="Kpr"/>
            <w:b w:val="0"/>
            <w:i w:val="0"/>
            <w:noProof/>
            <w:sz w:val="24"/>
            <w:szCs w:val="24"/>
            <w:u w:val="none"/>
          </w:rPr>
          <w:t>YSA</w:t>
        </w:r>
        <w:r w:rsidR="00FD5357" w:rsidRPr="00177BB3">
          <w:rPr>
            <w:rStyle w:val="Kpr"/>
            <w:b w:val="0"/>
            <w:i w:val="0"/>
            <w:noProof/>
            <w:sz w:val="24"/>
            <w:szCs w:val="24"/>
            <w:u w:val="none"/>
          </w:rPr>
          <w:t xml:space="preserve">-BP, </w:t>
        </w:r>
        <w:r w:rsidR="005148FE">
          <w:rPr>
            <w:rStyle w:val="Kpr"/>
            <w:b w:val="0"/>
            <w:i w:val="0"/>
            <w:noProof/>
            <w:sz w:val="24"/>
            <w:szCs w:val="24"/>
            <w:u w:val="none"/>
          </w:rPr>
          <w:t>YSA</w:t>
        </w:r>
        <w:r w:rsidR="00FD5357" w:rsidRPr="00177BB3">
          <w:rPr>
            <w:rStyle w:val="Kpr"/>
            <w:b w:val="0"/>
            <w:i w:val="0"/>
            <w:noProof/>
            <w:sz w:val="24"/>
            <w:szCs w:val="24"/>
            <w:u w:val="none"/>
          </w:rPr>
          <w:t>-ABC</w:t>
        </w:r>
        <w:r w:rsidR="00C533DD">
          <w:rPr>
            <w:rStyle w:val="Kpr"/>
            <w:b w:val="0"/>
            <w:i w:val="0"/>
            <w:noProof/>
            <w:sz w:val="24"/>
            <w:szCs w:val="24"/>
            <w:u w:val="none"/>
          </w:rPr>
          <w:t xml:space="preserve"> ve</w:t>
        </w:r>
        <w:r w:rsidR="00FD5357" w:rsidRPr="00177BB3">
          <w:rPr>
            <w:rStyle w:val="Kpr"/>
            <w:b w:val="0"/>
            <w:i w:val="0"/>
            <w:noProof/>
            <w:sz w:val="24"/>
            <w:szCs w:val="24"/>
            <w:u w:val="none"/>
          </w:rPr>
          <w:t xml:space="preserve"> </w:t>
        </w:r>
        <w:r w:rsidR="005148FE">
          <w:rPr>
            <w:rStyle w:val="Kpr"/>
            <w:b w:val="0"/>
            <w:i w:val="0"/>
            <w:noProof/>
            <w:sz w:val="24"/>
            <w:szCs w:val="24"/>
            <w:u w:val="none"/>
          </w:rPr>
          <w:t>YSA</w:t>
        </w:r>
        <w:r w:rsidR="00FD5357" w:rsidRPr="00177BB3">
          <w:rPr>
            <w:rStyle w:val="Kpr"/>
            <w:b w:val="0"/>
            <w:i w:val="0"/>
            <w:noProof/>
            <w:sz w:val="24"/>
            <w:szCs w:val="24"/>
            <w:u w:val="none"/>
          </w:rPr>
          <w:t>-GA</w:t>
        </w:r>
        <w:r w:rsidR="00024DF1">
          <w:rPr>
            <w:rStyle w:val="Kpr"/>
            <w:b w:val="0"/>
            <w:i w:val="0"/>
            <w:noProof/>
            <w:sz w:val="24"/>
            <w:szCs w:val="24"/>
            <w:u w:val="none"/>
          </w:rPr>
          <w:t xml:space="preserve"> algoritmalarının</w:t>
        </w:r>
        <w:r w:rsidR="00FD5357" w:rsidRPr="00177BB3">
          <w:rPr>
            <w:rStyle w:val="Kpr"/>
            <w:b w:val="0"/>
            <w:i w:val="0"/>
            <w:noProof/>
            <w:sz w:val="24"/>
            <w:szCs w:val="24"/>
            <w:u w:val="none"/>
          </w:rPr>
          <w:t xml:space="preserve"> QCM gaz sensör çalışmasında</w:t>
        </w:r>
        <w:r w:rsidR="00C533DD">
          <w:rPr>
            <w:rStyle w:val="Kpr"/>
            <w:b w:val="0"/>
            <w:i w:val="0"/>
            <w:noProof/>
            <w:sz w:val="24"/>
            <w:szCs w:val="24"/>
            <w:u w:val="none"/>
          </w:rPr>
          <w:t>ki</w:t>
        </w:r>
        <w:r w:rsidR="00FD5357" w:rsidRPr="00177BB3">
          <w:rPr>
            <w:rStyle w:val="Kpr"/>
            <w:b w:val="0"/>
            <w:i w:val="0"/>
            <w:noProof/>
            <w:sz w:val="24"/>
            <w:szCs w:val="24"/>
            <w:u w:val="none"/>
          </w:rPr>
          <w:t xml:space="preserve"> test verisi</w:t>
        </w:r>
        <w:r w:rsidR="00004518">
          <w:rPr>
            <w:rStyle w:val="Kpr"/>
            <w:b w:val="0"/>
            <w:i w:val="0"/>
            <w:noProof/>
            <w:sz w:val="24"/>
            <w:szCs w:val="24"/>
            <w:u w:val="none"/>
          </w:rPr>
          <w:t xml:space="preserve"> başarım</w:t>
        </w:r>
        <w:r w:rsidR="00FD5357" w:rsidRPr="00177BB3">
          <w:rPr>
            <w:rStyle w:val="Kpr"/>
            <w:b w:val="0"/>
            <w:i w:val="0"/>
            <w:noProof/>
            <w:sz w:val="24"/>
            <w:szCs w:val="24"/>
            <w:u w:val="none"/>
          </w:rPr>
          <w:t xml:space="preserve"> sonuçları</w:t>
        </w:r>
        <w:r w:rsidR="00FD5357" w:rsidRPr="00177BB3">
          <w:rPr>
            <w:b w:val="0"/>
            <w:i w:val="0"/>
            <w:noProof/>
            <w:webHidden/>
            <w:sz w:val="24"/>
            <w:szCs w:val="24"/>
          </w:rPr>
          <w:tab/>
        </w:r>
        <w:r w:rsidR="00792189" w:rsidRPr="00177BB3">
          <w:rPr>
            <w:b w:val="0"/>
            <w:i w:val="0"/>
            <w:noProof/>
            <w:webHidden/>
            <w:sz w:val="24"/>
            <w:szCs w:val="24"/>
          </w:rPr>
          <w:t xml:space="preserve"> </w:t>
        </w:r>
        <w:r w:rsidR="00FD5357" w:rsidRPr="00177BB3">
          <w:rPr>
            <w:b w:val="0"/>
            <w:i w:val="0"/>
            <w:noProof/>
            <w:webHidden/>
            <w:sz w:val="24"/>
            <w:szCs w:val="24"/>
          </w:rPr>
          <w:fldChar w:fldCharType="begin"/>
        </w:r>
        <w:r w:rsidR="00FD5357" w:rsidRPr="00177BB3">
          <w:rPr>
            <w:b w:val="0"/>
            <w:i w:val="0"/>
            <w:noProof/>
            <w:webHidden/>
            <w:sz w:val="24"/>
            <w:szCs w:val="24"/>
          </w:rPr>
          <w:instrText xml:space="preserve"> PAGEREF _Toc452981329 \h </w:instrText>
        </w:r>
        <w:r w:rsidR="00FD5357" w:rsidRPr="00177BB3">
          <w:rPr>
            <w:b w:val="0"/>
            <w:i w:val="0"/>
            <w:noProof/>
            <w:webHidden/>
            <w:sz w:val="24"/>
            <w:szCs w:val="24"/>
          </w:rPr>
        </w:r>
        <w:r w:rsidR="00FD5357" w:rsidRPr="00177BB3">
          <w:rPr>
            <w:b w:val="0"/>
            <w:i w:val="0"/>
            <w:noProof/>
            <w:webHidden/>
            <w:sz w:val="24"/>
            <w:szCs w:val="24"/>
          </w:rPr>
          <w:fldChar w:fldCharType="separate"/>
        </w:r>
        <w:r w:rsidR="00E73DB7">
          <w:rPr>
            <w:b w:val="0"/>
            <w:i w:val="0"/>
            <w:noProof/>
            <w:webHidden/>
            <w:sz w:val="24"/>
            <w:szCs w:val="24"/>
          </w:rPr>
          <w:t>74</w:t>
        </w:r>
        <w:r w:rsidR="00FD5357" w:rsidRPr="00177BB3">
          <w:rPr>
            <w:b w:val="0"/>
            <w:i w:val="0"/>
            <w:noProof/>
            <w:webHidden/>
            <w:sz w:val="24"/>
            <w:szCs w:val="24"/>
          </w:rPr>
          <w:fldChar w:fldCharType="end"/>
        </w:r>
      </w:hyperlink>
    </w:p>
    <w:p w:rsidR="006C1FA3" w:rsidRDefault="00307FD0" w:rsidP="006C1FA3">
      <w:pPr>
        <w:pStyle w:val="SummaryBaslikSau"/>
      </w:pPr>
      <w:r w:rsidRPr="00177BB3">
        <w:rPr>
          <w:rFonts w:eastAsia="Times New Roman"/>
          <w:b w:val="0"/>
          <w:kern w:val="2"/>
          <w:sz w:val="24"/>
          <w:szCs w:val="24"/>
          <w:lang w:val="tr-TR" w:eastAsia="en-US"/>
        </w:rPr>
        <w:fldChar w:fldCharType="end"/>
      </w:r>
    </w:p>
    <w:p w:rsidR="00695D09" w:rsidRPr="00B61A70" w:rsidRDefault="006C1FA3" w:rsidP="00F4787F">
      <w:pPr>
        <w:pStyle w:val="ILKBALIK"/>
        <w:rPr>
          <w:sz w:val="24"/>
          <w:szCs w:val="24"/>
          <w:lang w:val="tr-TR"/>
        </w:rPr>
      </w:pPr>
      <w:r>
        <w:br w:type="page"/>
      </w:r>
      <w:bookmarkStart w:id="7" w:name="_Toc452981151"/>
      <w:r w:rsidR="00581867">
        <w:lastRenderedPageBreak/>
        <w:t>ÖZET</w:t>
      </w:r>
      <w:bookmarkEnd w:id="7"/>
    </w:p>
    <w:p w:rsidR="00695D09" w:rsidRPr="00927383" w:rsidRDefault="004B2F45" w:rsidP="00695D09">
      <w:pPr>
        <w:pStyle w:val="OzetYaziStiliSau"/>
        <w:rPr>
          <w:lang w:val="en-GB"/>
        </w:rPr>
      </w:pPr>
      <w:r>
        <w:t>Anahtar k</w:t>
      </w:r>
      <w:r w:rsidR="00B61A70" w:rsidRPr="00B61A70">
        <w:t>elimeler</w:t>
      </w:r>
      <w:r w:rsidR="00695D09" w:rsidRPr="00927383">
        <w:rPr>
          <w:lang w:val="en-GB"/>
        </w:rPr>
        <w:t>:</w:t>
      </w:r>
      <w:r w:rsidR="00695D09" w:rsidRPr="00B61A70">
        <w:t xml:space="preserve"> </w:t>
      </w:r>
      <w:r w:rsidR="00B61A70" w:rsidRPr="00B61A70">
        <w:t xml:space="preserve">Yapay </w:t>
      </w:r>
      <w:r>
        <w:t>s</w:t>
      </w:r>
      <w:r w:rsidR="00B61A70" w:rsidRPr="00B61A70">
        <w:t xml:space="preserve">inir </w:t>
      </w:r>
      <w:r>
        <w:t>a</w:t>
      </w:r>
      <w:r w:rsidR="00B61A70" w:rsidRPr="00B61A70">
        <w:t>ğı</w:t>
      </w:r>
      <w:r w:rsidR="00B61A70">
        <w:rPr>
          <w:lang w:val="en-GB"/>
        </w:rPr>
        <w:t>,</w:t>
      </w:r>
      <w:r w:rsidR="00B61A70" w:rsidRPr="00B61A70">
        <w:t xml:space="preserve"> </w:t>
      </w:r>
      <w:r>
        <w:t>y</w:t>
      </w:r>
      <w:r w:rsidR="00B61A70" w:rsidRPr="00B61A70">
        <w:t>apay</w:t>
      </w:r>
      <w:r w:rsidR="00B61A70" w:rsidRPr="004B2F45">
        <w:t xml:space="preserve"> </w:t>
      </w:r>
      <w:r w:rsidRPr="004B2F45">
        <w:t>a</w:t>
      </w:r>
      <w:r w:rsidR="00B61A70" w:rsidRPr="004B2F45">
        <w:t>rı</w:t>
      </w:r>
      <w:r w:rsidR="00B61A70" w:rsidRPr="00B61A70">
        <w:t xml:space="preserve"> </w:t>
      </w:r>
      <w:r>
        <w:t>k</w:t>
      </w:r>
      <w:r w:rsidR="00B61A70" w:rsidRPr="00B61A70">
        <w:t xml:space="preserve">oloni </w:t>
      </w:r>
      <w:r>
        <w:t>a</w:t>
      </w:r>
      <w:r w:rsidR="00B61A70" w:rsidRPr="00B61A70">
        <w:t>lgoritması</w:t>
      </w:r>
      <w:r w:rsidR="00B61A70">
        <w:t xml:space="preserve">, </w:t>
      </w:r>
      <w:r>
        <w:t>g</w:t>
      </w:r>
      <w:r w:rsidR="00B61A70">
        <w:t xml:space="preserve">enetik </w:t>
      </w:r>
      <w:r>
        <w:t>a</w:t>
      </w:r>
      <w:r w:rsidR="00B61A70">
        <w:t xml:space="preserve">lgoritma, </w:t>
      </w:r>
      <w:r>
        <w:t>e</w:t>
      </w:r>
      <w:r w:rsidR="00B61A70">
        <w:t xml:space="preserve">lektronik </w:t>
      </w:r>
      <w:r>
        <w:t>b</w:t>
      </w:r>
      <w:r w:rsidR="00B61A70">
        <w:t xml:space="preserve">urun, </w:t>
      </w:r>
      <w:r>
        <w:t>k</w:t>
      </w:r>
      <w:r w:rsidR="00B61A70">
        <w:t xml:space="preserve">oku </w:t>
      </w:r>
      <w:r>
        <w:t>s</w:t>
      </w:r>
      <w:r w:rsidR="00B61A70">
        <w:t xml:space="preserve">ınıflandırması, </w:t>
      </w:r>
      <w:r>
        <w:t>m</w:t>
      </w:r>
      <w:r w:rsidR="00B61A70">
        <w:t xml:space="preserve">akine </w:t>
      </w:r>
      <w:r>
        <w:t>ö</w:t>
      </w:r>
      <w:r w:rsidR="00B61A70">
        <w:t>ğrenmesi</w:t>
      </w:r>
    </w:p>
    <w:p w:rsidR="00695D09" w:rsidRPr="00927383" w:rsidRDefault="00695D09" w:rsidP="00695D09">
      <w:pPr>
        <w:pStyle w:val="OzetYaziStiliSau"/>
        <w:rPr>
          <w:lang w:val="en-GB"/>
        </w:rPr>
      </w:pPr>
    </w:p>
    <w:p w:rsidR="009D0A4D" w:rsidRDefault="00C16CB7" w:rsidP="009D0A4D">
      <w:pPr>
        <w:spacing w:line="240" w:lineRule="auto"/>
      </w:pPr>
      <w:r>
        <w:t xml:space="preserve">Günümüzde elektronik burun teknolojisi, yiyecek kalitesinin belirlenmesi, sağlık, savunma sanayi ve çevre gibi birçok farklı alanda başarıyla kullanılmaktadır. Adı geçen bu alanlarda genellikle koku verisinin sınıflandırıldığı görülmektedir. </w:t>
      </w:r>
      <w:r w:rsidR="00B61A70">
        <w:t>Gaz Sensörleri yardımıyla elde edilen koku verisinin sınıflandırılmasında birçok yöntem kullanılmakla birlikte literatürde özellikle yapay sinir ağlarına</w:t>
      </w:r>
      <w:r w:rsidR="00D06208">
        <w:t xml:space="preserve"> (</w:t>
      </w:r>
      <w:r>
        <w:t>YSA</w:t>
      </w:r>
      <w:r w:rsidR="00D06208">
        <w:t>)</w:t>
      </w:r>
      <w:r w:rsidR="00B61A70">
        <w:t xml:space="preserve"> sıklıkla rastlanmaktadır. </w:t>
      </w:r>
      <w:r>
        <w:t>YSA</w:t>
      </w:r>
      <w:r w:rsidR="00D06208">
        <w:t>’d</w:t>
      </w:r>
      <w:r>
        <w:t>a</w:t>
      </w:r>
      <w:r w:rsidR="00B61A70">
        <w:t xml:space="preserve"> geleneksel olarak</w:t>
      </w:r>
      <w:r w:rsidR="00D06208">
        <w:t xml:space="preserve"> kullanılan</w:t>
      </w:r>
      <w:r w:rsidR="00B61A70">
        <w:t xml:space="preserve"> geri yayılım algoritmasının</w:t>
      </w:r>
      <w:r w:rsidR="00554F5E">
        <w:t xml:space="preserve"> (</w:t>
      </w:r>
      <w:r>
        <w:t>YSA</w:t>
      </w:r>
      <w:r w:rsidR="00554F5E">
        <w:t>-BP)</w:t>
      </w:r>
      <w:r w:rsidR="00B61A70">
        <w:t xml:space="preserve"> bilindiği üzere, lokal minimuma takılma ve eğitim verisini ezberleme gibi zayıf yönleri bulunmaktadır. Bu tez kapsamında</w:t>
      </w:r>
      <w:r w:rsidR="00D06208">
        <w:t xml:space="preserve"> bu zayıf yönleri aşmak için,</w:t>
      </w:r>
      <w:r w:rsidR="00B61A70">
        <w:t xml:space="preserve"> gaz sensörlerinden elde edilen koku verisinin sınıflandırılması</w:t>
      </w:r>
      <w:r w:rsidR="00FC45C4">
        <w:t>nda</w:t>
      </w:r>
      <w:r w:rsidR="00B61A70">
        <w:t xml:space="preserve"> </w:t>
      </w:r>
      <w:r>
        <w:t>YSA</w:t>
      </w:r>
      <w:r w:rsidR="00D06208">
        <w:t>’n</w:t>
      </w:r>
      <w:r>
        <w:t>ı</w:t>
      </w:r>
      <w:r w:rsidR="00D06208">
        <w:t>n</w:t>
      </w:r>
      <w:r w:rsidR="00B61A70">
        <w:t xml:space="preserve"> eğitim kısmı yapay arı koloni</w:t>
      </w:r>
      <w:r w:rsidR="00D06208">
        <w:t xml:space="preserve"> (</w:t>
      </w:r>
      <w:r>
        <w:t>YSA</w:t>
      </w:r>
      <w:r w:rsidR="00D06208">
        <w:t>-ABC)</w:t>
      </w:r>
      <w:r w:rsidR="00B61A70">
        <w:t xml:space="preserve"> ve genetik algoritma</w:t>
      </w:r>
      <w:r w:rsidR="00D06208">
        <w:t xml:space="preserve"> (</w:t>
      </w:r>
      <w:r>
        <w:t>YSA-</w:t>
      </w:r>
      <w:r w:rsidR="00D06208">
        <w:t>GA)</w:t>
      </w:r>
      <w:r w:rsidR="00B61A70">
        <w:t xml:space="preserve"> ile optimize edilmiştir. </w:t>
      </w:r>
      <w:r w:rsidR="00FC45C4">
        <w:t xml:space="preserve">Geliştirilen </w:t>
      </w:r>
      <w:r w:rsidR="00B61A70">
        <w:t xml:space="preserve">yazılım sayesinde, veri seti okutulup, </w:t>
      </w:r>
      <w:r>
        <w:t>YSA</w:t>
      </w:r>
      <w:r w:rsidR="00B61A70">
        <w:t xml:space="preserve"> tasarlanıp </w:t>
      </w:r>
      <w:r w:rsidR="004B2F45">
        <w:t xml:space="preserve">ve eğitim modeli seçilerek algoritma çalıştırılabilmektedir. </w:t>
      </w:r>
    </w:p>
    <w:p w:rsidR="009D0A4D" w:rsidRDefault="009D0A4D" w:rsidP="009D0A4D">
      <w:pPr>
        <w:spacing w:line="240" w:lineRule="auto"/>
      </w:pPr>
    </w:p>
    <w:p w:rsidR="00E93EBA" w:rsidRPr="00927383" w:rsidRDefault="005148FE" w:rsidP="009D0A4D">
      <w:pPr>
        <w:spacing w:line="240" w:lineRule="auto"/>
        <w:rPr>
          <w:kern w:val="0"/>
          <w:sz w:val="20"/>
          <w:szCs w:val="20"/>
          <w:lang w:val="en-GB" w:eastAsia="tr-TR"/>
        </w:rPr>
      </w:pPr>
      <w:r>
        <w:t>YSA</w:t>
      </w:r>
      <w:r w:rsidR="00D06208">
        <w:t>’nin</w:t>
      </w:r>
      <w:r w:rsidR="004B2F45">
        <w:t xml:space="preserve"> eğitilmesindeki geleneksel yöntemde</w:t>
      </w:r>
      <w:r w:rsidR="009D0A4D">
        <w:t xml:space="preserve"> (BP)</w:t>
      </w:r>
      <w:r w:rsidR="004B2F45">
        <w:t xml:space="preserve"> karesel ortalama hata (MSE) baz alınırken, geliştirilen yazılım sayesinde, </w:t>
      </w:r>
      <w:r w:rsidR="009D7402">
        <w:t>YSA</w:t>
      </w:r>
      <w:r w:rsidR="004B2F45">
        <w:t xml:space="preserve">-ABC ve </w:t>
      </w:r>
      <w:r w:rsidR="009D7402">
        <w:t>YSA</w:t>
      </w:r>
      <w:r w:rsidR="004B2F45">
        <w:t xml:space="preserve">-GA </w:t>
      </w:r>
      <w:r w:rsidR="00D06208">
        <w:t>eğitimi</w:t>
      </w:r>
      <w:r w:rsidR="00FC45C4">
        <w:t>nde</w:t>
      </w:r>
      <w:r w:rsidR="004B2F45">
        <w:t xml:space="preserve">, istenirse MSE, </w:t>
      </w:r>
      <w:r w:rsidR="00554F5E">
        <w:t>ortalama mutlak hata (</w:t>
      </w:r>
      <w:r w:rsidR="004B2F45">
        <w:t>MAE</w:t>
      </w:r>
      <w:r w:rsidR="00554F5E">
        <w:t>)</w:t>
      </w:r>
      <w:r w:rsidR="004B2F45">
        <w:t xml:space="preserve"> veya R</w:t>
      </w:r>
      <w:r w:rsidR="004B2F45">
        <w:rPr>
          <w:vertAlign w:val="superscript"/>
        </w:rPr>
        <w:t>2</w:t>
      </w:r>
      <w:r w:rsidR="004B2F45">
        <w:t xml:space="preserve"> </w:t>
      </w:r>
      <w:r w:rsidR="00FC45C4">
        <w:t>kullanılabilir</w:t>
      </w:r>
      <w:r w:rsidR="004B2F45">
        <w:t xml:space="preserve">. </w:t>
      </w:r>
      <w:r w:rsidR="009D7402">
        <w:t>YSA</w:t>
      </w:r>
      <w:r w:rsidR="004B2F45">
        <w:t>-ABC’nin eğitilmesinde</w:t>
      </w:r>
      <w:r w:rsidR="00554F5E">
        <w:t xml:space="preserve"> </w:t>
      </w:r>
      <w:r w:rsidR="004B2F45">
        <w:t>MAE’nin kullanılması MSE’ye göre daha başarılı sonuçlar verdiği görülmüştür.</w:t>
      </w:r>
      <w:r w:rsidR="00554F5E">
        <w:t xml:space="preserve"> Bu yöntemler kullanılarak 4</w:t>
      </w:r>
      <w:r w:rsidR="00D06208">
        <w:t xml:space="preserve"> farklı</w:t>
      </w:r>
      <w:r w:rsidR="00554F5E">
        <w:t xml:space="preserve"> çalışma yapılmıştır.</w:t>
      </w:r>
      <w:r w:rsidR="009D7402">
        <w:t xml:space="preserve"> Bu 4 çalışmada eğitim hata değerleri olarak YSA-BP E-06, YSA-GA E-03 ile E-18 ve YSA-ABC ise E-16 düzeylerinde başarım göstermişlerdir. Test verisindeki başarımları ise YSA-BP E-06, YSA-GA E-03 ile E-09 ve YSA-ABC E-08 ile E-16 düzeylerinde başarım göstermişlerdir.</w:t>
      </w:r>
      <w:r w:rsidR="00554F5E">
        <w:t xml:space="preserve"> </w:t>
      </w:r>
      <w:r w:rsidR="009D7402">
        <w:t>Bu sonuçlar YSA-ABC’nin 4 çalışmanın 3’ünde diğer iki eğitim modeline göre daha başarılı eğitim ve test sonucu ürettiğini YSA-GA’nın ise sadece 1 çalışmada başarılı olduğunu göstermiştir</w:t>
      </w:r>
      <w:r w:rsidR="00554F5E">
        <w:t>. Eğitim süreleri karşılaştırıldığında, bütün çalışmalarda en hızlı eğitim modelinin</w:t>
      </w:r>
      <w:r w:rsidR="00694CE9">
        <w:t xml:space="preserve"> saniyeler içerisinde tamamlanan</w:t>
      </w:r>
      <w:r w:rsidR="00554F5E">
        <w:t xml:space="preserve"> </w:t>
      </w:r>
      <w:r w:rsidR="00694CE9">
        <w:t>YSA-</w:t>
      </w:r>
      <w:r w:rsidR="00554F5E">
        <w:t>BP olduğu daha sonra</w:t>
      </w:r>
      <w:r w:rsidR="00694CE9">
        <w:t xml:space="preserve"> dakikalar düzeyinde süren</w:t>
      </w:r>
      <w:r w:rsidR="00554F5E">
        <w:t xml:space="preserve"> </w:t>
      </w:r>
      <w:r w:rsidR="00694CE9">
        <w:t>YSA</w:t>
      </w:r>
      <w:r w:rsidR="00554F5E">
        <w:t>-ABC geldiği</w:t>
      </w:r>
      <w:r w:rsidR="00D06208">
        <w:t xml:space="preserve"> ve</w:t>
      </w:r>
      <w:r w:rsidR="00554F5E">
        <w:t xml:space="preserve"> en yavaş modelin ise</w:t>
      </w:r>
      <w:r w:rsidR="00694CE9">
        <w:t xml:space="preserve"> saatler süren</w:t>
      </w:r>
      <w:r w:rsidR="00554F5E">
        <w:t xml:space="preserve"> </w:t>
      </w:r>
      <w:r w:rsidR="00694CE9">
        <w:t>YSA</w:t>
      </w:r>
      <w:r w:rsidR="00554F5E">
        <w:t xml:space="preserve">-GA olduğu görülmüştür. Eğitim modellerinin, eğitim süresi ve test verilerinde gösterdikleri başarı bir arada </w:t>
      </w:r>
      <w:r w:rsidR="00FC45C4">
        <w:t xml:space="preserve">düşünüldüğünde, </w:t>
      </w:r>
      <w:r w:rsidR="009D7402">
        <w:t>YSA</w:t>
      </w:r>
      <w:r w:rsidR="00554F5E">
        <w:t xml:space="preserve">-ABC’nin koku verisinin sınıflandırılmasında kullanımının daha uygun </w:t>
      </w:r>
      <w:r w:rsidR="00694CE9">
        <w:t>olacağı</w:t>
      </w:r>
      <w:r w:rsidR="00554F5E">
        <w:t xml:space="preserve"> </w:t>
      </w:r>
      <w:r w:rsidR="00694CE9">
        <w:t>sonucuna varılmıştır</w:t>
      </w:r>
      <w:r w:rsidR="00554F5E">
        <w:t>.</w:t>
      </w:r>
      <w:r w:rsidR="00E93EBA" w:rsidRPr="00927383">
        <w:rPr>
          <w:kern w:val="0"/>
          <w:sz w:val="20"/>
          <w:szCs w:val="20"/>
          <w:lang w:val="en-GB" w:eastAsia="tr-TR"/>
        </w:rPr>
        <w:br w:type="page"/>
      </w:r>
    </w:p>
    <w:p w:rsidR="00E93EBA" w:rsidRPr="00927383" w:rsidRDefault="00E93EBA" w:rsidP="008C3203">
      <w:pPr>
        <w:rPr>
          <w:b/>
          <w:kern w:val="0"/>
          <w:sz w:val="28"/>
          <w:szCs w:val="28"/>
          <w:lang w:val="en-GB" w:eastAsia="tr-TR"/>
        </w:rPr>
      </w:pPr>
    </w:p>
    <w:p w:rsidR="00DE691C" w:rsidRPr="00927383" w:rsidRDefault="00165FAC" w:rsidP="00DE691C">
      <w:pPr>
        <w:spacing w:line="240" w:lineRule="auto"/>
        <w:jc w:val="center"/>
        <w:rPr>
          <w:b/>
          <w:kern w:val="0"/>
          <w:sz w:val="28"/>
          <w:szCs w:val="28"/>
          <w:lang w:val="en-GB" w:eastAsia="tr-TR"/>
        </w:rPr>
      </w:pPr>
      <w:r w:rsidRPr="00165FAC">
        <w:rPr>
          <w:b/>
          <w:kern w:val="0"/>
          <w:sz w:val="28"/>
          <w:szCs w:val="28"/>
          <w:lang w:val="en-GB" w:eastAsia="tr-TR"/>
        </w:rPr>
        <w:t>CLASSIFICATION OF E-NOSE DATA BY USING ARTIFICIAL INTELLIGENCE-BASED ALGORITHMS</w:t>
      </w:r>
    </w:p>
    <w:p w:rsidR="00E93EBA" w:rsidRDefault="00E93EBA" w:rsidP="008C3203">
      <w:pPr>
        <w:spacing w:line="240" w:lineRule="auto"/>
        <w:rPr>
          <w:b/>
          <w:kern w:val="0"/>
          <w:sz w:val="28"/>
          <w:szCs w:val="28"/>
          <w:lang w:val="en-GB" w:eastAsia="tr-TR"/>
        </w:rPr>
      </w:pPr>
    </w:p>
    <w:p w:rsidR="006A5D96" w:rsidRPr="00927383" w:rsidRDefault="006A5D96" w:rsidP="008C3203">
      <w:pPr>
        <w:spacing w:line="240" w:lineRule="auto"/>
        <w:rPr>
          <w:b/>
          <w:kern w:val="0"/>
          <w:sz w:val="28"/>
          <w:szCs w:val="28"/>
          <w:lang w:val="en-GB" w:eastAsia="tr-TR"/>
        </w:rPr>
      </w:pPr>
    </w:p>
    <w:p w:rsidR="00E93EBA" w:rsidRPr="00927383" w:rsidRDefault="00A62850" w:rsidP="006C1FA3">
      <w:pPr>
        <w:pStyle w:val="OzetBaslikSau"/>
      </w:pPr>
      <w:bookmarkStart w:id="8" w:name="_Toc452981152"/>
      <w:r>
        <w:t>SUMMARY</w:t>
      </w:r>
      <w:bookmarkEnd w:id="8"/>
    </w:p>
    <w:p w:rsidR="00E93EBA" w:rsidRPr="00927383" w:rsidRDefault="00E93EBA" w:rsidP="008C3203">
      <w:pPr>
        <w:rPr>
          <w:b/>
          <w:kern w:val="0"/>
          <w:sz w:val="28"/>
          <w:szCs w:val="28"/>
          <w:lang w:val="en-GB" w:eastAsia="tr-TR"/>
        </w:rPr>
      </w:pPr>
    </w:p>
    <w:p w:rsidR="00E93EBA" w:rsidRPr="00927383" w:rsidRDefault="00E93EBA" w:rsidP="008C3203">
      <w:pPr>
        <w:rPr>
          <w:kern w:val="0"/>
          <w:szCs w:val="24"/>
          <w:lang w:val="en-GB" w:eastAsia="tr-TR"/>
        </w:rPr>
      </w:pPr>
    </w:p>
    <w:p w:rsidR="00E93EBA" w:rsidRPr="00927383" w:rsidRDefault="00A62850" w:rsidP="008C3203">
      <w:pPr>
        <w:pStyle w:val="AnahtarKelimelerYaziStili"/>
        <w:spacing w:before="60"/>
        <w:rPr>
          <w:lang w:val="en-GB"/>
        </w:rPr>
      </w:pPr>
      <w:r>
        <w:rPr>
          <w:lang w:val="en-GB"/>
        </w:rPr>
        <w:t>Keywords</w:t>
      </w:r>
      <w:r w:rsidR="00E93EBA" w:rsidRPr="00927383">
        <w:rPr>
          <w:lang w:val="en-GB"/>
        </w:rPr>
        <w:t xml:space="preserve">: </w:t>
      </w:r>
      <w:r w:rsidR="00D93BFB" w:rsidRPr="00D93BFB">
        <w:rPr>
          <w:lang w:val="en-GB"/>
        </w:rPr>
        <w:t xml:space="preserve">Artificial neural network, artificial bee colony algorithm, genetic algorithm, electronic nose, </w:t>
      </w:r>
      <w:r w:rsidR="00947B6E" w:rsidRPr="00D93BFB">
        <w:rPr>
          <w:lang w:val="en-GB"/>
        </w:rPr>
        <w:t>odour</w:t>
      </w:r>
      <w:r w:rsidR="00D93BFB" w:rsidRPr="00D93BFB">
        <w:rPr>
          <w:lang w:val="en-GB"/>
        </w:rPr>
        <w:t xml:space="preserve"> classification, machine learning</w:t>
      </w:r>
    </w:p>
    <w:p w:rsidR="00E93EBA" w:rsidRPr="00927383" w:rsidRDefault="00E93EBA" w:rsidP="00F72A98">
      <w:pPr>
        <w:pStyle w:val="OzetYaziStiliSau"/>
        <w:rPr>
          <w:lang w:val="en-GB"/>
        </w:rPr>
      </w:pPr>
    </w:p>
    <w:p w:rsidR="00165FAC" w:rsidRPr="00165FAC" w:rsidRDefault="00165FAC" w:rsidP="00165FAC">
      <w:pPr>
        <w:spacing w:line="240" w:lineRule="auto"/>
        <w:rPr>
          <w:lang w:val="en-GB"/>
        </w:rPr>
      </w:pPr>
      <w:r w:rsidRPr="00165FAC">
        <w:rPr>
          <w:lang w:val="en-GB"/>
        </w:rPr>
        <w:t>Today, electronic nose technology is successfully used in a wide rang</w:t>
      </w:r>
      <w:r>
        <w:rPr>
          <w:lang w:val="en-GB"/>
        </w:rPr>
        <w:t>e of areas such as food quality</w:t>
      </w:r>
      <w:r w:rsidRPr="00165FAC">
        <w:rPr>
          <w:lang w:val="en-GB"/>
        </w:rPr>
        <w:t>, health system, defense industry, and in environment. Usually, it is required to classify odour data during the use of e-nose technology in these fields. There are many methods used in classification of gas sensor data. Artificial neural networks (ANN) are especially come across in numerous studies as a classification method. Back propagation algorithm (ANN-BP) which is traditionally used in ANN, is known to get stuck in local minima and overfit the training data. In this thesis, during the clas</w:t>
      </w:r>
      <w:r>
        <w:rPr>
          <w:lang w:val="en-GB"/>
        </w:rPr>
        <w:t>sification of gas sensor data, a</w:t>
      </w:r>
      <w:r w:rsidRPr="00165FAC">
        <w:rPr>
          <w:lang w:val="en-GB"/>
        </w:rPr>
        <w:t xml:space="preserve">rtificial bee colony (ANN-ABC) and genetic algorithm (ANN-GA) are used to optimize ANN training in order to overcome these weaknesses of ANN-BP. A software is developed to run the algorithm after dataset is given to the network, ANN is designed and training method is determined. </w:t>
      </w:r>
    </w:p>
    <w:p w:rsidR="00165FAC" w:rsidRPr="00165FAC" w:rsidRDefault="00165FAC" w:rsidP="00165FAC">
      <w:pPr>
        <w:spacing w:line="240" w:lineRule="auto"/>
        <w:rPr>
          <w:lang w:val="en-GB"/>
        </w:rPr>
      </w:pPr>
    </w:p>
    <w:p w:rsidR="00E93EBA" w:rsidRPr="00927383" w:rsidRDefault="00165FAC" w:rsidP="00165FAC">
      <w:pPr>
        <w:spacing w:line="240" w:lineRule="auto"/>
        <w:rPr>
          <w:lang w:val="en-GB"/>
        </w:rPr>
      </w:pPr>
      <w:r w:rsidRPr="00165FAC">
        <w:rPr>
          <w:lang w:val="en-GB"/>
        </w:rPr>
        <w:t>Mean squared error (MSE) is traditionally used as the only performance measure in ANN training (with BP). However, in the software developed here, mean absolute error (MAE) and R</w:t>
      </w:r>
      <w:r>
        <w:rPr>
          <w:vertAlign w:val="superscript"/>
          <w:lang w:val="en-GB"/>
        </w:rPr>
        <w:t>2</w:t>
      </w:r>
      <w:r w:rsidRPr="00165FAC">
        <w:rPr>
          <w:lang w:val="en-GB"/>
        </w:rPr>
        <w:t xml:space="preserve"> are also measured during ANN-ABC and ANN-GA training. It is observed that using MAE in ANN-ABC training as a performance measure gives more successful results compared to MSE use. Four different studies are conducted using this method. In these studies, ANN-BP had training error values in the level of E-06, while ANN-GA had E-03 and E-18, and ANN-ABC achieved E-16 level. The success levels of the networks in the test data were E-06 for ANN-BP, E-03 and E-09 for ANN-GA, and E-08 and E-16 for ANN-ABC. These results showed that, ANN-ABC produced more satisfactory training and test results in three of the four studies, compared to other two training methods. ANN-GA is found to be the most successful in only one of the studies. In terms of training time, ANN-BP is seen to be the fastest in all of the studies with a completion time in seconds; it is followed by ANN-ABC with a minutes-level completion time, while ANN-GA is observed to be the slowest by lasting for hours. When training time and performance in test data measures are both considered simultaneously, it can be concluded that ANN-ABC is more suitable to be used in classification of odour data.</w:t>
      </w:r>
    </w:p>
    <w:p w:rsidR="00E93EBA" w:rsidRPr="00927383" w:rsidRDefault="00E93EBA" w:rsidP="007455C6">
      <w:pPr>
        <w:spacing w:line="240" w:lineRule="auto"/>
        <w:rPr>
          <w:kern w:val="0"/>
          <w:sz w:val="20"/>
          <w:szCs w:val="20"/>
          <w:lang w:val="en-GB" w:eastAsia="tr-TR"/>
        </w:rPr>
        <w:sectPr w:rsidR="00E93EBA" w:rsidRPr="00927383" w:rsidSect="005A2C49">
          <w:headerReference w:type="default" r:id="rId9"/>
          <w:footerReference w:type="default" r:id="rId10"/>
          <w:pgSz w:w="11906" w:h="16838"/>
          <w:pgMar w:top="1701" w:right="1418" w:bottom="1701" w:left="2268" w:header="709" w:footer="709" w:gutter="0"/>
          <w:pgNumType w:fmt="lowerRoman" w:start="1"/>
          <w:cols w:space="708"/>
          <w:docGrid w:linePitch="360"/>
        </w:sectPr>
      </w:pPr>
      <w:r w:rsidRPr="00927383">
        <w:rPr>
          <w:kern w:val="0"/>
          <w:sz w:val="20"/>
          <w:szCs w:val="20"/>
          <w:lang w:val="en-GB" w:eastAsia="tr-TR"/>
        </w:rPr>
        <w:br w:type="page"/>
      </w:r>
    </w:p>
    <w:p w:rsidR="003650B1" w:rsidRPr="000D10DB" w:rsidRDefault="003650B1" w:rsidP="000D10DB">
      <w:pPr>
        <w:pStyle w:val="Balk1"/>
        <w:ind w:left="0" w:firstLine="0"/>
      </w:pPr>
      <w:bookmarkStart w:id="9" w:name="_Toc452981153"/>
      <w:r w:rsidRPr="000D10DB">
        <w:lastRenderedPageBreak/>
        <w:t>GİRİŞ</w:t>
      </w:r>
      <w:bookmarkEnd w:id="9"/>
    </w:p>
    <w:p w:rsidR="00535098" w:rsidRPr="00535098" w:rsidRDefault="00535098" w:rsidP="00535098">
      <w:r w:rsidRPr="00535098">
        <w:t xml:space="preserve">Günümüz bilişim çağında, bilgisayarın her alana girmesi, her işlemin çevrimiçi yapılabilmesi iş süreçlerini hızlandırmış, zaman kaynaklı maliyetleri düşürmüştür. Gelişen teknoloji her alanda getirdiği yeniliklerle özellikle hesaplama ve sonuca varma işlemlerini hızlandırmıştır. Buna paralel olarak robot endüstrisinde de çok önemli gelişmeler yaşanmakta olup robotlar üzerinde </w:t>
      </w:r>
      <w:r w:rsidR="00D9088C" w:rsidRPr="00535098">
        <w:t>sıra dışı</w:t>
      </w:r>
      <w:r w:rsidRPr="00535098">
        <w:t xml:space="preserve"> çalışmalara imza atılmaktadır. Bu kapsamda değerlendirilebilecek yapay </w:t>
      </w:r>
      <w:r w:rsidR="00D9088C" w:rsidRPr="00535098">
        <w:t>zekâ</w:t>
      </w:r>
      <w:r w:rsidRPr="00535098">
        <w:t xml:space="preserve"> ve makine öğrenmesi, araştırmacıların ve bilim adamlarının birçok yeni teknik geliştirip var olan tekniklerde iyileştirmelere gittiği, önemini koruyan ve hatta her geçen gün daha da arttıran bir alan olmuştur. Makina öğrenmesi en genel tanımıyla, bilgisayar bilimi ile istatistiğin kesiştiği, verinin analiz edilip buradan bir sonuca varıldığı, sınıflama veya kümelemenin yapılabildiği bir çalışma alanıdır </w:t>
      </w:r>
      <w:r w:rsidRPr="00535098">
        <w:fldChar w:fldCharType="begin" w:fldLock="1"/>
      </w:r>
      <w:r w:rsidR="00C70615">
        <w:instrText>ADDIN CSL_CITATION { "citationItems" : [ { "id" : "ITEM-1", "itemData" : { "ISBN" : "978-0-387-31073-2", "author" : [ { "dropping-particle" : "", "family" : "Bishop", "given" : "Christopher M.", "non-dropping-particle" : "", "parse-names" : false, "suffix" : "" } ], "edition" : "1st", "editor" : [ { "dropping-particle" : "", "family" : "Jordan", "given" : "M.", "non-dropping-particle" : "", "parse-names" : false, "suffix" : "" }, { "dropping-particle" : "", "family" : "Kleinberg", "given" : "J.", "non-dropping-particle" : "", "parse-names" : false, "suffix" : "" }, { "dropping-particle" : "", "family" : "Sch\u00f6lkopf", "given" : "B.", "non-dropping-particle" : "", "parse-names" : false, "suffix" : "" } ], "id" : "ITEM-1", "issued" : { "date-parts" : [ [ "2006" ] ] }, "number-of-pages" : "738", "publisher" : "Springer India", "publisher-place" : "Singapore", "title" : "Pattern Recognition and Machine Learning", "type" : "book" }, "uris" : [ "http://www.mendeley.com/documents/?uuid=6c7025bf-86ce-4cb3-b596-7cb1e50fd8df" ] } ], "mendeley" : { "formattedCitation" : "[1]", "plainTextFormattedCitation" : "[1]", "previouslyFormattedCitation" : "[1]" }, "properties" : { "noteIndex" : 0 }, "schema" : "https://github.com/citation-style-language/schema/raw/master/csl-citation.json" }</w:instrText>
      </w:r>
      <w:r w:rsidRPr="00535098">
        <w:fldChar w:fldCharType="separate"/>
      </w:r>
      <w:r w:rsidR="00332DDE" w:rsidRPr="00332DDE">
        <w:rPr>
          <w:noProof/>
        </w:rPr>
        <w:t>[1]</w:t>
      </w:r>
      <w:r w:rsidRPr="00535098">
        <w:fldChar w:fldCharType="end"/>
      </w:r>
      <w:r w:rsidRPr="00535098">
        <w:t>. Makina öğrenmesi, geliştirilen araçlar ve yöntemler sayesinde, sağlık alanından, fabrikalara, savunma sanayinden, yiyecek endüstrisine kadar çok geniş bir yelpazede kullanılmaktadır. Makine öğrenmesi tekniklerinin bu alanlarda kullanılmasındaki en büyük amaç, insan gücüne olan ihtiyacın en aza indirilmesi ve hesaplamaların hızlı yapılması ile sınıflandırma ve kümeleme işlemlerinin normal insanın hesaplama süresinden çok daha hızlı bir şekilde yapılmasına olanak sağlamaktır.</w:t>
      </w:r>
    </w:p>
    <w:p w:rsidR="00535098" w:rsidRPr="00535098" w:rsidRDefault="00535098" w:rsidP="00535098">
      <w:pPr>
        <w:rPr>
          <w:rFonts w:eastAsia="Calibri"/>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t xml:space="preserve">Makine öğrenmesi teknikleri belirtilen birçok alanda </w:t>
      </w:r>
      <w:r w:rsidR="00D9088C" w:rsidRPr="00535098">
        <w:rPr>
          <w:rFonts w:eastAsia="Calibri"/>
          <w:kern w:val="0"/>
          <w:szCs w:val="24"/>
          <w:lang w:eastAsia="tr-TR"/>
        </w:rPr>
        <w:t>kullanıldığı</w:t>
      </w:r>
      <w:r w:rsidRPr="00535098">
        <w:rPr>
          <w:rFonts w:eastAsia="Calibri"/>
          <w:kern w:val="0"/>
          <w:szCs w:val="24"/>
          <w:lang w:eastAsia="tr-TR"/>
        </w:rPr>
        <w:t xml:space="preserve"> gibi sensörlerde ve özellikle gaz sensörleri alanında</w:t>
      </w:r>
      <w:r w:rsidR="00D9088C">
        <w:rPr>
          <w:rFonts w:eastAsia="Calibri"/>
          <w:kern w:val="0"/>
          <w:szCs w:val="24"/>
          <w:lang w:eastAsia="tr-TR"/>
        </w:rPr>
        <w:t xml:space="preserve"> da</w:t>
      </w:r>
      <w:r w:rsidRPr="00535098">
        <w:rPr>
          <w:rFonts w:eastAsia="Calibri"/>
          <w:kern w:val="0"/>
          <w:szCs w:val="24"/>
          <w:lang w:eastAsia="tr-TR"/>
        </w:rPr>
        <w:t xml:space="preserve"> sıklıkla kullanılmaktadır. </w:t>
      </w:r>
      <w:r w:rsidR="00A34B58">
        <w:rPr>
          <w:rFonts w:eastAsia="Calibri"/>
          <w:kern w:val="0"/>
          <w:szCs w:val="24"/>
          <w:lang w:eastAsia="tr-TR"/>
        </w:rPr>
        <w:t>Gaz sensörleri, k</w:t>
      </w:r>
      <w:r w:rsidRPr="00535098">
        <w:rPr>
          <w:rFonts w:eastAsia="Calibri"/>
          <w:kern w:val="0"/>
          <w:szCs w:val="24"/>
          <w:lang w:eastAsia="tr-TR"/>
        </w:rPr>
        <w:t xml:space="preserve">oku verisinin belli koşul ve ortamda yapılan deneylerle, ilgili sensör üzerinde bırakacağı etkinin sayısal veriye dönüştürülmesini sağlayan </w:t>
      </w:r>
      <w:r w:rsidR="00A34B58">
        <w:rPr>
          <w:rFonts w:eastAsia="Calibri"/>
          <w:kern w:val="0"/>
          <w:szCs w:val="24"/>
          <w:lang w:eastAsia="tr-TR"/>
        </w:rPr>
        <w:t>sensörlerdir</w:t>
      </w:r>
      <w:r w:rsidRPr="00535098">
        <w:rPr>
          <w:rFonts w:eastAsia="Calibri"/>
          <w:kern w:val="0"/>
          <w:szCs w:val="24"/>
          <w:lang w:eastAsia="tr-TR"/>
        </w:rPr>
        <w:t xml:space="preserve">. Piyasada birçok sensör bulunmakla birlikte, birbirine benzer yapıdaki sensörlerin bir araya gelip oluşturdukları sensör dizisi ile koku verisinin bu sensörlerden geçip hızlı bir şekilde sayısal veriye </w:t>
      </w:r>
      <w:r w:rsidR="00A34B58">
        <w:rPr>
          <w:rFonts w:eastAsia="Calibri"/>
          <w:kern w:val="0"/>
          <w:szCs w:val="24"/>
          <w:lang w:eastAsia="tr-TR"/>
        </w:rPr>
        <w:t>dönüştürüldüğü</w:t>
      </w:r>
      <w:r w:rsidRPr="00535098">
        <w:rPr>
          <w:rFonts w:eastAsia="Calibri"/>
          <w:kern w:val="0"/>
          <w:szCs w:val="24"/>
          <w:lang w:eastAsia="tr-TR"/>
        </w:rPr>
        <w:t xml:space="preserve"> cihazlara elektronik burun adı verilir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"ISBN" : "978-3-527-60563-7", "author" : [ { "dropping-particle" : "", "family" : "Pearce", "given" : "T C", "non-dropping-particle" : "", "parse-names" : false, "suffix" : "" }, { "dropping-particle" : "", "family" : "Schiffman", "given" : "S S", "non-dropping-particle" : "", "parse-names" : false, "suffix" : "" }, { "dropping-particle" : "", "family" : "Nagle", "given" : "H T", "non-dropping-particle" : "", "parse-names" : false, "suffix" : "" }, { "dropping-particle" : "", "family" : "Gardner", "given" : "J W", "non-dropping-particle" : "", "parse-names" : false, "suffix" : "" } ], "id" : "ITEM-1", "issued" : { "date-parts" : [ [ "2006" ] ] }, "number-of-pages" : "624", "title" : "Handbook of Machine Olfaction: Electronic Nose Technology", "type" : "book" }, "uris" : [ "http://www.mendeley.com/documents/?uuid=6dff9ac7-f3c1-4836-a5db-29eea30d7a7c" ] } ], "mendeley" : { "formattedCitation" : "[2]", "plainTextFormattedCitation" : "[2]", "previouslyFormattedCitation" : "[2]"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w:t>
      </w:r>
      <w:r w:rsidRPr="00535098">
        <w:rPr>
          <w:rFonts w:eastAsia="Calibri"/>
          <w:kern w:val="0"/>
          <w:szCs w:val="24"/>
          <w:lang w:eastAsia="tr-TR"/>
        </w:rPr>
        <w:fldChar w:fldCharType="end"/>
      </w:r>
      <w:r w:rsidRPr="00535098">
        <w:rPr>
          <w:rFonts w:eastAsia="Calibri"/>
          <w:kern w:val="0"/>
          <w:szCs w:val="24"/>
          <w:lang w:eastAsia="tr-TR"/>
        </w:rPr>
        <w:t xml:space="preserve">. Gaz sensörlerinden elde edilen koku verisi üzerinde uygulanan makine öğrenme </w:t>
      </w:r>
      <w:r w:rsidRPr="00535098">
        <w:rPr>
          <w:rFonts w:eastAsia="Calibri"/>
          <w:kern w:val="0"/>
          <w:szCs w:val="24"/>
          <w:lang w:eastAsia="tr-TR"/>
        </w:rPr>
        <w:lastRenderedPageBreak/>
        <w:t xml:space="preserve">teknikleri ile koku verisinin sınıflandırılması, ayrıştırılması ve analiz edilmesi mümkündür. Literatürde bununla ilgili sayısız çalışma bulunmaktadır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"10.3390/s90705099", "ISSN" : "1424-8220", "author" : [ { "dropping-particle" : "", "family" : "Wilson", "given" : "Alphus D.", "non-dropping-particle" : "", "parse-names" : false, "suffix" : "" }, { "dropping-particle" : "", "family" : "Baietto", "given" : "Manuela", "non-dropping-particle" : "", "parse-names" : false, "suffix" : "" } ], "container-title" : "Sensors", "id" : "ITEM-1", "issue" : "7", "issued" : { "date-parts" : [ [ "2009", "6", "29" ] ] }, "page" : "5099-5148", "title" : "Applications and Advances in Electronic-Nose Technologies", "type" : "article-journal", "volume" : "9" }, "uris" : [ "http://www.mendeley.com/documents/?uuid=72a3594f-c741-4c6b-a182-04f25cee74c6" ] }, { "id" : "ITEM-2", "itemData" : { "abstract" : "Elektronik Burun, yap\u0131s\u0131nda kimyasal sens\u00f6r dizisi bulunduran ve insan burnunun alg\u0131- layamad\u0131\u011f\u0131 seviyelerdeki kokular \u00fczerinde hassas \u00f6l\u00e7\u00fcm yapabilen cihazd\u0131r. Elektronik Burun, bir kokuyu alg\u0131lay\u0131p tan\u0131mlayabilmenin yan\u0131 s\u0131ra \u00f6l\u00e7\u00fcm yap\u0131lan madde i\u00e7inde her bir kokudan ne oranda bulundu\u011funu, ayn\u0131 zamanda kokular\u0131n hangi s\u0131n\u0131flara dahil oldu\u011funu da alg\u0131layabilen cihazd\u0131r. Bu \u00e7al\u0131\u015fmada, T\u00dcB\u0130TAK projesi kapsam\u0131nda Dumlup\u0131nar \u00dcniversitesi Elektrik Elek- tronik M\u00fchendisli\u011fi B\u00f6l\u00fcm\u00fcnde kurulan \u201ckoku tan\u0131 sistemi\u201d sunulmu\u015ftur.", "author" : [ { "dropping-particle" : "", "family" : "Saraoglu", "given" : "Hamdi Melih", "non-dropping-particle" : "", "parse-names" : false, "suffix" : "" } ], "container-title" : "Akademik Bili\u015fim", "id" : "ITEM-2", "issued" : { "date-parts" : [ [ "2008" ] ] }, "page" : "419-427", "title" : "Elektronik Burun Teknolojisi ve Uygulama Alanlar\u0131", "type" : "article-journal" }, "uris" : [ "http://www.mendeley.com/documents/?uuid=f0318558-6660-44e4-b7ed-50fa986b0537" ] }, { "id" : "ITEM-3", "itemData" : { "DOI" : "10.3390/s131014214", "ISBN" : "2212-0173", "ISSN" : "1424-8220", "author" : [ { "dropping-particle" : "", "family" : "Chiu", "given" : "Shih-Wen", "non-dropping-particle" : "", "parse-names" : false, "suffix" : "" }, { "dropping-particle" : "", "family" : "Tang", "given" : "Kea-Tiong", "non-dropping-particle" : "", "parse-names" : false, "suffix" : "" } ], "container-title" : "Sensors", "id" : "ITEM-3", "issue" : "10", "issued" : { "date-parts" : [ [ "2013", "10", "22" ] ] }, "page" : "14214-14247", "title" : "Towards a Chemiresistive Sensor-Integrated Electronic Nose: A Review", "type" : "article-journal", "volume" : "13" }, "uris" : [ "http://www.mendeley.com/documents/?uuid=9186d14e-bc9a-4d81-aa91-2f02306501a0" ] } ], "mendeley" : { "formattedCitation" : "[3]\u2013[5]", "plainTextFormattedCitation" : "[3]\u2013[5]", "previouslyFormattedCitation" : "[3]\u2013[5]"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[3]–[5]</w:t>
      </w:r>
      <w:r w:rsidRPr="00535098">
        <w:rPr>
          <w:rFonts w:eastAsia="Calibri"/>
          <w:kern w:val="0"/>
          <w:szCs w:val="24"/>
          <w:lang w:eastAsia="tr-TR"/>
        </w:rPr>
        <w:fldChar w:fldCharType="end"/>
      </w:r>
      <w:r w:rsidRPr="00535098">
        <w:rPr>
          <w:rFonts w:eastAsia="Calibri"/>
          <w:kern w:val="0"/>
          <w:szCs w:val="24"/>
          <w:lang w:eastAsia="tr-TR"/>
        </w:rPr>
        <w:t xml:space="preserve">. Literatürdeki çalışmalardan, bu tezin çalışma alanında olan veya yakınlık gösteren çalışmalara bakıldığında, yiyecek kalite kontrolünün elektronik burunlar yardımıyla yapıldığı çalışmaların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"10.1016/j.aca.2009.02.009", "ISSN" : "1873-4324", "PMID" : "19298873", "abstract" : "This work examines the main features of modern electronic noses (e-noses) and their most important applications in food control in this new century. The three components of an electronic nose (sample handling system, detection system, and data processing system) are described. Special attention is devoted to the promising mass spectrometry based e-noses, due to their advantages over the more classical gas sensors. Applications described include process monitoring, shelf-life investigation, freshness evaluation, authenticity assessment, as well as other general aspects of the utilization of electronic noses in food control. Finally, some interesting remarks concerning the strengths and weaknesses of electronic noses in food control are also mentioned.", "author" : [ { "dropping-particle" : "", "family" : "Peris", "given" : "Miguel", "non-dropping-particle" : "", "parse-names" : false, "suffix" : "" }, { "dropping-particle" : "", "family" : "Escuder-Gilabert", "given" : "Laura", "non-dropping-particle" : "", "parse-names" : false, "suffix" : "" } ], "container-title" : "Analytica chimica acta", "id" : "ITEM-1", "issue" : "1", "issued" : { "date-parts" : [ [ "2009", "4", "6" ] ] }, "page" : "1-15", "title" : "A 21st century technique for food control: electronic noses.", "type" : "article-journal", "volume" : "638" }, "uris" : [ "http://www.mendeley.com/documents/?uuid=f29d8135-3a5a-44fe-955d-2ad15b48ca37" ] } ], "mendeley" : { "formattedCitation" : "[6]", "plainTextFormattedCitation" : "[6]", "previouslyFormattedCitation" : "[6]"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[6]</w:t>
      </w:r>
      <w:r w:rsidRPr="00535098">
        <w:rPr>
          <w:rFonts w:eastAsia="Calibri"/>
          <w:kern w:val="0"/>
          <w:szCs w:val="24"/>
          <w:lang w:eastAsia="tr-TR"/>
        </w:rPr>
        <w:fldChar w:fldCharType="end"/>
      </w:r>
      <w:r w:rsidRPr="00535098">
        <w:rPr>
          <w:rFonts w:eastAsia="Calibri"/>
          <w:kern w:val="0"/>
          <w:szCs w:val="24"/>
          <w:lang w:eastAsia="tr-TR"/>
        </w:rPr>
        <w:t xml:space="preserve">, tarım ve ormancılık alanında yapılan gaz sensörleri çalışmalarının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"10.3390/s130202295", "ISSN" : "1424-8220", "author" : [ { "dropping-particle" : "", "family" : "Wilson", "given" : "Alphus", "non-dropping-particle" : "", "parse-names" : false, "suffix" : "" } ], "container-title" : "Sensors", "id" : "ITEM-1", "issue" : "2", "issued" : { "date-parts" : [ [ "2013", "2", "8" ] ] }, "page" : "2295-2348", "title" : "Diverse Applications of Electronic-Nose Technologies in Agriculture and Forestry", "type" : "article-journal", "volume" : "13" }, "uris" : [ "http://www.mendeley.com/documents/?uuid=1cc250ac-79b5-436c-beb1-b1167e447a78" ] } ], "mendeley" : { "formattedCitation" : "[7]", "plainTextFormattedCitation" : "[7]", "previouslyFormattedCitation" : "[7]"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[7]</w:t>
      </w:r>
      <w:r w:rsidRPr="00535098">
        <w:rPr>
          <w:rFonts w:eastAsia="Calibri"/>
          <w:kern w:val="0"/>
          <w:szCs w:val="24"/>
          <w:lang w:eastAsia="tr-TR"/>
        </w:rPr>
        <w:fldChar w:fldCharType="end"/>
      </w:r>
      <w:r w:rsidRPr="00535098">
        <w:rPr>
          <w:rFonts w:eastAsia="Calibri"/>
          <w:kern w:val="0"/>
          <w:szCs w:val="24"/>
          <w:lang w:eastAsia="tr-TR"/>
        </w:rPr>
        <w:t xml:space="preserve">, meyve sınıflandırılmasının elektronik burun ile yapıldığı çalışmaların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"10.3390/s150100899", "ISSN" : "1424-8220", "author" : [ { "dropping-particle" : "", "family" : "Baietto", "given" : "Manuela", "non-dropping-particle" : "", "parse-names" : false, "suffix" : "" }, { "dropping-particle" : "", "family" : "Wilson", "given" : "Alphus", "non-dropping-particle" : "", "parse-names" : false, "suffix" : "" } ], "container-title" : "Sensors", "id" : "ITEM-1", "issue" : "1", "issued" : { "date-parts" : [ [ "2015", "1", "6" ] ] }, "page" : "899-931", "title" : "Electronic-Nose Applications for Fruit Identification, Ripeness and Quality Grading", "type" : "article-journal", "volume" : "15" }, "uris" : [ "http://www.mendeley.com/documents/?uuid=cddb422d-7eb8-485c-adcd-18fc2aee7d42" ] } ], "mendeley" : { "formattedCitation" : "[8]", "plainTextFormattedCitation" : "[8]", "previouslyFormattedCitation" : "[8]"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[8]</w:t>
      </w:r>
      <w:r w:rsidRPr="00535098">
        <w:rPr>
          <w:rFonts w:eastAsia="Calibri"/>
          <w:kern w:val="0"/>
          <w:szCs w:val="24"/>
          <w:lang w:eastAsia="tr-TR"/>
        </w:rPr>
        <w:fldChar w:fldCharType="end"/>
      </w:r>
      <w:r w:rsidRPr="00535098">
        <w:rPr>
          <w:rFonts w:eastAsia="Calibri"/>
          <w:kern w:val="0"/>
          <w:szCs w:val="24"/>
          <w:lang w:eastAsia="tr-TR"/>
        </w:rPr>
        <w:t xml:space="preserve"> ve süt ürünlerinin elektronik burun yardımıyla analiz edildiği çalışmaların </w:t>
      </w:r>
      <w:r w:rsidRPr="00535098">
        <w:rPr>
          <w:rFonts w:eastAsia="Calibri"/>
          <w:kern w:val="0"/>
          <w:szCs w:val="24"/>
          <w:lang w:eastAsia="tr-TR"/>
        </w:rPr>
        <w:fldChar w:fldCharType="begin" w:fldLock="1"/>
      </w:r>
      <w:r w:rsidR="00565A69">
        <w:rPr>
          <w:rFonts w:eastAsia="Calibri"/>
          <w:kern w:val="0"/>
          <w:szCs w:val="24"/>
          <w:lang w:eastAsia="tr-TR"/>
        </w:rPr>
        <w:instrText>ADDIN CSL_CITATION { "citationItems" : [ { "id" : "ITEM-1", "itemData" : { "DOI" : "10.1016/S0925-4005(03)00321-6", "ISSN" : "09254005", "abstract" : "The state-of-the-art and current trends in the development of \u201caroma\u201d analysis with electronic noses are reviewed with special reference to applications to dairy-products. Some of the reported problems with electronic noses have recently been reduced, e.g. the correction/reduction of signal drift, the influence of humidity and temperature. New promising and reproducible sensor manufacturing techniques are being implemented, e.g. electro-spray for QMB sensor production. The development of more selective and sensitive sensors, especially of QMB and conducting polymer (CP) type, should improve their applicability. Interesting novel sampling techniques, such as SPME or SBSE, offer more possibilities for the analysis of semi-volatile compounds which are generally more odoriferous. However, standard calibration procedures and reference materials are not yet available. Although they are normally less powerful than human noses, electronic noses offer some significant advantages in the analysis of volatiles, for example, in instrumental classifications based on hedonic or sensory analyses and in potentially automated on-line monitoring of volatiles. Several groups have explored the application of different electronic noses in the investigation of various aspects of dairy products. The present review includes as examples the evaluation of Swiss and Cheddar cheese aroma, the assessment of the ripening of Pecorino Toscano cheese (ewe\u2019s), the detection of mould in Parmesan cheese, the classification of milk by trademark, by fat level and by preservation process, the classification and the quantification of off-flavours in milk, the evaluation of Maillard reactions during heating processes in block-milk, as well as the identification of single strains of disinfectant\u2013resistant bacteria in mixed cultures in milk.", "author" : [ { "dropping-particle" : "", "family" : "Ampuero", "given" : "S.", "non-dropping-particle" : "", "parse-names" : false, "suffix" : "" }, { "dropping-particle" : "", "family" : "Bosset", "given" : "J.O.", "non-dropping-particle" : "", "parse-names" : false, "suffix" : "" } ], "container-title" : "Sensors and Actuators B: Chemical", "id" : "ITEM-1", "issue" : "1", "issued" : { "date-parts" : [ [ "2003", "8" ] ] }, "page" : "1-12", "title" : "The electronic nose applied to dairy products: a review", "type" : "article-journal", "volume" : "94" }, "uris" : [ "http://www.mendeley.com/documents/?uuid=15d1ccf0-1435-4fc4-85b4-0471c5434237" ] } ], "mendeley" : { "formattedCitation" : "[9]", "plainTextFormattedCitation" : "[9]", "previouslyFormattedCitation" : "[9]"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[9]</w:t>
      </w:r>
      <w:r w:rsidRPr="00535098">
        <w:rPr>
          <w:rFonts w:eastAsia="Calibri"/>
          <w:kern w:val="0"/>
          <w:szCs w:val="24"/>
          <w:lang w:eastAsia="tr-TR"/>
        </w:rPr>
        <w:fldChar w:fldCharType="end"/>
      </w:r>
      <w:r w:rsidRPr="00535098">
        <w:rPr>
          <w:rFonts w:eastAsia="Calibri"/>
          <w:kern w:val="0"/>
          <w:szCs w:val="24"/>
          <w:lang w:eastAsia="tr-TR"/>
        </w:rPr>
        <w:t xml:space="preserve"> listelendiği birçok çalışma alanı görülebilecektir.</w:t>
      </w:r>
    </w:p>
    <w:p w:rsidR="00535098" w:rsidRPr="00535098" w:rsidRDefault="00535098" w:rsidP="00535098">
      <w:pPr>
        <w:rPr>
          <w:rFonts w:eastAsia="Calibri"/>
          <w:kern w:val="0"/>
          <w:szCs w:val="24"/>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t>Elektronik burunun içerdiği gaz sensörlerinin kalitesi, elektronik burunun da kalitesini belirleyecektir. Satın alınacak bir elektronik burunda bu mutlaka düşünülmeli ve hangi alanda kullanılacaksa, o alanda daha başarılı olduğu bilinen elektronik burun tercih edilmelidir. Buna ek olarak Padilla ve ark</w:t>
      </w:r>
      <w:r w:rsidR="00F47046">
        <w:rPr>
          <w:rFonts w:eastAsia="Calibri"/>
          <w:kern w:val="0"/>
          <w:szCs w:val="24"/>
          <w:lang w:eastAsia="tr-TR"/>
        </w:rPr>
        <w:t>adaşları</w:t>
      </w:r>
      <w:r w:rsidRPr="00535098">
        <w:rPr>
          <w:rFonts w:eastAsia="Calibri"/>
          <w:kern w:val="0"/>
          <w:szCs w:val="24"/>
          <w:lang w:eastAsia="tr-TR"/>
        </w:rPr>
        <w:t xml:space="preserve"> sinyal işleme kısmının da çok büyük önem arz ettiğini belirtmişlerdir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"10.1016/j.snb.2006.03.011", "ISSN" : "09254005", "author" : [ { "dropping-particle" : "", "family" : "Padilla", "given" : "M", "non-dropping-particle" : "", "parse-names" : false, "suffix" : "" }, { "dropping-particle" : "", "family" : "Montoliu", "given" : "I", "non-dropping-particle" : "", "parse-names" : false, "suffix" : "" }, { "dropping-particle" : "", "family" : "Pardo", "given" : "A", "non-dropping-particle" : "", "parse-names" : false, "suffix" : "" }, { "dropping-particle" : "", "family" : "Perera", "given" : "A", "non-dropping-particle" : "", "parse-names" : false, "suffix" : "" }, { "dropping-particle" : "", "family" : "Marco", "given" : "S", "non-dropping-particle" : "", "parse-names" : false, "suffix" : "" } ], "container-title" : "Sensors and Actuators B: Chemical", "id" : "ITEM-1", "issue" : "1-2", "issued" : { "date-parts" : [ [ "2006", "7" ] ] }, "page" : "145-150", "title" : "Feature extraction on three way enose signals", "type" : "article-journal", "volume" : "116" }, "uris" : [ "http://www.mendeley.com/documents/?uuid=d5d8a879-1503-4f44-81f8-af3f8bcb3ece" ] } ], "mendeley" : { "formattedCitation" : "[10]", "plainTextFormattedCitation" : "[10]", "previouslyFormattedCitation" : "[10]"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[10]</w:t>
      </w:r>
      <w:r w:rsidRPr="00535098">
        <w:rPr>
          <w:rFonts w:eastAsia="Calibri"/>
          <w:kern w:val="0"/>
          <w:szCs w:val="24"/>
          <w:lang w:eastAsia="tr-TR"/>
        </w:rPr>
        <w:fldChar w:fldCharType="end"/>
      </w:r>
      <w:r w:rsidRPr="00535098">
        <w:rPr>
          <w:rFonts w:eastAsia="Calibri"/>
          <w:kern w:val="0"/>
          <w:szCs w:val="24"/>
          <w:lang w:eastAsia="tr-TR"/>
        </w:rPr>
        <w:t xml:space="preserve">. Bunun yanında kişi gaz sensörlerini kendi tasarlayıp veya temin edip, kendi elektronik burun cihazını tasarlayabilir. Bu yolu tercih edip başarılı sonuçlar alındığı görülmüştür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"10.1109/TIM.2009.2018695", "ISSN" : "0018-9456", "author" : [ { "dropping-particle" : "", "family" : "Ozmen", "given" : "A.", "non-dropping-particle" : "", "parse-names" : false, "suffix" : "" }, { "dropping-particle" : "", "family" : "Dogan", "given" : "E.", "non-dropping-particle" : "", "parse-names" : false, "suffix" : "" } ], "container-title" : "IEEE Transactions on Instrumentation and Measurement", "id" : "ITEM-1", "issue" : "10", "issued" : { "date-parts" : [ [ "2009", "10" ] ] }, "page" : "3609-3618", "title" : "Design of a Portable E-Nose Instrument for Gas Classifications", "type" : "article-journal", "volume" : "58" }, "uris" : [ "http://www.mendeley.com/documents/?uuid=4f8c6855-eced-4f0d-b13a-a7291d5e68d2" ] } ], "mendeley" : { "formattedCitation" : "[11]", "plainTextFormattedCitation" : "[11]", "previouslyFormattedCitation" : "[11]"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[11]</w:t>
      </w:r>
      <w:r w:rsidRPr="00535098">
        <w:rPr>
          <w:rFonts w:eastAsia="Calibri"/>
          <w:kern w:val="0"/>
          <w:szCs w:val="24"/>
          <w:lang w:eastAsia="tr-TR"/>
        </w:rPr>
        <w:fldChar w:fldCharType="end"/>
      </w:r>
      <w:r w:rsidRPr="00535098">
        <w:rPr>
          <w:rFonts w:eastAsia="Calibri"/>
          <w:kern w:val="0"/>
          <w:szCs w:val="24"/>
          <w:lang w:eastAsia="tr-TR"/>
        </w:rPr>
        <w:t xml:space="preserve">. Başka elektronik burun tasarımları da, aroma sınıflandırmasında yapılmış ve başarılı sonuçlar elde edilmiştir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"abstract" : "The ability to classify distinctive odor pattern for aromatic plants species provides significant impact in food industry especially for herbs. Each herbs species has a unique physicochemical and a distinctive odors. This project emphasizes on the techniques of artificial intelligence (AI) to distinguish distinctive odor pattern for herbs. Neural Network method has been exploited for the classification and optimization of various odor patterns. Based on AI techniques, Neural Network-based electronic nose system for herbs recognition has been developed. The system consist multi-sensor gas array which detects gas through an increase in electrical conductivity when reducing gases are absorbed on the sensor's surface. The output from individual sensors are collectively assembled and integrated to produce a distinct digital response pattern. A selected sensor array shows its relationship with the aroma of the herbs through the GC-MS test. By using five samples of herbs, the E-nose system has been tested with five different types of sensor. From the results, E-nose system with five sensors has the highest capability in classifying herbs sample. Accuracy in classifying the correct herbs increases with the number of sensors used. This investigation demonstrates that the neural network-based electronic nose technique promises a successful technique in the ability to classify distinctive odor pattern for aromatic herbs species.", "author" : [ { "dropping-particle" : "", "family" : "Soh", "given" : "A C", "non-dropping-particle" : "", "parse-names" : false, "suffix" : "" }, { "dropping-particle" : "", "family" : "Chow", "given" : "K K", "non-dropping-particle" : "", "parse-names" : false, "suffix" : "" }, { "dropping-particle" : "", "family" : "Mohammad Yusuf", "given" : "U K", "non-dropping-particle" : "", "parse-names" : false, "suffix" : "" }, { "dropping-particle" : "", "family" : "Ishak", "given" : "A J", "non-dropping-particle" : "", "parse-names" : false, "suffix" : "" }, { "dropping-particle" : "", "family" : "Hassan", "given" : "M K", "non-dropping-particle" : "", "parse-names" : false, "suffix" : "" }, { "dropping-particle" : "", "family" : "Khamis", "given" : "S", "non-dropping-particle" : "", "parse-names" : false, "suffix" : "" } ], "container-title" : "International Journal on Smart Sensing and Intelligent Systems", "id" : "ITEM-1", "issue" : "2", "issued" : { "date-parts" : [ [ "2014" ] ] }, "page" : "584-609", "title" : "Development of neural network-based electronic nose for herbs recognition", "type" : "article-journal", "volume" : "7" }, "uris" : [ "http://www.mendeley.com/documents/?uuid=23bc4ed8-1918-43c5-b2c8-cb02f283d3aa" ] }, { "id" : "ITEM-2", "itemData" : { "DOI" : "10.1016/j.neucom.2015.03.101", "ISSN" : "09252312", "abstract" : "This paper considers a new construction of an electronic nose (E-nose) system based on a neural network. The neural network used here is a competitive neural network by the learning vector quantisation (LVQ). Various odors are measured with an array of many metal oxide gas sensors. After reducing noises from the odor data which are measured under different concentrations, we take the maximum values among the time series data of odors. As they are affected by concentration levels, we use a normalization method to reduce the fluctuation of the data and reorder the measurement data according to the concentration levels to make the features invariant with the concentration levels. Those data are used to classify the various odors of teas and coffees. The classification results are about 96% in case of four kinds of teas and about 89% for five kinds of coffees.", "author" : [ { "dropping-particle" : "", "family" : "Omatu", "given" : "Sigeru", "non-dropping-particle" : "", "parse-names" : false, "suffix" : "" }, { "dropping-particle" : "", "family" : "Yano", "given" : "Mitsuaki", "non-dropping-particle" : "", "parse-names" : false, "suffix" : "" } ], "container-title" : "Neurocomputing", "id" : "ITEM-2", "issued" : { "date-parts" : [ [ "2016", "1" ] ] }, "page" : "394-398", "title" : "E-nose system by using neural networks", "type" : "article-journal", "volume" : "172" }, "uris" : [ "http://www.mendeley.com/documents/?uuid=f7584bc9-75d4-4513-a9a5-7a6934ee613d" ] } ], "mendeley" : { "formattedCitation" : "[12], [13]", "plainTextFormattedCitation" : "[12], [13]", "previouslyFormattedCitation" : "[12], [13]"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[12], [13]</w:t>
      </w:r>
      <w:r w:rsidRPr="00535098">
        <w:rPr>
          <w:rFonts w:eastAsia="Calibri"/>
          <w:kern w:val="0"/>
          <w:szCs w:val="24"/>
          <w:lang w:eastAsia="tr-TR"/>
        </w:rPr>
        <w:fldChar w:fldCharType="end"/>
      </w:r>
      <w:r w:rsidRPr="00535098">
        <w:rPr>
          <w:rFonts w:eastAsia="Calibri"/>
          <w:kern w:val="0"/>
          <w:szCs w:val="24"/>
          <w:lang w:eastAsia="tr-TR"/>
        </w:rPr>
        <w:t>.</w:t>
      </w:r>
    </w:p>
    <w:p w:rsidR="00535098" w:rsidRPr="00535098" w:rsidRDefault="00535098" w:rsidP="00535098">
      <w:pPr>
        <w:rPr>
          <w:rFonts w:eastAsia="Calibri"/>
          <w:kern w:val="0"/>
          <w:szCs w:val="24"/>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t>Elektronik burundan elde edilen veri, ham veri formunda olup, bir ön</w:t>
      </w:r>
      <w:r w:rsidR="00A617A0">
        <w:rPr>
          <w:rFonts w:eastAsia="Calibri"/>
          <w:kern w:val="0"/>
          <w:szCs w:val="24"/>
          <w:lang w:eastAsia="tr-TR"/>
        </w:rPr>
        <w:t xml:space="preserve"> </w:t>
      </w:r>
      <w:r w:rsidRPr="00535098">
        <w:rPr>
          <w:rFonts w:eastAsia="Calibri"/>
          <w:kern w:val="0"/>
          <w:szCs w:val="24"/>
          <w:lang w:eastAsia="tr-TR"/>
        </w:rPr>
        <w:t xml:space="preserve">işlem yapılmadan, veri seti oluşturulamayacak ve istenen sınıflandırma yöntemi uygulanamayacaktır. Elektronik burundan elde edilen veri parametre bazında çok boyutlu olabilmektedir. Bu boyutu indirgemek için genelde, Temel Bileşen Analizi (PCA), Hiyerarşik Küme Analizi (HCA) veya Lineer Ayrışım Analizi (LDA) kullanılmaktadır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"10.1007/978-81-322-1548-6", "ISBN" : "978-81-322-1547-9", "author" : [ { "dropping-particle" : "", "family" : "Patel", "given" : "Himanshu K.", "non-dropping-particle" : "", "parse-names" : false, "suffix" : "" } ], "collection-title" : "Biological and Medical Physics, Biomedical Engineering", "id" : "ITEM-1", "issued" : { "date-parts" : [ [ "2014" ] ] }, "number-of-pages" : "247", "publisher" : "Springer India", "publisher-place" : "New Delhi", "title" : "The Electronic Nose: Artificial Olfaction Technology", "type" : "book" }, "uris" : [ "http://www.mendeley.com/documents/?uuid=34159ce8-8ca8-45b5-9dd4-4f13e4866684" ] } ], "mendeley" : { "formattedCitation" : "[14]", "plainTextFormattedCitation" : "[14]", "previouslyFormattedCitation" : "[14]"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[14]</w:t>
      </w:r>
      <w:r w:rsidRPr="00535098">
        <w:rPr>
          <w:rFonts w:eastAsia="Calibri"/>
          <w:kern w:val="0"/>
          <w:szCs w:val="24"/>
          <w:lang w:eastAsia="tr-TR"/>
        </w:rPr>
        <w:fldChar w:fldCharType="end"/>
      </w:r>
      <w:r w:rsidRPr="00535098">
        <w:rPr>
          <w:rFonts w:eastAsia="Calibri"/>
          <w:kern w:val="0"/>
          <w:szCs w:val="24"/>
          <w:lang w:eastAsia="tr-TR"/>
        </w:rPr>
        <w:t>. Nadir de olsa karar ağacı yaklaşımı gibi farklı yöntemler</w:t>
      </w:r>
      <w:r w:rsidR="007101B8">
        <w:rPr>
          <w:rFonts w:eastAsia="Calibri"/>
          <w:kern w:val="0"/>
          <w:szCs w:val="24"/>
          <w:lang w:eastAsia="tr-TR"/>
        </w:rPr>
        <w:t>i</w:t>
      </w:r>
      <w:r w:rsidRPr="00535098">
        <w:rPr>
          <w:rFonts w:eastAsia="Calibri"/>
          <w:kern w:val="0"/>
          <w:szCs w:val="24"/>
          <w:lang w:eastAsia="tr-TR"/>
        </w:rPr>
        <w:t>, veri boyutu indirgemede kullanan çalışmalar</w:t>
      </w:r>
      <w:r w:rsidR="00B15AA3">
        <w:rPr>
          <w:rFonts w:eastAsia="Calibri"/>
          <w:kern w:val="0"/>
          <w:szCs w:val="24"/>
          <w:lang w:eastAsia="tr-TR"/>
        </w:rPr>
        <w:t xml:space="preserve"> </w:t>
      </w:r>
      <w:r w:rsidRPr="00535098">
        <w:rPr>
          <w:rFonts w:eastAsia="Calibri"/>
          <w:kern w:val="0"/>
          <w:szCs w:val="24"/>
          <w:lang w:eastAsia="tr-TR"/>
        </w:rPr>
        <w:t xml:space="preserve">da bulunmaktadır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"10.1016/j.snb.2011.08.027", "ISSN" : "09254005", "author" : [ { "dropping-particle" : "", "family" : "Cho", "given" : "Jung Hwan", "non-dropping-particle" : "", "parse-names" : false, "suffix" : "" }, { "dropping-particle" : "", "family" : "Kurup", "given" : "Pradeep U.", "non-dropping-particle" : "", "parse-names" : false, "suffix" : "" } ], "container-title" : "Sensors and Actuators B: Chemical", "id" : "ITEM-1", "issue" : "1", "issued" : { "date-parts" : [ [ "2011", "12" ] ] }, "page" : "542-548", "publisher" : "Elsevier B.V.", "title" : "Decision tree approach for classification and dimensionality reduction of electronic nose data", "type" : "article-journal", "volume" : "160" }, "uris" : [ "http://www.mendeley.com/documents/?uuid=b8ef09fe-7c0c-4545-a0c3-b98ed9ee8a0e" ] } ], "mendeley" : { "formattedCitation" : "[15]", "plainTextFormattedCitation" : "[15]", "previouslyFormattedCitation" : "[15]"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[15]</w:t>
      </w:r>
      <w:r w:rsidRPr="00535098">
        <w:rPr>
          <w:rFonts w:eastAsia="Calibri"/>
          <w:kern w:val="0"/>
          <w:szCs w:val="24"/>
          <w:lang w:eastAsia="tr-TR"/>
        </w:rPr>
        <w:fldChar w:fldCharType="end"/>
      </w:r>
      <w:r w:rsidRPr="00535098">
        <w:rPr>
          <w:rFonts w:eastAsia="Calibri"/>
          <w:kern w:val="0"/>
          <w:szCs w:val="24"/>
          <w:lang w:eastAsia="tr-TR"/>
        </w:rPr>
        <w:t xml:space="preserve">. PCA, HCA veya LDA yöntemlerinin kullanıldığı çalışmalar incelendiğinde birçok farklı elektronik burun çalışmasında kullanıldığı görülecektir. Örneğin, Çin’in ünlü likör aroma bileşiklerinin sınıflandırıldığı çalışmada, 86 adet aroma bileşiği kullanılmış, PCA ve HCA ile sınıflandırma yapılmıştır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"10.1016/j.jchromb.2013.11.032", "ISSN" : "1873-376X", "PMID" : "24333641", "abstract" : "Aroma composition of five Chinese premium famous liquors with different origins and liquor flavor types was characterized by gas chromatography-mass spectrometry (GC-MS) and flash gas chromatographic electronic nose system. Eighty-six aroma compounds were identified, including 5 acids, 34 esters, 10 alcohols, 9 aldehydes, 4 ketones, 4 phenols, and 10 nitrous and sulfuric compounds. To investigate possible correlation between aroma compounds identified by GC-MS and sensory attributes, multivariate ANOVA-PLSR (APLSR) was performed. It turned out that there were 30 volatile composition, ethyl acetate, ethyl propanoate, ethyl 2-methyl butanoate, ethyl 3-methyl butanoate, ethyl lactate, ethyl benzenacetate, 3-methylbutyl acetate, hexyl acetate, 3-methyl-1-butanol, 1-heptanol, phenylethyl alcohol, acetaldehyde, 1,1-diethoxy-3-methyl butane, furfural, benzaldehyde, 5-methyl-2-furanal, 2-octanone, 2-n-butyl furan, dimethyl trisulfied and 2,6-dimethyl pyrazine, ethyl nonanoate, isopentyl hexanoate, octanoic acid, ethyl 5-methyl hexanoate, 2-phenylethyl acetate,ethyl oleate, propyl hexanoate, butanoic acid and phenol, ethyl benzenepropanoate, which showed good coordination with Chinese liquor characteristics. The multivariate structure of this electronic nose responses was then processed by principal component analysis (PCA) and hierarchical cluster analysis (HCA). According to the obtained results, GC-MS and electronic nose can be used for the differentiation of the liquor origins and flavor types.", "author" : [ { "dropping-particle" : "", "family" : "Xiao", "given" : "Zuobing", "non-dropping-particle" : "", "parse-names" : false, "suffix" : "" }, { "dropping-particle" : "", "family" : "Yu", "given" : "Dan", "non-dropping-particle" : "", "parse-names" : false, "suffix" : "" }, { "dropping-particle" : "", "family" : "Niu", "given" : "Yunwei", "non-dropping-particle" : "", "parse-names" : false, "suffix" : "" }, { "dropping-particle" : "", "family" : "Chen", "given" : "Feng", "non-dropping-particle" : "", "parse-names" : false, "suffix" : "" }, { "dropping-particle" : "", "family" : "Song", "given" : "Shiqing", "non-dropping-particle" : "", "parse-names" : false, "suffix" : "" }, { "dropping-particle" : "", "family" : "Zhu", "given" : "Jiancai", "non-dropping-particle" : "", "parse-names" : false, "suffix" : "" }, { "dropping-particle" : "", "family" : "Zhu", "given" : "Guangyong", "non-dropping-particle" : "", "parse-names" : false, "suffix" : "" } ], "container-title" : "Journal of chromatography. B, Analytical technologies in the biomedical and life sciences", "id" : "ITEM-1", "issued" : { "date-parts" : [ [ "2014", "1", "15" ] ] }, "page" : "92-100", "publisher" : "Elsevier B.V.", "title" : "Characterization of aroma compounds of Chinese famous liquors by gas chromatography-mass spectrometry and flash GC electronic-nose.", "type" : "article-journal", "volume" : "945-946" }, "uris" : [ "http://www.mendeley.com/documents/?uuid=ece14850-dde7-4f8b-acd7-d45616e2d2f2" ] } ], "mendeley" : { "formattedCitation" : "[16]", "plainTextFormattedCitation" : "[16]", "previouslyFormattedCitation" : "[16]"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[16]</w:t>
      </w:r>
      <w:r w:rsidRPr="00535098">
        <w:rPr>
          <w:rFonts w:eastAsia="Calibri"/>
          <w:kern w:val="0"/>
          <w:szCs w:val="24"/>
          <w:lang w:eastAsia="tr-TR"/>
        </w:rPr>
        <w:fldChar w:fldCharType="end"/>
      </w:r>
      <w:r w:rsidRPr="00535098">
        <w:rPr>
          <w:rFonts w:eastAsia="Calibri"/>
          <w:kern w:val="0"/>
          <w:szCs w:val="24"/>
          <w:lang w:eastAsia="tr-TR"/>
        </w:rPr>
        <w:t>. Gupta ve ark</w:t>
      </w:r>
      <w:r w:rsidR="00F47046">
        <w:rPr>
          <w:rFonts w:eastAsia="Calibri"/>
          <w:kern w:val="0"/>
          <w:szCs w:val="24"/>
          <w:lang w:eastAsia="tr-TR"/>
        </w:rPr>
        <w:t>adaşlarınn</w:t>
      </w:r>
      <w:r w:rsidRPr="00535098">
        <w:rPr>
          <w:rFonts w:eastAsia="Calibri"/>
          <w:kern w:val="0"/>
          <w:szCs w:val="24"/>
          <w:lang w:eastAsia="tr-TR"/>
        </w:rPr>
        <w:t xml:space="preserve"> yapmış oldukları çalışmada, üzüm ve elma meyvelerinden elde edilen veri üzerine, PCA ve ardından LDA işlemi uygulanıp kemometrik yaklaşım ile sınıflandırma yapılmış ve %100’lük </w:t>
      </w:r>
      <w:r w:rsidRPr="00535098">
        <w:rPr>
          <w:rFonts w:eastAsia="Calibri"/>
          <w:kern w:val="0"/>
          <w:szCs w:val="24"/>
          <w:lang w:eastAsia="tr-TR"/>
        </w:rPr>
        <w:lastRenderedPageBreak/>
        <w:t xml:space="preserve">bir başarı elde edilmiştir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"10.1016/j.radphyschem.2014.09.002", "ISSN" : "0969806X", "abstract" : "Volatile compounds were isolated from apples and grapes employing solid phase micro extraction (SPME) and subsequently analyzed by GC/MS equipped with a transfer line without stationary phase. Single peak obtained was integrated to obtain total mass spectrum of the volatile fraction of samples. A data matrix having relative abundance of all mass-to-charge ratios was subjected to principal component analysis (PCA) and linear discriminant analysis (LDA) to identify radiation treatment. PCA results suggested that there is sufficient variability between control and irradiated samples to build classification models based on supervised techniques. LDA successfully aided in segregating control from irradiated samples at all doses (0.1, 0.25, 0.5, 1.0, 1.5, 2.0kGy). SPME-MS with chemometrics was successfully demonstrated as simple screening method for radiation treatment.", "author" : [ { "dropping-particle" : "", "family" : "Gupta", "given" : "Sumit", "non-dropping-particle" : "", "parse-names" : false, "suffix" : "" }, { "dropping-particle" : "", "family" : "Variyar", "given" : "Prasad S.", "non-dropping-particle" : "", "parse-names" : false, "suffix" : "" }, { "dropping-particle" : "", "family" : "Sharma", "given" : "Arun", "non-dropping-particle" : "", "parse-names" : false, "suffix" : "" } ], "container-title" : "Radiation Physics and Chemistry", "id" : "ITEM-1", "issued" : { "date-parts" : [ [ "2015", "1" ] ] }, "page" : "348-354", "title" : "Application of mass spectrometry based electronic nose and chemometrics for fingerprinting radiation treatment", "type" : "article-journal", "volume" : "106" }, "uris" : [ "http://www.mendeley.com/documents/?uuid=a8b0095a-97e5-43c7-afc0-1dd7465f9b8b" ] } ], "mendeley" : { "formattedCitation" : "[17]", "plainTextFormattedCitation" : "[17]", "previouslyFormattedCitation" : "[17]"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[17]</w:t>
      </w:r>
      <w:r w:rsidRPr="00535098">
        <w:rPr>
          <w:rFonts w:eastAsia="Calibri"/>
          <w:kern w:val="0"/>
          <w:szCs w:val="24"/>
          <w:lang w:eastAsia="tr-TR"/>
        </w:rPr>
        <w:fldChar w:fldCharType="end"/>
      </w:r>
      <w:r w:rsidRPr="00535098">
        <w:rPr>
          <w:rFonts w:eastAsia="Calibri"/>
          <w:kern w:val="0"/>
          <w:szCs w:val="24"/>
          <w:lang w:eastAsia="tr-TR"/>
        </w:rPr>
        <w:t xml:space="preserve">.  Yine kemometrik bir yaklaşım ile Versari ve arkadaşları, PCA ve LDA’yı kullanıp şarabın kalitesini analiz etmişlerdir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"10.1016/j.foodres.2014.02.007", "ISSN" : "09639969", "abstract" : "The assessment of wine traceability and authenticity is a critical issue that has gained a lot of interest internationally. Specific quality control programs are mandatory in many countries, including EU and USA, to protect consumers from involuntary mistakes occurring during production, as well as to narrow the possibilities for illegal adulteration practices. The rapid introduction of advanced analytical techniques, employed for the measurement of trace compounds or the simultaneous determination of a wide array of analytes, has been accompanied with the development of more comprehensive approaches for data mining, and data analysis. The prior has lead to improving the means for wine traceability, and discrimination and classification of grapes and wines (mainly in terms of grape varieties, geographical origin and processing conditions). Some of the recent findings on wine typification and authentication herein reviewed, highlight that several challenges need to be solved in order to improve the assessment of wine authenticity and confirm potential mistakes or product adulteration.", "author" : [ { "dropping-particle" : "", "family" : "Versari", "given" : "Andrea", "non-dropping-particle" : "", "parse-names" : false, "suffix" : "" }, { "dropping-particle" : "", "family" : "Laurie", "given" : "V. Felipe", "non-dropping-particle" : "", "parse-names" : false, "suffix" : "" }, { "dropping-particle" : "", "family" : "Ricci", "given" : "Arianna", "non-dropping-particle" : "", "parse-names" : false, "suffix" : "" }, { "dropping-particle" : "", "family" : "Laghi", "given" : "Luca", "non-dropping-particle" : "", "parse-names" : false, "suffix" : "" }, { "dropping-particle" : "", "family" : "Parpinello", "given" : "Giuseppina P.", "non-dropping-particle" : "", "parse-names" : false, "suffix" : "" } ], "container-title" : "Food Research International", "id" : "ITEM-1", "issued" : { "date-parts" : [ [ "2014", "6" ] ] }, "page" : "2-18", "title" : "Progress in authentication, typification and traceability of grapes and wines by chemometric approaches", "type" : "article-journal", "volume" : "60" }, "uris" : [ "http://www.mendeley.com/documents/?uuid=ed3ab88c-465a-4bb0-a03d-b2a8afdd5b0d" ] } ], "mendeley" : { "formattedCitation" : "[18]", "plainTextFormattedCitation" : "[18]", "previouslyFormattedCitation" : "[18]"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[18]</w:t>
      </w:r>
      <w:r w:rsidRPr="00535098">
        <w:rPr>
          <w:rFonts w:eastAsia="Calibri"/>
          <w:kern w:val="0"/>
          <w:szCs w:val="24"/>
          <w:lang w:eastAsia="tr-TR"/>
        </w:rPr>
        <w:fldChar w:fldCharType="end"/>
      </w:r>
      <w:r w:rsidRPr="00535098">
        <w:rPr>
          <w:rFonts w:eastAsia="Calibri"/>
          <w:kern w:val="0"/>
          <w:szCs w:val="24"/>
          <w:lang w:eastAsia="tr-TR"/>
        </w:rPr>
        <w:t>. PCA ve LDA’nın kullanıldığı bir diğer çalışmada “</w:t>
      </w:r>
      <w:r w:rsidRPr="00535098">
        <w:rPr>
          <w:rFonts w:eastAsia="Calibri"/>
          <w:kern w:val="0"/>
          <w:szCs w:val="24"/>
          <w:lang w:val="en-US" w:eastAsia="tr-TR"/>
        </w:rPr>
        <w:t>Orthosiphon stamineus</w:t>
      </w:r>
      <w:r w:rsidRPr="00535098">
        <w:rPr>
          <w:rFonts w:eastAsia="Calibri"/>
          <w:kern w:val="0"/>
          <w:szCs w:val="24"/>
          <w:lang w:eastAsia="tr-TR"/>
        </w:rPr>
        <w:t xml:space="preserve">” isimli bitkiyi, veri füzyonu ile daha iyi sınıflandırmışlardır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"10.3390/s101008782", "ISBN" : "6049798931", "ISSN" : "14248220", "PMID" : "22163381", "abstract" : "An improved classification of Orthosiphon stamineus using a data fusion technique is presented. Five different commercial sources along with freshly prepared samples were discriminated using an electronic nose (e-nose) and an electronic tongue (e-tongue). Samples from the different commercial brands were evaluated by the e-tongue and then followed by the e-nose. Applying Principal Component Analysis (PCA) separately on the respective e-tongue and e-nose data, only five distinct groups were projected. However, by employing a low level data fusion technique, six distinct groupings were achieved. Hence, this technique can enhance the ability of PCA to analyze the complex samples of Orthosiphon stamineus. Linear Discriminant Analysis (LDA) was then used to further validate and classify the samples. It was found that the LDA performance was also improved when the responses from the e-nose and e-tongue were fused together.", "author" : [ { "dropping-particle" : "", "family" : "Zakaria", "given" : "Ammar", "non-dropping-particle" : "", "parse-names" : false, "suffix" : "" }, { "dropping-particle" : "", "family" : "Ali", "given" : "Ali Yeon", "non-dropping-particle" : "", "parse-names" : false, "suffix" : "" }, { "dropping-particle" : "", "family" : "Adom", "given" : "Abdul Hamid", "non-dropping-particle" : "", "parse-names" : false, "suffix" : "" }, { "dropping-particle" : "", "family" : "Ahmad", "given" : "Mohd Noor", "non-dropping-particle" : "", "parse-names" : false, "suffix" : "" }, { "dropping-particle" : "", "family" : "Masnan", "given" : "Maz Jamilah", "non-dropping-particle" : "", "parse-names" : false, "suffix" : "" }, { "dropping-particle" : "", "family" : "Aziz", "given" : "Abdul Hallis Abdul", "non-dropping-particle" : "", "parse-names" : false, "suffix" : "" }, { "dropping-particle" : "", "family" : "Fikri", "given" : "Nazifah Ahmad", "non-dropping-particle" : "", "parse-names" : false, "suffix" : "" }, { "dropping-particle" : "", "family" : "Abdullah", "given" : "Abu Hassan", "non-dropping-particle" : "", "parse-names" : false, "suffix" : "" }, { "dropping-particle" : "", "family" : "Kamarudin", "given" : "Latifah Munirah", "non-dropping-particle" : "", "parse-names" : false, "suffix" : "" } ], "container-title" : "Sensors", "id" : "ITEM-1", "issue" : "10", "issued" : { "date-parts" : [ [ "2010", "1", "28" ] ] }, "language" : "en", "page" : "8782-8796", "publisher" : "Molecular Diversity Preservation International", "title" : "Improved classification of Orthosiphon stamineus by data fusion of electronic nose and tongue sensors", "type" : "article-journal", "volume" : "10" }, "uris" : [ "http://www.mendeley.com/documents/?uuid=ca3fbbf1-2386-403c-8483-39e6946392e6" ] } ], "mendeley" : { "formattedCitation" : "[19]", "plainTextFormattedCitation" : "[19]", "previouslyFormattedCitation" : "[19]"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[19]</w:t>
      </w:r>
      <w:r w:rsidRPr="00535098">
        <w:rPr>
          <w:rFonts w:eastAsia="Calibri"/>
          <w:kern w:val="0"/>
          <w:szCs w:val="24"/>
          <w:lang w:eastAsia="tr-TR"/>
        </w:rPr>
        <w:fldChar w:fldCharType="end"/>
      </w:r>
      <w:r w:rsidRPr="00535098">
        <w:rPr>
          <w:rFonts w:eastAsia="Calibri"/>
          <w:kern w:val="0"/>
          <w:szCs w:val="24"/>
          <w:lang w:eastAsia="tr-TR"/>
        </w:rPr>
        <w:t xml:space="preserve">. Elektronik burundan elde edilen veriler ile mango meyvesinin olgunluk analizi, gaz kromatografisi ile yapılmıştır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"10.1016/j.postharvbio.2007.09.010", "ISSN" : "09255214", "abstract" : "Mango fruit (Mangifera indica L.), cv. \u2018Cogshall\u2019, \u2018Kent\u2019 and \u2018Keitt\u2019 were harvested at different maturities (61\u2013115d past flowering and 80\u2013307averageg fresh weight for \u2018Cogshall\u2019) and at different sizes (364\u20131563 and 276\u2013894averageg fresh weight for \u2018Keitt\u2019 and \u2018Kent\u2019, respectively). Immediately after harvest (green) or after 1 week of ripening at room temperature (ripe), fruit were homogenized or left intact and evaluated by electronic nose (enose) or by gas chromatography (GC) for aroma and other volatiles as well as for soluble solids and acids. Volatile data from the different harvest maturities and ripening stages were discriminated by using multivariate statistics (discriminant factor analysis). Both the enose and GC were able, in most cases, to separate fruit from different harvest maturities, especially for \u2018Cogshall\u2019 mangoes, at both the green and ripe stages as well as discriminate green from ripe fruit and fruit from the different varieties within a maturity stage. Solids and acids data indicated that later harvest maturities resulted in sweeter fruit and later-harvested fruit had a different volatile profile from earlier-harvested fruit. Mango fruit volatiles may be useful as maturity markers to determine optimal harvest maturity for mango fruit that results in full quality upon ripening.", "author" : [ { "dropping-particle" : "", "family" : "Lebrun", "given" : "Marc", "non-dropping-particle" : "", "parse-names" : false, "suffix" : "" }, { "dropping-particle" : "", "family" : "Plotto", "given" : "Anne", "non-dropping-particle" : "", "parse-names" : false, "suffix" : "" }, { "dropping-particle" : "", "family" : "Goodner", "given" : "Kevin", "non-dropping-particle" : "", "parse-names" : false, "suffix" : "" }, { "dropping-particle" : "", "family" : "Ducamp", "given" : "Marie-Noelle", "non-dropping-particle" : "", "parse-names" : false, "suffix" : "" }, { "dropping-particle" : "", "family" : "Baldwin", "given" : "Elizabeth", "non-dropping-particle" : "", "parse-names" : false, "suffix" : "" } ], "container-title" : "Postharvest Biology and Technology", "id" : "ITEM-1", "issue" : "1", "issued" : { "date-parts" : [ [ "2008", "4" ] ] }, "page" : "122-131", "title" : "Discrimination of mango fruit maturity by volatiles using the electronic nose and gas chromatography", "type" : "article-journal", "volume" : "48" }, "uris" : [ "http://www.mendeley.com/documents/?uuid=9e8adee7-6218-47d2-bc94-a1083cba7c6a" ] } ], "mendeley" : { "formattedCitation" : "[20]", "plainTextFormattedCitation" : "[20]", "previouslyFormattedCitation" : "[20]"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[20]</w:t>
      </w:r>
      <w:r w:rsidRPr="00535098">
        <w:rPr>
          <w:rFonts w:eastAsia="Calibri"/>
          <w:kern w:val="0"/>
          <w:szCs w:val="24"/>
          <w:lang w:eastAsia="tr-TR"/>
        </w:rPr>
        <w:fldChar w:fldCharType="end"/>
      </w:r>
      <w:r w:rsidRPr="00535098">
        <w:rPr>
          <w:rFonts w:eastAsia="Calibri"/>
          <w:kern w:val="0"/>
          <w:szCs w:val="24"/>
          <w:lang w:eastAsia="tr-TR"/>
        </w:rPr>
        <w:t>.</w:t>
      </w:r>
    </w:p>
    <w:p w:rsidR="00535098" w:rsidRPr="00535098" w:rsidRDefault="00535098" w:rsidP="00535098">
      <w:pPr>
        <w:rPr>
          <w:rFonts w:eastAsia="Calibri"/>
          <w:kern w:val="0"/>
          <w:szCs w:val="24"/>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t xml:space="preserve">Elektronik burun çok farklı alanlarda kullanıldığında da yine boyut azaltmak için PCA kullanılmıştır. Örneğin bal türlerinin sınıflandırılmasında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"10.3390/s140610709", "ISSN" : "1424-8220", "author" : [ { "dropping-particle" : "", "family" : "Dymerski", "given" : "Tomasz", "non-dropping-particle" : "", "parse-names" : false, "suffix" : "" }, { "dropping-particle" : "", "family" : "G\u0119bicki", "given" : "Jacek", "non-dropping-particle" : "", "parse-names" : false, "suffix" : "" }, { "dropping-particle" : "", "family" : "Wardencki", "given" : "Waldemar", "non-dropping-particle" : "", "parse-names" : false, "suffix" : "" }, { "dropping-particle" : "", "family" : "Namie\u015bnik", "given" : "Jacek", "non-dropping-particle" : "", "parse-names" : false, "suffix" : "" } ], "container-title" : "Sensors", "id" : "ITEM-1", "issue" : "6", "issued" : { "date-parts" : [ [ "2014", "6", "18" ] ] }, "page" : "10709-10724", "title" : "Application of an Electronic Nose Instrument to Fast Classification of Polish Honey Types", "type" : "article-journal", "volume" : "14" }, "uris" : [ "http://www.mendeley.com/documents/?uuid=06fd9d8a-05ba-4d1a-bcaa-f3c480db95ca" ] } ], "mendeley" : { "formattedCitation" : "[21]", "plainTextFormattedCitation" : "[21]", "previouslyFormattedCitation" : "[21]"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[21]</w:t>
      </w:r>
      <w:r w:rsidRPr="00535098">
        <w:rPr>
          <w:rFonts w:eastAsia="Calibri"/>
          <w:kern w:val="0"/>
          <w:szCs w:val="24"/>
          <w:lang w:eastAsia="tr-TR"/>
        </w:rPr>
        <w:fldChar w:fldCharType="end"/>
      </w:r>
      <w:r w:rsidRPr="00535098">
        <w:rPr>
          <w:rFonts w:eastAsia="Calibri"/>
          <w:kern w:val="0"/>
          <w:szCs w:val="24"/>
          <w:lang w:eastAsia="tr-TR"/>
        </w:rPr>
        <w:t xml:space="preserve">, içkilerin kalite kontrolünde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"abstract" : "Many chemical changes in beer aroma occur during storage (aging), and monitoring these changes could give guide- lines to the brewers how to manage and control the brewing process to obtain the final product with a high stability in flavour after packaging. In this regard, our laboratory aimed at a research into the application of an electronic nose in order to get the fingerprint of the change of non alcoholic beer aroma during aging. Th discriminatory power of the sensor array of this system was evaluated. Principal Component Analysis (PCA) and Soft Independent Modelling of Class Analogy (SIMCA) techniques were used for this purpose. The results obtained can direct us to performing other parts of our project. Considering the discriminatory power of the sensor array used, we can develop the applica- tion of a specific electronic nose system by picking up the most effective sensors or ignoring the redundant sensors.", "author" : [ { "dropping-particle" : "", "family" : "Ghasemi-varnamkhasti", "given" : "Mahdi", "non-dropping-particle" : "", "parse-names" : false, "suffix" : "" }, { "dropping-particle" : "", "family" : "Mohtasebi", "given" : "Seyed Saeid", "non-dropping-particle" : "", "parse-names" : false, "suffix" : "" }, { "dropping-particle" : "", "family" : "Razavi", "given" : "Seyed Hadi", "non-dropping-particle" : "", "parse-names" : false, "suffix" : "" }, { "dropping-particle" : "", "family" : "Ahmadi", "given" : "Hojat", "non-dropping-particle" : "", "parse-names" : false, "suffix" : "" }, { "dropping-particle" : "", "family" : "Dicko", "given" : "Amadou", "non-dropping-particle" : "", "parse-names" : false, "suffix" : "" } ], "container-title" : "Czech Journal of Food Science", "id" : "ITEM-1", "issue" : "3", "issued" : { "date-parts" : [ [ "2012" ] ] }, "page" : "236-240", "title" : "Discriminatory Power Assessment of the Sensor Array of an Electronic Nose System for the Detection of Non Alcoholic Beer Aging", "type" : "article-journal", "volume" : "30" }, "uris" : [ "http://www.mendeley.com/documents/?uuid=1cd5f478-6802-47cb-a747-88088fb62180" ] } ], "mendeley" : { "formattedCitation" : "[22]", "plainTextFormattedCitation" : "[22]", "previouslyFormattedCitation" : "[22]"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[22]</w:t>
      </w:r>
      <w:r w:rsidRPr="00535098">
        <w:rPr>
          <w:rFonts w:eastAsia="Calibri"/>
          <w:kern w:val="0"/>
          <w:szCs w:val="24"/>
          <w:lang w:eastAsia="tr-TR"/>
        </w:rPr>
        <w:fldChar w:fldCharType="end"/>
      </w:r>
      <w:r w:rsidRPr="00535098">
        <w:rPr>
          <w:rFonts w:eastAsia="Calibri"/>
          <w:kern w:val="0"/>
          <w:szCs w:val="24"/>
          <w:lang w:eastAsia="tr-TR"/>
        </w:rPr>
        <w:t xml:space="preserve">, bakteri sınıflandırmasında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"10.1186/1475-925X-1-4", "abstract" : "Background: An electronic nose (e-nose), the Cyrano Sciences' Cyranose 320, comprising an array of thirty-two polymer carbon black composite sensors has been used to identify six species of bacteria responsible for eye infections when present at a range of concentrations in saline solutions. Readings were taken from the headspace of the samples by manually introducing the portable e-nose system into a sterile glass containing a fixed volume of bacteria in suspension. Gathered data were a very complex mixture of different chemical compounds. Method: Linear Principal Component Analysis (PCA) method was able to classify four classes of bacteria out of six classes though in reality other two classes were not better evident from PCA analysis and we got 74% classification accuracy from PCA. An innovative data clustering approach was investigated for these bacteria data by combining the 3-dimensional scatter plot, Fuzzy C Means (FCM) and Self Organizing Map (SOM) network. Using these three data clustering algorithms simultaneously better 'classification' of six eye bacteria classes were represented. Then three supervised classifiers, namely Multi Layer Perceptron (MLP), Probabilistic Neural network (PNN) and Radial basis function network (RBF), were used to classify the six bacteria classes. Results: A [6 ? 1] SOM network gave 96% accuracy for bacteria classification which was best accuracy. A comparative evaluation of the classifiers was conducted for this application. The best results suggest that we are able to predict six classes of bacteria with up to 98% accuracy with the application of the RBF network. Conclusion: This type of bacteria data analysis and feature extraction is very difficult. But we can conclude that this combined use of three nonlinear methods can solve the feature extraction problem with very complex data and enhance the performance of Cyranose 320.", "author" : [ { "dropping-particle" : "", "family" : "Dutta", "given" : "Ritaban", "non-dropping-particle" : "", "parse-names" : false, "suffix" : "" }, { "dropping-particle" : "", "family" : "Hines", "given" : "Evor L", "non-dropping-particle" : "", "parse-names" : false, "suffix" : "" }, { "dropping-particle" : "", "family" : "Gardner", "given" : "Julian W", "non-dropping-particle" : "", "parse-names" : false, "suffix" : "" }, { "dropping-particle" : "", "family" : "Boilot", "given" : "Pascal", "non-dropping-particle" : "", "parse-names" : false, "suffix" : "" } ], "container-title" : "BioMedical Engineering OnLine", "id" : "ITEM-1", "issue" : "4", "issued" : { "date-parts" : [ [ "2002" ] ] }, "page" : "1-7", "title" : "Bacteria classification using Cyranose 320 electronic nose", "type" : "article-journal", "volume" : "1" }, "uris" : [ "http://www.mendeley.com/documents/?uuid=15b6e979-7cea-40e6-b562-cdf4f5e1074c" ] } ], "mendeley" : { "formattedCitation" : "[23]", "plainTextFormattedCitation" : "[23]", "previouslyFormattedCitation" : "[23]"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[23]</w:t>
      </w:r>
      <w:r w:rsidRPr="00535098">
        <w:rPr>
          <w:rFonts w:eastAsia="Calibri"/>
          <w:kern w:val="0"/>
          <w:szCs w:val="24"/>
          <w:lang w:eastAsia="tr-TR"/>
        </w:rPr>
        <w:fldChar w:fldCharType="end"/>
      </w:r>
      <w:r w:rsidRPr="00535098">
        <w:rPr>
          <w:rFonts w:eastAsia="Calibri"/>
          <w:kern w:val="0"/>
          <w:szCs w:val="24"/>
          <w:lang w:eastAsia="tr-TR"/>
        </w:rPr>
        <w:t xml:space="preserve">, kanser teşhis ve analizinde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"10.1109/JSEN.2009.2038356", "ISSN" : "1530-437X", "author" : [ { "dropping-particle" : "", "family" : "Tran", "given" : "Vanessa H", "non-dropping-particle" : "", "parse-names" : false, "suffix" : "" }, { "dropping-particle" : "", "family" : "Thurston", "given" : "Michelle", "non-dropping-particle" : "", "parse-names" : false, "suffix" : "" }, { "dropping-particle" : "", "family" : "Jackson", "given" : "Paul", "non-dropping-particle" : "", "parse-names" : false, "suffix" : "" }, { "dropping-particle" : "", "family" : "Lewis", "given" : "Craig", "non-dropping-particle" : "", "parse-names" : false, "suffix" : "" }, { "dropping-particle" : "", "family" : "Yates", "given" : "Deborah", "non-dropping-particle" : "", "parse-names" : false, "suffix" : "" }, { "dropping-particle" : "", "family" : "Bell", "given" : "Graham", "non-dropping-particle" : "", "parse-names" : false, "suffix" : "" }, { "dropping-particle" : "", "family" : "Thomas", "given" : "Paul S", "non-dropping-particle" : "", "parse-names" : false, "suffix" : "" } ], "container-title" : "IEEE Sensors Journal", "id" : "ITEM-1", "issue" : "9", "issued" : { "date-parts" : [ [ "2010", "9" ] ] }, "page" : "1514-1518", "title" : "Breath Analysis of Lung Cancer Patients Using an Electronic Nose Detection System", "type" : "article-journal", "volume" : "10" }, "uris" : [ "http://www.mendeley.com/documents/?uuid=570f2f1b-1d3b-4876-a2d9-cc12dc366ebf" ] } ], "mendeley" : { "formattedCitation" : "[24]", "plainTextFormattedCitation" : "[24]", "previouslyFormattedCitation" : "[24]"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[24]</w:t>
      </w:r>
      <w:r w:rsidRPr="00535098">
        <w:rPr>
          <w:rFonts w:eastAsia="Calibri"/>
          <w:kern w:val="0"/>
          <w:szCs w:val="24"/>
          <w:lang w:eastAsia="tr-TR"/>
        </w:rPr>
        <w:fldChar w:fldCharType="end"/>
      </w:r>
      <w:r w:rsidRPr="00535098">
        <w:rPr>
          <w:rFonts w:eastAsia="Calibri"/>
          <w:kern w:val="0"/>
          <w:szCs w:val="24"/>
          <w:lang w:eastAsia="tr-TR"/>
        </w:rPr>
        <w:t xml:space="preserve">, hasar görmüş bitkilerin ayrıştırılmasında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"10.1016/j.biosystemseng.2011.03.003", "ISBN" : "1537-5110", "ISSN" : "15375110", "abstract" : "The profiles of volatile compounds emitted by plants varies in response to damage or herbivore attack. The potential of electronic nose technology to monitor such changes, with the aim of diagnosing plant health was investigated. An electronic nose (E-nose) was used to analyse rice plants that were subjected to different types of treatments causing damage, and the results were compared to those of undamaged control plants. Principal component analysis (PCA), linear discrimination analysis (LDA), cluster analysis (CA), back-propagation neural network (BPNN), and learning vector quantisation (LVQ) network were used to evaluate the E-nose data. The results indicated that the E-nose can successfully discriminate between rice plants with different types of damage. The discrimination was more pronounced after the LDA than after the PCA. The front 5 principal component values of the PCA were extracted and they acted as the input date for the neural network analyses. Good discrimination results were obtained using these front 5 principal component values in LVQ and BPNN. The results demonstrated that it is plausible to use E-nose technology as a method for monitoring rice cultivation practices. ?? 2011 IAgrE.", "author" : [ { "dropping-particle" : "", "family" : "Zhou", "given" : "Bo", "non-dropping-particle" : "", "parse-names" : false, "suffix" : "" }, { "dropping-particle" : "", "family" : "Wang", "given" : "Jun", "non-dropping-particle" : "", "parse-names" : false, "suffix" : "" } ], "container-title" : "Biosystems Engineering", "id" : "ITEM-1", "issued" : { "date-parts" : [ [ "2011" ] ] }, "page" : "250-257", "title" : "Discrimination of different types damage of rice plants by electronic nose", "type" : "article-journal", "volume" : "109" }, "uris" : [ "http://www.mendeley.com/documents/?uuid=e887e172-211a-465a-9d06-46b880886bfb" ] }, { "id" : "ITEM-2", "itemData" : { "DOI" : "10.1016/S1672-6529(11)60050-4", "ISSN" : "16726529", "author" : [ { "dropping-particle" : "", "family" : "Suh", "given" : "Charles P.-C.", "non-dropping-particle" : "", "parse-names" : false, "suffix" : "" }, { "dropping-particle" : "", "family" : "Ding", "given" : "Ningye", "non-dropping-particle" : "", "parse-names" : false, "suffix" : "" }, { "dropping-particle" : "", "family" : "Lan", "given" : "Yubin", "non-dropping-particle" : "", "parse-names" : false, "suffix" : "" } ], "container-title" : "Journal of Bionic Engineering", "id" : "ITEM-2", "issue" : "4", "issued" : { "date-parts" : [ [ "2011", "12" ] ] }, "page" : "449-454", "publisher" : "Jilin University", "title" : "Using an Electronic Nose to Rapidly Assess Grandlure Content in Boll Weevil Pheromone Lures", "type" : "article-journal", "volume" : "8" }, "uris" : [ "http://www.mendeley.com/documents/?uuid=74d4a3e2-42ff-41cb-8539-184df8f1b6f1" ] } ], "mendeley" : { "formattedCitation" : "[25], [26]", "plainTextFormattedCitation" : "[25], [26]", "previouslyFormattedCitation" : "[25], [26]"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[25], [26]</w:t>
      </w:r>
      <w:r w:rsidRPr="00535098">
        <w:rPr>
          <w:rFonts w:eastAsia="Calibri"/>
          <w:kern w:val="0"/>
          <w:szCs w:val="24"/>
          <w:lang w:eastAsia="tr-TR"/>
        </w:rPr>
        <w:fldChar w:fldCharType="end"/>
      </w:r>
      <w:r w:rsidRPr="00535098">
        <w:rPr>
          <w:rFonts w:eastAsia="Calibri"/>
          <w:kern w:val="0"/>
          <w:szCs w:val="24"/>
          <w:lang w:eastAsia="tr-TR"/>
        </w:rPr>
        <w:t xml:space="preserve">, aroma ve yiyeceklerin kalite kontrolünde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"10.1016/j.jfoodeng.2015.03.003", "ISSN" : "02608774", "abstract" : "Aroma release of two strawberry flavourings (one natural-NS and one nature-identical-NIS) at different concentration (0.15%, 0.30%) added to gummy candies made of pectin, gum arabic and gelatine as structuring agents was studied by gas chromatography/mass-spectrometry (GC\u2013MS) and electronic nose (e-nose) equipped with two different sets of sensors to characterise and differentiate the products. By using GC\u2013MS, different aroma patterns of the pure NS and NIS flavouring were obtained. The effect on the presence and amount of the volatile compounds of the strawberry flavours in the vapour phase was studied and discussed as a function of the candies formulation; the products were partly differentiated, in agreement also with the sensory analysis. The innovative e-nose instrument has differentiated candies based on flavour origin and concentration for both gelatine and gum arabic independently on the sensor array type; for the pectin-based products porphyrines and GNP showed lower and different performances in the discrimination ability.", "author" : [ { "dropping-particle" : "", "family" : "Pizzoni", "given" : "D.", "non-dropping-particle" : "", "parse-names" : false, "suffix" : "" }, { "dropping-particle" : "", "family" : "Compagnone", "given" : "D.", "non-dropping-particle" : "", "parse-names" : false, "suffix" : "" }, { "dropping-particle" : "", "family" : "Natale", "given" : "C.", "non-dropping-particle" : "Di", "parse-names" : false, "suffix" : "" }, { "dropping-particle" : "", "family" : "D\u2019Alessandro", "given" : "N.", "non-dropping-particle" : "", "parse-names" : false, "suffix" : "" }, { "dropping-particle" : "", "family" : "Pittia", "given" : "P.", "non-dropping-particle" : "", "parse-names" : false, "suffix" : "" } ], "container-title" : "Journal of Food Engineering", "id" : "ITEM-1", "issued" : { "date-parts" : [ [ "2015", "12" ] ] }, "page" : "77-86", "title" : "Evaluation of aroma release of gummy candies added with strawberry flavours by gas-chromatography/mass-spectrometry and gas sensors arrays", "type" : "article-journal", "volume" : "167" }, "uris" : [ "http://www.mendeley.com/documents/?uuid=ecbc7204-d41e-4710-83f1-c6c7c1cc18ef" ] }, { "id" : "ITEM-2", "itemData" : { "DOI" : "10.1016/j.foodres.2013.02.005", "ISSN" : "09639969", "abstract" : "Flavor profiles of high, middle and low grades of Chinese green and black teas were comparatively analyzed by electronic nose, gas chromatography\u2013mass spectrometry (GC\u2013MS) and quantitative descriptive analysis (QDA) in this study. Sensory analysis showed marked differences among different grades of tea, demonstrating it agreed well with the market price in tea grade classification. The high grade of tea samples got the highest score of pleasant aroma properties (pure and persistent, malty, sweet, citrus, fruity, floral flavor, refreshing, and seaweed). A total of 37 volatile compounds in three grades of green and black teas were identified and hexanal, \u03b1-terpinol, methyl salicylate, geraniol, linalool and its oxides were the most abundant compounds in both varieties of Chinese tea. Differences in the composition of volatile components from three grades were observed. In general, high grade tea had more volatiles than low grade tea. The results of electronic nose indicated that it could clearly and rapidly distinguish the difference among different grade teas. The relationship between sensory profiles, the GC\u2013MS data and electronic nose responses of different grades of Chinese green and black teas was modeled by partial least squares regression (PLSR).", "author" : [ { "dropping-particle" : "", "family" : "Qin", "given" : "Zihan", "non-dropping-particle" : "", "parse-names" : false, "suffix" : "" }, { "dropping-particle" : "", "family" : "Pang", "given" : "Xueli", "non-dropping-particle" : "", "parse-names" : false, "suffix" : "" }, { "dropping-particle" : "", "family" : "Chen", "given" : "Dong", "non-dropping-particle" : "", "parse-names" : false, "suffix" : "" }, { "dropping-particle" : "", "family" : "Cheng", "given" : "Huan", "non-dropping-particle" : "", "parse-names" : false, "suffix" : "" }, { "dropping-particle" : "", "family" : "Hu", "given" : "Xiaosong", "non-dropping-particle" : "", "parse-names" : false, "suffix" : "" }, { "dropping-particle" : "", "family" : "Wu", "given" : "Jihong", "non-dropping-particle" : "", "parse-names" : false, "suffix" : "" } ], "container-title" : "Food Research International", "id" : "ITEM-2", "issue" : "2", "issued" : { "date-parts" : [ [ "2013", "10" ] ] }, "page" : "864-874", "title" : "Evaluation of Chinese tea by the electronic nose and gas chromatography\u2013mass spectrometry: Correlation with sensory properties and classification according to grade level", "type" : "article-journal", "volume" : "53" }, "uris" : [ "http://www.mendeley.com/documents/?uuid=d96962a4-bb12-4aed-a1b9-ddc8ec3a019f" ] }, { "id" : "ITEM-3", "itemData" : { "DOI" : "10.3136/fstr.21.207", "ISSN" : "1344-6606", "author" : [ { "dropping-particle" : "", "family" : "Li", "given" : "Yanjie", "non-dropping-particle" : "", "parse-names" : false, "suffix" : "" }, { "dropping-particle" : "", "family" : "Lei", "given" : "Jincan", "non-dropping-particle" : "", "parse-names" : false, "suffix" : "" }, { "dropping-particle" : "", "family" : "Liang", "given" : "Dawei", "non-dropping-particle" : "", "parse-names" : false, "suffix" : "" } ], "container-title" : "Food Science and Technology Research", "id" : "ITEM-3", "issue" : "2", "issued" : { "date-parts" : [ [ "2015" ] ] }, "page" : "207-212", "title" : "Identification of Fake Green Tea by Sensory Assessment and Electronic Tongue", "type" : "article-journal", "volume" : "21" }, "uris" : [ "http://www.mendeley.com/documents/?uuid=951b7d29-8b97-4b71-ad34-81d2af687095" ] }, { "id" : "ITEM-4", "itemData" : { "DOI" : "10.1016/j.jfoodeng.2012.11.033", "ISSN" : "02608774", "abstract" : "The aroma emanating from fruits can indicate the maturity level and thus the quality and shelf life of the products. In this work it is presented an odour sampling system system (called also electronic nose), to classify the aroma of Diospyros kaki, whose working parameters can have variable configuration making the system flexible. The system can be appropriately reconfigured for each type of sampling. It is formed by a metal oxide semiconductor (MOS) commercial sensors matrix, which are individually controlled, being able to modify by software several parameters of their operating point. Working this way there is not a limited number of sensors but a very high number of virtual sensors. The system shows the ability to discriminate aroma of two Diospyros kaki cultivars. Moreover the instrument is capable to distinguish the fruits, inside the persimmon cultivar cluster, according to the ripe state after few days of storage.", "author" : [ { "dropping-particle" : "", "family" : "Breijo", "given" : "Eduardo Garcia", "non-dropping-particle" : "", "parse-names" : false, "suffix" : "" }, { "dropping-particle" : "", "family" : "Guarrasi", "given" : "Valeria", "non-dropping-particle" : "", "parse-names" : false, "suffix" : "" }, { "dropping-particle" : "", "family" : "Peris", "given" : "Rafael Masot", "non-dropping-particle" : "", "parse-names" : false, "suffix" : "" }, { "dropping-particle" : "", "family" : "Fillol", "given" : "Miguel Alca\u00f1iz", "non-dropping-particle" : "", "parse-names" : false, "suffix" : "" }, { "dropping-particle" : "", "family" : "Pinatti", "given" : "Cristian Olguin", "non-dropping-particle" : "", "parse-names" : false, "suffix" : "" } ], "container-title" : "Journal of Food Engineering", "id" : "ITEM-4", "issue" : "2", "issued" : { "date-parts" : [ [ "2013", "5" ] ] }, "page" : "277-285", "title" : "Odour sampling system with modifiable parameters applied to fruit classification", "type" : "article-journal", "volume" : "116" }, "uris" : [ "http://www.mendeley.com/documents/?uuid=2ec2f1af-625e-401e-a867-ad1ae5f9054b" ] }, { "id" : "ITEM-5", "itemData" : { "DOI" : "10.1016/j.jpba.2014.08.030", "ISSN" : "1873-264X", "PMID" : "25244512", "abstract" : "Aroma profiles of ginseng samples at different ages were investigated using electronic nose (E-nose) and GC-MS techniques combined with chemometrics analysis. The bioactive ginsenoside and volatile oil content increased with age. E-nose performed well in the qualitative analyses. Both Principal Component Analysis (PCA) and Discriminant Functions Analysis (DFA) performed well when used to analyze ginseng samples, with the first two principal components (PCs) explaining 85.51% and the first two factors explaining 95.51% of the variations. Hierarchical Cluster Analysis (HCA) successfully clustered the different types of ginsengs into four groups. A total of 91 volatile constituents were identified. 50 of them were calculated and compared using GC-MS. The main fragrance ingredients were terpenes and alcohols, followed by aromatics and ester. The changes in terpenes, alcohols, aromatics, esters, and acids during the growth year once again confirmed the dominant role of terpenes. The Partial Least Squares (PLS) loading plot of gas sensors and aroma ingredients indicated that particular sensors were closely related to terpenes. The scores plot indicated that terpenes and its corresponding sensors contributed the most in grouping. As regards to quantitative analyze, 7 constituent of terpenes could be accurately explained and predicted by using gas sensors in PLS models. In predicting ginseng age using Back Propagation-Artificial Neural Networks (BP-ANN), E-nose data was found to predict more accurately than GC-MS data. E-nose measurement may be a potential method for determining ginseng age. The combination of GC-MS can help explain the hidden correlation between sensors and fragrance ingredients from two different viewpoints.", "author" : [ { "dropping-particle" : "", "family" : "Cui", "given" : "Shaoqing", "non-dropping-particle" : "", "parse-names" : false, "suffix" : "" }, { "dropping-particle" : "", "family" : "Wang", "given" : "Jun", "non-dropping-particle" : "", "parse-names" : false, "suffix" : "" }, { "dropping-particle" : "", "family" : "Yang", "given" : "Liangcheng", "non-dropping-particle" : "", "parse-names" : false, "suffix" : "" }, { "dropping-particle" : "", "family" : "Wu", "given" : "Jianfeng", "non-dropping-particle" : "", "parse-names" : false, "suffix" : "" }, { "dropping-particle" : "", "family" : "Wang", "given" : "Xinlei", "non-dropping-particle" : "", "parse-names" : false, "suffix" : "" } ], "container-title" : "Journal of pharmaceutical and biomedical analysis", "id" : "ITEM-5", "issued" : { "date-parts" : [ [ "2015", "1" ] ] }, "page" : "64-77", "title" : "Qualitative and quantitative analysis on aroma characteristics of ginseng at different ages using E-nose and GC-MS combined with chemometrics.", "type" : "article-journal", "volume" : "102" }, "uris" : [ "http://www.mendeley.com/documents/?uuid=f6fa527b-f038-4102-b541-e88961375c45" ] }, { "id" : "ITEM-6", "itemData" : { "DOI" : "10.1016/S1672-6529(08)60122-5", "ISSN" : "16726529", "author" : [ { "dropping-particle" : "", "family" : "Zheng", "given" : "Xian-zhe", "non-dropping-particle" : "", "parse-names" : false, "suffix" : "" }, { "dropping-particle" : "", "family" : "Lan", "given" : "Yu-bin", "non-dropping-particle" : "", "parse-names" : false, "suffix" : "" }, { "dropping-particle" : "", "family" : "Zhu", "given" : "Jian-min", "non-dropping-particle" : "", "parse-names" : false, "suffix" : "" }, { "dropping-particle" : "", "family" : "Westbrook", "given" : "John", "non-dropping-particle" : "", "parse-names" : false, "suffix" : "" }, { "dropping-particle" : "", "family" : "Hoffmann", "given" : "W.C.", "non-dropping-particle" : "", "parse-names" : false, "suffix" : "" }, { "dropping-particle" : "", "family" : "Lacey", "given" : "R.E.", "non-dropping-particle" : "", "parse-names" : false, "suffix" : "" } ], "container-title" : "Journal of Bionic Engineering", "id" : "ITEM-6", "issue" : "3", "issued" : { "date-parts" : [ [ "2009", "9" ] ] }, "page" : "290-297", "publisher" : "Jilin University", "title" : "Rapid Identification of Rice Samples Using an Electronic Nose", "type" : "article-journal", "volume" : "6" }, "uris" : [ "http://www.mendeley.com/documents/?uuid=2bd48d86-f785-488b-8414-9393b1f195e8" ] }, { "id" : "ITEM-7", "itemData" : { "DOI" : "10.1016/j.foodres.2009.11.022", "ISSN" : "09639969", "author" : [ { "dropping-particle" : "", "family" : "Rodriguez", "given" : "Silvio D.", "non-dropping-particle" : "", "parse-names" : false, "suffix" : "" }, { "dropping-particle" : "", "family" : "Monge", "given" : "Mar\u00eda Eugenia", "non-dropping-particle" : "", "parse-names" : false, "suffix" : "" }, { "dropping-particle" : "", "family" : "Olivieri", "given" : "Alejandro C.", "non-dropping-particle" : "", "parse-names" : false, "suffix" : "" }, { "dropping-particle" : "", "family" : "Negri", "given" : "R. Martin", "non-dropping-particle" : "", "parse-names" : false, "suffix" : "" }, { "dropping-particle" : "", "family" : "Bernik", "given" : "Delia L.", "non-dropping-particle" : "", "parse-names" : false, "suffix" : "" } ], "container-title" : "Food Research International", "id" : "ITEM-7", "issue" : "3", "issued" : { "date-parts" : [ [ "2010", "4" ] ] }, "page" : "797-804", "publisher" : "Elsevier Ltd", "title" : "Time dependence of the aroma pattern emitted by an encapsulated essence studied by means of electronic noses and chemometric analysis", "type" : "article-journal", "volume" : "43" }, "uris" : [ "http://www.mendeley.com/documents/?uuid=bfb903ef-910c-43c2-bc1e-caf89b9d5abd" ] } ], "mendeley" : { "formattedCitation" : "[27]\u2013[33]", "plainTextFormattedCitation" : "[27]\u2013[33]", "previouslyFormattedCitation" : "[27]\u2013[33]"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[27]–[33]</w:t>
      </w:r>
      <w:r w:rsidRPr="00535098">
        <w:rPr>
          <w:rFonts w:eastAsia="Calibri"/>
          <w:kern w:val="0"/>
          <w:szCs w:val="24"/>
          <w:lang w:eastAsia="tr-TR"/>
        </w:rPr>
        <w:fldChar w:fldCharType="end"/>
      </w:r>
      <w:r w:rsidRPr="00535098">
        <w:rPr>
          <w:rFonts w:eastAsia="Calibri"/>
          <w:kern w:val="0"/>
          <w:szCs w:val="24"/>
          <w:lang w:eastAsia="tr-TR"/>
        </w:rPr>
        <w:t xml:space="preserve">, kâğıt endüstrisinde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"10.1016/j.atmosenv.2013.10.041", "ISSN" : "13522310", "abstract" : "The obnoxious odors generated from pulp and paper industries have been the cause of nuisance since the instigation of these industries. The objective of the study was to develop a metal oxide sensor based electronic nose for rapid measurement of odorant concentration and associated odor intensity of major reduced sulfur compounds emitted from different sources of these pulp and paper mills. The gas samples collected from the surroundings of major source points of industry were exposed to sensor array of the electronic nose and the change in voltage was measured and taken to PC through data acquisition cards. The same sets of samples were also tested with gas chromatography. The results of electronic nose and GC-FPD were correlated using response surface methodology to know the odorant concentration. The model fed with unknown industrial samples had more than 95% prediction capability. To determine odor intensity by electronic nose firstly a collective index was generated using SVD based 2-norm method (e-nose index) proportional to the sensors response relative to reference gas, methyl mercaptan. Secondly the e-nose index was associated with human expert evaluations. The training of the electronic nose enabled it to predict odorant concentration found at the industrial site and associated odor intensity in methyl mercaptan equivalent. The overall results of the experiments carried out suggest the potential of electronic nose as a device for on or off line measurement of odorant concentration and odor intensity.", "author" : [ { "dropping-particle" : "", "family" : "Deshmukh", "given" : "Sharvari", "non-dropping-particle" : "", "parse-names" : false, "suffix" : "" }, { "dropping-particle" : "", "family" : "Jana", "given" : "Arun", "non-dropping-particle" : "", "parse-names" : false, "suffix" : "" }, { "dropping-particle" : "", "family" : "Bhattacharyya", "given" : "Nabarun", "non-dropping-particle" : "", "parse-names" : false, "suffix" : "" }, { "dropping-particle" : "", "family" : "Bandyopadhyay", "given" : "Rajib", "non-dropping-particle" : "", "parse-names" : false, "suffix" : "" }, { "dropping-particle" : "", "family" : "Pandey", "given" : "R.a.", "non-dropping-particle" : "", "parse-names" : false, "suffix" : "" } ], "container-title" : "Atmospheric Environment", "id" : "ITEM-1", "issued" : { "date-parts" : [ [ "2014", "1" ] ] }, "page" : "401-409", "publisher" : "Elsevier Ltd", "title" : "Quantitative determination of pulp and paper industry emissions and associated odor intensity in methyl mercaptan equivalent using electronic nose", "type" : "article-journal", "volume" : "82" }, "uris" : [ "http://www.mendeley.com/documents/?uuid=30178c41-26c7-4a6f-b9f1-93e09fbe88c6" ] } ], "mendeley" : { "formattedCitation" : "[34]", "plainTextFormattedCitation" : "[34]", "previouslyFormattedCitation" : "[34]"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[34]</w:t>
      </w:r>
      <w:r w:rsidRPr="00535098">
        <w:rPr>
          <w:rFonts w:eastAsia="Calibri"/>
          <w:kern w:val="0"/>
          <w:szCs w:val="24"/>
          <w:lang w:eastAsia="tr-TR"/>
        </w:rPr>
        <w:fldChar w:fldCharType="end"/>
      </w:r>
      <w:r w:rsidRPr="00535098">
        <w:rPr>
          <w:rFonts w:eastAsia="Calibri"/>
          <w:kern w:val="0"/>
          <w:szCs w:val="24"/>
          <w:lang w:eastAsia="tr-TR"/>
        </w:rPr>
        <w:t xml:space="preserve">, kullanımı görülmüştür. Etin tazeliğinin değerlendirildiği bir diğer çalışmada PCA yerine LDA kullanılmıştır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"10.1016/j.snb.2009.10.040", "ISSN" : "09254005", "author" : [ { "dropping-particle" : "", "family" : "Musatov", "given" : "V.Yu.", "non-dropping-particle" : "", "parse-names" : false, "suffix" : "" }, { "dropping-particle" : "", "family" : "Sysoev", "given" : "V.V.", "non-dropping-particle" : "", "parse-names" : false, "suffix" : "" }, { "dropping-particle" : "", "family" : "Sommer", "given" : "M.", "non-dropping-particle" : "", "parse-names" : false, "suffix" : "" }, { "dropping-particle" : "", "family" : "Kiselev", "given" : "I.", "non-dropping-particle" : "", "parse-names" : false, "suffix" : "" } ], "container-title" : "Sensors and Actuators B: Chemical", "id" : "ITEM-1", "issue" : "1", "issued" : { "date-parts" : [ [ "2010", "1", "29" ] ] }, "page" : "99-103", "title" : "Assessment of meat freshness with metal oxide sensor microarray electronic nose: A practical approach", "type" : "article-journal", "volume" : "144" }, "uris" : [ "http://www.mendeley.com/documents/?uuid=a464eb9c-88f4-41ea-841b-181fd4a236aa" ] } ], "mendeley" : { "formattedCitation" : "[35]", "plainTextFormattedCitation" : "[35]", "previouslyFormattedCitation" : "[35]"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[35]</w:t>
      </w:r>
      <w:r w:rsidRPr="00535098">
        <w:rPr>
          <w:rFonts w:eastAsia="Calibri"/>
          <w:kern w:val="0"/>
          <w:szCs w:val="24"/>
          <w:lang w:eastAsia="tr-TR"/>
        </w:rPr>
        <w:fldChar w:fldCharType="end"/>
      </w:r>
      <w:r w:rsidRPr="00535098">
        <w:rPr>
          <w:rFonts w:eastAsia="Calibri"/>
          <w:kern w:val="0"/>
          <w:szCs w:val="24"/>
          <w:lang w:eastAsia="tr-TR"/>
        </w:rPr>
        <w:t>. Bu kadar fazla çalışmada bu ayrıştırma yöntemlerinin kullanılıp başarılı sonuçlar elde edilmesinin yanında, Liu ve arkadaşları, özellikle aroma sınıflandırılmasında sadece analiz yöntemlerinin yüksek performans elde etmede yeterli olamayacağını belirtip, Çin içeceklerinin kalite kontrol ve lezzet değerlendirmesinde</w:t>
      </w:r>
      <w:r w:rsidR="00B15AA3">
        <w:rPr>
          <w:rFonts w:eastAsia="Calibri"/>
          <w:kern w:val="0"/>
          <w:szCs w:val="24"/>
          <w:lang w:eastAsia="tr-TR"/>
        </w:rPr>
        <w:t>,</w:t>
      </w:r>
      <w:r w:rsidRPr="00535098">
        <w:rPr>
          <w:rFonts w:eastAsia="Calibri"/>
          <w:kern w:val="0"/>
          <w:szCs w:val="24"/>
          <w:lang w:eastAsia="tr-TR"/>
        </w:rPr>
        <w:t xml:space="preserve"> 8 farklı lezzetli Çin içeceklerinin sınıflandırmasında PCA ve HCA’nın yanıda, geri yay</w:t>
      </w:r>
      <w:r w:rsidR="007C6010">
        <w:rPr>
          <w:rFonts w:eastAsia="Calibri"/>
          <w:kern w:val="0"/>
          <w:szCs w:val="24"/>
          <w:lang w:eastAsia="tr-TR"/>
        </w:rPr>
        <w:t>ı</w:t>
      </w:r>
      <w:r w:rsidRPr="00535098">
        <w:rPr>
          <w:rFonts w:eastAsia="Calibri"/>
          <w:kern w:val="0"/>
          <w:szCs w:val="24"/>
          <w:lang w:eastAsia="tr-TR"/>
        </w:rPr>
        <w:t>lım algoritma</w:t>
      </w:r>
      <w:r w:rsidR="00A34B58">
        <w:rPr>
          <w:rFonts w:eastAsia="Calibri"/>
          <w:kern w:val="0"/>
          <w:szCs w:val="24"/>
          <w:lang w:eastAsia="tr-TR"/>
        </w:rPr>
        <w:t>sı kullanan yapay sinir ağı (YSA-BP</w:t>
      </w:r>
      <w:r w:rsidR="00B15AA3">
        <w:rPr>
          <w:rFonts w:eastAsia="Calibri"/>
          <w:kern w:val="0"/>
          <w:szCs w:val="24"/>
          <w:lang w:eastAsia="tr-TR"/>
        </w:rPr>
        <w:t>) ve destek vektör makinesi</w:t>
      </w:r>
      <w:r w:rsidRPr="00535098">
        <w:rPr>
          <w:rFonts w:eastAsia="Calibri"/>
          <w:kern w:val="0"/>
          <w:szCs w:val="24"/>
          <w:lang w:eastAsia="tr-TR"/>
        </w:rPr>
        <w:t xml:space="preserve"> (SVM) algoritmalarını kullanmışlardır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"10.1016/j.foodcont.2012.02.024", "ISSN" : "09567135", "author" : [ { "dropping-particle" : "", "family" : "Liu", "given" : "Ming", "non-dropping-particle" : "", "parse-names" : false, "suffix" : "" }, { "dropping-particle" : "", "family" : "Han", "given" : "Xiaomin", "non-dropping-particle" : "", "parse-names" : false, "suffix" : "" }, { "dropping-particle" : "", "family" : "Tu", "given" : "Kang", "non-dropping-particle" : "", "parse-names" : false, "suffix" : "" }, { "dropping-particle" : "", "family" : "Pan", "given" : "Leiqing", "non-dropping-particle" : "", "parse-names" : false, "suffix" : "" }, { "dropping-particle" : "", "family" : "Tu", "given" : "Jian", "non-dropping-particle" : "", "parse-names" : false, "suffix" : "" }, { "dropping-particle" : "", "family" : "Tang", "given" : "Lin", "non-dropping-particle" : "", "parse-names" : false, "suffix" : "" }, { "dropping-particle" : "", "family" : "Liu", "given" : "Peng", "non-dropping-particle" : "", "parse-names" : false, "suffix" : "" }, { "dropping-particle" : "", "family" : "Zhan", "given" : "Ge", "non-dropping-particle" : "", "parse-names" : false, "suffix" : "" }, { "dropping-particle" : "", "family" : "Zhong", "given" : "Qiding", "non-dropping-particle" : "", "parse-names" : false, "suffix" : "" }, { "dropping-particle" : "", "family" : "Xiong", "given" : "Zhenghe", "non-dropping-particle" : "", "parse-names" : false, "suffix" : "" } ], "container-title" : "Food Control", "id" : "ITEM-1", "issue" : "2", "issued" : { "date-parts" : [ [ "2012", "8" ] ] }, "page" : "564-570", "publisher" : "Elsevier Ltd", "title" : "Application of electronic nose in Chinese spirits quality control and flavour assessment", "type" : "article-journal", "volume" : "26" }, "uris" : [ "http://www.mendeley.com/documents/?uuid=250a5057-f447-494f-a990-b91b58a822c6" ] } ], "mendeley" : { "formattedCitation" : "[36]", "plainTextFormattedCitation" : "[36]", "previouslyFormattedCitation" : "[36]"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[36]</w:t>
      </w:r>
      <w:r w:rsidRPr="00535098">
        <w:rPr>
          <w:rFonts w:eastAsia="Calibri"/>
          <w:kern w:val="0"/>
          <w:szCs w:val="24"/>
          <w:lang w:eastAsia="tr-TR"/>
        </w:rPr>
        <w:fldChar w:fldCharType="end"/>
      </w:r>
      <w:r w:rsidRPr="00535098">
        <w:rPr>
          <w:rFonts w:eastAsia="Calibri"/>
          <w:kern w:val="0"/>
          <w:szCs w:val="24"/>
          <w:lang w:eastAsia="tr-TR"/>
        </w:rPr>
        <w:t xml:space="preserve">. Aynı düşüncede olan diğer araştırmacılar da ikili gaz karışımlarının tanımlanmasında PCA yanında </w:t>
      </w:r>
      <w:r w:rsidR="00A34B58">
        <w:rPr>
          <w:rFonts w:eastAsia="Calibri"/>
          <w:kern w:val="0"/>
          <w:szCs w:val="24"/>
          <w:lang w:eastAsia="tr-TR"/>
        </w:rPr>
        <w:t>YSA</w:t>
      </w:r>
      <w:r w:rsidRPr="00535098">
        <w:rPr>
          <w:rFonts w:eastAsia="Calibri"/>
          <w:kern w:val="0"/>
          <w:szCs w:val="24"/>
          <w:lang w:eastAsia="tr-TR"/>
        </w:rPr>
        <w:t xml:space="preserve"> veya sadece </w:t>
      </w:r>
      <w:r w:rsidR="00A34B58">
        <w:rPr>
          <w:rFonts w:eastAsia="Calibri"/>
          <w:kern w:val="0"/>
          <w:szCs w:val="24"/>
          <w:lang w:eastAsia="tr-TR"/>
        </w:rPr>
        <w:t>YSA</w:t>
      </w:r>
      <w:r w:rsidRPr="00535098">
        <w:rPr>
          <w:rFonts w:eastAsia="Calibri"/>
          <w:kern w:val="0"/>
          <w:szCs w:val="24"/>
          <w:lang w:eastAsia="tr-TR"/>
        </w:rPr>
        <w:t xml:space="preserve"> kullanmışlardır </w:t>
      </w:r>
      <w:r w:rsidRPr="00535098">
        <w:rPr>
          <w:rFonts w:eastAsia="Calibri"/>
          <w:kern w:val="0"/>
          <w:szCs w:val="24"/>
          <w:lang w:eastAsia="tr-TR"/>
        </w:rPr>
        <w:fldChar w:fldCharType="begin" w:fldLock="1"/>
      </w:r>
      <w:r w:rsidR="00565A69">
        <w:rPr>
          <w:rFonts w:eastAsia="Calibri"/>
          <w:kern w:val="0"/>
          <w:szCs w:val="24"/>
          <w:lang w:eastAsia="tr-TR"/>
        </w:rPr>
        <w:instrText>ADDIN CSL_CITATION { "citationItems" : [ { "id" : "ITEM-1", "itemData" : { "DOI" : "10.1016/j.snb.2014.04.065", "ISSN" : "09254005", "abstract" : "An Electronic nose (E-nose) made up of an array of metal oxide thin film based SAW sensors is proposed as a detection system for the binary mixture of DMMP (simulant of nerve agent) and methanol at room temperature. The SAW devices are one port surface acoustic wave (SAW) resonators having center frequency of 433.9MHz. The E-nose sensor array has SAW sensors coated with four different chemical sensitive coatings of ZnO, TeO2, SnO2 and TiO2 in order to recognize the individual components in a binary mixture of DMMP (in ppb levels) and methanol (in sub ppm levels). Principal Component Analysis (PCA) as a data pre-processing technique and Artificial Neural Network (ANN) as a pattern classification technique have been applied for obtaining a clear discrimination and correct classification.", "author" : [ { "dropping-particle" : "", "family" : "Singh", "given" : "Harpreet", "non-dropping-particle" : "", "parse-names" : false, "suffix" : "" }, { "dropping-particle" : "", "family" : "Raj", "given" : "V. Bhasker", "non-dropping-particle" : "", "parse-names" : false, "suffix" : "" }, { "dropping-particle" : "", "family" : "Kumar", "given" : "Jitender", "non-dropping-particle" : "", "parse-names" : false, "suffix" : "" }, { "dropping-particle" : "", "family" : "Mittal", "given" : "Upendra", "non-dropping-particle" : "", "parse-names" : false, "suffix" : "" }, { "dropping-particle" : "", "family" : "Mishra", "given" : "Meena", "non-dropping-particle" : "", "parse-names" : false, "suffix" : "" }, { "dropping-particle" : "", "family" : "Nimal", "given" : "A.T.", "non-dropping-particle" : "", "parse-names" : false, "suffix" : "" }, { "dropping-particle" : "", "family" : "Sharma", "given" : "M.U.", "non-dropping-particle" : "", "parse-names" : false, "suffix" : "" }, { "dropping-particle" : "", "family" : "Gupta", "given" : "Vinay", "non-dropping-particle" : "", "parse-names" : false, "suffix" : "" } ], "container-title" : "Sensors and Actuators B: Chemical", "id" : "ITEM-1", "issued" : { "date-parts" : [ [ "2014", "9" ] ] }, "page" : "147-156", "title" : "Metal oxide SAW E-nose employing PCA and ANN for the identification of binary mixture of DMMP and methanol", "type" : "article-journal", "volume" : "200" }, "uris" : [ "http://www.mendeley.com/documents/?uuid=61ebb2d9-6136-4318-a373-951c2965d096" ] }, { "id" : "ITEM-2", "itemData" : { "DOI" : "10.1142/S0218001411008932", "ISSN" : "0218-0014", "abstract" : "Temperature modulation has been proved to be an efficient technique for improving the selectivity and stability of gas sensors. In this paper, a new signal processing approach is proposed for metal oxide gas sensor signals under the modulation of its operating temperature, which combined a novel global feature extraction method based on the Hilbert-Huang Transform with a pattern recognition method based on neural network. By using the empirical mode decomposition method, the dynamic signals are decomposed into the intrinsic modes that coexist in the sensor system, and a better understanding of the nature of the gas sensing response information contained in the sensor response signals is approached. The method is demonstrated by an application in the identification and quantification of gas mixtures containing three flammable species using a micro gas sensor. The three gas analytes are methane (CH 4), ethanol (C2H6O) and carbon monoxide (CO). And the relative average quantification errors for the three gases are about 7%, 8% and 12%, respectively. \u00a9 2011 World Scientific Publishing Company.", "author" : [ { "dropping-particle" : "", "family" : "Wei", "given" : "Guangfen", "non-dropping-particle" : "", "parse-names" : false, "suffix" : "" }, { "dropping-particle" : "", "family" : "An", "given" : "Wen", "non-dropping-particle" : "", "parse-names" : false, "suffix" : "" }, { "dropping-particle" : "", "family" : "Zhu", "given" : "Zhilin", "non-dropping-particle" : "", "parse-names" : false, "suffix" : "" } ], "container-title" : "International Journal of Pattern Recognition and Artificial Intelligence", "id" : "ITEM-2", "issue" : "06", "issued" : { "date-parts" : [ [ "2011", "9" ] ] }, "page" : "927-942", "title" : "Gas Mixture Quantification Based on Hilbert\u2013Huang Transform and Neural Network by a Single Sensor", "type" : "article-journal", "volume" : "25" }, "uris" : [ "http://www.mendeley.com/documents/?uuid=27fe6c88-b907-45fb-8d49-f7f6cf39c2ce" ] }, { "id" : "ITEM-3", "itemData" : { "DOI" : "10.1016/j.snb.2007.11.008", "ISSN" : "09254005", "abstract" : "In this study, the quantitative discrimination of seven different types of binary volatile organic gas mixtures were realized by using a proposed structure which was combination of probabilistic neural networks (PNNs) and multilayer neural networks (MLNNs). At the first phase of the discrimination, the binary gas mixtures were classified using PNNs. For comparison, the MLNN structures were also used at this phase. And at the second phase, the MLNNs were processed for the quantitative identification of individual gas concentrations in their gas mixtures. A data set consisted of the steady state sensor responses from quartz crystal microbalance (QCM) type sensors was used for the training of the PNNs and MLNNs. The components in the binary mixture were quantified applying the sensor responses from the QCM sensor array as inputs to the combined neural network structures. The performance of the combined network structure was discussed based on the experimental results.", "author" : [ { "dropping-particle" : "", "family" : "Gulbag", "given" : "Ali", "non-dropping-particle" : "", "parse-names" : false, "suffix" : "" }, { "dropping-particle" : "", "family" : "Temurtas", "given" : "Feyzullah", "non-dropping-particle" : "", "parse-names" : false, "suffix" : "" }, { "dropping-particle" : "", "family" : "Yusubov", "given" : "Ismihan", "non-dropping-particle" : "", "parse-names" : false, "suffix" : "" } ], "container-title" : "Sensors and Actuators B: Chemical", "id" : "ITEM-3", "issue" : "1", "issued" : { "date-parts" : [ [ "2008", "4", "14" ] ] }, "page" : "196-204", "title" : "Quantitative discrimination of the binary gas mixtures using a combinational structure of the probabilistic and multilayer neural networks", "type" : "article-journal", "volume" : "131" }, "uris" : [ "http://www.mendeley.com/documents/?uuid=46144893-5929-4864-bd61-29e936ac73c5" ] } ], "mendeley" : { "formattedCitation" : "[37]\u2013[39]", "plainTextFormattedCitation" : "[37]\u2013[39]", "previouslyFormattedCitation" : "[37]\u2013[39]"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[37]–[39]</w:t>
      </w:r>
      <w:r w:rsidRPr="00535098">
        <w:rPr>
          <w:rFonts w:eastAsia="Calibri"/>
          <w:kern w:val="0"/>
          <w:szCs w:val="24"/>
          <w:lang w:eastAsia="tr-TR"/>
        </w:rPr>
        <w:fldChar w:fldCharType="end"/>
      </w:r>
      <w:r w:rsidRPr="00535098">
        <w:rPr>
          <w:rFonts w:eastAsia="Calibri"/>
          <w:kern w:val="0"/>
          <w:szCs w:val="24"/>
          <w:lang w:eastAsia="tr-TR"/>
        </w:rPr>
        <w:t>.</w:t>
      </w:r>
    </w:p>
    <w:p w:rsidR="00535098" w:rsidRPr="00535098" w:rsidRDefault="00535098" w:rsidP="00535098">
      <w:pPr>
        <w:rPr>
          <w:rFonts w:eastAsia="Calibri"/>
          <w:kern w:val="0"/>
          <w:szCs w:val="24"/>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t>Makine öğrenmenin temel araçlarından biri olan Yapay sinir ağları (</w:t>
      </w:r>
      <w:r w:rsidR="00A34B58">
        <w:rPr>
          <w:rFonts w:eastAsia="Calibri"/>
          <w:kern w:val="0"/>
          <w:szCs w:val="24"/>
          <w:lang w:eastAsia="tr-TR"/>
        </w:rPr>
        <w:t>YSA</w:t>
      </w:r>
      <w:r w:rsidRPr="00535098">
        <w:rPr>
          <w:rFonts w:eastAsia="Calibri"/>
          <w:kern w:val="0"/>
          <w:szCs w:val="24"/>
          <w:lang w:eastAsia="tr-TR"/>
        </w:rPr>
        <w:t xml:space="preserve">), beynin çalışmasını örnek alır ve birçok sınıflandırma ve kümeleme yöntemlerinde kullanılırlar. </w:t>
      </w:r>
      <w:r w:rsidR="00A34B58">
        <w:rPr>
          <w:rFonts w:eastAsia="Calibri"/>
          <w:kern w:val="0"/>
          <w:szCs w:val="24"/>
          <w:lang w:eastAsia="tr-TR"/>
        </w:rPr>
        <w:t>YSA</w:t>
      </w:r>
      <w:r w:rsidRPr="00535098">
        <w:rPr>
          <w:rFonts w:eastAsia="Calibri"/>
          <w:kern w:val="0"/>
          <w:szCs w:val="24"/>
          <w:lang w:eastAsia="tr-TR"/>
        </w:rPr>
        <w:t>, katmanlar, katmanları oluşturan nöronlar ve nöronların birbirine ağırlıklar ile ifade edilen bağlarla bağlanması ile oluşur. Öğrenme aşamasında geleneksel yöntem olarak geri yay</w:t>
      </w:r>
      <w:r w:rsidR="007C6010">
        <w:rPr>
          <w:rFonts w:eastAsia="Calibri"/>
          <w:kern w:val="0"/>
          <w:szCs w:val="24"/>
          <w:lang w:eastAsia="tr-TR"/>
        </w:rPr>
        <w:t>ı</w:t>
      </w:r>
      <w:r w:rsidRPr="00535098">
        <w:rPr>
          <w:rFonts w:eastAsia="Calibri"/>
          <w:kern w:val="0"/>
          <w:szCs w:val="24"/>
          <w:lang w:eastAsia="tr-TR"/>
        </w:rPr>
        <w:t xml:space="preserve">lım (BP) algoritması kullanılır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"ISBN" : "0132733501", "author" : [ { "dropping-particle" : "", "family" : "Haykin", "given" : "S", "non-dropping-particle" : "", "parse-names" : false, "suffix" : "" } ], "edition" : "2", "id" : "ITEM-1", "issued" : { "date-parts" : [ [ "1999", "7", "1" ] ] }, "publisher" : "Prentice Hall PTR", "title" : "Neural Networks: A Comprehensive Foundation", "type" : "book" }, "uris" : [ "http://www.mendeley.com/documents/?uuid=0384a2eb-32df-433a-a138-939bfe34add0" ] } ], "mendeley" : { "formattedCitation" : "[40]", "plainTextFormattedCitation" : "[40]", "previouslyFormattedCitation" : "[40]"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[40]</w:t>
      </w:r>
      <w:r w:rsidRPr="00535098">
        <w:rPr>
          <w:rFonts w:eastAsia="Calibri"/>
          <w:kern w:val="0"/>
          <w:szCs w:val="24"/>
          <w:lang w:eastAsia="tr-TR"/>
        </w:rPr>
        <w:fldChar w:fldCharType="end"/>
      </w:r>
      <w:r w:rsidRPr="00535098">
        <w:rPr>
          <w:rFonts w:eastAsia="Calibri"/>
          <w:kern w:val="0"/>
          <w:szCs w:val="24"/>
          <w:lang w:eastAsia="tr-TR"/>
        </w:rPr>
        <w:t>. Bu algoritma ağda ileri besleme ile oluşan hata değerini, ağda geri hareket ettirerek bütün nöronlara iletir ve hata oranına göre ağırlıklar güncellenir.</w:t>
      </w:r>
    </w:p>
    <w:p w:rsidR="00535098" w:rsidRPr="00535098" w:rsidRDefault="00535098" w:rsidP="00535098">
      <w:pPr>
        <w:rPr>
          <w:rFonts w:eastAsia="Calibri"/>
          <w:kern w:val="0"/>
          <w:szCs w:val="24"/>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lastRenderedPageBreak/>
        <w:t>Yine birçok çalışmada boyut indirgeme ve analiz tekniklerinin yanında yapay sinir ağları kullanılmıştır. Yapay sinir ağının (</w:t>
      </w:r>
      <w:r w:rsidR="00A34B58">
        <w:rPr>
          <w:rFonts w:eastAsia="Calibri"/>
          <w:kern w:val="0"/>
          <w:szCs w:val="24"/>
          <w:lang w:eastAsia="tr-TR"/>
        </w:rPr>
        <w:t>YSA</w:t>
      </w:r>
      <w:r w:rsidRPr="00535098">
        <w:rPr>
          <w:rFonts w:eastAsia="Calibri"/>
          <w:kern w:val="0"/>
          <w:szCs w:val="24"/>
          <w:lang w:eastAsia="tr-TR"/>
        </w:rPr>
        <w:t xml:space="preserve">) elektronik burun çalışmalarında kullanıldığında yüksek performans alındığı görülmektedir. Örneğin parfüm kokusunun sınıflandırılmasında elektronik burundan elde edilen veri ve </w:t>
      </w:r>
      <w:r w:rsidR="00A34B58">
        <w:rPr>
          <w:rFonts w:eastAsia="Calibri"/>
          <w:kern w:val="0"/>
          <w:szCs w:val="24"/>
          <w:lang w:eastAsia="tr-TR"/>
        </w:rPr>
        <w:t>YSA</w:t>
      </w:r>
      <w:r w:rsidRPr="00535098">
        <w:rPr>
          <w:rFonts w:eastAsia="Calibri"/>
          <w:kern w:val="0"/>
          <w:szCs w:val="24"/>
          <w:lang w:eastAsia="tr-TR"/>
        </w:rPr>
        <w:t xml:space="preserve"> kullanılmış, geliştirilen sistem ile 20 farklı koku algılanabilmiştir. Bu çalışmada </w:t>
      </w:r>
      <w:r w:rsidR="00A34B58">
        <w:rPr>
          <w:rFonts w:eastAsia="Calibri"/>
          <w:kern w:val="0"/>
          <w:szCs w:val="24"/>
          <w:lang w:eastAsia="tr-TR"/>
        </w:rPr>
        <w:t>YSA</w:t>
      </w:r>
      <w:r w:rsidRPr="00535098">
        <w:rPr>
          <w:rFonts w:eastAsia="Calibri"/>
          <w:kern w:val="0"/>
          <w:szCs w:val="24"/>
          <w:lang w:eastAsia="tr-TR"/>
        </w:rPr>
        <w:t xml:space="preserve"> eğitiminde çevrimiçi eğitim kullanılmıştır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"10.3844/jcssp.2009.878.882", "ISSN" : "15493636", "author" : [ { "dropping-particle" : "", "family" : "Al-Bastaki", "given" : "Yousif", "non-dropping-particle" : "", "parse-names" : false, "suffix" : "" } ], "container-title" : "Journal of Computer Science", "id" : "ITEM-1", "issue" : "11", "issued" : { "date-parts" : [ [ "2009", "11", "1" ] ] }, "page" : "878-882", "title" : "An Artificial Neural Networks-Based on-Line Monitoring Odor Sensing System", "type" : "article-journal", "volume" : "5" }, "uris" : [ "http://www.mendeley.com/documents/?uuid=6a91d3fe-f2e6-4067-af6e-c8299e0dee77" ] } ], "mendeley" : { "formattedCitation" : "[41]", "plainTextFormattedCitation" : "[41]", "previouslyFormattedCitation" : "[41]"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[41]</w:t>
      </w:r>
      <w:r w:rsidRPr="00535098">
        <w:rPr>
          <w:rFonts w:eastAsia="Calibri"/>
          <w:kern w:val="0"/>
          <w:szCs w:val="24"/>
          <w:lang w:eastAsia="tr-TR"/>
        </w:rPr>
        <w:fldChar w:fldCharType="end"/>
      </w:r>
      <w:r w:rsidRPr="00535098">
        <w:rPr>
          <w:rFonts w:eastAsia="Calibri"/>
          <w:kern w:val="0"/>
          <w:szCs w:val="24"/>
          <w:lang w:eastAsia="tr-TR"/>
        </w:rPr>
        <w:t xml:space="preserve">. Bir başka çevrimiçi eğitime benzer bir eğitimin kullanıldığı çalışmada siyah çayın optimum fermantasyon süresinin belirlenmesi yapılmıştır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"10.1016/j.snb.2007.12.032", "ISSN" : "09254005", "abstract" : "During black tea manufacturing, tealeaves pass through the fermentation process, when the grassy smell is transformed into a floral smell. Optimum fermentation is extremely crucial in deciding the final quality of finished tea and it is very important to terminate the fermentation process at the right time. Present day industry practice for monitoring of fermentation is purely subjective and is carried out by experienced personnel. In this paper, a study has been made on real-time smell monitoring of black tea during the fermentation process using electronic nose as well as prediction of the correct fermentation time. The study has been implemented in two steps. First, for prediction of optimum fermentation time, five different time-delay neural networks (TDNNs), named as multiple-time-delay neural networks (m-TDNN), have been used. During the second study, we have investigated the possibility of existence of different smell stages during the fermentation runs of black tea processing using self-organizing map (SOM), and then used three TDNNs for different smell stages. The results show excellent promise for the instrument to be used by the industry.", "author" : [ { "dropping-particle" : "", "family" : "Bhattacharya", "given" : "Nabarun", "non-dropping-particle" : "", "parse-names" : false, "suffix" : "" }, { "dropping-particle" : "", "family" : "Tudu", "given" : "Bipan", "non-dropping-particle" : "", "parse-names" : false, "suffix" : "" }, { "dropping-particle" : "", "family" : "Jana", "given" : "Arun", "non-dropping-particle" : "", "parse-names" : false, "suffix" : "" }, { "dropping-particle" : "", "family" : "Ghosh", "given" : "Devdulal", "non-dropping-particle" : "", "parse-names" : false, "suffix" : "" }, { "dropping-particle" : "", "family" : "Bandhopadhyaya", "given" : "Rajib", "non-dropping-particle" : "", "parse-names" : false, "suffix" : "" }, { "dropping-particle" : "", "family" : "Bhuyan", "given" : "Manabendra", "non-dropping-particle" : "", "parse-names" : false, "suffix" : "" } ], "container-title" : "Sensors and Actuators B: Chemical", "id" : "ITEM-1", "issue" : "1", "issued" : { "date-parts" : [ [ "2008", "4", "14" ] ] }, "page" : "110-116", "title" : "Preemptive identification of optimum fermentation time for black tea using electronic nose", "type" : "article-journal", "volume" : "131" }, "uris" : [ "http://www.mendeley.com/documents/?uuid=ff36fe48-43e9-4822-a9e5-6d2156d92160" ] } ], "mendeley" : { "formattedCitation" : "[42]", "plainTextFormattedCitation" : "[42]", "previouslyFormattedCitation" : "[42]"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[42]</w:t>
      </w:r>
      <w:r w:rsidRPr="00535098">
        <w:rPr>
          <w:rFonts w:eastAsia="Calibri"/>
          <w:kern w:val="0"/>
          <w:szCs w:val="24"/>
          <w:lang w:eastAsia="tr-TR"/>
        </w:rPr>
        <w:fldChar w:fldCharType="end"/>
      </w:r>
      <w:r w:rsidRPr="00535098">
        <w:rPr>
          <w:rFonts w:eastAsia="Calibri"/>
          <w:kern w:val="0"/>
          <w:szCs w:val="24"/>
          <w:lang w:eastAsia="tr-TR"/>
        </w:rPr>
        <w:t xml:space="preserve">. Peynir sınıflandırılmasında da sensör verisinin </w:t>
      </w:r>
      <w:r w:rsidR="005148FE">
        <w:rPr>
          <w:rFonts w:eastAsia="Calibri"/>
          <w:kern w:val="0"/>
          <w:szCs w:val="24"/>
          <w:lang w:eastAsia="tr-TR"/>
        </w:rPr>
        <w:t>YSA</w:t>
      </w:r>
      <w:r w:rsidRPr="00535098">
        <w:rPr>
          <w:rFonts w:eastAsia="Calibri"/>
          <w:kern w:val="0"/>
          <w:szCs w:val="24"/>
          <w:lang w:eastAsia="tr-TR"/>
        </w:rPr>
        <w:t xml:space="preserve"> ile eğitimi başarılı sonuçlar vermiştir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"10.1016/j.foodchem.2011.05.126", "ISSN" : "03088146", "author" : [ { "dropping-particle" : "", "family" : "Cevoli", "given" : "C.", "non-dropping-particle" : "", "parse-names" : false, "suffix" : "" }, { "dropping-particle" : "", "family" : "Cerretani", "given" : "L.", "non-dropping-particle" : "", "parse-names" : false, "suffix" : "" }, { "dropping-particle" : "", "family" : "Gori", "given" : "A.", "non-dropping-particle" : "", "parse-names" : false, "suffix" : "" }, { "dropping-particle" : "", "family" : "Caboni", "given" : "M.F.", "non-dropping-particle" : "", "parse-names" : false, "suffix" : "" }, { "dropping-particle" : "", "family" : "Gallina Toschi", "given" : "T.", "non-dropping-particle" : "", "parse-names" : false, "suffix" : "" }, { "dropping-particle" : "", "family" : "Fabbri", "given" : "A.", "non-dropping-particle" : "", "parse-names" : false, "suffix" : "" } ], "container-title" : "Food Chemistry", "id" : "ITEM-1", "issue" : "3", "issued" : { "date-parts" : [ [ "2011", "12" ] ] }, "page" : "1315-1319", "publisher" : "Elsevier Ltd", "title" : "Classification of Pecorino cheeses using electronic nose combined with artificial neural network and comparison with GC\u2013MS analysis of volatile compounds", "type" : "article-journal", "volume" : "129" }, "uris" : [ "http://www.mendeley.com/documents/?uuid=8993454d-8fb1-411e-b785-d3473f09889f" ] }, { "id" : "ITEM-2", "itemData" : { "DOI" : "10.3136/fstr.21.175", "ISSN" : "1344-6606", "author" : [ { "dropping-particle" : "", "family" : "Morita", "given" : "Airi", "non-dropping-particle" : "", "parse-names" : false, "suffix" : "" }, { "dropping-particle" : "", "family" : "Araki", "given" : "Tetsuya", "non-dropping-particle" : "", "parse-names" : false, "suffix" : "" }, { "dropping-particle" : "", "family" : "Ikegami", "given" : "Shoma", "non-dropping-particle" : "", "parse-names" : false, "suffix" : "" }, { "dropping-particle" : "", "family" : "Okaue", "given" : "Misako", "non-dropping-particle" : "", "parse-names" : false, "suffix" : "" }, { "dropping-particle" : "", "family" : "Sumi", "given" : "Masahiro", "non-dropping-particle" : "", "parse-names" : false, "suffix" : "" }, { "dropping-particle" : "", "family" : "Ueda", "given" : "Reiko", "non-dropping-particle" : "", "parse-names" : false, "suffix" : "" }, { "dropping-particle" : "", "family" : "Sagara", "given" : "Yasuyuki", "non-dropping-particle" : "", "parse-names" : false, "suffix" : "" } ], "container-title" : "Food Science and Technology Research", "id" : "ITEM-2", "issue" : "2", "issued" : { "date-parts" : [ [ "2015" ] ] }, "page" : "175-186", "title" : "Coupled Stepwise PLS-VIP and ANN Modeling for Identifying and Ranking Aroma Components Contributing to the Palatability of Cheddar Cheese", "type" : "article-journal", "volume" : "21" }, "uris" : [ "http://www.mendeley.com/documents/?uuid=3c7f0462-f9fd-49e4-ac0a-e6cd811dccdb" ] }, { "id" : "ITEM-3", "itemData" : { "DOI" : "10.1016/j.jfoodeng.2008.11.002", "ISSN" : "02608774", "author" : [ { "dropping-particle" : "", "family" : "Gursoy", "given" : "Oguz", "non-dropping-particle" : "", "parse-names" : false, "suffix" : "" }, { "dropping-particle" : "", "family" : "Somervuo", "given" : "Panu", "non-dropping-particle" : "", "parse-names" : false, "suffix" : "" }, { "dropping-particle" : "", "family" : "Alatossava", "given" : "Tapani", "non-dropping-particle" : "", "parse-names" : false, "suffix" : "" } ], "container-title" : "Journal of Food Engineering", "id" : "ITEM-3", "issue" : "2", "issued" : { "date-parts" : [ [ "2009", "5" ] ] }, "page" : "202-207", "publisher" : "Elsevier Ltd", "title" : "Preliminary study of ion mobility based electronic nose MGD-1 for discrimination of hard cheeses", "type" : "article-journal", "volume" : "92" }, "uris" : [ "http://www.mendeley.com/documents/?uuid=eac52755-52d6-4a51-83fd-50fc859f0012" ] } ], "mendeley" : { "formattedCitation" : "[43]\u2013[45]", "plainTextFormattedCitation" : "[43]\u2013[45]", "previouslyFormattedCitation" : "[43]\u2013[45]"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[43]–[45]</w:t>
      </w:r>
      <w:r w:rsidRPr="00535098">
        <w:rPr>
          <w:rFonts w:eastAsia="Calibri"/>
          <w:kern w:val="0"/>
          <w:szCs w:val="24"/>
          <w:lang w:eastAsia="tr-TR"/>
        </w:rPr>
        <w:fldChar w:fldCharType="end"/>
      </w:r>
      <w:r w:rsidRPr="00535098">
        <w:rPr>
          <w:rFonts w:eastAsia="Calibri"/>
          <w:kern w:val="0"/>
          <w:szCs w:val="24"/>
          <w:lang w:eastAsia="tr-TR"/>
        </w:rPr>
        <w:t xml:space="preserve">. Sağlık alanında </w:t>
      </w:r>
      <w:r w:rsidR="00B15AA3">
        <w:rPr>
          <w:rFonts w:eastAsia="Calibri"/>
          <w:kern w:val="0"/>
          <w:szCs w:val="24"/>
          <w:lang w:eastAsia="tr-TR"/>
        </w:rPr>
        <w:t>yine</w:t>
      </w:r>
      <w:r w:rsidR="005148FE">
        <w:rPr>
          <w:rFonts w:eastAsia="Calibri"/>
          <w:kern w:val="0"/>
          <w:szCs w:val="24"/>
          <w:lang w:eastAsia="tr-TR"/>
        </w:rPr>
        <w:t xml:space="preserve"> YSA’nı</w:t>
      </w:r>
      <w:r w:rsidRPr="00535098">
        <w:rPr>
          <w:rFonts w:eastAsia="Calibri"/>
          <w:kern w:val="0"/>
          <w:szCs w:val="24"/>
          <w:lang w:eastAsia="tr-TR"/>
        </w:rPr>
        <w:t>n koku sensörü verisinde kullanıldığını görmek mümkündür.</w:t>
      </w:r>
      <w:r w:rsidR="00B15AA3">
        <w:rPr>
          <w:rFonts w:eastAsia="Calibri"/>
          <w:kern w:val="0"/>
          <w:szCs w:val="24"/>
          <w:lang w:eastAsia="tr-TR"/>
        </w:rPr>
        <w:t xml:space="preserve"> Örneğin</w:t>
      </w:r>
      <w:r w:rsidRPr="00535098">
        <w:rPr>
          <w:rFonts w:eastAsia="Calibri"/>
          <w:kern w:val="0"/>
          <w:szCs w:val="24"/>
          <w:lang w:eastAsia="tr-TR"/>
        </w:rPr>
        <w:t xml:space="preserve"> Tüberküloz tespitinde 14 adet sensör içeren bir elektronik burun kullanılmış, tasarlanan 3 katmanlı </w:t>
      </w:r>
      <w:r w:rsidR="005148FE">
        <w:rPr>
          <w:rFonts w:eastAsia="Calibri"/>
          <w:kern w:val="0"/>
          <w:szCs w:val="24"/>
          <w:lang w:eastAsia="tr-TR"/>
        </w:rPr>
        <w:t>YSA</w:t>
      </w:r>
      <w:r w:rsidRPr="00535098">
        <w:rPr>
          <w:rFonts w:eastAsia="Calibri"/>
          <w:kern w:val="0"/>
          <w:szCs w:val="24"/>
          <w:lang w:eastAsia="tr-TR"/>
        </w:rPr>
        <w:t xml:space="preserve">, 25 kompleks örneği öğrenmesinin yanında 12 bilinmeyen örneği tanımlayabilmiştir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"10.1016/j.bios.2004.03.002", "ISSN" : "0956-5663", "PMID" : "15494237", "abstract" : "The use of volatile production patterns produced by Mycobacterium tuberculosis and associated bacterial infections from sputum samples were examined in vitro and in situ using an electronic nose based on a 14 sensor conducting polymer array. In vitro, it was possible to successfully discriminate between M. tuberculosis (TB) and control media, and between M. tuberculosis and M. avium, M. scrofulaceum and Pseudomonas aeruginosa cultures in the stationary phase after 5-6h incubation at 37 degrees C based on 35 samples. Using neural network (NN) analysis and cross-validation it was possible to successfully identify 100% of the TB cultures from others. A second in vitro study with 61 samples all four groups were successfully discriminated with 14 of 15 unknowns within each of the four groups successfully identified using cross-validation and discriminant function analysis. Subsequently, lipase enzymes were added to 46 sputum samples directly obtained from patients and the head space analysed. Parallel measurements of bacterial contamination were also carried out for confirmation using agar media. NN analysis was carried out using some of the samples as a training set. Based on the NN and genetic algorithms of up to 10 generations it was possible to successfully cross-validate 9 of 10 unknown samples. PCA was able to discriminate between TB infection alone, the controls, M. avium, P. aeruginosa and a mixed infection. These findings will have significant implications for the development of rapid qualitative systems for screening of patient samples and clinical diagnosis of tuberculosis.", "author" : [ { "dropping-particle" : "", "family" : "Pavlou", "given" : "Alexandros K", "non-dropping-particle" : "", "parse-names" : false, "suffix" : "" }, { "dropping-particle" : "", "family" : "Magan", "given" : "Naresh", "non-dropping-particle" : "", "parse-names" : false, "suffix" : "" }, { "dropping-particle" : "", "family" : "Jones", "given" : "Jeff Meecham", "non-dropping-particle" : "", "parse-names" : false, "suffix" : "" }, { "dropping-particle" : "", "family" : "Brown", "given" : "Jonathan", "non-dropping-particle" : "", "parse-names" : false, "suffix" : "" }, { "dropping-particle" : "", "family" : "Klatser", "given" : "Paul", "non-dropping-particle" : "", "parse-names" : false, "suffix" : "" }, { "dropping-particle" : "", "family" : "Turner", "given" : "Anthony P F", "non-dropping-particle" : "", "parse-names" : false, "suffix" : "" } ], "container-title" : "Biosensors &amp; bioelectronics", "id" : "ITEM-1", "issue" : "3", "issued" : { "date-parts" : [ [ "2004", "10", "15" ] ] }, "page" : "538-44", "title" : "Detection of Mycobacterium tuberculosis (TB) in vitro and in situ using an electronic nose in combination with a neural network system.", "type" : "article-journal", "volume" : "20" }, "uris" : [ "http://www.mendeley.com/documents/?uuid=7186f081-13b4-43c1-b453-c580766aeb38" ] } ], "mendeley" : { "formattedCitation" : "[46]", "plainTextFormattedCitation" : "[46]", "previouslyFormattedCitation" : "[46]"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[46]</w:t>
      </w:r>
      <w:r w:rsidRPr="00535098">
        <w:rPr>
          <w:rFonts w:eastAsia="Calibri"/>
          <w:kern w:val="0"/>
          <w:szCs w:val="24"/>
          <w:lang w:eastAsia="tr-TR"/>
        </w:rPr>
        <w:fldChar w:fldCharType="end"/>
      </w:r>
      <w:r w:rsidRPr="00535098">
        <w:rPr>
          <w:rFonts w:eastAsia="Calibri"/>
          <w:kern w:val="0"/>
          <w:szCs w:val="24"/>
          <w:lang w:eastAsia="tr-TR"/>
        </w:rPr>
        <w:t xml:space="preserve">. Sağlık alanında yapılan diğer bir çalışmada anestezi dozu seviyesinin tespiti için elektronik burun kullanılmış, tek ara katmanlı </w:t>
      </w:r>
      <w:r w:rsidR="005148FE">
        <w:rPr>
          <w:rFonts w:eastAsia="Calibri"/>
          <w:kern w:val="0"/>
          <w:szCs w:val="24"/>
          <w:lang w:eastAsia="tr-TR"/>
        </w:rPr>
        <w:t>YSA’nı</w:t>
      </w:r>
      <w:r w:rsidRPr="00535098">
        <w:rPr>
          <w:rFonts w:eastAsia="Calibri"/>
          <w:kern w:val="0"/>
          <w:szCs w:val="24"/>
          <w:lang w:eastAsia="tr-TR"/>
        </w:rPr>
        <w:t xml:space="preserve">n başarı oranı en iyi durumda %95 olmuştur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"10.1007/s10916-007-9087-7", "ISSN" : "0148-5598", "author" : [ { "dropping-particle" : "", "family" : "Saraoglu", "given" : "Hamdi Melih", "non-dropping-particle" : "", "parse-names" : false, "suffix" : "" }, { "dropping-particle" : "", "family" : "Edin", "given" : "Burcak", "non-dropping-particle" : "", "parse-names" : false, "suffix" : "" } ], "container-title" : "Journal of Medical Systems", "id" : "ITEM-1", "issue" : "6", "issued" : { "date-parts" : [ [ "2007", "8", "23" ] ] }, "page" : "475-482", "title" : "E-Nose System for Anesthetic Dose Level Detection using Artificial Neural Network", "type" : "article-journal", "volume" : "31" }, "uris" : [ "http://www.mendeley.com/documents/?uuid=6a263b76-924c-4f2f-b3d9-6e49bb71ae5d" ] } ], "mendeley" : { "formattedCitation" : "[47]", "plainTextFormattedCitation" : "[47]", "previouslyFormattedCitation" : "[47]"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[47]</w:t>
      </w:r>
      <w:r w:rsidRPr="00535098">
        <w:rPr>
          <w:rFonts w:eastAsia="Calibri"/>
          <w:kern w:val="0"/>
          <w:szCs w:val="24"/>
          <w:lang w:eastAsia="tr-TR"/>
        </w:rPr>
        <w:fldChar w:fldCharType="end"/>
      </w:r>
      <w:r w:rsidRPr="00535098">
        <w:rPr>
          <w:rFonts w:eastAsia="Calibri"/>
          <w:kern w:val="0"/>
          <w:szCs w:val="24"/>
          <w:lang w:eastAsia="tr-TR"/>
        </w:rPr>
        <w:t>.</w:t>
      </w:r>
    </w:p>
    <w:p w:rsidR="00535098" w:rsidRPr="00535098" w:rsidRDefault="00535098" w:rsidP="00535098">
      <w:pPr>
        <w:rPr>
          <w:rFonts w:eastAsia="Calibri"/>
          <w:kern w:val="0"/>
          <w:szCs w:val="24"/>
          <w:lang w:eastAsia="tr-TR"/>
        </w:rPr>
      </w:pPr>
    </w:p>
    <w:p w:rsidR="00535098" w:rsidRPr="00535098" w:rsidRDefault="00535098" w:rsidP="00535098">
      <w:pPr>
        <w:rPr>
          <w:rFonts w:eastAsia="Calibri"/>
          <w:kern w:val="0"/>
          <w:szCs w:val="24"/>
          <w:lang w:eastAsia="tr-TR"/>
        </w:rPr>
      </w:pPr>
      <w:r w:rsidRPr="00535098">
        <w:rPr>
          <w:rFonts w:eastAsia="Calibri"/>
          <w:kern w:val="0"/>
          <w:szCs w:val="24"/>
          <w:lang w:eastAsia="tr-TR"/>
        </w:rPr>
        <w:t xml:space="preserve">Elektronik burun verisinin sınıflandırılmasında her ne kadar </w:t>
      </w:r>
      <w:r w:rsidR="00A34B58">
        <w:rPr>
          <w:rFonts w:eastAsia="Calibri"/>
          <w:kern w:val="0"/>
          <w:szCs w:val="24"/>
          <w:lang w:eastAsia="tr-TR"/>
        </w:rPr>
        <w:t>YSA</w:t>
      </w:r>
      <w:r w:rsidRPr="00535098">
        <w:rPr>
          <w:rFonts w:eastAsia="Calibri"/>
          <w:kern w:val="0"/>
          <w:szCs w:val="24"/>
          <w:lang w:eastAsia="tr-TR"/>
        </w:rPr>
        <w:t xml:space="preserve"> yaygın olarak kullanılsa da, </w:t>
      </w:r>
      <w:r w:rsidR="00A34B58">
        <w:rPr>
          <w:rFonts w:eastAsia="Calibri"/>
          <w:kern w:val="0"/>
          <w:szCs w:val="24"/>
          <w:lang w:eastAsia="tr-TR"/>
        </w:rPr>
        <w:t>YSA</w:t>
      </w:r>
      <w:r w:rsidRPr="00535098">
        <w:rPr>
          <w:rFonts w:eastAsia="Calibri"/>
          <w:kern w:val="0"/>
          <w:szCs w:val="24"/>
          <w:lang w:eastAsia="tr-TR"/>
        </w:rPr>
        <w:t>’n</w:t>
      </w:r>
      <w:r w:rsidR="00A34B58">
        <w:rPr>
          <w:rFonts w:eastAsia="Calibri"/>
          <w:kern w:val="0"/>
          <w:szCs w:val="24"/>
          <w:lang w:eastAsia="tr-TR"/>
        </w:rPr>
        <w:t>ı</w:t>
      </w:r>
      <w:r w:rsidRPr="00535098">
        <w:rPr>
          <w:rFonts w:eastAsia="Calibri"/>
          <w:kern w:val="0"/>
          <w:szCs w:val="24"/>
          <w:lang w:eastAsia="tr-TR"/>
        </w:rPr>
        <w:t xml:space="preserve">n lokal minimuma takılma veya </w:t>
      </w:r>
      <w:r w:rsidR="00A34B58">
        <w:rPr>
          <w:rFonts w:eastAsia="Calibri"/>
          <w:kern w:val="0"/>
          <w:szCs w:val="24"/>
          <w:lang w:eastAsia="tr-TR"/>
        </w:rPr>
        <w:t>eğitim verisini</w:t>
      </w:r>
      <w:r w:rsidRPr="00535098">
        <w:rPr>
          <w:rFonts w:eastAsia="Calibri"/>
          <w:kern w:val="0"/>
          <w:szCs w:val="24"/>
          <w:lang w:eastAsia="tr-TR"/>
        </w:rPr>
        <w:t xml:space="preserve"> ezberleme durumu söz konusudur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"ISBN" : "0132733501", "author" : [ { "dropping-particle" : "", "family" : "Haykin", "given" : "S", "non-dropping-particle" : "", "parse-names" : false, "suffix" : "" } ], "edition" : "2", "id" : "ITEM-1", "issued" : { "date-parts" : [ [ "1999", "7", "1" ] ] }, "publisher" : "Prentice Hall PTR", "title" : "Neural Networks: A Comprehensive Foundation", "type" : "book" }, "uris" : [ "http://www.mendeley.com/documents/?uuid=0384a2eb-32df-433a-a138-939bfe34add0" ] }, { "id" : "ITEM-2", "itemData" : { "ISBN" : "978-0-387-31073-2", "author" : [ { "dropping-particle" : "", "family" : "Bishop", "given" : "Christopher M.", "non-dropping-particle" : "", "parse-names" : false, "suffix" : "" } ], "edition" : "1st", "editor" : [ { "dropping-particle" : "", "family" : "Jordan", "given" : "M.", "non-dropping-particle" : "", "parse-names" : false, "suffix" : "" }, { "dropping-particle" : "", "family" : "Kleinberg", "given" : "J.", "non-dropping-particle" : "", "parse-names" : false, "suffix" : "" }, { "dropping-particle" : "", "family" : "Sch\u00f6lkopf", "given" : "B.", "non-dropping-particle" : "", "parse-names" : false, "suffix" : "" } ], "id" : "ITEM-2", "issued" : { "date-parts" : [ [ "2006" ] ] }, "number-of-pages" : "738", "publisher" : "Springer India", "publisher-place" : "Singapore", "title" : "Pattern Recognition and Machine Learning", "type" : "book" }, "uris" : [ "http://www.mendeley.com/documents/?uuid=6c7025bf-86ce-4cb3-b596-7cb1e50fd8df" ] } ], "mendeley" : { "formattedCitation" : "[1], [40]", "plainTextFormattedCitation" : "[1], [40]", "previouslyFormattedCitation" : "[1], [40]"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[1], [40]</w:t>
      </w:r>
      <w:r w:rsidRPr="00535098">
        <w:rPr>
          <w:rFonts w:eastAsia="Calibri"/>
          <w:kern w:val="0"/>
          <w:szCs w:val="24"/>
          <w:lang w:eastAsia="tr-TR"/>
        </w:rPr>
        <w:fldChar w:fldCharType="end"/>
      </w:r>
      <w:r w:rsidRPr="00535098">
        <w:rPr>
          <w:rFonts w:eastAsia="Calibri"/>
          <w:kern w:val="0"/>
          <w:szCs w:val="24"/>
          <w:lang w:eastAsia="tr-TR"/>
        </w:rPr>
        <w:t xml:space="preserve">. Bu durum, araştırmacıların hybrid algoritmalar ya da </w:t>
      </w:r>
      <w:r w:rsidR="005148FE">
        <w:rPr>
          <w:rFonts w:eastAsia="Calibri"/>
          <w:kern w:val="0"/>
          <w:szCs w:val="24"/>
          <w:lang w:eastAsia="tr-TR"/>
        </w:rPr>
        <w:t>YSA’nı</w:t>
      </w:r>
      <w:r w:rsidRPr="00535098">
        <w:rPr>
          <w:rFonts w:eastAsia="Calibri"/>
          <w:kern w:val="0"/>
          <w:szCs w:val="24"/>
          <w:lang w:eastAsia="tr-TR"/>
        </w:rPr>
        <w:t xml:space="preserve">n eğitimini </w:t>
      </w:r>
      <w:r w:rsidR="00A34B58">
        <w:rPr>
          <w:rFonts w:eastAsia="Calibri"/>
          <w:kern w:val="0"/>
          <w:szCs w:val="24"/>
          <w:lang w:eastAsia="tr-TR"/>
        </w:rPr>
        <w:t>en iyileme</w:t>
      </w:r>
      <w:r w:rsidRPr="00535098">
        <w:rPr>
          <w:rFonts w:eastAsia="Calibri"/>
          <w:kern w:val="0"/>
          <w:szCs w:val="24"/>
          <w:lang w:eastAsia="tr-TR"/>
        </w:rPr>
        <w:t xml:space="preserve"> yoluna yönelmesine neden olmuştur. </w:t>
      </w:r>
      <w:r w:rsidR="00565A69">
        <w:rPr>
          <w:rFonts w:eastAsia="Calibri"/>
          <w:kern w:val="0"/>
          <w:szCs w:val="24"/>
          <w:lang w:eastAsia="tr-TR"/>
        </w:rPr>
        <w:t>Optimizasyon, b</w:t>
      </w:r>
      <w:r w:rsidRPr="00535098">
        <w:rPr>
          <w:rFonts w:eastAsia="Calibri"/>
          <w:kern w:val="0"/>
          <w:szCs w:val="24"/>
          <w:lang w:eastAsia="tr-TR"/>
        </w:rPr>
        <w:t>ir problemin çözümü karşısında metodu iyileştirerek daha iyi bir çözüm ortaya koymak ve hata oranını düşürmektir</w:t>
      </w:r>
      <w:r w:rsidR="002918B2">
        <w:rPr>
          <w:rFonts w:eastAsia="Calibri"/>
          <w:kern w:val="0"/>
          <w:szCs w:val="24"/>
          <w:lang w:eastAsia="tr-TR"/>
        </w:rPr>
        <w:t xml:space="preserve"> </w:t>
      </w:r>
      <w:r w:rsidR="002918B2">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"10.4018/978-1-4666-2086-5", "ISBN" : "9781466620865", "author" : [ { "dropping-particle" : "", "family" : "Vasant", "given" : "Pandian M.", "non-dropping-particle" : "", "parse-names" : false, "suffix" : "" } ], "edition" : "1", "editor" : [ { "dropping-particle" : "", "family" : "Vasant", "given" : "Pandian M.", "non-dropping-particle" : "", "parse-names" : false, "suffix" : "" } ], "id" : "ITEM-1", "issued" : { "date-parts" : [ [ "2013" ] ] }, "number-of-pages" : "734", "publisher" : "IGI Global", "title" : "Meta-Heuristics Optimization Algorithms in Engineering, Business, Economics, and Finance", "type" : "book" }, "uris" : [ "http://www.mendeley.com/documents/?uuid=a799efad-1835-4dd0-a0ef-2f48193b23ed" ] } ], "mendeley" : { "formattedCitation" : "[48]", "plainTextFormattedCitation" : "[48]", "previouslyFormattedCitation" : "[48]" }, "properties" : { "noteIndex" : 0 }, "schema" : "https://github.com/citation-style-language/schema/raw/master/csl-citation.json" }</w:instrText>
      </w:r>
      <w:r w:rsidR="002918B2">
        <w:rPr>
          <w:rFonts w:eastAsia="Calibri"/>
          <w:kern w:val="0"/>
          <w:szCs w:val="24"/>
          <w:lang w:eastAsia="tr-TR"/>
        </w:rPr>
        <w:fldChar w:fldCharType="separate"/>
      </w:r>
      <w:r w:rsidR="00332DDE" w:rsidRPr="00332DDE">
        <w:rPr>
          <w:rFonts w:eastAsia="Calibri"/>
          <w:noProof/>
          <w:kern w:val="0"/>
          <w:szCs w:val="24"/>
          <w:lang w:eastAsia="tr-TR"/>
        </w:rPr>
        <w:t>[48]</w:t>
      </w:r>
      <w:r w:rsidR="002918B2">
        <w:rPr>
          <w:rFonts w:eastAsia="Calibri"/>
          <w:kern w:val="0"/>
          <w:szCs w:val="24"/>
          <w:lang w:eastAsia="tr-TR"/>
        </w:rPr>
        <w:fldChar w:fldCharType="end"/>
      </w:r>
      <w:r w:rsidRPr="00535098">
        <w:rPr>
          <w:rFonts w:eastAsia="Calibri"/>
          <w:kern w:val="0"/>
          <w:szCs w:val="24"/>
          <w:lang w:eastAsia="tr-TR"/>
        </w:rPr>
        <w:t xml:space="preserve">. </w:t>
      </w:r>
      <w:r w:rsidR="00565A69">
        <w:rPr>
          <w:rFonts w:eastAsia="Calibri"/>
          <w:kern w:val="0"/>
          <w:szCs w:val="24"/>
          <w:lang w:eastAsia="tr-TR"/>
        </w:rPr>
        <w:t>YSA</w:t>
      </w:r>
      <w:r w:rsidRPr="00535098">
        <w:rPr>
          <w:rFonts w:eastAsia="Calibri"/>
          <w:kern w:val="0"/>
          <w:szCs w:val="24"/>
          <w:lang w:eastAsia="tr-TR"/>
        </w:rPr>
        <w:t>’n</w:t>
      </w:r>
      <w:r w:rsidR="00565A69">
        <w:rPr>
          <w:rFonts w:eastAsia="Calibri"/>
          <w:kern w:val="0"/>
          <w:szCs w:val="24"/>
          <w:lang w:eastAsia="tr-TR"/>
        </w:rPr>
        <w:t>ı</w:t>
      </w:r>
      <w:r w:rsidRPr="00535098">
        <w:rPr>
          <w:rFonts w:eastAsia="Calibri"/>
          <w:kern w:val="0"/>
          <w:szCs w:val="24"/>
          <w:lang w:eastAsia="tr-TR"/>
        </w:rPr>
        <w:t>n e</w:t>
      </w:r>
      <w:r w:rsidR="00DE63DE">
        <w:rPr>
          <w:rFonts w:eastAsia="Calibri"/>
          <w:kern w:val="0"/>
          <w:szCs w:val="24"/>
          <w:lang w:eastAsia="tr-TR"/>
        </w:rPr>
        <w:t>ğitiminin optimize edilmesind</w:t>
      </w:r>
      <w:r w:rsidR="00745749">
        <w:rPr>
          <w:rFonts w:eastAsia="Calibri"/>
          <w:kern w:val="0"/>
          <w:szCs w:val="24"/>
          <w:lang w:eastAsia="tr-TR"/>
        </w:rPr>
        <w:t>e</w:t>
      </w:r>
      <w:r w:rsidR="00DE63DE">
        <w:rPr>
          <w:rFonts w:eastAsia="Calibri"/>
          <w:kern w:val="0"/>
          <w:szCs w:val="24"/>
          <w:lang w:eastAsia="tr-TR"/>
        </w:rPr>
        <w:t>,</w:t>
      </w:r>
      <w:r w:rsidRPr="00535098">
        <w:rPr>
          <w:rFonts w:eastAsia="Calibri"/>
          <w:kern w:val="0"/>
          <w:szCs w:val="24"/>
          <w:lang w:eastAsia="tr-TR"/>
        </w:rPr>
        <w:t xml:space="preserve"> araştırmacıların asıl amacı, </w:t>
      </w:r>
      <w:r w:rsidR="00565A69">
        <w:rPr>
          <w:rFonts w:eastAsia="Calibri"/>
          <w:kern w:val="0"/>
          <w:szCs w:val="24"/>
          <w:lang w:eastAsia="tr-TR"/>
        </w:rPr>
        <w:t>YSA</w:t>
      </w:r>
      <w:r w:rsidRPr="00535098">
        <w:rPr>
          <w:rFonts w:eastAsia="Calibri"/>
          <w:kern w:val="0"/>
          <w:szCs w:val="24"/>
          <w:lang w:eastAsia="tr-TR"/>
        </w:rPr>
        <w:t xml:space="preserve"> eğitimindeki hata oranını aşağı çekmenin yanında, algoritmanın asıl performansını belirleyen test verisinde hata oranını aşağı çekmektir</w:t>
      </w:r>
      <w:r w:rsidR="00565A69">
        <w:rPr>
          <w:rFonts w:eastAsia="Calibri"/>
          <w:kern w:val="0"/>
          <w:szCs w:val="24"/>
          <w:lang w:eastAsia="tr-TR"/>
        </w:rPr>
        <w:t xml:space="preserve"> </w:t>
      </w:r>
      <w:r w:rsidR="00565A69">
        <w:rPr>
          <w:rFonts w:eastAsia="Calibri"/>
          <w:kern w:val="0"/>
          <w:szCs w:val="24"/>
          <w:lang w:eastAsia="tr-TR"/>
        </w:rPr>
        <w:fldChar w:fldCharType="begin" w:fldLock="1"/>
      </w:r>
      <w:r w:rsidR="00DC1EE2">
        <w:rPr>
          <w:rFonts w:eastAsia="Calibri"/>
          <w:kern w:val="0"/>
          <w:szCs w:val="24"/>
          <w:lang w:eastAsia="tr-TR"/>
        </w:rPr>
        <w:instrText>ADDIN CSL_CITATION { "citationItems" : [ { "id" : "ITEM-1", "itemData" : { "ISBN" : "0132733501", "author" : [ { "dropping-particle" : "", "family" : "Haykin", "given" : "S", "non-dropping-particle" : "", "parse-names" : false, "suffix" : "" } ], "edition" : "2", "id" : "ITEM-1", "issued" : { "date-parts" : [ [ "1999", "7", "1" ] ] }, "publisher" : "Prentice Hall PTR", "title" : "Neural Networks: A Comprehensive Foundation", "type" : "book" }, "uris" : [ "http://www.mendeley.com/documents/?uuid=0384a2eb-32df-433a-a138-939bfe34add0" ] } ], "mendeley" : { "formattedCitation" : "[40]", "plainTextFormattedCitation" : "[40]", "previouslyFormattedCitation" : "[40]" }, "properties" : { "noteIndex" : 0 }, "schema" : "https://github.com/citation-style-language/schema/raw/master/csl-citation.json" }</w:instrText>
      </w:r>
      <w:r w:rsidR="00565A69">
        <w:rPr>
          <w:rFonts w:eastAsia="Calibri"/>
          <w:kern w:val="0"/>
          <w:szCs w:val="24"/>
          <w:lang w:eastAsia="tr-TR"/>
        </w:rPr>
        <w:fldChar w:fldCharType="separate"/>
      </w:r>
      <w:r w:rsidR="00565A69" w:rsidRPr="00565A69">
        <w:rPr>
          <w:rFonts w:eastAsia="Calibri"/>
          <w:noProof/>
          <w:kern w:val="0"/>
          <w:szCs w:val="24"/>
          <w:lang w:eastAsia="tr-TR"/>
        </w:rPr>
        <w:t>[40]</w:t>
      </w:r>
      <w:r w:rsidR="00565A69">
        <w:rPr>
          <w:rFonts w:eastAsia="Calibri"/>
          <w:kern w:val="0"/>
          <w:szCs w:val="24"/>
          <w:lang w:eastAsia="tr-TR"/>
        </w:rPr>
        <w:fldChar w:fldCharType="end"/>
      </w:r>
      <w:r w:rsidR="005148FE">
        <w:rPr>
          <w:rFonts w:eastAsia="Calibri"/>
          <w:kern w:val="0"/>
          <w:szCs w:val="24"/>
          <w:lang w:eastAsia="tr-TR"/>
        </w:rPr>
        <w:t>. Örneğin YSA’nı</w:t>
      </w:r>
      <w:r w:rsidRPr="00535098">
        <w:rPr>
          <w:rFonts w:eastAsia="Calibri"/>
          <w:kern w:val="0"/>
          <w:szCs w:val="24"/>
          <w:lang w:eastAsia="tr-TR"/>
        </w:rPr>
        <w:t>n parçacık sürü optimizasyonu (PSO) ile hybrid kull</w:t>
      </w:r>
      <w:r w:rsidR="005148FE">
        <w:rPr>
          <w:rFonts w:eastAsia="Calibri"/>
          <w:kern w:val="0"/>
          <w:szCs w:val="24"/>
          <w:lang w:eastAsia="tr-TR"/>
        </w:rPr>
        <w:t>anıldığı çalışmada klasik YSA’ya</w:t>
      </w:r>
      <w:r w:rsidRPr="00535098">
        <w:rPr>
          <w:rFonts w:eastAsia="Calibri"/>
          <w:kern w:val="0"/>
          <w:szCs w:val="24"/>
          <w:lang w:eastAsia="tr-TR"/>
        </w:rPr>
        <w:t xml:space="preserve"> göre daha başarılı sonuçlar alındığı görülmüştür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"10.1016/j.bej.2014.01.002", "ISSN" : "1369703X", "abstract" : "In the present study, an artificial neural network (ANN) modeling coupled with particle swarm optimization (PSO) algorithm was used to optimize the process variables for enhanced lipopeptide production by marine Bacillus megaterium, using food waste. In the non-linear ANN model, temperature, pH, agitation and aeration were used as input variables and lipopeptide concentration as the output variable. Further, on application of PSO to the ANN model, the optimum values of the process parameters were as follows: pH=6.7, temperature=33.3\u00b0C, agitation rate=458rpm and aeration rate=128Lh\u22121. Significant enhancement of lipopeptide production from waste by about 46% (w/v) with 20 times reduction in operating cost compared to the conventional synthetic medium was achieved under optimum conditions. Thus, the novelty of the work lies in the application of combination of ANN\u2013PSO as optimization strategy to enhance the yield of a fermentative product like lipopeptide biosurfactant from waste.", "author" : [ { "dropping-particle" : "", "family" : "Dhanarajan", "given" : "Gunaseelan", "non-dropping-particle" : "", "parse-names" : false, "suffix" : "" }, { "dropping-particle" : "", "family" : "Mandal", "given" : "Mahitosh", "non-dropping-particle" : "", "parse-names" : false, "suffix" : "" }, { "dropping-particle" : "", "family" : "Sen", "given" : "Ramkrishna", "non-dropping-particle" : "", "parse-names" : false, "suffix" : "" } ], "container-title" : "Biochemical Engineering Journal", "id" : "ITEM-1", "issued" : { "date-parts" : [ [ "2014", "3" ] ] }, "page" : "59-65", "title" : "A combined artificial neural network modeling\u2013particle swarm optimization strategy for improved production of marine bacterial lipopeptide from food waste", "type" : "article-journal", "volume" : "84" }, "uris" : [ "http://www.mendeley.com/documents/?uuid=eec66087-c7a8-4122-bede-5972acf049ec" ] }, { "id" : "ITEM-2", "itemData" : { "DOI" : "10.1016/j.saa.2014.08.011", "ISSN" : "1873-3557", "PMID" : "25286113", "abstract" : "In the present study, zinc sulfide nanoparticle loaded on activated carbon (ZnS-NP-AC) simply was synthesized in the presence of ultrasound and characterized using different techniques such as SEM and BET analysis. Then, this material was used for brilliant green (BG) removal. To dependency of BG removal percentage toward various parameters including pH, adsorbent dosage, initial dye concentration and contact time were examined and optimized. The mechanism and rate of adsorption was ascertained by analyzing experimental data at various time to conventional kinetic models such as pseudo-first-order and second order, Elovich and intra-particle diffusion models. Comparison according to general criterion such as relative error in adsorption capacity and correlation coefficient confirm the usability of pseudo-second-order kinetic model for explanation of data. The Langmuir models is efficiently can explained the behavior of adsorption system to give full information about interaction of BG with ZnS-NP-AC. A multiple linear regression (MLR) and a hybrid of artificial neural network and partial swarm optimization (ANN-PSO) model were used for prediction of brilliant green adsorption onto ZnS-NP-AC. Comparison of the results obtained using offered models confirm higher ability of ANN model compare to the MLR model for prediction of BG adsorption onto ZnS-NP-AC. Using the optimal ANN-PSO model the coefficient of determination (R(2)) were 0.9610 and 0.9506; mean squared error (MSE) values were 0.0020 and 0.0022 for the training and testing data set, respectively.", "author" : [ { "dropping-particle" : "", "family" : "Ghaedi", "given" : "M", "non-dropping-particle" : "", "parse-names" : false, "suffix" : "" }, { "dropping-particle" : "", "family" : "Ansari", "given" : "A", "non-dropping-particle" : "", "parse-names" : false, "suffix" : "" }, { "dropping-particle" : "", "family" : "Bahari", "given" : "F", "non-dropping-particle" : "", "parse-names" : false, "suffix" : "" }, { "dropping-particle" : "", "family" : "Ghaedi", "given" : "A M", "non-dropping-particle" : "", "parse-names" : false, "suffix" : "" }, { "dropping-particle" : "", "family" : "Vafaei", "given" : "A", "non-dropping-particle" : "", "parse-names" : false, "suffix" : "" } ], "container-title" : "Spectrochimica acta. Part A, Molecular and biomolecular spectroscopy", "id" : "ITEM-2", "issued" : { "date-parts" : [ [ "2015", "2", "25" ] ] }, "page" : "1004-15", "title" : "A hybrid artificial neural network and particle swarm optimization for prediction of removal of hazardous dye brilliant green from aqueous solution using zinc sulfide nanoparticle loaded on activated carbon.", "type" : "article-journal", "volume" : "137" }, "uris" : [ "http://www.mendeley.com/documents/?uuid=e575f19e-2e5c-4bb2-9565-266e6bfa3fdb" ] }, { "id" : "ITEM-3", "itemData" : { "DOI" : "10.1016/j.saa.2014.04.175", "ISSN" : "1873-3557", "PMID" : "24892545", "abstract" : "The influence of variables, namely initial dye concentration, adsorbent dosage (g), stirrer speed (rpm) and contact time (min) on the removal of methyl orange (MO) by gold nanoparticles loaded on activated carbon (Au-NP-AC) and Tamarisk were investigated using multiple linear regression (MLR) and artificial neural network (ANN) and the variables were optimized by partial swarm optimization (PSO). Comparison of the results achieved using proposed models, showed the ANN model was better than the MLR model for prediction of methyl orange removal using Au-NP-AC and Tamarisk. Using the optimal ANN model the coefficient of determination (R2) for the test data set were 0.958 and 0.989; mean squared error (MSE) values were 0.00082 and 0.0006 for Au-NP-AC and Tamarisk adsorbent, respectively. In this study a novel and green approach were reported for the synthesis of gold nanoparticle and activated carbon by Tamarisk. This material was characterized using different techniques such as SEM, TEM, XRD and BET. The usability of Au-NP-AC and activated carbon (AC) Tamarisk for the methyl orange from aqueous solutions was investigated. The effect of variables such as pH, initial dye concentration, adsorbent dosage (g) and contact time (min) on methyl orange removal were studied. Fitting the experimental equilibrium data to various isotherm models such as Langmuir, Freundlich, Tempkin and Dubinin-Radushkevich models show the suitability and applicability of the Langmuir model. Kinetic models such as pseudo-first order, pseudo-second order, Elovich and intraparticle diffusion models indicate that the second-order equation and intraparticle diffusion models control the kinetic of the adsorption process. The small amount of proposed Au-NP-AC and activated carbon (0.015 g and 0.75 g) is applicable for successful removal of methyl orange (&gt;98%) in short time (20 min for Au-NP-AC and 45 min for Tamarisk-AC) with high adsorption capacity 161 mg g(-1) for Au-NP-AC and 3.84 mg g(-1) for Tamarisk-AC.", "author" : [ { "dropping-particle" : "", "family" : "Ghaedi", "given" : "M", "non-dropping-particle" : "", "parse-names" : false, "suffix" : "" }, { "dropping-particle" : "", "family" : "Ghaedi", "given" : "A M", "non-dropping-particle" : "", "parse-names" : false, "suffix" : "" }, { "dropping-particle" : "", "family" : "Ansari", "given" : "A", "non-dropping-particle" : "", "parse-names" : false, "suffix" : "" }, { "dropping-particle" : "", "family" : "Mohammadi", "given" : "F", "non-dropping-particle" : "", "parse-names" : false, "suffix" : "" }, { "dropping-particle" : "", "family" : "Vafaei", "given" : "A", "non-dropping-particle" : "", "parse-names" : false, "suffix" : "" } ], "container-title" : "Spectrochimica acta. Part A, Molecular and biomolecular spectroscopy", "id" : "ITEM-3", "issued" : { "date-parts" : [ [ "2014", "11", "11" ] ] }, "page" : "639-54", "title" : "Artificial neural network and particle swarm optimization for removal of methyl orange by gold nanoparticles loaded on activated carbon and Tamarisk.", "type" : "article-journal", "volume" : "132" }, "uris" : [ "http://www.mendeley.com/documents/?uuid=fbbe5466-0da2-49f7-9103-09abb8e3b9a1" ] } ], "mendeley" : { "formattedCitation" : "[49]\u2013[51]", "plainTextFormattedCitation" : "[49]\u2013[51]", "previouslyFormattedCitation" : "[49]\u2013[51]"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[49]–[51]</w:t>
      </w:r>
      <w:r w:rsidRPr="00535098">
        <w:rPr>
          <w:rFonts w:eastAsia="Calibri"/>
          <w:kern w:val="0"/>
          <w:szCs w:val="24"/>
          <w:lang w:eastAsia="tr-TR"/>
        </w:rPr>
        <w:fldChar w:fldCharType="end"/>
      </w:r>
      <w:r w:rsidRPr="00535098">
        <w:rPr>
          <w:rFonts w:eastAsia="Calibri"/>
          <w:kern w:val="0"/>
          <w:szCs w:val="24"/>
          <w:lang w:eastAsia="tr-TR"/>
        </w:rPr>
        <w:t>. Yan ve arkadaşları ise yaradaki iltihap tespitinde elek</w:t>
      </w:r>
      <w:r w:rsidR="005148FE">
        <w:rPr>
          <w:rFonts w:eastAsia="Calibri"/>
          <w:kern w:val="0"/>
          <w:szCs w:val="24"/>
          <w:lang w:eastAsia="tr-TR"/>
        </w:rPr>
        <w:t>tronik burun kullanmış ve YSA’nı</w:t>
      </w:r>
      <w:r w:rsidRPr="00535098">
        <w:rPr>
          <w:rFonts w:eastAsia="Calibri"/>
          <w:kern w:val="0"/>
          <w:szCs w:val="24"/>
          <w:lang w:eastAsia="tr-TR"/>
        </w:rPr>
        <w:t xml:space="preserve">n bu alanda performans veremediği bundan dolayı PSO’nun destek vektör makineleri (SVM) ile hybrid çalışmasını kullanmış ve sınıflandırma başarısı %97,5 olarak elde etmiştir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"10.4304/jcp.7.11.2663-2670", "ISSN" : "1796-203X", "author" : [ { "dropping-particle" : "", "family" : "Yan", "given" : "Jia", "non-dropping-particle" : "", "parse-names" : false, "suffix" : "" }, { "dropping-particle" : "", "family" : "Tian", "given" : "Fengchun", "non-dropping-particle" : "", "parse-names" : false, "suffix" : "" }, { "dropping-particle" : "", "family" : "Feng", "given" : "Jingwei", "non-dropping-particle" : "", "parse-names" : false, "suffix" : "" }, { "dropping-particle" : "", "family" : "Jia", "given" : "Pengfei", "non-dropping-particle" : "", "parse-names" : false, "suffix" : "" }, { "dropping-particle" : "", "family" : "He", "given" : "Qinghua", "non-dropping-particle" : "", "parse-names" : false, "suffix" : "" }, { "dropping-particle" : "", "family" : "Shen", "given" : "Yue", "non-dropping-particle" : "", "parse-names" : false, "suffix" : "" } ], "container-title" : "Journal of Computers", "id" : "ITEM-1", "issue" : "11", "issued" : { "date-parts" : [ [ "2012", "11", "1" ] ] }, "title" : "A PSO-SVM Method for Parameters and Sensor Array Optimization in Wound Infection Detection based on Electronic Nose", "type" : "article-journal", "volume" : "7" }, "uris" : [ "http://www.mendeley.com/documents/?uuid=673e1e46-13ef-4b18-b018-53afdca25421" ] } ], "mendeley" : { "formattedCitation" : "[52]", "plainTextFormattedCitation" : "[52]", "previouslyFormattedCitation" : "[52]"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[52]</w:t>
      </w:r>
      <w:r w:rsidRPr="00535098">
        <w:rPr>
          <w:rFonts w:eastAsia="Calibri"/>
          <w:kern w:val="0"/>
          <w:szCs w:val="24"/>
          <w:lang w:eastAsia="tr-TR"/>
        </w:rPr>
        <w:fldChar w:fldCharType="end"/>
      </w:r>
      <w:r w:rsidRPr="00535098">
        <w:rPr>
          <w:rFonts w:eastAsia="Calibri"/>
          <w:kern w:val="0"/>
          <w:szCs w:val="24"/>
          <w:lang w:eastAsia="tr-TR"/>
        </w:rPr>
        <w:t xml:space="preserve">. Destek vektör makineleri yeni sayılabilecek bir makine öğrenme metodu olarak istatistiksel öğrenme teorisine dayanır ve Vapnik tarafından geliştirilmiştir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"10.1007/978-1-4757-3264-1", "ISBN" : "978-1-4419-3160-3", "author" : [ { "dropping-particle" : "", "family" : "Vapnik", "given" : "Vladimir N.", "non-dropping-particle" : "", "parse-names" : false, "suffix" : "" } ], "id" : "ITEM-1", "issued" : { "date-parts" : [ [ "2000" ] ] }, "publisher" : "Springer New York", "publisher-place" : "New York, NY", "title" : "The Nature of Statistical Learning Theory", "type" : "book" }, "uris" : [ "http://www.mendeley.com/documents/?uuid=2db8eedd-7d5d-428e-904b-f64e8b0a9a24" ] } ], "mendeley" : { "formattedCitation" : "[53]", "plainTextFormattedCitation" : "[53]", "previouslyFormattedCitation" : "[53]"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[53]</w:t>
      </w:r>
      <w:r w:rsidRPr="00535098">
        <w:rPr>
          <w:rFonts w:eastAsia="Calibri"/>
          <w:kern w:val="0"/>
          <w:szCs w:val="24"/>
          <w:lang w:eastAsia="tr-TR"/>
        </w:rPr>
        <w:fldChar w:fldCharType="end"/>
      </w:r>
      <w:r w:rsidRPr="00535098">
        <w:rPr>
          <w:rFonts w:eastAsia="Calibri"/>
          <w:kern w:val="0"/>
          <w:szCs w:val="24"/>
          <w:lang w:eastAsia="tr-TR"/>
        </w:rPr>
        <w:t xml:space="preserve">. Destek vektör makineleri, elektronik burun kullanılarak farklı </w:t>
      </w:r>
      <w:r w:rsidRPr="00535098">
        <w:rPr>
          <w:rFonts w:eastAsia="Calibri"/>
          <w:kern w:val="0"/>
          <w:szCs w:val="24"/>
          <w:lang w:eastAsia="tr-TR"/>
        </w:rPr>
        <w:lastRenderedPageBreak/>
        <w:t xml:space="preserve">alanlarda da sınıflandırma için kullanılmıştır. Örneğin tıp alanında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"10.1016/j.snb.2010.12.047", "ISSN" : "09254005", "author" : [ { "dropping-particle" : "", "family" : "Haddi", "given" : "Z.", "non-dropping-particle" : "", "parse-names" : false, "suffix" : "" }, { "dropping-particle" : "", "family" : "Amari", "given" : "a.", "non-dropping-particle" : "", "parse-names" : false, "suffix" : "" }, { "dropping-particle" : "", "family" : "Alami", "given" : "H.", "non-dropping-particle" : "", "parse-names" : false, "suffix" : "" }, { "dropping-particle" : "", "family" : "Bari", "given" : "N.", "non-dropping-particle" : "El", "parse-names" : false, "suffix" : "" }, { "dropping-particle" : "", "family" : "Llobet", "given" : "E.", "non-dropping-particle" : "", "parse-names" : false, "suffix" : "" }, { "dropping-particle" : "", "family" : "Bouchikhi", "given" : "B.", "non-dropping-particle" : "", "parse-names" : false, "suffix" : "" } ], "container-title" : "Sensors and Actuators B: Chemical", "id" : "ITEM-1", "issue" : "2", "issued" : { "date-parts" : [ [ "2011", "7" ] ] }, "page" : "456-463", "publisher" : "Elsevier B.V.", "title" : "A portable electronic nose system for the identification of cannabis-based drugs", "type" : "article-journal", "volume" : "155" }, "uris" : [ "http://www.mendeley.com/documents/?uuid=ad7c287c-54ee-4948-b261-d2e2b9203ed6" ] } ], "mendeley" : { "formattedCitation" : "[54]", "plainTextFormattedCitation" : "[54]", "previouslyFormattedCitation" : "[54]"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[54]</w:t>
      </w:r>
      <w:r w:rsidRPr="00535098">
        <w:rPr>
          <w:rFonts w:eastAsia="Calibri"/>
          <w:kern w:val="0"/>
          <w:szCs w:val="24"/>
          <w:lang w:eastAsia="tr-TR"/>
        </w:rPr>
        <w:fldChar w:fldCharType="end"/>
      </w:r>
      <w:r w:rsidRPr="00535098">
        <w:rPr>
          <w:rFonts w:eastAsia="Calibri"/>
          <w:kern w:val="0"/>
          <w:szCs w:val="24"/>
          <w:lang w:eastAsia="tr-TR"/>
        </w:rPr>
        <w:t xml:space="preserve">, aroma, yiyecek ve tütün alanında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"10.1016/j.jfoodeng.2014.07.015", "ISSN" : "02608774", "abstract" : "An electronic nose (E-nose) has been used to characterize five types of strawberry juices based on different processing approaches (i.e., Microwave Pasteurization, Steam Blanching, High Temperature Short Time Pasteurization, Frozen\u2013Thawed, and Freshly Squeezed). Juice quality parameters (vitamin C and total acid) were detected by traditional measuring methods. Multivariate statistical methods (Principle Component Analysis, Linear Discriminant Analysis, Multiple Linear Regression, and Partial Least Squares Regression) and neural networks (Extreme Learning Machine (ELM), Learning Vector Quantization and Library Support Vector Machines) were employed for qualitative classification and quantitative regression. ELM showed best performances on classification and regression, indicating that ELM would be a good choice for E-nose data treatment. Results provide promising principles for the elaboration of E-nose which could be used to discriminate processed juices and to predict juice quality parameters based on appropriate algorithms for the beverage industry.", "author" : [ { "dropping-particle" : "", "family" : "Qiu", "given" : "Shanshan", "non-dropping-particle" : "", "parse-names" : false, "suffix" : "" }, { "dropping-particle" : "", "family" : "Gao", "given" : "Liping", "non-dropping-particle" : "", "parse-names" : false, "suffix" : "" }, { "dropping-particle" : "", "family" : "Wang", "given" : "Jun", "non-dropping-particle" : "", "parse-names" : false, "suffix" : "" } ], "container-title" : "Journal of Food Engineering", "id" : "ITEM-1", "issued" : { "date-parts" : [ [ "2015", "1" ] ] }, "page" : "77-85", "title" : "Classification and regression of ELM, LVQ and SVM for E-nose data of strawberry juice", "type" : "article-journal", "volume" : "144" }, "uris" : [ "http://www.mendeley.com/documents/?uuid=ac2dfac5-ade1-433c-9d53-9fb9ce720b11" ] }, { "id" : "ITEM-2", "itemData" : { "DOI" : "10.1016/j.snb.2003.10.028", "ISSN" : "09254005", "author" : [ { "dropping-particle" : "", "family" : "Brudzewski", "given" : "K", "non-dropping-particle" : "", "parse-names" : false, "suffix" : "" } ], "container-title" : "Sensors and Actuators B: Chemical", "id" : "ITEM-2", "issue" : "2-3", "issued" : { "date-parts" : [ [ "2004", "3", "15" ] ] }, "page" : "291-298", "title" : "Classification of milk by means of an electronic nose and SVM neural network", "type" : "article-journal", "volume" : "98" }, "uris" : [ "http://www.mendeley.com/documents/?uuid=70861afd-dfed-4c16-8fb4-67c3d1747d85" ] }, { "id" : "ITEM-3", "itemData" : { "DOI" : "10.1016/j.eswa.2012.02.163", "ISSN" : "09574174", "author" : [ { "dropping-particle" : "", "family" : "Brudzewski", "given" : "K.", "non-dropping-particle" : "", "parse-names" : false, "suffix" : "" }, { "dropping-particle" : "", "family" : "Osowski", "given" : "S.", "non-dropping-particle" : "", "parse-names" : false, "suffix" : "" }, { "dropping-particle" : "", "family" : "Golembiecka", "given" : "a.", "non-dropping-particle" : "", "parse-names" : false, "suffix" : "" } ], "container-title" : "Expert Systems with Applications", "id" : "ITEM-3", "issue" : "10", "issued" : { "date-parts" : [ [ "2012", "8" ] ] }, "page" : "9886-9891", "publisher" : "Elsevier Ltd", "title" : "Differential electronic nose and support vector machine for fast recognition of tobacco", "type" : "article-journal", "volume" : "39" }, "uris" : [ "http://www.mendeley.com/documents/?uuid=d2b8cef5-346b-4086-aa60-d85b3bb02380" ] }, { "id" : "ITEM-4", "itemData" : { "DOI" : "10.1016/j.meatsci.2011.07.025", "ISSN" : "1873-4138", "PMID" : "21871741", "abstract" : "The aim of this study was to predict the total viable counts (TVC) in chilled pork using an electronic nose (EN) together with support vector machine (SVM). EN and bacteriological measurements were performed on pork samples stored at 4 \u00b0C for up to 10 days. Bacterial numbers on pork were determined by plate counts on agar. Principal component analysis (PCA) was used to cluster EN measurements. The model for the correlation between EN signal responses and bacterial numbers was constructed by using the SVM, combined with partial least squares (PLS). Correlation coefficients for training and validation were 0.94 and 0.88, respectively, which suggested that the EN system could be used as a simple and rapid technique for the prediction of bacteria numbers in pork.", "author" : [ { "dropping-particle" : "", "family" : "Wang", "given" : "Danfeng", "non-dropping-particle" : "", "parse-names" : false, "suffix" : "" }, { "dropping-particle" : "", "family" : "Wang", "given" : "Xichang", "non-dropping-particle" : "", "parse-names" : false, "suffix" : "" }, { "dropping-particle" : "", "family" : "Liu", "given" : "Taiang", "non-dropping-particle" : "", "parse-names" : false, "suffix" : "" }, { "dropping-particle" : "", "family" : "Liu", "given" : "Yuan", "non-dropping-particle" : "", "parse-names" : false, "suffix" : "" } ], "container-title" : "Meat science", "id" : "ITEM-4", "issue" : "2", "issued" : { "date-parts" : [ [ "2012", "2" ] ] }, "page" : "373-7", "publisher" : "Elsevier Ltd", "title" : "Prediction of total viable counts on chilled pork using an electronic nose combined with support vector machine.", "type" : "article-journal", "volume" : "90" }, "uris" : [ "http://www.mendeley.com/documents/?uuid=151c4ef7-801f-4226-993a-390cddcd6706" ] } ], "mendeley" : { "formattedCitation" : "[55]\u2013[58]", "plainTextFormattedCitation" : "[55]\u2013[58]", "previouslyFormattedCitation" : "[55]\u2013[58]"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[55]–[58]</w:t>
      </w:r>
      <w:r w:rsidRPr="00535098">
        <w:rPr>
          <w:rFonts w:eastAsia="Calibri"/>
          <w:kern w:val="0"/>
          <w:szCs w:val="24"/>
          <w:lang w:eastAsia="tr-TR"/>
        </w:rPr>
        <w:fldChar w:fldCharType="end"/>
      </w:r>
      <w:r w:rsidRPr="00535098">
        <w:rPr>
          <w:rFonts w:eastAsia="Calibri"/>
          <w:kern w:val="0"/>
          <w:szCs w:val="24"/>
          <w:lang w:eastAsia="tr-TR"/>
        </w:rPr>
        <w:t xml:space="preserve">, hava kalitesinin belirlenmesi alanında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"10.1016/j.snb.2012.07.021", "ISSN" : "09254005", "author" : [ { "dropping-particle" : "", "family" : "Zhang", "given" : "Lei", "non-dropping-particle" : "", "parse-names" : false, "suffix" : "" }, { "dropping-particle" : "", "family" : "Tian", "given" : "Fengchun", "non-dropping-particle" : "", "parse-names" : false, "suffix" : "" }, { "dropping-particle" : "", "family" : "Nie", "given" : "Hong", "non-dropping-particle" : "", "parse-names" : false, "suffix" : "" }, { "dropping-particle" : "", "family" : "Dang", "given" : "Lijun", "non-dropping-particle" : "", "parse-names" : false, "suffix" : "" }, { "dropping-particle" : "", "family" : "Li", "given" : "Guorui", "non-dropping-particle" : "", "parse-names" : false, "suffix" : "" }, { "dropping-particle" : "", "family" : "Ye", "given" : "Qi", "non-dropping-particle" : "", "parse-names" : false, "suffix" : "" }, { "dropping-particle" : "", "family" : "Kadri", "given" : "Chaibou", "non-dropping-particle" : "", "parse-names" : false, "suffix" : "" } ], "container-title" : "Sensors and Actuators B: Chemical", "id" : "ITEM-1", "issued" : { "date-parts" : [ [ "2012", "11" ] ] }, "page" : "114-125", "title" : "Classification of multiple indoor air contaminants by an electronic nose and a hybrid support vector machine", "type" : "article-journal", "volume" : "174" }, "uris" : [ "http://www.mendeley.com/documents/?uuid=3ea774f8-3571-49c6-acfb-ae14be31f670" ] } ], "mendeley" : { "formattedCitation" : "[59]", "plainTextFormattedCitation" : "[59]", "previouslyFormattedCitation" : "[59]"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[59]</w:t>
      </w:r>
      <w:r w:rsidRPr="00535098">
        <w:rPr>
          <w:rFonts w:eastAsia="Calibri"/>
          <w:kern w:val="0"/>
          <w:szCs w:val="24"/>
          <w:lang w:eastAsia="tr-TR"/>
        </w:rPr>
        <w:fldChar w:fldCharType="end"/>
      </w:r>
      <w:r w:rsidRPr="00535098">
        <w:rPr>
          <w:rFonts w:eastAsia="Calibri"/>
          <w:kern w:val="0"/>
          <w:szCs w:val="24"/>
          <w:lang w:eastAsia="tr-TR"/>
        </w:rPr>
        <w:t xml:space="preserve"> başarıyla kullanılmıştır. Destek vektör makineleri, elektronik burun alanında veri madenciliği ile birlikte de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"10.1016/j.snb.2012.03.047", "ISSN" : "09254005", "abstract" : "An electronic nose (e-nose) is a machine used for sensing and recognizing odors by using chemical sensors. The performance of e-nose depends on choosing correct sensor and correct pattern recognition algorithm according to application fields and kinds of the odors. In this study, different n-butanol concentrations sensed by 12 metal oxide gas sensors are classified by using multiclass support vector machine methods (SVM) and k-nearest neighbor (k-NN) algorithm. Focus in this paper is that the performances of these algorithms are increased with a decision tree structure. Therefore the proposed decision tree structure is applied to the electronic nose data for sensor subset selection and classification of the n-butanol concentrations. SVM and k-NN algorithms are tested for classification of different concentrations in this decision tree structure and ordinary structure. In addition to these, cross-validation technique is used for both increasing success of classification algorithms and assessing the results objectively. This study shows that the success of classification algorithms increase from 87% to 93% and 86% to 96% by using data of two sensors selected with the proposed decision tree structure for the k-NN and the SVM methods, respectively.", "author" : [ { "dropping-particle" : "", "family" : "Guney", "given" : "Selda", "non-dropping-particle" : "", "parse-names" : false, "suffix" : "" }, { "dropping-particle" : "", "family" : "Atasoy", "given" : "Ayten", "non-dropping-particle" : "", "parse-names" : false, "suffix" : "" } ], "container-title" : "Sensors and Actuators B: Chemical", "id" : "ITEM-1", "issued" : { "date-parts" : [ [ "2012", "5" ] ] }, "page" : "721-725", "title" : "Multiclass classification of n-butanol concentrations with k-nearest neighbor algorithm and support vector machine in an electronic nose", "type" : "article-journal", "volume" : "166-167" }, "uris" : [ "http://www.mendeley.com/documents/?uuid=11349d3d-79c2-4f03-b69e-0a44c72e1b13" ] } ], "mendeley" : { "formattedCitation" : "[60]", "plainTextFormattedCitation" : "[60]", "previouslyFormattedCitation" : "[60]"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[60]</w:t>
      </w:r>
      <w:r w:rsidRPr="00535098">
        <w:rPr>
          <w:rFonts w:eastAsia="Calibri"/>
          <w:kern w:val="0"/>
          <w:szCs w:val="24"/>
          <w:lang w:eastAsia="tr-TR"/>
        </w:rPr>
        <w:fldChar w:fldCharType="end"/>
      </w:r>
      <w:r w:rsidRPr="00535098">
        <w:rPr>
          <w:rFonts w:eastAsia="Calibri"/>
          <w:kern w:val="0"/>
          <w:szCs w:val="24"/>
          <w:lang w:eastAsia="tr-TR"/>
        </w:rPr>
        <w:t xml:space="preserve"> kullanıldığı gibi tek başına da kullanımında başarı elde edilmiştir </w:t>
      </w:r>
      <w:r w:rsidRPr="00535098">
        <w:rPr>
          <w:rFonts w:eastAsia="Calibri"/>
          <w:kern w:val="0"/>
          <w:szCs w:val="24"/>
          <w:lang w:eastAsia="tr-TR"/>
        </w:rPr>
        <w:fldChar w:fldCharType="begin" w:fldLock="1"/>
      </w:r>
      <w:r w:rsidR="00C70615">
        <w:rPr>
          <w:rFonts w:eastAsia="Calibri"/>
          <w:kern w:val="0"/>
          <w:szCs w:val="24"/>
          <w:lang w:eastAsia="tr-TR"/>
        </w:rPr>
        <w:instrText>ADDIN CSL_CITATION { "citationItems" : [ { "id" : "ITEM-1", "itemData" : { "DOI" : "10.1016/j.snb.2004.12.005", "ISSN" : "09254005", "author" : [ { "dropping-particle" : "", "family" : "Pardo", "given" : "Matteo", "non-dropping-particle" : "", "parse-names" : false, "suffix" : "" }, { "dropping-particle" : "", "family" : "Sberveglieri", "given" : "Giorgio", "non-dropping-particle" : "", "parse-names" : false, "suffix" : "" } ], "container-title" : "Sensors and Actuators B: Chemical", "id" : "ITEM-1", "issue" : "2", "issued" : { "date-parts" : [ [ "2005", "6" ] ] }, "page" : "730-737", "title" : "Classification of electronic nose data with support vector machines", "type" : "article-journal", "volume" : "107" }, "uris" : [ "http://www.mendeley.com/documents/?uuid=7cda1785-4dcb-4e68-9d32-bc98ad1e08ac" ] } ], "mendeley" : { "formattedCitation" : "[61]", "plainTextFormattedCitation" : "[61]", "previouslyFormattedCitation" : "[61]" }, "properties" : { "noteIndex" : 0 }, "schema" : "https://github.com/citation-style-language/schema/raw/master/csl-citation.json" }</w:instrText>
      </w:r>
      <w:r w:rsidRPr="00535098">
        <w:rPr>
          <w:rFonts w:eastAsia="Calibri"/>
          <w:kern w:val="0"/>
          <w:szCs w:val="24"/>
          <w:lang w:eastAsia="tr-TR"/>
        </w:rPr>
        <w:fldChar w:fldCharType="separate"/>
      </w:r>
      <w:r w:rsidR="00332DDE" w:rsidRPr="00332DDE">
        <w:rPr>
          <w:rFonts w:eastAsia="Calibri"/>
          <w:noProof/>
          <w:kern w:val="0"/>
          <w:szCs w:val="24"/>
          <w:lang w:eastAsia="tr-TR"/>
        </w:rPr>
        <w:t>[61]</w:t>
      </w:r>
      <w:r w:rsidRPr="00535098">
        <w:rPr>
          <w:rFonts w:eastAsia="Calibri"/>
          <w:kern w:val="0"/>
          <w:szCs w:val="24"/>
          <w:lang w:eastAsia="tr-TR"/>
        </w:rPr>
        <w:fldChar w:fldCharType="end"/>
      </w:r>
      <w:r w:rsidRPr="00535098">
        <w:rPr>
          <w:rFonts w:eastAsia="Calibri"/>
          <w:kern w:val="0"/>
          <w:szCs w:val="24"/>
          <w:lang w:eastAsia="tr-TR"/>
        </w:rPr>
        <w:t>.</w:t>
      </w:r>
      <w:r w:rsidR="00DC1EE2">
        <w:rPr>
          <w:rFonts w:eastAsia="Calibri"/>
          <w:kern w:val="0"/>
          <w:szCs w:val="24"/>
          <w:lang w:eastAsia="tr-TR"/>
        </w:rPr>
        <w:t xml:space="preserve"> Destek vektör makineleri, tezin ileriki çalışması olarak modele dahil edilmesi planlanmakla birlikte literatürdeki bazı çalışmalarda alınmış sonuçlar SVM’nin bu teze dahil edilmemesine neden olmuştur. Örneğin bu tezin kapsamına giren benzer bir çalışma olan, Qiu ve arkadaşlarının yaptığı meyve suyu sınıflandırmasında SVM’nin düşük doğruluk değerleri ürettiğini belirtmişlerdir </w:t>
      </w:r>
      <w:r w:rsidR="00DC1EE2">
        <w:rPr>
          <w:rFonts w:eastAsia="Calibri"/>
          <w:kern w:val="0"/>
          <w:szCs w:val="24"/>
          <w:lang w:eastAsia="tr-TR"/>
        </w:rPr>
        <w:fldChar w:fldCharType="begin" w:fldLock="1"/>
      </w:r>
      <w:r w:rsidR="00DC1EE2">
        <w:rPr>
          <w:rFonts w:eastAsia="Calibri"/>
          <w:kern w:val="0"/>
          <w:szCs w:val="24"/>
          <w:lang w:eastAsia="tr-TR"/>
        </w:rPr>
        <w:instrText>ADDIN CSL_CITATION { "citationItems" : [ { "id" : "ITEM-1", "itemData" : { "DOI" : "10.1016/j.jfoodeng.2014.07.015", "ISSN" : "02608774", "abstract" : "An electronic nose (E-nose) has been used to characterize five types of strawberry juices based on different processing approaches (i.e., Microwave Pasteurization, Steam Blanching, High Temperature Short Time Pasteurization, Frozen\u2013Thawed, and Freshly Squeezed). Juice quality parameters (vitamin C and total acid) were detected by traditional measuring methods. Multivariate statistical methods (Principle Component Analysis, Linear Discriminant Analysis, Multiple Linear Regression, and Partial Least Squares Regression) and neural networks (Extreme Learning Machine (ELM), Learning Vector Quantization and Library Support Vector Machines) were employed for qualitative classification and quantitative regression. ELM showed best performances on classification and regression, indicating that ELM would be a good choice for E-nose data treatment. Results provide promising principles for the elaboration of E-nose which could be used to discriminate processed juices and to predict juice quality parameters based on appropriate algorithms for the beverage industry.", "author" : [ { "dropping-particle" : "", "family" : "Qiu", "given" : "Shanshan", "non-dropping-particle" : "", "parse-names" : false, "suffix" : "" }, { "dropping-particle" : "", "family" : "Gao", "given" : "Liping", "non-dropping-particle" : "", "parse-names" : false, "suffix" : "" }, { "dropping-particle" : "", "family" : "Wang", "given" : "Jun", "non-dropping-particle" : "", "parse-names" : false, "suffix" : "" } ], "container-title" : "Journal of Food Engineering", "id" : "ITEM-1", "issued" : { "date-parts" : [ [ "2015", "1" ] ] }, "page" : "77-85", "title" : "Classification and regression of ELM, LVQ and SVM for E-nose data of strawberry juice", "type" : "article-journal", "volume" : "144" }, "uris" : [ "http://www.mendeley.com/documents/?uuid=ac2dfac5-ade1-433c-9d53-9fb9ce720b11" ] } ], "mendeley" : { "formattedCitation" : "[55]", "plainTextFormattedCitation" : "[55]", "previouslyFormattedCitation" : "[55]" }, "properties" : { "noteIndex" : 0 }, "schema" : "https://github.com/citation-style-language/schema/raw/master/csl-citation.json" }</w:instrText>
      </w:r>
      <w:r w:rsidR="00DC1EE2">
        <w:rPr>
          <w:rFonts w:eastAsia="Calibri"/>
          <w:kern w:val="0"/>
          <w:szCs w:val="24"/>
          <w:lang w:eastAsia="tr-TR"/>
        </w:rPr>
        <w:fldChar w:fldCharType="separate"/>
      </w:r>
      <w:r w:rsidR="00DC1EE2" w:rsidRPr="00DC1EE2">
        <w:rPr>
          <w:rFonts w:eastAsia="Calibri"/>
          <w:noProof/>
          <w:kern w:val="0"/>
          <w:szCs w:val="24"/>
          <w:lang w:eastAsia="tr-TR"/>
        </w:rPr>
        <w:t>[55]</w:t>
      </w:r>
      <w:r w:rsidR="00DC1EE2">
        <w:rPr>
          <w:rFonts w:eastAsia="Calibri"/>
          <w:kern w:val="0"/>
          <w:szCs w:val="24"/>
          <w:lang w:eastAsia="tr-TR"/>
        </w:rPr>
        <w:fldChar w:fldCharType="end"/>
      </w:r>
      <w:r w:rsidR="00DC1EE2">
        <w:rPr>
          <w:rFonts w:eastAsia="Calibri"/>
          <w:kern w:val="0"/>
          <w:szCs w:val="24"/>
          <w:lang w:eastAsia="tr-TR"/>
        </w:rPr>
        <w:t xml:space="preserve">. Yine YSA’nın ağırlıklarının optimal düzeyde belirlenme olayının bir optimal özellik seçme olduğu ve bu seçme işlemlerinin NP-hard problem olarak tanımlandığı </w:t>
      </w:r>
      <w:r w:rsidR="00DC1EE2">
        <w:rPr>
          <w:rFonts w:eastAsia="Calibri"/>
          <w:kern w:val="0"/>
          <w:szCs w:val="24"/>
          <w:lang w:eastAsia="tr-TR"/>
        </w:rPr>
        <w:fldChar w:fldCharType="begin" w:fldLock="1"/>
      </w:r>
      <w:r w:rsidR="004A2AC4">
        <w:rPr>
          <w:rFonts w:eastAsia="Calibri"/>
          <w:kern w:val="0"/>
          <w:szCs w:val="24"/>
          <w:lang w:eastAsia="tr-TR"/>
        </w:rPr>
        <w:instrText>ADDIN CSL_CITATION { "citationItems" : [ { "id" : "ITEM-1", "itemData" : { "DOI" : "10.1109/TC.1977.1674939", "ISSN" : "0018-9340", "author" : [ { "dropping-particle" : "", "family" : "Narendra", "given" : "", "non-dropping-particle" : "", "parse-names" : false, "suffix" : "" }, { "dropping-particle" : "", "family" : "Fukunaga", "given" : "", "non-dropping-particle" : "", "parse-names" : false, "suffix" : "" } ], "container-title" : "IEEE Transactions on Computers", "id" : "ITEM-1", "issue" : "9", "issued" : { "date-parts" : [ [ "1977", "9" ] ] }, "page" : "917-922", "title" : "A Branch and Bound Algorithm for Feature Subset Selection", "type" : "article-journal", "volume" : "C-26" }, "uris" : [ "http://www.mendeley.com/documents/?uuid=88053411-d3e2-47e8-aab0-eaaa08e36a32" ] } ], "mendeley" : { "formattedCitation" : "[62]", "plainTextFormattedCitation" : "[62]", "previouslyFormattedCitation" : "[62]" }, "properties" : { "noteIndex" : 0 }, "schema" : "https://github.com/citation-style-language/schema/raw/master/csl-citation.json" }</w:instrText>
      </w:r>
      <w:r w:rsidR="00DC1EE2">
        <w:rPr>
          <w:rFonts w:eastAsia="Calibri"/>
          <w:kern w:val="0"/>
          <w:szCs w:val="24"/>
          <w:lang w:eastAsia="tr-TR"/>
        </w:rPr>
        <w:fldChar w:fldCharType="separate"/>
      </w:r>
      <w:r w:rsidR="00DC1EE2" w:rsidRPr="00DC1EE2">
        <w:rPr>
          <w:rFonts w:eastAsia="Calibri"/>
          <w:noProof/>
          <w:kern w:val="0"/>
          <w:szCs w:val="24"/>
          <w:lang w:eastAsia="tr-TR"/>
        </w:rPr>
        <w:t>[62]</w:t>
      </w:r>
      <w:r w:rsidR="00DC1EE2">
        <w:rPr>
          <w:rFonts w:eastAsia="Calibri"/>
          <w:kern w:val="0"/>
          <w:szCs w:val="24"/>
          <w:lang w:eastAsia="tr-TR"/>
        </w:rPr>
        <w:fldChar w:fldCharType="end"/>
      </w:r>
      <w:r w:rsidR="00DC1EE2">
        <w:rPr>
          <w:rFonts w:eastAsia="Calibri"/>
          <w:kern w:val="0"/>
          <w:szCs w:val="24"/>
          <w:lang w:eastAsia="tr-TR"/>
        </w:rPr>
        <w:t xml:space="preserve"> bu tarz problemlerde sezgisel algoritmaların kullanılmasının daha başarılı sonuçlar ürettiği belirtilmiştir</w:t>
      </w:r>
      <w:r w:rsidR="004A2AC4">
        <w:rPr>
          <w:rFonts w:eastAsia="Calibri"/>
          <w:kern w:val="0"/>
          <w:szCs w:val="24"/>
          <w:lang w:eastAsia="tr-TR"/>
        </w:rPr>
        <w:t xml:space="preserve"> </w:t>
      </w:r>
      <w:r w:rsidR="004A2AC4">
        <w:rPr>
          <w:rFonts w:eastAsia="Calibri"/>
          <w:kern w:val="0"/>
          <w:szCs w:val="24"/>
          <w:lang w:eastAsia="tr-TR"/>
        </w:rPr>
        <w:fldChar w:fldCharType="begin" w:fldLock="1"/>
      </w:r>
      <w:r w:rsidR="009E7FB5">
        <w:rPr>
          <w:rFonts w:eastAsia="Calibri"/>
          <w:kern w:val="0"/>
          <w:szCs w:val="24"/>
          <w:lang w:eastAsia="tr-TR"/>
        </w:rPr>
        <w:instrText>ADDIN CSL_CITATION { "citationItems" : [ { "id" : "ITEM-1", "itemData" : { "DOI" : "10.1016/j.compbiolchem.2015.03.001", "ISSN" : "1476-928X", "PMID" : "25880524", "abstract" : "Naturally inspired evolutionary algorithms prove effectiveness when used for solving feature selection and classification problems. Artificial Bee Colony (ABC) is a relatively new swarm intelligence method. In this paper, we propose a new hybrid gene selection method, namely Genetic Bee Colony (GBC) algorithm. The proposed algorithm combines the used of a Genetic Algorithm (GA) along with Artificial Bee Colony (ABC) algorithm. The goal is to integrate the advantages of both algorithms. The proposed algorithm is applied to a microarray gene expression profile in order to select the most predictive and informative genes for cancer classification. In order to test the accuracy performance of the proposed algorithm, extensive experiments were conducted. Three binary microarray datasets are use, which include: colon, leukemia, and lung. In addition, another three multi-class microarray datasets are used, which are: SRBCT, lymphoma, and leukemia. Results of the GBC algorithm are compared with our recently proposed technique: mRMR when combined with the Artificial Bee Colony algorithm (mRMR-ABC). We also compared the combination of mRMR with GA (mRMR-GA) and Particle Swarm Optimization (mRMR-PSO) algorithms. In addition, we compared the GBC algorithm with other related algorithms that have been recently published in the literature, using all benchmark datasets. The GBC algorithm shows superior performance as it achieved the highest classification accuracy along with the lowest average number of selected genes. This proves that the GBC algorithm is a promising approach for solving the gene selection problem in both binary and multi-class cancer classification.", "author" : [ { "dropping-particle" : "", "family" : "Alshamlan", "given" : "Hala M", "non-dropping-particle" : "", "parse-names" : false, "suffix" : "" }, { "dropping-particle" : "", "family" : "Badr", "given" : "Ghada H", "non-dropping-particle" : "", "parse-names" : false, "suffix" : "" }, { "dropping-particle" : "", "family" : "Alohali", "given" : "Yousef A", "non-dropping-particle" : "", "parse-names" : false, "suffix" : "" } ], "container-title" : "Computational biology and chemistry", "id" : "ITEM-1", "issued" : { "date-parts" : [ [ "2015", "6" ] ] }, "page" : "49-60", "title" : "Genetic Bee Colony (GBC) algorithm: A new gene selection method for microarray cancer classification.", "type" : "article-journal", "volume" : "56" }, "uris" : [ "http://www.mendeley.com/documents/?uuid=0231125f-f257-4d8b-8e11-e5c0e8c65e22" ] } ], "mendeley" : { "formattedCitation" : "[63]", "plainTextFormattedCitation" : "[63]", "previouslyFormattedCitation" : "[63]" }, "properties" : { "noteIndex" : 0 }, "schema" : "https://github.com/citation-style-language/schema/raw/master/csl-citation.json" }</w:instrText>
      </w:r>
      <w:r w:rsidR="004A2AC4">
        <w:rPr>
          <w:rFonts w:eastAsia="Calibri"/>
          <w:kern w:val="0"/>
          <w:szCs w:val="24"/>
          <w:lang w:eastAsia="tr-TR"/>
        </w:rPr>
        <w:fldChar w:fldCharType="separate"/>
      </w:r>
      <w:r w:rsidR="004A2AC4" w:rsidRPr="004A2AC4">
        <w:rPr>
          <w:rFonts w:eastAsia="Calibri"/>
          <w:noProof/>
          <w:kern w:val="0"/>
          <w:szCs w:val="24"/>
          <w:lang w:eastAsia="tr-TR"/>
        </w:rPr>
        <w:t>[63]</w:t>
      </w:r>
      <w:r w:rsidR="004A2AC4">
        <w:rPr>
          <w:rFonts w:eastAsia="Calibri"/>
          <w:kern w:val="0"/>
          <w:szCs w:val="24"/>
          <w:lang w:eastAsia="tr-TR"/>
        </w:rPr>
        <w:fldChar w:fldCharType="end"/>
      </w:r>
      <w:r w:rsidR="004A2AC4">
        <w:rPr>
          <w:rFonts w:eastAsia="Calibri"/>
          <w:kern w:val="0"/>
          <w:szCs w:val="24"/>
          <w:lang w:eastAsia="tr-TR"/>
        </w:rPr>
        <w:t>.</w:t>
      </w:r>
    </w:p>
    <w:p w:rsidR="00535098" w:rsidRPr="00535098" w:rsidRDefault="00535098" w:rsidP="00535098">
      <w:pPr>
        <w:rPr>
          <w:rFonts w:eastAsia="Calibri"/>
          <w:kern w:val="0"/>
          <w:szCs w:val="24"/>
          <w:lang w:eastAsia="tr-TR"/>
        </w:rPr>
      </w:pPr>
    </w:p>
    <w:p w:rsidR="00535098" w:rsidRPr="00535098" w:rsidRDefault="004A2AC4" w:rsidP="00535098">
      <w:pPr>
        <w:rPr>
          <w:rFonts w:eastAsia="Calibri"/>
          <w:kern w:val="0"/>
          <w:szCs w:val="24"/>
          <w:lang w:eastAsia="tr-TR"/>
        </w:rPr>
      </w:pPr>
      <w:r>
        <w:rPr>
          <w:rFonts w:eastAsia="Calibri"/>
          <w:kern w:val="0"/>
          <w:szCs w:val="24"/>
          <w:lang w:eastAsia="tr-TR"/>
        </w:rPr>
        <w:t>Sezgisel</w:t>
      </w:r>
      <w:r w:rsidR="00535098" w:rsidRPr="00535098">
        <w:rPr>
          <w:rFonts w:eastAsia="Calibri"/>
          <w:kern w:val="0"/>
          <w:szCs w:val="24"/>
          <w:lang w:eastAsia="tr-TR"/>
        </w:rPr>
        <w:t xml:space="preserve"> algoritmalar ku</w:t>
      </w:r>
      <w:r>
        <w:rPr>
          <w:rFonts w:eastAsia="Calibri"/>
          <w:kern w:val="0"/>
          <w:szCs w:val="24"/>
          <w:lang w:eastAsia="tr-TR"/>
        </w:rPr>
        <w:t xml:space="preserve">llanılarak YSA </w:t>
      </w:r>
      <w:r w:rsidR="00535098" w:rsidRPr="00535098">
        <w:rPr>
          <w:rFonts w:eastAsia="Calibri"/>
          <w:kern w:val="0"/>
          <w:szCs w:val="24"/>
          <w:lang w:eastAsia="tr-TR"/>
        </w:rPr>
        <w:t>eğitimin</w:t>
      </w:r>
      <w:r>
        <w:rPr>
          <w:rFonts w:eastAsia="Calibri"/>
          <w:kern w:val="0"/>
          <w:szCs w:val="24"/>
          <w:lang w:eastAsia="tr-TR"/>
        </w:rPr>
        <w:t>in</w:t>
      </w:r>
      <w:r w:rsidR="00535098" w:rsidRPr="00535098">
        <w:rPr>
          <w:rFonts w:eastAsia="Calibri"/>
          <w:kern w:val="0"/>
          <w:szCs w:val="24"/>
          <w:lang w:eastAsia="tr-TR"/>
        </w:rPr>
        <w:t xml:space="preserve"> optimize edildiği çalışmalar</w:t>
      </w:r>
      <w:r>
        <w:rPr>
          <w:rFonts w:eastAsia="Calibri"/>
          <w:kern w:val="0"/>
          <w:szCs w:val="24"/>
          <w:lang w:eastAsia="tr-TR"/>
        </w:rPr>
        <w:t>a</w:t>
      </w:r>
      <w:r w:rsidR="00535098" w:rsidRPr="00535098">
        <w:rPr>
          <w:rFonts w:eastAsia="Calibri"/>
          <w:kern w:val="0"/>
          <w:szCs w:val="24"/>
          <w:lang w:eastAsia="tr-TR"/>
        </w:rPr>
        <w:t xml:space="preserve"> </w:t>
      </w:r>
      <w:r>
        <w:rPr>
          <w:rFonts w:eastAsia="Calibri"/>
          <w:kern w:val="0"/>
          <w:szCs w:val="24"/>
          <w:lang w:eastAsia="tr-TR"/>
        </w:rPr>
        <w:t>bakıldığında,</w:t>
      </w:r>
      <w:r w:rsidR="00535098" w:rsidRPr="00535098">
        <w:rPr>
          <w:rFonts w:eastAsia="Calibri"/>
          <w:kern w:val="0"/>
          <w:szCs w:val="24"/>
          <w:lang w:eastAsia="tr-TR"/>
        </w:rPr>
        <w:t xml:space="preserve"> Örneğin Nasimi ve arkadaşları, </w:t>
      </w:r>
      <w:r>
        <w:rPr>
          <w:rFonts w:eastAsia="Calibri"/>
          <w:kern w:val="0"/>
          <w:szCs w:val="24"/>
          <w:lang w:eastAsia="tr-TR"/>
        </w:rPr>
        <w:t>YSA</w:t>
      </w:r>
      <w:r w:rsidR="00535098" w:rsidRPr="00535098">
        <w:rPr>
          <w:rFonts w:eastAsia="Calibri"/>
          <w:kern w:val="0"/>
          <w:szCs w:val="24"/>
          <w:lang w:eastAsia="tr-TR"/>
        </w:rPr>
        <w:t>’n</w:t>
      </w:r>
      <w:r>
        <w:rPr>
          <w:rFonts w:eastAsia="Calibri"/>
          <w:kern w:val="0"/>
          <w:szCs w:val="24"/>
          <w:lang w:eastAsia="tr-TR"/>
        </w:rPr>
        <w:t>ı</w:t>
      </w:r>
      <w:r w:rsidR="00535098" w:rsidRPr="00535098">
        <w:rPr>
          <w:rFonts w:eastAsia="Calibri"/>
          <w:kern w:val="0"/>
          <w:szCs w:val="24"/>
          <w:lang w:eastAsia="tr-TR"/>
        </w:rPr>
        <w:t xml:space="preserve">n eğitimini Karınca koloni algoritması ile gerçekleştirmiş ve sondajın tabanında oluşan basıncın tespitinde %99’luk bir başarı elde etmişlerdir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"10.1080/10916466.2010.497790", "ISSN" : "1091-6466", "author" : [ { "dropping-particle" : "", "family" : "Nasimi", "given" : "R.", "non-dropping-particle" : "", "parse-names" : false, "suffix" : "" }, { "dropping-particle" : "", "family" : "Irani", "given" : "R.", "non-dropping-particle" : "", "parse-names" : false, "suffix" : "" }, { "dropping-particle" : "", "family" : "Moradi", "given" : "B.", "non-dropping-particle" : "", "parse-names" : false, "suffix" : "" } ], "container-title" : "Petroleum Science and Technology", "id" : "ITEM-1", "issue" : "13", "issued" : { "date-parts" : [ [ "2012", "4", "30" ] ] }, "page" : "1307-1316", "title" : "An Improved Ant Colony Algorithm\u2013Based ANN for Bottom Hole Pressure Prediction in Underbalanced Drilling", "type" : "article-journal", "volume" : "30" }, "uris" : [ "http://www.mendeley.com/documents/?uuid=7086a1b6-3ca8-4892-add0-57fdd70f0623" ] } ], "mendeley" : { "formattedCitation" : "[64]", "plainTextFormattedCitation" : "[64]", "previouslyFormattedCitation" : "[64]"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[64]</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Fakat karınca kolonisi, özellikle elektronik burun verisini sınıflandırılırken, </w:t>
      </w:r>
      <w:r w:rsidR="005148FE">
        <w:rPr>
          <w:rFonts w:eastAsia="Calibri"/>
          <w:kern w:val="0"/>
          <w:szCs w:val="24"/>
          <w:lang w:eastAsia="tr-TR"/>
        </w:rPr>
        <w:t>YSA</w:t>
      </w:r>
      <w:r w:rsidR="00535098" w:rsidRPr="00535098">
        <w:rPr>
          <w:rFonts w:eastAsia="Calibri"/>
          <w:kern w:val="0"/>
          <w:szCs w:val="24"/>
          <w:lang w:eastAsia="tr-TR"/>
        </w:rPr>
        <w:t xml:space="preserve"> eğitimini optimize etmede nadiren kullanılmıştır. Farklı veri setleri üzerinde yapılan testlerde, </w:t>
      </w:r>
      <w:r w:rsidR="005148FE">
        <w:rPr>
          <w:rFonts w:eastAsia="Calibri"/>
          <w:kern w:val="0"/>
          <w:szCs w:val="24"/>
          <w:lang w:eastAsia="tr-TR"/>
        </w:rPr>
        <w:t>YSA</w:t>
      </w:r>
      <w:r w:rsidR="00535098" w:rsidRPr="00535098">
        <w:rPr>
          <w:rFonts w:eastAsia="Calibri"/>
          <w:kern w:val="0"/>
          <w:szCs w:val="24"/>
          <w:lang w:eastAsia="tr-TR"/>
        </w:rPr>
        <w:t xml:space="preserve">, Kuş eşleşme algoritması (BMO) ile eğitilmiş ve bazı veri setlerinde GA ve SVM’den daha iyi bazılarında ise daha kötü sonuç vermiştir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"10.1016/j.asoc.2012.10.023", "ISSN" : "15684946", "abstract" : "Because search space in artificial neural networks (ANNs) is high dimensional and multimodal which is usually polluted by noises and missing data, the process of weight training is a complex continuous optimization problem. This paper deals with the application of a recently invented metaheuristic optimization algorithm, bird mating optimizer (BMO), for training feed-forward ANNs. BMO is a population-based search method which tries to imitate the mating ways of bird species for designing optimum searching techniques. In order to study the usefulness of the proposed algorithm, BMO is applied to weight training of ANNs for solving three real-world classification problems, namely, Iris flower, Wisconsin breast cancer, and Pima Indian diabetes. The performance of BMO is compared with those of the other classifiers. Simulation results indicate the superior capability of BMO to tackle the problem of ANN weight training. BMO is also applied to model fuel cell system which has been addressed as an open and demanding problem in electrical engineering. The promising results verify the potential of BMO algorithm. ?? 2012 Elsevier B.V. All rights reserved.", "author" : [ { "dropping-particle" : "", "family" : "Askarzadeh", "given" : "Alireza", "non-dropping-particle" : "", "parse-names" : false, "suffix" : "" }, { "dropping-particle" : "", "family" : "Rezazadeh", "given" : "Alireza", "non-dropping-particle" : "", "parse-names" : false, "suffix" : "" } ], "container-title" : "Applied Soft Computing Journal", "id" : "ITEM-1", "issue" : "2", "issued" : { "date-parts" : [ [ "2013", "2" ] ] }, "page" : "1206-1213", "title" : "Artificial neural network training using a new efficient optimization algorithm", "type" : "article-journal", "volume" : "13" }, "uris" : [ "http://www.mendeley.com/documents/?uuid=954da6d7-83f2-4478-acb0-195d81b36af0" ] } ], "mendeley" : { "formattedCitation" : "[65]", "plainTextFormattedCitation" : "[65]", "previouslyFormattedCitation" : "[65]"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[65]</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Gıda işlemede termal basıncın incelendiği bir çalışmada </w:t>
      </w:r>
      <w:r w:rsidR="005148FE">
        <w:rPr>
          <w:rFonts w:eastAsia="Calibri"/>
          <w:kern w:val="0"/>
          <w:szCs w:val="24"/>
          <w:lang w:eastAsia="tr-TR"/>
        </w:rPr>
        <w:t>YSA</w:t>
      </w:r>
      <w:r w:rsidR="00535098" w:rsidRPr="00535098">
        <w:rPr>
          <w:rFonts w:eastAsia="Calibri"/>
          <w:kern w:val="0"/>
          <w:szCs w:val="24"/>
          <w:lang w:eastAsia="tr-TR"/>
        </w:rPr>
        <w:t xml:space="preserve">, Levenberg–Marquardt algoritması kullanılarak eğitilmiş ve başarılı sonuçlar elde edilmiştir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"10.1016/j.compag.2007.01.005", "ISSN" : "01681699", "abstract" : "The aim of the current paper is to obtain, through a proper selection of the training algorithm, an optimized artificial neural network (ANN) able to predict two parameters of interest for high-pressure (HP) food processing: the maximum or minimum temperature reached in the sample after pressurization and the time needed for thermal re-equilibration in the high-pressure process. To do that, 13 training algorithms belonging to 4 broad classes (gradient descent, conjugate gradient, quasi-Newton algorithms and Bayesian regularization) have been evaluated by training different ANNs. The network trained with the Levenberg\u2013Marquardt algorithm showed the best overall predictive ability. The performance of this network was subsequently optimized by varying the number of nodes in the hidden layer, the learning coefficient and the decrease factor of this coefficient, and selecting the configuration with the highest predictive ability. The optimized ANN was able to make accurate predictions for the variables studied (temperature and time). These predictions were significantly better than those obtained by a previous ANN developed without selection of the training algorithm, that is, assuming the default option of the ANN computational package (gradient descent with a user-defined learning rate). We have shown that a correct selection of the training algorithm allows maximizing the predictive ability of the artificial neural network.", "author" : [ { "dropping-particle" : "", "family" : "Torrecilla", "given" : "J.S.", "non-dropping-particle" : "", "parse-names" : false, "suffix" : "" }, { "dropping-particle" : "", "family" : "Otero", "given" : "L.", "non-dropping-particle" : "", "parse-names" : false, "suffix" : "" }, { "dropping-particle" : "", "family" : "Sanz", "given" : "P.D.", "non-dropping-particle" : "", "parse-names" : false, "suffix" : "" } ], "container-title" : "Computers and Electronics in Agriculture", "id" : "ITEM-1", "issue" : "2", "issued" : { "date-parts" : [ [ "2007", "4" ] ] }, "page" : "101-110", "title" : "Optimization of an artificial neural network for thermal/pressure food processing: Evaluation of training algorithms", "type" : "article-journal", "volume" : "56" }, "uris" : [ "http://www.mendeley.com/documents/?uuid=bfcc0a60-4527-4e59-89b9-c0f4aaa3d4ee" ] } ], "mendeley" : { "formattedCitation" : "[66]", "plainTextFormattedCitation" : "[66]", "previouslyFormattedCitation" : "[66]"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[66]</w:t>
      </w:r>
      <w:r w:rsidR="00535098" w:rsidRPr="00535098">
        <w:rPr>
          <w:rFonts w:eastAsia="Calibri"/>
          <w:kern w:val="0"/>
          <w:szCs w:val="24"/>
          <w:lang w:eastAsia="tr-TR"/>
        </w:rPr>
        <w:fldChar w:fldCharType="end"/>
      </w:r>
      <w:r w:rsidR="005148FE">
        <w:rPr>
          <w:rFonts w:eastAsia="Calibri"/>
          <w:kern w:val="0"/>
          <w:szCs w:val="24"/>
          <w:lang w:eastAsia="tr-TR"/>
        </w:rPr>
        <w:t>.  YSA’nı</w:t>
      </w:r>
      <w:r w:rsidR="00535098" w:rsidRPr="00535098">
        <w:rPr>
          <w:rFonts w:eastAsia="Calibri"/>
          <w:kern w:val="0"/>
          <w:szCs w:val="24"/>
          <w:lang w:eastAsia="tr-TR"/>
        </w:rPr>
        <w:t xml:space="preserve">n eğitiminde kullanılan birçok algoritmanın karşılaştırıldığı bir çalışmada eğitim-öğretim tabanlı optimizasyon algoritmasının başarılı sonuçlar verdiğine vurgu yapılmıştır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"10.1016/j.neucom.2015.08.068", "ISSN" : "09252312", "author" : [ { "dropping-particle" : "", "family" : "Chen", "given" : "Debao", "non-dropping-particle" : "", "parse-names" : false, "suffix" : "" }, { "dropping-particle" : "", "family" : "Lu", "given" : "Renquan", "non-dropping-particle" : "", "parse-names" : false, "suffix" : "" }, { "dropping-particle" : "", "family" : "Zou", "given" : "Feng", "non-dropping-particle" : "", "parse-names" : false, "suffix" : "" }, { "dropping-particle" : "", "family" : "Li", "given" : "Suwen", "non-dropping-particle" : "", "parse-names" : false, "suffix" : "" } ], "container-title" : "Neurocomputing", "id" : "ITEM-1", "issued" : { "date-parts" : [ [ "2016", "1" ] ] }, "page" : "1096-1111", "title" : "Teaching-learning-based optimization with variable-population scheme and its application for ANN and global optimization", "type" : "article-journal", "volume" : "173" }, "uris" : [ "http://www.mendeley.com/documents/?uuid=b6c5bc0f-dce1-427c-8c27-392b96fb35c4" ] } ], "mendeley" : { "formattedCitation" : "[67]", "plainTextFormattedCitation" : "[67]", "previouslyFormattedCitation" : "[67]"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[67]</w:t>
      </w:r>
      <w:r w:rsidR="00535098" w:rsidRPr="00535098">
        <w:rPr>
          <w:rFonts w:eastAsia="Calibri"/>
          <w:kern w:val="0"/>
          <w:szCs w:val="24"/>
          <w:lang w:eastAsia="tr-TR"/>
        </w:rPr>
        <w:fldChar w:fldCharType="end"/>
      </w:r>
      <w:r w:rsidR="00535098" w:rsidRPr="00535098">
        <w:rPr>
          <w:rFonts w:eastAsia="Calibri"/>
          <w:kern w:val="0"/>
          <w:szCs w:val="24"/>
          <w:lang w:eastAsia="tr-TR"/>
        </w:rPr>
        <w:t>.</w:t>
      </w:r>
    </w:p>
    <w:p w:rsidR="00535098" w:rsidRPr="00535098" w:rsidRDefault="00535098" w:rsidP="00535098">
      <w:pPr>
        <w:rPr>
          <w:rFonts w:eastAsia="Calibri"/>
          <w:kern w:val="0"/>
          <w:szCs w:val="24"/>
          <w:lang w:eastAsia="tr-TR"/>
        </w:rPr>
      </w:pPr>
    </w:p>
    <w:p w:rsidR="00FF0C51" w:rsidRDefault="004A2AC4" w:rsidP="00535098">
      <w:pPr>
        <w:rPr>
          <w:rFonts w:eastAsia="Calibri"/>
          <w:kern w:val="0"/>
          <w:szCs w:val="24"/>
          <w:lang w:eastAsia="tr-TR"/>
        </w:rPr>
      </w:pPr>
      <w:r>
        <w:rPr>
          <w:rFonts w:eastAsia="Calibri"/>
          <w:kern w:val="0"/>
          <w:szCs w:val="24"/>
          <w:lang w:eastAsia="tr-TR"/>
        </w:rPr>
        <w:t xml:space="preserve">Literatürde, Genetik algoritma (GA), YSA ile birlikte sıklıkla kullanıldığı görülmektedir. </w:t>
      </w:r>
      <w:r w:rsidR="00535098" w:rsidRPr="00535098">
        <w:rPr>
          <w:rFonts w:eastAsia="Calibri"/>
          <w:kern w:val="0"/>
          <w:szCs w:val="24"/>
          <w:lang w:eastAsia="tr-TR"/>
        </w:rPr>
        <w:t xml:space="preserve">GA, gerçek hayattaki doğal seçim mekanizması ve gen yapılarını örnek alan çaprazlama ve mutasyon içeren sezgisel arama algoritmasıdır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"10.1023/A:1022602019183", "ISSN" : "08856125", "author" : [ { "dropping-particle" : "", "family" : "Goldberg", "given" : "David E.", "non-dropping-particle" : "", "parse-names" : false, "suffix" : "" }, { "dropping-particle" : "", "family" : "Holland", "given" : "John H.", "non-dropping-particle" : "", "parse-names" : false, "suffix" : "" } ], "container-title" : "Machine Learning", "id" : "ITEM-1", "issue" : "2/3", "issued" : { "date-parts" : [ [ "1988" ] ] }, "page" : "95-99", "title" : "Genetic Algorithms and Machine Learning", "type" : "article-journal", "volume" : "3" }, "uris" : [ "http://www.mendeley.com/documents/?uuid=0313c994-ecd8-4bdf-ac18-3dd66e9a270c" ] } ], "mendeley" : { "formattedCitation" : "[68]", "plainTextFormattedCitation" : "[68]", "previouslyFormattedCitation" : "[68]"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[68]</w:t>
      </w:r>
      <w:r w:rsidR="00535098" w:rsidRPr="00535098">
        <w:rPr>
          <w:rFonts w:eastAsia="Calibri"/>
          <w:kern w:val="0"/>
          <w:szCs w:val="24"/>
          <w:lang w:eastAsia="tr-TR"/>
        </w:rPr>
        <w:fldChar w:fldCharType="end"/>
      </w:r>
      <w:r w:rsidR="00535098" w:rsidRPr="00535098">
        <w:rPr>
          <w:rFonts w:eastAsia="Calibri"/>
          <w:kern w:val="0"/>
          <w:szCs w:val="24"/>
          <w:lang w:eastAsia="tr-TR"/>
        </w:rPr>
        <w:t>. GA kullanılarak Yapay sinir ağlarının (</w:t>
      </w:r>
      <w:r>
        <w:rPr>
          <w:rFonts w:eastAsia="Calibri"/>
          <w:kern w:val="0"/>
          <w:szCs w:val="24"/>
          <w:lang w:eastAsia="tr-TR"/>
        </w:rPr>
        <w:t>YSA</w:t>
      </w:r>
      <w:r w:rsidR="00535098" w:rsidRPr="00535098">
        <w:rPr>
          <w:rFonts w:eastAsia="Calibri"/>
          <w:kern w:val="0"/>
          <w:szCs w:val="24"/>
          <w:lang w:eastAsia="tr-TR"/>
        </w:rPr>
        <w:t>) eğitildiği çalışmalar</w:t>
      </w:r>
      <w:r>
        <w:rPr>
          <w:rFonts w:eastAsia="Calibri"/>
          <w:kern w:val="0"/>
          <w:szCs w:val="24"/>
          <w:lang w:eastAsia="tr-TR"/>
        </w:rPr>
        <w:t>da</w:t>
      </w:r>
      <w:r w:rsidR="00535098" w:rsidRPr="00535098">
        <w:rPr>
          <w:rFonts w:eastAsia="Calibri"/>
          <w:kern w:val="0"/>
          <w:szCs w:val="24"/>
          <w:lang w:eastAsia="tr-TR"/>
        </w:rPr>
        <w:t xml:space="preserve"> başarılı sonuçlar </w:t>
      </w:r>
      <w:r>
        <w:rPr>
          <w:rFonts w:eastAsia="Calibri"/>
          <w:kern w:val="0"/>
          <w:szCs w:val="24"/>
          <w:lang w:eastAsia="tr-TR"/>
        </w:rPr>
        <w:t>elde edilmektedir</w:t>
      </w:r>
      <w:r w:rsidR="00535098" w:rsidRPr="00535098">
        <w:rPr>
          <w:rFonts w:eastAsia="Calibri"/>
          <w:kern w:val="0"/>
          <w:szCs w:val="24"/>
          <w:lang w:eastAsia="tr-TR"/>
        </w:rPr>
        <w:t xml:space="preserve">. Örneğin ağın ağırlıklarının, kromozomları oluşturduğu bir </w:t>
      </w:r>
      <w:r w:rsidR="00535098" w:rsidRPr="00535098">
        <w:rPr>
          <w:rFonts w:eastAsia="Calibri"/>
          <w:kern w:val="0"/>
          <w:szCs w:val="24"/>
          <w:lang w:eastAsia="tr-TR"/>
        </w:rPr>
        <w:lastRenderedPageBreak/>
        <w:t xml:space="preserve">çalışmada en iyi ağırlık değerleri çaprazlama ve mutasyon işlemleri sonucunda belirlenmektedir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"10.5120/13549-1153", "ISSN" : "09758887", "author" : [ { "dropping-particle" : "", "family" : "Mahajan", "given" : "Richa", "non-dropping-particle" : "", "parse-names" : false, "suffix" : "" }, { "dropping-particle" : "", "family" : "Kaur", "given" : "Gaganpreet", "non-dropping-particle" : "", "parse-names" : false, "suffix" : "" } ], "container-title" : "International Journal of Computer Applications", "id" : "ITEM-1", "issue" : "14", "issued" : { "date-parts" : [ [ "2013", "9", "26" ] ] }, "page" : "6-11", "title" : "Neural Networks using Genetic Algorithms", "type" : "article-journal", "volume" : "77" }, "uris" : [ "http://www.mendeley.com/documents/?uuid=5998d048-9634-403a-8820-ee5c167fff0c" ] } ], "mendeley" : { "formattedCitation" : "[69]", "plainTextFormattedCitation" : "[69]", "previouslyFormattedCitation" : "[69]"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[69]</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Gizli katmanda kaç adet nöron bulunması gerektiğini belirlemek için GA kullanılmış, eğitim ve test işleminin süresi geleneksel yönteme göre iyileştirilmiştir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"10.1109/NPSC.2014.7103798", "author" : [ { "dropping-particle" : "", "family" : "Sajan", "given" : "K.S.", "non-dropping-particle" : "", "parse-names" : false, "suffix" : "" }, { "dropping-particle" : "", "family" : "Tyagi", "given" : "B.", "non-dropping-particle" : "", "parse-names" : false, "suffix" : "" }, { "dropping-particle" : "", "family" : "Kumar", "given" : "V.", "non-dropping-particle" : "", "parse-names" : false, "suffix" : "" } ], "container-title" : "18th National Power Systems Conference, NPSC", "id" : "ITEM-1", "issued" : { "date-parts" : [ [ "2014" ] ] }, "page" : "1-5", "title" : "Genetic algorithm based artificial neural network model for voltage stability monitoring", "type" : "paper-conference" }, "uris" : [ "http://www.mendeley.com/documents/?uuid=b3d7eb36-0d6a-4fd1-9ee9-1f5b8bba46ed" ] } ], "mendeley" : { "formattedCitation" : "[70]", "plainTextFormattedCitation" : "[70]", "previouslyFormattedCitation" : "[70]"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[70]</w:t>
      </w:r>
      <w:r w:rsidR="00535098" w:rsidRPr="00535098">
        <w:rPr>
          <w:rFonts w:eastAsia="Calibri"/>
          <w:kern w:val="0"/>
          <w:szCs w:val="24"/>
          <w:lang w:eastAsia="tr-TR"/>
        </w:rPr>
        <w:fldChar w:fldCharType="end"/>
      </w:r>
      <w:r w:rsidR="00535098" w:rsidRPr="00535098">
        <w:rPr>
          <w:rFonts w:eastAsia="Calibri"/>
          <w:kern w:val="0"/>
          <w:szCs w:val="24"/>
          <w:lang w:eastAsia="tr-TR"/>
        </w:rPr>
        <w:t>. Yine buna benzer bir çalışmada Zaji ve arkadaşları, çalışmalarında iki gizli katman kullanmışlardır. Gizli katmandaki nöron sayısı ve aktivasyon fonksiyonunu GA’yı temel alan Genetik</w:t>
      </w:r>
      <w:r w:rsidR="00535098" w:rsidRPr="00535098">
        <w:rPr>
          <w:rFonts w:eastAsia="Calibri"/>
          <w:kern w:val="0"/>
          <w:szCs w:val="24"/>
          <w:lang w:val="en-US" w:eastAsia="tr-TR"/>
        </w:rPr>
        <w:t xml:space="preserve"> </w:t>
      </w:r>
      <w:r w:rsidR="00535098" w:rsidRPr="00535098">
        <w:rPr>
          <w:rFonts w:eastAsia="Calibri"/>
          <w:kern w:val="0"/>
          <w:szCs w:val="24"/>
          <w:lang w:eastAsia="tr-TR"/>
        </w:rPr>
        <w:t xml:space="preserve">programlama ile bulmuşlardır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"10.1016/j.flowmeasinst.2014.10.011", "ISSN" : "09555986", "author" : [ { "dropping-particle" : "", "family" : "Zaji", "given" : "Amir Hossein", "non-dropping-particle" : "", "parse-names" : false, "suffix" : "" }, { "dropping-particle" : "", "family" : "Bonakdari", "given" : "Hossein", "non-dropping-particle" : "", "parse-names" : false, "suffix" : "" } ], "container-title" : "Flow Measurement and Instrumentation", "id" : "ITEM-1", "issued" : { "date-parts" : [ [ "2015", "3" ] ] }, "page" : "81-89", "title" : "Application of artificial neural network and genetic programming models for estimating the longitudinal velocity field in open channel junctions", "type" : "article-journal", "volume" : "41" }, "uris" : [ "http://www.mendeley.com/documents/?uuid=8eba2aec-0e5d-4425-b52d-9ad0a522f933" ] } ], "mendeley" : { "formattedCitation" : "[71]", "plainTextFormattedCitation" : "[71]", "previouslyFormattedCitation" : "[71]"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[71]</w:t>
      </w:r>
      <w:r w:rsidR="00535098" w:rsidRPr="00535098">
        <w:rPr>
          <w:rFonts w:eastAsia="Calibri"/>
          <w:kern w:val="0"/>
          <w:szCs w:val="24"/>
          <w:lang w:eastAsia="tr-TR"/>
        </w:rPr>
        <w:fldChar w:fldCharType="end"/>
      </w:r>
      <w:r w:rsidR="005148FE">
        <w:rPr>
          <w:rFonts w:eastAsia="Calibri"/>
          <w:kern w:val="0"/>
          <w:szCs w:val="24"/>
          <w:lang w:eastAsia="tr-TR"/>
        </w:rPr>
        <w:t>. Genetik algoritmanın YSA’nı</w:t>
      </w:r>
      <w:r w:rsidR="00535098" w:rsidRPr="00535098">
        <w:rPr>
          <w:rFonts w:eastAsia="Calibri"/>
          <w:kern w:val="0"/>
          <w:szCs w:val="24"/>
          <w:lang w:eastAsia="tr-TR"/>
        </w:rPr>
        <w:t xml:space="preserve">n tasarımını belirlemede kullanıldığı bir diğer çalışmada klasik yönteme göre %1 ve 2’lik bir iyileşme sağlamışlardır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"10.1016/j.advengsoft.2009.12.008", "ISSN" : "09659978", "author" : [ { "dropping-particle" : "", "family" : "Mellit", "given" : "Adel", "non-dropping-particle" : "", "parse-names" : false, "suffix" : "" } ], "container-title" : "Advances in Engineering Software", "id" : "ITEM-1", "issue" : "5", "issued" : { "date-parts" : [ [ "2010", "5" ] ] }, "page" : "687-693", "title" : "ANN-based GA for generating the sizing curve of stand-alone photovoltaic systems", "type" : "article-journal", "volume" : "41" }, "uris" : [ "http://www.mendeley.com/documents/?uuid=5e5bc44f-5720-47fe-8852-c73ec3e67ecc" ] } ], "mendeley" : { "formattedCitation" : "[72]", "plainTextFormattedCitation" : "[72]", "previouslyFormattedCitation" : "[72]"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[72]</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Kromozomların sadece girdi ve çıktılardan oluşan </w:t>
      </w:r>
      <w:r w:rsidR="005148FE">
        <w:rPr>
          <w:rFonts w:eastAsia="Calibri"/>
          <w:kern w:val="0"/>
          <w:szCs w:val="24"/>
          <w:lang w:eastAsia="tr-TR"/>
        </w:rPr>
        <w:t>YSA</w:t>
      </w:r>
      <w:r w:rsidR="00535098" w:rsidRPr="00535098">
        <w:rPr>
          <w:rFonts w:eastAsia="Calibri"/>
          <w:kern w:val="0"/>
          <w:szCs w:val="24"/>
          <w:lang w:eastAsia="tr-TR"/>
        </w:rPr>
        <w:t xml:space="preserve">-GA hiybrid çalışmasında başarılı sonuçlar alınmıştır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"10.1109/ICMLC.2008.4620783", "ISBN" : "978-1-4244-2095-7", "author" : [ { "dropping-particle" : "", "family" : "Jin Ma", "given" : "", "non-dropping-particle" : "", "parse-names" : false, "suffix" : "" }, { "dropping-particle" : "", "family" : "Bing-Shu Wang", "given" : "", "non-dropping-particle" : "", "parse-names" : false, "suffix" : "" }, { "dropping-particle" : "", "family" : "Yong-Guang Ma", "given" : "", "non-dropping-particle" : "", "parse-names" : false, "suffix" : "" } ], "container-title" : "2008 International Conference on Machine Learning and Cybernetics", "id" : "ITEM-1", "issued" : { "date-parts" : [ [ "2008", "7" ] ] }, "page" : "2269-2273", "publisher" : "IEEE", "title" : "ANN-based real-time parameter optimization via GA for superheater model in power plant simulator", "type" : "paper-conference" }, "uris" : [ "http://www.mendeley.com/documents/?uuid=6ae1d985-9db1-4135-b07c-7710062601cf" ] } ], "mendeley" : { "formattedCitation" : "[73]", "plainTextFormattedCitation" : "[73]", "previouslyFormattedCitation" : "[73]"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[73]</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Kim ve arkadaşları, buzdolabındaki yiyeceklerin çürüme derecesinin tespiti için sekiz gaz sensörü kullanarak elde ettikleri veri üzerinde Genetik yapay sinir ağını (GANN) çalıştırarak başarılı sonuçlar elde etmişlerdir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"10.1166/asl.2013.5104", "ISSN" : "19366612", "abstract" : "At room temperature or in the refrigerator, foods such as beef, fish and shellfish decompose very quickly and such decomposed foods are highly likely to cause food poisoning. In particularly, food kept in the refrigerator can be decomposed unknowingly to the user, and the decomposition can produce harmful gases such as volatile fatty acid, CO2 and methane to cause new diseases. In this study, an odor monitoring system using a recognition module integrating 8 gas sensors and differentiated pattern recognition algorithm built by the research institute is developed in order to measure the degree of food decomposition. The problem of low selectivity, a common characteristic of sensor arrays, was solved through pattern recognition technology using the proposed Genetic Artificial Neural network (GANN) algorithm. The GANN algorithm evaluates the similarity of pattern using ANN in the similarity and fitness evaluation of GA in order to enhance the reliability and selectivity of pattern extraction from harmful gas. We analyzed the characteristics of a pattern for each input gas, and evaluated the results of matching with DB data built up for identifying output odorous substance. In the evaluation, the proposed GANN algorithm was compared with existing ANN and GA, and the proposed GANN showed the highest recognition rate with 97% matching. Through further studies, this idea can be applied not only to real-time monitoring of indoor fire, gas leaking, etc. but also to various prediction and forecasting systems of observed data in diverse areas including environment, medicine, survey, safety/security, chemistry and food.", "author" : [ { "dropping-particle" : "", "family" : "Kim", "given" : "Eungyeong", "non-dropping-particle" : "", "parse-names" : false, "suffix" : "" }, { "dropping-particle" : "", "family" : "Lee", "given" : "Jung Ho", "non-dropping-particle" : "", "parse-names" : false, "suffix" : "" }, { "dropping-particle" : "", "family" : "Shin", "given" : "Beom Ju", "non-dropping-particle" : "", "parse-names" : false, "suffix" : "" }, { "dropping-particle" : "", "family" : "Lee", "given" : "Seok", "non-dropping-particle" : "", "parse-names" : false, "suffix" : "" }, { "dropping-particle" : "", "family" : "Byun", "given" : "Young Tae", "non-dropping-particle" : "", "parse-names" : false, "suffix" : "" }, { "dropping-particle" : "", "family" : "Kim", "given" : "Jae Hun", "non-dropping-particle" : "", "parse-names" : false, "suffix" : "" }, { "dropping-particle" : "", "family" : "Kim", "given" : "Hyung Seok", "non-dropping-particle" : "", "parse-names" : false, "suffix" : "" }, { "dropping-particle" : "", "family" : "Lee", "given" : "Taikjin", "non-dropping-particle" : "", "parse-names" : false, "suffix" : "" } ], "container-title" : "Advanced Science Letters", "id" : "ITEM-1", "issue" : "10", "issued" : { "date-parts" : [ [ "2013", "10", "1" ] ] }, "page" : "2901-2904", "title" : "An Odor Monitoring System Based on Differentiated Pattern Recognition Implemented a Semiconductor Gas Sensor Array", "type" : "article-journal", "volume" : "19" }, "uris" : [ "http://www.mendeley.com/documents/?uuid=1c7472c1-bcd4-4219-8f48-cfad6dec14d2" ] } ], "mendeley" : { "formattedCitation" : "[74]", "plainTextFormattedCitation" : "[74]", "previouslyFormattedCitation" : "[74]"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[74]</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Gaz sensörleri üzerinde yapılan çalışmada yapay sinir ağının ağırlıkları GA tarafından optimize edilerek belirlenmiş ve BP’ye göre çok düşük hata oranı elde edilmiştir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"10.4304/jsw.7.2.303-307", "ISSN" : "1796217X", "abstract" : "In Considering that the high concentration of mine gas and hydrogen will disturb the output of electrochemical carbon monoxide sensor, this paper integrates gas sensor array with data fusion Algorithm. The output signals of three sensors are trained by BP neural network to get the mathematical model of information fusion for the analysis of mixed gas of methane, hydrogen and carbon monoxide. The experiments show that the information fusion could correct the crossed sensitivity error, and improve the accuracy of carbon monoxide, therefore achieve quantitative analysis mixed gas of coal mine. &amp;copy; 2012 ACADEMY PUBLISHER.", "author" : [ { "dropping-particle" : "", "family" : "Li", "given" : "Haigang", "non-dropping-particle" : "", "parse-names" : false, "suffix" : "" }, { "dropping-particle" : "", "family" : "Wang", "given" : "Deming", "non-dropping-particle" : "", "parse-names" : false, "suffix" : "" }, { "dropping-particle" : "", "family" : "Zhang", "given" : "Yong", "non-dropping-particle" : "", "parse-names" : false, "suffix" : "" } ], "container-title" : "Journal of Software", "id" : "ITEM-1", "issue" : "2", "issued" : { "date-parts" : [ [ "2012", "2", "1" ] ] }, "page" : "303-307", "title" : "Knowledge-based genetic algorithms data fusion and its application in mine mixed-gas detection", "type" : "article-journal", "volume" : "7" }, "uris" : [ "http://www.mendeley.com/documents/?uuid=11aba39e-9698-4f8b-a455-5f78829719bb" ] }, { "id" : "ITEM-2", "itemData" : { "DOI" : "10.1016/j.snb.2015.09.154", "ISSN" : "09254005", "author" : [ { "dropping-particle" : "", "family" : "Nezhadali", "given" : "Azizollah", "non-dropping-particle" : "", "parse-names" : false, "suffix" : "" }, { "dropping-particle" : "", "family" : "Sadeghzadeh", "given" : "Samira", "non-dropping-particle" : "", "parse-names" : false, "suffix" : "" } ], "container-title" : "Sensors and Actuators B: Chemical", "id" : "ITEM-2", "issued" : { "date-parts" : [ [ "2016", "3" ] ] }, "page" : "134-142", "title" : "Optimization of stripping voltammetric sensor by mixture design-artificial neural network-genetic algorithm for determination of trace copper(II) based on iodoquinol-carbon nanotube modified carbon paste electrode", "type" : "article-journal", "volume" : "224" }, "uris" : [ "http://www.mendeley.com/documents/?uuid=e56c12d2-23df-4988-8de3-01f515a6e5aa" ] }, { "id" : "ITEM-3", "itemData" : { "DOI" : "10.1016/j.cej.2009.12.045", "ISSN" : "13858947", "abstract" : "A novel reactor simulator for the methanol oxidation to formaldehyde on silver catalyst was presented in this paper, including an original kinetic model based on artificial neural networks. The neural network training was performed using genetic algorithms associated with standard back-propagation, in order to improve the training efficacy, eliminating the effect of random initial weights estimates. Experimental data for training (rates of reaction) were obtained from process data (conversion and selectivity), using a back-calculation procedure through a simplified deterministic model implemented in the reactor simulator. Process data are widely available at industrial plants or literature and the proposed approach improves the response time to train the neural network in cases where rigorous kinetic experimental work cannot be conducted due to resource limitations. The simulator containing the trained artificial neural network was successfully validated with literature and industrial data, especially at industrial operating conditions, where available deterministic kinetic models for this system have failed. The simulator presented here, as well as the procedure to train the neural net consist in a powerful tool for plant process engineers to optimize the formaldehyde silver reactor in a timely and economical fashion.", "author" : [ { "dropping-particle" : "", "family" : "Papes Filho", "given" : "Antonio Carlos", "non-dropping-particle" : "", "parse-names" : false, "suffix" : "" }, { "dropping-particle" : "", "family" : "Maciel Filho", "given" : "Rubens", "non-dropping-particle" : "", "parse-names" : false, "suffix" : "" } ], "container-title" : "Chemical Engineering Journal", "id" : "ITEM-3", "issue" : "2-3", "issued" : { "date-parts" : [ [ "2010", "3", "1" ] ] }, "page" : "501-508", "title" : "Hybrid training approach for artificial neural networks using genetic algorithms for rate of reaction estimation: Application to industrial methanol oxidation to formaldehyde on silver catalyst", "type" : "article-journal", "volume" : "157" }, "uris" : [ "http://www.mendeley.com/documents/?uuid=53238cd6-3e06-4bb2-a0fa-9e0d25ae5305" ] } ], "mendeley" : { "formattedCitation" : "[75]\u2013[77]", "plainTextFormattedCitation" : "[75]\u2013[77]", "previouslyFormattedCitation" : "[75]\u2013[77]"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[75]–[77]</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Bu çalışmalara yakın fakat sonlanma kriterinde farklılık içeren Baklacioglu’nun çalışmasında </w:t>
      </w:r>
      <w:r w:rsidR="005148FE">
        <w:rPr>
          <w:rFonts w:eastAsia="Calibri"/>
          <w:kern w:val="0"/>
          <w:szCs w:val="24"/>
          <w:lang w:eastAsia="tr-TR"/>
        </w:rPr>
        <w:t>YSA</w:t>
      </w:r>
      <w:r w:rsidR="00535098" w:rsidRPr="00535098">
        <w:rPr>
          <w:rFonts w:eastAsia="Calibri"/>
          <w:kern w:val="0"/>
          <w:szCs w:val="24"/>
          <w:lang w:eastAsia="tr-TR"/>
        </w:rPr>
        <w:t xml:space="preserve">, BP ile eğitimi sağlanmış, eğitim sonucunda sonlanma kriteri sağlanmadıysa GA çalıştırılıp yeni ağırlık değerleri belirlenmiştir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"10.1016/j.ast.2015.11.031", "ISSN" : "12709638", "author" : [ { "dropping-particle" : "", "family" : "Baklacioglu", "given" : "Tolga", "non-dropping-particle" : "", "parse-names" : false, "suffix" : "" } ], "container-title" : "Aerospace Science and Technology", "id" : "ITEM-1", "issued" : { "date-parts" : [ [ "2016", "2" ] ] }, "page" : "52-62", "title" : "Modeling the fuel flow-rate of transport aircraft during flight phases using genetic algorithm-optimized neural networks", "type" : "article-journal", "volume" : "49" }, "uris" : [ "http://www.mendeley.com/documents/?uuid=eda93b8f-beb2-48aa-8878-8f19dfa060f9" ] } ], "mendeley" : { "formattedCitation" : "[78]", "plainTextFormattedCitation" : "[78]", "previouslyFormattedCitation" : "[78]"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[78]</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GA’nın, elektronik burun yardımıyla çaydan elde edilen sensor verisi üzerinde de başarılı olduğu görülmüştür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"10.1016/j.mcm.2012.12.029", "ISSN" : "08957177", "author" : [ { "dropping-particle" : "", "family" : "Shi", "given" : "Bolin", "non-dropping-particle" : "", "parse-names" : false, "suffix" : "" }, { "dropping-particle" : "", "family" : "Zhao", "given" : "Lei", "non-dropping-particle" : "", "parse-names" : false, "suffix" : "" }, { "dropping-particle" : "", "family" : "Zhi", "given" : "Ruicong", "non-dropping-particle" : "", "parse-names" : false, "suffix" : "" }, { "dropping-particle" : "", "family" : "Xi", "given" : "Xingjun", "non-dropping-particle" : "", "parse-names" : false, "suffix" : "" } ], "container-title" : "Mathematical and Computer Modelling", "id" : "ITEM-1", "issue" : "3-4", "issued" : { "date-parts" : [ [ "2013", "8" ] ] }, "page" : "752-758", "title" : "Optimization of electronic nose sensor array by genetic algorithms in Xihu-Longjing Tea quality analysis", "type" : "article-journal", "volume" : "58" }, "uris" : [ "http://www.mendeley.com/documents/?uuid=2a5ecdde-9f6b-48d6-b9dd-be2e638ecd3c" ] } ], "mendeley" : { "formattedCitation" : "[79]", "plainTextFormattedCitation" : "[79]", "previouslyFormattedCitation" : "[79]"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[79]</w:t>
      </w:r>
      <w:r w:rsidR="00535098" w:rsidRPr="00535098">
        <w:rPr>
          <w:rFonts w:eastAsia="Calibri"/>
          <w:kern w:val="0"/>
          <w:szCs w:val="24"/>
          <w:lang w:eastAsia="tr-TR"/>
        </w:rPr>
        <w:fldChar w:fldCharType="end"/>
      </w:r>
      <w:r w:rsidR="00535098" w:rsidRPr="00535098">
        <w:rPr>
          <w:rFonts w:eastAsia="Calibri"/>
          <w:kern w:val="0"/>
          <w:szCs w:val="24"/>
          <w:lang w:eastAsia="tr-TR"/>
        </w:rPr>
        <w:t xml:space="preserve">. GA’nın </w:t>
      </w:r>
      <w:r w:rsidR="005148FE">
        <w:rPr>
          <w:rFonts w:eastAsia="Calibri"/>
          <w:kern w:val="0"/>
          <w:szCs w:val="24"/>
          <w:lang w:eastAsia="tr-TR"/>
        </w:rPr>
        <w:t>YSA</w:t>
      </w:r>
      <w:r w:rsidR="00535098" w:rsidRPr="00535098">
        <w:rPr>
          <w:rFonts w:eastAsia="Calibri"/>
          <w:kern w:val="0"/>
          <w:szCs w:val="24"/>
          <w:lang w:eastAsia="tr-TR"/>
        </w:rPr>
        <w:t xml:space="preserve"> ile değil de farklı optimizasyon algoritmaları ve özellikle ABC ile hybrid bir şekilde kullanılıp başarılı sonuçlar aldığı da görülmüştür </w:t>
      </w:r>
      <w:r w:rsidR="00535098" w:rsidRPr="0053509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"10.1016/j.proeng.2014.12.326", "ISSN" : "18777058", "abstract" : "Job shop scheduling is predominantly an Non deterministic polynomial (NP)- complete challenge which is successfully tackled by the ABC algorithm by elucidating its convergence. The Job Shop Scheduling Problem (JSSP) is one of the most popular scheduling models existing in practice which is among the hardest combinatorial optimization problems. The ABC (Artificial Bee Colony) technique is concerned, it is observed that the entire specific artificial bees move about in a search space and select food sources by suitably adapting their location, know-how and having a full awareness of their nest inhabitants. Moreover, several scout bees soar and select the food sources discretely without making use of any skills. In the event of the quantity of the nectar in the fresh source becoming larger than the nectar quantity of an available source, they remember the fresh location and conveniently disregard the earlier position. In this way, the ABC system integrates local search techniques, executed by employed and onlooker bees, with universal search approaches, administered by onlookers and scouts. In our ambitious approach we have employed these three bees to furnish optimization in makespan, machine work load and the whole run period in an optimized method. In this way, with the efficient employment of our effective technique we make an earnest effort to minimize the makespan and number of machines. This paper compares GA to minimize the make span of the job scheduling process with ABC and proved that ABC algorithm produces the better result.", "author" : [ { "dropping-particle" : "", "family" : "A", "given" : "Muthiah", "non-dropping-particle" : "", "parse-names" : false, "suffix" : "" }, { "dropping-particle" : "", "family" : "R", "given" : "Rajkumar", "non-dropping-particle" : "", "parse-names" : false, "suffix" : "" } ], "container-title" : "Procedia Engineering", "id" : "ITEM-1", "issued" : { "date-parts" : [ [ "2014" ] ] }, "page" : "1745-1754", "title" : "A Comparison of Artificial Bee Colony algorithm and Genetic Algorithm to Minimize the Makespan for Job Shop Scheduling", "type" : "article-journal", "volume" : "97" }, "uris" : [ "http://www.mendeley.com/documents/?uuid=22f3f6c1-57d7-49f7-9004-f94f52ce20dc" ] }, { "id" : "ITEM-2", "itemData" : { "abstract" : "When electronic nose (enose) is used for wound infection detection of rats, traditional arti cial neural network (ANN) classi ers cannot obtain good recognition performance. In this paper, a new method is proposed to analyze signals of wound infection detection based on enose. It employs support vector machine (SVM) in cooperation with genetic algorithm (GA) to classify the data of sensor array and discriminate the type of infection of rats. Due to the fact that during the training process setting the values of the SVM model parameters has a strong impact on the classi cation accuracy, GA is used to optimize the parameters. Experimental results show that this method is e ective and practical for classi cation of electronic nose data on the detection of rats wound infection and has advantages both in classi cation rate and time consumption compared with Back Propagation (BP) and Radical Basis Function (RBF) network classi ers", "author" : [ { "dropping-particle" : "", "family" : "TIAN", "given" : "Fengchun", "non-dropping-particle" : "", "parse-names" : false, "suffix" : "" }, { "dropping-particle" : "", "family" : "Jia", "given" : "YAN", "non-dropping-particle" : "", "parse-names" : false, "suffix" : "" }, { "dropping-particle" : "", "family" : "XU", "given" : "Shan", "non-dropping-particle" : "", "parse-names" : false, "suffix" : "" }, { "dropping-particle" : "", "family" : "FENG", "given" : "Jingwei", "non-dropping-particle" : "", "parse-names" : false, "suffix" : "" }, { "dropping-particle" : "", "family" : "HE", "given" : "Qinghua", "non-dropping-particle" : "", "parse-names" : false, "suffix" : "" }, { "dropping-particle" : "", "family" : "SHEN", "given" : "Yue", "non-dropping-particle" : "", "parse-names" : false, "suffix" : "" }, { "dropping-particle" : "", "family" : "JIA", "given" : "Pengfei", "non-dropping-particle" : "", "parse-names" : false, "suffix" : "" }, { "dropping-particle" : "", "family" : "KADRI", "given" : "Chaibou", "non-dropping-particle" : "", "parse-names" : false, "suffix" : "" } ], "container-title" : "Journal of Computational Information Systems", "id" : "ITEM-2", "issue" : "8", "issued" : { "date-parts" : [ [ "2012" ] ] }, "page" : "3349-3357", "title" : "Classification of electronic nose data on wound infection detection using support vector machine combined GA", "type" : "article-journal", "volume" : "8" }, "uris" : [ "http://www.mendeley.com/documents/?uuid=37d5be66-4092-42a6-a668-73c24510598c" ] }, { "id" : "ITEM-3", "itemData" : { "DOI" : "10.1016/j.compbiolchem.2015.03.001", "ISSN" : "1476-928X", "PMID" : "25880524", "abstract" : "Naturally inspired evolutionary algorithms prove effectiveness when used for solving feature selection and classification problems. Artificial Bee Colony (ABC) is a relatively new swarm intelligence method. In this paper, we propose a new hybrid gene selection method, namely Genetic Bee Colony (GBC) algorithm. The proposed algorithm combines the used of a Genetic Algorithm (GA) along with Artificial Bee Colony (ABC) algorithm. The goal is to integrate the advantages of both algorithms. The proposed algorithm is applied to a microarray gene expression profile in order to select the most predictive and informative genes for cancer classification. In order to test the accuracy performance of the proposed algorithm, extensive experiments were conducted. Three binary microarray datasets are use, which include: colon, leukemia, and lung. In addition, another three multi-class microarray datasets are used, which are: SRBCT, lymphoma, and leukemia. Results of the GBC algorithm are compared with our recently proposed technique: mRMR when combined with the Artificial Bee Colony algorithm (mRMR-ABC). We also compared the combination of mRMR with GA (mRMR-GA) and Particle Swarm Optimization (mRMR-PSO) algorithms. In addition, we compared the GBC algorithm with other related algorithms that have been recently published in the literature, using all benchmark datasets. The GBC algorithm shows superior performance as it achieved the highest classification accuracy along with the lowest average number of selected genes. This proves that the GBC algorithm is a promising approach for solving the gene selection problem in both binary and multi-class cancer classification.", "author" : [ { "dropping-particle" : "", "family" : "Alshamlan", "given" : "Hala M", "non-dropping-particle" : "", "parse-names" : false, "suffix" : "" }, { "dropping-particle" : "", "family" : "Badr", "given" : "Ghada H", "non-dropping-particle" : "", "parse-names" : false, "suffix" : "" }, { "dropping-particle" : "", "family" : "Alohali", "given" : "Yousef A", "non-dropping-particle" : "", "parse-names" : false, "suffix" : "" } ], "container-title" : "Computational biology and chemistry", "id" : "ITEM-3", "issued" : { "date-parts" : [ [ "2015", "6" ] ] }, "page" : "49-60", "title" : "Genetic Bee Colony (GBC) algorithm: A new gene selection method for microarray cancer classification.", "type" : "article-journal", "volume" : "56" }, "uris" : [ "http://www.mendeley.com/documents/?uuid=0231125f-f257-4d8b-8e11-e5c0e8c65e22" ] } ], "mendeley" : { "formattedCitation" : "[63], [80], [81]", "plainTextFormattedCitation" : "[63], [80], [81]", "previouslyFormattedCitation" : "[63], [80], [81]" }, "properties" : { "noteIndex" : 0 }, "schema" : "https://github.com/citation-style-language/schema/raw/master/csl-citation.json" }</w:instrText>
      </w:r>
      <w:r w:rsidR="00535098" w:rsidRPr="00535098">
        <w:rPr>
          <w:rFonts w:eastAsia="Calibri"/>
          <w:kern w:val="0"/>
          <w:szCs w:val="24"/>
          <w:lang w:eastAsia="tr-TR"/>
        </w:rPr>
        <w:fldChar w:fldCharType="separate"/>
      </w:r>
      <w:r w:rsidR="009E7FB5" w:rsidRPr="009E7FB5">
        <w:rPr>
          <w:rFonts w:eastAsia="Calibri"/>
          <w:noProof/>
          <w:kern w:val="0"/>
          <w:szCs w:val="24"/>
          <w:lang w:eastAsia="tr-TR"/>
        </w:rPr>
        <w:t>[63], [80], [81]</w:t>
      </w:r>
      <w:r w:rsidR="00535098" w:rsidRPr="00535098">
        <w:rPr>
          <w:rFonts w:eastAsia="Calibri"/>
          <w:kern w:val="0"/>
          <w:szCs w:val="24"/>
          <w:lang w:eastAsia="tr-TR"/>
        </w:rPr>
        <w:fldChar w:fldCharType="end"/>
      </w:r>
      <w:r w:rsidR="00535098" w:rsidRPr="00535098">
        <w:rPr>
          <w:rFonts w:eastAsia="Calibri"/>
          <w:kern w:val="0"/>
          <w:szCs w:val="24"/>
          <w:lang w:eastAsia="tr-TR"/>
        </w:rPr>
        <w:t>.</w:t>
      </w:r>
    </w:p>
    <w:p w:rsidR="00FF0C51" w:rsidRDefault="00FF0C51" w:rsidP="00535098">
      <w:pPr>
        <w:rPr>
          <w:rFonts w:eastAsia="Calibri"/>
          <w:kern w:val="0"/>
          <w:szCs w:val="24"/>
          <w:lang w:eastAsia="tr-TR"/>
        </w:rPr>
      </w:pPr>
    </w:p>
    <w:p w:rsidR="00535098" w:rsidRPr="00535098" w:rsidRDefault="00FF0C51" w:rsidP="00535098">
      <w:pPr>
        <w:rPr>
          <w:rFonts w:eastAsia="Calibri"/>
          <w:kern w:val="0"/>
          <w:szCs w:val="24"/>
          <w:lang w:eastAsia="tr-TR"/>
        </w:rPr>
      </w:pPr>
      <w:r>
        <w:rPr>
          <w:rFonts w:eastAsia="Calibri"/>
          <w:kern w:val="0"/>
          <w:szCs w:val="24"/>
          <w:lang w:eastAsia="tr-TR"/>
        </w:rPr>
        <w:t xml:space="preserve">Yapay Arı Koloni (ABC) algoritması, arıların yiyecek bulma davranışlarını örnek alır. Bir sürü optimizasyonu olan ABC ilk olarak Karaboga tarafından geliştirilmiştir </w:t>
      </w:r>
      <w:r>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"citeulike-article-id:6592152", "abstract" : "Swarm intelligence has become a re search interest to many research scientists of related fields in recent years. Bonabeau has defined the swarm intelligence as \u201cany attempt to design algorithms or distributed problem-solving devi ces inspired by the co llective behaviour of social insect colonies and other animal societies\u201d [1]. Bonabeau et al. focused their viewpoint on social insects alone such as termites, bees , wasps as well as other different ant species. However, the term swarm is used in a general manner to refer to any restrained collection of interacting agents or individua ls. The classical example of a swarm is bees swarming around their hive; nevertheless the metaphor can easily be extended to other systems with a similar architecture. An ant colony can be thought of as a swarm whose individual agents are ants. Similarly a flock of birds is a swarm of birds. An immune system [2] is a swarm of cells and molecules as well as a crowd is a swarm of people [3]. Particle Swarm Optimization (PSO) Algorithm models the social behaviour of bird flocking or fish schooling [4]", "author" : [ { "dropping-particle" : "", "family" : "Karaboga", "given" : "D", "non-dropping-particle" : "", "parse-names" : false, "suffix" : "" } ], "container-title" : "Technical Report TR06, Erciyes University", "id" : "ITEM-1", "issued" : { "date-parts" : [ [ "2005" ] ] }, "page" : "10", "title" : "An idea based on Honey Bee Swarm for Numerical Optimization", "type" : "article-journal" }, "uris" : [ "http://www.mendeley.com/documents/?uuid=2bfedb14-6bf4-4494-a9b5-0ec61feb9e0d" ] } ], "mendeley" : { "formattedCitation" : "[82]", "plainTextFormattedCitation" : "[82]", "previouslyFormattedCitation" : "[82]" }, "properties" : { "noteIndex" : 0 }, "schema" : "https://github.com/citation-style-language/schema/raw/master/csl-citation.json" }</w:instrText>
      </w:r>
      <w:r>
        <w:rPr>
          <w:rFonts w:eastAsia="Calibri"/>
          <w:kern w:val="0"/>
          <w:szCs w:val="24"/>
          <w:lang w:eastAsia="tr-TR"/>
        </w:rPr>
        <w:fldChar w:fldCharType="separate"/>
      </w:r>
      <w:r w:rsidR="009E7FB5" w:rsidRPr="009E7FB5">
        <w:rPr>
          <w:rFonts w:eastAsia="Calibri"/>
          <w:noProof/>
          <w:kern w:val="0"/>
          <w:szCs w:val="24"/>
          <w:lang w:eastAsia="tr-TR"/>
        </w:rPr>
        <w:t>[82]</w:t>
      </w:r>
      <w:r>
        <w:rPr>
          <w:rFonts w:eastAsia="Calibri"/>
          <w:kern w:val="0"/>
          <w:szCs w:val="24"/>
          <w:lang w:eastAsia="tr-TR"/>
        </w:rPr>
        <w:fldChar w:fldCharType="end"/>
      </w:r>
      <w:r>
        <w:rPr>
          <w:rFonts w:eastAsia="Calibri"/>
          <w:kern w:val="0"/>
          <w:szCs w:val="24"/>
          <w:lang w:eastAsia="tr-TR"/>
        </w:rPr>
        <w:t xml:space="preserve">. </w:t>
      </w:r>
      <w:r w:rsidR="00C5018D">
        <w:rPr>
          <w:rFonts w:eastAsia="Calibri"/>
          <w:kern w:val="0"/>
          <w:szCs w:val="24"/>
          <w:lang w:eastAsia="tr-TR"/>
        </w:rPr>
        <w:t>ABC kullanılarak yapay sinir ağının eğitildiği çalışmalar incelendiğinde başarılı sonuçlar al</w:t>
      </w:r>
      <w:r w:rsidR="001C5B75">
        <w:rPr>
          <w:rFonts w:eastAsia="Calibri"/>
          <w:kern w:val="0"/>
          <w:szCs w:val="24"/>
          <w:lang w:eastAsia="tr-TR"/>
        </w:rPr>
        <w:t>ın</w:t>
      </w:r>
      <w:r w:rsidR="00C5018D">
        <w:rPr>
          <w:rFonts w:eastAsia="Calibri"/>
          <w:kern w:val="0"/>
          <w:szCs w:val="24"/>
          <w:lang w:eastAsia="tr-TR"/>
        </w:rPr>
        <w:t>dığı görülecektir</w:t>
      </w:r>
      <w:r w:rsidR="00A617A0">
        <w:rPr>
          <w:rFonts w:eastAsia="Calibri"/>
          <w:kern w:val="0"/>
          <w:szCs w:val="24"/>
          <w:lang w:eastAsia="tr-TR"/>
        </w:rPr>
        <w:t xml:space="preserve"> </w:t>
      </w:r>
      <w:r w:rsidR="001C5B75">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"10.1007/s12293-014-0137-7", "ISSN" : "1865-9284", "author" : [ { "dropping-particle" : "", "family" : "Bullinaria", "given" : "John A.", "non-dropping-particle" : "", "parse-names" : false, "suffix" : "" }, { "dropping-particle" : "", "family" : "AlYahya", "given" : "Khulood", "non-dropping-particle" : "", "parse-names" : false, "suffix" : "" } ], "container-title" : "Memetic Computing", "id" : "ITEM-1", "issue" : "3", "issued" : { "date-parts" : [ [ "2014", "9", "20" ] ] }, "page" : "171-182", "title" : "Artificial Bee Colony training of neural networks: comparison with back-propagation", "type" : "article-journal", "volume" : "6" }, "uris" : [ "http://www.mendeley.com/documents/?uuid=0e950817-b1d4-4692-9f34-254e97f2c1d5" ] } ], "mendeley" : { "formattedCitation" : "[83]", "plainTextFormattedCitation" : "[83]", "previouslyFormattedCitation" : "[83]" }, "properties" : { "noteIndex" : 0 }, "schema" : "https://github.com/citation-style-language/schema/raw/master/csl-citation.json" }</w:instrText>
      </w:r>
      <w:r w:rsidR="001C5B75">
        <w:rPr>
          <w:rFonts w:eastAsia="Calibri"/>
          <w:kern w:val="0"/>
          <w:szCs w:val="24"/>
          <w:lang w:eastAsia="tr-TR"/>
        </w:rPr>
        <w:fldChar w:fldCharType="separate"/>
      </w:r>
      <w:r w:rsidR="009E7FB5" w:rsidRPr="009E7FB5">
        <w:rPr>
          <w:rFonts w:eastAsia="Calibri"/>
          <w:noProof/>
          <w:kern w:val="0"/>
          <w:szCs w:val="24"/>
          <w:lang w:eastAsia="tr-TR"/>
        </w:rPr>
        <w:t>[83]</w:t>
      </w:r>
      <w:r w:rsidR="001C5B75">
        <w:rPr>
          <w:rFonts w:eastAsia="Calibri"/>
          <w:kern w:val="0"/>
          <w:szCs w:val="24"/>
          <w:lang w:eastAsia="tr-TR"/>
        </w:rPr>
        <w:fldChar w:fldCharType="end"/>
      </w:r>
      <w:r w:rsidR="00C5018D">
        <w:rPr>
          <w:rFonts w:eastAsia="Calibri"/>
          <w:kern w:val="0"/>
          <w:szCs w:val="24"/>
          <w:lang w:eastAsia="tr-TR"/>
        </w:rPr>
        <w:t>. Özellikle Karaboga’nın yapmış olduğu bir çalışmada %100’lük bir başarı elde edilmiştir</w:t>
      </w:r>
      <w:r w:rsidR="00565A69">
        <w:rPr>
          <w:rFonts w:eastAsia="Calibri"/>
          <w:kern w:val="0"/>
          <w:szCs w:val="24"/>
          <w:lang w:eastAsia="tr-TR"/>
        </w:rPr>
        <w:t xml:space="preserve"> fakat bu başarı sadece eğitim veri seti üzerindeki başarıdır, test veri seti çalışmada bulunmamaktadur</w:t>
      </w:r>
      <w:r w:rsidR="00C5018D">
        <w:rPr>
          <w:rFonts w:eastAsia="Calibri"/>
          <w:kern w:val="0"/>
          <w:szCs w:val="24"/>
          <w:lang w:eastAsia="tr-TR"/>
        </w:rPr>
        <w:t xml:space="preserve"> </w:t>
      </w:r>
      <w:r w:rsidR="00C5018D">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"10.1109/SIU.2007.4298679", "ISBN" : "1-4244-0719-2", "author" : [ { "dropping-particle" : "", "family" : "Karaboga", "given" : "Dervis", "non-dropping-particle" : "", "parse-names" : false, "suffix" : "" }, { "dropping-particle" : "", "family" : "Akay", "given" : "Bahriye", "non-dropping-particle" : "", "parse-names" : false, "suffix" : "" } ], "container-title" : "2007 IEEE 15th Signal Processing and Communications Applications", "id" : "ITEM-1", "issued" : { "date-parts" : [ [ "2007", "6" ] ] }, "page" : "1-4", "publisher" : "IEEE", "title" : "Artificial Bee Colony (ABC) Algorithm on Training Artificial Neural Networks", "type" : "paper-conference" }, "uris" : [ "http://www.mendeley.com/documents/?uuid=0a9c0166-1c75-4244-8f8f-58fccf8fb583" ] } ], "mendeley" : { "formattedCitation" : "[84]", "plainTextFormattedCitation" : "[84]", "previouslyFormattedCitation" : "[84]" }, "properties" : { "noteIndex" : 0 }, "schema" : "https://github.com/citation-style-language/schema/raw/master/csl-citation.json" }</w:instrText>
      </w:r>
      <w:r w:rsidR="00C5018D">
        <w:rPr>
          <w:rFonts w:eastAsia="Calibri"/>
          <w:kern w:val="0"/>
          <w:szCs w:val="24"/>
          <w:lang w:eastAsia="tr-TR"/>
        </w:rPr>
        <w:fldChar w:fldCharType="separate"/>
      </w:r>
      <w:r w:rsidR="009E7FB5" w:rsidRPr="009E7FB5">
        <w:rPr>
          <w:rFonts w:eastAsia="Calibri"/>
          <w:noProof/>
          <w:kern w:val="0"/>
          <w:szCs w:val="24"/>
          <w:lang w:eastAsia="tr-TR"/>
        </w:rPr>
        <w:t>[84]</w:t>
      </w:r>
      <w:r w:rsidR="00C5018D">
        <w:rPr>
          <w:rFonts w:eastAsia="Calibri"/>
          <w:kern w:val="0"/>
          <w:szCs w:val="24"/>
          <w:lang w:eastAsia="tr-TR"/>
        </w:rPr>
        <w:fldChar w:fldCharType="end"/>
      </w:r>
      <w:r w:rsidR="00C5018D">
        <w:rPr>
          <w:rFonts w:eastAsia="Calibri"/>
          <w:kern w:val="0"/>
          <w:szCs w:val="24"/>
          <w:lang w:eastAsia="tr-TR"/>
        </w:rPr>
        <w:t xml:space="preserve">. Buna benzer diğer çalışmalarda da iyi sonuçlar elde edilmiştir. Örneğin </w:t>
      </w:r>
      <w:r w:rsidR="00C5018D" w:rsidRPr="00C5018D">
        <w:rPr>
          <w:rFonts w:eastAsia="Calibri"/>
          <w:kern w:val="0"/>
          <w:szCs w:val="24"/>
          <w:lang w:eastAsia="tr-TR"/>
        </w:rPr>
        <w:t>Uzlu ve arkadaşları hidroelektrik üretim tahmininde Yapay Sinir ağlarını ABC ile birlikte kullanmış ve daha iyi sonuç elde etmişlerdir</w:t>
      </w:r>
      <w:r w:rsidR="00C5018D">
        <w:rPr>
          <w:rFonts w:eastAsia="Calibri"/>
          <w:kern w:val="0"/>
          <w:szCs w:val="24"/>
          <w:lang w:eastAsia="tr-TR"/>
        </w:rPr>
        <w:t xml:space="preserve"> </w:t>
      </w:r>
      <w:r w:rsidR="00C5018D">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"10.1016/j.energy.2014.03.059", "ISSN" : "03605442", "author" : [ { "dropping-particle" : "", "family" : "Uzlu", "given" : "Ergun", "non-dropping-particle" : "", "parse-names" : false, "suffix" : "" }, { "dropping-particle" : "", "family" : "Akpinar", "given" : "Adem", "non-dropping-particle" : "", "parse-names" : false, "suffix" : "" }, { "dropping-particle" : "", "family" : "Ozturk", "given" : "Hasan Tahsin", "non-dropping-particle" : "", "parse-names" : false, "suffix" : "" }, { "dropping-particle" : "", "family" : "Nacar", "given" : "Sinan", "non-dropping-particle" : "", "parse-names" : false, "suffix" : "" }, { "dropping-particle" : "", "family" : "Kankal", "given" : "Murat", "non-dropping-particle" : "", "parse-names" : false, "suffix" : "" } ], "container-title" : "Energy", "id" : "ITEM-1", "issued" : { "date-parts" : [ [ "2014", "5" ] ] }, "page" : "638-647", "title" : "Estimates of hydroelectric generation using neural networks with the artificial bee colony algorithm for Turkey", "type" : "article-journal", "volume" : "69" }, "uris" : [ "http://www.mendeley.com/documents/?uuid=0f8628c8-535a-4068-95f7-e35d697f2ae8" ] } ], "mendeley" : { "formattedCitation" : "[85]", "plainTextFormattedCitation" : "[85]", "previouslyFormattedCitation" : "[85]" }, "properties" : { "noteIndex" : 0 }, "schema" : "https://github.com/citation-style-language/schema/raw/master/csl-citation.json" }</w:instrText>
      </w:r>
      <w:r w:rsidR="00C5018D">
        <w:rPr>
          <w:rFonts w:eastAsia="Calibri"/>
          <w:kern w:val="0"/>
          <w:szCs w:val="24"/>
          <w:lang w:eastAsia="tr-TR"/>
        </w:rPr>
        <w:fldChar w:fldCharType="separate"/>
      </w:r>
      <w:r w:rsidR="009E7FB5" w:rsidRPr="009E7FB5">
        <w:rPr>
          <w:rFonts w:eastAsia="Calibri"/>
          <w:noProof/>
          <w:kern w:val="0"/>
          <w:szCs w:val="24"/>
          <w:lang w:eastAsia="tr-TR"/>
        </w:rPr>
        <w:t>[85]</w:t>
      </w:r>
      <w:r w:rsidR="00C5018D">
        <w:rPr>
          <w:rFonts w:eastAsia="Calibri"/>
          <w:kern w:val="0"/>
          <w:szCs w:val="24"/>
          <w:lang w:eastAsia="tr-TR"/>
        </w:rPr>
        <w:fldChar w:fldCharType="end"/>
      </w:r>
      <w:r w:rsidR="00C5018D">
        <w:rPr>
          <w:rFonts w:eastAsia="Calibri"/>
          <w:kern w:val="0"/>
          <w:szCs w:val="24"/>
          <w:lang w:eastAsia="tr-TR"/>
        </w:rPr>
        <w:t xml:space="preserve">. </w:t>
      </w:r>
      <w:r w:rsidR="00C5018D" w:rsidRPr="00C5018D">
        <w:rPr>
          <w:rFonts w:eastAsia="Calibri"/>
          <w:kern w:val="0"/>
          <w:szCs w:val="24"/>
          <w:lang w:eastAsia="tr-TR"/>
        </w:rPr>
        <w:t xml:space="preserve">Yine Yapay sinir ağının ABC ile eğitildiği bir çalışmada Ozkan ve arkadaşları petrol sızıntı tespiti için optimize edilmiş yapay sinir </w:t>
      </w:r>
      <w:r w:rsidR="00C5018D" w:rsidRPr="00C5018D">
        <w:rPr>
          <w:rFonts w:eastAsia="Calibri"/>
          <w:kern w:val="0"/>
          <w:szCs w:val="24"/>
          <w:lang w:eastAsia="tr-TR"/>
        </w:rPr>
        <w:lastRenderedPageBreak/>
        <w:t>ağına resim verisini vermişlerdir. Yapılan testlerde BP yerine ABC ile yapılan eğitimin daha başarılı olduğu görülmüştür</w:t>
      </w:r>
      <w:r w:rsidR="00C5018D">
        <w:rPr>
          <w:rFonts w:eastAsia="Calibri"/>
          <w:kern w:val="0"/>
          <w:szCs w:val="24"/>
          <w:lang w:eastAsia="tr-TR"/>
        </w:rPr>
        <w:t xml:space="preserve"> </w:t>
      </w:r>
      <w:r w:rsidR="00C5018D">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"ISSN" : "12100552", "abstract" : "Nowadays, remote sensing technology is being used as an essential tool for monitoring and detecting oil spills to take precautions and to prevent the damages to the marine environment. As an important branch of remote sensing, satellite based synthetic aperture radar imagery (SAR) is the most effective way to accomplish these tasks. Since a marine surface with oil spill seems as a dark object because of much lower backscattered energy, the main problem is to recognize and differentiate the dark objects of oil spills from others to be formed by oceanographic and atmospheric conditions. In this study, Radarsat-1 images covering Lebanese coasts were employed for oil spill detection. For this purpose, a powerful classifier, Artificial Neural Network Multilayer Perceptron (ANN MLP) was used. As the original contribution of the paper, the network was trained by a novel heuristic optimization algorithm known as Artificial Bee Colony (ABC) method besides the conventional Backpropagation (BP) and Levenberg-Marquardt (LM) learning algorithms. A comparison and evaluation of different network training algorithms regarding reliability of detection and robustness show that for this problem best result is achieved with the Artificial Bee Colony algorithm (ABC). \u00a9 ICS AS CR 2011.", "author" : [ { "dropping-particle" : "", "family" : "Ozkan", "given" : "Coskun", "non-dropping-particle" : "", "parse-names" : false, "suffix" : "" }, { "dropping-particle" : "", "family" : "Ozturk", "given" : "Celal", "non-dropping-particle" : "", "parse-names" : false, "suffix" : "" }, { "dropping-particle" : "", "family" : "Sunar", "given" : "Filiz", "non-dropping-particle" : "", "parse-names" : false, "suffix" : "" }, { "dropping-particle" : "", "family" : "Karaboga", "given" : "Dervis", "non-dropping-particle" : "", "parse-names" : false, "suffix" : "" } ], "container-title" : "Neural Network World", "id" : "ITEM-1", "issue" : "6", "issued" : { "date-parts" : [ [ "2011" ] ] }, "page" : "473-492", "title" : "The artificial bee colony algorithm in training artificial neural network for oil spill detection", "type" : "article-journal", "volume" : "21" }, "uris" : [ "http://www.mendeley.com/documents/?uuid=d0bad795-1b2c-4b3c-9776-64ea19bef46e" ] } ], "mendeley" : { "formattedCitation" : "[86]", "plainTextFormattedCitation" : "[86]", "previouslyFormattedCitation" : "[86]" }, "properties" : { "noteIndex" : 0 }, "schema" : "https://github.com/citation-style-language/schema/raw/master/csl-citation.json" }</w:instrText>
      </w:r>
      <w:r w:rsidR="00C5018D">
        <w:rPr>
          <w:rFonts w:eastAsia="Calibri"/>
          <w:kern w:val="0"/>
          <w:szCs w:val="24"/>
          <w:lang w:eastAsia="tr-TR"/>
        </w:rPr>
        <w:fldChar w:fldCharType="separate"/>
      </w:r>
      <w:r w:rsidR="009E7FB5" w:rsidRPr="009E7FB5">
        <w:rPr>
          <w:rFonts w:eastAsia="Calibri"/>
          <w:noProof/>
          <w:kern w:val="0"/>
          <w:szCs w:val="24"/>
          <w:lang w:eastAsia="tr-TR"/>
        </w:rPr>
        <w:t>[86]</w:t>
      </w:r>
      <w:r w:rsidR="00C5018D">
        <w:rPr>
          <w:rFonts w:eastAsia="Calibri"/>
          <w:kern w:val="0"/>
          <w:szCs w:val="24"/>
          <w:lang w:eastAsia="tr-TR"/>
        </w:rPr>
        <w:fldChar w:fldCharType="end"/>
      </w:r>
      <w:r w:rsidR="00C5018D">
        <w:rPr>
          <w:rFonts w:eastAsia="Calibri"/>
          <w:kern w:val="0"/>
          <w:szCs w:val="24"/>
          <w:lang w:eastAsia="tr-TR"/>
        </w:rPr>
        <w:t>.</w:t>
      </w:r>
      <w:r w:rsidR="00305228">
        <w:rPr>
          <w:rFonts w:eastAsia="Calibri"/>
          <w:kern w:val="0"/>
          <w:szCs w:val="24"/>
          <w:lang w:eastAsia="tr-TR"/>
        </w:rPr>
        <w:t xml:space="preserve"> Kayaların patlatılarak çıkarılması sırasında parçalanma oranını azaltmak için, parçalanma ve arka aşınma değerleri </w:t>
      </w:r>
      <w:r w:rsidR="005148FE">
        <w:rPr>
          <w:rFonts w:eastAsia="Calibri"/>
          <w:kern w:val="0"/>
          <w:szCs w:val="24"/>
          <w:lang w:eastAsia="tr-TR"/>
        </w:rPr>
        <w:t>YSA</w:t>
      </w:r>
      <w:r w:rsidR="00305228">
        <w:rPr>
          <w:rFonts w:eastAsia="Calibri"/>
          <w:kern w:val="0"/>
          <w:szCs w:val="24"/>
          <w:lang w:eastAsia="tr-TR"/>
        </w:rPr>
        <w:t xml:space="preserve"> tarafından tahmin edilmiştir. Patlama deseninin optimize edilmesinde ise ABC kullanılmıştır </w:t>
      </w:r>
      <w:r w:rsidR="0030522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"10.1007/s10064-015-0720-2", "ISSN" : "1435-9529", "author" : [ { "dropping-particle" : "", "family" : "Ebrahimi", "given" : "Ebrahim", "non-dropping-particle" : "", "parse-names" : false, "suffix" : "" }, { "dropping-particle" : "", "family" : "Monjezi", "given" : "Masoud", "non-dropping-particle" : "", "parse-names" : false, "suffix" : "" }, { "dropping-particle" : "", "family" : "Khalesi", "given" : "Mohammad Reza", "non-dropping-particle" : "", "parse-names" : false, "suffix" : "" }, { "dropping-particle" : "", "family" : "Armaghani", "given" : "Danial Jahed", "non-dropping-particle" : "", "parse-names" : false, "suffix" : "" } ], "container-title" : "Bulletin of Engineering Geology and the Environment", "id" : "ITEM-1", "issue" : "1", "issued" : { "date-parts" : [ [ "2016", "2", "30" ] ] }, "page" : "27-36", "title" : "Prediction and optimization of back-break and rock fragmentation using an artificial neural network and a bee colony algorithm", "type" : "article-journal", "volume" : "75" }, "uris" : [ "http://www.mendeley.com/documents/?uuid=0ad6b4f3-2884-4428-9fb6-9c3f05b500a4" ] } ], "mendeley" : { "formattedCitation" : "[87]", "plainTextFormattedCitation" : "[87]", "previouslyFormattedCitation" : "[87]" }, "properties" : { "noteIndex" : 0 }, "schema" : "https://github.com/citation-style-language/schema/raw/master/csl-citation.json" }</w:instrText>
      </w:r>
      <w:r w:rsidR="00305228">
        <w:rPr>
          <w:rFonts w:eastAsia="Calibri"/>
          <w:kern w:val="0"/>
          <w:szCs w:val="24"/>
          <w:lang w:eastAsia="tr-TR"/>
        </w:rPr>
        <w:fldChar w:fldCharType="separate"/>
      </w:r>
      <w:r w:rsidR="009E7FB5" w:rsidRPr="009E7FB5">
        <w:rPr>
          <w:rFonts w:eastAsia="Calibri"/>
          <w:noProof/>
          <w:kern w:val="0"/>
          <w:szCs w:val="24"/>
          <w:lang w:eastAsia="tr-TR"/>
        </w:rPr>
        <w:t>[87]</w:t>
      </w:r>
      <w:r w:rsidR="00305228">
        <w:rPr>
          <w:rFonts w:eastAsia="Calibri"/>
          <w:kern w:val="0"/>
          <w:szCs w:val="24"/>
          <w:lang w:eastAsia="tr-TR"/>
        </w:rPr>
        <w:fldChar w:fldCharType="end"/>
      </w:r>
      <w:r w:rsidR="00305228">
        <w:rPr>
          <w:rFonts w:eastAsia="Calibri"/>
          <w:kern w:val="0"/>
          <w:szCs w:val="24"/>
          <w:lang w:eastAsia="tr-TR"/>
        </w:rPr>
        <w:t>.</w:t>
      </w:r>
      <w:r w:rsidR="00837E08">
        <w:rPr>
          <w:rFonts w:eastAsia="Calibri"/>
          <w:kern w:val="0"/>
          <w:szCs w:val="24"/>
          <w:lang w:eastAsia="tr-TR"/>
        </w:rPr>
        <w:t xml:space="preserve"> DNA mikro dizilerinin sınıflandırılması için veri boyutu indirgeme yöntemi olarak PCA yerine ABC kullanılmış sonra elde edilen veri </w:t>
      </w:r>
      <w:r w:rsidR="005148FE">
        <w:rPr>
          <w:rFonts w:eastAsia="Calibri"/>
          <w:kern w:val="0"/>
          <w:szCs w:val="24"/>
          <w:lang w:eastAsia="tr-TR"/>
        </w:rPr>
        <w:t>YSA</w:t>
      </w:r>
      <w:r w:rsidR="00837E08">
        <w:rPr>
          <w:rFonts w:eastAsia="Calibri"/>
          <w:kern w:val="0"/>
          <w:szCs w:val="24"/>
          <w:lang w:eastAsia="tr-TR"/>
        </w:rPr>
        <w:t xml:space="preserve"> ile eğitilmiştir </w:t>
      </w:r>
      <w:r w:rsidR="00837E08">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"10.1016/j.asoc.2015.10.002", "ISSN" : "15684946", "author" : [ { "dropping-particle" : "", "family" : "Garro", "given" : "Beatriz A.", "non-dropping-particle" : "", "parse-names" : false, "suffix" : "" }, { "dropping-particle" : "", "family" : "Rodr\u00edguez", "given" : "Katya", "non-dropping-particle" : "", "parse-names" : false, "suffix" : "" }, { "dropping-particle" : "", "family" : "V\u00e1zquez", "given" : "Roberto A.", "non-dropping-particle" : "", "parse-names" : false, "suffix" : "" } ], "container-title" : "Applied Soft Computing", "id" : "ITEM-1", "issued" : { "date-parts" : [ [ "2016", "1" ] ] }, "page" : "548-560", "title" : "Classification of DNA microarrays using artificial neural networks and ABC algorithm", "type" : "article-journal", "volume" : "38" }, "uris" : [ "http://www.mendeley.com/documents/?uuid=869aeec2-84dc-4464-adb0-9cf2022e7517" ] } ], "mendeley" : { "formattedCitation" : "[88]", "plainTextFormattedCitation" : "[88]", "previouslyFormattedCitation" : "[88]" }, "properties" : { "noteIndex" : 0 }, "schema" : "https://github.com/citation-style-language/schema/raw/master/csl-citation.json" }</w:instrText>
      </w:r>
      <w:r w:rsidR="00837E08">
        <w:rPr>
          <w:rFonts w:eastAsia="Calibri"/>
          <w:kern w:val="0"/>
          <w:szCs w:val="24"/>
          <w:lang w:eastAsia="tr-TR"/>
        </w:rPr>
        <w:fldChar w:fldCharType="separate"/>
      </w:r>
      <w:r w:rsidR="009E7FB5" w:rsidRPr="009E7FB5">
        <w:rPr>
          <w:rFonts w:eastAsia="Calibri"/>
          <w:noProof/>
          <w:kern w:val="0"/>
          <w:szCs w:val="24"/>
          <w:lang w:eastAsia="tr-TR"/>
        </w:rPr>
        <w:t>[88]</w:t>
      </w:r>
      <w:r w:rsidR="00837E08">
        <w:rPr>
          <w:rFonts w:eastAsia="Calibri"/>
          <w:kern w:val="0"/>
          <w:szCs w:val="24"/>
          <w:lang w:eastAsia="tr-TR"/>
        </w:rPr>
        <w:fldChar w:fldCharType="end"/>
      </w:r>
      <w:r w:rsidR="00837E08">
        <w:rPr>
          <w:rFonts w:eastAsia="Calibri"/>
          <w:kern w:val="0"/>
          <w:szCs w:val="24"/>
          <w:lang w:eastAsia="tr-TR"/>
        </w:rPr>
        <w:t>.</w:t>
      </w:r>
      <w:r w:rsidR="005148FE">
        <w:rPr>
          <w:rFonts w:eastAsia="Calibri"/>
          <w:kern w:val="0"/>
          <w:szCs w:val="24"/>
          <w:lang w:eastAsia="tr-TR"/>
        </w:rPr>
        <w:t xml:space="preserve"> Bunun yanında YSA’nı</w:t>
      </w:r>
      <w:r w:rsidR="00195975">
        <w:rPr>
          <w:rFonts w:eastAsia="Calibri"/>
          <w:kern w:val="0"/>
          <w:szCs w:val="24"/>
          <w:lang w:eastAsia="tr-TR"/>
        </w:rPr>
        <w:t xml:space="preserve">n ABC ile eğitildiği ve suç sınıflandırmasında bile başarılı sonuç verdiği görülmektedir </w:t>
      </w:r>
      <w:r w:rsidR="00195975">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"10.1007/978-3-319-13153-5_4", "author" : [ { "dropping-particle" : "", "family" : "Anuar", "given" : "Syahid", "non-dropping-particle" : "", "parse-names" : false, "suffix" : "" }, { "dropping-particle" : "", "family" : "Selamat", "given" : "Ali", "non-dropping-particle" : "", "parse-names" : false, "suffix" : "" }, { "dropping-particle" : "", "family" : "Sallehuddin", "given" : "Roselina", "non-dropping-particle" : "", "parse-names" : false, "suffix" : "" } ], "id" : "ITEM-1", "issued" : { "date-parts" : [ [ "2015" ] ] }, "page" : "31-40", "title" : "Hybrid Artificial Neural Network with Artificial Bee Colony Algorithm for Crime Classification", "type" : "chapter" }, "uris" : [ "http://www.mendeley.com/documents/?uuid=e2cbbe6f-02d3-45b6-98c0-e57772d91cff" ] } ], "mendeley" : { "formattedCitation" : "[89]", "plainTextFormattedCitation" : "[89]", "previouslyFormattedCitation" : "[89]" }, "properties" : { "noteIndex" : 0 }, "schema" : "https://github.com/citation-style-language/schema/raw/master/csl-citation.json" }</w:instrText>
      </w:r>
      <w:r w:rsidR="00195975">
        <w:rPr>
          <w:rFonts w:eastAsia="Calibri"/>
          <w:kern w:val="0"/>
          <w:szCs w:val="24"/>
          <w:lang w:eastAsia="tr-TR"/>
        </w:rPr>
        <w:fldChar w:fldCharType="separate"/>
      </w:r>
      <w:r w:rsidR="009E7FB5" w:rsidRPr="009E7FB5">
        <w:rPr>
          <w:rFonts w:eastAsia="Calibri"/>
          <w:noProof/>
          <w:kern w:val="0"/>
          <w:szCs w:val="24"/>
          <w:lang w:eastAsia="tr-TR"/>
        </w:rPr>
        <w:t>[89]</w:t>
      </w:r>
      <w:r w:rsidR="00195975">
        <w:rPr>
          <w:rFonts w:eastAsia="Calibri"/>
          <w:kern w:val="0"/>
          <w:szCs w:val="24"/>
          <w:lang w:eastAsia="tr-TR"/>
        </w:rPr>
        <w:fldChar w:fldCharType="end"/>
      </w:r>
      <w:r w:rsidR="00195975">
        <w:rPr>
          <w:rFonts w:eastAsia="Calibri"/>
          <w:kern w:val="0"/>
          <w:szCs w:val="24"/>
          <w:lang w:eastAsia="tr-TR"/>
        </w:rPr>
        <w:t>.</w:t>
      </w:r>
    </w:p>
    <w:p w:rsidR="00535098" w:rsidRDefault="00535098" w:rsidP="00535098">
      <w:pPr>
        <w:rPr>
          <w:rFonts w:eastAsia="Calibri"/>
          <w:kern w:val="0"/>
          <w:szCs w:val="24"/>
          <w:lang w:eastAsia="tr-TR"/>
        </w:rPr>
      </w:pPr>
    </w:p>
    <w:p w:rsidR="004A2AC4" w:rsidRDefault="004A2AC4" w:rsidP="00535098">
      <w:pPr>
        <w:rPr>
          <w:rFonts w:eastAsia="Calibri"/>
          <w:kern w:val="0"/>
          <w:szCs w:val="24"/>
          <w:lang w:eastAsia="tr-TR"/>
        </w:rPr>
      </w:pPr>
      <w:r w:rsidRPr="00535098">
        <w:rPr>
          <w:rFonts w:eastAsia="Calibri"/>
          <w:kern w:val="0"/>
          <w:szCs w:val="24"/>
          <w:lang w:eastAsia="tr-TR"/>
        </w:rPr>
        <w:t>Bu tez çalışması kapsamında, elektronik burun verisi sınıflandırılmasında</w:t>
      </w:r>
      <w:r w:rsidR="00D869E4">
        <w:rPr>
          <w:rFonts w:eastAsia="Calibri"/>
          <w:kern w:val="0"/>
          <w:szCs w:val="24"/>
          <w:lang w:eastAsia="tr-TR"/>
        </w:rPr>
        <w:t xml:space="preserve"> kullanılan</w:t>
      </w:r>
      <w:r w:rsidRPr="00535098">
        <w:rPr>
          <w:rFonts w:eastAsia="Calibri"/>
          <w:kern w:val="0"/>
          <w:szCs w:val="24"/>
          <w:lang w:eastAsia="tr-TR"/>
        </w:rPr>
        <w:t xml:space="preserve"> </w:t>
      </w:r>
      <w:r w:rsidR="00D869E4">
        <w:rPr>
          <w:rFonts w:eastAsia="Calibri"/>
          <w:kern w:val="0"/>
          <w:szCs w:val="24"/>
          <w:lang w:eastAsia="tr-TR"/>
        </w:rPr>
        <w:t>YSA’nı</w:t>
      </w:r>
      <w:r w:rsidRPr="00535098">
        <w:rPr>
          <w:rFonts w:eastAsia="Calibri"/>
          <w:kern w:val="0"/>
          <w:szCs w:val="24"/>
          <w:lang w:eastAsia="tr-TR"/>
        </w:rPr>
        <w:t>n eğitimi,</w:t>
      </w:r>
      <w:r w:rsidR="00D869E4">
        <w:rPr>
          <w:rFonts w:eastAsia="Calibri"/>
          <w:kern w:val="0"/>
          <w:szCs w:val="24"/>
          <w:lang w:eastAsia="tr-TR"/>
        </w:rPr>
        <w:t xml:space="preserve"> daha başarılı sınıflandırma yapabilmek için, sezgisel algoritmalardan,</w:t>
      </w:r>
      <w:r w:rsidRPr="00535098">
        <w:rPr>
          <w:rFonts w:eastAsia="Calibri"/>
          <w:kern w:val="0"/>
          <w:szCs w:val="24"/>
          <w:lang w:eastAsia="tr-TR"/>
        </w:rPr>
        <w:t xml:space="preserve"> Yapay arı koloni (ABC) ve Genetik algoritma (GA) kullanılarak ayrı ayrı yapılmıştır.</w:t>
      </w:r>
      <w:r>
        <w:rPr>
          <w:rFonts w:eastAsia="Calibri"/>
          <w:kern w:val="0"/>
          <w:szCs w:val="24"/>
          <w:lang w:eastAsia="tr-TR"/>
        </w:rPr>
        <w:t xml:space="preserve"> </w:t>
      </w:r>
      <w:r w:rsidR="005148FE">
        <w:rPr>
          <w:rFonts w:eastAsia="Calibri"/>
          <w:kern w:val="0"/>
          <w:szCs w:val="24"/>
          <w:lang w:eastAsia="tr-TR"/>
        </w:rPr>
        <w:t>YSA’nı</w:t>
      </w:r>
      <w:r>
        <w:rPr>
          <w:rFonts w:eastAsia="Calibri"/>
          <w:kern w:val="0"/>
          <w:szCs w:val="24"/>
          <w:lang w:eastAsia="tr-TR"/>
        </w:rPr>
        <w:t xml:space="preserve">n ABC ile eğitilip 4 farklı aroma türünün sınıflandırılmasında başarılı sonuçlar elde edilmiştir </w:t>
      </w:r>
      <w:r>
        <w:rPr>
          <w:rFonts w:eastAsia="Calibri"/>
          <w:kern w:val="0"/>
          <w:szCs w:val="24"/>
          <w:lang w:eastAsia="tr-TR"/>
        </w:rPr>
        <w:fldChar w:fldCharType="begin" w:fldLock="1"/>
      </w:r>
      <w:r w:rsidR="00CB1558">
        <w:rPr>
          <w:rFonts w:eastAsia="Calibri"/>
          <w:kern w:val="0"/>
          <w:szCs w:val="24"/>
          <w:lang w:eastAsia="tr-TR"/>
        </w:rPr>
        <w:instrText>ADDIN CSL_CITATION { "citationItems" : [ { "id" : "ITEM-1", "itemData" : { "DOI" : "10.3390/s16030304", "ISSN" : "1424-8220", "author" : [ { "dropping-particle" : "", "family" : "Adak", "given" : "M.", "non-dropping-particle" : "", "parse-names" : false, "suffix" : "" }, { "dropping-particle" : "", "family" : "Yumusak", "given" : "Nejat", "non-dropping-particle" : "", "parse-names" : false, "suffix" : "" } ], "container-title" : "Sensors", "id" : "ITEM-1", "issue" : "3", "issued" : { "date-parts" : [ [ "2016", "2", "27" ] ] }, "page" : "304", "title" : "Classification of E-Nose Aroma Data of Four Fruit Types by ABC-Based Neural Network", "type" : "article-journal", "volume" : "16" }, "uris" : [ "http://www.mendeley.com/documents/?uuid=7acbd212-52ea-48bf-8c09-956e4b1bc509" ] } ], "mendeley" : { "formattedCitation" : "[90]", "plainTextFormattedCitation" : "[90]", "previouslyFormattedCitation" : "[90]" }, "properties" : { "noteIndex" : 0 }, "schema" : "https://github.com/citation-style-language/schema/raw/master/csl-citation.json" }</w:instrText>
      </w:r>
      <w:r>
        <w:rPr>
          <w:rFonts w:eastAsia="Calibri"/>
          <w:kern w:val="0"/>
          <w:szCs w:val="24"/>
          <w:lang w:eastAsia="tr-TR"/>
        </w:rPr>
        <w:fldChar w:fldCharType="separate"/>
      </w:r>
      <w:r w:rsidR="009E7FB5" w:rsidRPr="009E7FB5">
        <w:rPr>
          <w:rFonts w:eastAsia="Calibri"/>
          <w:noProof/>
          <w:kern w:val="0"/>
          <w:szCs w:val="24"/>
          <w:lang w:eastAsia="tr-TR"/>
        </w:rPr>
        <w:t>[90]</w:t>
      </w:r>
      <w:r>
        <w:rPr>
          <w:rFonts w:eastAsia="Calibri"/>
          <w:kern w:val="0"/>
          <w:szCs w:val="24"/>
          <w:lang w:eastAsia="tr-TR"/>
        </w:rPr>
        <w:fldChar w:fldCharType="end"/>
      </w:r>
      <w:r>
        <w:rPr>
          <w:rFonts w:eastAsia="Calibri"/>
          <w:kern w:val="0"/>
          <w:szCs w:val="24"/>
          <w:lang w:eastAsia="tr-TR"/>
        </w:rPr>
        <w:t>.</w:t>
      </w:r>
    </w:p>
    <w:p w:rsidR="00D91686" w:rsidRDefault="00D91686" w:rsidP="00535098">
      <w:pPr>
        <w:rPr>
          <w:rFonts w:eastAsia="Calibri"/>
          <w:kern w:val="0"/>
          <w:szCs w:val="24"/>
          <w:lang w:eastAsia="tr-TR"/>
        </w:rPr>
      </w:pPr>
    </w:p>
    <w:p w:rsidR="00D91686" w:rsidRPr="00927383" w:rsidRDefault="00D91686" w:rsidP="00D91686">
      <w:pPr>
        <w:pStyle w:val="AnaParagrafYaziStiliSau"/>
        <w:jc w:val="center"/>
      </w:pPr>
      <w:r w:rsidRPr="00D91686">
        <w:rPr>
          <w:noProof/>
          <w:lang w:val="en-US" w:eastAsia="en-US"/>
        </w:rPr>
        <w:drawing>
          <wp:inline distT="0" distB="0" distL="0" distR="0" wp14:anchorId="46A1BD06" wp14:editId="10F0CA0E">
            <wp:extent cx="4456800" cy="4381200"/>
            <wp:effectExtent l="0" t="0" r="1270" b="635"/>
            <wp:docPr id="27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56800" cy="4381200"/>
                    </a:xfrm>
                    <a:prstGeom prst="rect">
                      <a:avLst/>
                    </a:prstGeom>
                  </pic:spPr>
                </pic:pic>
              </a:graphicData>
            </a:graphic>
          </wp:inline>
        </w:drawing>
      </w:r>
    </w:p>
    <w:p w:rsidR="00D91686" w:rsidRPr="00C30B3E" w:rsidRDefault="00D91686" w:rsidP="00D91686">
      <w:pPr>
        <w:pStyle w:val="ResimYazs"/>
        <w:jc w:val="center"/>
      </w:pPr>
      <w:bookmarkStart w:id="10" w:name="_Ref454535101"/>
      <w:r w:rsidRPr="00C30B3E">
        <w:t xml:space="preserve">Şekil </w:t>
      </w:r>
      <w:r w:rsidRPr="00C30B3E">
        <w:fldChar w:fldCharType="begin"/>
      </w:r>
      <w:r w:rsidRPr="00C30B3E">
        <w:instrText xml:space="preserve"> STYLEREF 1 \s </w:instrText>
      </w:r>
      <w:r w:rsidRPr="00C30B3E">
        <w:fldChar w:fldCharType="separate"/>
      </w:r>
      <w:r w:rsidR="00E73DB7">
        <w:rPr>
          <w:noProof/>
        </w:rPr>
        <w:t>1</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w:t>
      </w:r>
      <w:r w:rsidRPr="00C30B3E">
        <w:fldChar w:fldCharType="end"/>
      </w:r>
      <w:bookmarkEnd w:id="10"/>
      <w:r w:rsidRPr="00C30B3E">
        <w:t xml:space="preserve">. </w:t>
      </w:r>
      <w:r w:rsidR="007C6274">
        <w:t>Tezde yapılan çalışmaları özetleyen</w:t>
      </w:r>
      <w:r>
        <w:t xml:space="preserve"> genel kapsam</w:t>
      </w:r>
    </w:p>
    <w:p w:rsidR="00E93EBA" w:rsidRPr="00535098" w:rsidRDefault="00535098" w:rsidP="00535098">
      <w:pPr>
        <w:rPr>
          <w:rFonts w:eastAsia="Calibri"/>
          <w:kern w:val="0"/>
          <w:szCs w:val="24"/>
          <w:lang w:eastAsia="tr-TR"/>
        </w:rPr>
      </w:pPr>
      <w:r w:rsidRPr="00535098">
        <w:rPr>
          <w:rFonts w:eastAsia="Calibri"/>
          <w:kern w:val="0"/>
          <w:szCs w:val="24"/>
          <w:lang w:eastAsia="tr-TR"/>
        </w:rPr>
        <w:lastRenderedPageBreak/>
        <w:t>Bu tez çalışmasında, önce elektronik burun ve gaz sensörleri hakkında genel bilgi verilmiş, çalışma şekilleri anlatılmış ve koku verisinin nasıl elde edildiği açıklanmıştır. Yapay sinir ağları genel çalışma prensibinden bahsedilmiş, hatayı minimize etmek için kullanılan ve geleneksel yöntem olan geri yay</w:t>
      </w:r>
      <w:r w:rsidR="007C6010">
        <w:rPr>
          <w:rFonts w:eastAsia="Calibri"/>
          <w:kern w:val="0"/>
          <w:szCs w:val="24"/>
          <w:lang w:eastAsia="tr-TR"/>
        </w:rPr>
        <w:t>ı</w:t>
      </w:r>
      <w:r w:rsidRPr="00535098">
        <w:rPr>
          <w:rFonts w:eastAsia="Calibri"/>
          <w:kern w:val="0"/>
          <w:szCs w:val="24"/>
          <w:lang w:eastAsia="tr-TR"/>
        </w:rPr>
        <w:t>lım (BP) algoritması açıklanmıştır. Ardından, tezin asıl amacı, kullanılan yöntemler açıklanmış, ABC ve GA’nın çalışma prensipleri incelenmiş, yapay sinir ağlarının bu iki algoritma ile ayrı ayrı nasıl eğitildikleri gösterilmiştir. Eğitim ve test aşamalarının yapıldığı ve bu tez kapsamında, Microsoft Visual C# ortamında geliştirilen program detaylıca anlatılmıştır</w:t>
      </w:r>
      <w:r w:rsidR="00D869E4">
        <w:rPr>
          <w:rFonts w:eastAsia="Calibri"/>
          <w:kern w:val="0"/>
          <w:szCs w:val="24"/>
          <w:lang w:eastAsia="tr-TR"/>
        </w:rPr>
        <w:t xml:space="preserve"> </w:t>
      </w:r>
      <w:r w:rsidR="00D91686">
        <w:rPr>
          <w:rFonts w:eastAsia="Calibri"/>
          <w:kern w:val="0"/>
          <w:szCs w:val="24"/>
          <w:lang w:eastAsia="tr-TR"/>
        </w:rPr>
        <w:t>(</w:t>
      </w:r>
      <w:r w:rsidR="00D91686">
        <w:rPr>
          <w:rFonts w:eastAsia="Calibri"/>
          <w:kern w:val="0"/>
          <w:szCs w:val="24"/>
          <w:lang w:eastAsia="tr-TR"/>
        </w:rPr>
        <w:fldChar w:fldCharType="begin"/>
      </w:r>
      <w:r w:rsidR="00D91686">
        <w:rPr>
          <w:rFonts w:eastAsia="Calibri"/>
          <w:kern w:val="0"/>
          <w:szCs w:val="24"/>
          <w:lang w:eastAsia="tr-TR"/>
        </w:rPr>
        <w:instrText xml:space="preserve"> REF _Ref454535101 \h </w:instrText>
      </w:r>
      <w:r w:rsidR="00D91686">
        <w:rPr>
          <w:rFonts w:eastAsia="Calibri"/>
          <w:kern w:val="0"/>
          <w:szCs w:val="24"/>
          <w:lang w:eastAsia="tr-TR"/>
        </w:rPr>
      </w:r>
      <w:r w:rsidR="00D91686">
        <w:rPr>
          <w:rFonts w:eastAsia="Calibri"/>
          <w:kern w:val="0"/>
          <w:szCs w:val="24"/>
          <w:lang w:eastAsia="tr-TR"/>
        </w:rPr>
        <w:fldChar w:fldCharType="separate"/>
      </w:r>
      <w:r w:rsidR="00E73DB7" w:rsidRPr="00C30B3E">
        <w:t xml:space="preserve">Şekil </w:t>
      </w:r>
      <w:r w:rsidR="00E73DB7">
        <w:rPr>
          <w:noProof/>
        </w:rPr>
        <w:t>1</w:t>
      </w:r>
      <w:r w:rsidR="00E73DB7" w:rsidRPr="00C30B3E">
        <w:t>.</w:t>
      </w:r>
      <w:r w:rsidR="00E73DB7">
        <w:rPr>
          <w:noProof/>
        </w:rPr>
        <w:t>1</w:t>
      </w:r>
      <w:r w:rsidR="00D91686">
        <w:rPr>
          <w:rFonts w:eastAsia="Calibri"/>
          <w:kern w:val="0"/>
          <w:szCs w:val="24"/>
          <w:lang w:eastAsia="tr-TR"/>
        </w:rPr>
        <w:fldChar w:fldCharType="end"/>
      </w:r>
      <w:r w:rsidRPr="00535098">
        <w:rPr>
          <w:rFonts w:eastAsia="Calibri"/>
          <w:kern w:val="0"/>
          <w:szCs w:val="24"/>
          <w:lang w:eastAsia="tr-TR"/>
        </w:rPr>
        <w:t>.</w:t>
      </w:r>
      <w:r w:rsidR="00D91686">
        <w:rPr>
          <w:rFonts w:eastAsia="Calibri"/>
          <w:kern w:val="0"/>
          <w:szCs w:val="24"/>
          <w:lang w:eastAsia="tr-TR"/>
        </w:rPr>
        <w:t>).</w:t>
      </w:r>
      <w:r w:rsidRPr="00535098">
        <w:rPr>
          <w:rFonts w:eastAsia="Calibri"/>
          <w:kern w:val="0"/>
          <w:szCs w:val="24"/>
          <w:lang w:eastAsia="tr-TR"/>
        </w:rPr>
        <w:t xml:space="preserve"> </w:t>
      </w:r>
      <w:bookmarkStart w:id="11" w:name="_GoBack"/>
      <w:bookmarkEnd w:id="11"/>
      <w:r w:rsidRPr="00535098">
        <w:rPr>
          <w:rFonts w:eastAsia="Calibri"/>
          <w:kern w:val="0"/>
          <w:szCs w:val="24"/>
          <w:lang w:eastAsia="tr-TR"/>
        </w:rPr>
        <w:t xml:space="preserve">Bu tez kapsamında 3 adet pilot çalışma yapılmıştır. Birinci pilot çalışmada, 4 farklı meyve kokusunun elektronik burundan elde edilen veriler kullanılarak </w:t>
      </w:r>
      <w:r w:rsidR="005148FE">
        <w:rPr>
          <w:rFonts w:eastAsia="Calibri"/>
          <w:kern w:val="0"/>
          <w:szCs w:val="24"/>
          <w:lang w:eastAsia="tr-TR"/>
        </w:rPr>
        <w:t>YSA</w:t>
      </w:r>
      <w:r w:rsidRPr="00535098">
        <w:rPr>
          <w:rFonts w:eastAsia="Calibri"/>
          <w:kern w:val="0"/>
          <w:szCs w:val="24"/>
          <w:lang w:eastAsia="tr-TR"/>
        </w:rPr>
        <w:t xml:space="preserve">-ABC ile sınıflandırılması yapılmıştır. İkinci çalışmada, solvent yapımında sıklıkla kullanılan kloroform, aseton ve metanol’un ikili gaz karışımlarından elde edilen gaz sensör verisinin </w:t>
      </w:r>
      <w:r w:rsidR="005148FE">
        <w:rPr>
          <w:rFonts w:eastAsia="Calibri"/>
          <w:kern w:val="0"/>
          <w:szCs w:val="24"/>
          <w:lang w:eastAsia="tr-TR"/>
        </w:rPr>
        <w:t>YSA</w:t>
      </w:r>
      <w:r w:rsidRPr="00535098">
        <w:rPr>
          <w:rFonts w:eastAsia="Calibri"/>
          <w:kern w:val="0"/>
          <w:szCs w:val="24"/>
          <w:lang w:eastAsia="tr-TR"/>
        </w:rPr>
        <w:t xml:space="preserve">-ABC ve </w:t>
      </w:r>
      <w:r w:rsidR="005148FE">
        <w:rPr>
          <w:rFonts w:eastAsia="Calibri"/>
          <w:kern w:val="0"/>
          <w:szCs w:val="24"/>
          <w:lang w:eastAsia="tr-TR"/>
        </w:rPr>
        <w:t>YSA</w:t>
      </w:r>
      <w:r w:rsidRPr="00535098">
        <w:rPr>
          <w:rFonts w:eastAsia="Calibri"/>
          <w:kern w:val="0"/>
          <w:szCs w:val="24"/>
          <w:lang w:eastAsia="tr-TR"/>
        </w:rPr>
        <w:t xml:space="preserve">-GA kullanılarak sınıflandırılması ve karşılaştırılması yapılmıştır. Son pilot çalışma olarak 5 farklı gazdan elde edilen ve gaz sensörü olan QCM (Quartz Crystal Microbalance) kullanılarak veriler toplanmış, </w:t>
      </w:r>
      <w:r w:rsidR="005148FE">
        <w:rPr>
          <w:rFonts w:eastAsia="Calibri"/>
          <w:kern w:val="0"/>
          <w:szCs w:val="24"/>
          <w:lang w:eastAsia="tr-TR"/>
        </w:rPr>
        <w:t>YSA</w:t>
      </w:r>
      <w:r w:rsidRPr="00535098">
        <w:rPr>
          <w:rFonts w:eastAsia="Calibri"/>
          <w:kern w:val="0"/>
          <w:szCs w:val="24"/>
          <w:lang w:eastAsia="tr-TR"/>
        </w:rPr>
        <w:t xml:space="preserve">-ABC ve </w:t>
      </w:r>
      <w:r w:rsidR="005148FE">
        <w:rPr>
          <w:rFonts w:eastAsia="Calibri"/>
          <w:kern w:val="0"/>
          <w:szCs w:val="24"/>
          <w:lang w:eastAsia="tr-TR"/>
        </w:rPr>
        <w:t>YSA</w:t>
      </w:r>
      <w:r w:rsidRPr="00535098">
        <w:rPr>
          <w:rFonts w:eastAsia="Calibri"/>
          <w:kern w:val="0"/>
          <w:szCs w:val="24"/>
          <w:lang w:eastAsia="tr-TR"/>
        </w:rPr>
        <w:t>-GA ayrı ayrı uygulanarak sınıflandırma yapılmıştır. Elde edilen sonuçlar detaylı bir şekilde verilmiştir.</w:t>
      </w:r>
      <w:r w:rsidR="00D91686">
        <w:rPr>
          <w:rFonts w:eastAsia="Calibri"/>
          <w:kern w:val="0"/>
          <w:szCs w:val="24"/>
          <w:lang w:eastAsia="tr-TR"/>
        </w:rPr>
        <w:t xml:space="preserve"> Eğitim modellerinde her ne kadar eğitim bir kez yapılsa da çevrimiçi eğitim söz konusu olduğunda eğitim süreleri önem arz edebilmektedir. Bundan dolayı yapılan çalışmalardaki eğitim modellerinin eğitim zaman analizi yapılmıştır.</w:t>
      </w:r>
    </w:p>
    <w:p w:rsidR="00E93EBA" w:rsidRPr="00927383" w:rsidRDefault="00E93EBA" w:rsidP="009F4B57">
      <w:pPr>
        <w:spacing w:line="240" w:lineRule="auto"/>
        <w:rPr>
          <w:kern w:val="0"/>
          <w:szCs w:val="24"/>
          <w:lang w:val="en-GB" w:eastAsia="tr-TR"/>
        </w:rPr>
      </w:pPr>
    </w:p>
    <w:p w:rsidR="00E93EBA" w:rsidRPr="00927383" w:rsidRDefault="00E93EBA" w:rsidP="00D7450B">
      <w:pPr>
        <w:spacing w:before="120" w:line="240" w:lineRule="auto"/>
        <w:rPr>
          <w:kern w:val="0"/>
          <w:sz w:val="20"/>
          <w:szCs w:val="20"/>
          <w:lang w:val="en-GB" w:eastAsia="tr-TR"/>
        </w:rPr>
        <w:sectPr w:rsidR="00E93EBA" w:rsidRPr="00927383" w:rsidSect="005A2C49">
          <w:headerReference w:type="default" r:id="rId12"/>
          <w:footerReference w:type="default" r:id="rId13"/>
          <w:pgSz w:w="11906" w:h="16838"/>
          <w:pgMar w:top="1701" w:right="1418" w:bottom="1701" w:left="2268" w:header="709" w:footer="709" w:gutter="0"/>
          <w:pgNumType w:start="1"/>
          <w:cols w:space="708"/>
          <w:titlePg/>
          <w:docGrid w:linePitch="360"/>
        </w:sectPr>
      </w:pPr>
    </w:p>
    <w:p w:rsidR="00E93EBA" w:rsidRPr="00927383" w:rsidRDefault="004534E8" w:rsidP="000D10DB">
      <w:pPr>
        <w:pStyle w:val="Balk1"/>
        <w:ind w:left="0" w:firstLine="0"/>
      </w:pPr>
      <w:bookmarkStart w:id="12" w:name="_Toc452981154"/>
      <w:r>
        <w:lastRenderedPageBreak/>
        <w:t>GAZ SENSÖRLERİ VE ELEKTRONİK BURUN</w:t>
      </w:r>
      <w:bookmarkEnd w:id="12"/>
    </w:p>
    <w:p w:rsidR="00E93EBA" w:rsidRDefault="00EE70E0" w:rsidP="004534E8">
      <w:r w:rsidRPr="00EE70E0">
        <w:t xml:space="preserve">Günümüzde, savunma sanayinden, sağlık alanına, kozmetikten, yiyecek kalitesine kadar birçok alanda kullanılan elektronik burun, canlıların koku alma duyusunu taklit eden sensörlere sahiptir. Bu sensörler tasarlanırken kokuların içerdiği moleküller düşünülmüştür. Çünkü moleküller uçucudur dolaysıyla koku algılayıcılara (sensörlere) iletilmesi için taşıyıcılara ihtiyaç vardır </w:t>
      </w:r>
      <w:r w:rsidR="00D27B6A" w:rsidRPr="00D27B6A">
        <w:rPr>
          <w:rFonts w:eastAsia="Calibri"/>
          <w:kern w:val="0"/>
          <w:szCs w:val="24"/>
        </w:rPr>
        <w:fldChar w:fldCharType="begin" w:fldLock="1"/>
      </w:r>
      <w:r w:rsidR="004A2AC4">
        <w:rPr>
          <w:rFonts w:eastAsia="Calibri"/>
          <w:kern w:val="0"/>
          <w:szCs w:val="24"/>
        </w:rPr>
        <w:instrText>ADDIN CSL_CITATION { "citationItems" : [ { "id" : "ITEM-1", "itemData" : { "author" : [ { "dropping-particle" : "", "family" : "Gardner", "given" : "Julian W", "non-dropping-particle" : "", "parse-names" : false, "suffix" : "" }, { "dropping-particle" : "", "family" : "Bartlett", "given" : "P N", "non-dropping-particle" : "", "parse-names" : false, "suffix" : "" } ], "edition" : "1st", "id" : "ITEM-1", "issued" : { "date-parts" : [ [ "1999" ] ] }, "number-of-pages" : "264", "publisher" : "OXFORD", "title" : "Electronic Noses: Principles and Applications", "type" : "book" }, "uris" : [ "http://www.mendeley.com/documents/?uuid=b028fdfc-0d07-459f-b94b-753146ee2f52" ] } ], "mendeley" : { "formattedCitation" : "[91]", "plainTextFormattedCitation" : "[91]", "previouslyFormattedCitation" : "[91]" }, "properties" : { "noteIndex" : 0 }, "schema" : "https://github.com/citation-style-language/schema/raw/master/csl-citation.json" }</w:instrText>
      </w:r>
      <w:r w:rsidR="00D27B6A" w:rsidRPr="00D27B6A">
        <w:rPr>
          <w:rFonts w:eastAsia="Calibri"/>
          <w:kern w:val="0"/>
          <w:szCs w:val="24"/>
        </w:rPr>
        <w:fldChar w:fldCharType="separate"/>
      </w:r>
      <w:r w:rsidR="00DC1EE2" w:rsidRPr="00DC1EE2">
        <w:rPr>
          <w:rFonts w:eastAsia="Calibri"/>
          <w:noProof/>
          <w:kern w:val="0"/>
          <w:szCs w:val="24"/>
        </w:rPr>
        <w:t>[91]</w:t>
      </w:r>
      <w:r w:rsidR="00D27B6A" w:rsidRPr="00D27B6A">
        <w:rPr>
          <w:rFonts w:eastAsia="Calibri"/>
          <w:kern w:val="0"/>
          <w:szCs w:val="24"/>
        </w:rPr>
        <w:fldChar w:fldCharType="end"/>
      </w:r>
      <w:r w:rsidRPr="00EE70E0">
        <w:t xml:space="preserve">. Bu taşıyıcılık görevi sensörlere giden borular ve hava yardımıyla yapılmaktadır. Sensörler koku verisini dijital sinyallere çevirir. Elektronik burunun tarihi 1970’lere kadar dayanmaktadır. Sensörlerin verdiği tepkileri elektronik burun paralel olarak ve birleştirip kodlayarak iletir </w:t>
      </w:r>
      <w:r w:rsidR="00D27B6A" w:rsidRPr="00D27B6A">
        <w:rPr>
          <w:rFonts w:eastAsia="Calibri"/>
          <w:kern w:val="0"/>
          <w:szCs w:val="24"/>
        </w:rPr>
        <w:fldChar w:fldCharType="begin" w:fldLock="1"/>
      </w:r>
      <w:r w:rsidR="00C70615">
        <w:rPr>
          <w:rFonts w:eastAsia="Calibri"/>
          <w:kern w:val="0"/>
          <w:szCs w:val="24"/>
        </w:rPr>
        <w:instrText>ADDIN CSL_CITATION { "citationItems" : [ { "id" : "ITEM-1", "itemData" : { "DOI" : "10.1007/978-81-322-1548-6", "ISBN" : "978-81-322-1547-9", "author" : [ { "dropping-particle" : "", "family" : "Patel", "given" : "Himanshu K.", "non-dropping-particle" : "", "parse-names" : false, "suffix" : "" } ], "collection-title" : "Biological and Medical Physics, Biomedical Engineering", "id" : "ITEM-1", "issued" : { "date-parts" : [ [ "2014" ] ] }, "number-of-pages" : "247", "publisher" : "Springer India", "publisher-place" : "New Delhi", "title" : "The Electronic Nose: Artificial Olfaction Technology", "type" : "book" }, "uris" : [ "http://www.mendeley.com/documents/?uuid=34159ce8-8ca8-45b5-9dd4-4f13e4866684" ] }, { "id" : "ITEM-2", "itemData" : { "abstract" : "Elektronik Burun, yap\u0131s\u0131nda kimyasal sens\u00f6r dizisi bulunduran ve insan burnunun alg\u0131- layamad\u0131\u011f\u0131 seviyelerdeki kokular \u00fczerinde hassas \u00f6l\u00e7\u00fcm yapabilen cihazd\u0131r. Elektronik Burun, bir kokuyu alg\u0131lay\u0131p tan\u0131mlayabilmenin yan\u0131 s\u0131ra \u00f6l\u00e7\u00fcm yap\u0131lan madde i\u00e7inde her bir kokudan ne oranda bulundu\u011funu, ayn\u0131 zamanda kokular\u0131n hangi s\u0131n\u0131flara dahil oldu\u011funu da alg\u0131layabilen cihazd\u0131r. Bu \u00e7al\u0131\u015fmada, T\u00dcB\u0130TAK projesi kapsam\u0131nda Dumlup\u0131nar \u00dcniversitesi Elektrik Elek- tronik M\u00fchendisli\u011fi B\u00f6l\u00fcm\u00fcnde kurulan \u201ckoku tan\u0131 sistemi\u201d sunulmu\u015ftur.", "author" : [ { "dropping-particle" : "", "family" : "Saraoglu", "given" : "Hamdi Melih", "non-dropping-particle" : "", "parse-names" : false, "suffix" : "" } ], "container-title" : "Akademik Bili\u015fim", "id" : "ITEM-2", "issued" : { "date-parts" : [ [ "2008" ] ] }, "page" : "419-427", "title" : "Elektronik Burun Teknolojisi ve Uygulama Alanlar\u0131", "type" : "article-journal" }, "uris" : [ "http://www.mendeley.com/documents/?uuid=f0318558-6660-44e4-b7ed-50fa986b0537" ] } ], "mendeley" : { "formattedCitation" : "[4], [14]", "plainTextFormattedCitation" : "[4], [14]", "previouslyFormattedCitation" : "[4], [14]" }, "properties" : { "noteIndex" : 0 }, "schema" : "https://github.com/citation-style-language/schema/raw/master/csl-citation.json" }</w:instrText>
      </w:r>
      <w:r w:rsidR="00D27B6A" w:rsidRPr="00D27B6A">
        <w:rPr>
          <w:rFonts w:eastAsia="Calibri"/>
          <w:kern w:val="0"/>
          <w:szCs w:val="24"/>
        </w:rPr>
        <w:fldChar w:fldCharType="separate"/>
      </w:r>
      <w:r w:rsidR="00332DDE" w:rsidRPr="00332DDE">
        <w:rPr>
          <w:rFonts w:eastAsia="Calibri"/>
          <w:noProof/>
          <w:kern w:val="0"/>
          <w:szCs w:val="24"/>
        </w:rPr>
        <w:t>[4], [14]</w:t>
      </w:r>
      <w:r w:rsidR="00D27B6A" w:rsidRPr="00D27B6A">
        <w:rPr>
          <w:rFonts w:eastAsia="Calibri"/>
          <w:kern w:val="0"/>
          <w:szCs w:val="24"/>
        </w:rPr>
        <w:fldChar w:fldCharType="end"/>
      </w:r>
      <w:r w:rsidRPr="00EE70E0">
        <w:t>.</w:t>
      </w:r>
    </w:p>
    <w:p w:rsidR="00B006B1" w:rsidRPr="00927383" w:rsidRDefault="00B006B1" w:rsidP="00AB0C1D"/>
    <w:p w:rsidR="00E93EBA" w:rsidRDefault="00B006B1" w:rsidP="000D2C9F">
      <w:pPr>
        <w:pStyle w:val="AltBaslkSau"/>
      </w:pPr>
      <w:bookmarkStart w:id="13" w:name="_Toc452981155"/>
      <w:r>
        <w:t>Elektronik Burun Çeşitleri</w:t>
      </w:r>
      <w:bookmarkEnd w:id="13"/>
    </w:p>
    <w:p w:rsidR="00A956DA" w:rsidRDefault="00A956DA" w:rsidP="00AB0C1D"/>
    <w:p w:rsidR="00EC5819" w:rsidRDefault="00EC5819" w:rsidP="00EC5819">
      <w:pPr>
        <w:rPr>
          <w:szCs w:val="24"/>
        </w:rPr>
      </w:pPr>
      <w:r>
        <w:rPr>
          <w:szCs w:val="24"/>
        </w:rPr>
        <w:t>Koku verisinin elde edilip üzerinde başarılı sınıflandırma işlemlerinin yapılabilmesi için, çalışılan alana özgü sensör teknolojisi kullanılmalıdır. Bir sensör tasarlanıp bütün çalışma alanlarında kullanılabilmesi söz konusu değildir. Bundan dolayı p</w:t>
      </w:r>
      <w:r w:rsidR="00630D95" w:rsidRPr="000B6CEE">
        <w:rPr>
          <w:szCs w:val="24"/>
        </w:rPr>
        <w:t xml:space="preserve">iyasada çok farklı çeşit ve markada elektronik burun ve gaz sensörü bulunmaktadır. Bunların birçoğu akademik çalışmalarda sıklıkla kullanılmakla birlikte çalışmalarda çok sık rastlananlar </w:t>
      </w:r>
      <w:r w:rsidR="006C7281">
        <w:rPr>
          <w:szCs w:val="24"/>
        </w:rPr>
        <w:fldChar w:fldCharType="begin"/>
      </w:r>
      <w:r w:rsidR="006C7281">
        <w:rPr>
          <w:szCs w:val="24"/>
        </w:rPr>
        <w:instrText xml:space="preserve"> REF _Ref445282406 \h </w:instrText>
      </w:r>
      <w:r w:rsidR="006C7281">
        <w:rPr>
          <w:szCs w:val="24"/>
        </w:rPr>
      </w:r>
      <w:r w:rsidR="006C7281">
        <w:rPr>
          <w:szCs w:val="24"/>
        </w:rPr>
        <w:fldChar w:fldCharType="separate"/>
      </w:r>
      <w:r w:rsidR="00E73DB7" w:rsidRPr="005E2DA6">
        <w:t xml:space="preserve">Tablo </w:t>
      </w:r>
      <w:r w:rsidR="00E73DB7">
        <w:rPr>
          <w:noProof/>
        </w:rPr>
        <w:t>2</w:t>
      </w:r>
      <w:r w:rsidR="00E73DB7" w:rsidRPr="005E2DA6">
        <w:t>.</w:t>
      </w:r>
      <w:r w:rsidR="00E73DB7">
        <w:rPr>
          <w:noProof/>
        </w:rPr>
        <w:t>1</w:t>
      </w:r>
      <w:r w:rsidR="006C7281">
        <w:rPr>
          <w:szCs w:val="24"/>
        </w:rPr>
        <w:fldChar w:fldCharType="end"/>
      </w:r>
      <w:r w:rsidR="00C533DD">
        <w:rPr>
          <w:szCs w:val="24"/>
        </w:rPr>
        <w:t>.</w:t>
      </w:r>
      <w:r w:rsidR="00630D95" w:rsidRPr="000B6CEE">
        <w:rPr>
          <w:szCs w:val="24"/>
        </w:rPr>
        <w:t xml:space="preserve">’de listelenmiştir </w:t>
      </w:r>
      <w:r w:rsidR="00630D95" w:rsidRPr="000B6CEE">
        <w:rPr>
          <w:color w:val="000000"/>
          <w:szCs w:val="24"/>
          <w:u w:color="000000"/>
          <w:lang w:val="en-GB"/>
        </w:rPr>
        <w:fldChar w:fldCharType="begin" w:fldLock="1"/>
      </w:r>
      <w:r w:rsidR="00C70615">
        <w:rPr>
          <w:color w:val="000000"/>
          <w:szCs w:val="24"/>
          <w:u w:color="000000"/>
          <w:lang w:val="en-GB"/>
        </w:rPr>
        <w:instrText>ADDIN CSL_CITATION { "citationItems" : [ { "id" : "ITEM-1", "itemData" : { "ISBN" : "978-3-527-60563-7", "author" : [ { "dropping-particle" : "", "family" : "Pearce", "given" : "T C", "non-dropping-particle" : "", "parse-names" : false, "suffix" : "" }, { "dropping-particle" : "", "family" : "Schiffman", "given" : "S S", "non-dropping-particle" : "", "parse-names" : false, "suffix" : "" }, { "dropping-particle" : "", "family" : "Nagle", "given" : "H T", "non-dropping-particle" : "", "parse-names" : false, "suffix" : "" }, { "dropping-particle" : "", "family" : "Gardner", "given" : "J W", "non-dropping-particle" : "", "parse-names" : false, "suffix" : "" } ], "id" : "ITEM-1", "issued" : { "date-parts" : [ [ "2006" ] ] }, "number-of-pages" : "624", "title" : "Handbook of Machine Olfaction: Electronic Nose Technology", "type" : "book" }, "uris" : [ "http://www.mendeley.com/documents/?uuid=6dff9ac7-f3c1-4836-a5db-29eea30d7a7c" ] } ], "mendeley" : { "formattedCitation" : "[2]", "plainTextFormattedCitation" : "[2]", "previouslyFormattedCitation" : "[2]" }, "properties" : { "noteIndex" : 0 }, "schema" : "https://github.com/citation-style-language/schema/raw/master/csl-citation.json" }</w:instrText>
      </w:r>
      <w:r w:rsidR="00630D95" w:rsidRPr="000B6CEE">
        <w:rPr>
          <w:color w:val="000000"/>
          <w:szCs w:val="24"/>
          <w:u w:color="000000"/>
          <w:lang w:val="en-GB"/>
        </w:rPr>
        <w:fldChar w:fldCharType="separate"/>
      </w:r>
      <w:r w:rsidR="00332DDE" w:rsidRPr="00332DDE">
        <w:rPr>
          <w:noProof/>
          <w:color w:val="000000"/>
          <w:szCs w:val="24"/>
          <w:u w:color="000000"/>
          <w:lang w:val="en-GB"/>
        </w:rPr>
        <w:t>[2]</w:t>
      </w:r>
      <w:r w:rsidR="00630D95" w:rsidRPr="000B6CEE">
        <w:rPr>
          <w:color w:val="000000"/>
          <w:szCs w:val="24"/>
          <w:u w:color="000000"/>
          <w:lang w:val="en-GB"/>
        </w:rPr>
        <w:fldChar w:fldCharType="end"/>
      </w:r>
      <w:r w:rsidR="00630D95" w:rsidRPr="000B6CEE">
        <w:rPr>
          <w:szCs w:val="24"/>
        </w:rPr>
        <w:t>.</w:t>
      </w:r>
      <w:r w:rsidR="00820F6F">
        <w:rPr>
          <w:szCs w:val="24"/>
        </w:rPr>
        <w:t xml:space="preserve"> </w:t>
      </w:r>
      <w:r>
        <w:rPr>
          <w:szCs w:val="24"/>
        </w:rPr>
        <w:fldChar w:fldCharType="begin"/>
      </w:r>
      <w:r>
        <w:rPr>
          <w:szCs w:val="24"/>
        </w:rPr>
        <w:instrText xml:space="preserve"> REF _Ref445282406 \h </w:instrText>
      </w:r>
      <w:r>
        <w:rPr>
          <w:szCs w:val="24"/>
        </w:rPr>
      </w:r>
      <w:r>
        <w:rPr>
          <w:szCs w:val="24"/>
        </w:rPr>
        <w:fldChar w:fldCharType="separate"/>
      </w:r>
      <w:r w:rsidR="00E73DB7" w:rsidRPr="005E2DA6">
        <w:t xml:space="preserve">Tablo </w:t>
      </w:r>
      <w:r w:rsidR="00E73DB7">
        <w:rPr>
          <w:noProof/>
        </w:rPr>
        <w:t>2</w:t>
      </w:r>
      <w:r w:rsidR="00E73DB7" w:rsidRPr="005E2DA6">
        <w:t>.</w:t>
      </w:r>
      <w:r w:rsidR="00E73DB7">
        <w:rPr>
          <w:noProof/>
        </w:rPr>
        <w:t>1</w:t>
      </w:r>
      <w:r>
        <w:rPr>
          <w:szCs w:val="24"/>
        </w:rPr>
        <w:fldChar w:fldCharType="end"/>
      </w:r>
      <w:r w:rsidR="00C533DD">
        <w:rPr>
          <w:szCs w:val="24"/>
        </w:rPr>
        <w:t>.</w:t>
      </w:r>
      <w:r>
        <w:rPr>
          <w:szCs w:val="24"/>
        </w:rPr>
        <w:t>’de listelenen elektronik burunların bazıları geniş boyutlu ve hantal bazıları ise taşınabilir avuç içi cihazlardır. Bazılarında birkaç sensör bulunurken bazı</w:t>
      </w:r>
      <w:r w:rsidR="007101B8">
        <w:rPr>
          <w:szCs w:val="24"/>
        </w:rPr>
        <w:t>larında 20, 30’luk sensör dizil</w:t>
      </w:r>
      <w:r>
        <w:rPr>
          <w:szCs w:val="24"/>
        </w:rPr>
        <w:t>eri bulunmaktadır.</w:t>
      </w:r>
      <w:r w:rsidR="007101B8">
        <w:rPr>
          <w:szCs w:val="24"/>
        </w:rPr>
        <w:t xml:space="preserve"> Kullan</w:t>
      </w:r>
      <w:r w:rsidR="00125591">
        <w:rPr>
          <w:szCs w:val="24"/>
        </w:rPr>
        <w:t xml:space="preserve">mış oldukları sensör teknolojilerinin ayrıntılı bilgilerine ilgili sensör geliştirici firmaların web sitelerinden erişilebilir. </w:t>
      </w:r>
      <w:r>
        <w:rPr>
          <w:szCs w:val="24"/>
        </w:rPr>
        <w:fldChar w:fldCharType="begin"/>
      </w:r>
      <w:r>
        <w:rPr>
          <w:szCs w:val="24"/>
        </w:rPr>
        <w:instrText xml:space="preserve"> REF _Ref445282406 \h </w:instrText>
      </w:r>
      <w:r>
        <w:rPr>
          <w:szCs w:val="24"/>
        </w:rPr>
      </w:r>
      <w:r>
        <w:rPr>
          <w:szCs w:val="24"/>
        </w:rPr>
        <w:fldChar w:fldCharType="separate"/>
      </w:r>
      <w:r w:rsidR="00E73DB7" w:rsidRPr="005E2DA6">
        <w:t xml:space="preserve">Tablo </w:t>
      </w:r>
      <w:r w:rsidR="00E73DB7">
        <w:rPr>
          <w:noProof/>
        </w:rPr>
        <w:t>2</w:t>
      </w:r>
      <w:r w:rsidR="00E73DB7" w:rsidRPr="005E2DA6">
        <w:t>.</w:t>
      </w:r>
      <w:r w:rsidR="00E73DB7">
        <w:rPr>
          <w:noProof/>
        </w:rPr>
        <w:t>1</w:t>
      </w:r>
      <w:r>
        <w:rPr>
          <w:szCs w:val="24"/>
        </w:rPr>
        <w:fldChar w:fldCharType="end"/>
      </w:r>
      <w:r w:rsidR="00820F6F">
        <w:rPr>
          <w:szCs w:val="24"/>
        </w:rPr>
        <w:t>.</w:t>
      </w:r>
      <w:r>
        <w:rPr>
          <w:szCs w:val="24"/>
        </w:rPr>
        <w:t>’de listelenen 10 adet elektronik burun incelenmiş ve yapılan çalışmalar listelenmiştir</w:t>
      </w:r>
      <w:r w:rsidR="00693B7D">
        <w:rPr>
          <w:szCs w:val="24"/>
        </w:rPr>
        <w:t xml:space="preserve"> </w:t>
      </w:r>
      <w:r w:rsidR="00693B7D">
        <w:rPr>
          <w:szCs w:val="24"/>
        </w:rPr>
        <w:fldChar w:fldCharType="begin" w:fldLock="1"/>
      </w:r>
      <w:r w:rsidR="004A2AC4">
        <w:rPr>
          <w:szCs w:val="24"/>
        </w:rPr>
        <w:instrText>ADDIN CSL_CITATION { "citationItems" : [ { "id" : "ITEM-1", "itemData" : { "author" : [ { "dropping-particle" : "", "family" : "Adak", "given" : "M. Fatih", "non-dropping-particle" : "", "parse-names" : false, "suffix" : "" }, { "dropping-particle" : "", "family" : "Yumusak", "given" : "Nejat", "non-dropping-particle" : "", "parse-names" : false, "suffix" : "" } ], "container-title" : "2nd International Symposium on Innovative Technologies in Engineering and Science", "id" : "ITEM-1", "issued" : { "date-parts" : [ [ "2014" ] ] }, "page" : "1-12", "publisher-place" : "Karabuk / Turkey", "title" : "Electronic Noses that are used in Academic Studies", "type" : "paper-conference" }, "uris" : [ "http://www.mendeley.com/documents/?uuid=770f8b4c-7fa4-42bf-8a4c-e12cccc84e4d" ] } ], "mendeley" : { "formattedCitation" : "[92]", "plainTextFormattedCitation" : "[92]", "previouslyFormattedCitation" : "[92]" }, "properties" : { "noteIndex" : 0 }, "schema" : "https://github.com/citation-style-language/schema/raw/master/csl-citation.json" }</w:instrText>
      </w:r>
      <w:r w:rsidR="00693B7D">
        <w:rPr>
          <w:szCs w:val="24"/>
        </w:rPr>
        <w:fldChar w:fldCharType="separate"/>
      </w:r>
      <w:r w:rsidR="00DC1EE2" w:rsidRPr="00DC1EE2">
        <w:rPr>
          <w:noProof/>
          <w:szCs w:val="24"/>
        </w:rPr>
        <w:t>[92]</w:t>
      </w:r>
      <w:r w:rsidR="00693B7D">
        <w:rPr>
          <w:szCs w:val="24"/>
        </w:rPr>
        <w:fldChar w:fldCharType="end"/>
      </w:r>
      <w:r>
        <w:rPr>
          <w:szCs w:val="24"/>
        </w:rPr>
        <w:t>.</w:t>
      </w:r>
    </w:p>
    <w:p w:rsidR="000421D6" w:rsidRDefault="000421D6" w:rsidP="00630D95">
      <w:pPr>
        <w:rPr>
          <w:szCs w:val="24"/>
        </w:rPr>
      </w:pPr>
    </w:p>
    <w:p w:rsidR="00231C18" w:rsidRDefault="00231C18" w:rsidP="00630D95">
      <w:pPr>
        <w:rPr>
          <w:szCs w:val="24"/>
        </w:rPr>
      </w:pPr>
    </w:p>
    <w:p w:rsidR="000421D6" w:rsidRPr="005E2DA6" w:rsidRDefault="000421D6" w:rsidP="000421D6">
      <w:pPr>
        <w:pStyle w:val="ResimYazs"/>
        <w:keepNext/>
        <w:jc w:val="center"/>
      </w:pPr>
      <w:bookmarkStart w:id="14" w:name="_Ref445282406"/>
      <w:bookmarkStart w:id="15" w:name="_Toc452981307"/>
      <w:r w:rsidRPr="005E2DA6">
        <w:lastRenderedPageBreak/>
        <w:t>Tabl</w:t>
      </w:r>
      <w:r w:rsidR="005E2DA6" w:rsidRPr="005E2DA6">
        <w:t>o</w:t>
      </w:r>
      <w:r w:rsidRPr="005E2DA6">
        <w:t xml:space="preserve"> </w:t>
      </w:r>
      <w:r w:rsidRPr="005E2DA6">
        <w:fldChar w:fldCharType="begin"/>
      </w:r>
      <w:r w:rsidRPr="005E2DA6">
        <w:instrText xml:space="preserve"> STYLEREF 1 \s </w:instrText>
      </w:r>
      <w:r w:rsidRPr="005E2DA6">
        <w:fldChar w:fldCharType="separate"/>
      </w:r>
      <w:r w:rsidR="00E73DB7">
        <w:rPr>
          <w:noProof/>
        </w:rPr>
        <w:t>2</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1</w:t>
      </w:r>
      <w:r w:rsidRPr="005E2DA6">
        <w:fldChar w:fldCharType="end"/>
      </w:r>
      <w:bookmarkEnd w:id="14"/>
      <w:r w:rsidRPr="005E2DA6">
        <w:t>. Akademik çalışmalarda sıklıkla</w:t>
      </w:r>
      <w:r w:rsidR="005E2DA6" w:rsidRPr="005E2DA6">
        <w:t xml:space="preserve"> kullanılan elektronik burunlar</w:t>
      </w:r>
      <w:bookmarkEnd w:id="15"/>
    </w:p>
    <w:tbl>
      <w:tblPr>
        <w:tblW w:w="0" w:type="auto"/>
        <w:tblInd w:w="108" w:type="dxa"/>
        <w:tblLook w:val="04A0" w:firstRow="1" w:lastRow="0" w:firstColumn="1" w:lastColumn="0" w:noHBand="0" w:noVBand="1"/>
      </w:tblPr>
      <w:tblGrid>
        <w:gridCol w:w="2694"/>
        <w:gridCol w:w="2905"/>
        <w:gridCol w:w="2623"/>
      </w:tblGrid>
      <w:tr w:rsidR="000421D6" w:rsidRPr="00121C8B" w:rsidTr="000421D6">
        <w:tc>
          <w:tcPr>
            <w:tcW w:w="2694" w:type="dxa"/>
            <w:tcBorders>
              <w:top w:val="single" w:sz="4" w:space="0" w:color="auto"/>
              <w:bottom w:val="single" w:sz="4" w:space="0" w:color="auto"/>
            </w:tcBorders>
            <w:shd w:val="clear" w:color="auto" w:fill="auto"/>
            <w:vAlign w:val="center"/>
          </w:tcPr>
          <w:p w:rsidR="000421D6" w:rsidRPr="005E2DA6" w:rsidRDefault="000421D6" w:rsidP="000421D6">
            <w:pPr>
              <w:pStyle w:val="WW-NormalWeb1"/>
              <w:spacing w:before="0" w:after="0"/>
              <w:jc w:val="center"/>
              <w:rPr>
                <w:b/>
                <w:bCs/>
                <w:color w:val="000000"/>
                <w:sz w:val="20"/>
                <w:szCs w:val="20"/>
                <w:lang w:val="en-US"/>
              </w:rPr>
            </w:pPr>
            <w:r w:rsidRPr="005E2DA6">
              <w:rPr>
                <w:b/>
                <w:bCs/>
                <w:color w:val="000000"/>
                <w:sz w:val="20"/>
                <w:szCs w:val="20"/>
                <w:lang w:val="en-US"/>
              </w:rPr>
              <w:t>Firma</w:t>
            </w:r>
          </w:p>
        </w:tc>
        <w:tc>
          <w:tcPr>
            <w:tcW w:w="2905" w:type="dxa"/>
            <w:tcBorders>
              <w:top w:val="single" w:sz="4" w:space="0" w:color="auto"/>
              <w:bottom w:val="single" w:sz="4" w:space="0" w:color="auto"/>
            </w:tcBorders>
            <w:shd w:val="clear" w:color="auto" w:fill="auto"/>
            <w:vAlign w:val="center"/>
          </w:tcPr>
          <w:p w:rsidR="000421D6" w:rsidRPr="005E2DA6" w:rsidRDefault="000421D6" w:rsidP="000421D6">
            <w:pPr>
              <w:pStyle w:val="WW-NormalWeb1"/>
              <w:spacing w:before="0" w:after="0"/>
              <w:jc w:val="center"/>
              <w:rPr>
                <w:b/>
                <w:bCs/>
                <w:color w:val="000000"/>
                <w:sz w:val="20"/>
                <w:szCs w:val="20"/>
                <w:lang w:val="en-US"/>
              </w:rPr>
            </w:pPr>
            <w:r w:rsidRPr="005E2DA6">
              <w:rPr>
                <w:b/>
                <w:bCs/>
                <w:color w:val="000000"/>
                <w:sz w:val="20"/>
                <w:szCs w:val="20"/>
                <w:lang w:val="en-US"/>
              </w:rPr>
              <w:t>Sensör Türü</w:t>
            </w:r>
          </w:p>
        </w:tc>
        <w:tc>
          <w:tcPr>
            <w:tcW w:w="2623" w:type="dxa"/>
            <w:tcBorders>
              <w:top w:val="single" w:sz="4" w:space="0" w:color="auto"/>
              <w:bottom w:val="single" w:sz="4" w:space="0" w:color="auto"/>
            </w:tcBorders>
            <w:shd w:val="clear" w:color="auto" w:fill="auto"/>
            <w:vAlign w:val="center"/>
          </w:tcPr>
          <w:p w:rsidR="000421D6" w:rsidRPr="005E2DA6" w:rsidRDefault="000421D6" w:rsidP="000421D6">
            <w:pPr>
              <w:pStyle w:val="WW-NormalWeb1"/>
              <w:spacing w:before="0" w:after="0"/>
              <w:jc w:val="center"/>
              <w:rPr>
                <w:b/>
                <w:bCs/>
                <w:color w:val="000000"/>
                <w:sz w:val="20"/>
                <w:szCs w:val="20"/>
                <w:lang w:val="en-US"/>
              </w:rPr>
            </w:pPr>
            <w:r w:rsidRPr="005E2DA6">
              <w:rPr>
                <w:b/>
                <w:bCs/>
                <w:color w:val="000000"/>
                <w:sz w:val="20"/>
                <w:szCs w:val="20"/>
                <w:lang w:val="en-US"/>
              </w:rPr>
              <w:t>Sistem</w:t>
            </w:r>
          </w:p>
        </w:tc>
      </w:tr>
      <w:tr w:rsidR="000421D6" w:rsidRPr="00121C8B" w:rsidTr="000421D6">
        <w:tc>
          <w:tcPr>
            <w:tcW w:w="2694" w:type="dxa"/>
            <w:tcBorders>
              <w:top w:val="single" w:sz="4" w:space="0" w:color="auto"/>
            </w:tcBorders>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Agilent Technologies</w:t>
            </w:r>
          </w:p>
        </w:tc>
        <w:tc>
          <w:tcPr>
            <w:tcW w:w="2905" w:type="dxa"/>
            <w:tcBorders>
              <w:top w:val="single" w:sz="4" w:space="0" w:color="auto"/>
            </w:tcBorders>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MS</w:t>
            </w:r>
          </w:p>
        </w:tc>
        <w:tc>
          <w:tcPr>
            <w:tcW w:w="2623" w:type="dxa"/>
            <w:tcBorders>
              <w:top w:val="single" w:sz="4" w:space="0" w:color="auto"/>
            </w:tcBorders>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4440</w:t>
            </w:r>
          </w:p>
        </w:tc>
      </w:tr>
      <w:tr w:rsidR="000421D6" w:rsidRPr="00121C8B" w:rsidTr="000421D6">
        <w:trPr>
          <w:trHeight w:val="457"/>
        </w:trPr>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Alpha M.O.S.</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MOS, CP, SAW MS and MS-EN electronic tongue</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Fox, Centauri Kronos &amp; Prometheus Astree</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Applied Sensor</w:t>
            </w:r>
          </w:p>
        </w:tc>
        <w:tc>
          <w:tcPr>
            <w:tcW w:w="2905" w:type="dxa"/>
            <w:shd w:val="clear" w:color="auto" w:fill="auto"/>
          </w:tcPr>
          <w:p w:rsidR="000421D6" w:rsidRPr="00344896" w:rsidRDefault="000421D6" w:rsidP="00344896">
            <w:pPr>
              <w:pStyle w:val="WW-NormalWeb1"/>
              <w:spacing w:before="0" w:after="0"/>
              <w:jc w:val="center"/>
              <w:rPr>
                <w:bCs/>
                <w:color w:val="000000"/>
                <w:sz w:val="20"/>
                <w:szCs w:val="20"/>
                <w:lang w:val="en-US"/>
              </w:rPr>
            </w:pPr>
            <w:r w:rsidRPr="00344896">
              <w:rPr>
                <w:bCs/>
                <w:color w:val="000000"/>
                <w:sz w:val="20"/>
                <w:szCs w:val="20"/>
                <w:lang w:val="en-US"/>
              </w:rPr>
              <w:t>MOSFET, MOS, QCM</w:t>
            </w:r>
          </w:p>
          <w:p w:rsidR="000421D6" w:rsidRPr="00344896" w:rsidRDefault="000421D6" w:rsidP="00344896">
            <w:pPr>
              <w:pStyle w:val="WW-NormalWeb1"/>
              <w:spacing w:before="0" w:after="0"/>
              <w:jc w:val="center"/>
              <w:rPr>
                <w:bCs/>
                <w:color w:val="000000"/>
                <w:sz w:val="20"/>
                <w:szCs w:val="20"/>
                <w:lang w:val="en-US"/>
              </w:rPr>
            </w:pPr>
            <w:r w:rsidRPr="00344896">
              <w:rPr>
                <w:bCs/>
                <w:color w:val="000000"/>
                <w:sz w:val="20"/>
                <w:szCs w:val="20"/>
                <w:lang w:val="en-US"/>
              </w:rPr>
              <w:t>4 x MOS, 8 x QCM QCM</w:t>
            </w:r>
          </w:p>
        </w:tc>
        <w:tc>
          <w:tcPr>
            <w:tcW w:w="2623" w:type="dxa"/>
            <w:shd w:val="clear" w:color="auto" w:fill="auto"/>
          </w:tcPr>
          <w:p w:rsidR="000421D6" w:rsidRPr="00344896" w:rsidRDefault="000421D6" w:rsidP="00344896">
            <w:pPr>
              <w:pStyle w:val="WW-NormalWeb1"/>
              <w:spacing w:before="0" w:after="0"/>
              <w:jc w:val="center"/>
              <w:rPr>
                <w:bCs/>
                <w:color w:val="000000"/>
                <w:sz w:val="20"/>
                <w:szCs w:val="20"/>
                <w:lang w:val="en-US"/>
              </w:rPr>
            </w:pPr>
            <w:r w:rsidRPr="00344896">
              <w:rPr>
                <w:bCs/>
                <w:color w:val="000000"/>
                <w:sz w:val="20"/>
                <w:szCs w:val="20"/>
                <w:lang w:val="en-US"/>
              </w:rPr>
              <w:t>3320, 3310 VOCseries VOCcheck</w:t>
            </w:r>
          </w:p>
        </w:tc>
      </w:tr>
      <w:tr w:rsidR="000421D6" w:rsidRPr="00121C8B" w:rsidTr="000421D6">
        <w:tc>
          <w:tcPr>
            <w:tcW w:w="2694" w:type="dxa"/>
            <w:shd w:val="clear" w:color="auto" w:fill="auto"/>
          </w:tcPr>
          <w:p w:rsidR="000421D6" w:rsidRPr="00344896" w:rsidRDefault="000421D6" w:rsidP="00344896">
            <w:pPr>
              <w:pStyle w:val="WW-NormalWeb1"/>
              <w:spacing w:before="120" w:after="120"/>
              <w:jc w:val="center"/>
              <w:rPr>
                <w:bCs/>
                <w:color w:val="000000"/>
                <w:sz w:val="20"/>
                <w:szCs w:val="20"/>
                <w:lang w:val="en-US"/>
              </w:rPr>
            </w:pPr>
            <w:r w:rsidRPr="00344896">
              <w:rPr>
                <w:bCs/>
                <w:color w:val="000000"/>
                <w:sz w:val="20"/>
                <w:szCs w:val="20"/>
                <w:lang w:val="en-US"/>
              </w:rPr>
              <w:t>Bloodhound Sensors</w:t>
            </w:r>
          </w:p>
        </w:tc>
        <w:tc>
          <w:tcPr>
            <w:tcW w:w="2905" w:type="dxa"/>
            <w:shd w:val="clear" w:color="auto" w:fill="auto"/>
          </w:tcPr>
          <w:p w:rsidR="000421D6" w:rsidRPr="00344896" w:rsidRDefault="000421D6" w:rsidP="00344896">
            <w:pPr>
              <w:pStyle w:val="WW-NormalWeb1"/>
              <w:spacing w:before="120" w:after="120"/>
              <w:jc w:val="center"/>
              <w:rPr>
                <w:bCs/>
                <w:color w:val="000000"/>
                <w:sz w:val="20"/>
                <w:szCs w:val="20"/>
                <w:lang w:val="en-US"/>
              </w:rPr>
            </w:pPr>
            <w:r w:rsidRPr="00344896">
              <w:rPr>
                <w:bCs/>
                <w:color w:val="000000"/>
                <w:sz w:val="20"/>
                <w:szCs w:val="20"/>
                <w:lang w:val="en-US"/>
              </w:rPr>
              <w:t>CP</w:t>
            </w:r>
          </w:p>
        </w:tc>
        <w:tc>
          <w:tcPr>
            <w:tcW w:w="2623" w:type="dxa"/>
            <w:shd w:val="clear" w:color="auto" w:fill="auto"/>
          </w:tcPr>
          <w:p w:rsidR="000421D6" w:rsidRPr="00344896" w:rsidRDefault="000421D6" w:rsidP="00344896">
            <w:pPr>
              <w:pStyle w:val="WW-NormalWeb1"/>
              <w:spacing w:before="120" w:after="120"/>
              <w:jc w:val="center"/>
              <w:rPr>
                <w:bCs/>
                <w:color w:val="000000"/>
                <w:sz w:val="20"/>
                <w:szCs w:val="20"/>
                <w:lang w:val="en-US"/>
              </w:rPr>
            </w:pPr>
            <w:r w:rsidRPr="00344896">
              <w:rPr>
                <w:bCs/>
                <w:color w:val="000000"/>
                <w:sz w:val="20"/>
                <w:szCs w:val="20"/>
                <w:lang w:val="en-US"/>
              </w:rPr>
              <w:t>BH114</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Cyrano Sciences Inc.</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CP (composite)</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Cyranose 320</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Daimler Chrysler Aerospace</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QCM, SAW, MOS</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SAM system</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Electronic Sensor Technology</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SAW</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zNose</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Element</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MOS</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FreshSense</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Environics Industry</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IMCELL</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MGD-1</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Forschungszentrum Karlsruhe</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MOS, SAW</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Sagas</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HKR Sensorsysteme</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QCM, MS</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QMB6</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Lennartz Electronic</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QCM, MOS, electrochemical</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MosesII</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Marconi Applied Technologies</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CP, MOS, QCM</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e-Nose 5000</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Microsensor Systems</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SAW</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ProSat</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Osmetech</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CP</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OMA and core sensor modüle</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Quartz Technology</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QCM</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QTS-1</w:t>
            </w:r>
          </w:p>
        </w:tc>
      </w:tr>
      <w:tr w:rsidR="000421D6" w:rsidRPr="00121C8B" w:rsidTr="000421D6">
        <w:tc>
          <w:tcPr>
            <w:tcW w:w="2694"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SMart Nose</w:t>
            </w:r>
          </w:p>
        </w:tc>
        <w:tc>
          <w:tcPr>
            <w:tcW w:w="2905"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MS</w:t>
            </w:r>
          </w:p>
        </w:tc>
        <w:tc>
          <w:tcPr>
            <w:tcW w:w="2623" w:type="dxa"/>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Smartnose-300</w:t>
            </w:r>
          </w:p>
        </w:tc>
      </w:tr>
      <w:tr w:rsidR="000421D6" w:rsidRPr="00121C8B" w:rsidTr="000421D6">
        <w:tc>
          <w:tcPr>
            <w:tcW w:w="2694" w:type="dxa"/>
            <w:tcBorders>
              <w:bottom w:val="single" w:sz="4" w:space="0" w:color="auto"/>
            </w:tcBorders>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WMA Airsense Analysentechnik</w:t>
            </w:r>
          </w:p>
        </w:tc>
        <w:tc>
          <w:tcPr>
            <w:tcW w:w="2905" w:type="dxa"/>
            <w:tcBorders>
              <w:bottom w:val="single" w:sz="4" w:space="0" w:color="auto"/>
            </w:tcBorders>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MOS</w:t>
            </w:r>
          </w:p>
        </w:tc>
        <w:tc>
          <w:tcPr>
            <w:tcW w:w="2623" w:type="dxa"/>
            <w:tcBorders>
              <w:bottom w:val="single" w:sz="4" w:space="0" w:color="auto"/>
            </w:tcBorders>
            <w:shd w:val="clear" w:color="auto" w:fill="auto"/>
          </w:tcPr>
          <w:p w:rsidR="000421D6" w:rsidRPr="00344896" w:rsidRDefault="000421D6" w:rsidP="00344896">
            <w:pPr>
              <w:pStyle w:val="WW-NormalWeb1"/>
              <w:spacing w:before="0" w:after="120"/>
              <w:jc w:val="center"/>
              <w:rPr>
                <w:bCs/>
                <w:color w:val="000000"/>
                <w:sz w:val="20"/>
                <w:szCs w:val="20"/>
                <w:lang w:val="en-US"/>
              </w:rPr>
            </w:pPr>
            <w:r w:rsidRPr="00344896">
              <w:rPr>
                <w:bCs/>
                <w:color w:val="000000"/>
                <w:sz w:val="20"/>
                <w:szCs w:val="20"/>
                <w:lang w:val="en-US"/>
              </w:rPr>
              <w:t>PEN</w:t>
            </w:r>
          </w:p>
        </w:tc>
      </w:tr>
    </w:tbl>
    <w:p w:rsidR="003B50ED" w:rsidRDefault="003B50ED" w:rsidP="00630D95">
      <w:pPr>
        <w:rPr>
          <w:szCs w:val="24"/>
        </w:rPr>
      </w:pPr>
    </w:p>
    <w:p w:rsidR="003B50ED" w:rsidRPr="003B50ED" w:rsidRDefault="003B50ED" w:rsidP="003B50ED">
      <w:pPr>
        <w:pStyle w:val="ListeParagraf"/>
        <w:numPr>
          <w:ilvl w:val="0"/>
          <w:numId w:val="19"/>
        </w:numPr>
        <w:tabs>
          <w:tab w:val="left" w:pos="567"/>
        </w:tabs>
        <w:ind w:left="567" w:hanging="567"/>
        <w:contextualSpacing w:val="0"/>
        <w:outlineLvl w:val="1"/>
        <w:rPr>
          <w:rStyle w:val="Gl"/>
          <w:rFonts w:eastAsia="Calibri"/>
          <w:vanish/>
          <w:color w:val="000000"/>
          <w:szCs w:val="20"/>
        </w:rPr>
      </w:pPr>
      <w:bookmarkStart w:id="16" w:name="_Toc451898520"/>
      <w:bookmarkStart w:id="17" w:name="_Toc451899387"/>
      <w:bookmarkStart w:id="18" w:name="_Toc451938689"/>
      <w:bookmarkStart w:id="19" w:name="_Toc451940696"/>
      <w:bookmarkStart w:id="20" w:name="_Toc451947987"/>
      <w:bookmarkStart w:id="21" w:name="_Toc452020059"/>
      <w:bookmarkStart w:id="22" w:name="_Toc452204728"/>
      <w:bookmarkStart w:id="23" w:name="_Toc452209913"/>
      <w:bookmarkStart w:id="24" w:name="_Toc452211889"/>
      <w:bookmarkStart w:id="25" w:name="_Toc452213694"/>
      <w:bookmarkStart w:id="26" w:name="_Toc452539933"/>
      <w:bookmarkStart w:id="27" w:name="_Toc452565247"/>
      <w:bookmarkStart w:id="28" w:name="_Toc452565652"/>
      <w:bookmarkStart w:id="29" w:name="_Toc452565876"/>
      <w:bookmarkStart w:id="30" w:name="_Toc452566228"/>
      <w:bookmarkStart w:id="31" w:name="_Toc452566776"/>
      <w:bookmarkStart w:id="32" w:name="_Toc452567334"/>
      <w:bookmarkStart w:id="33" w:name="_Toc452567674"/>
      <w:bookmarkStart w:id="34" w:name="_Toc452568116"/>
      <w:bookmarkStart w:id="35" w:name="_Toc452569583"/>
      <w:bookmarkStart w:id="36" w:name="_Toc452628065"/>
      <w:bookmarkStart w:id="37" w:name="_Toc452717144"/>
      <w:bookmarkStart w:id="38" w:name="_Toc452718351"/>
      <w:bookmarkStart w:id="39" w:name="_Toc452852824"/>
      <w:bookmarkStart w:id="40" w:name="_Toc452855047"/>
      <w:bookmarkStart w:id="41" w:name="_Toc452856509"/>
      <w:bookmarkStart w:id="42" w:name="_Toc452981156"/>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rsidR="003B50ED" w:rsidRPr="003B50ED" w:rsidRDefault="003B50ED" w:rsidP="003B50ED">
      <w:pPr>
        <w:pStyle w:val="ListeParagraf"/>
        <w:numPr>
          <w:ilvl w:val="0"/>
          <w:numId w:val="19"/>
        </w:numPr>
        <w:tabs>
          <w:tab w:val="left" w:pos="567"/>
        </w:tabs>
        <w:ind w:left="567" w:hanging="567"/>
        <w:contextualSpacing w:val="0"/>
        <w:outlineLvl w:val="1"/>
        <w:rPr>
          <w:rStyle w:val="Gl"/>
          <w:rFonts w:eastAsia="Calibri"/>
          <w:vanish/>
          <w:color w:val="000000"/>
          <w:szCs w:val="20"/>
        </w:rPr>
      </w:pPr>
      <w:bookmarkStart w:id="43" w:name="_Toc451898521"/>
      <w:bookmarkStart w:id="44" w:name="_Toc451899388"/>
      <w:bookmarkStart w:id="45" w:name="_Toc451938690"/>
      <w:bookmarkStart w:id="46" w:name="_Toc451940697"/>
      <w:bookmarkStart w:id="47" w:name="_Toc451947988"/>
      <w:bookmarkStart w:id="48" w:name="_Toc452020060"/>
      <w:bookmarkStart w:id="49" w:name="_Toc452204729"/>
      <w:bookmarkStart w:id="50" w:name="_Toc452209914"/>
      <w:bookmarkStart w:id="51" w:name="_Toc452211890"/>
      <w:bookmarkStart w:id="52" w:name="_Toc452213695"/>
      <w:bookmarkStart w:id="53" w:name="_Toc452539934"/>
      <w:bookmarkStart w:id="54" w:name="_Toc452565248"/>
      <w:bookmarkStart w:id="55" w:name="_Toc452565653"/>
      <w:bookmarkStart w:id="56" w:name="_Toc452565877"/>
      <w:bookmarkStart w:id="57" w:name="_Toc452566229"/>
      <w:bookmarkStart w:id="58" w:name="_Toc452566777"/>
      <w:bookmarkStart w:id="59" w:name="_Toc452567335"/>
      <w:bookmarkStart w:id="60" w:name="_Toc452567675"/>
      <w:bookmarkStart w:id="61" w:name="_Toc452568117"/>
      <w:bookmarkStart w:id="62" w:name="_Toc452569584"/>
      <w:bookmarkStart w:id="63" w:name="_Toc452628066"/>
      <w:bookmarkStart w:id="64" w:name="_Toc452717145"/>
      <w:bookmarkStart w:id="65" w:name="_Toc452718352"/>
      <w:bookmarkStart w:id="66" w:name="_Toc452852825"/>
      <w:bookmarkStart w:id="67" w:name="_Toc452855048"/>
      <w:bookmarkStart w:id="68" w:name="_Toc452856510"/>
      <w:bookmarkStart w:id="69" w:name="_Toc452981157"/>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3B50ED" w:rsidRPr="003B50ED" w:rsidRDefault="003B50ED" w:rsidP="003B50ED">
      <w:pPr>
        <w:pStyle w:val="ListeParagraf"/>
        <w:numPr>
          <w:ilvl w:val="1"/>
          <w:numId w:val="19"/>
        </w:numPr>
        <w:tabs>
          <w:tab w:val="left" w:pos="567"/>
        </w:tabs>
        <w:contextualSpacing w:val="0"/>
        <w:outlineLvl w:val="1"/>
        <w:rPr>
          <w:rStyle w:val="Gl"/>
          <w:rFonts w:eastAsia="Calibri"/>
          <w:vanish/>
          <w:color w:val="000000"/>
          <w:szCs w:val="20"/>
        </w:rPr>
      </w:pPr>
      <w:bookmarkStart w:id="70" w:name="_Toc451898522"/>
      <w:bookmarkStart w:id="71" w:name="_Toc451899389"/>
      <w:bookmarkStart w:id="72" w:name="_Toc451938691"/>
      <w:bookmarkStart w:id="73" w:name="_Toc451940698"/>
      <w:bookmarkStart w:id="74" w:name="_Toc451947989"/>
      <w:bookmarkStart w:id="75" w:name="_Toc452020061"/>
      <w:bookmarkStart w:id="76" w:name="_Toc452204730"/>
      <w:bookmarkStart w:id="77" w:name="_Toc452209915"/>
      <w:bookmarkStart w:id="78" w:name="_Toc452211891"/>
      <w:bookmarkStart w:id="79" w:name="_Toc452213696"/>
      <w:bookmarkStart w:id="80" w:name="_Toc452539935"/>
      <w:bookmarkStart w:id="81" w:name="_Toc452565249"/>
      <w:bookmarkStart w:id="82" w:name="_Toc452565654"/>
      <w:bookmarkStart w:id="83" w:name="_Toc452565878"/>
      <w:bookmarkStart w:id="84" w:name="_Toc452566230"/>
      <w:bookmarkStart w:id="85" w:name="_Toc452566778"/>
      <w:bookmarkStart w:id="86" w:name="_Toc452567336"/>
      <w:bookmarkStart w:id="87" w:name="_Toc452567676"/>
      <w:bookmarkStart w:id="88" w:name="_Toc452568118"/>
      <w:bookmarkStart w:id="89" w:name="_Toc452569585"/>
      <w:bookmarkStart w:id="90" w:name="_Toc452628067"/>
      <w:bookmarkStart w:id="91" w:name="_Toc452717146"/>
      <w:bookmarkStart w:id="92" w:name="_Toc452718353"/>
      <w:bookmarkStart w:id="93" w:name="_Toc452852826"/>
      <w:bookmarkStart w:id="94" w:name="_Toc452855049"/>
      <w:bookmarkStart w:id="95" w:name="_Toc452856511"/>
      <w:bookmarkStart w:id="96" w:name="_Toc452981158"/>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rsidR="00005DDD" w:rsidRPr="00005DDD" w:rsidRDefault="00005DDD" w:rsidP="00005DDD">
      <w:pPr>
        <w:pStyle w:val="ListeParagraf"/>
        <w:keepNext/>
        <w:keepLines/>
        <w:numPr>
          <w:ilvl w:val="0"/>
          <w:numId w:val="21"/>
        </w:numPr>
        <w:contextualSpacing w:val="0"/>
        <w:outlineLvl w:val="2"/>
        <w:rPr>
          <w:rStyle w:val="Gl"/>
          <w:vanish/>
        </w:rPr>
      </w:pPr>
      <w:bookmarkStart w:id="97" w:name="_Toc452569586"/>
      <w:bookmarkStart w:id="98" w:name="_Toc452628068"/>
      <w:bookmarkStart w:id="99" w:name="_Toc452717147"/>
      <w:bookmarkStart w:id="100" w:name="_Toc452718354"/>
      <w:bookmarkStart w:id="101" w:name="_Toc452852827"/>
      <w:bookmarkStart w:id="102" w:name="_Toc452855050"/>
      <w:bookmarkStart w:id="103" w:name="_Toc452856512"/>
      <w:bookmarkStart w:id="104" w:name="_Toc452981159"/>
      <w:bookmarkEnd w:id="97"/>
      <w:bookmarkEnd w:id="98"/>
      <w:bookmarkEnd w:id="99"/>
      <w:bookmarkEnd w:id="100"/>
      <w:bookmarkEnd w:id="101"/>
      <w:bookmarkEnd w:id="102"/>
      <w:bookmarkEnd w:id="103"/>
      <w:bookmarkEnd w:id="104"/>
    </w:p>
    <w:p w:rsidR="00005DDD" w:rsidRPr="00005DDD" w:rsidRDefault="00005DDD" w:rsidP="00005DDD">
      <w:pPr>
        <w:pStyle w:val="ListeParagraf"/>
        <w:keepNext/>
        <w:keepLines/>
        <w:numPr>
          <w:ilvl w:val="0"/>
          <w:numId w:val="21"/>
        </w:numPr>
        <w:contextualSpacing w:val="0"/>
        <w:outlineLvl w:val="2"/>
        <w:rPr>
          <w:rStyle w:val="Gl"/>
          <w:vanish/>
        </w:rPr>
      </w:pPr>
      <w:bookmarkStart w:id="105" w:name="_Toc452569587"/>
      <w:bookmarkStart w:id="106" w:name="_Toc452628069"/>
      <w:bookmarkStart w:id="107" w:name="_Toc452717148"/>
      <w:bookmarkStart w:id="108" w:name="_Toc452718355"/>
      <w:bookmarkStart w:id="109" w:name="_Toc452852828"/>
      <w:bookmarkStart w:id="110" w:name="_Toc452855051"/>
      <w:bookmarkStart w:id="111" w:name="_Toc452856513"/>
      <w:bookmarkStart w:id="112" w:name="_Toc452981160"/>
      <w:bookmarkEnd w:id="105"/>
      <w:bookmarkEnd w:id="106"/>
      <w:bookmarkEnd w:id="107"/>
      <w:bookmarkEnd w:id="108"/>
      <w:bookmarkEnd w:id="109"/>
      <w:bookmarkEnd w:id="110"/>
      <w:bookmarkEnd w:id="111"/>
      <w:bookmarkEnd w:id="112"/>
    </w:p>
    <w:p w:rsidR="00005DDD" w:rsidRPr="00005DDD" w:rsidRDefault="00005DDD" w:rsidP="00005DDD">
      <w:pPr>
        <w:pStyle w:val="ListeParagraf"/>
        <w:keepNext/>
        <w:keepLines/>
        <w:numPr>
          <w:ilvl w:val="1"/>
          <w:numId w:val="21"/>
        </w:numPr>
        <w:contextualSpacing w:val="0"/>
        <w:outlineLvl w:val="2"/>
        <w:rPr>
          <w:rStyle w:val="Gl"/>
          <w:vanish/>
        </w:rPr>
      </w:pPr>
      <w:bookmarkStart w:id="113" w:name="_Toc452569588"/>
      <w:bookmarkStart w:id="114" w:name="_Toc452628070"/>
      <w:bookmarkStart w:id="115" w:name="_Toc452717149"/>
      <w:bookmarkStart w:id="116" w:name="_Toc452718356"/>
      <w:bookmarkStart w:id="117" w:name="_Toc452852829"/>
      <w:bookmarkStart w:id="118" w:name="_Toc452855052"/>
      <w:bookmarkStart w:id="119" w:name="_Toc452856514"/>
      <w:bookmarkStart w:id="120" w:name="_Toc452981161"/>
      <w:bookmarkEnd w:id="113"/>
      <w:bookmarkEnd w:id="114"/>
      <w:bookmarkEnd w:id="115"/>
      <w:bookmarkEnd w:id="116"/>
      <w:bookmarkEnd w:id="117"/>
      <w:bookmarkEnd w:id="118"/>
      <w:bookmarkEnd w:id="119"/>
      <w:bookmarkEnd w:id="120"/>
    </w:p>
    <w:p w:rsidR="00005DDD" w:rsidRPr="00A670C6" w:rsidRDefault="00005DDD" w:rsidP="00005DDD">
      <w:pPr>
        <w:pStyle w:val="Balk3"/>
        <w:numPr>
          <w:ilvl w:val="2"/>
          <w:numId w:val="21"/>
        </w:numPr>
        <w:spacing w:before="0"/>
        <w:ind w:left="709" w:hanging="709"/>
        <w:rPr>
          <w:rStyle w:val="Gl"/>
        </w:rPr>
      </w:pPr>
      <w:bookmarkStart w:id="121" w:name="_Toc452981162"/>
      <w:r>
        <w:rPr>
          <w:rStyle w:val="Gl"/>
        </w:rPr>
        <w:t>Alpha MOS (FOX-4000)</w:t>
      </w:r>
      <w:bookmarkEnd w:id="121"/>
    </w:p>
    <w:p w:rsidR="00A956DA" w:rsidRDefault="00A956DA" w:rsidP="00AB0C1D"/>
    <w:p w:rsidR="00AB0C1D" w:rsidRDefault="00AB0C1D" w:rsidP="00AB0C1D">
      <w:pPr>
        <w:rPr>
          <w:szCs w:val="24"/>
        </w:rPr>
      </w:pPr>
      <w:r>
        <w:rPr>
          <w:szCs w:val="24"/>
        </w:rPr>
        <w:t>Genellikle 12 adet sensörün kullanıldığı bu elektronik burunda sıvı bir kısım bulunmaktadır. Genellikle yiyecek kalitesi ve kozmetik sınıflandırılmasında kullanılmıştır. Örneğin</w:t>
      </w:r>
      <w:r w:rsidR="00E0611E">
        <w:rPr>
          <w:szCs w:val="24"/>
        </w:rPr>
        <w:t xml:space="preserve"> parfüm temizleyicilerinin,</w:t>
      </w:r>
      <w:r>
        <w:rPr>
          <w:szCs w:val="24"/>
        </w:rPr>
        <w:t xml:space="preserve"> nitel ve nicel</w:t>
      </w:r>
      <w:r w:rsidR="00E0611E">
        <w:rPr>
          <w:szCs w:val="24"/>
        </w:rPr>
        <w:t xml:space="preserve"> analizinde bu elektronik burun kullanılmıştır </w:t>
      </w:r>
      <w:r w:rsidR="00E0611E" w:rsidRPr="00E0611E">
        <w:rPr>
          <w:color w:val="000000"/>
          <w:kern w:val="0"/>
          <w:szCs w:val="24"/>
          <w:shd w:val="clear" w:color="auto" w:fill="FFFFFF"/>
          <w:lang w:val="en-US"/>
        </w:rPr>
        <w:fldChar w:fldCharType="begin" w:fldLock="1"/>
      </w:r>
      <w:r w:rsidR="004A2AC4">
        <w:rPr>
          <w:color w:val="000000"/>
          <w:kern w:val="0"/>
          <w:szCs w:val="24"/>
          <w:shd w:val="clear" w:color="auto" w:fill="FFFFFF"/>
          <w:lang w:val="en-US"/>
        </w:rPr>
        <w:instrText>ADDIN CSL_CITATION { "citationItems" : [ { "id" : "ITEM-1", "itemData" : { "DOI" : "10.1016/j.snb.2005.11.074", "ISSN" : "09254005", "author" : [ { "dropping-particle" : "", "family" : "Poprawski", "given" : "J\u00e9r\u00f4me", "non-dropping-particle" : "", "parse-names" : false, "suffix" : "" }, { "dropping-particle" : "", "family" : "Boilot", "given" : "Pascal", "non-dropping-particle" : "", "parse-names" : false, "suffix" : "" }, { "dropping-particle" : "", "family" : "Tetelin", "given" : "Florence", "non-dropping-particle" : "", "parse-names" : false, "suffix" : "" } ], "container-title" : "Sensors and Actuators B: Chemical", "id" : "ITEM-1", "issue" : "1-2", "issued" : { "date-parts" : [ [ "2006", "7" ] ] }, "page" : "156-160", "title" : "Counterfeiting and quantification using an electronic nose in the perfumed cleaner industry", "type" : "article-journal", "volume" : "116" }, "uris" : [ "http://www.mendeley.com/documents/?uuid=745e0c39-8be5-4998-af25-150367f5d27d" ] } ], "mendeley" : { "formattedCitation" : "[93]", "plainTextFormattedCitation" : "[93]", "previouslyFormattedCitation" : "[93]" }, "properties" : { "noteIndex" : 0 }, "schema" : "https://github.com/citation-style-language/schema/raw/master/csl-citation.json" }</w:instrText>
      </w:r>
      <w:r w:rsidR="00E0611E" w:rsidRPr="00E0611E">
        <w:rPr>
          <w:color w:val="000000"/>
          <w:kern w:val="0"/>
          <w:szCs w:val="24"/>
          <w:shd w:val="clear" w:color="auto" w:fill="FFFFFF"/>
          <w:lang w:val="en-US"/>
        </w:rPr>
        <w:fldChar w:fldCharType="separate"/>
      </w:r>
      <w:r w:rsidR="00DC1EE2" w:rsidRPr="00DC1EE2">
        <w:rPr>
          <w:noProof/>
          <w:color w:val="000000"/>
          <w:kern w:val="0"/>
          <w:szCs w:val="24"/>
          <w:shd w:val="clear" w:color="auto" w:fill="FFFFFF"/>
          <w:lang w:val="en-US"/>
        </w:rPr>
        <w:t>[93]</w:t>
      </w:r>
      <w:r w:rsidR="00E0611E" w:rsidRPr="00E0611E">
        <w:rPr>
          <w:color w:val="000000"/>
          <w:kern w:val="0"/>
          <w:szCs w:val="24"/>
          <w:shd w:val="clear" w:color="auto" w:fill="FFFFFF"/>
          <w:lang w:val="en-US"/>
        </w:rPr>
        <w:fldChar w:fldCharType="end"/>
      </w:r>
      <w:r w:rsidR="00E0611E">
        <w:rPr>
          <w:color w:val="000000"/>
          <w:kern w:val="0"/>
          <w:szCs w:val="24"/>
          <w:shd w:val="clear" w:color="auto" w:fill="FFFFFF"/>
          <w:lang w:val="en-US"/>
        </w:rPr>
        <w:t xml:space="preserve">. </w:t>
      </w:r>
      <w:r w:rsidR="00E0611E" w:rsidRPr="00E0611E">
        <w:rPr>
          <w:color w:val="000000"/>
          <w:kern w:val="0"/>
          <w:szCs w:val="24"/>
          <w:shd w:val="clear" w:color="auto" w:fill="FFFFFF"/>
        </w:rPr>
        <w:t>Bir diğer çalışmada</w:t>
      </w:r>
      <w:r w:rsidR="00E0611E">
        <w:rPr>
          <w:color w:val="000000"/>
          <w:kern w:val="0"/>
          <w:szCs w:val="24"/>
          <w:shd w:val="clear" w:color="auto" w:fill="FFFFFF"/>
          <w:lang w:val="en-US"/>
        </w:rPr>
        <w:t xml:space="preserve"> </w:t>
      </w:r>
      <w:r w:rsidR="00E0611E" w:rsidRPr="00E0611E">
        <w:rPr>
          <w:color w:val="000000"/>
          <w:kern w:val="0"/>
          <w:szCs w:val="24"/>
          <w:shd w:val="clear" w:color="auto" w:fill="FFFFFF"/>
        </w:rPr>
        <w:t>kimyasal</w:t>
      </w:r>
      <w:r w:rsidR="00E0611E">
        <w:rPr>
          <w:color w:val="000000"/>
          <w:kern w:val="0"/>
          <w:szCs w:val="24"/>
          <w:shd w:val="clear" w:color="auto" w:fill="FFFFFF"/>
        </w:rPr>
        <w:t xml:space="preserve"> parametrelerin arasındaki ilişkinin tahmin edilmesinde kullanılmış ve başarılı sonuçlar elde edilmiştir </w:t>
      </w:r>
      <w:r w:rsidR="00E0611E" w:rsidRPr="00E0611E">
        <w:rPr>
          <w:color w:val="000000"/>
          <w:kern w:val="0"/>
          <w:szCs w:val="24"/>
          <w:shd w:val="clear" w:color="auto" w:fill="FFFFFF"/>
          <w:lang w:val="en-US"/>
        </w:rPr>
        <w:fldChar w:fldCharType="begin" w:fldLock="1"/>
      </w:r>
      <w:r w:rsidR="004A2AC4">
        <w:rPr>
          <w:color w:val="000000"/>
          <w:kern w:val="0"/>
          <w:szCs w:val="24"/>
          <w:shd w:val="clear" w:color="auto" w:fill="FFFFFF"/>
          <w:lang w:val="en-US"/>
        </w:rPr>
        <w:instrText>ADDIN CSL_CITATION { "citationItems" : [ { "id" : "ITEM-1", "itemData" : { "DOI" : "10.1016/j.snb.2010.03.055", "ISBN" : "09254005", "ISSN" : "09254005", "abstract" : "Partial least squares regression modeling (PLSR) was used to elucidate the relationship and predictability among the chemical parameters, the GC-MS data and electronic nose responses for controlled oxidation of tallow. Models for predicting chemical parameters changes during controlled oxidation from electronic nose data were estimated by projection of test samples onto calibration models based on PLSR. The results showed that peroxide value (PV) and p-anisidine value (p-AV) were significantly well predicted by the electronic nose responses, whereas acid value (AV) was found fairly well predicted only for mildly oxidized tallow. Overall this study gave evidence of the electronic nose system to be a relevant device for future at- or on-line implementation in oxidation control of tallow for preparing fat flavour. ?? 2010 Elsevier B.V. All rights reserved.", "author" : [ { "dropping-particle" : "", "family" : "Song", "given" : "Shiqing", "non-dropping-particle" : "", "parse-names" : false, "suffix" : "" }, { "dropping-particle" : "", "family" : "Zhang", "given" : "Xiaoming", "non-dropping-particle" : "", "parse-names" : false, "suffix" : "" }, { "dropping-particle" : "", "family" : "Hayat", "given" : "Khizar", "non-dropping-particle" : "", "parse-names" : false, "suffix" : "" }, { "dropping-particle" : "", "family" : "Jia", "given" : "Chengsheng", "non-dropping-particle" : "", "parse-names" : false, "suffix" : "" }, { "dropping-particle" : "", "family" : "Xia", "given" : "Shuqin", "non-dropping-particle" : "", "parse-names" : false, "suffix" : "" }, { "dropping-particle" : "", "family" : "Zhong", "given" : "Fang", "non-dropping-particle" : "", "parse-names" : false, "suffix" : "" }, { "dropping-particle" : "", "family" : "Xiao", "given" : "Zuobing", "non-dropping-particle" : "", "parse-names" : false, "suffix" : "" }, { "dropping-particle" : "", "family" : "Tian", "given" : "Huaixiang", "non-dropping-particle" : "", "parse-names" : false, "suffix" : "" }, { "dropping-particle" : "", "family" : "Niu", "given" : "Yunwen", "non-dropping-particle" : "", "parse-names" : false, "suffix" : "" } ], "container-title" : "Sensors and Actuators, B: Chemical", "id" : "ITEM-1", "issued" : { "date-parts" : [ [ "2010" ] ] }, "page" : "660-668", "title" : "Correlating chemical parameters of controlled oxidation tallow to gas chromatography-mass spectrometry profiles and e-nose responses using partial least squares regression analysis", "type" : "article-journal", "volume" : "147" }, "uris" : [ "http://www.mendeley.com/documents/?uuid=f3f1eafe-6106-45c0-a87e-e75e38651670" ] } ], "mendeley" : { "formattedCitation" : "[94]", "plainTextFormattedCitation" : "[94]", "previouslyFormattedCitation" : "[94]" }, "properties" : { "noteIndex" : 0 }, "schema" : "https://github.com/citation-style-language/schema/raw/master/csl-citation.json" }</w:instrText>
      </w:r>
      <w:r w:rsidR="00E0611E" w:rsidRPr="00E0611E">
        <w:rPr>
          <w:color w:val="000000"/>
          <w:kern w:val="0"/>
          <w:szCs w:val="24"/>
          <w:shd w:val="clear" w:color="auto" w:fill="FFFFFF"/>
          <w:lang w:val="en-US"/>
        </w:rPr>
        <w:fldChar w:fldCharType="separate"/>
      </w:r>
      <w:r w:rsidR="00DC1EE2" w:rsidRPr="00DC1EE2">
        <w:rPr>
          <w:noProof/>
          <w:color w:val="000000"/>
          <w:kern w:val="0"/>
          <w:szCs w:val="24"/>
          <w:shd w:val="clear" w:color="auto" w:fill="FFFFFF"/>
          <w:lang w:val="en-US"/>
        </w:rPr>
        <w:t>[94]</w:t>
      </w:r>
      <w:r w:rsidR="00E0611E" w:rsidRPr="00E0611E">
        <w:rPr>
          <w:color w:val="000000"/>
          <w:kern w:val="0"/>
          <w:szCs w:val="24"/>
          <w:shd w:val="clear" w:color="auto" w:fill="FFFFFF"/>
          <w:lang w:val="en-US"/>
        </w:rPr>
        <w:fldChar w:fldCharType="end"/>
      </w:r>
      <w:r w:rsidR="00E0611E">
        <w:rPr>
          <w:color w:val="000000"/>
          <w:kern w:val="0"/>
          <w:szCs w:val="24"/>
          <w:shd w:val="clear" w:color="auto" w:fill="FFFFFF"/>
          <w:lang w:val="en-US"/>
        </w:rPr>
        <w:t>.</w:t>
      </w:r>
      <w:r w:rsidR="00E0611E">
        <w:rPr>
          <w:color w:val="000000"/>
          <w:kern w:val="0"/>
          <w:szCs w:val="24"/>
          <w:shd w:val="clear" w:color="auto" w:fill="FFFFFF"/>
        </w:rPr>
        <w:t xml:space="preserve"> </w:t>
      </w:r>
      <w:r w:rsidR="005148FE">
        <w:rPr>
          <w:szCs w:val="24"/>
        </w:rPr>
        <w:t>YSA</w:t>
      </w:r>
      <w:r w:rsidR="00890DD0">
        <w:rPr>
          <w:szCs w:val="24"/>
        </w:rPr>
        <w:t xml:space="preserve"> ile PCA’nın birlikte kullanıldığı ve </w:t>
      </w:r>
      <w:r w:rsidR="009F776C">
        <w:rPr>
          <w:szCs w:val="24"/>
        </w:rPr>
        <w:t>zeytinyağının</w:t>
      </w:r>
      <w:r w:rsidR="00890DD0">
        <w:rPr>
          <w:szCs w:val="24"/>
        </w:rPr>
        <w:t xml:space="preserve"> sınıflandırıldığı</w:t>
      </w:r>
      <w:r w:rsidR="009F776C">
        <w:rPr>
          <w:szCs w:val="24"/>
        </w:rPr>
        <w:t xml:space="preserve"> </w:t>
      </w:r>
      <w:r w:rsidR="009F776C" w:rsidRPr="00890DD0">
        <w:rPr>
          <w:color w:val="000000"/>
          <w:kern w:val="0"/>
          <w:szCs w:val="24"/>
          <w:shd w:val="clear" w:color="auto" w:fill="FFFFFF"/>
          <w:lang w:val="en-US"/>
        </w:rPr>
        <w:fldChar w:fldCharType="begin" w:fldLock="1"/>
      </w:r>
      <w:r w:rsidR="004A2AC4">
        <w:rPr>
          <w:color w:val="000000"/>
          <w:kern w:val="0"/>
          <w:szCs w:val="24"/>
          <w:shd w:val="clear" w:color="auto" w:fill="FFFFFF"/>
          <w:lang w:val="en-US"/>
        </w:rPr>
        <w:instrText>ADDIN CSL_CITATION { "citationItems" : [ { "id" : "ITEM-1", "itemData" : { "DOI" : "10.1016/S0925-4005(00)00486-X", "ISBN" : "0925-4005", "ISSN" : "09254005", "abstract" : "A procedure for the classification of data from an Electronic Nose (EN) is proposed, which is beneficial in the case in which the number of classes is big and/or the classes are not nicely clustered (for instance, as seen in a PCA score plot). The procedure consists of separating the original classification problem in successive, less demanding sub-classification tasks. The advantages, which are due to the greater flexibility, include the following: smaller processing times, enhanced performances and better interpretation of the results. Each classification step uses PCA and Multilayer Perceptrons (MLP) in cascade and, for comparison, Simca. The method has been tested on a data set formed by 242 measurements of 14 olive oil types performed with a commercial EN that was equipped with 12 MOS sensors.", "author" : [ { "dropping-particle" : "", "family" : "Pardo", "given" : "M", "non-dropping-particle" : "", "parse-names" : false, "suffix" : "" }, { "dropping-particle" : "", "family" : "Sberveglieri", "given" : "G", "non-dropping-particle" : "", "parse-names" : false, "suffix" : "" }, { "dropping-particle" : "", "family" : "Gardini", "given" : "S", "non-dropping-particle" : "", "parse-names" : false, "suffix" : "" }, { "dropping-particle" : "", "family" : "Dalcanale", "given" : "E", "non-dropping-particle" : "", "parse-names" : false, "suffix" : "" } ], "container-title" : "Sensors and Actuators B: Chemical", "id" : "ITEM-1", "issue" : "3", "issued" : { "date-parts" : [ [ "2000", "10" ] ] }, "page" : "359-365", "title" : "A hierarchical classification scheme for an Electronic Nose", "type" : "article-journal", "volume" : "69" }, "uris" : [ "http://www.mendeley.com/documents/?uuid=024d4a19-1403-4a32-8ab2-8e08a1277496" ] } ], "mendeley" : { "formattedCitation" : "[95]", "plainTextFormattedCitation" : "[95]", "previouslyFormattedCitation" : "[95]" }, "properties" : { "noteIndex" : 0 }, "schema" : "https://github.com/citation-style-language/schema/raw/master/csl-citation.json" }</w:instrText>
      </w:r>
      <w:r w:rsidR="009F776C" w:rsidRPr="00890DD0">
        <w:rPr>
          <w:color w:val="000000"/>
          <w:kern w:val="0"/>
          <w:szCs w:val="24"/>
          <w:shd w:val="clear" w:color="auto" w:fill="FFFFFF"/>
          <w:lang w:val="en-US"/>
        </w:rPr>
        <w:fldChar w:fldCharType="separate"/>
      </w:r>
      <w:r w:rsidR="00DC1EE2" w:rsidRPr="00DC1EE2">
        <w:rPr>
          <w:noProof/>
          <w:color w:val="000000"/>
          <w:kern w:val="0"/>
          <w:szCs w:val="24"/>
          <w:shd w:val="clear" w:color="auto" w:fill="FFFFFF"/>
          <w:lang w:val="en-US"/>
        </w:rPr>
        <w:t>[95]</w:t>
      </w:r>
      <w:r w:rsidR="009F776C" w:rsidRPr="00890DD0">
        <w:rPr>
          <w:color w:val="000000"/>
          <w:kern w:val="0"/>
          <w:szCs w:val="24"/>
          <w:shd w:val="clear" w:color="auto" w:fill="FFFFFF"/>
          <w:lang w:val="en-US"/>
        </w:rPr>
        <w:fldChar w:fldCharType="end"/>
      </w:r>
      <w:r w:rsidR="009F776C">
        <w:rPr>
          <w:szCs w:val="24"/>
        </w:rPr>
        <w:t xml:space="preserve"> ve SVM’ kullanılıp domuz etindeki bakteri miktarının tahmin edildiği </w:t>
      </w:r>
      <w:r w:rsidR="009F776C" w:rsidRPr="009F776C">
        <w:rPr>
          <w:color w:val="000000"/>
          <w:kern w:val="0"/>
          <w:szCs w:val="24"/>
          <w:shd w:val="clear" w:color="auto" w:fill="FFFFFF"/>
          <w:lang w:val="en-US"/>
        </w:rPr>
        <w:fldChar w:fldCharType="begin" w:fldLock="1"/>
      </w:r>
      <w:r w:rsidR="00C70615">
        <w:rPr>
          <w:color w:val="000000"/>
          <w:kern w:val="0"/>
          <w:szCs w:val="24"/>
          <w:shd w:val="clear" w:color="auto" w:fill="FFFFFF"/>
          <w:lang w:val="en-US"/>
        </w:rPr>
        <w:instrText>ADDIN CSL_CITATION { "citationItems" : [ { "id" : "ITEM-1", "itemData" : { "DOI" : "10.1016/j.meatsci.2011.07.025", "ISSN" : "1873-4138", "PMID" : "21871741", "abstract" : "The aim of this study was to predict the total viable counts (TVC) in chilled pork using an electronic nose (EN) together with support vector machine (SVM). EN and bacteriological measurements were performed on pork samples stored at 4 \u00b0C for up to 10 days. Bacterial numbers on pork were determined by plate counts on agar. Principal component analysis (PCA) was used to cluster EN measurements. The model for the correlation between EN signal responses and bacterial numbers was constructed by using the SVM, combined with partial least squares (PLS). Correlation coefficients for training and validation were 0.94 and 0.88, respectively, which suggested that the EN system could be used as a simple and rapid technique for the prediction of bacteria numbers in pork.", "author" : [ { "dropping-particle" : "", "family" : "Wang", "given" : "Danfeng", "non-dropping-particle" : "", "parse-names" : false, "suffix" : "" }, { "dropping-particle" : "", "family" : "Wang", "given" : "Xichang", "non-dropping-particle" : "", "parse-names" : false, "suffix" : "" }, { "dropping-particle" : "", "family" : "Liu", "given" : "Taiang", "non-dropping-particle" : "", "parse-names" : false, "suffix" : "" }, { "dropping-particle" : "", "family" : "Liu", "given" : "Yuan", "non-dropping-particle" : "", "parse-names" : false, "suffix" : "" } ], "container-title" : "Meat science", "id" : "ITEM-1", "issue" : "2", "issued" : { "date-parts" : [ [ "2012", "2" ] ] }, "page" : "373-7", "publisher" : "Elsevier Ltd", "title" : "Prediction of total viable counts on chilled pork using an electronic nose combined with support vector machine.", "type" : "article-journal", "volume" : "90" }, "uris" : [ "http://www.mendeley.com/documents/?uuid=151c4ef7-801f-4226-993a-390cddcd6706" ] } ], "mendeley" : { "formattedCitation" : "[58]", "plainTextFormattedCitation" : "[58]", "previouslyFormattedCitation" : "[58]" }, "properties" : { "noteIndex" : 0 }, "schema" : "https://github.com/citation-style-language/schema/raw/master/csl-citation.json" }</w:instrText>
      </w:r>
      <w:r w:rsidR="009F776C" w:rsidRPr="009F776C">
        <w:rPr>
          <w:color w:val="000000"/>
          <w:kern w:val="0"/>
          <w:szCs w:val="24"/>
          <w:shd w:val="clear" w:color="auto" w:fill="FFFFFF"/>
          <w:lang w:val="en-US"/>
        </w:rPr>
        <w:fldChar w:fldCharType="separate"/>
      </w:r>
      <w:r w:rsidR="00332DDE" w:rsidRPr="00332DDE">
        <w:rPr>
          <w:noProof/>
          <w:color w:val="000000"/>
          <w:kern w:val="0"/>
          <w:szCs w:val="24"/>
          <w:shd w:val="clear" w:color="auto" w:fill="FFFFFF"/>
          <w:lang w:val="en-US"/>
        </w:rPr>
        <w:t>[58]</w:t>
      </w:r>
      <w:r w:rsidR="009F776C" w:rsidRPr="009F776C">
        <w:rPr>
          <w:color w:val="000000"/>
          <w:kern w:val="0"/>
          <w:szCs w:val="24"/>
          <w:shd w:val="clear" w:color="auto" w:fill="FFFFFF"/>
          <w:lang w:val="en-US"/>
        </w:rPr>
        <w:fldChar w:fldCharType="end"/>
      </w:r>
      <w:r w:rsidR="00890DD0">
        <w:rPr>
          <w:szCs w:val="24"/>
        </w:rPr>
        <w:t xml:space="preserve"> çalışm</w:t>
      </w:r>
      <w:r w:rsidR="009F776C">
        <w:rPr>
          <w:szCs w:val="24"/>
        </w:rPr>
        <w:t>alarda</w:t>
      </w:r>
      <w:r w:rsidR="00890DD0">
        <w:rPr>
          <w:szCs w:val="24"/>
        </w:rPr>
        <w:t xml:space="preserve"> da bu elektronik burun kullanılmıştır. GC-MS’nin kullanıldığı ça</w:t>
      </w:r>
      <w:r w:rsidR="009F776C">
        <w:rPr>
          <w:szCs w:val="24"/>
        </w:rPr>
        <w:t>lışmada yine</w:t>
      </w:r>
      <w:r w:rsidR="00890DD0">
        <w:rPr>
          <w:szCs w:val="24"/>
        </w:rPr>
        <w:t xml:space="preserve"> başarılı sonuçlar elde edilmiştir </w:t>
      </w:r>
      <w:r w:rsidR="00890DD0" w:rsidRPr="00890DD0">
        <w:rPr>
          <w:color w:val="000000"/>
          <w:kern w:val="0"/>
          <w:szCs w:val="24"/>
          <w:shd w:val="clear" w:color="auto" w:fill="FFFFFF"/>
          <w:lang w:val="en-US"/>
        </w:rPr>
        <w:fldChar w:fldCharType="begin" w:fldLock="1"/>
      </w:r>
      <w:r w:rsidR="00C70615">
        <w:rPr>
          <w:color w:val="000000"/>
          <w:kern w:val="0"/>
          <w:szCs w:val="24"/>
          <w:shd w:val="clear" w:color="auto" w:fill="FFFFFF"/>
          <w:lang w:val="en-US"/>
        </w:rPr>
        <w:instrText>ADDIN CSL_CITATION { "citationItems" : [ { "id" : "ITEM-1", "itemData" : { "DOI" : "10.1016/j.jchromb.2013.11.032", "ISSN" : "1873-376X", "PMID" : "24333641", "abstract" : "Aroma composition of five Chinese premium famous liquors with different origins and liquor flavor types was characterized by gas chromatography-mass spectrometry (GC-MS) and flash gas chromatographic electronic nose system. Eighty-six aroma compounds were identified, including 5 acids, 34 esters, 10 alcohols, 9 aldehydes, 4 ketones, 4 phenols, and 10 nitrous and sulfuric compounds. To investigate possible correlation between aroma compounds identified by GC-MS and sensory attributes, multivariate ANOVA-PLSR (APLSR) was performed. It turned out that there were 30 volatile composition, ethyl acetate, ethyl propanoate, ethyl 2-methyl butanoate, ethyl 3-methyl butanoate, ethyl lactate, ethyl benzenacetate, 3-methylbutyl acetate, hexyl acetate, 3-methyl-1-butanol, 1-heptanol, phenylethyl alcohol, acetaldehyde, 1,1-diethoxy-3-methyl butane, furfural, benzaldehyde, 5-methyl-2-furanal, 2-octanone, 2-n-butyl furan, dimethyl trisulfied and 2,6-dimethyl pyrazine, ethyl nonanoate, isopentyl hexanoate, octanoic acid, ethyl 5-methyl hexanoate, 2-phenylethyl acetate,ethyl oleate, propyl hexanoate, butanoic acid and phenol, ethyl benzenepropanoate, which showed good coordination with Chinese liquor characteristics. The multivariate structure of this electronic nose responses was then processed by principal component analysis (PCA) and hierarchical cluster analysis (HCA). According to the obtained results, GC-MS and electronic nose can be used for the differentiation of the liquor origins and flavor types.", "author" : [ { "dropping-particle" : "", "family" : "Xiao", "given" : "Zuobing", "non-dropping-particle" : "", "parse-names" : false, "suffix" : "" }, { "dropping-particle" : "", "family" : "Yu", "given" : "Dan", "non-dropping-particle" : "", "parse-names" : false, "suffix" : "" }, { "dropping-particle" : "", "family" : "Niu", "given" : "Yunwei", "non-dropping-particle" : "", "parse-names" : false, "suffix" : "" }, { "dropping-particle" : "", "family" : "Chen", "given" : "Feng", "non-dropping-particle" : "", "parse-names" : false, "suffix" : "" }, { "dropping-particle" : "", "family" : "Song", "given" : "Shiqing", "non-dropping-particle" : "", "parse-names" : false, "suffix" : "" }, { "dropping-particle" : "", "family" : "Zhu", "given" : "Jiancai", "non-dropping-particle" : "", "parse-names" : false, "suffix" : "" }, { "dropping-particle" : "", "family" : "Zhu", "given" : "Guangyong", "non-dropping-particle" : "", "parse-names" : false, "suffix" : "" } ], "container-title" : "Journal of chromatography. B, Analytical technologies in the biomedical and life sciences", "id" : "ITEM-1", "issued" : { "date-parts" : [ [ "2014", "1", "15" ] ] }, "page" : "92-100", "publisher" : "Elsevier B.V.", "title" : "Characterization of aroma compounds of Chinese famous liquors by gas chromatography-mass spectrometry and flash GC electronic-nose.", "type" : "article-journal", "volume" : "945-946" }, "uris" : [ "http://www.mendeley.com/documents/?uuid=ece14850-dde7-4f8b-acd7-d45616e2d2f2" ] } ], "mendeley" : { "formattedCitation" : "[16]", "plainTextFormattedCitation" : "[16]", "previouslyFormattedCitation" : "[16]" }, "properties" : { "noteIndex" : 0 }, "schema" : "https://github.com/citation-style-language/schema/raw/master/csl-citation.json" }</w:instrText>
      </w:r>
      <w:r w:rsidR="00890DD0" w:rsidRPr="00890DD0">
        <w:rPr>
          <w:color w:val="000000"/>
          <w:kern w:val="0"/>
          <w:szCs w:val="24"/>
          <w:shd w:val="clear" w:color="auto" w:fill="FFFFFF"/>
          <w:lang w:val="en-US"/>
        </w:rPr>
        <w:fldChar w:fldCharType="separate"/>
      </w:r>
      <w:r w:rsidR="00332DDE" w:rsidRPr="00332DDE">
        <w:rPr>
          <w:noProof/>
          <w:color w:val="000000"/>
          <w:kern w:val="0"/>
          <w:szCs w:val="24"/>
          <w:shd w:val="clear" w:color="auto" w:fill="FFFFFF"/>
          <w:lang w:val="en-US"/>
        </w:rPr>
        <w:t>[16]</w:t>
      </w:r>
      <w:r w:rsidR="00890DD0" w:rsidRPr="00890DD0">
        <w:rPr>
          <w:color w:val="000000"/>
          <w:kern w:val="0"/>
          <w:szCs w:val="24"/>
          <w:shd w:val="clear" w:color="auto" w:fill="FFFFFF"/>
          <w:lang w:val="en-US"/>
        </w:rPr>
        <w:fldChar w:fldCharType="end"/>
      </w:r>
      <w:r w:rsidR="00890DD0">
        <w:rPr>
          <w:szCs w:val="24"/>
        </w:rPr>
        <w:t xml:space="preserve">. </w:t>
      </w:r>
    </w:p>
    <w:p w:rsidR="003B50ED" w:rsidRDefault="003B50ED" w:rsidP="00AB0C1D">
      <w:pPr>
        <w:rPr>
          <w:szCs w:val="24"/>
        </w:rPr>
      </w:pPr>
    </w:p>
    <w:p w:rsidR="00005DDD" w:rsidRPr="00A670C6" w:rsidRDefault="00005DDD" w:rsidP="00005DDD">
      <w:pPr>
        <w:pStyle w:val="Balk3"/>
        <w:numPr>
          <w:ilvl w:val="2"/>
          <w:numId w:val="21"/>
        </w:numPr>
        <w:spacing w:before="0"/>
        <w:ind w:left="709" w:hanging="709"/>
        <w:rPr>
          <w:rStyle w:val="Gl"/>
        </w:rPr>
      </w:pPr>
      <w:bookmarkStart w:id="122" w:name="_Toc452981163"/>
      <w:r>
        <w:rPr>
          <w:rStyle w:val="Gl"/>
        </w:rPr>
        <w:lastRenderedPageBreak/>
        <w:t>Bl</w:t>
      </w:r>
      <w:r w:rsidR="008C76B9">
        <w:rPr>
          <w:rStyle w:val="Gl"/>
        </w:rPr>
        <w:t>oodhound s</w:t>
      </w:r>
      <w:r>
        <w:rPr>
          <w:rStyle w:val="Gl"/>
        </w:rPr>
        <w:t>ensors</w:t>
      </w:r>
      <w:bookmarkEnd w:id="122"/>
    </w:p>
    <w:p w:rsidR="00A956DA" w:rsidRPr="009F776C" w:rsidRDefault="00A956DA" w:rsidP="009F776C"/>
    <w:p w:rsidR="009F776C" w:rsidRDefault="009F776C" w:rsidP="009F776C">
      <w:pPr>
        <w:rPr>
          <w:color w:val="000000"/>
          <w:kern w:val="0"/>
          <w:szCs w:val="24"/>
          <w:shd w:val="clear" w:color="auto" w:fill="FFFFFF"/>
        </w:rPr>
      </w:pPr>
      <w:r w:rsidRPr="009F776C">
        <w:t>Bu elektronik burun ilk olarak bir üniversitede laboratuvar ortamında geliştirilmiştir.</w:t>
      </w:r>
      <w:r w:rsidR="0064654C">
        <w:t xml:space="preserve"> İçerisinde 14 adet sensör bulunmaktadır ve sensör teknolojisi </w:t>
      </w:r>
      <w:r w:rsidR="00B627C6">
        <w:t xml:space="preserve">sıvı kristallere dayanmaktadır. Bu elektronik burun sıklıkla tıp alanında kullanılır, nadiren de olsa yiyecek kalitesinde kullanıldığı da görülmüştür </w:t>
      </w:r>
      <w:r w:rsidR="00B627C6" w:rsidRPr="00B627C6">
        <w:rPr>
          <w:color w:val="000000"/>
          <w:kern w:val="0"/>
          <w:szCs w:val="24"/>
          <w:shd w:val="clear" w:color="auto" w:fill="FFFFFF"/>
          <w:lang w:val="en-US"/>
        </w:rPr>
        <w:fldChar w:fldCharType="begin" w:fldLock="1"/>
      </w:r>
      <w:r w:rsidR="004A2AC4">
        <w:rPr>
          <w:color w:val="000000"/>
          <w:kern w:val="0"/>
          <w:szCs w:val="24"/>
          <w:shd w:val="clear" w:color="auto" w:fill="FFFFFF"/>
          <w:lang w:val="en-US"/>
        </w:rPr>
        <w:instrText>ADDIN CSL_CITATION { "citationItems" : [ { "id" : "ITEM-1", "itemData" : { "DOI" : "10.1016/j.snb.2004.09.046", "ISBN" : "09254005", "ISSN" : "09254005", "abstract" : "The maize cultivation is easily spoiled by fungi with potential contamination by mycotoxins. One of the most common toxins is fumonisin B1, mainly produced by Fusarium verticillioides and associated to the occurrence of human and animal diseases. The pattern of fungal volatile compounds (headspace) could be used as a marker of toxin production. In this work, we demonstrate the capability of the electronic nose to detect fungal contamination of maize and to classify F. verticillioides strains in relation to their different behavior in fumonisins production. Electronic nose can represent a valid method of screening the maize bulk in order to prevent the entry of mycotoxins into the food chain. ?? 2004 Elsevier B.V. All rights reserved.", "author" : [ { "dropping-particle" : "", "family" : "Falasconi", "given" : "Matteo", "non-dropping-particle" : "", "parse-names" : false, "suffix" : "" }, { "dropping-particle" : "", "family" : "Gobbi", "given" : "Emanuela", "non-dropping-particle" : "", "parse-names" : false, "suffix" : "" }, { "dropping-particle" : "", "family" : "Pardo", "given" : "Matteo", "non-dropping-particle" : "", "parse-names" : false, "suffix" : "" }, { "dropping-particle" : "", "family" : "Torre", "given" : "Matteo", "non-dropping-particle" : "Della", "parse-names" : false, "suffix" : "" }, { "dropping-particle" : "", "family" : "Bresciani", "given" : "Andrea", "non-dropping-particle" : "", "parse-names" : false, "suffix" : "" }, { "dropping-particle" : "", "family" : "Sberveglieri", "given" : "Giorgio", "non-dropping-particle" : "", "parse-names" : false, "suffix" : "" } ], "container-title" : "Sensors and Actuators, B: Chemical", "id" : "ITEM-1", "issued" : { "date-parts" : [ [ "2005" ] ] }, "page" : "250-257", "title" : "Detection of toxigenic strains of Fusarium verticillioides in corn by electronic olfactory system", "type" : "paper-conference", "volume" : "108" }, "uris" : [ "http://www.mendeley.com/documents/?uuid=e1745541-d2ac-4306-a15f-0529dcae0c2f" ] } ], "mendeley" : { "formattedCitation" : "[96]", "plainTextFormattedCitation" : "[96]", "previouslyFormattedCitation" : "[96]" }, "properties" : { "noteIndex" : 0 }, "schema" : "https://github.com/citation-style-language/schema/raw/master/csl-citation.json" }</w:instrText>
      </w:r>
      <w:r w:rsidR="00B627C6" w:rsidRPr="00B627C6">
        <w:rPr>
          <w:color w:val="000000"/>
          <w:kern w:val="0"/>
          <w:szCs w:val="24"/>
          <w:shd w:val="clear" w:color="auto" w:fill="FFFFFF"/>
          <w:lang w:val="en-US"/>
        </w:rPr>
        <w:fldChar w:fldCharType="separate"/>
      </w:r>
      <w:r w:rsidR="00DC1EE2" w:rsidRPr="00DC1EE2">
        <w:rPr>
          <w:noProof/>
          <w:color w:val="000000"/>
          <w:kern w:val="0"/>
          <w:szCs w:val="24"/>
          <w:shd w:val="clear" w:color="auto" w:fill="FFFFFF"/>
          <w:lang w:val="en-US"/>
        </w:rPr>
        <w:t>[96]</w:t>
      </w:r>
      <w:r w:rsidR="00B627C6" w:rsidRPr="00B627C6">
        <w:rPr>
          <w:color w:val="000000"/>
          <w:kern w:val="0"/>
          <w:szCs w:val="24"/>
          <w:shd w:val="clear" w:color="auto" w:fill="FFFFFF"/>
          <w:lang w:val="en-US"/>
        </w:rPr>
        <w:fldChar w:fldCharType="end"/>
      </w:r>
      <w:r w:rsidR="00B627C6">
        <w:t>.</w:t>
      </w:r>
      <w:r w:rsidR="00352530">
        <w:t xml:space="preserve"> Kullanıldığı bazı </w:t>
      </w:r>
      <w:r w:rsidR="005148FE">
        <w:t>çalışmalara bakıldığında, YSA’nı</w:t>
      </w:r>
      <w:r w:rsidR="00352530">
        <w:t>n yard</w:t>
      </w:r>
      <w:r w:rsidR="00B61245">
        <w:t>ımıyla mikroorganizma tespiti</w:t>
      </w:r>
      <w:r w:rsidR="00352530">
        <w:t xml:space="preserve"> </w:t>
      </w:r>
      <w:r w:rsidR="00352530" w:rsidRPr="00352530">
        <w:rPr>
          <w:color w:val="000000"/>
          <w:kern w:val="0"/>
          <w:szCs w:val="24"/>
          <w:shd w:val="clear" w:color="auto" w:fill="FFFFFF"/>
          <w:lang w:val="en-US"/>
        </w:rPr>
        <w:fldChar w:fldCharType="begin" w:fldLock="1"/>
      </w:r>
      <w:r w:rsidR="004A2AC4">
        <w:rPr>
          <w:color w:val="000000"/>
          <w:kern w:val="0"/>
          <w:szCs w:val="24"/>
          <w:shd w:val="clear" w:color="auto" w:fill="FFFFFF"/>
          <w:lang w:val="en-US"/>
        </w:rPr>
        <w:instrText>ADDIN CSL_CITATION { "citationItems" : [ { "id" : "ITEM-1", "itemData" : { "DOI" : "10.1016/S0925-4005(97)00235-9", "ISBN" : "0925-4005", "ISSN" : "09254005", "abstract" : "The detection and simultaneous identification of a range of microorganisms by measuring the volatile compounds produced from plate cultures has been carried out using an electronic nose and a neural network classifier. Headspace samples were taken from static atmospheres formed from inoculated agar plates after a suitable growth period at 37\u00b0C and analysed using a standard 16 sensor array operating in transient flow mode. The response of the sensor array to water and to the control media in the absence of microbial growth was also determined, allowing greater discrimination of microbial volatiles. The response curves produced were processed using standard back propagation neural network techniques to provide identification. The overall classification rate for 12 different bacteria and one pathogenic yeast was 93.4%. Data for a sub-set of seven bacteria gave 100% classification using the same methods. In a second experiment three similar yeast cultures were compared and correctly classified at a level of 96.3% with no pre-processing to remove the sample signal generated by the media. Principal component analysis on selected data gave clear discrimination between water vapour and the test samples.", "author" : [ { "dropping-particle" : "", "family" : "Gibson", "given" : "T.D.", "non-dropping-particle" : "", "parse-names" : false, "suffix" : "" }, { "dropping-particle" : "", "family" : "Prosser", "given" : "O.", "non-dropping-particle" : "", "parse-names" : false, "suffix" : "" }, { "dropping-particle" : "", "family" : "Hulbert", "given" : "J.N.", "non-dropping-particle" : "", "parse-names" : false, "suffix" : "" }, { "dropping-particle" : "", "family" : "Marshall", "given" : "R.W.", "non-dropping-particle" : "", "parse-names" : false, "suffix" : "" }, { "dropping-particle" : "", "family" : "Corcoran", "given" : "P.", "non-dropping-particle" : "", "parse-names" : false, "suffix" : "" }, { "dropping-particle" : "", "family" : "Lowery", "given" : "P.", "non-dropping-particle" : "", "parse-names" : false, "suffix" : "" }, { "dropping-particle" : "", "family" : "Ruck-Keene", "given" : "E.A.", "non-dropping-particle" : "", "parse-names" : false, "suffix" : "" }, { "dropping-particle" : "", "family" : "Heron", "given" : "S.", "non-dropping-particle" : "", "parse-names" : false, "suffix" : "" } ], "container-title" : "Sensors and Actuators B: Chemical", "id" : "ITEM-1", "issue" : "1-3", "issued" : { "date-parts" : [ [ "1997", "10" ] ] }, "page" : "413-422", "title" : "Detection and simultaneous identification of microorganisms from headspace samples using an electronic nose.", "type" : "article-journal", "volume" : "44" }, "uris" : [ "http://www.mendeley.com/documents/?uuid=6d0e5331-1715-462c-ba7d-73d13b0a8c77" ] } ], "mendeley" : { "formattedCitation" : "[97]", "plainTextFormattedCitation" : "[97]", "previouslyFormattedCitation" : "[97]" }, "properties" : { "noteIndex" : 0 }, "schema" : "https://github.com/citation-style-language/schema/raw/master/csl-citation.json" }</w:instrText>
      </w:r>
      <w:r w:rsidR="00352530" w:rsidRPr="00352530">
        <w:rPr>
          <w:color w:val="000000"/>
          <w:kern w:val="0"/>
          <w:szCs w:val="24"/>
          <w:shd w:val="clear" w:color="auto" w:fill="FFFFFF"/>
          <w:lang w:val="en-US"/>
        </w:rPr>
        <w:fldChar w:fldCharType="separate"/>
      </w:r>
      <w:r w:rsidR="00DC1EE2" w:rsidRPr="00DC1EE2">
        <w:rPr>
          <w:noProof/>
          <w:color w:val="000000"/>
          <w:kern w:val="0"/>
          <w:szCs w:val="24"/>
          <w:shd w:val="clear" w:color="auto" w:fill="FFFFFF"/>
          <w:lang w:val="en-US"/>
        </w:rPr>
        <w:t>[97]</w:t>
      </w:r>
      <w:r w:rsidR="00352530" w:rsidRPr="00352530">
        <w:rPr>
          <w:color w:val="000000"/>
          <w:kern w:val="0"/>
          <w:szCs w:val="24"/>
          <w:shd w:val="clear" w:color="auto" w:fill="FFFFFF"/>
          <w:lang w:val="en-US"/>
        </w:rPr>
        <w:fldChar w:fldCharType="end"/>
      </w:r>
      <w:r w:rsidR="00352530">
        <w:rPr>
          <w:color w:val="000000"/>
          <w:kern w:val="0"/>
          <w:szCs w:val="24"/>
          <w:shd w:val="clear" w:color="auto" w:fill="FFFFFF"/>
          <w:lang w:val="en-US"/>
        </w:rPr>
        <w:t xml:space="preserve">, </w:t>
      </w:r>
      <w:r w:rsidR="00352530">
        <w:rPr>
          <w:color w:val="000000"/>
          <w:kern w:val="0"/>
          <w:szCs w:val="24"/>
          <w:shd w:val="clear" w:color="auto" w:fill="FFFFFF"/>
        </w:rPr>
        <w:t>idrard</w:t>
      </w:r>
      <w:r w:rsidR="00B61245">
        <w:rPr>
          <w:color w:val="000000"/>
          <w:kern w:val="0"/>
          <w:szCs w:val="24"/>
          <w:shd w:val="clear" w:color="auto" w:fill="FFFFFF"/>
        </w:rPr>
        <w:t>aki bakteri sınıflandırılması</w:t>
      </w:r>
      <w:r w:rsidR="00352530">
        <w:rPr>
          <w:color w:val="000000"/>
          <w:kern w:val="0"/>
          <w:szCs w:val="24"/>
          <w:shd w:val="clear" w:color="auto" w:fill="FFFFFF"/>
        </w:rPr>
        <w:t xml:space="preserve"> </w:t>
      </w:r>
      <w:r w:rsidR="00352530" w:rsidRPr="0094183C">
        <w:rPr>
          <w:color w:val="000000"/>
          <w:szCs w:val="24"/>
          <w:shd w:val="clear" w:color="auto" w:fill="FFFFFF"/>
        </w:rPr>
        <w:fldChar w:fldCharType="begin" w:fldLock="1"/>
      </w:r>
      <w:r w:rsidR="004A2AC4">
        <w:rPr>
          <w:color w:val="000000"/>
          <w:szCs w:val="24"/>
          <w:shd w:val="clear" w:color="auto" w:fill="FFFFFF"/>
        </w:rPr>
        <w:instrText>ADDIN CSL_CITATION { "citationItems" : [ { "id" : "ITEM-1", "itemData" : { "ISSN" : "0956-5663", "PMID" : "12243908", "abstract" : "The use of volatile production patterns produced by bacterial contaminants in urine samples were examined using electronic nose technology. In two experiments 25 and 45 samples from patients were analysed for specific bacterial contaminants using agar culture techniques and the major UTI bacterial species identified. These samples were also analysed by incubation in a volatile generation test tube system for 4-5 h. The volatile production patterns were then analysed using an electronic nose system with 14 conducting polymer sensors. In the first experiment analysis of the data using a neural network (NN) enabled identification of all but one of the samples correctly when compared to the culture information. Four groups could be distinguished, i.e. normal urine, Escherichia coli infected, Proteus spp. and Staphylococcus spp. In the second experiment it was again possible to use NN systems to examine the volatile production patterns and identify 18 of 19 unknown UTI cases. Only one normal patient sample was mis-identified as an E. coli infected sample. Discriminant function analysis also differentiated between normal urine samples, that infected with E. coli and with Staphylococcus spp. This study has shown the potential for early detection of microbial contaminants in urine samples using electronic nose technology for the first time. These findings will have implications for the development of rapid systems for use in clinical practice.", "author" : [ { "dropping-particle" : "", "family" : "Pavlou", "given" : "Alexandros K", "non-dropping-particle" : "", "parse-names" : false, "suffix" : "" }, { "dropping-particle" : "", "family" : "Magan", "given" : "Naresh", "non-dropping-particle" : "", "parse-names" : false, "suffix" : "" }, { "dropping-particle" : "", "family" : "McNulty", "given" : "Cliodna", "non-dropping-particle" : "", "parse-names" : false, "suffix" : "" }, { "dropping-particle" : "", "family" : "Jones", "given" : "Jeff", "non-dropping-particle" : "", "parse-names" : false, "suffix" : "" }, { "dropping-particle" : "", "family" : "Sharp", "given" : "Dorothy", "non-dropping-particle" : "", "parse-names" : false, "suffix" : "" }, { "dropping-particle" : "", "family" : "Brown", "given" : "Jonathon", "non-dropping-particle" : "", "parse-names" : false, "suffix" : "" }, { "dropping-particle" : "", "family" : "Turner", "given" : "Anthony P F", "non-dropping-particle" : "", "parse-names" : false, "suffix" : "" } ], "container-title" : "Biosensors &amp; bioelectronics", "id" : "ITEM-1", "issue" : "10", "issued" : { "date-parts" : [ [ "2002", "10" ] ] }, "page" : "893-9", "title" : "Use of an electronic nose system for diagnoses of urinary tract infections.", "type" : "article-journal", "volume" : "17" }, "uris" : [ "http://www.mendeley.com/documents/?uuid=7e4785dd-fa45-4756-8200-76e8e4d5cf8c" ] } ], "mendeley" : { "formattedCitation" : "[98]", "plainTextFormattedCitation" : "[98]", "previouslyFormattedCitation" : "[98]" }, "properties" : { "noteIndex" : 0 }, "schema" : "https://github.com/citation-style-language/schema/raw/master/csl-citation.json" }</w:instrText>
      </w:r>
      <w:r w:rsidR="00352530" w:rsidRPr="0094183C">
        <w:rPr>
          <w:color w:val="000000"/>
          <w:szCs w:val="24"/>
          <w:shd w:val="clear" w:color="auto" w:fill="FFFFFF"/>
        </w:rPr>
        <w:fldChar w:fldCharType="separate"/>
      </w:r>
      <w:r w:rsidR="00DC1EE2" w:rsidRPr="00DC1EE2">
        <w:rPr>
          <w:noProof/>
          <w:color w:val="000000"/>
          <w:szCs w:val="24"/>
          <w:shd w:val="clear" w:color="auto" w:fill="FFFFFF"/>
        </w:rPr>
        <w:t>[98]</w:t>
      </w:r>
      <w:r w:rsidR="00352530" w:rsidRPr="0094183C">
        <w:rPr>
          <w:color w:val="000000"/>
          <w:szCs w:val="24"/>
          <w:shd w:val="clear" w:color="auto" w:fill="FFFFFF"/>
        </w:rPr>
        <w:fldChar w:fldCharType="end"/>
      </w:r>
      <w:r w:rsidR="00352530">
        <w:rPr>
          <w:color w:val="000000"/>
          <w:szCs w:val="24"/>
          <w:shd w:val="clear" w:color="auto" w:fill="FFFFFF"/>
        </w:rPr>
        <w:t>, balgam örnekleri ku</w:t>
      </w:r>
      <w:r w:rsidR="00B61245">
        <w:rPr>
          <w:color w:val="000000"/>
          <w:szCs w:val="24"/>
          <w:shd w:val="clear" w:color="auto" w:fill="FFFFFF"/>
        </w:rPr>
        <w:t>llanılarak tüberküloz teşhisi</w:t>
      </w:r>
      <w:r w:rsidR="00352530">
        <w:rPr>
          <w:color w:val="000000"/>
          <w:szCs w:val="24"/>
          <w:shd w:val="clear" w:color="auto" w:fill="FFFFFF"/>
        </w:rPr>
        <w:t xml:space="preserve"> </w:t>
      </w:r>
      <w:r w:rsidR="00352530" w:rsidRPr="00352530">
        <w:rPr>
          <w:color w:val="000000"/>
          <w:kern w:val="0"/>
          <w:szCs w:val="24"/>
          <w:shd w:val="clear" w:color="auto" w:fill="FFFFFF"/>
          <w:lang w:val="en-US"/>
        </w:rPr>
        <w:fldChar w:fldCharType="begin" w:fldLock="1"/>
      </w:r>
      <w:r w:rsidR="00C70615">
        <w:rPr>
          <w:color w:val="000000"/>
          <w:kern w:val="0"/>
          <w:szCs w:val="24"/>
          <w:shd w:val="clear" w:color="auto" w:fill="FFFFFF"/>
          <w:lang w:val="en-US"/>
        </w:rPr>
        <w:instrText>ADDIN CSL_CITATION { "citationItems" : [ { "id" : "ITEM-1", "itemData" : { "DOI" : "10.1016/j.bios.2004.03.002", "ISSN" : "0956-5663", "PMID" : "15494237", "abstract" : "The use of volatile production patterns produced by Mycobacterium tuberculosis and associated bacterial infections from sputum samples were examined in vitro and in situ using an electronic nose based on a 14 sensor conducting polymer array. In vitro, it was possible to successfully discriminate between M. tuberculosis (TB) and control media, and between M. tuberculosis and M. avium, M. scrofulaceum and Pseudomonas aeruginosa cultures in the stationary phase after 5-6h incubation at 37 degrees C based on 35 samples. Using neural network (NN) analysis and cross-validation it was possible to successfully identify 100% of the TB cultures from others. A second in vitro study with 61 samples all four groups were successfully discriminated with 14 of 15 unknowns within each of the four groups successfully identified using cross-validation and discriminant function analysis. Subsequently, lipase enzymes were added to 46 sputum samples directly obtained from patients and the head space analysed. Parallel measurements of bacterial contamination were also carried out for confirmation using agar media. NN analysis was carried out using some of the samples as a training set. Based on the NN and genetic algorithms of up to 10 generations it was possible to successfully cross-validate 9 of 10 unknown samples. PCA was able to discriminate between TB infection alone, the controls, M. avium, P. aeruginosa and a mixed infection. These findings will have significant implications for the development of rapid qualitative systems for screening of patient samples and clinical diagnosis of tuberculosis.", "author" : [ { "dropping-particle" : "", "family" : "Pavlou", "given" : "Alexandros K", "non-dropping-particle" : "", "parse-names" : false, "suffix" : "" }, { "dropping-particle" : "", "family" : "Magan", "given" : "Naresh", "non-dropping-particle" : "", "parse-names" : false, "suffix" : "" }, { "dropping-particle" : "", "family" : "Jones", "given" : "Jeff Meecham", "non-dropping-particle" : "", "parse-names" : false, "suffix" : "" }, { "dropping-particle" : "", "family" : "Brown", "given" : "Jonathan", "non-dropping-particle" : "", "parse-names" : false, "suffix" : "" }, { "dropping-particle" : "", "family" : "Klatser", "given" : "Paul", "non-dropping-particle" : "", "parse-names" : false, "suffix" : "" }, { "dropping-particle" : "", "family" : "Turner", "given" : "Anthony P F", "non-dropping-particle" : "", "parse-names" : false, "suffix" : "" } ], "container-title" : "Biosensors &amp; bioelectronics", "id" : "ITEM-1", "issue" : "3", "issued" : { "date-parts" : [ [ "2004", "10", "15" ] ] }, "page" : "538-44", "title" : "Detection of Mycobacterium tuberculosis (TB) in vitro and in situ using an electronic nose in combination with a neural network system.", "type" : "article-journal", "volume" : "20" }, "uris" : [ "http://www.mendeley.com/documents/?uuid=7186f081-13b4-43c1-b453-c580766aeb38" ] } ], "mendeley" : { "formattedCitation" : "[46]", "plainTextFormattedCitation" : "[46]", "previouslyFormattedCitation" : "[46]" }, "properties" : { "noteIndex" : 0 }, "schema" : "https://github.com/citation-style-language/schema/raw/master/csl-citation.json" }</w:instrText>
      </w:r>
      <w:r w:rsidR="00352530" w:rsidRPr="00352530">
        <w:rPr>
          <w:color w:val="000000"/>
          <w:kern w:val="0"/>
          <w:szCs w:val="24"/>
          <w:shd w:val="clear" w:color="auto" w:fill="FFFFFF"/>
          <w:lang w:val="en-US"/>
        </w:rPr>
        <w:fldChar w:fldCharType="separate"/>
      </w:r>
      <w:r w:rsidR="00332DDE" w:rsidRPr="00332DDE">
        <w:rPr>
          <w:noProof/>
          <w:color w:val="000000"/>
          <w:kern w:val="0"/>
          <w:szCs w:val="24"/>
          <w:shd w:val="clear" w:color="auto" w:fill="FFFFFF"/>
          <w:lang w:val="en-US"/>
        </w:rPr>
        <w:t>[46]</w:t>
      </w:r>
      <w:r w:rsidR="00352530" w:rsidRPr="00352530">
        <w:rPr>
          <w:color w:val="000000"/>
          <w:kern w:val="0"/>
          <w:szCs w:val="24"/>
          <w:shd w:val="clear" w:color="auto" w:fill="FFFFFF"/>
          <w:lang w:val="en-US"/>
        </w:rPr>
        <w:fldChar w:fldCharType="end"/>
      </w:r>
      <w:r w:rsidR="00352530">
        <w:rPr>
          <w:color w:val="000000"/>
          <w:kern w:val="0"/>
          <w:szCs w:val="24"/>
          <w:shd w:val="clear" w:color="auto" w:fill="FFFFFF"/>
          <w:lang w:val="en-US"/>
        </w:rPr>
        <w:t>,</w:t>
      </w:r>
      <w:r w:rsidR="00B61245">
        <w:rPr>
          <w:color w:val="000000"/>
          <w:kern w:val="0"/>
          <w:szCs w:val="24"/>
          <w:shd w:val="clear" w:color="auto" w:fill="FFFFFF"/>
          <w:lang w:val="en-US"/>
        </w:rPr>
        <w:t xml:space="preserve"> </w:t>
      </w:r>
      <w:r w:rsidR="00B61245">
        <w:rPr>
          <w:color w:val="000000"/>
          <w:kern w:val="0"/>
          <w:szCs w:val="24"/>
          <w:shd w:val="clear" w:color="auto" w:fill="FFFFFF"/>
        </w:rPr>
        <w:t>gibi çalışmalar örnek verilebilir.</w:t>
      </w:r>
    </w:p>
    <w:p w:rsidR="003B50ED" w:rsidRDefault="003B50ED" w:rsidP="009F776C">
      <w:pPr>
        <w:rPr>
          <w:color w:val="000000"/>
          <w:kern w:val="0"/>
          <w:szCs w:val="24"/>
          <w:shd w:val="clear" w:color="auto" w:fill="FFFFFF"/>
        </w:rPr>
      </w:pPr>
    </w:p>
    <w:p w:rsidR="00005DDD" w:rsidRPr="00A670C6" w:rsidRDefault="00005DDD" w:rsidP="00005DDD">
      <w:pPr>
        <w:pStyle w:val="Balk3"/>
        <w:numPr>
          <w:ilvl w:val="2"/>
          <w:numId w:val="21"/>
        </w:numPr>
        <w:spacing w:before="0"/>
        <w:ind w:left="709" w:hanging="709"/>
        <w:rPr>
          <w:rStyle w:val="Gl"/>
        </w:rPr>
      </w:pPr>
      <w:bookmarkStart w:id="123" w:name="_Toc452981164"/>
      <w:r>
        <w:rPr>
          <w:rStyle w:val="Gl"/>
        </w:rPr>
        <w:t>Cyranose 320</w:t>
      </w:r>
      <w:bookmarkEnd w:id="123"/>
    </w:p>
    <w:p w:rsidR="003B50ED" w:rsidRDefault="003B50ED" w:rsidP="009F776C">
      <w:pPr>
        <w:rPr>
          <w:color w:val="000000"/>
          <w:kern w:val="0"/>
          <w:szCs w:val="24"/>
          <w:shd w:val="clear" w:color="auto" w:fill="FFFFFF"/>
        </w:rPr>
      </w:pPr>
    </w:p>
    <w:p w:rsidR="00402CE1" w:rsidRDefault="00402CE1" w:rsidP="00402CE1">
      <w:pPr>
        <w:rPr>
          <w:color w:val="000000"/>
          <w:kern w:val="0"/>
          <w:szCs w:val="24"/>
          <w:shd w:val="clear" w:color="auto" w:fill="FFFFFF"/>
        </w:rPr>
      </w:pPr>
      <w:r w:rsidRPr="00402CE1">
        <w:t>Bu elektronik burun</w:t>
      </w:r>
      <w:r>
        <w:t xml:space="preserve"> taşınabilir bir elektronik burun olmakla birlikte birçok farklı alanda kullanımı görülmüştür. Taşınabilir küçük boyutu olmasına rağmen </w:t>
      </w:r>
      <w:r w:rsidR="00E6051C">
        <w:t xml:space="preserve">içerisinde </w:t>
      </w:r>
      <w:r w:rsidR="00E6051C" w:rsidRPr="00402CE1">
        <w:t>32</w:t>
      </w:r>
      <w:r>
        <w:t xml:space="preserve"> adet sensör barındırmaktadır. </w:t>
      </w:r>
      <w:r w:rsidR="00FA5A18">
        <w:t>T</w:t>
      </w:r>
      <w:r w:rsidR="00E6051C">
        <w:t>ıp alanındaki çalışmalarda</w:t>
      </w:r>
      <w:r w:rsidR="00FA5A18">
        <w:t>, örneğin</w:t>
      </w:r>
      <w:r w:rsidR="00E6051C">
        <w:t xml:space="preserve"> Sarkoidoz hastalığının teşhisinde </w:t>
      </w:r>
      <w:r w:rsidR="00E6051C" w:rsidRPr="00E6051C">
        <w:rPr>
          <w:color w:val="000000"/>
          <w:kern w:val="0"/>
          <w:szCs w:val="24"/>
          <w:shd w:val="clear" w:color="auto" w:fill="FFFFFF"/>
          <w:lang w:val="en-US"/>
        </w:rPr>
        <w:fldChar w:fldCharType="begin" w:fldLock="1"/>
      </w:r>
      <w:r w:rsidR="004A2AC4">
        <w:rPr>
          <w:color w:val="000000"/>
          <w:kern w:val="0"/>
          <w:szCs w:val="24"/>
          <w:shd w:val="clear" w:color="auto" w:fill="FFFFFF"/>
          <w:lang w:val="en-US"/>
        </w:rPr>
        <w:instrText>ADDIN CSL_CITATION { "citationItems" : [ { "id" : "ITEM-1", "itemData" : { "DOI" : "10.1016/j.rmed.2013.03.011", "ISSN" : "1532-3064", "PMID" : "23647864", "abstract" : "BACKGROUND: Sarcoidosis is a systemic granulomatous disease of unknown cause that affects the lungs in over 90% of cases. Breath analysis by electronic nose technology provides exhaled molecular profiles that have potential in the diagnosis of several respiratory diseases.\n\nOBJECTIVES: We hypothesized that exhaled molecular profiling may distinguish well-characterized patients with sarcoidosis from controls. To that end we performed electronic nose measurements in untreated and treated sarcoidosis patients and in healthy controls.\n\nMETHODS: 31 sarcoidosis patients (11 patients with untreated pulmonary sarcoidosis [age: 48.4\u00a0\u00b1\u00a09.0], 20 patients with treated pulmonary sarcoidosis [age: 49.7\u00a0\u00b1\u00a07.9]) and 25 healthy controls (age: 39.6\u00a0\u00b1\u00a014.1) participated in a cross-sectional study. Exhaled breath was collected twice using a Tedlar bag by a standardized method. Both bags were then sampled by an electronic nose (Cyranose C320), resulting in duplicate data. Statistical analysis on sensor responses was performed off-line by principal components (PC) analyses, discriminant analysis and ROC curves.\n\nRESULTS: Breathprints from patients with untreated pulmonary sarcoidosis were discriminated from healthy controls (CVA: 83.3%; AUC 0.825). Repeated measurements confirmed those results. Patients with untreated and treated sarcoidosis could be less well discriminated (CVA 74.2%), whereas the treated sarcoidosis group was undistinguishable from controls (CVA 66.7%)\n\nCONCLUSION: Untreated patients with active sarcoidosis can be discriminated from healthy controls. This suggests that exhaled breath analysis has potential for diagnosis and/or monitoring of sarcoidosis.", "author" : [ { "dropping-particle" : "", "family" : "Dragonieri", "given" : "Silvano", "non-dropping-particle" : "", "parse-names" : false, "suffix" : "" }, { "dropping-particle" : "", "family" : "Brinkman", "given" : "Paul", "non-dropping-particle" : "", "parse-names" : false, "suffix" : "" }, { "dropping-particle" : "", "family" : "Mouw", "given" : "Evert", "non-dropping-particle" : "", "parse-names" : false, "suffix" : "" }, { "dropping-particle" : "", "family" : "Zwinderman", "given" : "Aeilko H", "non-dropping-particle" : "", "parse-names" : false, "suffix" : "" }, { "dropping-particle" : "", "family" : "Carrat\u00fa", "given" : "Pierluigi", "non-dropping-particle" : "", "parse-names" : false, "suffix" : "" }, { "dropping-particle" : "", "family" : "Resta", "given" : "Onofrio", "non-dropping-particle" : "", "parse-names" : false, "suffix" : "" }, { "dropping-particle" : "", "family" : "Sterk", "given" : "Peter J", "non-dropping-particle" : "", "parse-names" : false, "suffix" : "" }, { "dropping-particle" : "", "family" : "Jonkers", "given" : "Rene E", "non-dropping-particle" : "", "parse-names" : false, "suffix" : "" } ], "container-title" : "Respiratory medicine", "id" : "ITEM-1", "issue" : "7", "issued" : { "date-parts" : [ [ "2013", "7" ] ] }, "page" : "1073-8", "title" : "An electronic nose discriminates exhaled breath of patients with untreated pulmonary sarcoidosis from controls.", "type" : "article-journal", "volume" : "107" }, "uris" : [ "http://www.mendeley.com/documents/?uuid=30bb5bdb-cd25-43f9-aecd-91ab0dfb5979" ] } ], "mendeley" : { "formattedCitation" : "[99]", "plainTextFormattedCitation" : "[99]", "previouslyFormattedCitation" : "[99]" }, "properties" : { "noteIndex" : 0 }, "schema" : "https://github.com/citation-style-language/schema/raw/master/csl-citation.json" }</w:instrText>
      </w:r>
      <w:r w:rsidR="00E6051C" w:rsidRPr="00E6051C">
        <w:rPr>
          <w:color w:val="000000"/>
          <w:kern w:val="0"/>
          <w:szCs w:val="24"/>
          <w:shd w:val="clear" w:color="auto" w:fill="FFFFFF"/>
          <w:lang w:val="en-US"/>
        </w:rPr>
        <w:fldChar w:fldCharType="separate"/>
      </w:r>
      <w:r w:rsidR="00DC1EE2" w:rsidRPr="00DC1EE2">
        <w:rPr>
          <w:noProof/>
          <w:color w:val="000000"/>
          <w:kern w:val="0"/>
          <w:szCs w:val="24"/>
          <w:shd w:val="clear" w:color="auto" w:fill="FFFFFF"/>
          <w:lang w:val="en-US"/>
        </w:rPr>
        <w:t>[99]</w:t>
      </w:r>
      <w:r w:rsidR="00E6051C" w:rsidRPr="00E6051C">
        <w:rPr>
          <w:color w:val="000000"/>
          <w:kern w:val="0"/>
          <w:szCs w:val="24"/>
          <w:shd w:val="clear" w:color="auto" w:fill="FFFFFF"/>
          <w:lang w:val="en-US"/>
        </w:rPr>
        <w:fldChar w:fldCharType="end"/>
      </w:r>
      <w:r w:rsidR="00E6051C">
        <w:rPr>
          <w:color w:val="000000"/>
          <w:kern w:val="0"/>
          <w:szCs w:val="24"/>
          <w:shd w:val="clear" w:color="auto" w:fill="FFFFFF"/>
          <w:lang w:val="en-US"/>
        </w:rPr>
        <w:t xml:space="preserve">, </w:t>
      </w:r>
      <w:r w:rsidR="005E69E4">
        <w:rPr>
          <w:color w:val="000000"/>
          <w:kern w:val="0"/>
          <w:szCs w:val="24"/>
          <w:shd w:val="clear" w:color="auto" w:fill="FFFFFF"/>
        </w:rPr>
        <w:t xml:space="preserve">akciğer ve solunum yolu hastalıklarının tespitinde </w:t>
      </w:r>
      <w:r w:rsidR="005E69E4">
        <w:rPr>
          <w:color w:val="000000"/>
          <w:kern w:val="0"/>
          <w:szCs w:val="24"/>
          <w:shd w:val="clear" w:color="auto" w:fill="FFFFFF"/>
        </w:rPr>
        <w:fldChar w:fldCharType="begin" w:fldLock="1"/>
      </w:r>
      <w:r w:rsidR="004A2AC4">
        <w:rPr>
          <w:color w:val="000000"/>
          <w:kern w:val="0"/>
          <w:szCs w:val="24"/>
          <w:shd w:val="clear" w:color="auto" w:fill="FFFFFF"/>
        </w:rPr>
        <w:instrText>ADDIN CSL_CITATION { "citationItems" : [ { "id" : "ITEM-1", "itemData" : { "ISSN" : "16980808", "abstract" : "Background and Objective: Patients with persistent asthma have different inflammatory phenotypes. The electronic nose is a new technology capable of distinguishing volatile organic compound (VOC) breath-prints in exhaled breath. The aim of the study was to investigate the capacity of electronic nose breath-print analysis to discriminate between different inflammatory asthma phenotypes (eosinophilic, neutrophilic, paucigranulocytic) determined by induced sputum in patients with persistent asthma. Methods: Fifty-two patients with persistent asthma were consecutively included in a cross-sectional proof-of-concept study. Inflammatory asthma phenotypes (eosinophilic, neutrophilic and paucigranulocytic) were recognized by inflammatory cell counts in induced sputum. VOC breath-prints were analyzed using the electronic nose Cyranose 320 and assessed by discriminant analysis on principal component reduction, resulting in cross-validated accuracy values. Receiver operating characteristic (ROC) curves were calculated. Results: VOC breath-prints were different in eosinophilic asthmatics compared with both neutrophilic asthmatics (accuracy 73%; P=.008; area under ROC, 0.92) and paucigranulocytic asthmatics (accuracy 74%; P=.004; area under ROC, 0.79). Likewise, neutrophilic and paucigranulocytic breath-prints were also different (accuracy 89%; P=.001; area under ROC, 0.88). Conclusion: An electronic nose can discriminate inflammatory phenotypes in patients with persistent asthma in a regular clinical setting. ClinicalTrials.gov identifier: NCT02026336.", "author" : [ { "dropping-particle" : "", "family" : "Plaza", "given" : "V.", "non-dropping-particle" : "", "parse-names" : false, "suffix" : "" }, { "dropping-particle" : "", "family" : "Crespo", "given" : "A.", "non-dropping-particle" : "", "parse-names" : false, "suffix" : "" }, { "dropping-particle" : "", "family" : "Giner", "given" : "J.", "non-dropping-particle" : "", "parse-names" : false, "suffix" : "" }, { "dropping-particle" : "", "family" : "Merino", "given" : "J. L.", "non-dropping-particle" : "", "parse-names" : false, "suffix" : "" }, { "dropping-particle" : "", "family" : "Ramos-Barb\u00f3n", "given" : "D.", "non-dropping-particle" : "", "parse-names" : false, "suffix" : "" }, { "dropping-particle" : "", "family" : "Mateus", "given" : "E. F.", "non-dropping-particle" : "", "parse-names" : false, "suffix" : "" }, { "dropping-particle" : "", "family" : "Torrego", "given" : "A.", "non-dropping-particle" : "", "parse-names" : false, "suffix" : "" }, { "dropping-particle" : "", "family" : "Cosio", "given" : "B. G.", "non-dropping-particle" : "", "parse-names" : false, "suffix" : "" }, { "dropping-particle" : "", "family" : "Agust\u00ed", "given" : "A.", "non-dropping-particle" : "", "parse-names" : false, "suffix" : "" }, { "dropping-particle" : "", "family" : "Sibila", "given" : "O.", "non-dropping-particle" : "", "parse-names" : false, "suffix" : "" } ], "container-title" : "Journal of Investigational Allergology and Clinical Immunology", "id" : "ITEM-1", "issue" : "6", "issued" : { "date-parts" : [ [ "2015" ] ] }, "page" : "431-437", "publisher" : "ESMON Publicidad S.A.", "title" : "Inflammatory asthma phenotype discrimination using an electronic nose breath analyzer", "type" : "article-journal", "volume" : "25" }, "uris" : [ "http://www.mendeley.com/documents/?uuid=189e12af-ee1e-4507-8700-c262d2d7aa84" ] }, { "id" : "ITEM-2", "itemData" : { "DOI" : "10.1016/j.lungcan.2008.08.008", "ISSN" : "1872-8332", "PMID" : "18834643", "abstract" : "BACKGROUND: Exhaled breath contains thousands of gaseous volatile organic compounds (VOCs) that may be used as non-invasive markers of lung disease. The electronic nose analyzes VOCs by composite nano-sensor arrays with learning algorithms. It has been shown that an electronic nose can distinguish the VOCs pattern in exhaled breath of lung cancer patients from healthy controls. We hypothesized that an electronic nose can discriminate patients with lung cancer from COPD patients and healthy controls by analyzing the VOC-profile in exhaled breath. METHODS: 30 subjects participated in a cross-sectional study: 10 patients with non-small cell lung cancer (NSCLC, [age 66.4+/-9.0, FEV(1) 86.3+/-20.7]), 10 patients with COPD (age 61.4+/-5.5, FEV(1) 70.0+/-14.8) and 10 healthy controls (age 58.3+/-8.1, FEV(1) 108.9+/-14.6). After 5 min tidal breathing through a non-rebreathing valve with inspiratory VOC-filter, subjects performed a single vital capacity maneuver to collect dried exhaled air into a Tedlar bag. The bag was connected to the electronic nose (Cyranose 320) within 10 min, with VOC-filtered room air as baseline. The smellprints were analyzed by onboard statistical software. RESULTS: Smellprints from NSCLC patients clustered distinctly from those of COPD subjects (cross validation value [CVV]: 85%; M-distance: 3.73). NSCLC patients could also be discriminated from healthy controls in duplicate measurements (CVV: 90% and 80%, respectively; M-distance: 2.96 and 2.26). CONCLUSION: VOC-patterns of exhaled breath discriminates patients with lung cancer from COPD patients as well as healthy controls. The electronic nose may qualify as a non-invasive diagnostic tool for lung cancer in the future.", "author" : [ { "dropping-particle" : "", "family" : "Dragonieri", "given" : "Silvano", "non-dropping-particle" : "", "parse-names" : false, "suffix" : "" }, { "dropping-particle" : "", "family" : "Annema", "given" : "Jouke T", "non-dropping-particle" : "", "parse-names" : false, "suffix" : "" }, { "dropping-particle" : "", "family" : "Schot", "given" : "Robert", "non-dropping-particle" : "", "parse-names" : false, "suffix" : "" }, { "dropping-particle" : "", "family" : "Schee", "given" : "Marc P C", "non-dropping-particle" : "van der", "parse-names" : false, "suffix" : "" }, { "dropping-particle" : "", "family" : "Spanevello", "given" : "Antonio", "non-dropping-particle" : "", "parse-names" : false, "suffix" : "" }, { "dropping-particle" : "", "family" : "Carrat\u00fa", "given" : "Pierluigi", "non-dropping-particle" : "", "parse-names" : false, "suffix" : "" }, { "dropping-particle" : "", "family" : "Resta", "given" : "Onofrio", "non-dropping-particle" : "", "parse-names" : false, "suffix" : "" }, { "dropping-particle" : "", "family" : "Rabe", "given" : "Klaus F", "non-dropping-particle" : "", "parse-names" : false, "suffix" : "" }, { "dropping-particle" : "", "family" : "Sterk", "given" : "Peter J", "non-dropping-particle" : "", "parse-names" : false, "suffix" : "" } ], "container-title" : "Lung cancer (Amsterdam, Netherlands)", "id" : "ITEM-2", "issue" : "2", "issued" : { "date-parts" : [ [ "2009", "5" ] ] }, "page" : "166-70", "title" : "An electronic nose in the discrimination of patients with non-small cell lung cancer and COPD.", "type" : "article-journal", "volume" : "64" }, "uris" : [ "http://www.mendeley.com/documents/?uuid=97c1839f-c144-471f-adc4-9cd7f3626a6a" ] }, { "id" : "ITEM-3", "itemData" : { "DOI" : "10.1016/j.jaci.2007.05.043", "ISSN" : "0091-6749", "PMID" : "17658592", "abstract" : "BACKGROUND: Exhaled breath contains thousands of volatile organic compounds (VOCs) that could serve as biomarkers of lung disease. Electronic noses can distinguish VOC mixtures by pattern recognition. OBJECTIVE: We hypothesized that an electronic nose can discriminate exhaled air of patients with asthma from healthy controls, and between patients with different disease severities. METHODS: Ten young patients with mild asthma (25.1 +/- 5.9 years; FEV(1), 99.9 +/- 7.7% predicted), 10 young controls (26.8 +/- 6.4 years; FEV(1), 101.9 +/- 10.3), 10 older patients with severe asthma (49.5 +/- 12.0 years; FEV(1), 62.3 +/- 23.6), and 10 older controls (57.3 +/- 7.1 years; FEV(1), 108.3 +/- 14.7) joined a cross-sectional study with duplicate sampling of exhaled breath with an interval of 2 to 5 minutes. Subjects inspired VOC-filtered air by tidal breathing for 5 minutes, and a single expiratory vital capacity was collected into a Tedlar bag that was sampled by electronic nose (Cyranose 320) within 10 minutes. Smellprints were analyzed by linear discriminant analysis on principal component reduction. Cross-validation values (CVVs) were calculated. RESULTS: Smellprints of patients with mild asthma were fully separated from young controls (CVV, 100%; Mahalanobis distance [M-distance], 5.32), and patients with severe asthma could be distinguished from old controls (CVV, 90%; M-distance, 2.77). Patients with mild and severe asthma could be less well discriminated (CVV, 65%; M-distance, 1.23), whereas the 2 control groups were indistinguishable (CVV, 50%; M-distance, 1.56). The duplicate samples replicated these results. CONCLUSION: An electronic nose can discriminate exhaled breath of patients with asthma from controls but is less accurate in distinguishing asthma severities. CLINICAL IMPLICATION: These findings warrant validation of electronic noses in diagnosing newly presented patients with asthma.", "author" : [ { "dropping-particle" : "", "family" : "Dragonieri", "given" : "Silvano", "non-dropping-particle" : "", "parse-names" : false, "suffix" : "" }, { "dropping-particle" : "", "family" : "Schot", "given" : "Robert", "non-dropping-particle" : "", "parse-names" : false, "suffix" : "" }, { "dropping-particle" : "", "family" : "Mertens", "given" : "Bart J a", "non-dropping-particle" : "", "parse-names" : false, "suffix" : "" }, { "dropping-particle" : "", "family" : "Cessie", "given" : "Saskia", "non-dropping-particle" : "Le", "parse-names" : false, "suffix" : "" }, { "dropping-particle" : "", "family" : "Gauw", "given" : "Stefanie a", "non-dropping-particle" : "", "parse-names" : false, "suffix" : "" }, { "dropping-particle" : "", "family" : "Spanevello", "given" : "Antonio", "non-dropping-particle" : "", "parse-names" : false, "suffix" : "" }, { "dropping-particle" : "", "family" : "Resta", "given" : "Onofrio", "non-dropping-particle" : "", "parse-names" : false, "suffix" : "" }, { "dropping-particle" : "", "family" : "Willard", "given" : "Nico P", "non-dropping-particle" : "", "parse-names" : false, "suffix" : "" }, { "dropping-particle" : "", "family" : "Vink", "given" : "Teunis J", "non-dropping-particle" : "", "parse-names" : false, "suffix" : "" }, { "dropping-particle" : "", "family" : "Rabe", "given" : "Klaus F", "non-dropping-particle" : "", "parse-names" : false, "suffix" : "" }, { "dropping-particle" : "", "family" : "Bel", "given" : "Elisabeth H", "non-dropping-particle" : "", "parse-names" : false, "suffix" : "" }, { "dropping-particle" : "", "family" : "Sterk", "given" : "Peter J", "non-dropping-particle" : "", "parse-names" : false, "suffix" : "" } ], "container-title" : "The Journal of allergy and clinical immunology", "id" : "ITEM-3", "issue" : "4", "issued" : { "date-parts" : [ [ "2007", "10" ] ] }, "page" : "856-62", "title" : "An electronic nose in the discrimination of patients with asthma and controls.", "type" : "article-journal", "volume" : "120" }, "uris" : [ "http://www.mendeley.com/documents/?uuid=dfd0bb7e-e7ec-46be-8c6e-2fafb6d51dd4" ] } ], "mendeley" : { "formattedCitation" : "[100]\u2013[102]", "plainTextFormattedCitation" : "[100]\u2013[102]", "previouslyFormattedCitation" : "[100]\u2013[102]" }, "properties" : { "noteIndex" : 0 }, "schema" : "https://github.com/citation-style-language/schema/raw/master/csl-citation.json" }</w:instrText>
      </w:r>
      <w:r w:rsidR="005E69E4">
        <w:rPr>
          <w:color w:val="000000"/>
          <w:kern w:val="0"/>
          <w:szCs w:val="24"/>
          <w:shd w:val="clear" w:color="auto" w:fill="FFFFFF"/>
        </w:rPr>
        <w:fldChar w:fldCharType="separate"/>
      </w:r>
      <w:r w:rsidR="00DC1EE2" w:rsidRPr="00DC1EE2">
        <w:rPr>
          <w:noProof/>
          <w:color w:val="000000"/>
          <w:kern w:val="0"/>
          <w:szCs w:val="24"/>
          <w:shd w:val="clear" w:color="auto" w:fill="FFFFFF"/>
        </w:rPr>
        <w:t>[100]–[102]</w:t>
      </w:r>
      <w:r w:rsidR="005E69E4">
        <w:rPr>
          <w:color w:val="000000"/>
          <w:kern w:val="0"/>
          <w:szCs w:val="24"/>
          <w:shd w:val="clear" w:color="auto" w:fill="FFFFFF"/>
        </w:rPr>
        <w:fldChar w:fldCharType="end"/>
      </w:r>
      <w:r w:rsidR="00025265">
        <w:rPr>
          <w:color w:val="000000"/>
          <w:kern w:val="0"/>
          <w:szCs w:val="24"/>
          <w:shd w:val="clear" w:color="auto" w:fill="FFFFFF"/>
        </w:rPr>
        <w:t xml:space="preserve"> kullanılmıştır</w:t>
      </w:r>
      <w:r w:rsidR="005E69E4">
        <w:rPr>
          <w:color w:val="000000"/>
          <w:kern w:val="0"/>
          <w:szCs w:val="24"/>
          <w:shd w:val="clear" w:color="auto" w:fill="FFFFFF"/>
        </w:rPr>
        <w:t>.</w:t>
      </w:r>
      <w:r w:rsidR="00B0686E">
        <w:rPr>
          <w:color w:val="000000"/>
          <w:kern w:val="0"/>
          <w:szCs w:val="24"/>
          <w:shd w:val="clear" w:color="auto" w:fill="FFFFFF"/>
        </w:rPr>
        <w:t xml:space="preserve"> Yiyecek kalitesinin tespitinde</w:t>
      </w:r>
      <w:r w:rsidR="002143BF">
        <w:rPr>
          <w:color w:val="000000"/>
          <w:kern w:val="0"/>
          <w:szCs w:val="24"/>
          <w:shd w:val="clear" w:color="auto" w:fill="FFFFFF"/>
        </w:rPr>
        <w:t xml:space="preserve"> de</w:t>
      </w:r>
      <w:r w:rsidR="00B0686E">
        <w:rPr>
          <w:color w:val="000000"/>
          <w:kern w:val="0"/>
          <w:szCs w:val="24"/>
          <w:shd w:val="clear" w:color="auto" w:fill="FFFFFF"/>
        </w:rPr>
        <w:t xml:space="preserve"> birçok çalışmada kullanılmıştır</w:t>
      </w:r>
      <w:r w:rsidR="00ED0301">
        <w:rPr>
          <w:color w:val="000000"/>
          <w:kern w:val="0"/>
          <w:szCs w:val="24"/>
          <w:shd w:val="clear" w:color="auto" w:fill="FFFFFF"/>
        </w:rPr>
        <w:t xml:space="preserve"> </w:t>
      </w:r>
      <w:r w:rsidR="00ED0301" w:rsidRPr="00ED0301">
        <w:rPr>
          <w:color w:val="000000"/>
          <w:kern w:val="0"/>
          <w:szCs w:val="24"/>
          <w:shd w:val="clear" w:color="auto" w:fill="FFFFFF"/>
          <w:lang w:val="en-US"/>
        </w:rPr>
        <w:fldChar w:fldCharType="begin" w:fldLock="1"/>
      </w:r>
      <w:r w:rsidR="00C70615">
        <w:rPr>
          <w:color w:val="000000"/>
          <w:kern w:val="0"/>
          <w:szCs w:val="24"/>
          <w:shd w:val="clear" w:color="auto" w:fill="FFFFFF"/>
          <w:lang w:val="en-US"/>
        </w:rPr>
        <w:instrText>ADDIN CSL_CITATION { "citationItems" : [ { "id" : "ITEM-1", "itemData" : { "DOI" : "10.1016/j.aca.2009.02.009", "ISSN" : "1873-4324", "PMID" : "19298873", "abstract" : "This work examines the main features of modern electronic noses (e-noses) and their most important applications in food control in this new century. The three components of an electronic nose (sample handling system, detection system, and data processing system) are described. Special attention is devoted to the promising mass spectrometry based e-noses, due to their advantages over the more classical gas sensors. Applications described include process monitoring, shelf-life investigation, freshness evaluation, authenticity assessment, as well as other general aspects of the utilization of electronic noses in food control. Finally, some interesting remarks concerning the strengths and weaknesses of electronic noses in food control are also mentioned.", "author" : [ { "dropping-particle" : "", "family" : "Peris", "given" : "Miguel", "non-dropping-particle" : "", "parse-names" : false, "suffix" : "" }, { "dropping-particle" : "", "family" : "Escuder-Gilabert", "given" : "Laura", "non-dropping-particle" : "", "parse-names" : false, "suffix" : "" } ], "container-title" : "Analytica chimica acta", "id" : "ITEM-1", "issue" : "1", "issued" : { "date-parts" : [ [ "2009", "4", "6" ] ] }, "page" : "1-15", "title" : "A 21st century technique for food control: electronic noses.", "type" : "article-journal", "volume" : "638" }, "uris" : [ "http://www.mendeley.com/documents/?uuid=f29d8135-3a5a-44fe-955d-2ad15b48ca37" ] } ], "mendeley" : { "formattedCitation" : "[6]", "plainTextFormattedCitation" : "[6]", "previouslyFormattedCitation" : "[6]" }, "properties" : { "noteIndex" : 0 }, "schema" : "https://github.com/citation-style-language/schema/raw/master/csl-citation.json" }</w:instrText>
      </w:r>
      <w:r w:rsidR="00ED0301" w:rsidRPr="00ED0301">
        <w:rPr>
          <w:color w:val="000000"/>
          <w:kern w:val="0"/>
          <w:szCs w:val="24"/>
          <w:shd w:val="clear" w:color="auto" w:fill="FFFFFF"/>
          <w:lang w:val="en-US"/>
        </w:rPr>
        <w:fldChar w:fldCharType="separate"/>
      </w:r>
      <w:r w:rsidR="00332DDE" w:rsidRPr="00332DDE">
        <w:rPr>
          <w:noProof/>
          <w:color w:val="000000"/>
          <w:kern w:val="0"/>
          <w:szCs w:val="24"/>
          <w:shd w:val="clear" w:color="auto" w:fill="FFFFFF"/>
          <w:lang w:val="en-US"/>
        </w:rPr>
        <w:t>[6]</w:t>
      </w:r>
      <w:r w:rsidR="00ED0301" w:rsidRPr="00ED0301">
        <w:rPr>
          <w:color w:val="000000"/>
          <w:kern w:val="0"/>
          <w:szCs w:val="24"/>
          <w:shd w:val="clear" w:color="auto" w:fill="FFFFFF"/>
          <w:lang w:val="en-US"/>
        </w:rPr>
        <w:fldChar w:fldCharType="end"/>
      </w:r>
      <w:r w:rsidR="00B0686E">
        <w:rPr>
          <w:color w:val="000000"/>
          <w:kern w:val="0"/>
          <w:szCs w:val="24"/>
          <w:shd w:val="clear" w:color="auto" w:fill="FFFFFF"/>
        </w:rPr>
        <w:t>.</w:t>
      </w:r>
    </w:p>
    <w:p w:rsidR="003B50ED" w:rsidRDefault="003B50ED" w:rsidP="00402CE1">
      <w:pPr>
        <w:rPr>
          <w:color w:val="000000"/>
          <w:kern w:val="0"/>
          <w:szCs w:val="24"/>
          <w:shd w:val="clear" w:color="auto" w:fill="FFFFFF"/>
        </w:rPr>
      </w:pPr>
    </w:p>
    <w:p w:rsidR="00005DDD" w:rsidRPr="00A670C6" w:rsidRDefault="00005DDD" w:rsidP="00005DDD">
      <w:pPr>
        <w:pStyle w:val="Balk3"/>
        <w:numPr>
          <w:ilvl w:val="2"/>
          <w:numId w:val="21"/>
        </w:numPr>
        <w:spacing w:before="0"/>
        <w:ind w:left="709" w:hanging="709"/>
        <w:rPr>
          <w:rStyle w:val="Gl"/>
        </w:rPr>
      </w:pPr>
      <w:bookmarkStart w:id="124" w:name="_Toc452981165"/>
      <w:r>
        <w:rPr>
          <w:rStyle w:val="Gl"/>
        </w:rPr>
        <w:t>zNose</w:t>
      </w:r>
      <w:bookmarkEnd w:id="124"/>
    </w:p>
    <w:p w:rsidR="00A956DA" w:rsidRDefault="00A956DA" w:rsidP="00536BA6">
      <w:pPr>
        <w:rPr>
          <w:lang w:val="en-US"/>
        </w:rPr>
      </w:pPr>
    </w:p>
    <w:p w:rsidR="00536BA6" w:rsidRDefault="00536BA6" w:rsidP="00536BA6">
      <w:r w:rsidRPr="00536BA6">
        <w:t>Yiyecek kalitesinin değerlendirilmesinde sıklıkla kullanılan bu elektronik burun</w:t>
      </w:r>
      <w:r>
        <w:rPr>
          <w:lang w:val="en-US"/>
        </w:rPr>
        <w:t xml:space="preserve"> SAW (Surface Acoustic Wave Sensor) </w:t>
      </w:r>
      <w:r w:rsidRPr="00536BA6">
        <w:t>teknolojisini temel alır.</w:t>
      </w:r>
      <w:r>
        <w:t xml:space="preserve"> </w:t>
      </w:r>
      <w:r w:rsidR="0052230D">
        <w:t xml:space="preserve">Armudun toplanma zamanına göre kalitesinin değerlendirildiği bir çalışmada bu elektronik burun kullanılmıştır </w:t>
      </w:r>
      <w:r w:rsidR="0052230D">
        <w:fldChar w:fldCharType="begin" w:fldLock="1"/>
      </w:r>
      <w:r w:rsidR="004A2AC4">
        <w:instrText>ADDIN CSL_CITATION { "citationItems" : [ { "id" : "ITEM-1", "itemData" : { "DOI" : "10.1016/j.jfoodeng.2007.08.026", "ISBN" : "0260-8774", "ISSN" : "02608774", "abstract" : "In this paper, responses of sensor array in electronic nose were employed to establish quality indices model able to describe the different picking dates of \"xueqing\" pear. The multivariate calibration methods, multiple linear regression (MLR), principal component regression (PCR) and partial least-squares regressions (PLS) were applied to predict the quality indices of \"xueqing\" pear from different picking dates based on the signal of electronic nose. All models for firmness and soluble solids content show a good prediction performance. However the acidity, there was a very poor correlation with the signal of the electronic nose. It was found that MLR led to more precise predictions than the other multivariate calibration methods. The results indicate that it is possible to use this non-destructive technique for measuring \"xueqing\" pear quality characteristics. The methods have the potential to estimate chemical and physical properties of pear from signal of electronic nose. ?? 2007 Elsevier Ltd. All rights reserved.", "author" : [ { "dropping-particle" : "", "family" : "Zhang", "given" : "Hongmei", "non-dropping-particle" : "", "parse-names" : false, "suffix" : "" }, { "dropping-particle" : "", "family" : "Wang", "given" : "Jun", "non-dropping-particle" : "", "parse-names" : false, "suffix" : "" }, { "dropping-particle" : "", "family" : "Ye", "given" : "Sheng", "non-dropping-particle" : "", "parse-names" : false, "suffix" : "" } ], "container-title" : "Journal of Food Engineering", "id" : "ITEM-1", "issued" : { "date-parts" : [ [ "2008" ] ] }, "page" : "370-378", "title" : "Predictions of acidity, soluble solids and firmness of pear using electronic nose technique", "type" : "article-journal", "volume" : "86" }, "uris" : [ "http://www.mendeley.com/documents/?uuid=5deb8548-9758-4ad3-8170-31b5503878d3" ] } ], "mendeley" : { "formattedCitation" : "[103]", "plainTextFormattedCitation" : "[103]", "previouslyFormattedCitation" : "[103]" }, "properties" : { "noteIndex" : 0 }, "schema" : "https://github.com/citation-style-language/schema/raw/master/csl-citation.json" }</w:instrText>
      </w:r>
      <w:r w:rsidR="0052230D">
        <w:fldChar w:fldCharType="separate"/>
      </w:r>
      <w:r w:rsidR="00DC1EE2" w:rsidRPr="00DC1EE2">
        <w:rPr>
          <w:noProof/>
        </w:rPr>
        <w:t>[103]</w:t>
      </w:r>
      <w:r w:rsidR="0052230D">
        <w:fldChar w:fldCharType="end"/>
      </w:r>
      <w:r w:rsidR="0052230D">
        <w:t>. Yine yiyecek kalitesinin analiz edildiği bir çalışmada Zhang</w:t>
      </w:r>
      <w:r w:rsidR="00F32CE7">
        <w:t>,</w:t>
      </w:r>
      <w:r w:rsidR="0052230D">
        <w:t xml:space="preserve"> zNose kullanmıştır </w:t>
      </w:r>
      <w:r w:rsidR="0052230D">
        <w:fldChar w:fldCharType="begin" w:fldLock="1"/>
      </w:r>
      <w:r w:rsidR="004A2AC4">
        <w:instrText>ADDIN CSL_CITATION { "citationItems" : [ { "id" : "ITEM-1", "itemData" : { "DOI" : "10.1533/9781855737105.2.324", "ISBN" : "9781855736740", "author" : [ { "dropping-particle" : "", "family" : "Zhang", "given" : "H.", "non-dropping-particle" : "", "parse-names" : false, "suffix" : "" } ], "container-title" : "Rapid and On-Line Instrumentation for Food Quality Assurance", "id" : "ITEM-1", "issued" : { "date-parts" : [ [ "2003" ] ] }, "number-of-pages" : "324-338", "publisher" : "Elsevier", "title" : "Rapid and On-Line Instrumentation for Food Quality Assurance", "type" : "book" }, "uris" : [ "http://www.mendeley.com/documents/?uuid=b71bf7cc-ecfd-431e-a2f4-076603530e40" ] } ], "mendeley" : { "formattedCitation" : "[104]", "plainTextFormattedCitation" : "[104]", "previouslyFormattedCitation" : "[104]" }, "properties" : { "noteIndex" : 0 }, "schema" : "https://github.com/citation-style-language/schema/raw/master/csl-citation.json" }</w:instrText>
      </w:r>
      <w:r w:rsidR="0052230D">
        <w:fldChar w:fldCharType="separate"/>
      </w:r>
      <w:r w:rsidR="00DC1EE2" w:rsidRPr="00DC1EE2">
        <w:rPr>
          <w:noProof/>
        </w:rPr>
        <w:t>[104]</w:t>
      </w:r>
      <w:r w:rsidR="0052230D">
        <w:fldChar w:fldCharType="end"/>
      </w:r>
      <w:r w:rsidR="0052230D">
        <w:t>.</w:t>
      </w:r>
    </w:p>
    <w:p w:rsidR="003B50ED" w:rsidRDefault="003B50ED" w:rsidP="00536BA6"/>
    <w:p w:rsidR="00005DDD" w:rsidRPr="00A670C6" w:rsidRDefault="00005DDD" w:rsidP="00005DDD">
      <w:pPr>
        <w:pStyle w:val="Balk3"/>
        <w:numPr>
          <w:ilvl w:val="2"/>
          <w:numId w:val="21"/>
        </w:numPr>
        <w:spacing w:before="0"/>
        <w:ind w:left="709" w:hanging="709"/>
        <w:rPr>
          <w:rStyle w:val="Gl"/>
        </w:rPr>
      </w:pPr>
      <w:bookmarkStart w:id="125" w:name="_Toc452981166"/>
      <w:r>
        <w:rPr>
          <w:rStyle w:val="Gl"/>
        </w:rPr>
        <w:t>FreshSense</w:t>
      </w:r>
      <w:bookmarkEnd w:id="125"/>
    </w:p>
    <w:p w:rsidR="00A956DA" w:rsidRDefault="00A956DA" w:rsidP="00506D1B">
      <w:pPr>
        <w:rPr>
          <w:lang w:val="en-US"/>
        </w:rPr>
      </w:pPr>
    </w:p>
    <w:p w:rsidR="00506D1B" w:rsidRDefault="00506D1B" w:rsidP="00506D1B">
      <w:r w:rsidRPr="00506D1B">
        <w:t xml:space="preserve">Bu elektronik burun yiyecek kalitesinin değerlendirilmesinde </w:t>
      </w:r>
      <w:r>
        <w:t xml:space="preserve">sıklıkla kullanılmaktadır ve 5 adet sensör </w:t>
      </w:r>
      <w:r w:rsidRPr="00506D1B">
        <w:t xml:space="preserve">(CO, H2S, NO, SO2 </w:t>
      </w:r>
      <w:r>
        <w:t>ve NH3)</w:t>
      </w:r>
      <w:r w:rsidRPr="00506D1B">
        <w:t xml:space="preserve"> </w:t>
      </w:r>
      <w:r>
        <w:t xml:space="preserve"> içermektedir. Bu </w:t>
      </w:r>
      <w:r>
        <w:lastRenderedPageBreak/>
        <w:t xml:space="preserve">elektronik burunun kullanıldığı çalışmalar incelendiğinde özellikle balık ürününün kalite değerlendirilmesinde kullanıldığı görülecektir </w:t>
      </w:r>
      <w:r>
        <w:fldChar w:fldCharType="begin" w:fldLock="1"/>
      </w:r>
      <w:r w:rsidR="004A2AC4">
        <w:instrText>ADDIN CSL_CITATION { "citationItems" : [ { "id" : "ITEM-1", "itemData" : { "DOI" : "10.1016/j.tifs.2003.08.006", "ISBN" : "0924-2244", "ISSN" : "09242244", "abstract" : "The European fish industry is still reluctant to implement methods other than sensory to monitor freshness and quality of fish products, although general concensus exists about the importance of various quality attributes and the need for methods to monitor quality. The objective of the project FAIR CT98-4076 (MUSTEC) was to evaluate several physico-chemical techniques and to integrate their outputs into a more robust estimate of the freshness quality of fish. The techniques used for this multisensor approach were based on visible light spectroscopy, electrical properties, image analysis, colour, electronic noses and texture. Combining the outputs of the instrumental techniques and calibrating them with sensory scores of Quality Index Method (QIM) for attributes like appearance, smell and texture, gives an Artificial Quality Index (AQI) that can be as accurate and precise as the QIM sensory score. The outcome provides a basis for the construction and industrial exploitation of multi-sensor-devices for defining the quality of fish. ?? 2003 Elsevier Ltd. All rights reserved.", "author" : [ { "dropping-particle" : "", "family" : "Olafsdottir", "given" : "Gudrun", "non-dropping-particle" : "", "parse-names" : false, "suffix" : "" }, { "dropping-particle" : "", "family" : "Nesvadba", "given" : "Paul", "non-dropping-particle" : "", "parse-names" : false, "suffix" : "" }, { "dropping-particle" : "", "family" : "Natale", "given" : "Corrado", "non-dropping-particle" : "Di", "parse-names" : false, "suffix" : "" }, { "dropping-particle" : "", "family" : "Careche", "given" : "Mercedes", "non-dropping-particle" : "", "parse-names" : false, "suffix" : "" }, { "dropping-particle" : "", "family" : "Oehlenschl\u00e4ger", "given" : "J\u00f6rg", "non-dropping-particle" : "", "parse-names" : false, "suffix" : "" }, { "dropping-particle" : "V", "family" : "Tryggvad\u00f3ttir", "given" : "Soff\u0131\u0301a", "non-dropping-particle" : "", "parse-names" : false, "suffix" : "" }, { "dropping-particle" : "", "family" : "Schubring", "given" : "Reinhard", "non-dropping-particle" : "", "parse-names" : false, "suffix" : "" }, { "dropping-particle" : "", "family" : "Kroeger", "given" : "Michael", "non-dropping-particle" : "", "parse-names" : false, "suffix" : "" }, { "dropping-particle" : "", "family" : "Heia", "given" : "Karsten", "non-dropping-particle" : "", "parse-names" : false, "suffix" : "" }, { "dropping-particle" : "", "family" : "Esaiassen", "given" : "Margrethe", "non-dropping-particle" : "", "parse-names" : false, "suffix" : "" }, { "dropping-particle" : "", "family" : "Macagnano", "given" : "Antonella", "non-dropping-particle" : "", "parse-names" : false, "suffix" : "" }, { "dropping-particle" : "", "family" : "J\u00f8rgensen", "given" : "Bo M", "non-dropping-particle" : "", "parse-names" : false, "suffix" : "" } ], "container-title" : "Trends in Food Science &amp; Technology", "id" : "ITEM-1", "issue" : "2", "issued" : { "date-parts" : [ [ "2004", "2" ] ] }, "page" : "86-93", "title" : "Multisensor for fish quality determination", "type" : "article-journal", "volume" : "15" }, "uris" : [ "http://www.mendeley.com/documents/?uuid=6bb07f1b-5dbd-4cfd-861e-8e7cf3fcf980" ] }, { "id" : "ITEM-2", "itemData" : { "DOI" : "10.1016/S0925-4005(01)00692-X", "ISBN" : "3962020519", "ISSN" : "09254005", "abstract" : "For the instrumental analysis of fish freshness, several different methods have been proposed based on different principles (such as mechanical, electrical, and optical). Although, it is well-known that the headspace composition changes greatly during the spoilage process, the difficulties in sampling and measuring the headspaces with traditional analytical chemistry techniques makes the practical implementation of this principle not viable. Recently, the advent of sensor array technology has given the possibility to reconsider the headspace variation for instrumental applications. In this paper the use of measurements of two electronic noses, based on different sensor technologies and sampling methodologies, to detect freshness of cod-fish fillets is illustrated and discussed. Over a period of 17 storage days, the two sensor systems have shown different resolution, while the combination of them achieves the best performances allowing an almost complete evaluation of the freshness of samples. Trimethylamine (TMA) and total volatile basic nitrogen, measured with conventional techniques, show a non-monotonic behaviour, that induces the possibility of large errors in freshness estimation, as shown by the electronic noses. ?? 2001 Elsevier Science B.V.", "author" : [ { "dropping-particle" : "Di", "family" : "Natale", "given" : "Corrado", "non-dropping-particle" : "", "parse-names" : false, "suffix" : "" }, { "dropping-particle" : "", "family" : "Olafsdottir", "given" : "Gudrun", "non-dropping-particle" : "", "parse-names" : false, "suffix" : "" }, { "dropping-particle" : "", "family" : "Einarsson", "given" : "Sigurdur", "non-dropping-particle" : "", "parse-names" : false, "suffix" : "" }, { "dropping-particle" : "", "family" : "Martinelli", "given" : "Eugenio", "non-dropping-particle" : "", "parse-names" : false, "suffix" : "" }, { "dropping-particle" : "", "family" : "Paolesse", "given" : "Roberto", "non-dropping-particle" : "", "parse-names" : false, "suffix" : "" }, { "dropping-particle" : "", "family" : "D\u2019Amico", "given" : "Arnaldo", "non-dropping-particle" : "", "parse-names" : false, "suffix" : "" } ], "container-title" : "Sensors and Actuators B: Chemical", "id" : "ITEM-2", "issue" : "1-2", "issued" : { "date-parts" : [ [ "2001", "6" ] ] }, "page" : "572-578", "title" : "Comparison and integration of different electronic noses for freshness evaluation of cod-fish fillets", "type" : "article-journal", "volume" : "77" }, "uris" : [ "http://www.mendeley.com/documents/?uuid=72347833-a04f-47cb-bfd8-a3fff4b22c70" ] }, { "id" : "ITEM-3", "itemData" : { "DOI" : "10.3390/s131014214", "ISBN" : "2212-0173", "ISSN" : "1424-8220", "author" : [ { "dropping-particle" : "", "family" : "Chiu", "given" : "Shih-Wen", "non-dropping-particle" : "", "parse-names" : false, "suffix" : "" }, { "dropping-particle" : "", "family" : "Tang", "given" : "Kea-Tiong", "non-dropping-particle" : "", "parse-names" : false, "suffix" : "" } ], "container-title" : "Sensors", "id" : "ITEM-3", "issue" : "10", "issued" : { "date-parts" : [ [ "2013", "10", "22" ] ] }, "page" : "14214-14247", "title" : "Towards a Chemiresistive Sensor-Integrated Electronic Nose: A Review", "type" : "article-journal", "volume" : "13" }, "uris" : [ "http://www.mendeley.com/documents/?uuid=9186d14e-bc9a-4d81-aa91-2f02306501a0" ] } ], "mendeley" : { "formattedCitation" : "[5], [105], [106]", "plainTextFormattedCitation" : "[5], [105], [106]", "previouslyFormattedCitation" : "[5], [105], [106]" }, "properties" : { "noteIndex" : 0 }, "schema" : "https://github.com/citation-style-language/schema/raw/master/csl-citation.json" }</w:instrText>
      </w:r>
      <w:r>
        <w:fldChar w:fldCharType="separate"/>
      </w:r>
      <w:r w:rsidR="00DC1EE2" w:rsidRPr="00DC1EE2">
        <w:rPr>
          <w:noProof/>
        </w:rPr>
        <w:t>[5], [105], [106]</w:t>
      </w:r>
      <w:r>
        <w:fldChar w:fldCharType="end"/>
      </w:r>
      <w:r>
        <w:t>.</w:t>
      </w:r>
    </w:p>
    <w:p w:rsidR="003B50ED" w:rsidRDefault="003B50ED" w:rsidP="00506D1B"/>
    <w:p w:rsidR="00005DDD" w:rsidRPr="00A670C6" w:rsidRDefault="00005DDD" w:rsidP="00005DDD">
      <w:pPr>
        <w:pStyle w:val="Balk3"/>
        <w:numPr>
          <w:ilvl w:val="2"/>
          <w:numId w:val="21"/>
        </w:numPr>
        <w:spacing w:before="0"/>
        <w:ind w:left="709" w:hanging="709"/>
        <w:rPr>
          <w:rStyle w:val="Gl"/>
        </w:rPr>
      </w:pPr>
      <w:bookmarkStart w:id="126" w:name="_Toc452981167"/>
      <w:r>
        <w:rPr>
          <w:rStyle w:val="Gl"/>
        </w:rPr>
        <w:t>MGD-1</w:t>
      </w:r>
      <w:bookmarkEnd w:id="126"/>
    </w:p>
    <w:p w:rsidR="003B50ED" w:rsidRDefault="003B50ED" w:rsidP="00F93B93"/>
    <w:p w:rsidR="00A956DA" w:rsidRDefault="00F93B93" w:rsidP="00F93B93">
      <w:r w:rsidRPr="00F93B93">
        <w:t xml:space="preserve">Bu elektronik burunun büyük boyutlu olduğu gibi taşınabilir </w:t>
      </w:r>
      <w:r w:rsidR="000725F2">
        <w:t>çeşitleri de</w:t>
      </w:r>
      <w:r w:rsidRPr="00F93B93">
        <w:t xml:space="preserve"> bulunmaktadır.</w:t>
      </w:r>
      <w:r w:rsidR="000725F2">
        <w:t xml:space="preserve"> 6 adet sensör içerir ve çeşitli peynirlerin bulunduğu bir çalışmada sınıflandırma yapılmıştır </w:t>
      </w:r>
      <w:r w:rsidR="000725F2">
        <w:fldChar w:fldCharType="begin" w:fldLock="1"/>
      </w:r>
      <w:r w:rsidR="00C70615">
        <w:instrText>ADDIN CSL_CITATION { "citationItems" : [ { "id" : "ITEM-1", "itemData" : { "DOI" : "10.1016/j.jfoodeng.2008.11.002", "ISSN" : "02608774", "author" : [ { "dropping-particle" : "", "family" : "Gursoy", "given" : "Oguz", "non-dropping-particle" : "", "parse-names" : false, "suffix" : "" }, { "dropping-particle" : "", "family" : "Somervuo", "given" : "Panu", "non-dropping-particle" : "", "parse-names" : false, "suffix" : "" }, { "dropping-particle" : "", "family" : "Alatossava", "given" : "Tapani", "non-dropping-particle" : "", "parse-names" : false, "suffix" : "" } ], "container-title" : "Journal of Food Engineering", "id" : "ITEM-1", "issue" : "2", "issued" : { "date-parts" : [ [ "2009", "5" ] ] }, "page" : "202-207", "publisher" : "Elsevier Ltd", "title" : "Preliminary study of ion mobility based electronic nose MGD-1 for discrimination of hard cheeses", "type" : "article-journal", "volume" : "92" }, "uris" : [ "http://www.mendeley.com/documents/?uuid=eac52755-52d6-4a51-83fd-50fc859f0012" ] } ], "mendeley" : { "formattedCitation" : "[45]", "plainTextFormattedCitation" : "[45]", "previouslyFormattedCitation" : "[45]" }, "properties" : { "noteIndex" : 0 }, "schema" : "https://github.com/citation-style-language/schema/raw/master/csl-citation.json" }</w:instrText>
      </w:r>
      <w:r w:rsidR="000725F2">
        <w:fldChar w:fldCharType="separate"/>
      </w:r>
      <w:r w:rsidR="00332DDE" w:rsidRPr="00332DDE">
        <w:rPr>
          <w:noProof/>
        </w:rPr>
        <w:t>[45]</w:t>
      </w:r>
      <w:r w:rsidR="000725F2">
        <w:fldChar w:fldCharType="end"/>
      </w:r>
      <w:r w:rsidR="000725F2">
        <w:t>.</w:t>
      </w:r>
    </w:p>
    <w:p w:rsidR="003B50ED" w:rsidRDefault="003B50ED" w:rsidP="00F93B93"/>
    <w:p w:rsidR="00005DDD" w:rsidRPr="00A670C6" w:rsidRDefault="00005DDD" w:rsidP="00005DDD">
      <w:pPr>
        <w:pStyle w:val="Balk3"/>
        <w:numPr>
          <w:ilvl w:val="2"/>
          <w:numId w:val="21"/>
        </w:numPr>
        <w:spacing w:before="0"/>
        <w:ind w:left="709" w:hanging="709"/>
        <w:rPr>
          <w:rStyle w:val="Gl"/>
        </w:rPr>
      </w:pPr>
      <w:bookmarkStart w:id="127" w:name="_Toc452981168"/>
      <w:r>
        <w:rPr>
          <w:rStyle w:val="Gl"/>
        </w:rPr>
        <w:t>Sagas</w:t>
      </w:r>
      <w:bookmarkEnd w:id="127"/>
    </w:p>
    <w:p w:rsidR="00A956DA" w:rsidRDefault="00A956DA" w:rsidP="000725F2">
      <w:pPr>
        <w:rPr>
          <w:lang w:val="en-US"/>
        </w:rPr>
      </w:pPr>
    </w:p>
    <w:p w:rsidR="000725F2" w:rsidRDefault="000725F2" w:rsidP="000725F2">
      <w:r w:rsidRPr="000725F2">
        <w:t xml:space="preserve">MOS veya SAW </w:t>
      </w:r>
      <w:r>
        <w:t>sensör</w:t>
      </w:r>
      <w:r w:rsidRPr="000725F2">
        <w:t xml:space="preserve"> çeşitleri bu </w:t>
      </w:r>
      <w:r>
        <w:t xml:space="preserve">elektronik burunda bulunabilir. Bu cihaz çeşitli koku analizlerinde kullanılmıştır. Örneğin farklı çeşitlerdeki domuz etinin kalitesinin değerlendirildiği </w:t>
      </w:r>
      <w:r w:rsidR="006044CF">
        <w:t>ve PCA ile PNN (</w:t>
      </w:r>
      <w:r w:rsidR="006044CF" w:rsidRPr="006044CF">
        <w:t>Probabilistic Neuronal Network</w:t>
      </w:r>
      <w:r w:rsidR="006044CF">
        <w:t xml:space="preserve">) kullanıldığı çalışmada başarılı sonuçlar alınmıştır </w:t>
      </w:r>
      <w:r w:rsidR="006044CF">
        <w:fldChar w:fldCharType="begin" w:fldLock="1"/>
      </w:r>
      <w:r w:rsidR="004A2AC4">
        <w:instrText>ADDIN CSL_CITATION { "citationItems" : [ { "id" : "ITEM-1", "itemData" : { "DOI" : "10.1016/j.snb.2005.04.045", "ISBN" : "09254005", "ISSN" : "09254005", "abstract" : "In this paper, we report a specific application of an electronic nose based on a semiconductor thin film sensor array for the discrimination of different hams. The sensing elements of the sensor array were undoped and doped (Cr, Pt) SnO 2 thin films prepared by sputtering process. A system based on a static headspace sampling was used for the injection of the volatile compounds coming from the hams. Data analysis was performed by two pattern recognition methods: principal component analysis (PCA) and probabilistic neuronal network (PNN). The obtained results show that the electronic nose was able to identify the ham samples clearly. ?? 2005 Elsevier B.V. All rights reserved.", "author" : [ { "dropping-particle" : "", "family" : "Garcia", "given" : "M.", "non-dropping-particle" : "", "parse-names" : false, "suffix" : "" }, { "dropping-particle" : "", "family" : "Aleixandre", "given" : "M.", "non-dropping-particle" : "", "parse-names" : false, "suffix" : "" }, { "dropping-particle" : "", "family" : "Gutierrez", "given" : "J.", "non-dropping-particle" : "", "parse-names" : false, "suffix" : "" }, { "dropping-particle" : "", "family" : "Horrillo", "given" : "M. C.", "non-dropping-particle" : "", "parse-names" : false, "suffix" : "" } ], "container-title" : "Sensors and Actuators, B: Chemical", "id" : "ITEM-1", "issued" : { "date-parts" : [ [ "2006" ] ] }, "page" : "418-422", "title" : "Electronic nose for ham discrimination", "type" : "article-journal", "volume" : "114" }, "uris" : [ "http://www.mendeley.com/documents/?uuid=063892a3-145d-4417-b1c1-7b8e5add2735" ] } ], "mendeley" : { "formattedCitation" : "[107]", "plainTextFormattedCitation" : "[107]", "previouslyFormattedCitation" : "[107]" }, "properties" : { "noteIndex" : 0 }, "schema" : "https://github.com/citation-style-language/schema/raw/master/csl-citation.json" }</w:instrText>
      </w:r>
      <w:r w:rsidR="006044CF">
        <w:fldChar w:fldCharType="separate"/>
      </w:r>
      <w:r w:rsidR="00DC1EE2" w:rsidRPr="00DC1EE2">
        <w:rPr>
          <w:noProof/>
        </w:rPr>
        <w:t>[107]</w:t>
      </w:r>
      <w:r w:rsidR="006044CF">
        <w:fldChar w:fldCharType="end"/>
      </w:r>
      <w:r w:rsidR="006044CF">
        <w:t xml:space="preserve">. Medikal alanında yapılan diğer bir çalışmada ise solunum yolu ve sistematik hastalıkların teşhisi ve izlenmesi için Sagas elektronik burunu kullanılmıştır </w:t>
      </w:r>
      <w:r w:rsidR="006044CF">
        <w:fldChar w:fldCharType="begin" w:fldLock="1"/>
      </w:r>
      <w:r w:rsidR="004A2AC4">
        <w:instrText>ADDIN CSL_CITATION { "citationItems" : [ { "id" : "ITEM-1", "itemData" : { "DOI" : "10.1016/j.anai.2011.02.016", "ISBN" : "1081-1206", "ISSN" : "10811206", "PMID" : "21624743", "abstract" : "Objective: To review the fast-developing topic of assessment of exhaled breath components to improve the diagnosis and monitoring of respiratory and systemic diseases. Data Sources: Review of the literature available in monographs and journals. Study Selection: Articles and overviews on the broad spectrum of existing experimental and routinely applied methods to assess different aspects of human exhaled breath analysis were selected for presentation in this review. Results: Exhaled breath constitutes more than 3,500 components, the bulk of which are volatile organic compounds in miniature quantities. Many of these characterize the functioning of the organism as a whole (systemic biomarkers), but some are related to processes taking place in the respiratory system and the airways in particular (lung biomarkers). Assessment of lung biomarkers has proven useful in airway inflammatory diseases. It involves direct measurement of gases such as nitric oxide and inflammatory indicators in exhaled breath condensate such as oxidative stress markers (eg, hydrogen peroxide and isoprostanes), nitric oxide derivatives (eg, nitrate and nitrates), arachidonic acid metabolites (eg, prostanoids, leukotrienes, and epoxides), adenosine, and cytokines. Integral approaches have also been suggested, such as exhaled breath temperature measurement and devices of the \"electronic nose\" type, which enable the capture of approaches have also been suggested, such as exhaled breath temperature measurementexhaled molecular fingerprints (breath prints). Technical factors related to standardization of the different techniques need to be resolved to reach the stage of routine applicability. Conclusions: Examination of exhaled breath has the potential to change the existing routine approaches in human medicine. The rapidly developing new analytical and computer technologies along with novel, unorthodox ideas are prerequisites for future advances in this field. ?? 2011 American College of Allergy, Asthma &amp; Immunology.", "author" : [ { "dropping-particle" : "", "family" : "Popov", "given" : "Todor A.", "non-dropping-particle" : "", "parse-names" : false, "suffix" : "" } ], "container-title" : "Annals of Allergy, Asthma and Immunology", "id" : "ITEM-1", "issued" : { "date-parts" : [ [ "2011" ] ] }, "page" : "451-456", "title" : "Human exhaled breath analysis", "type" : "article-journal", "volume" : "106" }, "uris" : [ "http://www.mendeley.com/documents/?uuid=9dda9d25-be5a-424b-94d5-924dce97d639" ] } ], "mendeley" : { "formattedCitation" : "[108]", "plainTextFormattedCitation" : "[108]", "previouslyFormattedCitation" : "[108]" }, "properties" : { "noteIndex" : 0 }, "schema" : "https://github.com/citation-style-language/schema/raw/master/csl-citation.json" }</w:instrText>
      </w:r>
      <w:r w:rsidR="006044CF">
        <w:fldChar w:fldCharType="separate"/>
      </w:r>
      <w:r w:rsidR="00DC1EE2" w:rsidRPr="00DC1EE2">
        <w:rPr>
          <w:noProof/>
        </w:rPr>
        <w:t>[108]</w:t>
      </w:r>
      <w:r w:rsidR="006044CF">
        <w:fldChar w:fldCharType="end"/>
      </w:r>
      <w:r w:rsidR="006044CF">
        <w:t>.</w:t>
      </w:r>
    </w:p>
    <w:p w:rsidR="003B50ED" w:rsidRDefault="003B50ED" w:rsidP="000725F2"/>
    <w:p w:rsidR="00005DDD" w:rsidRPr="00A670C6" w:rsidRDefault="00005DDD" w:rsidP="00005DDD">
      <w:pPr>
        <w:pStyle w:val="Balk3"/>
        <w:numPr>
          <w:ilvl w:val="2"/>
          <w:numId w:val="21"/>
        </w:numPr>
        <w:spacing w:before="0"/>
        <w:ind w:left="709" w:hanging="709"/>
        <w:rPr>
          <w:rStyle w:val="Gl"/>
        </w:rPr>
      </w:pPr>
      <w:bookmarkStart w:id="128" w:name="_Toc452981169"/>
      <w:r>
        <w:rPr>
          <w:rStyle w:val="Gl"/>
        </w:rPr>
        <w:t>QMB6</w:t>
      </w:r>
      <w:bookmarkEnd w:id="128"/>
    </w:p>
    <w:p w:rsidR="00A956DA" w:rsidRDefault="00A956DA" w:rsidP="006044CF">
      <w:pPr>
        <w:rPr>
          <w:lang w:val="en-US"/>
        </w:rPr>
      </w:pPr>
    </w:p>
    <w:p w:rsidR="006044CF" w:rsidRDefault="006044CF" w:rsidP="006044CF">
      <w:pPr>
        <w:rPr>
          <w:color w:val="000000"/>
          <w:szCs w:val="24"/>
          <w:shd w:val="clear" w:color="auto" w:fill="FFFFFF"/>
        </w:rPr>
      </w:pPr>
      <w:r w:rsidRPr="006044CF">
        <w:t>QCM sensörlerin kullanıldığı bu elektronik burunu gıda ve çevre çalışmalarında görmek mümkündür.</w:t>
      </w:r>
      <w:r w:rsidR="00175DE3">
        <w:t xml:space="preserve"> Günlük süt ürünlerinin analizi için </w:t>
      </w:r>
      <w:r w:rsidR="00175DE3" w:rsidRPr="003661ED">
        <w:rPr>
          <w:color w:val="000000"/>
          <w:szCs w:val="24"/>
          <w:shd w:val="clear" w:color="auto" w:fill="FFFFFF"/>
        </w:rPr>
        <w:t>Ampuero</w:t>
      </w:r>
      <w:r w:rsidR="00175DE3">
        <w:rPr>
          <w:color w:val="000000"/>
          <w:szCs w:val="24"/>
          <w:shd w:val="clear" w:color="auto" w:fill="FFFFFF"/>
        </w:rPr>
        <w:t xml:space="preserve"> ve </w:t>
      </w:r>
      <w:r w:rsidR="00175DE3" w:rsidRPr="003661ED">
        <w:rPr>
          <w:color w:val="000000"/>
          <w:szCs w:val="24"/>
          <w:shd w:val="clear" w:color="auto" w:fill="FFFFFF"/>
        </w:rPr>
        <w:t>Bosset</w:t>
      </w:r>
      <w:r w:rsidR="00175DE3">
        <w:rPr>
          <w:color w:val="000000"/>
          <w:szCs w:val="24"/>
          <w:shd w:val="clear" w:color="auto" w:fill="FFFFFF"/>
        </w:rPr>
        <w:t xml:space="preserve"> bu elektronik burunu kullanmışlardır </w:t>
      </w:r>
      <w:r w:rsidR="00175DE3">
        <w:rPr>
          <w:color w:val="000000"/>
          <w:szCs w:val="24"/>
          <w:shd w:val="clear" w:color="auto" w:fill="FFFFFF"/>
        </w:rPr>
        <w:fldChar w:fldCharType="begin" w:fldLock="1"/>
      </w:r>
      <w:r w:rsidR="00565A69">
        <w:rPr>
          <w:color w:val="000000"/>
          <w:szCs w:val="24"/>
          <w:shd w:val="clear" w:color="auto" w:fill="FFFFFF"/>
        </w:rPr>
        <w:instrText>ADDIN CSL_CITATION { "citationItems" : [ { "id" : "ITEM-1", "itemData" : { "DOI" : "10.1016/S0925-4005(03)00321-6", "ISSN" : "09254005", "abstract" : "The state-of-the-art and current trends in the development of \u201caroma\u201d analysis with electronic noses are reviewed with special reference to applications to dairy-products. Some of the reported problems with electronic noses have recently been reduced, e.g. the correction/reduction of signal drift, the influence of humidity and temperature. New promising and reproducible sensor manufacturing techniques are being implemented, e.g. electro-spray for QMB sensor production. The development of more selective and sensitive sensors, especially of QMB and conducting polymer (CP) type, should improve their applicability. Interesting novel sampling techniques, such as SPME or SBSE, offer more possibilities for the analysis of semi-volatile compounds which are generally more odoriferous. However, standard calibration procedures and reference materials are not yet available. Although they are normally less powerful than human noses, electronic noses offer some significant advantages in the analysis of volatiles, for example, in instrumental classifications based on hedonic or sensory analyses and in potentially automated on-line monitoring of volatiles. Several groups have explored the application of different electronic noses in the investigation of various aspects of dairy products. The present review includes as examples the evaluation of Swiss and Cheddar cheese aroma, the assessment of the ripening of Pecorino Toscano cheese (ewe\u2019s), the detection of mould in Parmesan cheese, the classification of milk by trademark, by fat level and by preservation process, the classification and the quantification of off-flavours in milk, the evaluation of Maillard reactions during heating processes in block-milk, as well as the identification of single strains of disinfectant\u2013resistant bacteria in mixed cultures in milk.", "author" : [ { "dropping-particle" : "", "family" : "Ampuero", "given" : "S.", "non-dropping-particle" : "", "parse-names" : false, "suffix" : "" }, { "dropping-particle" : "", "family" : "Bosset", "given" : "J.O.", "non-dropping-particle" : "", "parse-names" : false, "suffix" : "" } ], "container-title" : "Sensors and Actuators B: Chemical", "id" : "ITEM-1", "issue" : "1", "issued" : { "date-parts" : [ [ "2003", "8" ] ] }, "page" : "1-12", "title" : "The electronic nose applied to dairy products: a review", "type" : "article-journal", "volume" : "94" }, "uris" : [ "http://www.mendeley.com/documents/?uuid=15d1ccf0-1435-4fc4-85b4-0471c5434237" ] } ], "mendeley" : { "formattedCitation" : "[9]", "plainTextFormattedCitation" : "[9]", "previouslyFormattedCitation" : "[9]" }, "properties" : { "noteIndex" : 0 }, "schema" : "https://github.com/citation-style-language/schema/raw/master/csl-citation.json" }</w:instrText>
      </w:r>
      <w:r w:rsidR="00175DE3">
        <w:rPr>
          <w:color w:val="000000"/>
          <w:szCs w:val="24"/>
          <w:shd w:val="clear" w:color="auto" w:fill="FFFFFF"/>
        </w:rPr>
        <w:fldChar w:fldCharType="separate"/>
      </w:r>
      <w:r w:rsidR="00332DDE" w:rsidRPr="00332DDE">
        <w:rPr>
          <w:noProof/>
          <w:color w:val="000000"/>
          <w:szCs w:val="24"/>
          <w:shd w:val="clear" w:color="auto" w:fill="FFFFFF"/>
        </w:rPr>
        <w:t>[9]</w:t>
      </w:r>
      <w:r w:rsidR="00175DE3">
        <w:rPr>
          <w:color w:val="000000"/>
          <w:szCs w:val="24"/>
          <w:shd w:val="clear" w:color="auto" w:fill="FFFFFF"/>
        </w:rPr>
        <w:fldChar w:fldCharType="end"/>
      </w:r>
      <w:r w:rsidR="00175DE3">
        <w:rPr>
          <w:color w:val="000000"/>
          <w:szCs w:val="24"/>
          <w:shd w:val="clear" w:color="auto" w:fill="FFFFFF"/>
        </w:rPr>
        <w:t>. Gıda ambalaj kısmında</w:t>
      </w:r>
      <w:r w:rsidR="007101B8">
        <w:rPr>
          <w:color w:val="000000"/>
          <w:szCs w:val="24"/>
          <w:shd w:val="clear" w:color="auto" w:fill="FFFFFF"/>
        </w:rPr>
        <w:t>,</w:t>
      </w:r>
      <w:r w:rsidR="00175DE3">
        <w:rPr>
          <w:color w:val="000000"/>
          <w:szCs w:val="24"/>
          <w:shd w:val="clear" w:color="auto" w:fill="FFFFFF"/>
        </w:rPr>
        <w:t xml:space="preserve"> mürekkep analizinde </w:t>
      </w:r>
      <w:r w:rsidR="00175DE3">
        <w:rPr>
          <w:color w:val="000000"/>
          <w:szCs w:val="24"/>
          <w:shd w:val="clear" w:color="auto" w:fill="FFFFFF"/>
        </w:rPr>
        <w:fldChar w:fldCharType="begin" w:fldLock="1"/>
      </w:r>
      <w:r w:rsidR="004A2AC4">
        <w:rPr>
          <w:color w:val="000000"/>
          <w:szCs w:val="24"/>
          <w:shd w:val="clear" w:color="auto" w:fill="FFFFFF"/>
        </w:rPr>
        <w:instrText>ADDIN CSL_CITATION { "citationItems" : [ { "id" : "ITEM-1", "itemData" : { "DOI" : "10.1016/S1466-8564(01)00059-5", "ISBN" : "1466-8564", "ISSN" : "14668564", "abstract" : "Volatiles from inks present in food packaging films could pose a quality problem in food products. The food industry is interested in determining a single set of optimum values for the system parameters to maximize detection levels on assorted plastic packaging films. Volatiles from ink used on nine plastic food-packaging films were analyzed using an electronic nose with six resonating quartz sensors. A response surface analysis was used to determine if the system parameters (sample temperature, equilibration time, sensor temperature and pressurization time) significantly affected the detection levels of volatile compounds. Sample temperature, equilibration time and sensor temperature were significant (?? = 0.05) for each of the sensors and the optimum settings for these parameters to maximize detection levels were 80 ??C, 20 min, and 40 ??C, respectively. The results of this study indicate potential for this electronic nose to be used as a discriminatory tool in quality control for packaging films. ?? 2002 Elsevier Science Ltd. All rights reserved.", "author" : [ { "dropping-particle" : "", "family" : "Deventer", "given" : "D.", "non-dropping-particle" : "Van", "parse-names" : false, "suffix" : "" }, { "dropping-particle" : "", "family" : "Mallikarjunan", "given" : "P.", "non-dropping-particle" : "", "parse-names" : false, "suffix" : "" } ], "container-title" : "Innovative Food Science and Emerging Technologies", "id" : "ITEM-1", "issued" : { "date-parts" : [ [ "2002" ] ] }, "page" : "93-99", "title" : "Optimizing an electronic nose for analysis of volatiles from printing inks on assorted plastic films", "type" : "article-journal", "volume" : "3" }, "uris" : [ "http://www.mendeley.com/documents/?uuid=26009848-b2ec-41cc-af7d-89fb03b6b759" ] } ], "mendeley" : { "formattedCitation" : "[109]", "plainTextFormattedCitation" : "[109]", "previouslyFormattedCitation" : "[109]" }, "properties" : { "noteIndex" : 0 }, "schema" : "https://github.com/citation-style-language/schema/raw/master/csl-citation.json" }</w:instrText>
      </w:r>
      <w:r w:rsidR="00175DE3">
        <w:rPr>
          <w:color w:val="000000"/>
          <w:szCs w:val="24"/>
          <w:shd w:val="clear" w:color="auto" w:fill="FFFFFF"/>
        </w:rPr>
        <w:fldChar w:fldCharType="separate"/>
      </w:r>
      <w:r w:rsidR="00DC1EE2" w:rsidRPr="00DC1EE2">
        <w:rPr>
          <w:noProof/>
          <w:color w:val="000000"/>
          <w:szCs w:val="24"/>
          <w:shd w:val="clear" w:color="auto" w:fill="FFFFFF"/>
        </w:rPr>
        <w:t>[109]</w:t>
      </w:r>
      <w:r w:rsidR="00175DE3">
        <w:rPr>
          <w:color w:val="000000"/>
          <w:szCs w:val="24"/>
          <w:shd w:val="clear" w:color="auto" w:fill="FFFFFF"/>
        </w:rPr>
        <w:fldChar w:fldCharType="end"/>
      </w:r>
      <w:r w:rsidR="00175DE3">
        <w:rPr>
          <w:color w:val="000000"/>
          <w:szCs w:val="24"/>
          <w:shd w:val="clear" w:color="auto" w:fill="FFFFFF"/>
        </w:rPr>
        <w:t xml:space="preserve"> ve benzer çalışma fakat çevre </w:t>
      </w:r>
      <w:r w:rsidR="007101B8">
        <w:rPr>
          <w:color w:val="000000"/>
          <w:szCs w:val="24"/>
          <w:shd w:val="clear" w:color="auto" w:fill="FFFFFF"/>
        </w:rPr>
        <w:t>alanındaki,</w:t>
      </w:r>
      <w:r w:rsidR="00175DE3">
        <w:rPr>
          <w:color w:val="000000"/>
          <w:szCs w:val="24"/>
          <w:shd w:val="clear" w:color="auto" w:fill="FFFFFF"/>
        </w:rPr>
        <w:t xml:space="preserve"> plastik materyallerin kalite değerlendirmesinde </w:t>
      </w:r>
      <w:r w:rsidR="00175DE3">
        <w:rPr>
          <w:color w:val="000000"/>
          <w:szCs w:val="24"/>
          <w:shd w:val="clear" w:color="auto" w:fill="FFFFFF"/>
        </w:rPr>
        <w:fldChar w:fldCharType="begin" w:fldLock="1"/>
      </w:r>
      <w:r w:rsidR="004A2AC4">
        <w:rPr>
          <w:color w:val="000000"/>
          <w:szCs w:val="24"/>
          <w:shd w:val="clear" w:color="auto" w:fill="FFFFFF"/>
        </w:rPr>
        <w:instrText>ADDIN CSL_CITATION { "citationItems" : [ { "id" : "ITEM-1", "itemData" : { "DOI" : "10.1016/S0021-9673(99)00376-3", "ISSN" : "00219673", "abstract" : "For determination of out-gassings from plastic materials gas chromatographic methods coupled with headspace or thermal desorption sampling techniques are very well established. Nowadays, as a new analytical method, gaseous samples can also be classified by use of a chemosensory system ('electronic nose'). Sensor measurements can be carried out quickly and enable reproducible detection of out-gassings in terms of a reliable finger print characterisation. The quartz microbalance chemosensory system under investigation uses the same sampling devices as headspace-GC and, moreover, an array of sensor elements which are coated with stationary phases of selected polarity, known from gas chromatography, as gas-sensitive layers for interaction with the analytes. This allows sensor method development to be complemented and verified by headspace gas chromatographic determinations. Copyright (C) 1999 Elsevier Science B.V.", "author" : [ { "dropping-particle" : "", "family" : "Horner", "given" : "G.", "non-dropping-particle" : "", "parse-names" : false, "suffix" : "" }, { "dropping-particle" : "", "family" : "Keil", "given" : "E. M.", "non-dropping-particle" : "", "parse-names" : false, "suffix" : "" } ], "container-title" : "Journal of Chromatography A", "id" : "ITEM-1", "issued" : { "date-parts" : [ [ "1999" ] ] }, "page" : "85-92", "title" : "Chemosensory system for rapid automated quality control", "type" : "paper-conference", "volume" : "845" }, "uris" : [ "http://www.mendeley.com/documents/?uuid=f0c98c06-55e8-4ca3-8f75-290e06d6c44a" ] } ], "mendeley" : { "formattedCitation" : "[110]", "plainTextFormattedCitation" : "[110]", "previouslyFormattedCitation" : "[110]" }, "properties" : { "noteIndex" : 0 }, "schema" : "https://github.com/citation-style-language/schema/raw/master/csl-citation.json" }</w:instrText>
      </w:r>
      <w:r w:rsidR="00175DE3">
        <w:rPr>
          <w:color w:val="000000"/>
          <w:szCs w:val="24"/>
          <w:shd w:val="clear" w:color="auto" w:fill="FFFFFF"/>
        </w:rPr>
        <w:fldChar w:fldCharType="separate"/>
      </w:r>
      <w:r w:rsidR="00DC1EE2" w:rsidRPr="00DC1EE2">
        <w:rPr>
          <w:noProof/>
          <w:color w:val="000000"/>
          <w:szCs w:val="24"/>
          <w:shd w:val="clear" w:color="auto" w:fill="FFFFFF"/>
        </w:rPr>
        <w:t>[110]</w:t>
      </w:r>
      <w:r w:rsidR="00175DE3">
        <w:rPr>
          <w:color w:val="000000"/>
          <w:szCs w:val="24"/>
          <w:shd w:val="clear" w:color="auto" w:fill="FFFFFF"/>
        </w:rPr>
        <w:fldChar w:fldCharType="end"/>
      </w:r>
      <w:r w:rsidR="00175DE3">
        <w:rPr>
          <w:color w:val="000000"/>
          <w:szCs w:val="24"/>
          <w:shd w:val="clear" w:color="auto" w:fill="FFFFFF"/>
        </w:rPr>
        <w:t xml:space="preserve"> kullanılmıştır.</w:t>
      </w:r>
    </w:p>
    <w:p w:rsidR="003B50ED" w:rsidRDefault="003B50ED" w:rsidP="006044CF">
      <w:pPr>
        <w:rPr>
          <w:color w:val="000000"/>
          <w:szCs w:val="24"/>
          <w:shd w:val="clear" w:color="auto" w:fill="FFFFFF"/>
        </w:rPr>
      </w:pPr>
    </w:p>
    <w:p w:rsidR="00005DDD" w:rsidRPr="00A670C6" w:rsidRDefault="00005DDD" w:rsidP="00005DDD">
      <w:pPr>
        <w:pStyle w:val="Balk3"/>
        <w:numPr>
          <w:ilvl w:val="2"/>
          <w:numId w:val="21"/>
        </w:numPr>
        <w:spacing w:before="0"/>
        <w:ind w:left="709" w:hanging="709"/>
        <w:rPr>
          <w:rStyle w:val="Gl"/>
        </w:rPr>
      </w:pPr>
      <w:bookmarkStart w:id="129" w:name="_Toc452981170"/>
      <w:r>
        <w:rPr>
          <w:rStyle w:val="Gl"/>
        </w:rPr>
        <w:t>E-nose 5000</w:t>
      </w:r>
      <w:bookmarkEnd w:id="129"/>
    </w:p>
    <w:p w:rsidR="00A956DA" w:rsidRDefault="00A956DA" w:rsidP="006044CF">
      <w:pPr>
        <w:rPr>
          <w:lang w:val="en-US"/>
        </w:rPr>
      </w:pPr>
    </w:p>
    <w:p w:rsidR="00E5581A" w:rsidRDefault="00E5581A" w:rsidP="006044CF">
      <w:r>
        <w:t xml:space="preserve">Sıklıkla çevre analizlerinde kullanılan bu elektronik burun başarılı sonuçlar verdiği görülmüştür. Örneğin içme ve atık suyunun çevrimiçi değerlendirilmesinde kullanılmıştır </w:t>
      </w:r>
      <w:r>
        <w:fldChar w:fldCharType="begin" w:fldLock="1"/>
      </w:r>
      <w:r w:rsidR="004A2AC4">
        <w:instrText>ADDIN CSL_CITATION { "citationItems" : [ { "id" : "ITEM-1", "itemData" : { "DOI" : "10.1016/S0166-526X(03)80117-4", "ISBN" : "9780444510372", "ISSN" : "0166526X", "abstract" : "This chapter reviews electronic nose sensor technology and instrumentation, data-processing techniques, and discusses the current status of integrating this non-specific sensing technology into water and wastewater monitoring systems. Electronic noses are analytical instruments that can characterise an odour without reference to its chemical composition. A variety of sensor technologies is employed in electronic nose systems, the most common of these being metal oxide sensors (MOS), conducting polymers (CP), surface acoustic wave devices (SAW), and quartz crystal microbalances (QCM), all of which are shown. The analysis of electronic nose data is dependent on the amount and nature of information available and the type of information required from the analysis (i.e. quantitative or qualitative). The principal components of an electronic nose instrument are its sample delivery system and the sensor array module. Applications of electronic nose technology have evolved from the food and beverage industries. The analysis of raw and treated water samples, tainted with trace concentrations of geosmin, methylisoborneol, 2-chlorophenol, phenol, diesel, and 2-chloro-6-methylphenol has demonstrated that an electronic nose can clearly separate tainted and untainted water samples (i.e. no overlapping occurs between the sample groups).", "author" : [ { "dropping-particle" : "", "family" : "Stuetz", "given" : "Richard", "non-dropping-particle" : "", "parse-names" : false, "suffix" : "" } ], "collection-title" : "Comprehensive Analytical Chemistry", "container-title" : "Comprehensive Analytical Chemistry", "id" : "ITEM-1", "issued" : { "date-parts" : [ [ "2003" ] ] }, "number-of-pages" : "513-539", "publisher" : "Elsevier", "title" : "Integrated Analytical Systems", "type" : "book", "volume" : "39" }, "uris" : [ "http://www.mendeley.com/documents/?uuid=4c07b7d0-2d47-4b85-beb8-bf538db17644" ] } ], "mendeley" : { "formattedCitation" : "[111]", "plainTextFormattedCitation" : "[111]", "previouslyFormattedCitation" : "[111]" }, "properties" : { "noteIndex" : 0 }, "schema" : "https://github.com/citation-style-language/schema/raw/master/csl-citation.json" }</w:instrText>
      </w:r>
      <w:r>
        <w:fldChar w:fldCharType="separate"/>
      </w:r>
      <w:r w:rsidR="00DC1EE2" w:rsidRPr="00DC1EE2">
        <w:rPr>
          <w:noProof/>
        </w:rPr>
        <w:t>[111]</w:t>
      </w:r>
      <w:r>
        <w:fldChar w:fldCharType="end"/>
      </w:r>
      <w:r>
        <w:t>.</w:t>
      </w:r>
    </w:p>
    <w:p w:rsidR="003B50ED" w:rsidRDefault="003B50ED" w:rsidP="006044CF"/>
    <w:p w:rsidR="00005DDD" w:rsidRPr="00A670C6" w:rsidRDefault="00005DDD" w:rsidP="00005DDD">
      <w:pPr>
        <w:pStyle w:val="Balk3"/>
        <w:numPr>
          <w:ilvl w:val="2"/>
          <w:numId w:val="21"/>
        </w:numPr>
        <w:spacing w:before="0"/>
        <w:ind w:left="709" w:hanging="709"/>
        <w:rPr>
          <w:rStyle w:val="Gl"/>
        </w:rPr>
      </w:pPr>
      <w:bookmarkStart w:id="130" w:name="_Toc452981171"/>
      <w:r>
        <w:rPr>
          <w:rStyle w:val="Gl"/>
        </w:rPr>
        <w:lastRenderedPageBreak/>
        <w:t>ProSat</w:t>
      </w:r>
      <w:bookmarkEnd w:id="130"/>
    </w:p>
    <w:p w:rsidR="00A956DA" w:rsidRDefault="00A956DA" w:rsidP="006044CF">
      <w:pPr>
        <w:rPr>
          <w:lang w:val="en-US"/>
        </w:rPr>
      </w:pPr>
    </w:p>
    <w:p w:rsidR="009E436A" w:rsidRDefault="009E436A" w:rsidP="006044CF">
      <w:r w:rsidRPr="009E436A">
        <w:t xml:space="preserve">Çevresel </w:t>
      </w:r>
      <w:r>
        <w:t xml:space="preserve">kokuların analizinde sıklıkla kullanılan bu elektronik burun özellikle endüstriyel atıkların, atık suların analizinde başarılı sonuçlar vermiştir </w:t>
      </w:r>
      <w:r>
        <w:fldChar w:fldCharType="begin" w:fldLock="1"/>
      </w:r>
      <w:r w:rsidR="004A2AC4">
        <w:instrText>ADDIN CSL_CITATION { "citationItems" : [ { "id" : "ITEM-1", "itemData" : { "DOI" : "10.1016/S0043-1354(02)00183-5", "ISBN" : "0043-1354", "ISSN" : "00431354", "PMID" : "12418653", "abstract" : "A chemical sensor array (consisting of 8 conducting polymers) was used to continuously monitor for the presence or absence of industrial pollutants in the headspace of wastewater generated from an on-line flow-cell. A domestic wastewater (Cranfield University sewage works) was dosed with diesel to stimulate the presence of an intermittent discharge in a wastewater influent. Response patterns between the sensors were used to detect for the presence of organic compounds in the wastewater. Correlations between the sensor response patterns or fingerprints were also analysed using principal component analysis. The results clearly demonstrate that a chemical sensor array can rapidly identify the presence of organic compounds (such as diesel) in a wastewater matrix and could be further developed to monitor for industrial pollutants at the inlet of a sewage works. \u00a9 2002 Elsevier Science Ltd. All rights reserved.", "author" : [ { "dropping-particle" : "", "family" : "Bourgeois", "given" : "W.", "non-dropping-particle" : "", "parse-names" : false, "suffix" : "" }, { "dropping-particle" : "", "family" : "Stuetz", "given" : "R. M.", "non-dropping-particle" : "", "parse-names" : false, "suffix" : "" } ], "container-title" : "Water Research", "id" : "ITEM-1", "issued" : { "date-parts" : [ [ "2002" ] ] }, "page" : "4505-4512", "title" : "Use of a chemical sensor array for detecting pollutants in domestic wastewater", "type" : "article-journal", "volume" : "36" }, "uris" : [ "http://www.mendeley.com/documents/?uuid=367653f4-1fc4-43e2-bed5-95fbd438e8f1" ] } ], "mendeley" : { "formattedCitation" : "[112]", "plainTextFormattedCitation" : "[112]", "previouslyFormattedCitation" : "[112]" }, "properties" : { "noteIndex" : 0 }, "schema" : "https://github.com/citation-style-language/schema/raw/master/csl-citation.json" }</w:instrText>
      </w:r>
      <w:r>
        <w:fldChar w:fldCharType="separate"/>
      </w:r>
      <w:r w:rsidR="00DC1EE2" w:rsidRPr="00DC1EE2">
        <w:rPr>
          <w:noProof/>
        </w:rPr>
        <w:t>[112]</w:t>
      </w:r>
      <w:r>
        <w:fldChar w:fldCharType="end"/>
      </w:r>
      <w:r>
        <w:t xml:space="preserve">. Yine atık su analizinin yapıldığı bir diğer çalışmada 12 aylık periyod süresince atık su bu elektronik burun kullanılarak izlenmiştir </w:t>
      </w:r>
      <w:r>
        <w:fldChar w:fldCharType="begin" w:fldLock="1"/>
      </w:r>
      <w:r w:rsidR="004A2AC4">
        <w:instrText>ADDIN CSL_CITATION { "citationItems" : [ { "id" : "ITEM-1", "itemData" : { "DOI" : "10.1016/S0925-4005(03)00074-1", "ISBN" : "4412347516", "ISSN" : "09254005", "abstract" : "A chemical sensor array (consisting of eight conducting polymer (CP) sensors) was used to continuously monitor for sudden changes in the quality of wastewater over a 12-month period. The headspace gas generated from a sparged liquid sample within a temperature controlled flow-cell was directly transferred to the sensor chamber for analysis. Results from the field study at a wastewater treatment plant (using a fully automated system) provided high resolution profiles and showed the detection of accidental and simulated pollution events. A model was developed for the detection and identification of sudden changes in the sensor responses, and was successfully tested using large datasets acquired over several months. This simple data mining approach showed a great sensitivity and flexibility, independent of long-term drift effects, diurnal variations and changes in temperature and humidity levels. The findings demonstrate that a chemical sensor array can be operated under harsh environmental conditions and act as an upset early warning device for the detection and identification of wastewater treatment process failure. ?? 2003 Elsevier Science B.V. All rights reserved.", "author" : [ { "dropping-particle" : "", "family" : "Bourgeois", "given" : "W.", "non-dropping-particle" : "", "parse-names" : false, "suffix" : "" }, { "dropping-particle" : "", "family" : "Gardey", "given" : "G.", "non-dropping-particle" : "", "parse-names" : false, "suffix" : "" }, { "dropping-particle" : "", "family" : "Servieres", "given" : "M.", "non-dropping-particle" : "", "parse-names" : false, "suffix" : "" }, { "dropping-particle" : "", "family" : "Stuetz", "given" : "R. M.", "non-dropping-particle" : "", "parse-names" : false, "suffix" : "" } ], "container-title" : "Sensors and Actuators, B: Chemical", "id" : "ITEM-1", "issued" : { "date-parts" : [ [ "2003" ] ] }, "page" : "109-116", "title" : "A chemical sensor array based system for protecting wastewater treatment plants", "type" : "article-journal", "volume" : "91" }, "uris" : [ "http://www.mendeley.com/documents/?uuid=a48f84a5-1078-441e-ba16-c4fb97bdb653" ] } ], "mendeley" : { "formattedCitation" : "[113]", "plainTextFormattedCitation" : "[113]", "previouslyFormattedCitation" : "[113]" }, "properties" : { "noteIndex" : 0 }, "schema" : "https://github.com/citation-style-language/schema/raw/master/csl-citation.json" }</w:instrText>
      </w:r>
      <w:r>
        <w:fldChar w:fldCharType="separate"/>
      </w:r>
      <w:r w:rsidR="00DC1EE2" w:rsidRPr="00DC1EE2">
        <w:rPr>
          <w:noProof/>
        </w:rPr>
        <w:t>[113]</w:t>
      </w:r>
      <w:r>
        <w:fldChar w:fldCharType="end"/>
      </w:r>
      <w:r>
        <w:t>.</w:t>
      </w:r>
    </w:p>
    <w:p w:rsidR="00230487" w:rsidRDefault="00230487" w:rsidP="006044CF"/>
    <w:p w:rsidR="00005DDD" w:rsidRPr="00A670C6" w:rsidRDefault="00005DDD" w:rsidP="00005DDD">
      <w:pPr>
        <w:pStyle w:val="Balk3"/>
        <w:numPr>
          <w:ilvl w:val="2"/>
          <w:numId w:val="21"/>
        </w:numPr>
        <w:spacing w:before="0"/>
        <w:ind w:left="709" w:hanging="709"/>
        <w:rPr>
          <w:rStyle w:val="Gl"/>
        </w:rPr>
      </w:pPr>
      <w:bookmarkStart w:id="131" w:name="_Toc452981172"/>
      <w:r>
        <w:rPr>
          <w:rStyle w:val="Gl"/>
        </w:rPr>
        <w:t>Smartnose-300</w:t>
      </w:r>
      <w:bookmarkEnd w:id="131"/>
    </w:p>
    <w:p w:rsidR="00A956DA" w:rsidRPr="00A956DA" w:rsidRDefault="00A956DA" w:rsidP="006044CF">
      <w:pPr>
        <w:rPr>
          <w:lang w:val="en-US"/>
        </w:rPr>
      </w:pPr>
    </w:p>
    <w:p w:rsidR="00B22EED" w:rsidRDefault="00B22EED" w:rsidP="006044CF">
      <w:r w:rsidRPr="00B22EED">
        <w:t xml:space="preserve">Bu elektronik burun </w:t>
      </w:r>
      <w:r>
        <w:t>daha çok tıp alanında kullanılmıştır. MS (</w:t>
      </w:r>
      <w:r w:rsidRPr="00E41B32">
        <w:rPr>
          <w:color w:val="000000"/>
          <w:szCs w:val="24"/>
          <w:shd w:val="clear" w:color="auto" w:fill="FFFFFF"/>
        </w:rPr>
        <w:t>mass spectrometry-based</w:t>
      </w:r>
      <w:r>
        <w:t xml:space="preserve">) sensörleri kullanılır. Örneğin hidrojen gazına maruz bırakılan fareler üzerinde inceleme yapılırken bu elektronik burun kullanılmıştır </w:t>
      </w:r>
      <w:r>
        <w:fldChar w:fldCharType="begin" w:fldLock="1"/>
      </w:r>
      <w:r w:rsidR="004A2AC4">
        <w:instrText>ADDIN CSL_CITATION { "citationItems" : [ { "id" : "ITEM-1", "itemData" : { "DOI" : "10.1016/j.actbio.2012.10.008", "ISSN" : "17427061", "PMID" : "23069319", "abstract" : "Magnesium materials are of increasing interest in the development of biodegradable implants as they exhibit properties that make them promising candidates. However, the formation of gas cavities after implantation of magnesium alloys has been widely reported in the literature. The composition of the gas and the concentration of its components in these cavities are not known as only a few studies using non-specific techniques were done about 60 years ago. Currently many researchers assume that these cavities contain primarily hydrogen because it is a product of magnesium corrosion in aqueous media. In order to clearly answer this question we implanted rare earth-containing magnesium alloy disks in mice and determined the concentration of hydrogen gas for up to 10 days using an amperometric hydrogen sensor and mass spectrometric measurements. We were able to directly monitor the hydrogen concentration over a period of 10 days and show that the gas cavities contained only a low concentration of hydrogen gas, even shortly after formation of the cavities. This means that hydrogen must be exchanged very quickly after implantation. To confirm these results hydrogen gas was directly injected subcutaneously. Most of the hydrogen gas was found to exchange within 1 h after injection. Overall, our results disprove the common misbelief that these cavities mainly contain hydrogen and show how quickly this gas is exchanged with the surrounding tissue. ?? 2012 Acta Materialia Inc. Published by Elsevier Ltd. All rights reserved.", "author" : [ { "dropping-particle" : "", "family" : "Kuhlmann", "given" : "Julia", "non-dropping-particle" : "", "parse-names" : false, "suffix" : "" }, { "dropping-particle" : "", "family" : "Bartsch", "given" : "Ivonne", "non-dropping-particle" : "", "parse-names" : false, "suffix" : "" }, { "dropping-particle" : "", "family" : "Willbold", "given" : "Elmar", "non-dropping-particle" : "", "parse-names" : false, "suffix" : "" }, { "dropping-particle" : "", "family" : "Schuchardt", "given" : "Sven", "non-dropping-particle" : "", "parse-names" : false, "suffix" : "" }, { "dropping-particle" : "", "family" : "Holz", "given" : "Olaf", "non-dropping-particle" : "", "parse-names" : false, "suffix" : "" }, { "dropping-particle" : "", "family" : "Hort", "given" : "Norbert", "non-dropping-particle" : "", "parse-names" : false, "suffix" : "" }, { "dropping-particle" : "", "family" : "Hoche", "given" : "Daniel", "non-dropping-particle" : "", "parse-names" : false, "suffix" : "" }, { "dropping-particle" : "", "family" : "Heineman", "given" : "William R.", "non-dropping-particle" : "", "parse-names" : false, "suffix" : "" }, { "dropping-particle" : "", "family" : "Witte", "given" : "Frank", "non-dropping-particle" : "", "parse-names" : false, "suffix" : "" } ], "container-title" : "Acta Biomaterialia", "id" : "ITEM-1", "issued" : { "date-parts" : [ [ "2013" ] ] }, "page" : "8714-8721", "title" : "Fast escape of hydrogen from gas cavities around corroding magnesium implants", "type" : "article-journal", "volume" : "9" }, "uris" : [ "http://www.mendeley.com/documents/?uuid=59f825c7-b384-41cd-96b8-f8c1cfad93c3" ] } ], "mendeley" : { "formattedCitation" : "[114]", "plainTextFormattedCitation" : "[114]", "previouslyFormattedCitation" : "[114]" }, "properties" : { "noteIndex" : 0 }, "schema" : "https://github.com/citation-style-language/schema/raw/master/csl-citation.json" }</w:instrText>
      </w:r>
      <w:r>
        <w:fldChar w:fldCharType="separate"/>
      </w:r>
      <w:r w:rsidR="00DC1EE2" w:rsidRPr="00DC1EE2">
        <w:rPr>
          <w:noProof/>
        </w:rPr>
        <w:t>[114]</w:t>
      </w:r>
      <w:r>
        <w:fldChar w:fldCharType="end"/>
      </w:r>
      <w:r>
        <w:t>.</w:t>
      </w:r>
    </w:p>
    <w:p w:rsidR="00B720DC" w:rsidRPr="00B22EED" w:rsidRDefault="00B720DC" w:rsidP="006044CF"/>
    <w:p w:rsidR="00B006B1" w:rsidRDefault="00B006B1" w:rsidP="000D2C9F">
      <w:pPr>
        <w:pStyle w:val="AltBaslkSau"/>
      </w:pPr>
      <w:bookmarkStart w:id="132" w:name="_Toc452981173"/>
      <w:r>
        <w:t>Elektronik Burundan Verinin Elde Edilmesi</w:t>
      </w:r>
      <w:bookmarkEnd w:id="132"/>
    </w:p>
    <w:p w:rsidR="00C30B3E" w:rsidRDefault="00C30B3E" w:rsidP="00C30B3E">
      <w:pPr>
        <w:rPr>
          <w:lang w:val="en-US"/>
        </w:rPr>
      </w:pPr>
    </w:p>
    <w:p w:rsidR="00C30B3E" w:rsidRDefault="00C30B3E" w:rsidP="00004518">
      <w:pPr>
        <w:rPr>
          <w:rFonts w:eastAsia="Calibri"/>
          <w:kern w:val="0"/>
          <w:szCs w:val="24"/>
        </w:rPr>
      </w:pPr>
      <w:r w:rsidRPr="00C30B3E">
        <w:rPr>
          <w:rFonts w:eastAsia="Calibri"/>
          <w:kern w:val="0"/>
          <w:szCs w:val="24"/>
        </w:rPr>
        <w:t>Elektronik burunlar deneylerde kullanılmaya başla</w:t>
      </w:r>
      <w:r>
        <w:rPr>
          <w:rFonts w:eastAsia="Calibri"/>
          <w:kern w:val="0"/>
          <w:szCs w:val="24"/>
        </w:rPr>
        <w:t>n</w:t>
      </w:r>
      <w:r w:rsidRPr="00C30B3E">
        <w:rPr>
          <w:rFonts w:eastAsia="Calibri"/>
          <w:kern w:val="0"/>
          <w:szCs w:val="24"/>
        </w:rPr>
        <w:t>madan önce</w:t>
      </w:r>
      <w:r>
        <w:rPr>
          <w:rFonts w:eastAsia="Calibri"/>
          <w:kern w:val="0"/>
          <w:szCs w:val="24"/>
        </w:rPr>
        <w:t>,</w:t>
      </w:r>
      <w:r w:rsidRPr="00C30B3E">
        <w:rPr>
          <w:rFonts w:eastAsia="Calibri"/>
          <w:kern w:val="0"/>
          <w:szCs w:val="24"/>
        </w:rPr>
        <w:t xml:space="preserve"> elektronik burunun içerdiği sensörler belli bir süre hava vererek temizlenmelidir. Elektronik burun içerisinde bulunan sensörler, iyonları, molekülleri, atomaları veya sıvıları kullanarak</w:t>
      </w:r>
      <w:r>
        <w:rPr>
          <w:rFonts w:eastAsia="Calibri"/>
          <w:kern w:val="0"/>
          <w:szCs w:val="24"/>
        </w:rPr>
        <w:t>,</w:t>
      </w:r>
      <w:r w:rsidRPr="00C30B3E">
        <w:rPr>
          <w:rFonts w:eastAsia="Calibri"/>
          <w:kern w:val="0"/>
          <w:szCs w:val="24"/>
        </w:rPr>
        <w:t xml:space="preserve"> gazı dijital sinyallere çeviriler </w:t>
      </w:r>
      <w:r w:rsidRPr="00C30B3E">
        <w:rPr>
          <w:rFonts w:eastAsia="Calibri"/>
          <w:kern w:val="0"/>
          <w:szCs w:val="24"/>
        </w:rPr>
        <w:fldChar w:fldCharType="begin" w:fldLock="1"/>
      </w:r>
      <w:r w:rsidR="00C70615">
        <w:rPr>
          <w:rFonts w:eastAsia="Calibri"/>
          <w:kern w:val="0"/>
          <w:szCs w:val="24"/>
        </w:rPr>
        <w:instrText>ADDIN CSL_CITATION { "citationItems" : [ { "id" : "ITEM-1", "itemData" : { "ISBN" : "978-3-527-60563-7", "author" : [ { "dropping-particle" : "", "family" : "Pearce", "given" : "T C", "non-dropping-particle" : "", "parse-names" : false, "suffix" : "" }, { "dropping-particle" : "", "family" : "Schiffman", "given" : "S S", "non-dropping-particle" : "", "parse-names" : false, "suffix" : "" }, { "dropping-particle" : "", "family" : "Nagle", "given" : "H T", "non-dropping-particle" : "", "parse-names" : false, "suffix" : "" }, { "dropping-particle" : "", "family" : "Gardner", "given" : "J W", "non-dropping-particle" : "", "parse-names" : false, "suffix" : "" } ], "id" : "ITEM-1", "issued" : { "date-parts" : [ [ "2006" ] ] }, "number-of-pages" : "624", "title" : "Handbook of Machine Olfaction: Electronic Nose Technology", "type" : "book" }, "uris" : [ "http://www.mendeley.com/documents/?uuid=6dff9ac7-f3c1-4836-a5db-29eea30d7a7c" ] } ], "mendeley" : { "formattedCitation" : "[2]", "plainTextFormattedCitation" : "[2]", "previouslyFormattedCitation" : "[2]" }, "properties" : { "noteIndex" : 0 }, "schema" : "https://github.com/citation-style-language/schema/raw/master/csl-citation.json" }</w:instrText>
      </w:r>
      <w:r w:rsidRPr="00C30B3E">
        <w:rPr>
          <w:rFonts w:eastAsia="Calibri"/>
          <w:kern w:val="0"/>
          <w:szCs w:val="24"/>
        </w:rPr>
        <w:fldChar w:fldCharType="separate"/>
      </w:r>
      <w:r w:rsidR="00332DDE" w:rsidRPr="00332DDE">
        <w:rPr>
          <w:rFonts w:eastAsia="Calibri"/>
          <w:noProof/>
          <w:kern w:val="0"/>
          <w:szCs w:val="24"/>
        </w:rPr>
        <w:t>[2]</w:t>
      </w:r>
      <w:r w:rsidRPr="00C30B3E">
        <w:rPr>
          <w:rFonts w:eastAsia="Calibri"/>
          <w:kern w:val="0"/>
          <w:szCs w:val="24"/>
        </w:rPr>
        <w:fldChar w:fldCharType="end"/>
      </w:r>
      <w:r w:rsidRPr="00C30B3E">
        <w:rPr>
          <w:rFonts w:eastAsia="Calibri"/>
          <w:kern w:val="0"/>
          <w:szCs w:val="24"/>
        </w:rPr>
        <w:t>. Bir çalışmada elektronik burun kullanılarak veri elde edilmek isteniyorsa</w:t>
      </w:r>
      <w:r w:rsidR="00AB5E4E">
        <w:rPr>
          <w:rFonts w:eastAsia="Calibri"/>
          <w:kern w:val="0"/>
          <w:szCs w:val="24"/>
        </w:rPr>
        <w:t xml:space="preserve"> </w:t>
      </w:r>
      <w:r w:rsidR="00AB5E4E">
        <w:rPr>
          <w:rFonts w:eastAsia="Calibri"/>
          <w:kern w:val="0"/>
          <w:szCs w:val="24"/>
        </w:rPr>
        <w:fldChar w:fldCharType="begin"/>
      </w:r>
      <w:r w:rsidR="00AB5E4E">
        <w:rPr>
          <w:rFonts w:eastAsia="Calibri"/>
          <w:kern w:val="0"/>
          <w:szCs w:val="24"/>
        </w:rPr>
        <w:instrText xml:space="preserve"> REF _Ref445282447 \h </w:instrText>
      </w:r>
      <w:r w:rsidR="00AB5E4E">
        <w:rPr>
          <w:rFonts w:eastAsia="Calibri"/>
          <w:kern w:val="0"/>
          <w:szCs w:val="24"/>
        </w:rPr>
      </w:r>
      <w:r w:rsidR="00AB5E4E">
        <w:rPr>
          <w:rFonts w:eastAsia="Calibri"/>
          <w:kern w:val="0"/>
          <w:szCs w:val="24"/>
        </w:rPr>
        <w:fldChar w:fldCharType="separate"/>
      </w:r>
      <w:r w:rsidR="00E73DB7" w:rsidRPr="00C30B3E">
        <w:t xml:space="preserve">Şekil </w:t>
      </w:r>
      <w:r w:rsidR="00E73DB7">
        <w:rPr>
          <w:noProof/>
        </w:rPr>
        <w:t>2</w:t>
      </w:r>
      <w:r w:rsidR="00E73DB7" w:rsidRPr="00C30B3E">
        <w:t>.</w:t>
      </w:r>
      <w:r w:rsidR="00E73DB7">
        <w:rPr>
          <w:noProof/>
        </w:rPr>
        <w:t>1</w:t>
      </w:r>
      <w:r w:rsidR="00AB5E4E">
        <w:rPr>
          <w:rFonts w:eastAsia="Calibri"/>
          <w:kern w:val="0"/>
          <w:szCs w:val="24"/>
        </w:rPr>
        <w:fldChar w:fldCharType="end"/>
      </w:r>
      <w:r w:rsidR="00C533DD">
        <w:rPr>
          <w:rFonts w:eastAsia="Calibri"/>
          <w:kern w:val="0"/>
          <w:szCs w:val="24"/>
        </w:rPr>
        <w:t>.</w:t>
      </w:r>
      <w:r w:rsidRPr="00C30B3E">
        <w:rPr>
          <w:rFonts w:eastAsia="Calibri"/>
          <w:kern w:val="0"/>
          <w:szCs w:val="24"/>
        </w:rPr>
        <w:t xml:space="preserve">’deki adımlar kullanılmalıdır </w:t>
      </w:r>
      <w:r w:rsidRPr="00C30B3E">
        <w:rPr>
          <w:rFonts w:eastAsia="Calibri"/>
          <w:kern w:val="0"/>
          <w:szCs w:val="24"/>
        </w:rPr>
        <w:fldChar w:fldCharType="begin" w:fldLock="1"/>
      </w:r>
      <w:r w:rsidR="004A2AC4">
        <w:rPr>
          <w:rFonts w:eastAsia="Calibri"/>
          <w:kern w:val="0"/>
          <w:szCs w:val="24"/>
        </w:rPr>
        <w:instrText>ADDIN CSL_CITATION { "citationItems" : [ { "id" : "ITEM-1", "itemData" : { "DOI" : "10.1016/B978-044452260-3/50037-1", "author" : [ { "dropping-particle" : "", "family" : "Negri", "given" : "R. M.", "non-dropping-particle" : "", "parse-names" : false, "suffix" : "" } ], "chapter-number" : "6.3", "container-title" : "Analysis of Cosmetic Products", "id" : "ITEM-1", "issued" : { "date-parts" : [ [ "2007" ] ] }, "page" : "276-290", "publisher" : "Elsevier Ltd", "title" : "6 . 3 . Electronic Noses in Perfume Analysis", "type" : "chapter" }, "uris" : [ "http://www.mendeley.com/documents/?uuid=1d7da048-a8af-4d15-b7b5-d76e82310435" ] } ], "mendeley" : { "formattedCitation" : "[115]", "plainTextFormattedCitation" : "[115]", "previouslyFormattedCitation" : "[115]" }, "properties" : { "noteIndex" : 0 }, "schema" : "https://github.com/citation-style-language/schema/raw/master/csl-citation.json" }</w:instrText>
      </w:r>
      <w:r w:rsidRPr="00C30B3E">
        <w:rPr>
          <w:rFonts w:eastAsia="Calibri"/>
          <w:kern w:val="0"/>
          <w:szCs w:val="24"/>
        </w:rPr>
        <w:fldChar w:fldCharType="separate"/>
      </w:r>
      <w:r w:rsidR="00DC1EE2" w:rsidRPr="00DC1EE2">
        <w:rPr>
          <w:rFonts w:eastAsia="Calibri"/>
          <w:noProof/>
          <w:kern w:val="0"/>
          <w:szCs w:val="24"/>
        </w:rPr>
        <w:t>[115]</w:t>
      </w:r>
      <w:r w:rsidRPr="00C30B3E">
        <w:rPr>
          <w:rFonts w:eastAsia="Calibri"/>
          <w:kern w:val="0"/>
          <w:szCs w:val="24"/>
        </w:rPr>
        <w:fldChar w:fldCharType="end"/>
      </w:r>
      <w:r w:rsidRPr="00C30B3E">
        <w:rPr>
          <w:rFonts w:eastAsia="Calibri"/>
          <w:kern w:val="0"/>
          <w:szCs w:val="24"/>
        </w:rPr>
        <w:t xml:space="preserve">. </w:t>
      </w:r>
      <w:r w:rsidR="00CD7181">
        <w:rPr>
          <w:rFonts w:eastAsia="Calibri"/>
          <w:kern w:val="0"/>
          <w:szCs w:val="24"/>
        </w:rPr>
        <w:t>Koku verisi</w:t>
      </w:r>
      <w:r w:rsidRPr="00C30B3E">
        <w:rPr>
          <w:rFonts w:eastAsia="Calibri"/>
          <w:kern w:val="0"/>
          <w:szCs w:val="24"/>
        </w:rPr>
        <w:t xml:space="preserve"> alınacak örnek bir cam</w:t>
      </w:r>
      <w:r w:rsidR="00CD7181">
        <w:rPr>
          <w:rFonts w:eastAsia="Calibri"/>
          <w:kern w:val="0"/>
          <w:szCs w:val="24"/>
        </w:rPr>
        <w:t xml:space="preserve"> tüpe</w:t>
      </w:r>
      <w:r w:rsidRPr="00C30B3E">
        <w:rPr>
          <w:rFonts w:eastAsia="Calibri"/>
          <w:kern w:val="0"/>
          <w:szCs w:val="24"/>
        </w:rPr>
        <w:t xml:space="preserve"> veya kaba benzer bir yere konarak örnekleme safhası gerçekleştirilir.</w:t>
      </w:r>
    </w:p>
    <w:p w:rsidR="00CF0796" w:rsidRDefault="00CF0796" w:rsidP="00004518">
      <w:pPr>
        <w:rPr>
          <w:rFonts w:eastAsia="Calibri"/>
          <w:kern w:val="0"/>
          <w:szCs w:val="24"/>
        </w:rPr>
      </w:pPr>
    </w:p>
    <w:p w:rsidR="00C30B3E" w:rsidRPr="00927383" w:rsidRDefault="00CF0796" w:rsidP="00C8488D">
      <w:pPr>
        <w:pStyle w:val="AnaParagrafYaziStiliSau"/>
        <w:jc w:val="center"/>
      </w:pPr>
      <w:r>
        <w:object w:dxaOrig="6045" w:dyaOrig="4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25pt;height:144.65pt" o:ole="">
            <v:imagedata r:id="rId14" o:title=""/>
          </v:shape>
          <o:OLEObject Type="Embed" ProgID="PBrush" ShapeID="_x0000_i1025" DrawAspect="Content" ObjectID="_1529846458" r:id="rId15"/>
        </w:object>
      </w:r>
    </w:p>
    <w:p w:rsidR="00C30B3E" w:rsidRPr="00C30B3E" w:rsidRDefault="00C30B3E" w:rsidP="00C30B3E">
      <w:pPr>
        <w:pStyle w:val="ResimYazs"/>
        <w:jc w:val="center"/>
      </w:pPr>
      <w:bookmarkStart w:id="133" w:name="_Ref445282447"/>
      <w:bookmarkStart w:id="134" w:name="_Toc445283729"/>
      <w:bookmarkStart w:id="135" w:name="_Toc452981256"/>
      <w:r w:rsidRPr="00C30B3E">
        <w:t xml:space="preserve">Şekil </w:t>
      </w:r>
      <w:r w:rsidRPr="00C30B3E">
        <w:fldChar w:fldCharType="begin"/>
      </w:r>
      <w:r w:rsidRPr="00C30B3E">
        <w:instrText xml:space="preserve"> STYLEREF 1 \s </w:instrText>
      </w:r>
      <w:r w:rsidRPr="00C30B3E">
        <w:fldChar w:fldCharType="separate"/>
      </w:r>
      <w:r w:rsidR="00E73DB7">
        <w:rPr>
          <w:noProof/>
        </w:rPr>
        <w:t>2</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w:t>
      </w:r>
      <w:r w:rsidRPr="00C30B3E">
        <w:fldChar w:fldCharType="end"/>
      </w:r>
      <w:bookmarkEnd w:id="133"/>
      <w:r w:rsidRPr="00C30B3E">
        <w:t xml:space="preserve">. </w:t>
      </w:r>
      <w:r>
        <w:t>Elektronik burunda işlem adımları</w:t>
      </w:r>
      <w:bookmarkEnd w:id="134"/>
      <w:bookmarkEnd w:id="135"/>
    </w:p>
    <w:p w:rsidR="00C30B3E" w:rsidRDefault="00C30B3E" w:rsidP="00C30B3E">
      <w:pPr>
        <w:rPr>
          <w:lang w:val="en-US"/>
        </w:rPr>
      </w:pPr>
      <w:r>
        <w:rPr>
          <w:szCs w:val="24"/>
        </w:rPr>
        <w:lastRenderedPageBreak/>
        <w:t>Elektronik burunun sahip olduğu sensörler yardımıyla örnek maddenin kokusu yakalanır. Son aşama olarak veriler kullanılabilecek formata sokulup üzerinde analiz yapılır.</w:t>
      </w:r>
    </w:p>
    <w:p w:rsidR="00C30B3E" w:rsidRPr="00C30B3E" w:rsidRDefault="00C30B3E" w:rsidP="00C30B3E">
      <w:pPr>
        <w:rPr>
          <w:lang w:val="en-US"/>
        </w:rPr>
      </w:pPr>
    </w:p>
    <w:p w:rsidR="00B006B1" w:rsidRPr="00C30B3E" w:rsidRDefault="00B006B1" w:rsidP="000D2C9F">
      <w:pPr>
        <w:pStyle w:val="AltBaslkSau"/>
      </w:pPr>
      <w:bookmarkStart w:id="136" w:name="_Toc452981174"/>
      <w:r w:rsidRPr="00C30B3E">
        <w:t>Tez Kapsamında Kullanılan Gaz Sensörleri</w:t>
      </w:r>
      <w:bookmarkEnd w:id="136"/>
    </w:p>
    <w:p w:rsidR="00E93EBA" w:rsidRDefault="00E93EBA" w:rsidP="00C30B3E"/>
    <w:p w:rsidR="00C30B3E" w:rsidRDefault="00CD7181" w:rsidP="00C30B3E">
      <w:r>
        <w:t>T</w:t>
      </w:r>
      <w:r w:rsidR="00E84BC7">
        <w:t>ez kapsamında, 3 farklı ölçüm yapılmıştır. Bu 3 ölçümde de farklı gaz sensör teknolojisi kullanılmıştır.</w:t>
      </w:r>
      <w:r w:rsidR="0054688E">
        <w:t xml:space="preserve"> Bölüm 2.1.’de detayları verilen elektronik burunlarının kullanılmamasının nedeni yüksek satın alma maliyetleri ve çalışılan labor</w:t>
      </w:r>
      <w:r w:rsidR="00D8716D">
        <w:t>atuvarlarda bulunmamalarıdır. Fakat aynı ölçümler</w:t>
      </w:r>
      <w:r w:rsidR="007101B8">
        <w:t>,</w:t>
      </w:r>
      <w:r w:rsidR="00D8716D">
        <w:t xml:space="preserve"> ilgili el</w:t>
      </w:r>
      <w:r w:rsidR="007101B8">
        <w:t>ektronik burunlar ile de yapıldığında</w:t>
      </w:r>
      <w:r w:rsidR="00D8716D">
        <w:t xml:space="preserve"> başarılı sonuçlar </w:t>
      </w:r>
      <w:r w:rsidR="007101B8">
        <w:t>alınacaktır</w:t>
      </w:r>
      <w:r w:rsidR="00D8716D">
        <w:t xml:space="preserve">. Nitekim </w:t>
      </w:r>
      <w:r>
        <w:t xml:space="preserve">incelenen literatürde </w:t>
      </w:r>
      <w:r w:rsidR="00D8716D">
        <w:t>ilgili elektronik burunlarda benzer çalışmalara rastlanmaktadır.</w:t>
      </w:r>
    </w:p>
    <w:p w:rsidR="00230487" w:rsidRDefault="00230487" w:rsidP="00C30B3E"/>
    <w:p w:rsidR="0032474C" w:rsidRPr="0032474C" w:rsidRDefault="0032474C" w:rsidP="0032474C">
      <w:pPr>
        <w:pStyle w:val="ListeParagraf"/>
        <w:keepNext/>
        <w:keepLines/>
        <w:numPr>
          <w:ilvl w:val="1"/>
          <w:numId w:val="21"/>
        </w:numPr>
        <w:contextualSpacing w:val="0"/>
        <w:outlineLvl w:val="2"/>
        <w:rPr>
          <w:rStyle w:val="Gl"/>
          <w:vanish/>
        </w:rPr>
      </w:pPr>
      <w:bookmarkStart w:id="137" w:name="_Toc452569602"/>
      <w:bookmarkStart w:id="138" w:name="_Toc452628084"/>
      <w:bookmarkStart w:id="139" w:name="_Toc452717163"/>
      <w:bookmarkStart w:id="140" w:name="_Toc452718370"/>
      <w:bookmarkStart w:id="141" w:name="_Toc452852843"/>
      <w:bookmarkStart w:id="142" w:name="_Toc452855066"/>
      <w:bookmarkStart w:id="143" w:name="_Toc452856528"/>
      <w:bookmarkStart w:id="144" w:name="_Toc452981175"/>
      <w:bookmarkEnd w:id="137"/>
      <w:bookmarkEnd w:id="138"/>
      <w:bookmarkEnd w:id="139"/>
      <w:bookmarkEnd w:id="140"/>
      <w:bookmarkEnd w:id="141"/>
      <w:bookmarkEnd w:id="142"/>
      <w:bookmarkEnd w:id="143"/>
      <w:bookmarkEnd w:id="144"/>
    </w:p>
    <w:p w:rsidR="0032474C" w:rsidRPr="0032474C" w:rsidRDefault="0032474C" w:rsidP="0032474C">
      <w:pPr>
        <w:pStyle w:val="ListeParagraf"/>
        <w:keepNext/>
        <w:keepLines/>
        <w:numPr>
          <w:ilvl w:val="1"/>
          <w:numId w:val="21"/>
        </w:numPr>
        <w:contextualSpacing w:val="0"/>
        <w:outlineLvl w:val="2"/>
        <w:rPr>
          <w:rStyle w:val="Gl"/>
          <w:vanish/>
        </w:rPr>
      </w:pPr>
      <w:bookmarkStart w:id="145" w:name="_Toc452569603"/>
      <w:bookmarkStart w:id="146" w:name="_Toc452628085"/>
      <w:bookmarkStart w:id="147" w:name="_Toc452717164"/>
      <w:bookmarkStart w:id="148" w:name="_Toc452718371"/>
      <w:bookmarkStart w:id="149" w:name="_Toc452852844"/>
      <w:bookmarkStart w:id="150" w:name="_Toc452855067"/>
      <w:bookmarkStart w:id="151" w:name="_Toc452856529"/>
      <w:bookmarkStart w:id="152" w:name="_Toc452981176"/>
      <w:bookmarkEnd w:id="145"/>
      <w:bookmarkEnd w:id="146"/>
      <w:bookmarkEnd w:id="147"/>
      <w:bookmarkEnd w:id="148"/>
      <w:bookmarkEnd w:id="149"/>
      <w:bookmarkEnd w:id="150"/>
      <w:bookmarkEnd w:id="151"/>
      <w:bookmarkEnd w:id="152"/>
    </w:p>
    <w:p w:rsidR="0032474C" w:rsidRPr="00A670C6" w:rsidRDefault="0032474C" w:rsidP="0032474C">
      <w:pPr>
        <w:pStyle w:val="Balk3"/>
        <w:numPr>
          <w:ilvl w:val="2"/>
          <w:numId w:val="21"/>
        </w:numPr>
        <w:spacing w:before="0"/>
        <w:ind w:left="504"/>
        <w:rPr>
          <w:rStyle w:val="Gl"/>
        </w:rPr>
      </w:pPr>
      <w:bookmarkStart w:id="153" w:name="_Toc452981177"/>
      <w:r>
        <w:rPr>
          <w:rStyle w:val="Gl"/>
        </w:rPr>
        <w:t>MOSES II</w:t>
      </w:r>
      <w:bookmarkEnd w:id="153"/>
    </w:p>
    <w:p w:rsidR="00E84BC7" w:rsidRDefault="00E84BC7" w:rsidP="00F222B5"/>
    <w:p w:rsidR="00F222B5" w:rsidRDefault="00CD7181" w:rsidP="00F222B5">
      <w:pPr>
        <w:spacing w:after="200"/>
        <w:rPr>
          <w:rFonts w:eastAsia="Calibri"/>
          <w:kern w:val="0"/>
          <w:szCs w:val="24"/>
        </w:rPr>
      </w:pPr>
      <w:r>
        <w:rPr>
          <w:rFonts w:eastAsia="Calibri"/>
          <w:kern w:val="0"/>
          <w:szCs w:val="24"/>
        </w:rPr>
        <w:t>Tez k</w:t>
      </w:r>
      <w:r w:rsidR="00F222B5" w:rsidRPr="00F222B5">
        <w:rPr>
          <w:rFonts w:eastAsia="Calibri"/>
          <w:kern w:val="0"/>
          <w:szCs w:val="24"/>
        </w:rPr>
        <w:t xml:space="preserve">apsamında yapılan ölçüm çalışmalarından </w:t>
      </w:r>
      <w:r w:rsidR="00F222B5">
        <w:rPr>
          <w:rFonts w:eastAsia="Calibri"/>
          <w:kern w:val="0"/>
          <w:szCs w:val="24"/>
        </w:rPr>
        <w:t>ilkinde</w:t>
      </w:r>
      <w:r w:rsidR="00F222B5" w:rsidRPr="00F222B5">
        <w:rPr>
          <w:rFonts w:eastAsia="Calibri"/>
          <w:kern w:val="0"/>
          <w:szCs w:val="24"/>
        </w:rPr>
        <w:t xml:space="preserve"> MOSES II elektronik burunu</w:t>
      </w:r>
      <w:r w:rsidR="00F222B5">
        <w:rPr>
          <w:rFonts w:eastAsia="Calibri"/>
          <w:kern w:val="0"/>
          <w:szCs w:val="24"/>
        </w:rPr>
        <w:t xml:space="preserve"> kullanılmıştır. Bu elektronik burunun yapısı</w:t>
      </w:r>
      <w:r w:rsidR="00AB5E4E">
        <w:rPr>
          <w:rFonts w:eastAsia="Calibri"/>
          <w:kern w:val="0"/>
          <w:szCs w:val="24"/>
        </w:rPr>
        <w:t xml:space="preserve"> </w:t>
      </w:r>
      <w:r w:rsidR="00AB5E4E">
        <w:rPr>
          <w:rFonts w:eastAsia="Calibri"/>
          <w:kern w:val="0"/>
          <w:szCs w:val="24"/>
        </w:rPr>
        <w:fldChar w:fldCharType="begin"/>
      </w:r>
      <w:r w:rsidR="00AB5E4E">
        <w:rPr>
          <w:rFonts w:eastAsia="Calibri"/>
          <w:kern w:val="0"/>
          <w:szCs w:val="24"/>
        </w:rPr>
        <w:instrText xml:space="preserve"> REF _Ref445282530 \h </w:instrText>
      </w:r>
      <w:r w:rsidR="00AB5E4E">
        <w:rPr>
          <w:rFonts w:eastAsia="Calibri"/>
          <w:kern w:val="0"/>
          <w:szCs w:val="24"/>
        </w:rPr>
      </w:r>
      <w:r w:rsidR="00AB5E4E">
        <w:rPr>
          <w:rFonts w:eastAsia="Calibri"/>
          <w:kern w:val="0"/>
          <w:szCs w:val="24"/>
        </w:rPr>
        <w:fldChar w:fldCharType="separate"/>
      </w:r>
      <w:r w:rsidR="00E73DB7" w:rsidRPr="00C30B3E">
        <w:t xml:space="preserve">Şekil </w:t>
      </w:r>
      <w:r w:rsidR="00E73DB7">
        <w:rPr>
          <w:noProof/>
        </w:rPr>
        <w:t>2</w:t>
      </w:r>
      <w:r w:rsidR="00E73DB7" w:rsidRPr="00C30B3E">
        <w:t>.</w:t>
      </w:r>
      <w:r w:rsidR="00E73DB7">
        <w:rPr>
          <w:noProof/>
        </w:rPr>
        <w:t>2</w:t>
      </w:r>
      <w:r w:rsidR="00AB5E4E">
        <w:rPr>
          <w:rFonts w:eastAsia="Calibri"/>
          <w:kern w:val="0"/>
          <w:szCs w:val="24"/>
        </w:rPr>
        <w:fldChar w:fldCharType="end"/>
      </w:r>
      <w:r w:rsidR="00C533DD">
        <w:rPr>
          <w:rFonts w:eastAsia="Calibri"/>
          <w:kern w:val="0"/>
          <w:szCs w:val="24"/>
        </w:rPr>
        <w:t>.</w:t>
      </w:r>
      <w:r w:rsidR="00F222B5" w:rsidRPr="00F222B5">
        <w:rPr>
          <w:rFonts w:eastAsia="Calibri"/>
          <w:kern w:val="0"/>
          <w:szCs w:val="24"/>
        </w:rPr>
        <w:t xml:space="preserve">’de gösterilmektedir. </w:t>
      </w:r>
      <w:r w:rsidR="00C87C5E">
        <w:rPr>
          <w:rFonts w:eastAsia="Calibri"/>
          <w:kern w:val="0"/>
          <w:szCs w:val="24"/>
        </w:rPr>
        <w:fldChar w:fldCharType="begin"/>
      </w:r>
      <w:r w:rsidR="00C87C5E">
        <w:rPr>
          <w:rFonts w:eastAsia="Calibri"/>
          <w:kern w:val="0"/>
          <w:szCs w:val="24"/>
        </w:rPr>
        <w:instrText xml:space="preserve"> REF _Ref445282530 \h </w:instrText>
      </w:r>
      <w:r w:rsidR="00C87C5E">
        <w:rPr>
          <w:rFonts w:eastAsia="Calibri"/>
          <w:kern w:val="0"/>
          <w:szCs w:val="24"/>
        </w:rPr>
      </w:r>
      <w:r w:rsidR="00C87C5E">
        <w:rPr>
          <w:rFonts w:eastAsia="Calibri"/>
          <w:kern w:val="0"/>
          <w:szCs w:val="24"/>
        </w:rPr>
        <w:fldChar w:fldCharType="separate"/>
      </w:r>
      <w:r w:rsidR="00E73DB7" w:rsidRPr="00C30B3E">
        <w:t xml:space="preserve">Şekil </w:t>
      </w:r>
      <w:r w:rsidR="00E73DB7">
        <w:rPr>
          <w:noProof/>
        </w:rPr>
        <w:t>2</w:t>
      </w:r>
      <w:r w:rsidR="00E73DB7" w:rsidRPr="00C30B3E">
        <w:t>.</w:t>
      </w:r>
      <w:r w:rsidR="00E73DB7">
        <w:rPr>
          <w:noProof/>
        </w:rPr>
        <w:t>2</w:t>
      </w:r>
      <w:r w:rsidR="00C87C5E">
        <w:rPr>
          <w:rFonts w:eastAsia="Calibri"/>
          <w:kern w:val="0"/>
          <w:szCs w:val="24"/>
        </w:rPr>
        <w:fldChar w:fldCharType="end"/>
      </w:r>
      <w:r w:rsidR="00C533DD">
        <w:rPr>
          <w:rFonts w:eastAsia="Calibri"/>
          <w:kern w:val="0"/>
          <w:szCs w:val="24"/>
        </w:rPr>
        <w:t>.</w:t>
      </w:r>
      <w:r w:rsidR="00F222B5" w:rsidRPr="00F222B5">
        <w:rPr>
          <w:rFonts w:eastAsia="Calibri"/>
          <w:kern w:val="0"/>
          <w:szCs w:val="24"/>
        </w:rPr>
        <w:t xml:space="preserve">’de elektronik buruna giren 3 adet boru görünmektedir. Bu borulardan iki tanesi koku verisi almak için kullanılırken bir tanesi sensörleri temizlemek için verilen hava için kullanılmaktadır. RS232 arabirimi ile bilgisayara bağlanıp dijital veriler elde edilebilmektedir. MOSES II elektronik burunu, Dr. Cihat TASALTIN’ın </w:t>
      </w:r>
      <w:r>
        <w:rPr>
          <w:rFonts w:eastAsia="Calibri"/>
          <w:kern w:val="0"/>
          <w:szCs w:val="24"/>
        </w:rPr>
        <w:t>sorumlusu olduğu</w:t>
      </w:r>
      <w:r w:rsidR="00F222B5" w:rsidRPr="00F222B5">
        <w:rPr>
          <w:rFonts w:eastAsia="Calibri"/>
          <w:kern w:val="0"/>
          <w:szCs w:val="24"/>
        </w:rPr>
        <w:t xml:space="preserve"> TÜBİTAK, Malzeme Araştırma Merkezi kimyasal sensör laboratuvarında bulunmaktadır. Ölçümler bu laboratuvarda yapılmıştır. MOSES II’deki 8 adet metal oksit sensör bulunmaktadır. Bu elektronik burunda ayrıca sıcaklık ve nem sensörleri de bulunmaktadır. MOSES II elektronik burunu literatürde birçok çalışmada kullanılmış ve başarılı sonuçlar alınmıştır </w:t>
      </w:r>
      <w:r w:rsidR="00F222B5" w:rsidRPr="00F222B5">
        <w:rPr>
          <w:rFonts w:eastAsia="Calibri"/>
          <w:kern w:val="0"/>
          <w:szCs w:val="24"/>
        </w:rPr>
        <w:fldChar w:fldCharType="begin" w:fldLock="1"/>
      </w:r>
      <w:r w:rsidR="004A2AC4">
        <w:rPr>
          <w:rFonts w:eastAsia="Calibri"/>
          <w:kern w:val="0"/>
          <w:szCs w:val="24"/>
        </w:rPr>
        <w:instrText>ADDIN CSL_CITATION { "citationItems" : [ { "id" : "ITEM-1", "itemData" : { "DOI" : "10.1016/j.snb.2006.02.048", "ISSN" : "09254005", "abstract" : "The Lorentzian model is a powerful feature extraction technique for electronic noses. In a previous work, it was applied to single-peak transient signals and was shown to achieve lower classification error rate than other feature extraction techniques. Here, we generalize the Lorentzian model by showing how to apply it to transient signals that are comprised of more than a single peak. The model is based on a fast and robust fitting of the measured signals to a physically meaningful analytic curve. We show that this model fits equally well to sensors of different technologies and embeddings, suggesting its applicability to a diverse repertoire of sensors and analytic devices.", "author" : [ { "dropping-particle" : "", "family" : "Haddad", "given" : "R.", "non-dropping-particle" : "", "parse-names" : false, "suffix" : "" }, { "dropping-particle" : "", "family" : "Carmel", "given" : "L.", "non-dropping-particle" : "", "parse-names" : false, "suffix" : "" }, { "dropping-particle" : "", "family" : "Harel", "given" : "D.", "non-dropping-particle" : "", "parse-names" : false, "suffix" : "" } ], "container-title" : "Sensors and Actuators B: Chemical", "id" : "ITEM-1", "issue" : "2", "issued" : { "date-parts" : [ [ "2007", "1" ] ] }, "page" : "467-472", "title" : "A feature extraction algorithm for multi-peak signals in electronic noses", "type" : "article-journal", "volume" : "120" }, "uris" : [ "http://www.mendeley.com/documents/?uuid=af5fa136-9b8e-4082-85d7-4eaa6c95e521" ] }, { "id" : "ITEM-2", "itemData" : { "DOI" : "10.1016/j.snb.2004.05.044", "ISSN" : "09254005", "abstract" : "A fundamental question in studying odor patterns in electronic noses is how to estimate the response to a mixture, given the response curves of the pure chemicals. We study this question by proposing two mixture-predicting models, and verify them against real data collected using quartz microbalance sensors. We find that a simple additive law explains fairly well the measured response patterns of binary mixtures, but that a slightly more complicated mixing model is required in order to produce good estimations of the response patterns of mixtures that are comprised of more than two compounds.", "author" : [ { "dropping-particle" : "", "family" : "Carmel", "given" : "Liran", "non-dropping-particle" : "", "parse-names" : false, "suffix" : "" }, { "dropping-particle" : "", "family" : "Sever", "given" : "Noa", "non-dropping-particle" : "", "parse-names" : false, "suffix" : "" }, { "dropping-particle" : "", "family" : "Harel", "given" : "David", "non-dropping-particle" : "", "parse-names" : false, "suffix" : "" } ], "container-title" : "Sensors and Actuators B: Chemical", "id" : "ITEM-2", "issue" : "1", "issued" : { "date-parts" : [ [ "2005", "4" ] ] }, "page" : "128-135", "title" : "On predicting responses to mixtures in quartz microbalance sensors", "type" : "article-journal", "volume" : "106" }, "uris" : [ "http://www.mendeley.com/documents/?uuid=2f08295e-03d7-4ce2-a8dd-76f01df40e29" ] }, { "id" : "ITEM-3", "itemData" : { "DOI" : "10.1016/S0925-4005(03)00246-6", "ISSN" : "09254005", "abstract" : "We propose an algorithm for use with multisensor systems that is capable of the following: (a) identify an analyte independently of its concentration; (b) estimate the concentration of the analyte, even if the system was not previously exposed to this concentration; (c) tell when an analyte is of a chemical type not previously presented to the system. The algorithm, based upon recent work of Hopfield, uses the multiplicity of sensors explicitly, and is intuitive and easy to implement. We have tested it against real data, and it exhibits high quality performance.", "author" : [ { "dropping-particle" : "", "family" : "Carmel", "given" : "L.", "non-dropping-particle" : "", "parse-names" : false, "suffix" : "" }, { "dropping-particle" : "", "family" : "Sever", "given" : "N.", "non-dropping-particle" : "", "parse-names" : false, "suffix" : "" }, { "dropping-particle" : "", "family" : "Lancet", "given" : "D.", "non-dropping-particle" : "", "parse-names" : false, "suffix" : "" }, { "dropping-particle" : "", "family" : "Harel", "given" : "D.", "non-dropping-particle" : "", "parse-names" : false, "suffix" : "" } ], "container-title" : "Sensors and Actuators B: Chemical", "id" : "ITEM-3", "issue" : "1-3", "issued" : { "date-parts" : [ [ "2003", "8" ] ] }, "page" : "77-83", "title" : "An eNose algorithm for identifying chemicals and determining their concentration", "type" : "article-journal", "volume" : "93" }, "uris" : [ "http://www.mendeley.com/documents/?uuid=408c60db-3188-49c7-a254-3b51480da0d9" ] } ], "mendeley" : { "formattedCitation" : "[116]\u2013[118]", "plainTextFormattedCitation" : "[116]\u2013[118]", "previouslyFormattedCitation" : "[116]\u2013[118]" }, "properties" : { "noteIndex" : 0 }, "schema" : "https://github.com/citation-style-language/schema/raw/master/csl-citation.json" }</w:instrText>
      </w:r>
      <w:r w:rsidR="00F222B5" w:rsidRPr="00F222B5">
        <w:rPr>
          <w:rFonts w:eastAsia="Calibri"/>
          <w:kern w:val="0"/>
          <w:szCs w:val="24"/>
        </w:rPr>
        <w:fldChar w:fldCharType="separate"/>
      </w:r>
      <w:r w:rsidR="00DC1EE2" w:rsidRPr="00DC1EE2">
        <w:rPr>
          <w:rFonts w:eastAsia="Calibri"/>
          <w:noProof/>
          <w:kern w:val="0"/>
          <w:szCs w:val="24"/>
        </w:rPr>
        <w:t>[116]–[118]</w:t>
      </w:r>
      <w:r w:rsidR="00F222B5" w:rsidRPr="00F222B5">
        <w:rPr>
          <w:rFonts w:eastAsia="Calibri"/>
          <w:kern w:val="0"/>
          <w:szCs w:val="24"/>
        </w:rPr>
        <w:fldChar w:fldCharType="end"/>
      </w:r>
      <w:r w:rsidR="00F222B5" w:rsidRPr="00F222B5">
        <w:rPr>
          <w:rFonts w:eastAsia="Calibri"/>
          <w:kern w:val="0"/>
          <w:szCs w:val="24"/>
        </w:rPr>
        <w:t>.</w:t>
      </w:r>
    </w:p>
    <w:p w:rsidR="00CF0796" w:rsidRPr="00F222B5" w:rsidRDefault="00CF0796" w:rsidP="00F222B5">
      <w:pPr>
        <w:spacing w:after="200"/>
        <w:rPr>
          <w:rFonts w:eastAsia="Calibri"/>
          <w:kern w:val="0"/>
          <w:szCs w:val="24"/>
        </w:rPr>
      </w:pPr>
    </w:p>
    <w:p w:rsidR="00F222B5" w:rsidRPr="00927383" w:rsidRDefault="001459BF" w:rsidP="00C8488D">
      <w:pPr>
        <w:pStyle w:val="AnaParagrafYaziStiliSau"/>
        <w:jc w:val="center"/>
      </w:pPr>
      <w:r w:rsidRPr="00F222B5">
        <w:rPr>
          <w:noProof/>
          <w:lang w:val="en-US" w:eastAsia="en-US"/>
        </w:rPr>
        <w:lastRenderedPageBreak/>
        <w:drawing>
          <wp:inline distT="0" distB="0" distL="0" distR="0" wp14:anchorId="5DEDC203" wp14:editId="0538C8BB">
            <wp:extent cx="4190400" cy="1332000"/>
            <wp:effectExtent l="0" t="0" r="635" b="1905"/>
            <wp:docPr id="2" name="Picture 1" descr="C:\Users\M.Fatih\Dropbox\DERSLER NOTLAR\YAYINLARIM\Makaleler\SCI-SCI-EXP\Classification of E-Nose Aroma Data of Four Fruit Types by ABC-Based Neural Network\Tüm Dokümanlar\Neural Network World\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Fatih\Dropbox\DERSLER NOTLAR\YAYINLARIM\Makaleler\SCI-SCI-EXP\Classification of E-Nose Aroma Data of Four Fruit Types by ABC-Based Neural Network\Tüm Dokümanlar\Neural Network World\figure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0400" cy="1332000"/>
                    </a:xfrm>
                    <a:prstGeom prst="rect">
                      <a:avLst/>
                    </a:prstGeom>
                    <a:noFill/>
                    <a:ln>
                      <a:noFill/>
                    </a:ln>
                  </pic:spPr>
                </pic:pic>
              </a:graphicData>
            </a:graphic>
          </wp:inline>
        </w:drawing>
      </w:r>
    </w:p>
    <w:p w:rsidR="00AB5E4E" w:rsidRDefault="00AB5E4E" w:rsidP="00AB5E4E">
      <w:pPr>
        <w:pStyle w:val="ResimYazs"/>
        <w:jc w:val="center"/>
      </w:pPr>
      <w:bookmarkStart w:id="154" w:name="_Ref445282530"/>
      <w:bookmarkStart w:id="155" w:name="_Toc445283730"/>
      <w:bookmarkStart w:id="156" w:name="_Toc452981257"/>
      <w:r w:rsidRPr="00C30B3E">
        <w:t xml:space="preserve">Şekil </w:t>
      </w:r>
      <w:r w:rsidRPr="00C30B3E">
        <w:fldChar w:fldCharType="begin"/>
      </w:r>
      <w:r w:rsidRPr="00C30B3E">
        <w:instrText xml:space="preserve"> STYLEREF 1 \s </w:instrText>
      </w:r>
      <w:r w:rsidRPr="00C30B3E">
        <w:fldChar w:fldCharType="separate"/>
      </w:r>
      <w:r w:rsidR="00E73DB7">
        <w:rPr>
          <w:noProof/>
        </w:rPr>
        <w:t>2</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w:t>
      </w:r>
      <w:r w:rsidRPr="00C30B3E">
        <w:fldChar w:fldCharType="end"/>
      </w:r>
      <w:bookmarkEnd w:id="154"/>
      <w:r w:rsidRPr="00C30B3E">
        <w:t xml:space="preserve">. </w:t>
      </w:r>
      <w:r>
        <w:t>MOSES II elektronik burunu</w:t>
      </w:r>
      <w:bookmarkEnd w:id="155"/>
      <w:bookmarkEnd w:id="156"/>
    </w:p>
    <w:p w:rsidR="00CF0796" w:rsidRPr="00CF0796" w:rsidRDefault="00CF0796" w:rsidP="00CF0796">
      <w:pPr>
        <w:rPr>
          <w:lang w:eastAsia="tr-TR"/>
        </w:rPr>
      </w:pPr>
    </w:p>
    <w:p w:rsidR="0032474C" w:rsidRPr="00A670C6" w:rsidRDefault="008C76B9" w:rsidP="0032474C">
      <w:pPr>
        <w:pStyle w:val="Balk3"/>
        <w:numPr>
          <w:ilvl w:val="2"/>
          <w:numId w:val="21"/>
        </w:numPr>
        <w:spacing w:before="0"/>
        <w:ind w:left="504"/>
        <w:rPr>
          <w:rStyle w:val="Gl"/>
        </w:rPr>
      </w:pPr>
      <w:bookmarkStart w:id="157" w:name="_Toc452981178"/>
      <w:r>
        <w:rPr>
          <w:rStyle w:val="Gl"/>
        </w:rPr>
        <w:t>Dokuz QCM sensöre sahip elektronik b</w:t>
      </w:r>
      <w:r w:rsidR="0032474C">
        <w:rPr>
          <w:rStyle w:val="Gl"/>
        </w:rPr>
        <w:t>urun</w:t>
      </w:r>
      <w:bookmarkEnd w:id="157"/>
    </w:p>
    <w:p w:rsidR="00F222B5" w:rsidRDefault="00F222B5" w:rsidP="00F222B5"/>
    <w:p w:rsidR="00F222B5" w:rsidRDefault="00CD7181" w:rsidP="00F222B5">
      <w:pPr>
        <w:rPr>
          <w:szCs w:val="24"/>
        </w:rPr>
      </w:pPr>
      <w:r>
        <w:rPr>
          <w:szCs w:val="24"/>
        </w:rPr>
        <w:t>Tez</w:t>
      </w:r>
      <w:r w:rsidR="00F222B5">
        <w:rPr>
          <w:szCs w:val="24"/>
        </w:rPr>
        <w:t xml:space="preserve"> kapsamında yapılan ölçüm çalışmalarının diğerinde ikili gaz karışımları ölçülmüştür.</w:t>
      </w:r>
      <w:r w:rsidR="00EE325D">
        <w:rPr>
          <w:szCs w:val="24"/>
        </w:rPr>
        <w:t xml:space="preserve"> </w:t>
      </w:r>
      <w:r w:rsidR="00EE325D">
        <w:rPr>
          <w:szCs w:val="24"/>
        </w:rPr>
        <w:fldChar w:fldCharType="begin"/>
      </w:r>
      <w:r w:rsidR="00EE325D">
        <w:rPr>
          <w:szCs w:val="24"/>
        </w:rPr>
        <w:instrText xml:space="preserve"> REF _Ref445282658 \h </w:instrText>
      </w:r>
      <w:r w:rsidR="00EE325D">
        <w:rPr>
          <w:szCs w:val="24"/>
        </w:rPr>
      </w:r>
      <w:r w:rsidR="00EE325D">
        <w:rPr>
          <w:szCs w:val="24"/>
        </w:rPr>
        <w:fldChar w:fldCharType="separate"/>
      </w:r>
      <w:r w:rsidR="00E73DB7" w:rsidRPr="00C30B3E">
        <w:t xml:space="preserve">Şekil </w:t>
      </w:r>
      <w:r w:rsidR="00E73DB7">
        <w:rPr>
          <w:noProof/>
        </w:rPr>
        <w:t>2</w:t>
      </w:r>
      <w:r w:rsidR="00E73DB7" w:rsidRPr="00C30B3E">
        <w:t>.</w:t>
      </w:r>
      <w:r w:rsidR="00E73DB7">
        <w:rPr>
          <w:noProof/>
        </w:rPr>
        <w:t>3</w:t>
      </w:r>
      <w:r w:rsidR="00EE325D">
        <w:rPr>
          <w:szCs w:val="24"/>
        </w:rPr>
        <w:fldChar w:fldCharType="end"/>
      </w:r>
      <w:r w:rsidR="00C533DD">
        <w:rPr>
          <w:szCs w:val="24"/>
        </w:rPr>
        <w:t>.</w:t>
      </w:r>
      <w:r w:rsidR="00F222B5">
        <w:rPr>
          <w:szCs w:val="24"/>
        </w:rPr>
        <w:t xml:space="preserve">’te görülecek olan bu ölçüm sisteminde ikili gaz karışımını sağlayacak akım kontrolörü bulunmaktadır. Bu cihaz A gazından ve B gazından belli oranlar alarak karışımı sağladıktan sonra gaz taşınmasını sağlayacak borulardan saf hava verilir. Bu hava belli oranlarda karışıma uğramış ikili gaz karışımını alarak 9 adet QCM sensörden oluşan sensör dizisine getirir. Sensörlerin bu gaz karışımına vermiş oldukları tepki bilgisayar yardımıyla kayıt altına alınır. A ve B gazları soğutucu yardımıyla istenilen soğuklukta sensörlere iletilebilmektedir. </w:t>
      </w:r>
      <w:r w:rsidR="00EE325D">
        <w:rPr>
          <w:szCs w:val="24"/>
        </w:rPr>
        <w:fldChar w:fldCharType="begin"/>
      </w:r>
      <w:r w:rsidR="00EE325D">
        <w:rPr>
          <w:szCs w:val="24"/>
        </w:rPr>
        <w:instrText xml:space="preserve"> REF _Ref445282658 \h </w:instrText>
      </w:r>
      <w:r w:rsidR="00EE325D">
        <w:rPr>
          <w:szCs w:val="24"/>
        </w:rPr>
      </w:r>
      <w:r w:rsidR="00EE325D">
        <w:rPr>
          <w:szCs w:val="24"/>
        </w:rPr>
        <w:fldChar w:fldCharType="separate"/>
      </w:r>
      <w:r w:rsidR="00E73DB7" w:rsidRPr="00C30B3E">
        <w:t xml:space="preserve">Şekil </w:t>
      </w:r>
      <w:r w:rsidR="00E73DB7">
        <w:rPr>
          <w:noProof/>
        </w:rPr>
        <w:t>2</w:t>
      </w:r>
      <w:r w:rsidR="00E73DB7" w:rsidRPr="00C30B3E">
        <w:t>.</w:t>
      </w:r>
      <w:r w:rsidR="00E73DB7">
        <w:rPr>
          <w:noProof/>
        </w:rPr>
        <w:t>3</w:t>
      </w:r>
      <w:r w:rsidR="00EE325D">
        <w:rPr>
          <w:szCs w:val="24"/>
        </w:rPr>
        <w:fldChar w:fldCharType="end"/>
      </w:r>
      <w:r w:rsidR="00C533DD">
        <w:rPr>
          <w:szCs w:val="24"/>
        </w:rPr>
        <w:t>.</w:t>
      </w:r>
      <w:r w:rsidR="00F222B5">
        <w:rPr>
          <w:szCs w:val="24"/>
        </w:rPr>
        <w:t xml:space="preserve">’te gösterilen bu düzenek yine </w:t>
      </w:r>
      <w:r w:rsidR="00F222B5" w:rsidRPr="00C62EDE">
        <w:rPr>
          <w:szCs w:val="24"/>
        </w:rPr>
        <w:t xml:space="preserve">Dr. Cihat TASALTIN’ın </w:t>
      </w:r>
      <w:r>
        <w:rPr>
          <w:szCs w:val="24"/>
        </w:rPr>
        <w:t>sorumlusu olduğu</w:t>
      </w:r>
      <w:r w:rsidR="00F222B5" w:rsidRPr="00C62EDE">
        <w:rPr>
          <w:szCs w:val="24"/>
        </w:rPr>
        <w:t xml:space="preserve"> TÜBİTAK, Malzeme Araştırma Merkezi kimyasal sensör laboratuvarında bulunmaktadır. Ölçümler bu laboratuvarda yapılmıştır.</w:t>
      </w:r>
    </w:p>
    <w:p w:rsidR="008C76B9" w:rsidRDefault="008C76B9" w:rsidP="00F222B5">
      <w:pPr>
        <w:rPr>
          <w:szCs w:val="24"/>
        </w:rPr>
      </w:pPr>
    </w:p>
    <w:p w:rsidR="00F222B5" w:rsidRPr="00927383" w:rsidRDefault="001459BF" w:rsidP="00C8488D">
      <w:pPr>
        <w:pStyle w:val="AnaParagrafYaziStiliSau"/>
        <w:jc w:val="center"/>
      </w:pPr>
      <w:r w:rsidRPr="00F222B5">
        <w:rPr>
          <w:noProof/>
          <w:lang w:val="en-US" w:eastAsia="en-US"/>
        </w:rPr>
        <w:drawing>
          <wp:inline distT="0" distB="0" distL="0" distR="0" wp14:anchorId="6E796707" wp14:editId="4272611E">
            <wp:extent cx="4860000" cy="2430000"/>
            <wp:effectExtent l="0" t="0" r="0" b="889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60000" cy="2430000"/>
                    </a:xfrm>
                    <a:prstGeom prst="rect">
                      <a:avLst/>
                    </a:prstGeom>
                    <a:noFill/>
                    <a:ln>
                      <a:noFill/>
                    </a:ln>
                  </pic:spPr>
                </pic:pic>
              </a:graphicData>
            </a:graphic>
          </wp:inline>
        </w:drawing>
      </w:r>
    </w:p>
    <w:p w:rsidR="00F222B5" w:rsidRDefault="00C87C5E" w:rsidP="00F222B5">
      <w:pPr>
        <w:pStyle w:val="ResimYazs"/>
        <w:jc w:val="center"/>
      </w:pPr>
      <w:bookmarkStart w:id="158" w:name="_Ref445282658"/>
      <w:bookmarkStart w:id="159" w:name="_Toc445283731"/>
      <w:bookmarkStart w:id="160" w:name="_Toc452981258"/>
      <w:r w:rsidRPr="00C30B3E">
        <w:t xml:space="preserve">Şekil </w:t>
      </w:r>
      <w:r w:rsidRPr="00C30B3E">
        <w:fldChar w:fldCharType="begin"/>
      </w:r>
      <w:r w:rsidRPr="00C30B3E">
        <w:instrText xml:space="preserve"> STYLEREF 1 \s </w:instrText>
      </w:r>
      <w:r w:rsidRPr="00C30B3E">
        <w:fldChar w:fldCharType="separate"/>
      </w:r>
      <w:r w:rsidR="00E73DB7">
        <w:rPr>
          <w:noProof/>
        </w:rPr>
        <w:t>2</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w:t>
      </w:r>
      <w:r w:rsidRPr="00C30B3E">
        <w:fldChar w:fldCharType="end"/>
      </w:r>
      <w:bookmarkEnd w:id="158"/>
      <w:r w:rsidRPr="00C30B3E">
        <w:t xml:space="preserve">. </w:t>
      </w:r>
      <w:r w:rsidR="00F222B5">
        <w:t>İkili gaz karışımlarının ölçüldüğü sensör düzeneği</w:t>
      </w:r>
      <w:bookmarkEnd w:id="159"/>
      <w:bookmarkEnd w:id="160"/>
    </w:p>
    <w:p w:rsidR="00230487" w:rsidRPr="00230487" w:rsidRDefault="00230487" w:rsidP="00230487">
      <w:pPr>
        <w:rPr>
          <w:lang w:eastAsia="tr-TR"/>
        </w:rPr>
      </w:pPr>
    </w:p>
    <w:p w:rsidR="0032474C" w:rsidRPr="00A670C6" w:rsidRDefault="008C76B9" w:rsidP="0032474C">
      <w:pPr>
        <w:pStyle w:val="Balk3"/>
        <w:numPr>
          <w:ilvl w:val="2"/>
          <w:numId w:val="21"/>
        </w:numPr>
        <w:spacing w:before="0"/>
        <w:ind w:left="504"/>
        <w:rPr>
          <w:rStyle w:val="Gl"/>
        </w:rPr>
      </w:pPr>
      <w:bookmarkStart w:id="161" w:name="_Toc452981179"/>
      <w:r>
        <w:rPr>
          <w:rStyle w:val="Gl"/>
        </w:rPr>
        <w:lastRenderedPageBreak/>
        <w:t>Tek QCM sensöre sahip elektronik b</w:t>
      </w:r>
      <w:r w:rsidR="0032474C">
        <w:rPr>
          <w:rStyle w:val="Gl"/>
        </w:rPr>
        <w:t>urun</w:t>
      </w:r>
      <w:bookmarkEnd w:id="161"/>
    </w:p>
    <w:p w:rsidR="00E93EBA" w:rsidRDefault="00E93EBA" w:rsidP="002D2C98"/>
    <w:p w:rsidR="002D2C98" w:rsidRDefault="00CD7181" w:rsidP="002D2C98">
      <w:pPr>
        <w:rPr>
          <w:szCs w:val="24"/>
        </w:rPr>
      </w:pPr>
      <w:r>
        <w:rPr>
          <w:szCs w:val="24"/>
        </w:rPr>
        <w:t>Tez</w:t>
      </w:r>
      <w:r w:rsidR="002D2C98">
        <w:rPr>
          <w:szCs w:val="24"/>
        </w:rPr>
        <w:t xml:space="preserve"> kapsamında yapılan ölçüm çalışmalarının sonuncusu, Avusturya’nın Viyana kentinde bulunan Viyana Üniversitesi, gaz sensörleri laboratuvarında, Prof. Dr. Peter Lieberzeit öncülüğünde yapılmıştır. Burada farklı oranlarda molekül içeren QCM sensörler kullanılmıştır. Ölçümlerin yapıldığı düzenek bir adet QCM sensör içermekle birlikte bir dizi ölçüm yapıldıktan sonra farklı yapıdaki QCM sensörler takılmıştır.</w:t>
      </w:r>
      <w:r w:rsidR="00B720DC">
        <w:rPr>
          <w:szCs w:val="24"/>
        </w:rPr>
        <w:t xml:space="preserve"> Bu çalışmada 5 farklı QCM yapısına sahip sensör kullanılmıştır.</w:t>
      </w:r>
      <w:r w:rsidR="002D2C98">
        <w:rPr>
          <w:szCs w:val="24"/>
        </w:rPr>
        <w:t xml:space="preserve"> İkili gaz karışımında yapılan çalışmaya benzer fakat ölçüm anında tek gaz kullanılmıştır. Bu çalışmada amaçlanan bireysel olarak koklatılan 5 farklı gazın sınıflandırılmasıdır. Kullanılan QCM sensörler üzerinde 2 farklı kanal bulunmaktadır.</w:t>
      </w:r>
      <w:r w:rsidR="00B720DC">
        <w:rPr>
          <w:szCs w:val="24"/>
        </w:rPr>
        <w:t xml:space="preserve"> </w:t>
      </w:r>
      <w:r w:rsidR="00B96DAC">
        <w:rPr>
          <w:szCs w:val="24"/>
        </w:rPr>
        <w:t>Birinci kanalda moleküler baskılanmış polimer (MIP), ikinci kanalda ise nanoparçacık (NP) bulunur</w:t>
      </w:r>
      <w:r w:rsidR="003125C5">
        <w:rPr>
          <w:szCs w:val="24"/>
        </w:rPr>
        <w:t xml:space="preserve"> (</w:t>
      </w:r>
      <w:r w:rsidR="003125C5">
        <w:rPr>
          <w:szCs w:val="24"/>
        </w:rPr>
        <w:fldChar w:fldCharType="begin"/>
      </w:r>
      <w:r w:rsidR="003125C5">
        <w:rPr>
          <w:szCs w:val="24"/>
        </w:rPr>
        <w:instrText xml:space="preserve"> REF _Ref446319434 \h </w:instrText>
      </w:r>
      <w:r w:rsidR="003125C5">
        <w:rPr>
          <w:szCs w:val="24"/>
        </w:rPr>
      </w:r>
      <w:r w:rsidR="003125C5">
        <w:rPr>
          <w:szCs w:val="24"/>
        </w:rPr>
        <w:fldChar w:fldCharType="separate"/>
      </w:r>
      <w:r w:rsidR="00E73DB7" w:rsidRPr="00C30B3E">
        <w:t xml:space="preserve">Şekil </w:t>
      </w:r>
      <w:r w:rsidR="00E73DB7">
        <w:rPr>
          <w:noProof/>
        </w:rPr>
        <w:t>2</w:t>
      </w:r>
      <w:r w:rsidR="00E73DB7" w:rsidRPr="00C30B3E">
        <w:t>.</w:t>
      </w:r>
      <w:r w:rsidR="00E73DB7">
        <w:rPr>
          <w:noProof/>
        </w:rPr>
        <w:t>4</w:t>
      </w:r>
      <w:r w:rsidR="003125C5">
        <w:rPr>
          <w:szCs w:val="24"/>
        </w:rPr>
        <w:fldChar w:fldCharType="end"/>
      </w:r>
      <w:r w:rsidR="00C533DD">
        <w:rPr>
          <w:szCs w:val="24"/>
        </w:rPr>
        <w:t>.</w:t>
      </w:r>
      <w:r w:rsidR="003125C5">
        <w:rPr>
          <w:szCs w:val="24"/>
        </w:rPr>
        <w:t>)</w:t>
      </w:r>
      <w:r w:rsidR="00B96DAC">
        <w:rPr>
          <w:szCs w:val="24"/>
        </w:rPr>
        <w:t xml:space="preserve">. </w:t>
      </w:r>
    </w:p>
    <w:p w:rsidR="002D2C98" w:rsidRDefault="002D2C98" w:rsidP="002D2C98">
      <w:pPr>
        <w:rPr>
          <w:szCs w:val="24"/>
        </w:rPr>
      </w:pPr>
    </w:p>
    <w:p w:rsidR="002D2C98" w:rsidRPr="00927383" w:rsidRDefault="001459BF" w:rsidP="00C8488D">
      <w:pPr>
        <w:pStyle w:val="AnaParagrafYaziStiliSau"/>
        <w:jc w:val="center"/>
      </w:pPr>
      <w:bookmarkStart w:id="162" w:name="OLE_LINK1"/>
      <w:bookmarkStart w:id="163" w:name="OLE_LINK2"/>
      <w:r w:rsidRPr="002D2C98">
        <w:rPr>
          <w:noProof/>
          <w:lang w:val="en-US" w:eastAsia="en-US"/>
        </w:rPr>
        <w:drawing>
          <wp:inline distT="0" distB="0" distL="0" distR="0" wp14:anchorId="39049331" wp14:editId="7F8F89BA">
            <wp:extent cx="5007600" cy="2232000"/>
            <wp:effectExtent l="0" t="0" r="3175"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07600" cy="2232000"/>
                    </a:xfrm>
                    <a:prstGeom prst="rect">
                      <a:avLst/>
                    </a:prstGeom>
                    <a:noFill/>
                    <a:ln>
                      <a:noFill/>
                    </a:ln>
                  </pic:spPr>
                </pic:pic>
              </a:graphicData>
            </a:graphic>
          </wp:inline>
        </w:drawing>
      </w:r>
    </w:p>
    <w:p w:rsidR="002D2C98" w:rsidRDefault="00C87C5E" w:rsidP="002D2C98">
      <w:pPr>
        <w:pStyle w:val="ResimYazs"/>
        <w:jc w:val="center"/>
      </w:pPr>
      <w:bookmarkStart w:id="164" w:name="_Ref446319434"/>
      <w:bookmarkStart w:id="165" w:name="_Toc445283732"/>
      <w:bookmarkStart w:id="166" w:name="_Toc452981259"/>
      <w:r w:rsidRPr="00C30B3E">
        <w:t xml:space="preserve">Şekil </w:t>
      </w:r>
      <w:r w:rsidRPr="00C30B3E">
        <w:fldChar w:fldCharType="begin"/>
      </w:r>
      <w:r w:rsidRPr="00C30B3E">
        <w:instrText xml:space="preserve"> STYLEREF 1 \s </w:instrText>
      </w:r>
      <w:r w:rsidRPr="00C30B3E">
        <w:fldChar w:fldCharType="separate"/>
      </w:r>
      <w:r w:rsidR="00E73DB7">
        <w:rPr>
          <w:noProof/>
        </w:rPr>
        <w:t>2</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4</w:t>
      </w:r>
      <w:r w:rsidRPr="00C30B3E">
        <w:fldChar w:fldCharType="end"/>
      </w:r>
      <w:bookmarkEnd w:id="164"/>
      <w:r w:rsidRPr="00C30B3E">
        <w:t xml:space="preserve">. </w:t>
      </w:r>
      <w:r w:rsidR="002D2C98">
        <w:t>Tek</w:t>
      </w:r>
      <w:r w:rsidR="00004518">
        <w:t xml:space="preserve"> QCM sensöre sahip</w:t>
      </w:r>
      <w:r w:rsidR="002D2C98">
        <w:t xml:space="preserve"> düzene</w:t>
      </w:r>
      <w:bookmarkEnd w:id="165"/>
      <w:bookmarkEnd w:id="166"/>
      <w:r w:rsidR="00004518">
        <w:t>k</w:t>
      </w:r>
    </w:p>
    <w:bookmarkEnd w:id="162"/>
    <w:bookmarkEnd w:id="163"/>
    <w:p w:rsidR="00CD7181" w:rsidRDefault="00CD7181" w:rsidP="00167C1B">
      <w:pPr>
        <w:rPr>
          <w:szCs w:val="24"/>
        </w:rPr>
      </w:pPr>
    </w:p>
    <w:p w:rsidR="00167C1B" w:rsidRDefault="00CD7181" w:rsidP="00167C1B">
      <w:pPr>
        <w:rPr>
          <w:lang w:eastAsia="tr-TR"/>
        </w:rPr>
      </w:pPr>
      <w:r>
        <w:rPr>
          <w:szCs w:val="24"/>
        </w:rPr>
        <w:t xml:space="preserve">MIP ve NP’nin oranları değiştirilerek 5 farklı QCM sensör elde edilmiştir. Bu tarz QCM sensörlerin kullanılıp başarılı sonuçların elde edildiği birçok çalışma bulunmaktadır </w:t>
      </w:r>
      <w:r>
        <w:rPr>
          <w:szCs w:val="24"/>
        </w:rPr>
        <w:fldChar w:fldCharType="begin" w:fldLock="1"/>
      </w:r>
      <w:r>
        <w:rPr>
          <w:szCs w:val="24"/>
        </w:rPr>
        <w:instrText>ADDIN CSL_CITATION { "citationItems" : [ { "id" : "ITEM-1", "itemData" : { "DOI" : "10.1166/sl.2014.3201", "ISSN" : "1546198X", "author" : [ { "dropping-particle" : "", "family" : "Samardzic", "given" : "Renata", "non-dropping-particle" : "", "parse-names" : false, "suffix" : "" }, { "dropping-particle" : "", "family" : "Sussitz", "given" : "Hermann F.", "non-dropping-particle" : "", "parse-names" : false, "suffix" : "" }, { "dropping-particle" : "", "family" : "Jongkon", "given" : "Nathjanan", "non-dropping-particle" : "", "parse-names" : false, "suffix" : "" }, { "dropping-particle" : "", "family" : "Lieberzeit", "given" : "Peter A.", "non-dropping-particle" : "", "parse-names" : false, "suffix" : "" } ], "container-title" : "Sensor Letters", "id" : "ITEM-1", "issue" : "6", "issued" : { "date-parts" : [ [ "2014", "6", "1" ] ] }, "page" : "1152-1155", "title" : "Quartz Crystal Microbalance In-Line Sensing of Escherichia Coli in a Bioreactor Using Molecularly Imprinted Polymers", "type" : "article-journal", "volume" : "12" }, "uris" : [ "http://www.mendeley.com/documents/?uuid=b5dde8c6-1f9f-47ca-936c-2b1e45b2fd31" ] }, { "id" : "ITEM-2", "itemData" : { "DOI" : "10.1016/j.snb.2014.09.094", "ISSN" : "09254005", "author" : [ { "dropping-particle" : "", "family" : "Wackerlig", "given" : "Judith", "non-dropping-particle" : "", "parse-names" : false, "suffix" : "" }, { "dropping-particle" : "", "family" : "Lieberzeit", "given" : "Peter A.", "non-dropping-particle" : "", "parse-names" : false, "suffix" : "" } ], "container-title" : "Sensors and Actuators B: Chemical", "id" : "ITEM-2", "issued" : { "date-parts" : [ [ "2015", "2" ] ] }, "page" : "144-157", "title" : "Molecularly imprinted polymer nanoparticles in chemical sensing \u2013 Synthesis, characterisation and application", "type" : "article-journal", "volume" : "207" }, "uris" : [ "http://www.mendeley.com/documents/?uuid=e2943897-992f-45d9-a400-65765a5e204b" ] }, { "id" : "ITEM-3", "itemData" : { "DOI" : "10.1016/j.bios.2016.02.047", "ISSN" : "09565663", "author" : [ { "dropping-particle" : "", "family" : "Naklua", "given" : "Wanpen", "non-dropping-particle" : "", "parse-names" : false, "suffix" : "" }, { "dropping-particle" : "", "family" : "Suedee", "given" : "Roongnapa", "non-dropping-particle" : "", "parse-names" : false, "suffix" : "" }, { "dropping-particle" : "", "family" : "Lieberzeit", "given" : "Peter A.", "non-dropping-particle" : "", "parse-names" : false, "suffix" : "" } ], "container-title" : "Biosensors and Bioelectronics", "id" : "ITEM-3", "issued" : { "date-parts" : [ [ "2016", "7" ] ] }, "page" : "117-124", "title" : "Dopaminergic receptor\u2013ligand binding assays based on molecularly imprinted polymers on quartz crystal microbalance sensors", "type" : "article-journal", "volume" : "81" }, "uris" : [ "http://www.mendeley.com/documents/?uuid=f990980a-18e7-499a-943b-ef292684d00c" ] } ], "mendeley" : { "formattedCitation" : "[119]\u2013[121]", "plainTextFormattedCitation" : "[119]\u2013[121]", "previouslyFormattedCitation" : "[119]\u2013[121]" }, "properties" : { "noteIndex" : 0 }, "schema" : "https://github.com/citation-style-language/schema/raw/master/csl-citation.json" }</w:instrText>
      </w:r>
      <w:r>
        <w:rPr>
          <w:szCs w:val="24"/>
        </w:rPr>
        <w:fldChar w:fldCharType="separate"/>
      </w:r>
      <w:r w:rsidRPr="00DC1EE2">
        <w:rPr>
          <w:noProof/>
          <w:szCs w:val="24"/>
        </w:rPr>
        <w:t>[119]–[121]</w:t>
      </w:r>
      <w:r>
        <w:rPr>
          <w:szCs w:val="24"/>
        </w:rPr>
        <w:fldChar w:fldCharType="end"/>
      </w:r>
      <w:r>
        <w:rPr>
          <w:szCs w:val="24"/>
        </w:rPr>
        <w:t>.</w:t>
      </w:r>
    </w:p>
    <w:p w:rsidR="00CD7181" w:rsidRPr="00167C1B" w:rsidRDefault="00CD7181" w:rsidP="00167C1B">
      <w:pPr>
        <w:rPr>
          <w:lang w:eastAsia="tr-TR"/>
        </w:rPr>
      </w:pPr>
    </w:p>
    <w:p w:rsidR="00E93EBA" w:rsidRPr="00927383" w:rsidRDefault="00E93EBA" w:rsidP="00D7450B">
      <w:pPr>
        <w:spacing w:before="120" w:line="240" w:lineRule="auto"/>
        <w:rPr>
          <w:kern w:val="0"/>
          <w:sz w:val="20"/>
          <w:szCs w:val="20"/>
          <w:lang w:val="en-GB" w:eastAsia="tr-TR"/>
        </w:rPr>
        <w:sectPr w:rsidR="00E93EBA" w:rsidRPr="00927383" w:rsidSect="005A2C49">
          <w:headerReference w:type="default" r:id="rId19"/>
          <w:pgSz w:w="11906" w:h="16838"/>
          <w:pgMar w:top="1701" w:right="1418" w:bottom="1701" w:left="2268" w:header="708" w:footer="708" w:gutter="0"/>
          <w:cols w:space="708"/>
          <w:titlePg/>
          <w:docGrid w:linePitch="360"/>
        </w:sectPr>
      </w:pPr>
    </w:p>
    <w:p w:rsidR="00167C1B" w:rsidRPr="00927383" w:rsidRDefault="009E7FB5" w:rsidP="009E7FB5">
      <w:pPr>
        <w:pStyle w:val="Balk1"/>
        <w:ind w:left="1418" w:hanging="1418"/>
      </w:pPr>
      <w:bookmarkStart w:id="167" w:name="_Toc452981180"/>
      <w:r>
        <w:lastRenderedPageBreak/>
        <w:t xml:space="preserve">YAPAY SİNİR AĞININ ABC VE GA İLE EĞİTİMİNİN GERÇEKLEŞTİRİLDİĞİ YAZILIMIN </w:t>
      </w:r>
      <w:r w:rsidR="00167C1B">
        <w:t>GELİŞTİRİL</w:t>
      </w:r>
      <w:r>
        <w:t>MESİ</w:t>
      </w:r>
      <w:bookmarkEnd w:id="167"/>
    </w:p>
    <w:p w:rsidR="00B0139D" w:rsidRDefault="009E7FB5" w:rsidP="00B0139D">
      <w:r>
        <w:t xml:space="preserve">Tez </w:t>
      </w:r>
      <w:r w:rsidR="005148FE">
        <w:t>kapsamında YSA’nı</w:t>
      </w:r>
      <w:r w:rsidR="00B0139D">
        <w:t>n</w:t>
      </w:r>
      <w:r w:rsidR="007101B8">
        <w:t>,</w:t>
      </w:r>
      <w:r w:rsidR="00B0139D">
        <w:t xml:space="preserve"> geri yay</w:t>
      </w:r>
      <w:r w:rsidR="007C6010">
        <w:t>ı</w:t>
      </w:r>
      <w:r w:rsidR="00B0139D">
        <w:t xml:space="preserve">lım algoritması (BP), ABC ve GA ile eğitilmesini sağlayan ve sonuçları dosyaya veya grafik ekranına veren bir yazılım geliştirilmiştir. Bu yazılım Microsoft Visual C# kullanılarak Windows </w:t>
      </w:r>
      <w:r w:rsidR="00F77920">
        <w:t>uygulaması olarak tasarlanmıştı</w:t>
      </w:r>
      <w:r w:rsidR="007101B8">
        <w:t>r</w:t>
      </w:r>
      <w:r w:rsidR="00F77920">
        <w:t xml:space="preserve"> </w:t>
      </w:r>
      <w:r w:rsidR="00CB1558">
        <w:fldChar w:fldCharType="begin" w:fldLock="1"/>
      </w:r>
      <w:r w:rsidR="00CB1558">
        <w:instrText>ADDIN CSL_CITATION { "citationItems" : [ { "id" : "ITEM-1", "itemData" : { "author" : [ { "dropping-particle" : "", "family" : "Adak", "given" : "M. Fatih", "non-dropping-particle" : "", "parse-names" : false, "suffix" : "" }, { "dropping-particle" : "", "family" : "Yumusak", "given" : "Nejat", "non-dropping-particle" : "", "parse-names" : false, "suffix" : "" } ], "container-title" : "3rd International Symposium on Innovative Technologies in Engineering and Science, Valencia/Spain", "id" : "ITEM-1", "issued" : { "date-parts" : [ [ "2015" ] ] }, "page" : "145-150", "publisher-place" : "Valencia / Spain", "title" : "Developing a Software that Train Neural Networks by Artificial Bee Colony Algorithm (ABC)", "type" : "paper-conference" }, "uris" : [ "http://www.mendeley.com/documents/?uuid=c120b4f6-cb53-4002-92d3-ebd9de166aa6" ] } ], "mendeley" : { "formattedCitation" : "[122]", "plainTextFormattedCitation" : "[122]" }, "properties" : { "noteIndex" : 0 }, "schema" : "https://github.com/citation-style-language/schema/raw/master/csl-citation.json" }</w:instrText>
      </w:r>
      <w:r w:rsidR="00CB1558">
        <w:fldChar w:fldCharType="separate"/>
      </w:r>
      <w:r w:rsidR="00CB1558" w:rsidRPr="00CB1558">
        <w:rPr>
          <w:noProof/>
        </w:rPr>
        <w:t>[122]</w:t>
      </w:r>
      <w:r w:rsidR="00CB1558">
        <w:fldChar w:fldCharType="end"/>
      </w:r>
      <w:r w:rsidR="00B0139D">
        <w:t xml:space="preserve">. Bu yazılım sayesinde veri seti, excel ya da yazı dosyasından okutularak programa </w:t>
      </w:r>
      <w:r w:rsidR="00BA474A">
        <w:t>dâhil</w:t>
      </w:r>
      <w:r w:rsidR="00B0139D">
        <w:t xml:space="preserve"> edilir. Yapay sinir ağı istenildiği gibi tasarlandıktan sonra eğitim modeli ve parametreler ayarlanır. Algoritma çalıştırılarak sonuçlar elde edilir. Geliştirilen yazılımın ana ekranı </w:t>
      </w:r>
      <w:bookmarkStart w:id="168" w:name="OLE_LINK3"/>
      <w:bookmarkStart w:id="169" w:name="OLE_LINK4"/>
      <w:bookmarkStart w:id="170" w:name="OLE_LINK5"/>
      <w:r w:rsidR="00B0139D">
        <w:fldChar w:fldCharType="begin"/>
      </w:r>
      <w:r w:rsidR="00B0139D">
        <w:instrText xml:space="preserve"> REF _Ref446935618 \h </w:instrText>
      </w:r>
      <w:r w:rsidR="00B0139D">
        <w:fldChar w:fldCharType="separate"/>
      </w:r>
      <w:r w:rsidR="00E73DB7" w:rsidRPr="00C30B3E">
        <w:t xml:space="preserve">Şekil </w:t>
      </w:r>
      <w:r w:rsidR="00E73DB7">
        <w:rPr>
          <w:noProof/>
        </w:rPr>
        <w:t>3</w:t>
      </w:r>
      <w:r w:rsidR="00E73DB7" w:rsidRPr="00C30B3E">
        <w:t>.</w:t>
      </w:r>
      <w:r w:rsidR="00E73DB7">
        <w:rPr>
          <w:noProof/>
        </w:rPr>
        <w:t>1</w:t>
      </w:r>
      <w:r w:rsidR="00B0139D">
        <w:fldChar w:fldCharType="end"/>
      </w:r>
      <w:r w:rsidR="00C533DD">
        <w:t>.</w:t>
      </w:r>
      <w:r w:rsidR="00B0139D">
        <w:t>’de</w:t>
      </w:r>
      <w:bookmarkEnd w:id="168"/>
      <w:bookmarkEnd w:id="169"/>
      <w:bookmarkEnd w:id="170"/>
      <w:r w:rsidR="00B0139D">
        <w:t xml:space="preserve"> gösterilmiştir. </w:t>
      </w:r>
      <w:r w:rsidR="00B0139D">
        <w:fldChar w:fldCharType="begin"/>
      </w:r>
      <w:r w:rsidR="00B0139D">
        <w:instrText xml:space="preserve"> REF _Ref446935618 \h </w:instrText>
      </w:r>
      <w:r w:rsidR="00B0139D">
        <w:fldChar w:fldCharType="separate"/>
      </w:r>
      <w:r w:rsidR="00E73DB7" w:rsidRPr="00C30B3E">
        <w:t xml:space="preserve">Şekil </w:t>
      </w:r>
      <w:r w:rsidR="00E73DB7">
        <w:rPr>
          <w:noProof/>
        </w:rPr>
        <w:t>3</w:t>
      </w:r>
      <w:r w:rsidR="00E73DB7" w:rsidRPr="00C30B3E">
        <w:t>.</w:t>
      </w:r>
      <w:r w:rsidR="00E73DB7">
        <w:rPr>
          <w:noProof/>
        </w:rPr>
        <w:t>1</w:t>
      </w:r>
      <w:r w:rsidR="00B0139D">
        <w:fldChar w:fldCharType="end"/>
      </w:r>
      <w:r w:rsidR="00C533DD">
        <w:t>.</w:t>
      </w:r>
      <w:r w:rsidR="00B0139D">
        <w:t xml:space="preserve">’den görüldüğü üzere yukarı tarafta araçlar ve işlemlere ulaşmayı sağlayan menü ve kısa yollar bulunmaktadır. Açılan bütün pencereler bu ana ekranın içerisinde açılmaktadır. Bu işlemlerin daha kolay yapılmasını sağlamaktadır. </w:t>
      </w:r>
    </w:p>
    <w:p w:rsidR="00B0139D" w:rsidRDefault="00B0139D" w:rsidP="00B0139D"/>
    <w:p w:rsidR="00B0139D" w:rsidRPr="00927383" w:rsidRDefault="00B0139D" w:rsidP="00B0139D">
      <w:pPr>
        <w:pStyle w:val="AnaParagrafYaziStiliSau"/>
        <w:jc w:val="center"/>
      </w:pPr>
      <w:bookmarkStart w:id="171" w:name="OLE_LINK6"/>
      <w:r w:rsidRPr="00B0139D">
        <w:rPr>
          <w:noProof/>
          <w:lang w:val="en-US" w:eastAsia="en-US"/>
        </w:rPr>
        <w:drawing>
          <wp:inline distT="0" distB="0" distL="0" distR="0" wp14:anchorId="40A396FC" wp14:editId="5EE42979">
            <wp:extent cx="5219700" cy="2934076"/>
            <wp:effectExtent l="0" t="0" r="0" b="0"/>
            <wp:docPr id="7" name="Resim 7" descr="C:\Users\MFA-HP\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FA-HP\Desktop\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19700" cy="2934076"/>
                    </a:xfrm>
                    <a:prstGeom prst="rect">
                      <a:avLst/>
                    </a:prstGeom>
                    <a:noFill/>
                    <a:ln>
                      <a:noFill/>
                    </a:ln>
                  </pic:spPr>
                </pic:pic>
              </a:graphicData>
            </a:graphic>
          </wp:inline>
        </w:drawing>
      </w:r>
    </w:p>
    <w:p w:rsidR="00B0139D" w:rsidRDefault="00B0139D" w:rsidP="00B0139D">
      <w:pPr>
        <w:pStyle w:val="ResimYazs"/>
        <w:jc w:val="center"/>
      </w:pPr>
      <w:bookmarkStart w:id="172" w:name="_Ref446935618"/>
      <w:bookmarkStart w:id="173" w:name="_Ref446935617"/>
      <w:bookmarkStart w:id="174" w:name="_Toc452981260"/>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w:t>
      </w:r>
      <w:r w:rsidRPr="00C30B3E">
        <w:fldChar w:fldCharType="end"/>
      </w:r>
      <w:bookmarkEnd w:id="172"/>
      <w:r w:rsidRPr="00C30B3E">
        <w:t xml:space="preserve">. </w:t>
      </w:r>
      <w:r>
        <w:t>Geliştirilen yazılımın ana ekranı</w:t>
      </w:r>
      <w:bookmarkEnd w:id="173"/>
      <w:bookmarkEnd w:id="174"/>
    </w:p>
    <w:bookmarkEnd w:id="171"/>
    <w:p w:rsidR="00B0139D" w:rsidRDefault="00B0139D" w:rsidP="00B0139D"/>
    <w:p w:rsidR="00B0139D" w:rsidRDefault="00B0139D" w:rsidP="00B0139D">
      <w:r>
        <w:lastRenderedPageBreak/>
        <w:t xml:space="preserve">Geliştirilen yazılımın sınıf diyagramı incelendiğinde </w:t>
      </w:r>
      <w:r w:rsidR="000C358A">
        <w:fldChar w:fldCharType="begin"/>
      </w:r>
      <w:r w:rsidR="000C358A">
        <w:instrText xml:space="preserve"> REF _Ref446935885 \h </w:instrText>
      </w:r>
      <w:r w:rsidR="000C358A">
        <w:fldChar w:fldCharType="separate"/>
      </w:r>
      <w:r w:rsidR="00E73DB7" w:rsidRPr="00C30B3E">
        <w:t xml:space="preserve">Şekil </w:t>
      </w:r>
      <w:r w:rsidR="00E73DB7">
        <w:rPr>
          <w:noProof/>
        </w:rPr>
        <w:t>3</w:t>
      </w:r>
      <w:r w:rsidR="00E73DB7" w:rsidRPr="00C30B3E">
        <w:t>.</w:t>
      </w:r>
      <w:r w:rsidR="00E73DB7">
        <w:rPr>
          <w:noProof/>
        </w:rPr>
        <w:t>2</w:t>
      </w:r>
      <w:r w:rsidR="000C358A">
        <w:fldChar w:fldCharType="end"/>
      </w:r>
      <w:r w:rsidR="00C533DD">
        <w:t>.</w:t>
      </w:r>
      <w:r w:rsidR="000C358A">
        <w:t>’deki gibi bir yapı ortaya çıkmaktadır. MainWindow sınıfı OpenDataSet sınıfını çağırarak veri setinin seçilmesini sağlamakta, ChooseAttributes sınıfı çağrılarak nitelikler ayarlanmakta daha sonra ANNSetupWindow sınıfı çağrılarak yapay sinir ağının yapısı oluşturulup eğitim modeli ve parametreler ayarlanmaktadır. Algoritma çalıştığında Ann sınıfı çağrılacak ve seçilmiş olan eğitim türüne göre BeeColony ya da Genetic sınıfı çağrılacaktır.</w:t>
      </w:r>
    </w:p>
    <w:p w:rsidR="00B0139D" w:rsidRDefault="00B0139D" w:rsidP="00B0139D"/>
    <w:p w:rsidR="000C358A" w:rsidRPr="00927383" w:rsidRDefault="00870D0E" w:rsidP="000C358A">
      <w:pPr>
        <w:pStyle w:val="AnaParagrafYaziStiliSau"/>
        <w:jc w:val="center"/>
      </w:pPr>
      <w:bookmarkStart w:id="175" w:name="OLE_LINK7"/>
      <w:bookmarkStart w:id="176" w:name="OLE_LINK8"/>
      <w:r>
        <w:rPr>
          <w:noProof/>
          <w:lang w:val="en-US" w:eastAsia="en-US"/>
        </w:rPr>
        <w:drawing>
          <wp:inline distT="0" distB="0" distL="0" distR="0">
            <wp:extent cx="5208270" cy="2218690"/>
            <wp:effectExtent l="0" t="0" r="0" b="0"/>
            <wp:docPr id="283" name="Resim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8270" cy="2218690"/>
                    </a:xfrm>
                    <a:prstGeom prst="rect">
                      <a:avLst/>
                    </a:prstGeom>
                    <a:noFill/>
                    <a:ln>
                      <a:noFill/>
                    </a:ln>
                  </pic:spPr>
                </pic:pic>
              </a:graphicData>
            </a:graphic>
          </wp:inline>
        </w:drawing>
      </w:r>
    </w:p>
    <w:p w:rsidR="000C358A" w:rsidRDefault="000C358A" w:rsidP="000C358A">
      <w:pPr>
        <w:pStyle w:val="ResimYazs"/>
        <w:jc w:val="center"/>
      </w:pPr>
      <w:bookmarkStart w:id="177" w:name="_Ref446935885"/>
      <w:bookmarkStart w:id="178" w:name="_Toc452981261"/>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w:t>
      </w:r>
      <w:r w:rsidRPr="00C30B3E">
        <w:fldChar w:fldCharType="end"/>
      </w:r>
      <w:bookmarkEnd w:id="177"/>
      <w:r w:rsidRPr="00C30B3E">
        <w:t xml:space="preserve">. </w:t>
      </w:r>
      <w:r>
        <w:t>Geliştirilen programın sınıf diyagramı</w:t>
      </w:r>
      <w:bookmarkEnd w:id="178"/>
    </w:p>
    <w:bookmarkEnd w:id="175"/>
    <w:bookmarkEnd w:id="176"/>
    <w:p w:rsidR="00B0139D" w:rsidRDefault="00B0139D" w:rsidP="00B0139D"/>
    <w:p w:rsidR="00167C1B" w:rsidRPr="000C358A" w:rsidRDefault="00167C1B" w:rsidP="000D2C9F">
      <w:pPr>
        <w:pStyle w:val="AltBaslkSau"/>
      </w:pPr>
      <w:bookmarkStart w:id="179" w:name="_Toc452981181"/>
      <w:r w:rsidRPr="000C358A">
        <w:t>Veri Setinin Okutulması</w:t>
      </w:r>
      <w:bookmarkEnd w:id="179"/>
    </w:p>
    <w:p w:rsidR="00B0139D" w:rsidRPr="000C358A" w:rsidRDefault="00B0139D" w:rsidP="00B0139D"/>
    <w:p w:rsidR="000C358A" w:rsidRPr="000C358A" w:rsidRDefault="005148FE" w:rsidP="00B0139D">
      <w:r>
        <w:t>Geliştirilen uygulama YSA’yı</w:t>
      </w:r>
      <w:r w:rsidR="000C358A" w:rsidRPr="000C358A">
        <w:t xml:space="preserve"> eğitebilmesi için </w:t>
      </w:r>
      <w:r w:rsidR="000C358A">
        <w:t xml:space="preserve">veri setine ihtiyacı vardır. Bu veri setini sağlama işi </w:t>
      </w:r>
      <w:bookmarkStart w:id="180" w:name="OLE_LINK9"/>
      <w:bookmarkStart w:id="181" w:name="OLE_LINK10"/>
      <w:r w:rsidR="001C5BC5">
        <w:fldChar w:fldCharType="begin"/>
      </w:r>
      <w:r w:rsidR="001C5BC5">
        <w:instrText xml:space="preserve"> REF _Ref446936248 \h </w:instrText>
      </w:r>
      <w:r w:rsidR="001C5BC5">
        <w:fldChar w:fldCharType="separate"/>
      </w:r>
      <w:r w:rsidR="00E73DB7" w:rsidRPr="00C30B3E">
        <w:t xml:space="preserve">Şekil </w:t>
      </w:r>
      <w:r w:rsidR="00E73DB7">
        <w:rPr>
          <w:noProof/>
        </w:rPr>
        <w:t>3</w:t>
      </w:r>
      <w:r w:rsidR="00E73DB7" w:rsidRPr="00C30B3E">
        <w:t>.</w:t>
      </w:r>
      <w:r w:rsidR="00E73DB7">
        <w:rPr>
          <w:noProof/>
        </w:rPr>
        <w:t>3</w:t>
      </w:r>
      <w:r w:rsidR="001C5BC5">
        <w:fldChar w:fldCharType="end"/>
      </w:r>
      <w:r w:rsidR="00C533DD">
        <w:t>.</w:t>
      </w:r>
      <w:r w:rsidR="001C5BC5">
        <w:t>’t</w:t>
      </w:r>
      <w:bookmarkEnd w:id="180"/>
      <w:bookmarkEnd w:id="181"/>
      <w:r w:rsidR="001C5BC5">
        <w:t xml:space="preserve">eki pencereden yapılır. Bu pencere açılabilmesi için ana penceredeki File &gt; New menüsü takip edilmelidir. </w:t>
      </w:r>
      <w:r w:rsidR="001C5BC5">
        <w:fldChar w:fldCharType="begin"/>
      </w:r>
      <w:r w:rsidR="001C5BC5">
        <w:instrText xml:space="preserve"> REF _Ref446936248 \h </w:instrText>
      </w:r>
      <w:r w:rsidR="001C5BC5">
        <w:fldChar w:fldCharType="separate"/>
      </w:r>
      <w:r w:rsidR="00E73DB7" w:rsidRPr="00C30B3E">
        <w:t xml:space="preserve">Şekil </w:t>
      </w:r>
      <w:r w:rsidR="00E73DB7">
        <w:rPr>
          <w:noProof/>
        </w:rPr>
        <w:t>3</w:t>
      </w:r>
      <w:r w:rsidR="00E73DB7" w:rsidRPr="00C30B3E">
        <w:t>.</w:t>
      </w:r>
      <w:r w:rsidR="00E73DB7">
        <w:rPr>
          <w:noProof/>
        </w:rPr>
        <w:t>3</w:t>
      </w:r>
      <w:r w:rsidR="001C5BC5">
        <w:fldChar w:fldCharType="end"/>
      </w:r>
      <w:r w:rsidR="00C533DD">
        <w:t>.</w:t>
      </w:r>
      <w:r w:rsidR="001C5BC5">
        <w:t xml:space="preserve">’ten görüleceği üzere veri seti dosyasının seçildiği bir bölüm bulunmaktadır. Dosya </w:t>
      </w:r>
      <w:r w:rsidR="00FE3A9C">
        <w:t>t</w:t>
      </w:r>
      <w:r w:rsidR="001C5BC5">
        <w:t xml:space="preserve">ürü olarak xls, xlsx ve txt kabul edilmektedir. Her bir nitelik bir sütuna gelecek şekilde yerleştirilen veri seti </w:t>
      </w:r>
      <w:r w:rsidR="00761379">
        <w:t>eğer nitelik başlıklarını içeriyorsa pencereden ilgili alan seçilmelidir.</w:t>
      </w:r>
    </w:p>
    <w:p w:rsidR="00B0139D" w:rsidRDefault="00B0139D" w:rsidP="00B0139D">
      <w:pPr>
        <w:rPr>
          <w:lang w:val="en-US"/>
        </w:rPr>
      </w:pPr>
    </w:p>
    <w:p w:rsidR="000C358A" w:rsidRPr="00927383" w:rsidRDefault="00917610" w:rsidP="000C358A">
      <w:pPr>
        <w:pStyle w:val="AnaParagrafYaziStiliSau"/>
        <w:jc w:val="center"/>
      </w:pPr>
      <w:bookmarkStart w:id="182" w:name="OLE_LINK11"/>
      <w:bookmarkStart w:id="183" w:name="OLE_LINK12"/>
      <w:r w:rsidRPr="00917610">
        <w:rPr>
          <w:noProof/>
          <w:lang w:val="en-US" w:eastAsia="en-US"/>
        </w:rPr>
        <w:lastRenderedPageBreak/>
        <w:drawing>
          <wp:inline distT="0" distB="0" distL="0" distR="0" wp14:anchorId="08AB02BC" wp14:editId="239488C4">
            <wp:extent cx="5219700" cy="2211706"/>
            <wp:effectExtent l="0" t="0" r="0" b="0"/>
            <wp:docPr id="15" name="Resim 15" descr="C:\Users\MFA-HP\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FA-HP\Desktop\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9700" cy="2211706"/>
                    </a:xfrm>
                    <a:prstGeom prst="rect">
                      <a:avLst/>
                    </a:prstGeom>
                    <a:noFill/>
                    <a:ln>
                      <a:noFill/>
                    </a:ln>
                  </pic:spPr>
                </pic:pic>
              </a:graphicData>
            </a:graphic>
          </wp:inline>
        </w:drawing>
      </w:r>
    </w:p>
    <w:p w:rsidR="000C358A" w:rsidRDefault="000C358A" w:rsidP="000C358A">
      <w:pPr>
        <w:pStyle w:val="ResimYazs"/>
        <w:jc w:val="center"/>
      </w:pPr>
      <w:bookmarkStart w:id="184" w:name="_Ref446936248"/>
      <w:bookmarkStart w:id="185" w:name="_Toc452981262"/>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w:t>
      </w:r>
      <w:r w:rsidRPr="00C30B3E">
        <w:fldChar w:fldCharType="end"/>
      </w:r>
      <w:bookmarkEnd w:id="184"/>
      <w:r w:rsidRPr="00C30B3E">
        <w:t xml:space="preserve">. </w:t>
      </w:r>
      <w:r>
        <w:t>Uygulama yardımıyla veri setinin okutulması</w:t>
      </w:r>
      <w:bookmarkEnd w:id="185"/>
    </w:p>
    <w:bookmarkEnd w:id="182"/>
    <w:bookmarkEnd w:id="183"/>
    <w:p w:rsidR="000C358A" w:rsidRDefault="000C358A" w:rsidP="00B0139D">
      <w:pPr>
        <w:rPr>
          <w:lang w:val="en-US"/>
        </w:rPr>
      </w:pPr>
    </w:p>
    <w:p w:rsidR="00C35CFF" w:rsidRDefault="00C35CFF" w:rsidP="00B0139D">
      <w:r w:rsidRPr="00C35CFF">
        <w:t>Verilen veri setinin</w:t>
      </w:r>
      <w:r>
        <w:t xml:space="preserve"> yüzde kaçı eğitim, yüzde kaçı test olduğu pencerenin test bölümünden ayarlanmalıdır. Veri setinden test kısmının nasıl seçileceği de bu pencereden ayarlanmaktadır. Geliştirilen yazılımın sunduğu 3 seçenek bulunmaktadır.</w:t>
      </w:r>
    </w:p>
    <w:p w:rsidR="00C35CFF" w:rsidRDefault="00C35CFF" w:rsidP="00B0139D"/>
    <w:p w:rsidR="00C35CFF" w:rsidRDefault="00FE3A9C" w:rsidP="00C35CFF">
      <w:pPr>
        <w:pStyle w:val="ListeParagraf"/>
        <w:numPr>
          <w:ilvl w:val="0"/>
          <w:numId w:val="18"/>
        </w:numPr>
        <w:ind w:left="284" w:hanging="284"/>
      </w:pPr>
      <w:r>
        <w:t>Rastgele</w:t>
      </w:r>
    </w:p>
    <w:p w:rsidR="00C35CFF" w:rsidRDefault="00FE3A9C" w:rsidP="00C35CFF">
      <w:pPr>
        <w:pStyle w:val="ListeParagraf"/>
        <w:numPr>
          <w:ilvl w:val="0"/>
          <w:numId w:val="18"/>
        </w:numPr>
        <w:ind w:left="284" w:hanging="284"/>
      </w:pPr>
      <w:r>
        <w:t>Bir satır eğitim, bir satır test</w:t>
      </w:r>
    </w:p>
    <w:p w:rsidR="00C35CFF" w:rsidRDefault="00FE3A9C" w:rsidP="00C35CFF">
      <w:pPr>
        <w:pStyle w:val="ListeParagraf"/>
        <w:numPr>
          <w:ilvl w:val="0"/>
          <w:numId w:val="18"/>
        </w:numPr>
        <w:ind w:left="284" w:hanging="284"/>
      </w:pPr>
      <w:r>
        <w:t>Belirli satır eğitim, belirli satır test</w:t>
      </w:r>
    </w:p>
    <w:p w:rsidR="00C35CFF" w:rsidRDefault="00C35CFF" w:rsidP="00C35CFF"/>
    <w:p w:rsidR="00C35CFF" w:rsidRDefault="00C35CFF" w:rsidP="00C35CFF">
      <w:r>
        <w:t xml:space="preserve">İlki yani </w:t>
      </w:r>
      <w:r w:rsidR="00FE3A9C">
        <w:t>Rastgele’nin</w:t>
      </w:r>
      <w:r>
        <w:t xml:space="preserve"> seçilmesi halinde uygulama veri setinden belirlenen yüzdelik kadar test verisini rastgele seçecektir. İkinci seçenek veri setinden bir satır eğitim bir satır test şeklinde seçmeye başlayacak ve test yüzdeliğine erişildiğinde seçme işlemi bitecektir. Üçüncü seçenekte ise </w:t>
      </w:r>
      <w:r w:rsidR="005F3480">
        <w:t>kullanıcı belirtmiş olduğu satır kadar eğitim ve yine o satır kadar test verisi seçilecektir.</w:t>
      </w:r>
    </w:p>
    <w:p w:rsidR="00F60FE2" w:rsidRDefault="00F60FE2" w:rsidP="007C6010"/>
    <w:p w:rsidR="00F60FE2" w:rsidRDefault="00F60FE2" w:rsidP="00C35CFF">
      <w:r>
        <w:t>Yazılıma okutulan veri seti Excel formatında olmayıp yazı dosyası (txt) formatında ise</w:t>
      </w:r>
      <w:r w:rsidR="00330896">
        <w:t xml:space="preserve"> bu durumda nitelikle</w:t>
      </w:r>
      <w:r w:rsidR="00FE3A9C">
        <w:t>r,</w:t>
      </w:r>
      <w:r w:rsidR="00330896">
        <w:t xml:space="preserve"> aralarındaki boşluklar sayesinde ayırt edilebilecek </w:t>
      </w:r>
      <w:r w:rsidR="00FE3A9C">
        <w:t>v</w:t>
      </w:r>
      <w:r w:rsidR="00330896">
        <w:t xml:space="preserve">e </w:t>
      </w:r>
      <w:r w:rsidR="00FE3A9C">
        <w:t>okutulacaktır</w:t>
      </w:r>
      <w:r w:rsidR="00330896">
        <w:t>.</w:t>
      </w:r>
      <w:r w:rsidR="00ED29EE">
        <w:t xml:space="preserve"> Bu </w:t>
      </w:r>
      <w:r w:rsidR="00FE3A9C">
        <w:t xml:space="preserve">tez </w:t>
      </w:r>
      <w:r w:rsidR="00ED29EE">
        <w:t>k</w:t>
      </w:r>
      <w:r w:rsidR="00917610">
        <w:t xml:space="preserve">apsamında yapılan uygulamaların tümünde veri seti excel formatında okutulmuştur.  </w:t>
      </w:r>
      <w:r w:rsidR="00917610">
        <w:fldChar w:fldCharType="begin"/>
      </w:r>
      <w:r w:rsidR="00917610">
        <w:instrText xml:space="preserve"> REF _Ref446936248 \h </w:instrText>
      </w:r>
      <w:r w:rsidR="00917610">
        <w:fldChar w:fldCharType="separate"/>
      </w:r>
      <w:r w:rsidR="00E73DB7" w:rsidRPr="00C30B3E">
        <w:t xml:space="preserve">Şekil </w:t>
      </w:r>
      <w:r w:rsidR="00E73DB7">
        <w:rPr>
          <w:noProof/>
        </w:rPr>
        <w:t>3</w:t>
      </w:r>
      <w:r w:rsidR="00E73DB7" w:rsidRPr="00C30B3E">
        <w:t>.</w:t>
      </w:r>
      <w:r w:rsidR="00E73DB7">
        <w:rPr>
          <w:noProof/>
        </w:rPr>
        <w:t>3</w:t>
      </w:r>
      <w:r w:rsidR="00917610">
        <w:fldChar w:fldCharType="end"/>
      </w:r>
      <w:r w:rsidR="00C533DD">
        <w:t>.</w:t>
      </w:r>
      <w:r w:rsidR="00917610">
        <w:t xml:space="preserve">’teki bütün ayarlamalar yapıldıktan sonra ileri butonuna basılır. Bundan sonra niteliklerin ayarlandığı pencere gelecektir. </w:t>
      </w:r>
      <w:r w:rsidR="00FF34F7">
        <w:t xml:space="preserve"> </w:t>
      </w:r>
      <w:r w:rsidR="00FF34F7">
        <w:fldChar w:fldCharType="begin"/>
      </w:r>
      <w:r w:rsidR="00FF34F7">
        <w:instrText xml:space="preserve"> REF _Ref446937295 \h </w:instrText>
      </w:r>
      <w:r w:rsidR="00FF34F7">
        <w:fldChar w:fldCharType="separate"/>
      </w:r>
      <w:r w:rsidR="00E73DB7" w:rsidRPr="00C30B3E">
        <w:t xml:space="preserve">Şekil </w:t>
      </w:r>
      <w:r w:rsidR="00E73DB7">
        <w:rPr>
          <w:noProof/>
        </w:rPr>
        <w:t>3</w:t>
      </w:r>
      <w:r w:rsidR="00E73DB7" w:rsidRPr="00C30B3E">
        <w:t>.</w:t>
      </w:r>
      <w:r w:rsidR="00E73DB7">
        <w:rPr>
          <w:noProof/>
        </w:rPr>
        <w:t>4</w:t>
      </w:r>
      <w:r w:rsidR="00FF34F7">
        <w:fldChar w:fldCharType="end"/>
      </w:r>
      <w:r w:rsidR="00C533DD">
        <w:t>.</w:t>
      </w:r>
      <w:r w:rsidR="00FF34F7">
        <w:t xml:space="preserve">’te görülen bu pencerede algoritmaya </w:t>
      </w:r>
      <w:r w:rsidR="007C6010">
        <w:t>dâhil</w:t>
      </w:r>
      <w:r w:rsidR="00FF34F7">
        <w:t xml:space="preserve"> edilmeyecek nitelikler çıkartılabilir. </w:t>
      </w:r>
      <w:r w:rsidR="00FF34F7">
        <w:lastRenderedPageBreak/>
        <w:t>Hangi nitelikler çıktı niteliği ise bunun yine bu pencereden ayarlanması gerekir. Nitelikler seçildikten sonra ileri butonuna basılır.</w:t>
      </w:r>
    </w:p>
    <w:p w:rsidR="00917610" w:rsidRDefault="00917610" w:rsidP="00C35CFF"/>
    <w:p w:rsidR="00917610" w:rsidRPr="00927383" w:rsidRDefault="00917610" w:rsidP="00917610">
      <w:pPr>
        <w:pStyle w:val="AnaParagrafYaziStiliSau"/>
        <w:jc w:val="center"/>
      </w:pPr>
      <w:bookmarkStart w:id="186" w:name="OLE_LINK13"/>
      <w:bookmarkStart w:id="187" w:name="OLE_LINK14"/>
      <w:r w:rsidRPr="00917610">
        <w:rPr>
          <w:noProof/>
          <w:lang w:val="en-US" w:eastAsia="en-US"/>
        </w:rPr>
        <w:drawing>
          <wp:inline distT="0" distB="0" distL="0" distR="0" wp14:anchorId="144F8FF6" wp14:editId="4B529227">
            <wp:extent cx="5219700" cy="2170760"/>
            <wp:effectExtent l="0" t="0" r="0" b="1270"/>
            <wp:docPr id="18" name="Resim 18" descr="C:\Users\MFA-HP\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FA-HP\Desktop\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9700" cy="2170760"/>
                    </a:xfrm>
                    <a:prstGeom prst="rect">
                      <a:avLst/>
                    </a:prstGeom>
                    <a:noFill/>
                    <a:ln>
                      <a:noFill/>
                    </a:ln>
                  </pic:spPr>
                </pic:pic>
              </a:graphicData>
            </a:graphic>
          </wp:inline>
        </w:drawing>
      </w:r>
    </w:p>
    <w:p w:rsidR="00917610" w:rsidRDefault="00917610" w:rsidP="00917610">
      <w:pPr>
        <w:pStyle w:val="ResimYazs"/>
        <w:jc w:val="center"/>
      </w:pPr>
      <w:bookmarkStart w:id="188" w:name="_Ref446937295"/>
      <w:bookmarkStart w:id="189" w:name="_Toc452981263"/>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4</w:t>
      </w:r>
      <w:r w:rsidRPr="00C30B3E">
        <w:fldChar w:fldCharType="end"/>
      </w:r>
      <w:bookmarkEnd w:id="188"/>
      <w:r w:rsidRPr="00C30B3E">
        <w:t xml:space="preserve">. </w:t>
      </w:r>
      <w:r>
        <w:t>Niteliklerin ayarlandığı uygulama penceresi</w:t>
      </w:r>
      <w:bookmarkEnd w:id="189"/>
    </w:p>
    <w:bookmarkEnd w:id="186"/>
    <w:bookmarkEnd w:id="187"/>
    <w:p w:rsidR="00917610" w:rsidRDefault="00917610" w:rsidP="009F027F"/>
    <w:p w:rsidR="00167C1B" w:rsidRDefault="00167C1B" w:rsidP="000D2C9F">
      <w:pPr>
        <w:pStyle w:val="AltBaslkSau"/>
      </w:pPr>
      <w:bookmarkStart w:id="190" w:name="_Toc452981182"/>
      <w:r>
        <w:t>Ağ Yapısının Tasarlanması</w:t>
      </w:r>
      <w:bookmarkEnd w:id="190"/>
    </w:p>
    <w:p w:rsidR="00167C1B" w:rsidRDefault="00167C1B" w:rsidP="00167C1B"/>
    <w:p w:rsidR="009F027F" w:rsidRDefault="009F027F" w:rsidP="00167C1B">
      <w:r>
        <w:t xml:space="preserve">Ağ yapısının tasarlandığı pencerede yapay sinir ağına ait bütün detaylı ayarlamalar yapılabilir. </w:t>
      </w:r>
      <w:bookmarkStart w:id="191" w:name="OLE_LINK20"/>
      <w:bookmarkStart w:id="192" w:name="OLE_LINK21"/>
      <w:bookmarkStart w:id="193" w:name="OLE_LINK22"/>
      <w:bookmarkStart w:id="194" w:name="OLE_LINK17"/>
      <w:bookmarkStart w:id="195" w:name="OLE_LINK18"/>
      <w:bookmarkStart w:id="196" w:name="OLE_LINK19"/>
      <w:r>
        <w:fldChar w:fldCharType="begin"/>
      </w:r>
      <w:r>
        <w:instrText xml:space="preserve"> REF _Ref446937624 \h </w:instrText>
      </w:r>
      <w:r>
        <w:fldChar w:fldCharType="separate"/>
      </w:r>
      <w:r w:rsidR="00E73DB7" w:rsidRPr="00C30B3E">
        <w:t xml:space="preserve">Şekil </w:t>
      </w:r>
      <w:r w:rsidR="00E73DB7">
        <w:rPr>
          <w:noProof/>
        </w:rPr>
        <w:t>3</w:t>
      </w:r>
      <w:r w:rsidR="00E73DB7" w:rsidRPr="00C30B3E">
        <w:t>.</w:t>
      </w:r>
      <w:r w:rsidR="00E73DB7">
        <w:rPr>
          <w:noProof/>
        </w:rPr>
        <w:t>5</w:t>
      </w:r>
      <w:r>
        <w:fldChar w:fldCharType="end"/>
      </w:r>
      <w:r w:rsidR="00C533DD">
        <w:t>.</w:t>
      </w:r>
      <w:r>
        <w:t>’</w:t>
      </w:r>
      <w:r w:rsidR="006F6995">
        <w:t>te</w:t>
      </w:r>
      <w:bookmarkEnd w:id="191"/>
      <w:bookmarkEnd w:id="192"/>
      <w:bookmarkEnd w:id="193"/>
      <w:r w:rsidR="006F6995">
        <w:t xml:space="preserve"> </w:t>
      </w:r>
      <w:bookmarkEnd w:id="194"/>
      <w:bookmarkEnd w:id="195"/>
      <w:bookmarkEnd w:id="196"/>
      <w:r>
        <w:t xml:space="preserve">bir bölümü görülen </w:t>
      </w:r>
      <w:r w:rsidR="006F6995">
        <w:t>b</w:t>
      </w:r>
      <w:r w:rsidR="005148FE">
        <w:t>u pencerenin baş kısmında YSA’nı</w:t>
      </w:r>
      <w:r w:rsidR="006F6995">
        <w:t xml:space="preserve">n kaç adet gizli katmandan oluştuğu belirtilir. Bu ayarlandığı anda </w:t>
      </w:r>
      <w:r w:rsidR="00125FF6">
        <w:fldChar w:fldCharType="begin"/>
      </w:r>
      <w:r w:rsidR="00125FF6">
        <w:instrText xml:space="preserve"> REF _Ref446937759 \h </w:instrText>
      </w:r>
      <w:r w:rsidR="00125FF6">
        <w:fldChar w:fldCharType="separate"/>
      </w:r>
      <w:r w:rsidR="00E73DB7" w:rsidRPr="00C30B3E">
        <w:t xml:space="preserve">Şekil </w:t>
      </w:r>
      <w:r w:rsidR="00E73DB7">
        <w:rPr>
          <w:noProof/>
        </w:rPr>
        <w:t>3</w:t>
      </w:r>
      <w:r w:rsidR="00E73DB7" w:rsidRPr="00C30B3E">
        <w:t>.</w:t>
      </w:r>
      <w:r w:rsidR="00E73DB7">
        <w:rPr>
          <w:noProof/>
        </w:rPr>
        <w:t>6</w:t>
      </w:r>
      <w:r w:rsidR="00125FF6">
        <w:fldChar w:fldCharType="end"/>
      </w:r>
      <w:r w:rsidR="00C533DD">
        <w:t>.</w:t>
      </w:r>
      <w:r w:rsidR="00125FF6">
        <w:t xml:space="preserve">’da diğer </w:t>
      </w:r>
      <w:r w:rsidR="005148FE">
        <w:t>bölümü görülen pencerede YSA’nı</w:t>
      </w:r>
      <w:r w:rsidR="00125FF6">
        <w:t xml:space="preserve">n ön izlemesi oluşacaktır. </w:t>
      </w:r>
      <w:r w:rsidR="00125FF6">
        <w:fldChar w:fldCharType="begin"/>
      </w:r>
      <w:r w:rsidR="00125FF6">
        <w:instrText xml:space="preserve"> REF _Ref446937624 \h </w:instrText>
      </w:r>
      <w:r w:rsidR="00125FF6">
        <w:fldChar w:fldCharType="separate"/>
      </w:r>
      <w:r w:rsidR="00E73DB7" w:rsidRPr="00C30B3E">
        <w:t xml:space="preserve">Şekil </w:t>
      </w:r>
      <w:r w:rsidR="00E73DB7">
        <w:rPr>
          <w:noProof/>
        </w:rPr>
        <w:t>3</w:t>
      </w:r>
      <w:r w:rsidR="00E73DB7" w:rsidRPr="00C30B3E">
        <w:t>.</w:t>
      </w:r>
      <w:r w:rsidR="00E73DB7">
        <w:rPr>
          <w:noProof/>
        </w:rPr>
        <w:t>5</w:t>
      </w:r>
      <w:r w:rsidR="00125FF6">
        <w:fldChar w:fldCharType="end"/>
      </w:r>
      <w:r w:rsidR="00C533DD">
        <w:t>.</w:t>
      </w:r>
      <w:r w:rsidR="00125FF6">
        <w:t xml:space="preserve">’teki hidden layer bölümünden oluşturulan gizli katmanlara nöronlar eklenmelidir. Bunun için ilgili ara katman seçilip Add Node butonuna basılmalı ve Hidden Layer Details bölümünden nöronlar eklenmelidir. Her nöron eklendiğinde, ilgili nörona ait eşik değerine başlangıç değeri atanabilir ya da rastgele atanması sağlanabilir. </w:t>
      </w:r>
      <w:bookmarkStart w:id="197" w:name="OLE_LINK35"/>
      <w:bookmarkStart w:id="198" w:name="OLE_LINK36"/>
      <w:r w:rsidR="00125FF6">
        <w:fldChar w:fldCharType="begin"/>
      </w:r>
      <w:r w:rsidR="00125FF6">
        <w:instrText xml:space="preserve"> REF _Ref446937624 \h </w:instrText>
      </w:r>
      <w:r w:rsidR="00125FF6">
        <w:fldChar w:fldCharType="separate"/>
      </w:r>
      <w:r w:rsidR="00E73DB7" w:rsidRPr="00C30B3E">
        <w:t xml:space="preserve">Şekil </w:t>
      </w:r>
      <w:r w:rsidR="00E73DB7">
        <w:rPr>
          <w:noProof/>
        </w:rPr>
        <w:t>3</w:t>
      </w:r>
      <w:r w:rsidR="00E73DB7" w:rsidRPr="00C30B3E">
        <w:t>.</w:t>
      </w:r>
      <w:r w:rsidR="00E73DB7">
        <w:rPr>
          <w:noProof/>
        </w:rPr>
        <w:t>5</w:t>
      </w:r>
      <w:r w:rsidR="00125FF6">
        <w:fldChar w:fldCharType="end"/>
      </w:r>
      <w:r w:rsidR="00C533DD">
        <w:t>.</w:t>
      </w:r>
      <w:r w:rsidR="00125FF6">
        <w:t>’teki</w:t>
      </w:r>
      <w:bookmarkEnd w:id="197"/>
      <w:bookmarkEnd w:id="198"/>
      <w:r w:rsidR="00125FF6">
        <w:t xml:space="preserve"> </w:t>
      </w:r>
      <w:r w:rsidR="001864DB">
        <w:t>Ra</w:t>
      </w:r>
      <w:r w:rsidR="00125FF6">
        <w:t xml:space="preserve">nge of Values bölümünden ağırlıklar ve eşik değerlerinin alabileceği </w:t>
      </w:r>
      <w:r w:rsidR="001864DB">
        <w:t>maksimum ve minimum değerler ayarlanır. Aktivasyon fonksiyonu olarak 3 farklı fonksiyon seçilebilir.</w:t>
      </w:r>
    </w:p>
    <w:p w:rsidR="001864DB" w:rsidRDefault="001864DB" w:rsidP="00167C1B"/>
    <w:p w:rsidR="001864DB" w:rsidRDefault="001864DB" w:rsidP="001864DB">
      <w:pPr>
        <w:pStyle w:val="ListeParagraf"/>
        <w:numPr>
          <w:ilvl w:val="0"/>
          <w:numId w:val="18"/>
        </w:numPr>
        <w:ind w:left="426" w:hanging="426"/>
      </w:pPr>
      <w:bookmarkStart w:id="199" w:name="OLE_LINK39"/>
      <w:bookmarkStart w:id="200" w:name="OLE_LINK40"/>
      <w:r>
        <w:t>Sigmoid</w:t>
      </w:r>
    </w:p>
    <w:p w:rsidR="001864DB" w:rsidRDefault="004D768D" w:rsidP="001864DB">
      <w:pPr>
        <w:pStyle w:val="ListeParagraf"/>
        <w:numPr>
          <w:ilvl w:val="0"/>
          <w:numId w:val="18"/>
        </w:numPr>
        <w:ind w:left="426" w:hanging="426"/>
      </w:pPr>
      <w:r>
        <w:t>Hiperbolik Tanjant</w:t>
      </w:r>
    </w:p>
    <w:p w:rsidR="004D768D" w:rsidRDefault="004D768D" w:rsidP="001864DB">
      <w:pPr>
        <w:pStyle w:val="ListeParagraf"/>
        <w:numPr>
          <w:ilvl w:val="0"/>
          <w:numId w:val="18"/>
        </w:numPr>
        <w:ind w:left="426" w:hanging="426"/>
      </w:pPr>
      <w:r>
        <w:t>Step</w:t>
      </w:r>
    </w:p>
    <w:bookmarkEnd w:id="199"/>
    <w:bookmarkEnd w:id="200"/>
    <w:p w:rsidR="004D768D" w:rsidRDefault="004D768D" w:rsidP="004D768D"/>
    <w:p w:rsidR="004D768D" w:rsidRDefault="004D768D" w:rsidP="004D768D">
      <w:r>
        <w:lastRenderedPageBreak/>
        <w:t>Bu üç farklı aktivasyon fonksiyonunun hesaplanma şekilleri sırasıyla</w:t>
      </w:r>
      <w:r w:rsidR="00801ACD">
        <w:t xml:space="preserve"> (Denklem 3.1) (Denklem 3.2) </w:t>
      </w:r>
      <w:r>
        <w:t>ve</w:t>
      </w:r>
      <w:r w:rsidR="00801ACD">
        <w:t xml:space="preserve"> (Denklem 3.3)</w:t>
      </w:r>
      <w:r>
        <w:t>’te görülebilir.</w:t>
      </w:r>
    </w:p>
    <w:p w:rsidR="009F027F" w:rsidRDefault="009F027F" w:rsidP="00167C1B"/>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4D768D" w:rsidTr="00BA474A">
        <w:tc>
          <w:tcPr>
            <w:tcW w:w="4124" w:type="dxa"/>
            <w:vAlign w:val="center"/>
          </w:tcPr>
          <w:p w:rsidR="004D768D" w:rsidRPr="00EB1831" w:rsidRDefault="004D768D" w:rsidP="004D768D">
            <w:pPr>
              <w:spacing w:line="240" w:lineRule="atLeast"/>
              <w:jc w:val="left"/>
              <w:rPr>
                <w:rFonts w:eastAsia="Calibri"/>
                <w:kern w:val="0"/>
                <w:szCs w:val="24"/>
                <w:lang w:eastAsia="tr-TR"/>
              </w:rPr>
            </w:pPr>
            <w:bookmarkStart w:id="201" w:name="OLE_LINK26"/>
            <w:bookmarkStart w:id="202" w:name="OLE_LINK27"/>
            <m:oMathPara>
              <m:oMathParaPr>
                <m:jc m:val="left"/>
              </m:oMathParaPr>
              <m:oMath>
                <m:r>
                  <w:rPr>
                    <w:rFonts w:ascii="Cambria Math" w:hAnsi="Cambria Math"/>
                  </w:rPr>
                  <m:t>f(x)=</m:t>
                </m:r>
                <m:f>
                  <m:fPr>
                    <m:ctrlPr>
                      <w:rPr>
                        <w:rFonts w:ascii="Cambria Math" w:hAnsi="Cambria Math"/>
                        <w:i/>
                      </w:rPr>
                    </m:ctrlPr>
                  </m:fPr>
                  <m:num>
                    <m:r>
                      <w:rPr>
                        <w:rFonts w:ascii="Cambria Math" w:hAnsi="Cambria Math"/>
                      </w:rPr>
                      <m:t>1</m:t>
                    </m:r>
                  </m:num>
                  <m:den>
                    <m:r>
                      <w:rPr>
                        <w:rFonts w:ascii="Cambria Math" w:hAnsi="Cambria Math"/>
                      </w:rPr>
                      <m:t>1+</m:t>
                    </m:r>
                    <w:bookmarkStart w:id="203" w:name="OLE_LINK28"/>
                    <w:bookmarkStart w:id="204" w:name="OLE_LINK29"/>
                    <w:bookmarkStart w:id="205" w:name="OLE_LINK30"/>
                    <w:bookmarkStart w:id="206" w:name="OLE_LINK31"/>
                    <m:sSup>
                      <m:sSupPr>
                        <m:ctrlPr>
                          <w:rPr>
                            <w:rFonts w:ascii="Cambria Math" w:hAnsi="Cambria Math"/>
                            <w:i/>
                          </w:rPr>
                        </m:ctrlPr>
                      </m:sSupPr>
                      <m:e>
                        <m:r>
                          <w:rPr>
                            <w:rFonts w:ascii="Cambria Math" w:hAnsi="Cambria Math"/>
                          </w:rPr>
                          <m:t>e</m:t>
                        </m:r>
                      </m:e>
                      <m:sup>
                        <m:r>
                          <w:rPr>
                            <w:rFonts w:ascii="Cambria Math" w:hAnsi="Cambria Math"/>
                          </w:rPr>
                          <m:t>-x</m:t>
                        </m:r>
                      </m:sup>
                    </m:sSup>
                    <w:bookmarkEnd w:id="203"/>
                    <w:bookmarkEnd w:id="204"/>
                    <w:bookmarkEnd w:id="205"/>
                    <w:bookmarkEnd w:id="206"/>
                  </m:den>
                </m:f>
              </m:oMath>
            </m:oMathPara>
          </w:p>
        </w:tc>
        <w:tc>
          <w:tcPr>
            <w:tcW w:w="4086" w:type="dxa"/>
            <w:vAlign w:val="center"/>
          </w:tcPr>
          <w:p w:rsidR="004D768D" w:rsidRDefault="004D768D" w:rsidP="00BA474A">
            <w:pPr>
              <w:pStyle w:val="ResimYazs"/>
              <w:jc w:val="right"/>
              <w:rPr>
                <w:szCs w:val="24"/>
              </w:rPr>
            </w:pPr>
            <w:bookmarkStart w:id="207" w:name="_Ref446938762"/>
            <w:r>
              <w:rPr>
                <w:sz w:val="24"/>
              </w:rPr>
              <w:t>(</w:t>
            </w:r>
            <w:r>
              <w:rPr>
                <w:sz w:val="24"/>
              </w:rPr>
              <w:fldChar w:fldCharType="begin"/>
            </w:r>
            <w:r>
              <w:rPr>
                <w:sz w:val="24"/>
              </w:rPr>
              <w:instrText xml:space="preserve"> STYLEREF 1 \s </w:instrText>
            </w:r>
            <w:r>
              <w:rPr>
                <w:sz w:val="24"/>
              </w:rPr>
              <w:fldChar w:fldCharType="separate"/>
            </w:r>
            <w:r w:rsidR="00E73DB7">
              <w:rPr>
                <w:noProof/>
                <w:sz w:val="24"/>
              </w:rPr>
              <w:t>3</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1</w:t>
            </w:r>
            <w:r>
              <w:rPr>
                <w:sz w:val="24"/>
              </w:rPr>
              <w:fldChar w:fldCharType="end"/>
            </w:r>
            <w:r>
              <w:rPr>
                <w:sz w:val="24"/>
              </w:rPr>
              <w:t>)</w:t>
            </w:r>
            <w:bookmarkEnd w:id="207"/>
          </w:p>
        </w:tc>
      </w:tr>
      <w:tr w:rsidR="004D768D" w:rsidTr="00BA474A">
        <w:tc>
          <w:tcPr>
            <w:tcW w:w="4124" w:type="dxa"/>
            <w:vAlign w:val="center"/>
          </w:tcPr>
          <w:p w:rsidR="00CC2605" w:rsidRDefault="00CC2605" w:rsidP="00CC2605"/>
          <w:p w:rsidR="004D768D" w:rsidRPr="00EB1831" w:rsidRDefault="004D768D" w:rsidP="00BA474A">
            <w:pPr>
              <w:spacing w:line="240" w:lineRule="atLeast"/>
              <w:jc w:val="left"/>
              <w:rPr>
                <w:rFonts w:eastAsia="Calibri"/>
                <w:kern w:val="0"/>
                <w:szCs w:val="24"/>
                <w:lang w:eastAsia="tr-TR"/>
              </w:rPr>
            </w:pPr>
            <m:oMathPara>
              <m:oMathParaPr>
                <m:jc m:val="left"/>
              </m:oMathParaPr>
              <m:oMath>
                <m:r>
                  <w:rPr>
                    <w:rFonts w:ascii="Cambria Math" w:hAnsi="Cambria Math"/>
                  </w:rPr>
                  <m:t>f(x)=</m:t>
                </m:r>
                <m:f>
                  <m:fPr>
                    <m:ctrlPr>
                      <w:rPr>
                        <w:rFonts w:ascii="Cambria Math" w:hAnsi="Cambria Math"/>
                        <w:i/>
                      </w:rPr>
                    </m:ctrlPr>
                  </m:fPr>
                  <m:num>
                    <w:bookmarkStart w:id="208" w:name="OLE_LINK32"/>
                    <w:bookmarkStart w:id="209" w:name="OLE_LINK33"/>
                    <w:bookmarkStart w:id="210" w:name="OLE_LINK34"/>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-x</m:t>
                        </m:r>
                      </m:sup>
                    </m:sSup>
                    <w:bookmarkEnd w:id="208"/>
                    <w:bookmarkEnd w:id="209"/>
                    <w:bookmarkEnd w:id="210"/>
                  </m:num>
                  <m:den>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-x</m:t>
                        </m:r>
                      </m:sup>
                    </m:sSup>
                  </m:den>
                </m:f>
              </m:oMath>
            </m:oMathPara>
          </w:p>
        </w:tc>
        <w:tc>
          <w:tcPr>
            <w:tcW w:w="4086" w:type="dxa"/>
            <w:vAlign w:val="center"/>
          </w:tcPr>
          <w:p w:rsidR="00004518" w:rsidRDefault="00004518" w:rsidP="00BA474A">
            <w:pPr>
              <w:pStyle w:val="ResimYazs"/>
              <w:jc w:val="right"/>
              <w:rPr>
                <w:sz w:val="24"/>
              </w:rPr>
            </w:pPr>
            <w:bookmarkStart w:id="211" w:name="_Ref446938765"/>
          </w:p>
          <w:p w:rsidR="004D768D" w:rsidRDefault="004D768D" w:rsidP="00BA474A">
            <w:pPr>
              <w:pStyle w:val="ResimYazs"/>
              <w:jc w:val="right"/>
              <w:rPr>
                <w:szCs w:val="24"/>
              </w:rPr>
            </w:pPr>
            <w:r>
              <w:rPr>
                <w:sz w:val="24"/>
              </w:rPr>
              <w:t>(</w:t>
            </w:r>
            <w:r>
              <w:rPr>
                <w:sz w:val="24"/>
              </w:rPr>
              <w:fldChar w:fldCharType="begin"/>
            </w:r>
            <w:r>
              <w:rPr>
                <w:sz w:val="24"/>
              </w:rPr>
              <w:instrText xml:space="preserve"> STYLEREF 1 \s </w:instrText>
            </w:r>
            <w:r>
              <w:rPr>
                <w:sz w:val="24"/>
              </w:rPr>
              <w:fldChar w:fldCharType="separate"/>
            </w:r>
            <w:r w:rsidR="00E73DB7">
              <w:rPr>
                <w:noProof/>
                <w:sz w:val="24"/>
              </w:rPr>
              <w:t>3</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2</w:t>
            </w:r>
            <w:r>
              <w:rPr>
                <w:sz w:val="24"/>
              </w:rPr>
              <w:fldChar w:fldCharType="end"/>
            </w:r>
            <w:r>
              <w:rPr>
                <w:sz w:val="24"/>
              </w:rPr>
              <w:t>)</w:t>
            </w:r>
            <w:bookmarkEnd w:id="211"/>
          </w:p>
        </w:tc>
      </w:tr>
      <w:tr w:rsidR="004D768D" w:rsidTr="00BA474A">
        <w:tc>
          <w:tcPr>
            <w:tcW w:w="4124" w:type="dxa"/>
            <w:vAlign w:val="center"/>
          </w:tcPr>
          <w:p w:rsidR="004D768D" w:rsidRDefault="004D768D" w:rsidP="00BA474A">
            <w:pPr>
              <w:spacing w:line="240" w:lineRule="atLeast"/>
              <w:jc w:val="left"/>
            </w:pPr>
          </w:p>
        </w:tc>
        <w:tc>
          <w:tcPr>
            <w:tcW w:w="4086" w:type="dxa"/>
            <w:vAlign w:val="center"/>
          </w:tcPr>
          <w:p w:rsidR="004D768D" w:rsidRDefault="004D768D" w:rsidP="00BA474A">
            <w:pPr>
              <w:pStyle w:val="ResimYazs"/>
              <w:jc w:val="right"/>
              <w:rPr>
                <w:sz w:val="24"/>
              </w:rPr>
            </w:pPr>
          </w:p>
        </w:tc>
      </w:tr>
      <w:tr w:rsidR="004D768D" w:rsidTr="00BA474A">
        <w:tc>
          <w:tcPr>
            <w:tcW w:w="4124" w:type="dxa"/>
            <w:vAlign w:val="center"/>
          </w:tcPr>
          <w:p w:rsidR="004D768D" w:rsidRPr="00EB1831" w:rsidRDefault="004D768D" w:rsidP="004D768D">
            <w:pPr>
              <w:spacing w:line="240" w:lineRule="atLeast"/>
              <w:jc w:val="left"/>
              <w:rPr>
                <w:rFonts w:eastAsia="Calibri"/>
                <w:kern w:val="0"/>
                <w:szCs w:val="24"/>
                <w:lang w:eastAsia="tr-TR"/>
              </w:rPr>
            </w:pPr>
            <m:oMathPara>
              <m:oMathParaPr>
                <m:jc m:val="left"/>
              </m:oMathParaPr>
              <m:oMath>
                <m:r>
                  <w:rPr>
                    <w:rFonts w:ascii="Cambria Math" w:hAnsi="Cambria Math"/>
                  </w:rPr>
                  <m:t>f(x)=</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      x≥0</m:t>
                          </m:r>
                        </m:e>
                      </m:mr>
                      <m:mr>
                        <m:e>
                          <m:r>
                            <w:rPr>
                              <w:rFonts w:ascii="Cambria Math" w:hAnsi="Cambria Math"/>
                            </w:rPr>
                            <m:t>0,      x&lt;0</m:t>
                          </m:r>
                        </m:e>
                      </m:mr>
                    </m:m>
                  </m:e>
                </m:d>
              </m:oMath>
            </m:oMathPara>
          </w:p>
        </w:tc>
        <w:tc>
          <w:tcPr>
            <w:tcW w:w="4086" w:type="dxa"/>
            <w:vAlign w:val="center"/>
          </w:tcPr>
          <w:p w:rsidR="004D768D" w:rsidRDefault="004D768D" w:rsidP="00BA474A">
            <w:pPr>
              <w:pStyle w:val="ResimYazs"/>
              <w:jc w:val="right"/>
              <w:rPr>
                <w:szCs w:val="24"/>
              </w:rPr>
            </w:pPr>
            <w:bookmarkStart w:id="212" w:name="_Ref446938767"/>
            <w:r>
              <w:rPr>
                <w:sz w:val="24"/>
              </w:rPr>
              <w:t>(</w:t>
            </w:r>
            <w:r>
              <w:rPr>
                <w:sz w:val="24"/>
              </w:rPr>
              <w:fldChar w:fldCharType="begin"/>
            </w:r>
            <w:r>
              <w:rPr>
                <w:sz w:val="24"/>
              </w:rPr>
              <w:instrText xml:space="preserve"> STYLEREF 1 \s </w:instrText>
            </w:r>
            <w:r>
              <w:rPr>
                <w:sz w:val="24"/>
              </w:rPr>
              <w:fldChar w:fldCharType="separate"/>
            </w:r>
            <w:r w:rsidR="00E73DB7">
              <w:rPr>
                <w:noProof/>
                <w:sz w:val="24"/>
              </w:rPr>
              <w:t>3</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3</w:t>
            </w:r>
            <w:r>
              <w:rPr>
                <w:sz w:val="24"/>
              </w:rPr>
              <w:fldChar w:fldCharType="end"/>
            </w:r>
            <w:r>
              <w:rPr>
                <w:sz w:val="24"/>
              </w:rPr>
              <w:t>)</w:t>
            </w:r>
            <w:bookmarkEnd w:id="212"/>
          </w:p>
        </w:tc>
      </w:tr>
    </w:tbl>
    <w:p w:rsidR="006775DF" w:rsidRDefault="006775DF" w:rsidP="006775DF">
      <w:bookmarkStart w:id="213" w:name="OLE_LINK15"/>
      <w:bookmarkStart w:id="214" w:name="OLE_LINK16"/>
      <w:bookmarkEnd w:id="201"/>
      <w:bookmarkEnd w:id="202"/>
    </w:p>
    <w:p w:rsidR="006775DF" w:rsidRDefault="006775DF" w:rsidP="006775DF">
      <w:r>
        <w:t>Geri yay</w:t>
      </w:r>
      <w:r w:rsidR="007C6010">
        <w:t>ı</w:t>
      </w:r>
      <w:r>
        <w:t xml:space="preserve">lım algoritmasının parametreleri </w:t>
      </w:r>
      <w:bookmarkStart w:id="215" w:name="OLE_LINK37"/>
      <w:bookmarkStart w:id="216" w:name="OLE_LINK38"/>
      <w:r>
        <w:fldChar w:fldCharType="begin"/>
      </w:r>
      <w:r>
        <w:instrText xml:space="preserve"> REF _Ref446937624 \h  \* MERGEFORMAT </w:instrText>
      </w:r>
      <w:r>
        <w:fldChar w:fldCharType="separate"/>
      </w:r>
      <w:r w:rsidR="00E73DB7" w:rsidRPr="00C30B3E">
        <w:t xml:space="preserve">Şekil </w:t>
      </w:r>
      <w:r w:rsidR="00E73DB7">
        <w:rPr>
          <w:noProof/>
        </w:rPr>
        <w:t>3</w:t>
      </w:r>
      <w:r w:rsidR="00E73DB7" w:rsidRPr="00C30B3E">
        <w:rPr>
          <w:noProof/>
        </w:rPr>
        <w:t>.</w:t>
      </w:r>
      <w:r w:rsidR="00E73DB7">
        <w:rPr>
          <w:noProof/>
        </w:rPr>
        <w:t>5</w:t>
      </w:r>
      <w:r>
        <w:fldChar w:fldCharType="end"/>
      </w:r>
      <w:bookmarkEnd w:id="215"/>
      <w:bookmarkEnd w:id="216"/>
      <w:r w:rsidR="00C533DD">
        <w:t>.</w:t>
      </w:r>
      <w:r>
        <w:t>’teki Detailed Parameters ve Stopping Criteria’dan ayarlanmalıdır. Bu bölümden öğrenme oranı, momentum değeri, durma kuralı olarak, MSE hata değeri veya kaç epoch çalışacağı belirlenebilir.</w:t>
      </w:r>
    </w:p>
    <w:p w:rsidR="006775DF" w:rsidRDefault="006775DF" w:rsidP="006775DF"/>
    <w:p w:rsidR="009F027F" w:rsidRPr="00927383" w:rsidRDefault="009F027F" w:rsidP="009F027F">
      <w:pPr>
        <w:pStyle w:val="AnaParagrafYaziStiliSau"/>
        <w:jc w:val="center"/>
      </w:pPr>
      <w:r w:rsidRPr="009F027F">
        <w:rPr>
          <w:noProof/>
          <w:lang w:val="en-US" w:eastAsia="en-US"/>
        </w:rPr>
        <w:drawing>
          <wp:inline distT="0" distB="0" distL="0" distR="0" wp14:anchorId="39BDCE71" wp14:editId="41A58A96">
            <wp:extent cx="5219700" cy="2603181"/>
            <wp:effectExtent l="0" t="0" r="0" b="6985"/>
            <wp:docPr id="20" name="Resim 20" descr="C:\Users\MFA-HP\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FA-HP\Desktop\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19700" cy="2603181"/>
                    </a:xfrm>
                    <a:prstGeom prst="rect">
                      <a:avLst/>
                    </a:prstGeom>
                    <a:noFill/>
                    <a:ln>
                      <a:noFill/>
                    </a:ln>
                  </pic:spPr>
                </pic:pic>
              </a:graphicData>
            </a:graphic>
          </wp:inline>
        </w:drawing>
      </w:r>
    </w:p>
    <w:p w:rsidR="009F027F" w:rsidRDefault="009F027F" w:rsidP="009F027F">
      <w:pPr>
        <w:pStyle w:val="ResimYazs"/>
        <w:jc w:val="center"/>
      </w:pPr>
      <w:bookmarkStart w:id="217" w:name="_Ref446937624"/>
      <w:bookmarkStart w:id="218" w:name="_Toc452981264"/>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5</w:t>
      </w:r>
      <w:r w:rsidRPr="00C30B3E">
        <w:fldChar w:fldCharType="end"/>
      </w:r>
      <w:bookmarkEnd w:id="217"/>
      <w:r w:rsidRPr="00C30B3E">
        <w:t xml:space="preserve">. </w:t>
      </w:r>
      <w:r>
        <w:t>Yapay sinir ağının tasarlandığı pencere</w:t>
      </w:r>
      <w:bookmarkEnd w:id="218"/>
    </w:p>
    <w:bookmarkEnd w:id="213"/>
    <w:bookmarkEnd w:id="214"/>
    <w:p w:rsidR="009F027F" w:rsidRDefault="009F027F" w:rsidP="00167C1B"/>
    <w:p w:rsidR="00EA799C" w:rsidRDefault="00EA799C" w:rsidP="00167C1B">
      <w:r>
        <w:t xml:space="preserve">Eğer veri seti normalize edilmiş ise ve eğitimde gerçek değerler ile hata hesaplanması isteniyorsa, Dataset Setup bölümünden bu ayarlanabilir. </w:t>
      </w:r>
    </w:p>
    <w:p w:rsidR="00EA799C" w:rsidRDefault="00EA799C" w:rsidP="00167C1B"/>
    <w:p w:rsidR="006F6995" w:rsidRPr="00927383" w:rsidRDefault="00574CB4" w:rsidP="006F6995">
      <w:pPr>
        <w:pStyle w:val="AnaParagrafYaziStiliSau"/>
        <w:jc w:val="center"/>
      </w:pPr>
      <w:bookmarkStart w:id="219" w:name="OLE_LINK41"/>
      <w:bookmarkStart w:id="220" w:name="OLE_LINK42"/>
      <w:r w:rsidRPr="00574CB4">
        <w:rPr>
          <w:noProof/>
          <w:lang w:val="en-US" w:eastAsia="en-US"/>
        </w:rPr>
        <w:lastRenderedPageBreak/>
        <w:drawing>
          <wp:inline distT="0" distB="0" distL="0" distR="0" wp14:anchorId="06C2658D" wp14:editId="6ABE8984">
            <wp:extent cx="5219700" cy="1867284"/>
            <wp:effectExtent l="0" t="0" r="0" b="0"/>
            <wp:docPr id="25" name="Resim 25" descr="C:\Users\MFA-HP\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FA-HP\Desktop\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9700" cy="1867284"/>
                    </a:xfrm>
                    <a:prstGeom prst="rect">
                      <a:avLst/>
                    </a:prstGeom>
                    <a:noFill/>
                    <a:ln>
                      <a:noFill/>
                    </a:ln>
                  </pic:spPr>
                </pic:pic>
              </a:graphicData>
            </a:graphic>
          </wp:inline>
        </w:drawing>
      </w:r>
    </w:p>
    <w:p w:rsidR="006F6995" w:rsidRDefault="006F6995" w:rsidP="006F6995">
      <w:pPr>
        <w:pStyle w:val="ResimYazs"/>
        <w:jc w:val="center"/>
      </w:pPr>
      <w:bookmarkStart w:id="221" w:name="_Ref446937759"/>
      <w:bookmarkStart w:id="222" w:name="_Toc452981265"/>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6</w:t>
      </w:r>
      <w:r w:rsidRPr="00C30B3E">
        <w:fldChar w:fldCharType="end"/>
      </w:r>
      <w:bookmarkEnd w:id="221"/>
      <w:r w:rsidRPr="00C30B3E">
        <w:t xml:space="preserve">. </w:t>
      </w:r>
      <w:r>
        <w:t>Yapay sinir ağının ön izleme yapıldığı pencere</w:t>
      </w:r>
      <w:bookmarkEnd w:id="222"/>
    </w:p>
    <w:bookmarkEnd w:id="219"/>
    <w:bookmarkEnd w:id="220"/>
    <w:p w:rsidR="006F6995" w:rsidRDefault="006F6995" w:rsidP="00167C1B"/>
    <w:p w:rsidR="00167C1B" w:rsidRDefault="00EA799C" w:rsidP="00167C1B">
      <w:r>
        <w:t>Tabi bunun yapılabilmesi için gerçek min. ve maks. değerleri programa verilmeli ve normalize edilmiş min. ve maks. değeri ayrıca belirtilmelidir.</w:t>
      </w:r>
    </w:p>
    <w:p w:rsidR="00EA799C" w:rsidRDefault="00EA799C" w:rsidP="00167C1B"/>
    <w:p w:rsidR="00167C1B" w:rsidRDefault="00167C1B" w:rsidP="000D2C9F">
      <w:pPr>
        <w:pStyle w:val="AltBaslkSau"/>
      </w:pPr>
      <w:bookmarkStart w:id="223" w:name="_Toc452981183"/>
      <w:r>
        <w:t>Eğitim Yönteminin Seçilmesi</w:t>
      </w:r>
      <w:bookmarkEnd w:id="223"/>
    </w:p>
    <w:p w:rsidR="00167C1B" w:rsidRDefault="00167C1B" w:rsidP="00167C1B"/>
    <w:p w:rsidR="00EE04CA" w:rsidRDefault="00EE04CA" w:rsidP="00167C1B">
      <w:r>
        <w:t>Program, eğitilmiş ağlara vermiş olduğu test verisinden elde ettiği sonuçları istenirse dosyaya yazabilir veya kendisi yorumlayarak performans grafiklerini ol</w:t>
      </w:r>
      <w:r w:rsidR="005148FE">
        <w:t>uşturabilir. YSA’nı</w:t>
      </w:r>
      <w:r>
        <w:t xml:space="preserve">n eğitiminin optimize edilmesi ABC veya GA ile yapılabilir. Bunun </w:t>
      </w:r>
      <w:r>
        <w:fldChar w:fldCharType="begin"/>
      </w:r>
      <w:r>
        <w:instrText xml:space="preserve"> REF _Ref446937624 \h  \* MERGEFORMAT </w:instrText>
      </w:r>
      <w:r>
        <w:fldChar w:fldCharType="separate"/>
      </w:r>
      <w:r w:rsidR="00E73DB7" w:rsidRPr="00C30B3E">
        <w:t xml:space="preserve">Şekil </w:t>
      </w:r>
      <w:r w:rsidR="00E73DB7">
        <w:rPr>
          <w:noProof/>
        </w:rPr>
        <w:t>3</w:t>
      </w:r>
      <w:r w:rsidR="00E73DB7" w:rsidRPr="00C30B3E">
        <w:rPr>
          <w:noProof/>
        </w:rPr>
        <w:t>.</w:t>
      </w:r>
      <w:r w:rsidR="00E73DB7">
        <w:rPr>
          <w:noProof/>
        </w:rPr>
        <w:t>5</w:t>
      </w:r>
      <w:r>
        <w:fldChar w:fldCharType="end"/>
      </w:r>
      <w:r w:rsidR="00C533DD">
        <w:t>.</w:t>
      </w:r>
      <w:r>
        <w:t xml:space="preserve">’teki pencereden seçilip belirtilmesi gerekmektedir. </w:t>
      </w:r>
      <w:r w:rsidR="0087452A">
        <w:t xml:space="preserve">Hangi optimizasyon yöntemi seçilirse ilgili parametreler girilmesi için ekrana gelecektir. Yine bu bölümden hangi hata türüne göre eğitimin </w:t>
      </w:r>
      <w:r w:rsidR="00FE3A9C">
        <w:t>gerçekleşmesi</w:t>
      </w:r>
      <w:r w:rsidR="0087452A">
        <w:t xml:space="preserve"> ve global minimuma erişilmesi amaçlandığı gösterilebilir. Bu hata türleri üç adettir.</w:t>
      </w:r>
    </w:p>
    <w:p w:rsidR="0087452A" w:rsidRDefault="0087452A" w:rsidP="00167C1B"/>
    <w:p w:rsidR="0087452A" w:rsidRDefault="0087452A" w:rsidP="0087452A">
      <w:pPr>
        <w:pStyle w:val="ListeParagraf"/>
        <w:numPr>
          <w:ilvl w:val="0"/>
          <w:numId w:val="18"/>
        </w:numPr>
        <w:ind w:left="426" w:hanging="426"/>
      </w:pPr>
      <w:r>
        <w:t>MSE</w:t>
      </w:r>
    </w:p>
    <w:p w:rsidR="0087452A" w:rsidRDefault="0087452A" w:rsidP="0087452A">
      <w:pPr>
        <w:pStyle w:val="ListeParagraf"/>
        <w:numPr>
          <w:ilvl w:val="0"/>
          <w:numId w:val="18"/>
        </w:numPr>
        <w:ind w:left="426" w:hanging="426"/>
      </w:pPr>
      <w:r>
        <w:t>MAE</w:t>
      </w:r>
    </w:p>
    <w:p w:rsidR="0087452A" w:rsidRPr="006A3D16" w:rsidRDefault="0087452A" w:rsidP="0087452A">
      <w:pPr>
        <w:pStyle w:val="ListeParagraf"/>
        <w:numPr>
          <w:ilvl w:val="0"/>
          <w:numId w:val="18"/>
        </w:numPr>
        <w:ind w:left="426" w:hanging="426"/>
      </w:pPr>
      <w:r>
        <w:t>R</w:t>
      </w:r>
      <w:r>
        <w:rPr>
          <w:vertAlign w:val="superscript"/>
        </w:rPr>
        <w:t>2</w:t>
      </w:r>
    </w:p>
    <w:p w:rsidR="006A3D16" w:rsidRDefault="006A3D16" w:rsidP="006A3D16"/>
    <w:p w:rsidR="006A3D16" w:rsidRDefault="006A3D16" w:rsidP="006A3D16">
      <w:r>
        <w:t xml:space="preserve">Algoritmanın kaç kez tekrar edeceği </w:t>
      </w:r>
      <w:r>
        <w:fldChar w:fldCharType="begin"/>
      </w:r>
      <w:r>
        <w:instrText xml:space="preserve"> REF _Ref446937759 \h </w:instrText>
      </w:r>
      <w:r>
        <w:fldChar w:fldCharType="separate"/>
      </w:r>
      <w:r w:rsidR="00E73DB7" w:rsidRPr="00C30B3E">
        <w:t xml:space="preserve">Şekil </w:t>
      </w:r>
      <w:r w:rsidR="00E73DB7">
        <w:rPr>
          <w:noProof/>
        </w:rPr>
        <w:t>3</w:t>
      </w:r>
      <w:r w:rsidR="00E73DB7" w:rsidRPr="00C30B3E">
        <w:t>.</w:t>
      </w:r>
      <w:r w:rsidR="00E73DB7">
        <w:rPr>
          <w:noProof/>
        </w:rPr>
        <w:t>6</w:t>
      </w:r>
      <w:r>
        <w:fldChar w:fldCharType="end"/>
      </w:r>
      <w:r w:rsidR="00C533DD">
        <w:t>.</w:t>
      </w:r>
      <w:r>
        <w:t>’daki pencerenin alt kısmından yapılabilir.  Bu penceredeki bütün ayarlamalar yapıldıktan sonra RUN butonuna basılıp algoritma çalıştırılır.</w:t>
      </w:r>
    </w:p>
    <w:p w:rsidR="00167C1B" w:rsidRDefault="00167C1B" w:rsidP="00167C1B"/>
    <w:p w:rsidR="00A200DC" w:rsidRDefault="00A200DC" w:rsidP="00167C1B"/>
    <w:p w:rsidR="00167C1B" w:rsidRPr="006A3D16" w:rsidRDefault="008C76B9" w:rsidP="000D2C9F">
      <w:pPr>
        <w:pStyle w:val="AltBaslkSau"/>
      </w:pPr>
      <w:bookmarkStart w:id="224" w:name="_Toc452981184"/>
      <w:r>
        <w:lastRenderedPageBreak/>
        <w:t>Çıktıların Alınması v</w:t>
      </w:r>
      <w:r w:rsidR="00167C1B" w:rsidRPr="006A3D16">
        <w:t>e Sonuç Ekranlarının Gösterilmesi</w:t>
      </w:r>
      <w:bookmarkEnd w:id="224"/>
    </w:p>
    <w:p w:rsidR="00167C1B" w:rsidRDefault="00167C1B" w:rsidP="006A3D16"/>
    <w:p w:rsidR="00380F30" w:rsidRDefault="006A3D16" w:rsidP="006A3D16">
      <w:r>
        <w:t xml:space="preserve">Algoritmanın çalışması süresince anlık olarak algoritmanın bitimine ne kadar süre kaldığı programın bilgi bölümünde gösterilmektedir. Algoritma çalışmasını bitirdikten sonra eğer sonuçlandırma olarak dosya seçeneği seçilmiş ise test sonuçları dosyaya yazılacaktır. Bu durumda performans grafiklerini oluşturmak kullanıcıya kalmaktadır. </w:t>
      </w:r>
      <w:r w:rsidR="00380F30">
        <w:t xml:space="preserve">Eğer performansın program tarafından hesaplanması seçilmiş ise program performansı hesaplayıp grafiksel olarak gösterecektir. Örnek sonuç grafikleri </w:t>
      </w:r>
      <w:bookmarkStart w:id="225" w:name="OLE_LINK45"/>
      <w:bookmarkStart w:id="226" w:name="OLE_LINK46"/>
      <w:bookmarkStart w:id="227" w:name="OLE_LINK47"/>
      <w:r w:rsidR="00380F30">
        <w:fldChar w:fldCharType="begin"/>
      </w:r>
      <w:r w:rsidR="00380F30">
        <w:instrText xml:space="preserve"> REF _Ref446940297 \h </w:instrText>
      </w:r>
      <w:r w:rsidR="00380F30">
        <w:fldChar w:fldCharType="separate"/>
      </w:r>
      <w:r w:rsidR="00E73DB7" w:rsidRPr="00C30B3E">
        <w:t xml:space="preserve">Şekil </w:t>
      </w:r>
      <w:r w:rsidR="00E73DB7">
        <w:rPr>
          <w:noProof/>
        </w:rPr>
        <w:t>3</w:t>
      </w:r>
      <w:r w:rsidR="00E73DB7" w:rsidRPr="00C30B3E">
        <w:t>.</w:t>
      </w:r>
      <w:r w:rsidR="00E73DB7">
        <w:rPr>
          <w:noProof/>
        </w:rPr>
        <w:t>7</w:t>
      </w:r>
      <w:r w:rsidR="00380F30">
        <w:fldChar w:fldCharType="end"/>
      </w:r>
      <w:bookmarkEnd w:id="225"/>
      <w:bookmarkEnd w:id="226"/>
      <w:bookmarkEnd w:id="227"/>
      <w:r w:rsidR="00C533DD">
        <w:t>.</w:t>
      </w:r>
      <w:r w:rsidR="00380F30">
        <w:t xml:space="preserve"> ve </w:t>
      </w:r>
      <w:bookmarkStart w:id="228" w:name="OLE_LINK48"/>
      <w:bookmarkStart w:id="229" w:name="OLE_LINK49"/>
      <w:bookmarkStart w:id="230" w:name="OLE_LINK50"/>
      <w:r w:rsidR="00380F30">
        <w:fldChar w:fldCharType="begin"/>
      </w:r>
      <w:r w:rsidR="00380F30">
        <w:instrText xml:space="preserve"> REF _Ref446940299 \h </w:instrText>
      </w:r>
      <w:r w:rsidR="00380F30">
        <w:fldChar w:fldCharType="separate"/>
      </w:r>
      <w:r w:rsidR="00E73DB7" w:rsidRPr="00C30B3E">
        <w:t xml:space="preserve">Şekil </w:t>
      </w:r>
      <w:r w:rsidR="00E73DB7">
        <w:rPr>
          <w:noProof/>
        </w:rPr>
        <w:t>3</w:t>
      </w:r>
      <w:r w:rsidR="00E73DB7" w:rsidRPr="00C30B3E">
        <w:t>.</w:t>
      </w:r>
      <w:r w:rsidR="00E73DB7">
        <w:rPr>
          <w:noProof/>
        </w:rPr>
        <w:t>8</w:t>
      </w:r>
      <w:r w:rsidR="00380F30">
        <w:fldChar w:fldCharType="end"/>
      </w:r>
      <w:r w:rsidR="00C533DD">
        <w:t>.</w:t>
      </w:r>
      <w:r w:rsidR="00380F30">
        <w:t>’d</w:t>
      </w:r>
      <w:bookmarkEnd w:id="228"/>
      <w:bookmarkEnd w:id="229"/>
      <w:bookmarkEnd w:id="230"/>
      <w:r w:rsidR="00380F30">
        <w:t xml:space="preserve">e verilmiştir. </w:t>
      </w:r>
      <w:r w:rsidR="00380F30">
        <w:fldChar w:fldCharType="begin"/>
      </w:r>
      <w:r w:rsidR="00380F30">
        <w:instrText xml:space="preserve"> REF _Ref446940297 \h </w:instrText>
      </w:r>
      <w:r w:rsidR="00380F30">
        <w:fldChar w:fldCharType="separate"/>
      </w:r>
      <w:r w:rsidR="00E73DB7" w:rsidRPr="00C30B3E">
        <w:t xml:space="preserve">Şekil </w:t>
      </w:r>
      <w:r w:rsidR="00E73DB7">
        <w:rPr>
          <w:noProof/>
        </w:rPr>
        <w:t>3</w:t>
      </w:r>
      <w:r w:rsidR="00E73DB7" w:rsidRPr="00C30B3E">
        <w:t>.</w:t>
      </w:r>
      <w:r w:rsidR="00E73DB7">
        <w:rPr>
          <w:noProof/>
        </w:rPr>
        <w:t>7</w:t>
      </w:r>
      <w:r w:rsidR="00380F30">
        <w:fldChar w:fldCharType="end"/>
      </w:r>
      <w:r w:rsidR="00C533DD">
        <w:t>.</w:t>
      </w:r>
      <w:r w:rsidR="005148FE">
        <w:t>’deki YSA’nı</w:t>
      </w:r>
      <w:r w:rsidR="00380F30">
        <w:t xml:space="preserve">n BP ile eğitiminde MSE’nin grafiği ve test verisinin performansı, </w:t>
      </w:r>
      <w:r w:rsidR="00380F30">
        <w:fldChar w:fldCharType="begin"/>
      </w:r>
      <w:r w:rsidR="00380F30">
        <w:instrText xml:space="preserve"> REF _Ref446940299 \h </w:instrText>
      </w:r>
      <w:r w:rsidR="00380F30">
        <w:fldChar w:fldCharType="separate"/>
      </w:r>
      <w:r w:rsidR="00E73DB7" w:rsidRPr="00C30B3E">
        <w:t xml:space="preserve">Şekil </w:t>
      </w:r>
      <w:r w:rsidR="00E73DB7">
        <w:rPr>
          <w:noProof/>
        </w:rPr>
        <w:t>3</w:t>
      </w:r>
      <w:r w:rsidR="00E73DB7" w:rsidRPr="00C30B3E">
        <w:t>.</w:t>
      </w:r>
      <w:r w:rsidR="00E73DB7">
        <w:rPr>
          <w:noProof/>
        </w:rPr>
        <w:t>8</w:t>
      </w:r>
      <w:r w:rsidR="00380F30">
        <w:fldChar w:fldCharType="end"/>
      </w:r>
      <w:r w:rsidR="00C533DD">
        <w:t>.</w:t>
      </w:r>
      <w:r w:rsidR="005148FE">
        <w:t>’de ise YSA’nı</w:t>
      </w:r>
      <w:r w:rsidR="00380F30">
        <w:t xml:space="preserve">n ABC ile eğitiminde MSE’nin grafiği ve test verisinin performansı gösterilmiştir. </w:t>
      </w:r>
    </w:p>
    <w:p w:rsidR="00A200DC" w:rsidRDefault="00A200DC" w:rsidP="006A3D16"/>
    <w:p w:rsidR="00380F30" w:rsidRPr="00927383" w:rsidRDefault="00380F30" w:rsidP="00380F30">
      <w:pPr>
        <w:pStyle w:val="AnaParagrafYaziStiliSau"/>
        <w:jc w:val="center"/>
      </w:pPr>
      <w:bookmarkStart w:id="231" w:name="OLE_LINK43"/>
      <w:bookmarkStart w:id="232" w:name="OLE_LINK44"/>
      <w:r w:rsidRPr="00380F30">
        <w:rPr>
          <w:noProof/>
          <w:lang w:val="en-US" w:eastAsia="en-US"/>
        </w:rPr>
        <w:drawing>
          <wp:inline distT="0" distB="0" distL="0" distR="0" wp14:anchorId="4AE53B5E" wp14:editId="57235EFD">
            <wp:extent cx="5219700" cy="2086518"/>
            <wp:effectExtent l="0" t="0" r="0" b="9525"/>
            <wp:docPr id="28" name="Resim 28" descr="C:\Users\MFA-HP\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FA-HP\Desktop\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9700" cy="2086518"/>
                    </a:xfrm>
                    <a:prstGeom prst="rect">
                      <a:avLst/>
                    </a:prstGeom>
                    <a:noFill/>
                    <a:ln>
                      <a:noFill/>
                    </a:ln>
                  </pic:spPr>
                </pic:pic>
              </a:graphicData>
            </a:graphic>
          </wp:inline>
        </w:drawing>
      </w:r>
    </w:p>
    <w:p w:rsidR="00380F30" w:rsidRDefault="00380F30" w:rsidP="00380F30">
      <w:pPr>
        <w:pStyle w:val="ResimYazs"/>
        <w:jc w:val="center"/>
      </w:pPr>
      <w:bookmarkStart w:id="233" w:name="_Ref446940297"/>
      <w:bookmarkStart w:id="234" w:name="_Toc452981266"/>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7</w:t>
      </w:r>
      <w:r w:rsidRPr="00C30B3E">
        <w:fldChar w:fldCharType="end"/>
      </w:r>
      <w:bookmarkEnd w:id="233"/>
      <w:r w:rsidRPr="00C30B3E">
        <w:t xml:space="preserve">. </w:t>
      </w:r>
      <w:r>
        <w:t>Uygulamanın BP performans grafikleri</w:t>
      </w:r>
      <w:bookmarkEnd w:id="234"/>
    </w:p>
    <w:p w:rsidR="00380F30" w:rsidRDefault="00380F30" w:rsidP="00380F30">
      <w:pPr>
        <w:rPr>
          <w:lang w:eastAsia="tr-TR"/>
        </w:rPr>
      </w:pPr>
    </w:p>
    <w:p w:rsidR="00380F30" w:rsidRPr="00927383" w:rsidRDefault="00380F30" w:rsidP="00380F30">
      <w:pPr>
        <w:pStyle w:val="AnaParagrafYaziStiliSau"/>
        <w:jc w:val="center"/>
      </w:pPr>
      <w:r w:rsidRPr="00380F30">
        <w:rPr>
          <w:noProof/>
          <w:lang w:val="en-US" w:eastAsia="en-US"/>
        </w:rPr>
        <w:drawing>
          <wp:inline distT="0" distB="0" distL="0" distR="0" wp14:anchorId="02FFE196" wp14:editId="2D7DEA85">
            <wp:extent cx="5219700" cy="1997061"/>
            <wp:effectExtent l="0" t="0" r="0" b="3810"/>
            <wp:docPr id="29" name="Resim 29" descr="C:\Users\MFA-HP\Deskto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FA-HP\Desktop\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19700" cy="1997061"/>
                    </a:xfrm>
                    <a:prstGeom prst="rect">
                      <a:avLst/>
                    </a:prstGeom>
                    <a:noFill/>
                    <a:ln>
                      <a:noFill/>
                    </a:ln>
                  </pic:spPr>
                </pic:pic>
              </a:graphicData>
            </a:graphic>
          </wp:inline>
        </w:drawing>
      </w:r>
    </w:p>
    <w:p w:rsidR="00380F30" w:rsidRDefault="00380F30" w:rsidP="00380F30">
      <w:pPr>
        <w:pStyle w:val="ResimYazs"/>
        <w:jc w:val="center"/>
      </w:pPr>
      <w:bookmarkStart w:id="235" w:name="_Ref446940299"/>
      <w:bookmarkStart w:id="236" w:name="_Toc452981267"/>
      <w:r w:rsidRPr="00C30B3E">
        <w:t xml:space="preserve">Şekil </w:t>
      </w:r>
      <w:r w:rsidRPr="00C30B3E">
        <w:fldChar w:fldCharType="begin"/>
      </w:r>
      <w:r w:rsidRPr="00C30B3E">
        <w:instrText xml:space="preserve"> STYLEREF 1 \s </w:instrText>
      </w:r>
      <w:r w:rsidRPr="00C30B3E">
        <w:fldChar w:fldCharType="separate"/>
      </w:r>
      <w:r w:rsidR="00E73DB7">
        <w:rPr>
          <w:noProof/>
        </w:rPr>
        <w:t>3</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8</w:t>
      </w:r>
      <w:r w:rsidRPr="00C30B3E">
        <w:fldChar w:fldCharType="end"/>
      </w:r>
      <w:bookmarkEnd w:id="235"/>
      <w:r w:rsidRPr="00C30B3E">
        <w:t xml:space="preserve">. </w:t>
      </w:r>
      <w:r>
        <w:t>Uygulamanın ABC performans grafikleri</w:t>
      </w:r>
      <w:bookmarkEnd w:id="236"/>
    </w:p>
    <w:bookmarkEnd w:id="231"/>
    <w:bookmarkEnd w:id="232"/>
    <w:p w:rsidR="00167C1B" w:rsidRDefault="00167C1B" w:rsidP="00167C1B">
      <w:pPr>
        <w:rPr>
          <w:lang w:eastAsia="tr-TR"/>
        </w:rPr>
      </w:pPr>
    </w:p>
    <w:p w:rsidR="00CB1558" w:rsidRPr="00167C1B" w:rsidRDefault="00CB1558" w:rsidP="00167C1B">
      <w:pPr>
        <w:rPr>
          <w:lang w:eastAsia="tr-TR"/>
        </w:rPr>
      </w:pPr>
      <w:r>
        <w:lastRenderedPageBreak/>
        <w:fldChar w:fldCharType="begin"/>
      </w:r>
      <w:r>
        <w:instrText xml:space="preserve"> REF _Ref446940297 \h </w:instrText>
      </w:r>
      <w:r>
        <w:fldChar w:fldCharType="separate"/>
      </w:r>
      <w:r w:rsidR="00E73DB7" w:rsidRPr="00C30B3E">
        <w:t xml:space="preserve">Şekil </w:t>
      </w:r>
      <w:r w:rsidR="00E73DB7">
        <w:rPr>
          <w:noProof/>
        </w:rPr>
        <w:t>3</w:t>
      </w:r>
      <w:r w:rsidR="00E73DB7" w:rsidRPr="00C30B3E">
        <w:t>.</w:t>
      </w:r>
      <w:r w:rsidR="00E73DB7">
        <w:rPr>
          <w:noProof/>
        </w:rPr>
        <w:t>7</w:t>
      </w:r>
      <w:r>
        <w:fldChar w:fldCharType="end"/>
      </w:r>
      <w:r>
        <w:t xml:space="preserve">. ve </w:t>
      </w:r>
      <w:r>
        <w:fldChar w:fldCharType="begin"/>
      </w:r>
      <w:r>
        <w:instrText xml:space="preserve"> REF _Ref446940299 \h </w:instrText>
      </w:r>
      <w:r>
        <w:fldChar w:fldCharType="separate"/>
      </w:r>
      <w:r w:rsidR="00E73DB7" w:rsidRPr="00C30B3E">
        <w:t xml:space="preserve">Şekil </w:t>
      </w:r>
      <w:r w:rsidR="00E73DB7">
        <w:rPr>
          <w:noProof/>
        </w:rPr>
        <w:t>3</w:t>
      </w:r>
      <w:r w:rsidR="00E73DB7" w:rsidRPr="00C30B3E">
        <w:t>.</w:t>
      </w:r>
      <w:r w:rsidR="00E73DB7">
        <w:rPr>
          <w:noProof/>
        </w:rPr>
        <w:t>8</w:t>
      </w:r>
      <w:r>
        <w:fldChar w:fldCharType="end"/>
      </w:r>
      <w:r>
        <w:t>.’den de görüleceği üzere performansların ve sonuç grafiklerinin kolay bir şekilde okunabilirliği sağlanmıştır.</w:t>
      </w:r>
      <w:r w:rsidR="00FE3A9C">
        <w:t xml:space="preserve"> Büyütme ve küçültme butonları ile ve ondalık hassasiyeti combobox’ı ile grafik daha anlaşılır bir şekilde tekrar oluşturulabilir. Yine arzu edilirse grafikler tek bir grafik performans göstergesi tek bir göstergede birleştirilip karşılaştırma olanağı oluşturulabilir.</w:t>
      </w:r>
    </w:p>
    <w:p w:rsidR="00167C1B" w:rsidRDefault="00167C1B" w:rsidP="00167C1B">
      <w:pPr>
        <w:spacing w:before="120" w:line="240" w:lineRule="auto"/>
        <w:rPr>
          <w:kern w:val="0"/>
          <w:sz w:val="20"/>
          <w:szCs w:val="20"/>
          <w:lang w:val="en-GB" w:eastAsia="tr-TR"/>
        </w:rPr>
      </w:pPr>
    </w:p>
    <w:p w:rsidR="00167C1B" w:rsidRPr="00927383" w:rsidRDefault="00167C1B" w:rsidP="00167C1B">
      <w:pPr>
        <w:spacing w:before="120" w:line="240" w:lineRule="auto"/>
        <w:rPr>
          <w:kern w:val="0"/>
          <w:sz w:val="20"/>
          <w:szCs w:val="20"/>
          <w:lang w:val="en-GB" w:eastAsia="tr-TR"/>
        </w:rPr>
        <w:sectPr w:rsidR="00167C1B" w:rsidRPr="00927383" w:rsidSect="005A2C49">
          <w:headerReference w:type="default" r:id="rId28"/>
          <w:pgSz w:w="11906" w:h="16838"/>
          <w:pgMar w:top="1701" w:right="1418" w:bottom="1701" w:left="2268" w:header="708" w:footer="708" w:gutter="0"/>
          <w:cols w:space="708"/>
          <w:titlePg/>
          <w:docGrid w:linePitch="360"/>
        </w:sectPr>
      </w:pPr>
    </w:p>
    <w:p w:rsidR="00E93EBA" w:rsidRPr="00927383" w:rsidRDefault="00EC62F2" w:rsidP="000D10DB">
      <w:pPr>
        <w:pStyle w:val="Balk1"/>
        <w:ind w:left="0" w:firstLine="0"/>
      </w:pPr>
      <w:bookmarkStart w:id="237" w:name="_Toc452981185"/>
      <w:r>
        <w:lastRenderedPageBreak/>
        <w:t>MATERYAL VE METOTLAR</w:t>
      </w:r>
      <w:bookmarkEnd w:id="237"/>
    </w:p>
    <w:p w:rsidR="007631D4" w:rsidRPr="002F2D94" w:rsidRDefault="009B664F" w:rsidP="002F2D94">
      <w:r>
        <w:t>Bu bölümde tez kapsamında kullanılan yöntemler ve çalışma şekilleri anlatılmıştır. Yapay sinir ağının çalışma şekli ve nasıl sonuç üretildiği, geleneksel olarak kullanılan geri yay</w:t>
      </w:r>
      <w:r w:rsidR="007C6010">
        <w:t>ı</w:t>
      </w:r>
      <w:r>
        <w:t xml:space="preserve">lım algoritması (BP) anlatılmıştır. Bu bölümde yeni sayılabilecek Yapay arı koloni algoritması (ABC) anlatılmış ve nasıl problemlere uygulandığı gösterilmiştir. Çok farklı çalışmalarda kullanılan ve başarılı sonuçlar elde edilen Genetik algoritma (GA) detaylı bir şekilde anlatılmıştır. </w:t>
      </w:r>
      <w:r w:rsidR="007101B8">
        <w:t>Daha sonra t</w:t>
      </w:r>
      <w:r>
        <w:t>ez çalışmasının asıl amacı olan yapay sinir ağının eğitiminin optimize edilme kısmı anlatılmıştır. İki</w:t>
      </w:r>
      <w:r w:rsidR="0005105A">
        <w:t xml:space="preserve"> farklı yöntem kullanılmış, yapay sinir ağı ABC ve GA ile ayrı ayrı eğitilmiştir. Eğitilme </w:t>
      </w:r>
      <w:r w:rsidR="00B63188">
        <w:t>modelleri</w:t>
      </w:r>
      <w:r w:rsidR="0005105A">
        <w:t xml:space="preserve"> detaylı bir şekilde anlatılmıştır.</w:t>
      </w:r>
      <w:r w:rsidR="00870D0E">
        <w:t xml:space="preserve"> Bölümün sonunda yapılan 4 çalışma ve elde edilen bulgular verilmiştir. Dört farklı aroma türünün sınıflandırıldığı çalışmada diğer eğitim modellerine göre daha başarı sağlayan YSA-ABC kullanılmış, ikili gaz ölçüm çalışmasında bazı gaz karışımlarında YSA-GA bazılarında ise YSA-ABC başarılı olduğu için her ikisi de kullanılmıştır. Son çalışmada farklı QCM sensör yapılarında </w:t>
      </w:r>
      <w:r w:rsidR="00B63188">
        <w:t>5 farklı gazı</w:t>
      </w:r>
      <w:r w:rsidR="007101B8">
        <w:t>n</w:t>
      </w:r>
      <w:r w:rsidR="00B63188">
        <w:t xml:space="preserve"> sınıflandırılması yapılmış ve diğerlerine göre başarılı performans gösteren YSA-ABC kullanılmıştır.</w:t>
      </w:r>
    </w:p>
    <w:p w:rsidR="002F2D94" w:rsidRPr="0005105A" w:rsidRDefault="002F2D94" w:rsidP="00E82994"/>
    <w:p w:rsidR="004150F0" w:rsidRPr="0005105A" w:rsidRDefault="004150F0" w:rsidP="000D2C9F">
      <w:pPr>
        <w:pStyle w:val="AltBaslkSau"/>
      </w:pPr>
      <w:bookmarkStart w:id="238" w:name="_Toc452981186"/>
      <w:r w:rsidRPr="0005105A">
        <w:t>Yapay Sinir Ağları (</w:t>
      </w:r>
      <w:r w:rsidR="005148FE">
        <w:t>YSA</w:t>
      </w:r>
      <w:r w:rsidRPr="0005105A">
        <w:t>)</w:t>
      </w:r>
      <w:bookmarkEnd w:id="238"/>
    </w:p>
    <w:p w:rsidR="0005105A" w:rsidRPr="0005105A" w:rsidRDefault="0005105A" w:rsidP="00E82994"/>
    <w:p w:rsidR="0005105A" w:rsidRDefault="0005105A" w:rsidP="0005105A">
      <w:pPr>
        <w:rPr>
          <w:rFonts w:eastAsia="Calibri"/>
          <w:kern w:val="0"/>
          <w:szCs w:val="24"/>
          <w:lang w:eastAsia="tr-TR"/>
        </w:rPr>
      </w:pPr>
      <w:r w:rsidRPr="0005105A">
        <w:t xml:space="preserve">Yapay sinir ağları </w:t>
      </w:r>
      <w:r>
        <w:t xml:space="preserve">beynin çalışma prensibini uygulama amacıyla ortaya çıkmıştır. Basit işlem yapan elemanların (düğümlerin) birbirleriyle bağlı bir şekilde veri işleme ve hesaplama yapabilme kabiliyetine sahiptirler </w:t>
      </w:r>
      <w:r>
        <w:fldChar w:fldCharType="begin" w:fldLock="1"/>
      </w:r>
      <w:r w:rsidR="00CB1558">
        <w:instrText>ADDIN CSL_CITATION { "citationItems" : [ { "id" : "ITEM-1", "itemData" : { "author" : [ { "dropping-particle" : "", "family" : "Schalkoff", "given" : "Robert J.", "non-dropping-particle" : "", "parse-names" : false, "suffix" : "" } ], "edition" : "1", "id" : "ITEM-1", "issued" : { "date-parts" : [ [ "1997" ] ] }, "number-of-pages" : "448", "publisher" : "McGraw-Hill Companies", "title" : "Artificial Neural Networks", "type" : "book" }, "uris" : [ "http://www.mendeley.com/documents/?uuid=4a96f37f-6fdd-42a0-91ed-30473cc510cf" ] } ], "mendeley" : { "formattedCitation" : "[123]", "plainTextFormattedCitation" : "[123]", "previouslyFormattedCitation" : "[123]" }, "properties" : { "noteIndex" : 0 }, "schema" : "https://github.com/citation-style-language/schema/raw/master/csl-citation.json" }</w:instrText>
      </w:r>
      <w:r>
        <w:fldChar w:fldCharType="separate"/>
      </w:r>
      <w:r w:rsidR="009E7FB5" w:rsidRPr="009E7FB5">
        <w:rPr>
          <w:noProof/>
        </w:rPr>
        <w:t>[123]</w:t>
      </w:r>
      <w:r>
        <w:fldChar w:fldCharType="end"/>
      </w:r>
      <w:r>
        <w:t xml:space="preserve">. </w:t>
      </w:r>
      <w:r w:rsidR="005148FE">
        <w:rPr>
          <w:rFonts w:eastAsia="Calibri"/>
          <w:kern w:val="0"/>
          <w:szCs w:val="24"/>
          <w:lang w:eastAsia="tr-TR"/>
        </w:rPr>
        <w:t>YSA</w:t>
      </w:r>
      <w:r w:rsidRPr="00535098">
        <w:rPr>
          <w:rFonts w:eastAsia="Calibri"/>
          <w:kern w:val="0"/>
          <w:szCs w:val="24"/>
          <w:lang w:eastAsia="tr-TR"/>
        </w:rPr>
        <w:t>, katmanlar, katmanları oluşturan nöronlar ve nöronların birbirine ağırlıklar ile ifade edilen bağlarla bağlanması ile oluşur. Öğrenme aşamasında geleneksel yöntem olarak geri yay</w:t>
      </w:r>
      <w:r w:rsidR="007C6010">
        <w:rPr>
          <w:rFonts w:eastAsia="Calibri"/>
          <w:kern w:val="0"/>
          <w:szCs w:val="24"/>
          <w:lang w:eastAsia="tr-TR"/>
        </w:rPr>
        <w:t>ı</w:t>
      </w:r>
      <w:r w:rsidRPr="00535098">
        <w:rPr>
          <w:rFonts w:eastAsia="Calibri"/>
          <w:kern w:val="0"/>
          <w:szCs w:val="24"/>
          <w:lang w:eastAsia="tr-TR"/>
        </w:rPr>
        <w:t>lım (BP) algoritması kullanılır</w:t>
      </w:r>
      <w:r w:rsidR="00A803D8">
        <w:rPr>
          <w:rFonts w:eastAsia="Calibri"/>
          <w:kern w:val="0"/>
          <w:szCs w:val="24"/>
          <w:lang w:eastAsia="tr-TR"/>
        </w:rPr>
        <w:t xml:space="preserve">. </w:t>
      </w:r>
      <w:r w:rsidR="005148FE">
        <w:rPr>
          <w:rFonts w:eastAsia="Calibri"/>
          <w:kern w:val="0"/>
          <w:szCs w:val="24"/>
          <w:lang w:eastAsia="tr-TR"/>
        </w:rPr>
        <w:t>YSA</w:t>
      </w:r>
      <w:r w:rsidR="00A803D8">
        <w:rPr>
          <w:rFonts w:eastAsia="Calibri"/>
          <w:kern w:val="0"/>
          <w:szCs w:val="24"/>
          <w:lang w:eastAsia="tr-TR"/>
        </w:rPr>
        <w:t xml:space="preserve"> 3 temel katmandan oluşur. Bunlar; girdi, ara ve çıktı katmanlarıdır. Ara katman bir veya birden fazla katmandan oluşuyor olabilir.  Yapay </w:t>
      </w:r>
      <w:r w:rsidR="00A803D8">
        <w:rPr>
          <w:rFonts w:eastAsia="Calibri"/>
          <w:kern w:val="0"/>
          <w:szCs w:val="24"/>
          <w:lang w:eastAsia="tr-TR"/>
        </w:rPr>
        <w:lastRenderedPageBreak/>
        <w:t>sinir ağı ağırlıkların güncellenmesi için BP algoritmasını kullanır. Bu algoritmanın çalışması için önce ağda ileri besleme yapılmalıdır.</w:t>
      </w:r>
    </w:p>
    <w:p w:rsidR="00441F56" w:rsidRDefault="00441F56" w:rsidP="0005105A">
      <w:pPr>
        <w:rPr>
          <w:rFonts w:eastAsia="Calibri"/>
          <w:kern w:val="0"/>
          <w:szCs w:val="24"/>
          <w:lang w:eastAsia="tr-TR"/>
        </w:rPr>
      </w:pPr>
    </w:p>
    <w:p w:rsidR="0032474C" w:rsidRPr="0032474C" w:rsidRDefault="0032474C" w:rsidP="0032474C">
      <w:pPr>
        <w:pStyle w:val="ListeParagraf"/>
        <w:keepNext/>
        <w:keepLines/>
        <w:numPr>
          <w:ilvl w:val="0"/>
          <w:numId w:val="21"/>
        </w:numPr>
        <w:contextualSpacing w:val="0"/>
        <w:outlineLvl w:val="2"/>
        <w:rPr>
          <w:rStyle w:val="Gl"/>
          <w:vanish/>
        </w:rPr>
      </w:pPr>
      <w:bookmarkStart w:id="239" w:name="_Toc452569614"/>
      <w:bookmarkStart w:id="240" w:name="_Toc452628096"/>
      <w:bookmarkStart w:id="241" w:name="_Toc452717175"/>
      <w:bookmarkStart w:id="242" w:name="_Toc452718382"/>
      <w:bookmarkStart w:id="243" w:name="_Toc452852855"/>
      <w:bookmarkStart w:id="244" w:name="_Toc452855078"/>
      <w:bookmarkStart w:id="245" w:name="_Toc452856540"/>
      <w:bookmarkStart w:id="246" w:name="_Toc452981187"/>
      <w:bookmarkEnd w:id="239"/>
      <w:bookmarkEnd w:id="240"/>
      <w:bookmarkEnd w:id="241"/>
      <w:bookmarkEnd w:id="242"/>
      <w:bookmarkEnd w:id="243"/>
      <w:bookmarkEnd w:id="244"/>
      <w:bookmarkEnd w:id="245"/>
      <w:bookmarkEnd w:id="246"/>
    </w:p>
    <w:p w:rsidR="0032474C" w:rsidRPr="0032474C" w:rsidRDefault="0032474C" w:rsidP="0032474C">
      <w:pPr>
        <w:pStyle w:val="ListeParagraf"/>
        <w:keepNext/>
        <w:keepLines/>
        <w:numPr>
          <w:ilvl w:val="0"/>
          <w:numId w:val="21"/>
        </w:numPr>
        <w:contextualSpacing w:val="0"/>
        <w:outlineLvl w:val="2"/>
        <w:rPr>
          <w:rStyle w:val="Gl"/>
          <w:vanish/>
        </w:rPr>
      </w:pPr>
      <w:bookmarkStart w:id="247" w:name="_Toc452569615"/>
      <w:bookmarkStart w:id="248" w:name="_Toc452628097"/>
      <w:bookmarkStart w:id="249" w:name="_Toc452717176"/>
      <w:bookmarkStart w:id="250" w:name="_Toc452718383"/>
      <w:bookmarkStart w:id="251" w:name="_Toc452852856"/>
      <w:bookmarkStart w:id="252" w:name="_Toc452855079"/>
      <w:bookmarkStart w:id="253" w:name="_Toc452856541"/>
      <w:bookmarkStart w:id="254" w:name="_Toc452981188"/>
      <w:bookmarkEnd w:id="247"/>
      <w:bookmarkEnd w:id="248"/>
      <w:bookmarkEnd w:id="249"/>
      <w:bookmarkEnd w:id="250"/>
      <w:bookmarkEnd w:id="251"/>
      <w:bookmarkEnd w:id="252"/>
      <w:bookmarkEnd w:id="253"/>
      <w:bookmarkEnd w:id="254"/>
    </w:p>
    <w:p w:rsidR="0032474C" w:rsidRPr="0032474C" w:rsidRDefault="0032474C" w:rsidP="0032474C">
      <w:pPr>
        <w:pStyle w:val="ListeParagraf"/>
        <w:keepNext/>
        <w:keepLines/>
        <w:numPr>
          <w:ilvl w:val="1"/>
          <w:numId w:val="21"/>
        </w:numPr>
        <w:contextualSpacing w:val="0"/>
        <w:outlineLvl w:val="2"/>
        <w:rPr>
          <w:rStyle w:val="Gl"/>
          <w:vanish/>
        </w:rPr>
      </w:pPr>
      <w:bookmarkStart w:id="255" w:name="_Toc452569616"/>
      <w:bookmarkStart w:id="256" w:name="_Toc452628098"/>
      <w:bookmarkStart w:id="257" w:name="_Toc452717177"/>
      <w:bookmarkStart w:id="258" w:name="_Toc452718384"/>
      <w:bookmarkStart w:id="259" w:name="_Toc452852857"/>
      <w:bookmarkStart w:id="260" w:name="_Toc452855080"/>
      <w:bookmarkStart w:id="261" w:name="_Toc452856542"/>
      <w:bookmarkStart w:id="262" w:name="_Toc452981189"/>
      <w:bookmarkEnd w:id="255"/>
      <w:bookmarkEnd w:id="256"/>
      <w:bookmarkEnd w:id="257"/>
      <w:bookmarkEnd w:id="258"/>
      <w:bookmarkEnd w:id="259"/>
      <w:bookmarkEnd w:id="260"/>
      <w:bookmarkEnd w:id="261"/>
      <w:bookmarkEnd w:id="262"/>
    </w:p>
    <w:p w:rsidR="0032474C" w:rsidRPr="00A670C6" w:rsidRDefault="008C76B9" w:rsidP="0032474C">
      <w:pPr>
        <w:pStyle w:val="Balk3"/>
        <w:numPr>
          <w:ilvl w:val="2"/>
          <w:numId w:val="21"/>
        </w:numPr>
        <w:spacing w:before="0"/>
        <w:ind w:left="504"/>
        <w:rPr>
          <w:rStyle w:val="Gl"/>
        </w:rPr>
      </w:pPr>
      <w:bookmarkStart w:id="263" w:name="_Toc452981190"/>
      <w:r>
        <w:rPr>
          <w:rStyle w:val="Gl"/>
        </w:rPr>
        <w:t>İleri doğru hesaplama (f</w:t>
      </w:r>
      <w:r w:rsidR="0032474C">
        <w:rPr>
          <w:rStyle w:val="Gl"/>
        </w:rPr>
        <w:t>eedforward)</w:t>
      </w:r>
      <w:bookmarkEnd w:id="263"/>
    </w:p>
    <w:p w:rsidR="00A803D8" w:rsidRDefault="00A803D8" w:rsidP="0005105A">
      <w:pPr>
        <w:rPr>
          <w:rFonts w:eastAsia="Calibri"/>
          <w:kern w:val="0"/>
          <w:szCs w:val="24"/>
          <w:lang w:eastAsia="tr-TR"/>
        </w:rPr>
      </w:pPr>
    </w:p>
    <w:p w:rsidR="0094524D" w:rsidRDefault="000344EE" w:rsidP="0094524D">
      <w:r>
        <w:t xml:space="preserve">BP’nin uygulanıp ağırlıkların güncellenebilmesi için önce ağda ileri doğru hesaplama ya da besleme (feedforward) denilen işlem yapılmalıdır. Bu işlem için </w:t>
      </w:r>
      <w:r w:rsidR="0094524D">
        <w:t xml:space="preserve">Eğitim setindeki bir örnek ya rastgele ya da sıradan seçilir. Bu </w:t>
      </w:r>
      <w:r>
        <w:t>seçilen veri</w:t>
      </w:r>
      <w:r w:rsidR="0094524D">
        <w:t xml:space="preserve"> örneğin</w:t>
      </w:r>
      <w:r>
        <w:t xml:space="preserve"> </w:t>
      </w:r>
      <w:r>
        <w:fldChar w:fldCharType="begin"/>
      </w:r>
      <w:r>
        <w:instrText xml:space="preserve"> REF _Ref446323417 \h </w:instrText>
      </w:r>
      <w:r>
        <w:fldChar w:fldCharType="separate"/>
      </w:r>
      <w:r w:rsidR="00E73DB7" w:rsidRPr="00C30B3E">
        <w:t xml:space="preserve">Şekil </w:t>
      </w:r>
      <w:r w:rsidR="00E73DB7">
        <w:rPr>
          <w:noProof/>
        </w:rPr>
        <w:t>4</w:t>
      </w:r>
      <w:r w:rsidR="00E73DB7" w:rsidRPr="00C30B3E">
        <w:t>.</w:t>
      </w:r>
      <w:r w:rsidR="00E73DB7">
        <w:rPr>
          <w:noProof/>
        </w:rPr>
        <w:t>1</w:t>
      </w:r>
      <w:r>
        <w:fldChar w:fldCharType="end"/>
      </w:r>
      <w:r w:rsidR="00C533DD">
        <w:t>.</w:t>
      </w:r>
      <w:r w:rsidR="0094524D">
        <w:t xml:space="preserve">’deki gibi tasarlanmış olan </w:t>
      </w:r>
      <w:r w:rsidR="005148FE">
        <w:t>YSA’ya</w:t>
      </w:r>
      <w:r w:rsidR="0094524D">
        <w:t xml:space="preserve"> verilir. G1 ve G2’deki girdiler girdi katmanındaki ağırlıklar ile çarpılıp ara net değerleri hesaplanır. </w:t>
      </w:r>
    </w:p>
    <w:p w:rsidR="0094524D" w:rsidRDefault="0094524D" w:rsidP="0094524D"/>
    <w:p w:rsidR="0094524D" w:rsidRPr="00927383" w:rsidRDefault="001459BF" w:rsidP="00C8488D">
      <w:pPr>
        <w:pStyle w:val="AnaParagrafYaziStiliSau"/>
        <w:jc w:val="center"/>
      </w:pPr>
      <w:r w:rsidRPr="000344EE">
        <w:rPr>
          <w:noProof/>
          <w:lang w:val="en-US" w:eastAsia="en-US"/>
        </w:rPr>
        <w:drawing>
          <wp:inline distT="0" distB="0" distL="0" distR="0" wp14:anchorId="58F683F3" wp14:editId="0430E59C">
            <wp:extent cx="2607945" cy="1399540"/>
            <wp:effectExtent l="0" t="0" r="1905" b="0"/>
            <wp:docPr id="27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07945" cy="1399540"/>
                    </a:xfrm>
                    <a:prstGeom prst="rect">
                      <a:avLst/>
                    </a:prstGeom>
                    <a:noFill/>
                    <a:ln>
                      <a:noFill/>
                    </a:ln>
                  </pic:spPr>
                </pic:pic>
              </a:graphicData>
            </a:graphic>
          </wp:inline>
        </w:drawing>
      </w:r>
    </w:p>
    <w:p w:rsidR="0094524D" w:rsidRPr="00C30B3E" w:rsidRDefault="0094524D" w:rsidP="0094524D">
      <w:pPr>
        <w:pStyle w:val="ResimYazs"/>
        <w:jc w:val="center"/>
      </w:pPr>
      <w:bookmarkStart w:id="264" w:name="_Ref446323417"/>
      <w:bookmarkStart w:id="265" w:name="_Toc452981268"/>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w:t>
      </w:r>
      <w:r w:rsidRPr="00C30B3E">
        <w:fldChar w:fldCharType="end"/>
      </w:r>
      <w:bookmarkEnd w:id="264"/>
      <w:r w:rsidRPr="00C30B3E">
        <w:t xml:space="preserve">. </w:t>
      </w:r>
      <w:r w:rsidR="00B81172">
        <w:t>Örnek bir yapay sinir ağı</w:t>
      </w:r>
      <w:bookmarkEnd w:id="265"/>
    </w:p>
    <w:p w:rsidR="00441F56" w:rsidRDefault="00441F56" w:rsidP="0094524D"/>
    <w:p w:rsidR="0094524D" w:rsidRDefault="00B81172" w:rsidP="0094524D">
      <w:r>
        <w:t xml:space="preserve">Net </w:t>
      </w:r>
      <w:r w:rsidR="00B63188">
        <w:t>değerlerinin</w:t>
      </w:r>
      <w:r>
        <w:t xml:space="preserve"> hesaplanması için</w:t>
      </w:r>
      <w:r w:rsidR="00801ACD">
        <w:t xml:space="preserve"> (Denklem 4.1)’</w:t>
      </w:r>
      <w:r w:rsidR="00DB2168">
        <w:t>deki formül kullanılmaktadır.</w:t>
      </w:r>
      <w:r w:rsidR="00BA5F09">
        <w:t xml:space="preserve"> Bu formülde ilgili nörona bağlı ağırlıklar </w:t>
      </w:r>
      <m:oMath>
        <m:sSub>
          <m:sSubPr>
            <m:ctrlPr>
              <w:rPr>
                <w:rFonts w:ascii="Cambria Math" w:hAnsi="Cambria Math"/>
                <w:i/>
              </w:rPr>
            </m:ctrlPr>
          </m:sSubPr>
          <m:e>
            <m:r>
              <w:rPr>
                <w:rFonts w:ascii="Cambria Math" w:hAnsi="Cambria Math"/>
              </w:rPr>
              <m:t>A</m:t>
            </m:r>
          </m:e>
          <m:sub>
            <m:r>
              <w:rPr>
                <w:rFonts w:ascii="Cambria Math" w:hAnsi="Cambria Math"/>
              </w:rPr>
              <m:t>kj</m:t>
            </m:r>
          </m:sub>
        </m:sSub>
      </m:oMath>
      <w:r w:rsidR="00BA5F09">
        <w:t xml:space="preserve"> ile çıktı değerleri </w:t>
      </w:r>
      <m:oMath>
        <m:sSubSup>
          <m:sSubSupPr>
            <m:ctrlPr>
              <w:rPr>
                <w:rFonts w:ascii="Cambria Math" w:hAnsi="Cambria Math"/>
                <w:i/>
              </w:rPr>
            </m:ctrlPr>
          </m:sSubSupPr>
          <m:e>
            <m:r>
              <w:rPr>
                <w:rFonts w:ascii="Cambria Math" w:hAnsi="Cambria Math"/>
              </w:rPr>
              <m:t>Ç</m:t>
            </m:r>
          </m:e>
          <m:sub>
            <m:r>
              <w:rPr>
                <w:rFonts w:ascii="Cambria Math" w:hAnsi="Cambria Math"/>
              </w:rPr>
              <m:t>k</m:t>
            </m:r>
          </m:sub>
          <m:sup>
            <m:r>
              <w:rPr>
                <w:rFonts w:ascii="Cambria Math" w:hAnsi="Cambria Math"/>
              </w:rPr>
              <m:t>i</m:t>
            </m:r>
          </m:sup>
        </m:sSubSup>
      </m:oMath>
      <w:r w:rsidR="00BA5F09">
        <w:t xml:space="preserve"> çarpılıp toplanmaktadır.</w:t>
      </w:r>
    </w:p>
    <w:p w:rsidR="005F3888" w:rsidRPr="00853D0B" w:rsidRDefault="005F3888" w:rsidP="00853D0B"/>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B81172" w:rsidTr="00593653">
        <w:tc>
          <w:tcPr>
            <w:tcW w:w="4124" w:type="dxa"/>
            <w:vAlign w:val="center"/>
          </w:tcPr>
          <w:p w:rsidR="00B81172" w:rsidRPr="00EB1831" w:rsidRDefault="00FE53CB" w:rsidP="00593653">
            <w:pPr>
              <w:spacing w:line="240" w:lineRule="atLeast"/>
              <w:jc w:val="left"/>
              <w:rPr>
                <w:rFonts w:eastAsia="Calibri"/>
                <w:kern w:val="0"/>
                <w:szCs w:val="24"/>
                <w:lang w:eastAsia="tr-TR"/>
              </w:rPr>
            </w:pPr>
            <m:oMathPara>
              <m:oMathParaPr>
                <m:jc m:val="left"/>
              </m:oMathParaPr>
              <m:oMath>
                <m:sSubSup>
                  <m:sSubSupPr>
                    <m:ctrlPr>
                      <w:rPr>
                        <w:rFonts w:ascii="Cambria Math" w:hAnsi="Cambria Math"/>
                        <w:i/>
                      </w:rPr>
                    </m:ctrlPr>
                  </m:sSubSupPr>
                  <m:e>
                    <m:r>
                      <w:rPr>
                        <w:rFonts w:ascii="Cambria Math" w:hAnsi="Cambria Math"/>
                      </w:rPr>
                      <m:t>NET</m:t>
                    </m:r>
                  </m:e>
                  <m:sub>
                    <m:r>
                      <w:rPr>
                        <w:rFonts w:ascii="Cambria Math" w:hAnsi="Cambria Math"/>
                      </w:rPr>
                      <m:t>j</m:t>
                    </m:r>
                  </m:sub>
                  <m:sup>
                    <m:r>
                      <w:rPr>
                        <w:rFonts w:ascii="Cambria Math" w:hAnsi="Cambria Math"/>
                      </w:rPr>
                      <m:t>a</m:t>
                    </m:r>
                  </m:sup>
                </m:sSubSup>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kj</m:t>
                        </m:r>
                      </m:sub>
                    </m:sSub>
                    <m:sSubSup>
                      <m:sSubSupPr>
                        <m:ctrlPr>
                          <w:rPr>
                            <w:rFonts w:ascii="Cambria Math" w:hAnsi="Cambria Math"/>
                            <w:i/>
                          </w:rPr>
                        </m:ctrlPr>
                      </m:sSubSupPr>
                      <m:e>
                        <m:r>
                          <w:rPr>
                            <w:rFonts w:ascii="Cambria Math" w:hAnsi="Cambria Math"/>
                          </w:rPr>
                          <m:t>Ç</m:t>
                        </m:r>
                      </m:e>
                      <m:sub>
                        <m:r>
                          <w:rPr>
                            <w:rFonts w:ascii="Cambria Math" w:hAnsi="Cambria Math"/>
                          </w:rPr>
                          <m:t>k</m:t>
                        </m:r>
                      </m:sub>
                      <m:sup>
                        <m:r>
                          <w:rPr>
                            <w:rFonts w:ascii="Cambria Math" w:hAnsi="Cambria Math"/>
                          </w:rPr>
                          <m:t>i</m:t>
                        </m:r>
                      </m:sup>
                    </m:sSubSup>
                  </m:e>
                </m:nary>
              </m:oMath>
            </m:oMathPara>
          </w:p>
        </w:tc>
        <w:tc>
          <w:tcPr>
            <w:tcW w:w="4086" w:type="dxa"/>
            <w:vAlign w:val="center"/>
          </w:tcPr>
          <w:p w:rsidR="00B81172" w:rsidRDefault="00853D0B" w:rsidP="00853D0B">
            <w:pPr>
              <w:pStyle w:val="ResimYazs"/>
              <w:jc w:val="right"/>
              <w:rPr>
                <w:szCs w:val="24"/>
              </w:rPr>
            </w:pPr>
            <w:r>
              <w:rPr>
                <w:sz w:val="24"/>
              </w:rPr>
              <w:t xml:space="preserve">   </w:t>
            </w:r>
            <w:bookmarkStart w:id="266" w:name="_Ref446333649"/>
            <w:r>
              <w:rPr>
                <w:sz w:val="24"/>
              </w:rPr>
              <w:t>(</w:t>
            </w:r>
            <w:r>
              <w:rPr>
                <w:sz w:val="24"/>
              </w:rPr>
              <w:fldChar w:fldCharType="begin"/>
            </w:r>
            <w:r>
              <w:rPr>
                <w:sz w:val="24"/>
              </w:rPr>
              <w:instrText xml:space="preserve"> STYLEREF 1 \s </w:instrText>
            </w:r>
            <w:r>
              <w:rPr>
                <w:sz w:val="24"/>
              </w:rPr>
              <w:fldChar w:fldCharType="separate"/>
            </w:r>
            <w:r w:rsidR="00E73DB7">
              <w:rPr>
                <w:noProof/>
                <w:sz w:val="24"/>
              </w:rPr>
              <w:t>4</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1</w:t>
            </w:r>
            <w:r>
              <w:rPr>
                <w:sz w:val="24"/>
              </w:rPr>
              <w:fldChar w:fldCharType="end"/>
            </w:r>
            <w:r w:rsidR="00DB2168">
              <w:rPr>
                <w:sz w:val="24"/>
              </w:rPr>
              <w:t>)</w:t>
            </w:r>
            <w:bookmarkEnd w:id="266"/>
          </w:p>
        </w:tc>
      </w:tr>
    </w:tbl>
    <w:p w:rsidR="00BA5F09" w:rsidRDefault="00BA5F09" w:rsidP="0005105A">
      <w:pPr>
        <w:rPr>
          <w:rFonts w:eastAsia="Calibri"/>
          <w:kern w:val="0"/>
          <w:szCs w:val="24"/>
          <w:lang w:eastAsia="tr-TR"/>
        </w:rPr>
      </w:pPr>
    </w:p>
    <w:p w:rsidR="00A803D8" w:rsidRDefault="00BA5F09" w:rsidP="0005105A">
      <w:pPr>
        <w:rPr>
          <w:rFonts w:eastAsia="Calibri"/>
          <w:kern w:val="0"/>
          <w:szCs w:val="24"/>
          <w:lang w:eastAsia="tr-TR"/>
        </w:rPr>
      </w:pPr>
      <w:r>
        <w:rPr>
          <w:rFonts w:eastAsia="Calibri"/>
          <w:kern w:val="0"/>
          <w:szCs w:val="24"/>
          <w:lang w:eastAsia="tr-TR"/>
        </w:rPr>
        <w:t>Hesaplanan Net değerler bir aktivasyon fonksiyonundan geçirilerek ara çıkış değerleri hesaplanır. Ara çıkış değerleri, ara katmandan çıktı katmanına bağlanan ağırlıklar ile çarpılıp, çıkış net değerleri hesaplanır. Aynı şekilde bu Net değerleri de aktivasyon fonksiyonundan geçirilip ağın çıktısı hesaplanır</w:t>
      </w:r>
      <w:r w:rsidR="00801ACD">
        <w:rPr>
          <w:rFonts w:eastAsia="Calibri"/>
          <w:kern w:val="0"/>
          <w:szCs w:val="24"/>
          <w:lang w:eastAsia="tr-TR"/>
        </w:rPr>
        <w:t xml:space="preserve"> (Denklem 4.2)</w:t>
      </w:r>
      <w:r>
        <w:rPr>
          <w:rFonts w:eastAsia="Calibri"/>
          <w:kern w:val="0"/>
          <w:szCs w:val="24"/>
          <w:lang w:eastAsia="tr-TR"/>
        </w:rPr>
        <w:t>.</w:t>
      </w:r>
      <w:r w:rsidR="00135507">
        <w:rPr>
          <w:rFonts w:eastAsia="Calibri"/>
          <w:kern w:val="0"/>
          <w:szCs w:val="24"/>
          <w:lang w:eastAsia="tr-TR"/>
        </w:rPr>
        <w:t xml:space="preserve"> Buradaki </w:t>
      </w:r>
      <m:oMath>
        <m:sSubSup>
          <m:sSubSupPr>
            <m:ctrlPr>
              <w:rPr>
                <w:rFonts w:ascii="Cambria Math" w:hAnsi="Cambria Math"/>
                <w:i/>
              </w:rPr>
            </m:ctrlPr>
          </m:sSubSupPr>
          <m:e>
            <m:r>
              <w:rPr>
                <w:rFonts w:ascii="Cambria Math" w:hAnsi="Cambria Math"/>
              </w:rPr>
              <m:t>β</m:t>
            </m:r>
          </m:e>
          <m:sub>
            <m:r>
              <w:rPr>
                <w:rFonts w:ascii="Cambria Math" w:hAnsi="Cambria Math"/>
              </w:rPr>
              <m:t>j</m:t>
            </m:r>
          </m:sub>
          <m:sup>
            <m:r>
              <w:rPr>
                <w:rFonts w:ascii="Cambria Math" w:hAnsi="Cambria Math"/>
              </w:rPr>
              <m:t>a</m:t>
            </m:r>
          </m:sup>
        </m:sSubSup>
      </m:oMath>
      <w:r w:rsidR="00135507">
        <w:rPr>
          <w:rFonts w:eastAsia="Calibri"/>
        </w:rPr>
        <w:t xml:space="preserve"> değeri ilgili nörondaki eşik değeri olmaktadır.</w:t>
      </w:r>
    </w:p>
    <w:p w:rsidR="00BA5F09" w:rsidRDefault="00BA5F09" w:rsidP="0005105A">
      <w:pPr>
        <w:rPr>
          <w:rFonts w:eastAsia="Calibri"/>
          <w:kern w:val="0"/>
          <w:szCs w:val="24"/>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BA5F09" w:rsidTr="00593653">
        <w:tc>
          <w:tcPr>
            <w:tcW w:w="4124" w:type="dxa"/>
            <w:vAlign w:val="center"/>
          </w:tcPr>
          <w:bookmarkStart w:id="267" w:name="OLE_LINK23"/>
          <w:bookmarkStart w:id="268" w:name="OLE_LINK24"/>
          <w:bookmarkStart w:id="269" w:name="OLE_LINK25"/>
          <w:p w:rsidR="00BA5F09" w:rsidRPr="00EB1831" w:rsidRDefault="00FE53CB" w:rsidP="00593653">
            <w:pPr>
              <w:spacing w:line="240" w:lineRule="atLeast"/>
              <w:jc w:val="left"/>
              <w:rPr>
                <w:rFonts w:eastAsia="Calibri"/>
                <w:kern w:val="0"/>
                <w:szCs w:val="24"/>
                <w:lang w:eastAsia="tr-TR"/>
              </w:rPr>
            </w:pPr>
            <m:oMathPara>
              <m:oMathParaPr>
                <m:jc m:val="left"/>
              </m:oMathParaPr>
              <m:oMath>
                <m:sSubSup>
                  <m:sSubSupPr>
                    <m:ctrlPr>
                      <w:rPr>
                        <w:rFonts w:ascii="Cambria Math" w:hAnsi="Cambria Math"/>
                        <w:i/>
                      </w:rPr>
                    </m:ctrlPr>
                  </m:sSubSupPr>
                  <m:e>
                    <m:r>
                      <w:rPr>
                        <w:rFonts w:ascii="Cambria Math" w:hAnsi="Cambria Math"/>
                      </w:rPr>
                      <m:t>Ç</m:t>
                    </m:r>
                  </m:e>
                  <m:sub>
                    <m:r>
                      <w:rPr>
                        <w:rFonts w:ascii="Cambria Math" w:hAnsi="Cambria Math"/>
                      </w:rPr>
                      <m:t>j</m:t>
                    </m:r>
                  </m:sub>
                  <m:sup>
                    <m:r>
                      <w:rPr>
                        <w:rFonts w:ascii="Cambria Math" w:hAnsi="Cambria Math"/>
                      </w:rPr>
                      <m:t>a</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m:t>
                        </m:r>
                        <m:sSubSup>
                          <m:sSubSupPr>
                            <m:ctrlPr>
                              <w:rPr>
                                <w:rFonts w:ascii="Cambria Math" w:hAnsi="Cambria Math"/>
                                <w:i/>
                              </w:rPr>
                            </m:ctrlPr>
                          </m:sSubSupPr>
                          <m:e>
                            <m:r>
                              <w:rPr>
                                <w:rFonts w:ascii="Cambria Math" w:hAnsi="Cambria Math"/>
                              </w:rPr>
                              <m:t>NET</m:t>
                            </m:r>
                          </m:e>
                          <m:sub>
                            <m:r>
                              <w:rPr>
                                <w:rFonts w:ascii="Cambria Math" w:hAnsi="Cambria Math"/>
                              </w:rPr>
                              <m:t>j</m:t>
                            </m:r>
                          </m:sub>
                          <m:sup>
                            <m:r>
                              <w:rPr>
                                <w:rFonts w:ascii="Cambria Math" w:hAnsi="Cambria Math"/>
                              </w:rPr>
                              <m:t>a</m:t>
                            </m:r>
                          </m:sup>
                        </m:sSubSup>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j</m:t>
                            </m:r>
                          </m:sub>
                          <m:sup>
                            <m:r>
                              <w:rPr>
                                <w:rFonts w:ascii="Cambria Math" w:hAnsi="Cambria Math"/>
                              </w:rPr>
                              <m:t>a</m:t>
                            </m:r>
                          </m:sup>
                        </m:sSubSup>
                        <m:r>
                          <w:rPr>
                            <w:rFonts w:ascii="Cambria Math" w:hAnsi="Cambria Math"/>
                          </w:rPr>
                          <m:t>)</m:t>
                        </m:r>
                      </m:sup>
                    </m:sSup>
                  </m:den>
                </m:f>
              </m:oMath>
            </m:oMathPara>
          </w:p>
        </w:tc>
        <w:tc>
          <w:tcPr>
            <w:tcW w:w="4086" w:type="dxa"/>
            <w:vAlign w:val="center"/>
          </w:tcPr>
          <w:p w:rsidR="00BA5F09" w:rsidRDefault="00BA5F09" w:rsidP="0091545D">
            <w:pPr>
              <w:pStyle w:val="ResimYazs"/>
              <w:jc w:val="right"/>
              <w:rPr>
                <w:szCs w:val="24"/>
              </w:rPr>
            </w:pPr>
            <w:bookmarkStart w:id="270" w:name="_Ref446333395"/>
            <w:bookmarkStart w:id="271" w:name="_Ref446333717"/>
            <w:r>
              <w:rPr>
                <w:sz w:val="24"/>
              </w:rPr>
              <w:t>(</w:t>
            </w:r>
            <w:bookmarkEnd w:id="270"/>
            <w:r w:rsidR="0091545D">
              <w:rPr>
                <w:sz w:val="24"/>
              </w:rPr>
              <w:fldChar w:fldCharType="begin"/>
            </w:r>
            <w:r w:rsidR="0091545D">
              <w:rPr>
                <w:sz w:val="24"/>
              </w:rPr>
              <w:instrText xml:space="preserve"> STYLEREF 1 \s </w:instrText>
            </w:r>
            <w:r w:rsidR="0091545D">
              <w:rPr>
                <w:sz w:val="24"/>
              </w:rPr>
              <w:fldChar w:fldCharType="separate"/>
            </w:r>
            <w:r w:rsidR="00E73DB7">
              <w:rPr>
                <w:noProof/>
                <w:sz w:val="24"/>
              </w:rPr>
              <w:t>4</w:t>
            </w:r>
            <w:r w:rsidR="0091545D">
              <w:rPr>
                <w:sz w:val="24"/>
              </w:rPr>
              <w:fldChar w:fldCharType="end"/>
            </w:r>
            <w:r w:rsidR="0091545D">
              <w:rPr>
                <w:sz w:val="24"/>
              </w:rPr>
              <w:t>.</w:t>
            </w:r>
            <w:r w:rsidR="0091545D">
              <w:rPr>
                <w:sz w:val="24"/>
              </w:rPr>
              <w:fldChar w:fldCharType="begin"/>
            </w:r>
            <w:r w:rsidR="0091545D">
              <w:rPr>
                <w:sz w:val="24"/>
              </w:rPr>
              <w:instrText xml:space="preserve"> SEQ Denklem \* ARABIC \s 1 </w:instrText>
            </w:r>
            <w:r w:rsidR="0091545D">
              <w:rPr>
                <w:sz w:val="24"/>
              </w:rPr>
              <w:fldChar w:fldCharType="separate"/>
            </w:r>
            <w:r w:rsidR="00E73DB7">
              <w:rPr>
                <w:noProof/>
                <w:sz w:val="24"/>
              </w:rPr>
              <w:t>2</w:t>
            </w:r>
            <w:r w:rsidR="0091545D">
              <w:rPr>
                <w:sz w:val="24"/>
              </w:rPr>
              <w:fldChar w:fldCharType="end"/>
            </w:r>
            <w:r>
              <w:rPr>
                <w:sz w:val="24"/>
              </w:rPr>
              <w:t>)</w:t>
            </w:r>
            <w:bookmarkEnd w:id="271"/>
          </w:p>
        </w:tc>
      </w:tr>
      <w:bookmarkEnd w:id="267"/>
      <w:bookmarkEnd w:id="268"/>
      <w:bookmarkEnd w:id="269"/>
    </w:tbl>
    <w:p w:rsidR="00441F56" w:rsidRDefault="00441F56" w:rsidP="00441F56">
      <w:pPr>
        <w:rPr>
          <w:rFonts w:eastAsia="Calibri"/>
          <w:lang w:eastAsia="tr-TR"/>
        </w:rPr>
      </w:pPr>
    </w:p>
    <w:p w:rsidR="00370E57" w:rsidRPr="00A670C6" w:rsidRDefault="008C76B9" w:rsidP="00370E57">
      <w:pPr>
        <w:pStyle w:val="Balk3"/>
        <w:numPr>
          <w:ilvl w:val="2"/>
          <w:numId w:val="21"/>
        </w:numPr>
        <w:spacing w:before="0"/>
        <w:ind w:left="504"/>
        <w:rPr>
          <w:rStyle w:val="Gl"/>
        </w:rPr>
      </w:pPr>
      <w:bookmarkStart w:id="272" w:name="_Toc452981191"/>
      <w:r>
        <w:rPr>
          <w:rStyle w:val="Gl"/>
        </w:rPr>
        <w:t>Geri yayılım a</w:t>
      </w:r>
      <w:r w:rsidR="00370E57">
        <w:rPr>
          <w:rStyle w:val="Gl"/>
        </w:rPr>
        <w:t>lgoritması (BP)</w:t>
      </w:r>
      <w:bookmarkEnd w:id="272"/>
    </w:p>
    <w:p w:rsidR="00A803D8" w:rsidRDefault="00A803D8" w:rsidP="0005105A"/>
    <w:p w:rsidR="00A803D8" w:rsidRDefault="00063766" w:rsidP="0005105A">
      <w:r>
        <w:t>BP ile</w:t>
      </w:r>
      <w:r w:rsidR="005148FE">
        <w:t xml:space="preserve"> eğitimin kullanıldığı YSA’da</w:t>
      </w:r>
      <w:r w:rsidR="00A803D8">
        <w:t xml:space="preserve"> ağırlıklar ve eşik değerleri ilk başta rastgele belirlenir. Rastgele belirlenme aralığı kullanıcı tarafından sınırlandırılabilir.</w:t>
      </w:r>
      <w:r>
        <w:t xml:space="preserve"> İleri besleme sonucu ağda oluşan çıktı</w:t>
      </w:r>
      <w:r w:rsidR="00464E6E">
        <w:t xml:space="preserve"> </w:t>
      </w:r>
      <m:oMath>
        <m:sSub>
          <m:sSubPr>
            <m:ctrlPr>
              <w:rPr>
                <w:rFonts w:ascii="Cambria Math" w:hAnsi="Cambria Math"/>
                <w:i/>
              </w:rPr>
            </m:ctrlPr>
          </m:sSubPr>
          <m:e>
            <m:r>
              <w:rPr>
                <w:rFonts w:ascii="Cambria Math" w:hAnsi="Cambria Math"/>
              </w:rPr>
              <m:t>Ç</m:t>
            </m:r>
          </m:e>
          <m:sub>
            <m:r>
              <w:rPr>
                <w:rFonts w:ascii="Cambria Math" w:hAnsi="Cambria Math"/>
              </w:rPr>
              <m:t>m</m:t>
            </m:r>
          </m:sub>
        </m:sSub>
      </m:oMath>
      <w:r>
        <w:t xml:space="preserve"> ile beklenen çıktı</w:t>
      </w:r>
      <w:r w:rsidR="00464E6E">
        <w:t xml:space="preserv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arasındaki fark hata</w:t>
      </w:r>
      <w:r w:rsidR="00464E6E">
        <w:t xml:space="preserve"> </w:t>
      </w:r>
      <w:r>
        <w:t xml:space="preserve"> </w:t>
      </w:r>
      <m:oMath>
        <m:sSub>
          <m:sSubPr>
            <m:ctrlPr>
              <w:rPr>
                <w:rFonts w:ascii="Cambria Math" w:hAnsi="Cambria Math"/>
                <w:i/>
              </w:rPr>
            </m:ctrlPr>
          </m:sSubPr>
          <m:e>
            <m:r>
              <w:rPr>
                <w:rFonts w:ascii="Cambria Math" w:hAnsi="Cambria Math"/>
              </w:rPr>
              <m:t>E</m:t>
            </m:r>
          </m:e>
          <m:sub>
            <m:r>
              <w:rPr>
                <w:rFonts w:ascii="Cambria Math" w:hAnsi="Cambria Math"/>
              </w:rPr>
              <m:t>m</m:t>
            </m:r>
          </m:sub>
        </m:sSub>
        <m:r>
          <w:rPr>
            <w:rFonts w:ascii="Cambria Math" w:hAnsi="Cambria Math"/>
          </w:rPr>
          <m:t xml:space="preserve"> </m:t>
        </m:r>
      </m:oMath>
      <w:r>
        <w:t>şeklinde tanımlanır. Bu hata değ</w:t>
      </w:r>
      <w:r w:rsidR="005C3F0E">
        <w:t>eri her iterasyonda hesaplanır</w:t>
      </w:r>
      <w:r w:rsidR="00801ACD">
        <w:t xml:space="preserve"> (Denklem 4.3)</w:t>
      </w:r>
      <w:r>
        <w:t>.</w:t>
      </w:r>
      <w:r w:rsidR="00464E6E">
        <w:t xml:space="preserve"> </w:t>
      </w:r>
    </w:p>
    <w:p w:rsidR="00063766" w:rsidRDefault="00063766" w:rsidP="0005105A"/>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063766" w:rsidTr="00063766">
        <w:tc>
          <w:tcPr>
            <w:tcW w:w="4124" w:type="dxa"/>
            <w:vAlign w:val="center"/>
          </w:tcPr>
          <w:p w:rsidR="00063766" w:rsidRPr="00EB1831" w:rsidRDefault="00FE53CB" w:rsidP="00063766">
            <w:pPr>
              <w:spacing w:line="240" w:lineRule="atLeast"/>
              <w:jc w:val="left"/>
              <w:rPr>
                <w:rFonts w:eastAsia="Calibri"/>
                <w:kern w:val="0"/>
                <w:szCs w:val="24"/>
                <w:lang w:eastAsia="tr-TR"/>
              </w:rPr>
            </w:pPr>
            <m:oMathPara>
              <m:oMathParaPr>
                <m:jc m:val="left"/>
              </m:oMathParaPr>
              <m:oMath>
                <m:sSub>
                  <m:sSubPr>
                    <m:ctrlPr>
                      <w:rPr>
                        <w:rFonts w:ascii="Cambria Math" w:hAnsi="Cambria Math"/>
                        <w:i/>
                      </w:rPr>
                    </m:ctrlPr>
                  </m:sSubPr>
                  <m:e>
                    <m:r>
                      <w:rPr>
                        <w:rFonts w:ascii="Cambria Math" w:hAnsi="Cambria Math"/>
                      </w:rPr>
                      <m:t>E</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Ç</m:t>
                    </m:r>
                  </m:e>
                  <m:sub>
                    <m:r>
                      <w:rPr>
                        <w:rFonts w:ascii="Cambria Math" w:hAnsi="Cambria Math"/>
                      </w:rPr>
                      <m:t>m</m:t>
                    </m:r>
                  </m:sub>
                </m:sSub>
              </m:oMath>
            </m:oMathPara>
          </w:p>
        </w:tc>
        <w:tc>
          <w:tcPr>
            <w:tcW w:w="4086" w:type="dxa"/>
            <w:vAlign w:val="center"/>
          </w:tcPr>
          <w:p w:rsidR="00063766" w:rsidRDefault="00063766" w:rsidP="00836C13">
            <w:pPr>
              <w:pStyle w:val="ResimYazs"/>
              <w:jc w:val="right"/>
              <w:rPr>
                <w:szCs w:val="24"/>
              </w:rPr>
            </w:pPr>
            <w:bookmarkStart w:id="273" w:name="_Ref446337987"/>
            <w:r>
              <w:rPr>
                <w:sz w:val="24"/>
              </w:rPr>
              <w:t>(</w:t>
            </w:r>
            <w:r>
              <w:rPr>
                <w:sz w:val="24"/>
              </w:rPr>
              <w:fldChar w:fldCharType="begin"/>
            </w:r>
            <w:r>
              <w:rPr>
                <w:sz w:val="24"/>
              </w:rPr>
              <w:instrText xml:space="preserve"> STYLEREF 1 \s </w:instrText>
            </w:r>
            <w:r>
              <w:rPr>
                <w:sz w:val="24"/>
              </w:rPr>
              <w:fldChar w:fldCharType="separate"/>
            </w:r>
            <w:r w:rsidR="00E73DB7">
              <w:rPr>
                <w:noProof/>
                <w:sz w:val="24"/>
              </w:rPr>
              <w:t>4</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3</w:t>
            </w:r>
            <w:r>
              <w:rPr>
                <w:sz w:val="24"/>
              </w:rPr>
              <w:fldChar w:fldCharType="end"/>
            </w:r>
            <w:r>
              <w:rPr>
                <w:sz w:val="24"/>
              </w:rPr>
              <w:t>)</w:t>
            </w:r>
            <w:bookmarkEnd w:id="273"/>
          </w:p>
        </w:tc>
      </w:tr>
    </w:tbl>
    <w:p w:rsidR="004150F0" w:rsidRDefault="004150F0" w:rsidP="00441F56"/>
    <w:p w:rsidR="00464E6E" w:rsidRDefault="00464E6E" w:rsidP="00E04473">
      <w:r w:rsidRPr="00464E6E">
        <w:t>Epoch ise bütün eğitim veri setinin ağa verilmesiyle oluşan durumdur. Her bir epoch’taki hata değerini bulmak için</w:t>
      </w:r>
      <w:r>
        <w:t xml:space="preserve"> her iterasyonda elde edilen hata değerlerinin karelerin</w:t>
      </w:r>
      <w:r w:rsidR="00677B02">
        <w:t xml:space="preserve"> toplamını bulmak gerekir</w:t>
      </w:r>
      <w:r w:rsidR="00801ACD">
        <w:t xml:space="preserve"> (Denklem 4.4)</w:t>
      </w:r>
      <w:r w:rsidR="00677B02">
        <w:t>.</w:t>
      </w:r>
    </w:p>
    <w:p w:rsidR="00367048" w:rsidRPr="00464E6E" w:rsidRDefault="00367048" w:rsidP="00E04473"/>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677B02" w:rsidTr="00836C13">
        <w:tc>
          <w:tcPr>
            <w:tcW w:w="4124" w:type="dxa"/>
            <w:vAlign w:val="center"/>
          </w:tcPr>
          <w:p w:rsidR="00677B02" w:rsidRPr="00677B02" w:rsidRDefault="00677B02" w:rsidP="00836C13">
            <w:pPr>
              <w:spacing w:line="240" w:lineRule="atLeast"/>
              <w:jc w:val="left"/>
              <w:rPr>
                <w:rFonts w:eastAsia="Calibri"/>
              </w:rPr>
            </w:pPr>
            <m:oMathPara>
              <m:oMathParaPr>
                <m:jc m:val="left"/>
              </m:oMathParaPr>
              <m:oMath>
                <m:r>
                  <w:rPr>
                    <w:rFonts w:ascii="Cambria Math" w:hAnsi="Cambria Math"/>
                  </w:rPr>
                  <m:t>TH=</m:t>
                </m:r>
                <m:f>
                  <m:fPr>
                    <m:ctrlPr>
                      <w:rPr>
                        <w:rFonts w:ascii="Cambria Math" w:hAnsi="Cambria Math"/>
                        <w:i/>
                      </w:rPr>
                    </m:ctrlPr>
                  </m:fPr>
                  <m:num>
                    <m:r>
                      <w:rPr>
                        <w:rFonts w:ascii="Cambria Math" w:hAnsi="Cambria Math"/>
                      </w:rPr>
                      <m:t>1</m:t>
                    </m:r>
                  </m:num>
                  <m:den>
                    <m:r>
                      <w:rPr>
                        <w:rFonts w:ascii="Cambria Math" w:hAnsi="Cambria Math"/>
                      </w:rPr>
                      <m:t>2</m:t>
                    </m:r>
                  </m:den>
                </m:f>
                <m:nary>
                  <m:naryPr>
                    <m:chr m:val="∑"/>
                    <m:limLoc m:val="undOvr"/>
                    <m:supHide m:val="1"/>
                    <m:ctrlPr>
                      <w:rPr>
                        <w:rFonts w:ascii="Cambria Math" w:hAnsi="Cambria Math"/>
                        <w:i/>
                      </w:rPr>
                    </m:ctrlPr>
                  </m:naryPr>
                  <m:sub>
                    <m:r>
                      <w:rPr>
                        <w:rFonts w:ascii="Cambria Math" w:hAnsi="Cambria Math"/>
                      </w:rPr>
                      <m:t>m</m:t>
                    </m:r>
                  </m:sub>
                  <m:sup/>
                  <m:e>
                    <m:sSubSup>
                      <m:sSubSupPr>
                        <m:ctrlPr>
                          <w:rPr>
                            <w:rFonts w:ascii="Cambria Math" w:hAnsi="Cambria Math"/>
                            <w:i/>
                          </w:rPr>
                        </m:ctrlPr>
                      </m:sSubSupPr>
                      <m:e>
                        <m:r>
                          <w:rPr>
                            <w:rFonts w:ascii="Cambria Math" w:hAnsi="Cambria Math"/>
                          </w:rPr>
                          <m:t>E</m:t>
                        </m:r>
                      </m:e>
                      <m:sub>
                        <m:r>
                          <w:rPr>
                            <w:rFonts w:ascii="Cambria Math" w:hAnsi="Cambria Math"/>
                          </w:rPr>
                          <m:t>m</m:t>
                        </m:r>
                      </m:sub>
                      <m:sup>
                        <m:r>
                          <w:rPr>
                            <w:rFonts w:ascii="Cambria Math" w:hAnsi="Cambria Math"/>
                          </w:rPr>
                          <m:t>2</m:t>
                        </m:r>
                      </m:sup>
                    </m:sSubSup>
                  </m:e>
                </m:nary>
              </m:oMath>
            </m:oMathPara>
          </w:p>
          <w:p w:rsidR="00677B02" w:rsidRPr="00FE1AB0" w:rsidRDefault="00677B02" w:rsidP="00B63188">
            <w:pPr>
              <w:spacing w:line="240" w:lineRule="atLeast"/>
              <w:jc w:val="left"/>
              <w:rPr>
                <w:rFonts w:eastAsia="Calibri"/>
                <w:i/>
                <w:kern w:val="0"/>
                <w:szCs w:val="24"/>
                <w:lang w:eastAsia="tr-TR"/>
              </w:rPr>
            </w:pPr>
            <w:r w:rsidRPr="00FE1AB0">
              <w:rPr>
                <w:rFonts w:eastAsia="Calibri"/>
                <w:i/>
              </w:rPr>
              <w:t xml:space="preserve">Epoch Hata = TH / </w:t>
            </w:r>
            <w:r w:rsidR="00B63188">
              <w:rPr>
                <w:rFonts w:eastAsia="Calibri"/>
                <w:i/>
              </w:rPr>
              <w:t>Veri sayısı</w:t>
            </w:r>
          </w:p>
        </w:tc>
        <w:tc>
          <w:tcPr>
            <w:tcW w:w="4086" w:type="dxa"/>
            <w:vAlign w:val="center"/>
          </w:tcPr>
          <w:p w:rsidR="00677B02" w:rsidRDefault="00677B02" w:rsidP="00836C13">
            <w:pPr>
              <w:pStyle w:val="ResimYazs"/>
              <w:jc w:val="right"/>
              <w:rPr>
                <w:szCs w:val="24"/>
              </w:rPr>
            </w:pPr>
            <w:bookmarkStart w:id="274" w:name="_Ref446338866"/>
            <w:r>
              <w:rPr>
                <w:sz w:val="24"/>
              </w:rPr>
              <w:t>(</w:t>
            </w:r>
            <w:r>
              <w:rPr>
                <w:sz w:val="24"/>
              </w:rPr>
              <w:fldChar w:fldCharType="begin"/>
            </w:r>
            <w:r>
              <w:rPr>
                <w:sz w:val="24"/>
              </w:rPr>
              <w:instrText xml:space="preserve"> STYLEREF 1 \s </w:instrText>
            </w:r>
            <w:r>
              <w:rPr>
                <w:sz w:val="24"/>
              </w:rPr>
              <w:fldChar w:fldCharType="separate"/>
            </w:r>
            <w:r w:rsidR="00E73DB7">
              <w:rPr>
                <w:noProof/>
                <w:sz w:val="24"/>
              </w:rPr>
              <w:t>4</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4</w:t>
            </w:r>
            <w:r>
              <w:rPr>
                <w:sz w:val="24"/>
              </w:rPr>
              <w:fldChar w:fldCharType="end"/>
            </w:r>
            <w:r>
              <w:rPr>
                <w:sz w:val="24"/>
              </w:rPr>
              <w:t>)</w:t>
            </w:r>
            <w:bookmarkEnd w:id="274"/>
          </w:p>
        </w:tc>
      </w:tr>
    </w:tbl>
    <w:p w:rsidR="00464E6E" w:rsidRDefault="00464E6E" w:rsidP="00E82994"/>
    <w:p w:rsidR="00677B02" w:rsidRDefault="00A61062" w:rsidP="00634A7D">
      <w:r>
        <w:t>En son epoch’ta bulunan hata değeri (MSE) eğitimin sonunda elde edilen MSE değeri olup</w:t>
      </w:r>
      <w:r w:rsidR="00B63188">
        <w:t xml:space="preserve"> bu değerin sıfıra yakın </w:t>
      </w:r>
      <w:r>
        <w:t>olması beklenmektedir.</w:t>
      </w:r>
    </w:p>
    <w:p w:rsidR="00A61062" w:rsidRDefault="00A61062" w:rsidP="00367048"/>
    <w:p w:rsidR="00A61062" w:rsidRDefault="00634A7D" w:rsidP="00E04473">
      <w:r>
        <w:t>Her iterasy</w:t>
      </w:r>
      <w:r w:rsidR="00A61062">
        <w:t>onda bulunan hata kabul edilebilir hata oranından daha büyü</w:t>
      </w:r>
      <w:r>
        <w:t>k</w:t>
      </w:r>
      <w:r w:rsidR="00A61062">
        <w:t xml:space="preserve"> ise ağırlıklar ve eşik değerleri güncellenip tekrar ileri besleme yapılarak hata ölçümüne devam edilir. İlk önce çıktı katman ile ara katman arasındaki ağırlıklar güncellenir. Bu güncelleme yapılabilmesi için önce, </w:t>
      </w:r>
      <w:r w:rsidR="00801ACD">
        <w:t xml:space="preserve">(Denklem 4.5) </w:t>
      </w:r>
      <w:r w:rsidR="00A61062">
        <w:t xml:space="preserve">gösterildiği gibi ağırlıkların değişim miktarları bulunmalıdır. Bu hesaplama yapılırken momentum katsayısı </w:t>
      </w:r>
      <m:oMath>
        <m:r>
          <w:rPr>
            <w:rFonts w:ascii="Cambria Math" w:hAnsi="Cambria Math"/>
          </w:rPr>
          <m:t>α</m:t>
        </m:r>
      </m:oMath>
      <w:r w:rsidR="00A61062">
        <w:t xml:space="preserve"> ve </w:t>
      </w:r>
      <w:r w:rsidR="00A61062" w:rsidRPr="00A61062">
        <w:t xml:space="preserve">öğrenme katsayısı </w:t>
      </w:r>
      <m:oMath>
        <m:r>
          <w:rPr>
            <w:rFonts w:ascii="Cambria Math" w:hAnsi="Cambria Math"/>
          </w:rPr>
          <m:t>λ</m:t>
        </m:r>
      </m:oMath>
      <w:r w:rsidR="00A61062" w:rsidRPr="00A61062">
        <w:t xml:space="preserve"> hesaba </w:t>
      </w:r>
      <w:r w:rsidR="00E04473" w:rsidRPr="00A61062">
        <w:t>dâhil</w:t>
      </w:r>
      <w:r w:rsidR="00A61062" w:rsidRPr="00A61062">
        <w:t xml:space="preserve"> edilir.</w:t>
      </w:r>
      <w:r w:rsidR="00A61062">
        <w:t xml:space="preserve"> </w:t>
      </w:r>
      <w:r>
        <w:t>Öğrenme katsayısı her iterasyondaki öğrenme oranını belirleyecektir. Bu oran ne kadar küçük verilirse, öğrenme o kadar yavaş gerçekleşir. Momentum katsayısının kullanılması ise ağı lokal minimuma düşmekten kurtarmaya çalışır.</w:t>
      </w:r>
      <w:r w:rsidR="00D846E2">
        <w:t xml:space="preserve"> Çalışmalarda genellikle öğrenme katsayısı küçük verilirken momentum buna karşılık büyük bir değer verilmektedir. Böylelikle </w:t>
      </w:r>
      <w:r w:rsidR="00D846E2">
        <w:lastRenderedPageBreak/>
        <w:t>öğrenme yavaş ve lokal minimuma takılma riski düşürülmüş olacaktır.</w:t>
      </w:r>
      <w:r>
        <w:t xml:space="preserve"> </w:t>
      </w:r>
      <m:oMath>
        <m:sSub>
          <m:sSubPr>
            <m:ctrlPr>
              <w:rPr>
                <w:rFonts w:ascii="Cambria Math" w:hAnsi="Cambria Math"/>
                <w:i/>
              </w:rPr>
            </m:ctrlPr>
          </m:sSubPr>
          <m:e>
            <m:r>
              <w:rPr>
                <w:rFonts w:ascii="Cambria Math" w:hAnsi="Cambria Math"/>
              </w:rPr>
              <m:t>δ</m:t>
            </m:r>
          </m:e>
          <m:sub>
            <m:r>
              <w:rPr>
                <w:rFonts w:ascii="Cambria Math" w:hAnsi="Cambria Math"/>
              </w:rPr>
              <m:t>m</m:t>
            </m:r>
          </m:sub>
        </m:sSub>
      </m:oMath>
      <w:r>
        <w:t xml:space="preserve"> ifadesi lokal gradyanı gösterir ve</w:t>
      </w:r>
      <w:r w:rsidR="00801ACD">
        <w:t xml:space="preserve"> (Denklem 4.6)</w:t>
      </w:r>
      <w:r>
        <w:t>’daki gibi hesaplanır.</w:t>
      </w:r>
    </w:p>
    <w:p w:rsidR="00D846E2" w:rsidRDefault="00D846E2" w:rsidP="00E04473"/>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A61062" w:rsidTr="00836C13">
        <w:tc>
          <w:tcPr>
            <w:tcW w:w="4124" w:type="dxa"/>
            <w:vAlign w:val="center"/>
          </w:tcPr>
          <w:p w:rsidR="00A61062" w:rsidRPr="00EB1831" w:rsidRDefault="00A61062" w:rsidP="00836C13">
            <w:pPr>
              <w:spacing w:line="240" w:lineRule="atLeast"/>
              <w:jc w:val="left"/>
              <w:rPr>
                <w:rFonts w:eastAsia="Calibri"/>
                <w:kern w:val="0"/>
                <w:szCs w:val="24"/>
                <w:lang w:eastAsia="tr-TR"/>
              </w:rPr>
            </w:pPr>
            <m:oMathPara>
              <m:oMathParaPr>
                <m:jc m:val="left"/>
              </m:oMathParaPr>
              <m:oMath>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d>
                  <m:dPr>
                    <m:ctrlPr>
                      <w:rPr>
                        <w:rFonts w:ascii="Cambria Math" w:hAnsi="Cambria Math"/>
                        <w:i/>
                      </w:rPr>
                    </m:ctrlPr>
                  </m:dPr>
                  <m:e>
                    <m:r>
                      <w:rPr>
                        <w:rFonts w:ascii="Cambria Math" w:hAnsi="Cambria Math"/>
                      </w:rPr>
                      <m:t>t</m:t>
                    </m:r>
                  </m:e>
                </m:d>
                <m:r>
                  <w:rPr>
                    <w:rFonts w:ascii="Cambria Math" w:hAnsi="Cambria Math"/>
                  </w:rPr>
                  <m:t>=λ</m:t>
                </m:r>
                <m:sSub>
                  <m:sSubPr>
                    <m:ctrlPr>
                      <w:rPr>
                        <w:rFonts w:ascii="Cambria Math" w:hAnsi="Cambria Math"/>
                        <w:i/>
                      </w:rPr>
                    </m:ctrlPr>
                  </m:sSubPr>
                  <m:e>
                    <m:r>
                      <w:rPr>
                        <w:rFonts w:ascii="Cambria Math" w:hAnsi="Cambria Math"/>
                      </w:rPr>
                      <m:t>δ</m:t>
                    </m:r>
                  </m:e>
                  <m:sub>
                    <m:r>
                      <w:rPr>
                        <w:rFonts w:ascii="Cambria Math" w:hAnsi="Cambria Math"/>
                      </w:rPr>
                      <m:t>m</m:t>
                    </m:r>
                  </m:sub>
                </m:sSub>
                <m:sSubSup>
                  <m:sSubSupPr>
                    <m:ctrlPr>
                      <w:rPr>
                        <w:rFonts w:ascii="Cambria Math" w:hAnsi="Cambria Math"/>
                        <w:i/>
                      </w:rPr>
                    </m:ctrlPr>
                  </m:sSubSupPr>
                  <m:e>
                    <m:r>
                      <w:rPr>
                        <w:rFonts w:ascii="Cambria Math" w:hAnsi="Cambria Math"/>
                      </w:rPr>
                      <m:t>Ç</m:t>
                    </m:r>
                  </m:e>
                  <m:sub>
                    <m:r>
                      <w:rPr>
                        <w:rFonts w:ascii="Cambria Math" w:hAnsi="Cambria Math"/>
                      </w:rPr>
                      <m:t>j</m:t>
                    </m:r>
                  </m:sub>
                  <m:sup>
                    <m:r>
                      <w:rPr>
                        <w:rFonts w:ascii="Cambria Math" w:hAnsi="Cambria Math"/>
                      </w:rPr>
                      <m:t>a</m:t>
                    </m:r>
                  </m:sup>
                </m:sSubSup>
                <m:r>
                  <w:rPr>
                    <w:rFonts w:ascii="Cambria Math" w:hAnsi="Cambria Math"/>
                  </w:rPr>
                  <m:t>+α</m:t>
                </m:r>
                <m:r>
                  <m:rPr>
                    <m:sty m:val="p"/>
                  </m:rPr>
                  <w:rPr>
                    <w:rFonts w:ascii="Cambria Math" w:hAnsi="Cambria Math"/>
                  </w:rPr>
                  <m:t>Δ</m:t>
                </m:r>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r>
                  <w:rPr>
                    <w:rFonts w:ascii="Cambria Math" w:hAnsi="Cambria Math"/>
                  </w:rPr>
                  <m:t>(t-1)</m:t>
                </m:r>
              </m:oMath>
            </m:oMathPara>
          </w:p>
        </w:tc>
        <w:tc>
          <w:tcPr>
            <w:tcW w:w="4086" w:type="dxa"/>
            <w:vAlign w:val="center"/>
          </w:tcPr>
          <w:p w:rsidR="00A61062" w:rsidRDefault="00A61062" w:rsidP="00836C13">
            <w:pPr>
              <w:pStyle w:val="ResimYazs"/>
              <w:jc w:val="right"/>
              <w:rPr>
                <w:szCs w:val="24"/>
              </w:rPr>
            </w:pPr>
            <w:bookmarkStart w:id="275" w:name="_Ref446340253"/>
            <w:r>
              <w:rPr>
                <w:sz w:val="24"/>
              </w:rPr>
              <w:t>(</w:t>
            </w:r>
            <w:r>
              <w:rPr>
                <w:sz w:val="24"/>
              </w:rPr>
              <w:fldChar w:fldCharType="begin"/>
            </w:r>
            <w:r>
              <w:rPr>
                <w:sz w:val="24"/>
              </w:rPr>
              <w:instrText xml:space="preserve"> STYLEREF 1 \s </w:instrText>
            </w:r>
            <w:r>
              <w:rPr>
                <w:sz w:val="24"/>
              </w:rPr>
              <w:fldChar w:fldCharType="separate"/>
            </w:r>
            <w:r w:rsidR="00E73DB7">
              <w:rPr>
                <w:noProof/>
                <w:sz w:val="24"/>
              </w:rPr>
              <w:t>4</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5</w:t>
            </w:r>
            <w:r>
              <w:rPr>
                <w:sz w:val="24"/>
              </w:rPr>
              <w:fldChar w:fldCharType="end"/>
            </w:r>
            <w:r>
              <w:rPr>
                <w:sz w:val="24"/>
              </w:rPr>
              <w:t>)</w:t>
            </w:r>
            <w:bookmarkEnd w:id="275"/>
          </w:p>
        </w:tc>
      </w:tr>
    </w:tbl>
    <w:p w:rsidR="00A61062" w:rsidRDefault="00A61062" w:rsidP="00367048"/>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634A7D" w:rsidTr="00836C13">
        <w:tc>
          <w:tcPr>
            <w:tcW w:w="4124" w:type="dxa"/>
            <w:vAlign w:val="center"/>
          </w:tcPr>
          <w:p w:rsidR="00634A7D" w:rsidRPr="00EB1831" w:rsidRDefault="00FE53CB" w:rsidP="00836C13">
            <w:pPr>
              <w:spacing w:line="240" w:lineRule="atLeast"/>
              <w:jc w:val="left"/>
              <w:rPr>
                <w:rFonts w:eastAsia="Calibri"/>
                <w:kern w:val="0"/>
                <w:szCs w:val="24"/>
                <w:lang w:eastAsia="tr-TR"/>
              </w:rPr>
            </w:pPr>
            <m:oMathPara>
              <m:oMathParaPr>
                <m:jc m:val="left"/>
              </m:oMathParaPr>
              <m:oMath>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m:t>
                </m:r>
                <m:sSup>
                  <m:sSupPr>
                    <m:ctrlPr>
                      <w:rPr>
                        <w:rFonts w:ascii="Cambria Math" w:hAnsi="Cambria Math"/>
                        <w:i/>
                      </w:rPr>
                    </m:ctrlPr>
                  </m:sSupPr>
                  <m:e>
                    <m:r>
                      <w:rPr>
                        <w:rFonts w:ascii="Cambria Math" w:hAnsi="Cambria Math"/>
                      </w:rPr>
                      <m:t>f</m:t>
                    </m:r>
                  </m:e>
                  <m:sup>
                    <m:r>
                      <w:rPr>
                        <w:rFonts w:ascii="Cambria Math" w:hAnsi="Cambria Math"/>
                      </w:rPr>
                      <m:t>'</m:t>
                    </m:r>
                  </m:sup>
                </m:sSup>
                <m:r>
                  <w:rPr>
                    <w:rFonts w:ascii="Cambria Math" w:hAnsi="Cambria Math"/>
                  </w:rPr>
                  <m:t>(NET)</m:t>
                </m:r>
                <m:sSub>
                  <m:sSubPr>
                    <m:ctrlPr>
                      <w:rPr>
                        <w:rFonts w:ascii="Cambria Math" w:hAnsi="Cambria Math"/>
                        <w:i/>
                      </w:rPr>
                    </m:ctrlPr>
                  </m:sSubPr>
                  <m:e>
                    <m:r>
                      <w:rPr>
                        <w:rFonts w:ascii="Cambria Math" w:hAnsi="Cambria Math"/>
                      </w:rPr>
                      <m:t>E</m:t>
                    </m:r>
                  </m:e>
                  <m:sub>
                    <m:r>
                      <w:rPr>
                        <w:rFonts w:ascii="Cambria Math" w:hAnsi="Cambria Math"/>
                      </w:rPr>
                      <m:t>m</m:t>
                    </m:r>
                  </m:sub>
                </m:sSub>
              </m:oMath>
            </m:oMathPara>
          </w:p>
        </w:tc>
        <w:tc>
          <w:tcPr>
            <w:tcW w:w="4086" w:type="dxa"/>
            <w:vAlign w:val="center"/>
          </w:tcPr>
          <w:p w:rsidR="00634A7D" w:rsidRDefault="00634A7D" w:rsidP="00836C13">
            <w:pPr>
              <w:pStyle w:val="ResimYazs"/>
              <w:jc w:val="right"/>
              <w:rPr>
                <w:szCs w:val="24"/>
              </w:rPr>
            </w:pPr>
            <w:bookmarkStart w:id="276" w:name="_Ref446340778"/>
            <w:r>
              <w:rPr>
                <w:sz w:val="24"/>
              </w:rPr>
              <w:t>(</w:t>
            </w:r>
            <w:r>
              <w:rPr>
                <w:sz w:val="24"/>
              </w:rPr>
              <w:fldChar w:fldCharType="begin"/>
            </w:r>
            <w:r>
              <w:rPr>
                <w:sz w:val="24"/>
              </w:rPr>
              <w:instrText xml:space="preserve"> STYLEREF 1 \s </w:instrText>
            </w:r>
            <w:r>
              <w:rPr>
                <w:sz w:val="24"/>
              </w:rPr>
              <w:fldChar w:fldCharType="separate"/>
            </w:r>
            <w:r w:rsidR="00E73DB7">
              <w:rPr>
                <w:noProof/>
                <w:sz w:val="24"/>
              </w:rPr>
              <w:t>4</w:t>
            </w:r>
            <w:r>
              <w:rPr>
                <w:sz w:val="24"/>
              </w:rPr>
              <w:fldChar w:fldCharType="end"/>
            </w:r>
            <w:r>
              <w:rPr>
                <w:sz w:val="24"/>
              </w:rPr>
              <w:t>.</w:t>
            </w:r>
            <w:r>
              <w:rPr>
                <w:sz w:val="24"/>
              </w:rPr>
              <w:fldChar w:fldCharType="begin"/>
            </w:r>
            <w:r>
              <w:rPr>
                <w:sz w:val="24"/>
              </w:rPr>
              <w:instrText xml:space="preserve"> SEQ Denklem \* ARABIC \s 1 </w:instrText>
            </w:r>
            <w:r>
              <w:rPr>
                <w:sz w:val="24"/>
              </w:rPr>
              <w:fldChar w:fldCharType="separate"/>
            </w:r>
            <w:r w:rsidR="00E73DB7">
              <w:rPr>
                <w:noProof/>
                <w:sz w:val="24"/>
              </w:rPr>
              <w:t>6</w:t>
            </w:r>
            <w:r>
              <w:rPr>
                <w:sz w:val="24"/>
              </w:rPr>
              <w:fldChar w:fldCharType="end"/>
            </w:r>
            <w:r>
              <w:rPr>
                <w:sz w:val="24"/>
              </w:rPr>
              <w:t>)</w:t>
            </w:r>
            <w:bookmarkEnd w:id="276"/>
          </w:p>
        </w:tc>
      </w:tr>
    </w:tbl>
    <w:p w:rsidR="00A61062" w:rsidRDefault="00A61062" w:rsidP="00E82994"/>
    <w:p w:rsidR="00634A7D" w:rsidRDefault="00801ACD" w:rsidP="00634A7D">
      <w:r>
        <w:t>(Denklem 4.6)</w:t>
      </w:r>
      <w:r w:rsidR="00634A7D" w:rsidRPr="00634A7D">
        <w:t xml:space="preserve">’daki </w:t>
      </w:r>
      <m:oMath>
        <m:sSup>
          <m:sSupPr>
            <m:ctrlPr>
              <w:rPr>
                <w:rFonts w:ascii="Cambria Math" w:hAnsi="Cambria Math"/>
                <w:i/>
              </w:rPr>
            </m:ctrlPr>
          </m:sSupPr>
          <m:e>
            <m:r>
              <w:rPr>
                <w:rFonts w:ascii="Cambria Math" w:hAnsi="Cambria Math"/>
              </w:rPr>
              <m:t>f</m:t>
            </m:r>
          </m:e>
          <m:sup>
            <m:r>
              <w:rPr>
                <w:rFonts w:ascii="Cambria Math" w:hAnsi="Cambria Math"/>
              </w:rPr>
              <m:t>'</m:t>
            </m:r>
          </m:sup>
        </m:sSup>
        <m:r>
          <w:rPr>
            <w:rFonts w:ascii="Cambria Math" w:hAnsi="Cambria Math"/>
          </w:rPr>
          <m:t>(NET)</m:t>
        </m:r>
      </m:oMath>
      <w:r w:rsidR="00634A7D" w:rsidRPr="00634A7D">
        <w:t xml:space="preserve"> ifadesi, akt</w:t>
      </w:r>
      <w:r w:rsidR="00634A7D">
        <w:t>ivasyon fonksiyonunun türevidir ve eğer aktivasyon fonksiyonu Sigmoid olarak seçilirse, denklemin açılımı</w:t>
      </w:r>
      <w:r>
        <w:t xml:space="preserve"> (Denklem 4.7)</w:t>
      </w:r>
      <w:r w:rsidR="00634A7D">
        <w:t>’deki gibi olacaktır.</w:t>
      </w:r>
    </w:p>
    <w:p w:rsidR="00634A7D" w:rsidRDefault="00634A7D" w:rsidP="00634A7D"/>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634A7D" w:rsidTr="00836C13">
        <w:tc>
          <w:tcPr>
            <w:tcW w:w="4124" w:type="dxa"/>
            <w:vAlign w:val="center"/>
          </w:tcPr>
          <w:p w:rsidR="00634A7D" w:rsidRPr="00EB1831" w:rsidRDefault="00FE53CB" w:rsidP="00634A7D">
            <w:pPr>
              <w:rPr>
                <w:rFonts w:eastAsia="Calibri"/>
                <w:kern w:val="0"/>
                <w:szCs w:val="24"/>
                <w:lang w:eastAsia="tr-TR"/>
              </w:rPr>
            </w:pPr>
            <m:oMathPara>
              <m:oMathParaPr>
                <m:jc m:val="left"/>
              </m:oMathParaPr>
              <m:oMath>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Ç</m:t>
                    </m:r>
                  </m:e>
                  <m:sub>
                    <m:r>
                      <w:rPr>
                        <w:rFonts w:ascii="Cambria Math" w:hAnsi="Cambria Math"/>
                      </w:rPr>
                      <m:t>m</m:t>
                    </m:r>
                  </m:sub>
                </m:sSub>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Ç</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m</m:t>
                    </m:r>
                  </m:sub>
                </m:sSub>
              </m:oMath>
            </m:oMathPara>
          </w:p>
        </w:tc>
        <w:tc>
          <w:tcPr>
            <w:tcW w:w="4086" w:type="dxa"/>
            <w:vAlign w:val="center"/>
          </w:tcPr>
          <w:p w:rsidR="00634A7D" w:rsidRDefault="00634A7D" w:rsidP="00634A7D">
            <w:pPr>
              <w:jc w:val="right"/>
              <w:rPr>
                <w:szCs w:val="24"/>
              </w:rPr>
            </w:pPr>
            <w:bookmarkStart w:id="277" w:name="_Ref446341027"/>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7</w:t>
            </w:r>
            <w:r>
              <w:fldChar w:fldCharType="end"/>
            </w:r>
            <w:r>
              <w:t>)</w:t>
            </w:r>
            <w:bookmarkEnd w:id="277"/>
          </w:p>
        </w:tc>
      </w:tr>
    </w:tbl>
    <w:p w:rsidR="00634A7D" w:rsidRDefault="00634A7D" w:rsidP="00634A7D"/>
    <w:p w:rsidR="00033892" w:rsidRPr="00634A7D" w:rsidRDefault="00033892" w:rsidP="00634A7D">
      <w:r>
        <w:t>Ağırlık değişim miktarları h</w:t>
      </w:r>
      <w:r w:rsidR="005C3F0E">
        <w:t xml:space="preserve">esaplandıktan sonra, ağırlıklar </w:t>
      </w:r>
      <w:r w:rsidR="00801ACD">
        <w:t xml:space="preserve">(Denklem 4.8) </w:t>
      </w:r>
      <w:r>
        <w:t>yardımıyla güncellenir.</w:t>
      </w:r>
    </w:p>
    <w:p w:rsidR="00634A7D" w:rsidRDefault="00634A7D" w:rsidP="00634A7D"/>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033892" w:rsidTr="00836C13">
        <w:tc>
          <w:tcPr>
            <w:tcW w:w="4124" w:type="dxa"/>
            <w:vAlign w:val="center"/>
          </w:tcPr>
          <w:p w:rsidR="00033892" w:rsidRPr="00EB1831" w:rsidRDefault="00FE53CB" w:rsidP="00836C13">
            <w:pPr>
              <w:rPr>
                <w:rFonts w:eastAsia="Calibri"/>
                <w:kern w:val="0"/>
                <w:szCs w:val="24"/>
                <w:lang w:eastAsia="tr-TR"/>
              </w:rPr>
            </w:pPr>
            <m:oMathPara>
              <m:oMathParaPr>
                <m:jc m:val="left"/>
              </m:oMathParaPr>
              <m:oMath>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d>
                  <m:dPr>
                    <m:ctrlPr>
                      <w:rPr>
                        <w:rFonts w:ascii="Cambria Math" w:eastAsiaTheme="minorEastAsia" w:hAnsi="Cambria Math"/>
                        <w:i/>
                      </w:rPr>
                    </m:ctrlPr>
                  </m:dPr>
                  <m:e>
                    <m:r>
                      <w:rPr>
                        <w:rFonts w:ascii="Cambria Math" w:eastAsiaTheme="minorEastAsia" w:hAnsi="Cambria Math"/>
                      </w:rPr>
                      <m:t>t-1</m:t>
                    </m:r>
                  </m:e>
                </m:d>
                <m:r>
                  <w:rPr>
                    <w:rFonts w:ascii="Cambria Math" w:eastAsiaTheme="minorEastAsia" w:hAnsi="Cambria Math"/>
                  </w:rPr>
                  <m:t>+</m:t>
                </m:r>
                <m:r>
                  <m:rPr>
                    <m:sty m:val="p"/>
                  </m:rPr>
                  <w:rPr>
                    <w:rFonts w:ascii="Cambria Math" w:eastAsiaTheme="minorEastAsia" w:hAnsi="Cambria Math"/>
                  </w:rPr>
                  <m:t>Δ</m:t>
                </m:r>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d>
                  <m:dPr>
                    <m:ctrlPr>
                      <w:rPr>
                        <w:rFonts w:ascii="Cambria Math" w:hAnsi="Cambria Math"/>
                        <w:i/>
                      </w:rPr>
                    </m:ctrlPr>
                  </m:dPr>
                  <m:e>
                    <m:r>
                      <w:rPr>
                        <w:rFonts w:ascii="Cambria Math" w:hAnsi="Cambria Math"/>
                      </w:rPr>
                      <m:t>t</m:t>
                    </m:r>
                  </m:e>
                </m:d>
              </m:oMath>
            </m:oMathPara>
          </w:p>
        </w:tc>
        <w:tc>
          <w:tcPr>
            <w:tcW w:w="4086" w:type="dxa"/>
            <w:vAlign w:val="center"/>
          </w:tcPr>
          <w:p w:rsidR="00033892" w:rsidRDefault="00033892" w:rsidP="00836C13">
            <w:pPr>
              <w:jc w:val="right"/>
              <w:rPr>
                <w:szCs w:val="24"/>
              </w:rPr>
            </w:pPr>
            <w:bookmarkStart w:id="278" w:name="_Ref446341151"/>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8</w:t>
            </w:r>
            <w:r>
              <w:fldChar w:fldCharType="end"/>
            </w:r>
            <w:r>
              <w:t>)</w:t>
            </w:r>
            <w:bookmarkEnd w:id="278"/>
          </w:p>
        </w:tc>
      </w:tr>
    </w:tbl>
    <w:p w:rsidR="00033892" w:rsidRDefault="00033892" w:rsidP="00634A7D"/>
    <w:p w:rsidR="002F47FE" w:rsidRDefault="002F47FE" w:rsidP="002F47FE">
      <w:r>
        <w:t>Aynı şekilde eşik değerleri de ağ</w:t>
      </w:r>
      <w:r w:rsidR="005C3F0E">
        <w:t>ırlıklar gibi güncellenecektir</w:t>
      </w:r>
      <w:r w:rsidR="00801ACD">
        <w:t xml:space="preserve"> (Denklem 4.9).</w:t>
      </w:r>
    </w:p>
    <w:p w:rsidR="002F47FE" w:rsidRDefault="002F47FE" w:rsidP="002F47FE"/>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2F47FE" w:rsidTr="00836C13">
        <w:tc>
          <w:tcPr>
            <w:tcW w:w="4124" w:type="dxa"/>
            <w:vAlign w:val="center"/>
          </w:tcPr>
          <w:p w:rsidR="002F47FE" w:rsidRPr="002F47FE" w:rsidRDefault="002F47FE" w:rsidP="002F47FE">
            <w:pPr>
              <w:rPr>
                <w:rFonts w:eastAsiaTheme="minorEastAsia"/>
              </w:rPr>
            </w:pPr>
            <m:oMathPara>
              <m:oMathParaPr>
                <m:jc m:val="left"/>
              </m:oMathParaPr>
              <m:oMath>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m</m:t>
                    </m:r>
                  </m:sub>
                  <m:sup>
                    <m:r>
                      <w:rPr>
                        <w:rFonts w:ascii="Cambria Math" w:hAnsi="Cambria Math"/>
                      </w:rPr>
                      <m:t>ç</m:t>
                    </m:r>
                  </m:sup>
                </m:sSubSup>
                <m:d>
                  <m:dPr>
                    <m:ctrlPr>
                      <w:rPr>
                        <w:rFonts w:ascii="Cambria Math" w:hAnsi="Cambria Math"/>
                        <w:i/>
                      </w:rPr>
                    </m:ctrlPr>
                  </m:dPr>
                  <m:e>
                    <m:r>
                      <w:rPr>
                        <w:rFonts w:ascii="Cambria Math" w:hAnsi="Cambria Math"/>
                      </w:rPr>
                      <m:t>t</m:t>
                    </m:r>
                  </m:e>
                </m:d>
                <m:r>
                  <w:rPr>
                    <w:rFonts w:ascii="Cambria Math" w:hAnsi="Cambria Math"/>
                  </w:rPr>
                  <m:t>=λ</m:t>
                </m:r>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+α</m:t>
                </m:r>
                <m:r>
                  <m:rPr>
                    <m:sty m:val="p"/>
                  </m:rPr>
                  <w:rPr>
                    <w:rFonts w:ascii="Cambria Math" w:hAnsi="Cambria Math"/>
                  </w:rPr>
                  <m:t>Δ</m:t>
                </m:r>
                <m:sSubSup>
                  <m:sSubSupPr>
                    <m:ctrlPr>
                      <w:rPr>
                        <w:rFonts w:ascii="Cambria Math" w:hAnsi="Cambria Math"/>
                        <w:i/>
                      </w:rPr>
                    </m:ctrlPr>
                  </m:sSubSupPr>
                  <m:e>
                    <m:r>
                      <w:rPr>
                        <w:rFonts w:ascii="Cambria Math" w:hAnsi="Cambria Math"/>
                      </w:rPr>
                      <m:t>β</m:t>
                    </m:r>
                  </m:e>
                  <m:sub>
                    <m:r>
                      <w:rPr>
                        <w:rFonts w:ascii="Cambria Math" w:hAnsi="Cambria Math"/>
                      </w:rPr>
                      <m:t>m</m:t>
                    </m:r>
                  </m:sub>
                  <m:sup>
                    <m:r>
                      <w:rPr>
                        <w:rFonts w:ascii="Cambria Math" w:hAnsi="Cambria Math"/>
                      </w:rPr>
                      <m:t>ç</m:t>
                    </m:r>
                  </m:sup>
                </m:sSubSup>
                <m:r>
                  <w:rPr>
                    <w:rFonts w:ascii="Cambria Math" w:hAnsi="Cambria Math"/>
                  </w:rPr>
                  <m:t>(t-1)</m:t>
                </m:r>
              </m:oMath>
            </m:oMathPara>
          </w:p>
          <w:p w:rsidR="002F47FE" w:rsidRPr="002F47FE" w:rsidRDefault="00FE53CB" w:rsidP="00836C13">
            <m:oMathPara>
              <m:oMathParaPr>
                <m:jc m:val="left"/>
              </m:oMathParaPr>
              <m:oMath>
                <m:sSubSup>
                  <m:sSubSupPr>
                    <m:ctrlPr>
                      <w:rPr>
                        <w:rFonts w:ascii="Cambria Math" w:hAnsi="Cambria Math"/>
                        <w:i/>
                      </w:rPr>
                    </m:ctrlPr>
                  </m:sSubSupPr>
                  <m:e>
                    <m:r>
                      <w:rPr>
                        <w:rFonts w:ascii="Cambria Math" w:hAnsi="Cambria Math"/>
                      </w:rPr>
                      <m:t>β</m:t>
                    </m:r>
                  </m:e>
                  <m:sub>
                    <m:r>
                      <w:rPr>
                        <w:rFonts w:ascii="Cambria Math" w:hAnsi="Cambria Math"/>
                      </w:rPr>
                      <m:t>m</m:t>
                    </m:r>
                  </m:sub>
                  <m:sup>
                    <m:r>
                      <w:rPr>
                        <w:rFonts w:ascii="Cambria Math" w:hAnsi="Cambria Math"/>
                      </w:rPr>
                      <m:t>ç</m:t>
                    </m:r>
                  </m:sup>
                </m:sSub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m</m:t>
                    </m:r>
                  </m:sub>
                  <m:sup>
                    <m:r>
                      <w:rPr>
                        <w:rFonts w:ascii="Cambria Math" w:hAnsi="Cambria Math"/>
                      </w:rPr>
                      <m:t>ç</m:t>
                    </m:r>
                  </m:sup>
                </m:sSubSup>
                <m:d>
                  <m:dPr>
                    <m:ctrlPr>
                      <w:rPr>
                        <w:rFonts w:ascii="Cambria Math" w:eastAsiaTheme="minorEastAsia" w:hAnsi="Cambria Math"/>
                        <w:i/>
                      </w:rPr>
                    </m:ctrlPr>
                  </m:dPr>
                  <m:e>
                    <m:r>
                      <w:rPr>
                        <w:rFonts w:ascii="Cambria Math" w:eastAsiaTheme="minorEastAsia" w:hAnsi="Cambria Math"/>
                      </w:rPr>
                      <m:t>t-1</m:t>
                    </m:r>
                  </m:e>
                </m:d>
                <m:r>
                  <w:rPr>
                    <w:rFonts w:ascii="Cambria Math" w:eastAsiaTheme="minorEastAsia" w:hAnsi="Cambria Math"/>
                  </w:rPr>
                  <m:t>+</m:t>
                </m:r>
                <m:r>
                  <m:rPr>
                    <m:sty m:val="p"/>
                  </m:rPr>
                  <w:rPr>
                    <w:rFonts w:ascii="Cambria Math" w:eastAsiaTheme="minorEastAsia" w:hAnsi="Cambria Math"/>
                  </w:rPr>
                  <m:t>Δ</m:t>
                </m:r>
                <m:sSubSup>
                  <m:sSubSupPr>
                    <m:ctrlPr>
                      <w:rPr>
                        <w:rFonts w:ascii="Cambria Math" w:hAnsi="Cambria Math"/>
                        <w:i/>
                      </w:rPr>
                    </m:ctrlPr>
                  </m:sSubSupPr>
                  <m:e>
                    <m:r>
                      <w:rPr>
                        <w:rFonts w:ascii="Cambria Math" w:hAnsi="Cambria Math"/>
                      </w:rPr>
                      <m:t>β</m:t>
                    </m:r>
                  </m:e>
                  <m:sub>
                    <m:r>
                      <w:rPr>
                        <w:rFonts w:ascii="Cambria Math" w:hAnsi="Cambria Math"/>
                      </w:rPr>
                      <m:t>m</m:t>
                    </m:r>
                  </m:sub>
                  <m:sup>
                    <m:r>
                      <w:rPr>
                        <w:rFonts w:ascii="Cambria Math" w:hAnsi="Cambria Math"/>
                      </w:rPr>
                      <m:t>ç</m:t>
                    </m:r>
                  </m:sup>
                </m:sSubSup>
                <m:d>
                  <m:dPr>
                    <m:ctrlPr>
                      <w:rPr>
                        <w:rFonts w:ascii="Cambria Math" w:hAnsi="Cambria Math"/>
                        <w:i/>
                      </w:rPr>
                    </m:ctrlPr>
                  </m:dPr>
                  <m:e>
                    <m:r>
                      <w:rPr>
                        <w:rFonts w:ascii="Cambria Math" w:hAnsi="Cambria Math"/>
                      </w:rPr>
                      <m:t>t</m:t>
                    </m:r>
                  </m:e>
                </m:d>
              </m:oMath>
            </m:oMathPara>
          </w:p>
        </w:tc>
        <w:tc>
          <w:tcPr>
            <w:tcW w:w="4086" w:type="dxa"/>
            <w:vAlign w:val="center"/>
          </w:tcPr>
          <w:p w:rsidR="002F47FE" w:rsidRDefault="002F47FE" w:rsidP="00836C13">
            <w:pPr>
              <w:jc w:val="right"/>
              <w:rPr>
                <w:szCs w:val="24"/>
              </w:rPr>
            </w:pPr>
            <w:bookmarkStart w:id="279" w:name="_Ref446341360"/>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9</w:t>
            </w:r>
            <w:r>
              <w:fldChar w:fldCharType="end"/>
            </w:r>
            <w:r>
              <w:t>)</w:t>
            </w:r>
            <w:bookmarkEnd w:id="279"/>
          </w:p>
        </w:tc>
      </w:tr>
    </w:tbl>
    <w:p w:rsidR="002F47FE" w:rsidRDefault="002F47FE" w:rsidP="002F47FE"/>
    <w:p w:rsidR="002F47FE" w:rsidRDefault="002F47FE" w:rsidP="002F47FE">
      <w:r>
        <w:t xml:space="preserve">Ara katman ile girdi katmanlar arasındaki ağırlıkların güncelleştirilmesi işlemi de </w:t>
      </w:r>
      <w:r w:rsidR="00801ACD">
        <w:t>(Denklem 4.8) ve (Denklem 4.9)</w:t>
      </w:r>
      <w:r>
        <w:t xml:space="preserve"> ile aynı mantıkta yapılıp bu sefer çıktı ifadeleri ara katmanın çıktıları olmaktadır. Ağırlıkların değişim miktarları için</w:t>
      </w:r>
      <w:r w:rsidR="00801ACD">
        <w:t xml:space="preserve"> (Denklem 4.10)</w:t>
      </w:r>
      <w:r>
        <w:t xml:space="preserve"> kullanılmaktadır.</w:t>
      </w:r>
    </w:p>
    <w:p w:rsidR="00D846E2" w:rsidRDefault="00D846E2" w:rsidP="002F47FE"/>
    <w:p w:rsidR="00D846E2" w:rsidRDefault="00D846E2" w:rsidP="002F47FE"/>
    <w:p w:rsidR="00D846E2" w:rsidRDefault="00D846E2" w:rsidP="002F47FE"/>
    <w:p w:rsidR="00D846E2" w:rsidRDefault="00D846E2" w:rsidP="002F47FE"/>
    <w:p w:rsidR="00004518" w:rsidRDefault="00004518" w:rsidP="002F47FE"/>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24"/>
        <w:gridCol w:w="4086"/>
      </w:tblGrid>
      <w:tr w:rsidR="002F47FE" w:rsidTr="002F47FE">
        <w:tc>
          <w:tcPr>
            <w:tcW w:w="4124" w:type="dxa"/>
            <w:vAlign w:val="center"/>
          </w:tcPr>
          <w:p w:rsidR="002F47FE" w:rsidRPr="002F47FE" w:rsidRDefault="002F47FE" w:rsidP="002F47FE">
            <w:pPr>
              <w:rPr>
                <w:rFonts w:eastAsiaTheme="minorEastAsia"/>
              </w:rPr>
            </w:pPr>
            <m:oMathPara>
              <m:oMathParaPr>
                <m:jc m:val="left"/>
              </m:oMathParaPr>
              <m:oMath>
                <m:r>
                  <w:rPr>
                    <w:rFonts w:ascii="Cambria Math" w:hAnsi="Cambria Math"/>
                  </w:rPr>
                  <w:lastRenderedPageBreak/>
                  <m:t>∆</m:t>
                </m:r>
                <m:sSubSup>
                  <m:sSubSupPr>
                    <m:ctrlPr>
                      <w:rPr>
                        <w:rFonts w:ascii="Cambria Math" w:hAnsi="Cambria Math"/>
                        <w:i/>
                      </w:rPr>
                    </m:ctrlPr>
                  </m:sSubSupPr>
                  <m:e>
                    <m:r>
                      <w:rPr>
                        <w:rFonts w:ascii="Cambria Math" w:hAnsi="Cambria Math"/>
                      </w:rPr>
                      <m:t>A</m:t>
                    </m:r>
                  </m:e>
                  <m:sub>
                    <m:r>
                      <w:rPr>
                        <w:rFonts w:ascii="Cambria Math" w:hAnsi="Cambria Math"/>
                      </w:rPr>
                      <m:t>kj</m:t>
                    </m:r>
                  </m:sub>
                  <m:sup>
                    <m:r>
                      <w:rPr>
                        <w:rFonts w:ascii="Cambria Math" w:hAnsi="Cambria Math"/>
                      </w:rPr>
                      <m:t>i</m:t>
                    </m:r>
                  </m:sup>
                </m:sSubSup>
                <m:d>
                  <m:dPr>
                    <m:ctrlPr>
                      <w:rPr>
                        <w:rFonts w:ascii="Cambria Math" w:hAnsi="Cambria Math"/>
                        <w:i/>
                      </w:rPr>
                    </m:ctrlPr>
                  </m:dPr>
                  <m:e>
                    <m:r>
                      <w:rPr>
                        <w:rFonts w:ascii="Cambria Math" w:hAnsi="Cambria Math"/>
                      </w:rPr>
                      <m:t>t</m:t>
                    </m:r>
                  </m:e>
                </m:d>
                <m:r>
                  <w:rPr>
                    <w:rFonts w:ascii="Cambria Math" w:hAnsi="Cambria Math"/>
                  </w:rPr>
                  <m:t>=λ</m:t>
                </m:r>
                <m:sSubSup>
                  <m:sSubSupPr>
                    <m:ctrlPr>
                      <w:rPr>
                        <w:rFonts w:ascii="Cambria Math" w:hAnsi="Cambria Math"/>
                        <w:i/>
                      </w:rPr>
                    </m:ctrlPr>
                  </m:sSubSupPr>
                  <m:e>
                    <m:r>
                      <w:rPr>
                        <w:rFonts w:ascii="Cambria Math" w:hAnsi="Cambria Math"/>
                      </w:rPr>
                      <m:t>δ</m:t>
                    </m:r>
                  </m:e>
                  <m:sub>
                    <m:r>
                      <w:rPr>
                        <w:rFonts w:ascii="Cambria Math" w:hAnsi="Cambria Math"/>
                      </w:rPr>
                      <m:t>j</m:t>
                    </m:r>
                  </m:sub>
                  <m:sup>
                    <m:r>
                      <w:rPr>
                        <w:rFonts w:ascii="Cambria Math" w:hAnsi="Cambria Math"/>
                      </w:rPr>
                      <m:t>a</m:t>
                    </m:r>
                  </m:sup>
                </m:sSubSup>
                <m:sSubSup>
                  <m:sSubSupPr>
                    <m:ctrlPr>
                      <w:rPr>
                        <w:rFonts w:ascii="Cambria Math" w:hAnsi="Cambria Math"/>
                        <w:i/>
                      </w:rPr>
                    </m:ctrlPr>
                  </m:sSubSupPr>
                  <m:e>
                    <m:r>
                      <w:rPr>
                        <w:rFonts w:ascii="Cambria Math" w:hAnsi="Cambria Math"/>
                      </w:rPr>
                      <m:t>Ç</m:t>
                    </m:r>
                  </m:e>
                  <m:sub>
                    <m:r>
                      <w:rPr>
                        <w:rFonts w:ascii="Cambria Math" w:hAnsi="Cambria Math"/>
                      </w:rPr>
                      <m:t>k</m:t>
                    </m:r>
                  </m:sub>
                  <m:sup>
                    <m:r>
                      <w:rPr>
                        <w:rFonts w:ascii="Cambria Math" w:hAnsi="Cambria Math"/>
                      </w:rPr>
                      <m:t>i</m:t>
                    </m:r>
                  </m:sup>
                </m:sSubSup>
                <m:r>
                  <w:rPr>
                    <w:rFonts w:ascii="Cambria Math" w:hAnsi="Cambria Math"/>
                  </w:rPr>
                  <m:t>+α</m:t>
                </m:r>
                <m:r>
                  <m:rPr>
                    <m:sty m:val="p"/>
                  </m:rPr>
                  <w:rPr>
                    <w:rFonts w:ascii="Cambria Math" w:hAnsi="Cambria Math"/>
                  </w:rPr>
                  <m:t>Δ</m:t>
                </m:r>
                <m:sSubSup>
                  <m:sSubSupPr>
                    <m:ctrlPr>
                      <w:rPr>
                        <w:rFonts w:ascii="Cambria Math" w:hAnsi="Cambria Math"/>
                        <w:i/>
                      </w:rPr>
                    </m:ctrlPr>
                  </m:sSubSupPr>
                  <m:e>
                    <m:r>
                      <w:rPr>
                        <w:rFonts w:ascii="Cambria Math" w:hAnsi="Cambria Math"/>
                      </w:rPr>
                      <m:t>A</m:t>
                    </m:r>
                  </m:e>
                  <m:sub>
                    <m:r>
                      <w:rPr>
                        <w:rFonts w:ascii="Cambria Math" w:hAnsi="Cambria Math"/>
                      </w:rPr>
                      <m:t>kj</m:t>
                    </m:r>
                  </m:sub>
                  <m:sup>
                    <m:r>
                      <w:rPr>
                        <w:rFonts w:ascii="Cambria Math" w:hAnsi="Cambria Math"/>
                      </w:rPr>
                      <m:t>i</m:t>
                    </m:r>
                  </m:sup>
                </m:sSubSup>
                <m:r>
                  <w:rPr>
                    <w:rFonts w:ascii="Cambria Math" w:hAnsi="Cambria Math"/>
                  </w:rPr>
                  <m:t>(t-1)</m:t>
                </m:r>
              </m:oMath>
            </m:oMathPara>
          </w:p>
          <w:p w:rsidR="002F47FE" w:rsidRPr="002F47FE" w:rsidRDefault="00FE53CB" w:rsidP="002F47FE">
            <w:pPr>
              <w:rPr>
                <w:rFonts w:eastAsiaTheme="minorEastAsia"/>
              </w:rPr>
            </w:pPr>
            <m:oMathPara>
              <m:oMathParaPr>
                <m:jc m:val="left"/>
              </m:oMathParaPr>
              <m:oMath>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m:t>
                </m:r>
                <m:sSup>
                  <m:sSupPr>
                    <m:ctrlPr>
                      <w:rPr>
                        <w:rFonts w:ascii="Cambria Math" w:hAnsi="Cambria Math"/>
                        <w:i/>
                      </w:rPr>
                    </m:ctrlPr>
                  </m:sSupPr>
                  <m:e>
                    <m:r>
                      <w:rPr>
                        <w:rFonts w:ascii="Cambria Math" w:hAnsi="Cambria Math"/>
                      </w:rPr>
                      <m:t>f</m:t>
                    </m:r>
                  </m:e>
                  <m:sup>
                    <m:r>
                      <w:rPr>
                        <w:rFonts w:ascii="Cambria Math" w:hAnsi="Cambria Math"/>
                      </w:rPr>
                      <m:t>'</m:t>
                    </m:r>
                  </m:sup>
                </m:sSup>
                <m:r>
                  <w:rPr>
                    <w:rFonts w:ascii="Cambria Math" w:hAnsi="Cambria Math"/>
                  </w:rPr>
                  <m:t>(NET)</m:t>
                </m:r>
                <m:nary>
                  <m:naryPr>
                    <m:chr m:val="∑"/>
                    <m:limLoc m:val="undOvr"/>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δ</m:t>
                        </m:r>
                      </m:e>
                      <m:sub>
                        <m:r>
                          <w:rPr>
                            <w:rFonts w:ascii="Cambria Math" w:hAnsi="Cambria Math"/>
                          </w:rPr>
                          <m:t>m</m:t>
                        </m:r>
                      </m:sub>
                    </m:sSub>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e>
                </m:nary>
              </m:oMath>
            </m:oMathPara>
          </w:p>
          <w:p w:rsidR="002F47FE" w:rsidRPr="002F47FE" w:rsidRDefault="00FE53CB" w:rsidP="00836C13">
            <m:oMathPara>
              <m:oMathParaPr>
                <m:jc m:val="left"/>
              </m:oMathParaPr>
              <m:oMath>
                <m:sSubSup>
                  <m:sSubSupPr>
                    <m:ctrlPr>
                      <w:rPr>
                        <w:rFonts w:ascii="Cambria Math" w:hAnsi="Cambria Math"/>
                        <w:i/>
                      </w:rPr>
                    </m:ctrlPr>
                  </m:sSubSupPr>
                  <m:e>
                    <m:r>
                      <w:rPr>
                        <w:rFonts w:ascii="Cambria Math" w:hAnsi="Cambria Math"/>
                      </w:rPr>
                      <m:t>δ</m:t>
                    </m:r>
                  </m:e>
                  <m:sub>
                    <m:r>
                      <w:rPr>
                        <w:rFonts w:ascii="Cambria Math" w:hAnsi="Cambria Math"/>
                      </w:rPr>
                      <m:t>j</m:t>
                    </m:r>
                  </m:sub>
                  <m:sup>
                    <m:r>
                      <w:rPr>
                        <w:rFonts w:ascii="Cambria Math" w:hAnsi="Cambria Math"/>
                      </w:rPr>
                      <m:t>a</m:t>
                    </m:r>
                  </m:sup>
                </m:sSubSup>
                <m:r>
                  <w:rPr>
                    <w:rFonts w:ascii="Cambria Math" w:hAnsi="Cambria Math"/>
                  </w:rPr>
                  <m:t>=</m:t>
                </m:r>
                <m:sSubSup>
                  <m:sSubSupPr>
                    <m:ctrlPr>
                      <w:rPr>
                        <w:rFonts w:ascii="Cambria Math" w:hAnsi="Cambria Math"/>
                        <w:i/>
                      </w:rPr>
                    </m:ctrlPr>
                  </m:sSubSupPr>
                  <m:e>
                    <m:r>
                      <w:rPr>
                        <w:rFonts w:ascii="Cambria Math" w:hAnsi="Cambria Math"/>
                      </w:rPr>
                      <m:t>Ç</m:t>
                    </m:r>
                  </m:e>
                  <m:sub>
                    <m:r>
                      <w:rPr>
                        <w:rFonts w:ascii="Cambria Math" w:hAnsi="Cambria Math"/>
                      </w:rPr>
                      <m:t>j</m:t>
                    </m:r>
                  </m:sub>
                  <m:sup>
                    <m:r>
                      <w:rPr>
                        <w:rFonts w:ascii="Cambria Math" w:hAnsi="Cambria Math"/>
                      </w:rPr>
                      <m:t>a</m:t>
                    </m:r>
                  </m:sup>
                </m:sSubSup>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Ç</m:t>
                        </m:r>
                      </m:e>
                      <m:sub>
                        <m:r>
                          <w:rPr>
                            <w:rFonts w:ascii="Cambria Math" w:hAnsi="Cambria Math"/>
                          </w:rPr>
                          <m:t>j</m:t>
                        </m:r>
                      </m:sub>
                      <m:sup>
                        <m:r>
                          <w:rPr>
                            <w:rFonts w:ascii="Cambria Math" w:hAnsi="Cambria Math"/>
                          </w:rPr>
                          <m:t>a</m:t>
                        </m:r>
                      </m:sup>
                    </m:sSubSup>
                  </m:e>
                </m:d>
                <m:nary>
                  <m:naryPr>
                    <m:chr m:val="∑"/>
                    <m:limLoc m:val="undOvr"/>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δ</m:t>
                        </m:r>
                      </m:e>
                      <m:sub>
                        <m:r>
                          <w:rPr>
                            <w:rFonts w:ascii="Cambria Math" w:hAnsi="Cambria Math"/>
                          </w:rPr>
                          <m:t>m</m:t>
                        </m:r>
                      </m:sub>
                    </m:sSub>
                    <m:sSubSup>
                      <m:sSubSupPr>
                        <m:ctrlPr>
                          <w:rPr>
                            <w:rFonts w:ascii="Cambria Math" w:hAnsi="Cambria Math"/>
                            <w:i/>
                          </w:rPr>
                        </m:ctrlPr>
                      </m:sSubSupPr>
                      <m:e>
                        <m:r>
                          <w:rPr>
                            <w:rFonts w:ascii="Cambria Math" w:hAnsi="Cambria Math"/>
                          </w:rPr>
                          <m:t>A</m:t>
                        </m:r>
                      </m:e>
                      <m:sub>
                        <m:r>
                          <w:rPr>
                            <w:rFonts w:ascii="Cambria Math" w:hAnsi="Cambria Math"/>
                          </w:rPr>
                          <m:t>jm</m:t>
                        </m:r>
                      </m:sub>
                      <m:sup>
                        <m:r>
                          <w:rPr>
                            <w:rFonts w:ascii="Cambria Math" w:hAnsi="Cambria Math"/>
                          </w:rPr>
                          <m:t>a</m:t>
                        </m:r>
                      </m:sup>
                    </m:sSubSup>
                  </m:e>
                </m:nary>
              </m:oMath>
            </m:oMathPara>
          </w:p>
        </w:tc>
        <w:tc>
          <w:tcPr>
            <w:tcW w:w="4086" w:type="dxa"/>
            <w:vAlign w:val="center"/>
          </w:tcPr>
          <w:p w:rsidR="002F47FE" w:rsidRDefault="002F47FE" w:rsidP="002F47FE">
            <w:pPr>
              <w:jc w:val="right"/>
              <w:rPr>
                <w:szCs w:val="24"/>
              </w:rPr>
            </w:pPr>
            <w:bookmarkStart w:id="280" w:name="_Ref446341539"/>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10</w:t>
            </w:r>
            <w:r>
              <w:fldChar w:fldCharType="end"/>
            </w:r>
            <w:r>
              <w:t>)</w:t>
            </w:r>
            <w:bookmarkEnd w:id="280"/>
          </w:p>
        </w:tc>
      </w:tr>
    </w:tbl>
    <w:p w:rsidR="00C83C34" w:rsidRPr="0005105A" w:rsidRDefault="00C83C34" w:rsidP="00E82994"/>
    <w:p w:rsidR="004150F0" w:rsidRDefault="004150F0" w:rsidP="000D2C9F">
      <w:pPr>
        <w:pStyle w:val="AltBaslkSau"/>
      </w:pPr>
      <w:bookmarkStart w:id="281" w:name="_Toc452981192"/>
      <w:r w:rsidRPr="0005105A">
        <w:t>Yapay Arı Koloni Algoritması (ABC)</w:t>
      </w:r>
      <w:bookmarkEnd w:id="281"/>
    </w:p>
    <w:p w:rsidR="00836C13" w:rsidRPr="00836C13" w:rsidRDefault="00836C13" w:rsidP="00E82994"/>
    <w:p w:rsidR="00836C13" w:rsidRDefault="00836C13" w:rsidP="00836C13">
      <w:r>
        <w:t xml:space="preserve">Yapay arı koloni algoritması bir sürü optimizasyon algoritması olarak arıların nektar arama davranışlarını örnek alır. İlk olarak Karaboğa tarafından geliştirilen ABC algoritması 3 çeşit arı türünü içerir </w:t>
      </w:r>
      <w:r>
        <w:fldChar w:fldCharType="begin" w:fldLock="1"/>
      </w:r>
      <w:r w:rsidR="00CB1558">
        <w:instrText>ADDIN CSL_CITATION { "citationItems" : [ { "id" : "ITEM-1", "itemData" : { "DOI" : "citeulike-article-id:6592152", "abstract" : "Swarm intelligence has become a re search interest to many research scientists of related fields in recent years. Bonabeau has defined the swarm intelligence as \u201cany attempt to design algorithms or distributed problem-solving devi ces inspired by the co llective behaviour of social insect colonies and other animal societies\u201d [1]. Bonabeau et al. focused their viewpoint on social insects alone such as termites, bees , wasps as well as other different ant species. However, the term swarm is used in a general manner to refer to any restrained collection of interacting agents or individua ls. The classical example of a swarm is bees swarming around their hive; nevertheless the metaphor can easily be extended to other systems with a similar architecture. An ant colony can be thought of as a swarm whose individual agents are ants. Similarly a flock of birds is a swarm of birds. An immune system [2] is a swarm of cells and molecules as well as a crowd is a swarm of people [3]. Particle Swarm Optimization (PSO) Algorithm models the social behaviour of bird flocking or fish schooling [4]", "author" : [ { "dropping-particle" : "", "family" : "Karaboga", "given" : "D", "non-dropping-particle" : "", "parse-names" : false, "suffix" : "" } ], "container-title" : "Technical Report TR06, Erciyes University", "id" : "ITEM-1", "issued" : { "date-parts" : [ [ "2005" ] ] }, "page" : "10", "title" : "An idea based on Honey Bee Swarm for Numerical Optimization", "type" : "article-journal" }, "uris" : [ "http://www.mendeley.com/documents/?uuid=2bfedb14-6bf4-4494-a9b5-0ec61feb9e0d" ] } ], "mendeley" : { "formattedCitation" : "[82]", "plainTextFormattedCitation" : "[82]", "previouslyFormattedCitation" : "[82]" }, "properties" : { "noteIndex" : 0 }, "schema" : "https://github.com/citation-style-language/schema/raw/master/csl-citation.json" }</w:instrText>
      </w:r>
      <w:r>
        <w:fldChar w:fldCharType="separate"/>
      </w:r>
      <w:r w:rsidR="009E7FB5" w:rsidRPr="009E7FB5">
        <w:rPr>
          <w:noProof/>
        </w:rPr>
        <w:t>[82]</w:t>
      </w:r>
      <w:r>
        <w:fldChar w:fldCharType="end"/>
      </w:r>
      <w:r>
        <w:t xml:space="preserve">. Bunlar; işçi, gözcü ve kaşif arılardır. Bu algoritmanın başlangıçta bazı varsayımları bulunmaktadır. Bu varsayımlar, her bir kaynak sadece bir görevli arı tarafından kontrol edilir. İşçi arıların sayısı </w:t>
      </w:r>
      <w:r w:rsidR="00B63188">
        <w:t>görevi olmayan</w:t>
      </w:r>
      <w:r>
        <w:t xml:space="preserve"> arıların sayısına eşittir. Kaynağı tükenen işçi arı kaşif arıya dönüşmektedir.</w:t>
      </w:r>
      <w:r w:rsidR="00B63188">
        <w:t xml:space="preserve"> ABC’nin çalışmasını </w:t>
      </w:r>
      <w:r w:rsidR="00CF153C">
        <w:t xml:space="preserve">anlatan algoritma </w:t>
      </w:r>
      <w:r w:rsidR="00CF153C">
        <w:fldChar w:fldCharType="begin"/>
      </w:r>
      <w:r w:rsidR="00CF153C">
        <w:instrText xml:space="preserve"> REF _Ref446404526 \h </w:instrText>
      </w:r>
      <w:r w:rsidR="00CF153C">
        <w:fldChar w:fldCharType="separate"/>
      </w:r>
      <w:r w:rsidR="00E73DB7" w:rsidRPr="00C30B3E">
        <w:t xml:space="preserve">Şekil </w:t>
      </w:r>
      <w:r w:rsidR="00E73DB7">
        <w:rPr>
          <w:noProof/>
        </w:rPr>
        <w:t>4</w:t>
      </w:r>
      <w:r w:rsidR="00E73DB7" w:rsidRPr="00C30B3E">
        <w:t>.</w:t>
      </w:r>
      <w:r w:rsidR="00E73DB7">
        <w:rPr>
          <w:noProof/>
        </w:rPr>
        <w:t>2</w:t>
      </w:r>
      <w:r w:rsidR="00CF153C">
        <w:fldChar w:fldCharType="end"/>
      </w:r>
      <w:r w:rsidR="00C533DD">
        <w:t>.</w:t>
      </w:r>
      <w:r w:rsidR="00CF153C">
        <w:t>’de verilmiştir.</w:t>
      </w:r>
    </w:p>
    <w:p w:rsidR="00CF153C" w:rsidRDefault="00CF153C" w:rsidP="00836C13"/>
    <w:tbl>
      <w:tblPr>
        <w:tblStyle w:val="TabloKlavuzu"/>
        <w:tblW w:w="0" w:type="auto"/>
        <w:jc w:val="center"/>
        <w:tblLook w:val="04A0" w:firstRow="1" w:lastRow="0" w:firstColumn="1" w:lastColumn="0" w:noHBand="0" w:noVBand="1"/>
      </w:tblPr>
      <w:tblGrid>
        <w:gridCol w:w="6954"/>
      </w:tblGrid>
      <w:tr w:rsidR="00CF153C" w:rsidTr="00EF1CB3">
        <w:trPr>
          <w:trHeight w:val="1702"/>
          <w:jc w:val="center"/>
        </w:trPr>
        <w:tc>
          <w:tcPr>
            <w:tcW w:w="6954" w:type="dxa"/>
          </w:tcPr>
          <w:p w:rsidR="00CF153C" w:rsidRPr="00D846E2" w:rsidRDefault="00CF153C" w:rsidP="00E82994">
            <w:pPr>
              <w:pStyle w:val="AnaParagrafYaziStiliSau"/>
            </w:pPr>
            <w:r w:rsidRPr="00D846E2">
              <w:t>Yiyecek kaynaklarını üret</w:t>
            </w:r>
          </w:p>
          <w:p w:rsidR="00CF153C" w:rsidRPr="00D846E2" w:rsidRDefault="00CF153C" w:rsidP="00E82994">
            <w:pPr>
              <w:pStyle w:val="AnaParagrafYaziStiliSau"/>
              <w:rPr>
                <w:b/>
              </w:rPr>
            </w:pPr>
            <w:r w:rsidRPr="00D846E2">
              <w:rPr>
                <w:b/>
              </w:rPr>
              <w:t>do</w:t>
            </w:r>
          </w:p>
          <w:p w:rsidR="00CF153C" w:rsidRPr="00D846E2" w:rsidRDefault="00CF153C" w:rsidP="00E82994">
            <w:pPr>
              <w:pStyle w:val="AnaParagrafYaziStiliSau"/>
            </w:pPr>
            <w:r w:rsidRPr="00D846E2">
              <w:t xml:space="preserve">    İşçi arıları gönder</w:t>
            </w:r>
          </w:p>
          <w:p w:rsidR="00CF153C" w:rsidRPr="00D846E2" w:rsidRDefault="00CF153C" w:rsidP="00E82994">
            <w:pPr>
              <w:pStyle w:val="AnaParagrafYaziStiliSau"/>
            </w:pPr>
            <w:r w:rsidRPr="00D846E2">
              <w:t xml:space="preserve">   Olasılıkları hesapla</w:t>
            </w:r>
          </w:p>
          <w:p w:rsidR="00CF153C" w:rsidRPr="00D846E2" w:rsidRDefault="00CF153C" w:rsidP="00E82994">
            <w:pPr>
              <w:pStyle w:val="AnaParagrafYaziStiliSau"/>
            </w:pPr>
            <w:r w:rsidRPr="00D846E2">
              <w:t xml:space="preserve">   Gözcü arıları</w:t>
            </w:r>
            <w:r w:rsidR="00CD2A24" w:rsidRPr="00D846E2">
              <w:t>, gelen olasılık bilgilerine göre</w:t>
            </w:r>
            <w:r w:rsidRPr="00D846E2">
              <w:t xml:space="preserve"> gönder</w:t>
            </w:r>
          </w:p>
          <w:p w:rsidR="00CF153C" w:rsidRPr="00D846E2" w:rsidRDefault="00CF153C" w:rsidP="00E82994">
            <w:pPr>
              <w:pStyle w:val="AnaParagrafYaziStiliSau"/>
            </w:pPr>
            <w:r w:rsidRPr="00D846E2">
              <w:t xml:space="preserve">   En iyi sonucu sakla</w:t>
            </w:r>
          </w:p>
          <w:p w:rsidR="00CF153C" w:rsidRPr="00D846E2" w:rsidRDefault="00CF153C" w:rsidP="00E82994">
            <w:pPr>
              <w:pStyle w:val="AnaParagrafYaziStiliSau"/>
            </w:pPr>
            <w:r w:rsidRPr="00D846E2">
              <w:t xml:space="preserve">  Kaşif arıları  </w:t>
            </w:r>
            <w:r w:rsidR="00CD2A24" w:rsidRPr="00D846E2">
              <w:t>gönder</w:t>
            </w:r>
          </w:p>
          <w:p w:rsidR="00CF153C" w:rsidRDefault="00CF153C" w:rsidP="00E82994">
            <w:pPr>
              <w:pStyle w:val="AnaParagrafYaziStiliSau"/>
            </w:pPr>
            <w:r w:rsidRPr="00D846E2">
              <w:rPr>
                <w:b/>
              </w:rPr>
              <w:t>while</w:t>
            </w:r>
            <w:r w:rsidRPr="00D846E2">
              <w:t>(cycle &lt;= max_cycle)</w:t>
            </w:r>
          </w:p>
        </w:tc>
      </w:tr>
    </w:tbl>
    <w:p w:rsidR="00CF153C" w:rsidRPr="00C30B3E" w:rsidRDefault="00CF153C" w:rsidP="00CF153C">
      <w:pPr>
        <w:pStyle w:val="ResimYazs"/>
        <w:jc w:val="center"/>
      </w:pPr>
      <w:bookmarkStart w:id="282" w:name="_Ref446404526"/>
      <w:bookmarkStart w:id="283" w:name="_Toc452981269"/>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w:t>
      </w:r>
      <w:r w:rsidRPr="00C30B3E">
        <w:fldChar w:fldCharType="end"/>
      </w:r>
      <w:bookmarkEnd w:id="282"/>
      <w:r w:rsidRPr="00C30B3E">
        <w:t xml:space="preserve">. </w:t>
      </w:r>
      <w:r>
        <w:t>ABC’nin çalışmasını özetleyen algoritma</w:t>
      </w:r>
      <w:bookmarkEnd w:id="283"/>
      <w:r w:rsidR="00B63188">
        <w:t>nın sözde kodu</w:t>
      </w:r>
    </w:p>
    <w:p w:rsidR="00F24551" w:rsidRDefault="00F24551" w:rsidP="00A110F0"/>
    <w:p w:rsidR="00CF153C" w:rsidRDefault="00A110F0" w:rsidP="00A110F0">
      <w:r>
        <w:t xml:space="preserve">Üretilen yiyecek kaynaklarındaki nektarlar, işçi arılar tarafından toplanır. </w:t>
      </w:r>
      <w:r w:rsidR="00B63188">
        <w:t>Gözcü</w:t>
      </w:r>
      <w:r>
        <w:t xml:space="preserve"> arılar, </w:t>
      </w:r>
      <w:r w:rsidR="00B63188">
        <w:t>işçi</w:t>
      </w:r>
      <w:r>
        <w:t xml:space="preserve"> arılardan gelen bilgiler doğrultusunda yeni nektar arayışına çıkarlar. </w:t>
      </w:r>
      <w:r w:rsidR="00B63188">
        <w:t>Kaşif</w:t>
      </w:r>
      <w:r>
        <w:t xml:space="preserve"> arılar ise</w:t>
      </w:r>
      <w:r w:rsidR="00B63188">
        <w:t xml:space="preserve"> rastgele</w:t>
      </w:r>
      <w:r>
        <w:t xml:space="preserve"> yeni nektar bölgeleri aralar ve nektar bölgesi bulduklarında işçi arıya dönüşürler. İşçi arı nektar kaynağını bitirdiğinde kaşif arıya dönüşür. Yiyecek kaynakları, ABC algoritmasının ilk adımında, verilen alt ve üst sınır içerisinde rastgele üretilir.</w:t>
      </w:r>
      <w:r w:rsidR="00801ACD">
        <w:t xml:space="preserve"> (Denklem 4.11)</w:t>
      </w:r>
      <w:r w:rsidR="00F24551">
        <w:t xml:space="preserve">’den de görülebilen bu üretim işlemi rastgele sayı üreten </w:t>
      </w:r>
      <w:r w:rsidR="00F24551" w:rsidRPr="00143E0A">
        <w:rPr>
          <w:i/>
        </w:rPr>
        <w:t>rand</w:t>
      </w:r>
      <w:r w:rsidR="00F24551">
        <w:t xml:space="preserve"> fonksiyonundan yararlanır.</w:t>
      </w:r>
      <w:r w:rsidR="00801ACD">
        <w:t xml:space="preserve"> (Denklem 4.11)</w:t>
      </w:r>
      <w:r w:rsidR="00F24551">
        <w:t xml:space="preserve">’de </w:t>
      </w:r>
      <w:r w:rsidR="00F24551" w:rsidRPr="008B4739">
        <w:rPr>
          <w:i/>
        </w:rPr>
        <w:t>i</w:t>
      </w:r>
      <w:r w:rsidR="00F24551">
        <w:t xml:space="preserve"> yiyecek kaynağını, </w:t>
      </w:r>
      <w:r w:rsidR="00F24551" w:rsidRPr="008B4739">
        <w:rPr>
          <w:i/>
        </w:rPr>
        <w:t>j</w:t>
      </w:r>
      <w:r w:rsidR="00F24551">
        <w:t xml:space="preserve"> optimize edilecek parametre sayısını ifade eder. </w:t>
      </w:r>
    </w:p>
    <w:p w:rsidR="00A110F0" w:rsidRDefault="00A110F0" w:rsidP="00A110F0"/>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A110F0" w:rsidTr="00F24551">
        <w:tc>
          <w:tcPr>
            <w:tcW w:w="4820" w:type="dxa"/>
            <w:vAlign w:val="center"/>
          </w:tcPr>
          <w:p w:rsidR="00A110F0" w:rsidRPr="00A110F0" w:rsidRDefault="00FE53CB" w:rsidP="00D07FDD">
            <w:pPr>
              <w:rPr>
                <w:rFonts w:eastAsiaTheme="minorEastAsia"/>
              </w:rPr>
            </w:pPr>
            <m:oMathPara>
              <m:oMathParaPr>
                <m:jc m:val="left"/>
              </m:oMathParaPr>
              <m:oMath>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x</m:t>
                    </m:r>
                  </m:e>
                  <m:sub>
                    <m:func>
                      <m:funcPr>
                        <m:ctrlPr>
                          <w:rPr>
                            <w:rFonts w:ascii="Cambria Math" w:hAnsi="Cambria Math"/>
                            <w:i/>
                          </w:rPr>
                        </m:ctrlPr>
                      </m:funcPr>
                      <m:fName>
                        <m:r>
                          <m:rPr>
                            <m:sty m:val="p"/>
                          </m:rPr>
                          <w:rPr>
                            <w:rFonts w:ascii="Cambria Math" w:hAnsi="Cambria Math"/>
                          </w:rPr>
                          <m:t>min</m:t>
                        </m:r>
                      </m:fName>
                      <m:e>
                        <m:r>
                          <w:rPr>
                            <w:rFonts w:ascii="Cambria Math" w:hAnsi="Cambria Math"/>
                          </w:rPr>
                          <m:t>j</m:t>
                        </m:r>
                      </m:e>
                    </m:func>
                  </m:sub>
                </m:sSub>
                <m:r>
                  <w:rPr>
                    <w:rFonts w:ascii="Cambria Math" w:hAnsi="Cambria Math"/>
                  </w:rPr>
                  <m:t>+rand</m:t>
                </m:r>
                <m:d>
                  <m:dPr>
                    <m:ctrlPr>
                      <w:rPr>
                        <w:rFonts w:ascii="Cambria Math" w:hAnsi="Cambria Math"/>
                        <w:i/>
                      </w:rPr>
                    </m:ctrlPr>
                  </m:dPr>
                  <m:e>
                    <m:r>
                      <w:rPr>
                        <w:rFonts w:ascii="Cambria Math" w:hAnsi="Cambria Math"/>
                      </w:rPr>
                      <m:t>0,1</m:t>
                    </m:r>
                  </m:e>
                </m:d>
                <m:r>
                  <w:rPr>
                    <w:rFonts w:ascii="Cambria Math" w:hAnsi="Cambria Math"/>
                  </w:rPr>
                  <m:t>*(</m:t>
                </m:r>
                <m:sSub>
                  <m:sSubPr>
                    <m:ctrlPr>
                      <w:rPr>
                        <w:rFonts w:ascii="Cambria Math" w:hAnsi="Cambria Math"/>
                        <w:i/>
                      </w:rPr>
                    </m:ctrlPr>
                  </m:sSubPr>
                  <m:e>
                    <m:r>
                      <w:rPr>
                        <w:rFonts w:ascii="Cambria Math" w:hAnsi="Cambria Math"/>
                      </w:rPr>
                      <m:t>x</m:t>
                    </m:r>
                  </m:e>
                  <m:sub>
                    <m:func>
                      <m:funcPr>
                        <m:ctrlPr>
                          <w:rPr>
                            <w:rFonts w:ascii="Cambria Math" w:hAnsi="Cambria Math"/>
                            <w:i/>
                          </w:rPr>
                        </m:ctrlPr>
                      </m:funcPr>
                      <m:fName>
                        <m:r>
                          <m:rPr>
                            <m:sty m:val="p"/>
                          </m:rPr>
                          <w:rPr>
                            <w:rFonts w:ascii="Cambria Math" w:hAnsi="Cambria Math"/>
                          </w:rPr>
                          <m:t>max</m:t>
                        </m:r>
                      </m:fName>
                      <m:e>
                        <m:r>
                          <w:rPr>
                            <w:rFonts w:ascii="Cambria Math" w:hAnsi="Cambria Math"/>
                          </w:rPr>
                          <m:t>j</m:t>
                        </m:r>
                      </m:e>
                    </m:func>
                  </m:sub>
                </m:sSub>
                <m:r>
                  <w:rPr>
                    <w:rFonts w:ascii="Cambria Math" w:hAnsi="Cambria Math"/>
                  </w:rPr>
                  <m:t>-</m:t>
                </m:r>
                <m:sSub>
                  <m:sSubPr>
                    <m:ctrlPr>
                      <w:rPr>
                        <w:rFonts w:ascii="Cambria Math" w:hAnsi="Cambria Math"/>
                        <w:i/>
                      </w:rPr>
                    </m:ctrlPr>
                  </m:sSubPr>
                  <m:e>
                    <m:r>
                      <w:rPr>
                        <w:rFonts w:ascii="Cambria Math" w:hAnsi="Cambria Math"/>
                      </w:rPr>
                      <m:t>x</m:t>
                    </m:r>
                  </m:e>
                  <m:sub>
                    <m:func>
                      <m:funcPr>
                        <m:ctrlPr>
                          <w:rPr>
                            <w:rFonts w:ascii="Cambria Math" w:hAnsi="Cambria Math"/>
                            <w:i/>
                          </w:rPr>
                        </m:ctrlPr>
                      </m:funcPr>
                      <m:fName>
                        <m:r>
                          <m:rPr>
                            <m:sty m:val="p"/>
                          </m:rPr>
                          <w:rPr>
                            <w:rFonts w:ascii="Cambria Math" w:hAnsi="Cambria Math"/>
                          </w:rPr>
                          <m:t>min</m:t>
                        </m:r>
                      </m:fName>
                      <m:e>
                        <m:r>
                          <w:rPr>
                            <w:rFonts w:ascii="Cambria Math" w:hAnsi="Cambria Math"/>
                          </w:rPr>
                          <m:t>j</m:t>
                        </m:r>
                      </m:e>
                    </m:func>
                  </m:sub>
                </m:sSub>
                <m:r>
                  <w:rPr>
                    <w:rFonts w:ascii="Cambria Math" w:hAnsi="Cambria Math"/>
                  </w:rPr>
                  <m:t>)</m:t>
                </m:r>
              </m:oMath>
            </m:oMathPara>
          </w:p>
        </w:tc>
        <w:tc>
          <w:tcPr>
            <w:tcW w:w="3390" w:type="dxa"/>
            <w:vAlign w:val="center"/>
          </w:tcPr>
          <w:p w:rsidR="00A110F0" w:rsidRDefault="00A110F0" w:rsidP="00D07FDD">
            <w:pPr>
              <w:jc w:val="right"/>
              <w:rPr>
                <w:szCs w:val="24"/>
              </w:rPr>
            </w:pPr>
            <w:bookmarkStart w:id="284" w:name="_Ref446405666"/>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11</w:t>
            </w:r>
            <w:r>
              <w:fldChar w:fldCharType="end"/>
            </w:r>
            <w:r>
              <w:t>)</w:t>
            </w:r>
            <w:bookmarkEnd w:id="284"/>
          </w:p>
        </w:tc>
      </w:tr>
    </w:tbl>
    <w:p w:rsidR="00F24551" w:rsidRDefault="00F24551" w:rsidP="00F24551">
      <w:r>
        <w:lastRenderedPageBreak/>
        <w:t xml:space="preserve">İşçi arılar nektar kaynağı tükendiğinde, </w:t>
      </w:r>
      <w:r w:rsidR="00A0354A">
        <w:t>kâşif</w:t>
      </w:r>
      <w:r>
        <w:t xml:space="preserve"> arılara dönüşürler ve yeni nektar kaynağını, gözcü arılardan gelen mevcut nektar kaynak bilgisini referans alarak belirlerler. Bu işlemi yaparken </w:t>
      </w:r>
      <w:r w:rsidR="00801ACD">
        <w:t>(Denklem 4.12)</w:t>
      </w:r>
      <w:r>
        <w:t xml:space="preserve">’den faydalanırlar. </w:t>
      </w:r>
      <w:r w:rsidR="00801ACD">
        <w:t>(Denklem 4.12)</w:t>
      </w:r>
      <w:r w:rsidR="008B4739">
        <w:t xml:space="preserve">’de verilen </w:t>
      </w:r>
      <m:oMath>
        <m:sSub>
          <m:sSubPr>
            <m:ctrlPr>
              <w:rPr>
                <w:rFonts w:ascii="Cambria Math" w:hAnsi="Cambria Math"/>
                <w:i/>
              </w:rPr>
            </m:ctrlPr>
          </m:sSubPr>
          <m:e>
            <m:r>
              <w:rPr>
                <w:rFonts w:ascii="Cambria Math" w:hAnsi="Cambria Math"/>
              </w:rPr>
              <m:t>v</m:t>
            </m:r>
          </m:e>
          <m:sub>
            <m:r>
              <w:rPr>
                <w:rFonts w:ascii="Cambria Math" w:hAnsi="Cambria Math"/>
              </w:rPr>
              <m:t>ij</m:t>
            </m:r>
          </m:sub>
        </m:sSub>
      </m:oMath>
      <w:r w:rsidR="008B4739">
        <w:t xml:space="preserve"> bulunacak olan yeni nektar yerini ifade eder.</w:t>
      </w:r>
      <w:r w:rsidR="008B4739" w:rsidRPr="008B4739">
        <w:rPr>
          <w:i/>
        </w:rPr>
        <w:t xml:space="preserve"> </w:t>
      </w:r>
      <w:r w:rsidR="008B4739">
        <w:t xml:space="preserve">Rastgele seçilen indeks olan </w:t>
      </w:r>
      <w:r w:rsidR="008B4739" w:rsidRPr="008B4739">
        <w:rPr>
          <w:i/>
        </w:rPr>
        <w:t>i</w:t>
      </w:r>
      <w:r w:rsidR="008B4739">
        <w:rPr>
          <w:i/>
        </w:rPr>
        <w:t xml:space="preserve"> </w:t>
      </w:r>
      <w:r w:rsidR="008B4739">
        <w:t xml:space="preserve">yiyecek kaynağını, </w:t>
      </w:r>
      <w:r w:rsidR="008B4739" w:rsidRPr="008B4739">
        <w:rPr>
          <w:i/>
        </w:rPr>
        <w:t>j</w:t>
      </w:r>
      <w:r w:rsidR="008B4739">
        <w:rPr>
          <w:i/>
        </w:rPr>
        <w:t xml:space="preserve"> </w:t>
      </w:r>
      <w:r w:rsidR="008B4739">
        <w:t xml:space="preserve">optimize edilecek parametre sayısını ifade eder. Rastgele üretilen bir sayı olan </w:t>
      </w:r>
      <m:oMath>
        <m:sSub>
          <m:sSubPr>
            <m:ctrlPr>
              <w:rPr>
                <w:rFonts w:ascii="Cambria Math" w:hAnsi="Cambria Math"/>
                <w:i/>
              </w:rPr>
            </m:ctrlPr>
          </m:sSubPr>
          <m:e>
            <m:r>
              <w:rPr>
                <w:rFonts w:ascii="Cambria Math" w:hAnsi="Cambria Math"/>
              </w:rPr>
              <m:t>ϕ</m:t>
            </m:r>
          </m:e>
          <m:sub>
            <m:r>
              <w:rPr>
                <w:rFonts w:ascii="Cambria Math" w:hAnsi="Cambria Math"/>
              </w:rPr>
              <m:t>ij</m:t>
            </m:r>
          </m:sub>
        </m:sSub>
      </m:oMath>
      <w:r w:rsidR="008B4739">
        <w:t xml:space="preserve"> komşu yiyecek kaynaklarının üretimini kontrol eder.</w:t>
      </w:r>
    </w:p>
    <w:p w:rsidR="00AE420D" w:rsidRPr="008B4739" w:rsidRDefault="00AE420D" w:rsidP="00F24551"/>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F24551" w:rsidTr="00D07FDD">
        <w:tc>
          <w:tcPr>
            <w:tcW w:w="4820" w:type="dxa"/>
            <w:vAlign w:val="center"/>
          </w:tcPr>
          <w:p w:rsidR="00F24551" w:rsidRPr="00A110F0" w:rsidRDefault="00FE53CB" w:rsidP="00D07FDD">
            <w:pPr>
              <w:rPr>
                <w:rFonts w:eastAsiaTheme="minorEastAsia"/>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kj</m:t>
                    </m:r>
                  </m:sub>
                </m:sSub>
                <m:r>
                  <w:rPr>
                    <w:rFonts w:ascii="Cambria Math" w:hAnsi="Cambria Math"/>
                  </w:rPr>
                  <m:t>)</m:t>
                </m:r>
              </m:oMath>
            </m:oMathPara>
          </w:p>
        </w:tc>
        <w:tc>
          <w:tcPr>
            <w:tcW w:w="3390" w:type="dxa"/>
            <w:vAlign w:val="center"/>
          </w:tcPr>
          <w:p w:rsidR="00F24551" w:rsidRDefault="00F24551" w:rsidP="00D07FDD">
            <w:pPr>
              <w:jc w:val="right"/>
              <w:rPr>
                <w:szCs w:val="24"/>
              </w:rPr>
            </w:pPr>
            <w:bookmarkStart w:id="285" w:name="_Ref446405952"/>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12</w:t>
            </w:r>
            <w:r>
              <w:fldChar w:fldCharType="end"/>
            </w:r>
            <w:r>
              <w:t>)</w:t>
            </w:r>
            <w:bookmarkEnd w:id="285"/>
          </w:p>
        </w:tc>
      </w:tr>
    </w:tbl>
    <w:p w:rsidR="00F24551" w:rsidRDefault="00F24551" w:rsidP="00F24551"/>
    <w:p w:rsidR="008B4739" w:rsidRDefault="008B4739" w:rsidP="00F24551">
      <w:r>
        <w:t xml:space="preserve">Yeni bulunan yiyecek kaynağının uygunluk değeri </w:t>
      </w:r>
      <w:r w:rsidR="00801ACD">
        <w:t>(Denklem 4.13)</w:t>
      </w:r>
      <w:r>
        <w:t>’</w:t>
      </w:r>
      <w:r w:rsidR="00B94D30">
        <w:t>te verilen uygunluk fonksiyonu ile hesaplanır.</w:t>
      </w:r>
      <w:r w:rsidR="00B64327">
        <w:t xml:space="preserve"> Eğer yeni bulunan yiyecek kaynağındaki nektar miktarı mevcut yiyecek kaynağındaki nektar miktarından düşük ise yiyecek kaynağı değişmez ve yeni yiyecek kaynağı arayışına devam edilir.</w:t>
      </w:r>
    </w:p>
    <w:p w:rsidR="008B4739" w:rsidRDefault="008B4739" w:rsidP="00F24551"/>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8B4739" w:rsidTr="00D07FDD">
        <w:tc>
          <w:tcPr>
            <w:tcW w:w="4820" w:type="dxa"/>
            <w:vAlign w:val="center"/>
          </w:tcPr>
          <w:p w:rsidR="008B4739" w:rsidRPr="00A110F0" w:rsidRDefault="00FE53CB" w:rsidP="008B4739">
            <w:pPr>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fitness</m:t>
                    </m:r>
                  </m:e>
                  <m:sub>
                    <m:r>
                      <w:rPr>
                        <w:rFonts w:ascii="Cambria Math" w:eastAsiaTheme="minorEastAsia" w:hAnsi="Cambria Math"/>
                      </w:rPr>
                      <m:t>i</m:t>
                    </m:r>
                  </m:sub>
                </m:sSub>
                <m:r>
                  <w:rPr>
                    <w:rFonts w:ascii="Cambria Math" w:eastAsiaTheme="minorEastAsia" w:hAnsi="Cambria Math"/>
                  </w:rPr>
                  <m:t>=</m:t>
                </m:r>
                <m:d>
                  <m:dPr>
                    <m:begChr m:val="{"/>
                    <m:endChr m:val="}"/>
                    <m:ctrlPr>
                      <w:rPr>
                        <w:rFonts w:ascii="Cambria Math" w:eastAsiaTheme="minorEastAsia" w:hAnsi="Cambria Math"/>
                        <w:i/>
                      </w:rPr>
                    </m:ctrlPr>
                  </m:dPr>
                  <m:e>
                    <m:f>
                      <m:fPr>
                        <m:type m:val="noBar"/>
                        <m:ctrlPr>
                          <w:rPr>
                            <w:rFonts w:ascii="Cambria Math" w:eastAsiaTheme="minorEastAsia" w:hAnsi="Cambria Math"/>
                            <w:i/>
                          </w:rPr>
                        </m:ctrlPr>
                      </m:fPr>
                      <m:num>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den>
                        </m:f>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r>
                          <w:rPr>
                            <w:rFonts w:ascii="Cambria Math" w:eastAsiaTheme="minorEastAsia" w:hAnsi="Cambria Math"/>
                          </w:rPr>
                          <m:t>≥0</m:t>
                        </m:r>
                      </m:num>
                      <m:den>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abs(</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r>
                              <w:rPr>
                                <w:rFonts w:ascii="Cambria Math" w:eastAsiaTheme="minorEastAsia" w:hAnsi="Cambria Math"/>
                              </w:rPr>
                              <m:t>)</m:t>
                            </m:r>
                          </m:den>
                        </m:f>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r>
                          <w:rPr>
                            <w:rFonts w:ascii="Cambria Math" w:eastAsiaTheme="minorEastAsia" w:hAnsi="Cambria Math"/>
                          </w:rPr>
                          <m:t>&lt;0</m:t>
                        </m:r>
                      </m:den>
                    </m:f>
                  </m:e>
                </m:d>
              </m:oMath>
            </m:oMathPara>
          </w:p>
        </w:tc>
        <w:tc>
          <w:tcPr>
            <w:tcW w:w="3390" w:type="dxa"/>
            <w:vAlign w:val="center"/>
          </w:tcPr>
          <w:p w:rsidR="008B4739" w:rsidRDefault="008B4739" w:rsidP="00D07FDD">
            <w:pPr>
              <w:jc w:val="right"/>
              <w:rPr>
                <w:szCs w:val="24"/>
              </w:rPr>
            </w:pPr>
            <w:bookmarkStart w:id="286" w:name="_Ref446406852"/>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13</w:t>
            </w:r>
            <w:r>
              <w:fldChar w:fldCharType="end"/>
            </w:r>
            <w:r>
              <w:t>)</w:t>
            </w:r>
            <w:bookmarkEnd w:id="286"/>
          </w:p>
        </w:tc>
      </w:tr>
    </w:tbl>
    <w:p w:rsidR="0060355A" w:rsidRDefault="0060355A" w:rsidP="00F24551"/>
    <w:p w:rsidR="008B4739" w:rsidRPr="00115013" w:rsidRDefault="00801ACD" w:rsidP="00F24551">
      <w:r>
        <w:t>(Denklem 4.13)</w:t>
      </w:r>
      <w:r w:rsidR="00115013">
        <w:t xml:space="preserve">’te verilen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oMath>
      <w:r w:rsidR="00115013">
        <w:t xml:space="preserve">, </w:t>
      </w:r>
      <w:r w:rsidR="00115013">
        <w:rPr>
          <w:i/>
        </w:rPr>
        <w:t>i</w:t>
      </w:r>
      <w:r w:rsidR="00115013">
        <w:t xml:space="preserve"> çözümünün uygunluk değeridir ve </w:t>
      </w:r>
      <w:r w:rsidR="00115013">
        <w:rPr>
          <w:i/>
        </w:rPr>
        <w:t>i.</w:t>
      </w:r>
      <w:r w:rsidR="00115013">
        <w:t xml:space="preserve"> konumdaki yiyecek kaynağındaki nektar miktarı ile ilişkilidir.</w:t>
      </w:r>
      <w:r w:rsidR="00B713B4">
        <w:t xml:space="preserve"> ABC algoritması belirlenen iterasyon sayısı kadar çalışır ve global minimumu bulmayı hedefler.</w:t>
      </w:r>
    </w:p>
    <w:p w:rsidR="004150F0" w:rsidRPr="0005105A" w:rsidRDefault="004150F0" w:rsidP="001C4141"/>
    <w:p w:rsidR="004150F0" w:rsidRDefault="004150F0" w:rsidP="000D2C9F">
      <w:pPr>
        <w:pStyle w:val="AltBaslkSau"/>
      </w:pPr>
      <w:bookmarkStart w:id="287" w:name="_Toc452981193"/>
      <w:r w:rsidRPr="0005105A">
        <w:t>Genetik Algoritma (GA)</w:t>
      </w:r>
      <w:bookmarkEnd w:id="287"/>
    </w:p>
    <w:p w:rsidR="00D07FDD" w:rsidRPr="00D07FDD" w:rsidRDefault="00D07FDD" w:rsidP="00D07FDD"/>
    <w:p w:rsidR="00570AF1" w:rsidRDefault="00D07FDD" w:rsidP="00D07FDD">
      <w:r>
        <w:t xml:space="preserve">Genetik algoritma, gerçek hayattaki doğal seçim mekanizması ve gen yapılarını örnek alan çaprazlama ve mutasyon içeren sezgisel arama algoritmasıdır </w:t>
      </w:r>
      <w:r>
        <w:fldChar w:fldCharType="begin" w:fldLock="1"/>
      </w:r>
      <w:r w:rsidR="00CB1558">
        <w:instrText>ADDIN CSL_CITATION { "citationItems" : [ { "id" : "ITEM-1", "itemData" : { "DOI" : "10.1023/A:1022602019183", "ISSN" : "08856125", "author" : [ { "dropping-particle" : "", "family" : "Goldberg", "given" : "David E.", "non-dropping-particle" : "", "parse-names" : false, "suffix" : "" }, { "dropping-particle" : "", "family" : "Holland", "given" : "John H.", "non-dropping-particle" : "", "parse-names" : false, "suffix" : "" } ], "container-title" : "Machine Learning", "id" : "ITEM-1", "issue" : "2/3", "issued" : { "date-parts" : [ [ "1988" ] ] }, "page" : "95-99", "title" : "Genetic Algorithms and Machine Learning", "type" : "article-journal", "volume" : "3" }, "uris" : [ "http://www.mendeley.com/documents/?uuid=0313c994-ecd8-4bdf-ac18-3dd66e9a270c" ] } ], "mendeley" : { "formattedCitation" : "[68]", "plainTextFormattedCitation" : "[68]", "previouslyFormattedCitation" : "[68]" }, "properties" : { "noteIndex" : 0 }, "schema" : "https://github.com/citation-style-language/schema/raw/master/csl-citation.json" }</w:instrText>
      </w:r>
      <w:r>
        <w:fldChar w:fldCharType="separate"/>
      </w:r>
      <w:r w:rsidR="009E7FB5" w:rsidRPr="009E7FB5">
        <w:rPr>
          <w:noProof/>
        </w:rPr>
        <w:t>[68]</w:t>
      </w:r>
      <w:r>
        <w:fldChar w:fldCharType="end"/>
      </w:r>
      <w:r>
        <w:t>. Her bir iterasyonda çaprazlama</w:t>
      </w:r>
      <w:r w:rsidR="00290436">
        <w:t xml:space="preserve"> ve mutasyon</w:t>
      </w:r>
      <w:r>
        <w:t xml:space="preserve"> sonucu oluşan yeni güçlü birey</w:t>
      </w:r>
      <w:r w:rsidR="00242B54">
        <w:t>ler bir sonraki nesillere aktarılır.</w:t>
      </w:r>
      <w:r w:rsidR="00570AF1">
        <w:t xml:space="preserve"> </w:t>
      </w:r>
      <w:r w:rsidR="00290436">
        <w:t>Kromozomların çaprazlama ve mutasyona uğrayabilme olasılıklarını ayarlayan, çaprazlama ve mutasyon oranları bulunmaktadır.</w:t>
      </w:r>
    </w:p>
    <w:p w:rsidR="007D142A" w:rsidRDefault="007D142A" w:rsidP="00D07FDD"/>
    <w:p w:rsidR="00CF0796" w:rsidRDefault="00CF0796" w:rsidP="00D07FDD"/>
    <w:p w:rsidR="0032474C" w:rsidRPr="0032474C" w:rsidRDefault="0032474C" w:rsidP="0032474C">
      <w:pPr>
        <w:pStyle w:val="ListeParagraf"/>
        <w:keepNext/>
        <w:keepLines/>
        <w:numPr>
          <w:ilvl w:val="1"/>
          <w:numId w:val="21"/>
        </w:numPr>
        <w:contextualSpacing w:val="0"/>
        <w:outlineLvl w:val="2"/>
        <w:rPr>
          <w:rStyle w:val="Gl"/>
          <w:vanish/>
        </w:rPr>
      </w:pPr>
      <w:bookmarkStart w:id="288" w:name="_Toc452569620"/>
      <w:bookmarkStart w:id="289" w:name="_Toc452628102"/>
      <w:bookmarkStart w:id="290" w:name="_Toc452717181"/>
      <w:bookmarkStart w:id="291" w:name="_Toc452718388"/>
      <w:bookmarkStart w:id="292" w:name="_Toc452852862"/>
      <w:bookmarkStart w:id="293" w:name="_Toc452855085"/>
      <w:bookmarkStart w:id="294" w:name="_Toc452856547"/>
      <w:bookmarkStart w:id="295" w:name="_Toc452981194"/>
      <w:bookmarkEnd w:id="288"/>
      <w:bookmarkEnd w:id="289"/>
      <w:bookmarkEnd w:id="290"/>
      <w:bookmarkEnd w:id="291"/>
      <w:bookmarkEnd w:id="292"/>
      <w:bookmarkEnd w:id="293"/>
      <w:bookmarkEnd w:id="294"/>
      <w:bookmarkEnd w:id="295"/>
    </w:p>
    <w:p w:rsidR="0032474C" w:rsidRPr="0032474C" w:rsidRDefault="0032474C" w:rsidP="0032474C">
      <w:pPr>
        <w:pStyle w:val="ListeParagraf"/>
        <w:keepNext/>
        <w:keepLines/>
        <w:numPr>
          <w:ilvl w:val="1"/>
          <w:numId w:val="21"/>
        </w:numPr>
        <w:contextualSpacing w:val="0"/>
        <w:outlineLvl w:val="2"/>
        <w:rPr>
          <w:rStyle w:val="Gl"/>
          <w:vanish/>
        </w:rPr>
      </w:pPr>
      <w:bookmarkStart w:id="296" w:name="_Toc452569621"/>
      <w:bookmarkStart w:id="297" w:name="_Toc452628103"/>
      <w:bookmarkStart w:id="298" w:name="_Toc452717182"/>
      <w:bookmarkStart w:id="299" w:name="_Toc452718389"/>
      <w:bookmarkStart w:id="300" w:name="_Toc452852863"/>
      <w:bookmarkStart w:id="301" w:name="_Toc452855086"/>
      <w:bookmarkStart w:id="302" w:name="_Toc452856548"/>
      <w:bookmarkStart w:id="303" w:name="_Toc452981195"/>
      <w:bookmarkEnd w:id="296"/>
      <w:bookmarkEnd w:id="297"/>
      <w:bookmarkEnd w:id="298"/>
      <w:bookmarkEnd w:id="299"/>
      <w:bookmarkEnd w:id="300"/>
      <w:bookmarkEnd w:id="301"/>
      <w:bookmarkEnd w:id="302"/>
      <w:bookmarkEnd w:id="303"/>
    </w:p>
    <w:p w:rsidR="0032474C" w:rsidRPr="00A670C6" w:rsidRDefault="0032474C" w:rsidP="0032474C">
      <w:pPr>
        <w:pStyle w:val="Balk3"/>
        <w:numPr>
          <w:ilvl w:val="2"/>
          <w:numId w:val="21"/>
        </w:numPr>
        <w:spacing w:before="0"/>
        <w:ind w:left="504"/>
        <w:rPr>
          <w:rStyle w:val="Gl"/>
        </w:rPr>
      </w:pPr>
      <w:bookmarkStart w:id="304" w:name="_Toc452981196"/>
      <w:r>
        <w:rPr>
          <w:rStyle w:val="Gl"/>
        </w:rPr>
        <w:t>Çaprazlama</w:t>
      </w:r>
      <w:bookmarkEnd w:id="304"/>
    </w:p>
    <w:p w:rsidR="00242B54" w:rsidRDefault="00242B54" w:rsidP="00242B54"/>
    <w:p w:rsidR="00EA7AE9" w:rsidRDefault="00EA7AE9" w:rsidP="00242B54">
      <w:r>
        <w:t>Genetik algoritmada bilgi taşıyan genler kromozomları oluşturur. Güçlü nesiller elde edebilmek için kromozomlardaki bilgilerin birbirlerine aktarılması gerekir. Bundan dolayı çaprazlama yapılır. Literatürde birçok farklı çaprazlama tekniği kullanılmıştır. Fakat 3 tanesine sıklıkla rastlanılır.</w:t>
      </w:r>
    </w:p>
    <w:p w:rsidR="00C50A73" w:rsidRDefault="00C50A73" w:rsidP="00242B54"/>
    <w:p w:rsidR="00EA7AE9" w:rsidRDefault="005A1B12" w:rsidP="001C4141">
      <w:pPr>
        <w:pStyle w:val="ListeParagraf"/>
        <w:numPr>
          <w:ilvl w:val="0"/>
          <w:numId w:val="16"/>
        </w:numPr>
      </w:pPr>
      <w:r>
        <w:t>Tek noktalı çaprazlama</w:t>
      </w:r>
    </w:p>
    <w:p w:rsidR="005A1B12" w:rsidRDefault="005A1B12" w:rsidP="001C4141">
      <w:pPr>
        <w:pStyle w:val="ListeParagraf"/>
        <w:numPr>
          <w:ilvl w:val="0"/>
          <w:numId w:val="16"/>
        </w:numPr>
      </w:pPr>
      <w:r>
        <w:t>İki noktalı çaprazlama</w:t>
      </w:r>
    </w:p>
    <w:p w:rsidR="005A1B12" w:rsidRDefault="005A1B12" w:rsidP="001C4141">
      <w:pPr>
        <w:pStyle w:val="ListeParagraf"/>
        <w:numPr>
          <w:ilvl w:val="0"/>
          <w:numId w:val="16"/>
        </w:numPr>
      </w:pPr>
      <w:r>
        <w:t>Kes ve ekle çaprazlama</w:t>
      </w:r>
    </w:p>
    <w:p w:rsidR="005A1B12" w:rsidRDefault="005A1B12" w:rsidP="005A1B12"/>
    <w:p w:rsidR="005A1B12" w:rsidRDefault="005A1B12" w:rsidP="005A1B12">
      <w:r>
        <w:t>Bu tez kapsamında tek noktalı çaprazlama tekniği kullanıldığı için sadece bu teknikten bahsedilecektir.</w:t>
      </w:r>
    </w:p>
    <w:p w:rsidR="00242B54" w:rsidRDefault="00242B54" w:rsidP="00242B54"/>
    <w:p w:rsidR="005A1B12" w:rsidRDefault="005A1B12" w:rsidP="0059280D">
      <w:pPr>
        <w:pStyle w:val="UcunculAltBaslikSau"/>
      </w:pPr>
      <w:bookmarkStart w:id="305" w:name="_Toc452981197"/>
      <w:r>
        <w:t>Tek noktalı çaprazlama</w:t>
      </w:r>
      <w:bookmarkEnd w:id="305"/>
    </w:p>
    <w:p w:rsidR="005A1B12" w:rsidRDefault="005A1B12" w:rsidP="00242B54"/>
    <w:p w:rsidR="002601D5" w:rsidRDefault="002601D5" w:rsidP="00242B54">
      <w:r>
        <w:t xml:space="preserve">Bu çaprazlama tekniğinde seçilen kromozomlar, rastgele belirlenmiş olan nokta baz alınarak çaprazlama uygulanır. Örneğin </w:t>
      </w:r>
      <w:r>
        <w:fldChar w:fldCharType="begin"/>
      </w:r>
      <w:r>
        <w:instrText xml:space="preserve"> REF _Ref446420752 \h </w:instrText>
      </w:r>
      <w:r>
        <w:fldChar w:fldCharType="separate"/>
      </w:r>
      <w:r w:rsidR="00E73DB7" w:rsidRPr="00C30B3E">
        <w:t xml:space="preserve">Şekil </w:t>
      </w:r>
      <w:r w:rsidR="00E73DB7">
        <w:rPr>
          <w:noProof/>
        </w:rPr>
        <w:t>4</w:t>
      </w:r>
      <w:r w:rsidR="00E73DB7" w:rsidRPr="00C30B3E">
        <w:t>.</w:t>
      </w:r>
      <w:r w:rsidR="00E73DB7">
        <w:rPr>
          <w:noProof/>
        </w:rPr>
        <w:t>3</w:t>
      </w:r>
      <w:r>
        <w:fldChar w:fldCharType="end"/>
      </w:r>
      <w:r w:rsidR="00C533DD">
        <w:t>.</w:t>
      </w:r>
      <w:r>
        <w:t xml:space="preserve">’te verilen kromozomlar, kırmızı ile rastgele belirlenen nokta etrafında çaprazlanıyorlar. </w:t>
      </w:r>
      <w:r w:rsidR="005E0F6B">
        <w:t>O</w:t>
      </w:r>
      <w:r>
        <w:t xml:space="preserve">luşan yeni bireyler </w:t>
      </w:r>
      <w:r w:rsidR="005E0F6B">
        <w:t xml:space="preserve">sağ tarafta </w:t>
      </w:r>
      <w:r>
        <w:t>görülmektedir.</w:t>
      </w:r>
    </w:p>
    <w:p w:rsidR="002601D5" w:rsidRDefault="002601D5" w:rsidP="00242B54"/>
    <w:p w:rsidR="002601D5" w:rsidRPr="00927383" w:rsidRDefault="002601D5" w:rsidP="00E82994">
      <w:pPr>
        <w:pStyle w:val="AnaParagrafYaziStiliSau"/>
        <w:jc w:val="center"/>
      </w:pPr>
      <w:r>
        <w:rPr>
          <w:noProof/>
          <w:lang w:val="en-US" w:eastAsia="en-US"/>
        </w:rPr>
        <w:drawing>
          <wp:inline distT="0" distB="0" distL="0" distR="0" wp14:anchorId="77DD4CF3" wp14:editId="7FDE03A1">
            <wp:extent cx="3697605" cy="120078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97605" cy="1200785"/>
                    </a:xfrm>
                    <a:prstGeom prst="rect">
                      <a:avLst/>
                    </a:prstGeom>
                    <a:noFill/>
                    <a:ln>
                      <a:noFill/>
                    </a:ln>
                  </pic:spPr>
                </pic:pic>
              </a:graphicData>
            </a:graphic>
          </wp:inline>
        </w:drawing>
      </w:r>
    </w:p>
    <w:p w:rsidR="002601D5" w:rsidRDefault="002601D5" w:rsidP="002601D5">
      <w:pPr>
        <w:pStyle w:val="ResimYazs"/>
        <w:jc w:val="center"/>
      </w:pPr>
      <w:bookmarkStart w:id="306" w:name="_Ref446420752"/>
      <w:bookmarkStart w:id="307" w:name="_Ref446420739"/>
      <w:bookmarkStart w:id="308" w:name="_Toc452981270"/>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w:t>
      </w:r>
      <w:r w:rsidRPr="00C30B3E">
        <w:fldChar w:fldCharType="end"/>
      </w:r>
      <w:bookmarkEnd w:id="306"/>
      <w:r w:rsidRPr="00C30B3E">
        <w:t xml:space="preserve">. </w:t>
      </w:r>
      <w:r>
        <w:t>Tek noktalı çaprazlama örneği</w:t>
      </w:r>
      <w:bookmarkEnd w:id="307"/>
      <w:bookmarkEnd w:id="308"/>
    </w:p>
    <w:p w:rsidR="00441F56" w:rsidRPr="00441F56" w:rsidRDefault="00441F56" w:rsidP="00441F56">
      <w:pPr>
        <w:rPr>
          <w:lang w:eastAsia="tr-TR"/>
        </w:rPr>
      </w:pPr>
    </w:p>
    <w:p w:rsidR="006F7962" w:rsidRPr="00A670C6" w:rsidRDefault="006F7962" w:rsidP="006F7962">
      <w:pPr>
        <w:pStyle w:val="Balk3"/>
        <w:numPr>
          <w:ilvl w:val="2"/>
          <w:numId w:val="21"/>
        </w:numPr>
        <w:spacing w:before="0"/>
        <w:ind w:left="504"/>
        <w:rPr>
          <w:rStyle w:val="Gl"/>
        </w:rPr>
      </w:pPr>
      <w:bookmarkStart w:id="309" w:name="_Toc452981198"/>
      <w:r>
        <w:rPr>
          <w:rStyle w:val="Gl"/>
        </w:rPr>
        <w:t>Mutasyon</w:t>
      </w:r>
      <w:bookmarkEnd w:id="309"/>
    </w:p>
    <w:p w:rsidR="002601D5" w:rsidRDefault="002601D5" w:rsidP="00242B54"/>
    <w:p w:rsidR="00290436" w:rsidRDefault="00290436" w:rsidP="00242B54">
      <w:r>
        <w:t>Belli bir iterasyon</w:t>
      </w:r>
      <w:r w:rsidR="00285B67">
        <w:t>dan</w:t>
      </w:r>
      <w:r>
        <w:t xml:space="preserve"> sonra, yapılan çaprazlamalar sonucu kromozomlardaki genlerin birbirini tekrar edebilme olasılığı bulunmaktadır. Bu durumu ortadan kaldırmak ve kromozom çeşitliliğini sağlamak için, bazı kromozomlar mutasyona </w:t>
      </w:r>
      <w:r>
        <w:lastRenderedPageBreak/>
        <w:t xml:space="preserve">tabi tutulur. Örneğin </w:t>
      </w:r>
      <w:r w:rsidR="00DF2B0F">
        <w:fldChar w:fldCharType="begin"/>
      </w:r>
      <w:r w:rsidR="00DF2B0F">
        <w:instrText xml:space="preserve"> REF _Ref446421847 \h </w:instrText>
      </w:r>
      <w:r w:rsidR="00DF2B0F">
        <w:fldChar w:fldCharType="separate"/>
      </w:r>
      <w:r w:rsidR="00E73DB7" w:rsidRPr="00C30B3E">
        <w:t xml:space="preserve">Şekil </w:t>
      </w:r>
      <w:r w:rsidR="00E73DB7">
        <w:rPr>
          <w:noProof/>
        </w:rPr>
        <w:t>4</w:t>
      </w:r>
      <w:r w:rsidR="00E73DB7" w:rsidRPr="00C30B3E">
        <w:t>.</w:t>
      </w:r>
      <w:r w:rsidR="00E73DB7">
        <w:rPr>
          <w:noProof/>
        </w:rPr>
        <w:t>4</w:t>
      </w:r>
      <w:r w:rsidR="00DF2B0F">
        <w:fldChar w:fldCharType="end"/>
      </w:r>
      <w:r w:rsidR="00C533DD">
        <w:t>.</w:t>
      </w:r>
      <w:r w:rsidR="00DF2B0F">
        <w:t>’te kromozomun sadece iki geni mutasyona uğruyor (değer sıfır ise bir, bir ise sıfır oluyor).</w:t>
      </w:r>
    </w:p>
    <w:p w:rsidR="00641F02" w:rsidRDefault="00641F02" w:rsidP="00242B54"/>
    <w:p w:rsidR="00290436" w:rsidRPr="00927383" w:rsidRDefault="00290436" w:rsidP="00E82994">
      <w:pPr>
        <w:pStyle w:val="AnaParagrafYaziStiliSau"/>
        <w:jc w:val="center"/>
      </w:pPr>
      <w:r>
        <w:rPr>
          <w:noProof/>
          <w:lang w:val="en-US" w:eastAsia="en-US"/>
        </w:rPr>
        <w:drawing>
          <wp:inline distT="0" distB="0" distL="0" distR="0" wp14:anchorId="033E3359" wp14:editId="04449A8D">
            <wp:extent cx="2829600" cy="64800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9600" cy="648000"/>
                    </a:xfrm>
                    <a:prstGeom prst="rect">
                      <a:avLst/>
                    </a:prstGeom>
                    <a:noFill/>
                    <a:ln>
                      <a:noFill/>
                    </a:ln>
                  </pic:spPr>
                </pic:pic>
              </a:graphicData>
            </a:graphic>
          </wp:inline>
        </w:drawing>
      </w:r>
    </w:p>
    <w:p w:rsidR="00290436" w:rsidRDefault="00290436" w:rsidP="00290436">
      <w:pPr>
        <w:pStyle w:val="ResimYazs"/>
        <w:jc w:val="center"/>
      </w:pPr>
      <w:bookmarkStart w:id="310" w:name="_Ref446421847"/>
      <w:bookmarkStart w:id="311" w:name="_Toc452981271"/>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4</w:t>
      </w:r>
      <w:r w:rsidRPr="00C30B3E">
        <w:fldChar w:fldCharType="end"/>
      </w:r>
      <w:bookmarkEnd w:id="310"/>
      <w:r w:rsidRPr="00C30B3E">
        <w:t xml:space="preserve">. </w:t>
      </w:r>
      <w:r>
        <w:t>Mutasyona uğrayan kromozom örneği</w:t>
      </w:r>
      <w:bookmarkEnd w:id="311"/>
    </w:p>
    <w:p w:rsidR="00C50A73" w:rsidRPr="00C50A73" w:rsidRDefault="00C50A73" w:rsidP="00C50A73">
      <w:pPr>
        <w:rPr>
          <w:lang w:eastAsia="tr-TR"/>
        </w:rPr>
      </w:pPr>
    </w:p>
    <w:p w:rsidR="006F7962" w:rsidRPr="00A670C6" w:rsidRDefault="008C76B9" w:rsidP="006F7962">
      <w:pPr>
        <w:pStyle w:val="Balk3"/>
        <w:numPr>
          <w:ilvl w:val="2"/>
          <w:numId w:val="21"/>
        </w:numPr>
        <w:spacing w:before="0"/>
        <w:ind w:left="709" w:hanging="709"/>
        <w:rPr>
          <w:rStyle w:val="Gl"/>
        </w:rPr>
      </w:pPr>
      <w:bookmarkStart w:id="312" w:name="_Toc452567349"/>
      <w:bookmarkStart w:id="313" w:name="_Toc452567689"/>
      <w:bookmarkStart w:id="314" w:name="_Toc452568131"/>
      <w:bookmarkStart w:id="315" w:name="_Toc452981199"/>
      <w:bookmarkEnd w:id="312"/>
      <w:bookmarkEnd w:id="313"/>
      <w:bookmarkEnd w:id="314"/>
      <w:r>
        <w:rPr>
          <w:rStyle w:val="Gl"/>
        </w:rPr>
        <w:t>Seçim y</w:t>
      </w:r>
      <w:r w:rsidR="006F7962">
        <w:rPr>
          <w:rStyle w:val="Gl"/>
        </w:rPr>
        <w:t>öntemi</w:t>
      </w:r>
      <w:bookmarkEnd w:id="315"/>
    </w:p>
    <w:p w:rsidR="00570AF1" w:rsidRDefault="00570AF1" w:rsidP="00242B54"/>
    <w:p w:rsidR="00570AF1" w:rsidRDefault="005E0F6B" w:rsidP="00570AF1">
      <w:r>
        <w:t>Y</w:t>
      </w:r>
      <w:r w:rsidR="00D46B33">
        <w:t>eni nes</w:t>
      </w:r>
      <w:r>
        <w:t>le aktarılacak</w:t>
      </w:r>
      <w:r w:rsidR="00FE136C">
        <w:t>, çaprazlamaya girmeyecek veya girecek</w:t>
      </w:r>
      <w:r w:rsidR="00570AF1">
        <w:t xml:space="preserve"> bireyleri seçmek için çeşitli yöntemler kullanılmaktadır. Sıklıkla kullanılanlar şu şekilde listelenebilir. </w:t>
      </w:r>
    </w:p>
    <w:p w:rsidR="00570AF1" w:rsidRDefault="00570AF1" w:rsidP="00CA14EA"/>
    <w:p w:rsidR="00570AF1" w:rsidRDefault="00570AF1" w:rsidP="001C4141">
      <w:pPr>
        <w:pStyle w:val="ListeParagraf"/>
        <w:numPr>
          <w:ilvl w:val="0"/>
          <w:numId w:val="17"/>
        </w:numPr>
      </w:pPr>
      <w:r>
        <w:t>Turnuva seçimi</w:t>
      </w:r>
    </w:p>
    <w:p w:rsidR="00570AF1" w:rsidRDefault="00570AF1" w:rsidP="001C4141">
      <w:pPr>
        <w:pStyle w:val="ListeParagraf"/>
        <w:numPr>
          <w:ilvl w:val="0"/>
          <w:numId w:val="17"/>
        </w:numPr>
      </w:pPr>
      <w:r>
        <w:t>Sabit durum seçimi</w:t>
      </w:r>
    </w:p>
    <w:p w:rsidR="00570AF1" w:rsidRDefault="00570AF1" w:rsidP="001C4141">
      <w:pPr>
        <w:pStyle w:val="ListeParagraf"/>
        <w:numPr>
          <w:ilvl w:val="0"/>
          <w:numId w:val="17"/>
        </w:numPr>
      </w:pPr>
      <w:r>
        <w:t>Elitist seçim</w:t>
      </w:r>
    </w:p>
    <w:p w:rsidR="00570AF1" w:rsidRDefault="00570AF1" w:rsidP="00570AF1"/>
    <w:p w:rsidR="00570AF1" w:rsidRDefault="00570AF1" w:rsidP="00570AF1">
      <w:r>
        <w:t>Bu tez kapsamında elitist seçim kullanıldığı için bu seçim yönteminden bahsedilecektir.</w:t>
      </w:r>
      <w:r w:rsidR="005E0F6B">
        <w:t xml:space="preserve"> </w:t>
      </w:r>
    </w:p>
    <w:p w:rsidR="006F7962" w:rsidRDefault="006F7962" w:rsidP="00570AF1"/>
    <w:p w:rsidR="0059280D" w:rsidRPr="0059280D" w:rsidRDefault="0059280D" w:rsidP="0059280D">
      <w:pPr>
        <w:pStyle w:val="ListeParagraf"/>
        <w:numPr>
          <w:ilvl w:val="2"/>
          <w:numId w:val="14"/>
        </w:numPr>
        <w:tabs>
          <w:tab w:val="left" w:pos="851"/>
        </w:tabs>
        <w:contextualSpacing w:val="0"/>
        <w:outlineLvl w:val="2"/>
        <w:rPr>
          <w:rFonts w:eastAsia="Calibri"/>
          <w:b/>
          <w:vanish/>
          <w:kern w:val="0"/>
          <w:szCs w:val="20"/>
          <w:lang w:val="en-US" w:eastAsia="tr-TR"/>
        </w:rPr>
      </w:pPr>
      <w:bookmarkStart w:id="316" w:name="_Toc452569626"/>
      <w:bookmarkStart w:id="317" w:name="_Toc452628108"/>
      <w:bookmarkStart w:id="318" w:name="_Toc452717187"/>
      <w:bookmarkStart w:id="319" w:name="_Toc452718394"/>
      <w:bookmarkStart w:id="320" w:name="_Toc452852868"/>
      <w:bookmarkStart w:id="321" w:name="_Toc452855091"/>
      <w:bookmarkStart w:id="322" w:name="_Toc452856553"/>
      <w:bookmarkStart w:id="323" w:name="_Toc452981200"/>
      <w:bookmarkStart w:id="324" w:name="_Toc452981203"/>
      <w:bookmarkEnd w:id="316"/>
      <w:bookmarkEnd w:id="317"/>
      <w:bookmarkEnd w:id="318"/>
      <w:bookmarkEnd w:id="319"/>
      <w:bookmarkEnd w:id="320"/>
      <w:bookmarkEnd w:id="321"/>
      <w:bookmarkEnd w:id="322"/>
      <w:bookmarkEnd w:id="323"/>
    </w:p>
    <w:p w:rsidR="0059280D" w:rsidRPr="0059280D" w:rsidRDefault="0059280D" w:rsidP="0059280D">
      <w:pPr>
        <w:pStyle w:val="ListeParagraf"/>
        <w:numPr>
          <w:ilvl w:val="2"/>
          <w:numId w:val="14"/>
        </w:numPr>
        <w:tabs>
          <w:tab w:val="left" w:pos="851"/>
        </w:tabs>
        <w:contextualSpacing w:val="0"/>
        <w:outlineLvl w:val="2"/>
        <w:rPr>
          <w:rFonts w:eastAsia="Calibri"/>
          <w:b/>
          <w:vanish/>
          <w:kern w:val="0"/>
          <w:szCs w:val="20"/>
          <w:lang w:val="en-US" w:eastAsia="tr-TR"/>
        </w:rPr>
      </w:pPr>
    </w:p>
    <w:p w:rsidR="006F7962" w:rsidRDefault="006F7962" w:rsidP="0059280D">
      <w:pPr>
        <w:pStyle w:val="UcunculAltBaslikSau"/>
      </w:pPr>
      <w:r>
        <w:t>Elitist seçim</w:t>
      </w:r>
      <w:bookmarkEnd w:id="324"/>
    </w:p>
    <w:p w:rsidR="006F7962" w:rsidRPr="006F7962" w:rsidRDefault="006F7962" w:rsidP="006F7962">
      <w:pPr>
        <w:pStyle w:val="ListeParagraf"/>
        <w:keepNext/>
        <w:numPr>
          <w:ilvl w:val="2"/>
          <w:numId w:val="14"/>
        </w:numPr>
        <w:tabs>
          <w:tab w:val="left" w:pos="1418"/>
        </w:tabs>
        <w:contextualSpacing w:val="0"/>
        <w:outlineLvl w:val="1"/>
        <w:rPr>
          <w:b/>
          <w:vanish/>
          <w:szCs w:val="24"/>
          <w:lang w:val="en-US" w:eastAsia="tr-TR"/>
        </w:rPr>
      </w:pPr>
      <w:bookmarkStart w:id="325" w:name="_Toc452569630"/>
      <w:bookmarkStart w:id="326" w:name="_Toc452628112"/>
      <w:bookmarkStart w:id="327" w:name="_Toc452717191"/>
      <w:bookmarkStart w:id="328" w:name="_Toc452718398"/>
      <w:bookmarkStart w:id="329" w:name="_Toc452852872"/>
      <w:bookmarkStart w:id="330" w:name="_Toc452855095"/>
      <w:bookmarkStart w:id="331" w:name="_Toc452856557"/>
      <w:bookmarkStart w:id="332" w:name="_Toc452981204"/>
      <w:bookmarkEnd w:id="325"/>
      <w:bookmarkEnd w:id="326"/>
      <w:bookmarkEnd w:id="327"/>
      <w:bookmarkEnd w:id="328"/>
      <w:bookmarkEnd w:id="329"/>
      <w:bookmarkEnd w:id="330"/>
      <w:bookmarkEnd w:id="331"/>
      <w:bookmarkEnd w:id="332"/>
    </w:p>
    <w:p w:rsidR="006F7962" w:rsidRPr="006F7962" w:rsidRDefault="006F7962" w:rsidP="006F7962">
      <w:pPr>
        <w:pStyle w:val="ListeParagraf"/>
        <w:keepNext/>
        <w:numPr>
          <w:ilvl w:val="2"/>
          <w:numId w:val="14"/>
        </w:numPr>
        <w:tabs>
          <w:tab w:val="left" w:pos="1418"/>
        </w:tabs>
        <w:contextualSpacing w:val="0"/>
        <w:outlineLvl w:val="1"/>
        <w:rPr>
          <w:b/>
          <w:vanish/>
          <w:szCs w:val="24"/>
          <w:lang w:val="en-US" w:eastAsia="tr-TR"/>
        </w:rPr>
      </w:pPr>
      <w:bookmarkStart w:id="333" w:name="_Toc452569631"/>
      <w:bookmarkStart w:id="334" w:name="_Toc452628113"/>
      <w:bookmarkStart w:id="335" w:name="_Toc452717192"/>
      <w:bookmarkStart w:id="336" w:name="_Toc452718399"/>
      <w:bookmarkStart w:id="337" w:name="_Toc452852873"/>
      <w:bookmarkStart w:id="338" w:name="_Toc452855096"/>
      <w:bookmarkStart w:id="339" w:name="_Toc452856558"/>
      <w:bookmarkStart w:id="340" w:name="_Toc452981205"/>
      <w:bookmarkEnd w:id="333"/>
      <w:bookmarkEnd w:id="334"/>
      <w:bookmarkEnd w:id="335"/>
      <w:bookmarkEnd w:id="336"/>
      <w:bookmarkEnd w:id="337"/>
      <w:bookmarkEnd w:id="338"/>
      <w:bookmarkEnd w:id="339"/>
      <w:bookmarkEnd w:id="340"/>
    </w:p>
    <w:p w:rsidR="006F7962" w:rsidRPr="006F7962" w:rsidRDefault="006F7962" w:rsidP="006F7962">
      <w:pPr>
        <w:pStyle w:val="ListeParagraf"/>
        <w:keepNext/>
        <w:numPr>
          <w:ilvl w:val="2"/>
          <w:numId w:val="14"/>
        </w:numPr>
        <w:tabs>
          <w:tab w:val="left" w:pos="1418"/>
        </w:tabs>
        <w:contextualSpacing w:val="0"/>
        <w:outlineLvl w:val="1"/>
        <w:rPr>
          <w:b/>
          <w:vanish/>
          <w:szCs w:val="24"/>
          <w:lang w:val="en-US" w:eastAsia="tr-TR"/>
        </w:rPr>
      </w:pPr>
      <w:bookmarkStart w:id="341" w:name="_Toc452569632"/>
      <w:bookmarkStart w:id="342" w:name="_Toc452628114"/>
      <w:bookmarkStart w:id="343" w:name="_Toc452717193"/>
      <w:bookmarkStart w:id="344" w:name="_Toc452718400"/>
      <w:bookmarkStart w:id="345" w:name="_Toc452852874"/>
      <w:bookmarkStart w:id="346" w:name="_Toc452855097"/>
      <w:bookmarkStart w:id="347" w:name="_Toc452856559"/>
      <w:bookmarkStart w:id="348" w:name="_Toc452981206"/>
      <w:bookmarkEnd w:id="341"/>
      <w:bookmarkEnd w:id="342"/>
      <w:bookmarkEnd w:id="343"/>
      <w:bookmarkEnd w:id="344"/>
      <w:bookmarkEnd w:id="345"/>
      <w:bookmarkEnd w:id="346"/>
      <w:bookmarkEnd w:id="347"/>
      <w:bookmarkEnd w:id="348"/>
    </w:p>
    <w:p w:rsidR="00570AF1" w:rsidRDefault="00570AF1" w:rsidP="00570AF1"/>
    <w:p w:rsidR="005E0F6B" w:rsidRDefault="005E0F6B" w:rsidP="00570AF1">
      <w:r>
        <w:t>Çaprazlama ve mutasyon sonucunda oluşan ve daha önce mevcut olan bireyler arasından, popülasyon sayısı kadar en iyi uygunluk değerine sahip bireyler</w:t>
      </w:r>
      <w:r w:rsidR="00D46B33">
        <w:t xml:space="preserve"> bir sonraki nes</w:t>
      </w:r>
      <w:r>
        <w:t>le aktarılmak üzere seçilir.</w:t>
      </w:r>
    </w:p>
    <w:p w:rsidR="00285B67" w:rsidRDefault="00285B67" w:rsidP="00570AF1"/>
    <w:p w:rsidR="00285B67" w:rsidRDefault="00285B67" w:rsidP="00570AF1">
      <w:r>
        <w:t xml:space="preserve">Bu bölümde anlatılan Genetik algoritmanın çalışma prensibi  </w:t>
      </w:r>
      <w:r>
        <w:fldChar w:fldCharType="begin"/>
      </w:r>
      <w:r>
        <w:instrText xml:space="preserve"> REF _Ref446422746 \h </w:instrText>
      </w:r>
      <w:r>
        <w:fldChar w:fldCharType="separate"/>
      </w:r>
      <w:r w:rsidR="00E73DB7" w:rsidRPr="00C30B3E">
        <w:t xml:space="preserve">Şekil </w:t>
      </w:r>
      <w:r w:rsidR="00E73DB7">
        <w:rPr>
          <w:noProof/>
        </w:rPr>
        <w:t>4</w:t>
      </w:r>
      <w:r w:rsidR="00E73DB7" w:rsidRPr="00C30B3E">
        <w:t>.</w:t>
      </w:r>
      <w:r w:rsidR="00E73DB7">
        <w:rPr>
          <w:noProof/>
        </w:rPr>
        <w:t>5</w:t>
      </w:r>
      <w:r>
        <w:fldChar w:fldCharType="end"/>
      </w:r>
      <w:r w:rsidR="00C533DD">
        <w:t>.</w:t>
      </w:r>
      <w:r>
        <w:t>’te verilmiştir.</w:t>
      </w:r>
      <w:r w:rsidR="00FE136C">
        <w:t xml:space="preserve"> Çalışma prensibinden görüleceği üzere, çaprazlamaya girmeyecek ve yeni nesle aktarılacak kromozomlar elitist </w:t>
      </w:r>
      <w:r w:rsidR="00C73527">
        <w:t>yöntemi ile seçilmektedir.</w:t>
      </w:r>
    </w:p>
    <w:p w:rsidR="005E0F6B" w:rsidRDefault="005E0F6B" w:rsidP="00570AF1"/>
    <w:tbl>
      <w:tblPr>
        <w:tblStyle w:val="TabloKlavuzu"/>
        <w:tblW w:w="0" w:type="auto"/>
        <w:jc w:val="center"/>
        <w:tblLook w:val="04A0" w:firstRow="1" w:lastRow="0" w:firstColumn="1" w:lastColumn="0" w:noHBand="0" w:noVBand="1"/>
      </w:tblPr>
      <w:tblGrid>
        <w:gridCol w:w="8168"/>
      </w:tblGrid>
      <w:tr w:rsidR="00285B67" w:rsidTr="00C83C34">
        <w:trPr>
          <w:trHeight w:val="2280"/>
          <w:jc w:val="center"/>
        </w:trPr>
        <w:tc>
          <w:tcPr>
            <w:tcW w:w="8168" w:type="dxa"/>
          </w:tcPr>
          <w:p w:rsidR="00285B67" w:rsidRPr="00E82994" w:rsidRDefault="00FE136C" w:rsidP="00E82994">
            <w:pPr>
              <w:pStyle w:val="AnaParagrafYaziStiliSau"/>
              <w:rPr>
                <w:b/>
              </w:rPr>
            </w:pPr>
            <w:r w:rsidRPr="00E82994">
              <w:rPr>
                <w:b/>
              </w:rPr>
              <w:lastRenderedPageBreak/>
              <w:t>BASLA</w:t>
            </w:r>
          </w:p>
          <w:p w:rsidR="00FE136C" w:rsidRDefault="00FE136C" w:rsidP="00E82994">
            <w:pPr>
              <w:pStyle w:val="AnaParagrafYaziStiliSau"/>
              <w:rPr>
                <w:b/>
              </w:rPr>
            </w:pPr>
            <w:r>
              <w:t xml:space="preserve">     Kromozomları rastgele değerler ile oluştur.</w:t>
            </w:r>
          </w:p>
          <w:p w:rsidR="00FE136C" w:rsidRDefault="00FE136C" w:rsidP="00E82994">
            <w:pPr>
              <w:pStyle w:val="AnaParagrafYaziStiliSau"/>
            </w:pPr>
            <w:r>
              <w:t xml:space="preserve">    </w:t>
            </w:r>
            <w:r w:rsidRPr="00E82994">
              <w:rPr>
                <w:b/>
              </w:rPr>
              <w:t>for</w:t>
            </w:r>
            <w:r>
              <w:t xml:space="preserve"> iterasyon=1 </w:t>
            </w:r>
            <w:r w:rsidRPr="00E82994">
              <w:rPr>
                <w:b/>
              </w:rPr>
              <w:t>to</w:t>
            </w:r>
            <w:r>
              <w:t xml:space="preserve"> max_iterasyon </w:t>
            </w:r>
            <w:r w:rsidRPr="00E82994">
              <w:rPr>
                <w:b/>
              </w:rPr>
              <w:t>do</w:t>
            </w:r>
          </w:p>
          <w:p w:rsidR="00FE136C" w:rsidRDefault="00FE136C" w:rsidP="00E82994">
            <w:pPr>
              <w:pStyle w:val="AnaParagrafYaziStiliSau"/>
              <w:rPr>
                <w:b/>
              </w:rPr>
            </w:pPr>
            <w:r>
              <w:t xml:space="preserve">        mevcut popülasyondan elitist seçim yap</w:t>
            </w:r>
          </w:p>
          <w:p w:rsidR="00FE136C" w:rsidRDefault="00FE136C" w:rsidP="00E82994">
            <w:pPr>
              <w:pStyle w:val="AnaParagrafYaziStiliSau"/>
              <w:rPr>
                <w:b/>
              </w:rPr>
            </w:pPr>
            <w:r>
              <w:t xml:space="preserve">       geri kalan kromozomlardan çaprazlama oranına girenleri çaprazla</w:t>
            </w:r>
          </w:p>
          <w:p w:rsidR="00FE136C" w:rsidRDefault="00FE136C" w:rsidP="00E82994">
            <w:pPr>
              <w:pStyle w:val="AnaParagrafYaziStiliSau"/>
              <w:rPr>
                <w:b/>
              </w:rPr>
            </w:pPr>
            <w:r>
              <w:t xml:space="preserve">       mutasyon oranına girenleri mutasyona uğrat</w:t>
            </w:r>
          </w:p>
          <w:p w:rsidR="00FE136C" w:rsidRDefault="00EF1CB3" w:rsidP="00E82994">
            <w:pPr>
              <w:pStyle w:val="AnaParagrafYaziStiliSau"/>
              <w:rPr>
                <w:b/>
              </w:rPr>
            </w:pPr>
            <w:r>
              <w:t xml:space="preserve">     </w:t>
            </w:r>
            <w:r w:rsidR="00FE136C">
              <w:t xml:space="preserve">yeni oluşan ve mevcut popülasyondan, popülasyon sayısı kadar en iyi uygunluk değerine sahip </w:t>
            </w:r>
          </w:p>
          <w:p w:rsidR="00FE136C" w:rsidRPr="00FE136C" w:rsidRDefault="00FE136C" w:rsidP="00E82994">
            <w:pPr>
              <w:pStyle w:val="AnaParagrafYaziStiliSau"/>
              <w:rPr>
                <w:b/>
              </w:rPr>
            </w:pPr>
            <w:r>
              <w:t xml:space="preserve">     kromozomları bir sonraki nesle aktar</w:t>
            </w:r>
          </w:p>
          <w:p w:rsidR="00FE136C" w:rsidRPr="00E82994" w:rsidRDefault="00FE136C" w:rsidP="00E82994">
            <w:pPr>
              <w:pStyle w:val="AnaParagrafYaziStiliSau"/>
              <w:rPr>
                <w:b/>
              </w:rPr>
            </w:pPr>
            <w:r>
              <w:t xml:space="preserve">   </w:t>
            </w:r>
            <w:r w:rsidRPr="00E82994">
              <w:rPr>
                <w:b/>
              </w:rPr>
              <w:t>end</w:t>
            </w:r>
          </w:p>
          <w:p w:rsidR="00FE136C" w:rsidRPr="00E82994" w:rsidRDefault="00FE136C" w:rsidP="00E82994">
            <w:pPr>
              <w:pStyle w:val="AnaParagrafYaziStiliSau"/>
              <w:rPr>
                <w:b/>
              </w:rPr>
            </w:pPr>
            <w:r w:rsidRPr="00E82994">
              <w:rPr>
                <w:b/>
              </w:rPr>
              <w:t>BİTİR</w:t>
            </w:r>
          </w:p>
        </w:tc>
      </w:tr>
    </w:tbl>
    <w:p w:rsidR="00285B67" w:rsidRDefault="00285B67" w:rsidP="00285B67">
      <w:pPr>
        <w:pStyle w:val="ResimYazs"/>
        <w:jc w:val="center"/>
      </w:pPr>
      <w:bookmarkStart w:id="349" w:name="_Ref446422746"/>
      <w:bookmarkStart w:id="350" w:name="_Toc452981272"/>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5</w:t>
      </w:r>
      <w:r w:rsidRPr="00C30B3E">
        <w:fldChar w:fldCharType="end"/>
      </w:r>
      <w:bookmarkEnd w:id="349"/>
      <w:r w:rsidRPr="00C30B3E">
        <w:t xml:space="preserve">. </w:t>
      </w:r>
      <w:r>
        <w:t>Genetik algoritmanın çalışma prensibi</w:t>
      </w:r>
      <w:bookmarkEnd w:id="350"/>
    </w:p>
    <w:p w:rsidR="00D846E2" w:rsidRPr="00D846E2" w:rsidRDefault="00D846E2" w:rsidP="00D846E2">
      <w:pPr>
        <w:rPr>
          <w:lang w:eastAsia="tr-TR"/>
        </w:rPr>
      </w:pPr>
    </w:p>
    <w:p w:rsidR="004150F0" w:rsidRPr="0005105A" w:rsidRDefault="004150F0" w:rsidP="000D2C9F">
      <w:pPr>
        <w:pStyle w:val="AltBaslkSau"/>
      </w:pPr>
      <w:bookmarkStart w:id="351" w:name="_Toc452981207"/>
      <w:r w:rsidRPr="0005105A">
        <w:t>Yapay Sinir Ağlarının ABC ile Eğitilmesi</w:t>
      </w:r>
      <w:r w:rsidR="00C358F2">
        <w:t xml:space="preserve"> (</w:t>
      </w:r>
      <w:r w:rsidR="005148FE">
        <w:t>YSA</w:t>
      </w:r>
      <w:r w:rsidR="00C358F2">
        <w:t>-ABC)</w:t>
      </w:r>
      <w:bookmarkEnd w:id="351"/>
    </w:p>
    <w:p w:rsidR="004150F0" w:rsidRDefault="004150F0" w:rsidP="00584681"/>
    <w:p w:rsidR="008C1B6D" w:rsidRDefault="007662EF" w:rsidP="00584681">
      <w:r>
        <w:t>Yapay sinir ağları her ne kadar çok geniş kullanım alanına sahip olsa da eğitim setini ezberleme veya lokal minimuma takılma gibi problemler</w:t>
      </w:r>
      <w:r w:rsidR="008C1B6D">
        <w:t xml:space="preserve">i bulunmaktadır </w:t>
      </w:r>
      <w:r w:rsidR="008C1B6D">
        <w:fldChar w:fldCharType="begin" w:fldLock="1"/>
      </w:r>
      <w:r w:rsidR="00C70615">
        <w:instrText>ADDIN CSL_CITATION { "citationItems" : [ { "id" : "ITEM-1", "itemData" : { "ISBN" : "978-0-387-31073-2", "author" : [ { "dropping-particle" : "", "family" : "Bishop", "given" : "Christopher M.", "non-dropping-particle" : "", "parse-names" : false, "suffix" : "" } ], "edition" : "1st", "editor" : [ { "dropping-particle" : "", "family" : "Jordan", "given" : "M.", "non-dropping-particle" : "", "parse-names" : false, "suffix" : "" }, { "dropping-particle" : "", "family" : "Kleinberg", "given" : "J.", "non-dropping-particle" : "", "parse-names" : false, "suffix" : "" }, { "dropping-particle" : "", "family" : "Sch\u00f6lkopf", "given" : "B.", "non-dropping-particle" : "", "parse-names" : false, "suffix" : "" } ], "id" : "ITEM-1", "issued" : { "date-parts" : [ [ "2006" ] ] }, "number-of-pages" : "738", "publisher" : "Springer India", "publisher-place" : "Singapore", "title" : "Pattern Recognition and Machine Learning", "type" : "book" }, "uris" : [ "http://www.mendeley.com/documents/?uuid=6c7025bf-86ce-4cb3-b596-7cb1e50fd8df" ] } ], "mendeley" : { "formattedCitation" : "[1]", "plainTextFormattedCitation" : "[1]", "previouslyFormattedCitation" : "[1]" }, "properties" : { "noteIndex" : 0 }, "schema" : "https://github.com/citation-style-language/schema/raw/master/csl-citation.json" }</w:instrText>
      </w:r>
      <w:r w:rsidR="008C1B6D">
        <w:fldChar w:fldCharType="separate"/>
      </w:r>
      <w:r w:rsidR="00332DDE" w:rsidRPr="00332DDE">
        <w:rPr>
          <w:noProof/>
        </w:rPr>
        <w:t>[1]</w:t>
      </w:r>
      <w:r w:rsidR="008C1B6D">
        <w:fldChar w:fldCharType="end"/>
      </w:r>
      <w:r w:rsidR="008C1B6D">
        <w:t xml:space="preserve">. </w:t>
      </w:r>
      <w:r w:rsidR="00004518">
        <w:t>Bu problemi gidermek adına literatürde yapılan çok fazla çalışma bulunmaktadır. Literatür incelendiğinde bunu daha çok melez algoritmalar kullanarak yapıldığı görülecektir. Bu tez kapsamında yapay sinir ağının eğitim kısmı geri yayılım (BP) algoritması yerine ABC algoritması ile eğitilmiştir. ABC’nin seçilmesinin nedeni YSA’ya uyarlanması kolay ve gerekli parametre sayısının az olmasından kaynaklanmaktadır. ABC algoritmasının keşif (</w:t>
      </w:r>
      <w:r w:rsidR="00004518" w:rsidRPr="008C1B6D">
        <w:rPr>
          <w:lang w:val="en-US"/>
        </w:rPr>
        <w:t>exploration</w:t>
      </w:r>
      <w:r w:rsidR="00004518">
        <w:t xml:space="preserve">) yönünden güçlü olduğundan lokal minimuma takılmadan global minimuma erişmeyi sağlayacaktır. YSA’nın ABC ile nasıl eğitildiğini gösteren akış diyagramı </w:t>
      </w:r>
      <w:r w:rsidR="00004518">
        <w:fldChar w:fldCharType="begin"/>
      </w:r>
      <w:r w:rsidR="00004518">
        <w:instrText xml:space="preserve"> REF _Ref446497068 \h </w:instrText>
      </w:r>
      <w:r w:rsidR="00004518">
        <w:fldChar w:fldCharType="separate"/>
      </w:r>
      <w:r w:rsidR="00E73DB7" w:rsidRPr="00C30B3E">
        <w:t xml:space="preserve">Şekil </w:t>
      </w:r>
      <w:r w:rsidR="00E73DB7">
        <w:rPr>
          <w:noProof/>
        </w:rPr>
        <w:t>4</w:t>
      </w:r>
      <w:r w:rsidR="00E73DB7" w:rsidRPr="00C30B3E">
        <w:t>.</w:t>
      </w:r>
      <w:r w:rsidR="00E73DB7">
        <w:rPr>
          <w:noProof/>
        </w:rPr>
        <w:t>6</w:t>
      </w:r>
      <w:r w:rsidR="00004518">
        <w:fldChar w:fldCharType="end"/>
      </w:r>
      <w:r w:rsidR="00004518">
        <w:t>.’da verilmiştir.</w:t>
      </w:r>
    </w:p>
    <w:p w:rsidR="00C65FC3" w:rsidRDefault="00C65FC3" w:rsidP="00584681"/>
    <w:p w:rsidR="00C358F2" w:rsidRPr="00927383" w:rsidRDefault="00C358F2" w:rsidP="00C358F2">
      <w:pPr>
        <w:pStyle w:val="AnaParagrafYaziStiliSau"/>
        <w:jc w:val="center"/>
      </w:pPr>
      <w:r>
        <w:rPr>
          <w:noProof/>
          <w:lang w:val="en-US" w:eastAsia="en-US"/>
        </w:rPr>
        <w:lastRenderedPageBreak/>
        <w:drawing>
          <wp:inline distT="0" distB="0" distL="0" distR="0" wp14:anchorId="56E9D60F" wp14:editId="63C5EF2E">
            <wp:extent cx="2417445" cy="6671310"/>
            <wp:effectExtent l="0" t="0" r="190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17445" cy="6671310"/>
                    </a:xfrm>
                    <a:prstGeom prst="rect">
                      <a:avLst/>
                    </a:prstGeom>
                    <a:noFill/>
                    <a:ln>
                      <a:noFill/>
                    </a:ln>
                  </pic:spPr>
                </pic:pic>
              </a:graphicData>
            </a:graphic>
          </wp:inline>
        </w:drawing>
      </w:r>
    </w:p>
    <w:p w:rsidR="00C358F2" w:rsidRDefault="00C358F2" w:rsidP="00C358F2">
      <w:pPr>
        <w:pStyle w:val="ResimYazs"/>
        <w:jc w:val="center"/>
      </w:pPr>
      <w:bookmarkStart w:id="352" w:name="_Ref446497068"/>
      <w:bookmarkStart w:id="353" w:name="_Toc452981273"/>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6</w:t>
      </w:r>
      <w:r w:rsidRPr="00C30B3E">
        <w:fldChar w:fldCharType="end"/>
      </w:r>
      <w:bookmarkEnd w:id="352"/>
      <w:r w:rsidRPr="00C30B3E">
        <w:t xml:space="preserve">. </w:t>
      </w:r>
      <w:r w:rsidR="005148FE">
        <w:t>YSA</w:t>
      </w:r>
      <w:r>
        <w:t>-ABC’nin çalışmasını gösteren akış diyagramı</w:t>
      </w:r>
      <w:bookmarkEnd w:id="353"/>
    </w:p>
    <w:p w:rsidR="00D163BB" w:rsidRDefault="00D163BB" w:rsidP="00584681"/>
    <w:p w:rsidR="00C65FC3" w:rsidRDefault="00C65FC3" w:rsidP="00584681">
      <w:r>
        <w:t>ABC, ilk etapta rastgele üretilmiş ağırlıklar ve eşik değerlerini bir dizi içerisinde alıp bu değerleri optimize edip en uygun ağırlık ve eşik değerlerini bulmaktadır. Burada uygunluğu, her iterasyonda bulmuş olduğu ağırlık ve eşik değerlerini ağa yerleştirerek ileri besleme (feedforward) hareketi ile hesaplamaktadır.</w:t>
      </w:r>
    </w:p>
    <w:p w:rsidR="00E60FFA" w:rsidRDefault="00E60FFA" w:rsidP="00584681">
      <w:r>
        <w:lastRenderedPageBreak/>
        <w:t xml:space="preserve">Örneğin </w:t>
      </w:r>
      <w:r>
        <w:fldChar w:fldCharType="begin"/>
      </w:r>
      <w:r>
        <w:instrText xml:space="preserve"> REF _Ref446498089 \h </w:instrText>
      </w:r>
      <w:r>
        <w:fldChar w:fldCharType="separate"/>
      </w:r>
      <w:r w:rsidR="00E73DB7" w:rsidRPr="00C30B3E">
        <w:t xml:space="preserve">Şekil </w:t>
      </w:r>
      <w:r w:rsidR="00E73DB7">
        <w:rPr>
          <w:noProof/>
        </w:rPr>
        <w:t>4</w:t>
      </w:r>
      <w:r w:rsidR="00E73DB7" w:rsidRPr="00C30B3E">
        <w:t>.</w:t>
      </w:r>
      <w:r w:rsidR="00E73DB7">
        <w:rPr>
          <w:noProof/>
        </w:rPr>
        <w:t>7</w:t>
      </w:r>
      <w:r>
        <w:fldChar w:fldCharType="end"/>
      </w:r>
      <w:r w:rsidR="00C533DD">
        <w:t>.</w:t>
      </w:r>
      <w:r>
        <w:t xml:space="preserve">’deki yapay sinir ağı ele alınırsa </w:t>
      </w:r>
      <w:r w:rsidR="00D163BB">
        <w:t>ABC bu ağın ağırlıklarını ve eşik değerlerini optimize etmeye çalışacaktır.</w:t>
      </w:r>
      <w:r w:rsidR="00656C66">
        <w:t xml:space="preserve"> Algoritmaya verilecek dizi</w:t>
      </w:r>
      <w:r w:rsidR="00B521D2">
        <w:t>,</w:t>
      </w:r>
      <w:r w:rsidR="00656C66">
        <w:t xml:space="preserve"> </w:t>
      </w:r>
      <w:r w:rsidR="00656C66">
        <w:fldChar w:fldCharType="begin"/>
      </w:r>
      <w:r w:rsidR="00656C66">
        <w:instrText xml:space="preserve"> REF _Ref446498089 \h </w:instrText>
      </w:r>
      <w:r w:rsidR="00656C66">
        <w:fldChar w:fldCharType="separate"/>
      </w:r>
      <w:r w:rsidR="00E73DB7" w:rsidRPr="00C30B3E">
        <w:t xml:space="preserve">Şekil </w:t>
      </w:r>
      <w:r w:rsidR="00E73DB7">
        <w:rPr>
          <w:noProof/>
        </w:rPr>
        <w:t>4</w:t>
      </w:r>
      <w:r w:rsidR="00E73DB7" w:rsidRPr="00C30B3E">
        <w:t>.</w:t>
      </w:r>
      <w:r w:rsidR="00E73DB7">
        <w:rPr>
          <w:noProof/>
        </w:rPr>
        <w:t>7</w:t>
      </w:r>
      <w:r w:rsidR="00656C66">
        <w:fldChar w:fldCharType="end"/>
      </w:r>
      <w:r w:rsidR="00C533DD">
        <w:t>.</w:t>
      </w:r>
      <w:r w:rsidR="00656C66">
        <w:t xml:space="preserve"> için [a, b, c, d, b1, b2, e, f, g, h, b3, b4] olacaktır.</w:t>
      </w:r>
    </w:p>
    <w:p w:rsidR="00C65FC3" w:rsidRDefault="00C65FC3" w:rsidP="00C65FC3"/>
    <w:p w:rsidR="00E60FFA" w:rsidRPr="00927383" w:rsidRDefault="00E60FFA" w:rsidP="00E60FFA">
      <w:pPr>
        <w:pStyle w:val="AnaParagrafYaziStiliSau"/>
        <w:jc w:val="center"/>
      </w:pPr>
      <w:r>
        <w:rPr>
          <w:noProof/>
          <w:lang w:val="en-US" w:eastAsia="en-US"/>
        </w:rPr>
        <w:drawing>
          <wp:inline distT="0" distB="0" distL="0" distR="0" wp14:anchorId="3B759E4A" wp14:editId="2A4649E9">
            <wp:extent cx="3800475" cy="1868805"/>
            <wp:effectExtent l="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00475" cy="1868805"/>
                    </a:xfrm>
                    <a:prstGeom prst="rect">
                      <a:avLst/>
                    </a:prstGeom>
                    <a:noFill/>
                    <a:ln>
                      <a:noFill/>
                    </a:ln>
                  </pic:spPr>
                </pic:pic>
              </a:graphicData>
            </a:graphic>
          </wp:inline>
        </w:drawing>
      </w:r>
    </w:p>
    <w:p w:rsidR="00E60FFA" w:rsidRPr="00C30B3E" w:rsidRDefault="00E60FFA" w:rsidP="00E60FFA">
      <w:pPr>
        <w:pStyle w:val="ResimYazs"/>
        <w:jc w:val="center"/>
      </w:pPr>
      <w:bookmarkStart w:id="354" w:name="_Ref446498089"/>
      <w:bookmarkStart w:id="355" w:name="_Toc452981274"/>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7</w:t>
      </w:r>
      <w:r w:rsidRPr="00C30B3E">
        <w:fldChar w:fldCharType="end"/>
      </w:r>
      <w:bookmarkEnd w:id="354"/>
      <w:r w:rsidRPr="00C30B3E">
        <w:t xml:space="preserve">. </w:t>
      </w:r>
      <w:r w:rsidR="005148FE">
        <w:t>YSA</w:t>
      </w:r>
      <w:r w:rsidR="00127BAA">
        <w:t>-ABC için örnek bir yapay sinir ağı</w:t>
      </w:r>
      <w:bookmarkEnd w:id="355"/>
    </w:p>
    <w:p w:rsidR="00AA111B" w:rsidRDefault="00AA111B" w:rsidP="00584681"/>
    <w:p w:rsidR="00E60FFA" w:rsidRDefault="007A6FD7" w:rsidP="00584681">
      <w:r>
        <w:t>Her iterasyonda ağ üzerinde yapılan ileri beslemeden oluşan hata, kullanıcının belirlemiş olduğu hata türüne göre hesaplanmakta ve uygunluk fonksiyonunun döndürdüğü değer olmaktadır. ABC ile yapılan eğitimde 3 farklı hata türü kullanılabilmektedir.</w:t>
      </w:r>
      <w:r w:rsidR="006F3822">
        <w:t xml:space="preserve"> Bunlardan MSE, hata karelerin toplamının</w:t>
      </w:r>
      <w:r w:rsidR="00B63188">
        <w:t xml:space="preserve"> eğitim</w:t>
      </w:r>
      <w:r w:rsidR="006F3822">
        <w:t xml:space="preserve"> veri</w:t>
      </w:r>
      <w:r w:rsidR="00BE4931">
        <w:t xml:space="preserve"> seti</w:t>
      </w:r>
      <w:r w:rsidR="006F3822">
        <w:t xml:space="preserve"> s</w:t>
      </w:r>
      <w:r w:rsidR="005C3F0E">
        <w:t>ayısına bölümü ile elde edilir</w:t>
      </w:r>
      <w:r w:rsidR="00801ACD">
        <w:t xml:space="preserve"> (Denklem 4.14)</w:t>
      </w:r>
      <w:r w:rsidR="006F3822">
        <w:t xml:space="preserve">. </w:t>
      </w:r>
      <w:r w:rsidR="00A861E0">
        <w:rPr>
          <w:i/>
        </w:rPr>
        <w:t>T</w:t>
      </w:r>
      <w:r w:rsidR="00A861E0">
        <w:t xml:space="preserve"> gerçek çıktıyı, </w:t>
      </w:r>
      <w:r w:rsidR="00A861E0">
        <w:rPr>
          <w:i/>
        </w:rPr>
        <w:t>O</w:t>
      </w:r>
      <w:r w:rsidR="00A861E0">
        <w:t xml:space="preserve"> ağda hesaplanan çıktıyı, </w:t>
      </w:r>
      <w:r w:rsidR="00A861E0">
        <w:rPr>
          <w:i/>
        </w:rPr>
        <w:t>n</w:t>
      </w:r>
      <w:r w:rsidR="00A861E0">
        <w:t xml:space="preserve"> ise veri seti sayısını ifade eder.</w:t>
      </w:r>
    </w:p>
    <w:p w:rsidR="0071362E" w:rsidRPr="00A861E0" w:rsidRDefault="0071362E" w:rsidP="00584681"/>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6F3822" w:rsidTr="00235B80">
        <w:tc>
          <w:tcPr>
            <w:tcW w:w="4820" w:type="dxa"/>
            <w:vAlign w:val="center"/>
          </w:tcPr>
          <w:p w:rsidR="006F3822" w:rsidRPr="00A110F0" w:rsidRDefault="00A861E0" w:rsidP="00235B80">
            <w:pPr>
              <w:rPr>
                <w:rFonts w:eastAsiaTheme="minorEastAsia"/>
              </w:rPr>
            </w:pPr>
            <m:oMathPara>
              <m:oMathParaPr>
                <m:jc m:val="left"/>
              </m:oMathParaPr>
              <m:oMath>
                <m:r>
                  <w:rPr>
                    <w:rFonts w:ascii="Cambria Math" w:eastAsiaTheme="minorEastAsia" w:hAnsi="Cambria Math"/>
                  </w:rPr>
                  <m:t>MSE=</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n</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(T-O)</m:t>
                        </m:r>
                      </m:e>
                      <m:sup>
                        <m:r>
                          <w:rPr>
                            <w:rFonts w:ascii="Cambria Math" w:eastAsiaTheme="minorEastAsia" w:hAnsi="Cambria Math"/>
                          </w:rPr>
                          <m:t>2</m:t>
                        </m:r>
                      </m:sup>
                    </m:sSup>
                  </m:e>
                </m:nary>
              </m:oMath>
            </m:oMathPara>
          </w:p>
        </w:tc>
        <w:tc>
          <w:tcPr>
            <w:tcW w:w="3390" w:type="dxa"/>
            <w:vAlign w:val="center"/>
          </w:tcPr>
          <w:p w:rsidR="006F3822" w:rsidRDefault="006F3822" w:rsidP="00235B80">
            <w:pPr>
              <w:jc w:val="right"/>
              <w:rPr>
                <w:szCs w:val="24"/>
              </w:rPr>
            </w:pPr>
            <w:bookmarkStart w:id="356" w:name="_Ref446506818"/>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14</w:t>
            </w:r>
            <w:r>
              <w:fldChar w:fldCharType="end"/>
            </w:r>
            <w:r>
              <w:t>)</w:t>
            </w:r>
            <w:bookmarkEnd w:id="356"/>
          </w:p>
        </w:tc>
      </w:tr>
    </w:tbl>
    <w:p w:rsidR="006F3822" w:rsidRDefault="006F3822" w:rsidP="00584681"/>
    <w:p w:rsidR="006F3822" w:rsidRDefault="00BE4931" w:rsidP="00584681">
      <w:r>
        <w:t>MA</w:t>
      </w:r>
      <w:r w:rsidR="006F3822">
        <w:t xml:space="preserve">E ise, hatanın hedef çıktıya bölümünden elde edilen değerlerin toplamının veri </w:t>
      </w:r>
      <w:r>
        <w:t xml:space="preserve">seti </w:t>
      </w:r>
      <w:r w:rsidR="006F3822">
        <w:t>sayısına bölünmesi ile elde edilir</w:t>
      </w:r>
      <w:r w:rsidR="00801ACD">
        <w:t xml:space="preserve"> (Denklem 4.15)</w:t>
      </w:r>
      <w:r w:rsidR="006F3822">
        <w:t>.</w:t>
      </w:r>
      <w:r>
        <w:t xml:space="preserve"> </w:t>
      </w:r>
      <w:r>
        <w:rPr>
          <w:i/>
        </w:rPr>
        <w:t>T</w:t>
      </w:r>
      <w:r>
        <w:t xml:space="preserve"> gerçek çıktıyı, </w:t>
      </w:r>
      <w:r>
        <w:rPr>
          <w:i/>
        </w:rPr>
        <w:t>O</w:t>
      </w:r>
      <w:r>
        <w:t xml:space="preserve"> ağda hesaplanan çıktıyı, </w:t>
      </w:r>
      <w:r>
        <w:rPr>
          <w:i/>
        </w:rPr>
        <w:t>n</w:t>
      </w:r>
      <w:r>
        <w:t xml:space="preserve"> ise veri seti sayısını ifade eder.</w:t>
      </w:r>
    </w:p>
    <w:p w:rsidR="0071362E" w:rsidRDefault="0071362E" w:rsidP="00584681"/>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6F3822" w:rsidTr="00235B80">
        <w:tc>
          <w:tcPr>
            <w:tcW w:w="4820" w:type="dxa"/>
            <w:vAlign w:val="center"/>
          </w:tcPr>
          <w:p w:rsidR="006F3822" w:rsidRPr="00A110F0" w:rsidRDefault="00BE4931" w:rsidP="00BE4931">
            <w:pPr>
              <w:rPr>
                <w:rFonts w:eastAsiaTheme="minorEastAsia"/>
              </w:rPr>
            </w:pPr>
            <m:oMathPara>
              <m:oMathParaPr>
                <m:jc m:val="left"/>
              </m:oMathParaPr>
              <m:oMath>
                <m:r>
                  <w:rPr>
                    <w:rFonts w:ascii="Cambria Math" w:eastAsiaTheme="minorEastAsia" w:hAnsi="Cambria Math"/>
                  </w:rPr>
                  <m:t>MAE=</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n</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f>
                      <m:fPr>
                        <m:ctrlPr>
                          <w:rPr>
                            <w:rFonts w:ascii="Cambria Math" w:eastAsiaTheme="minorEastAsia" w:hAnsi="Cambria Math"/>
                            <w:i/>
                          </w:rPr>
                        </m:ctrlPr>
                      </m:fPr>
                      <m:num>
                        <m:d>
                          <m:dPr>
                            <m:begChr m:val="|"/>
                            <m:endChr m:val="|"/>
                            <m:ctrlPr>
                              <w:rPr>
                                <w:rFonts w:ascii="Cambria Math" w:eastAsiaTheme="minorEastAsia" w:hAnsi="Cambria Math"/>
                                <w:i/>
                              </w:rPr>
                            </m:ctrlPr>
                          </m:dPr>
                          <m:e>
                            <m:r>
                              <w:rPr>
                                <w:rFonts w:ascii="Cambria Math" w:eastAsiaTheme="minorEastAsia" w:hAnsi="Cambria Math"/>
                              </w:rPr>
                              <m:t>T-O</m:t>
                            </m:r>
                          </m:e>
                        </m:d>
                      </m:num>
                      <m:den>
                        <m:r>
                          <w:rPr>
                            <w:rFonts w:ascii="Cambria Math" w:eastAsiaTheme="minorEastAsia" w:hAnsi="Cambria Math"/>
                          </w:rPr>
                          <m:t>T</m:t>
                        </m:r>
                      </m:den>
                    </m:f>
                  </m:e>
                </m:nary>
              </m:oMath>
            </m:oMathPara>
          </w:p>
        </w:tc>
        <w:tc>
          <w:tcPr>
            <w:tcW w:w="3390" w:type="dxa"/>
            <w:vAlign w:val="center"/>
          </w:tcPr>
          <w:p w:rsidR="006F3822" w:rsidRDefault="006F3822" w:rsidP="00235B80">
            <w:pPr>
              <w:jc w:val="right"/>
              <w:rPr>
                <w:szCs w:val="24"/>
              </w:rPr>
            </w:pPr>
            <w:bookmarkStart w:id="357" w:name="_Ref446507065"/>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15</w:t>
            </w:r>
            <w:r>
              <w:fldChar w:fldCharType="end"/>
            </w:r>
            <w:r>
              <w:t>)</w:t>
            </w:r>
            <w:bookmarkEnd w:id="357"/>
          </w:p>
        </w:tc>
      </w:tr>
    </w:tbl>
    <w:p w:rsidR="0071362E" w:rsidRPr="0071362E" w:rsidRDefault="0071362E" w:rsidP="00584681"/>
    <w:p w:rsidR="006F3822" w:rsidRDefault="00FE53CB" w:rsidP="00584681">
      <m:oMath>
        <m:sSup>
          <m:sSupPr>
            <m:ctrlPr>
              <w:rPr>
                <w:rFonts w:ascii="Cambria Math" w:hAnsi="Cambria Math"/>
                <w:i/>
              </w:rPr>
            </m:ctrlPr>
          </m:sSupPr>
          <m:e>
            <m:r>
              <w:rPr>
                <w:rFonts w:ascii="Cambria Math" w:hAnsi="Cambria Math"/>
              </w:rPr>
              <m:t>R</m:t>
            </m:r>
          </m:e>
          <m:sup>
            <m:r>
              <w:rPr>
                <w:rFonts w:ascii="Cambria Math" w:hAnsi="Cambria Math"/>
              </w:rPr>
              <m:t>2</m:t>
            </m:r>
          </m:sup>
        </m:sSup>
      </m:oMath>
      <w:r w:rsidR="006F3822">
        <w:t>’de ise bağımsız değişken ve gerçek çıktıların ortalaması kullanılır. Hesaplama formülü</w:t>
      </w:r>
      <w:r w:rsidR="00801ACD">
        <w:t xml:space="preserve"> (Denklem 4.16)</w:t>
      </w:r>
      <w:r w:rsidR="006F3822">
        <w:t>’da verilmiştir.</w:t>
      </w:r>
      <w:r w:rsidR="00D10010">
        <w:t xml:space="preserve"> </w:t>
      </w:r>
      <w:r w:rsidR="00D10010">
        <w:rPr>
          <w:i/>
        </w:rPr>
        <w:t>T</w:t>
      </w:r>
      <w:r w:rsidR="00D10010">
        <w:t xml:space="preserve"> gerçek çıktıyı, </w:t>
      </w:r>
      <m:oMath>
        <m:sSub>
          <m:sSubPr>
            <m:ctrlPr>
              <w:rPr>
                <w:rFonts w:ascii="Cambria Math" w:hAnsi="Cambria Math"/>
                <w:i/>
              </w:rPr>
            </m:ctrlPr>
          </m:sSubPr>
          <m:e>
            <m:r>
              <w:rPr>
                <w:rFonts w:ascii="Cambria Math" w:hAnsi="Cambria Math"/>
              </w:rPr>
              <m:t>T</m:t>
            </m:r>
          </m:e>
          <m:sub>
            <m:r>
              <w:rPr>
                <w:rFonts w:ascii="Cambria Math" w:hAnsi="Cambria Math"/>
              </w:rPr>
              <m:t>ort</m:t>
            </m:r>
          </m:sub>
        </m:sSub>
      </m:oMath>
      <w:r w:rsidR="00D10010">
        <w:t xml:space="preserve"> gerçek çıktıların </w:t>
      </w:r>
      <w:r w:rsidR="00D10010">
        <w:lastRenderedPageBreak/>
        <w:t xml:space="preserve">ortalamasını, </w:t>
      </w:r>
      <w:r w:rsidR="00D10010">
        <w:rPr>
          <w:i/>
        </w:rPr>
        <w:t>O</w:t>
      </w:r>
      <w:r w:rsidR="00D10010">
        <w:t xml:space="preserve"> ağda hesaplanan çıktıyı, </w:t>
      </w:r>
      <w:r w:rsidR="00D10010">
        <w:rPr>
          <w:i/>
        </w:rPr>
        <w:t>n</w:t>
      </w:r>
      <w:r w:rsidR="00D10010">
        <w:t xml:space="preserve"> veri seti sayısını, </w:t>
      </w:r>
      <w:r w:rsidR="00D10010" w:rsidRPr="00D10010">
        <w:rPr>
          <w:i/>
        </w:rPr>
        <w:t>k</w:t>
      </w:r>
      <w:r w:rsidR="00D10010">
        <w:t xml:space="preserve"> ise bağımsız değişken sayısını ifade eder.</w:t>
      </w:r>
    </w:p>
    <w:p w:rsidR="006F3822" w:rsidRDefault="006F3822" w:rsidP="00584681"/>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71362E" w:rsidTr="0071362E">
        <w:tc>
          <w:tcPr>
            <w:tcW w:w="4820" w:type="dxa"/>
            <w:vAlign w:val="center"/>
          </w:tcPr>
          <w:p w:rsidR="0071362E" w:rsidRPr="00A110F0" w:rsidRDefault="00FE53CB" w:rsidP="00235B80">
            <w:pPr>
              <w:rPr>
                <w:rFonts w:eastAsiaTheme="minorEastAsia"/>
              </w:rPr>
            </w:pPr>
            <m:oMathPara>
              <m:oMathParaPr>
                <m:jc m:val="left"/>
              </m:oMathParaPr>
              <m:oMath>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 xml:space="preserve">=1- </m:t>
                </m:r>
                <m:d>
                  <m:dPr>
                    <m:begChr m:val="["/>
                    <m:endChr m:val="]"/>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(T-O)</m:t>
                                </m:r>
                              </m:e>
                              <m:sup>
                                <m:r>
                                  <w:rPr>
                                    <w:rFonts w:ascii="Cambria Math" w:hAnsi="Cambria Math"/>
                                  </w:rPr>
                                  <m:t>2</m:t>
                                </m:r>
                              </m:sup>
                            </m:sSup>
                          </m:e>
                        </m:nary>
                      </m:num>
                      <m:den>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ort</m:t>
                                    </m:r>
                                  </m:sub>
                                </m:sSub>
                                <m:r>
                                  <w:rPr>
                                    <w:rFonts w:ascii="Cambria Math" w:hAnsi="Cambria Math"/>
                                  </w:rPr>
                                  <m:t>)</m:t>
                                </m:r>
                              </m:e>
                              <m:sup>
                                <m:r>
                                  <w:rPr>
                                    <w:rFonts w:ascii="Cambria Math" w:hAnsi="Cambria Math"/>
                                  </w:rPr>
                                  <m:t>2</m:t>
                                </m:r>
                              </m:sup>
                            </m:sSup>
                          </m:e>
                        </m:nary>
                      </m:den>
                    </m:f>
                  </m:e>
                </m:d>
                <m:f>
                  <m:fPr>
                    <m:ctrlPr>
                      <w:rPr>
                        <w:rFonts w:ascii="Cambria Math" w:hAnsi="Cambria Math"/>
                        <w:i/>
                      </w:rPr>
                    </m:ctrlPr>
                  </m:fPr>
                  <m:num>
                    <m:r>
                      <w:rPr>
                        <w:rFonts w:ascii="Cambria Math" w:hAnsi="Cambria Math"/>
                      </w:rPr>
                      <m:t>n-1</m:t>
                    </m:r>
                  </m:num>
                  <m:den>
                    <m:r>
                      <w:rPr>
                        <w:rFonts w:ascii="Cambria Math" w:hAnsi="Cambria Math"/>
                      </w:rPr>
                      <m:t>n-k-1</m:t>
                    </m:r>
                  </m:den>
                </m:f>
              </m:oMath>
            </m:oMathPara>
          </w:p>
        </w:tc>
        <w:tc>
          <w:tcPr>
            <w:tcW w:w="3390" w:type="dxa"/>
            <w:vAlign w:val="center"/>
          </w:tcPr>
          <w:p w:rsidR="0071362E" w:rsidRDefault="0071362E" w:rsidP="00235B80">
            <w:pPr>
              <w:jc w:val="right"/>
              <w:rPr>
                <w:szCs w:val="24"/>
              </w:rPr>
            </w:pPr>
            <w:bookmarkStart w:id="358" w:name="_Ref446507047"/>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16</w:t>
            </w:r>
            <w:r>
              <w:fldChar w:fldCharType="end"/>
            </w:r>
            <w:r>
              <w:t>)</w:t>
            </w:r>
            <w:bookmarkEnd w:id="358"/>
          </w:p>
        </w:tc>
      </w:tr>
    </w:tbl>
    <w:p w:rsidR="0071362E" w:rsidRDefault="0071362E" w:rsidP="00584681"/>
    <w:p w:rsidR="004150F0" w:rsidRPr="0005105A" w:rsidRDefault="004150F0" w:rsidP="000D2C9F">
      <w:pPr>
        <w:pStyle w:val="AltBaslkSau"/>
      </w:pPr>
      <w:bookmarkStart w:id="359" w:name="_Toc452981208"/>
      <w:r w:rsidRPr="0005105A">
        <w:t>Yapay Sinir Ağlarının GA ile Eğitilmesi</w:t>
      </w:r>
      <w:bookmarkEnd w:id="359"/>
    </w:p>
    <w:p w:rsidR="004150F0" w:rsidRDefault="004150F0" w:rsidP="00584681"/>
    <w:p w:rsidR="00B521D2" w:rsidRDefault="00B521D2" w:rsidP="00584681">
      <w:r>
        <w:t xml:space="preserve">Bu </w:t>
      </w:r>
      <w:r w:rsidR="005148FE">
        <w:t>tez çalışması kapsamında YSA’nı</w:t>
      </w:r>
      <w:r>
        <w:t>n eğitimi Genetik algoritma ile de yapılmış ve başarılı sonuçlar alınmıştır. ABC’de diziyi oluşturan ağırlık ve eşik değerleri GA’da kromozomları oluşturacaktır.</w:t>
      </w:r>
      <w:r w:rsidR="00B610CA">
        <w:t xml:space="preserve"> </w:t>
      </w:r>
      <w:r w:rsidR="00B610CA">
        <w:fldChar w:fldCharType="begin"/>
      </w:r>
      <w:r w:rsidR="00B610CA">
        <w:instrText xml:space="preserve"> REF _Ref446498089 \h </w:instrText>
      </w:r>
      <w:r w:rsidR="00B610CA">
        <w:fldChar w:fldCharType="separate"/>
      </w:r>
      <w:r w:rsidR="00E73DB7" w:rsidRPr="00C30B3E">
        <w:t xml:space="preserve">Şekil </w:t>
      </w:r>
      <w:r w:rsidR="00E73DB7">
        <w:rPr>
          <w:noProof/>
        </w:rPr>
        <w:t>4</w:t>
      </w:r>
      <w:r w:rsidR="00E73DB7" w:rsidRPr="00C30B3E">
        <w:t>.</w:t>
      </w:r>
      <w:r w:rsidR="00E73DB7">
        <w:rPr>
          <w:noProof/>
        </w:rPr>
        <w:t>7</w:t>
      </w:r>
      <w:r w:rsidR="00B610CA">
        <w:fldChar w:fldCharType="end"/>
      </w:r>
      <w:r w:rsidR="00C533DD">
        <w:t>.</w:t>
      </w:r>
      <w:r w:rsidR="00B610CA">
        <w:t>’deki yapay sinir ağı ele alınırsa, kromozom</w:t>
      </w:r>
      <w:r w:rsidR="00127BAA">
        <w:t xml:space="preserve">u oluşturan genler </w:t>
      </w:r>
      <w:r w:rsidR="00127BAA">
        <w:fldChar w:fldCharType="begin"/>
      </w:r>
      <w:r w:rsidR="00127BAA">
        <w:instrText xml:space="preserve"> REF _Ref446505051 \h </w:instrText>
      </w:r>
      <w:r w:rsidR="00127BAA">
        <w:fldChar w:fldCharType="separate"/>
      </w:r>
      <w:r w:rsidR="00E73DB7" w:rsidRPr="00C30B3E">
        <w:t xml:space="preserve">Şekil </w:t>
      </w:r>
      <w:r w:rsidR="00E73DB7">
        <w:rPr>
          <w:noProof/>
        </w:rPr>
        <w:t>4</w:t>
      </w:r>
      <w:r w:rsidR="00E73DB7" w:rsidRPr="00C30B3E">
        <w:t>.</w:t>
      </w:r>
      <w:r w:rsidR="00E73DB7">
        <w:rPr>
          <w:noProof/>
        </w:rPr>
        <w:t>8</w:t>
      </w:r>
      <w:r w:rsidR="00127BAA">
        <w:fldChar w:fldCharType="end"/>
      </w:r>
      <w:r w:rsidR="00C533DD">
        <w:t>.</w:t>
      </w:r>
      <w:r w:rsidR="00127BAA">
        <w:t>’deki gibi olacaktır.</w:t>
      </w:r>
    </w:p>
    <w:p w:rsidR="00B610CA" w:rsidRDefault="00B610CA" w:rsidP="00584681"/>
    <w:p w:rsidR="00B610CA" w:rsidRPr="00927383" w:rsidRDefault="00127BAA" w:rsidP="00B610CA">
      <w:pPr>
        <w:pStyle w:val="AnaParagrafYaziStiliSau"/>
        <w:jc w:val="center"/>
      </w:pPr>
      <w:r>
        <w:rPr>
          <w:noProof/>
          <w:lang w:val="en-US" w:eastAsia="en-US"/>
        </w:rPr>
        <w:drawing>
          <wp:inline distT="0" distB="0" distL="0" distR="0" wp14:anchorId="658E3EFE" wp14:editId="1D137DD4">
            <wp:extent cx="2035810" cy="270510"/>
            <wp:effectExtent l="0" t="0" r="254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35810" cy="270510"/>
                    </a:xfrm>
                    <a:prstGeom prst="rect">
                      <a:avLst/>
                    </a:prstGeom>
                    <a:noFill/>
                    <a:ln>
                      <a:noFill/>
                    </a:ln>
                  </pic:spPr>
                </pic:pic>
              </a:graphicData>
            </a:graphic>
          </wp:inline>
        </w:drawing>
      </w:r>
    </w:p>
    <w:p w:rsidR="00B610CA" w:rsidRPr="00C30B3E" w:rsidRDefault="00B610CA" w:rsidP="00B610CA">
      <w:pPr>
        <w:pStyle w:val="ResimYazs"/>
        <w:jc w:val="center"/>
      </w:pPr>
      <w:bookmarkStart w:id="360" w:name="_Ref446505051"/>
      <w:bookmarkStart w:id="361" w:name="_Toc452981275"/>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8</w:t>
      </w:r>
      <w:r w:rsidRPr="00C30B3E">
        <w:fldChar w:fldCharType="end"/>
      </w:r>
      <w:bookmarkEnd w:id="360"/>
      <w:r w:rsidRPr="00C30B3E">
        <w:t xml:space="preserve">. </w:t>
      </w:r>
      <w:r w:rsidR="005148FE">
        <w:t>YSA</w:t>
      </w:r>
      <w:r w:rsidR="00C8488D">
        <w:t>-GA</w:t>
      </w:r>
      <w:r w:rsidR="00127BAA">
        <w:t xml:space="preserve"> için örnek bir </w:t>
      </w:r>
      <w:r w:rsidR="00C8488D">
        <w:t>kromozom</w:t>
      </w:r>
      <w:bookmarkEnd w:id="361"/>
    </w:p>
    <w:p w:rsidR="00B610CA" w:rsidRDefault="00B610CA" w:rsidP="00584681"/>
    <w:p w:rsidR="00235B80" w:rsidRDefault="00235B80" w:rsidP="00584681">
      <w:r>
        <w:t xml:space="preserve">Çaprazlama ve mutasyon sonucu oluşan kromozomlardaki genler teker teker ağın üzerine yerleştirilir. İleri besleme hareketi yapılarak hata değeri ölçülür. Hata değeri en düşük çıkan </w:t>
      </w:r>
      <w:r w:rsidR="00C70288">
        <w:t>popülasyon sayısı kadar kromozom seçilerek bir sonraki nesle aktarılır.</w:t>
      </w:r>
      <w:r w:rsidR="000A50B5">
        <w:t xml:space="preserve"> </w:t>
      </w:r>
      <w:r w:rsidR="00A0354A">
        <w:t>Bu şekilde iterasyon sayısı kadar nesil üretimi olacaktır. İterasyon bittiğinde en iyi genlere sahip kromozom optimal çözüm olmaktadır.</w:t>
      </w:r>
      <w:r w:rsidR="0060355A">
        <w:t xml:space="preserve"> </w:t>
      </w:r>
      <w:r w:rsidR="005148FE">
        <w:t>YSA</w:t>
      </w:r>
      <w:r w:rsidR="0060355A">
        <w:t xml:space="preserve">-GA’nın çalışma prensibini ifade eden algoritma </w:t>
      </w:r>
      <w:r w:rsidR="0060355A">
        <w:fldChar w:fldCharType="begin"/>
      </w:r>
      <w:r w:rsidR="0060355A">
        <w:instrText xml:space="preserve"> REF _Ref452852997 \h </w:instrText>
      </w:r>
      <w:r w:rsidR="0060355A">
        <w:fldChar w:fldCharType="separate"/>
      </w:r>
      <w:r w:rsidR="00E73DB7" w:rsidRPr="00C30B3E">
        <w:t xml:space="preserve">Şekil </w:t>
      </w:r>
      <w:r w:rsidR="00E73DB7">
        <w:rPr>
          <w:noProof/>
        </w:rPr>
        <w:t>4</w:t>
      </w:r>
      <w:r w:rsidR="00E73DB7" w:rsidRPr="00C30B3E">
        <w:t>.</w:t>
      </w:r>
      <w:r w:rsidR="00E73DB7">
        <w:rPr>
          <w:noProof/>
        </w:rPr>
        <w:t>9</w:t>
      </w:r>
      <w:r w:rsidR="0060355A">
        <w:fldChar w:fldCharType="end"/>
      </w:r>
      <w:r w:rsidR="00C533DD">
        <w:t>.</w:t>
      </w:r>
      <w:r w:rsidR="0060355A">
        <w:t>’da verilmiştir.</w:t>
      </w:r>
    </w:p>
    <w:p w:rsidR="000A50B5" w:rsidRDefault="000A50B5" w:rsidP="00584681"/>
    <w:tbl>
      <w:tblPr>
        <w:tblStyle w:val="TabloKlavuzu"/>
        <w:tblW w:w="0" w:type="auto"/>
        <w:jc w:val="center"/>
        <w:tblLook w:val="04A0" w:firstRow="1" w:lastRow="0" w:firstColumn="1" w:lastColumn="0" w:noHBand="0" w:noVBand="1"/>
      </w:tblPr>
      <w:tblGrid>
        <w:gridCol w:w="7083"/>
      </w:tblGrid>
      <w:tr w:rsidR="0060355A" w:rsidTr="00C65FC3">
        <w:trPr>
          <w:jc w:val="center"/>
        </w:trPr>
        <w:tc>
          <w:tcPr>
            <w:tcW w:w="7083" w:type="dxa"/>
          </w:tcPr>
          <w:p w:rsidR="0060355A" w:rsidRPr="00E82994" w:rsidRDefault="0060355A" w:rsidP="00EC5819">
            <w:pPr>
              <w:pStyle w:val="AnaParagrafYaziStiliSau"/>
              <w:rPr>
                <w:b/>
              </w:rPr>
            </w:pPr>
            <w:r w:rsidRPr="00E82994">
              <w:rPr>
                <w:b/>
              </w:rPr>
              <w:t>BASLA</w:t>
            </w:r>
          </w:p>
          <w:p w:rsidR="0060355A" w:rsidRDefault="0060355A" w:rsidP="00EC5819">
            <w:pPr>
              <w:pStyle w:val="AnaParagrafYaziStiliSau"/>
              <w:rPr>
                <w:b/>
              </w:rPr>
            </w:pPr>
            <w:r>
              <w:t xml:space="preserve">     Kromozomları rastgele değerler ile oluştur.</w:t>
            </w:r>
          </w:p>
          <w:p w:rsidR="0060355A" w:rsidRDefault="0060355A" w:rsidP="00EC5819">
            <w:pPr>
              <w:pStyle w:val="AnaParagrafYaziStiliSau"/>
            </w:pPr>
            <w:r>
              <w:t xml:space="preserve">    </w:t>
            </w:r>
            <w:r w:rsidRPr="00E82994">
              <w:rPr>
                <w:b/>
              </w:rPr>
              <w:t>for</w:t>
            </w:r>
            <w:r>
              <w:t xml:space="preserve"> iterasyon=1 </w:t>
            </w:r>
            <w:r w:rsidRPr="00E82994">
              <w:rPr>
                <w:b/>
              </w:rPr>
              <w:t>to</w:t>
            </w:r>
            <w:r>
              <w:t xml:space="preserve"> max_iterasyon </w:t>
            </w:r>
            <w:r w:rsidRPr="00E82994">
              <w:rPr>
                <w:b/>
              </w:rPr>
              <w:t>do</w:t>
            </w:r>
          </w:p>
          <w:p w:rsidR="0060355A" w:rsidRDefault="0060355A" w:rsidP="00EC5819">
            <w:pPr>
              <w:pStyle w:val="AnaParagrafYaziStiliSau"/>
              <w:rPr>
                <w:b/>
              </w:rPr>
            </w:pPr>
            <w:r>
              <w:t xml:space="preserve">       mevcut popülasyondan elitist seçim yap</w:t>
            </w:r>
          </w:p>
          <w:p w:rsidR="0060355A" w:rsidRDefault="0060355A" w:rsidP="00EC5819">
            <w:pPr>
              <w:pStyle w:val="AnaParagrafYaziStiliSau"/>
              <w:rPr>
                <w:b/>
              </w:rPr>
            </w:pPr>
            <w:r>
              <w:t xml:space="preserve">       geri kalan kromozomlardan çaprazlama oranına girenleri çaprazla</w:t>
            </w:r>
          </w:p>
          <w:p w:rsidR="0060355A" w:rsidRDefault="0060355A" w:rsidP="00EC5819">
            <w:pPr>
              <w:pStyle w:val="AnaParagrafYaziStiliSau"/>
            </w:pPr>
            <w:r>
              <w:t xml:space="preserve">       mutasyon oranına girenleri mutasyona uğrat</w:t>
            </w:r>
          </w:p>
          <w:p w:rsidR="0060355A" w:rsidRDefault="0060355A" w:rsidP="00EC5819">
            <w:pPr>
              <w:pStyle w:val="AnaParagrafYaziStiliSau"/>
            </w:pPr>
            <w:r>
              <w:t xml:space="preserve">      her kromozomu tasarlanan ağa yerleştir, ağda ileri besleme yap</w:t>
            </w:r>
          </w:p>
          <w:p w:rsidR="0060355A" w:rsidRDefault="0060355A" w:rsidP="00EC5819">
            <w:pPr>
              <w:pStyle w:val="AnaParagrafYaziStiliSau"/>
              <w:rPr>
                <w:b/>
              </w:rPr>
            </w:pPr>
            <w:r>
              <w:t xml:space="preserve">      ileri beslemelerden aktivasyon fonksiyonlarını hesapla</w:t>
            </w:r>
          </w:p>
          <w:p w:rsidR="0060355A" w:rsidRDefault="0060355A" w:rsidP="00EC5819">
            <w:pPr>
              <w:pStyle w:val="AnaParagrafYaziStiliSau"/>
              <w:rPr>
                <w:b/>
              </w:rPr>
            </w:pPr>
            <w:r>
              <w:t xml:space="preserve">      popülasyon sayısı kadar en iyi </w:t>
            </w:r>
            <w:r w:rsidR="008F09C6">
              <w:t xml:space="preserve">aktivasyon </w:t>
            </w:r>
            <w:r>
              <w:t xml:space="preserve">değerine sahip </w:t>
            </w:r>
          </w:p>
          <w:p w:rsidR="0060355A" w:rsidRPr="00FE136C" w:rsidRDefault="0060355A" w:rsidP="00EC5819">
            <w:pPr>
              <w:pStyle w:val="AnaParagrafYaziStiliSau"/>
              <w:rPr>
                <w:b/>
              </w:rPr>
            </w:pPr>
            <w:r>
              <w:t xml:space="preserve">     kromozomları bir sonraki nesle aktar</w:t>
            </w:r>
          </w:p>
          <w:p w:rsidR="0060355A" w:rsidRPr="00E82994" w:rsidRDefault="0060355A" w:rsidP="00EC5819">
            <w:pPr>
              <w:pStyle w:val="AnaParagrafYaziStiliSau"/>
              <w:rPr>
                <w:b/>
              </w:rPr>
            </w:pPr>
            <w:r>
              <w:t xml:space="preserve">   </w:t>
            </w:r>
            <w:r w:rsidRPr="00E82994">
              <w:rPr>
                <w:b/>
              </w:rPr>
              <w:t>end</w:t>
            </w:r>
          </w:p>
          <w:p w:rsidR="0060355A" w:rsidRPr="00E82994" w:rsidRDefault="0060355A" w:rsidP="00EC5819">
            <w:pPr>
              <w:pStyle w:val="AnaParagrafYaziStiliSau"/>
              <w:rPr>
                <w:b/>
              </w:rPr>
            </w:pPr>
            <w:r w:rsidRPr="00E82994">
              <w:rPr>
                <w:b/>
              </w:rPr>
              <w:t>BİTİR</w:t>
            </w:r>
          </w:p>
        </w:tc>
      </w:tr>
    </w:tbl>
    <w:p w:rsidR="0060355A" w:rsidRDefault="0060355A" w:rsidP="0060355A">
      <w:pPr>
        <w:pStyle w:val="ResimYazs"/>
        <w:jc w:val="center"/>
      </w:pPr>
      <w:bookmarkStart w:id="362" w:name="_Ref452852997"/>
      <w:bookmarkStart w:id="363" w:name="_Toc452981276"/>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9</w:t>
      </w:r>
      <w:r w:rsidRPr="00C30B3E">
        <w:fldChar w:fldCharType="end"/>
      </w:r>
      <w:bookmarkEnd w:id="362"/>
      <w:r w:rsidRPr="00C30B3E">
        <w:t xml:space="preserve">. </w:t>
      </w:r>
      <w:r w:rsidR="005148FE">
        <w:t>YSA</w:t>
      </w:r>
      <w:r>
        <w:t>-GA algoritmasının çalışma prensibi</w:t>
      </w:r>
      <w:bookmarkEnd w:id="363"/>
    </w:p>
    <w:p w:rsidR="0060355A" w:rsidRPr="0060355A" w:rsidRDefault="0060355A" w:rsidP="0060355A">
      <w:pPr>
        <w:rPr>
          <w:lang w:eastAsia="tr-TR"/>
        </w:rPr>
      </w:pPr>
    </w:p>
    <w:p w:rsidR="000A50B5" w:rsidRDefault="000A50B5" w:rsidP="000D2C9F">
      <w:pPr>
        <w:pStyle w:val="AltBaslkSau"/>
      </w:pPr>
      <w:bookmarkStart w:id="364" w:name="_Toc452981209"/>
      <w:r>
        <w:lastRenderedPageBreak/>
        <w:t xml:space="preserve">Dört Farklı Aroma Verisinin ABC Tabanlı </w:t>
      </w:r>
      <w:r w:rsidR="005148FE">
        <w:t>YSA</w:t>
      </w:r>
      <w:r w:rsidR="008C76B9">
        <w:t xml:space="preserve"> i</w:t>
      </w:r>
      <w:r>
        <w:t>le Sınıflandırılması</w:t>
      </w:r>
      <w:bookmarkEnd w:id="364"/>
    </w:p>
    <w:p w:rsidR="00CD5F26" w:rsidRDefault="00CD5F26" w:rsidP="00F42AA5"/>
    <w:p w:rsidR="00F42AA5" w:rsidRDefault="00F42AA5" w:rsidP="00F42AA5">
      <w:r>
        <w:t>Meyve aromalarının sınıflandırılabilmesi, sanayi alanında meyve tanımlama ve kalite belirleme çalışmalarında büyük kolaylıklar sağlayacaktır. Bu kapsamda</w:t>
      </w:r>
      <w:r w:rsidR="00ED5603">
        <w:t>,</w:t>
      </w:r>
      <w:r>
        <w:t xml:space="preserve"> </w:t>
      </w:r>
      <w:r w:rsidR="00B63188">
        <w:t xml:space="preserve">kokuları birbirine yakın </w:t>
      </w:r>
      <w:r>
        <w:t>dört farklı meyve aromasından (kavun, kiraz, limon, çilek)</w:t>
      </w:r>
      <w:r w:rsidR="00ED5603">
        <w:t xml:space="preserve"> elektronik burun yardımıyla veri elde edilmiş ve sınıflandırma çalışması yapılmıştır.</w:t>
      </w:r>
      <w:r w:rsidR="00B63188">
        <w:t xml:space="preserve"> Kokuları birbirine yakın olan bu meyvelerin başarılı sınıflandırılabilmesi, kullanılan yöntemin birbirine yakın farklı kokularda da başarı göstermesi mümkündür. </w:t>
      </w:r>
    </w:p>
    <w:p w:rsidR="00F42AA5" w:rsidRDefault="00F42AA5" w:rsidP="00F42AA5"/>
    <w:p w:rsidR="00E96E20" w:rsidRPr="00E96E20" w:rsidRDefault="00E96E20" w:rsidP="00E96E20">
      <w:pPr>
        <w:pStyle w:val="ListeParagraf"/>
        <w:keepNext/>
        <w:keepLines/>
        <w:numPr>
          <w:ilvl w:val="1"/>
          <w:numId w:val="21"/>
        </w:numPr>
        <w:contextualSpacing w:val="0"/>
        <w:outlineLvl w:val="2"/>
        <w:rPr>
          <w:rStyle w:val="Gl"/>
          <w:vanish/>
        </w:rPr>
      </w:pPr>
      <w:bookmarkStart w:id="365" w:name="_Toc452567363"/>
      <w:bookmarkStart w:id="366" w:name="_Toc452567703"/>
      <w:bookmarkStart w:id="367" w:name="_Toc452568145"/>
      <w:bookmarkStart w:id="368" w:name="_Toc452569636"/>
      <w:bookmarkStart w:id="369" w:name="_Toc452628118"/>
      <w:bookmarkStart w:id="370" w:name="_Toc452717197"/>
      <w:bookmarkStart w:id="371" w:name="_Toc452718404"/>
      <w:bookmarkStart w:id="372" w:name="_Toc452852878"/>
      <w:bookmarkStart w:id="373" w:name="_Toc452855101"/>
      <w:bookmarkStart w:id="374" w:name="_Toc452856563"/>
      <w:bookmarkStart w:id="375" w:name="_Toc452981210"/>
      <w:bookmarkEnd w:id="365"/>
      <w:bookmarkEnd w:id="366"/>
      <w:bookmarkEnd w:id="367"/>
      <w:bookmarkEnd w:id="368"/>
      <w:bookmarkEnd w:id="369"/>
      <w:bookmarkEnd w:id="370"/>
      <w:bookmarkEnd w:id="371"/>
      <w:bookmarkEnd w:id="372"/>
      <w:bookmarkEnd w:id="373"/>
      <w:bookmarkEnd w:id="374"/>
      <w:bookmarkEnd w:id="375"/>
    </w:p>
    <w:p w:rsidR="00E96E20" w:rsidRPr="00E96E20" w:rsidRDefault="00E96E20" w:rsidP="00E96E20">
      <w:pPr>
        <w:pStyle w:val="ListeParagraf"/>
        <w:keepNext/>
        <w:keepLines/>
        <w:numPr>
          <w:ilvl w:val="1"/>
          <w:numId w:val="21"/>
        </w:numPr>
        <w:contextualSpacing w:val="0"/>
        <w:outlineLvl w:val="2"/>
        <w:rPr>
          <w:rStyle w:val="Gl"/>
          <w:vanish/>
        </w:rPr>
      </w:pPr>
      <w:bookmarkStart w:id="376" w:name="_Toc452567364"/>
      <w:bookmarkStart w:id="377" w:name="_Toc452567704"/>
      <w:bookmarkStart w:id="378" w:name="_Toc452568146"/>
      <w:bookmarkStart w:id="379" w:name="_Toc452569637"/>
      <w:bookmarkStart w:id="380" w:name="_Toc452628119"/>
      <w:bookmarkStart w:id="381" w:name="_Toc452717198"/>
      <w:bookmarkStart w:id="382" w:name="_Toc452718405"/>
      <w:bookmarkStart w:id="383" w:name="_Toc452852879"/>
      <w:bookmarkStart w:id="384" w:name="_Toc452855102"/>
      <w:bookmarkStart w:id="385" w:name="_Toc452856564"/>
      <w:bookmarkStart w:id="386" w:name="_Toc452981211"/>
      <w:bookmarkEnd w:id="376"/>
      <w:bookmarkEnd w:id="377"/>
      <w:bookmarkEnd w:id="378"/>
      <w:bookmarkEnd w:id="379"/>
      <w:bookmarkEnd w:id="380"/>
      <w:bookmarkEnd w:id="381"/>
      <w:bookmarkEnd w:id="382"/>
      <w:bookmarkEnd w:id="383"/>
      <w:bookmarkEnd w:id="384"/>
      <w:bookmarkEnd w:id="385"/>
      <w:bookmarkEnd w:id="386"/>
    </w:p>
    <w:p w:rsidR="00E96E20" w:rsidRPr="00E96E20" w:rsidRDefault="00E96E20" w:rsidP="00E96E20">
      <w:pPr>
        <w:pStyle w:val="ListeParagraf"/>
        <w:keepNext/>
        <w:keepLines/>
        <w:numPr>
          <w:ilvl w:val="1"/>
          <w:numId w:val="21"/>
        </w:numPr>
        <w:contextualSpacing w:val="0"/>
        <w:outlineLvl w:val="2"/>
        <w:rPr>
          <w:rStyle w:val="Gl"/>
          <w:vanish/>
        </w:rPr>
      </w:pPr>
      <w:bookmarkStart w:id="387" w:name="_Toc452567365"/>
      <w:bookmarkStart w:id="388" w:name="_Toc452567705"/>
      <w:bookmarkStart w:id="389" w:name="_Toc452568147"/>
      <w:bookmarkStart w:id="390" w:name="_Toc452569638"/>
      <w:bookmarkStart w:id="391" w:name="_Toc452628120"/>
      <w:bookmarkStart w:id="392" w:name="_Toc452717199"/>
      <w:bookmarkStart w:id="393" w:name="_Toc452718406"/>
      <w:bookmarkStart w:id="394" w:name="_Toc452852880"/>
      <w:bookmarkStart w:id="395" w:name="_Toc452855103"/>
      <w:bookmarkStart w:id="396" w:name="_Toc452856565"/>
      <w:bookmarkStart w:id="397" w:name="_Toc452981212"/>
      <w:bookmarkEnd w:id="387"/>
      <w:bookmarkEnd w:id="388"/>
      <w:bookmarkEnd w:id="389"/>
      <w:bookmarkEnd w:id="390"/>
      <w:bookmarkEnd w:id="391"/>
      <w:bookmarkEnd w:id="392"/>
      <w:bookmarkEnd w:id="393"/>
      <w:bookmarkEnd w:id="394"/>
      <w:bookmarkEnd w:id="395"/>
      <w:bookmarkEnd w:id="396"/>
      <w:bookmarkEnd w:id="397"/>
    </w:p>
    <w:p w:rsidR="00E96E20" w:rsidRPr="00A670C6" w:rsidRDefault="00E96E20" w:rsidP="00E96E20">
      <w:pPr>
        <w:pStyle w:val="Balk3"/>
        <w:numPr>
          <w:ilvl w:val="2"/>
          <w:numId w:val="21"/>
        </w:numPr>
        <w:spacing w:before="0"/>
        <w:ind w:left="504"/>
        <w:rPr>
          <w:rStyle w:val="Gl"/>
        </w:rPr>
      </w:pPr>
      <w:bookmarkStart w:id="398" w:name="_Toc452981213"/>
      <w:r>
        <w:rPr>
          <w:rStyle w:val="Gl"/>
        </w:rPr>
        <w:t xml:space="preserve">Dört </w:t>
      </w:r>
      <w:r w:rsidR="008C76B9">
        <w:rPr>
          <w:rStyle w:val="Gl"/>
        </w:rPr>
        <w:t>f</w:t>
      </w:r>
      <w:r>
        <w:rPr>
          <w:rStyle w:val="Gl"/>
        </w:rPr>
        <w:t xml:space="preserve">arklı </w:t>
      </w:r>
      <w:r w:rsidR="008C76B9">
        <w:rPr>
          <w:rStyle w:val="Gl"/>
        </w:rPr>
        <w:t>a</w:t>
      </w:r>
      <w:r>
        <w:rPr>
          <w:rStyle w:val="Gl"/>
        </w:rPr>
        <w:t xml:space="preserve">roma </w:t>
      </w:r>
      <w:r w:rsidR="008C76B9">
        <w:rPr>
          <w:rStyle w:val="Gl"/>
        </w:rPr>
        <w:t>v</w:t>
      </w:r>
      <w:r>
        <w:rPr>
          <w:rStyle w:val="Gl"/>
        </w:rPr>
        <w:t xml:space="preserve">erisinin </w:t>
      </w:r>
      <w:r w:rsidR="008C76B9">
        <w:rPr>
          <w:rStyle w:val="Gl"/>
        </w:rPr>
        <w:t>e</w:t>
      </w:r>
      <w:r>
        <w:rPr>
          <w:rStyle w:val="Gl"/>
        </w:rPr>
        <w:t xml:space="preserve">lde </w:t>
      </w:r>
      <w:r w:rsidR="008C76B9">
        <w:rPr>
          <w:rStyle w:val="Gl"/>
        </w:rPr>
        <w:t>e</w:t>
      </w:r>
      <w:r>
        <w:rPr>
          <w:rStyle w:val="Gl"/>
        </w:rPr>
        <w:t>dilmesi</w:t>
      </w:r>
      <w:bookmarkEnd w:id="398"/>
    </w:p>
    <w:p w:rsidR="00163962" w:rsidRDefault="00163962" w:rsidP="00C303E8"/>
    <w:p w:rsidR="00C303E8" w:rsidRDefault="00C303E8" w:rsidP="00C303E8">
      <w:r>
        <w:t xml:space="preserve">Dört farklı meyve aromasından (kavun, kiraz, limon, çilek) gaz verisi, MOSES II elektronik burunu kullanılarak elde edilmiştir. Meyve örnekleri 25 ml cam şişelerde, </w:t>
      </w:r>
      <w:r w:rsidRPr="00C303E8">
        <w:t>153</w:t>
      </w:r>
      <w:r w:rsidRPr="00C303E8">
        <w:rPr>
          <w:rFonts w:ascii="Cambria Math" w:hAnsi="Cambria Math" w:cs="Cambria Math"/>
          <w:vertAlign w:val="superscript"/>
        </w:rPr>
        <w:t>∘</w:t>
      </w:r>
      <w:r w:rsidRPr="00C303E8">
        <w:t xml:space="preserve"> C</w:t>
      </w:r>
      <w:r>
        <w:t xml:space="preserve"> sıcaklıkta, elektronik buruna koklatılmıştır. Deney süresince sıcaklık ve nem sensörleride aktif olarak çalışmıştır. Her ölçüm aynı oranlarla dört kez tekrarlanmıştır. Her meyve örneği için, örnek sensöre 10 saniye süresince koklatılmış ve ardından 10 dakika saf hava ile sensörler temizlenmiştir. Elektronik burunun</w:t>
      </w:r>
      <w:r w:rsidR="004C6A92">
        <w:t xml:space="preserve"> içerdiği sekiz farklı sensörün, </w:t>
      </w:r>
      <w:r w:rsidR="00E46CC9">
        <w:t>k</w:t>
      </w:r>
      <w:r w:rsidR="0007713F">
        <w:t>avun meyvesine verdiği tepki</w:t>
      </w:r>
      <w:r w:rsidR="00E46CC9">
        <w:t xml:space="preserve"> </w:t>
      </w:r>
      <w:r w:rsidR="00E46CC9">
        <w:fldChar w:fldCharType="begin"/>
      </w:r>
      <w:r w:rsidR="00E46CC9">
        <w:instrText xml:space="preserve"> REF _Ref446583728 \h </w:instrText>
      </w:r>
      <w:r w:rsidR="00E46CC9">
        <w:fldChar w:fldCharType="separate"/>
      </w:r>
      <w:r w:rsidR="00E73DB7" w:rsidRPr="00C30B3E">
        <w:t xml:space="preserve">Şekil </w:t>
      </w:r>
      <w:r w:rsidR="00E73DB7">
        <w:rPr>
          <w:noProof/>
        </w:rPr>
        <w:t>4</w:t>
      </w:r>
      <w:r w:rsidR="00E73DB7" w:rsidRPr="00C30B3E">
        <w:t>.</w:t>
      </w:r>
      <w:r w:rsidR="00E73DB7">
        <w:rPr>
          <w:noProof/>
        </w:rPr>
        <w:t>10</w:t>
      </w:r>
      <w:r w:rsidR="00E46CC9">
        <w:fldChar w:fldCharType="end"/>
      </w:r>
      <w:r w:rsidR="00C533DD">
        <w:t>.</w:t>
      </w:r>
      <w:r w:rsidR="00E46CC9">
        <w:t>’da verilmiştir.</w:t>
      </w:r>
      <w:r>
        <w:t xml:space="preserve">  </w:t>
      </w:r>
    </w:p>
    <w:p w:rsidR="004C6A92" w:rsidRDefault="004C6A92" w:rsidP="00C303E8"/>
    <w:p w:rsidR="004C6A92" w:rsidRPr="00927383" w:rsidRDefault="00B92746" w:rsidP="004C6A92">
      <w:pPr>
        <w:pStyle w:val="AnaParagrafYaziStiliSau"/>
        <w:jc w:val="center"/>
      </w:pPr>
      <w:r w:rsidRPr="00B92746">
        <w:rPr>
          <w:noProof/>
          <w:lang w:val="en-US" w:eastAsia="en-US"/>
        </w:rPr>
        <w:lastRenderedPageBreak/>
        <w:drawing>
          <wp:inline distT="0" distB="0" distL="0" distR="0" wp14:anchorId="0FCEE28B" wp14:editId="0ED5AEA3">
            <wp:extent cx="5219700" cy="3479946"/>
            <wp:effectExtent l="0" t="0" r="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19700" cy="3479946"/>
                    </a:xfrm>
                    <a:prstGeom prst="rect">
                      <a:avLst/>
                    </a:prstGeom>
                    <a:noFill/>
                    <a:ln>
                      <a:noFill/>
                    </a:ln>
                  </pic:spPr>
                </pic:pic>
              </a:graphicData>
            </a:graphic>
          </wp:inline>
        </w:drawing>
      </w:r>
    </w:p>
    <w:p w:rsidR="004C6A92" w:rsidRPr="00C30B3E" w:rsidRDefault="004C6A92" w:rsidP="004C6A92">
      <w:pPr>
        <w:pStyle w:val="ResimYazs"/>
        <w:jc w:val="center"/>
      </w:pPr>
      <w:bookmarkStart w:id="399" w:name="_Ref446583728"/>
      <w:bookmarkStart w:id="400" w:name="_Toc452981277"/>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10</w:t>
      </w:r>
      <w:r w:rsidRPr="00C30B3E">
        <w:fldChar w:fldCharType="end"/>
      </w:r>
      <w:bookmarkEnd w:id="399"/>
      <w:r w:rsidRPr="00C30B3E">
        <w:t xml:space="preserve">. </w:t>
      </w:r>
      <w:r>
        <w:t xml:space="preserve">Sekiz farklı gaz sensörünün </w:t>
      </w:r>
      <w:r w:rsidR="00B92746">
        <w:t>kavun meyvesine</w:t>
      </w:r>
      <w:r>
        <w:t xml:space="preserve"> verdiği </w:t>
      </w:r>
      <w:r w:rsidR="0007713F">
        <w:t>tepki</w:t>
      </w:r>
      <w:bookmarkEnd w:id="400"/>
    </w:p>
    <w:p w:rsidR="004C6A92" w:rsidRDefault="004C6A92" w:rsidP="00C303E8"/>
    <w:p w:rsidR="0007713F" w:rsidRDefault="0007713F" w:rsidP="00C303E8">
      <w:r>
        <w:t xml:space="preserve">Sensörlerin </w:t>
      </w:r>
      <w:r w:rsidR="007A3146">
        <w:t>çilek</w:t>
      </w:r>
      <w:r>
        <w:t xml:space="preserve"> meyvesine verdiği tepkiye bakıldığında frekans değerlerinin kavun meyvesine göre daha aşağıda olduğu görülecektir (</w:t>
      </w:r>
      <w:r>
        <w:fldChar w:fldCharType="begin"/>
      </w:r>
      <w:r>
        <w:instrText xml:space="preserve"> REF _Ref446588487 \h </w:instrText>
      </w:r>
      <w:r>
        <w:fldChar w:fldCharType="separate"/>
      </w:r>
      <w:r w:rsidR="00E73DB7" w:rsidRPr="00C30B3E">
        <w:t xml:space="preserve">Şekil </w:t>
      </w:r>
      <w:r w:rsidR="00E73DB7">
        <w:rPr>
          <w:noProof/>
        </w:rPr>
        <w:t>4</w:t>
      </w:r>
      <w:r w:rsidR="00E73DB7" w:rsidRPr="00C30B3E">
        <w:t>.</w:t>
      </w:r>
      <w:r w:rsidR="00E73DB7">
        <w:rPr>
          <w:noProof/>
        </w:rPr>
        <w:t>11</w:t>
      </w:r>
      <w:r>
        <w:fldChar w:fldCharType="end"/>
      </w:r>
      <w:r w:rsidR="00C533DD">
        <w:t>.</w:t>
      </w:r>
      <w:r>
        <w:t>).</w:t>
      </w:r>
    </w:p>
    <w:p w:rsidR="0007713F" w:rsidRDefault="0007713F" w:rsidP="00C303E8"/>
    <w:p w:rsidR="0007713F" w:rsidRPr="00927383" w:rsidRDefault="007A3146" w:rsidP="0007713F">
      <w:pPr>
        <w:pStyle w:val="AnaParagrafYaziStiliSau"/>
        <w:jc w:val="center"/>
      </w:pPr>
      <w:r w:rsidRPr="007A3146">
        <w:rPr>
          <w:noProof/>
          <w:lang w:val="en-US" w:eastAsia="en-US"/>
        </w:rPr>
        <w:drawing>
          <wp:inline distT="0" distB="0" distL="0" distR="0" wp14:anchorId="36996946" wp14:editId="366875E7">
            <wp:extent cx="5219700" cy="3479946"/>
            <wp:effectExtent l="0" t="0" r="0" b="635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19700" cy="3479946"/>
                    </a:xfrm>
                    <a:prstGeom prst="rect">
                      <a:avLst/>
                    </a:prstGeom>
                    <a:noFill/>
                    <a:ln>
                      <a:noFill/>
                    </a:ln>
                  </pic:spPr>
                </pic:pic>
              </a:graphicData>
            </a:graphic>
          </wp:inline>
        </w:drawing>
      </w:r>
    </w:p>
    <w:p w:rsidR="0007713F" w:rsidRPr="00C30B3E" w:rsidRDefault="0007713F" w:rsidP="0007713F">
      <w:pPr>
        <w:pStyle w:val="ResimYazs"/>
        <w:jc w:val="center"/>
      </w:pPr>
      <w:bookmarkStart w:id="401" w:name="_Ref446588487"/>
      <w:bookmarkStart w:id="402" w:name="_Toc452981278"/>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11</w:t>
      </w:r>
      <w:r w:rsidRPr="00C30B3E">
        <w:fldChar w:fldCharType="end"/>
      </w:r>
      <w:bookmarkEnd w:id="401"/>
      <w:r w:rsidRPr="00C30B3E">
        <w:t xml:space="preserve">. </w:t>
      </w:r>
      <w:r>
        <w:t xml:space="preserve">Sekiz farklı gaz sensörünün </w:t>
      </w:r>
      <w:r w:rsidR="007A3146">
        <w:t>çilek</w:t>
      </w:r>
      <w:r>
        <w:t xml:space="preserve"> meyvesine verdiği tepki</w:t>
      </w:r>
      <w:bookmarkEnd w:id="402"/>
    </w:p>
    <w:p w:rsidR="0007713F" w:rsidRDefault="00F03A62" w:rsidP="00C303E8">
      <w:r>
        <w:lastRenderedPageBreak/>
        <w:t xml:space="preserve">Sensörlerin limon meyvesine verdiği tepki diğer üç meyveye göre en düşük oranda olduğu </w:t>
      </w:r>
      <w:r w:rsidR="00356457">
        <w:fldChar w:fldCharType="begin"/>
      </w:r>
      <w:r w:rsidR="00356457">
        <w:instrText xml:space="preserve"> REF _Ref446588672 \h </w:instrText>
      </w:r>
      <w:r w:rsidR="00356457">
        <w:fldChar w:fldCharType="separate"/>
      </w:r>
      <w:r w:rsidR="00E73DB7" w:rsidRPr="00C30B3E">
        <w:t xml:space="preserve">Şekil </w:t>
      </w:r>
      <w:r w:rsidR="00E73DB7">
        <w:rPr>
          <w:noProof/>
        </w:rPr>
        <w:t>4</w:t>
      </w:r>
      <w:r w:rsidR="00E73DB7" w:rsidRPr="00C30B3E">
        <w:t>.</w:t>
      </w:r>
      <w:r w:rsidR="00E73DB7">
        <w:rPr>
          <w:noProof/>
        </w:rPr>
        <w:t>12</w:t>
      </w:r>
      <w:r w:rsidR="00356457">
        <w:fldChar w:fldCharType="end"/>
      </w:r>
      <w:r w:rsidR="00C533DD">
        <w:t>.</w:t>
      </w:r>
      <w:r w:rsidR="00356457">
        <w:t xml:space="preserve">’de </w:t>
      </w:r>
      <w:r w:rsidR="008C47E5">
        <w:t>görülmektedir</w:t>
      </w:r>
      <w:r w:rsidR="00356457">
        <w:t>.</w:t>
      </w:r>
    </w:p>
    <w:p w:rsidR="00F03A62" w:rsidRDefault="00F03A62" w:rsidP="00C303E8"/>
    <w:p w:rsidR="00F03A62" w:rsidRPr="00927383" w:rsidRDefault="00F03A62" w:rsidP="00F03A62">
      <w:pPr>
        <w:pStyle w:val="AnaParagrafYaziStiliSau"/>
        <w:jc w:val="center"/>
      </w:pPr>
      <w:r w:rsidRPr="00F03A62">
        <w:rPr>
          <w:noProof/>
          <w:lang w:val="en-US" w:eastAsia="en-US"/>
        </w:rPr>
        <w:drawing>
          <wp:inline distT="0" distB="0" distL="0" distR="0" wp14:anchorId="607FDFBB" wp14:editId="24B6E758">
            <wp:extent cx="5219700" cy="3479946"/>
            <wp:effectExtent l="0" t="0" r="0" b="635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9700" cy="3479946"/>
                    </a:xfrm>
                    <a:prstGeom prst="rect">
                      <a:avLst/>
                    </a:prstGeom>
                    <a:noFill/>
                    <a:ln>
                      <a:noFill/>
                    </a:ln>
                  </pic:spPr>
                </pic:pic>
              </a:graphicData>
            </a:graphic>
          </wp:inline>
        </w:drawing>
      </w:r>
    </w:p>
    <w:p w:rsidR="00F03A62" w:rsidRPr="00C30B3E" w:rsidRDefault="00F03A62" w:rsidP="00F03A62">
      <w:pPr>
        <w:pStyle w:val="ResimYazs"/>
        <w:jc w:val="center"/>
      </w:pPr>
      <w:bookmarkStart w:id="403" w:name="_Ref446588672"/>
      <w:bookmarkStart w:id="404" w:name="_Toc452981279"/>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12</w:t>
      </w:r>
      <w:r w:rsidRPr="00C30B3E">
        <w:fldChar w:fldCharType="end"/>
      </w:r>
      <w:bookmarkEnd w:id="403"/>
      <w:r w:rsidRPr="00C30B3E">
        <w:t xml:space="preserve">. </w:t>
      </w:r>
      <w:r>
        <w:t xml:space="preserve">Sekiz farklı gaz sensörünün </w:t>
      </w:r>
      <w:r w:rsidR="00356457">
        <w:t>limon</w:t>
      </w:r>
      <w:r>
        <w:t xml:space="preserve"> meyvesine verdiği tepki</w:t>
      </w:r>
      <w:bookmarkEnd w:id="404"/>
    </w:p>
    <w:p w:rsidR="008C47E5" w:rsidRDefault="008C47E5" w:rsidP="00CD5F26"/>
    <w:p w:rsidR="008C47E5" w:rsidRPr="00927383" w:rsidRDefault="007A3146" w:rsidP="008C47E5">
      <w:pPr>
        <w:pStyle w:val="AnaParagrafYaziStiliSau"/>
        <w:jc w:val="center"/>
      </w:pPr>
      <w:r w:rsidRPr="007A3146">
        <w:rPr>
          <w:noProof/>
          <w:lang w:val="en-US" w:eastAsia="en-US"/>
        </w:rPr>
        <w:drawing>
          <wp:inline distT="0" distB="0" distL="0" distR="0" wp14:anchorId="17D5EFB7" wp14:editId="055A03AB">
            <wp:extent cx="5219700" cy="3479946"/>
            <wp:effectExtent l="0" t="0" r="0" b="635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19700" cy="3479946"/>
                    </a:xfrm>
                    <a:prstGeom prst="rect">
                      <a:avLst/>
                    </a:prstGeom>
                    <a:noFill/>
                    <a:ln>
                      <a:noFill/>
                    </a:ln>
                  </pic:spPr>
                </pic:pic>
              </a:graphicData>
            </a:graphic>
          </wp:inline>
        </w:drawing>
      </w:r>
    </w:p>
    <w:p w:rsidR="008C47E5" w:rsidRPr="00C30B3E" w:rsidRDefault="008C47E5" w:rsidP="008C47E5">
      <w:pPr>
        <w:pStyle w:val="ResimYazs"/>
        <w:jc w:val="center"/>
      </w:pPr>
      <w:bookmarkStart w:id="405" w:name="_Ref446590027"/>
      <w:bookmarkStart w:id="406" w:name="_Toc452981280"/>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13</w:t>
      </w:r>
      <w:r w:rsidRPr="00C30B3E">
        <w:fldChar w:fldCharType="end"/>
      </w:r>
      <w:bookmarkEnd w:id="405"/>
      <w:r w:rsidRPr="00C30B3E">
        <w:t xml:space="preserve">. </w:t>
      </w:r>
      <w:r>
        <w:t xml:space="preserve">Sekiz farklı gaz sensörünün </w:t>
      </w:r>
      <w:r w:rsidR="007A3146">
        <w:t>kiraz</w:t>
      </w:r>
      <w:r>
        <w:t xml:space="preserve"> meyvesine verdiği tepki</w:t>
      </w:r>
      <w:bookmarkEnd w:id="406"/>
    </w:p>
    <w:p w:rsidR="007A3146" w:rsidRDefault="008C47E5" w:rsidP="008C47E5">
      <w:r>
        <w:lastRenderedPageBreak/>
        <w:fldChar w:fldCharType="begin"/>
      </w:r>
      <w:r>
        <w:instrText xml:space="preserve"> REF _Ref446590027 \h </w:instrText>
      </w:r>
      <w:r>
        <w:fldChar w:fldCharType="separate"/>
      </w:r>
      <w:r w:rsidR="00E73DB7" w:rsidRPr="00C30B3E">
        <w:t xml:space="preserve">Şekil </w:t>
      </w:r>
      <w:r w:rsidR="00E73DB7">
        <w:rPr>
          <w:noProof/>
        </w:rPr>
        <w:t>4</w:t>
      </w:r>
      <w:r w:rsidR="00E73DB7" w:rsidRPr="00C30B3E">
        <w:t>.</w:t>
      </w:r>
      <w:r w:rsidR="00E73DB7">
        <w:rPr>
          <w:noProof/>
        </w:rPr>
        <w:t>13</w:t>
      </w:r>
      <w:r>
        <w:fldChar w:fldCharType="end"/>
      </w:r>
      <w:r w:rsidR="00C533DD">
        <w:t>.</w:t>
      </w:r>
      <w:r>
        <w:t xml:space="preserve">’e bakıldığında </w:t>
      </w:r>
      <w:r w:rsidR="007A3146">
        <w:t>kiraz</w:t>
      </w:r>
      <w:r>
        <w:t xml:space="preserve"> meyvesine sekiz sensörün verdiği tepkiden, ilk sensörün tepkisi, </w:t>
      </w:r>
      <w:r w:rsidR="007A3146">
        <w:t>çilek</w:t>
      </w:r>
      <w:r>
        <w:t xml:space="preserve"> meyvesine verdiği tepkiye benzemektedir.</w:t>
      </w:r>
    </w:p>
    <w:p w:rsidR="007A3146" w:rsidRDefault="007A3146" w:rsidP="008C47E5"/>
    <w:p w:rsidR="008C47E5" w:rsidRDefault="007A3146" w:rsidP="008C47E5">
      <w:r>
        <w:t>Sensörlerin meyve örneklerine verdikleri 10 saniyelik tepkiden</w:t>
      </w:r>
      <w:r w:rsidR="00B63188">
        <w:t xml:space="preserve"> sadece tepe nokta değeri alınıp sekiz sensörün 4 meyve ile ilgili radar grafiği </w:t>
      </w:r>
      <w:r w:rsidR="00BD38F2">
        <w:t>oluşturulmuş ve</w:t>
      </w:r>
      <w:r w:rsidR="00B63188">
        <w:t xml:space="preserve"> </w:t>
      </w:r>
      <w:r w:rsidR="00FC6CEB">
        <w:fldChar w:fldCharType="begin"/>
      </w:r>
      <w:r w:rsidR="00FC6CEB">
        <w:instrText xml:space="preserve"> REF _Ref446590823 \h </w:instrText>
      </w:r>
      <w:r w:rsidR="00FC6CEB">
        <w:fldChar w:fldCharType="separate"/>
      </w:r>
      <w:r w:rsidR="00E73DB7" w:rsidRPr="00C30B3E">
        <w:t xml:space="preserve">Şekil </w:t>
      </w:r>
      <w:r w:rsidR="00E73DB7">
        <w:rPr>
          <w:noProof/>
        </w:rPr>
        <w:t>4</w:t>
      </w:r>
      <w:r w:rsidR="00E73DB7" w:rsidRPr="00C30B3E">
        <w:t>.</w:t>
      </w:r>
      <w:r w:rsidR="00E73DB7">
        <w:rPr>
          <w:noProof/>
        </w:rPr>
        <w:t>14</w:t>
      </w:r>
      <w:r w:rsidR="00FC6CEB">
        <w:fldChar w:fldCharType="end"/>
      </w:r>
      <w:r w:rsidR="00C533DD">
        <w:t>.</w:t>
      </w:r>
      <w:r w:rsidR="00FC6CEB">
        <w:t xml:space="preserve">’teki </w:t>
      </w:r>
      <w:r w:rsidR="00BD38F2">
        <w:t>grafik elde edilmiştir</w:t>
      </w:r>
      <w:r w:rsidR="00FC6CEB">
        <w:t xml:space="preserve">. Bu oluşan görüntü meyve aromalarının parmak izleri olarak tabir edilir. </w:t>
      </w:r>
      <w:r w:rsidR="00FC6CEB">
        <w:fldChar w:fldCharType="begin"/>
      </w:r>
      <w:r w:rsidR="00FC6CEB">
        <w:instrText xml:space="preserve"> REF _Ref446590823 \h </w:instrText>
      </w:r>
      <w:r w:rsidR="00FC6CEB">
        <w:fldChar w:fldCharType="separate"/>
      </w:r>
      <w:r w:rsidR="00E73DB7" w:rsidRPr="00C30B3E">
        <w:t xml:space="preserve">Şekil </w:t>
      </w:r>
      <w:r w:rsidR="00E73DB7">
        <w:rPr>
          <w:noProof/>
        </w:rPr>
        <w:t>4</w:t>
      </w:r>
      <w:r w:rsidR="00E73DB7" w:rsidRPr="00C30B3E">
        <w:t>.</w:t>
      </w:r>
      <w:r w:rsidR="00E73DB7">
        <w:rPr>
          <w:noProof/>
        </w:rPr>
        <w:t>14</w:t>
      </w:r>
      <w:r w:rsidR="00FC6CEB">
        <w:fldChar w:fldCharType="end"/>
      </w:r>
      <w:r w:rsidR="00C533DD">
        <w:t>.</w:t>
      </w:r>
      <w:r w:rsidR="00FC6CEB">
        <w:t>’te görülen meyve parmak izlerinin birbirinden kolaylıkla ayırt edilebilecek yapıda olduğu görülmektedir.</w:t>
      </w:r>
    </w:p>
    <w:p w:rsidR="007A3146" w:rsidRDefault="007A3146" w:rsidP="008C47E5"/>
    <w:p w:rsidR="007A3146" w:rsidRPr="00927383" w:rsidRDefault="007A3146" w:rsidP="007A3146">
      <w:pPr>
        <w:pStyle w:val="AnaParagrafYaziStiliSau"/>
        <w:jc w:val="center"/>
      </w:pPr>
      <w:r w:rsidRPr="007A3146">
        <w:rPr>
          <w:noProof/>
          <w:lang w:val="en-US" w:eastAsia="en-US"/>
        </w:rPr>
        <w:drawing>
          <wp:inline distT="0" distB="0" distL="0" distR="0" wp14:anchorId="694B75D5" wp14:editId="0EF46DDC">
            <wp:extent cx="5219700" cy="4432743"/>
            <wp:effectExtent l="0" t="0" r="0" b="635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19700" cy="4432743"/>
                    </a:xfrm>
                    <a:prstGeom prst="rect">
                      <a:avLst/>
                    </a:prstGeom>
                    <a:noFill/>
                    <a:ln>
                      <a:noFill/>
                    </a:ln>
                  </pic:spPr>
                </pic:pic>
              </a:graphicData>
            </a:graphic>
          </wp:inline>
        </w:drawing>
      </w:r>
    </w:p>
    <w:p w:rsidR="007A3146" w:rsidRPr="00C30B3E" w:rsidRDefault="007A3146" w:rsidP="007A3146">
      <w:pPr>
        <w:pStyle w:val="ResimYazs"/>
        <w:jc w:val="center"/>
      </w:pPr>
      <w:bookmarkStart w:id="407" w:name="_Ref446590823"/>
      <w:bookmarkStart w:id="408" w:name="_Toc452981281"/>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14</w:t>
      </w:r>
      <w:r w:rsidRPr="00C30B3E">
        <w:fldChar w:fldCharType="end"/>
      </w:r>
      <w:bookmarkEnd w:id="407"/>
      <w:r w:rsidRPr="00C30B3E">
        <w:t xml:space="preserve">. </w:t>
      </w:r>
      <w:r>
        <w:t>Sensör tepki</w:t>
      </w:r>
      <w:r w:rsidR="000312C7">
        <w:t>lerinin</w:t>
      </w:r>
      <w:r>
        <w:t xml:space="preserve"> tepe nokta değerlerinin oluşturduğu radar grafiği</w:t>
      </w:r>
      <w:bookmarkEnd w:id="408"/>
    </w:p>
    <w:p w:rsidR="008C47E5" w:rsidRDefault="008C47E5" w:rsidP="00CD5F26"/>
    <w:p w:rsidR="004D134A" w:rsidRDefault="004D134A" w:rsidP="00CD5F26">
      <w:r>
        <w:fldChar w:fldCharType="begin"/>
      </w:r>
      <w:r>
        <w:instrText xml:space="preserve"> REF _Ref446590823 \h </w:instrText>
      </w:r>
      <w:r>
        <w:fldChar w:fldCharType="separate"/>
      </w:r>
      <w:r w:rsidR="00E73DB7" w:rsidRPr="00C30B3E">
        <w:t xml:space="preserve">Şekil </w:t>
      </w:r>
      <w:r w:rsidR="00E73DB7">
        <w:rPr>
          <w:noProof/>
        </w:rPr>
        <w:t>4</w:t>
      </w:r>
      <w:r w:rsidR="00E73DB7" w:rsidRPr="00C30B3E">
        <w:t>.</w:t>
      </w:r>
      <w:r w:rsidR="00E73DB7">
        <w:rPr>
          <w:noProof/>
        </w:rPr>
        <w:t>14</w:t>
      </w:r>
      <w:r>
        <w:fldChar w:fldCharType="end"/>
      </w:r>
      <w:r w:rsidR="00C533DD">
        <w:t>.</w:t>
      </w:r>
      <w:r>
        <w:t>’ten de görüleceği üzere sensör değerleri büyük sayılardan oluşmaktadır. Fakat bu tez çalışması kapsamında yapay sinir ağı eğitiminde aktivasyon fonksiyonu olarak sigmoid fonksiyonu kullanılmıştır. Sigmoid fonksiyonu girdi olarak sadece [0,1] aralığında değer kabul eder.</w:t>
      </w:r>
      <w:r w:rsidR="00C533DD">
        <w:t xml:space="preserve"> </w:t>
      </w:r>
      <w:r>
        <w:t xml:space="preserve">Değerlerin [0,1] aralığına indirgenmesi için sütun temelli min-max normalizasyonu </w:t>
      </w:r>
      <w:r w:rsidR="00C2372A">
        <w:t>uygulanmıştır</w:t>
      </w:r>
      <w:r w:rsidR="00801ACD">
        <w:t xml:space="preserve"> (Denklem 4.17)</w:t>
      </w:r>
      <w:r>
        <w:t>.</w:t>
      </w:r>
      <w:r w:rsidR="00D84787">
        <w:t xml:space="preserve"> Burada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t>
            </m:r>
          </m:sub>
        </m:sSub>
      </m:oMath>
      <w:r w:rsidR="00D84787">
        <w:t xml:space="preserve"> </w:t>
      </w:r>
      <w:r w:rsidR="00D84787">
        <w:lastRenderedPageBreak/>
        <w:t>normalize edilecek sayı</w:t>
      </w:r>
      <w:r w:rsidR="00C2372A">
        <w:t>yı</w:t>
      </w:r>
      <w:r w:rsidR="00D84787">
        <w:t xml:space="preserv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min</m:t>
            </m:r>
          </m:sub>
        </m:sSub>
      </m:oMath>
      <w:r w:rsidR="00D84787">
        <w:t xml:space="preserve"> sayıların en küçüğü</w:t>
      </w:r>
      <w:r w:rsidR="00C2372A">
        <w:t>nü</w:t>
      </w:r>
      <w:r w:rsidR="00D84787">
        <w:t xml:space="preserv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max</m:t>
            </m:r>
          </m:sub>
        </m:sSub>
      </m:oMath>
      <w:r w:rsidR="00C2372A">
        <w:t xml:space="preserve"> sayıların en büyüğünü ifade etmektedir.</w:t>
      </w:r>
      <w:r w:rsidR="00D84787">
        <w:t>.</w:t>
      </w:r>
    </w:p>
    <w:p w:rsidR="008C47E5" w:rsidRDefault="008C47E5" w:rsidP="00CD5F26"/>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4D134A" w:rsidTr="00B0139D">
        <w:tc>
          <w:tcPr>
            <w:tcW w:w="4820" w:type="dxa"/>
            <w:vAlign w:val="center"/>
          </w:tcPr>
          <w:p w:rsidR="004D134A" w:rsidRPr="00A110F0" w:rsidRDefault="00FE53CB" w:rsidP="004D134A">
            <w:pPr>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i,0-1</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min</m:t>
                        </m:r>
                      </m:sub>
                    </m:sSub>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max</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min</m:t>
                        </m:r>
                      </m:sub>
                    </m:sSub>
                  </m:den>
                </m:f>
              </m:oMath>
            </m:oMathPara>
          </w:p>
        </w:tc>
        <w:tc>
          <w:tcPr>
            <w:tcW w:w="3390" w:type="dxa"/>
            <w:vAlign w:val="center"/>
          </w:tcPr>
          <w:p w:rsidR="004D134A" w:rsidRDefault="004D134A" w:rsidP="00B0139D">
            <w:pPr>
              <w:jc w:val="right"/>
              <w:rPr>
                <w:szCs w:val="24"/>
              </w:rPr>
            </w:pPr>
            <w:bookmarkStart w:id="409" w:name="_Ref451872986"/>
            <w:bookmarkStart w:id="410" w:name="_Ref446591496"/>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17</w:t>
            </w:r>
            <w:r>
              <w:fldChar w:fldCharType="end"/>
            </w:r>
            <w:bookmarkEnd w:id="409"/>
            <w:r>
              <w:t>)</w:t>
            </w:r>
            <w:bookmarkEnd w:id="410"/>
          </w:p>
        </w:tc>
      </w:tr>
    </w:tbl>
    <w:p w:rsidR="004D134A" w:rsidRDefault="004D134A" w:rsidP="00CD5F26"/>
    <w:p w:rsidR="00D84787" w:rsidRDefault="00D84787" w:rsidP="00CD5F26">
      <w:r>
        <w:t>Veri setinin oluşturulması tepe noktalarının seçilmesi ve min-max normalizasyonunu</w:t>
      </w:r>
      <w:r w:rsidR="00C2372A">
        <w:t>n yapılması</w:t>
      </w:r>
      <w:r>
        <w:t>,</w:t>
      </w:r>
      <w:r w:rsidR="00CA1A83">
        <w:t xml:space="preserve"> </w:t>
      </w:r>
      <w:r w:rsidR="00CA1A83">
        <w:fldChar w:fldCharType="begin"/>
      </w:r>
      <w:r w:rsidR="00CA1A83">
        <w:instrText xml:space="preserve"> REF _Ref447182196 \h </w:instrText>
      </w:r>
      <w:r w:rsidR="00CA1A83">
        <w:fldChar w:fldCharType="separate"/>
      </w:r>
      <w:r w:rsidR="00E73DB7" w:rsidRPr="005E2DA6">
        <w:t xml:space="preserve">Tablo </w:t>
      </w:r>
      <w:r w:rsidR="00E73DB7">
        <w:rPr>
          <w:noProof/>
        </w:rPr>
        <w:t>4</w:t>
      </w:r>
      <w:r w:rsidR="00E73DB7" w:rsidRPr="005E2DA6">
        <w:t>.</w:t>
      </w:r>
      <w:r w:rsidR="00E73DB7">
        <w:rPr>
          <w:noProof/>
        </w:rPr>
        <w:t>1</w:t>
      </w:r>
      <w:r w:rsidR="00CA1A83">
        <w:fldChar w:fldCharType="end"/>
      </w:r>
      <w:r w:rsidR="00C533DD">
        <w:t>.</w:t>
      </w:r>
      <w:r w:rsidR="00CA1A83">
        <w:t>’</w:t>
      </w:r>
      <w:r w:rsidR="00E214D4">
        <w:t>deki kavun</w:t>
      </w:r>
      <w:r>
        <w:t xml:space="preserve"> meyvesinin sensör 1’e verdiği tepki </w:t>
      </w:r>
      <w:r w:rsidR="00CA1A83">
        <w:t>üzerinden</w:t>
      </w:r>
      <w:r>
        <w:t xml:space="preserve"> örnek olarak gösterilmiştir.</w:t>
      </w:r>
      <w:r w:rsidR="00E214D4">
        <w:t xml:space="preserve"> </w:t>
      </w:r>
      <w:r w:rsidR="00E214D4">
        <w:fldChar w:fldCharType="begin"/>
      </w:r>
      <w:r w:rsidR="00E214D4">
        <w:instrText xml:space="preserve"> REF _Ref447182196 \h </w:instrText>
      </w:r>
      <w:r w:rsidR="00E214D4">
        <w:fldChar w:fldCharType="separate"/>
      </w:r>
      <w:r w:rsidR="00E73DB7" w:rsidRPr="005E2DA6">
        <w:t xml:space="preserve">Tablo </w:t>
      </w:r>
      <w:r w:rsidR="00E73DB7">
        <w:rPr>
          <w:noProof/>
        </w:rPr>
        <w:t>4</w:t>
      </w:r>
      <w:r w:rsidR="00E73DB7" w:rsidRPr="005E2DA6">
        <w:t>.</w:t>
      </w:r>
      <w:r w:rsidR="00E73DB7">
        <w:rPr>
          <w:noProof/>
        </w:rPr>
        <w:t>1</w:t>
      </w:r>
      <w:r w:rsidR="00E214D4">
        <w:fldChar w:fldCharType="end"/>
      </w:r>
      <w:r w:rsidR="00C533DD">
        <w:t>.</w:t>
      </w:r>
      <w:r w:rsidR="00E214D4">
        <w:t>’deki ölçümde frekans tepe noktasına 10 saniyede erişmiştir.</w:t>
      </w:r>
      <w:r w:rsidR="00216BA9">
        <w:t xml:space="preserve"> Normalizasyon sütunu, genel veri setinde kavun meyvesinin 1 değerini aldığı değerleri gösterir.</w:t>
      </w:r>
    </w:p>
    <w:p w:rsidR="009E4B9C" w:rsidRDefault="009E4B9C" w:rsidP="00CD5F26"/>
    <w:p w:rsidR="009E4B9C" w:rsidRPr="005E2DA6" w:rsidRDefault="009E4B9C" w:rsidP="009E4B9C">
      <w:pPr>
        <w:pStyle w:val="ResimYazs"/>
        <w:keepNext/>
        <w:jc w:val="center"/>
      </w:pPr>
      <w:bookmarkStart w:id="411" w:name="_Ref447182196"/>
      <w:bookmarkStart w:id="412" w:name="_Toc452981308"/>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1</w:t>
      </w:r>
      <w:r w:rsidRPr="005E2DA6">
        <w:fldChar w:fldCharType="end"/>
      </w:r>
      <w:bookmarkEnd w:id="411"/>
      <w:r w:rsidRPr="005E2DA6">
        <w:t xml:space="preserve">. </w:t>
      </w:r>
      <w:r>
        <w:t>Sensör 1’in kavun meyvesine vermiş olduğu tepki</w:t>
      </w:r>
      <w:bookmarkEnd w:id="412"/>
    </w:p>
    <w:tbl>
      <w:tblPr>
        <w:tblW w:w="8112" w:type="dxa"/>
        <w:tblInd w:w="103" w:type="dxa"/>
        <w:tblLook w:val="04A0" w:firstRow="1" w:lastRow="0" w:firstColumn="1" w:lastColumn="0" w:noHBand="0" w:noVBand="1"/>
      </w:tblPr>
      <w:tblGrid>
        <w:gridCol w:w="807"/>
        <w:gridCol w:w="808"/>
        <w:gridCol w:w="809"/>
        <w:gridCol w:w="809"/>
        <w:gridCol w:w="810"/>
        <w:gridCol w:w="809"/>
        <w:gridCol w:w="810"/>
        <w:gridCol w:w="810"/>
        <w:gridCol w:w="810"/>
        <w:gridCol w:w="830"/>
      </w:tblGrid>
      <w:tr w:rsidR="009E4B9C" w:rsidRPr="00121C8B" w:rsidTr="00C50A73">
        <w:trPr>
          <w:trHeight w:val="351"/>
        </w:trPr>
        <w:tc>
          <w:tcPr>
            <w:tcW w:w="807" w:type="dxa"/>
            <w:tcBorders>
              <w:top w:val="single" w:sz="4" w:space="0" w:color="auto"/>
              <w:bottom w:val="single" w:sz="4" w:space="0" w:color="auto"/>
            </w:tcBorders>
            <w:shd w:val="clear" w:color="auto" w:fill="auto"/>
            <w:vAlign w:val="center"/>
          </w:tcPr>
          <w:p w:rsidR="009E4B9C" w:rsidRPr="00CA1A83" w:rsidRDefault="009E4B9C" w:rsidP="00CA1A83">
            <w:pPr>
              <w:pStyle w:val="WW-NormalWeb1"/>
              <w:spacing w:before="0" w:after="0"/>
              <w:jc w:val="center"/>
              <w:rPr>
                <w:bCs/>
                <w:color w:val="000000"/>
                <w:sz w:val="20"/>
                <w:szCs w:val="20"/>
              </w:rPr>
            </w:pPr>
            <w:r w:rsidRPr="00CA1A83">
              <w:rPr>
                <w:bCs/>
                <w:color w:val="000000"/>
                <w:sz w:val="20"/>
                <w:szCs w:val="20"/>
              </w:rPr>
              <w:t>Saniye</w:t>
            </w:r>
          </w:p>
        </w:tc>
        <w:tc>
          <w:tcPr>
            <w:tcW w:w="6475" w:type="dxa"/>
            <w:gridSpan w:val="8"/>
            <w:tcBorders>
              <w:top w:val="single" w:sz="4" w:space="0" w:color="auto"/>
              <w:left w:val="nil"/>
              <w:bottom w:val="single" w:sz="4" w:space="0" w:color="auto"/>
            </w:tcBorders>
            <w:shd w:val="clear" w:color="auto" w:fill="auto"/>
            <w:vAlign w:val="center"/>
          </w:tcPr>
          <w:p w:rsidR="009E4B9C" w:rsidRPr="00CA1A83" w:rsidRDefault="009E4B9C" w:rsidP="00CA1A83">
            <w:pPr>
              <w:pStyle w:val="WW-NormalWeb1"/>
              <w:spacing w:before="0" w:after="0"/>
              <w:jc w:val="center"/>
              <w:rPr>
                <w:bCs/>
                <w:color w:val="000000"/>
                <w:sz w:val="20"/>
                <w:szCs w:val="20"/>
              </w:rPr>
            </w:pPr>
            <w:r w:rsidRPr="00CA1A83">
              <w:rPr>
                <w:bCs/>
                <w:color w:val="000000"/>
                <w:sz w:val="20"/>
                <w:szCs w:val="20"/>
              </w:rPr>
              <w:t>Frekans</w:t>
            </w:r>
          </w:p>
        </w:tc>
        <w:tc>
          <w:tcPr>
            <w:tcW w:w="830" w:type="dxa"/>
            <w:tcBorders>
              <w:top w:val="single" w:sz="4" w:space="0" w:color="auto"/>
              <w:bottom w:val="single" w:sz="4" w:space="0" w:color="auto"/>
            </w:tcBorders>
            <w:shd w:val="clear" w:color="auto" w:fill="DEEAF6" w:themeFill="accent1" w:themeFillTint="33"/>
            <w:vAlign w:val="center"/>
          </w:tcPr>
          <w:p w:rsidR="009E4B9C" w:rsidRPr="00760E01" w:rsidRDefault="009E4B9C" w:rsidP="00CA1A83">
            <w:pPr>
              <w:pStyle w:val="WW-NormalWeb1"/>
              <w:spacing w:before="0" w:after="0"/>
              <w:jc w:val="center"/>
              <w:rPr>
                <w:b/>
                <w:bCs/>
                <w:color w:val="000000"/>
                <w:sz w:val="20"/>
                <w:szCs w:val="20"/>
                <w:lang w:val="en-US"/>
              </w:rPr>
            </w:pPr>
            <w:r w:rsidRPr="00760E01">
              <w:rPr>
                <w:b/>
                <w:bCs/>
                <w:color w:val="000000"/>
                <w:sz w:val="20"/>
                <w:szCs w:val="20"/>
                <w:lang w:val="en-US"/>
              </w:rPr>
              <w:t>Norm.</w:t>
            </w:r>
          </w:p>
        </w:tc>
      </w:tr>
      <w:tr w:rsidR="009E4B9C" w:rsidRPr="00121C8B" w:rsidTr="00C50A73">
        <w:trPr>
          <w:trHeight w:val="351"/>
        </w:trPr>
        <w:tc>
          <w:tcPr>
            <w:tcW w:w="807" w:type="dxa"/>
            <w:tcBorders>
              <w:top w:val="single" w:sz="4" w:space="0" w:color="auto"/>
            </w:tcBorders>
            <w:shd w:val="clear" w:color="auto" w:fill="auto"/>
            <w:vAlign w:val="center"/>
          </w:tcPr>
          <w:p w:rsidR="009E4B9C" w:rsidRPr="00CA1A83" w:rsidRDefault="009E4B9C" w:rsidP="00CA1A83">
            <w:pPr>
              <w:spacing w:line="240" w:lineRule="auto"/>
              <w:jc w:val="center"/>
              <w:rPr>
                <w:color w:val="000000"/>
                <w:kern w:val="0"/>
                <w:sz w:val="20"/>
                <w:szCs w:val="20"/>
                <w:lang w:val="en-US"/>
              </w:rPr>
            </w:pPr>
            <w:r w:rsidRPr="00CA1A83">
              <w:rPr>
                <w:color w:val="000000"/>
                <w:sz w:val="20"/>
                <w:szCs w:val="20"/>
              </w:rPr>
              <w:t>1</w:t>
            </w:r>
          </w:p>
        </w:tc>
        <w:tc>
          <w:tcPr>
            <w:tcW w:w="808" w:type="dxa"/>
            <w:tcBorders>
              <w:top w:val="single" w:sz="4" w:space="0" w:color="auto"/>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tcBorders>
              <w:top w:val="single" w:sz="4" w:space="0" w:color="auto"/>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tcBorders>
              <w:top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tcBorders>
              <w:top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tcBorders>
              <w:top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tcBorders>
              <w:top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tcBorders>
              <w:top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tcBorders>
              <w:top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30" w:type="dxa"/>
            <w:tcBorders>
              <w:top w:val="single" w:sz="4" w:space="0" w:color="auto"/>
            </w:tcBorders>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0000</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0091</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3</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0581</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1639</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5</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472</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3083</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6</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472</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718</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4690</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7</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472</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718</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965</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6303</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0</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472</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718</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965</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1194</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7799</w:t>
            </w:r>
          </w:p>
        </w:tc>
      </w:tr>
      <w:tr w:rsidR="009E4B9C" w:rsidRPr="00121C8B" w:rsidTr="00C50A73">
        <w:trPr>
          <w:trHeight w:val="351"/>
        </w:trPr>
        <w:tc>
          <w:tcPr>
            <w:tcW w:w="807"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9</w:t>
            </w:r>
          </w:p>
        </w:tc>
        <w:tc>
          <w:tcPr>
            <w:tcW w:w="808" w:type="dxa"/>
            <w:tcBorders>
              <w:left w:val="nil"/>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14</w:t>
            </w:r>
          </w:p>
        </w:tc>
        <w:tc>
          <w:tcPr>
            <w:tcW w:w="809" w:type="dxa"/>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472</w:t>
            </w:r>
          </w:p>
        </w:tc>
        <w:tc>
          <w:tcPr>
            <w:tcW w:w="809"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718</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965</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1194</w:t>
            </w:r>
          </w:p>
        </w:tc>
        <w:tc>
          <w:tcPr>
            <w:tcW w:w="810" w:type="dxa"/>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1385</w:t>
            </w:r>
          </w:p>
        </w:tc>
        <w:tc>
          <w:tcPr>
            <w:tcW w:w="830" w:type="dxa"/>
            <w:shd w:val="clear" w:color="auto" w:fill="DEEAF6" w:themeFill="accent1" w:themeFillTint="33"/>
            <w:vAlign w:val="center"/>
          </w:tcPr>
          <w:p w:rsidR="009E4B9C" w:rsidRPr="00760E01" w:rsidRDefault="00E214D4" w:rsidP="00CA1A83">
            <w:pPr>
              <w:spacing w:line="240" w:lineRule="auto"/>
              <w:jc w:val="center"/>
              <w:rPr>
                <w:b/>
                <w:color w:val="000000"/>
                <w:sz w:val="20"/>
                <w:szCs w:val="20"/>
              </w:rPr>
            </w:pPr>
            <w:r>
              <w:rPr>
                <w:b/>
                <w:color w:val="000000"/>
                <w:sz w:val="20"/>
                <w:szCs w:val="20"/>
              </w:rPr>
              <w:t>0,</w:t>
            </w:r>
            <w:r w:rsidR="009E4B9C" w:rsidRPr="00760E01">
              <w:rPr>
                <w:b/>
                <w:color w:val="000000"/>
                <w:sz w:val="20"/>
                <w:szCs w:val="20"/>
              </w:rPr>
              <w:t>9046</w:t>
            </w:r>
          </w:p>
        </w:tc>
      </w:tr>
      <w:tr w:rsidR="009E4B9C" w:rsidRPr="00121C8B" w:rsidTr="00C50A73">
        <w:trPr>
          <w:trHeight w:val="351"/>
        </w:trPr>
        <w:tc>
          <w:tcPr>
            <w:tcW w:w="807" w:type="dxa"/>
            <w:tcBorders>
              <w:bottom w:val="single" w:sz="4" w:space="0" w:color="auto"/>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10</w:t>
            </w:r>
          </w:p>
        </w:tc>
        <w:tc>
          <w:tcPr>
            <w:tcW w:w="808" w:type="dxa"/>
            <w:tcBorders>
              <w:left w:val="nil"/>
              <w:bottom w:val="single" w:sz="4" w:space="0" w:color="auto"/>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89</w:t>
            </w:r>
          </w:p>
        </w:tc>
        <w:tc>
          <w:tcPr>
            <w:tcW w:w="809" w:type="dxa"/>
            <w:tcBorders>
              <w:bottom w:val="single" w:sz="4" w:space="0" w:color="auto"/>
            </w:tcBorders>
            <w:shd w:val="clear" w:color="auto" w:fill="auto"/>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251</w:t>
            </w:r>
          </w:p>
        </w:tc>
        <w:tc>
          <w:tcPr>
            <w:tcW w:w="809" w:type="dxa"/>
            <w:tcBorders>
              <w:bottom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472</w:t>
            </w:r>
          </w:p>
        </w:tc>
        <w:tc>
          <w:tcPr>
            <w:tcW w:w="810" w:type="dxa"/>
            <w:tcBorders>
              <w:bottom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718</w:t>
            </w:r>
          </w:p>
        </w:tc>
        <w:tc>
          <w:tcPr>
            <w:tcW w:w="809" w:type="dxa"/>
            <w:tcBorders>
              <w:bottom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965</w:t>
            </w:r>
          </w:p>
        </w:tc>
        <w:tc>
          <w:tcPr>
            <w:tcW w:w="810" w:type="dxa"/>
            <w:tcBorders>
              <w:bottom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1194</w:t>
            </w:r>
          </w:p>
        </w:tc>
        <w:tc>
          <w:tcPr>
            <w:tcW w:w="810" w:type="dxa"/>
            <w:tcBorders>
              <w:bottom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1385</w:t>
            </w:r>
          </w:p>
        </w:tc>
        <w:tc>
          <w:tcPr>
            <w:tcW w:w="810" w:type="dxa"/>
            <w:tcBorders>
              <w:bottom w:val="single" w:sz="4" w:space="0" w:color="auto"/>
            </w:tcBorders>
            <w:vAlign w:val="center"/>
          </w:tcPr>
          <w:p w:rsidR="009E4B9C" w:rsidRPr="00CA1A83" w:rsidRDefault="009E4B9C" w:rsidP="00CA1A83">
            <w:pPr>
              <w:spacing w:line="240" w:lineRule="auto"/>
              <w:jc w:val="center"/>
              <w:rPr>
                <w:color w:val="000000"/>
                <w:sz w:val="20"/>
                <w:szCs w:val="20"/>
              </w:rPr>
            </w:pPr>
            <w:r w:rsidRPr="00CA1A83">
              <w:rPr>
                <w:color w:val="000000"/>
                <w:sz w:val="20"/>
                <w:szCs w:val="20"/>
              </w:rPr>
              <w:t>1531</w:t>
            </w:r>
          </w:p>
        </w:tc>
        <w:tc>
          <w:tcPr>
            <w:tcW w:w="830" w:type="dxa"/>
            <w:tcBorders>
              <w:bottom w:val="single" w:sz="4" w:space="0" w:color="auto"/>
            </w:tcBorders>
            <w:shd w:val="clear" w:color="auto" w:fill="DEEAF6" w:themeFill="accent1" w:themeFillTint="33"/>
            <w:vAlign w:val="center"/>
          </w:tcPr>
          <w:p w:rsidR="009E4B9C" w:rsidRPr="00760E01" w:rsidRDefault="00E214D4" w:rsidP="00E214D4">
            <w:pPr>
              <w:spacing w:line="240" w:lineRule="auto"/>
              <w:jc w:val="center"/>
              <w:rPr>
                <w:b/>
                <w:color w:val="000000"/>
                <w:sz w:val="20"/>
                <w:szCs w:val="20"/>
              </w:rPr>
            </w:pPr>
            <w:r>
              <w:rPr>
                <w:b/>
                <w:color w:val="000000"/>
                <w:sz w:val="20"/>
                <w:szCs w:val="20"/>
              </w:rPr>
              <w:t>1,0</w:t>
            </w:r>
            <w:r w:rsidR="009E4B9C" w:rsidRPr="00760E01">
              <w:rPr>
                <w:b/>
                <w:color w:val="000000"/>
                <w:sz w:val="20"/>
                <w:szCs w:val="20"/>
              </w:rPr>
              <w:t>000</w:t>
            </w:r>
          </w:p>
        </w:tc>
      </w:tr>
    </w:tbl>
    <w:p w:rsidR="00BA474A" w:rsidRDefault="00BA474A" w:rsidP="00CD5F26"/>
    <w:p w:rsidR="00E96E20" w:rsidRPr="00A670C6" w:rsidRDefault="00E96E20" w:rsidP="00E96E20">
      <w:pPr>
        <w:pStyle w:val="Balk3"/>
        <w:numPr>
          <w:ilvl w:val="2"/>
          <w:numId w:val="21"/>
        </w:numPr>
        <w:spacing w:before="0"/>
        <w:ind w:left="504"/>
        <w:rPr>
          <w:rStyle w:val="Gl"/>
        </w:rPr>
      </w:pPr>
      <w:bookmarkStart w:id="413" w:name="_Toc452981214"/>
      <w:r>
        <w:rPr>
          <w:rStyle w:val="Gl"/>
        </w:rPr>
        <w:t xml:space="preserve">Tasarlanan </w:t>
      </w:r>
      <w:r w:rsidR="008C76B9">
        <w:rPr>
          <w:rStyle w:val="Gl"/>
        </w:rPr>
        <w:t>y</w:t>
      </w:r>
      <w:r>
        <w:rPr>
          <w:rStyle w:val="Gl"/>
        </w:rPr>
        <w:t xml:space="preserve">apay </w:t>
      </w:r>
      <w:r w:rsidR="008C76B9">
        <w:rPr>
          <w:rStyle w:val="Gl"/>
        </w:rPr>
        <w:t>sinir a</w:t>
      </w:r>
      <w:r>
        <w:rPr>
          <w:rStyle w:val="Gl"/>
        </w:rPr>
        <w:t>ğı</w:t>
      </w:r>
      <w:bookmarkEnd w:id="413"/>
    </w:p>
    <w:p w:rsidR="00216BA9" w:rsidRDefault="00216BA9" w:rsidP="00CD5F26"/>
    <w:p w:rsidR="00973986" w:rsidRDefault="00973986" w:rsidP="00CD5F26">
      <w:r>
        <w:t xml:space="preserve">Dört farklı aroma tipinin sınıflandırılması için 4 katmanlı yapay sinir ağı tasarlanmıştır. </w:t>
      </w:r>
      <w:r w:rsidR="00D96029">
        <w:fldChar w:fldCharType="begin"/>
      </w:r>
      <w:r w:rsidR="00D96029">
        <w:instrText xml:space="preserve"> REF _Ref447183623 \h </w:instrText>
      </w:r>
      <w:r w:rsidR="00D96029">
        <w:fldChar w:fldCharType="separate"/>
      </w:r>
      <w:r w:rsidR="00E73DB7" w:rsidRPr="00C30B3E">
        <w:t xml:space="preserve">Şekil </w:t>
      </w:r>
      <w:r w:rsidR="00E73DB7">
        <w:rPr>
          <w:noProof/>
        </w:rPr>
        <w:t>4</w:t>
      </w:r>
      <w:r w:rsidR="00E73DB7" w:rsidRPr="00C30B3E">
        <w:t>.</w:t>
      </w:r>
      <w:r w:rsidR="00E73DB7">
        <w:rPr>
          <w:noProof/>
        </w:rPr>
        <w:t>15</w:t>
      </w:r>
      <w:r w:rsidR="00D96029">
        <w:fldChar w:fldCharType="end"/>
      </w:r>
      <w:r w:rsidR="00C533DD">
        <w:t>.</w:t>
      </w:r>
      <w:r w:rsidR="00D96029">
        <w:t xml:space="preserve">’te verilen bu </w:t>
      </w:r>
      <w:r w:rsidR="005148FE">
        <w:t>YSA</w:t>
      </w:r>
      <w:r w:rsidR="00D96029">
        <w:t xml:space="preserve">, bir giriş, iki gizli bir de çıkış katmanı içermektedir. Giriş katmanında sekiz adet sensörün vermiş olduğu sekiz adet giriş bulunmaktadır. İlk gizli katmanda 41 ikinci gizli katmanda 36 adet nöron bulunmaktadır. Çıkış katmanında dört aromanın ifade edildiği dört </w:t>
      </w:r>
      <w:r w:rsidR="005148FE">
        <w:t>adet çıkış bulunmaktadır. YSA’ya</w:t>
      </w:r>
      <w:r w:rsidR="00D96029">
        <w:t xml:space="preserve"> gelen veri hangi sınıfı temsil ediyorsa ilgili aroma çıkış değeri 1 diğerleri 0 olmaktadır. </w:t>
      </w:r>
    </w:p>
    <w:p w:rsidR="00D96029" w:rsidRPr="00927383" w:rsidRDefault="00D96029" w:rsidP="00D96029">
      <w:pPr>
        <w:pStyle w:val="AnaParagrafYaziStiliSau"/>
        <w:jc w:val="center"/>
      </w:pPr>
      <w:r>
        <w:rPr>
          <w:noProof/>
          <w:lang w:val="en-US" w:eastAsia="en-US"/>
        </w:rPr>
        <w:lastRenderedPageBreak/>
        <w:drawing>
          <wp:inline distT="0" distB="0" distL="0" distR="0" wp14:anchorId="52273F9A" wp14:editId="46BFD701">
            <wp:extent cx="5215890" cy="3736975"/>
            <wp:effectExtent l="0" t="0" r="381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15890" cy="3736975"/>
                    </a:xfrm>
                    <a:prstGeom prst="rect">
                      <a:avLst/>
                    </a:prstGeom>
                    <a:noFill/>
                    <a:ln>
                      <a:noFill/>
                    </a:ln>
                  </pic:spPr>
                </pic:pic>
              </a:graphicData>
            </a:graphic>
          </wp:inline>
        </w:drawing>
      </w:r>
    </w:p>
    <w:p w:rsidR="00D96029" w:rsidRDefault="00D96029" w:rsidP="00D96029">
      <w:pPr>
        <w:pStyle w:val="ResimYazs"/>
        <w:jc w:val="center"/>
      </w:pPr>
      <w:bookmarkStart w:id="414" w:name="_Ref447183623"/>
      <w:bookmarkStart w:id="415" w:name="_Toc452981282"/>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15</w:t>
      </w:r>
      <w:r w:rsidRPr="00C30B3E">
        <w:fldChar w:fldCharType="end"/>
      </w:r>
      <w:bookmarkEnd w:id="414"/>
      <w:r w:rsidRPr="00C30B3E">
        <w:t xml:space="preserve">. </w:t>
      </w:r>
      <w:r>
        <w:t xml:space="preserve">Dört farklı aroma türünün sınıflandırılması için tasarlanan </w:t>
      </w:r>
      <w:r w:rsidR="005148FE">
        <w:t>YSA</w:t>
      </w:r>
      <w:bookmarkEnd w:id="415"/>
    </w:p>
    <w:p w:rsidR="00C963A3" w:rsidRDefault="00C963A3" w:rsidP="00C963A3">
      <w:pPr>
        <w:rPr>
          <w:lang w:eastAsia="tr-TR"/>
        </w:rPr>
      </w:pPr>
    </w:p>
    <w:p w:rsidR="003C5F5B" w:rsidRDefault="00BD38F2" w:rsidP="00C963A3">
      <w:r>
        <w:t>YSA</w:t>
      </w:r>
      <w:r w:rsidR="00326E62">
        <w:t xml:space="preserve"> yapısında iki gizli katman seçilmesinin sebebi yapılan testlerde en başarılı </w:t>
      </w:r>
      <w:r>
        <w:t>sonuçları vermiş olmasıdır</w:t>
      </w:r>
      <w:r w:rsidR="00326E62">
        <w:t>. Katman sayısını ikiden fazla arttırmak hata oranın artmasına neden oluştur. Tek, iki ve üç gizli katmanın test edildiği ve MSE grafiklerinin o</w:t>
      </w:r>
      <w:r w:rsidR="003C5F5B">
        <w:t xml:space="preserve">luşturdukları yapı </w:t>
      </w:r>
      <w:r w:rsidR="003C5F5B">
        <w:fldChar w:fldCharType="begin"/>
      </w:r>
      <w:r w:rsidR="003C5F5B">
        <w:instrText xml:space="preserve"> REF _Ref447198074 \h </w:instrText>
      </w:r>
      <w:r w:rsidR="003C5F5B">
        <w:fldChar w:fldCharType="separate"/>
      </w:r>
      <w:r w:rsidR="00E73DB7" w:rsidRPr="00C30B3E">
        <w:t xml:space="preserve">Şekil </w:t>
      </w:r>
      <w:r w:rsidR="00E73DB7">
        <w:rPr>
          <w:noProof/>
        </w:rPr>
        <w:t>4</w:t>
      </w:r>
      <w:r w:rsidR="00E73DB7" w:rsidRPr="00C30B3E">
        <w:t>.</w:t>
      </w:r>
      <w:r w:rsidR="00E73DB7">
        <w:rPr>
          <w:noProof/>
        </w:rPr>
        <w:t>16</w:t>
      </w:r>
      <w:r w:rsidR="003C5F5B">
        <w:fldChar w:fldCharType="end"/>
      </w:r>
      <w:r w:rsidR="00C533DD">
        <w:t>.</w:t>
      </w:r>
      <w:r>
        <w:t>’da</w:t>
      </w:r>
      <w:r w:rsidR="003C5F5B">
        <w:t xml:space="preserve"> verilmiştir.</w:t>
      </w:r>
    </w:p>
    <w:p w:rsidR="003C5F5B" w:rsidRDefault="003C5F5B" w:rsidP="00C963A3"/>
    <w:p w:rsidR="003C5F5B" w:rsidRPr="00927383" w:rsidRDefault="003C5F5B" w:rsidP="003C5F5B">
      <w:pPr>
        <w:pStyle w:val="AnaParagrafYaziStiliSau"/>
        <w:jc w:val="center"/>
      </w:pPr>
      <w:r w:rsidRPr="003C5F5B">
        <w:rPr>
          <w:noProof/>
          <w:lang w:val="en-US" w:eastAsia="en-US"/>
        </w:rPr>
        <w:drawing>
          <wp:inline distT="0" distB="0" distL="0" distR="0" wp14:anchorId="48A815F5" wp14:editId="735F349D">
            <wp:extent cx="5219700" cy="2365039"/>
            <wp:effectExtent l="0" t="0" r="0" b="0"/>
            <wp:docPr id="27" name="Resim 27" descr="C:\Users\MFA-HP\Desktop\figu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FA-HP\Desktop\figure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19700" cy="2365039"/>
                    </a:xfrm>
                    <a:prstGeom prst="rect">
                      <a:avLst/>
                    </a:prstGeom>
                    <a:noFill/>
                    <a:ln>
                      <a:noFill/>
                    </a:ln>
                  </pic:spPr>
                </pic:pic>
              </a:graphicData>
            </a:graphic>
          </wp:inline>
        </w:drawing>
      </w:r>
    </w:p>
    <w:p w:rsidR="003C5F5B" w:rsidRDefault="003C5F5B" w:rsidP="003C5F5B">
      <w:pPr>
        <w:pStyle w:val="ResimYazs"/>
        <w:jc w:val="center"/>
      </w:pPr>
      <w:bookmarkStart w:id="416" w:name="_Ref447198074"/>
      <w:bookmarkStart w:id="417" w:name="_Toc452981283"/>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16</w:t>
      </w:r>
      <w:r w:rsidRPr="00C30B3E">
        <w:fldChar w:fldCharType="end"/>
      </w:r>
      <w:bookmarkEnd w:id="416"/>
      <w:r w:rsidRPr="00C30B3E">
        <w:t xml:space="preserve">. </w:t>
      </w:r>
      <w:r w:rsidR="00CD06FE">
        <w:t>Gizli katman sayısının MSE üzerindeki etkisi</w:t>
      </w:r>
      <w:bookmarkEnd w:id="417"/>
    </w:p>
    <w:p w:rsidR="00C72AED" w:rsidRDefault="00C72AED" w:rsidP="00C963A3"/>
    <w:p w:rsidR="00C963A3" w:rsidRPr="00C963A3" w:rsidRDefault="00C963A3" w:rsidP="00C963A3">
      <w:pPr>
        <w:rPr>
          <w:lang w:eastAsia="tr-TR"/>
        </w:rPr>
      </w:pPr>
      <w:r>
        <w:lastRenderedPageBreak/>
        <w:fldChar w:fldCharType="begin"/>
      </w:r>
      <w:r>
        <w:instrText xml:space="preserve"> REF _Ref447183623 \h </w:instrText>
      </w:r>
      <w:r>
        <w:fldChar w:fldCharType="separate"/>
      </w:r>
      <w:r w:rsidR="00E73DB7" w:rsidRPr="00C30B3E">
        <w:t xml:space="preserve">Şekil </w:t>
      </w:r>
      <w:r w:rsidR="00E73DB7">
        <w:rPr>
          <w:noProof/>
        </w:rPr>
        <w:t>4</w:t>
      </w:r>
      <w:r w:rsidR="00E73DB7" w:rsidRPr="00C30B3E">
        <w:t>.</w:t>
      </w:r>
      <w:r w:rsidR="00E73DB7">
        <w:rPr>
          <w:noProof/>
        </w:rPr>
        <w:t>15</w:t>
      </w:r>
      <w:r>
        <w:fldChar w:fldCharType="end"/>
      </w:r>
      <w:r w:rsidR="00C533DD">
        <w:t>.</w:t>
      </w:r>
      <w:r>
        <w:t xml:space="preserve">’teki </w:t>
      </w:r>
      <w:r w:rsidR="005148FE">
        <w:t>YSA</w:t>
      </w:r>
      <w:r>
        <w:t xml:space="preserve"> hem BP hem de ABC ile ayrı ayrı eğitilmiştir. BP ile eğitilirken </w:t>
      </w:r>
      <w:r>
        <w:fldChar w:fldCharType="begin"/>
      </w:r>
      <w:r>
        <w:instrText xml:space="preserve"> REF _Ref447183946 \h </w:instrText>
      </w:r>
      <w:r>
        <w:fldChar w:fldCharType="separate"/>
      </w:r>
      <w:r w:rsidR="00E73DB7" w:rsidRPr="005E2DA6">
        <w:t xml:space="preserve">Tablo </w:t>
      </w:r>
      <w:r w:rsidR="00E73DB7">
        <w:rPr>
          <w:noProof/>
        </w:rPr>
        <w:t>4</w:t>
      </w:r>
      <w:r w:rsidR="00E73DB7" w:rsidRPr="005E2DA6">
        <w:t>.</w:t>
      </w:r>
      <w:r w:rsidR="00E73DB7">
        <w:rPr>
          <w:noProof/>
        </w:rPr>
        <w:t>2</w:t>
      </w:r>
      <w:r>
        <w:fldChar w:fldCharType="end"/>
      </w:r>
      <w:r w:rsidR="00C533DD">
        <w:t>.’d</w:t>
      </w:r>
      <w:r>
        <w:t>eki parametreler kullanılmıştır.</w:t>
      </w:r>
    </w:p>
    <w:p w:rsidR="00D96029" w:rsidRDefault="00D96029" w:rsidP="00CD5F26"/>
    <w:p w:rsidR="00C963A3" w:rsidRPr="005E2DA6" w:rsidRDefault="00C963A3" w:rsidP="00C963A3">
      <w:pPr>
        <w:pStyle w:val="ResimYazs"/>
        <w:keepNext/>
        <w:jc w:val="center"/>
      </w:pPr>
      <w:bookmarkStart w:id="418" w:name="_Ref447183946"/>
      <w:bookmarkStart w:id="419" w:name="_Toc452981309"/>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2</w:t>
      </w:r>
      <w:r w:rsidRPr="005E2DA6">
        <w:fldChar w:fldCharType="end"/>
      </w:r>
      <w:bookmarkEnd w:id="418"/>
      <w:r w:rsidRPr="005E2DA6">
        <w:t xml:space="preserve">. </w:t>
      </w:r>
      <w:r w:rsidR="005148FE">
        <w:t>YSA’nı</w:t>
      </w:r>
      <w:r>
        <w:t>n BP ile eğitilirken kullanılan parametreler</w:t>
      </w:r>
      <w:bookmarkEnd w:id="419"/>
    </w:p>
    <w:tbl>
      <w:tblPr>
        <w:tblW w:w="4536" w:type="dxa"/>
        <w:tblInd w:w="1843" w:type="dxa"/>
        <w:tblLook w:val="04A0" w:firstRow="1" w:lastRow="0" w:firstColumn="1" w:lastColumn="0" w:noHBand="0" w:noVBand="1"/>
      </w:tblPr>
      <w:tblGrid>
        <w:gridCol w:w="2552"/>
        <w:gridCol w:w="1984"/>
      </w:tblGrid>
      <w:tr w:rsidR="00C963A3" w:rsidRPr="00121C8B" w:rsidTr="00D77384">
        <w:trPr>
          <w:trHeight w:val="351"/>
        </w:trPr>
        <w:tc>
          <w:tcPr>
            <w:tcW w:w="2552" w:type="dxa"/>
            <w:tcBorders>
              <w:top w:val="single" w:sz="4" w:space="0" w:color="auto"/>
              <w:bottom w:val="single" w:sz="4" w:space="0" w:color="auto"/>
            </w:tcBorders>
            <w:shd w:val="clear" w:color="auto" w:fill="auto"/>
            <w:vAlign w:val="center"/>
          </w:tcPr>
          <w:p w:rsidR="00C963A3" w:rsidRPr="00CA1A83" w:rsidRDefault="00C963A3" w:rsidP="00062D0C">
            <w:pPr>
              <w:pStyle w:val="WW-NormalWeb1"/>
              <w:spacing w:before="0" w:after="0"/>
              <w:jc w:val="center"/>
              <w:rPr>
                <w:bCs/>
                <w:color w:val="000000"/>
                <w:sz w:val="20"/>
                <w:szCs w:val="20"/>
              </w:rPr>
            </w:pPr>
            <w:r>
              <w:rPr>
                <w:bCs/>
                <w:color w:val="000000"/>
                <w:sz w:val="20"/>
                <w:szCs w:val="20"/>
              </w:rPr>
              <w:t>Parametre</w:t>
            </w:r>
          </w:p>
        </w:tc>
        <w:tc>
          <w:tcPr>
            <w:tcW w:w="1984" w:type="dxa"/>
            <w:tcBorders>
              <w:top w:val="single" w:sz="4" w:space="0" w:color="auto"/>
              <w:left w:val="nil"/>
              <w:bottom w:val="single" w:sz="4" w:space="0" w:color="auto"/>
            </w:tcBorders>
            <w:shd w:val="clear" w:color="auto" w:fill="auto"/>
            <w:vAlign w:val="center"/>
          </w:tcPr>
          <w:p w:rsidR="00C963A3" w:rsidRPr="00CA1A83" w:rsidRDefault="00C963A3" w:rsidP="00062D0C">
            <w:pPr>
              <w:pStyle w:val="WW-NormalWeb1"/>
              <w:spacing w:before="0" w:after="0"/>
              <w:jc w:val="center"/>
              <w:rPr>
                <w:bCs/>
                <w:color w:val="000000"/>
                <w:sz w:val="20"/>
                <w:szCs w:val="20"/>
              </w:rPr>
            </w:pPr>
            <w:r>
              <w:rPr>
                <w:bCs/>
                <w:color w:val="000000"/>
                <w:sz w:val="20"/>
                <w:szCs w:val="20"/>
              </w:rPr>
              <w:t>Değer</w:t>
            </w:r>
          </w:p>
        </w:tc>
      </w:tr>
      <w:tr w:rsidR="00C963A3" w:rsidRPr="00121C8B" w:rsidTr="00D77384">
        <w:trPr>
          <w:trHeight w:val="351"/>
        </w:trPr>
        <w:tc>
          <w:tcPr>
            <w:tcW w:w="2552" w:type="dxa"/>
            <w:tcBorders>
              <w:top w:val="single" w:sz="4" w:space="0" w:color="auto"/>
            </w:tcBorders>
            <w:shd w:val="clear" w:color="auto" w:fill="auto"/>
            <w:vAlign w:val="center"/>
          </w:tcPr>
          <w:p w:rsidR="00C963A3" w:rsidRPr="00CA1A83" w:rsidRDefault="00C963A3" w:rsidP="00062D0C">
            <w:pPr>
              <w:spacing w:line="240" w:lineRule="auto"/>
              <w:jc w:val="center"/>
              <w:rPr>
                <w:color w:val="000000"/>
                <w:kern w:val="0"/>
                <w:sz w:val="20"/>
                <w:szCs w:val="20"/>
                <w:lang w:val="en-US"/>
              </w:rPr>
            </w:pPr>
            <w:r>
              <w:rPr>
                <w:color w:val="000000"/>
                <w:sz w:val="20"/>
                <w:szCs w:val="20"/>
              </w:rPr>
              <w:t>Ağırlık aralıkları</w:t>
            </w:r>
          </w:p>
        </w:tc>
        <w:tc>
          <w:tcPr>
            <w:tcW w:w="1984" w:type="dxa"/>
            <w:tcBorders>
              <w:top w:val="single" w:sz="4" w:space="0" w:color="auto"/>
              <w:left w:val="nil"/>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[-1,1]</w:t>
            </w:r>
          </w:p>
        </w:tc>
      </w:tr>
      <w:tr w:rsidR="00C963A3" w:rsidRPr="00121C8B" w:rsidTr="00D77384">
        <w:trPr>
          <w:trHeight w:val="351"/>
        </w:trPr>
        <w:tc>
          <w:tcPr>
            <w:tcW w:w="2552" w:type="dxa"/>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Eşik değer aralıkları</w:t>
            </w:r>
          </w:p>
        </w:tc>
        <w:tc>
          <w:tcPr>
            <w:tcW w:w="1984" w:type="dxa"/>
            <w:tcBorders>
              <w:left w:val="nil"/>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[-1,1]</w:t>
            </w:r>
          </w:p>
        </w:tc>
      </w:tr>
      <w:tr w:rsidR="00C963A3" w:rsidRPr="00121C8B" w:rsidTr="00D77384">
        <w:trPr>
          <w:trHeight w:val="351"/>
        </w:trPr>
        <w:tc>
          <w:tcPr>
            <w:tcW w:w="2552" w:type="dxa"/>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Aktivasyon fonksiyonu</w:t>
            </w:r>
          </w:p>
        </w:tc>
        <w:tc>
          <w:tcPr>
            <w:tcW w:w="1984" w:type="dxa"/>
            <w:tcBorders>
              <w:left w:val="nil"/>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Sigmoid</w:t>
            </w:r>
          </w:p>
        </w:tc>
      </w:tr>
      <w:tr w:rsidR="00C963A3" w:rsidRPr="00121C8B" w:rsidTr="00D77384">
        <w:trPr>
          <w:trHeight w:val="351"/>
        </w:trPr>
        <w:tc>
          <w:tcPr>
            <w:tcW w:w="2552" w:type="dxa"/>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Öğrenme katsayısı</w:t>
            </w:r>
          </w:p>
        </w:tc>
        <w:tc>
          <w:tcPr>
            <w:tcW w:w="1984" w:type="dxa"/>
            <w:tcBorders>
              <w:left w:val="nil"/>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0,2</w:t>
            </w:r>
          </w:p>
        </w:tc>
      </w:tr>
      <w:tr w:rsidR="00C963A3" w:rsidRPr="00121C8B" w:rsidTr="00D77384">
        <w:trPr>
          <w:trHeight w:val="351"/>
        </w:trPr>
        <w:tc>
          <w:tcPr>
            <w:tcW w:w="2552" w:type="dxa"/>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Momentum değeri</w:t>
            </w:r>
          </w:p>
        </w:tc>
        <w:tc>
          <w:tcPr>
            <w:tcW w:w="1984" w:type="dxa"/>
            <w:tcBorders>
              <w:left w:val="nil"/>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0,8</w:t>
            </w:r>
          </w:p>
        </w:tc>
      </w:tr>
      <w:tr w:rsidR="00C963A3" w:rsidRPr="00121C8B" w:rsidTr="00D77384">
        <w:trPr>
          <w:trHeight w:val="351"/>
        </w:trPr>
        <w:tc>
          <w:tcPr>
            <w:tcW w:w="2552" w:type="dxa"/>
            <w:tcBorders>
              <w:bottom w:val="single" w:sz="4" w:space="0" w:color="auto"/>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Durma kuralı (epoch)</w:t>
            </w:r>
          </w:p>
        </w:tc>
        <w:tc>
          <w:tcPr>
            <w:tcW w:w="1984" w:type="dxa"/>
            <w:tcBorders>
              <w:left w:val="nil"/>
              <w:bottom w:val="single" w:sz="4" w:space="0" w:color="auto"/>
            </w:tcBorders>
            <w:shd w:val="clear" w:color="auto" w:fill="auto"/>
            <w:vAlign w:val="center"/>
          </w:tcPr>
          <w:p w:rsidR="00C963A3" w:rsidRPr="00CA1A83" w:rsidRDefault="00D77384" w:rsidP="00062D0C">
            <w:pPr>
              <w:spacing w:line="240" w:lineRule="auto"/>
              <w:jc w:val="center"/>
              <w:rPr>
                <w:color w:val="000000"/>
                <w:sz w:val="20"/>
                <w:szCs w:val="20"/>
              </w:rPr>
            </w:pPr>
            <w:r>
              <w:rPr>
                <w:color w:val="000000"/>
                <w:sz w:val="20"/>
                <w:szCs w:val="20"/>
              </w:rPr>
              <w:t>10000</w:t>
            </w:r>
          </w:p>
        </w:tc>
      </w:tr>
    </w:tbl>
    <w:p w:rsidR="00F43D70" w:rsidRDefault="00F43D70" w:rsidP="00CD5F26"/>
    <w:p w:rsidR="00C963A3" w:rsidRDefault="005148FE" w:rsidP="00CD5F26">
      <w:r>
        <w:t>YSA’nı</w:t>
      </w:r>
      <w:r w:rsidR="00F43D70">
        <w:t xml:space="preserve">n ABC ile eğitilirken kullanılan parametreler </w:t>
      </w:r>
      <w:r w:rsidR="00F43D70">
        <w:fldChar w:fldCharType="begin"/>
      </w:r>
      <w:r w:rsidR="00F43D70">
        <w:instrText xml:space="preserve"> REF _Ref447185742 \h </w:instrText>
      </w:r>
      <w:r w:rsidR="00F43D70">
        <w:fldChar w:fldCharType="separate"/>
      </w:r>
      <w:r w:rsidR="00E73DB7" w:rsidRPr="005E2DA6">
        <w:t xml:space="preserve">Tablo </w:t>
      </w:r>
      <w:r w:rsidR="00E73DB7">
        <w:rPr>
          <w:noProof/>
        </w:rPr>
        <w:t>4</w:t>
      </w:r>
      <w:r w:rsidR="00E73DB7" w:rsidRPr="005E2DA6">
        <w:t>.</w:t>
      </w:r>
      <w:r w:rsidR="00E73DB7">
        <w:rPr>
          <w:noProof/>
        </w:rPr>
        <w:t>3</w:t>
      </w:r>
      <w:r w:rsidR="00F43D70">
        <w:fldChar w:fldCharType="end"/>
      </w:r>
      <w:r w:rsidR="00C533DD">
        <w:t>.</w:t>
      </w:r>
      <w:r w:rsidR="00F43D70">
        <w:t>’te verilmiştir.</w:t>
      </w:r>
      <w:r w:rsidR="00F242F1">
        <w:t xml:space="preserve"> ABC’nin üreteceği parametre değerleri [-10,10] arasında olacaktır. Üretilecek maksimum arı sayısı 200’dür. </w:t>
      </w:r>
    </w:p>
    <w:p w:rsidR="00F43D70" w:rsidRDefault="00F43D70" w:rsidP="00CD5F26"/>
    <w:p w:rsidR="00F43D70" w:rsidRPr="005E2DA6" w:rsidRDefault="00F43D70" w:rsidP="00F43D70">
      <w:pPr>
        <w:pStyle w:val="ResimYazs"/>
        <w:keepNext/>
        <w:jc w:val="center"/>
      </w:pPr>
      <w:bookmarkStart w:id="420" w:name="_Ref447185742"/>
      <w:bookmarkStart w:id="421" w:name="_Toc452981310"/>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3</w:t>
      </w:r>
      <w:r w:rsidRPr="005E2DA6">
        <w:fldChar w:fldCharType="end"/>
      </w:r>
      <w:bookmarkEnd w:id="420"/>
      <w:r w:rsidRPr="005E2DA6">
        <w:t xml:space="preserve">. </w:t>
      </w:r>
      <w:r w:rsidR="005148FE">
        <w:t>YSA’nı</w:t>
      </w:r>
      <w:r>
        <w:t>n ABC ile eğitilirken kullanılan parametreler</w:t>
      </w:r>
      <w:bookmarkEnd w:id="421"/>
    </w:p>
    <w:tbl>
      <w:tblPr>
        <w:tblW w:w="4786" w:type="dxa"/>
        <w:tblInd w:w="1843" w:type="dxa"/>
        <w:tblLook w:val="04A0" w:firstRow="1" w:lastRow="0" w:firstColumn="1" w:lastColumn="0" w:noHBand="0" w:noVBand="1"/>
      </w:tblPr>
      <w:tblGrid>
        <w:gridCol w:w="2552"/>
        <w:gridCol w:w="2234"/>
      </w:tblGrid>
      <w:tr w:rsidR="00F43D70" w:rsidRPr="00121C8B" w:rsidTr="00A550FF">
        <w:trPr>
          <w:trHeight w:val="351"/>
        </w:trPr>
        <w:tc>
          <w:tcPr>
            <w:tcW w:w="2552" w:type="dxa"/>
            <w:tcBorders>
              <w:top w:val="single" w:sz="4" w:space="0" w:color="auto"/>
              <w:bottom w:val="single" w:sz="4" w:space="0" w:color="auto"/>
            </w:tcBorders>
            <w:shd w:val="clear" w:color="auto" w:fill="auto"/>
            <w:vAlign w:val="center"/>
          </w:tcPr>
          <w:p w:rsidR="00F43D70" w:rsidRPr="00CA1A83" w:rsidRDefault="00F43D70" w:rsidP="00062D0C">
            <w:pPr>
              <w:pStyle w:val="WW-NormalWeb1"/>
              <w:spacing w:before="0" w:after="0"/>
              <w:jc w:val="center"/>
              <w:rPr>
                <w:bCs/>
                <w:color w:val="000000"/>
                <w:sz w:val="20"/>
                <w:szCs w:val="20"/>
              </w:rPr>
            </w:pPr>
            <w:r>
              <w:rPr>
                <w:bCs/>
                <w:color w:val="000000"/>
                <w:sz w:val="20"/>
                <w:szCs w:val="20"/>
              </w:rPr>
              <w:t>Parametre</w:t>
            </w:r>
          </w:p>
        </w:tc>
        <w:tc>
          <w:tcPr>
            <w:tcW w:w="2234" w:type="dxa"/>
            <w:tcBorders>
              <w:top w:val="single" w:sz="4" w:space="0" w:color="auto"/>
              <w:left w:val="nil"/>
              <w:bottom w:val="single" w:sz="4" w:space="0" w:color="auto"/>
            </w:tcBorders>
            <w:shd w:val="clear" w:color="auto" w:fill="auto"/>
            <w:vAlign w:val="center"/>
          </w:tcPr>
          <w:p w:rsidR="00F43D70" w:rsidRPr="00CA1A83" w:rsidRDefault="00F43D70" w:rsidP="00062D0C">
            <w:pPr>
              <w:pStyle w:val="WW-NormalWeb1"/>
              <w:spacing w:before="0" w:after="0"/>
              <w:jc w:val="center"/>
              <w:rPr>
                <w:bCs/>
                <w:color w:val="000000"/>
                <w:sz w:val="20"/>
                <w:szCs w:val="20"/>
              </w:rPr>
            </w:pPr>
            <w:r>
              <w:rPr>
                <w:bCs/>
                <w:color w:val="000000"/>
                <w:sz w:val="20"/>
                <w:szCs w:val="20"/>
              </w:rPr>
              <w:t>Değer</w:t>
            </w:r>
          </w:p>
        </w:tc>
      </w:tr>
      <w:tr w:rsidR="00F43D70" w:rsidRPr="00121C8B" w:rsidTr="00A550FF">
        <w:trPr>
          <w:trHeight w:val="351"/>
        </w:trPr>
        <w:tc>
          <w:tcPr>
            <w:tcW w:w="2552" w:type="dxa"/>
            <w:tcBorders>
              <w:top w:val="single" w:sz="4" w:space="0" w:color="auto"/>
            </w:tcBorders>
            <w:shd w:val="clear" w:color="auto" w:fill="auto"/>
            <w:vAlign w:val="center"/>
          </w:tcPr>
          <w:p w:rsidR="00F43D70" w:rsidRPr="00CA1A83" w:rsidRDefault="00F43D70" w:rsidP="00062D0C">
            <w:pPr>
              <w:spacing w:line="240" w:lineRule="auto"/>
              <w:jc w:val="center"/>
              <w:rPr>
                <w:color w:val="000000"/>
                <w:kern w:val="0"/>
                <w:sz w:val="20"/>
                <w:szCs w:val="20"/>
                <w:lang w:val="en-US"/>
              </w:rPr>
            </w:pPr>
            <w:r>
              <w:rPr>
                <w:color w:val="000000"/>
                <w:sz w:val="20"/>
                <w:szCs w:val="20"/>
              </w:rPr>
              <w:t>Alt sınır değeri</w:t>
            </w:r>
          </w:p>
        </w:tc>
        <w:tc>
          <w:tcPr>
            <w:tcW w:w="2234" w:type="dxa"/>
            <w:tcBorders>
              <w:top w:val="single" w:sz="4" w:space="0" w:color="auto"/>
              <w:left w:val="nil"/>
            </w:tcBorders>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-10</w:t>
            </w:r>
          </w:p>
        </w:tc>
      </w:tr>
      <w:tr w:rsidR="00F43D70" w:rsidRPr="00121C8B" w:rsidTr="00A550FF">
        <w:trPr>
          <w:trHeight w:val="351"/>
        </w:trPr>
        <w:tc>
          <w:tcPr>
            <w:tcW w:w="2552" w:type="dxa"/>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Üst sınır değeri</w:t>
            </w:r>
          </w:p>
        </w:tc>
        <w:tc>
          <w:tcPr>
            <w:tcW w:w="2234" w:type="dxa"/>
            <w:tcBorders>
              <w:left w:val="nil"/>
            </w:tcBorders>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10</w:t>
            </w:r>
          </w:p>
        </w:tc>
      </w:tr>
      <w:tr w:rsidR="00F43D70" w:rsidRPr="00121C8B" w:rsidTr="00A550FF">
        <w:trPr>
          <w:trHeight w:val="351"/>
        </w:trPr>
        <w:tc>
          <w:tcPr>
            <w:tcW w:w="2552" w:type="dxa"/>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Koloni boyutu</w:t>
            </w:r>
          </w:p>
        </w:tc>
        <w:tc>
          <w:tcPr>
            <w:tcW w:w="2234" w:type="dxa"/>
            <w:tcBorders>
              <w:left w:val="nil"/>
            </w:tcBorders>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200</w:t>
            </w:r>
          </w:p>
        </w:tc>
      </w:tr>
      <w:tr w:rsidR="00F43D70" w:rsidRPr="00121C8B" w:rsidTr="00A550FF">
        <w:trPr>
          <w:trHeight w:val="351"/>
        </w:trPr>
        <w:tc>
          <w:tcPr>
            <w:tcW w:w="2552" w:type="dxa"/>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Nektar sayısı</w:t>
            </w:r>
          </w:p>
        </w:tc>
        <w:tc>
          <w:tcPr>
            <w:tcW w:w="2234" w:type="dxa"/>
            <w:tcBorders>
              <w:left w:val="nil"/>
            </w:tcBorders>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1.000</w:t>
            </w:r>
          </w:p>
        </w:tc>
      </w:tr>
      <w:tr w:rsidR="00F43D70" w:rsidRPr="00121C8B" w:rsidTr="00A550FF">
        <w:trPr>
          <w:trHeight w:val="351"/>
        </w:trPr>
        <w:tc>
          <w:tcPr>
            <w:tcW w:w="2552" w:type="dxa"/>
            <w:tcBorders>
              <w:bottom w:val="single" w:sz="4" w:space="0" w:color="auto"/>
            </w:tcBorders>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İterasyon sayısı</w:t>
            </w:r>
          </w:p>
        </w:tc>
        <w:tc>
          <w:tcPr>
            <w:tcW w:w="2234" w:type="dxa"/>
            <w:tcBorders>
              <w:left w:val="nil"/>
              <w:bottom w:val="single" w:sz="4" w:space="0" w:color="auto"/>
            </w:tcBorders>
            <w:shd w:val="clear" w:color="auto" w:fill="auto"/>
            <w:vAlign w:val="center"/>
          </w:tcPr>
          <w:p w:rsidR="00F43D70" w:rsidRPr="00CA1A83" w:rsidRDefault="00F43D70" w:rsidP="00062D0C">
            <w:pPr>
              <w:spacing w:line="240" w:lineRule="auto"/>
              <w:jc w:val="center"/>
              <w:rPr>
                <w:color w:val="000000"/>
                <w:sz w:val="20"/>
                <w:szCs w:val="20"/>
              </w:rPr>
            </w:pPr>
            <w:r>
              <w:rPr>
                <w:color w:val="000000"/>
                <w:sz w:val="20"/>
                <w:szCs w:val="20"/>
              </w:rPr>
              <w:t>10.000</w:t>
            </w:r>
          </w:p>
        </w:tc>
      </w:tr>
    </w:tbl>
    <w:p w:rsidR="008C47E5" w:rsidRDefault="008C47E5" w:rsidP="00CD5F26"/>
    <w:p w:rsidR="00396448" w:rsidRDefault="00396448" w:rsidP="00396448">
      <w:r>
        <w:fldChar w:fldCharType="begin"/>
      </w:r>
      <w:r>
        <w:instrText xml:space="preserve"> REF _Ref447183623 \h </w:instrText>
      </w:r>
      <w:r>
        <w:fldChar w:fldCharType="separate"/>
      </w:r>
      <w:r w:rsidR="00E73DB7" w:rsidRPr="00C30B3E">
        <w:t xml:space="preserve">Şekil </w:t>
      </w:r>
      <w:r w:rsidR="00E73DB7">
        <w:rPr>
          <w:noProof/>
        </w:rPr>
        <w:t>4</w:t>
      </w:r>
      <w:r w:rsidR="00E73DB7" w:rsidRPr="00C30B3E">
        <w:t>.</w:t>
      </w:r>
      <w:r w:rsidR="00E73DB7">
        <w:rPr>
          <w:noProof/>
        </w:rPr>
        <w:t>15</w:t>
      </w:r>
      <w:r>
        <w:fldChar w:fldCharType="end"/>
      </w:r>
      <w:r w:rsidR="00C533DD">
        <w:t>.</w:t>
      </w:r>
      <w:r>
        <w:t xml:space="preserve">’teki </w:t>
      </w:r>
      <w:r w:rsidR="005148FE">
        <w:t>YSA</w:t>
      </w:r>
      <w:r>
        <w:t xml:space="preserve"> yapısı kullanıldığı için ABC ile eğitildiğinde, ABC 2029 adet parametreyi optimize etmeye ve global minimumu bulmaya çalışacaktır. Bu 2029 adet parametrenin nereden geldiği  </w:t>
      </w:r>
      <w:r>
        <w:fldChar w:fldCharType="begin"/>
      </w:r>
      <w:r>
        <w:instrText xml:space="preserve"> REF _Ref447186695 \h </w:instrText>
      </w:r>
      <w:r>
        <w:fldChar w:fldCharType="separate"/>
      </w:r>
      <w:r w:rsidR="00E73DB7" w:rsidRPr="005E2DA6">
        <w:t xml:space="preserve">Tablo </w:t>
      </w:r>
      <w:r w:rsidR="00E73DB7">
        <w:rPr>
          <w:noProof/>
        </w:rPr>
        <w:t>4</w:t>
      </w:r>
      <w:r w:rsidR="00E73DB7" w:rsidRPr="005E2DA6">
        <w:t>.</w:t>
      </w:r>
      <w:r w:rsidR="00E73DB7">
        <w:rPr>
          <w:noProof/>
        </w:rPr>
        <w:t>4</w:t>
      </w:r>
      <w:r>
        <w:fldChar w:fldCharType="end"/>
      </w:r>
      <w:r w:rsidR="00C533DD">
        <w:t>.</w:t>
      </w:r>
      <w:r>
        <w:t>’te verilmiştir.</w:t>
      </w:r>
      <w:r w:rsidR="00D338D2">
        <w:t xml:space="preserve"> Her iterasyonda elde edilen bu parametreler </w:t>
      </w:r>
      <w:r w:rsidR="00D338D2">
        <w:fldChar w:fldCharType="begin"/>
      </w:r>
      <w:r w:rsidR="00D338D2">
        <w:instrText xml:space="preserve"> REF _Ref447183623 \h </w:instrText>
      </w:r>
      <w:r w:rsidR="00D338D2">
        <w:fldChar w:fldCharType="separate"/>
      </w:r>
      <w:r w:rsidR="00E73DB7" w:rsidRPr="00C30B3E">
        <w:t xml:space="preserve">Şekil </w:t>
      </w:r>
      <w:r w:rsidR="00E73DB7">
        <w:rPr>
          <w:noProof/>
        </w:rPr>
        <w:t>4</w:t>
      </w:r>
      <w:r w:rsidR="00E73DB7" w:rsidRPr="00C30B3E">
        <w:t>.</w:t>
      </w:r>
      <w:r w:rsidR="00E73DB7">
        <w:rPr>
          <w:noProof/>
        </w:rPr>
        <w:t>15</w:t>
      </w:r>
      <w:r w:rsidR="00D338D2">
        <w:fldChar w:fldCharType="end"/>
      </w:r>
      <w:r w:rsidR="00C533DD">
        <w:t>.</w:t>
      </w:r>
      <w:r w:rsidR="005148FE">
        <w:t>’teki YSA’nı</w:t>
      </w:r>
      <w:r w:rsidR="00D338D2">
        <w:t>n üzerine yerleştirilip ileri yönde hareket yapılıp hata değeri hesaplanacaktır. ABC, bu hata değerini bir sonraki iterasyonda aşağı çekmeye çalışacaktır.</w:t>
      </w:r>
    </w:p>
    <w:p w:rsidR="00396448" w:rsidRDefault="00396448" w:rsidP="00CD5F26"/>
    <w:p w:rsidR="0043091B" w:rsidRDefault="0043091B" w:rsidP="00CD5F26"/>
    <w:p w:rsidR="00004518" w:rsidRDefault="00004518" w:rsidP="00CD5F26"/>
    <w:p w:rsidR="00004518" w:rsidRDefault="00004518" w:rsidP="00CD5F26"/>
    <w:p w:rsidR="00396448" w:rsidRPr="005E2DA6" w:rsidRDefault="00396448" w:rsidP="00396448">
      <w:pPr>
        <w:pStyle w:val="ResimYazs"/>
        <w:keepNext/>
        <w:jc w:val="center"/>
      </w:pPr>
      <w:bookmarkStart w:id="422" w:name="_Ref447186695"/>
      <w:bookmarkStart w:id="423" w:name="_Toc452981311"/>
      <w:r w:rsidRPr="005E2DA6">
        <w:lastRenderedPageBreak/>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4</w:t>
      </w:r>
      <w:r w:rsidRPr="005E2DA6">
        <w:fldChar w:fldCharType="end"/>
      </w:r>
      <w:bookmarkEnd w:id="422"/>
      <w:r w:rsidRPr="005E2DA6">
        <w:t xml:space="preserve">. </w:t>
      </w:r>
      <w:r w:rsidR="00336A0E">
        <w:t>ABC’nin optimize edeceği parametre sayısı</w:t>
      </w:r>
      <w:bookmarkEnd w:id="423"/>
    </w:p>
    <w:tbl>
      <w:tblPr>
        <w:tblW w:w="7972" w:type="dxa"/>
        <w:tblInd w:w="250" w:type="dxa"/>
        <w:tblLook w:val="04A0" w:firstRow="1" w:lastRow="0" w:firstColumn="1" w:lastColumn="0" w:noHBand="0" w:noVBand="1"/>
      </w:tblPr>
      <w:tblGrid>
        <w:gridCol w:w="4712"/>
        <w:gridCol w:w="3260"/>
      </w:tblGrid>
      <w:tr w:rsidR="00396448" w:rsidRPr="00121C8B" w:rsidTr="00615B22">
        <w:trPr>
          <w:trHeight w:val="351"/>
        </w:trPr>
        <w:tc>
          <w:tcPr>
            <w:tcW w:w="4712" w:type="dxa"/>
            <w:tcBorders>
              <w:top w:val="single" w:sz="4" w:space="0" w:color="auto"/>
              <w:bottom w:val="single" w:sz="4" w:space="0" w:color="auto"/>
            </w:tcBorders>
            <w:shd w:val="clear" w:color="auto" w:fill="auto"/>
            <w:vAlign w:val="center"/>
          </w:tcPr>
          <w:p w:rsidR="00396448" w:rsidRPr="00CA1A83" w:rsidRDefault="00396448" w:rsidP="00062D0C">
            <w:pPr>
              <w:pStyle w:val="WW-NormalWeb1"/>
              <w:spacing w:before="0" w:after="0"/>
              <w:jc w:val="center"/>
              <w:rPr>
                <w:bCs/>
                <w:color w:val="000000"/>
                <w:sz w:val="20"/>
                <w:szCs w:val="20"/>
              </w:rPr>
            </w:pPr>
            <w:r>
              <w:rPr>
                <w:bCs/>
                <w:color w:val="000000"/>
                <w:sz w:val="20"/>
                <w:szCs w:val="20"/>
              </w:rPr>
              <w:t>Açıklama</w:t>
            </w:r>
          </w:p>
        </w:tc>
        <w:tc>
          <w:tcPr>
            <w:tcW w:w="3260" w:type="dxa"/>
            <w:tcBorders>
              <w:top w:val="single" w:sz="4" w:space="0" w:color="auto"/>
              <w:left w:val="nil"/>
              <w:bottom w:val="single" w:sz="4" w:space="0" w:color="auto"/>
            </w:tcBorders>
            <w:shd w:val="clear" w:color="auto" w:fill="auto"/>
            <w:vAlign w:val="center"/>
          </w:tcPr>
          <w:p w:rsidR="00396448" w:rsidRPr="00CA1A83" w:rsidRDefault="00396448" w:rsidP="00062D0C">
            <w:pPr>
              <w:pStyle w:val="WW-NormalWeb1"/>
              <w:spacing w:before="0" w:after="0"/>
              <w:jc w:val="center"/>
              <w:rPr>
                <w:bCs/>
                <w:color w:val="000000"/>
                <w:sz w:val="20"/>
                <w:szCs w:val="20"/>
              </w:rPr>
            </w:pPr>
            <w:r>
              <w:rPr>
                <w:bCs/>
                <w:color w:val="000000"/>
                <w:sz w:val="20"/>
                <w:szCs w:val="20"/>
              </w:rPr>
              <w:t>Parametre sayısı</w:t>
            </w:r>
          </w:p>
        </w:tc>
      </w:tr>
      <w:tr w:rsidR="00396448" w:rsidRPr="00121C8B" w:rsidTr="00615B22">
        <w:trPr>
          <w:trHeight w:val="351"/>
        </w:trPr>
        <w:tc>
          <w:tcPr>
            <w:tcW w:w="4712" w:type="dxa"/>
            <w:tcBorders>
              <w:top w:val="single" w:sz="4" w:space="0" w:color="auto"/>
            </w:tcBorders>
            <w:shd w:val="clear" w:color="auto" w:fill="auto"/>
            <w:vAlign w:val="center"/>
          </w:tcPr>
          <w:p w:rsidR="00396448" w:rsidRPr="00CA1A83" w:rsidRDefault="00396448" w:rsidP="00062D0C">
            <w:pPr>
              <w:spacing w:line="240" w:lineRule="auto"/>
              <w:jc w:val="center"/>
              <w:rPr>
                <w:color w:val="000000"/>
                <w:kern w:val="0"/>
                <w:sz w:val="20"/>
                <w:szCs w:val="20"/>
                <w:lang w:val="en-US"/>
              </w:rPr>
            </w:pPr>
            <w:r>
              <w:rPr>
                <w:color w:val="000000"/>
                <w:sz w:val="20"/>
                <w:szCs w:val="20"/>
              </w:rPr>
              <w:t>Girdi katmanı ile birinci gizli katman arası</w:t>
            </w:r>
          </w:p>
        </w:tc>
        <w:tc>
          <w:tcPr>
            <w:tcW w:w="3260" w:type="dxa"/>
            <w:tcBorders>
              <w:top w:val="single" w:sz="4" w:space="0" w:color="auto"/>
              <w:left w:val="nil"/>
            </w:tcBorders>
            <w:shd w:val="clear" w:color="auto" w:fill="auto"/>
            <w:vAlign w:val="center"/>
          </w:tcPr>
          <w:p w:rsidR="00396448" w:rsidRPr="00CA1A83" w:rsidRDefault="00396448" w:rsidP="00062D0C">
            <w:pPr>
              <w:spacing w:line="240" w:lineRule="auto"/>
              <w:jc w:val="center"/>
              <w:rPr>
                <w:color w:val="000000"/>
                <w:sz w:val="20"/>
                <w:szCs w:val="20"/>
              </w:rPr>
            </w:pPr>
            <w:r>
              <w:rPr>
                <w:color w:val="000000"/>
                <w:sz w:val="20"/>
                <w:szCs w:val="20"/>
              </w:rPr>
              <w:t>8x41=328</w:t>
            </w:r>
          </w:p>
        </w:tc>
      </w:tr>
      <w:tr w:rsidR="00396448" w:rsidRPr="00121C8B" w:rsidTr="00615B22">
        <w:trPr>
          <w:trHeight w:val="351"/>
        </w:trPr>
        <w:tc>
          <w:tcPr>
            <w:tcW w:w="4712" w:type="dxa"/>
            <w:shd w:val="clear" w:color="auto" w:fill="auto"/>
            <w:vAlign w:val="center"/>
          </w:tcPr>
          <w:p w:rsidR="00396448" w:rsidRPr="00CA1A83" w:rsidRDefault="00396448" w:rsidP="00062D0C">
            <w:pPr>
              <w:spacing w:line="240" w:lineRule="auto"/>
              <w:jc w:val="center"/>
              <w:rPr>
                <w:color w:val="000000"/>
                <w:sz w:val="20"/>
                <w:szCs w:val="20"/>
              </w:rPr>
            </w:pPr>
            <w:r>
              <w:rPr>
                <w:color w:val="000000"/>
                <w:sz w:val="20"/>
                <w:szCs w:val="20"/>
              </w:rPr>
              <w:t>İlk gizli katman i</w:t>
            </w:r>
            <w:r w:rsidR="00D430FE">
              <w:rPr>
                <w:color w:val="000000"/>
                <w:sz w:val="20"/>
                <w:szCs w:val="20"/>
              </w:rPr>
              <w:t>le ikinci gizli katman arası</w:t>
            </w:r>
          </w:p>
        </w:tc>
        <w:tc>
          <w:tcPr>
            <w:tcW w:w="3260" w:type="dxa"/>
            <w:tcBorders>
              <w:left w:val="nil"/>
            </w:tcBorders>
            <w:shd w:val="clear" w:color="auto" w:fill="auto"/>
            <w:vAlign w:val="center"/>
          </w:tcPr>
          <w:p w:rsidR="00396448" w:rsidRPr="00CA1A83" w:rsidRDefault="00336A0E" w:rsidP="00062D0C">
            <w:pPr>
              <w:spacing w:line="240" w:lineRule="auto"/>
              <w:jc w:val="center"/>
              <w:rPr>
                <w:color w:val="000000"/>
                <w:sz w:val="20"/>
                <w:szCs w:val="20"/>
              </w:rPr>
            </w:pPr>
            <w:r>
              <w:rPr>
                <w:color w:val="000000"/>
                <w:sz w:val="20"/>
                <w:szCs w:val="20"/>
              </w:rPr>
              <w:t>41x36=1476</w:t>
            </w:r>
          </w:p>
        </w:tc>
      </w:tr>
      <w:tr w:rsidR="00396448" w:rsidRPr="00121C8B" w:rsidTr="00615B22">
        <w:trPr>
          <w:trHeight w:val="351"/>
        </w:trPr>
        <w:tc>
          <w:tcPr>
            <w:tcW w:w="4712" w:type="dxa"/>
            <w:shd w:val="clear" w:color="auto" w:fill="auto"/>
            <w:vAlign w:val="center"/>
          </w:tcPr>
          <w:p w:rsidR="00396448" w:rsidRPr="00CA1A83" w:rsidRDefault="00336A0E" w:rsidP="00062D0C">
            <w:pPr>
              <w:spacing w:line="240" w:lineRule="auto"/>
              <w:jc w:val="center"/>
              <w:rPr>
                <w:color w:val="000000"/>
                <w:sz w:val="20"/>
                <w:szCs w:val="20"/>
              </w:rPr>
            </w:pPr>
            <w:r>
              <w:rPr>
                <w:color w:val="000000"/>
                <w:sz w:val="20"/>
                <w:szCs w:val="20"/>
              </w:rPr>
              <w:t>İkinci gizli katman ve çıktı katman arası</w:t>
            </w:r>
          </w:p>
        </w:tc>
        <w:tc>
          <w:tcPr>
            <w:tcW w:w="3260" w:type="dxa"/>
            <w:tcBorders>
              <w:left w:val="nil"/>
            </w:tcBorders>
            <w:shd w:val="clear" w:color="auto" w:fill="auto"/>
            <w:vAlign w:val="center"/>
          </w:tcPr>
          <w:p w:rsidR="00396448" w:rsidRPr="00CA1A83" w:rsidRDefault="00336A0E" w:rsidP="00062D0C">
            <w:pPr>
              <w:spacing w:line="240" w:lineRule="auto"/>
              <w:jc w:val="center"/>
              <w:rPr>
                <w:color w:val="000000"/>
                <w:sz w:val="20"/>
                <w:szCs w:val="20"/>
              </w:rPr>
            </w:pPr>
            <w:r>
              <w:rPr>
                <w:color w:val="000000"/>
                <w:sz w:val="20"/>
                <w:szCs w:val="20"/>
              </w:rPr>
              <w:t>36x4=144</w:t>
            </w:r>
          </w:p>
        </w:tc>
      </w:tr>
      <w:tr w:rsidR="00396448" w:rsidRPr="00121C8B" w:rsidTr="00615B22">
        <w:trPr>
          <w:trHeight w:val="351"/>
        </w:trPr>
        <w:tc>
          <w:tcPr>
            <w:tcW w:w="4712" w:type="dxa"/>
            <w:shd w:val="clear" w:color="auto" w:fill="auto"/>
            <w:vAlign w:val="center"/>
          </w:tcPr>
          <w:p w:rsidR="00396448" w:rsidRPr="00CA1A83" w:rsidRDefault="00336A0E" w:rsidP="00062D0C">
            <w:pPr>
              <w:spacing w:line="240" w:lineRule="auto"/>
              <w:jc w:val="center"/>
              <w:rPr>
                <w:color w:val="000000"/>
                <w:sz w:val="20"/>
                <w:szCs w:val="20"/>
              </w:rPr>
            </w:pPr>
            <w:r>
              <w:rPr>
                <w:color w:val="000000"/>
                <w:sz w:val="20"/>
                <w:szCs w:val="20"/>
              </w:rPr>
              <w:t>Gizli katmanlar ve çıktı katmanlardaki eşik değerleri</w:t>
            </w:r>
          </w:p>
        </w:tc>
        <w:tc>
          <w:tcPr>
            <w:tcW w:w="3260" w:type="dxa"/>
            <w:tcBorders>
              <w:left w:val="nil"/>
            </w:tcBorders>
            <w:shd w:val="clear" w:color="auto" w:fill="auto"/>
            <w:vAlign w:val="center"/>
          </w:tcPr>
          <w:p w:rsidR="00396448" w:rsidRPr="00CA1A83" w:rsidRDefault="00336A0E" w:rsidP="00062D0C">
            <w:pPr>
              <w:spacing w:line="240" w:lineRule="auto"/>
              <w:jc w:val="center"/>
              <w:rPr>
                <w:color w:val="000000"/>
                <w:sz w:val="20"/>
                <w:szCs w:val="20"/>
              </w:rPr>
            </w:pPr>
            <w:r>
              <w:rPr>
                <w:color w:val="000000"/>
                <w:sz w:val="20"/>
                <w:szCs w:val="20"/>
              </w:rPr>
              <w:t>41+36+4=81</w:t>
            </w:r>
          </w:p>
        </w:tc>
      </w:tr>
      <w:tr w:rsidR="00396448" w:rsidRPr="00121C8B" w:rsidTr="00615B22">
        <w:trPr>
          <w:trHeight w:val="351"/>
        </w:trPr>
        <w:tc>
          <w:tcPr>
            <w:tcW w:w="4712" w:type="dxa"/>
            <w:tcBorders>
              <w:bottom w:val="single" w:sz="4" w:space="0" w:color="auto"/>
            </w:tcBorders>
            <w:shd w:val="clear" w:color="auto" w:fill="auto"/>
            <w:vAlign w:val="center"/>
          </w:tcPr>
          <w:p w:rsidR="00396448" w:rsidRPr="00CA1A83" w:rsidRDefault="00336A0E" w:rsidP="00336A0E">
            <w:pPr>
              <w:spacing w:line="240" w:lineRule="auto"/>
              <w:jc w:val="center"/>
              <w:rPr>
                <w:color w:val="000000"/>
                <w:sz w:val="20"/>
                <w:szCs w:val="20"/>
              </w:rPr>
            </w:pPr>
            <w:r>
              <w:rPr>
                <w:color w:val="000000"/>
                <w:sz w:val="20"/>
                <w:szCs w:val="20"/>
              </w:rPr>
              <w:t xml:space="preserve">Toplam parametre sayısı </w:t>
            </w:r>
          </w:p>
        </w:tc>
        <w:tc>
          <w:tcPr>
            <w:tcW w:w="3260" w:type="dxa"/>
            <w:tcBorders>
              <w:left w:val="nil"/>
              <w:bottom w:val="single" w:sz="4" w:space="0" w:color="auto"/>
            </w:tcBorders>
            <w:shd w:val="clear" w:color="auto" w:fill="auto"/>
            <w:vAlign w:val="center"/>
          </w:tcPr>
          <w:p w:rsidR="00396448" w:rsidRPr="00CA1A83" w:rsidRDefault="00336A0E" w:rsidP="00062D0C">
            <w:pPr>
              <w:spacing w:line="240" w:lineRule="auto"/>
              <w:jc w:val="center"/>
              <w:rPr>
                <w:color w:val="000000"/>
                <w:sz w:val="20"/>
                <w:szCs w:val="20"/>
              </w:rPr>
            </w:pPr>
            <w:r>
              <w:rPr>
                <w:color w:val="000000"/>
                <w:sz w:val="20"/>
                <w:szCs w:val="20"/>
              </w:rPr>
              <w:t>328+1476+144+81=</w:t>
            </w:r>
            <w:r w:rsidRPr="00336A0E">
              <w:rPr>
                <w:b/>
                <w:color w:val="000000"/>
                <w:sz w:val="22"/>
                <w:szCs w:val="20"/>
              </w:rPr>
              <w:t>2029</w:t>
            </w:r>
          </w:p>
        </w:tc>
      </w:tr>
    </w:tbl>
    <w:p w:rsidR="00396448" w:rsidRDefault="00396448" w:rsidP="00CD5F26"/>
    <w:p w:rsidR="00E96E20" w:rsidRPr="00A670C6" w:rsidRDefault="00E96E20" w:rsidP="00E96E20">
      <w:pPr>
        <w:pStyle w:val="Balk3"/>
        <w:numPr>
          <w:ilvl w:val="2"/>
          <w:numId w:val="21"/>
        </w:numPr>
        <w:spacing w:before="0"/>
        <w:ind w:left="504"/>
        <w:rPr>
          <w:rStyle w:val="Gl"/>
        </w:rPr>
      </w:pPr>
      <w:bookmarkStart w:id="424" w:name="_Toc452981215"/>
      <w:r>
        <w:rPr>
          <w:rStyle w:val="Gl"/>
        </w:rPr>
        <w:t xml:space="preserve">Elde </w:t>
      </w:r>
      <w:r w:rsidR="008C76B9">
        <w:rPr>
          <w:rStyle w:val="Gl"/>
        </w:rPr>
        <w:t>e</w:t>
      </w:r>
      <w:r>
        <w:rPr>
          <w:rStyle w:val="Gl"/>
        </w:rPr>
        <w:t xml:space="preserve">dilen </w:t>
      </w:r>
      <w:r w:rsidR="008C76B9">
        <w:rPr>
          <w:rStyle w:val="Gl"/>
        </w:rPr>
        <w:t>b</w:t>
      </w:r>
      <w:r>
        <w:rPr>
          <w:rStyle w:val="Gl"/>
        </w:rPr>
        <w:t>ulgular</w:t>
      </w:r>
      <w:bookmarkEnd w:id="424"/>
    </w:p>
    <w:p w:rsidR="00D338D2" w:rsidRDefault="00D338D2" w:rsidP="00CD5F26"/>
    <w:p w:rsidR="00D338D2" w:rsidRDefault="00D338D2" w:rsidP="00CD5F26">
      <w:r>
        <w:t xml:space="preserve">Aroma veri seti 36 adet veriden oluşmaktadır. Bu veri seti %66,67 oranında eğitim, %33,33 oranında test verisi olarak ayrılmış ve </w:t>
      </w:r>
      <w:r w:rsidR="005148FE">
        <w:t>YSA</w:t>
      </w:r>
      <w:r>
        <w:t xml:space="preserve">-BP ile </w:t>
      </w:r>
      <w:r w:rsidR="005148FE">
        <w:t>YSA</w:t>
      </w:r>
      <w:r>
        <w:t xml:space="preserve">-ABC bu eğitim veri seti ile eğitilmiştir. Eğitim süresince elde edilen MSE grafikleri </w:t>
      </w:r>
      <w:r w:rsidR="00062D0C">
        <w:fldChar w:fldCharType="begin"/>
      </w:r>
      <w:r w:rsidR="00062D0C">
        <w:instrText xml:space="preserve"> REF _Ref447187916 \h </w:instrText>
      </w:r>
      <w:r w:rsidR="00062D0C">
        <w:fldChar w:fldCharType="separate"/>
      </w:r>
      <w:r w:rsidR="00E73DB7" w:rsidRPr="00C30B3E">
        <w:t xml:space="preserve">Şekil </w:t>
      </w:r>
      <w:r w:rsidR="00E73DB7">
        <w:rPr>
          <w:noProof/>
        </w:rPr>
        <w:t>4</w:t>
      </w:r>
      <w:r w:rsidR="00E73DB7" w:rsidRPr="00C30B3E">
        <w:t>.</w:t>
      </w:r>
      <w:r w:rsidR="00E73DB7">
        <w:rPr>
          <w:noProof/>
        </w:rPr>
        <w:t>17</w:t>
      </w:r>
      <w:r w:rsidR="00062D0C">
        <w:fldChar w:fldCharType="end"/>
      </w:r>
      <w:r w:rsidR="00C533DD">
        <w:t>.’de</w:t>
      </w:r>
      <w:r w:rsidR="00062D0C">
        <w:t xml:space="preserve"> verilmiştir. Bu MSE grafikleri, 30 defa tekrar edilen eğitimin, 10.000 epoch ve iterasyon sonucunda elde edilen grafiklerdir. Yakınlaştırılmış görünümde </w:t>
      </w:r>
      <w:r w:rsidR="005148FE">
        <w:t>YSA</w:t>
      </w:r>
      <w:r w:rsidR="00062D0C">
        <w:t>-ABC’den daha iyi MSE grafiği eld</w:t>
      </w:r>
      <w:r w:rsidR="005148FE">
        <w:t>e edildiği görülmektedir. YSA’nı</w:t>
      </w:r>
      <w:r w:rsidR="00062D0C">
        <w:t xml:space="preserve">n BP ile eğitilmesinde elde edilen minimum MSE değeri 0,0000145 iken ABC ile eğitilesinde elde edilen minimum MSE değeri 0,0000019 olmuştur. </w:t>
      </w:r>
    </w:p>
    <w:p w:rsidR="00062D0C" w:rsidRDefault="00062D0C" w:rsidP="00CD5F26"/>
    <w:p w:rsidR="00D338D2" w:rsidRPr="00927383" w:rsidRDefault="00D338D2" w:rsidP="00D338D2">
      <w:pPr>
        <w:pStyle w:val="AnaParagrafYaziStiliSau"/>
        <w:jc w:val="center"/>
      </w:pPr>
      <w:r>
        <w:rPr>
          <w:noProof/>
          <w:lang w:val="en-US" w:eastAsia="en-US"/>
        </w:rPr>
        <w:drawing>
          <wp:inline distT="0" distB="0" distL="0" distR="0" wp14:anchorId="2672585C" wp14:editId="0BB47580">
            <wp:extent cx="5208270" cy="185293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08270" cy="1852930"/>
                    </a:xfrm>
                    <a:prstGeom prst="rect">
                      <a:avLst/>
                    </a:prstGeom>
                    <a:noFill/>
                    <a:ln>
                      <a:noFill/>
                    </a:ln>
                  </pic:spPr>
                </pic:pic>
              </a:graphicData>
            </a:graphic>
          </wp:inline>
        </w:drawing>
      </w:r>
    </w:p>
    <w:p w:rsidR="00D338D2" w:rsidRDefault="00D338D2" w:rsidP="00D338D2">
      <w:pPr>
        <w:pStyle w:val="ResimYazs"/>
        <w:jc w:val="center"/>
      </w:pPr>
      <w:bookmarkStart w:id="425" w:name="_Ref447187916"/>
      <w:bookmarkStart w:id="426" w:name="_Toc452981284"/>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17</w:t>
      </w:r>
      <w:r w:rsidRPr="00C30B3E">
        <w:fldChar w:fldCharType="end"/>
      </w:r>
      <w:bookmarkEnd w:id="425"/>
      <w:r w:rsidRPr="00C30B3E">
        <w:t xml:space="preserve">. </w:t>
      </w:r>
      <w:r w:rsidR="005148FE">
        <w:t>YSA</w:t>
      </w:r>
      <w:r>
        <w:t xml:space="preserve">-BP ve </w:t>
      </w:r>
      <w:r w:rsidR="005148FE">
        <w:t>YSA</w:t>
      </w:r>
      <w:r>
        <w:t>-ABC</w:t>
      </w:r>
      <w:r w:rsidR="00004518">
        <w:t xml:space="preserve"> için eğitimde elde edilen</w:t>
      </w:r>
      <w:r>
        <w:t xml:space="preserve"> MSE grafiği</w:t>
      </w:r>
      <w:bookmarkEnd w:id="426"/>
    </w:p>
    <w:p w:rsidR="00D338D2" w:rsidRDefault="00D338D2" w:rsidP="00062D0C"/>
    <w:p w:rsidR="00062D0C" w:rsidRDefault="00062D0C" w:rsidP="00062D0C">
      <w:r>
        <w:t>Bu eğitimler sonucunda oluşan ağlara daha önce hiç görmedikleri test verisi verilip, test performansları ölçülmüştür.</w:t>
      </w:r>
      <w:r w:rsidR="00326E62">
        <w:t xml:space="preserve"> Performanslar </w:t>
      </w:r>
      <w:r w:rsidR="00326E62">
        <w:fldChar w:fldCharType="begin"/>
      </w:r>
      <w:r w:rsidR="00326E62">
        <w:instrText xml:space="preserve"> REF _Ref447197421 \h </w:instrText>
      </w:r>
      <w:r w:rsidR="00326E62">
        <w:fldChar w:fldCharType="separate"/>
      </w:r>
      <w:r w:rsidR="00E73DB7" w:rsidRPr="00C30B3E">
        <w:t xml:space="preserve">Şekil </w:t>
      </w:r>
      <w:r w:rsidR="00E73DB7">
        <w:rPr>
          <w:noProof/>
        </w:rPr>
        <w:t>4</w:t>
      </w:r>
      <w:r w:rsidR="00E73DB7" w:rsidRPr="00C30B3E">
        <w:t>.</w:t>
      </w:r>
      <w:r w:rsidR="00E73DB7">
        <w:rPr>
          <w:noProof/>
        </w:rPr>
        <w:t>18</w:t>
      </w:r>
      <w:r w:rsidR="00326E62">
        <w:fldChar w:fldCharType="end"/>
      </w:r>
      <w:r w:rsidR="00C533DD">
        <w:t>.</w:t>
      </w:r>
      <w:r w:rsidR="00326E62">
        <w:t>’</w:t>
      </w:r>
      <w:r w:rsidR="00CD06FE">
        <w:t>de</w:t>
      </w:r>
      <w:r w:rsidR="00326E62">
        <w:t xml:space="preserve"> görüldüğü üzere ABC için ortalama değer %76,39 iken BP’de bu değer %60 olarak ölçülmüştür. BP için ortalamanın düşük olmasında çilek verisinin (%37.8) düşük performansı büyük rol oynamıştır. ABC dört meyvede de daha başarılı bir performans sergilemiştir.</w:t>
      </w:r>
    </w:p>
    <w:p w:rsidR="00062D0C" w:rsidRDefault="00062D0C" w:rsidP="00062D0C"/>
    <w:p w:rsidR="00062D0C" w:rsidRPr="00927383" w:rsidRDefault="004C0432" w:rsidP="00062D0C">
      <w:pPr>
        <w:pStyle w:val="AnaParagrafYaziStiliSau"/>
        <w:jc w:val="center"/>
      </w:pPr>
      <w:r>
        <w:rPr>
          <w:noProof/>
          <w:lang w:val="en-US" w:eastAsia="en-US"/>
        </w:rPr>
        <w:lastRenderedPageBreak/>
        <w:drawing>
          <wp:inline distT="0" distB="0" distL="0" distR="0" wp14:anchorId="250C6C32" wp14:editId="689F7295">
            <wp:extent cx="5088890" cy="3084830"/>
            <wp:effectExtent l="0" t="0" r="0" b="127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8890" cy="3084830"/>
                    </a:xfrm>
                    <a:prstGeom prst="rect">
                      <a:avLst/>
                    </a:prstGeom>
                    <a:noFill/>
                    <a:ln>
                      <a:noFill/>
                    </a:ln>
                  </pic:spPr>
                </pic:pic>
              </a:graphicData>
            </a:graphic>
          </wp:inline>
        </w:drawing>
      </w:r>
    </w:p>
    <w:p w:rsidR="00062D0C" w:rsidRDefault="00062D0C" w:rsidP="00062D0C">
      <w:pPr>
        <w:pStyle w:val="ResimYazs"/>
        <w:jc w:val="center"/>
      </w:pPr>
      <w:bookmarkStart w:id="427" w:name="_Ref447197421"/>
      <w:bookmarkStart w:id="428" w:name="_Toc452981285"/>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18</w:t>
      </w:r>
      <w:r w:rsidRPr="00C30B3E">
        <w:fldChar w:fldCharType="end"/>
      </w:r>
      <w:bookmarkEnd w:id="427"/>
      <w:r w:rsidRPr="00C30B3E">
        <w:t xml:space="preserve">. </w:t>
      </w:r>
      <w:r w:rsidR="00326E62">
        <w:t xml:space="preserve">Test verisi üzerinde BP ve ABC algoritmalarının </w:t>
      </w:r>
      <w:bookmarkEnd w:id="428"/>
      <w:r w:rsidR="00004518">
        <w:t>başarımları</w:t>
      </w:r>
    </w:p>
    <w:p w:rsidR="00ED5603" w:rsidRDefault="00ED5603" w:rsidP="00326E62">
      <w:pPr>
        <w:rPr>
          <w:lang w:eastAsia="tr-TR"/>
        </w:rPr>
      </w:pPr>
    </w:p>
    <w:p w:rsidR="00326E62" w:rsidRDefault="005148FE" w:rsidP="00326E62">
      <w:r>
        <w:rPr>
          <w:lang w:eastAsia="tr-TR"/>
        </w:rPr>
        <w:t>YSA’nı</w:t>
      </w:r>
      <w:r w:rsidR="00CD06FE">
        <w:rPr>
          <w:lang w:eastAsia="tr-TR"/>
        </w:rPr>
        <w:t>n BP ile eğitilmesinde daha iyi sonuç alınır mı? Sorusunu yanıtlamak için farklı tasarımlarda aynı eğitim ve test verisi kullanılmış ve</w:t>
      </w:r>
      <w:r w:rsidR="00D846E2">
        <w:rPr>
          <w:lang w:eastAsia="tr-TR"/>
        </w:rPr>
        <w:t xml:space="preserve"> </w:t>
      </w:r>
      <w:r w:rsidR="00C2019A">
        <w:rPr>
          <w:lang w:eastAsia="tr-TR"/>
        </w:rPr>
        <w:fldChar w:fldCharType="begin"/>
      </w:r>
      <w:r w:rsidR="00C2019A">
        <w:rPr>
          <w:lang w:eastAsia="tr-TR"/>
        </w:rPr>
        <w:instrText xml:space="preserve"> REF _Ref447200214 \h </w:instrText>
      </w:r>
      <w:r w:rsidR="00C2019A">
        <w:rPr>
          <w:lang w:eastAsia="tr-TR"/>
        </w:rPr>
      </w:r>
      <w:r w:rsidR="00C2019A">
        <w:rPr>
          <w:lang w:eastAsia="tr-TR"/>
        </w:rPr>
        <w:fldChar w:fldCharType="separate"/>
      </w:r>
      <w:r w:rsidR="00E73DB7" w:rsidRPr="005E2DA6">
        <w:t xml:space="preserve">Tablo </w:t>
      </w:r>
      <w:r w:rsidR="00E73DB7">
        <w:rPr>
          <w:noProof/>
        </w:rPr>
        <w:t>4</w:t>
      </w:r>
      <w:r w:rsidR="00E73DB7" w:rsidRPr="005E2DA6">
        <w:t>.</w:t>
      </w:r>
      <w:r w:rsidR="00E73DB7">
        <w:rPr>
          <w:noProof/>
        </w:rPr>
        <w:t>5</w:t>
      </w:r>
      <w:r w:rsidR="00C2019A">
        <w:rPr>
          <w:lang w:eastAsia="tr-TR"/>
        </w:rPr>
        <w:fldChar w:fldCharType="end"/>
      </w:r>
      <w:r w:rsidR="00C533DD">
        <w:rPr>
          <w:lang w:eastAsia="tr-TR"/>
        </w:rPr>
        <w:t>.</w:t>
      </w:r>
      <w:r w:rsidR="00C2019A">
        <w:rPr>
          <w:lang w:eastAsia="tr-TR"/>
        </w:rPr>
        <w:t xml:space="preserve">’te ölçülen MSE değerleri listelenmiştir. Hiçbir tasarımın MSE değeri </w:t>
      </w:r>
      <w:r w:rsidR="00C2019A">
        <w:fldChar w:fldCharType="begin"/>
      </w:r>
      <w:r w:rsidR="00C2019A">
        <w:instrText xml:space="preserve"> REF _Ref447183623 \h </w:instrText>
      </w:r>
      <w:r w:rsidR="00C2019A">
        <w:fldChar w:fldCharType="separate"/>
      </w:r>
      <w:r w:rsidR="00E73DB7" w:rsidRPr="00C30B3E">
        <w:t xml:space="preserve">Şekil </w:t>
      </w:r>
      <w:r w:rsidR="00E73DB7">
        <w:rPr>
          <w:noProof/>
        </w:rPr>
        <w:t>4</w:t>
      </w:r>
      <w:r w:rsidR="00E73DB7" w:rsidRPr="00C30B3E">
        <w:t>.</w:t>
      </w:r>
      <w:r w:rsidR="00E73DB7">
        <w:rPr>
          <w:noProof/>
        </w:rPr>
        <w:t>15</w:t>
      </w:r>
      <w:r w:rsidR="00C2019A">
        <w:fldChar w:fldCharType="end"/>
      </w:r>
      <w:r w:rsidR="00C533DD">
        <w:t>.</w:t>
      </w:r>
      <w:r w:rsidR="00C2019A">
        <w:t>’teki tasarımın MSE değerine eriş</w:t>
      </w:r>
      <w:r w:rsidR="00DA352E">
        <w:t>e</w:t>
      </w:r>
      <w:r w:rsidR="00C2019A">
        <w:t>memiştir.</w:t>
      </w:r>
    </w:p>
    <w:p w:rsidR="0043091B" w:rsidRDefault="0043091B" w:rsidP="00326E62">
      <w:pPr>
        <w:rPr>
          <w:lang w:eastAsia="tr-TR"/>
        </w:rPr>
      </w:pPr>
    </w:p>
    <w:p w:rsidR="00CD06FE" w:rsidRPr="005E2DA6" w:rsidRDefault="00CD06FE" w:rsidP="00CD06FE">
      <w:pPr>
        <w:pStyle w:val="ResimYazs"/>
        <w:keepNext/>
        <w:jc w:val="center"/>
      </w:pPr>
      <w:bookmarkStart w:id="429" w:name="_Ref447200214"/>
      <w:bookmarkStart w:id="430" w:name="_Toc452981312"/>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5</w:t>
      </w:r>
      <w:r w:rsidRPr="005E2DA6">
        <w:fldChar w:fldCharType="end"/>
      </w:r>
      <w:bookmarkEnd w:id="429"/>
      <w:r w:rsidRPr="005E2DA6">
        <w:t xml:space="preserve">. </w:t>
      </w:r>
      <w:r>
        <w:t xml:space="preserve">Farklı </w:t>
      </w:r>
      <w:r w:rsidR="005148FE">
        <w:t>YSA</w:t>
      </w:r>
      <w:r>
        <w:t>-BP yapılarından elde edilen MSE değerleri</w:t>
      </w:r>
      <w:bookmarkEnd w:id="430"/>
    </w:p>
    <w:tbl>
      <w:tblPr>
        <w:tblW w:w="6377" w:type="dxa"/>
        <w:jc w:val="center"/>
        <w:tblLook w:val="04A0" w:firstRow="1" w:lastRow="0" w:firstColumn="1" w:lastColumn="0" w:noHBand="0" w:noVBand="1"/>
      </w:tblPr>
      <w:tblGrid>
        <w:gridCol w:w="2505"/>
        <w:gridCol w:w="1947"/>
        <w:gridCol w:w="1925"/>
      </w:tblGrid>
      <w:tr w:rsidR="00C2019A" w:rsidRPr="00121C8B" w:rsidTr="00C2019A">
        <w:trPr>
          <w:trHeight w:val="351"/>
          <w:jc w:val="center"/>
        </w:trPr>
        <w:tc>
          <w:tcPr>
            <w:tcW w:w="2505" w:type="dxa"/>
            <w:tcBorders>
              <w:top w:val="single" w:sz="4" w:space="0" w:color="auto"/>
              <w:bottom w:val="single" w:sz="4" w:space="0" w:color="auto"/>
            </w:tcBorders>
            <w:shd w:val="clear" w:color="auto" w:fill="auto"/>
            <w:vAlign w:val="center"/>
          </w:tcPr>
          <w:p w:rsidR="00C2019A" w:rsidRPr="00CA1A83" w:rsidRDefault="00C2019A" w:rsidP="00C2019A">
            <w:pPr>
              <w:pStyle w:val="WW-NormalWeb1"/>
              <w:spacing w:before="0" w:after="0"/>
              <w:jc w:val="center"/>
              <w:rPr>
                <w:bCs/>
                <w:color w:val="000000"/>
                <w:sz w:val="20"/>
                <w:szCs w:val="20"/>
              </w:rPr>
            </w:pPr>
            <w:r>
              <w:rPr>
                <w:bCs/>
                <w:color w:val="000000"/>
                <w:sz w:val="20"/>
                <w:szCs w:val="20"/>
              </w:rPr>
              <w:t>Gizli Katman Sayısı</w:t>
            </w:r>
          </w:p>
        </w:tc>
        <w:tc>
          <w:tcPr>
            <w:tcW w:w="1947" w:type="dxa"/>
            <w:tcBorders>
              <w:top w:val="single" w:sz="4" w:space="0" w:color="auto"/>
              <w:left w:val="nil"/>
              <w:bottom w:val="single" w:sz="4" w:space="0" w:color="auto"/>
            </w:tcBorders>
            <w:shd w:val="clear" w:color="auto" w:fill="auto"/>
            <w:vAlign w:val="center"/>
          </w:tcPr>
          <w:p w:rsidR="00C2019A" w:rsidRPr="00CA1A83" w:rsidRDefault="00C2019A" w:rsidP="00C2019A">
            <w:pPr>
              <w:pStyle w:val="WW-NormalWeb1"/>
              <w:spacing w:before="0" w:after="0"/>
              <w:jc w:val="center"/>
              <w:rPr>
                <w:bCs/>
                <w:color w:val="000000"/>
                <w:sz w:val="20"/>
                <w:szCs w:val="20"/>
              </w:rPr>
            </w:pPr>
            <w:r>
              <w:rPr>
                <w:bCs/>
                <w:color w:val="000000"/>
                <w:sz w:val="20"/>
                <w:szCs w:val="20"/>
              </w:rPr>
              <w:t>Nöron Sayısı</w:t>
            </w:r>
          </w:p>
        </w:tc>
        <w:tc>
          <w:tcPr>
            <w:tcW w:w="1925" w:type="dxa"/>
            <w:tcBorders>
              <w:top w:val="single" w:sz="4" w:space="0" w:color="auto"/>
              <w:left w:val="nil"/>
              <w:bottom w:val="single" w:sz="4" w:space="0" w:color="auto"/>
            </w:tcBorders>
            <w:vAlign w:val="center"/>
          </w:tcPr>
          <w:p w:rsidR="00C2019A" w:rsidRDefault="00C2019A" w:rsidP="00C2019A">
            <w:pPr>
              <w:pStyle w:val="WW-NormalWeb1"/>
              <w:spacing w:before="0" w:after="0"/>
              <w:jc w:val="center"/>
              <w:rPr>
                <w:bCs/>
                <w:color w:val="000000"/>
                <w:sz w:val="20"/>
                <w:szCs w:val="20"/>
              </w:rPr>
            </w:pPr>
            <w:r>
              <w:rPr>
                <w:bCs/>
                <w:color w:val="000000"/>
                <w:sz w:val="20"/>
                <w:szCs w:val="20"/>
              </w:rPr>
              <w:t>Min MSE Değeri</w:t>
            </w:r>
          </w:p>
        </w:tc>
      </w:tr>
      <w:tr w:rsidR="00C2019A" w:rsidRPr="00121C8B" w:rsidTr="00C2019A">
        <w:trPr>
          <w:trHeight w:val="351"/>
          <w:jc w:val="center"/>
        </w:trPr>
        <w:tc>
          <w:tcPr>
            <w:tcW w:w="2505" w:type="dxa"/>
            <w:tcBorders>
              <w:top w:val="single" w:sz="4" w:space="0" w:color="auto"/>
            </w:tcBorders>
            <w:shd w:val="clear" w:color="auto" w:fill="auto"/>
            <w:vAlign w:val="center"/>
          </w:tcPr>
          <w:p w:rsidR="00C2019A" w:rsidRPr="00CA1A83" w:rsidRDefault="00C2019A" w:rsidP="00CD06FE">
            <w:pPr>
              <w:spacing w:line="240" w:lineRule="auto"/>
              <w:jc w:val="center"/>
              <w:rPr>
                <w:color w:val="000000"/>
                <w:kern w:val="0"/>
                <w:sz w:val="20"/>
                <w:szCs w:val="20"/>
                <w:lang w:val="en-US"/>
              </w:rPr>
            </w:pPr>
            <w:r>
              <w:rPr>
                <w:color w:val="000000"/>
                <w:sz w:val="20"/>
                <w:szCs w:val="20"/>
              </w:rPr>
              <w:t>1</w:t>
            </w:r>
          </w:p>
        </w:tc>
        <w:tc>
          <w:tcPr>
            <w:tcW w:w="1947" w:type="dxa"/>
            <w:tcBorders>
              <w:top w:val="single" w:sz="4" w:space="0" w:color="auto"/>
              <w:left w:val="nil"/>
            </w:tcBorders>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41</w:t>
            </w:r>
          </w:p>
        </w:tc>
        <w:tc>
          <w:tcPr>
            <w:tcW w:w="1925" w:type="dxa"/>
            <w:tcBorders>
              <w:top w:val="single" w:sz="4" w:space="0" w:color="auto"/>
              <w:left w:val="nil"/>
            </w:tcBorders>
            <w:vAlign w:val="center"/>
          </w:tcPr>
          <w:p w:rsidR="00C2019A" w:rsidRDefault="00C2019A" w:rsidP="00C2019A">
            <w:pPr>
              <w:spacing w:line="240" w:lineRule="auto"/>
              <w:jc w:val="center"/>
              <w:rPr>
                <w:color w:val="000000"/>
                <w:sz w:val="20"/>
                <w:szCs w:val="20"/>
              </w:rPr>
            </w:pPr>
            <w:r>
              <w:rPr>
                <w:color w:val="000000"/>
                <w:sz w:val="20"/>
                <w:szCs w:val="20"/>
              </w:rPr>
              <w:t>0,00023</w:t>
            </w:r>
          </w:p>
        </w:tc>
      </w:tr>
      <w:tr w:rsidR="00C2019A" w:rsidRPr="00121C8B" w:rsidTr="00C2019A">
        <w:trPr>
          <w:trHeight w:val="351"/>
          <w:jc w:val="center"/>
        </w:trPr>
        <w:tc>
          <w:tcPr>
            <w:tcW w:w="2505" w:type="dxa"/>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1</w:t>
            </w:r>
          </w:p>
        </w:tc>
        <w:tc>
          <w:tcPr>
            <w:tcW w:w="1947" w:type="dxa"/>
            <w:tcBorders>
              <w:left w:val="nil"/>
            </w:tcBorders>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45</w:t>
            </w:r>
          </w:p>
        </w:tc>
        <w:tc>
          <w:tcPr>
            <w:tcW w:w="1925" w:type="dxa"/>
            <w:tcBorders>
              <w:left w:val="nil"/>
            </w:tcBorders>
            <w:vAlign w:val="center"/>
          </w:tcPr>
          <w:p w:rsidR="00C2019A" w:rsidRDefault="00C2019A" w:rsidP="00C2019A">
            <w:pPr>
              <w:spacing w:line="240" w:lineRule="auto"/>
              <w:jc w:val="center"/>
              <w:rPr>
                <w:color w:val="000000"/>
                <w:sz w:val="20"/>
                <w:szCs w:val="20"/>
              </w:rPr>
            </w:pPr>
            <w:r>
              <w:rPr>
                <w:color w:val="000000"/>
                <w:sz w:val="20"/>
                <w:szCs w:val="20"/>
              </w:rPr>
              <w:t>0,00101</w:t>
            </w:r>
          </w:p>
        </w:tc>
      </w:tr>
      <w:tr w:rsidR="00C2019A" w:rsidRPr="00121C8B" w:rsidTr="00C2019A">
        <w:trPr>
          <w:trHeight w:val="351"/>
          <w:jc w:val="center"/>
        </w:trPr>
        <w:tc>
          <w:tcPr>
            <w:tcW w:w="2505" w:type="dxa"/>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2</w:t>
            </w:r>
          </w:p>
        </w:tc>
        <w:tc>
          <w:tcPr>
            <w:tcW w:w="1947" w:type="dxa"/>
            <w:tcBorders>
              <w:left w:val="nil"/>
            </w:tcBorders>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25 + 10</w:t>
            </w:r>
          </w:p>
        </w:tc>
        <w:tc>
          <w:tcPr>
            <w:tcW w:w="1925" w:type="dxa"/>
            <w:tcBorders>
              <w:left w:val="nil"/>
            </w:tcBorders>
            <w:vAlign w:val="center"/>
          </w:tcPr>
          <w:p w:rsidR="00C2019A" w:rsidRDefault="00C2019A" w:rsidP="00C2019A">
            <w:pPr>
              <w:spacing w:line="240" w:lineRule="auto"/>
              <w:jc w:val="center"/>
              <w:rPr>
                <w:color w:val="000000"/>
                <w:sz w:val="20"/>
                <w:szCs w:val="20"/>
              </w:rPr>
            </w:pPr>
            <w:r>
              <w:rPr>
                <w:color w:val="000000"/>
                <w:sz w:val="20"/>
                <w:szCs w:val="20"/>
              </w:rPr>
              <w:t>0,0011</w:t>
            </w:r>
          </w:p>
        </w:tc>
      </w:tr>
      <w:tr w:rsidR="00C2019A" w:rsidRPr="00121C8B" w:rsidTr="00C2019A">
        <w:trPr>
          <w:trHeight w:val="351"/>
          <w:jc w:val="center"/>
        </w:trPr>
        <w:tc>
          <w:tcPr>
            <w:tcW w:w="2505" w:type="dxa"/>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2</w:t>
            </w:r>
          </w:p>
        </w:tc>
        <w:tc>
          <w:tcPr>
            <w:tcW w:w="1947" w:type="dxa"/>
            <w:tcBorders>
              <w:left w:val="nil"/>
            </w:tcBorders>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41 + 36</w:t>
            </w:r>
          </w:p>
        </w:tc>
        <w:tc>
          <w:tcPr>
            <w:tcW w:w="1925" w:type="dxa"/>
            <w:tcBorders>
              <w:left w:val="nil"/>
            </w:tcBorders>
            <w:vAlign w:val="center"/>
          </w:tcPr>
          <w:p w:rsidR="00C2019A" w:rsidRDefault="00C2019A" w:rsidP="00C2019A">
            <w:pPr>
              <w:spacing w:line="240" w:lineRule="auto"/>
              <w:jc w:val="center"/>
              <w:rPr>
                <w:color w:val="000000"/>
                <w:sz w:val="20"/>
                <w:szCs w:val="20"/>
              </w:rPr>
            </w:pPr>
            <w:r>
              <w:rPr>
                <w:color w:val="000000"/>
                <w:sz w:val="20"/>
                <w:szCs w:val="20"/>
              </w:rPr>
              <w:t>0,000032</w:t>
            </w:r>
          </w:p>
        </w:tc>
      </w:tr>
      <w:tr w:rsidR="00C2019A" w:rsidRPr="00121C8B" w:rsidTr="00C2019A">
        <w:trPr>
          <w:trHeight w:val="351"/>
          <w:jc w:val="center"/>
        </w:trPr>
        <w:tc>
          <w:tcPr>
            <w:tcW w:w="2505" w:type="dxa"/>
            <w:tcBorders>
              <w:bottom w:val="single" w:sz="4" w:space="0" w:color="auto"/>
            </w:tcBorders>
            <w:shd w:val="clear" w:color="auto" w:fill="auto"/>
            <w:vAlign w:val="center"/>
          </w:tcPr>
          <w:p w:rsidR="00C2019A" w:rsidRPr="00CA1A83" w:rsidRDefault="00C2019A" w:rsidP="00CD06FE">
            <w:pPr>
              <w:spacing w:line="240" w:lineRule="auto"/>
              <w:jc w:val="center"/>
              <w:rPr>
                <w:color w:val="000000"/>
                <w:sz w:val="20"/>
                <w:szCs w:val="20"/>
              </w:rPr>
            </w:pPr>
            <w:r>
              <w:rPr>
                <w:color w:val="000000"/>
                <w:sz w:val="20"/>
                <w:szCs w:val="20"/>
              </w:rPr>
              <w:t>3</w:t>
            </w:r>
          </w:p>
        </w:tc>
        <w:tc>
          <w:tcPr>
            <w:tcW w:w="1947" w:type="dxa"/>
            <w:tcBorders>
              <w:left w:val="nil"/>
              <w:bottom w:val="single" w:sz="4" w:space="0" w:color="auto"/>
            </w:tcBorders>
            <w:shd w:val="clear" w:color="auto" w:fill="auto"/>
            <w:vAlign w:val="center"/>
          </w:tcPr>
          <w:p w:rsidR="00C2019A" w:rsidRPr="00CA1A83" w:rsidRDefault="00C2019A" w:rsidP="00C2019A">
            <w:pPr>
              <w:spacing w:line="240" w:lineRule="auto"/>
              <w:jc w:val="center"/>
              <w:rPr>
                <w:color w:val="000000"/>
                <w:sz w:val="20"/>
                <w:szCs w:val="20"/>
              </w:rPr>
            </w:pPr>
            <w:r>
              <w:rPr>
                <w:color w:val="000000"/>
                <w:sz w:val="20"/>
                <w:szCs w:val="20"/>
              </w:rPr>
              <w:t>41 + 36 + 15</w:t>
            </w:r>
          </w:p>
        </w:tc>
        <w:tc>
          <w:tcPr>
            <w:tcW w:w="1925" w:type="dxa"/>
            <w:tcBorders>
              <w:left w:val="nil"/>
              <w:bottom w:val="single" w:sz="4" w:space="0" w:color="auto"/>
            </w:tcBorders>
            <w:vAlign w:val="center"/>
          </w:tcPr>
          <w:p w:rsidR="00C2019A" w:rsidRDefault="00C2019A" w:rsidP="00C2019A">
            <w:pPr>
              <w:spacing w:line="240" w:lineRule="auto"/>
              <w:jc w:val="center"/>
              <w:rPr>
                <w:color w:val="000000"/>
                <w:sz w:val="20"/>
                <w:szCs w:val="20"/>
              </w:rPr>
            </w:pPr>
            <w:r>
              <w:rPr>
                <w:color w:val="000000"/>
                <w:sz w:val="20"/>
                <w:szCs w:val="20"/>
              </w:rPr>
              <w:t>0,0034</w:t>
            </w:r>
          </w:p>
        </w:tc>
      </w:tr>
    </w:tbl>
    <w:p w:rsidR="00CD06FE" w:rsidRPr="00326E62" w:rsidRDefault="00CD06FE" w:rsidP="00ED5603">
      <w:pPr>
        <w:rPr>
          <w:lang w:eastAsia="tr-TR"/>
        </w:rPr>
      </w:pPr>
    </w:p>
    <w:p w:rsidR="00CD5F26" w:rsidRPr="00EF288D" w:rsidRDefault="008C76B9" w:rsidP="000D2C9F">
      <w:pPr>
        <w:pStyle w:val="AltBaslkSau"/>
      </w:pPr>
      <w:bookmarkStart w:id="431" w:name="_Toc452981216"/>
      <w:r>
        <w:t>AC v</w:t>
      </w:r>
      <w:r w:rsidR="00EF288D" w:rsidRPr="00EF288D">
        <w:t xml:space="preserve">e MC </w:t>
      </w:r>
      <w:r w:rsidR="007C6274">
        <w:t xml:space="preserve">İkili Gaz Karışımlarının </w:t>
      </w:r>
      <w:r w:rsidR="005148FE">
        <w:t>YSA</w:t>
      </w:r>
      <w:r w:rsidR="007C6274">
        <w:t>-GA</w:t>
      </w:r>
      <w:r>
        <w:t xml:space="preserve"> i</w:t>
      </w:r>
      <w:r w:rsidR="00CD5F26" w:rsidRPr="00EF288D">
        <w:t>le Sınıflandırılması</w:t>
      </w:r>
      <w:bookmarkEnd w:id="431"/>
    </w:p>
    <w:p w:rsidR="00B55CDB" w:rsidRPr="00B55CDB" w:rsidRDefault="00B55CDB" w:rsidP="00B55CDB">
      <w:pPr>
        <w:rPr>
          <w:lang w:val="en-US"/>
        </w:rPr>
      </w:pPr>
    </w:p>
    <w:p w:rsidR="00167C1B" w:rsidRDefault="00187F70" w:rsidP="00167C1B">
      <w:r>
        <w:t xml:space="preserve">Sanayi endüstrisinde solvent olarak kullanılan uçucu gazlar, insan üzerinde olumsuz etkiler bıraktığı bilinmektedir </w:t>
      </w:r>
      <w:r>
        <w:fldChar w:fldCharType="begin" w:fldLock="1"/>
      </w:r>
      <w:r w:rsidR="00CB1558">
        <w:instrText>ADDIN CSL_CITATION { "citationItems" : [ { "id" : "ITEM-1", "itemData" : { "DOI" : "10.1021/ac50059a024", "ISSN" : "0003-2700", "author" : [ { "dropping-particle" : "", "family" : "Ho", "given" : "Mat H.", "non-dropping-particle" : "", "parse-names" : false, "suffix" : "" }, { "dropping-particle" : "", "family" : "Guilbault", "given" : "George G.", "non-dropping-particle" : "", "parse-names" : false, "suffix" : "" }, { "dropping-particle" : "", "family" : "Rietz", "given" : "Bernd.", "non-dropping-particle" : "", "parse-names" : false, "suffix" : "" } ], "container-title" : "Analytical Chemistry", "id" : "ITEM-1", "issue" : "9", "issued" : { "date-parts" : [ [ "1980", "8" ] ] }, "page" : "1489-1492", "title" : "Continuous detection of toluene in ambient air with a coated piezoelectric crystal", "type" : "article-journal", "volume" : "52" }, "uris" : [ "http://www.mendeley.com/documents/?uuid=63cb494a-ef31-46fd-8065-808e84d35ed3" ] } ], "mendeley" : { "formattedCitation" : "[124]", "plainTextFormattedCitation" : "[124]", "previouslyFormattedCitation" : "[124]" }, "properties" : { "noteIndex" : 0 }, "schema" : "https://github.com/citation-style-language/schema/raw/master/csl-citation.json" }</w:instrText>
      </w:r>
      <w:r>
        <w:fldChar w:fldCharType="separate"/>
      </w:r>
      <w:r w:rsidR="009E7FB5" w:rsidRPr="009E7FB5">
        <w:rPr>
          <w:noProof/>
        </w:rPr>
        <w:t>[124]</w:t>
      </w:r>
      <w:r>
        <w:fldChar w:fldCharType="end"/>
      </w:r>
      <w:r>
        <w:t xml:space="preserve">. Bu gazların belli oranlardaki ikili karışımlarının sınıflandırılması, olumsuz etkilerin büyüklüğünü tespit açısından önemlidir. Bu gazlardan metanol ve asetonun kloroform ile </w:t>
      </w:r>
      <w:r w:rsidR="0044383C">
        <w:t xml:space="preserve">belli oranlardaki ikili karışımları </w:t>
      </w:r>
      <w:r w:rsidR="0044383C">
        <w:lastRenderedPageBreak/>
        <w:t xml:space="preserve">yapılmış ve laboratuvar ortamında gaz sensörleri yardımıyla gaz sensörlerin verileri elde edilmiştir. </w:t>
      </w:r>
    </w:p>
    <w:p w:rsidR="00B55CDB" w:rsidRDefault="00B55CDB" w:rsidP="00167C1B"/>
    <w:p w:rsidR="00E96E20" w:rsidRPr="00E96E20" w:rsidRDefault="00E96E20" w:rsidP="00E96E20">
      <w:pPr>
        <w:pStyle w:val="ListeParagraf"/>
        <w:keepNext/>
        <w:keepLines/>
        <w:numPr>
          <w:ilvl w:val="1"/>
          <w:numId w:val="21"/>
        </w:numPr>
        <w:contextualSpacing w:val="0"/>
        <w:outlineLvl w:val="2"/>
        <w:rPr>
          <w:rStyle w:val="Gl"/>
          <w:vanish/>
        </w:rPr>
      </w:pPr>
      <w:bookmarkStart w:id="432" w:name="_Toc452567370"/>
      <w:bookmarkStart w:id="433" w:name="_Toc452567710"/>
      <w:bookmarkStart w:id="434" w:name="_Toc452568152"/>
      <w:bookmarkStart w:id="435" w:name="_Toc452569643"/>
      <w:bookmarkStart w:id="436" w:name="_Toc452628125"/>
      <w:bookmarkStart w:id="437" w:name="_Toc452717204"/>
      <w:bookmarkStart w:id="438" w:name="_Toc452718411"/>
      <w:bookmarkStart w:id="439" w:name="_Toc452852885"/>
      <w:bookmarkStart w:id="440" w:name="_Toc452855108"/>
      <w:bookmarkStart w:id="441" w:name="_Toc452856570"/>
      <w:bookmarkStart w:id="442" w:name="_Toc452981217"/>
      <w:bookmarkEnd w:id="432"/>
      <w:bookmarkEnd w:id="433"/>
      <w:bookmarkEnd w:id="434"/>
      <w:bookmarkEnd w:id="435"/>
      <w:bookmarkEnd w:id="436"/>
      <w:bookmarkEnd w:id="437"/>
      <w:bookmarkEnd w:id="438"/>
      <w:bookmarkEnd w:id="439"/>
      <w:bookmarkEnd w:id="440"/>
      <w:bookmarkEnd w:id="441"/>
      <w:bookmarkEnd w:id="442"/>
    </w:p>
    <w:p w:rsidR="00E96E20" w:rsidRPr="00A670C6" w:rsidRDefault="008C76B9" w:rsidP="00E96E20">
      <w:pPr>
        <w:pStyle w:val="Balk3"/>
        <w:numPr>
          <w:ilvl w:val="2"/>
          <w:numId w:val="21"/>
        </w:numPr>
        <w:spacing w:before="0"/>
        <w:ind w:left="504"/>
        <w:rPr>
          <w:rStyle w:val="Gl"/>
        </w:rPr>
      </w:pPr>
      <w:bookmarkStart w:id="443" w:name="_Toc452981218"/>
      <w:r>
        <w:rPr>
          <w:rStyle w:val="Gl"/>
        </w:rPr>
        <w:t>Verinin elde e</w:t>
      </w:r>
      <w:r w:rsidR="00E96E20">
        <w:rPr>
          <w:rStyle w:val="Gl"/>
        </w:rPr>
        <w:t>dilmesi</w:t>
      </w:r>
      <w:bookmarkEnd w:id="443"/>
    </w:p>
    <w:p w:rsidR="0044383C" w:rsidRDefault="0044383C" w:rsidP="0044383C"/>
    <w:p w:rsidR="0044383C" w:rsidRPr="0044383C" w:rsidRDefault="0044383C" w:rsidP="0044383C">
      <w:r>
        <w:t xml:space="preserve">Solvent yapımında sıklıkla kullanılan metanol, aseton ve kloroform gazlarının ikili karışım verileri gaz sensörleri yardımıyla elde edilmiştir. İkili gaz karışım oranlarında kloroform sabit tutularak aseton ve metanol belli oranlarda arttırılmıştır. Karışım oranları </w:t>
      </w:r>
      <w:r>
        <w:fldChar w:fldCharType="begin"/>
      </w:r>
      <w:r>
        <w:instrText xml:space="preserve"> REF _Ref447271786 \h </w:instrText>
      </w:r>
      <w:r>
        <w:fldChar w:fldCharType="separate"/>
      </w:r>
      <w:r w:rsidR="00E73DB7" w:rsidRPr="00C30B3E">
        <w:t xml:space="preserve">Şekil </w:t>
      </w:r>
      <w:r w:rsidR="00E73DB7">
        <w:rPr>
          <w:noProof/>
        </w:rPr>
        <w:t>4</w:t>
      </w:r>
      <w:r w:rsidR="00E73DB7" w:rsidRPr="00C30B3E">
        <w:t>.</w:t>
      </w:r>
      <w:r w:rsidR="00E73DB7">
        <w:rPr>
          <w:noProof/>
        </w:rPr>
        <w:t>19</w:t>
      </w:r>
      <w:r>
        <w:fldChar w:fldCharType="end"/>
      </w:r>
      <w:r w:rsidR="00C533DD">
        <w:t>.</w:t>
      </w:r>
      <w:r>
        <w:t>’d</w:t>
      </w:r>
      <w:r w:rsidR="00EA23E1">
        <w:t>a</w:t>
      </w:r>
      <w:r>
        <w:t xml:space="preserve"> gösterildiği gibi kloroform sabit tutularak her ölçümde diğer iki gazdan (aseton, metanol) biri 1000 ppm’den başlayarak, 6000 ppm’e kadar 1000’er ppm arttırılmıştır. Cam tüpüm içinde -</w:t>
      </w:r>
      <w:r w:rsidRPr="00C303E8">
        <w:t>15</w:t>
      </w:r>
      <w:r w:rsidRPr="00C303E8">
        <w:rPr>
          <w:rFonts w:ascii="Cambria Math" w:hAnsi="Cambria Math" w:cs="Cambria Math"/>
          <w:vertAlign w:val="superscript"/>
        </w:rPr>
        <w:t>∘</w:t>
      </w:r>
      <w:r w:rsidRPr="00C303E8">
        <w:t xml:space="preserve"> C</w:t>
      </w:r>
      <w:r>
        <w:t xml:space="preserve"> derecede konulan </w:t>
      </w:r>
      <w:r w:rsidR="00925B9E">
        <w:t>ikili gaz karışımları, her bir karışım oranında ölçüm 200 saniye sürmüştür. Bu 200 saniyelik sürenin 100 saniyelik kısmında gaz karışımı sensörlere verilmiş, diğer 100 saniyelik kısmında ise hava ile sensörler temizlenmiştir.</w:t>
      </w:r>
      <w:r w:rsidR="00B6110C">
        <w:t xml:space="preserve"> </w:t>
      </w:r>
    </w:p>
    <w:p w:rsidR="0044383C" w:rsidRDefault="0044383C" w:rsidP="00167C1B"/>
    <w:p w:rsidR="0044383C" w:rsidRPr="00927383" w:rsidRDefault="00925B9E" w:rsidP="0044383C">
      <w:pPr>
        <w:pStyle w:val="AnaParagrafYaziStiliSau"/>
        <w:jc w:val="center"/>
      </w:pPr>
      <w:r w:rsidRPr="00925B9E">
        <w:rPr>
          <w:noProof/>
          <w:lang w:val="en-US" w:eastAsia="en-US"/>
        </w:rPr>
        <w:drawing>
          <wp:inline distT="0" distB="0" distL="0" distR="0" wp14:anchorId="47FBB5B7" wp14:editId="1E77036D">
            <wp:extent cx="5219700" cy="2281056"/>
            <wp:effectExtent l="0" t="0" r="0" b="5080"/>
            <wp:docPr id="14" name="Resim 14" descr="C:\Users\MFA-HP\Dropbox\DERSLER NOTLAR\YAYINLARIM\Bildiriler\Uluslararası\Kadriye-Taslak\karisim_oranlar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FA-HP\Dropbox\DERSLER NOTLAR\YAYINLARIM\Bildiriler\Uluslararası\Kadriye-Taslak\karisim_oranlari.t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19700" cy="2281056"/>
                    </a:xfrm>
                    <a:prstGeom prst="rect">
                      <a:avLst/>
                    </a:prstGeom>
                    <a:noFill/>
                    <a:ln>
                      <a:noFill/>
                    </a:ln>
                  </pic:spPr>
                </pic:pic>
              </a:graphicData>
            </a:graphic>
          </wp:inline>
        </w:drawing>
      </w:r>
    </w:p>
    <w:p w:rsidR="0044383C" w:rsidRDefault="0044383C" w:rsidP="0044383C">
      <w:pPr>
        <w:pStyle w:val="ResimYazs"/>
        <w:jc w:val="center"/>
      </w:pPr>
      <w:bookmarkStart w:id="444" w:name="_Ref447271786"/>
      <w:bookmarkStart w:id="445" w:name="_Toc452981286"/>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19</w:t>
      </w:r>
      <w:r w:rsidRPr="00C30B3E">
        <w:fldChar w:fldCharType="end"/>
      </w:r>
      <w:bookmarkEnd w:id="444"/>
      <w:r w:rsidRPr="00C30B3E">
        <w:t xml:space="preserve">. </w:t>
      </w:r>
      <w:r>
        <w:t>İkili gaz karışım oranları</w:t>
      </w:r>
      <w:bookmarkEnd w:id="445"/>
    </w:p>
    <w:p w:rsidR="00167C1B" w:rsidRDefault="00167C1B" w:rsidP="00167C1B"/>
    <w:p w:rsidR="00ED5603" w:rsidRDefault="00925B9E" w:rsidP="00167C1B">
      <w:r>
        <w:t>Kullanılan sensör dizisi 9 adet QCM sensörden oluşmaktadır. Sensörlerden dördüncü sensörün kaplama frekansı 23 KHz, diğer sensörler 22 KHz’dir. Altı farklı karışım oranı kullanıldığı için toplam ölçüm 1200 saniye sürmüştür. 9 adet sensörün karışımlara verdikleri tepki</w:t>
      </w:r>
      <w:r w:rsidR="00ED5603">
        <w:t xml:space="preserve">ler </w:t>
      </w:r>
      <w:r w:rsidR="00ED5603">
        <w:fldChar w:fldCharType="begin"/>
      </w:r>
      <w:r w:rsidR="00ED5603">
        <w:instrText xml:space="preserve"> REF _Ref452855221 \h </w:instrText>
      </w:r>
      <w:r w:rsidR="00ED5603">
        <w:fldChar w:fldCharType="separate"/>
      </w:r>
      <w:r w:rsidR="00E73DB7" w:rsidRPr="00C30B3E">
        <w:t xml:space="preserve">Şekil </w:t>
      </w:r>
      <w:r w:rsidR="00E73DB7">
        <w:rPr>
          <w:noProof/>
        </w:rPr>
        <w:t>4</w:t>
      </w:r>
      <w:r w:rsidR="00E73DB7" w:rsidRPr="00C30B3E">
        <w:t>.</w:t>
      </w:r>
      <w:r w:rsidR="00E73DB7">
        <w:rPr>
          <w:noProof/>
        </w:rPr>
        <w:t>20</w:t>
      </w:r>
      <w:r w:rsidR="00ED5603">
        <w:fldChar w:fldCharType="end"/>
      </w:r>
      <w:r w:rsidR="00C533DD">
        <w:t>.</w:t>
      </w:r>
      <w:r w:rsidR="00EF1CB3">
        <w:t xml:space="preserve"> ve</w:t>
      </w:r>
      <w:r>
        <w:t xml:space="preserve"> </w:t>
      </w:r>
      <w:r w:rsidR="005821DB">
        <w:fldChar w:fldCharType="begin"/>
      </w:r>
      <w:r w:rsidR="005821DB">
        <w:instrText xml:space="preserve"> REF _Ref447272884 \h </w:instrText>
      </w:r>
      <w:r w:rsidR="005821DB">
        <w:fldChar w:fldCharType="separate"/>
      </w:r>
      <w:r w:rsidR="00E73DB7" w:rsidRPr="00C30B3E">
        <w:t xml:space="preserve">Şekil </w:t>
      </w:r>
      <w:r w:rsidR="00E73DB7">
        <w:rPr>
          <w:noProof/>
        </w:rPr>
        <w:t>4</w:t>
      </w:r>
      <w:r w:rsidR="00E73DB7" w:rsidRPr="00C30B3E">
        <w:t>.</w:t>
      </w:r>
      <w:r w:rsidR="00E73DB7">
        <w:rPr>
          <w:noProof/>
        </w:rPr>
        <w:t>21</w:t>
      </w:r>
      <w:r w:rsidR="005821DB">
        <w:fldChar w:fldCharType="end"/>
      </w:r>
      <w:r w:rsidR="00C533DD">
        <w:t>.</w:t>
      </w:r>
      <w:r w:rsidR="00EF1CB3">
        <w:t>’de</w:t>
      </w:r>
      <w:r w:rsidR="005821DB">
        <w:t xml:space="preserve"> verilmiştir.</w:t>
      </w:r>
      <w:r w:rsidR="0019159E">
        <w:t xml:space="preserve"> Kloroformun sabit tutulup, asetonun arttırıldığı ikili gaz karışımından elde edilen veri sınıf</w:t>
      </w:r>
      <w:r w:rsidR="00BD38F2">
        <w:t>ının</w:t>
      </w:r>
      <w:r w:rsidR="0019159E">
        <w:t xml:space="preserve"> adına AC, Kloroformun sabit tutulup, metanolun arttırıldığı ikili gaz karışımından elde edilen veri sınıf</w:t>
      </w:r>
      <w:r w:rsidR="00BD38F2">
        <w:t>ının</w:t>
      </w:r>
      <w:r w:rsidR="0019159E">
        <w:t xml:space="preserve"> adına ise MC denilmiştir.</w:t>
      </w:r>
    </w:p>
    <w:p w:rsidR="00ED5603" w:rsidRPr="00927383" w:rsidRDefault="00ED5603" w:rsidP="00ED5603">
      <w:pPr>
        <w:pStyle w:val="AnaParagrafYaziStiliSau"/>
        <w:jc w:val="center"/>
      </w:pPr>
      <w:r w:rsidRPr="00B6110C">
        <w:rPr>
          <w:noProof/>
          <w:lang w:val="en-US" w:eastAsia="en-US"/>
        </w:rPr>
        <w:lastRenderedPageBreak/>
        <w:drawing>
          <wp:inline distT="0" distB="0" distL="0" distR="0" wp14:anchorId="006D573C" wp14:editId="7DB84899">
            <wp:extent cx="2527200" cy="1519200"/>
            <wp:effectExtent l="0" t="0" r="6985" b="5080"/>
            <wp:docPr id="267" name="Resi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21C61171" wp14:editId="4697E4CE">
            <wp:extent cx="2527200" cy="1519200"/>
            <wp:effectExtent l="0" t="0" r="6985" b="5080"/>
            <wp:docPr id="268" name="Resim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4C319AFC" wp14:editId="2613A1D2">
            <wp:extent cx="2527200" cy="1519200"/>
            <wp:effectExtent l="0" t="0" r="6985" b="5080"/>
            <wp:docPr id="269" name="Resi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5A33BAD2" wp14:editId="0D92F9B6">
            <wp:extent cx="2527200" cy="1519200"/>
            <wp:effectExtent l="0" t="0" r="6985" b="5080"/>
            <wp:docPr id="270" name="Resi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t xml:space="preserve"> </w:t>
      </w:r>
    </w:p>
    <w:p w:rsidR="00ED5603" w:rsidRDefault="00ED5603" w:rsidP="00ED5603">
      <w:pPr>
        <w:pStyle w:val="ResimYazs"/>
        <w:jc w:val="center"/>
      </w:pPr>
      <w:bookmarkStart w:id="446" w:name="_Ref452855221"/>
      <w:bookmarkStart w:id="447" w:name="_Toc452981287"/>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20</w:t>
      </w:r>
      <w:r w:rsidRPr="00C30B3E">
        <w:fldChar w:fldCharType="end"/>
      </w:r>
      <w:bookmarkEnd w:id="446"/>
      <w:r w:rsidRPr="00C30B3E">
        <w:t xml:space="preserve">. </w:t>
      </w:r>
      <w:r>
        <w:t>Sensörlerin MC ve AC ikili gaz</w:t>
      </w:r>
      <w:r w:rsidR="002D0B81">
        <w:t>lara</w:t>
      </w:r>
      <w:r>
        <w:t xml:space="preserve"> verdikleri tepki (sensör 1-4)</w:t>
      </w:r>
      <w:bookmarkEnd w:id="447"/>
    </w:p>
    <w:p w:rsidR="00ED5603" w:rsidRDefault="00ED5603" w:rsidP="00167C1B"/>
    <w:p w:rsidR="00925B9E" w:rsidRPr="00927383" w:rsidRDefault="00B6110C" w:rsidP="00925B9E">
      <w:pPr>
        <w:pStyle w:val="AnaParagrafYaziStiliSau"/>
        <w:jc w:val="center"/>
      </w:pPr>
      <w:r w:rsidRPr="00B6110C">
        <w:rPr>
          <w:noProof/>
          <w:lang w:val="en-US" w:eastAsia="en-US"/>
        </w:rPr>
        <w:drawing>
          <wp:inline distT="0" distB="0" distL="0" distR="0" wp14:anchorId="01F61A80" wp14:editId="5963494C">
            <wp:extent cx="2527200" cy="1519200"/>
            <wp:effectExtent l="0" t="0" r="6985" b="5080"/>
            <wp:docPr id="271" name="Resim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50FFD1EC" wp14:editId="012533B7">
            <wp:extent cx="2527200" cy="1519200"/>
            <wp:effectExtent l="0" t="0" r="6985" b="5080"/>
            <wp:docPr id="273" name="Resi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0B3D92F4" wp14:editId="543B5935">
            <wp:extent cx="2527200" cy="1519200"/>
            <wp:effectExtent l="0" t="0" r="6985" b="5080"/>
            <wp:docPr id="274" name="Resim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03DA1EEF" wp14:editId="61E17C5B">
            <wp:extent cx="2527200" cy="1519200"/>
            <wp:effectExtent l="0" t="0" r="6985" b="5080"/>
            <wp:docPr id="275" name="Resim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Pr="00B6110C">
        <w:rPr>
          <w:noProof/>
          <w:lang w:val="en-US" w:eastAsia="en-US"/>
        </w:rPr>
        <w:drawing>
          <wp:inline distT="0" distB="0" distL="0" distR="0" wp14:anchorId="226C9E7B" wp14:editId="3C088BFB">
            <wp:extent cx="2527200" cy="1519200"/>
            <wp:effectExtent l="0" t="0" r="6985" b="5080"/>
            <wp:docPr id="276" name="Resi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27200" cy="1519200"/>
                    </a:xfrm>
                    <a:prstGeom prst="rect">
                      <a:avLst/>
                    </a:prstGeom>
                    <a:noFill/>
                    <a:ln>
                      <a:noFill/>
                    </a:ln>
                  </pic:spPr>
                </pic:pic>
              </a:graphicData>
            </a:graphic>
          </wp:inline>
        </w:drawing>
      </w:r>
      <w:r w:rsidR="00925B9E">
        <w:t xml:space="preserve"> </w:t>
      </w:r>
    </w:p>
    <w:p w:rsidR="00925B9E" w:rsidRDefault="00925B9E" w:rsidP="00925B9E">
      <w:pPr>
        <w:pStyle w:val="ResimYazs"/>
        <w:jc w:val="center"/>
      </w:pPr>
      <w:bookmarkStart w:id="448" w:name="_Ref447272884"/>
      <w:bookmarkStart w:id="449" w:name="_Toc452981288"/>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21</w:t>
      </w:r>
      <w:r w:rsidRPr="00C30B3E">
        <w:fldChar w:fldCharType="end"/>
      </w:r>
      <w:bookmarkEnd w:id="448"/>
      <w:r w:rsidRPr="00C30B3E">
        <w:t xml:space="preserve">. </w:t>
      </w:r>
      <w:r>
        <w:t>Sensörlerin MC ve AC ikili gaz</w:t>
      </w:r>
      <w:r w:rsidR="002D0B81">
        <w:t>lara</w:t>
      </w:r>
      <w:r>
        <w:t xml:space="preserve"> verdikleri tepki</w:t>
      </w:r>
      <w:r w:rsidR="00ED5603">
        <w:t xml:space="preserve"> (sensör 5-9)</w:t>
      </w:r>
      <w:bookmarkEnd w:id="449"/>
    </w:p>
    <w:p w:rsidR="00925B9E" w:rsidRDefault="00925B9E" w:rsidP="00167C1B"/>
    <w:p w:rsidR="00E96E20" w:rsidRPr="00A670C6" w:rsidRDefault="008C76B9" w:rsidP="00E96E20">
      <w:pPr>
        <w:pStyle w:val="Balk3"/>
        <w:numPr>
          <w:ilvl w:val="2"/>
          <w:numId w:val="21"/>
        </w:numPr>
        <w:spacing w:before="0"/>
        <w:ind w:left="504"/>
        <w:rPr>
          <w:rStyle w:val="Gl"/>
        </w:rPr>
      </w:pPr>
      <w:bookmarkStart w:id="450" w:name="_Toc452567382"/>
      <w:bookmarkStart w:id="451" w:name="_Toc452981219"/>
      <w:bookmarkEnd w:id="450"/>
      <w:r>
        <w:rPr>
          <w:rStyle w:val="Gl"/>
        </w:rPr>
        <w:lastRenderedPageBreak/>
        <w:t>Tasarlanan yapay sinir a</w:t>
      </w:r>
      <w:r w:rsidR="00E96E20">
        <w:rPr>
          <w:rStyle w:val="Gl"/>
        </w:rPr>
        <w:t>ğı</w:t>
      </w:r>
      <w:bookmarkEnd w:id="451"/>
    </w:p>
    <w:p w:rsidR="00E96E20" w:rsidRDefault="00E96E20" w:rsidP="00167C1B"/>
    <w:p w:rsidR="00BF2796" w:rsidRDefault="00BF2796" w:rsidP="00167C1B">
      <w:r>
        <w:t>İkili gaz karışımlarının ölçüldüğü düzenekte 9 adet sens</w:t>
      </w:r>
      <w:r w:rsidR="005148FE">
        <w:t>ör olduğu için tasarlanan YSA’da</w:t>
      </w:r>
      <w:r>
        <w:t xml:space="preserve"> 9 adet girdi bulunmaktadır. 7 farklı </w:t>
      </w:r>
      <w:r w:rsidR="005148FE">
        <w:t>YSA</w:t>
      </w:r>
      <w:r>
        <w:t xml:space="preserve"> yapısı tasarlanmış olup en iyi sonucun alındığı yapı </w:t>
      </w:r>
      <w:r>
        <w:fldChar w:fldCharType="begin"/>
      </w:r>
      <w:r>
        <w:instrText xml:space="preserve"> REF _Ref447273872 \h </w:instrText>
      </w:r>
      <w:r>
        <w:fldChar w:fldCharType="separate"/>
      </w:r>
      <w:r w:rsidR="00E73DB7" w:rsidRPr="00C30B3E">
        <w:t xml:space="preserve">Şekil </w:t>
      </w:r>
      <w:r w:rsidR="00E73DB7">
        <w:rPr>
          <w:noProof/>
        </w:rPr>
        <w:t>4</w:t>
      </w:r>
      <w:r w:rsidR="00E73DB7" w:rsidRPr="00C30B3E">
        <w:t>.</w:t>
      </w:r>
      <w:r w:rsidR="00E73DB7">
        <w:rPr>
          <w:noProof/>
        </w:rPr>
        <w:t>22</w:t>
      </w:r>
      <w:r>
        <w:fldChar w:fldCharType="end"/>
      </w:r>
      <w:r w:rsidR="00C533DD">
        <w:t>.</w:t>
      </w:r>
      <w:r>
        <w:t xml:space="preserve">’de verilmiştir. Bu yapıda bir girdi, bir gizli ve bir de çıktı katmanı bulunmaktadır. Gizli katmanda 120 adet nöron vardır. Çıktı katmanında iki adet sınıf (AC, MC) olduğundan iki adet çıktı bulunmaktadır. Gelen verinin hangi sınıftan olduğu kararı, ilgili çıktının 1, diğer çıktının 0 değerini alması ile belirlenir. </w:t>
      </w:r>
    </w:p>
    <w:p w:rsidR="00BF2796" w:rsidRDefault="00BF2796" w:rsidP="00167C1B"/>
    <w:p w:rsidR="00BF2796" w:rsidRPr="00927383" w:rsidRDefault="00BF2796" w:rsidP="00BF2796">
      <w:pPr>
        <w:pStyle w:val="AnaParagrafYaziStiliSau"/>
        <w:jc w:val="center"/>
      </w:pPr>
      <w:r w:rsidRPr="00BF2796">
        <w:rPr>
          <w:noProof/>
          <w:lang w:val="en-US" w:eastAsia="en-US"/>
        </w:rPr>
        <w:drawing>
          <wp:inline distT="0" distB="0" distL="0" distR="0" wp14:anchorId="2EEEF7F9" wp14:editId="20ABD27E">
            <wp:extent cx="2610000" cy="3265200"/>
            <wp:effectExtent l="0" t="0" r="0" b="0"/>
            <wp:docPr id="278" name="Resim 278" descr="C:\Users\MFA-HP\Dropbox\DERSLER NOTLAR\YAYINLARIM\Bildiriler\Uluslararası\Kadriye-Taslak\ANN_Yapıs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MFA-HP\Dropbox\DERSLER NOTLAR\YAYINLARIM\Bildiriler\Uluslararası\Kadriye-Taslak\ANN_Yapısı.bmp"/>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10000" cy="3265200"/>
                    </a:xfrm>
                    <a:prstGeom prst="rect">
                      <a:avLst/>
                    </a:prstGeom>
                    <a:noFill/>
                    <a:ln>
                      <a:noFill/>
                    </a:ln>
                  </pic:spPr>
                </pic:pic>
              </a:graphicData>
            </a:graphic>
          </wp:inline>
        </w:drawing>
      </w:r>
    </w:p>
    <w:p w:rsidR="00BF2796" w:rsidRDefault="00BF2796" w:rsidP="00BF2796">
      <w:pPr>
        <w:pStyle w:val="ResimYazs"/>
        <w:jc w:val="center"/>
      </w:pPr>
      <w:bookmarkStart w:id="452" w:name="_Ref447273872"/>
      <w:bookmarkStart w:id="453" w:name="_Toc452981289"/>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22</w:t>
      </w:r>
      <w:r w:rsidRPr="00C30B3E">
        <w:fldChar w:fldCharType="end"/>
      </w:r>
      <w:bookmarkEnd w:id="452"/>
      <w:r w:rsidRPr="00C30B3E">
        <w:t xml:space="preserve">. </w:t>
      </w:r>
      <w:r>
        <w:t xml:space="preserve">Çalışmada en iyi sonucu veren </w:t>
      </w:r>
      <w:r w:rsidR="005148FE">
        <w:t>YSA</w:t>
      </w:r>
      <w:bookmarkEnd w:id="453"/>
    </w:p>
    <w:p w:rsidR="00BF2796" w:rsidRDefault="00BF2796" w:rsidP="00167C1B"/>
    <w:p w:rsidR="00BF2796" w:rsidRDefault="00BF2796" w:rsidP="00167C1B">
      <w:r>
        <w:t xml:space="preserve">Çalışmada kullanılan </w:t>
      </w:r>
      <w:r w:rsidR="00BD38F2">
        <w:t>YSA</w:t>
      </w:r>
      <w:r>
        <w:t xml:space="preserve">-BP ve </w:t>
      </w:r>
      <w:r w:rsidR="00BD38F2">
        <w:t>YSA</w:t>
      </w:r>
      <w:r>
        <w:t>-G</w:t>
      </w:r>
      <w:r w:rsidR="00BD38F2">
        <w:t>A</w:t>
      </w:r>
      <w:r>
        <w:t xml:space="preserve"> için belirlenen parametreler </w:t>
      </w:r>
      <w:r w:rsidR="00FD2185">
        <w:fldChar w:fldCharType="begin"/>
      </w:r>
      <w:r w:rsidR="00FD2185">
        <w:instrText xml:space="preserve"> REF _Ref447274344 \h </w:instrText>
      </w:r>
      <w:r w:rsidR="00FD2185">
        <w:fldChar w:fldCharType="separate"/>
      </w:r>
      <w:r w:rsidR="00E73DB7" w:rsidRPr="005E2DA6">
        <w:t xml:space="preserve">Tablo </w:t>
      </w:r>
      <w:r w:rsidR="00E73DB7">
        <w:rPr>
          <w:noProof/>
        </w:rPr>
        <w:t>4</w:t>
      </w:r>
      <w:r w:rsidR="00E73DB7" w:rsidRPr="005E2DA6">
        <w:t>.</w:t>
      </w:r>
      <w:r w:rsidR="00E73DB7">
        <w:rPr>
          <w:noProof/>
        </w:rPr>
        <w:t>6</w:t>
      </w:r>
      <w:r w:rsidR="00FD2185">
        <w:fldChar w:fldCharType="end"/>
      </w:r>
      <w:r w:rsidR="00C533DD">
        <w:t>.</w:t>
      </w:r>
      <w:r w:rsidR="00EA23E1">
        <w:t>’da verilmiştir. BP algoritmasında</w:t>
      </w:r>
      <w:r w:rsidR="00FD2185">
        <w:t xml:space="preserve"> ağırlıkların ve eşik değerlerinin alabilecekleri değer</w:t>
      </w:r>
      <w:r w:rsidR="00BD38F2">
        <w:t xml:space="preserve"> aralıkları [-1,</w:t>
      </w:r>
      <w:r w:rsidR="00EA23E1">
        <w:t xml:space="preserve"> </w:t>
      </w:r>
      <w:r w:rsidR="00BD38F2">
        <w:t>1] iken, Genetik</w:t>
      </w:r>
      <w:r w:rsidR="00FD2185">
        <w:t xml:space="preserve">’te bu değer [-10, 10] arası olmuştur. </w:t>
      </w:r>
    </w:p>
    <w:p w:rsidR="00BF2796" w:rsidRDefault="00BF2796" w:rsidP="00167C1B"/>
    <w:p w:rsidR="0043091B" w:rsidRDefault="0043091B" w:rsidP="00167C1B"/>
    <w:p w:rsidR="0043091B" w:rsidRDefault="0043091B" w:rsidP="00167C1B"/>
    <w:p w:rsidR="0043091B" w:rsidRDefault="0043091B" w:rsidP="00167C1B"/>
    <w:p w:rsidR="00BF2796" w:rsidRPr="005E2DA6" w:rsidRDefault="00BF2796" w:rsidP="00BF2796">
      <w:pPr>
        <w:pStyle w:val="ResimYazs"/>
        <w:keepNext/>
        <w:jc w:val="center"/>
      </w:pPr>
      <w:bookmarkStart w:id="454" w:name="_Ref447274344"/>
      <w:bookmarkStart w:id="455" w:name="_Toc452981313"/>
      <w:r w:rsidRPr="005E2DA6">
        <w:lastRenderedPageBreak/>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6</w:t>
      </w:r>
      <w:r w:rsidRPr="005E2DA6">
        <w:fldChar w:fldCharType="end"/>
      </w:r>
      <w:bookmarkEnd w:id="454"/>
      <w:r w:rsidRPr="005E2DA6">
        <w:t xml:space="preserve">. </w:t>
      </w:r>
      <w:r w:rsidR="00004518">
        <w:t>BP ve Genetik</w:t>
      </w:r>
      <w:r>
        <w:t xml:space="preserve"> algoritmalarının parametreleri</w:t>
      </w:r>
      <w:bookmarkEnd w:id="455"/>
    </w:p>
    <w:tbl>
      <w:tblPr>
        <w:tblW w:w="5245" w:type="dxa"/>
        <w:jc w:val="center"/>
        <w:tblLook w:val="04A0" w:firstRow="1" w:lastRow="0" w:firstColumn="1" w:lastColumn="0" w:noHBand="0" w:noVBand="1"/>
      </w:tblPr>
      <w:tblGrid>
        <w:gridCol w:w="2789"/>
        <w:gridCol w:w="2456"/>
      </w:tblGrid>
      <w:tr w:rsidR="00BF2796" w:rsidRPr="00121C8B" w:rsidTr="00BF2796">
        <w:trPr>
          <w:trHeight w:val="351"/>
          <w:jc w:val="center"/>
        </w:trPr>
        <w:tc>
          <w:tcPr>
            <w:tcW w:w="2789" w:type="dxa"/>
            <w:tcBorders>
              <w:top w:val="single" w:sz="4" w:space="0" w:color="auto"/>
              <w:bottom w:val="single" w:sz="4" w:space="0" w:color="auto"/>
              <w:right w:val="single" w:sz="4" w:space="0" w:color="auto"/>
            </w:tcBorders>
            <w:shd w:val="clear" w:color="auto" w:fill="auto"/>
            <w:vAlign w:val="center"/>
          </w:tcPr>
          <w:p w:rsidR="00BF2796" w:rsidRPr="00CA1A83" w:rsidRDefault="00BF2796" w:rsidP="000D4CB4">
            <w:pPr>
              <w:pStyle w:val="WW-NormalWeb1"/>
              <w:spacing w:before="0" w:after="0"/>
              <w:jc w:val="center"/>
              <w:rPr>
                <w:bCs/>
                <w:color w:val="000000"/>
                <w:sz w:val="20"/>
                <w:szCs w:val="20"/>
              </w:rPr>
            </w:pPr>
            <w:r>
              <w:rPr>
                <w:bCs/>
                <w:color w:val="000000"/>
                <w:sz w:val="20"/>
                <w:szCs w:val="20"/>
              </w:rPr>
              <w:t>BP</w:t>
            </w:r>
          </w:p>
        </w:tc>
        <w:tc>
          <w:tcPr>
            <w:tcW w:w="2456" w:type="dxa"/>
            <w:tcBorders>
              <w:top w:val="single" w:sz="4" w:space="0" w:color="auto"/>
              <w:left w:val="single" w:sz="4" w:space="0" w:color="auto"/>
              <w:bottom w:val="single" w:sz="4" w:space="0" w:color="auto"/>
            </w:tcBorders>
            <w:shd w:val="clear" w:color="auto" w:fill="auto"/>
            <w:vAlign w:val="center"/>
          </w:tcPr>
          <w:p w:rsidR="00BF2796" w:rsidRPr="00CA1A83" w:rsidRDefault="00BF2796" w:rsidP="000D4CB4">
            <w:pPr>
              <w:pStyle w:val="WW-NormalWeb1"/>
              <w:spacing w:before="0" w:after="0"/>
              <w:jc w:val="center"/>
              <w:rPr>
                <w:bCs/>
                <w:color w:val="000000"/>
                <w:sz w:val="20"/>
                <w:szCs w:val="20"/>
              </w:rPr>
            </w:pPr>
            <w:r>
              <w:rPr>
                <w:bCs/>
                <w:color w:val="000000"/>
                <w:sz w:val="20"/>
                <w:szCs w:val="20"/>
              </w:rPr>
              <w:t>Genetic</w:t>
            </w:r>
          </w:p>
        </w:tc>
      </w:tr>
      <w:tr w:rsidR="00BF2796" w:rsidRPr="00121C8B" w:rsidTr="00BF2796">
        <w:trPr>
          <w:trHeight w:val="351"/>
          <w:jc w:val="center"/>
        </w:trPr>
        <w:tc>
          <w:tcPr>
            <w:tcW w:w="2789" w:type="dxa"/>
            <w:tcBorders>
              <w:top w:val="single" w:sz="4" w:space="0" w:color="auto"/>
              <w:right w:val="single" w:sz="4" w:space="0" w:color="auto"/>
            </w:tcBorders>
            <w:shd w:val="clear" w:color="auto" w:fill="auto"/>
            <w:vAlign w:val="center"/>
          </w:tcPr>
          <w:p w:rsidR="00BF2796" w:rsidRPr="00CA1A83" w:rsidRDefault="00BF2796" w:rsidP="000D4CB4">
            <w:pPr>
              <w:spacing w:line="240" w:lineRule="auto"/>
              <w:jc w:val="center"/>
              <w:rPr>
                <w:color w:val="000000"/>
                <w:kern w:val="0"/>
                <w:sz w:val="20"/>
                <w:szCs w:val="20"/>
                <w:lang w:val="en-US"/>
              </w:rPr>
            </w:pPr>
            <w:r>
              <w:rPr>
                <w:color w:val="000000"/>
                <w:sz w:val="20"/>
                <w:szCs w:val="20"/>
              </w:rPr>
              <w:t>Öğrenme Katsayısı: 0,2</w:t>
            </w:r>
          </w:p>
        </w:tc>
        <w:tc>
          <w:tcPr>
            <w:tcW w:w="2456" w:type="dxa"/>
            <w:tcBorders>
              <w:top w:val="single" w:sz="4" w:space="0" w:color="auto"/>
              <w:left w:val="single" w:sz="4" w:space="0" w:color="auto"/>
            </w:tcBorders>
            <w:shd w:val="clear" w:color="auto" w:fill="auto"/>
            <w:vAlign w:val="center"/>
          </w:tcPr>
          <w:p w:rsidR="00BF2796" w:rsidRPr="00CA1A83" w:rsidRDefault="00BF2796" w:rsidP="000D4CB4">
            <w:pPr>
              <w:spacing w:line="240" w:lineRule="auto"/>
              <w:jc w:val="center"/>
              <w:rPr>
                <w:color w:val="000000"/>
                <w:sz w:val="20"/>
                <w:szCs w:val="20"/>
              </w:rPr>
            </w:pPr>
            <w:r>
              <w:rPr>
                <w:color w:val="000000"/>
                <w:sz w:val="20"/>
                <w:szCs w:val="20"/>
              </w:rPr>
              <w:t>Mutasyon oranı: 0,001</w:t>
            </w:r>
          </w:p>
        </w:tc>
      </w:tr>
      <w:tr w:rsidR="00BF2796" w:rsidRPr="00121C8B" w:rsidTr="00BF2796">
        <w:trPr>
          <w:trHeight w:val="351"/>
          <w:jc w:val="center"/>
        </w:trPr>
        <w:tc>
          <w:tcPr>
            <w:tcW w:w="2789" w:type="dxa"/>
            <w:tcBorders>
              <w:right w:val="single" w:sz="4" w:space="0" w:color="auto"/>
            </w:tcBorders>
            <w:shd w:val="clear" w:color="auto" w:fill="auto"/>
            <w:vAlign w:val="center"/>
          </w:tcPr>
          <w:p w:rsidR="00BF2796" w:rsidRPr="00CA1A83" w:rsidRDefault="00BF2796" w:rsidP="000D4CB4">
            <w:pPr>
              <w:spacing w:line="240" w:lineRule="auto"/>
              <w:jc w:val="center"/>
              <w:rPr>
                <w:color w:val="000000"/>
                <w:sz w:val="20"/>
                <w:szCs w:val="20"/>
              </w:rPr>
            </w:pPr>
            <w:r>
              <w:rPr>
                <w:color w:val="000000"/>
                <w:sz w:val="20"/>
                <w:szCs w:val="20"/>
              </w:rPr>
              <w:t>Momentum: 0,8</w:t>
            </w:r>
          </w:p>
        </w:tc>
        <w:tc>
          <w:tcPr>
            <w:tcW w:w="2456" w:type="dxa"/>
            <w:tcBorders>
              <w:left w:val="single" w:sz="4" w:space="0" w:color="auto"/>
            </w:tcBorders>
            <w:shd w:val="clear" w:color="auto" w:fill="auto"/>
            <w:vAlign w:val="center"/>
          </w:tcPr>
          <w:p w:rsidR="00BF2796" w:rsidRPr="00CA1A83" w:rsidRDefault="00BF2796" w:rsidP="000D4CB4">
            <w:pPr>
              <w:spacing w:line="240" w:lineRule="auto"/>
              <w:jc w:val="center"/>
              <w:rPr>
                <w:color w:val="000000"/>
                <w:sz w:val="20"/>
                <w:szCs w:val="20"/>
              </w:rPr>
            </w:pPr>
            <w:r>
              <w:rPr>
                <w:color w:val="000000"/>
                <w:sz w:val="20"/>
                <w:szCs w:val="20"/>
              </w:rPr>
              <w:t>Çaprazlama oranı: 0,85</w:t>
            </w:r>
          </w:p>
        </w:tc>
      </w:tr>
      <w:tr w:rsidR="00BF2796" w:rsidRPr="00121C8B" w:rsidTr="00BF2796">
        <w:trPr>
          <w:trHeight w:val="351"/>
          <w:jc w:val="center"/>
        </w:trPr>
        <w:tc>
          <w:tcPr>
            <w:tcW w:w="2789" w:type="dxa"/>
            <w:tcBorders>
              <w:right w:val="single" w:sz="4" w:space="0" w:color="auto"/>
            </w:tcBorders>
            <w:shd w:val="clear" w:color="auto" w:fill="auto"/>
            <w:vAlign w:val="center"/>
          </w:tcPr>
          <w:p w:rsidR="00BF2796" w:rsidRPr="00CA1A83" w:rsidRDefault="00BF2796" w:rsidP="000D4CB4">
            <w:pPr>
              <w:spacing w:line="240" w:lineRule="auto"/>
              <w:jc w:val="center"/>
              <w:rPr>
                <w:color w:val="000000"/>
                <w:sz w:val="20"/>
                <w:szCs w:val="20"/>
              </w:rPr>
            </w:pPr>
            <w:r>
              <w:rPr>
                <w:color w:val="000000"/>
                <w:sz w:val="20"/>
                <w:szCs w:val="20"/>
              </w:rPr>
              <w:t>Epoch: 500</w:t>
            </w:r>
          </w:p>
        </w:tc>
        <w:tc>
          <w:tcPr>
            <w:tcW w:w="2456" w:type="dxa"/>
            <w:tcBorders>
              <w:left w:val="single" w:sz="4" w:space="0" w:color="auto"/>
            </w:tcBorders>
            <w:shd w:val="clear" w:color="auto" w:fill="auto"/>
            <w:vAlign w:val="center"/>
          </w:tcPr>
          <w:p w:rsidR="00BF2796" w:rsidRPr="00CA1A83" w:rsidRDefault="005632F4" w:rsidP="000D4CB4">
            <w:pPr>
              <w:spacing w:line="240" w:lineRule="auto"/>
              <w:jc w:val="center"/>
              <w:rPr>
                <w:color w:val="000000"/>
                <w:sz w:val="20"/>
                <w:szCs w:val="20"/>
              </w:rPr>
            </w:pPr>
            <w:r>
              <w:rPr>
                <w:color w:val="000000"/>
                <w:sz w:val="20"/>
                <w:szCs w:val="20"/>
              </w:rPr>
              <w:t>Değer aralıkları: [-10, 10]</w:t>
            </w:r>
          </w:p>
        </w:tc>
      </w:tr>
      <w:tr w:rsidR="00BF2796" w:rsidRPr="00121C8B" w:rsidTr="00BF2796">
        <w:trPr>
          <w:trHeight w:val="351"/>
          <w:jc w:val="center"/>
        </w:trPr>
        <w:tc>
          <w:tcPr>
            <w:tcW w:w="2789" w:type="dxa"/>
            <w:tcBorders>
              <w:right w:val="single" w:sz="4" w:space="0" w:color="auto"/>
            </w:tcBorders>
            <w:shd w:val="clear" w:color="auto" w:fill="auto"/>
            <w:vAlign w:val="center"/>
          </w:tcPr>
          <w:p w:rsidR="00BF2796" w:rsidRPr="00CA1A83" w:rsidRDefault="00BF2796" w:rsidP="000D4CB4">
            <w:pPr>
              <w:spacing w:line="240" w:lineRule="auto"/>
              <w:jc w:val="center"/>
              <w:rPr>
                <w:color w:val="000000"/>
                <w:sz w:val="20"/>
                <w:szCs w:val="20"/>
              </w:rPr>
            </w:pPr>
            <w:r>
              <w:rPr>
                <w:color w:val="000000"/>
                <w:sz w:val="20"/>
                <w:szCs w:val="20"/>
              </w:rPr>
              <w:t>Ağırlık değer aralıkları: [-1, 1]</w:t>
            </w:r>
          </w:p>
        </w:tc>
        <w:tc>
          <w:tcPr>
            <w:tcW w:w="2456" w:type="dxa"/>
            <w:tcBorders>
              <w:left w:val="single" w:sz="4" w:space="0" w:color="auto"/>
            </w:tcBorders>
            <w:shd w:val="clear" w:color="auto" w:fill="auto"/>
            <w:vAlign w:val="center"/>
          </w:tcPr>
          <w:p w:rsidR="00BF2796" w:rsidRPr="00CA1A83" w:rsidRDefault="005632F4" w:rsidP="000D4CB4">
            <w:pPr>
              <w:spacing w:line="240" w:lineRule="auto"/>
              <w:jc w:val="center"/>
              <w:rPr>
                <w:color w:val="000000"/>
                <w:sz w:val="20"/>
                <w:szCs w:val="20"/>
              </w:rPr>
            </w:pPr>
            <w:r>
              <w:rPr>
                <w:color w:val="000000"/>
                <w:sz w:val="20"/>
                <w:szCs w:val="20"/>
              </w:rPr>
              <w:t>Popülasyon boyutu: 1000</w:t>
            </w:r>
          </w:p>
        </w:tc>
      </w:tr>
      <w:tr w:rsidR="00BF2796" w:rsidRPr="00121C8B" w:rsidTr="00BF2796">
        <w:trPr>
          <w:trHeight w:val="351"/>
          <w:jc w:val="center"/>
        </w:trPr>
        <w:tc>
          <w:tcPr>
            <w:tcW w:w="2789" w:type="dxa"/>
            <w:tcBorders>
              <w:bottom w:val="single" w:sz="4" w:space="0" w:color="auto"/>
              <w:right w:val="single" w:sz="4" w:space="0" w:color="auto"/>
            </w:tcBorders>
            <w:shd w:val="clear" w:color="auto" w:fill="auto"/>
            <w:vAlign w:val="center"/>
          </w:tcPr>
          <w:p w:rsidR="00BF2796" w:rsidRPr="00CA1A83" w:rsidRDefault="00BF2796" w:rsidP="000D4CB4">
            <w:pPr>
              <w:spacing w:line="240" w:lineRule="auto"/>
              <w:jc w:val="center"/>
              <w:rPr>
                <w:color w:val="000000"/>
                <w:sz w:val="20"/>
                <w:szCs w:val="20"/>
              </w:rPr>
            </w:pPr>
            <w:r>
              <w:rPr>
                <w:color w:val="000000"/>
                <w:sz w:val="20"/>
                <w:szCs w:val="20"/>
              </w:rPr>
              <w:t>Eşik değer aralıkları: [-1, 1]</w:t>
            </w:r>
          </w:p>
        </w:tc>
        <w:tc>
          <w:tcPr>
            <w:tcW w:w="2456" w:type="dxa"/>
            <w:tcBorders>
              <w:left w:val="single" w:sz="4" w:space="0" w:color="auto"/>
              <w:bottom w:val="single" w:sz="4" w:space="0" w:color="auto"/>
            </w:tcBorders>
            <w:shd w:val="clear" w:color="auto" w:fill="auto"/>
            <w:vAlign w:val="center"/>
          </w:tcPr>
          <w:p w:rsidR="00BF2796" w:rsidRPr="00CA1A83" w:rsidRDefault="005632F4" w:rsidP="000D4CB4">
            <w:pPr>
              <w:spacing w:line="240" w:lineRule="auto"/>
              <w:jc w:val="center"/>
              <w:rPr>
                <w:color w:val="000000"/>
                <w:sz w:val="20"/>
                <w:szCs w:val="20"/>
              </w:rPr>
            </w:pPr>
            <w:r>
              <w:rPr>
                <w:color w:val="000000"/>
                <w:sz w:val="20"/>
                <w:szCs w:val="20"/>
              </w:rPr>
              <w:t>İterasyon: 200</w:t>
            </w:r>
          </w:p>
        </w:tc>
      </w:tr>
    </w:tbl>
    <w:p w:rsidR="00BF2796" w:rsidRDefault="00BF2796" w:rsidP="00ED5603"/>
    <w:p w:rsidR="00E96E20" w:rsidRPr="00A670C6" w:rsidRDefault="008C76B9" w:rsidP="00E96E20">
      <w:pPr>
        <w:pStyle w:val="Balk3"/>
        <w:numPr>
          <w:ilvl w:val="2"/>
          <w:numId w:val="21"/>
        </w:numPr>
        <w:spacing w:before="0"/>
        <w:ind w:left="504"/>
        <w:rPr>
          <w:rStyle w:val="Gl"/>
        </w:rPr>
      </w:pPr>
      <w:bookmarkStart w:id="456" w:name="_Toc452567395"/>
      <w:bookmarkStart w:id="457" w:name="_Toc452981220"/>
      <w:bookmarkEnd w:id="456"/>
      <w:r>
        <w:rPr>
          <w:rStyle w:val="Gl"/>
        </w:rPr>
        <w:t>Elde edilen b</w:t>
      </w:r>
      <w:r w:rsidR="00E96E20">
        <w:rPr>
          <w:rStyle w:val="Gl"/>
        </w:rPr>
        <w:t>ulgular</w:t>
      </w:r>
      <w:bookmarkEnd w:id="457"/>
    </w:p>
    <w:p w:rsidR="00FE3454" w:rsidRDefault="00FE3454" w:rsidP="00167C1B"/>
    <w:p w:rsidR="00FE3454" w:rsidRDefault="00E00620" w:rsidP="00167C1B">
      <w:r>
        <w:t xml:space="preserve">İkili gaz karışımları ölçümünden elde edilen veri seti %75 eğitim, %25 test olmak üzere ikiye ayrılmıştır. Aynı eğitim veri seti kullanılarak, </w:t>
      </w:r>
      <w:r w:rsidR="005148FE">
        <w:t>YSA</w:t>
      </w:r>
      <w:r>
        <w:t xml:space="preserve">-BP ve </w:t>
      </w:r>
      <w:r w:rsidR="005148FE">
        <w:t>YSA</w:t>
      </w:r>
      <w:r>
        <w:t>-</w:t>
      </w:r>
      <w:r w:rsidR="00BD38F2">
        <w:t>GA</w:t>
      </w:r>
      <w:r>
        <w:t xml:space="preserve"> ağları kendi yöntemleri ile eğitilmiştir. Aynı eğitim veri seti 7 farklı ağ yapısı kullanılarak eğitim sağlanmış ve elde edilen</w:t>
      </w:r>
      <w:r w:rsidR="00A35480">
        <w:t xml:space="preserve"> test verisi</w:t>
      </w:r>
      <w:r>
        <w:t xml:space="preserve"> MSE hata değerleri karşılaştırılmıştır. Ağ yapılarında gizli katmandaki nöron sayısı 20’den başlayarak 140’a kadar 20’şer arttırılarak testler uygulanmıştır. </w:t>
      </w:r>
      <w:r w:rsidR="005148FE">
        <w:t>YSA</w:t>
      </w:r>
      <w:r>
        <w:t xml:space="preserve">-BP 500 epoch, </w:t>
      </w:r>
      <w:r w:rsidR="005148FE">
        <w:t>YSA</w:t>
      </w:r>
      <w:r w:rsidR="00A35480">
        <w:t>-</w:t>
      </w:r>
      <w:r w:rsidR="00BD38F2">
        <w:t>GA</w:t>
      </w:r>
      <w:r>
        <w:t xml:space="preserve"> ise 200 iterasyon çalıştırılmıştır. </w:t>
      </w:r>
      <w:r w:rsidR="00A35480">
        <w:fldChar w:fldCharType="begin"/>
      </w:r>
      <w:r w:rsidR="00A35480">
        <w:instrText xml:space="preserve"> REF _Ref447287856 \h </w:instrText>
      </w:r>
      <w:r w:rsidR="00A35480">
        <w:fldChar w:fldCharType="separate"/>
      </w:r>
      <w:r w:rsidR="00E73DB7" w:rsidRPr="005E2DA6">
        <w:t xml:space="preserve">Tablo </w:t>
      </w:r>
      <w:r w:rsidR="00E73DB7">
        <w:rPr>
          <w:noProof/>
        </w:rPr>
        <w:t>4</w:t>
      </w:r>
      <w:r w:rsidR="00E73DB7" w:rsidRPr="005E2DA6">
        <w:t>.</w:t>
      </w:r>
      <w:r w:rsidR="00E73DB7">
        <w:rPr>
          <w:noProof/>
        </w:rPr>
        <w:t>7</w:t>
      </w:r>
      <w:r w:rsidR="00A35480">
        <w:fldChar w:fldCharType="end"/>
      </w:r>
      <w:r w:rsidR="00C533DD">
        <w:t>.</w:t>
      </w:r>
      <w:r w:rsidR="00A35480">
        <w:t xml:space="preserve">’den de görüldüğü üzere 120 nöron sayısından sonra test verisi MSE değerleri artmaya başlamıştır. </w:t>
      </w:r>
      <w:r w:rsidR="005148FE">
        <w:t>YSA</w:t>
      </w:r>
      <w:r w:rsidR="00A35480">
        <w:t>-BP için en iyi test sonucu 20 ve 100 nöron içeren ağlarda</w:t>
      </w:r>
      <w:r w:rsidR="00EA23E1">
        <w:t>n</w:t>
      </w:r>
      <w:r w:rsidR="00A35480">
        <w:t xml:space="preserve"> elde edilmiştir. </w:t>
      </w:r>
    </w:p>
    <w:p w:rsidR="00FE3454" w:rsidRDefault="00FE3454" w:rsidP="00167C1B"/>
    <w:p w:rsidR="008F2CBD" w:rsidRPr="005E2DA6" w:rsidRDefault="008F2CBD" w:rsidP="008F2CBD">
      <w:pPr>
        <w:pStyle w:val="ResimYazs"/>
        <w:keepNext/>
        <w:jc w:val="center"/>
      </w:pPr>
      <w:bookmarkStart w:id="458" w:name="_Ref447287856"/>
      <w:bookmarkStart w:id="459" w:name="_Toc452981314"/>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7</w:t>
      </w:r>
      <w:r w:rsidRPr="005E2DA6">
        <w:fldChar w:fldCharType="end"/>
      </w:r>
      <w:bookmarkEnd w:id="458"/>
      <w:r w:rsidRPr="005E2DA6">
        <w:t xml:space="preserve">. </w:t>
      </w:r>
      <w:r>
        <w:t>Farklı ağ yapılarının vermiş oldukları MSE değerleri</w:t>
      </w:r>
      <w:bookmarkEnd w:id="459"/>
    </w:p>
    <w:tbl>
      <w:tblPr>
        <w:tblW w:w="4792" w:type="dxa"/>
        <w:jc w:val="center"/>
        <w:tblLayout w:type="fixed"/>
        <w:tblLook w:val="04A0" w:firstRow="1" w:lastRow="0" w:firstColumn="1" w:lastColumn="0" w:noHBand="0" w:noVBand="1"/>
      </w:tblPr>
      <w:tblGrid>
        <w:gridCol w:w="930"/>
        <w:gridCol w:w="1050"/>
        <w:gridCol w:w="998"/>
        <w:gridCol w:w="907"/>
        <w:gridCol w:w="907"/>
      </w:tblGrid>
      <w:tr w:rsidR="008F2CBD" w:rsidRPr="009E5FD4" w:rsidTr="00AB23BF">
        <w:trPr>
          <w:trHeight w:val="49"/>
          <w:jc w:val="center"/>
        </w:trPr>
        <w:tc>
          <w:tcPr>
            <w:tcW w:w="930" w:type="dxa"/>
            <w:tcBorders>
              <w:top w:val="single" w:sz="4" w:space="0" w:color="auto"/>
            </w:tcBorders>
            <w:shd w:val="clear" w:color="auto" w:fill="auto"/>
            <w:noWrap/>
            <w:vAlign w:val="center"/>
          </w:tcPr>
          <w:p w:rsidR="008F2CBD" w:rsidRPr="009E5FD4" w:rsidRDefault="002E760E" w:rsidP="008F2CBD">
            <w:pPr>
              <w:jc w:val="center"/>
              <w:rPr>
                <w:rFonts w:eastAsia="Calibri"/>
                <w:i/>
                <w:color w:val="000000"/>
                <w:sz w:val="15"/>
                <w:szCs w:val="15"/>
                <w:lang w:eastAsia="tr-TR"/>
              </w:rPr>
            </w:pPr>
            <w:r>
              <w:rPr>
                <w:rFonts w:eastAsia="Calibri"/>
                <w:b/>
                <w:color w:val="000000"/>
                <w:sz w:val="16"/>
                <w:szCs w:val="16"/>
                <w:lang w:eastAsia="tr-TR"/>
              </w:rPr>
              <w:t>Modeller</w:t>
            </w:r>
          </w:p>
        </w:tc>
        <w:tc>
          <w:tcPr>
            <w:tcW w:w="2048" w:type="dxa"/>
            <w:gridSpan w:val="2"/>
            <w:tcBorders>
              <w:top w:val="single" w:sz="4" w:space="0" w:color="auto"/>
            </w:tcBorders>
            <w:shd w:val="clear" w:color="auto" w:fill="auto"/>
            <w:vAlign w:val="center"/>
          </w:tcPr>
          <w:p w:rsidR="008F2CBD" w:rsidRDefault="008F2CBD" w:rsidP="008F2CBD">
            <w:pPr>
              <w:jc w:val="center"/>
              <w:rPr>
                <w:rFonts w:eastAsia="Calibri"/>
                <w:i/>
                <w:color w:val="000000"/>
                <w:sz w:val="15"/>
                <w:szCs w:val="15"/>
                <w:lang w:eastAsia="tr-TR"/>
              </w:rPr>
            </w:pPr>
            <w:r w:rsidRPr="009E5FD4">
              <w:rPr>
                <w:rFonts w:eastAsia="Calibri"/>
                <w:b/>
                <w:color w:val="000000"/>
                <w:sz w:val="16"/>
                <w:szCs w:val="16"/>
                <w:lang w:eastAsia="tr-TR"/>
              </w:rPr>
              <w:t>M</w:t>
            </w:r>
            <w:r>
              <w:rPr>
                <w:rFonts w:eastAsia="Calibri"/>
                <w:b/>
                <w:color w:val="000000"/>
                <w:sz w:val="16"/>
                <w:szCs w:val="16"/>
                <w:lang w:eastAsia="tr-TR"/>
              </w:rPr>
              <w:t xml:space="preserve">SE </w:t>
            </w:r>
            <w:r w:rsidR="005148FE">
              <w:rPr>
                <w:rFonts w:eastAsia="Calibri"/>
                <w:b/>
                <w:color w:val="000000"/>
                <w:sz w:val="16"/>
                <w:szCs w:val="16"/>
                <w:lang w:eastAsia="tr-TR"/>
              </w:rPr>
              <w:t>YSA</w:t>
            </w:r>
            <w:r>
              <w:rPr>
                <w:rFonts w:eastAsia="Calibri"/>
                <w:b/>
                <w:color w:val="000000"/>
                <w:sz w:val="16"/>
                <w:szCs w:val="16"/>
                <w:lang w:eastAsia="tr-TR"/>
              </w:rPr>
              <w:t>-BP</w:t>
            </w:r>
          </w:p>
        </w:tc>
        <w:tc>
          <w:tcPr>
            <w:tcW w:w="1814" w:type="dxa"/>
            <w:gridSpan w:val="2"/>
            <w:tcBorders>
              <w:top w:val="single" w:sz="4" w:space="0" w:color="auto"/>
            </w:tcBorders>
            <w:shd w:val="clear" w:color="auto" w:fill="auto"/>
            <w:vAlign w:val="center"/>
          </w:tcPr>
          <w:p w:rsidR="008F2CBD" w:rsidRDefault="008F2CBD" w:rsidP="00BD38F2">
            <w:pPr>
              <w:jc w:val="center"/>
              <w:rPr>
                <w:rFonts w:eastAsia="Calibri"/>
                <w:i/>
                <w:color w:val="000000"/>
                <w:sz w:val="15"/>
                <w:szCs w:val="15"/>
                <w:lang w:eastAsia="tr-TR"/>
              </w:rPr>
            </w:pPr>
            <w:r w:rsidRPr="009E5FD4">
              <w:rPr>
                <w:rFonts w:eastAsia="Calibri"/>
                <w:b/>
                <w:color w:val="000000"/>
                <w:sz w:val="16"/>
                <w:szCs w:val="16"/>
                <w:lang w:eastAsia="tr-TR"/>
              </w:rPr>
              <w:t>MSE</w:t>
            </w:r>
            <w:r>
              <w:rPr>
                <w:rFonts w:eastAsia="Calibri"/>
                <w:b/>
                <w:color w:val="000000"/>
                <w:sz w:val="16"/>
                <w:szCs w:val="16"/>
                <w:lang w:eastAsia="tr-TR"/>
              </w:rPr>
              <w:t xml:space="preserve"> </w:t>
            </w:r>
            <w:r w:rsidR="005148FE">
              <w:rPr>
                <w:rFonts w:eastAsia="Calibri"/>
                <w:b/>
                <w:color w:val="000000"/>
                <w:sz w:val="16"/>
                <w:szCs w:val="16"/>
                <w:lang w:eastAsia="tr-TR"/>
              </w:rPr>
              <w:t>YSA</w:t>
            </w:r>
            <w:r>
              <w:rPr>
                <w:rFonts w:eastAsia="Calibri"/>
                <w:b/>
                <w:color w:val="000000"/>
                <w:sz w:val="16"/>
                <w:szCs w:val="16"/>
                <w:lang w:eastAsia="tr-TR"/>
              </w:rPr>
              <w:t>-</w:t>
            </w:r>
            <w:r w:rsidR="00BD38F2">
              <w:rPr>
                <w:rFonts w:eastAsia="Calibri"/>
                <w:b/>
                <w:color w:val="000000"/>
                <w:sz w:val="16"/>
                <w:szCs w:val="16"/>
                <w:lang w:eastAsia="tr-TR"/>
              </w:rPr>
              <w:t>GA</w:t>
            </w:r>
          </w:p>
        </w:tc>
      </w:tr>
      <w:tr w:rsidR="008F2CBD" w:rsidRPr="009E5FD4" w:rsidTr="00AB23BF">
        <w:trPr>
          <w:trHeight w:val="49"/>
          <w:jc w:val="center"/>
        </w:trPr>
        <w:tc>
          <w:tcPr>
            <w:tcW w:w="930" w:type="dxa"/>
            <w:tcBorders>
              <w:bottom w:val="single" w:sz="4" w:space="0" w:color="auto"/>
            </w:tcBorders>
            <w:shd w:val="clear" w:color="auto" w:fill="auto"/>
            <w:noWrap/>
            <w:vAlign w:val="center"/>
          </w:tcPr>
          <w:p w:rsidR="008F2CBD" w:rsidRDefault="002E760E" w:rsidP="008F2CBD">
            <w:pPr>
              <w:jc w:val="center"/>
              <w:rPr>
                <w:rFonts w:eastAsia="Calibri"/>
                <w:i/>
                <w:color w:val="000000"/>
                <w:sz w:val="15"/>
                <w:szCs w:val="15"/>
                <w:lang w:eastAsia="tr-TR"/>
              </w:rPr>
            </w:pPr>
            <w:r>
              <w:rPr>
                <w:rFonts w:eastAsia="Calibri"/>
                <w:i/>
                <w:color w:val="000000"/>
                <w:sz w:val="15"/>
                <w:szCs w:val="15"/>
                <w:lang w:eastAsia="tr-TR"/>
              </w:rPr>
              <w:t>Nöron</w:t>
            </w:r>
          </w:p>
          <w:p w:rsidR="008F2CBD" w:rsidRPr="009E5FD4" w:rsidRDefault="002E760E" w:rsidP="008F2CBD">
            <w:pPr>
              <w:jc w:val="center"/>
              <w:rPr>
                <w:rFonts w:eastAsia="Calibri"/>
                <w:i/>
                <w:color w:val="000000"/>
                <w:sz w:val="15"/>
                <w:szCs w:val="15"/>
                <w:lang w:eastAsia="tr-TR"/>
              </w:rPr>
            </w:pPr>
            <w:r>
              <w:rPr>
                <w:rFonts w:eastAsia="Calibri"/>
                <w:i/>
                <w:color w:val="000000"/>
                <w:sz w:val="15"/>
                <w:szCs w:val="15"/>
                <w:lang w:eastAsia="tr-TR"/>
              </w:rPr>
              <w:t>Sayıları</w:t>
            </w:r>
          </w:p>
        </w:tc>
        <w:tc>
          <w:tcPr>
            <w:tcW w:w="1050" w:type="dxa"/>
            <w:tcBorders>
              <w:bottom w:val="single" w:sz="4" w:space="0" w:color="auto"/>
            </w:tcBorders>
            <w:shd w:val="clear" w:color="auto" w:fill="auto"/>
            <w:vAlign w:val="center"/>
          </w:tcPr>
          <w:p w:rsidR="008F2CBD" w:rsidRPr="009E5FD4" w:rsidRDefault="008F2CBD" w:rsidP="008F2CBD">
            <w:pPr>
              <w:jc w:val="center"/>
              <w:rPr>
                <w:rFonts w:eastAsia="Calibri"/>
                <w:i/>
                <w:color w:val="000000"/>
                <w:sz w:val="15"/>
                <w:szCs w:val="15"/>
                <w:lang w:eastAsia="tr-TR"/>
              </w:rPr>
            </w:pPr>
            <w:r>
              <w:rPr>
                <w:rFonts w:eastAsia="Calibri"/>
                <w:i/>
                <w:color w:val="000000"/>
                <w:sz w:val="15"/>
                <w:szCs w:val="15"/>
                <w:lang w:eastAsia="tr-TR"/>
              </w:rPr>
              <w:t>AC</w:t>
            </w:r>
          </w:p>
        </w:tc>
        <w:tc>
          <w:tcPr>
            <w:tcW w:w="997" w:type="dxa"/>
            <w:tcBorders>
              <w:bottom w:val="single" w:sz="4" w:space="0" w:color="auto"/>
            </w:tcBorders>
            <w:shd w:val="clear" w:color="auto" w:fill="auto"/>
            <w:vAlign w:val="center"/>
          </w:tcPr>
          <w:p w:rsidR="008F2CBD" w:rsidRPr="009E5FD4" w:rsidRDefault="008F2CBD" w:rsidP="008F2CBD">
            <w:pPr>
              <w:jc w:val="center"/>
              <w:rPr>
                <w:rFonts w:eastAsia="Calibri"/>
                <w:i/>
                <w:color w:val="000000"/>
                <w:sz w:val="15"/>
                <w:szCs w:val="15"/>
                <w:lang w:eastAsia="tr-TR"/>
              </w:rPr>
            </w:pPr>
            <w:r>
              <w:rPr>
                <w:rFonts w:eastAsia="Calibri"/>
                <w:i/>
                <w:color w:val="000000"/>
                <w:sz w:val="15"/>
                <w:szCs w:val="15"/>
                <w:lang w:eastAsia="tr-TR"/>
              </w:rPr>
              <w:t>MC</w:t>
            </w:r>
          </w:p>
        </w:tc>
        <w:tc>
          <w:tcPr>
            <w:tcW w:w="907" w:type="dxa"/>
            <w:tcBorders>
              <w:bottom w:val="single" w:sz="4" w:space="0" w:color="auto"/>
            </w:tcBorders>
            <w:shd w:val="clear" w:color="auto" w:fill="auto"/>
            <w:vAlign w:val="center"/>
          </w:tcPr>
          <w:p w:rsidR="008F2CBD" w:rsidRPr="009E5FD4" w:rsidRDefault="008F2CBD" w:rsidP="008F2CBD">
            <w:pPr>
              <w:jc w:val="center"/>
              <w:rPr>
                <w:rFonts w:eastAsia="Calibri"/>
                <w:i/>
                <w:color w:val="000000"/>
                <w:sz w:val="15"/>
                <w:szCs w:val="15"/>
                <w:lang w:eastAsia="tr-TR"/>
              </w:rPr>
            </w:pPr>
            <w:r>
              <w:rPr>
                <w:rFonts w:eastAsia="Calibri"/>
                <w:i/>
                <w:color w:val="000000"/>
                <w:sz w:val="15"/>
                <w:szCs w:val="15"/>
                <w:lang w:eastAsia="tr-TR"/>
              </w:rPr>
              <w:t>AC</w:t>
            </w:r>
          </w:p>
        </w:tc>
        <w:tc>
          <w:tcPr>
            <w:tcW w:w="906" w:type="dxa"/>
            <w:tcBorders>
              <w:bottom w:val="single" w:sz="4" w:space="0" w:color="auto"/>
            </w:tcBorders>
            <w:shd w:val="clear" w:color="auto" w:fill="auto"/>
            <w:vAlign w:val="center"/>
          </w:tcPr>
          <w:p w:rsidR="008F2CBD" w:rsidRPr="009E5FD4" w:rsidRDefault="008F2CBD" w:rsidP="008F2CBD">
            <w:pPr>
              <w:jc w:val="center"/>
              <w:rPr>
                <w:rFonts w:eastAsia="Calibri"/>
                <w:i/>
                <w:color w:val="000000"/>
                <w:sz w:val="15"/>
                <w:szCs w:val="15"/>
                <w:lang w:eastAsia="tr-TR"/>
              </w:rPr>
            </w:pPr>
            <w:r>
              <w:rPr>
                <w:rFonts w:eastAsia="Calibri"/>
                <w:i/>
                <w:color w:val="000000"/>
                <w:sz w:val="15"/>
                <w:szCs w:val="15"/>
                <w:lang w:eastAsia="tr-TR"/>
              </w:rPr>
              <w:t>MC</w:t>
            </w:r>
          </w:p>
        </w:tc>
      </w:tr>
      <w:tr w:rsidR="008F2CBD" w:rsidRPr="009E5FD4" w:rsidTr="00AB23BF">
        <w:trPr>
          <w:trHeight w:val="49"/>
          <w:jc w:val="center"/>
        </w:trPr>
        <w:tc>
          <w:tcPr>
            <w:tcW w:w="930" w:type="dxa"/>
            <w:tcBorders>
              <w:top w:val="single" w:sz="4" w:space="0" w:color="auto"/>
            </w:tcBorders>
            <w:shd w:val="clear" w:color="auto" w:fill="auto"/>
            <w:noWrap/>
            <w:vAlign w:val="center"/>
          </w:tcPr>
          <w:p w:rsidR="008F2CBD" w:rsidRPr="009E5FD4" w:rsidRDefault="008F2CBD" w:rsidP="008F2CBD">
            <w:pPr>
              <w:jc w:val="center"/>
              <w:rPr>
                <w:rFonts w:eastAsia="Calibri"/>
                <w:color w:val="000000"/>
                <w:sz w:val="16"/>
                <w:szCs w:val="16"/>
                <w:lang w:eastAsia="tr-TR"/>
              </w:rPr>
            </w:pPr>
            <w:r>
              <w:rPr>
                <w:rFonts w:eastAsia="Calibri"/>
                <w:color w:val="000000"/>
                <w:sz w:val="16"/>
                <w:szCs w:val="16"/>
                <w:lang w:eastAsia="tr-TR"/>
              </w:rPr>
              <w:t>20</w:t>
            </w:r>
          </w:p>
        </w:tc>
        <w:tc>
          <w:tcPr>
            <w:tcW w:w="1050" w:type="dxa"/>
            <w:tcBorders>
              <w:top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6,26E-05</w:t>
            </w:r>
          </w:p>
        </w:tc>
        <w:tc>
          <w:tcPr>
            <w:tcW w:w="997" w:type="dxa"/>
            <w:tcBorders>
              <w:top w:val="single" w:sz="4" w:space="0" w:color="auto"/>
            </w:tcBorders>
            <w:shd w:val="clear" w:color="auto" w:fill="auto"/>
            <w:vAlign w:val="center"/>
          </w:tcPr>
          <w:p w:rsidR="008F2CBD" w:rsidRPr="00446B28" w:rsidRDefault="008F2CBD" w:rsidP="008F2CBD">
            <w:pPr>
              <w:jc w:val="center"/>
              <w:rPr>
                <w:rFonts w:eastAsia="Calibri"/>
                <w:b/>
                <w:color w:val="000000"/>
                <w:sz w:val="16"/>
                <w:szCs w:val="16"/>
                <w:lang w:eastAsia="tr-TR"/>
              </w:rPr>
            </w:pPr>
            <w:r w:rsidRPr="008F2CBD">
              <w:rPr>
                <w:rFonts w:eastAsia="Calibri"/>
                <w:b/>
                <w:color w:val="000000"/>
                <w:sz w:val="16"/>
                <w:szCs w:val="16"/>
                <w:highlight w:val="yellow"/>
                <w:lang w:eastAsia="tr-TR"/>
              </w:rPr>
              <w:t>5,87E-05</w:t>
            </w:r>
          </w:p>
        </w:tc>
        <w:tc>
          <w:tcPr>
            <w:tcW w:w="907" w:type="dxa"/>
            <w:tcBorders>
              <w:top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1,66E-02</w:t>
            </w:r>
          </w:p>
        </w:tc>
        <w:tc>
          <w:tcPr>
            <w:tcW w:w="906" w:type="dxa"/>
            <w:tcBorders>
              <w:top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2,68E-03</w:t>
            </w:r>
          </w:p>
        </w:tc>
      </w:tr>
      <w:tr w:rsidR="008F2CBD" w:rsidRPr="009E5FD4" w:rsidTr="00AB23BF">
        <w:trPr>
          <w:trHeight w:val="49"/>
          <w:jc w:val="center"/>
        </w:trPr>
        <w:tc>
          <w:tcPr>
            <w:tcW w:w="930" w:type="dxa"/>
            <w:shd w:val="clear" w:color="auto" w:fill="auto"/>
            <w:noWrap/>
            <w:vAlign w:val="center"/>
          </w:tcPr>
          <w:p w:rsidR="008F2CBD" w:rsidRPr="009E5FD4" w:rsidRDefault="008F2CBD" w:rsidP="008F2CBD">
            <w:pPr>
              <w:jc w:val="center"/>
              <w:rPr>
                <w:rFonts w:eastAsia="Calibri"/>
                <w:color w:val="000000"/>
                <w:sz w:val="16"/>
                <w:szCs w:val="16"/>
                <w:lang w:eastAsia="tr-TR"/>
              </w:rPr>
            </w:pPr>
            <w:r>
              <w:rPr>
                <w:rFonts w:eastAsia="Calibri"/>
                <w:color w:val="000000"/>
                <w:sz w:val="16"/>
                <w:szCs w:val="16"/>
                <w:lang w:eastAsia="tr-TR"/>
              </w:rPr>
              <w:t>40</w:t>
            </w:r>
          </w:p>
        </w:tc>
        <w:tc>
          <w:tcPr>
            <w:tcW w:w="1050" w:type="dxa"/>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7,87E-05</w:t>
            </w:r>
          </w:p>
        </w:tc>
        <w:tc>
          <w:tcPr>
            <w:tcW w:w="997" w:type="dxa"/>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7,84E-05</w:t>
            </w:r>
          </w:p>
        </w:tc>
        <w:tc>
          <w:tcPr>
            <w:tcW w:w="907" w:type="dxa"/>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3,81E-02</w:t>
            </w:r>
          </w:p>
        </w:tc>
        <w:tc>
          <w:tcPr>
            <w:tcW w:w="906" w:type="dxa"/>
            <w:shd w:val="clear" w:color="auto" w:fill="auto"/>
            <w:vAlign w:val="center"/>
          </w:tcPr>
          <w:p w:rsidR="008F2CBD" w:rsidRPr="009E5FD4" w:rsidRDefault="008F2CBD" w:rsidP="008F2CBD">
            <w:pPr>
              <w:jc w:val="center"/>
              <w:rPr>
                <w:rFonts w:eastAsia="Calibri"/>
                <w:color w:val="000000"/>
                <w:sz w:val="16"/>
                <w:szCs w:val="16"/>
                <w:lang w:eastAsia="tr-TR"/>
              </w:rPr>
            </w:pPr>
            <w:r w:rsidRPr="00E47B0E">
              <w:rPr>
                <w:rFonts w:eastAsia="Calibri"/>
                <w:color w:val="000000"/>
                <w:sz w:val="16"/>
                <w:szCs w:val="16"/>
                <w:lang w:eastAsia="tr-TR"/>
              </w:rPr>
              <w:t>4,33E-03</w:t>
            </w:r>
          </w:p>
        </w:tc>
      </w:tr>
      <w:tr w:rsidR="008F2CBD" w:rsidRPr="009E5FD4" w:rsidTr="00AB23BF">
        <w:trPr>
          <w:trHeight w:val="49"/>
          <w:jc w:val="center"/>
        </w:trPr>
        <w:tc>
          <w:tcPr>
            <w:tcW w:w="930" w:type="dxa"/>
            <w:shd w:val="clear" w:color="auto" w:fill="auto"/>
            <w:noWrap/>
            <w:vAlign w:val="center"/>
          </w:tcPr>
          <w:p w:rsidR="008F2CBD" w:rsidRPr="009E5FD4" w:rsidRDefault="008F2CBD" w:rsidP="008F2CBD">
            <w:pPr>
              <w:jc w:val="center"/>
              <w:rPr>
                <w:rFonts w:eastAsia="Calibri"/>
                <w:color w:val="000000"/>
                <w:sz w:val="16"/>
                <w:szCs w:val="16"/>
                <w:lang w:eastAsia="tr-TR"/>
              </w:rPr>
            </w:pPr>
            <w:r>
              <w:rPr>
                <w:rFonts w:eastAsia="Calibri"/>
                <w:color w:val="000000"/>
                <w:sz w:val="16"/>
                <w:szCs w:val="16"/>
                <w:lang w:eastAsia="tr-TR"/>
              </w:rPr>
              <w:t>60</w:t>
            </w:r>
          </w:p>
        </w:tc>
        <w:tc>
          <w:tcPr>
            <w:tcW w:w="1050"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1,15E-04</w:t>
            </w:r>
          </w:p>
        </w:tc>
        <w:tc>
          <w:tcPr>
            <w:tcW w:w="99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9,69E-05</w:t>
            </w:r>
          </w:p>
        </w:tc>
        <w:tc>
          <w:tcPr>
            <w:tcW w:w="90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2,92E-04</w:t>
            </w:r>
          </w:p>
        </w:tc>
        <w:tc>
          <w:tcPr>
            <w:tcW w:w="906"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2,80E-02</w:t>
            </w:r>
          </w:p>
        </w:tc>
      </w:tr>
      <w:tr w:rsidR="008F2CBD" w:rsidRPr="009E5FD4" w:rsidTr="00AB23BF">
        <w:trPr>
          <w:trHeight w:val="49"/>
          <w:jc w:val="center"/>
        </w:trPr>
        <w:tc>
          <w:tcPr>
            <w:tcW w:w="930" w:type="dxa"/>
            <w:shd w:val="clear" w:color="auto" w:fill="auto"/>
            <w:noWrap/>
            <w:vAlign w:val="center"/>
          </w:tcPr>
          <w:p w:rsidR="008F2CBD" w:rsidRPr="009E5FD4" w:rsidRDefault="008F2CBD" w:rsidP="008F2CBD">
            <w:pPr>
              <w:jc w:val="center"/>
              <w:rPr>
                <w:rFonts w:eastAsia="Calibri"/>
                <w:color w:val="000000"/>
                <w:sz w:val="16"/>
                <w:szCs w:val="16"/>
                <w:lang w:eastAsia="tr-TR"/>
              </w:rPr>
            </w:pPr>
            <w:r>
              <w:rPr>
                <w:rFonts w:eastAsia="Calibri"/>
                <w:color w:val="000000"/>
                <w:sz w:val="16"/>
                <w:szCs w:val="16"/>
                <w:lang w:eastAsia="tr-TR"/>
              </w:rPr>
              <w:t>80</w:t>
            </w:r>
          </w:p>
        </w:tc>
        <w:tc>
          <w:tcPr>
            <w:tcW w:w="1050"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7,81E-05</w:t>
            </w:r>
          </w:p>
        </w:tc>
        <w:tc>
          <w:tcPr>
            <w:tcW w:w="99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7,67E-05</w:t>
            </w:r>
          </w:p>
        </w:tc>
        <w:tc>
          <w:tcPr>
            <w:tcW w:w="90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6,74E-06</w:t>
            </w:r>
          </w:p>
        </w:tc>
        <w:tc>
          <w:tcPr>
            <w:tcW w:w="906"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1,22E-03</w:t>
            </w:r>
          </w:p>
        </w:tc>
      </w:tr>
      <w:tr w:rsidR="008F2CBD" w:rsidRPr="009E5FD4" w:rsidTr="00AB23BF">
        <w:trPr>
          <w:trHeight w:val="49"/>
          <w:jc w:val="center"/>
        </w:trPr>
        <w:tc>
          <w:tcPr>
            <w:tcW w:w="930" w:type="dxa"/>
            <w:shd w:val="clear" w:color="auto" w:fill="auto"/>
            <w:noWrap/>
            <w:vAlign w:val="center"/>
          </w:tcPr>
          <w:p w:rsidR="008F2CBD" w:rsidRPr="009E5FD4" w:rsidRDefault="008F2CBD" w:rsidP="008F2CBD">
            <w:pPr>
              <w:jc w:val="center"/>
              <w:rPr>
                <w:rFonts w:eastAsia="Calibri"/>
                <w:color w:val="000000"/>
                <w:sz w:val="16"/>
                <w:szCs w:val="16"/>
                <w:lang w:eastAsia="tr-TR"/>
              </w:rPr>
            </w:pPr>
            <w:r>
              <w:rPr>
                <w:rFonts w:eastAsia="Calibri"/>
                <w:color w:val="000000"/>
                <w:sz w:val="16"/>
                <w:szCs w:val="16"/>
                <w:lang w:eastAsia="tr-TR"/>
              </w:rPr>
              <w:t>100</w:t>
            </w:r>
          </w:p>
        </w:tc>
        <w:tc>
          <w:tcPr>
            <w:tcW w:w="1050" w:type="dxa"/>
            <w:shd w:val="clear" w:color="auto" w:fill="auto"/>
            <w:vAlign w:val="center"/>
          </w:tcPr>
          <w:p w:rsidR="008F2CBD" w:rsidRPr="00446B28" w:rsidRDefault="008F2CBD" w:rsidP="008F2CBD">
            <w:pPr>
              <w:jc w:val="center"/>
              <w:rPr>
                <w:rFonts w:eastAsia="Calibri"/>
                <w:b/>
                <w:color w:val="000000"/>
                <w:sz w:val="16"/>
                <w:szCs w:val="16"/>
                <w:lang w:eastAsia="tr-TR"/>
              </w:rPr>
            </w:pPr>
            <w:r w:rsidRPr="008F2CBD">
              <w:rPr>
                <w:rFonts w:eastAsia="Calibri"/>
                <w:b/>
                <w:color w:val="000000"/>
                <w:sz w:val="16"/>
                <w:szCs w:val="16"/>
                <w:highlight w:val="yellow"/>
                <w:lang w:eastAsia="tr-TR"/>
              </w:rPr>
              <w:t>6,14E-05</w:t>
            </w:r>
          </w:p>
        </w:tc>
        <w:tc>
          <w:tcPr>
            <w:tcW w:w="99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9,33E-05</w:t>
            </w:r>
          </w:p>
        </w:tc>
        <w:tc>
          <w:tcPr>
            <w:tcW w:w="90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1,03E-05</w:t>
            </w:r>
          </w:p>
        </w:tc>
        <w:tc>
          <w:tcPr>
            <w:tcW w:w="906"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2,94E-05</w:t>
            </w:r>
          </w:p>
        </w:tc>
      </w:tr>
      <w:tr w:rsidR="008F2CBD" w:rsidRPr="009E5FD4" w:rsidTr="00AB23BF">
        <w:trPr>
          <w:trHeight w:val="49"/>
          <w:jc w:val="center"/>
        </w:trPr>
        <w:tc>
          <w:tcPr>
            <w:tcW w:w="930" w:type="dxa"/>
            <w:shd w:val="clear" w:color="auto" w:fill="auto"/>
            <w:noWrap/>
            <w:vAlign w:val="center"/>
          </w:tcPr>
          <w:p w:rsidR="008F2CBD" w:rsidRPr="00357272" w:rsidRDefault="008F2CBD" w:rsidP="008F2CBD">
            <w:pPr>
              <w:jc w:val="center"/>
              <w:rPr>
                <w:rFonts w:eastAsia="Calibri"/>
                <w:b/>
                <w:color w:val="000000"/>
                <w:sz w:val="16"/>
                <w:szCs w:val="16"/>
                <w:lang w:eastAsia="tr-TR"/>
              </w:rPr>
            </w:pPr>
            <w:r w:rsidRPr="00357272">
              <w:rPr>
                <w:rFonts w:eastAsia="Calibri"/>
                <w:b/>
                <w:color w:val="000000"/>
                <w:sz w:val="16"/>
                <w:szCs w:val="16"/>
                <w:lang w:eastAsia="tr-TR"/>
              </w:rPr>
              <w:t>120</w:t>
            </w:r>
          </w:p>
        </w:tc>
        <w:tc>
          <w:tcPr>
            <w:tcW w:w="1050"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7,61E-05</w:t>
            </w:r>
          </w:p>
        </w:tc>
        <w:tc>
          <w:tcPr>
            <w:tcW w:w="997" w:type="dxa"/>
            <w:shd w:val="clear" w:color="auto" w:fill="auto"/>
            <w:vAlign w:val="center"/>
          </w:tcPr>
          <w:p w:rsidR="008F2CBD" w:rsidRPr="009E5FD4" w:rsidRDefault="008F2CBD" w:rsidP="008F2CBD">
            <w:pPr>
              <w:jc w:val="center"/>
              <w:rPr>
                <w:rFonts w:eastAsia="Calibri"/>
                <w:color w:val="000000"/>
                <w:sz w:val="16"/>
                <w:szCs w:val="16"/>
                <w:lang w:eastAsia="tr-TR"/>
              </w:rPr>
            </w:pPr>
            <w:r w:rsidRPr="008E28F1">
              <w:rPr>
                <w:rFonts w:eastAsia="Calibri"/>
                <w:color w:val="000000"/>
                <w:sz w:val="16"/>
                <w:szCs w:val="16"/>
                <w:lang w:eastAsia="tr-TR"/>
              </w:rPr>
              <w:t>6,17E-05</w:t>
            </w:r>
          </w:p>
        </w:tc>
        <w:tc>
          <w:tcPr>
            <w:tcW w:w="907" w:type="dxa"/>
            <w:shd w:val="clear" w:color="auto" w:fill="auto"/>
            <w:vAlign w:val="center"/>
          </w:tcPr>
          <w:p w:rsidR="008F2CBD" w:rsidRPr="008F2CBD" w:rsidRDefault="008F2CBD" w:rsidP="008F2CBD">
            <w:pPr>
              <w:jc w:val="center"/>
              <w:rPr>
                <w:rFonts w:eastAsia="Calibri"/>
                <w:b/>
                <w:color w:val="000000"/>
                <w:sz w:val="16"/>
                <w:szCs w:val="16"/>
                <w:highlight w:val="yellow"/>
                <w:lang w:eastAsia="tr-TR"/>
              </w:rPr>
            </w:pPr>
            <w:r w:rsidRPr="008F2CBD">
              <w:rPr>
                <w:rFonts w:eastAsia="Calibri"/>
                <w:b/>
                <w:color w:val="000000"/>
                <w:sz w:val="16"/>
                <w:szCs w:val="16"/>
                <w:highlight w:val="yellow"/>
                <w:lang w:eastAsia="tr-TR"/>
              </w:rPr>
              <w:t>2,91E-09</w:t>
            </w:r>
          </w:p>
        </w:tc>
        <w:tc>
          <w:tcPr>
            <w:tcW w:w="906" w:type="dxa"/>
            <w:shd w:val="clear" w:color="auto" w:fill="auto"/>
            <w:vAlign w:val="center"/>
          </w:tcPr>
          <w:p w:rsidR="008F2CBD" w:rsidRPr="008F2CBD" w:rsidRDefault="008F2CBD" w:rsidP="008F2CBD">
            <w:pPr>
              <w:jc w:val="center"/>
              <w:rPr>
                <w:rFonts w:eastAsia="Calibri"/>
                <w:b/>
                <w:color w:val="000000"/>
                <w:sz w:val="16"/>
                <w:szCs w:val="16"/>
                <w:highlight w:val="yellow"/>
                <w:lang w:eastAsia="tr-TR"/>
              </w:rPr>
            </w:pPr>
            <w:r w:rsidRPr="008F2CBD">
              <w:rPr>
                <w:rFonts w:eastAsia="Calibri"/>
                <w:b/>
                <w:color w:val="000000"/>
                <w:sz w:val="16"/>
                <w:szCs w:val="16"/>
                <w:highlight w:val="yellow"/>
                <w:lang w:eastAsia="tr-TR"/>
              </w:rPr>
              <w:t>2,46E-08</w:t>
            </w:r>
          </w:p>
        </w:tc>
      </w:tr>
      <w:tr w:rsidR="008F2CBD" w:rsidRPr="009E5FD4" w:rsidTr="00AB23BF">
        <w:trPr>
          <w:trHeight w:val="49"/>
          <w:jc w:val="center"/>
        </w:trPr>
        <w:tc>
          <w:tcPr>
            <w:tcW w:w="930" w:type="dxa"/>
            <w:tcBorders>
              <w:bottom w:val="single" w:sz="4" w:space="0" w:color="auto"/>
            </w:tcBorders>
            <w:shd w:val="clear" w:color="auto" w:fill="auto"/>
            <w:noWrap/>
            <w:vAlign w:val="center"/>
          </w:tcPr>
          <w:p w:rsidR="008F2CBD" w:rsidRPr="009E5FD4" w:rsidRDefault="008F2CBD" w:rsidP="008F2CBD">
            <w:pPr>
              <w:jc w:val="center"/>
              <w:rPr>
                <w:rFonts w:eastAsia="Calibri"/>
                <w:color w:val="000000"/>
                <w:sz w:val="16"/>
                <w:szCs w:val="16"/>
                <w:lang w:eastAsia="tr-TR"/>
              </w:rPr>
            </w:pPr>
            <w:r>
              <w:rPr>
                <w:rFonts w:eastAsia="Calibri"/>
                <w:color w:val="000000"/>
                <w:sz w:val="16"/>
                <w:szCs w:val="16"/>
                <w:lang w:eastAsia="tr-TR"/>
              </w:rPr>
              <w:t>140</w:t>
            </w:r>
          </w:p>
        </w:tc>
        <w:tc>
          <w:tcPr>
            <w:tcW w:w="1050" w:type="dxa"/>
            <w:tcBorders>
              <w:bottom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730AE8">
              <w:rPr>
                <w:rFonts w:eastAsia="Calibri"/>
                <w:color w:val="000000"/>
                <w:sz w:val="16"/>
                <w:szCs w:val="16"/>
                <w:lang w:eastAsia="tr-TR"/>
              </w:rPr>
              <w:t>6,27E-05</w:t>
            </w:r>
          </w:p>
        </w:tc>
        <w:tc>
          <w:tcPr>
            <w:tcW w:w="997" w:type="dxa"/>
            <w:tcBorders>
              <w:bottom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730AE8">
              <w:rPr>
                <w:rFonts w:eastAsia="Calibri"/>
                <w:color w:val="000000"/>
                <w:sz w:val="16"/>
                <w:szCs w:val="16"/>
                <w:lang w:eastAsia="tr-TR"/>
              </w:rPr>
              <w:t>5,95E-05</w:t>
            </w:r>
          </w:p>
        </w:tc>
        <w:tc>
          <w:tcPr>
            <w:tcW w:w="907" w:type="dxa"/>
            <w:tcBorders>
              <w:bottom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730AE8">
              <w:rPr>
                <w:rFonts w:eastAsia="Calibri"/>
                <w:color w:val="000000"/>
                <w:sz w:val="16"/>
                <w:szCs w:val="16"/>
                <w:lang w:eastAsia="tr-TR"/>
              </w:rPr>
              <w:t>1,01E-07</w:t>
            </w:r>
          </w:p>
        </w:tc>
        <w:tc>
          <w:tcPr>
            <w:tcW w:w="906" w:type="dxa"/>
            <w:tcBorders>
              <w:bottom w:val="single" w:sz="4" w:space="0" w:color="auto"/>
            </w:tcBorders>
            <w:shd w:val="clear" w:color="auto" w:fill="auto"/>
            <w:vAlign w:val="center"/>
          </w:tcPr>
          <w:p w:rsidR="008F2CBD" w:rsidRPr="009E5FD4" w:rsidRDefault="008F2CBD" w:rsidP="008F2CBD">
            <w:pPr>
              <w:jc w:val="center"/>
              <w:rPr>
                <w:rFonts w:eastAsia="Calibri"/>
                <w:color w:val="000000"/>
                <w:sz w:val="16"/>
                <w:szCs w:val="16"/>
                <w:lang w:eastAsia="tr-TR"/>
              </w:rPr>
            </w:pPr>
            <w:r w:rsidRPr="00730AE8">
              <w:rPr>
                <w:rFonts w:eastAsia="Calibri"/>
                <w:color w:val="000000"/>
                <w:sz w:val="16"/>
                <w:szCs w:val="16"/>
                <w:lang w:eastAsia="tr-TR"/>
              </w:rPr>
              <w:t>7,80E-06</w:t>
            </w:r>
          </w:p>
        </w:tc>
      </w:tr>
    </w:tbl>
    <w:p w:rsidR="008F2CBD" w:rsidRDefault="008F2CBD" w:rsidP="00167C1B"/>
    <w:p w:rsidR="00A35480" w:rsidRDefault="005148FE" w:rsidP="00A35480">
      <w:r>
        <w:t>Genetik ile eğitilen YSA’da</w:t>
      </w:r>
      <w:r w:rsidR="00A35480">
        <w:t xml:space="preserve"> en iyi sonuç 120 nöron içeren ağda elde edilmiştir. </w:t>
      </w:r>
      <w:r>
        <w:t>YSA</w:t>
      </w:r>
      <w:r w:rsidR="00A35480">
        <w:t>-</w:t>
      </w:r>
      <w:r w:rsidR="00BD38F2">
        <w:t>GA</w:t>
      </w:r>
      <w:r w:rsidR="00A35480">
        <w:t xml:space="preserve"> için 120 nöronda elde edilen test sonucuna, </w:t>
      </w:r>
      <w:r>
        <w:t>YSA</w:t>
      </w:r>
      <w:r w:rsidR="00A35480">
        <w:t xml:space="preserve">-BP’nin hiçbir senaryosunda erişilememiştir. Yedi farklı senaryonun eğitim aşamasında verdikleri MSE değerleri </w:t>
      </w:r>
      <w:r w:rsidR="00A35480">
        <w:fldChar w:fldCharType="begin"/>
      </w:r>
      <w:r w:rsidR="00A35480">
        <w:instrText xml:space="preserve"> REF _Ref447288379 \h </w:instrText>
      </w:r>
      <w:r w:rsidR="00A35480">
        <w:fldChar w:fldCharType="separate"/>
      </w:r>
      <w:r w:rsidR="00E73DB7" w:rsidRPr="00C30B3E">
        <w:t xml:space="preserve">Şekil </w:t>
      </w:r>
      <w:r w:rsidR="00E73DB7">
        <w:rPr>
          <w:noProof/>
        </w:rPr>
        <w:t>4</w:t>
      </w:r>
      <w:r w:rsidR="00E73DB7" w:rsidRPr="00C30B3E">
        <w:t>.</w:t>
      </w:r>
      <w:r w:rsidR="00E73DB7">
        <w:rPr>
          <w:noProof/>
        </w:rPr>
        <w:t>23</w:t>
      </w:r>
      <w:r w:rsidR="00A35480">
        <w:fldChar w:fldCharType="end"/>
      </w:r>
      <w:r w:rsidR="00C533DD">
        <w:t>.</w:t>
      </w:r>
      <w:r w:rsidR="00A35480">
        <w:t xml:space="preserve">’de verilmiştir. En iyi senaryo olan 120 nörona sahip ağ koyu siyah çizgili bir şekilde gösterilmiş ve ulaşılan minimum MSE değeri </w:t>
      </w:r>
      <w:r w:rsidR="0031598C" w:rsidRPr="0031598C">
        <w:t>2,25E-09</w:t>
      </w:r>
      <w:r w:rsidR="0031598C">
        <w:t xml:space="preserve"> olmuştur. Bu </w:t>
      </w:r>
      <w:r w:rsidR="0031598C">
        <w:lastRenderedPageBreak/>
        <w:t xml:space="preserve">başarıyı test verisinde de gösterip AC için minimum MSE değeri </w:t>
      </w:r>
      <w:r w:rsidR="0031598C" w:rsidRPr="0031598C">
        <w:t xml:space="preserve">2,91E-09 </w:t>
      </w:r>
      <w:r w:rsidR="0031598C">
        <w:t xml:space="preserve">ve MC için </w:t>
      </w:r>
      <w:r w:rsidR="0031598C" w:rsidRPr="0031598C">
        <w:t xml:space="preserve">2,46E-08 </w:t>
      </w:r>
      <w:r w:rsidR="0031598C">
        <w:t xml:space="preserve">değeri elde edilmiştir. </w:t>
      </w:r>
      <w:r w:rsidR="0031598C" w:rsidRPr="0031598C">
        <w:t>Şekil 4.21</w:t>
      </w:r>
      <w:r w:rsidR="00C533DD">
        <w:t>.</w:t>
      </w:r>
      <w:r w:rsidR="0031598C" w:rsidRPr="0031598C">
        <w:t xml:space="preserve">’de </w:t>
      </w:r>
      <w:r w:rsidR="0031598C">
        <w:t xml:space="preserve">hangi çizginin hangi senaryoya ait olduğu gizli katmandaki nöron sayısını ifade eden başındaki sayı ile verilmiştir. </w:t>
      </w:r>
      <w:r w:rsidR="0031598C" w:rsidRPr="0031598C">
        <w:t xml:space="preserve"> Şekil 4.21</w:t>
      </w:r>
      <w:r w:rsidR="00C533DD">
        <w:t>.</w:t>
      </w:r>
      <w:r w:rsidR="0031598C" w:rsidRPr="0031598C">
        <w:t xml:space="preserve">’de </w:t>
      </w:r>
      <w:r w:rsidR="0031598C">
        <w:t>eğitim aşamasındaki MSE değerleri incelendiğinde diğer hiçbir MSE değerinin en iyi senaryoyu geçemediği görülmüştür.</w:t>
      </w:r>
      <w:r w:rsidR="00A35480">
        <w:t xml:space="preserve">     </w:t>
      </w:r>
    </w:p>
    <w:p w:rsidR="00A35480" w:rsidRDefault="00A35480" w:rsidP="00A35480"/>
    <w:p w:rsidR="00A35480" w:rsidRPr="00927383" w:rsidRDefault="00A35480" w:rsidP="00A35480">
      <w:pPr>
        <w:pStyle w:val="AnaParagrafYaziStiliSau"/>
        <w:jc w:val="center"/>
      </w:pPr>
      <w:bookmarkStart w:id="460" w:name="OLE_LINK63"/>
      <w:bookmarkStart w:id="461" w:name="OLE_LINK64"/>
      <w:r>
        <w:rPr>
          <w:noProof/>
          <w:lang w:val="en-US" w:eastAsia="en-US"/>
        </w:rPr>
        <w:drawing>
          <wp:inline distT="0" distB="0" distL="0" distR="0" wp14:anchorId="7AB6E6BD" wp14:editId="55BEDEFD">
            <wp:extent cx="5219700" cy="2741620"/>
            <wp:effectExtent l="0" t="0" r="0" b="1905"/>
            <wp:docPr id="280" name="Resim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19700" cy="2741620"/>
                    </a:xfrm>
                    <a:prstGeom prst="rect">
                      <a:avLst/>
                    </a:prstGeom>
                    <a:noFill/>
                    <a:ln>
                      <a:noFill/>
                    </a:ln>
                  </pic:spPr>
                </pic:pic>
              </a:graphicData>
            </a:graphic>
          </wp:inline>
        </w:drawing>
      </w:r>
    </w:p>
    <w:p w:rsidR="00A35480" w:rsidRDefault="00A35480" w:rsidP="00A35480">
      <w:pPr>
        <w:pStyle w:val="ResimYazs"/>
        <w:jc w:val="center"/>
      </w:pPr>
      <w:bookmarkStart w:id="462" w:name="_Ref447288379"/>
      <w:bookmarkStart w:id="463" w:name="_Ref447288367"/>
      <w:bookmarkStart w:id="464" w:name="_Toc452981290"/>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23</w:t>
      </w:r>
      <w:r w:rsidRPr="00C30B3E">
        <w:fldChar w:fldCharType="end"/>
      </w:r>
      <w:bookmarkEnd w:id="462"/>
      <w:r w:rsidRPr="00C30B3E">
        <w:t xml:space="preserve">. </w:t>
      </w:r>
      <w:r>
        <w:t>Farklı senaryolarda eğitimde elde edilen MSE değerleri</w:t>
      </w:r>
      <w:bookmarkEnd w:id="463"/>
      <w:bookmarkEnd w:id="464"/>
    </w:p>
    <w:bookmarkEnd w:id="460"/>
    <w:bookmarkEnd w:id="461"/>
    <w:p w:rsidR="00A35480" w:rsidRDefault="00A35480" w:rsidP="00ED5603">
      <w:r>
        <w:t xml:space="preserve"> </w:t>
      </w:r>
    </w:p>
    <w:p w:rsidR="00167C1B" w:rsidRPr="002E760E" w:rsidRDefault="00167C1B" w:rsidP="000D2C9F">
      <w:pPr>
        <w:pStyle w:val="AltBaslkSau"/>
      </w:pPr>
      <w:bookmarkStart w:id="465" w:name="_Toc452981221"/>
      <w:bookmarkStart w:id="466" w:name="OLE_LINK53"/>
      <w:bookmarkStart w:id="467" w:name="OLE_LINK54"/>
      <w:r w:rsidRPr="002E760E">
        <w:t>İkili Gaz Karışımlarının ABC</w:t>
      </w:r>
      <w:r w:rsidR="002E760E" w:rsidRPr="002E760E">
        <w:t xml:space="preserve"> </w:t>
      </w:r>
      <w:r w:rsidRPr="002E760E">
        <w:t xml:space="preserve">Tabanlı </w:t>
      </w:r>
      <w:r w:rsidR="005148FE">
        <w:t>YSA</w:t>
      </w:r>
      <w:r w:rsidR="008C76B9">
        <w:t xml:space="preserve"> i</w:t>
      </w:r>
      <w:r w:rsidRPr="002E760E">
        <w:t>le Sınıflandırılması</w:t>
      </w:r>
      <w:bookmarkEnd w:id="465"/>
    </w:p>
    <w:bookmarkEnd w:id="466"/>
    <w:bookmarkEnd w:id="467"/>
    <w:p w:rsidR="00167C1B" w:rsidRDefault="00167C1B" w:rsidP="00167C1B"/>
    <w:p w:rsidR="004A02CD" w:rsidRDefault="004A02CD" w:rsidP="00167C1B">
      <w:r>
        <w:t xml:space="preserve">Aseton, kloroform ve metonol’un belli oranlardaki karışımları ile elde edilen ve solvent olarak bilinen gaz maddesi, endüstride üretim sektöründe yağ sökme ve temizlik gibi işlerde kullanılmaktadır. Solventin insan üzerinde olumsuz etki bıraktığı bilinmektedir </w:t>
      </w:r>
      <w:r>
        <w:fldChar w:fldCharType="begin" w:fldLock="1"/>
      </w:r>
      <w:r w:rsidR="00CB1558">
        <w:instrText>ADDIN CSL_CITATION { "citationItems" : [ { "id" : "ITEM-1", "itemData" : { "DOI" : "10.1021/ac50059a024", "ISSN" : "0003-2700", "author" : [ { "dropping-particle" : "", "family" : "Ho", "given" : "Mat H.", "non-dropping-particle" : "", "parse-names" : false, "suffix" : "" }, { "dropping-particle" : "", "family" : "Guilbault", "given" : "George G.", "non-dropping-particle" : "", "parse-names" : false, "suffix" : "" }, { "dropping-particle" : "", "family" : "Rietz", "given" : "Bernd.", "non-dropping-particle" : "", "parse-names" : false, "suffix" : "" } ], "container-title" : "Analytical Chemistry", "id" : "ITEM-1", "issue" : "9", "issued" : { "date-parts" : [ [ "1980", "8" ] ] }, "page" : "1489-1492", "title" : "Continuous detection of toluene in ambient air with a coated piezoelectric crystal", "type" : "article-journal", "volume" : "52" }, "uris" : [ "http://www.mendeley.com/documents/?uuid=63cb494a-ef31-46fd-8065-808e84d35ed3" ] } ], "mendeley" : { "formattedCitation" : "[124]", "plainTextFormattedCitation" : "[124]", "previouslyFormattedCitation" : "[124]" }, "properties" : { "noteIndex" : 0 }, "schema" : "https://github.com/citation-style-language/schema/raw/master/csl-citation.json" }</w:instrText>
      </w:r>
      <w:r>
        <w:fldChar w:fldCharType="separate"/>
      </w:r>
      <w:r w:rsidR="009E7FB5" w:rsidRPr="009E7FB5">
        <w:rPr>
          <w:noProof/>
        </w:rPr>
        <w:t>[124]</w:t>
      </w:r>
      <w:r>
        <w:fldChar w:fldCharType="end"/>
      </w:r>
      <w:r>
        <w:t>.</w:t>
      </w:r>
      <w:r w:rsidR="00704331">
        <w:t xml:space="preserve"> İkili gaz karışımlarının, karışım miktarlarının sınıflandırılabilmesi, insan üzerinde bırakacağı etkinin tespiti açısından önemlidir. Bu çalışmada 3 gazın kendi aralarındaki ikili gaz karışımları elde edilip oluşan veri seti üzerinde eğitim gerçekleştirilmiştir.</w:t>
      </w:r>
      <w:r>
        <w:t xml:space="preserve"> </w:t>
      </w:r>
    </w:p>
    <w:p w:rsidR="00704331" w:rsidRDefault="00704331" w:rsidP="00167C1B"/>
    <w:p w:rsidR="00E96E20" w:rsidRPr="00E96E20" w:rsidRDefault="00E96E20" w:rsidP="00E96E20">
      <w:pPr>
        <w:pStyle w:val="ListeParagraf"/>
        <w:keepNext/>
        <w:keepLines/>
        <w:numPr>
          <w:ilvl w:val="1"/>
          <w:numId w:val="21"/>
        </w:numPr>
        <w:contextualSpacing w:val="0"/>
        <w:outlineLvl w:val="2"/>
        <w:rPr>
          <w:rStyle w:val="Gl"/>
          <w:vanish/>
        </w:rPr>
      </w:pPr>
      <w:bookmarkStart w:id="468" w:name="_Toc452567410"/>
      <w:bookmarkStart w:id="469" w:name="_Toc452567715"/>
      <w:bookmarkStart w:id="470" w:name="_Toc452568157"/>
      <w:bookmarkStart w:id="471" w:name="_Toc452569648"/>
      <w:bookmarkStart w:id="472" w:name="_Toc452628130"/>
      <w:bookmarkStart w:id="473" w:name="_Toc452717209"/>
      <w:bookmarkStart w:id="474" w:name="_Toc452718416"/>
      <w:bookmarkStart w:id="475" w:name="_Toc452852890"/>
      <w:bookmarkStart w:id="476" w:name="_Toc452855113"/>
      <w:bookmarkStart w:id="477" w:name="_Toc452856575"/>
      <w:bookmarkStart w:id="478" w:name="_Toc452981222"/>
      <w:bookmarkEnd w:id="468"/>
      <w:bookmarkEnd w:id="469"/>
      <w:bookmarkEnd w:id="470"/>
      <w:bookmarkEnd w:id="471"/>
      <w:bookmarkEnd w:id="472"/>
      <w:bookmarkEnd w:id="473"/>
      <w:bookmarkEnd w:id="474"/>
      <w:bookmarkEnd w:id="475"/>
      <w:bookmarkEnd w:id="476"/>
      <w:bookmarkEnd w:id="477"/>
      <w:bookmarkEnd w:id="478"/>
    </w:p>
    <w:p w:rsidR="00E96E20" w:rsidRPr="00A670C6" w:rsidRDefault="008C76B9" w:rsidP="00E96E20">
      <w:pPr>
        <w:pStyle w:val="Balk3"/>
        <w:numPr>
          <w:ilvl w:val="2"/>
          <w:numId w:val="21"/>
        </w:numPr>
        <w:spacing w:before="0"/>
        <w:ind w:left="504"/>
        <w:rPr>
          <w:rStyle w:val="Gl"/>
        </w:rPr>
      </w:pPr>
      <w:bookmarkStart w:id="479" w:name="_Toc452981223"/>
      <w:r>
        <w:rPr>
          <w:rStyle w:val="Gl"/>
        </w:rPr>
        <w:t>Verinin e</w:t>
      </w:r>
      <w:r w:rsidR="00E96E20">
        <w:rPr>
          <w:rStyle w:val="Gl"/>
        </w:rPr>
        <w:t>l</w:t>
      </w:r>
      <w:r>
        <w:rPr>
          <w:rStyle w:val="Gl"/>
        </w:rPr>
        <w:t>de e</w:t>
      </w:r>
      <w:r w:rsidR="00E96E20">
        <w:rPr>
          <w:rStyle w:val="Gl"/>
        </w:rPr>
        <w:t>dilmesi</w:t>
      </w:r>
      <w:bookmarkEnd w:id="479"/>
    </w:p>
    <w:p w:rsidR="00704331" w:rsidRDefault="00704331" w:rsidP="00704331"/>
    <w:p w:rsidR="00704331" w:rsidRPr="00704331" w:rsidRDefault="000A0F07" w:rsidP="00704331">
      <w:r>
        <w:t xml:space="preserve">Türkiye’de Gebze’de bulunan TÜBİTAK’a bağlı Dr. Cihat Taşaltın’ın </w:t>
      </w:r>
      <w:r w:rsidR="00EA23E1">
        <w:t>sorumlusu olduğu</w:t>
      </w:r>
      <w:r>
        <w:t xml:space="preserve"> gaz sensörleri laboratuvarında, aseton, metanol ve kloroformun belli </w:t>
      </w:r>
      <w:r>
        <w:lastRenderedPageBreak/>
        <w:t>oranlarda ikili gaz karışım ölçümleri yapılmıştır.</w:t>
      </w:r>
      <w:r w:rsidR="00FB15FC">
        <w:t xml:space="preserve"> Karışım oranları </w:t>
      </w:r>
      <w:r w:rsidR="00FB15FC">
        <w:fldChar w:fldCharType="begin"/>
      </w:r>
      <w:r w:rsidR="00FB15FC">
        <w:instrText xml:space="preserve"> REF _Ref451898472 \h </w:instrText>
      </w:r>
      <w:r w:rsidR="00FB15FC">
        <w:fldChar w:fldCharType="separate"/>
      </w:r>
      <w:r w:rsidR="00E73DB7" w:rsidRPr="00C30B3E">
        <w:t xml:space="preserve">Şekil </w:t>
      </w:r>
      <w:r w:rsidR="00E73DB7">
        <w:rPr>
          <w:noProof/>
        </w:rPr>
        <w:t>4</w:t>
      </w:r>
      <w:r w:rsidR="00E73DB7" w:rsidRPr="00C30B3E">
        <w:t>.</w:t>
      </w:r>
      <w:r w:rsidR="00E73DB7">
        <w:rPr>
          <w:noProof/>
        </w:rPr>
        <w:t>24</w:t>
      </w:r>
      <w:r w:rsidR="00FB15FC">
        <w:fldChar w:fldCharType="end"/>
      </w:r>
      <w:r w:rsidR="00C533DD">
        <w:t>.</w:t>
      </w:r>
      <w:r w:rsidR="00EA23E1">
        <w:t>’t</w:t>
      </w:r>
      <w:r w:rsidR="00FB15FC">
        <w:t xml:space="preserve">e gösterildiği gibi ikili gaz karışımlarından biri sabit tutularak diğeri, 1000 ppm’den başlayarak, 6000 ppm’e kadar 1000’er ppm artırılmıştır. </w:t>
      </w:r>
    </w:p>
    <w:p w:rsidR="00704331" w:rsidRDefault="00704331" w:rsidP="00167C1B"/>
    <w:p w:rsidR="00FB15FC" w:rsidRPr="00927383" w:rsidRDefault="00FB15FC" w:rsidP="00FB15FC">
      <w:pPr>
        <w:pStyle w:val="AnaParagrafYaziStiliSau"/>
        <w:jc w:val="center"/>
      </w:pPr>
      <w:r>
        <w:rPr>
          <w:noProof/>
          <w:lang w:val="en-US" w:eastAsia="en-US"/>
        </w:rPr>
        <w:drawing>
          <wp:inline distT="0" distB="0" distL="0" distR="0" wp14:anchorId="167D7358" wp14:editId="65BEABDE">
            <wp:extent cx="4431600" cy="186840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31600" cy="1868400"/>
                    </a:xfrm>
                    <a:prstGeom prst="rect">
                      <a:avLst/>
                    </a:prstGeom>
                    <a:noFill/>
                    <a:ln>
                      <a:noFill/>
                    </a:ln>
                  </pic:spPr>
                </pic:pic>
              </a:graphicData>
            </a:graphic>
          </wp:inline>
        </w:drawing>
      </w:r>
    </w:p>
    <w:p w:rsidR="00FB15FC" w:rsidRDefault="00FB15FC" w:rsidP="00FB15FC">
      <w:pPr>
        <w:pStyle w:val="ResimYazs"/>
        <w:jc w:val="center"/>
      </w:pPr>
      <w:bookmarkStart w:id="480" w:name="_Ref451898472"/>
      <w:bookmarkStart w:id="481" w:name="_Toc452981291"/>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24</w:t>
      </w:r>
      <w:r w:rsidRPr="00C30B3E">
        <w:fldChar w:fldCharType="end"/>
      </w:r>
      <w:bookmarkEnd w:id="480"/>
      <w:r w:rsidRPr="00C30B3E">
        <w:t xml:space="preserve">. </w:t>
      </w:r>
      <w:r>
        <w:t>İkili gaz</w:t>
      </w:r>
      <w:r w:rsidR="00004518">
        <w:t>lardaki</w:t>
      </w:r>
      <w:r>
        <w:t xml:space="preserve"> karışım oranları</w:t>
      </w:r>
      <w:bookmarkEnd w:id="481"/>
    </w:p>
    <w:p w:rsidR="00167C1B" w:rsidRDefault="00167C1B" w:rsidP="00DA24A6"/>
    <w:p w:rsidR="00DA24A6" w:rsidRDefault="00DA24A6" w:rsidP="00DA24A6">
      <w:r>
        <w:t xml:space="preserve">Sıcaklığı -15° C muhafaza edilen cam tüpün içerisine konulan bu ikili gaz karışımı için 200 saniye süren ölçüm yapılmıştır. </w:t>
      </w:r>
      <w:r w:rsidR="00A201D2">
        <w:t>Bu 200</w:t>
      </w:r>
      <w:r>
        <w:t xml:space="preserve"> saniyelik sürecin 100 saniyelik kısmında gaz karışımı sensörlere verilmiş diğer 100 saniyelik kısımda ise saf hava verilerek sensörler temizlenmiştir.</w:t>
      </w:r>
    </w:p>
    <w:p w:rsidR="00DA24A6" w:rsidRDefault="00DA24A6" w:rsidP="00DA24A6"/>
    <w:p w:rsidR="00DA24A6" w:rsidRDefault="00DA24A6" w:rsidP="00CA5AAD">
      <w:r>
        <w:t>Dokuz adet sensörden oluşan sistem, dördüncü sensör hariç, diğer sensörler 22 kHz kaplama frekansına sahiptir. Dördüncü sensör ise 23 k</w:t>
      </w:r>
      <w:r w:rsidR="00CA5AAD">
        <w:t xml:space="preserve">Hz kaplama frekansına sahiptir. Aseton sabit tutulup, metanol ve kloroform arttırıldığı, metanol sabit tutturulup kloroform arttırıldığı için 3 farklı karışım sınıfı oluşmuştur. Toplam 216 adet veri bulunmaktadır. </w:t>
      </w:r>
      <w:r>
        <w:t>Hangi ikili karışım bu dokuz</w:t>
      </w:r>
      <w:r w:rsidR="00D33F4F">
        <w:t xml:space="preserve"> adet QCM sensöre verilmiş ise ilgili</w:t>
      </w:r>
      <w:r>
        <w:t xml:space="preserve"> ikili karışımın çıktı değeri 1 diğerleri 0 olmaktadır. İkili gaz karışım sınıfları ve gaz isimleri</w:t>
      </w:r>
      <w:r w:rsidR="00773BE6">
        <w:t xml:space="preserve"> </w:t>
      </w:r>
      <w:r w:rsidR="00773BE6">
        <w:fldChar w:fldCharType="begin"/>
      </w:r>
      <w:r w:rsidR="00773BE6">
        <w:instrText xml:space="preserve"> REF _Ref451899463 \h </w:instrText>
      </w:r>
      <w:r w:rsidR="00773BE6">
        <w:fldChar w:fldCharType="separate"/>
      </w:r>
      <w:r w:rsidR="00E73DB7" w:rsidRPr="005E2DA6">
        <w:t xml:space="preserve">Tablo </w:t>
      </w:r>
      <w:r w:rsidR="00E73DB7">
        <w:rPr>
          <w:noProof/>
        </w:rPr>
        <w:t>4</w:t>
      </w:r>
      <w:r w:rsidR="00E73DB7" w:rsidRPr="005E2DA6">
        <w:t>.</w:t>
      </w:r>
      <w:r w:rsidR="00E73DB7">
        <w:rPr>
          <w:noProof/>
        </w:rPr>
        <w:t>8</w:t>
      </w:r>
      <w:r w:rsidR="00773BE6">
        <w:fldChar w:fldCharType="end"/>
      </w:r>
      <w:r w:rsidR="00C533DD">
        <w:t>.</w:t>
      </w:r>
      <w:r w:rsidR="00773BE6">
        <w:t>’de verilmiştir.</w:t>
      </w:r>
      <w:r>
        <w:t xml:space="preserve">  </w:t>
      </w:r>
    </w:p>
    <w:p w:rsidR="001253B2" w:rsidRDefault="001253B2" w:rsidP="00DA24A6"/>
    <w:p w:rsidR="001253B2" w:rsidRPr="005E2DA6" w:rsidRDefault="001253B2" w:rsidP="001253B2">
      <w:pPr>
        <w:pStyle w:val="ResimYazs"/>
        <w:keepNext/>
        <w:jc w:val="center"/>
      </w:pPr>
      <w:bookmarkStart w:id="482" w:name="_Ref451899463"/>
      <w:bookmarkStart w:id="483" w:name="_Toc452981315"/>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8</w:t>
      </w:r>
      <w:r w:rsidRPr="005E2DA6">
        <w:fldChar w:fldCharType="end"/>
      </w:r>
      <w:bookmarkEnd w:id="482"/>
      <w:r w:rsidRPr="005E2DA6">
        <w:t xml:space="preserve">. </w:t>
      </w:r>
      <w:r>
        <w:t>İkili gaz karışımlarının içeriği ve sınıf isimleri</w:t>
      </w:r>
      <w:bookmarkEnd w:id="483"/>
    </w:p>
    <w:tbl>
      <w:tblPr>
        <w:tblW w:w="5839" w:type="dxa"/>
        <w:jc w:val="center"/>
        <w:tblLook w:val="04A0" w:firstRow="1" w:lastRow="0" w:firstColumn="1" w:lastColumn="0" w:noHBand="0" w:noVBand="1"/>
      </w:tblPr>
      <w:tblGrid>
        <w:gridCol w:w="2027"/>
        <w:gridCol w:w="2027"/>
        <w:gridCol w:w="1785"/>
      </w:tblGrid>
      <w:tr w:rsidR="001253B2" w:rsidRPr="00121C8B" w:rsidTr="00A62DEB">
        <w:trPr>
          <w:trHeight w:val="301"/>
          <w:jc w:val="center"/>
        </w:trPr>
        <w:tc>
          <w:tcPr>
            <w:tcW w:w="2027" w:type="dxa"/>
            <w:tcBorders>
              <w:top w:val="single" w:sz="4" w:space="0" w:color="auto"/>
              <w:bottom w:val="single" w:sz="4" w:space="0" w:color="auto"/>
              <w:right w:val="single" w:sz="4" w:space="0" w:color="auto"/>
            </w:tcBorders>
          </w:tcPr>
          <w:p w:rsidR="001253B2" w:rsidRDefault="00773BE6" w:rsidP="00A62DEB">
            <w:pPr>
              <w:pStyle w:val="WW-NormalWeb1"/>
              <w:spacing w:before="0" w:after="0"/>
              <w:jc w:val="center"/>
              <w:rPr>
                <w:bCs/>
                <w:color w:val="000000"/>
                <w:sz w:val="20"/>
                <w:szCs w:val="20"/>
              </w:rPr>
            </w:pPr>
            <w:r>
              <w:rPr>
                <w:bCs/>
                <w:color w:val="000000"/>
                <w:sz w:val="20"/>
                <w:szCs w:val="20"/>
              </w:rPr>
              <w:t>Oranı arttırılan gaz</w:t>
            </w:r>
          </w:p>
        </w:tc>
        <w:tc>
          <w:tcPr>
            <w:tcW w:w="2027" w:type="dxa"/>
            <w:tcBorders>
              <w:top w:val="single" w:sz="4" w:space="0" w:color="auto"/>
              <w:bottom w:val="single" w:sz="4" w:space="0" w:color="auto"/>
              <w:right w:val="single" w:sz="4" w:space="0" w:color="auto"/>
            </w:tcBorders>
            <w:shd w:val="clear" w:color="auto" w:fill="auto"/>
            <w:vAlign w:val="center"/>
          </w:tcPr>
          <w:p w:rsidR="001253B2" w:rsidRPr="00CA1A83" w:rsidRDefault="00773BE6" w:rsidP="00A62DEB">
            <w:pPr>
              <w:pStyle w:val="WW-NormalWeb1"/>
              <w:spacing w:before="0" w:after="0"/>
              <w:jc w:val="center"/>
              <w:rPr>
                <w:bCs/>
                <w:color w:val="000000"/>
                <w:sz w:val="20"/>
                <w:szCs w:val="20"/>
              </w:rPr>
            </w:pPr>
            <w:r>
              <w:rPr>
                <w:bCs/>
                <w:color w:val="000000"/>
                <w:sz w:val="20"/>
                <w:szCs w:val="20"/>
              </w:rPr>
              <w:t>Sabit tutulan gaz</w:t>
            </w:r>
          </w:p>
        </w:tc>
        <w:tc>
          <w:tcPr>
            <w:tcW w:w="1785" w:type="dxa"/>
            <w:tcBorders>
              <w:top w:val="single" w:sz="4" w:space="0" w:color="auto"/>
              <w:left w:val="single" w:sz="4" w:space="0" w:color="auto"/>
              <w:bottom w:val="single" w:sz="4" w:space="0" w:color="auto"/>
            </w:tcBorders>
            <w:shd w:val="clear" w:color="auto" w:fill="auto"/>
            <w:vAlign w:val="center"/>
          </w:tcPr>
          <w:p w:rsidR="001253B2" w:rsidRPr="00CA1A83" w:rsidRDefault="00773BE6" w:rsidP="00A62DEB">
            <w:pPr>
              <w:pStyle w:val="WW-NormalWeb1"/>
              <w:spacing w:before="0" w:after="0"/>
              <w:jc w:val="center"/>
              <w:rPr>
                <w:bCs/>
                <w:color w:val="000000"/>
                <w:sz w:val="20"/>
                <w:szCs w:val="20"/>
              </w:rPr>
            </w:pPr>
            <w:r>
              <w:rPr>
                <w:bCs/>
                <w:color w:val="000000"/>
                <w:sz w:val="20"/>
                <w:szCs w:val="20"/>
              </w:rPr>
              <w:t>Sınıf adı</w:t>
            </w:r>
          </w:p>
        </w:tc>
      </w:tr>
      <w:tr w:rsidR="001253B2" w:rsidRPr="00121C8B" w:rsidTr="00A62DEB">
        <w:trPr>
          <w:trHeight w:val="301"/>
          <w:jc w:val="center"/>
        </w:trPr>
        <w:tc>
          <w:tcPr>
            <w:tcW w:w="2027" w:type="dxa"/>
            <w:tcBorders>
              <w:right w:val="single" w:sz="4" w:space="0" w:color="auto"/>
            </w:tcBorders>
          </w:tcPr>
          <w:p w:rsidR="001253B2" w:rsidRDefault="00773BE6" w:rsidP="00A62DEB">
            <w:pPr>
              <w:spacing w:line="240" w:lineRule="auto"/>
              <w:jc w:val="center"/>
              <w:rPr>
                <w:color w:val="000000"/>
                <w:sz w:val="20"/>
                <w:szCs w:val="20"/>
              </w:rPr>
            </w:pPr>
            <w:r>
              <w:rPr>
                <w:color w:val="000000"/>
                <w:sz w:val="20"/>
                <w:szCs w:val="20"/>
              </w:rPr>
              <w:t>Kloroform</w:t>
            </w:r>
          </w:p>
        </w:tc>
        <w:tc>
          <w:tcPr>
            <w:tcW w:w="2027" w:type="dxa"/>
            <w:tcBorders>
              <w:right w:val="single" w:sz="4" w:space="0" w:color="auto"/>
            </w:tcBorders>
            <w:shd w:val="clear" w:color="auto" w:fill="auto"/>
            <w:vAlign w:val="center"/>
          </w:tcPr>
          <w:p w:rsidR="001253B2" w:rsidRPr="00CA1A83" w:rsidRDefault="00773BE6" w:rsidP="00A62DEB">
            <w:pPr>
              <w:spacing w:line="240" w:lineRule="auto"/>
              <w:jc w:val="center"/>
              <w:rPr>
                <w:color w:val="000000"/>
                <w:sz w:val="20"/>
                <w:szCs w:val="20"/>
              </w:rPr>
            </w:pPr>
            <w:r>
              <w:rPr>
                <w:color w:val="000000"/>
                <w:sz w:val="20"/>
                <w:szCs w:val="20"/>
              </w:rPr>
              <w:t>Metanol</w:t>
            </w:r>
          </w:p>
        </w:tc>
        <w:tc>
          <w:tcPr>
            <w:tcW w:w="1785" w:type="dxa"/>
            <w:tcBorders>
              <w:left w:val="single" w:sz="4" w:space="0" w:color="auto"/>
            </w:tcBorders>
            <w:shd w:val="clear" w:color="auto" w:fill="auto"/>
            <w:vAlign w:val="center"/>
          </w:tcPr>
          <w:p w:rsidR="001253B2" w:rsidRPr="00CA1A83" w:rsidRDefault="00773BE6" w:rsidP="00A62DEB">
            <w:pPr>
              <w:spacing w:line="240" w:lineRule="auto"/>
              <w:jc w:val="center"/>
              <w:rPr>
                <w:color w:val="000000"/>
                <w:sz w:val="20"/>
                <w:szCs w:val="20"/>
              </w:rPr>
            </w:pPr>
            <w:r>
              <w:rPr>
                <w:color w:val="000000"/>
                <w:sz w:val="20"/>
                <w:szCs w:val="20"/>
              </w:rPr>
              <w:t>CM</w:t>
            </w:r>
          </w:p>
        </w:tc>
      </w:tr>
      <w:tr w:rsidR="001253B2" w:rsidRPr="00121C8B" w:rsidTr="00773BE6">
        <w:trPr>
          <w:trHeight w:val="301"/>
          <w:jc w:val="center"/>
        </w:trPr>
        <w:tc>
          <w:tcPr>
            <w:tcW w:w="2027" w:type="dxa"/>
            <w:tcBorders>
              <w:right w:val="single" w:sz="4" w:space="0" w:color="auto"/>
            </w:tcBorders>
          </w:tcPr>
          <w:p w:rsidR="001253B2" w:rsidRDefault="00773BE6" w:rsidP="00A62DEB">
            <w:pPr>
              <w:spacing w:line="240" w:lineRule="auto"/>
              <w:jc w:val="center"/>
              <w:rPr>
                <w:color w:val="000000"/>
                <w:sz w:val="20"/>
                <w:szCs w:val="20"/>
              </w:rPr>
            </w:pPr>
            <w:r>
              <w:rPr>
                <w:color w:val="000000"/>
                <w:sz w:val="20"/>
                <w:szCs w:val="20"/>
              </w:rPr>
              <w:t>Metanol</w:t>
            </w:r>
          </w:p>
        </w:tc>
        <w:tc>
          <w:tcPr>
            <w:tcW w:w="2027" w:type="dxa"/>
            <w:tcBorders>
              <w:right w:val="single" w:sz="4" w:space="0" w:color="auto"/>
            </w:tcBorders>
            <w:shd w:val="clear" w:color="auto" w:fill="auto"/>
            <w:vAlign w:val="center"/>
          </w:tcPr>
          <w:p w:rsidR="001253B2" w:rsidRPr="00CA1A83" w:rsidRDefault="00773BE6" w:rsidP="00A62DEB">
            <w:pPr>
              <w:spacing w:line="240" w:lineRule="auto"/>
              <w:jc w:val="center"/>
              <w:rPr>
                <w:color w:val="000000"/>
                <w:sz w:val="20"/>
                <w:szCs w:val="20"/>
              </w:rPr>
            </w:pPr>
            <w:r>
              <w:rPr>
                <w:color w:val="000000"/>
                <w:sz w:val="20"/>
                <w:szCs w:val="20"/>
              </w:rPr>
              <w:t>Aseton</w:t>
            </w:r>
          </w:p>
        </w:tc>
        <w:tc>
          <w:tcPr>
            <w:tcW w:w="1785" w:type="dxa"/>
            <w:tcBorders>
              <w:left w:val="single" w:sz="4" w:space="0" w:color="auto"/>
            </w:tcBorders>
            <w:shd w:val="clear" w:color="auto" w:fill="auto"/>
            <w:vAlign w:val="center"/>
          </w:tcPr>
          <w:p w:rsidR="001253B2" w:rsidRPr="00CA1A83" w:rsidRDefault="00773BE6" w:rsidP="00A62DEB">
            <w:pPr>
              <w:spacing w:line="240" w:lineRule="auto"/>
              <w:jc w:val="center"/>
              <w:rPr>
                <w:color w:val="000000"/>
                <w:sz w:val="20"/>
                <w:szCs w:val="20"/>
              </w:rPr>
            </w:pPr>
            <w:r>
              <w:rPr>
                <w:color w:val="000000"/>
                <w:sz w:val="20"/>
                <w:szCs w:val="20"/>
              </w:rPr>
              <w:t>MA</w:t>
            </w:r>
          </w:p>
        </w:tc>
      </w:tr>
      <w:tr w:rsidR="00773BE6" w:rsidRPr="00121C8B" w:rsidTr="00A62DEB">
        <w:trPr>
          <w:trHeight w:val="301"/>
          <w:jc w:val="center"/>
        </w:trPr>
        <w:tc>
          <w:tcPr>
            <w:tcW w:w="2027" w:type="dxa"/>
            <w:tcBorders>
              <w:bottom w:val="single" w:sz="4" w:space="0" w:color="auto"/>
              <w:right w:val="single" w:sz="4" w:space="0" w:color="auto"/>
            </w:tcBorders>
          </w:tcPr>
          <w:p w:rsidR="00773BE6" w:rsidRDefault="00773BE6" w:rsidP="00A62DEB">
            <w:pPr>
              <w:spacing w:line="240" w:lineRule="auto"/>
              <w:jc w:val="center"/>
              <w:rPr>
                <w:color w:val="000000"/>
                <w:sz w:val="20"/>
                <w:szCs w:val="20"/>
              </w:rPr>
            </w:pPr>
            <w:r>
              <w:rPr>
                <w:color w:val="000000"/>
                <w:sz w:val="20"/>
                <w:szCs w:val="20"/>
              </w:rPr>
              <w:t>Kloroform</w:t>
            </w:r>
          </w:p>
        </w:tc>
        <w:tc>
          <w:tcPr>
            <w:tcW w:w="2027" w:type="dxa"/>
            <w:tcBorders>
              <w:bottom w:val="single" w:sz="4" w:space="0" w:color="auto"/>
              <w:right w:val="single" w:sz="4" w:space="0" w:color="auto"/>
            </w:tcBorders>
            <w:shd w:val="clear" w:color="auto" w:fill="auto"/>
            <w:vAlign w:val="center"/>
          </w:tcPr>
          <w:p w:rsidR="00773BE6" w:rsidRDefault="00773BE6" w:rsidP="00A62DEB">
            <w:pPr>
              <w:spacing w:line="240" w:lineRule="auto"/>
              <w:jc w:val="center"/>
              <w:rPr>
                <w:color w:val="000000"/>
                <w:sz w:val="20"/>
                <w:szCs w:val="20"/>
              </w:rPr>
            </w:pPr>
            <w:r>
              <w:rPr>
                <w:color w:val="000000"/>
                <w:sz w:val="20"/>
                <w:szCs w:val="20"/>
              </w:rPr>
              <w:t>Aseton</w:t>
            </w:r>
          </w:p>
        </w:tc>
        <w:tc>
          <w:tcPr>
            <w:tcW w:w="1785" w:type="dxa"/>
            <w:tcBorders>
              <w:left w:val="single" w:sz="4" w:space="0" w:color="auto"/>
              <w:bottom w:val="single" w:sz="4" w:space="0" w:color="auto"/>
            </w:tcBorders>
            <w:shd w:val="clear" w:color="auto" w:fill="auto"/>
            <w:vAlign w:val="center"/>
          </w:tcPr>
          <w:p w:rsidR="00773BE6" w:rsidRDefault="00773BE6" w:rsidP="00A62DEB">
            <w:pPr>
              <w:spacing w:line="240" w:lineRule="auto"/>
              <w:jc w:val="center"/>
              <w:rPr>
                <w:color w:val="000000"/>
                <w:sz w:val="20"/>
                <w:szCs w:val="20"/>
              </w:rPr>
            </w:pPr>
            <w:r>
              <w:rPr>
                <w:color w:val="000000"/>
                <w:sz w:val="20"/>
                <w:szCs w:val="20"/>
              </w:rPr>
              <w:t>CA</w:t>
            </w:r>
          </w:p>
        </w:tc>
      </w:tr>
    </w:tbl>
    <w:p w:rsidR="001253B2" w:rsidRDefault="001253B2" w:rsidP="001253B2"/>
    <w:p w:rsidR="00DA24A6" w:rsidRDefault="00213BA0" w:rsidP="00DA24A6">
      <w:r>
        <w:t xml:space="preserve">Dokuz adet sensörün ikili gaz karışımlarına sabit gaz 1000 ppm’de iken verdikleri tepki </w:t>
      </w:r>
      <w:r>
        <w:fldChar w:fldCharType="begin"/>
      </w:r>
      <w:r>
        <w:instrText xml:space="preserve"> REF _Ref451938766 \h </w:instrText>
      </w:r>
      <w:r>
        <w:fldChar w:fldCharType="separate"/>
      </w:r>
      <w:r w:rsidR="00E73DB7" w:rsidRPr="00C30B3E">
        <w:t xml:space="preserve">Şekil </w:t>
      </w:r>
      <w:r w:rsidR="00E73DB7">
        <w:rPr>
          <w:noProof/>
        </w:rPr>
        <w:t>4</w:t>
      </w:r>
      <w:r w:rsidR="00E73DB7" w:rsidRPr="00C30B3E">
        <w:t>.</w:t>
      </w:r>
      <w:r w:rsidR="00E73DB7">
        <w:rPr>
          <w:noProof/>
        </w:rPr>
        <w:t>25</w:t>
      </w:r>
      <w:r>
        <w:fldChar w:fldCharType="end"/>
      </w:r>
      <w:r w:rsidR="00C533DD">
        <w:t>.</w:t>
      </w:r>
      <w:r>
        <w:t>’te verilmiştir.</w:t>
      </w:r>
    </w:p>
    <w:p w:rsidR="00213BA0" w:rsidRPr="00927383" w:rsidRDefault="00CA5AAD" w:rsidP="00213BA0">
      <w:pPr>
        <w:pStyle w:val="AnaParagrafYaziStiliSau"/>
        <w:jc w:val="center"/>
      </w:pPr>
      <w:r w:rsidRPr="00CA5AAD">
        <w:rPr>
          <w:noProof/>
          <w:lang w:val="en-US" w:eastAsia="en-US"/>
        </w:rPr>
        <w:lastRenderedPageBreak/>
        <w:drawing>
          <wp:inline distT="0" distB="0" distL="0" distR="0" wp14:anchorId="5ED446A1" wp14:editId="10A6664F">
            <wp:extent cx="2538000" cy="1522800"/>
            <wp:effectExtent l="0" t="0" r="0" b="1270"/>
            <wp:docPr id="256" name="Resim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5AAF93AE" wp14:editId="1CC14FC8">
            <wp:extent cx="2538000" cy="1522800"/>
            <wp:effectExtent l="0" t="0" r="0" b="1270"/>
            <wp:docPr id="257" name="Resim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3F1E6FC4" wp14:editId="0DB29051">
            <wp:extent cx="2538000" cy="1522800"/>
            <wp:effectExtent l="0" t="0" r="0" b="1270"/>
            <wp:docPr id="258" name="Resim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16572C4D" wp14:editId="294B3448">
            <wp:extent cx="2538000" cy="1522800"/>
            <wp:effectExtent l="0" t="0" r="0" b="1270"/>
            <wp:docPr id="259" name="Resim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45216B5F" wp14:editId="2E2104B6">
            <wp:extent cx="2538000" cy="1522800"/>
            <wp:effectExtent l="0" t="0" r="0" b="1270"/>
            <wp:docPr id="260" name="Resim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43BE94DB" wp14:editId="01616E21">
            <wp:extent cx="2538000" cy="1522800"/>
            <wp:effectExtent l="0" t="0" r="0" b="1270"/>
            <wp:docPr id="261" name="Resim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11CA8FEE" wp14:editId="230049D2">
            <wp:extent cx="2538000" cy="1522800"/>
            <wp:effectExtent l="0" t="0" r="0" b="1270"/>
            <wp:docPr id="262" name="Resim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5D1CD0A5" wp14:editId="357D39D9">
            <wp:extent cx="2538000" cy="1522800"/>
            <wp:effectExtent l="0" t="0" r="0" b="1270"/>
            <wp:docPr id="263" name="Resim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Pr="00CA5AAD">
        <w:rPr>
          <w:noProof/>
          <w:lang w:val="en-US" w:eastAsia="en-US"/>
        </w:rPr>
        <w:drawing>
          <wp:inline distT="0" distB="0" distL="0" distR="0" wp14:anchorId="20210B35" wp14:editId="2EB7ADC5">
            <wp:extent cx="2538000" cy="1522800"/>
            <wp:effectExtent l="0" t="0" r="0" b="1270"/>
            <wp:docPr id="285" name="Resi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38000" cy="1522800"/>
                    </a:xfrm>
                    <a:prstGeom prst="rect">
                      <a:avLst/>
                    </a:prstGeom>
                    <a:noFill/>
                    <a:ln>
                      <a:noFill/>
                    </a:ln>
                  </pic:spPr>
                </pic:pic>
              </a:graphicData>
            </a:graphic>
          </wp:inline>
        </w:drawing>
      </w:r>
      <w:r w:rsidR="00213BA0">
        <w:t xml:space="preserve"> </w:t>
      </w:r>
    </w:p>
    <w:p w:rsidR="00213BA0" w:rsidRDefault="00213BA0" w:rsidP="00213BA0">
      <w:pPr>
        <w:pStyle w:val="ResimYazs"/>
        <w:jc w:val="center"/>
      </w:pPr>
      <w:bookmarkStart w:id="484" w:name="_Ref451938766"/>
      <w:bookmarkStart w:id="485" w:name="_Toc452981292"/>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25</w:t>
      </w:r>
      <w:r w:rsidRPr="00C30B3E">
        <w:fldChar w:fldCharType="end"/>
      </w:r>
      <w:bookmarkEnd w:id="484"/>
      <w:r w:rsidRPr="00C30B3E">
        <w:t xml:space="preserve">. </w:t>
      </w:r>
      <w:r>
        <w:t>Sensörlerin ikili gaz karışımlarına verdikleri tepki</w:t>
      </w:r>
      <w:bookmarkEnd w:id="485"/>
    </w:p>
    <w:p w:rsidR="008008F5" w:rsidRDefault="008008F5" w:rsidP="008008F5">
      <w:pPr>
        <w:rPr>
          <w:lang w:eastAsia="tr-TR"/>
        </w:rPr>
      </w:pPr>
    </w:p>
    <w:p w:rsidR="00F55557" w:rsidRDefault="00F55557" w:rsidP="008008F5">
      <w:pPr>
        <w:rPr>
          <w:lang w:eastAsia="tr-TR"/>
        </w:rPr>
      </w:pPr>
      <w:r>
        <w:rPr>
          <w:lang w:eastAsia="tr-TR"/>
        </w:rPr>
        <w:t xml:space="preserve">Tasarlanan yapay sinir ağlarında </w:t>
      </w:r>
      <w:r w:rsidR="00D33F4F">
        <w:rPr>
          <w:lang w:eastAsia="tr-TR"/>
        </w:rPr>
        <w:t>Sigmoid fonksiyonu kullanıldığı</w:t>
      </w:r>
      <w:r>
        <w:rPr>
          <w:lang w:eastAsia="tr-TR"/>
        </w:rPr>
        <w:t xml:space="preserve"> için değ</w:t>
      </w:r>
      <w:r w:rsidR="00D33F4F">
        <w:rPr>
          <w:lang w:eastAsia="tr-TR"/>
        </w:rPr>
        <w:t>erlerin [0,1] arası olması gerekmektedir. Bundan</w:t>
      </w:r>
      <w:r>
        <w:rPr>
          <w:lang w:eastAsia="tr-TR"/>
        </w:rPr>
        <w:t xml:space="preserve"> dolayı min-max normalizasyonu </w:t>
      </w:r>
      <w:r w:rsidR="00D33F4F">
        <w:rPr>
          <w:lang w:eastAsia="tr-TR"/>
        </w:rPr>
        <w:lastRenderedPageBreak/>
        <w:t>uygulanmıştır</w:t>
      </w:r>
      <w:r>
        <w:rPr>
          <w:lang w:eastAsia="tr-TR"/>
        </w:rPr>
        <w:t>. Fakat normalizasyon [0,</w:t>
      </w:r>
      <w:r w:rsidR="00D33F4F">
        <w:rPr>
          <w:lang w:eastAsia="tr-TR"/>
        </w:rPr>
        <w:t xml:space="preserve"> </w:t>
      </w:r>
      <w:r>
        <w:rPr>
          <w:lang w:eastAsia="tr-TR"/>
        </w:rPr>
        <w:t xml:space="preserve">1] aralığına değil, sayısal taşmaları ve 0 değerinin eğitimdeki yanlış yönlenmesinin önüne geçmek için [0,1 0,9] arasına normalize edilmiştir. </w:t>
      </w:r>
      <w:r w:rsidR="00D33F4F">
        <w:rPr>
          <w:lang w:eastAsia="tr-TR"/>
        </w:rPr>
        <w:t>Uygulanan</w:t>
      </w:r>
      <w:r w:rsidR="005C3F0E">
        <w:rPr>
          <w:lang w:eastAsia="tr-TR"/>
        </w:rPr>
        <w:t xml:space="preserve"> min-max normalizasyon hesabı</w:t>
      </w:r>
      <w:r w:rsidR="00801ACD">
        <w:rPr>
          <w:lang w:eastAsia="tr-TR"/>
        </w:rPr>
        <w:t xml:space="preserve"> (Denklem 4.18)</w:t>
      </w:r>
      <w:r>
        <w:rPr>
          <w:lang w:eastAsia="tr-TR"/>
        </w:rPr>
        <w:t>’de veriliştir.</w:t>
      </w:r>
    </w:p>
    <w:p w:rsidR="00F55557" w:rsidRDefault="00F55557" w:rsidP="008008F5">
      <w:pPr>
        <w:rPr>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3390"/>
      </w:tblGrid>
      <w:tr w:rsidR="00F55557" w:rsidTr="0083243B">
        <w:tc>
          <w:tcPr>
            <w:tcW w:w="4820" w:type="dxa"/>
            <w:vAlign w:val="center"/>
          </w:tcPr>
          <w:p w:rsidR="00F55557" w:rsidRPr="00A110F0" w:rsidRDefault="00FE53CB" w:rsidP="00F55557">
            <w:pPr>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i,0,1-0,9</m:t>
                    </m:r>
                  </m:sub>
                </m:sSub>
                <m:r>
                  <w:rPr>
                    <w:rFonts w:ascii="Cambria Math" w:eastAsiaTheme="minorEastAsia" w:hAnsi="Cambria Math"/>
                  </w:rPr>
                  <m:t>=0,8x</m:t>
                </m:r>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min</m:t>
                            </m:r>
                          </m:sub>
                        </m:sSub>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max</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min</m:t>
                            </m:r>
                          </m:sub>
                        </m:sSub>
                      </m:den>
                    </m:f>
                  </m:e>
                </m:d>
                <m:r>
                  <w:rPr>
                    <w:rFonts w:ascii="Cambria Math" w:eastAsiaTheme="minorEastAsia" w:hAnsi="Cambria Math"/>
                  </w:rPr>
                  <m:t>+0,1</m:t>
                </m:r>
              </m:oMath>
            </m:oMathPara>
          </w:p>
        </w:tc>
        <w:tc>
          <w:tcPr>
            <w:tcW w:w="3390" w:type="dxa"/>
            <w:vAlign w:val="center"/>
          </w:tcPr>
          <w:p w:rsidR="00F55557" w:rsidRDefault="00F55557" w:rsidP="0083243B">
            <w:pPr>
              <w:jc w:val="right"/>
              <w:rPr>
                <w:szCs w:val="24"/>
              </w:rPr>
            </w:pPr>
            <w:bookmarkStart w:id="486" w:name="_Ref452212997"/>
            <w:r>
              <w:t>(</w:t>
            </w:r>
            <w:r>
              <w:fldChar w:fldCharType="begin"/>
            </w:r>
            <w:r>
              <w:instrText xml:space="preserve"> STYLEREF 1 \s </w:instrText>
            </w:r>
            <w:r>
              <w:fldChar w:fldCharType="separate"/>
            </w:r>
            <w:r w:rsidR="00E73DB7">
              <w:rPr>
                <w:noProof/>
              </w:rPr>
              <w:t>4</w:t>
            </w:r>
            <w:r>
              <w:fldChar w:fldCharType="end"/>
            </w:r>
            <w:r>
              <w:t>.</w:t>
            </w:r>
            <w:r>
              <w:fldChar w:fldCharType="begin"/>
            </w:r>
            <w:r>
              <w:instrText xml:space="preserve"> SEQ Denklem \* ARABIC \s 1 </w:instrText>
            </w:r>
            <w:r>
              <w:fldChar w:fldCharType="separate"/>
            </w:r>
            <w:r w:rsidR="00E73DB7">
              <w:rPr>
                <w:noProof/>
              </w:rPr>
              <w:t>18</w:t>
            </w:r>
            <w:r>
              <w:fldChar w:fldCharType="end"/>
            </w:r>
            <w:r>
              <w:t>)</w:t>
            </w:r>
            <w:bookmarkEnd w:id="486"/>
          </w:p>
        </w:tc>
      </w:tr>
    </w:tbl>
    <w:p w:rsidR="00F55557" w:rsidRDefault="00F55557" w:rsidP="008008F5">
      <w:pPr>
        <w:rPr>
          <w:lang w:eastAsia="tr-TR"/>
        </w:rPr>
      </w:pPr>
    </w:p>
    <w:p w:rsidR="00E96E20" w:rsidRPr="00A670C6" w:rsidRDefault="008C76B9" w:rsidP="00E96E20">
      <w:pPr>
        <w:pStyle w:val="Balk3"/>
        <w:numPr>
          <w:ilvl w:val="2"/>
          <w:numId w:val="21"/>
        </w:numPr>
        <w:spacing w:before="0"/>
        <w:ind w:left="504"/>
        <w:rPr>
          <w:rStyle w:val="Gl"/>
        </w:rPr>
      </w:pPr>
      <w:bookmarkStart w:id="487" w:name="_Toc452567423"/>
      <w:bookmarkStart w:id="488" w:name="_Toc452981224"/>
      <w:bookmarkEnd w:id="487"/>
      <w:r>
        <w:rPr>
          <w:rStyle w:val="Gl"/>
        </w:rPr>
        <w:t>Metot ve s</w:t>
      </w:r>
      <w:r w:rsidR="00E96E20">
        <w:rPr>
          <w:rStyle w:val="Gl"/>
        </w:rPr>
        <w:t>enaryolar</w:t>
      </w:r>
      <w:bookmarkEnd w:id="488"/>
    </w:p>
    <w:p w:rsidR="008008F5" w:rsidRDefault="008008F5" w:rsidP="008008F5"/>
    <w:p w:rsidR="008008F5" w:rsidRPr="0092652B" w:rsidRDefault="008008F5" w:rsidP="008008F5">
      <w:r>
        <w:t xml:space="preserve">İkili gaz karışımlarının sınıflandırılması ve başarı elde edebilmek için daha önce başarılı sonuçlar elde edilmiş </w:t>
      </w:r>
      <w:r w:rsidR="005148FE">
        <w:t>YSA</w:t>
      </w:r>
      <w:r>
        <w:t xml:space="preserve">-ABC yöntemi kullanılmıştır. Geleneksel </w:t>
      </w:r>
      <w:r w:rsidR="005148FE">
        <w:t>YSA</w:t>
      </w:r>
      <w:r>
        <w:t xml:space="preserve">-BP yöntemi ile </w:t>
      </w:r>
      <w:r w:rsidR="005148FE">
        <w:t>YSA</w:t>
      </w:r>
      <w:r>
        <w:t xml:space="preserve">-ABC yöntemi karşılaştırılmış ve analizler yapılmıştır. Hangisinin bu veri setinde en iyi sonuçlar verdiğini görebilmek ve hangi tasarımın daha başarılı olduğunu belirleyebilmek adına tek gizli katmana sahip, farklı epoch ve nöron sayılarındaki ağlarda testler yapılmıştır. Senaryolar için epoch sayısı 3000’den başlayarak sırasıyla 5000, 7000 ve 10000 sayılarında ağlar eğitime tabi tutulmuş ve her epoch denemesinde gizli katmandaki nöron sayısı 20’dan başlayıp 20’şer arttırıp 100 nörona kadar ağlar tasarlanmıştır. Bütün çalışmalarda ortak kullanılan </w:t>
      </w:r>
      <w:r w:rsidR="005148FE">
        <w:t>YSA</w:t>
      </w:r>
      <w:r>
        <w:t xml:space="preserve">-BP ve </w:t>
      </w:r>
      <w:r w:rsidR="005148FE">
        <w:t>YSA</w:t>
      </w:r>
      <w:r>
        <w:t xml:space="preserve">-ABC parametreleri </w:t>
      </w:r>
      <w:r w:rsidR="00DD18E6">
        <w:fldChar w:fldCharType="begin"/>
      </w:r>
      <w:r w:rsidR="00DD18E6">
        <w:instrText xml:space="preserve"> REF _Ref452204845 \h </w:instrText>
      </w:r>
      <w:r w:rsidR="00DD18E6">
        <w:fldChar w:fldCharType="separate"/>
      </w:r>
      <w:r w:rsidR="00E73DB7" w:rsidRPr="005E2DA6">
        <w:t xml:space="preserve">Tablo </w:t>
      </w:r>
      <w:r w:rsidR="00E73DB7">
        <w:rPr>
          <w:noProof/>
        </w:rPr>
        <w:t>4</w:t>
      </w:r>
      <w:r w:rsidR="00E73DB7" w:rsidRPr="005E2DA6">
        <w:t>.</w:t>
      </w:r>
      <w:r w:rsidR="00E73DB7">
        <w:rPr>
          <w:noProof/>
        </w:rPr>
        <w:t>9</w:t>
      </w:r>
      <w:r w:rsidR="00DD18E6">
        <w:fldChar w:fldCharType="end"/>
      </w:r>
      <w:r w:rsidR="00C533DD">
        <w:t>.</w:t>
      </w:r>
      <w:r w:rsidR="00DD18E6">
        <w:t>’da verilmiştir. BP için momentum katsayısı 0,8 ve öğrenme katsayısı 0,2 seçilmiş iken ABC için, koloni sayısı 50 ve yiyecek sayısı 250 seçilmiştir.</w:t>
      </w:r>
    </w:p>
    <w:p w:rsidR="008008F5" w:rsidRDefault="008008F5" w:rsidP="008008F5"/>
    <w:p w:rsidR="008008F5" w:rsidRPr="005E2DA6" w:rsidRDefault="008008F5" w:rsidP="008008F5">
      <w:pPr>
        <w:pStyle w:val="ResimYazs"/>
        <w:keepNext/>
        <w:jc w:val="center"/>
      </w:pPr>
      <w:bookmarkStart w:id="489" w:name="_Ref452204845"/>
      <w:bookmarkStart w:id="490" w:name="_Toc452981316"/>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9</w:t>
      </w:r>
      <w:r w:rsidRPr="005E2DA6">
        <w:fldChar w:fldCharType="end"/>
      </w:r>
      <w:bookmarkEnd w:id="489"/>
      <w:r w:rsidRPr="005E2DA6">
        <w:t xml:space="preserve">. </w:t>
      </w:r>
      <w:r w:rsidR="005148FE">
        <w:t>YSA</w:t>
      </w:r>
      <w:r>
        <w:t xml:space="preserve">-BP ve </w:t>
      </w:r>
      <w:r w:rsidR="005148FE">
        <w:t>YSA</w:t>
      </w:r>
      <w:r>
        <w:t>-ABC parametreleri</w:t>
      </w:r>
      <w:bookmarkEnd w:id="490"/>
    </w:p>
    <w:tbl>
      <w:tblPr>
        <w:tblW w:w="7866" w:type="dxa"/>
        <w:jc w:val="center"/>
        <w:tblLook w:val="04A0" w:firstRow="1" w:lastRow="0" w:firstColumn="1" w:lastColumn="0" w:noHBand="0" w:noVBand="1"/>
      </w:tblPr>
      <w:tblGrid>
        <w:gridCol w:w="2027"/>
        <w:gridCol w:w="2027"/>
        <w:gridCol w:w="2027"/>
        <w:gridCol w:w="1785"/>
      </w:tblGrid>
      <w:tr w:rsidR="008008F5" w:rsidRPr="00121C8B" w:rsidTr="0028163D">
        <w:trPr>
          <w:trHeight w:val="301"/>
          <w:jc w:val="center"/>
        </w:trPr>
        <w:tc>
          <w:tcPr>
            <w:tcW w:w="4054" w:type="dxa"/>
            <w:gridSpan w:val="2"/>
            <w:tcBorders>
              <w:top w:val="single" w:sz="4" w:space="0" w:color="auto"/>
              <w:bottom w:val="single" w:sz="4" w:space="0" w:color="auto"/>
              <w:right w:val="single" w:sz="4" w:space="0" w:color="auto"/>
            </w:tcBorders>
          </w:tcPr>
          <w:p w:rsidR="008008F5" w:rsidRDefault="005148FE" w:rsidP="0028163D">
            <w:pPr>
              <w:pStyle w:val="WW-NormalWeb1"/>
              <w:spacing w:before="0" w:after="0"/>
              <w:jc w:val="center"/>
              <w:rPr>
                <w:bCs/>
                <w:color w:val="000000"/>
                <w:sz w:val="20"/>
                <w:szCs w:val="20"/>
              </w:rPr>
            </w:pPr>
            <w:r>
              <w:rPr>
                <w:bCs/>
                <w:color w:val="000000"/>
                <w:sz w:val="20"/>
                <w:szCs w:val="20"/>
              </w:rPr>
              <w:t>YSA</w:t>
            </w:r>
            <w:r w:rsidR="008008F5">
              <w:rPr>
                <w:bCs/>
                <w:color w:val="000000"/>
                <w:sz w:val="20"/>
                <w:szCs w:val="20"/>
              </w:rPr>
              <w:t>-BP</w:t>
            </w:r>
          </w:p>
        </w:tc>
        <w:tc>
          <w:tcPr>
            <w:tcW w:w="3812" w:type="dxa"/>
            <w:gridSpan w:val="2"/>
            <w:tcBorders>
              <w:top w:val="single" w:sz="4" w:space="0" w:color="auto"/>
              <w:bottom w:val="single" w:sz="4" w:space="0" w:color="auto"/>
            </w:tcBorders>
            <w:shd w:val="clear" w:color="auto" w:fill="auto"/>
            <w:vAlign w:val="center"/>
          </w:tcPr>
          <w:p w:rsidR="008008F5" w:rsidRDefault="005148FE" w:rsidP="0028163D">
            <w:pPr>
              <w:pStyle w:val="WW-NormalWeb1"/>
              <w:spacing w:before="0" w:after="0"/>
              <w:jc w:val="center"/>
              <w:rPr>
                <w:bCs/>
                <w:color w:val="000000"/>
                <w:sz w:val="20"/>
                <w:szCs w:val="20"/>
              </w:rPr>
            </w:pPr>
            <w:r>
              <w:rPr>
                <w:bCs/>
                <w:color w:val="000000"/>
                <w:sz w:val="20"/>
                <w:szCs w:val="20"/>
              </w:rPr>
              <w:t>YSA</w:t>
            </w:r>
            <w:r w:rsidR="008008F5">
              <w:rPr>
                <w:bCs/>
                <w:color w:val="000000"/>
                <w:sz w:val="20"/>
                <w:szCs w:val="20"/>
              </w:rPr>
              <w:t>-ABC</w:t>
            </w:r>
          </w:p>
        </w:tc>
      </w:tr>
      <w:tr w:rsidR="008008F5" w:rsidRPr="00121C8B" w:rsidTr="0028163D">
        <w:trPr>
          <w:trHeight w:val="301"/>
          <w:jc w:val="center"/>
        </w:trPr>
        <w:tc>
          <w:tcPr>
            <w:tcW w:w="2027" w:type="dxa"/>
            <w:tcBorders>
              <w:top w:val="single" w:sz="4" w:space="0" w:color="auto"/>
              <w:bottom w:val="single" w:sz="4" w:space="0" w:color="auto"/>
              <w:right w:val="single" w:sz="4" w:space="0" w:color="auto"/>
            </w:tcBorders>
          </w:tcPr>
          <w:p w:rsidR="008008F5" w:rsidRDefault="008008F5" w:rsidP="0028163D">
            <w:pPr>
              <w:pStyle w:val="WW-NormalWeb1"/>
              <w:spacing w:before="0" w:after="0"/>
              <w:jc w:val="center"/>
              <w:rPr>
                <w:bCs/>
                <w:color w:val="000000"/>
                <w:sz w:val="20"/>
                <w:szCs w:val="20"/>
              </w:rPr>
            </w:pPr>
            <w:r>
              <w:rPr>
                <w:bCs/>
                <w:color w:val="000000"/>
                <w:sz w:val="20"/>
                <w:szCs w:val="20"/>
              </w:rPr>
              <w:t>Parametre</w:t>
            </w:r>
          </w:p>
        </w:tc>
        <w:tc>
          <w:tcPr>
            <w:tcW w:w="2027" w:type="dxa"/>
            <w:tcBorders>
              <w:top w:val="single" w:sz="4" w:space="0" w:color="auto"/>
              <w:bottom w:val="single" w:sz="4" w:space="0" w:color="auto"/>
              <w:right w:val="single" w:sz="4" w:space="0" w:color="auto"/>
            </w:tcBorders>
          </w:tcPr>
          <w:p w:rsidR="008008F5" w:rsidRDefault="008008F5" w:rsidP="0028163D">
            <w:pPr>
              <w:pStyle w:val="WW-NormalWeb1"/>
              <w:spacing w:before="0" w:after="0"/>
              <w:jc w:val="center"/>
              <w:rPr>
                <w:bCs/>
                <w:color w:val="000000"/>
                <w:sz w:val="20"/>
                <w:szCs w:val="20"/>
              </w:rPr>
            </w:pPr>
            <w:r>
              <w:rPr>
                <w:bCs/>
                <w:color w:val="000000"/>
                <w:sz w:val="20"/>
                <w:szCs w:val="20"/>
              </w:rPr>
              <w:t>Değer</w:t>
            </w:r>
          </w:p>
        </w:tc>
        <w:tc>
          <w:tcPr>
            <w:tcW w:w="2027" w:type="dxa"/>
            <w:tcBorders>
              <w:top w:val="single" w:sz="4" w:space="0" w:color="auto"/>
              <w:bottom w:val="single" w:sz="4" w:space="0" w:color="auto"/>
              <w:right w:val="single" w:sz="4" w:space="0" w:color="auto"/>
            </w:tcBorders>
            <w:shd w:val="clear" w:color="auto" w:fill="auto"/>
            <w:vAlign w:val="center"/>
          </w:tcPr>
          <w:p w:rsidR="008008F5" w:rsidRPr="00CA1A83" w:rsidRDefault="008008F5" w:rsidP="0028163D">
            <w:pPr>
              <w:pStyle w:val="WW-NormalWeb1"/>
              <w:spacing w:before="0" w:after="0"/>
              <w:jc w:val="center"/>
              <w:rPr>
                <w:bCs/>
                <w:color w:val="000000"/>
                <w:sz w:val="20"/>
                <w:szCs w:val="20"/>
              </w:rPr>
            </w:pPr>
            <w:r>
              <w:rPr>
                <w:bCs/>
                <w:color w:val="000000"/>
                <w:sz w:val="20"/>
                <w:szCs w:val="20"/>
              </w:rPr>
              <w:t>Parametre</w:t>
            </w:r>
          </w:p>
        </w:tc>
        <w:tc>
          <w:tcPr>
            <w:tcW w:w="1785" w:type="dxa"/>
            <w:tcBorders>
              <w:top w:val="single" w:sz="4" w:space="0" w:color="auto"/>
              <w:left w:val="single" w:sz="4" w:space="0" w:color="auto"/>
              <w:bottom w:val="single" w:sz="4" w:space="0" w:color="auto"/>
            </w:tcBorders>
            <w:shd w:val="clear" w:color="auto" w:fill="auto"/>
            <w:vAlign w:val="center"/>
          </w:tcPr>
          <w:p w:rsidR="008008F5" w:rsidRPr="00CA1A83" w:rsidRDefault="008008F5" w:rsidP="0028163D">
            <w:pPr>
              <w:pStyle w:val="WW-NormalWeb1"/>
              <w:spacing w:before="0" w:after="0"/>
              <w:jc w:val="center"/>
              <w:rPr>
                <w:bCs/>
                <w:color w:val="000000"/>
                <w:sz w:val="20"/>
                <w:szCs w:val="20"/>
              </w:rPr>
            </w:pPr>
            <w:r>
              <w:rPr>
                <w:bCs/>
                <w:color w:val="000000"/>
                <w:sz w:val="20"/>
                <w:szCs w:val="20"/>
              </w:rPr>
              <w:t>Değer</w:t>
            </w:r>
          </w:p>
        </w:tc>
      </w:tr>
      <w:tr w:rsidR="008008F5" w:rsidRPr="00121C8B" w:rsidTr="0028163D">
        <w:trPr>
          <w:trHeight w:val="301"/>
          <w:jc w:val="center"/>
        </w:trPr>
        <w:tc>
          <w:tcPr>
            <w:tcW w:w="2027" w:type="dxa"/>
            <w:tcBorders>
              <w:top w:val="single" w:sz="4" w:space="0" w:color="auto"/>
              <w:right w:val="single" w:sz="4" w:space="0" w:color="auto"/>
            </w:tcBorders>
          </w:tcPr>
          <w:p w:rsidR="008008F5" w:rsidRDefault="008008F5" w:rsidP="00323FE7">
            <w:pPr>
              <w:pStyle w:val="IkincilAltBaslikSau"/>
            </w:pPr>
            <w:r>
              <w:t>Ağırlıklar alt limit</w:t>
            </w:r>
          </w:p>
        </w:tc>
        <w:tc>
          <w:tcPr>
            <w:tcW w:w="2027" w:type="dxa"/>
            <w:tcBorders>
              <w:top w:val="single" w:sz="4" w:space="0" w:color="auto"/>
              <w:right w:val="single" w:sz="4" w:space="0" w:color="auto"/>
            </w:tcBorders>
            <w:vAlign w:val="center"/>
          </w:tcPr>
          <w:p w:rsidR="008008F5" w:rsidRPr="003C3365" w:rsidRDefault="008008F5" w:rsidP="00323FE7">
            <w:pPr>
              <w:pStyle w:val="IkincilAltBaslikSau"/>
            </w:pPr>
            <w:r>
              <w:t>-1</w:t>
            </w:r>
          </w:p>
        </w:tc>
        <w:tc>
          <w:tcPr>
            <w:tcW w:w="2027" w:type="dxa"/>
            <w:tcBorders>
              <w:top w:val="single" w:sz="4" w:space="0" w:color="auto"/>
              <w:right w:val="single" w:sz="4" w:space="0" w:color="auto"/>
            </w:tcBorders>
            <w:shd w:val="clear" w:color="auto" w:fill="auto"/>
            <w:vAlign w:val="center"/>
          </w:tcPr>
          <w:p w:rsidR="008008F5" w:rsidRPr="00CA1A83" w:rsidRDefault="008008F5" w:rsidP="0028163D">
            <w:pPr>
              <w:spacing w:line="240" w:lineRule="auto"/>
              <w:jc w:val="center"/>
              <w:rPr>
                <w:color w:val="000000"/>
                <w:kern w:val="0"/>
                <w:sz w:val="20"/>
                <w:szCs w:val="20"/>
                <w:lang w:val="en-US"/>
              </w:rPr>
            </w:pPr>
            <w:r>
              <w:rPr>
                <w:color w:val="000000"/>
                <w:kern w:val="0"/>
                <w:sz w:val="20"/>
                <w:szCs w:val="20"/>
                <w:lang w:val="en-US"/>
              </w:rPr>
              <w:t>Alt sınır</w:t>
            </w:r>
          </w:p>
        </w:tc>
        <w:tc>
          <w:tcPr>
            <w:tcW w:w="1785" w:type="dxa"/>
            <w:tcBorders>
              <w:top w:val="single" w:sz="4" w:space="0" w:color="auto"/>
              <w:left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-10</w:t>
            </w:r>
          </w:p>
        </w:tc>
      </w:tr>
      <w:tr w:rsidR="008008F5" w:rsidRPr="00121C8B" w:rsidTr="0028163D">
        <w:trPr>
          <w:trHeight w:val="301"/>
          <w:jc w:val="center"/>
        </w:trPr>
        <w:tc>
          <w:tcPr>
            <w:tcW w:w="2027" w:type="dxa"/>
            <w:tcBorders>
              <w:right w:val="single" w:sz="4" w:space="0" w:color="auto"/>
            </w:tcBorders>
          </w:tcPr>
          <w:p w:rsidR="008008F5" w:rsidRDefault="008008F5" w:rsidP="0028163D">
            <w:pPr>
              <w:spacing w:line="240" w:lineRule="auto"/>
              <w:jc w:val="center"/>
              <w:rPr>
                <w:color w:val="000000"/>
                <w:sz w:val="20"/>
                <w:szCs w:val="20"/>
              </w:rPr>
            </w:pPr>
            <w:r>
              <w:rPr>
                <w:color w:val="000000"/>
                <w:sz w:val="20"/>
                <w:szCs w:val="20"/>
              </w:rPr>
              <w:t>Ağırlıklar üst limit</w:t>
            </w:r>
          </w:p>
        </w:tc>
        <w:tc>
          <w:tcPr>
            <w:tcW w:w="2027" w:type="dxa"/>
            <w:tcBorders>
              <w:right w:val="single" w:sz="4" w:space="0" w:color="auto"/>
            </w:tcBorders>
          </w:tcPr>
          <w:p w:rsidR="008008F5" w:rsidRDefault="008008F5" w:rsidP="0028163D">
            <w:pPr>
              <w:spacing w:line="240" w:lineRule="auto"/>
              <w:jc w:val="center"/>
              <w:rPr>
                <w:color w:val="000000"/>
                <w:sz w:val="20"/>
                <w:szCs w:val="20"/>
              </w:rPr>
            </w:pPr>
            <w:r>
              <w:rPr>
                <w:color w:val="000000"/>
                <w:sz w:val="20"/>
                <w:szCs w:val="20"/>
              </w:rPr>
              <w:t>1</w:t>
            </w:r>
          </w:p>
        </w:tc>
        <w:tc>
          <w:tcPr>
            <w:tcW w:w="2027" w:type="dxa"/>
            <w:tcBorders>
              <w:right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Üst sınır</w:t>
            </w:r>
          </w:p>
        </w:tc>
        <w:tc>
          <w:tcPr>
            <w:tcW w:w="1785" w:type="dxa"/>
            <w:tcBorders>
              <w:left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10</w:t>
            </w:r>
          </w:p>
        </w:tc>
      </w:tr>
      <w:tr w:rsidR="008008F5" w:rsidRPr="00121C8B" w:rsidTr="0028163D">
        <w:trPr>
          <w:trHeight w:val="301"/>
          <w:jc w:val="center"/>
        </w:trPr>
        <w:tc>
          <w:tcPr>
            <w:tcW w:w="2027" w:type="dxa"/>
            <w:tcBorders>
              <w:right w:val="single" w:sz="4" w:space="0" w:color="auto"/>
            </w:tcBorders>
          </w:tcPr>
          <w:p w:rsidR="008008F5" w:rsidRDefault="008008F5" w:rsidP="0028163D">
            <w:pPr>
              <w:spacing w:line="240" w:lineRule="auto"/>
              <w:jc w:val="center"/>
              <w:rPr>
                <w:color w:val="000000"/>
                <w:sz w:val="20"/>
                <w:szCs w:val="20"/>
              </w:rPr>
            </w:pPr>
            <w:r>
              <w:rPr>
                <w:color w:val="000000"/>
                <w:sz w:val="20"/>
                <w:szCs w:val="20"/>
              </w:rPr>
              <w:t>Momentum katsayısı</w:t>
            </w:r>
          </w:p>
        </w:tc>
        <w:tc>
          <w:tcPr>
            <w:tcW w:w="2027" w:type="dxa"/>
            <w:tcBorders>
              <w:right w:val="single" w:sz="4" w:space="0" w:color="auto"/>
            </w:tcBorders>
          </w:tcPr>
          <w:p w:rsidR="008008F5" w:rsidRDefault="008008F5" w:rsidP="0028163D">
            <w:pPr>
              <w:spacing w:line="240" w:lineRule="auto"/>
              <w:jc w:val="center"/>
              <w:rPr>
                <w:color w:val="000000"/>
                <w:sz w:val="20"/>
                <w:szCs w:val="20"/>
              </w:rPr>
            </w:pPr>
            <w:r>
              <w:rPr>
                <w:color w:val="000000"/>
                <w:sz w:val="20"/>
                <w:szCs w:val="20"/>
              </w:rPr>
              <w:t>0,8</w:t>
            </w:r>
          </w:p>
        </w:tc>
        <w:tc>
          <w:tcPr>
            <w:tcW w:w="2027" w:type="dxa"/>
            <w:tcBorders>
              <w:right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Koloni sayısı</w:t>
            </w:r>
          </w:p>
        </w:tc>
        <w:tc>
          <w:tcPr>
            <w:tcW w:w="1785" w:type="dxa"/>
            <w:tcBorders>
              <w:left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50</w:t>
            </w:r>
          </w:p>
        </w:tc>
      </w:tr>
      <w:tr w:rsidR="008008F5" w:rsidRPr="00121C8B" w:rsidTr="0028163D">
        <w:trPr>
          <w:trHeight w:val="301"/>
          <w:jc w:val="center"/>
        </w:trPr>
        <w:tc>
          <w:tcPr>
            <w:tcW w:w="2027" w:type="dxa"/>
            <w:tcBorders>
              <w:bottom w:val="single" w:sz="4" w:space="0" w:color="auto"/>
              <w:right w:val="single" w:sz="4" w:space="0" w:color="auto"/>
            </w:tcBorders>
          </w:tcPr>
          <w:p w:rsidR="008008F5" w:rsidRDefault="008008F5" w:rsidP="0028163D">
            <w:pPr>
              <w:spacing w:line="240" w:lineRule="auto"/>
              <w:jc w:val="center"/>
              <w:rPr>
                <w:color w:val="000000"/>
                <w:sz w:val="20"/>
                <w:szCs w:val="20"/>
              </w:rPr>
            </w:pPr>
            <w:r>
              <w:rPr>
                <w:color w:val="000000"/>
                <w:sz w:val="20"/>
                <w:szCs w:val="20"/>
              </w:rPr>
              <w:t>Öğrenme katsayısı</w:t>
            </w:r>
          </w:p>
        </w:tc>
        <w:tc>
          <w:tcPr>
            <w:tcW w:w="2027" w:type="dxa"/>
            <w:tcBorders>
              <w:bottom w:val="single" w:sz="4" w:space="0" w:color="auto"/>
              <w:right w:val="single" w:sz="4" w:space="0" w:color="auto"/>
            </w:tcBorders>
          </w:tcPr>
          <w:p w:rsidR="008008F5" w:rsidRDefault="008008F5" w:rsidP="0028163D">
            <w:pPr>
              <w:spacing w:line="240" w:lineRule="auto"/>
              <w:jc w:val="center"/>
              <w:rPr>
                <w:color w:val="000000"/>
                <w:sz w:val="20"/>
                <w:szCs w:val="20"/>
              </w:rPr>
            </w:pPr>
            <w:r>
              <w:rPr>
                <w:color w:val="000000"/>
                <w:sz w:val="20"/>
                <w:szCs w:val="20"/>
              </w:rPr>
              <w:t>0,2</w:t>
            </w:r>
          </w:p>
        </w:tc>
        <w:tc>
          <w:tcPr>
            <w:tcW w:w="2027" w:type="dxa"/>
            <w:tcBorders>
              <w:bottom w:val="single" w:sz="4" w:space="0" w:color="auto"/>
              <w:right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Yiyecek kaynağı</w:t>
            </w:r>
          </w:p>
        </w:tc>
        <w:tc>
          <w:tcPr>
            <w:tcW w:w="1785" w:type="dxa"/>
            <w:tcBorders>
              <w:left w:val="single" w:sz="4" w:space="0" w:color="auto"/>
              <w:bottom w:val="single" w:sz="4" w:space="0" w:color="auto"/>
            </w:tcBorders>
            <w:shd w:val="clear" w:color="auto" w:fill="auto"/>
            <w:vAlign w:val="center"/>
          </w:tcPr>
          <w:p w:rsidR="008008F5" w:rsidRPr="00CA1A83" w:rsidRDefault="008008F5" w:rsidP="0028163D">
            <w:pPr>
              <w:spacing w:line="240" w:lineRule="auto"/>
              <w:jc w:val="center"/>
              <w:rPr>
                <w:color w:val="000000"/>
                <w:sz w:val="20"/>
                <w:szCs w:val="20"/>
              </w:rPr>
            </w:pPr>
            <w:r>
              <w:rPr>
                <w:color w:val="000000"/>
                <w:sz w:val="20"/>
                <w:szCs w:val="20"/>
              </w:rPr>
              <w:t>250</w:t>
            </w:r>
          </w:p>
        </w:tc>
      </w:tr>
    </w:tbl>
    <w:p w:rsidR="008008F5" w:rsidRDefault="008008F5" w:rsidP="008008F5"/>
    <w:p w:rsidR="008008F5" w:rsidRDefault="008008F5" w:rsidP="008008F5">
      <w:r>
        <w:t>Her senaryo, ortalama değerleri elde edebilmek için aynı parametreler ve veri setleri ile</w:t>
      </w:r>
      <w:r w:rsidR="00DD18E6">
        <w:t xml:space="preserve"> eğtim ve test çalışması</w:t>
      </w:r>
      <w:r>
        <w:t xml:space="preserve"> 3 defa </w:t>
      </w:r>
      <w:r w:rsidR="00DD18E6">
        <w:t>tekrar edilmiştir</w:t>
      </w:r>
      <w:r>
        <w:t>. Veri seti %6</w:t>
      </w:r>
      <w:r w:rsidR="00DD18E6">
        <w:t>6,67 eğitim, %33,33</w:t>
      </w:r>
      <w:r>
        <w:t xml:space="preserve"> test olarak ayrılmıştır. Her senaryoda belirtilen bu veri setleri rastgele seçilmektedir.</w:t>
      </w:r>
    </w:p>
    <w:p w:rsidR="00E96E20" w:rsidRPr="00A670C6" w:rsidRDefault="008C76B9" w:rsidP="00E96E20">
      <w:pPr>
        <w:pStyle w:val="Balk3"/>
        <w:numPr>
          <w:ilvl w:val="2"/>
          <w:numId w:val="21"/>
        </w:numPr>
        <w:spacing w:before="0"/>
        <w:ind w:left="504"/>
        <w:rPr>
          <w:rStyle w:val="Gl"/>
        </w:rPr>
      </w:pPr>
      <w:bookmarkStart w:id="491" w:name="_Toc452567437"/>
      <w:bookmarkStart w:id="492" w:name="_Toc452981225"/>
      <w:bookmarkEnd w:id="491"/>
      <w:r>
        <w:rPr>
          <w:rStyle w:val="Gl"/>
        </w:rPr>
        <w:lastRenderedPageBreak/>
        <w:t>Elde edilen b</w:t>
      </w:r>
      <w:r w:rsidR="00E96E20">
        <w:rPr>
          <w:rStyle w:val="Gl"/>
        </w:rPr>
        <w:t>ulgular</w:t>
      </w:r>
      <w:bookmarkEnd w:id="492"/>
    </w:p>
    <w:p w:rsidR="001511EA" w:rsidRDefault="001511EA" w:rsidP="008008F5"/>
    <w:p w:rsidR="008607F8" w:rsidRDefault="008607F8" w:rsidP="008607F8">
      <w:r>
        <w:t xml:space="preserve">Çalışmada toplam 20 senaryo eğitilip test işlemi uygulanmıştır. Bu 20 adet senaryoda en iyi sonucu </w:t>
      </w:r>
      <w:r w:rsidR="00DF5346">
        <w:t>3,82E-12</w:t>
      </w:r>
      <w:r>
        <w:t xml:space="preserve"> test verisi MSE hata değeri ile </w:t>
      </w:r>
      <w:r w:rsidR="005148FE">
        <w:t>YSA</w:t>
      </w:r>
      <w:r>
        <w:t xml:space="preserve">-ABC vermiştir. Bu senaryo </w:t>
      </w:r>
      <w:r w:rsidR="00DF5346">
        <w:t>7</w:t>
      </w:r>
      <w:r>
        <w:t xml:space="preserve">000 epoch’ta çalıştırılan ve gizli katmanında </w:t>
      </w:r>
      <w:r w:rsidR="00DF5346">
        <w:t>100</w:t>
      </w:r>
      <w:r>
        <w:t xml:space="preserve"> nörona sahip yapay sinir ağı</w:t>
      </w:r>
      <w:r w:rsidR="00D33F4F">
        <w:t>dır</w:t>
      </w:r>
      <w:r>
        <w:t>. Buna</w:t>
      </w:r>
      <w:r w:rsidR="00DF5346">
        <w:t xml:space="preserve"> en yakın </w:t>
      </w:r>
      <w:r w:rsidR="005148FE">
        <w:t>YSA</w:t>
      </w:r>
      <w:r w:rsidR="00DF5346">
        <w:t>-BP senaryosu ise 10</w:t>
      </w:r>
      <w:r>
        <w:t>000 epoch’ta ça</w:t>
      </w:r>
      <w:r w:rsidR="00DF5346">
        <w:t>lıştırılan ve gizli katmanında 6</w:t>
      </w:r>
      <w:r>
        <w:t>0 nöron bulunan yapay sinir ağı olmuştur.</w:t>
      </w:r>
      <w:r w:rsidR="00DF5346">
        <w:t xml:space="preserve"> Her epoch denemesinin en iyi test sonuçları </w:t>
      </w:r>
      <w:r w:rsidR="00BD38F2">
        <w:t>alınmış ve</w:t>
      </w:r>
      <w:r w:rsidR="00DF5346">
        <w:t xml:space="preserve"> </w:t>
      </w:r>
      <w:r w:rsidR="00DF5346">
        <w:fldChar w:fldCharType="begin"/>
      </w:r>
      <w:r w:rsidR="00DF5346">
        <w:instrText xml:space="preserve"> REF _Ref452209899 \h </w:instrText>
      </w:r>
      <w:r w:rsidR="00DF5346">
        <w:fldChar w:fldCharType="separate"/>
      </w:r>
      <w:r w:rsidR="00E73DB7" w:rsidRPr="00C30B3E">
        <w:t xml:space="preserve">Şekil </w:t>
      </w:r>
      <w:r w:rsidR="00E73DB7">
        <w:rPr>
          <w:noProof/>
        </w:rPr>
        <w:t>4</w:t>
      </w:r>
      <w:r w:rsidR="00E73DB7" w:rsidRPr="00C30B3E">
        <w:t>.</w:t>
      </w:r>
      <w:r w:rsidR="00E73DB7">
        <w:rPr>
          <w:noProof/>
        </w:rPr>
        <w:t>26</w:t>
      </w:r>
      <w:r w:rsidR="00DF5346">
        <w:fldChar w:fldCharType="end"/>
      </w:r>
      <w:r w:rsidR="00C533DD">
        <w:t>.</w:t>
      </w:r>
      <w:r w:rsidR="00BD38F2">
        <w:t>’da</w:t>
      </w:r>
      <w:r w:rsidR="00DF5346">
        <w:t xml:space="preserve">ki eğitimde elde edilen MSE hata grafiği </w:t>
      </w:r>
      <w:r w:rsidR="00BD38F2">
        <w:t>oluşmuştur</w:t>
      </w:r>
      <w:r w:rsidR="00DF5346">
        <w:t>.</w:t>
      </w:r>
    </w:p>
    <w:p w:rsidR="00DF5346" w:rsidRDefault="00DF5346" w:rsidP="008607F8"/>
    <w:p w:rsidR="00DF5346" w:rsidRPr="00927383" w:rsidRDefault="00725E78" w:rsidP="00DF5346">
      <w:pPr>
        <w:pStyle w:val="AnaParagrafYaziStiliSau"/>
        <w:jc w:val="center"/>
      </w:pPr>
      <w:r w:rsidRPr="00725E78">
        <w:rPr>
          <w:noProof/>
          <w:lang w:val="en-US" w:eastAsia="en-US"/>
        </w:rPr>
        <w:drawing>
          <wp:inline distT="0" distB="0" distL="0" distR="0" wp14:anchorId="57923D46" wp14:editId="2045970D">
            <wp:extent cx="5219700" cy="2635243"/>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19700" cy="2635243"/>
                    </a:xfrm>
                    <a:prstGeom prst="rect">
                      <a:avLst/>
                    </a:prstGeom>
                    <a:noFill/>
                    <a:ln>
                      <a:noFill/>
                    </a:ln>
                  </pic:spPr>
                </pic:pic>
              </a:graphicData>
            </a:graphic>
          </wp:inline>
        </w:drawing>
      </w:r>
    </w:p>
    <w:p w:rsidR="00DF5346" w:rsidRDefault="00DF5346" w:rsidP="00DF5346">
      <w:pPr>
        <w:pStyle w:val="ResimYazs"/>
        <w:jc w:val="center"/>
      </w:pPr>
      <w:bookmarkStart w:id="493" w:name="_Ref452209899"/>
      <w:bookmarkStart w:id="494" w:name="_Toc452981293"/>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26</w:t>
      </w:r>
      <w:r w:rsidRPr="00C30B3E">
        <w:fldChar w:fldCharType="end"/>
      </w:r>
      <w:bookmarkEnd w:id="493"/>
      <w:r w:rsidRPr="00C30B3E">
        <w:t xml:space="preserve">. </w:t>
      </w:r>
      <w:r>
        <w:t>Senaryoların en iyi test sonuçlarının eğitimdeki MSE grafikleri</w:t>
      </w:r>
      <w:bookmarkEnd w:id="494"/>
    </w:p>
    <w:p w:rsidR="00DF5346" w:rsidRDefault="00DF5346" w:rsidP="008607F8"/>
    <w:p w:rsidR="00725E78" w:rsidRDefault="00725E78" w:rsidP="008607F8">
      <w:r>
        <w:fldChar w:fldCharType="begin"/>
      </w:r>
      <w:r>
        <w:instrText xml:space="preserve"> REF _Ref452209899 \h </w:instrText>
      </w:r>
      <w:r>
        <w:fldChar w:fldCharType="separate"/>
      </w:r>
      <w:r w:rsidR="00E73DB7" w:rsidRPr="00C30B3E">
        <w:t xml:space="preserve">Şekil </w:t>
      </w:r>
      <w:r w:rsidR="00E73DB7">
        <w:rPr>
          <w:noProof/>
        </w:rPr>
        <w:t>4</w:t>
      </w:r>
      <w:r w:rsidR="00E73DB7" w:rsidRPr="00C30B3E">
        <w:t>.</w:t>
      </w:r>
      <w:r w:rsidR="00E73DB7">
        <w:rPr>
          <w:noProof/>
        </w:rPr>
        <w:t>26</w:t>
      </w:r>
      <w:r>
        <w:fldChar w:fldCharType="end"/>
      </w:r>
      <w:r w:rsidR="00C533DD">
        <w:t>.’da</w:t>
      </w:r>
      <w:r w:rsidR="00D33F4F">
        <w:t>n da</w:t>
      </w:r>
      <w:r>
        <w:t xml:space="preserve"> görüldüğü üzere eğitimdeki en düşük MSE</w:t>
      </w:r>
      <w:r w:rsidR="0099126B">
        <w:t xml:space="preserve"> değeri 6,93E-12 ile</w:t>
      </w:r>
      <w:r>
        <w:t xml:space="preserve"> yine 7000 epoch’ta </w:t>
      </w:r>
      <w:r w:rsidR="00D33F4F">
        <w:t>çalıştırılan ve</w:t>
      </w:r>
      <w:r w:rsidR="002F52D9">
        <w:t xml:space="preserve"> gizli katmanında</w:t>
      </w:r>
      <w:r w:rsidR="00D33F4F">
        <w:t xml:space="preserve"> 100 nöron bulunan</w:t>
      </w:r>
      <w:r>
        <w:t xml:space="preserve"> yapay sinir ağına aittr. En yakın takipçisi yine ABC ile eğitilmiş olan 10000 epoch’ta çalıştırılmış ve gizli katman</w:t>
      </w:r>
      <w:r w:rsidR="00D33F4F">
        <w:t>ın</w:t>
      </w:r>
      <w:r>
        <w:t xml:space="preserve">da 60 nöronu olan </w:t>
      </w:r>
      <w:r w:rsidR="005148FE">
        <w:t>YSA’dı</w:t>
      </w:r>
      <w:r>
        <w:t>r.</w:t>
      </w:r>
      <w:r w:rsidR="002F52D9">
        <w:t xml:space="preserve"> </w:t>
      </w:r>
      <w:r w:rsidR="005148FE">
        <w:t>YSA</w:t>
      </w:r>
      <w:r w:rsidR="002F52D9">
        <w:t xml:space="preserve">-ABC’nin en iyi senaryosu ile </w:t>
      </w:r>
      <w:r w:rsidR="005148FE">
        <w:t>YSA</w:t>
      </w:r>
      <w:r w:rsidR="002F52D9">
        <w:t>-BP’nin en iyi senaryosunun test sonuçları çıktı</w:t>
      </w:r>
      <w:r w:rsidR="007341B7">
        <w:t xml:space="preserve"> sınıfları</w:t>
      </w:r>
      <w:r w:rsidR="002F52D9">
        <w:t xml:space="preserve"> baz alınarak karşılaştırıldığında</w:t>
      </w:r>
      <w:r w:rsidR="007341B7">
        <w:t xml:space="preserve"> </w:t>
      </w:r>
      <w:r w:rsidR="007341B7">
        <w:fldChar w:fldCharType="begin"/>
      </w:r>
      <w:r w:rsidR="007341B7">
        <w:instrText xml:space="preserve"> REF _Ref452211975 \h </w:instrText>
      </w:r>
      <w:r w:rsidR="007341B7">
        <w:fldChar w:fldCharType="separate"/>
      </w:r>
      <w:r w:rsidR="00E73DB7" w:rsidRPr="005E2DA6">
        <w:t xml:space="preserve">Tablo </w:t>
      </w:r>
      <w:r w:rsidR="00E73DB7">
        <w:rPr>
          <w:noProof/>
        </w:rPr>
        <w:t>4</w:t>
      </w:r>
      <w:r w:rsidR="00E73DB7" w:rsidRPr="005E2DA6">
        <w:t>.</w:t>
      </w:r>
      <w:r w:rsidR="00E73DB7">
        <w:rPr>
          <w:noProof/>
        </w:rPr>
        <w:t>10</w:t>
      </w:r>
      <w:r w:rsidR="007341B7">
        <w:fldChar w:fldCharType="end"/>
      </w:r>
      <w:r w:rsidR="00C533DD">
        <w:t>.</w:t>
      </w:r>
      <w:r w:rsidR="007341B7">
        <w:t>’daki tablo elde edilir.</w:t>
      </w:r>
      <w:r w:rsidR="002F52D9">
        <w:t xml:space="preserve"> </w:t>
      </w:r>
    </w:p>
    <w:p w:rsidR="008607F8" w:rsidRDefault="008607F8" w:rsidP="008008F5"/>
    <w:p w:rsidR="002F52D9" w:rsidRPr="005E2DA6" w:rsidRDefault="002F52D9" w:rsidP="002F52D9">
      <w:pPr>
        <w:pStyle w:val="ResimYazs"/>
        <w:keepNext/>
        <w:jc w:val="center"/>
      </w:pPr>
      <w:bookmarkStart w:id="495" w:name="_Ref452211975"/>
      <w:bookmarkStart w:id="496" w:name="_Toc452981317"/>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10</w:t>
      </w:r>
      <w:r w:rsidRPr="005E2DA6">
        <w:fldChar w:fldCharType="end"/>
      </w:r>
      <w:bookmarkEnd w:id="495"/>
      <w:r w:rsidRPr="005E2DA6">
        <w:t xml:space="preserve">. </w:t>
      </w:r>
      <w:r w:rsidR="00D73E72">
        <w:t>Test çıktı sınıfla</w:t>
      </w:r>
      <w:r w:rsidR="00024DF1">
        <w:t xml:space="preserve">rına göre </w:t>
      </w:r>
      <w:r w:rsidR="005148FE">
        <w:t>YSA</w:t>
      </w:r>
      <w:r w:rsidR="00024DF1">
        <w:t xml:space="preserve">-ABC ile </w:t>
      </w:r>
      <w:r w:rsidR="005148FE">
        <w:t>YSA</w:t>
      </w:r>
      <w:r w:rsidR="00024DF1">
        <w:t>-BP algoritmalarının</w:t>
      </w:r>
      <w:r w:rsidR="00D73E72">
        <w:t xml:space="preserve"> </w:t>
      </w:r>
      <w:r w:rsidR="00004518">
        <w:t>başarım</w:t>
      </w:r>
      <w:r w:rsidR="00D73E72">
        <w:t xml:space="preserve"> karşılaştırması</w:t>
      </w:r>
      <w:bookmarkEnd w:id="496"/>
    </w:p>
    <w:tbl>
      <w:tblPr>
        <w:tblW w:w="7857" w:type="dxa"/>
        <w:jc w:val="center"/>
        <w:tblLook w:val="04A0" w:firstRow="1" w:lastRow="0" w:firstColumn="1" w:lastColumn="0" w:noHBand="0" w:noVBand="1"/>
      </w:tblPr>
      <w:tblGrid>
        <w:gridCol w:w="2619"/>
        <w:gridCol w:w="2619"/>
        <w:gridCol w:w="2619"/>
      </w:tblGrid>
      <w:tr w:rsidR="00CD5EC0" w:rsidRPr="00121C8B" w:rsidTr="00024DF1">
        <w:trPr>
          <w:trHeight w:val="258"/>
          <w:jc w:val="center"/>
        </w:trPr>
        <w:tc>
          <w:tcPr>
            <w:tcW w:w="2619" w:type="dxa"/>
            <w:tcBorders>
              <w:top w:val="single" w:sz="4" w:space="0" w:color="auto"/>
              <w:bottom w:val="single" w:sz="4" w:space="0" w:color="auto"/>
            </w:tcBorders>
          </w:tcPr>
          <w:p w:rsidR="00CD5EC0" w:rsidRDefault="00CD5EC0" w:rsidP="007341B7">
            <w:pPr>
              <w:pStyle w:val="WW-NormalWeb1"/>
              <w:spacing w:before="0" w:after="0"/>
              <w:jc w:val="center"/>
              <w:rPr>
                <w:bCs/>
                <w:color w:val="000000"/>
                <w:sz w:val="20"/>
                <w:szCs w:val="20"/>
              </w:rPr>
            </w:pPr>
            <w:r>
              <w:rPr>
                <w:bCs/>
                <w:color w:val="000000"/>
                <w:sz w:val="20"/>
                <w:szCs w:val="20"/>
              </w:rPr>
              <w:t>Sınıf</w:t>
            </w:r>
          </w:p>
        </w:tc>
        <w:tc>
          <w:tcPr>
            <w:tcW w:w="2619" w:type="dxa"/>
            <w:tcBorders>
              <w:top w:val="single" w:sz="4" w:space="0" w:color="auto"/>
              <w:left w:val="nil"/>
              <w:bottom w:val="single" w:sz="4" w:space="0" w:color="auto"/>
            </w:tcBorders>
          </w:tcPr>
          <w:p w:rsidR="00CD5EC0" w:rsidRDefault="005148FE" w:rsidP="007341B7">
            <w:pPr>
              <w:pStyle w:val="WW-NormalWeb1"/>
              <w:spacing w:before="0" w:after="0"/>
              <w:jc w:val="center"/>
              <w:rPr>
                <w:bCs/>
                <w:color w:val="000000"/>
                <w:sz w:val="20"/>
                <w:szCs w:val="20"/>
              </w:rPr>
            </w:pPr>
            <w:r>
              <w:rPr>
                <w:bCs/>
                <w:color w:val="000000"/>
                <w:sz w:val="20"/>
                <w:szCs w:val="20"/>
              </w:rPr>
              <w:t>YSA</w:t>
            </w:r>
            <w:r w:rsidR="00CD5EC0">
              <w:rPr>
                <w:bCs/>
                <w:color w:val="000000"/>
                <w:sz w:val="20"/>
                <w:szCs w:val="20"/>
              </w:rPr>
              <w:t>-BP</w:t>
            </w:r>
          </w:p>
        </w:tc>
        <w:tc>
          <w:tcPr>
            <w:tcW w:w="2619" w:type="dxa"/>
            <w:tcBorders>
              <w:top w:val="single" w:sz="4" w:space="0" w:color="auto"/>
              <w:left w:val="nil"/>
              <w:bottom w:val="single" w:sz="4" w:space="0" w:color="auto"/>
            </w:tcBorders>
          </w:tcPr>
          <w:p w:rsidR="00CD5EC0" w:rsidRDefault="005148FE" w:rsidP="007341B7">
            <w:pPr>
              <w:pStyle w:val="WW-NormalWeb1"/>
              <w:spacing w:before="0" w:after="0"/>
              <w:jc w:val="center"/>
              <w:rPr>
                <w:bCs/>
                <w:color w:val="000000"/>
                <w:sz w:val="20"/>
                <w:szCs w:val="20"/>
              </w:rPr>
            </w:pPr>
            <w:r>
              <w:rPr>
                <w:bCs/>
                <w:color w:val="000000"/>
                <w:sz w:val="20"/>
                <w:szCs w:val="20"/>
              </w:rPr>
              <w:t>YSA</w:t>
            </w:r>
            <w:r w:rsidR="00CD5EC0">
              <w:rPr>
                <w:bCs/>
                <w:color w:val="000000"/>
                <w:sz w:val="20"/>
                <w:szCs w:val="20"/>
              </w:rPr>
              <w:t>-ABC</w:t>
            </w:r>
          </w:p>
        </w:tc>
      </w:tr>
      <w:tr w:rsidR="00CD5EC0" w:rsidRPr="00121C8B" w:rsidTr="00024DF1">
        <w:trPr>
          <w:trHeight w:val="258"/>
          <w:jc w:val="center"/>
        </w:trPr>
        <w:tc>
          <w:tcPr>
            <w:tcW w:w="2619" w:type="dxa"/>
            <w:tcBorders>
              <w:top w:val="single" w:sz="4" w:space="0" w:color="auto"/>
            </w:tcBorders>
          </w:tcPr>
          <w:p w:rsidR="00CD5EC0" w:rsidRDefault="00CD5EC0" w:rsidP="00323FE7">
            <w:pPr>
              <w:pStyle w:val="IkincilAltBaslikSau"/>
            </w:pPr>
            <w:r>
              <w:t>AC</w:t>
            </w:r>
          </w:p>
        </w:tc>
        <w:tc>
          <w:tcPr>
            <w:tcW w:w="2619" w:type="dxa"/>
            <w:tcBorders>
              <w:top w:val="single" w:sz="4" w:space="0" w:color="auto"/>
              <w:left w:val="nil"/>
            </w:tcBorders>
            <w:vAlign w:val="center"/>
          </w:tcPr>
          <w:p w:rsidR="00CD5EC0" w:rsidRPr="003C3365" w:rsidRDefault="00CD5EC0" w:rsidP="00323FE7">
            <w:pPr>
              <w:pStyle w:val="IkincilAltBaslikSau"/>
            </w:pPr>
            <w:r w:rsidRPr="00CD5EC0">
              <w:t>2,7</w:t>
            </w:r>
            <w:r>
              <w:t>1</w:t>
            </w:r>
            <w:r w:rsidRPr="00CD5EC0">
              <w:t>E-07</w:t>
            </w:r>
          </w:p>
        </w:tc>
        <w:tc>
          <w:tcPr>
            <w:tcW w:w="2619" w:type="dxa"/>
            <w:tcBorders>
              <w:top w:val="single" w:sz="4" w:space="0" w:color="auto"/>
              <w:left w:val="nil"/>
            </w:tcBorders>
          </w:tcPr>
          <w:p w:rsidR="00CD5EC0" w:rsidRDefault="0091005D" w:rsidP="00323FE7">
            <w:pPr>
              <w:pStyle w:val="IkincilAltBaslikSau"/>
            </w:pPr>
            <w:r w:rsidRPr="0091005D">
              <w:t>4,5</w:t>
            </w:r>
            <w:r>
              <w:t>9</w:t>
            </w:r>
            <w:r w:rsidRPr="0091005D">
              <w:t>E-12</w:t>
            </w:r>
          </w:p>
        </w:tc>
      </w:tr>
      <w:tr w:rsidR="00CD5EC0" w:rsidRPr="00121C8B" w:rsidTr="00024DF1">
        <w:trPr>
          <w:trHeight w:val="258"/>
          <w:jc w:val="center"/>
        </w:trPr>
        <w:tc>
          <w:tcPr>
            <w:tcW w:w="2619" w:type="dxa"/>
          </w:tcPr>
          <w:p w:rsidR="00CD5EC0" w:rsidRDefault="00CD5EC0" w:rsidP="007341B7">
            <w:pPr>
              <w:spacing w:line="240" w:lineRule="auto"/>
              <w:jc w:val="center"/>
              <w:rPr>
                <w:color w:val="000000"/>
                <w:sz w:val="20"/>
                <w:szCs w:val="20"/>
              </w:rPr>
            </w:pPr>
            <w:r>
              <w:rPr>
                <w:color w:val="000000"/>
                <w:sz w:val="20"/>
                <w:szCs w:val="20"/>
              </w:rPr>
              <w:t>MC</w:t>
            </w:r>
          </w:p>
        </w:tc>
        <w:tc>
          <w:tcPr>
            <w:tcW w:w="2619" w:type="dxa"/>
            <w:tcBorders>
              <w:left w:val="nil"/>
            </w:tcBorders>
          </w:tcPr>
          <w:p w:rsidR="00CD5EC0" w:rsidRDefault="00CD5EC0" w:rsidP="00CD5EC0">
            <w:pPr>
              <w:spacing w:line="240" w:lineRule="auto"/>
              <w:jc w:val="center"/>
              <w:rPr>
                <w:color w:val="000000"/>
                <w:sz w:val="20"/>
                <w:szCs w:val="20"/>
              </w:rPr>
            </w:pPr>
            <w:r w:rsidRPr="00CD5EC0">
              <w:rPr>
                <w:color w:val="000000"/>
                <w:sz w:val="20"/>
                <w:szCs w:val="20"/>
              </w:rPr>
              <w:t>1,8</w:t>
            </w:r>
            <w:r>
              <w:rPr>
                <w:color w:val="000000"/>
                <w:sz w:val="20"/>
                <w:szCs w:val="20"/>
              </w:rPr>
              <w:t>3</w:t>
            </w:r>
            <w:r w:rsidRPr="00CD5EC0">
              <w:rPr>
                <w:color w:val="000000"/>
                <w:sz w:val="20"/>
                <w:szCs w:val="20"/>
              </w:rPr>
              <w:t>E-07</w:t>
            </w:r>
          </w:p>
        </w:tc>
        <w:tc>
          <w:tcPr>
            <w:tcW w:w="2619" w:type="dxa"/>
            <w:tcBorders>
              <w:left w:val="nil"/>
            </w:tcBorders>
          </w:tcPr>
          <w:p w:rsidR="00CD5EC0" w:rsidRDefault="0091005D" w:rsidP="0091005D">
            <w:pPr>
              <w:spacing w:line="240" w:lineRule="auto"/>
              <w:jc w:val="center"/>
              <w:rPr>
                <w:color w:val="000000"/>
                <w:sz w:val="20"/>
                <w:szCs w:val="20"/>
              </w:rPr>
            </w:pPr>
            <w:r w:rsidRPr="0091005D">
              <w:rPr>
                <w:color w:val="000000"/>
                <w:sz w:val="20"/>
                <w:szCs w:val="20"/>
              </w:rPr>
              <w:t>3,93E-16</w:t>
            </w:r>
          </w:p>
        </w:tc>
      </w:tr>
      <w:tr w:rsidR="00CD5EC0" w:rsidRPr="00121C8B" w:rsidTr="00024DF1">
        <w:trPr>
          <w:trHeight w:val="258"/>
          <w:jc w:val="center"/>
        </w:trPr>
        <w:tc>
          <w:tcPr>
            <w:tcW w:w="2619" w:type="dxa"/>
            <w:tcBorders>
              <w:bottom w:val="single" w:sz="4" w:space="0" w:color="auto"/>
            </w:tcBorders>
          </w:tcPr>
          <w:p w:rsidR="00CD5EC0" w:rsidRDefault="00CD5EC0" w:rsidP="007341B7">
            <w:pPr>
              <w:spacing w:line="240" w:lineRule="auto"/>
              <w:jc w:val="center"/>
              <w:rPr>
                <w:color w:val="000000"/>
                <w:sz w:val="20"/>
                <w:szCs w:val="20"/>
              </w:rPr>
            </w:pPr>
            <w:r>
              <w:rPr>
                <w:color w:val="000000"/>
                <w:sz w:val="20"/>
                <w:szCs w:val="20"/>
              </w:rPr>
              <w:t>AM</w:t>
            </w:r>
          </w:p>
        </w:tc>
        <w:tc>
          <w:tcPr>
            <w:tcW w:w="2619" w:type="dxa"/>
            <w:tcBorders>
              <w:left w:val="nil"/>
              <w:bottom w:val="single" w:sz="4" w:space="0" w:color="auto"/>
            </w:tcBorders>
          </w:tcPr>
          <w:p w:rsidR="00CD5EC0" w:rsidRDefault="00CD5EC0" w:rsidP="00CD5EC0">
            <w:pPr>
              <w:spacing w:line="240" w:lineRule="auto"/>
              <w:jc w:val="center"/>
              <w:rPr>
                <w:color w:val="000000"/>
                <w:sz w:val="20"/>
                <w:szCs w:val="20"/>
              </w:rPr>
            </w:pPr>
            <w:r w:rsidRPr="00CD5EC0">
              <w:rPr>
                <w:color w:val="000000"/>
                <w:sz w:val="20"/>
                <w:szCs w:val="20"/>
              </w:rPr>
              <w:t>1,4</w:t>
            </w:r>
            <w:r>
              <w:rPr>
                <w:color w:val="000000"/>
                <w:sz w:val="20"/>
                <w:szCs w:val="20"/>
              </w:rPr>
              <w:t>6</w:t>
            </w:r>
            <w:r w:rsidRPr="00CD5EC0">
              <w:rPr>
                <w:color w:val="000000"/>
                <w:sz w:val="20"/>
                <w:szCs w:val="20"/>
              </w:rPr>
              <w:t>E-07</w:t>
            </w:r>
          </w:p>
        </w:tc>
        <w:tc>
          <w:tcPr>
            <w:tcW w:w="2619" w:type="dxa"/>
            <w:tcBorders>
              <w:left w:val="nil"/>
              <w:bottom w:val="single" w:sz="4" w:space="0" w:color="auto"/>
            </w:tcBorders>
          </w:tcPr>
          <w:p w:rsidR="00CD5EC0" w:rsidRDefault="0091005D" w:rsidP="0091005D">
            <w:pPr>
              <w:spacing w:line="240" w:lineRule="auto"/>
              <w:jc w:val="center"/>
              <w:rPr>
                <w:color w:val="000000"/>
                <w:sz w:val="20"/>
                <w:szCs w:val="20"/>
              </w:rPr>
            </w:pPr>
            <w:r w:rsidRPr="0091005D">
              <w:rPr>
                <w:color w:val="000000"/>
                <w:sz w:val="20"/>
                <w:szCs w:val="20"/>
              </w:rPr>
              <w:t>6,87E-12</w:t>
            </w:r>
          </w:p>
        </w:tc>
      </w:tr>
    </w:tbl>
    <w:p w:rsidR="00081AA5" w:rsidRDefault="00081AA5" w:rsidP="008008F5">
      <w:r>
        <w:lastRenderedPageBreak/>
        <w:fldChar w:fldCharType="begin"/>
      </w:r>
      <w:r>
        <w:instrText xml:space="preserve"> REF _Ref452211975 \h </w:instrText>
      </w:r>
      <w:r>
        <w:fldChar w:fldCharType="separate"/>
      </w:r>
      <w:r w:rsidR="00E73DB7" w:rsidRPr="005E2DA6">
        <w:t xml:space="preserve">Tablo </w:t>
      </w:r>
      <w:r w:rsidR="00E73DB7">
        <w:rPr>
          <w:noProof/>
        </w:rPr>
        <w:t>4</w:t>
      </w:r>
      <w:r w:rsidR="00E73DB7" w:rsidRPr="005E2DA6">
        <w:t>.</w:t>
      </w:r>
      <w:r w:rsidR="00E73DB7">
        <w:rPr>
          <w:noProof/>
        </w:rPr>
        <w:t>10</w:t>
      </w:r>
      <w:r>
        <w:fldChar w:fldCharType="end"/>
      </w:r>
      <w:r w:rsidR="00C533DD">
        <w:t>.</w:t>
      </w:r>
      <w:r>
        <w:t xml:space="preserve"> incelendiğinde genel ortalaması iyi olan </w:t>
      </w:r>
      <w:r w:rsidR="005148FE">
        <w:t>YSA</w:t>
      </w:r>
      <w:r>
        <w:t xml:space="preserve">-ABC’nin bu başarısını sınıf bazlı karşılaştırmada da ortaya koyduğu görülmektedir. </w:t>
      </w:r>
      <w:r w:rsidR="005148FE">
        <w:t>YSA</w:t>
      </w:r>
      <w:r>
        <w:t xml:space="preserve">-ABC’nin en iyi tespit ettiği karışım MC karışımıdır. Diğer iki karışımı hemen hemen aynı oranda sınıflandırmıştır. </w:t>
      </w:r>
      <w:r w:rsidR="005148FE">
        <w:t>YSA</w:t>
      </w:r>
      <w:r>
        <w:t xml:space="preserve">-BP ise bütün karışımların sınıflandırmasında </w:t>
      </w:r>
      <w:r w:rsidR="005148FE">
        <w:t>YSA</w:t>
      </w:r>
      <w:r>
        <w:t>-ABC’nin çok gerisinde kalmış kendi içinde hepsini hemen hemen aynı hata oranında sınıflandırmıştır.</w:t>
      </w:r>
    </w:p>
    <w:p w:rsidR="00213BA0" w:rsidRDefault="00213BA0" w:rsidP="00DA24A6"/>
    <w:p w:rsidR="00167C1B" w:rsidRDefault="00167C1B" w:rsidP="000D2C9F">
      <w:pPr>
        <w:pStyle w:val="AltBaslkSau"/>
      </w:pPr>
      <w:bookmarkStart w:id="497" w:name="OLE_LINK55"/>
      <w:bookmarkStart w:id="498" w:name="OLE_LINK56"/>
      <w:bookmarkStart w:id="499" w:name="OLE_LINK57"/>
      <w:bookmarkStart w:id="500" w:name="_Toc452981226"/>
      <w:bookmarkStart w:id="501" w:name="OLE_LINK51"/>
      <w:bookmarkStart w:id="502" w:name="OLE_LINK52"/>
      <w:bookmarkStart w:id="503" w:name="OLE_LINK58"/>
      <w:bookmarkStart w:id="504" w:name="OLE_LINK59"/>
      <w:bookmarkStart w:id="505" w:name="OLE_LINK60"/>
      <w:r w:rsidRPr="00210555">
        <w:t>Farklı QCM Gaz</w:t>
      </w:r>
      <w:r w:rsidR="00331BA8">
        <w:t xml:space="preserve"> Sensör</w:t>
      </w:r>
      <w:r w:rsidRPr="00210555">
        <w:t xml:space="preserve"> Verisinin </w:t>
      </w:r>
      <w:bookmarkEnd w:id="497"/>
      <w:bookmarkEnd w:id="498"/>
      <w:bookmarkEnd w:id="499"/>
      <w:r w:rsidR="005148FE">
        <w:t>YSA-ABC</w:t>
      </w:r>
      <w:r w:rsidR="008C76B9">
        <w:t xml:space="preserve"> i</w:t>
      </w:r>
      <w:r w:rsidRPr="00210555">
        <w:t>le Sınıflandırılması</w:t>
      </w:r>
      <w:bookmarkEnd w:id="500"/>
    </w:p>
    <w:p w:rsidR="00FA534F" w:rsidRDefault="00FA534F" w:rsidP="00FA534F"/>
    <w:p w:rsidR="00ED5603" w:rsidRDefault="00ED5603" w:rsidP="00ED5603">
      <w:r>
        <w:t>Bu çalışmada sadece 5 farklı gazın sınıflandırma işlemi değil, farklı sensör yapılarında sınıflandırma performansını belirlemek te hedeflenmiştir.</w:t>
      </w:r>
    </w:p>
    <w:p w:rsidR="00ED5603" w:rsidRDefault="00ED5603" w:rsidP="00FA534F"/>
    <w:p w:rsidR="000D2C9F" w:rsidRPr="000D2C9F" w:rsidRDefault="000D2C9F" w:rsidP="000D2C9F">
      <w:pPr>
        <w:pStyle w:val="ListeParagraf"/>
        <w:keepNext/>
        <w:keepLines/>
        <w:numPr>
          <w:ilvl w:val="1"/>
          <w:numId w:val="21"/>
        </w:numPr>
        <w:contextualSpacing w:val="0"/>
        <w:outlineLvl w:val="2"/>
        <w:rPr>
          <w:rStyle w:val="Gl"/>
          <w:vanish/>
        </w:rPr>
      </w:pPr>
      <w:bookmarkStart w:id="506" w:name="_Toc452567453"/>
      <w:bookmarkStart w:id="507" w:name="_Toc452567720"/>
      <w:bookmarkStart w:id="508" w:name="_Toc452568162"/>
      <w:bookmarkStart w:id="509" w:name="_Toc452569653"/>
      <w:bookmarkStart w:id="510" w:name="_Toc452628135"/>
      <w:bookmarkStart w:id="511" w:name="_Toc452717214"/>
      <w:bookmarkStart w:id="512" w:name="_Toc452718421"/>
      <w:bookmarkStart w:id="513" w:name="_Toc452852895"/>
      <w:bookmarkStart w:id="514" w:name="_Toc452855118"/>
      <w:bookmarkStart w:id="515" w:name="_Toc452856580"/>
      <w:bookmarkStart w:id="516" w:name="_Toc452981227"/>
      <w:bookmarkEnd w:id="506"/>
      <w:bookmarkEnd w:id="507"/>
      <w:bookmarkEnd w:id="508"/>
      <w:bookmarkEnd w:id="509"/>
      <w:bookmarkEnd w:id="510"/>
      <w:bookmarkEnd w:id="511"/>
      <w:bookmarkEnd w:id="512"/>
      <w:bookmarkEnd w:id="513"/>
      <w:bookmarkEnd w:id="514"/>
      <w:bookmarkEnd w:id="515"/>
      <w:bookmarkEnd w:id="516"/>
    </w:p>
    <w:p w:rsidR="00E96E20" w:rsidRPr="00A670C6" w:rsidRDefault="008C76B9" w:rsidP="000D2C9F">
      <w:pPr>
        <w:pStyle w:val="Balk3"/>
        <w:numPr>
          <w:ilvl w:val="2"/>
          <w:numId w:val="21"/>
        </w:numPr>
        <w:spacing w:before="0"/>
        <w:ind w:left="504"/>
        <w:rPr>
          <w:rStyle w:val="Gl"/>
        </w:rPr>
      </w:pPr>
      <w:bookmarkStart w:id="517" w:name="_Toc452981228"/>
      <w:r>
        <w:rPr>
          <w:rStyle w:val="Gl"/>
        </w:rPr>
        <w:t>Veri setinin o</w:t>
      </w:r>
      <w:r w:rsidR="00E96E20">
        <w:rPr>
          <w:rStyle w:val="Gl"/>
        </w:rPr>
        <w:t>luşturulması</w:t>
      </w:r>
      <w:bookmarkEnd w:id="517"/>
    </w:p>
    <w:p w:rsidR="000D4CB4" w:rsidRDefault="000D4CB4" w:rsidP="00FA534F"/>
    <w:p w:rsidR="00FA534F" w:rsidRDefault="00FA534F" w:rsidP="00FA534F">
      <w:r>
        <w:t>Viyana üniversitesi, gaz sensörleri laboratuvarında</w:t>
      </w:r>
      <w:r w:rsidR="00802EFB">
        <w:t>, Prof. Dr. Peter Lieberzeit öncülüğünde 5 farklı QCM gaz sensörü kullanılarak, her sensör yapısında 5 farklı gaz (1-octanol</w:t>
      </w:r>
      <w:r w:rsidR="008B5DD1">
        <w:t>, 1-propo</w:t>
      </w:r>
      <w:r w:rsidR="00802EFB">
        <w:t>n</w:t>
      </w:r>
      <w:r w:rsidR="008B5DD1">
        <w:t>a</w:t>
      </w:r>
      <w:r w:rsidR="00802EFB">
        <w:t>l, 2-butanol, 2-propanol ve iso-butanol) ölçülmüştür. Bu QCM sensörler üzerinde 2 farklı kanal bulunmaktadır. Bu kanalların birinde moleküler baskılanmış polimer (MIP), diğerinde ise nanoparçacık (NP) bulunur. MIP ve NP’nin oranları değiştirilerek farklı yapıda QCM sensör elde edilmiştir. Her QCM sensördeki bir gazın ölçümü 120 dakika sürmüştür.</w:t>
      </w:r>
      <w:r w:rsidR="003C3365">
        <w:t xml:space="preserve"> Bu süre şu şekilde organize edilmiştir. İlk 30 dakika sensör, saf hava verilerek temizlenmiştir. Gaz örneği 5 farklı ölçekte sensöre verilmiştir. Bu ölçekler</w:t>
      </w:r>
      <w:r w:rsidR="009E1494">
        <w:t xml:space="preserve"> </w:t>
      </w:r>
      <w:r w:rsidR="009E1494">
        <w:fldChar w:fldCharType="begin"/>
      </w:r>
      <w:r w:rsidR="009E1494">
        <w:instrText xml:space="preserve"> REF _Ref451868084 \h </w:instrText>
      </w:r>
      <w:r w:rsidR="009E1494">
        <w:fldChar w:fldCharType="separate"/>
      </w:r>
      <w:r w:rsidR="00E73DB7" w:rsidRPr="005E2DA6">
        <w:t xml:space="preserve">Tablo </w:t>
      </w:r>
      <w:r w:rsidR="00E73DB7">
        <w:rPr>
          <w:noProof/>
        </w:rPr>
        <w:t>4</w:t>
      </w:r>
      <w:r w:rsidR="00E73DB7" w:rsidRPr="005E2DA6">
        <w:t>.</w:t>
      </w:r>
      <w:r w:rsidR="00E73DB7">
        <w:rPr>
          <w:noProof/>
        </w:rPr>
        <w:t>11</w:t>
      </w:r>
      <w:r w:rsidR="009E1494">
        <w:fldChar w:fldCharType="end"/>
      </w:r>
      <w:r w:rsidR="00C533DD">
        <w:t>.</w:t>
      </w:r>
      <w:r w:rsidR="003C3365">
        <w:t>’de verilmiştir.</w:t>
      </w:r>
      <w:r w:rsidR="00802EFB">
        <w:t xml:space="preserve"> </w:t>
      </w:r>
      <w:r>
        <w:t xml:space="preserve"> </w:t>
      </w:r>
    </w:p>
    <w:p w:rsidR="000D10DB" w:rsidRPr="00210555" w:rsidRDefault="000D10DB" w:rsidP="00FA534F"/>
    <w:p w:rsidR="003C3365" w:rsidRPr="005E2DA6" w:rsidRDefault="003C3365" w:rsidP="00185A20">
      <w:pPr>
        <w:pStyle w:val="ResimYazs"/>
        <w:keepNext/>
        <w:jc w:val="center"/>
      </w:pPr>
      <w:bookmarkStart w:id="518" w:name="_Ref451868084"/>
      <w:bookmarkStart w:id="519" w:name="_Toc452981318"/>
      <w:bookmarkStart w:id="520" w:name="OLE_LINK65"/>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11</w:t>
      </w:r>
      <w:r w:rsidRPr="005E2DA6">
        <w:fldChar w:fldCharType="end"/>
      </w:r>
      <w:bookmarkEnd w:id="518"/>
      <w:r w:rsidRPr="005E2DA6">
        <w:t xml:space="preserve">. </w:t>
      </w:r>
      <w:r>
        <w:t>Ölçümde kullanılan gazın hava ile karışım miktarları</w:t>
      </w:r>
      <w:bookmarkEnd w:id="519"/>
    </w:p>
    <w:tbl>
      <w:tblPr>
        <w:tblW w:w="5839" w:type="dxa"/>
        <w:jc w:val="center"/>
        <w:tblLook w:val="04A0" w:firstRow="1" w:lastRow="0" w:firstColumn="1" w:lastColumn="0" w:noHBand="0" w:noVBand="1"/>
      </w:tblPr>
      <w:tblGrid>
        <w:gridCol w:w="2027"/>
        <w:gridCol w:w="2027"/>
        <w:gridCol w:w="1785"/>
      </w:tblGrid>
      <w:tr w:rsidR="003C3365" w:rsidRPr="00121C8B" w:rsidTr="00615B22">
        <w:trPr>
          <w:trHeight w:val="301"/>
          <w:jc w:val="center"/>
        </w:trPr>
        <w:tc>
          <w:tcPr>
            <w:tcW w:w="2027" w:type="dxa"/>
            <w:tcBorders>
              <w:top w:val="single" w:sz="4" w:space="0" w:color="auto"/>
              <w:bottom w:val="single" w:sz="4" w:space="0" w:color="auto"/>
            </w:tcBorders>
          </w:tcPr>
          <w:p w:rsidR="003C3365" w:rsidRDefault="003C3365" w:rsidP="00EF72B5">
            <w:pPr>
              <w:pStyle w:val="WW-NormalWeb1"/>
              <w:spacing w:before="0" w:after="0"/>
              <w:jc w:val="center"/>
              <w:rPr>
                <w:bCs/>
                <w:color w:val="000000"/>
                <w:sz w:val="20"/>
                <w:szCs w:val="20"/>
              </w:rPr>
            </w:pPr>
            <w:r>
              <w:rPr>
                <w:bCs/>
                <w:color w:val="000000"/>
                <w:sz w:val="20"/>
                <w:szCs w:val="20"/>
              </w:rPr>
              <w:t>Ölçek Numarası</w:t>
            </w:r>
          </w:p>
        </w:tc>
        <w:tc>
          <w:tcPr>
            <w:tcW w:w="2027" w:type="dxa"/>
            <w:tcBorders>
              <w:top w:val="single" w:sz="4" w:space="0" w:color="auto"/>
              <w:left w:val="nil"/>
              <w:bottom w:val="single" w:sz="4" w:space="0" w:color="auto"/>
            </w:tcBorders>
            <w:shd w:val="clear" w:color="auto" w:fill="auto"/>
            <w:vAlign w:val="center"/>
          </w:tcPr>
          <w:p w:rsidR="003C3365" w:rsidRPr="00CA1A83" w:rsidRDefault="003C3365" w:rsidP="00EF72B5">
            <w:pPr>
              <w:pStyle w:val="WW-NormalWeb1"/>
              <w:spacing w:before="0" w:after="0"/>
              <w:jc w:val="center"/>
              <w:rPr>
                <w:bCs/>
                <w:color w:val="000000"/>
                <w:sz w:val="20"/>
                <w:szCs w:val="20"/>
              </w:rPr>
            </w:pPr>
            <w:r>
              <w:rPr>
                <w:bCs/>
                <w:color w:val="000000"/>
                <w:sz w:val="20"/>
                <w:szCs w:val="20"/>
              </w:rPr>
              <w:t>Hava Oranı (ml)</w:t>
            </w:r>
          </w:p>
        </w:tc>
        <w:tc>
          <w:tcPr>
            <w:tcW w:w="1785" w:type="dxa"/>
            <w:tcBorders>
              <w:top w:val="single" w:sz="4" w:space="0" w:color="auto"/>
              <w:left w:val="nil"/>
              <w:bottom w:val="single" w:sz="4" w:space="0" w:color="auto"/>
            </w:tcBorders>
            <w:shd w:val="clear" w:color="auto" w:fill="auto"/>
            <w:vAlign w:val="center"/>
          </w:tcPr>
          <w:p w:rsidR="003C3365" w:rsidRPr="00CA1A83" w:rsidRDefault="003C3365" w:rsidP="00EF72B5">
            <w:pPr>
              <w:pStyle w:val="WW-NormalWeb1"/>
              <w:spacing w:before="0" w:after="0"/>
              <w:jc w:val="center"/>
              <w:rPr>
                <w:bCs/>
                <w:color w:val="000000"/>
                <w:sz w:val="20"/>
                <w:szCs w:val="20"/>
              </w:rPr>
            </w:pPr>
            <w:r>
              <w:rPr>
                <w:bCs/>
                <w:color w:val="000000"/>
                <w:sz w:val="20"/>
                <w:szCs w:val="20"/>
              </w:rPr>
              <w:t>Gaz Oranı (ml)</w:t>
            </w:r>
          </w:p>
        </w:tc>
      </w:tr>
      <w:tr w:rsidR="003C3365" w:rsidRPr="00121C8B" w:rsidTr="00615B22">
        <w:trPr>
          <w:trHeight w:val="301"/>
          <w:jc w:val="center"/>
        </w:trPr>
        <w:tc>
          <w:tcPr>
            <w:tcW w:w="2027" w:type="dxa"/>
            <w:tcBorders>
              <w:top w:val="single" w:sz="4" w:space="0" w:color="auto"/>
            </w:tcBorders>
          </w:tcPr>
          <w:p w:rsidR="003C3365" w:rsidRPr="003C3365" w:rsidRDefault="003C3365" w:rsidP="00323FE7">
            <w:pPr>
              <w:pStyle w:val="IkincilAltBaslikSau"/>
            </w:pPr>
            <w:r>
              <w:t>1. Ölçek</w:t>
            </w:r>
          </w:p>
        </w:tc>
        <w:tc>
          <w:tcPr>
            <w:tcW w:w="2027" w:type="dxa"/>
            <w:tcBorders>
              <w:top w:val="single" w:sz="4" w:space="0" w:color="auto"/>
              <w:left w:val="nil"/>
            </w:tcBorders>
            <w:shd w:val="clear" w:color="auto" w:fill="auto"/>
            <w:vAlign w:val="center"/>
          </w:tcPr>
          <w:p w:rsidR="003C3365" w:rsidRPr="00CA1A83" w:rsidRDefault="00185A20" w:rsidP="00EF72B5">
            <w:pPr>
              <w:spacing w:line="240" w:lineRule="auto"/>
              <w:jc w:val="center"/>
              <w:rPr>
                <w:color w:val="000000"/>
                <w:kern w:val="0"/>
                <w:sz w:val="20"/>
                <w:szCs w:val="20"/>
                <w:lang w:val="en-US"/>
              </w:rPr>
            </w:pPr>
            <w:r>
              <w:rPr>
                <w:color w:val="000000"/>
                <w:sz w:val="20"/>
                <w:szCs w:val="20"/>
              </w:rPr>
              <w:t>0,799</w:t>
            </w:r>
          </w:p>
        </w:tc>
        <w:tc>
          <w:tcPr>
            <w:tcW w:w="1785" w:type="dxa"/>
            <w:tcBorders>
              <w:top w:val="single" w:sz="4" w:space="0" w:color="auto"/>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0,201</w:t>
            </w:r>
          </w:p>
        </w:tc>
      </w:tr>
      <w:tr w:rsidR="003C3365" w:rsidRPr="00121C8B" w:rsidTr="00615B22">
        <w:trPr>
          <w:trHeight w:val="301"/>
          <w:jc w:val="center"/>
        </w:trPr>
        <w:tc>
          <w:tcPr>
            <w:tcW w:w="2027" w:type="dxa"/>
          </w:tcPr>
          <w:p w:rsidR="003C3365" w:rsidRDefault="003C3365" w:rsidP="00EF72B5">
            <w:pPr>
              <w:spacing w:line="240" w:lineRule="auto"/>
              <w:jc w:val="center"/>
              <w:rPr>
                <w:color w:val="000000"/>
                <w:sz w:val="20"/>
                <w:szCs w:val="20"/>
              </w:rPr>
            </w:pPr>
            <w:r>
              <w:rPr>
                <w:color w:val="000000"/>
                <w:sz w:val="20"/>
                <w:szCs w:val="20"/>
              </w:rPr>
              <w:t>2</w:t>
            </w:r>
            <w:r w:rsidRPr="003C3365">
              <w:rPr>
                <w:color w:val="000000"/>
                <w:sz w:val="20"/>
                <w:szCs w:val="20"/>
              </w:rPr>
              <w:t>. Ölçek</w:t>
            </w:r>
          </w:p>
        </w:tc>
        <w:tc>
          <w:tcPr>
            <w:tcW w:w="2027" w:type="dxa"/>
            <w:tcBorders>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0,700</w:t>
            </w:r>
          </w:p>
        </w:tc>
        <w:tc>
          <w:tcPr>
            <w:tcW w:w="1785" w:type="dxa"/>
            <w:tcBorders>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0,300</w:t>
            </w:r>
          </w:p>
        </w:tc>
      </w:tr>
      <w:tr w:rsidR="003C3365" w:rsidRPr="00121C8B" w:rsidTr="00615B22">
        <w:trPr>
          <w:trHeight w:val="301"/>
          <w:jc w:val="center"/>
        </w:trPr>
        <w:tc>
          <w:tcPr>
            <w:tcW w:w="2027" w:type="dxa"/>
          </w:tcPr>
          <w:p w:rsidR="003C3365" w:rsidRDefault="003C3365" w:rsidP="00EF72B5">
            <w:pPr>
              <w:spacing w:line="240" w:lineRule="auto"/>
              <w:jc w:val="center"/>
              <w:rPr>
                <w:color w:val="000000"/>
                <w:sz w:val="20"/>
                <w:szCs w:val="20"/>
              </w:rPr>
            </w:pPr>
            <w:r>
              <w:rPr>
                <w:color w:val="000000"/>
                <w:sz w:val="20"/>
                <w:szCs w:val="20"/>
              </w:rPr>
              <w:t>3</w:t>
            </w:r>
            <w:r w:rsidRPr="003C3365">
              <w:rPr>
                <w:color w:val="000000"/>
                <w:sz w:val="20"/>
                <w:szCs w:val="20"/>
              </w:rPr>
              <w:t>. Ölçek</w:t>
            </w:r>
          </w:p>
        </w:tc>
        <w:tc>
          <w:tcPr>
            <w:tcW w:w="2027" w:type="dxa"/>
            <w:tcBorders>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0,600</w:t>
            </w:r>
          </w:p>
        </w:tc>
        <w:tc>
          <w:tcPr>
            <w:tcW w:w="1785" w:type="dxa"/>
            <w:tcBorders>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0,400</w:t>
            </w:r>
          </w:p>
        </w:tc>
      </w:tr>
      <w:tr w:rsidR="003C3365" w:rsidRPr="00121C8B" w:rsidTr="00615B22">
        <w:trPr>
          <w:trHeight w:val="301"/>
          <w:jc w:val="center"/>
        </w:trPr>
        <w:tc>
          <w:tcPr>
            <w:tcW w:w="2027" w:type="dxa"/>
          </w:tcPr>
          <w:p w:rsidR="003C3365" w:rsidRDefault="003C3365" w:rsidP="00EF72B5">
            <w:pPr>
              <w:spacing w:line="240" w:lineRule="auto"/>
              <w:jc w:val="center"/>
              <w:rPr>
                <w:color w:val="000000"/>
                <w:sz w:val="20"/>
                <w:szCs w:val="20"/>
              </w:rPr>
            </w:pPr>
            <w:r>
              <w:rPr>
                <w:color w:val="000000"/>
                <w:sz w:val="20"/>
                <w:szCs w:val="20"/>
              </w:rPr>
              <w:t>4</w:t>
            </w:r>
            <w:r w:rsidRPr="003C3365">
              <w:rPr>
                <w:color w:val="000000"/>
                <w:sz w:val="20"/>
                <w:szCs w:val="20"/>
              </w:rPr>
              <w:t>. Ölçek</w:t>
            </w:r>
          </w:p>
        </w:tc>
        <w:tc>
          <w:tcPr>
            <w:tcW w:w="2027" w:type="dxa"/>
            <w:tcBorders>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0,501</w:t>
            </w:r>
          </w:p>
        </w:tc>
        <w:tc>
          <w:tcPr>
            <w:tcW w:w="1785" w:type="dxa"/>
            <w:tcBorders>
              <w:left w:val="nil"/>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0,499</w:t>
            </w:r>
          </w:p>
        </w:tc>
      </w:tr>
      <w:tr w:rsidR="003C3365" w:rsidRPr="00121C8B" w:rsidTr="00615B22">
        <w:trPr>
          <w:trHeight w:val="301"/>
          <w:jc w:val="center"/>
        </w:trPr>
        <w:tc>
          <w:tcPr>
            <w:tcW w:w="2027" w:type="dxa"/>
            <w:tcBorders>
              <w:bottom w:val="single" w:sz="4" w:space="0" w:color="auto"/>
            </w:tcBorders>
          </w:tcPr>
          <w:p w:rsidR="003C3365" w:rsidRDefault="003C3365" w:rsidP="00EF72B5">
            <w:pPr>
              <w:spacing w:line="240" w:lineRule="auto"/>
              <w:jc w:val="center"/>
              <w:rPr>
                <w:color w:val="000000"/>
                <w:sz w:val="20"/>
                <w:szCs w:val="20"/>
              </w:rPr>
            </w:pPr>
            <w:r>
              <w:rPr>
                <w:color w:val="000000"/>
                <w:sz w:val="20"/>
                <w:szCs w:val="20"/>
              </w:rPr>
              <w:t>5</w:t>
            </w:r>
            <w:r w:rsidRPr="003C3365">
              <w:rPr>
                <w:color w:val="000000"/>
                <w:sz w:val="20"/>
                <w:szCs w:val="20"/>
              </w:rPr>
              <w:t>. Ölçek</w:t>
            </w:r>
          </w:p>
        </w:tc>
        <w:tc>
          <w:tcPr>
            <w:tcW w:w="2027" w:type="dxa"/>
            <w:tcBorders>
              <w:left w:val="nil"/>
              <w:bottom w:val="single" w:sz="4" w:space="0" w:color="auto"/>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0,400</w:t>
            </w:r>
          </w:p>
        </w:tc>
        <w:tc>
          <w:tcPr>
            <w:tcW w:w="1785" w:type="dxa"/>
            <w:tcBorders>
              <w:left w:val="nil"/>
              <w:bottom w:val="single" w:sz="4" w:space="0" w:color="auto"/>
            </w:tcBorders>
            <w:shd w:val="clear" w:color="auto" w:fill="auto"/>
            <w:vAlign w:val="center"/>
          </w:tcPr>
          <w:p w:rsidR="003C3365" w:rsidRPr="00CA1A83" w:rsidRDefault="00185A20" w:rsidP="00EF72B5">
            <w:pPr>
              <w:spacing w:line="240" w:lineRule="auto"/>
              <w:jc w:val="center"/>
              <w:rPr>
                <w:color w:val="000000"/>
                <w:sz w:val="20"/>
                <w:szCs w:val="20"/>
              </w:rPr>
            </w:pPr>
            <w:r>
              <w:rPr>
                <w:color w:val="000000"/>
                <w:sz w:val="20"/>
                <w:szCs w:val="20"/>
              </w:rPr>
              <w:t>0,600</w:t>
            </w:r>
          </w:p>
        </w:tc>
      </w:tr>
      <w:bookmarkEnd w:id="520"/>
    </w:tbl>
    <w:p w:rsidR="000D4CB4" w:rsidRPr="000D4CB4" w:rsidRDefault="000D4CB4" w:rsidP="000D4CB4">
      <w:pPr>
        <w:rPr>
          <w:lang w:val="en-US"/>
        </w:rPr>
      </w:pPr>
    </w:p>
    <w:bookmarkEnd w:id="501"/>
    <w:bookmarkEnd w:id="502"/>
    <w:bookmarkEnd w:id="503"/>
    <w:bookmarkEnd w:id="504"/>
    <w:bookmarkEnd w:id="505"/>
    <w:p w:rsidR="009E1494" w:rsidRDefault="009E1494" w:rsidP="00584681">
      <w:r>
        <w:fldChar w:fldCharType="begin"/>
      </w:r>
      <w:r>
        <w:instrText xml:space="preserve"> REF _Ref451868084 \h </w:instrText>
      </w:r>
      <w:r>
        <w:fldChar w:fldCharType="separate"/>
      </w:r>
      <w:r w:rsidR="00E73DB7" w:rsidRPr="005E2DA6">
        <w:t xml:space="preserve">Tablo </w:t>
      </w:r>
      <w:r w:rsidR="00E73DB7">
        <w:rPr>
          <w:noProof/>
        </w:rPr>
        <w:t>4</w:t>
      </w:r>
      <w:r w:rsidR="00E73DB7" w:rsidRPr="005E2DA6">
        <w:t>.</w:t>
      </w:r>
      <w:r w:rsidR="00E73DB7">
        <w:rPr>
          <w:noProof/>
        </w:rPr>
        <w:t>11</w:t>
      </w:r>
      <w:r>
        <w:fldChar w:fldCharType="end"/>
      </w:r>
      <w:r w:rsidR="00C533DD">
        <w:t>.</w:t>
      </w:r>
      <w:r>
        <w:t xml:space="preserve">’den de görüldüğü üzere hava oranı her ölçekte giderek azaltılmıştır. Her ölçek arası 7 dk. sensör saf hava ile temizlenmiştir. Ölçümler 25° C oda sıcaklığında </w:t>
      </w:r>
      <w:r>
        <w:lastRenderedPageBreak/>
        <w:t xml:space="preserve">yapılmıştır. Gaz örnekleri sıvı halde </w:t>
      </w:r>
      <w:r>
        <w:fldChar w:fldCharType="begin"/>
      </w:r>
      <w:r>
        <w:instrText xml:space="preserve"> REF _Ref451868518 \h </w:instrText>
      </w:r>
      <w:r>
        <w:fldChar w:fldCharType="separate"/>
      </w:r>
      <w:r w:rsidR="00E73DB7" w:rsidRPr="00C30B3E">
        <w:t xml:space="preserve">Şekil </w:t>
      </w:r>
      <w:r w:rsidR="00E73DB7">
        <w:rPr>
          <w:noProof/>
        </w:rPr>
        <w:t>4</w:t>
      </w:r>
      <w:r w:rsidR="00E73DB7" w:rsidRPr="00C30B3E">
        <w:t>.</w:t>
      </w:r>
      <w:r w:rsidR="00E73DB7">
        <w:rPr>
          <w:noProof/>
        </w:rPr>
        <w:t>27</w:t>
      </w:r>
      <w:r>
        <w:fldChar w:fldCharType="end"/>
      </w:r>
      <w:r w:rsidR="00C533DD">
        <w:t>.</w:t>
      </w:r>
      <w:r>
        <w:t xml:space="preserve">’de görüldüğü gibi 50 ml’lik cam tüpe konulmuştur. Hava </w:t>
      </w:r>
      <w:r w:rsidR="008B5DD1">
        <w:t xml:space="preserve">yardımıyla sıvı halindeki örnek, gaz halinde sensöre ulaşmakta ve sensörün tepkisi 2 farklı kanal aracılığıyla bilgisayara sayısal veri olarak iletilmektedir. </w:t>
      </w:r>
    </w:p>
    <w:p w:rsidR="009E1494" w:rsidRDefault="009E1494" w:rsidP="00584681"/>
    <w:p w:rsidR="009E1494" w:rsidRPr="00927383" w:rsidRDefault="009E1494" w:rsidP="009E1494">
      <w:pPr>
        <w:pStyle w:val="AnaParagrafYaziStiliSau"/>
        <w:jc w:val="center"/>
      </w:pPr>
      <w:r>
        <w:rPr>
          <w:noProof/>
          <w:lang w:val="en-US" w:eastAsia="en-US"/>
        </w:rPr>
        <w:drawing>
          <wp:inline distT="0" distB="0" distL="0" distR="0" wp14:anchorId="5E54F3D0" wp14:editId="7C1A4A26">
            <wp:extent cx="1657350" cy="343597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77218" cy="3477159"/>
                    </a:xfrm>
                    <a:prstGeom prst="rect">
                      <a:avLst/>
                    </a:prstGeom>
                    <a:noFill/>
                    <a:ln>
                      <a:noFill/>
                    </a:ln>
                  </pic:spPr>
                </pic:pic>
              </a:graphicData>
            </a:graphic>
          </wp:inline>
        </w:drawing>
      </w:r>
    </w:p>
    <w:p w:rsidR="009E1494" w:rsidRDefault="009E1494" w:rsidP="009E1494">
      <w:pPr>
        <w:pStyle w:val="ResimYazs"/>
        <w:jc w:val="center"/>
      </w:pPr>
      <w:bookmarkStart w:id="521" w:name="_Ref451868518"/>
      <w:bookmarkStart w:id="522" w:name="_Toc452981294"/>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27</w:t>
      </w:r>
      <w:r w:rsidRPr="00C30B3E">
        <w:fldChar w:fldCharType="end"/>
      </w:r>
      <w:bookmarkEnd w:id="521"/>
      <w:r w:rsidRPr="00C30B3E">
        <w:t xml:space="preserve">. </w:t>
      </w:r>
      <w:r>
        <w:t>Örneklerin konulduğu cam tüp</w:t>
      </w:r>
      <w:bookmarkEnd w:id="522"/>
    </w:p>
    <w:p w:rsidR="000A50B5" w:rsidRPr="004150F0" w:rsidRDefault="009E1494" w:rsidP="00584681">
      <w:r>
        <w:t xml:space="preserve"> </w:t>
      </w:r>
    </w:p>
    <w:p w:rsidR="00E93EBA" w:rsidRDefault="008B5DD1" w:rsidP="008B5DD1">
      <w:r>
        <w:t>Burada kanal 1 ve 2’nin verileri, Hz cinsinden frekansları hesaplanıp veri seti oluşturulmaktadır. Örnek olarak QCM</w:t>
      </w:r>
      <w:r w:rsidR="00F60BB0">
        <w:t>3</w:t>
      </w:r>
      <w:r>
        <w:t xml:space="preserve"> (MIP:1, NP:1) sensörün bir ve ikinci kanalının 1-proponal için üretmiş olduğu frekans değerleri </w:t>
      </w:r>
      <w:r w:rsidR="005507DB">
        <w:fldChar w:fldCharType="begin"/>
      </w:r>
      <w:r w:rsidR="005507DB">
        <w:instrText xml:space="preserve"> REF _Ref451870429 \h </w:instrText>
      </w:r>
      <w:r w:rsidR="005507DB">
        <w:fldChar w:fldCharType="separate"/>
      </w:r>
      <w:r w:rsidR="00E73DB7" w:rsidRPr="00C30B3E">
        <w:t xml:space="preserve">Şekil </w:t>
      </w:r>
      <w:r w:rsidR="00E73DB7">
        <w:rPr>
          <w:noProof/>
        </w:rPr>
        <w:t>4</w:t>
      </w:r>
      <w:r w:rsidR="00E73DB7" w:rsidRPr="00C30B3E">
        <w:t>.</w:t>
      </w:r>
      <w:r w:rsidR="00E73DB7">
        <w:rPr>
          <w:noProof/>
        </w:rPr>
        <w:t>28</w:t>
      </w:r>
      <w:r w:rsidR="005507DB">
        <w:fldChar w:fldCharType="end"/>
      </w:r>
      <w:r w:rsidR="00C533DD">
        <w:t>.</w:t>
      </w:r>
      <w:r w:rsidR="005507DB">
        <w:t xml:space="preserve">’de verilmiştir. </w:t>
      </w:r>
      <w:r w:rsidR="005507DB">
        <w:fldChar w:fldCharType="begin"/>
      </w:r>
      <w:r w:rsidR="005507DB">
        <w:instrText xml:space="preserve"> REF _Ref451870429 \h </w:instrText>
      </w:r>
      <w:r w:rsidR="005507DB">
        <w:fldChar w:fldCharType="separate"/>
      </w:r>
      <w:r w:rsidR="00E73DB7" w:rsidRPr="00C30B3E">
        <w:t xml:space="preserve">Şekil </w:t>
      </w:r>
      <w:r w:rsidR="00E73DB7">
        <w:rPr>
          <w:noProof/>
        </w:rPr>
        <w:t>4</w:t>
      </w:r>
      <w:r w:rsidR="00E73DB7" w:rsidRPr="00C30B3E">
        <w:t>.</w:t>
      </w:r>
      <w:r w:rsidR="00E73DB7">
        <w:rPr>
          <w:noProof/>
        </w:rPr>
        <w:t>28</w:t>
      </w:r>
      <w:r w:rsidR="005507DB">
        <w:fldChar w:fldCharType="end"/>
      </w:r>
      <w:r w:rsidR="00C533DD">
        <w:t>.</w:t>
      </w:r>
      <w:r w:rsidR="005507DB">
        <w:t>’de görüldüğü üzere her ölçekte 5 örnek alınmıştır. Bu şekilde alınan örnekle</w:t>
      </w:r>
      <w:r w:rsidR="00491329">
        <w:t>r</w:t>
      </w:r>
      <w:r w:rsidR="005507DB">
        <w:t xml:space="preserve"> ile bütün bir veri seti oluşturulmuştur.</w:t>
      </w:r>
    </w:p>
    <w:p w:rsidR="00FD4E12" w:rsidRDefault="00FD4E12" w:rsidP="008B5DD1"/>
    <w:p w:rsidR="005507DB" w:rsidRDefault="005507DB" w:rsidP="002307E1">
      <w:r>
        <w:rPr>
          <w:noProof/>
          <w:lang w:val="en-US"/>
        </w:rPr>
        <w:lastRenderedPageBreak/>
        <w:drawing>
          <wp:inline distT="0" distB="0" distL="0" distR="0" wp14:anchorId="179BA0F9" wp14:editId="487B2C06">
            <wp:extent cx="5019675" cy="2514600"/>
            <wp:effectExtent l="0" t="0" r="9525"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19675" cy="2514600"/>
                    </a:xfrm>
                    <a:prstGeom prst="rect">
                      <a:avLst/>
                    </a:prstGeom>
                    <a:noFill/>
                    <a:ln>
                      <a:noFill/>
                    </a:ln>
                  </pic:spPr>
                </pic:pic>
              </a:graphicData>
            </a:graphic>
          </wp:inline>
        </w:drawing>
      </w:r>
      <w:r>
        <w:rPr>
          <w:noProof/>
          <w:lang w:val="en-US"/>
        </w:rPr>
        <w:drawing>
          <wp:inline distT="0" distB="0" distL="0" distR="0" wp14:anchorId="3854CB88" wp14:editId="2810E2B8">
            <wp:extent cx="5019675" cy="2524125"/>
            <wp:effectExtent l="0" t="0" r="9525" b="9525"/>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19675" cy="2524125"/>
                    </a:xfrm>
                    <a:prstGeom prst="rect">
                      <a:avLst/>
                    </a:prstGeom>
                    <a:noFill/>
                    <a:ln>
                      <a:noFill/>
                    </a:ln>
                  </pic:spPr>
                </pic:pic>
              </a:graphicData>
            </a:graphic>
          </wp:inline>
        </w:drawing>
      </w:r>
    </w:p>
    <w:p w:rsidR="005507DB" w:rsidRDefault="005507DB" w:rsidP="005507DB">
      <w:pPr>
        <w:pStyle w:val="ResimYazs"/>
        <w:jc w:val="center"/>
      </w:pPr>
      <w:bookmarkStart w:id="523" w:name="_Ref451870429"/>
      <w:bookmarkStart w:id="524" w:name="_Toc452981295"/>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28</w:t>
      </w:r>
      <w:r w:rsidRPr="00C30B3E">
        <w:fldChar w:fldCharType="end"/>
      </w:r>
      <w:bookmarkEnd w:id="523"/>
      <w:r w:rsidRPr="00C30B3E">
        <w:t xml:space="preserve">. </w:t>
      </w:r>
      <w:r>
        <w:t>QCM sensörünün</w:t>
      </w:r>
      <w:r w:rsidR="00491329">
        <w:t xml:space="preserve"> 1 ve 2. kanalının</w:t>
      </w:r>
      <w:r>
        <w:t xml:space="preserve"> 1-proponal örneğine verdiği tepki</w:t>
      </w:r>
      <w:bookmarkEnd w:id="524"/>
    </w:p>
    <w:p w:rsidR="004E0CD5" w:rsidRDefault="004E0CD5" w:rsidP="004E0CD5">
      <w:pPr>
        <w:rPr>
          <w:lang w:eastAsia="tr-TR"/>
        </w:rPr>
      </w:pPr>
    </w:p>
    <w:p w:rsidR="004E0CD5" w:rsidRPr="004E0CD5" w:rsidRDefault="004E0CD5" w:rsidP="004E0CD5">
      <w:pPr>
        <w:rPr>
          <w:lang w:eastAsia="tr-TR"/>
        </w:rPr>
      </w:pPr>
      <w:r>
        <w:rPr>
          <w:lang w:eastAsia="tr-TR"/>
        </w:rPr>
        <w:t>Bu çalışmada aktivasyon fonksiyonu olarak daha önceki çalışmalara benzer olarak Sigmoid fonksiyonu kullanılmıştır. Bu fonksiyon girdi olarak sadece [0,</w:t>
      </w:r>
      <w:r w:rsidR="00F60BB0">
        <w:rPr>
          <w:lang w:eastAsia="tr-TR"/>
        </w:rPr>
        <w:t xml:space="preserve"> </w:t>
      </w:r>
      <w:r>
        <w:rPr>
          <w:lang w:eastAsia="tr-TR"/>
        </w:rPr>
        <w:t>1] aralığında değer kabul ettiği için veri seti [0,</w:t>
      </w:r>
      <w:r w:rsidR="00F60BB0">
        <w:rPr>
          <w:lang w:eastAsia="tr-TR"/>
        </w:rPr>
        <w:t xml:space="preserve"> </w:t>
      </w:r>
      <w:r>
        <w:rPr>
          <w:lang w:eastAsia="tr-TR"/>
        </w:rPr>
        <w:t>1] aralığına min-max normalizasyonu</w:t>
      </w:r>
      <w:r w:rsidR="00635F9E">
        <w:rPr>
          <w:lang w:eastAsia="tr-TR"/>
        </w:rPr>
        <w:t xml:space="preserve"> (Denklem 4.17)</w:t>
      </w:r>
      <w:r>
        <w:rPr>
          <w:lang w:eastAsia="tr-TR"/>
        </w:rPr>
        <w:t xml:space="preserve"> kullanılarak normalize edilmiştir.</w:t>
      </w:r>
    </w:p>
    <w:p w:rsidR="002307E1" w:rsidRDefault="002307E1" w:rsidP="00AA75D7"/>
    <w:p w:rsidR="00E96E20" w:rsidRPr="00A670C6" w:rsidRDefault="008C76B9" w:rsidP="00E96E20">
      <w:pPr>
        <w:pStyle w:val="Balk3"/>
        <w:numPr>
          <w:ilvl w:val="2"/>
          <w:numId w:val="21"/>
        </w:numPr>
        <w:spacing w:before="0"/>
        <w:ind w:left="504"/>
        <w:rPr>
          <w:rStyle w:val="Gl"/>
        </w:rPr>
      </w:pPr>
      <w:bookmarkStart w:id="525" w:name="_Toc452567467"/>
      <w:bookmarkStart w:id="526" w:name="_Toc452981229"/>
      <w:bookmarkEnd w:id="525"/>
      <w:r>
        <w:rPr>
          <w:rStyle w:val="Gl"/>
        </w:rPr>
        <w:t>Sensörlerin y</w:t>
      </w:r>
      <w:r w:rsidR="00E96E20">
        <w:rPr>
          <w:rStyle w:val="Gl"/>
        </w:rPr>
        <w:t>apısı</w:t>
      </w:r>
      <w:bookmarkEnd w:id="526"/>
    </w:p>
    <w:p w:rsidR="00EF72B5" w:rsidRDefault="00EF72B5" w:rsidP="00EF72B5"/>
    <w:p w:rsidR="00EF72B5" w:rsidRDefault="00EF72B5" w:rsidP="00EF72B5">
      <w:r>
        <w:t>Bu çalışmada 2 kanaldan oluşan QCM sensör kullanılmıştır. Kanalları, baskılanmış polimer (MIP) ve nanoparçacık (NP) oluşturmaktadır.</w:t>
      </w:r>
      <w:r w:rsidR="00610752">
        <w:t xml:space="preserve"> Polimer veya nano parçacığın oranları değiştirilerek farklı yapıda QCM sensörler elde edilmiştir. Kullanılan QCM sensörlerden biri örnek olarak</w:t>
      </w:r>
      <w:r w:rsidR="0061705B">
        <w:t xml:space="preserve"> </w:t>
      </w:r>
      <w:r w:rsidR="0061705B">
        <w:fldChar w:fldCharType="begin"/>
      </w:r>
      <w:r w:rsidR="0061705B">
        <w:instrText xml:space="preserve"> REF _Ref451894402 \h </w:instrText>
      </w:r>
      <w:r w:rsidR="0061705B">
        <w:fldChar w:fldCharType="separate"/>
      </w:r>
      <w:r w:rsidR="00E73DB7" w:rsidRPr="00C30B3E">
        <w:t xml:space="preserve">Şekil </w:t>
      </w:r>
      <w:r w:rsidR="00E73DB7">
        <w:rPr>
          <w:noProof/>
        </w:rPr>
        <w:t>4</w:t>
      </w:r>
      <w:r w:rsidR="00E73DB7" w:rsidRPr="00C30B3E">
        <w:t>.</w:t>
      </w:r>
      <w:r w:rsidR="00E73DB7">
        <w:rPr>
          <w:noProof/>
        </w:rPr>
        <w:t>29</w:t>
      </w:r>
      <w:r w:rsidR="0061705B">
        <w:fldChar w:fldCharType="end"/>
      </w:r>
      <w:r w:rsidR="00C533DD">
        <w:t>.’da</w:t>
      </w:r>
      <w:r w:rsidR="00610752">
        <w:t xml:space="preserve"> verilmiştir.</w:t>
      </w:r>
    </w:p>
    <w:p w:rsidR="0061705B" w:rsidRPr="00927383" w:rsidRDefault="0061705B" w:rsidP="0061705B">
      <w:pPr>
        <w:pStyle w:val="AnaParagrafYaziStiliSau"/>
        <w:jc w:val="center"/>
      </w:pPr>
      <w:r>
        <w:rPr>
          <w:noProof/>
          <w:lang w:val="en-US" w:eastAsia="en-US"/>
        </w:rPr>
        <w:lastRenderedPageBreak/>
        <w:drawing>
          <wp:inline distT="0" distB="0" distL="0" distR="0" wp14:anchorId="2AD67D2B" wp14:editId="018CA9AD">
            <wp:extent cx="2483354" cy="24288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85196" cy="2430677"/>
                    </a:xfrm>
                    <a:prstGeom prst="rect">
                      <a:avLst/>
                    </a:prstGeom>
                    <a:noFill/>
                    <a:ln>
                      <a:noFill/>
                    </a:ln>
                  </pic:spPr>
                </pic:pic>
              </a:graphicData>
            </a:graphic>
          </wp:inline>
        </w:drawing>
      </w:r>
    </w:p>
    <w:p w:rsidR="0061705B" w:rsidRDefault="0061705B" w:rsidP="0061705B">
      <w:pPr>
        <w:pStyle w:val="ResimYazs"/>
        <w:jc w:val="center"/>
      </w:pPr>
      <w:bookmarkStart w:id="527" w:name="_Ref451894402"/>
      <w:bookmarkStart w:id="528" w:name="_Toc452981296"/>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29</w:t>
      </w:r>
      <w:r w:rsidRPr="00C30B3E">
        <w:fldChar w:fldCharType="end"/>
      </w:r>
      <w:bookmarkEnd w:id="527"/>
      <w:r w:rsidRPr="00C30B3E">
        <w:t xml:space="preserve">. </w:t>
      </w:r>
      <w:r>
        <w:t>Kullanılan</w:t>
      </w:r>
      <w:r w:rsidR="00004518">
        <w:t xml:space="preserve"> iki kanallı QCM Sensör</w:t>
      </w:r>
      <w:bookmarkEnd w:id="528"/>
    </w:p>
    <w:p w:rsidR="0061705B" w:rsidRPr="0061705B" w:rsidRDefault="0061705B" w:rsidP="0061705B">
      <w:pPr>
        <w:rPr>
          <w:lang w:eastAsia="tr-TR"/>
        </w:rPr>
      </w:pPr>
    </w:p>
    <w:p w:rsidR="0061705B" w:rsidRPr="0061705B" w:rsidRDefault="0061705B" w:rsidP="0061705B">
      <w:pPr>
        <w:rPr>
          <w:lang w:eastAsia="tr-TR"/>
        </w:rPr>
      </w:pPr>
      <w:r>
        <w:fldChar w:fldCharType="begin"/>
      </w:r>
      <w:r>
        <w:instrText xml:space="preserve"> REF _Ref451894402 \h </w:instrText>
      </w:r>
      <w:r>
        <w:fldChar w:fldCharType="separate"/>
      </w:r>
      <w:r w:rsidR="00E73DB7" w:rsidRPr="00C30B3E">
        <w:t xml:space="preserve">Şekil </w:t>
      </w:r>
      <w:r w:rsidR="00E73DB7">
        <w:rPr>
          <w:noProof/>
        </w:rPr>
        <w:t>4</w:t>
      </w:r>
      <w:r w:rsidR="00E73DB7" w:rsidRPr="00C30B3E">
        <w:t>.</w:t>
      </w:r>
      <w:r w:rsidR="00E73DB7">
        <w:rPr>
          <w:noProof/>
        </w:rPr>
        <w:t>29</w:t>
      </w:r>
      <w:r>
        <w:fldChar w:fldCharType="end"/>
      </w:r>
      <w:r w:rsidR="00F60BB0">
        <w:t>.’</w:t>
      </w:r>
      <w:r w:rsidR="00C533DD">
        <w:t>a</w:t>
      </w:r>
      <w:r>
        <w:t xml:space="preserve"> bakıldığında iki adet sarı daire görülecektir. Bunlarda biri kanal 1’i, diğeri ise kanal 2’yi oluşturmaktadır. QCM sensörlerde kullanılan MIP ve NP oranları</w:t>
      </w:r>
      <w:r w:rsidR="006839AD">
        <w:t xml:space="preserve"> </w:t>
      </w:r>
      <w:r w:rsidR="006839AD">
        <w:fldChar w:fldCharType="begin"/>
      </w:r>
      <w:r w:rsidR="006839AD">
        <w:instrText xml:space="preserve"> REF _Ref451894775 \h </w:instrText>
      </w:r>
      <w:r w:rsidR="006839AD">
        <w:fldChar w:fldCharType="separate"/>
      </w:r>
      <w:r w:rsidR="00E73DB7" w:rsidRPr="005E2DA6">
        <w:t xml:space="preserve">Tablo </w:t>
      </w:r>
      <w:r w:rsidR="00E73DB7">
        <w:rPr>
          <w:noProof/>
        </w:rPr>
        <w:t>4</w:t>
      </w:r>
      <w:r w:rsidR="00E73DB7" w:rsidRPr="005E2DA6">
        <w:t>.</w:t>
      </w:r>
      <w:r w:rsidR="00E73DB7">
        <w:rPr>
          <w:noProof/>
        </w:rPr>
        <w:t>12</w:t>
      </w:r>
      <w:r w:rsidR="006839AD">
        <w:fldChar w:fldCharType="end"/>
      </w:r>
      <w:r w:rsidR="00C533DD">
        <w:t>.</w:t>
      </w:r>
      <w:r w:rsidR="00F60BB0">
        <w:t>’de</w:t>
      </w:r>
      <w:r w:rsidR="006839AD">
        <w:t xml:space="preserve"> görülmektedir. QCM6 sadece MIP’ten, QCM</w:t>
      </w:r>
      <w:r w:rsidR="00603C4F">
        <w:t>12 sadece NP’den oluşmaktadır. Diğer sensör yapılarında MIP ve NP’den belli oranlarda karışım bulunmaktadır.</w:t>
      </w:r>
    </w:p>
    <w:p w:rsidR="0061705B" w:rsidRPr="004150F0" w:rsidRDefault="0061705B" w:rsidP="00603C4F"/>
    <w:p w:rsidR="0061705B" w:rsidRPr="005E2DA6" w:rsidRDefault="0061705B" w:rsidP="0061705B">
      <w:pPr>
        <w:pStyle w:val="ResimYazs"/>
        <w:keepNext/>
        <w:jc w:val="center"/>
      </w:pPr>
      <w:bookmarkStart w:id="529" w:name="_Ref451894775"/>
      <w:bookmarkStart w:id="530" w:name="_Toc452981319"/>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12</w:t>
      </w:r>
      <w:r w:rsidRPr="005E2DA6">
        <w:fldChar w:fldCharType="end"/>
      </w:r>
      <w:bookmarkEnd w:id="529"/>
      <w:r w:rsidRPr="005E2DA6">
        <w:t xml:space="preserve">. </w:t>
      </w:r>
      <w:r>
        <w:t>QCM sensörlerde kullanılan MIP ve NP oranları</w:t>
      </w:r>
      <w:bookmarkEnd w:id="530"/>
    </w:p>
    <w:tbl>
      <w:tblPr>
        <w:tblW w:w="5839" w:type="dxa"/>
        <w:jc w:val="center"/>
        <w:tblLook w:val="04A0" w:firstRow="1" w:lastRow="0" w:firstColumn="1" w:lastColumn="0" w:noHBand="0" w:noVBand="1"/>
      </w:tblPr>
      <w:tblGrid>
        <w:gridCol w:w="2027"/>
        <w:gridCol w:w="2027"/>
        <w:gridCol w:w="1785"/>
      </w:tblGrid>
      <w:tr w:rsidR="0061705B" w:rsidRPr="00121C8B" w:rsidTr="00615B22">
        <w:trPr>
          <w:trHeight w:val="301"/>
          <w:jc w:val="center"/>
        </w:trPr>
        <w:tc>
          <w:tcPr>
            <w:tcW w:w="2027" w:type="dxa"/>
            <w:tcBorders>
              <w:top w:val="single" w:sz="4" w:space="0" w:color="auto"/>
              <w:bottom w:val="single" w:sz="4" w:space="0" w:color="auto"/>
            </w:tcBorders>
          </w:tcPr>
          <w:p w:rsidR="0061705B" w:rsidRDefault="0061705B" w:rsidP="0061705B">
            <w:pPr>
              <w:pStyle w:val="WW-NormalWeb1"/>
              <w:spacing w:before="0" w:after="0"/>
              <w:jc w:val="center"/>
              <w:rPr>
                <w:bCs/>
                <w:color w:val="000000"/>
                <w:sz w:val="20"/>
                <w:szCs w:val="20"/>
              </w:rPr>
            </w:pPr>
            <w:r>
              <w:rPr>
                <w:bCs/>
                <w:color w:val="000000"/>
                <w:sz w:val="20"/>
                <w:szCs w:val="20"/>
              </w:rPr>
              <w:t>Sensöre Verilen İsim</w:t>
            </w:r>
          </w:p>
        </w:tc>
        <w:tc>
          <w:tcPr>
            <w:tcW w:w="2027" w:type="dxa"/>
            <w:tcBorders>
              <w:top w:val="single" w:sz="4" w:space="0" w:color="auto"/>
              <w:left w:val="nil"/>
              <w:bottom w:val="single" w:sz="4" w:space="0" w:color="auto"/>
            </w:tcBorders>
            <w:shd w:val="clear" w:color="auto" w:fill="auto"/>
            <w:vAlign w:val="center"/>
          </w:tcPr>
          <w:p w:rsidR="0061705B" w:rsidRPr="00CA1A83" w:rsidRDefault="0061705B" w:rsidP="0061705B">
            <w:pPr>
              <w:pStyle w:val="WW-NormalWeb1"/>
              <w:spacing w:before="0" w:after="0"/>
              <w:jc w:val="center"/>
              <w:rPr>
                <w:bCs/>
                <w:color w:val="000000"/>
                <w:sz w:val="20"/>
                <w:szCs w:val="20"/>
              </w:rPr>
            </w:pPr>
            <w:r>
              <w:rPr>
                <w:bCs/>
                <w:color w:val="000000"/>
                <w:sz w:val="20"/>
                <w:szCs w:val="20"/>
              </w:rPr>
              <w:t>MIP Oranı</w:t>
            </w:r>
          </w:p>
        </w:tc>
        <w:tc>
          <w:tcPr>
            <w:tcW w:w="1785" w:type="dxa"/>
            <w:tcBorders>
              <w:top w:val="single" w:sz="4" w:space="0" w:color="auto"/>
              <w:left w:val="nil"/>
              <w:bottom w:val="single" w:sz="4" w:space="0" w:color="auto"/>
            </w:tcBorders>
            <w:shd w:val="clear" w:color="auto" w:fill="auto"/>
            <w:vAlign w:val="center"/>
          </w:tcPr>
          <w:p w:rsidR="0061705B" w:rsidRPr="00CA1A83" w:rsidRDefault="0061705B" w:rsidP="00A62DEB">
            <w:pPr>
              <w:pStyle w:val="WW-NormalWeb1"/>
              <w:spacing w:before="0" w:after="0"/>
              <w:jc w:val="center"/>
              <w:rPr>
                <w:bCs/>
                <w:color w:val="000000"/>
                <w:sz w:val="20"/>
                <w:szCs w:val="20"/>
              </w:rPr>
            </w:pPr>
            <w:r>
              <w:rPr>
                <w:bCs/>
                <w:color w:val="000000"/>
                <w:sz w:val="20"/>
                <w:szCs w:val="20"/>
              </w:rPr>
              <w:t>NP Oranı</w:t>
            </w:r>
          </w:p>
        </w:tc>
      </w:tr>
      <w:tr w:rsidR="0061705B" w:rsidRPr="00121C8B" w:rsidTr="00615B22">
        <w:trPr>
          <w:trHeight w:val="301"/>
          <w:jc w:val="center"/>
        </w:trPr>
        <w:tc>
          <w:tcPr>
            <w:tcW w:w="2027" w:type="dxa"/>
            <w:tcBorders>
              <w:top w:val="single" w:sz="4" w:space="0" w:color="auto"/>
            </w:tcBorders>
            <w:vAlign w:val="center"/>
          </w:tcPr>
          <w:p w:rsidR="0061705B" w:rsidRPr="003C3365" w:rsidRDefault="0061705B" w:rsidP="00323FE7">
            <w:pPr>
              <w:pStyle w:val="IkincilAltBaslikSau"/>
            </w:pPr>
            <w:r>
              <w:t>QCM3</w:t>
            </w:r>
          </w:p>
        </w:tc>
        <w:tc>
          <w:tcPr>
            <w:tcW w:w="2027" w:type="dxa"/>
            <w:tcBorders>
              <w:top w:val="single" w:sz="4" w:space="0" w:color="auto"/>
              <w:left w:val="nil"/>
            </w:tcBorders>
            <w:shd w:val="clear" w:color="auto" w:fill="auto"/>
            <w:vAlign w:val="center"/>
          </w:tcPr>
          <w:p w:rsidR="0061705B" w:rsidRPr="00CA1A83" w:rsidRDefault="0061705B" w:rsidP="00A62DEB">
            <w:pPr>
              <w:spacing w:line="240" w:lineRule="auto"/>
              <w:jc w:val="center"/>
              <w:rPr>
                <w:color w:val="000000"/>
                <w:kern w:val="0"/>
                <w:sz w:val="20"/>
                <w:szCs w:val="20"/>
                <w:lang w:val="en-US"/>
              </w:rPr>
            </w:pPr>
            <w:r>
              <w:rPr>
                <w:color w:val="000000"/>
                <w:sz w:val="20"/>
                <w:szCs w:val="20"/>
              </w:rPr>
              <w:t>1</w:t>
            </w:r>
          </w:p>
        </w:tc>
        <w:tc>
          <w:tcPr>
            <w:tcW w:w="1785" w:type="dxa"/>
            <w:tcBorders>
              <w:top w:val="single" w:sz="4" w:space="0" w:color="auto"/>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1</w:t>
            </w:r>
          </w:p>
        </w:tc>
      </w:tr>
      <w:tr w:rsidR="0061705B" w:rsidRPr="00121C8B" w:rsidTr="00615B22">
        <w:trPr>
          <w:trHeight w:val="301"/>
          <w:jc w:val="center"/>
        </w:trPr>
        <w:tc>
          <w:tcPr>
            <w:tcW w:w="2027" w:type="dxa"/>
          </w:tcPr>
          <w:p w:rsidR="0061705B" w:rsidRDefault="0061705B" w:rsidP="00A62DEB">
            <w:pPr>
              <w:spacing w:line="240" w:lineRule="auto"/>
              <w:jc w:val="center"/>
              <w:rPr>
                <w:color w:val="000000"/>
                <w:sz w:val="20"/>
                <w:szCs w:val="20"/>
              </w:rPr>
            </w:pPr>
            <w:r>
              <w:rPr>
                <w:color w:val="000000"/>
                <w:sz w:val="20"/>
                <w:szCs w:val="20"/>
              </w:rPr>
              <w:t>QCM6</w:t>
            </w:r>
          </w:p>
        </w:tc>
        <w:tc>
          <w:tcPr>
            <w:tcW w:w="2027" w:type="dxa"/>
            <w:tcBorders>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1</w:t>
            </w:r>
          </w:p>
        </w:tc>
        <w:tc>
          <w:tcPr>
            <w:tcW w:w="1785" w:type="dxa"/>
            <w:tcBorders>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0</w:t>
            </w:r>
          </w:p>
        </w:tc>
      </w:tr>
      <w:tr w:rsidR="0061705B" w:rsidRPr="00121C8B" w:rsidTr="00615B22">
        <w:trPr>
          <w:trHeight w:val="301"/>
          <w:jc w:val="center"/>
        </w:trPr>
        <w:tc>
          <w:tcPr>
            <w:tcW w:w="2027" w:type="dxa"/>
          </w:tcPr>
          <w:p w:rsidR="0061705B" w:rsidRDefault="0061705B" w:rsidP="00A62DEB">
            <w:pPr>
              <w:spacing w:line="240" w:lineRule="auto"/>
              <w:jc w:val="center"/>
              <w:rPr>
                <w:color w:val="000000"/>
                <w:sz w:val="20"/>
                <w:szCs w:val="20"/>
              </w:rPr>
            </w:pPr>
            <w:r>
              <w:rPr>
                <w:color w:val="000000"/>
                <w:sz w:val="20"/>
                <w:szCs w:val="20"/>
              </w:rPr>
              <w:t>QCM7</w:t>
            </w:r>
          </w:p>
        </w:tc>
        <w:tc>
          <w:tcPr>
            <w:tcW w:w="2027" w:type="dxa"/>
            <w:tcBorders>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1</w:t>
            </w:r>
          </w:p>
        </w:tc>
        <w:tc>
          <w:tcPr>
            <w:tcW w:w="1785" w:type="dxa"/>
            <w:tcBorders>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0,5</w:t>
            </w:r>
          </w:p>
        </w:tc>
      </w:tr>
      <w:tr w:rsidR="0061705B" w:rsidRPr="00121C8B" w:rsidTr="00615B22">
        <w:trPr>
          <w:trHeight w:val="301"/>
          <w:jc w:val="center"/>
        </w:trPr>
        <w:tc>
          <w:tcPr>
            <w:tcW w:w="2027" w:type="dxa"/>
          </w:tcPr>
          <w:p w:rsidR="0061705B" w:rsidRDefault="0061705B" w:rsidP="00A62DEB">
            <w:pPr>
              <w:spacing w:line="240" w:lineRule="auto"/>
              <w:jc w:val="center"/>
              <w:rPr>
                <w:color w:val="000000"/>
                <w:sz w:val="20"/>
                <w:szCs w:val="20"/>
              </w:rPr>
            </w:pPr>
            <w:r>
              <w:rPr>
                <w:color w:val="000000"/>
                <w:sz w:val="20"/>
                <w:szCs w:val="20"/>
              </w:rPr>
              <w:t>QCM10</w:t>
            </w:r>
          </w:p>
        </w:tc>
        <w:tc>
          <w:tcPr>
            <w:tcW w:w="2027" w:type="dxa"/>
            <w:tcBorders>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1</w:t>
            </w:r>
          </w:p>
        </w:tc>
        <w:tc>
          <w:tcPr>
            <w:tcW w:w="1785" w:type="dxa"/>
            <w:tcBorders>
              <w:left w:val="nil"/>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2</w:t>
            </w:r>
          </w:p>
        </w:tc>
      </w:tr>
      <w:tr w:rsidR="0061705B" w:rsidRPr="00121C8B" w:rsidTr="00615B22">
        <w:trPr>
          <w:trHeight w:val="301"/>
          <w:jc w:val="center"/>
        </w:trPr>
        <w:tc>
          <w:tcPr>
            <w:tcW w:w="2027" w:type="dxa"/>
            <w:tcBorders>
              <w:bottom w:val="single" w:sz="4" w:space="0" w:color="auto"/>
            </w:tcBorders>
          </w:tcPr>
          <w:p w:rsidR="0061705B" w:rsidRDefault="0061705B" w:rsidP="00A62DEB">
            <w:pPr>
              <w:spacing w:line="240" w:lineRule="auto"/>
              <w:jc w:val="center"/>
              <w:rPr>
                <w:color w:val="000000"/>
                <w:sz w:val="20"/>
                <w:szCs w:val="20"/>
              </w:rPr>
            </w:pPr>
            <w:r>
              <w:rPr>
                <w:color w:val="000000"/>
                <w:sz w:val="20"/>
                <w:szCs w:val="20"/>
              </w:rPr>
              <w:t>QCM12</w:t>
            </w:r>
          </w:p>
        </w:tc>
        <w:tc>
          <w:tcPr>
            <w:tcW w:w="2027" w:type="dxa"/>
            <w:tcBorders>
              <w:left w:val="nil"/>
              <w:bottom w:val="single" w:sz="4" w:space="0" w:color="auto"/>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0</w:t>
            </w:r>
          </w:p>
        </w:tc>
        <w:tc>
          <w:tcPr>
            <w:tcW w:w="1785" w:type="dxa"/>
            <w:tcBorders>
              <w:left w:val="nil"/>
              <w:bottom w:val="single" w:sz="4" w:space="0" w:color="auto"/>
            </w:tcBorders>
            <w:shd w:val="clear" w:color="auto" w:fill="auto"/>
            <w:vAlign w:val="center"/>
          </w:tcPr>
          <w:p w:rsidR="0061705B" w:rsidRPr="00CA1A83" w:rsidRDefault="0061705B" w:rsidP="00A62DEB">
            <w:pPr>
              <w:spacing w:line="240" w:lineRule="auto"/>
              <w:jc w:val="center"/>
              <w:rPr>
                <w:color w:val="000000"/>
                <w:sz w:val="20"/>
                <w:szCs w:val="20"/>
              </w:rPr>
            </w:pPr>
            <w:r>
              <w:rPr>
                <w:color w:val="000000"/>
                <w:sz w:val="20"/>
                <w:szCs w:val="20"/>
              </w:rPr>
              <w:t>1</w:t>
            </w:r>
          </w:p>
        </w:tc>
      </w:tr>
    </w:tbl>
    <w:p w:rsidR="00FD4E12" w:rsidRDefault="00FD4E12" w:rsidP="00EF72B5"/>
    <w:p w:rsidR="00E96E20" w:rsidRPr="00A670C6" w:rsidRDefault="008C76B9" w:rsidP="00E96E20">
      <w:pPr>
        <w:pStyle w:val="Balk3"/>
        <w:numPr>
          <w:ilvl w:val="2"/>
          <w:numId w:val="21"/>
        </w:numPr>
        <w:spacing w:before="0"/>
        <w:ind w:left="504"/>
        <w:rPr>
          <w:rStyle w:val="Gl"/>
        </w:rPr>
      </w:pPr>
      <w:bookmarkStart w:id="531" w:name="_Toc452567482"/>
      <w:bookmarkStart w:id="532" w:name="_Toc452981230"/>
      <w:bookmarkEnd w:id="531"/>
      <w:r>
        <w:rPr>
          <w:rStyle w:val="Gl"/>
        </w:rPr>
        <w:t>Metot ve s</w:t>
      </w:r>
      <w:r w:rsidR="00E96E20">
        <w:rPr>
          <w:rStyle w:val="Gl"/>
        </w:rPr>
        <w:t>enaryolar</w:t>
      </w:r>
      <w:bookmarkEnd w:id="532"/>
    </w:p>
    <w:p w:rsidR="0092652B" w:rsidRDefault="0092652B" w:rsidP="0092652B"/>
    <w:p w:rsidR="0092652B" w:rsidRPr="0092652B" w:rsidRDefault="0092652B" w:rsidP="0092652B">
      <w:r>
        <w:t xml:space="preserve">Her QCM sensörden elde edilen verilerin sınıflandırılması için daha önce başarılı sonuçlar elde edilmiş </w:t>
      </w:r>
      <w:r w:rsidR="005148FE">
        <w:t>YSA</w:t>
      </w:r>
      <w:r>
        <w:t xml:space="preserve">-ABC yöntemi kullanılmıştır. Geleneksel </w:t>
      </w:r>
      <w:r w:rsidR="005148FE">
        <w:t>YSA</w:t>
      </w:r>
      <w:r>
        <w:t xml:space="preserve">-BP yöntemi ile </w:t>
      </w:r>
      <w:r w:rsidR="005148FE">
        <w:t>YSA</w:t>
      </w:r>
      <w:r>
        <w:t xml:space="preserve">-ABC yöntemi karşılaştırılmış ve analizler yapılmıştır. Hangisinin bu veri setinde en iyi sonuçlar verdiğini görebilmek ve hangi tasarımın daha başarılı olduğunu belirleyebilmek adına tek gizli katmana sahip, farklı epoch ve nöron sayılarındaki ağlarda testler yapılmıştır. Her farklı QCM yapısı için epoch sayısı 500’den başlayarak sırasıyla 1000, 3000, 5000, 7000 ve 10000 sayılarında ağlar </w:t>
      </w:r>
      <w:r>
        <w:lastRenderedPageBreak/>
        <w:t xml:space="preserve">eğitime tabi tutulmuş </w:t>
      </w:r>
      <w:r w:rsidR="00295B89">
        <w:t xml:space="preserve">ve her epoch denemesinde gizli katmandaki nöron sayısı 10’dan başlayıp 10’ar arttırıp 100 nörona kadar ağlar tasarlanmıştır. Bütün çalışmalarda ortak kullanılan </w:t>
      </w:r>
      <w:r w:rsidR="005148FE">
        <w:t>YSA</w:t>
      </w:r>
      <w:r w:rsidR="00295B89">
        <w:t xml:space="preserve">-BP ve </w:t>
      </w:r>
      <w:r w:rsidR="005148FE">
        <w:t>YSA</w:t>
      </w:r>
      <w:r w:rsidR="00295B89">
        <w:t>-ABC parametreleri</w:t>
      </w:r>
      <w:r w:rsidR="00DD18E6">
        <w:t xml:space="preserve"> </w:t>
      </w:r>
      <w:r w:rsidR="00DD18E6">
        <w:fldChar w:fldCharType="begin"/>
      </w:r>
      <w:r w:rsidR="00DD18E6">
        <w:instrText xml:space="preserve"> REF _Ref452204811 \h </w:instrText>
      </w:r>
      <w:r w:rsidR="00DD18E6">
        <w:fldChar w:fldCharType="separate"/>
      </w:r>
      <w:r w:rsidR="00E73DB7" w:rsidRPr="005E2DA6">
        <w:t xml:space="preserve">Tablo </w:t>
      </w:r>
      <w:r w:rsidR="00E73DB7">
        <w:rPr>
          <w:noProof/>
        </w:rPr>
        <w:t>4</w:t>
      </w:r>
      <w:r w:rsidR="00E73DB7" w:rsidRPr="005E2DA6">
        <w:t>.</w:t>
      </w:r>
      <w:r w:rsidR="00E73DB7">
        <w:rPr>
          <w:noProof/>
        </w:rPr>
        <w:t>13</w:t>
      </w:r>
      <w:r w:rsidR="00DD18E6">
        <w:fldChar w:fldCharType="end"/>
      </w:r>
      <w:r w:rsidR="00C533DD">
        <w:t>.’t</w:t>
      </w:r>
      <w:r w:rsidR="00DD18E6">
        <w:t>e verilmiştir. BP için momentum katsayısı 0,8 ve öğrenme katsayısı 0,2 seçilmiş iken ABC için, koloni sayısı 50 ve yiyecek sayısı 250 seçilmiştir.</w:t>
      </w:r>
      <w:r w:rsidR="00295B89">
        <w:t xml:space="preserve"> </w:t>
      </w:r>
    </w:p>
    <w:p w:rsidR="0092652B" w:rsidRDefault="0092652B" w:rsidP="00EF72B5"/>
    <w:p w:rsidR="00295B89" w:rsidRPr="005E2DA6" w:rsidRDefault="00295B89" w:rsidP="00295B89">
      <w:pPr>
        <w:pStyle w:val="ResimYazs"/>
        <w:keepNext/>
        <w:jc w:val="center"/>
      </w:pPr>
      <w:bookmarkStart w:id="533" w:name="_Ref452204811"/>
      <w:bookmarkStart w:id="534" w:name="_Toc452981320"/>
      <w:r w:rsidRPr="005E2DA6">
        <w:t xml:space="preserve">Tablo </w:t>
      </w:r>
      <w:r w:rsidRPr="005E2DA6">
        <w:fldChar w:fldCharType="begin"/>
      </w:r>
      <w:r w:rsidRPr="005E2DA6">
        <w:instrText xml:space="preserve"> STYLEREF 1 \s </w:instrText>
      </w:r>
      <w:r w:rsidRPr="005E2DA6">
        <w:fldChar w:fldCharType="separate"/>
      </w:r>
      <w:r w:rsidR="00E73DB7">
        <w:rPr>
          <w:noProof/>
        </w:rPr>
        <w:t>4</w:t>
      </w:r>
      <w:r w:rsidRPr="005E2DA6">
        <w:fldChar w:fldCharType="end"/>
      </w:r>
      <w:r w:rsidRPr="005E2DA6">
        <w:t>.</w:t>
      </w:r>
      <w:r w:rsidRPr="005E2DA6">
        <w:fldChar w:fldCharType="begin"/>
      </w:r>
      <w:r w:rsidRPr="005E2DA6">
        <w:instrText xml:space="preserve"> SEQ Tablo \* ARABIC \s 1 </w:instrText>
      </w:r>
      <w:r w:rsidRPr="005E2DA6">
        <w:fldChar w:fldCharType="separate"/>
      </w:r>
      <w:r w:rsidR="00E73DB7">
        <w:rPr>
          <w:noProof/>
        </w:rPr>
        <w:t>13</w:t>
      </w:r>
      <w:r w:rsidRPr="005E2DA6">
        <w:fldChar w:fldCharType="end"/>
      </w:r>
      <w:bookmarkEnd w:id="533"/>
      <w:r w:rsidRPr="005E2DA6">
        <w:t xml:space="preserve">. </w:t>
      </w:r>
      <w:r w:rsidR="005148FE">
        <w:t>YSA</w:t>
      </w:r>
      <w:r>
        <w:t xml:space="preserve">-BP ve </w:t>
      </w:r>
      <w:r w:rsidR="005148FE">
        <w:t>YSA</w:t>
      </w:r>
      <w:r>
        <w:t>-ABC parametreleri</w:t>
      </w:r>
      <w:bookmarkEnd w:id="534"/>
    </w:p>
    <w:tbl>
      <w:tblPr>
        <w:tblW w:w="7866" w:type="dxa"/>
        <w:jc w:val="center"/>
        <w:tblLook w:val="04A0" w:firstRow="1" w:lastRow="0" w:firstColumn="1" w:lastColumn="0" w:noHBand="0" w:noVBand="1"/>
      </w:tblPr>
      <w:tblGrid>
        <w:gridCol w:w="2027"/>
        <w:gridCol w:w="2027"/>
        <w:gridCol w:w="2027"/>
        <w:gridCol w:w="1785"/>
      </w:tblGrid>
      <w:tr w:rsidR="00295B89" w:rsidRPr="00121C8B" w:rsidTr="00231AF9">
        <w:trPr>
          <w:trHeight w:val="301"/>
          <w:jc w:val="center"/>
        </w:trPr>
        <w:tc>
          <w:tcPr>
            <w:tcW w:w="4054" w:type="dxa"/>
            <w:gridSpan w:val="2"/>
            <w:tcBorders>
              <w:top w:val="single" w:sz="4" w:space="0" w:color="auto"/>
              <w:bottom w:val="single" w:sz="4" w:space="0" w:color="auto"/>
            </w:tcBorders>
          </w:tcPr>
          <w:p w:rsidR="00295B89" w:rsidRDefault="005148FE" w:rsidP="00A62DEB">
            <w:pPr>
              <w:pStyle w:val="WW-NormalWeb1"/>
              <w:spacing w:before="0" w:after="0"/>
              <w:jc w:val="center"/>
              <w:rPr>
                <w:bCs/>
                <w:color w:val="000000"/>
                <w:sz w:val="20"/>
                <w:szCs w:val="20"/>
              </w:rPr>
            </w:pPr>
            <w:r>
              <w:rPr>
                <w:bCs/>
                <w:color w:val="000000"/>
                <w:sz w:val="20"/>
                <w:szCs w:val="20"/>
              </w:rPr>
              <w:t>YSA</w:t>
            </w:r>
            <w:r w:rsidR="00295B89">
              <w:rPr>
                <w:bCs/>
                <w:color w:val="000000"/>
                <w:sz w:val="20"/>
                <w:szCs w:val="20"/>
              </w:rPr>
              <w:t>-BP</w:t>
            </w:r>
          </w:p>
        </w:tc>
        <w:tc>
          <w:tcPr>
            <w:tcW w:w="3812" w:type="dxa"/>
            <w:gridSpan w:val="2"/>
            <w:tcBorders>
              <w:top w:val="single" w:sz="4" w:space="0" w:color="auto"/>
              <w:left w:val="nil"/>
              <w:bottom w:val="single" w:sz="4" w:space="0" w:color="auto"/>
            </w:tcBorders>
            <w:shd w:val="clear" w:color="auto" w:fill="auto"/>
            <w:vAlign w:val="center"/>
          </w:tcPr>
          <w:p w:rsidR="00295B89" w:rsidRDefault="005148FE" w:rsidP="00A62DEB">
            <w:pPr>
              <w:pStyle w:val="WW-NormalWeb1"/>
              <w:spacing w:before="0" w:after="0"/>
              <w:jc w:val="center"/>
              <w:rPr>
                <w:bCs/>
                <w:color w:val="000000"/>
                <w:sz w:val="20"/>
                <w:szCs w:val="20"/>
              </w:rPr>
            </w:pPr>
            <w:r>
              <w:rPr>
                <w:bCs/>
                <w:color w:val="000000"/>
                <w:sz w:val="20"/>
                <w:szCs w:val="20"/>
              </w:rPr>
              <w:t>YSA</w:t>
            </w:r>
            <w:r w:rsidR="00295B89">
              <w:rPr>
                <w:bCs/>
                <w:color w:val="000000"/>
                <w:sz w:val="20"/>
                <w:szCs w:val="20"/>
              </w:rPr>
              <w:t>-ABC</w:t>
            </w:r>
          </w:p>
        </w:tc>
      </w:tr>
      <w:tr w:rsidR="00295B89" w:rsidRPr="00121C8B" w:rsidTr="00231AF9">
        <w:trPr>
          <w:trHeight w:val="301"/>
          <w:jc w:val="center"/>
        </w:trPr>
        <w:tc>
          <w:tcPr>
            <w:tcW w:w="2027" w:type="dxa"/>
            <w:tcBorders>
              <w:top w:val="single" w:sz="4" w:space="0" w:color="auto"/>
              <w:bottom w:val="single" w:sz="4" w:space="0" w:color="auto"/>
            </w:tcBorders>
          </w:tcPr>
          <w:p w:rsidR="00295B89" w:rsidRDefault="00295B89" w:rsidP="00A62DEB">
            <w:pPr>
              <w:pStyle w:val="WW-NormalWeb1"/>
              <w:spacing w:before="0" w:after="0"/>
              <w:jc w:val="center"/>
              <w:rPr>
                <w:bCs/>
                <w:color w:val="000000"/>
                <w:sz w:val="20"/>
                <w:szCs w:val="20"/>
              </w:rPr>
            </w:pPr>
            <w:r>
              <w:rPr>
                <w:bCs/>
                <w:color w:val="000000"/>
                <w:sz w:val="20"/>
                <w:szCs w:val="20"/>
              </w:rPr>
              <w:t>Parametre</w:t>
            </w:r>
          </w:p>
        </w:tc>
        <w:tc>
          <w:tcPr>
            <w:tcW w:w="2027" w:type="dxa"/>
            <w:tcBorders>
              <w:top w:val="single" w:sz="4" w:space="0" w:color="auto"/>
              <w:left w:val="nil"/>
              <w:bottom w:val="single" w:sz="4" w:space="0" w:color="auto"/>
            </w:tcBorders>
          </w:tcPr>
          <w:p w:rsidR="00295B89" w:rsidRDefault="00295B89" w:rsidP="00A62DEB">
            <w:pPr>
              <w:pStyle w:val="WW-NormalWeb1"/>
              <w:spacing w:before="0" w:after="0"/>
              <w:jc w:val="center"/>
              <w:rPr>
                <w:bCs/>
                <w:color w:val="000000"/>
                <w:sz w:val="20"/>
                <w:szCs w:val="20"/>
              </w:rPr>
            </w:pPr>
            <w:r>
              <w:rPr>
                <w:bCs/>
                <w:color w:val="000000"/>
                <w:sz w:val="20"/>
                <w:szCs w:val="20"/>
              </w:rPr>
              <w:t>Değer</w:t>
            </w:r>
          </w:p>
        </w:tc>
        <w:tc>
          <w:tcPr>
            <w:tcW w:w="2027" w:type="dxa"/>
            <w:tcBorders>
              <w:top w:val="single" w:sz="4" w:space="0" w:color="auto"/>
              <w:left w:val="nil"/>
              <w:bottom w:val="single" w:sz="4" w:space="0" w:color="auto"/>
            </w:tcBorders>
            <w:shd w:val="clear" w:color="auto" w:fill="auto"/>
            <w:vAlign w:val="center"/>
          </w:tcPr>
          <w:p w:rsidR="00295B89" w:rsidRPr="00CA1A83" w:rsidRDefault="00295B89" w:rsidP="00A62DEB">
            <w:pPr>
              <w:pStyle w:val="WW-NormalWeb1"/>
              <w:spacing w:before="0" w:after="0"/>
              <w:jc w:val="center"/>
              <w:rPr>
                <w:bCs/>
                <w:color w:val="000000"/>
                <w:sz w:val="20"/>
                <w:szCs w:val="20"/>
              </w:rPr>
            </w:pPr>
            <w:r>
              <w:rPr>
                <w:bCs/>
                <w:color w:val="000000"/>
                <w:sz w:val="20"/>
                <w:szCs w:val="20"/>
              </w:rPr>
              <w:t>Parametre</w:t>
            </w:r>
          </w:p>
        </w:tc>
        <w:tc>
          <w:tcPr>
            <w:tcW w:w="1785" w:type="dxa"/>
            <w:tcBorders>
              <w:top w:val="single" w:sz="4" w:space="0" w:color="auto"/>
              <w:left w:val="nil"/>
              <w:bottom w:val="single" w:sz="4" w:space="0" w:color="auto"/>
            </w:tcBorders>
            <w:shd w:val="clear" w:color="auto" w:fill="auto"/>
            <w:vAlign w:val="center"/>
          </w:tcPr>
          <w:p w:rsidR="00295B89" w:rsidRPr="00CA1A83" w:rsidRDefault="00295B89" w:rsidP="00A62DEB">
            <w:pPr>
              <w:pStyle w:val="WW-NormalWeb1"/>
              <w:spacing w:before="0" w:after="0"/>
              <w:jc w:val="center"/>
              <w:rPr>
                <w:bCs/>
                <w:color w:val="000000"/>
                <w:sz w:val="20"/>
                <w:szCs w:val="20"/>
              </w:rPr>
            </w:pPr>
            <w:r>
              <w:rPr>
                <w:bCs/>
                <w:color w:val="000000"/>
                <w:sz w:val="20"/>
                <w:szCs w:val="20"/>
              </w:rPr>
              <w:t>Değer</w:t>
            </w:r>
          </w:p>
        </w:tc>
      </w:tr>
      <w:tr w:rsidR="00295B89" w:rsidRPr="00121C8B" w:rsidTr="00231AF9">
        <w:trPr>
          <w:trHeight w:val="301"/>
          <w:jc w:val="center"/>
        </w:trPr>
        <w:tc>
          <w:tcPr>
            <w:tcW w:w="2027" w:type="dxa"/>
            <w:tcBorders>
              <w:top w:val="single" w:sz="4" w:space="0" w:color="auto"/>
            </w:tcBorders>
          </w:tcPr>
          <w:p w:rsidR="00295B89" w:rsidRDefault="00295B89" w:rsidP="00323FE7">
            <w:pPr>
              <w:pStyle w:val="IkincilAltBaslikSau"/>
            </w:pPr>
            <w:r>
              <w:t>Ağırlıklar alt limit</w:t>
            </w:r>
          </w:p>
        </w:tc>
        <w:tc>
          <w:tcPr>
            <w:tcW w:w="2027" w:type="dxa"/>
            <w:tcBorders>
              <w:top w:val="single" w:sz="4" w:space="0" w:color="auto"/>
              <w:left w:val="nil"/>
            </w:tcBorders>
            <w:vAlign w:val="center"/>
          </w:tcPr>
          <w:p w:rsidR="00295B89" w:rsidRPr="003C3365" w:rsidRDefault="00295B89" w:rsidP="00323FE7">
            <w:pPr>
              <w:pStyle w:val="IkincilAltBaslikSau"/>
            </w:pPr>
            <w:r>
              <w:t>-1</w:t>
            </w:r>
          </w:p>
        </w:tc>
        <w:tc>
          <w:tcPr>
            <w:tcW w:w="2027" w:type="dxa"/>
            <w:tcBorders>
              <w:top w:val="single" w:sz="4" w:space="0" w:color="auto"/>
              <w:left w:val="nil"/>
            </w:tcBorders>
            <w:shd w:val="clear" w:color="auto" w:fill="auto"/>
            <w:vAlign w:val="center"/>
          </w:tcPr>
          <w:p w:rsidR="00295B89" w:rsidRPr="00CA1A83" w:rsidRDefault="00295B89" w:rsidP="00A62DEB">
            <w:pPr>
              <w:spacing w:line="240" w:lineRule="auto"/>
              <w:jc w:val="center"/>
              <w:rPr>
                <w:color w:val="000000"/>
                <w:kern w:val="0"/>
                <w:sz w:val="20"/>
                <w:szCs w:val="20"/>
                <w:lang w:val="en-US"/>
              </w:rPr>
            </w:pPr>
            <w:r>
              <w:rPr>
                <w:color w:val="000000"/>
                <w:kern w:val="0"/>
                <w:sz w:val="20"/>
                <w:szCs w:val="20"/>
                <w:lang w:val="en-US"/>
              </w:rPr>
              <w:t>Alt sınır</w:t>
            </w:r>
          </w:p>
        </w:tc>
        <w:tc>
          <w:tcPr>
            <w:tcW w:w="1785" w:type="dxa"/>
            <w:tcBorders>
              <w:top w:val="single" w:sz="4" w:space="0" w:color="auto"/>
              <w:left w:val="nil"/>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-10</w:t>
            </w:r>
          </w:p>
        </w:tc>
      </w:tr>
      <w:tr w:rsidR="00295B89" w:rsidRPr="00121C8B" w:rsidTr="00231AF9">
        <w:trPr>
          <w:trHeight w:val="301"/>
          <w:jc w:val="center"/>
        </w:trPr>
        <w:tc>
          <w:tcPr>
            <w:tcW w:w="2027" w:type="dxa"/>
          </w:tcPr>
          <w:p w:rsidR="00295B89" w:rsidRDefault="00295B89" w:rsidP="00A62DEB">
            <w:pPr>
              <w:spacing w:line="240" w:lineRule="auto"/>
              <w:jc w:val="center"/>
              <w:rPr>
                <w:color w:val="000000"/>
                <w:sz w:val="20"/>
                <w:szCs w:val="20"/>
              </w:rPr>
            </w:pPr>
            <w:r>
              <w:rPr>
                <w:color w:val="000000"/>
                <w:sz w:val="20"/>
                <w:szCs w:val="20"/>
              </w:rPr>
              <w:t>Ağırlıklar üst limit</w:t>
            </w:r>
          </w:p>
        </w:tc>
        <w:tc>
          <w:tcPr>
            <w:tcW w:w="2027" w:type="dxa"/>
            <w:tcBorders>
              <w:left w:val="nil"/>
            </w:tcBorders>
          </w:tcPr>
          <w:p w:rsidR="00295B89" w:rsidRDefault="00295B89" w:rsidP="00A62DEB">
            <w:pPr>
              <w:spacing w:line="240" w:lineRule="auto"/>
              <w:jc w:val="center"/>
              <w:rPr>
                <w:color w:val="000000"/>
                <w:sz w:val="20"/>
                <w:szCs w:val="20"/>
              </w:rPr>
            </w:pPr>
            <w:r>
              <w:rPr>
                <w:color w:val="000000"/>
                <w:sz w:val="20"/>
                <w:szCs w:val="20"/>
              </w:rPr>
              <w:t>1</w:t>
            </w:r>
          </w:p>
        </w:tc>
        <w:tc>
          <w:tcPr>
            <w:tcW w:w="2027" w:type="dxa"/>
            <w:tcBorders>
              <w:left w:val="nil"/>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Üst sınır</w:t>
            </w:r>
          </w:p>
        </w:tc>
        <w:tc>
          <w:tcPr>
            <w:tcW w:w="1785" w:type="dxa"/>
            <w:tcBorders>
              <w:left w:val="nil"/>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10</w:t>
            </w:r>
          </w:p>
        </w:tc>
      </w:tr>
      <w:tr w:rsidR="00295B89" w:rsidRPr="00121C8B" w:rsidTr="00231AF9">
        <w:trPr>
          <w:trHeight w:val="301"/>
          <w:jc w:val="center"/>
        </w:trPr>
        <w:tc>
          <w:tcPr>
            <w:tcW w:w="2027" w:type="dxa"/>
          </w:tcPr>
          <w:p w:rsidR="00295B89" w:rsidRDefault="00295B89" w:rsidP="00A62DEB">
            <w:pPr>
              <w:spacing w:line="240" w:lineRule="auto"/>
              <w:jc w:val="center"/>
              <w:rPr>
                <w:color w:val="000000"/>
                <w:sz w:val="20"/>
                <w:szCs w:val="20"/>
              </w:rPr>
            </w:pPr>
            <w:r>
              <w:rPr>
                <w:color w:val="000000"/>
                <w:sz w:val="20"/>
                <w:szCs w:val="20"/>
              </w:rPr>
              <w:t>Momentum katsayısı</w:t>
            </w:r>
          </w:p>
        </w:tc>
        <w:tc>
          <w:tcPr>
            <w:tcW w:w="2027" w:type="dxa"/>
            <w:tcBorders>
              <w:left w:val="nil"/>
            </w:tcBorders>
          </w:tcPr>
          <w:p w:rsidR="00295B89" w:rsidRDefault="00295B89" w:rsidP="00A62DEB">
            <w:pPr>
              <w:spacing w:line="240" w:lineRule="auto"/>
              <w:jc w:val="center"/>
              <w:rPr>
                <w:color w:val="000000"/>
                <w:sz w:val="20"/>
                <w:szCs w:val="20"/>
              </w:rPr>
            </w:pPr>
            <w:r>
              <w:rPr>
                <w:color w:val="000000"/>
                <w:sz w:val="20"/>
                <w:szCs w:val="20"/>
              </w:rPr>
              <w:t>0,8</w:t>
            </w:r>
          </w:p>
        </w:tc>
        <w:tc>
          <w:tcPr>
            <w:tcW w:w="2027" w:type="dxa"/>
            <w:tcBorders>
              <w:left w:val="nil"/>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Koloni sayısı</w:t>
            </w:r>
          </w:p>
        </w:tc>
        <w:tc>
          <w:tcPr>
            <w:tcW w:w="1785" w:type="dxa"/>
            <w:tcBorders>
              <w:left w:val="nil"/>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50</w:t>
            </w:r>
          </w:p>
        </w:tc>
      </w:tr>
      <w:tr w:rsidR="00295B89" w:rsidRPr="00121C8B" w:rsidTr="00231AF9">
        <w:trPr>
          <w:trHeight w:val="301"/>
          <w:jc w:val="center"/>
        </w:trPr>
        <w:tc>
          <w:tcPr>
            <w:tcW w:w="2027" w:type="dxa"/>
            <w:tcBorders>
              <w:bottom w:val="single" w:sz="4" w:space="0" w:color="auto"/>
            </w:tcBorders>
          </w:tcPr>
          <w:p w:rsidR="00295B89" w:rsidRDefault="00295B89" w:rsidP="00A62DEB">
            <w:pPr>
              <w:spacing w:line="240" w:lineRule="auto"/>
              <w:jc w:val="center"/>
              <w:rPr>
                <w:color w:val="000000"/>
                <w:sz w:val="20"/>
                <w:szCs w:val="20"/>
              </w:rPr>
            </w:pPr>
            <w:r>
              <w:rPr>
                <w:color w:val="000000"/>
                <w:sz w:val="20"/>
                <w:szCs w:val="20"/>
              </w:rPr>
              <w:t>Öğrenme katsayısı</w:t>
            </w:r>
          </w:p>
        </w:tc>
        <w:tc>
          <w:tcPr>
            <w:tcW w:w="2027" w:type="dxa"/>
            <w:tcBorders>
              <w:left w:val="nil"/>
              <w:bottom w:val="single" w:sz="4" w:space="0" w:color="auto"/>
            </w:tcBorders>
          </w:tcPr>
          <w:p w:rsidR="00295B89" w:rsidRDefault="00295B89" w:rsidP="00A62DEB">
            <w:pPr>
              <w:spacing w:line="240" w:lineRule="auto"/>
              <w:jc w:val="center"/>
              <w:rPr>
                <w:color w:val="000000"/>
                <w:sz w:val="20"/>
                <w:szCs w:val="20"/>
              </w:rPr>
            </w:pPr>
            <w:r>
              <w:rPr>
                <w:color w:val="000000"/>
                <w:sz w:val="20"/>
                <w:szCs w:val="20"/>
              </w:rPr>
              <w:t>0,2</w:t>
            </w:r>
          </w:p>
        </w:tc>
        <w:tc>
          <w:tcPr>
            <w:tcW w:w="2027" w:type="dxa"/>
            <w:tcBorders>
              <w:left w:val="nil"/>
              <w:bottom w:val="single" w:sz="4" w:space="0" w:color="auto"/>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Yiyecek kaynağı</w:t>
            </w:r>
          </w:p>
        </w:tc>
        <w:tc>
          <w:tcPr>
            <w:tcW w:w="1785" w:type="dxa"/>
            <w:tcBorders>
              <w:left w:val="nil"/>
              <w:bottom w:val="single" w:sz="4" w:space="0" w:color="auto"/>
            </w:tcBorders>
            <w:shd w:val="clear" w:color="auto" w:fill="auto"/>
            <w:vAlign w:val="center"/>
          </w:tcPr>
          <w:p w:rsidR="00295B89" w:rsidRPr="00CA1A83" w:rsidRDefault="00295B89" w:rsidP="00A62DEB">
            <w:pPr>
              <w:spacing w:line="240" w:lineRule="auto"/>
              <w:jc w:val="center"/>
              <w:rPr>
                <w:color w:val="000000"/>
                <w:sz w:val="20"/>
                <w:szCs w:val="20"/>
              </w:rPr>
            </w:pPr>
            <w:r>
              <w:rPr>
                <w:color w:val="000000"/>
                <w:sz w:val="20"/>
                <w:szCs w:val="20"/>
              </w:rPr>
              <w:t>250</w:t>
            </w:r>
          </w:p>
        </w:tc>
      </w:tr>
    </w:tbl>
    <w:p w:rsidR="00295B89" w:rsidRDefault="00295B89" w:rsidP="00EF72B5"/>
    <w:p w:rsidR="00610F74" w:rsidRDefault="00695231" w:rsidP="00EF72B5">
      <w:r>
        <w:t>Her senaryo, ortalama değerleri elde edebilmek için aynı parametreler ve veri setleri ile 3 defa çalıştırılmıştır. Veri seti %60 eğitim, %40 test olarak ayrılmıştır. Her senaryoda belirtilen bu veri setleri rastgele seçilmektedir</w:t>
      </w:r>
      <w:r w:rsidR="00610F74">
        <w:t>.</w:t>
      </w:r>
    </w:p>
    <w:p w:rsidR="00610F74" w:rsidRDefault="00610F74" w:rsidP="00EF72B5"/>
    <w:p w:rsidR="00E96E20" w:rsidRPr="00A670C6" w:rsidRDefault="008C76B9" w:rsidP="00E96E20">
      <w:pPr>
        <w:pStyle w:val="Balk3"/>
        <w:numPr>
          <w:ilvl w:val="2"/>
          <w:numId w:val="21"/>
        </w:numPr>
        <w:spacing w:before="0"/>
        <w:ind w:left="504"/>
        <w:rPr>
          <w:rStyle w:val="Gl"/>
        </w:rPr>
      </w:pPr>
      <w:bookmarkStart w:id="535" w:name="_Toc452567498"/>
      <w:bookmarkStart w:id="536" w:name="_Toc452981231"/>
      <w:bookmarkEnd w:id="535"/>
      <w:r>
        <w:rPr>
          <w:rStyle w:val="Gl"/>
        </w:rPr>
        <w:t>Elde edilen b</w:t>
      </w:r>
      <w:r w:rsidR="00E96E20">
        <w:rPr>
          <w:rStyle w:val="Gl"/>
        </w:rPr>
        <w:t>ulgular</w:t>
      </w:r>
      <w:bookmarkEnd w:id="536"/>
    </w:p>
    <w:p w:rsidR="00610F74" w:rsidRDefault="00610F74" w:rsidP="00EF72B5"/>
    <w:p w:rsidR="00610F74" w:rsidRDefault="00A62DEB" w:rsidP="00EF72B5">
      <w:r>
        <w:t xml:space="preserve">Her bir QCM yapısı için toplam 60 senaryo eğitilip test işlemi uygulanmıştır. QCM3 için en iyi senaryo </w:t>
      </w:r>
      <w:r w:rsidR="005148FE">
        <w:t>YSA</w:t>
      </w:r>
      <w:r>
        <w:t>-ABC ile gerçekleşmiş olup test verisinde 2,33</w:t>
      </w:r>
      <w:r w:rsidRPr="00A62DEB">
        <w:t>E-16</w:t>
      </w:r>
      <w:r>
        <w:t xml:space="preserve"> MSE hata değeri elde edilmiştir. Bu hata değeri 5000 epoch ile çalıştırılan ve gizli katmanında 40 nörona sahip yapay sinir ağı ile yakalanmıştır. En yakın </w:t>
      </w:r>
      <w:r w:rsidR="005148FE">
        <w:t>YSA</w:t>
      </w:r>
      <w:r>
        <w:t>-BP senaryosu 10000 epoch ile çalıştırılan 60 nörona sahip</w:t>
      </w:r>
      <w:r w:rsidR="0004058F">
        <w:t xml:space="preserve"> MSE hata değeri </w:t>
      </w:r>
      <w:r w:rsidR="0004058F" w:rsidRPr="0004058F">
        <w:t>4,18E-06</w:t>
      </w:r>
      <w:r w:rsidR="0004058F">
        <w:t xml:space="preserve"> olan</w:t>
      </w:r>
      <w:r>
        <w:t xml:space="preserve"> yapay sinir ağı olmuştur. Bu iki senaryonun eğitim veri setinin MSE grafiği </w:t>
      </w:r>
      <w:r w:rsidR="005F5494">
        <w:fldChar w:fldCharType="begin"/>
      </w:r>
      <w:r w:rsidR="005F5494">
        <w:instrText xml:space="preserve"> REF _Ref451940774 \h </w:instrText>
      </w:r>
      <w:r w:rsidR="005F5494">
        <w:fldChar w:fldCharType="separate"/>
      </w:r>
      <w:r w:rsidR="00E73DB7" w:rsidRPr="00C30B3E">
        <w:t xml:space="preserve">Şekil </w:t>
      </w:r>
      <w:r w:rsidR="00E73DB7">
        <w:rPr>
          <w:noProof/>
        </w:rPr>
        <w:t>4</w:t>
      </w:r>
      <w:r w:rsidR="00E73DB7" w:rsidRPr="00C30B3E">
        <w:t>.</w:t>
      </w:r>
      <w:r w:rsidR="00E73DB7">
        <w:rPr>
          <w:noProof/>
        </w:rPr>
        <w:t>30</w:t>
      </w:r>
      <w:r w:rsidR="005F5494">
        <w:fldChar w:fldCharType="end"/>
      </w:r>
      <w:r w:rsidR="00C533DD">
        <w:t>.</w:t>
      </w:r>
      <w:r w:rsidR="005F5494">
        <w:t>’d</w:t>
      </w:r>
      <w:r w:rsidR="00C533DD">
        <w:t>a</w:t>
      </w:r>
      <w:r w:rsidR="005F5494">
        <w:t xml:space="preserve"> verilmiştir. </w:t>
      </w:r>
      <w:r w:rsidR="005148FE">
        <w:t>YSA</w:t>
      </w:r>
      <w:r w:rsidR="005F5494">
        <w:t xml:space="preserve">-BP’nin eğitimde ulaştığı en düşük MSE değeri </w:t>
      </w:r>
      <w:r w:rsidR="005F5494" w:rsidRPr="005F5494">
        <w:t>3,65E-06</w:t>
      </w:r>
      <w:r w:rsidR="005F5494">
        <w:t xml:space="preserve"> iken </w:t>
      </w:r>
      <w:r w:rsidR="005148FE">
        <w:t>YSA</w:t>
      </w:r>
      <w:r w:rsidR="005F5494">
        <w:t xml:space="preserve">-ABC’nin eğitimde ulaştığı en düşük MSE değeri </w:t>
      </w:r>
      <w:r w:rsidR="005F5494" w:rsidRPr="005F5494">
        <w:t>5,69E-16</w:t>
      </w:r>
      <w:r w:rsidR="005F5494">
        <w:t xml:space="preserve"> olmuştur.</w:t>
      </w:r>
    </w:p>
    <w:p w:rsidR="005F5494" w:rsidRDefault="005F5494" w:rsidP="005F5494"/>
    <w:p w:rsidR="005F5494" w:rsidRPr="00927383" w:rsidRDefault="00196764" w:rsidP="005F5494">
      <w:pPr>
        <w:pStyle w:val="AnaParagrafYaziStiliSau"/>
        <w:jc w:val="center"/>
      </w:pPr>
      <w:r w:rsidRPr="00196764">
        <w:rPr>
          <w:noProof/>
          <w:lang w:val="en-US" w:eastAsia="en-US"/>
        </w:rPr>
        <w:lastRenderedPageBreak/>
        <w:drawing>
          <wp:inline distT="0" distB="0" distL="0" distR="0">
            <wp:extent cx="4640400" cy="2707200"/>
            <wp:effectExtent l="0" t="0" r="825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0400" cy="2707200"/>
                    </a:xfrm>
                    <a:prstGeom prst="rect">
                      <a:avLst/>
                    </a:prstGeom>
                    <a:noFill/>
                    <a:ln>
                      <a:noFill/>
                    </a:ln>
                  </pic:spPr>
                </pic:pic>
              </a:graphicData>
            </a:graphic>
          </wp:inline>
        </w:drawing>
      </w:r>
    </w:p>
    <w:p w:rsidR="005F5494" w:rsidRDefault="005F5494" w:rsidP="005F5494">
      <w:pPr>
        <w:pStyle w:val="ResimYazs"/>
        <w:jc w:val="center"/>
      </w:pPr>
      <w:bookmarkStart w:id="537" w:name="_Ref451940774"/>
      <w:bookmarkStart w:id="538" w:name="_Toc452981297"/>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30</w:t>
      </w:r>
      <w:r w:rsidRPr="00C30B3E">
        <w:fldChar w:fldCharType="end"/>
      </w:r>
      <w:bookmarkEnd w:id="537"/>
      <w:r w:rsidRPr="00C30B3E">
        <w:t xml:space="preserve">. </w:t>
      </w:r>
      <w:r>
        <w:t>QCM3 için en</w:t>
      </w:r>
      <w:r w:rsidR="004C7109">
        <w:t xml:space="preserve"> iyi</w:t>
      </w:r>
      <w:r>
        <w:t xml:space="preserve"> eğitim</w:t>
      </w:r>
      <w:r w:rsidR="00004518">
        <w:t>in</w:t>
      </w:r>
      <w:r>
        <w:t xml:space="preserve"> MSE grafi</w:t>
      </w:r>
      <w:bookmarkEnd w:id="538"/>
      <w:r w:rsidR="00004518">
        <w:t>ği</w:t>
      </w:r>
    </w:p>
    <w:p w:rsidR="00610F74" w:rsidRDefault="00610F74" w:rsidP="005F5494"/>
    <w:p w:rsidR="000806AC" w:rsidRDefault="000806AC" w:rsidP="000806AC">
      <w:r>
        <w:t xml:space="preserve">QCM6 için en iyi senaryo yine </w:t>
      </w:r>
      <w:r w:rsidR="005148FE">
        <w:t>YSA</w:t>
      </w:r>
      <w:r>
        <w:t xml:space="preserve">-ABC ile gerçekleşmiş olup test verisinde </w:t>
      </w:r>
      <w:r w:rsidRPr="000806AC">
        <w:t>1,41E-16</w:t>
      </w:r>
      <w:r>
        <w:t xml:space="preserve"> MSE hata değeri elde edilmiştir. Bu hata değeri 5000 epoch ile çalıştırılan ve gizli katmanında 70 nörona sahip yapay sinir ağı ile yakalanmıştır. En yakın </w:t>
      </w:r>
      <w:r w:rsidR="005148FE">
        <w:t>YSA</w:t>
      </w:r>
      <w:r>
        <w:t xml:space="preserve">-BP senaryosu 10000 epoch ile çalıştırılan 70 nörona sahip yapay sinir ağı, test MSE hata değeri </w:t>
      </w:r>
      <w:r w:rsidRPr="000806AC">
        <w:t>3,9</w:t>
      </w:r>
      <w:r>
        <w:t>4</w:t>
      </w:r>
      <w:r w:rsidRPr="000806AC">
        <w:t>E-06</w:t>
      </w:r>
      <w:r>
        <w:t xml:space="preserve"> olmuştur. Bu iki senaryonun eğitim veri setinin MSE grafiği </w:t>
      </w:r>
      <w:r>
        <w:fldChar w:fldCharType="begin"/>
      </w:r>
      <w:r>
        <w:instrText xml:space="preserve"> REF _Ref451944408 \h </w:instrText>
      </w:r>
      <w:r>
        <w:fldChar w:fldCharType="separate"/>
      </w:r>
      <w:r w:rsidR="00E73DB7" w:rsidRPr="00C30B3E">
        <w:t xml:space="preserve">Şekil </w:t>
      </w:r>
      <w:r w:rsidR="00E73DB7">
        <w:rPr>
          <w:noProof/>
        </w:rPr>
        <w:t>4</w:t>
      </w:r>
      <w:r w:rsidR="00E73DB7" w:rsidRPr="00C30B3E">
        <w:t>.</w:t>
      </w:r>
      <w:r w:rsidR="00E73DB7">
        <w:rPr>
          <w:noProof/>
        </w:rPr>
        <w:t>31</w:t>
      </w:r>
      <w:r>
        <w:fldChar w:fldCharType="end"/>
      </w:r>
      <w:r w:rsidR="00C533DD">
        <w:t>.</w:t>
      </w:r>
      <w:r>
        <w:t xml:space="preserve">’de verilmiştir. </w:t>
      </w:r>
      <w:r w:rsidR="005148FE">
        <w:t>YSA</w:t>
      </w:r>
      <w:r>
        <w:t xml:space="preserve">-BP’nin eğitimde ulaştığı en düşük MSE değeri </w:t>
      </w:r>
      <w:r w:rsidR="00DA3187" w:rsidRPr="00DA3187">
        <w:t>3,81E-06</w:t>
      </w:r>
      <w:r w:rsidR="00DA3187">
        <w:t xml:space="preserve"> </w:t>
      </w:r>
      <w:r>
        <w:t xml:space="preserve">iken </w:t>
      </w:r>
      <w:r w:rsidR="005148FE">
        <w:t>YSA</w:t>
      </w:r>
      <w:r>
        <w:t xml:space="preserve">-ABC’nin eğitimde ulaştığı en düşük MSE değeri </w:t>
      </w:r>
      <w:r w:rsidR="00DA3187" w:rsidRPr="00DA3187">
        <w:t>3,13E-16</w:t>
      </w:r>
      <w:r>
        <w:t xml:space="preserve"> olmuştur.</w:t>
      </w:r>
      <w:r w:rsidR="00DA3187">
        <w:t xml:space="preserve"> Son ulaşılan eğitim hata değerini daha iyi gösterebilmek için </w:t>
      </w:r>
      <w:r w:rsidR="00DA3187">
        <w:fldChar w:fldCharType="begin"/>
      </w:r>
      <w:r w:rsidR="00DA3187">
        <w:instrText xml:space="preserve"> REF _Ref451944408 \h </w:instrText>
      </w:r>
      <w:r w:rsidR="00DA3187">
        <w:fldChar w:fldCharType="separate"/>
      </w:r>
      <w:r w:rsidR="00E73DB7" w:rsidRPr="00C30B3E">
        <w:t xml:space="preserve">Şekil </w:t>
      </w:r>
      <w:r w:rsidR="00E73DB7">
        <w:rPr>
          <w:noProof/>
        </w:rPr>
        <w:t>4</w:t>
      </w:r>
      <w:r w:rsidR="00E73DB7" w:rsidRPr="00C30B3E">
        <w:t>.</w:t>
      </w:r>
      <w:r w:rsidR="00E73DB7">
        <w:rPr>
          <w:noProof/>
        </w:rPr>
        <w:t>31</w:t>
      </w:r>
      <w:r w:rsidR="00DA3187">
        <w:fldChar w:fldCharType="end"/>
      </w:r>
      <w:r w:rsidR="00C533DD">
        <w:t>.</w:t>
      </w:r>
      <w:r w:rsidR="00DA3187">
        <w:t>’deki son kısım büyütülmüştür.</w:t>
      </w:r>
    </w:p>
    <w:p w:rsidR="000806AC" w:rsidRDefault="000806AC" w:rsidP="000806AC"/>
    <w:p w:rsidR="000806AC" w:rsidRPr="00927383" w:rsidRDefault="00E30646" w:rsidP="000806AC">
      <w:pPr>
        <w:pStyle w:val="AnaParagrafYaziStiliSau"/>
        <w:jc w:val="center"/>
      </w:pPr>
      <w:r w:rsidRPr="00E30646">
        <w:rPr>
          <w:noProof/>
          <w:lang w:val="en-US" w:eastAsia="en-US"/>
        </w:rPr>
        <w:lastRenderedPageBreak/>
        <w:drawing>
          <wp:inline distT="0" distB="0" distL="0" distR="0">
            <wp:extent cx="4780800" cy="2822400"/>
            <wp:effectExtent l="0" t="0" r="127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80800" cy="2822400"/>
                    </a:xfrm>
                    <a:prstGeom prst="rect">
                      <a:avLst/>
                    </a:prstGeom>
                    <a:noFill/>
                    <a:ln>
                      <a:noFill/>
                    </a:ln>
                  </pic:spPr>
                </pic:pic>
              </a:graphicData>
            </a:graphic>
          </wp:inline>
        </w:drawing>
      </w:r>
    </w:p>
    <w:p w:rsidR="000806AC" w:rsidRDefault="000806AC" w:rsidP="000806AC">
      <w:pPr>
        <w:pStyle w:val="ResimYazs"/>
        <w:jc w:val="center"/>
      </w:pPr>
      <w:bookmarkStart w:id="539" w:name="_Ref451944408"/>
      <w:bookmarkStart w:id="540" w:name="_Toc452981298"/>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31</w:t>
      </w:r>
      <w:r w:rsidRPr="00C30B3E">
        <w:fldChar w:fldCharType="end"/>
      </w:r>
      <w:bookmarkEnd w:id="539"/>
      <w:r w:rsidRPr="00C30B3E">
        <w:t xml:space="preserve">. </w:t>
      </w:r>
      <w:r>
        <w:t>QCM</w:t>
      </w:r>
      <w:r w:rsidR="002B3579">
        <w:t>6</w:t>
      </w:r>
      <w:r>
        <w:t xml:space="preserve"> için en</w:t>
      </w:r>
      <w:r w:rsidR="004C7109">
        <w:t xml:space="preserve"> iyi</w:t>
      </w:r>
      <w:r>
        <w:t xml:space="preserve"> eğitim</w:t>
      </w:r>
      <w:r w:rsidR="00004518">
        <w:t>in</w:t>
      </w:r>
      <w:r>
        <w:t xml:space="preserve"> MSE grafi</w:t>
      </w:r>
      <w:bookmarkEnd w:id="540"/>
      <w:r w:rsidR="00004518">
        <w:t>ği</w:t>
      </w:r>
    </w:p>
    <w:p w:rsidR="00A11553" w:rsidRDefault="00A11553" w:rsidP="00A11553">
      <w:pPr>
        <w:rPr>
          <w:lang w:eastAsia="tr-TR"/>
        </w:rPr>
      </w:pPr>
    </w:p>
    <w:p w:rsidR="00A11553" w:rsidRDefault="00A11553" w:rsidP="00A11553">
      <w:r>
        <w:t xml:space="preserve">QCM7 için en iyi senaryo yine </w:t>
      </w:r>
      <w:r w:rsidR="005148FE">
        <w:t>YSA</w:t>
      </w:r>
      <w:r>
        <w:t xml:space="preserve">-ABC ile gerçekleşmiş olup test verisinde </w:t>
      </w:r>
      <w:r w:rsidRPr="00A11553">
        <w:t>1,53E-16</w:t>
      </w:r>
      <w:r>
        <w:t xml:space="preserve"> MSE hata değeri elde edilmiştir. Bu hata değeri 5000 epoch ile çalıştırılan ve gizli katmanında 30 nörona sahip yapay sinir ağı ile yakalanmıştır. En yakın </w:t>
      </w:r>
      <w:r w:rsidR="005148FE">
        <w:t>YSA</w:t>
      </w:r>
      <w:r>
        <w:t>-BP senaryosu 10000 epoch ile çalıştırılan 40 nörona sahip yapay sinir ağı, test MSE hata değeri 3,23</w:t>
      </w:r>
      <w:r w:rsidRPr="00A11553">
        <w:t>E-06</w:t>
      </w:r>
      <w:r>
        <w:t xml:space="preserve"> olmuştur. Bu iki senaryonun eğitim veri setinin MSE grafiği  </w:t>
      </w:r>
      <w:r w:rsidR="004C7109">
        <w:fldChar w:fldCharType="begin"/>
      </w:r>
      <w:r w:rsidR="004C7109">
        <w:instrText xml:space="preserve"> REF _Ref451946271 \h </w:instrText>
      </w:r>
      <w:r w:rsidR="004C7109">
        <w:fldChar w:fldCharType="separate"/>
      </w:r>
      <w:r w:rsidR="00E73DB7" w:rsidRPr="00C30B3E">
        <w:t xml:space="preserve">Şekil </w:t>
      </w:r>
      <w:r w:rsidR="00E73DB7">
        <w:rPr>
          <w:noProof/>
        </w:rPr>
        <w:t>4</w:t>
      </w:r>
      <w:r w:rsidR="00E73DB7" w:rsidRPr="00C30B3E">
        <w:t>.</w:t>
      </w:r>
      <w:r w:rsidR="00E73DB7">
        <w:rPr>
          <w:noProof/>
        </w:rPr>
        <w:t>32</w:t>
      </w:r>
      <w:r w:rsidR="004C7109">
        <w:fldChar w:fldCharType="end"/>
      </w:r>
      <w:r w:rsidR="00C533DD">
        <w:t>.</w:t>
      </w:r>
      <w:r>
        <w:t xml:space="preserve">’de verilmiştir. </w:t>
      </w:r>
      <w:r w:rsidR="005148FE">
        <w:t>YSA</w:t>
      </w:r>
      <w:r>
        <w:t xml:space="preserve">-BP’nin eğitimde ulaştığı en düşük MSE değeri </w:t>
      </w:r>
      <w:r w:rsidR="004C7109" w:rsidRPr="004C7109">
        <w:t>5,43E-06</w:t>
      </w:r>
      <w:r w:rsidR="004C7109">
        <w:t xml:space="preserve"> </w:t>
      </w:r>
      <w:r>
        <w:t xml:space="preserve">iken </w:t>
      </w:r>
      <w:r w:rsidR="005148FE">
        <w:t>YSA</w:t>
      </w:r>
      <w:r>
        <w:t xml:space="preserve">-ABC’nin eğitimde ulaştığı en düşük MSE değeri </w:t>
      </w:r>
      <w:r w:rsidR="004C7109" w:rsidRPr="004C7109">
        <w:t>8,77E-16</w:t>
      </w:r>
      <w:r w:rsidR="004C7109">
        <w:t xml:space="preserve"> </w:t>
      </w:r>
      <w:r>
        <w:t>olmuştur.</w:t>
      </w:r>
    </w:p>
    <w:p w:rsidR="004C7109" w:rsidRDefault="004C7109" w:rsidP="00A11553"/>
    <w:p w:rsidR="004C7109" w:rsidRPr="00927383" w:rsidRDefault="00E30646" w:rsidP="004C7109">
      <w:pPr>
        <w:pStyle w:val="AnaParagrafYaziStiliSau"/>
        <w:jc w:val="center"/>
      </w:pPr>
      <w:r w:rsidRPr="00E30646">
        <w:rPr>
          <w:noProof/>
          <w:lang w:val="en-US" w:eastAsia="en-US"/>
        </w:rPr>
        <w:drawing>
          <wp:inline distT="0" distB="0" distL="0" distR="0">
            <wp:extent cx="4784400" cy="282600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84400" cy="2826000"/>
                    </a:xfrm>
                    <a:prstGeom prst="rect">
                      <a:avLst/>
                    </a:prstGeom>
                    <a:noFill/>
                    <a:ln>
                      <a:noFill/>
                    </a:ln>
                  </pic:spPr>
                </pic:pic>
              </a:graphicData>
            </a:graphic>
          </wp:inline>
        </w:drawing>
      </w:r>
    </w:p>
    <w:p w:rsidR="004C7109" w:rsidRDefault="004C7109" w:rsidP="004C7109">
      <w:pPr>
        <w:pStyle w:val="ResimYazs"/>
        <w:jc w:val="center"/>
      </w:pPr>
      <w:bookmarkStart w:id="541" w:name="_Ref451946271"/>
      <w:bookmarkStart w:id="542" w:name="_Toc452981299"/>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32</w:t>
      </w:r>
      <w:r w:rsidRPr="00C30B3E">
        <w:fldChar w:fldCharType="end"/>
      </w:r>
      <w:bookmarkEnd w:id="541"/>
      <w:r w:rsidRPr="00C30B3E">
        <w:t xml:space="preserve">. </w:t>
      </w:r>
      <w:r>
        <w:t>QCM7 için en iyi eğitim</w:t>
      </w:r>
      <w:r w:rsidR="00004518">
        <w:t>in</w:t>
      </w:r>
      <w:r>
        <w:t xml:space="preserve"> MSE grafi</w:t>
      </w:r>
      <w:bookmarkEnd w:id="542"/>
      <w:r w:rsidR="00004518">
        <w:t>ği</w:t>
      </w:r>
    </w:p>
    <w:p w:rsidR="00B67A1E" w:rsidRDefault="00B67A1E" w:rsidP="00B67A1E">
      <w:r>
        <w:lastRenderedPageBreak/>
        <w:t xml:space="preserve">QCM10 için en iyi senaryo yine </w:t>
      </w:r>
      <w:r w:rsidR="005148FE">
        <w:t>YSA</w:t>
      </w:r>
      <w:r>
        <w:t xml:space="preserve">-ABC ile gerçekleşmiş olup test verisinde </w:t>
      </w:r>
      <w:r w:rsidRPr="00B67A1E">
        <w:t>1,7</w:t>
      </w:r>
      <w:r>
        <w:t>4</w:t>
      </w:r>
      <w:r w:rsidRPr="00B67A1E">
        <w:t>E-16</w:t>
      </w:r>
      <w:r>
        <w:t xml:space="preserve"> MSE hata değeri elde edilmiştir. Bu hata değeri 7000 epoch ile çalıştırılan ve gizli katmanında 40 nörona sahip yapay sinir ağı ile yakalanmıştır. En yakın </w:t>
      </w:r>
      <w:r w:rsidR="005148FE">
        <w:t>YSA</w:t>
      </w:r>
      <w:r>
        <w:t xml:space="preserve">-BP senaryosu 10000 epoch ile çalıştırılan 80 nörona sahip yapay sinir ağı, test MSE hata değeri </w:t>
      </w:r>
      <w:r w:rsidRPr="00B67A1E">
        <w:t>4,0</w:t>
      </w:r>
      <w:r>
        <w:t>5</w:t>
      </w:r>
      <w:r w:rsidRPr="00B67A1E">
        <w:t>E-06</w:t>
      </w:r>
      <w:r>
        <w:t xml:space="preserve"> olmuştur. Bu iki senaryonun eğitim veri setinin MSE grafiği</w:t>
      </w:r>
      <w:r w:rsidR="007B446F">
        <w:t xml:space="preserve"> </w:t>
      </w:r>
      <w:r w:rsidR="007B446F">
        <w:fldChar w:fldCharType="begin"/>
      </w:r>
      <w:r w:rsidR="007B446F">
        <w:instrText xml:space="preserve"> REF _Ref451947068 \h </w:instrText>
      </w:r>
      <w:r w:rsidR="007B446F">
        <w:fldChar w:fldCharType="separate"/>
      </w:r>
      <w:r w:rsidR="00E73DB7" w:rsidRPr="00C30B3E">
        <w:t xml:space="preserve">Şekil </w:t>
      </w:r>
      <w:r w:rsidR="00E73DB7">
        <w:rPr>
          <w:noProof/>
        </w:rPr>
        <w:t>4</w:t>
      </w:r>
      <w:r w:rsidR="00E73DB7" w:rsidRPr="00C30B3E">
        <w:t>.</w:t>
      </w:r>
      <w:r w:rsidR="00E73DB7">
        <w:rPr>
          <w:noProof/>
        </w:rPr>
        <w:t>33</w:t>
      </w:r>
      <w:r w:rsidR="007B446F">
        <w:fldChar w:fldCharType="end"/>
      </w:r>
      <w:r w:rsidR="00C533DD">
        <w:t>.’t</w:t>
      </w:r>
      <w:r>
        <w:t xml:space="preserve">e verilmiştir. </w:t>
      </w:r>
      <w:r w:rsidR="005148FE">
        <w:t>YSA</w:t>
      </w:r>
      <w:r>
        <w:t xml:space="preserve">-BP’nin eğitimde ulaştığı en düşük MSE değeri </w:t>
      </w:r>
      <w:r w:rsidR="007B446F" w:rsidRPr="007B446F">
        <w:t>4,01E-06</w:t>
      </w:r>
      <w:r w:rsidR="007B446F">
        <w:t xml:space="preserve"> </w:t>
      </w:r>
      <w:r>
        <w:t xml:space="preserve">iken </w:t>
      </w:r>
      <w:r w:rsidR="005148FE">
        <w:t>YSA</w:t>
      </w:r>
      <w:r>
        <w:t xml:space="preserve">-ABC’nin eğitimde ulaştığı en düşük MSE değeri </w:t>
      </w:r>
      <w:r w:rsidR="007B446F" w:rsidRPr="007B446F">
        <w:t>8,18E-16</w:t>
      </w:r>
      <w:r>
        <w:t xml:space="preserve"> olmuştur.</w:t>
      </w:r>
    </w:p>
    <w:p w:rsidR="007B446F" w:rsidRDefault="007B446F" w:rsidP="00B67A1E"/>
    <w:p w:rsidR="007B446F" w:rsidRPr="00927383" w:rsidRDefault="00E30646" w:rsidP="007B446F">
      <w:pPr>
        <w:pStyle w:val="AnaParagrafYaziStiliSau"/>
        <w:jc w:val="center"/>
      </w:pPr>
      <w:r w:rsidRPr="00E30646">
        <w:rPr>
          <w:noProof/>
          <w:lang w:val="en-US" w:eastAsia="en-US"/>
        </w:rPr>
        <w:drawing>
          <wp:inline distT="0" distB="0" distL="0" distR="0">
            <wp:extent cx="4845600" cy="286200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45600" cy="2862000"/>
                    </a:xfrm>
                    <a:prstGeom prst="rect">
                      <a:avLst/>
                    </a:prstGeom>
                    <a:noFill/>
                    <a:ln>
                      <a:noFill/>
                    </a:ln>
                  </pic:spPr>
                </pic:pic>
              </a:graphicData>
            </a:graphic>
          </wp:inline>
        </w:drawing>
      </w:r>
    </w:p>
    <w:p w:rsidR="007B446F" w:rsidRDefault="007B446F" w:rsidP="007B446F">
      <w:pPr>
        <w:pStyle w:val="ResimYazs"/>
        <w:jc w:val="center"/>
      </w:pPr>
      <w:bookmarkStart w:id="543" w:name="_Ref451947068"/>
      <w:bookmarkStart w:id="544" w:name="_Toc452981300"/>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33</w:t>
      </w:r>
      <w:r w:rsidRPr="00C30B3E">
        <w:fldChar w:fldCharType="end"/>
      </w:r>
      <w:bookmarkEnd w:id="543"/>
      <w:r w:rsidRPr="00C30B3E">
        <w:t xml:space="preserve">. </w:t>
      </w:r>
      <w:r>
        <w:t>QCM10 için en iyi eğitim</w:t>
      </w:r>
      <w:r w:rsidR="00004518">
        <w:t>in</w:t>
      </w:r>
      <w:r>
        <w:t xml:space="preserve"> MSE grafi</w:t>
      </w:r>
      <w:bookmarkEnd w:id="544"/>
      <w:r w:rsidR="00004518">
        <w:t>ği</w:t>
      </w:r>
    </w:p>
    <w:p w:rsidR="000D7BCE" w:rsidRPr="000D7BCE" w:rsidRDefault="000D7BCE" w:rsidP="000D7BCE">
      <w:pPr>
        <w:rPr>
          <w:lang w:eastAsia="tr-TR"/>
        </w:rPr>
      </w:pPr>
    </w:p>
    <w:p w:rsidR="000D7BCE" w:rsidRDefault="000D7BCE" w:rsidP="000D7BCE">
      <w:r>
        <w:t xml:space="preserve">QCM12 için en iyi senaryo yine </w:t>
      </w:r>
      <w:r w:rsidR="005148FE">
        <w:t>YSA</w:t>
      </w:r>
      <w:r>
        <w:t xml:space="preserve">-ABC ile gerçekleşmiş olup test verisinde </w:t>
      </w:r>
      <w:r w:rsidRPr="000D7BCE">
        <w:t>4,20E-16</w:t>
      </w:r>
      <w:r>
        <w:t xml:space="preserve"> MSE hata değeri elde edilmiştir. Bu hata değeri 10000 epoch ile çalıştırılan ve gizli katmanında 70 nörona sahip yapay sinir ağı ile yakalanmıştır. En yakın </w:t>
      </w:r>
      <w:r w:rsidR="005148FE">
        <w:t>YSA</w:t>
      </w:r>
      <w:r>
        <w:t xml:space="preserve">-BP senaryosu 7000 epoch ile çalıştırılan 50 nörona sahip yapay sinir ağı, test MSE hata değeri </w:t>
      </w:r>
      <w:r w:rsidRPr="000D7BCE">
        <w:t>5,52E-06</w:t>
      </w:r>
      <w:r>
        <w:t xml:space="preserve"> olmuştur. Bu iki senaryonun eğitim veri setinin MSE grafiği </w:t>
      </w:r>
      <w:r w:rsidR="009707E6">
        <w:fldChar w:fldCharType="begin"/>
      </w:r>
      <w:r w:rsidR="009707E6">
        <w:instrText xml:space="preserve"> REF _Ref451947776 \h </w:instrText>
      </w:r>
      <w:r w:rsidR="009707E6">
        <w:fldChar w:fldCharType="separate"/>
      </w:r>
      <w:r w:rsidR="00E73DB7" w:rsidRPr="00C30B3E">
        <w:t xml:space="preserve">Şekil </w:t>
      </w:r>
      <w:r w:rsidR="00E73DB7">
        <w:rPr>
          <w:noProof/>
        </w:rPr>
        <w:t>4</w:t>
      </w:r>
      <w:r w:rsidR="00E73DB7" w:rsidRPr="00C30B3E">
        <w:t>.</w:t>
      </w:r>
      <w:r w:rsidR="00E73DB7">
        <w:rPr>
          <w:noProof/>
        </w:rPr>
        <w:t>34</w:t>
      </w:r>
      <w:r w:rsidR="009707E6">
        <w:fldChar w:fldCharType="end"/>
      </w:r>
      <w:r w:rsidR="00C533DD">
        <w:t>.’te</w:t>
      </w:r>
      <w:r>
        <w:t xml:space="preserve"> verilmiştir. </w:t>
      </w:r>
      <w:r w:rsidR="005148FE">
        <w:t>YSA</w:t>
      </w:r>
      <w:r>
        <w:t xml:space="preserve">-BP’nin eğitimde ulaştığı en düşük MSE değeri </w:t>
      </w:r>
      <w:r w:rsidR="008E29CF" w:rsidRPr="008E29CF">
        <w:t>7,73E-06</w:t>
      </w:r>
      <w:r w:rsidR="008E29CF">
        <w:t xml:space="preserve"> </w:t>
      </w:r>
      <w:r>
        <w:t xml:space="preserve">iken </w:t>
      </w:r>
      <w:r w:rsidR="005148FE">
        <w:t>YSA</w:t>
      </w:r>
      <w:r>
        <w:t xml:space="preserve">-ABC’nin eğitimde ulaştığı en düşük MSE değeri </w:t>
      </w:r>
      <w:r w:rsidR="008E29CF" w:rsidRPr="008E29CF">
        <w:t>4,97E-16</w:t>
      </w:r>
      <w:r w:rsidR="008E29CF">
        <w:t xml:space="preserve"> </w:t>
      </w:r>
      <w:r>
        <w:t>olmuştur.</w:t>
      </w:r>
    </w:p>
    <w:p w:rsidR="004C7109" w:rsidRPr="00A11553" w:rsidRDefault="004C7109" w:rsidP="00A11553">
      <w:pPr>
        <w:rPr>
          <w:lang w:eastAsia="tr-TR"/>
        </w:rPr>
      </w:pPr>
    </w:p>
    <w:p w:rsidR="009707E6" w:rsidRPr="00927383" w:rsidRDefault="00E30646" w:rsidP="009707E6">
      <w:pPr>
        <w:pStyle w:val="AnaParagrafYaziStiliSau"/>
        <w:jc w:val="center"/>
      </w:pPr>
      <w:r w:rsidRPr="00E30646">
        <w:rPr>
          <w:noProof/>
          <w:lang w:val="en-US" w:eastAsia="en-US"/>
        </w:rPr>
        <w:lastRenderedPageBreak/>
        <w:drawing>
          <wp:inline distT="0" distB="0" distL="0" distR="0">
            <wp:extent cx="4845600" cy="2862000"/>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45600" cy="2862000"/>
                    </a:xfrm>
                    <a:prstGeom prst="rect">
                      <a:avLst/>
                    </a:prstGeom>
                    <a:noFill/>
                    <a:ln>
                      <a:noFill/>
                    </a:ln>
                  </pic:spPr>
                </pic:pic>
              </a:graphicData>
            </a:graphic>
          </wp:inline>
        </w:drawing>
      </w:r>
    </w:p>
    <w:p w:rsidR="00EF72B5" w:rsidRDefault="009707E6" w:rsidP="00BA5FD9">
      <w:pPr>
        <w:pStyle w:val="ResimYazs"/>
        <w:jc w:val="center"/>
      </w:pPr>
      <w:bookmarkStart w:id="545" w:name="_Ref451947776"/>
      <w:bookmarkStart w:id="546" w:name="_Toc452981301"/>
      <w:r w:rsidRPr="00C30B3E">
        <w:t xml:space="preserve">Şekil </w:t>
      </w:r>
      <w:r w:rsidRPr="00C30B3E">
        <w:fldChar w:fldCharType="begin"/>
      </w:r>
      <w:r w:rsidRPr="00C30B3E">
        <w:instrText xml:space="preserve"> STYLEREF 1 \s </w:instrText>
      </w:r>
      <w:r w:rsidRPr="00C30B3E">
        <w:fldChar w:fldCharType="separate"/>
      </w:r>
      <w:r w:rsidR="00E73DB7">
        <w:rPr>
          <w:noProof/>
        </w:rPr>
        <w:t>4</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34</w:t>
      </w:r>
      <w:r w:rsidRPr="00C30B3E">
        <w:fldChar w:fldCharType="end"/>
      </w:r>
      <w:bookmarkEnd w:id="545"/>
      <w:r w:rsidRPr="00C30B3E">
        <w:t xml:space="preserve">. </w:t>
      </w:r>
      <w:r>
        <w:t>QCM12 için en iyi eğitim</w:t>
      </w:r>
      <w:r w:rsidR="00004518">
        <w:t>in</w:t>
      </w:r>
      <w:r>
        <w:t xml:space="preserve"> MSE grafi</w:t>
      </w:r>
      <w:bookmarkEnd w:id="546"/>
      <w:r w:rsidR="00004518">
        <w:t>ği</w:t>
      </w:r>
    </w:p>
    <w:p w:rsidR="0099126B" w:rsidRDefault="0099126B" w:rsidP="0099126B">
      <w:pPr>
        <w:rPr>
          <w:lang w:eastAsia="tr-TR"/>
        </w:rPr>
      </w:pPr>
    </w:p>
    <w:p w:rsidR="0099126B" w:rsidRDefault="0099126B" w:rsidP="0099126B">
      <w:pPr>
        <w:rPr>
          <w:lang w:eastAsia="tr-TR"/>
        </w:rPr>
      </w:pPr>
      <w:r>
        <w:rPr>
          <w:lang w:eastAsia="tr-TR"/>
        </w:rPr>
        <w:t xml:space="preserve">QCM sensör yapısının değiştirilmesi sınıflandırmadaki başarıyı etkilememiş ve 5 farklı QCM yapısında da gazların sınıflandırma düzeyi YSA-ABC için E-16 gibi başarılı bir düzeyde seyretmiştir.  </w:t>
      </w:r>
    </w:p>
    <w:p w:rsidR="0099126B" w:rsidRDefault="0099126B" w:rsidP="0099126B">
      <w:pPr>
        <w:rPr>
          <w:lang w:eastAsia="tr-TR"/>
        </w:rPr>
      </w:pPr>
    </w:p>
    <w:p w:rsidR="0099126B" w:rsidRDefault="0099126B" w:rsidP="0099126B">
      <w:pPr>
        <w:rPr>
          <w:lang w:eastAsia="tr-TR"/>
        </w:rPr>
      </w:pPr>
    </w:p>
    <w:p w:rsidR="0099126B" w:rsidRDefault="0099126B" w:rsidP="0099126B">
      <w:pPr>
        <w:rPr>
          <w:lang w:eastAsia="tr-TR"/>
        </w:rPr>
      </w:pPr>
    </w:p>
    <w:p w:rsidR="0099126B" w:rsidRPr="0099126B" w:rsidRDefault="0099126B" w:rsidP="0099126B">
      <w:pPr>
        <w:rPr>
          <w:lang w:eastAsia="tr-TR"/>
        </w:rPr>
        <w:sectPr w:rsidR="0099126B" w:rsidRPr="0099126B" w:rsidSect="005A2C49">
          <w:headerReference w:type="default" r:id="rId76"/>
          <w:pgSz w:w="11906" w:h="16838"/>
          <w:pgMar w:top="1701" w:right="1418" w:bottom="1701" w:left="2268" w:header="708" w:footer="708" w:gutter="0"/>
          <w:cols w:space="708"/>
          <w:titlePg/>
          <w:docGrid w:linePitch="360"/>
        </w:sectPr>
      </w:pPr>
    </w:p>
    <w:p w:rsidR="000A50B5" w:rsidRPr="00927383" w:rsidRDefault="000A50B5" w:rsidP="000D10DB">
      <w:pPr>
        <w:pStyle w:val="Balk1"/>
        <w:ind w:left="0" w:firstLine="0"/>
      </w:pPr>
      <w:bookmarkStart w:id="547" w:name="_Toc452981232"/>
      <w:r>
        <w:lastRenderedPageBreak/>
        <w:t>BULGULAR VE TARTIŞMA</w:t>
      </w:r>
      <w:bookmarkEnd w:id="547"/>
    </w:p>
    <w:p w:rsidR="00FD4134" w:rsidRDefault="0047068C" w:rsidP="0047068C">
      <w:r>
        <w:t>Bu tez kapsamın</w:t>
      </w:r>
      <w:r w:rsidR="0025360B">
        <w:t>da gaz sensörleri kullanılarak 4</w:t>
      </w:r>
      <w:r>
        <w:t xml:space="preserve"> farklı çalışma yapılmıştır. Elde edilen koku verilerinin sınıflandırılması için literatürde bu alanda sıklıkla kullanılan yapay sinir ağları kullanılmıştır. Yapay sinir ağları geleneksel geri yay</w:t>
      </w:r>
      <w:r w:rsidR="007C6010">
        <w:t>ı</w:t>
      </w:r>
      <w:r>
        <w:t>lım (BP) algoritması ile eğitildiğinde lokal minimuma takılma</w:t>
      </w:r>
      <w:r w:rsidR="00FD4134">
        <w:t xml:space="preserve"> ve veri setini ezberleme gibi zayıf yönleri bulunmaktadır </w:t>
      </w:r>
      <w:r w:rsidR="00C70615">
        <w:fldChar w:fldCharType="begin" w:fldLock="1"/>
      </w:r>
      <w:r w:rsidR="00693B7D">
        <w:instrText>ADDIN CSL_CITATION { "citationItems" : [ { "id" : "ITEM-1", "itemData" : { "ISBN" : "978-0-387-31073-2", "author" : [ { "dropping-particle" : "", "family" : "Bishop", "given" : "Christopher M.", "non-dropping-particle" : "", "parse-names" : false, "suffix" : "" } ], "edition" : "1st", "editor" : [ { "dropping-particle" : "", "family" : "Jordan", "given" : "M.", "non-dropping-particle" : "", "parse-names" : false, "suffix" : "" }, { "dropping-particle" : "", "family" : "Kleinberg", "given" : "J.", "non-dropping-particle" : "", "parse-names" : false, "suffix" : "" }, { "dropping-particle" : "", "family" : "Sch\u00f6lkopf", "given" : "B.", "non-dropping-particle" : "", "parse-names" : false, "suffix" : "" } ], "id" : "ITEM-1", "issued" : { "date-parts" : [ [ "2006" ] ] }, "number-of-pages" : "738", "publisher" : "Springer India", "publisher-place" : "Singapore", "title" : "Pattern Recognition and Machine Learning", "type" : "book" }, "uris" : [ "http://www.mendeley.com/documents/?uuid=6c7025bf-86ce-4cb3-b596-7cb1e50fd8df" ] }, { "id" : "ITEM-2", "itemData" : { "ISBN" : "0132733501", "author" : [ { "dropping-particle" : "", "family" : "Haykin", "given" : "S", "non-dropping-particle" : "", "parse-names" : false, "suffix" : "" } ], "edition" : "2", "id" : "ITEM-2", "issued" : { "date-parts" : [ [ "1999", "7", "1" ] ] }, "publisher" : "Prentice Hall PTR", "title" : "Neural Networks: A Comprehensive Foundation", "type" : "book" }, "uris" : [ "http://www.mendeley.com/documents/?uuid=0384a2eb-32df-433a-a138-939bfe34add0" ] } ], "mendeley" : { "formattedCitation" : "[1], [40]", "plainTextFormattedCitation" : "[1], [40]", "previouslyFormattedCitation" : "[1], [40]" }, "properties" : { "noteIndex" : 0 }, "schema" : "https://github.com/citation-style-language/schema/raw/master/csl-citation.json" }</w:instrText>
      </w:r>
      <w:r w:rsidR="00C70615">
        <w:fldChar w:fldCharType="separate"/>
      </w:r>
      <w:r w:rsidR="00C70615" w:rsidRPr="00C70615">
        <w:rPr>
          <w:noProof/>
        </w:rPr>
        <w:t>[1], [40]</w:t>
      </w:r>
      <w:r w:rsidR="00C70615">
        <w:fldChar w:fldCharType="end"/>
      </w:r>
      <w:r w:rsidR="00C70615">
        <w:t>.</w:t>
      </w:r>
      <w:r w:rsidR="000B5AAB">
        <w:t xml:space="preserve"> </w:t>
      </w:r>
      <w:r w:rsidR="00FD4134">
        <w:t>Bundan dolayı yapay sinir ağları, yapay arı koloni algoritması (ABC) ve Genetik al</w:t>
      </w:r>
      <w:r w:rsidR="005148FE">
        <w:t>goritma (GA) kullanılarak YSA’nı</w:t>
      </w:r>
      <w:r w:rsidR="00FD4134">
        <w:t xml:space="preserve">n eğitim aşaması optimize edilmiştir. Daha önceki bölümlerde bu çalışmalardan elde edilen sonuçlar verilmiş olup performans karşılaştırmaları yapılmıştır. Bu bölümde ise </w:t>
      </w:r>
      <w:r w:rsidR="005148FE">
        <w:t>YSA</w:t>
      </w:r>
      <w:r w:rsidR="00FD4134">
        <w:t xml:space="preserve">-ABC hibrit algoritması, </w:t>
      </w:r>
      <w:r w:rsidR="005148FE">
        <w:t>YSA</w:t>
      </w:r>
      <w:r w:rsidR="00FD4134">
        <w:t xml:space="preserve">-GA hibrit algoritması ile karşılaştırması yapılıp performans analizleri irdelenecektir. </w:t>
      </w:r>
    </w:p>
    <w:p w:rsidR="006F12B2" w:rsidRDefault="00FD4134" w:rsidP="0047068C">
      <w:r>
        <w:t xml:space="preserve"> </w:t>
      </w:r>
      <w:r w:rsidR="0047068C">
        <w:t xml:space="preserve"> </w:t>
      </w:r>
    </w:p>
    <w:p w:rsidR="00032344" w:rsidRDefault="00FD4134" w:rsidP="000D2C9F">
      <w:pPr>
        <w:pStyle w:val="AltBaslkSau"/>
      </w:pPr>
      <w:bookmarkStart w:id="548" w:name="_Toc452981233"/>
      <w:r>
        <w:t>ABC, GA</w:t>
      </w:r>
      <w:r w:rsidRPr="00FD4134">
        <w:t xml:space="preserve"> ve BP’nin Eğitim Süresi </w:t>
      </w:r>
      <w:r w:rsidR="00A4135D">
        <w:t>Başarım</w:t>
      </w:r>
      <w:r w:rsidRPr="00FD4134">
        <w:t xml:space="preserve"> Karşılaştırması</w:t>
      </w:r>
      <w:bookmarkEnd w:id="548"/>
    </w:p>
    <w:p w:rsidR="00FD4134" w:rsidRPr="00FD4134" w:rsidRDefault="00FD4134" w:rsidP="00FD4134">
      <w:pPr>
        <w:rPr>
          <w:lang w:val="en-US"/>
        </w:rPr>
      </w:pPr>
    </w:p>
    <w:p w:rsidR="00674F10" w:rsidRDefault="00674F10" w:rsidP="000A50B5">
      <w:r>
        <w:t>Bu tez kapsamında yapılan çalışmalarda eğitim her ne kadar online eğitim olmasa ve eğitim bir kez yapılsa bile eğitimin ne kadar zaman aldığı algoritma karmaşıklığı açısından önemlidir.</w:t>
      </w:r>
      <w:r w:rsidR="00EF288D">
        <w:t xml:space="preserve"> Yapılan 4 çalışmanın </w:t>
      </w:r>
      <w:r w:rsidR="00A4135D">
        <w:t>zaman</w:t>
      </w:r>
      <w:r w:rsidR="00EF288D">
        <w:t xml:space="preserve"> analizleri bu bölümde verilmiştir.</w:t>
      </w:r>
      <w:r w:rsidR="00A4135D">
        <w:t xml:space="preserve"> Elde edilen zamanlar aynı özellikteki bilgisayarda ve algoritmanın birkaç kez çalıştırılması ve ortlamaların alınması yöntemiyle bulunmuştur.</w:t>
      </w:r>
    </w:p>
    <w:p w:rsidR="0025360B" w:rsidRDefault="0025360B" w:rsidP="000A50B5"/>
    <w:p w:rsidR="000D2C9F" w:rsidRPr="000D2C9F" w:rsidRDefault="000D2C9F" w:rsidP="000D2C9F">
      <w:pPr>
        <w:pStyle w:val="ListeParagraf"/>
        <w:keepNext/>
        <w:keepLines/>
        <w:numPr>
          <w:ilvl w:val="0"/>
          <w:numId w:val="21"/>
        </w:numPr>
        <w:contextualSpacing w:val="0"/>
        <w:outlineLvl w:val="2"/>
        <w:rPr>
          <w:rStyle w:val="Gl"/>
          <w:vanish/>
        </w:rPr>
      </w:pPr>
      <w:bookmarkStart w:id="549" w:name="_Toc452567517"/>
      <w:bookmarkStart w:id="550" w:name="_Toc452567727"/>
      <w:bookmarkStart w:id="551" w:name="_Toc452568169"/>
      <w:bookmarkStart w:id="552" w:name="_Toc452569660"/>
      <w:bookmarkStart w:id="553" w:name="_Toc452628142"/>
      <w:bookmarkStart w:id="554" w:name="_Toc452717221"/>
      <w:bookmarkStart w:id="555" w:name="_Toc452718428"/>
      <w:bookmarkStart w:id="556" w:name="_Toc452852902"/>
      <w:bookmarkStart w:id="557" w:name="_Toc452855125"/>
      <w:bookmarkStart w:id="558" w:name="_Toc452856587"/>
      <w:bookmarkStart w:id="559" w:name="_Toc452981234"/>
      <w:bookmarkEnd w:id="549"/>
      <w:bookmarkEnd w:id="550"/>
      <w:bookmarkEnd w:id="551"/>
      <w:bookmarkEnd w:id="552"/>
      <w:bookmarkEnd w:id="553"/>
      <w:bookmarkEnd w:id="554"/>
      <w:bookmarkEnd w:id="555"/>
      <w:bookmarkEnd w:id="556"/>
      <w:bookmarkEnd w:id="557"/>
      <w:bookmarkEnd w:id="558"/>
      <w:bookmarkEnd w:id="559"/>
    </w:p>
    <w:p w:rsidR="000D2C9F" w:rsidRPr="000D2C9F" w:rsidRDefault="000D2C9F" w:rsidP="000D2C9F">
      <w:pPr>
        <w:pStyle w:val="ListeParagraf"/>
        <w:keepNext/>
        <w:keepLines/>
        <w:numPr>
          <w:ilvl w:val="1"/>
          <w:numId w:val="21"/>
        </w:numPr>
        <w:contextualSpacing w:val="0"/>
        <w:outlineLvl w:val="2"/>
        <w:rPr>
          <w:rStyle w:val="Gl"/>
          <w:vanish/>
        </w:rPr>
      </w:pPr>
      <w:bookmarkStart w:id="560" w:name="_Toc452567728"/>
      <w:bookmarkStart w:id="561" w:name="_Toc452568170"/>
      <w:bookmarkStart w:id="562" w:name="_Toc452569661"/>
      <w:bookmarkStart w:id="563" w:name="_Toc452628143"/>
      <w:bookmarkStart w:id="564" w:name="_Toc452717222"/>
      <w:bookmarkStart w:id="565" w:name="_Toc452718429"/>
      <w:bookmarkStart w:id="566" w:name="_Toc452852903"/>
      <w:bookmarkStart w:id="567" w:name="_Toc452855126"/>
      <w:bookmarkStart w:id="568" w:name="_Toc452856588"/>
      <w:bookmarkStart w:id="569" w:name="_Toc452981235"/>
      <w:bookmarkEnd w:id="560"/>
      <w:bookmarkEnd w:id="561"/>
      <w:bookmarkEnd w:id="562"/>
      <w:bookmarkEnd w:id="563"/>
      <w:bookmarkEnd w:id="564"/>
      <w:bookmarkEnd w:id="565"/>
      <w:bookmarkEnd w:id="566"/>
      <w:bookmarkEnd w:id="567"/>
      <w:bookmarkEnd w:id="568"/>
      <w:bookmarkEnd w:id="569"/>
    </w:p>
    <w:p w:rsidR="00E96E20" w:rsidRPr="00A670C6" w:rsidRDefault="008C76B9" w:rsidP="000D2C9F">
      <w:pPr>
        <w:pStyle w:val="Balk3"/>
        <w:numPr>
          <w:ilvl w:val="2"/>
          <w:numId w:val="21"/>
        </w:numPr>
        <w:spacing w:before="0"/>
        <w:ind w:left="709" w:hanging="709"/>
        <w:rPr>
          <w:rStyle w:val="Gl"/>
        </w:rPr>
      </w:pPr>
      <w:bookmarkStart w:id="570" w:name="_Toc452981236"/>
      <w:r>
        <w:rPr>
          <w:rStyle w:val="Gl"/>
        </w:rPr>
        <w:t xml:space="preserve">Dört farklı aroma verisinin sınıflandırılmasındaki eğitimde geçen </w:t>
      </w:r>
      <w:r w:rsidR="00A4135D">
        <w:rPr>
          <w:rStyle w:val="Gl"/>
        </w:rPr>
        <w:t>zaman</w:t>
      </w:r>
      <w:r>
        <w:rPr>
          <w:rStyle w:val="Gl"/>
        </w:rPr>
        <w:t xml:space="preserve"> a</w:t>
      </w:r>
      <w:r w:rsidR="00E96E20" w:rsidRPr="00E96E20">
        <w:rPr>
          <w:rStyle w:val="Gl"/>
        </w:rPr>
        <w:t>nalizi</w:t>
      </w:r>
      <w:bookmarkEnd w:id="570"/>
    </w:p>
    <w:p w:rsidR="00674F10" w:rsidRDefault="00674F10" w:rsidP="000A50B5"/>
    <w:p w:rsidR="000A50B5" w:rsidRDefault="00674F10" w:rsidP="000A50B5">
      <w:r>
        <w:t xml:space="preserve">Bu tezde yapılan çalışmalardan biri olan, dört farklı aroma türünden elektronik burun yardımıyla elde edilen koku verisinin, sınıflandırma için yapılan eğitimlerin ve bu eğitimlerin ne kadar zaman sürdüğü </w:t>
      </w:r>
      <w:r w:rsidR="0025360B">
        <w:fldChar w:fldCharType="begin"/>
      </w:r>
      <w:r w:rsidR="0025360B">
        <w:instrText xml:space="preserve"> REF _Ref452207040 \h  \* MERGEFORMAT </w:instrText>
      </w:r>
      <w:r w:rsidR="0025360B">
        <w:fldChar w:fldCharType="separate"/>
      </w:r>
      <w:r w:rsidR="00E73DB7" w:rsidRPr="005E2DA6">
        <w:t xml:space="preserve">Tablo </w:t>
      </w:r>
      <w:r w:rsidR="00E73DB7">
        <w:rPr>
          <w:noProof/>
        </w:rPr>
        <w:t>5</w:t>
      </w:r>
      <w:r w:rsidR="00E73DB7" w:rsidRPr="005E2DA6">
        <w:rPr>
          <w:noProof/>
        </w:rPr>
        <w:t>.</w:t>
      </w:r>
      <w:r w:rsidR="00E73DB7">
        <w:rPr>
          <w:noProof/>
        </w:rPr>
        <w:t>1</w:t>
      </w:r>
      <w:r w:rsidR="0025360B">
        <w:fldChar w:fldCharType="end"/>
      </w:r>
      <w:r w:rsidR="00C533DD">
        <w:t>.</w:t>
      </w:r>
      <w:r w:rsidR="0028163D">
        <w:t>’de verilmiştir.</w:t>
      </w:r>
      <w:r w:rsidR="00D07D30">
        <w:t xml:space="preserve"> Bu sürelerin hesaplandığı bilgisayarın özelliği</w:t>
      </w:r>
      <w:r w:rsidR="00EF288D">
        <w:t xml:space="preserve"> ise</w:t>
      </w:r>
      <w:r w:rsidR="00D07D30">
        <w:t xml:space="preserve"> </w:t>
      </w:r>
      <w:r w:rsidR="00D07D30">
        <w:fldChar w:fldCharType="begin"/>
      </w:r>
      <w:r w:rsidR="00D07D30">
        <w:instrText xml:space="preserve"> REF _Ref452213781 \h </w:instrText>
      </w:r>
      <w:r w:rsidR="00D07D30">
        <w:fldChar w:fldCharType="separate"/>
      </w:r>
      <w:r w:rsidR="00E73DB7" w:rsidRPr="005E2DA6">
        <w:t xml:space="preserve">Tablo </w:t>
      </w:r>
      <w:r w:rsidR="00E73DB7">
        <w:rPr>
          <w:noProof/>
        </w:rPr>
        <w:t>5</w:t>
      </w:r>
      <w:r w:rsidR="00E73DB7" w:rsidRPr="005E2DA6">
        <w:t>.</w:t>
      </w:r>
      <w:r w:rsidR="00E73DB7">
        <w:rPr>
          <w:noProof/>
        </w:rPr>
        <w:t>2</w:t>
      </w:r>
      <w:r w:rsidR="00D07D30">
        <w:fldChar w:fldCharType="end"/>
      </w:r>
      <w:r w:rsidR="00C533DD">
        <w:t>.</w:t>
      </w:r>
      <w:r w:rsidR="00D07D30">
        <w:t>’de verilmiştir.</w:t>
      </w:r>
    </w:p>
    <w:p w:rsidR="00EF288D" w:rsidRPr="005E2DA6" w:rsidRDefault="00EF288D" w:rsidP="00EF288D">
      <w:pPr>
        <w:pStyle w:val="ResimYazs"/>
        <w:keepNext/>
        <w:jc w:val="center"/>
      </w:pPr>
      <w:bookmarkStart w:id="571" w:name="_Ref452207040"/>
      <w:bookmarkStart w:id="572" w:name="_Toc452981321"/>
      <w:r w:rsidRPr="005E2DA6">
        <w:lastRenderedPageBreak/>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1</w:t>
      </w:r>
      <w:r w:rsidRPr="0025360B">
        <w:fldChar w:fldCharType="end"/>
      </w:r>
      <w:bookmarkEnd w:id="571"/>
      <w:r w:rsidRPr="005E2DA6">
        <w:t xml:space="preserve">. </w:t>
      </w:r>
      <w:r w:rsidR="005148FE">
        <w:t>YSA</w:t>
      </w:r>
      <w:r>
        <w:t xml:space="preserve">-BP, </w:t>
      </w:r>
      <w:r w:rsidR="005148FE">
        <w:t>YSA</w:t>
      </w:r>
      <w:r>
        <w:t>-ABC</w:t>
      </w:r>
      <w:r w:rsidR="00004518">
        <w:t xml:space="preserve"> ve</w:t>
      </w:r>
      <w:r>
        <w:t xml:space="preserve"> </w:t>
      </w:r>
      <w:r w:rsidR="005148FE">
        <w:t>YSA</w:t>
      </w:r>
      <w:r>
        <w:t>-GA’nın eğitim süreleri</w:t>
      </w:r>
      <w:bookmarkEnd w:id="572"/>
    </w:p>
    <w:tbl>
      <w:tblPr>
        <w:tblW w:w="7866" w:type="dxa"/>
        <w:jc w:val="center"/>
        <w:tblLook w:val="04A0" w:firstRow="1" w:lastRow="0" w:firstColumn="1" w:lastColumn="0" w:noHBand="0" w:noVBand="1"/>
      </w:tblPr>
      <w:tblGrid>
        <w:gridCol w:w="2800"/>
        <w:gridCol w:w="1843"/>
        <w:gridCol w:w="1843"/>
        <w:gridCol w:w="1380"/>
      </w:tblGrid>
      <w:tr w:rsidR="00173E4A" w:rsidRPr="00121C8B" w:rsidTr="00615B22">
        <w:trPr>
          <w:trHeight w:val="301"/>
          <w:jc w:val="center"/>
        </w:trPr>
        <w:tc>
          <w:tcPr>
            <w:tcW w:w="2800" w:type="dxa"/>
            <w:vMerge w:val="restart"/>
            <w:tcBorders>
              <w:top w:val="single" w:sz="4" w:space="0" w:color="auto"/>
              <w:bottom w:val="single" w:sz="4" w:space="0" w:color="auto"/>
            </w:tcBorders>
            <w:vAlign w:val="center"/>
          </w:tcPr>
          <w:p w:rsidR="00173E4A" w:rsidRDefault="00173E4A" w:rsidP="003E5B15">
            <w:pPr>
              <w:pStyle w:val="WW-NormalWeb1"/>
              <w:spacing w:before="0" w:after="0"/>
              <w:jc w:val="center"/>
              <w:rPr>
                <w:bCs/>
                <w:color w:val="000000"/>
                <w:sz w:val="20"/>
                <w:szCs w:val="20"/>
              </w:rPr>
            </w:pPr>
            <w:r>
              <w:rPr>
                <w:bCs/>
                <w:color w:val="000000"/>
                <w:sz w:val="20"/>
                <w:szCs w:val="20"/>
              </w:rPr>
              <w:t>Senaryolar</w:t>
            </w:r>
          </w:p>
        </w:tc>
        <w:tc>
          <w:tcPr>
            <w:tcW w:w="5066" w:type="dxa"/>
            <w:gridSpan w:val="3"/>
            <w:tcBorders>
              <w:top w:val="single" w:sz="4" w:space="0" w:color="auto"/>
              <w:left w:val="nil"/>
            </w:tcBorders>
            <w:vAlign w:val="center"/>
          </w:tcPr>
          <w:p w:rsidR="00173E4A" w:rsidRDefault="00173E4A" w:rsidP="003E5B15">
            <w:pPr>
              <w:pStyle w:val="WW-NormalWeb1"/>
              <w:spacing w:before="0" w:after="0"/>
              <w:jc w:val="center"/>
              <w:rPr>
                <w:bCs/>
                <w:color w:val="000000"/>
                <w:sz w:val="20"/>
                <w:szCs w:val="20"/>
              </w:rPr>
            </w:pPr>
            <w:r>
              <w:rPr>
                <w:bCs/>
                <w:color w:val="000000"/>
                <w:sz w:val="20"/>
                <w:szCs w:val="20"/>
              </w:rPr>
              <w:t>Eğitim Süresi</w:t>
            </w:r>
          </w:p>
        </w:tc>
      </w:tr>
      <w:tr w:rsidR="00173E4A" w:rsidRPr="00121C8B" w:rsidTr="00615B22">
        <w:trPr>
          <w:trHeight w:val="301"/>
          <w:jc w:val="center"/>
        </w:trPr>
        <w:tc>
          <w:tcPr>
            <w:tcW w:w="2800" w:type="dxa"/>
            <w:vMerge/>
            <w:tcBorders>
              <w:bottom w:val="single" w:sz="4" w:space="0" w:color="auto"/>
            </w:tcBorders>
          </w:tcPr>
          <w:p w:rsidR="00173E4A" w:rsidRDefault="00173E4A" w:rsidP="003E5B15">
            <w:pPr>
              <w:pStyle w:val="WW-NormalWeb1"/>
              <w:spacing w:before="0" w:after="0"/>
              <w:jc w:val="center"/>
              <w:rPr>
                <w:bCs/>
                <w:color w:val="000000"/>
                <w:sz w:val="20"/>
                <w:szCs w:val="20"/>
              </w:rPr>
            </w:pPr>
          </w:p>
        </w:tc>
        <w:tc>
          <w:tcPr>
            <w:tcW w:w="1843" w:type="dxa"/>
            <w:tcBorders>
              <w:left w:val="nil"/>
              <w:bottom w:val="single" w:sz="4" w:space="0" w:color="auto"/>
            </w:tcBorders>
          </w:tcPr>
          <w:p w:rsidR="00173E4A" w:rsidRDefault="005148FE" w:rsidP="003E5B15">
            <w:pPr>
              <w:pStyle w:val="WW-NormalWeb1"/>
              <w:spacing w:before="0" w:after="0"/>
              <w:jc w:val="center"/>
              <w:rPr>
                <w:bCs/>
                <w:color w:val="000000"/>
                <w:sz w:val="20"/>
                <w:szCs w:val="20"/>
              </w:rPr>
            </w:pPr>
            <w:r>
              <w:rPr>
                <w:bCs/>
                <w:color w:val="000000"/>
                <w:sz w:val="20"/>
                <w:szCs w:val="20"/>
              </w:rPr>
              <w:t>YSA</w:t>
            </w:r>
            <w:r w:rsidR="00173E4A">
              <w:rPr>
                <w:bCs/>
                <w:color w:val="000000"/>
                <w:sz w:val="20"/>
                <w:szCs w:val="20"/>
              </w:rPr>
              <w:t>-BP</w:t>
            </w:r>
          </w:p>
        </w:tc>
        <w:tc>
          <w:tcPr>
            <w:tcW w:w="1843" w:type="dxa"/>
            <w:tcBorders>
              <w:left w:val="nil"/>
              <w:bottom w:val="single" w:sz="4" w:space="0" w:color="auto"/>
            </w:tcBorders>
            <w:shd w:val="clear" w:color="auto" w:fill="auto"/>
            <w:vAlign w:val="center"/>
          </w:tcPr>
          <w:p w:rsidR="00173E4A" w:rsidRPr="00CA1A83" w:rsidRDefault="005148FE" w:rsidP="003E5B15">
            <w:pPr>
              <w:pStyle w:val="WW-NormalWeb1"/>
              <w:spacing w:before="0" w:after="0"/>
              <w:jc w:val="center"/>
              <w:rPr>
                <w:bCs/>
                <w:color w:val="000000"/>
                <w:sz w:val="20"/>
                <w:szCs w:val="20"/>
              </w:rPr>
            </w:pPr>
            <w:r>
              <w:rPr>
                <w:bCs/>
                <w:color w:val="000000"/>
                <w:sz w:val="20"/>
                <w:szCs w:val="20"/>
              </w:rPr>
              <w:t>YSA</w:t>
            </w:r>
            <w:r w:rsidR="00173E4A">
              <w:rPr>
                <w:bCs/>
                <w:color w:val="000000"/>
                <w:sz w:val="20"/>
                <w:szCs w:val="20"/>
              </w:rPr>
              <w:t>-GA</w:t>
            </w:r>
          </w:p>
        </w:tc>
        <w:tc>
          <w:tcPr>
            <w:tcW w:w="1380" w:type="dxa"/>
            <w:tcBorders>
              <w:left w:val="nil"/>
              <w:bottom w:val="single" w:sz="4" w:space="0" w:color="auto"/>
            </w:tcBorders>
            <w:shd w:val="clear" w:color="auto" w:fill="auto"/>
            <w:vAlign w:val="center"/>
          </w:tcPr>
          <w:p w:rsidR="00173E4A" w:rsidRPr="00CA1A83" w:rsidRDefault="0014273B" w:rsidP="003E5B15">
            <w:pPr>
              <w:pStyle w:val="WW-NormalWeb1"/>
              <w:spacing w:before="0" w:after="0"/>
              <w:jc w:val="center"/>
              <w:rPr>
                <w:bCs/>
                <w:color w:val="000000"/>
                <w:sz w:val="20"/>
                <w:szCs w:val="20"/>
              </w:rPr>
            </w:pPr>
            <w:r>
              <w:rPr>
                <w:bCs/>
                <w:color w:val="000000"/>
                <w:sz w:val="20"/>
                <w:szCs w:val="20"/>
              </w:rPr>
              <w:t>YSA</w:t>
            </w:r>
            <w:r w:rsidR="00173E4A">
              <w:rPr>
                <w:bCs/>
                <w:color w:val="000000"/>
                <w:sz w:val="20"/>
                <w:szCs w:val="20"/>
              </w:rPr>
              <w:t>-ABC</w:t>
            </w:r>
          </w:p>
        </w:tc>
      </w:tr>
      <w:tr w:rsidR="00173E4A" w:rsidRPr="00121C8B" w:rsidTr="00615B22">
        <w:trPr>
          <w:trHeight w:val="301"/>
          <w:jc w:val="center"/>
        </w:trPr>
        <w:tc>
          <w:tcPr>
            <w:tcW w:w="2800" w:type="dxa"/>
            <w:tcBorders>
              <w:top w:val="single" w:sz="4" w:space="0" w:color="auto"/>
            </w:tcBorders>
            <w:vAlign w:val="center"/>
          </w:tcPr>
          <w:p w:rsidR="00173E4A" w:rsidRDefault="00173E4A" w:rsidP="00323FE7">
            <w:pPr>
              <w:pStyle w:val="IkincilAltBaslikSau"/>
              <w:jc w:val="both"/>
            </w:pPr>
            <w:r w:rsidRPr="00317157">
              <w:t>10000 Epoch 41 Nöron</w:t>
            </w:r>
          </w:p>
        </w:tc>
        <w:tc>
          <w:tcPr>
            <w:tcW w:w="1843" w:type="dxa"/>
            <w:tcBorders>
              <w:top w:val="single" w:sz="4" w:space="0" w:color="auto"/>
              <w:left w:val="nil"/>
            </w:tcBorders>
            <w:vAlign w:val="center"/>
          </w:tcPr>
          <w:p w:rsidR="00173E4A" w:rsidRPr="003C3365" w:rsidRDefault="00173E4A" w:rsidP="00323FE7">
            <w:pPr>
              <w:pStyle w:val="IkincilAltBaslikSau"/>
            </w:pPr>
            <w:r>
              <w:t>1 dk.</w:t>
            </w:r>
          </w:p>
        </w:tc>
        <w:tc>
          <w:tcPr>
            <w:tcW w:w="1843" w:type="dxa"/>
            <w:tcBorders>
              <w:top w:val="single" w:sz="4" w:space="0" w:color="auto"/>
              <w:left w:val="nil"/>
            </w:tcBorders>
            <w:shd w:val="clear" w:color="auto" w:fill="auto"/>
            <w:vAlign w:val="center"/>
          </w:tcPr>
          <w:p w:rsidR="00173E4A" w:rsidRPr="00CA1A83" w:rsidRDefault="00173E4A" w:rsidP="003E5B15">
            <w:pPr>
              <w:spacing w:line="240" w:lineRule="auto"/>
              <w:jc w:val="center"/>
              <w:rPr>
                <w:color w:val="000000"/>
                <w:kern w:val="0"/>
                <w:sz w:val="20"/>
                <w:szCs w:val="20"/>
                <w:lang w:val="en-US"/>
              </w:rPr>
            </w:pPr>
            <w:r>
              <w:rPr>
                <w:color w:val="000000"/>
                <w:kern w:val="0"/>
                <w:sz w:val="20"/>
                <w:szCs w:val="20"/>
                <w:lang w:val="en-US"/>
              </w:rPr>
              <w:t>3 saat</w:t>
            </w:r>
          </w:p>
        </w:tc>
        <w:tc>
          <w:tcPr>
            <w:tcW w:w="1380" w:type="dxa"/>
            <w:tcBorders>
              <w:top w:val="single" w:sz="4" w:space="0" w:color="auto"/>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15 dk.</w:t>
            </w:r>
          </w:p>
        </w:tc>
      </w:tr>
      <w:tr w:rsidR="00173E4A" w:rsidRPr="00121C8B" w:rsidTr="00615B22">
        <w:trPr>
          <w:trHeight w:val="301"/>
          <w:jc w:val="center"/>
        </w:trPr>
        <w:tc>
          <w:tcPr>
            <w:tcW w:w="2800" w:type="dxa"/>
            <w:vAlign w:val="center"/>
          </w:tcPr>
          <w:p w:rsidR="00173E4A" w:rsidRDefault="00173E4A" w:rsidP="003E5B15">
            <w:pPr>
              <w:spacing w:line="240" w:lineRule="auto"/>
              <w:jc w:val="left"/>
              <w:rPr>
                <w:color w:val="000000"/>
                <w:sz w:val="20"/>
                <w:szCs w:val="20"/>
              </w:rPr>
            </w:pPr>
            <w:r w:rsidRPr="00317157">
              <w:rPr>
                <w:color w:val="000000"/>
                <w:sz w:val="20"/>
                <w:szCs w:val="20"/>
              </w:rPr>
              <w:t xml:space="preserve">10000 Epoch </w:t>
            </w:r>
            <w:r>
              <w:rPr>
                <w:color w:val="000000"/>
                <w:sz w:val="20"/>
                <w:szCs w:val="20"/>
              </w:rPr>
              <w:t>45</w:t>
            </w:r>
            <w:r w:rsidRPr="00317157">
              <w:rPr>
                <w:color w:val="000000"/>
                <w:sz w:val="20"/>
                <w:szCs w:val="20"/>
              </w:rPr>
              <w:t xml:space="preserve"> Nöron</w:t>
            </w:r>
          </w:p>
        </w:tc>
        <w:tc>
          <w:tcPr>
            <w:tcW w:w="1843" w:type="dxa"/>
            <w:tcBorders>
              <w:left w:val="nil"/>
            </w:tcBorders>
            <w:vAlign w:val="center"/>
          </w:tcPr>
          <w:p w:rsidR="00173E4A" w:rsidRDefault="00173E4A" w:rsidP="003E5B15">
            <w:pPr>
              <w:spacing w:line="240" w:lineRule="auto"/>
              <w:jc w:val="center"/>
              <w:rPr>
                <w:color w:val="000000"/>
                <w:sz w:val="20"/>
                <w:szCs w:val="20"/>
              </w:rPr>
            </w:pPr>
            <w:r>
              <w:rPr>
                <w:color w:val="000000"/>
                <w:sz w:val="20"/>
                <w:szCs w:val="20"/>
              </w:rPr>
              <w:t>1,03 dk.</w:t>
            </w:r>
          </w:p>
        </w:tc>
        <w:tc>
          <w:tcPr>
            <w:tcW w:w="1843" w:type="dxa"/>
            <w:tcBorders>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3 saat 1 dk.</w:t>
            </w:r>
          </w:p>
        </w:tc>
        <w:tc>
          <w:tcPr>
            <w:tcW w:w="1380" w:type="dxa"/>
            <w:tcBorders>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15,4 dk.</w:t>
            </w:r>
          </w:p>
        </w:tc>
      </w:tr>
      <w:tr w:rsidR="00173E4A" w:rsidRPr="00121C8B" w:rsidTr="00615B22">
        <w:trPr>
          <w:trHeight w:val="301"/>
          <w:jc w:val="center"/>
        </w:trPr>
        <w:tc>
          <w:tcPr>
            <w:tcW w:w="2800" w:type="dxa"/>
            <w:vAlign w:val="center"/>
          </w:tcPr>
          <w:p w:rsidR="00173E4A" w:rsidRDefault="00173E4A" w:rsidP="003E5B15">
            <w:pPr>
              <w:spacing w:line="240" w:lineRule="auto"/>
              <w:jc w:val="left"/>
              <w:rPr>
                <w:color w:val="000000"/>
                <w:sz w:val="20"/>
                <w:szCs w:val="20"/>
              </w:rPr>
            </w:pPr>
            <w:r>
              <w:rPr>
                <w:color w:val="000000"/>
                <w:sz w:val="20"/>
                <w:szCs w:val="20"/>
              </w:rPr>
              <w:t>10000 Epoch 25+10</w:t>
            </w:r>
            <w:r w:rsidRPr="00317157">
              <w:rPr>
                <w:color w:val="000000"/>
                <w:sz w:val="20"/>
                <w:szCs w:val="20"/>
              </w:rPr>
              <w:t xml:space="preserve"> Nöron</w:t>
            </w:r>
          </w:p>
        </w:tc>
        <w:tc>
          <w:tcPr>
            <w:tcW w:w="1843" w:type="dxa"/>
            <w:tcBorders>
              <w:left w:val="nil"/>
            </w:tcBorders>
            <w:vAlign w:val="center"/>
          </w:tcPr>
          <w:p w:rsidR="00173E4A" w:rsidRDefault="00173E4A" w:rsidP="003E5B15">
            <w:pPr>
              <w:spacing w:line="240" w:lineRule="auto"/>
              <w:jc w:val="center"/>
              <w:rPr>
                <w:color w:val="000000"/>
                <w:sz w:val="20"/>
                <w:szCs w:val="20"/>
              </w:rPr>
            </w:pPr>
            <w:r>
              <w:rPr>
                <w:color w:val="000000"/>
                <w:sz w:val="20"/>
                <w:szCs w:val="20"/>
              </w:rPr>
              <w:t>1,2 dk.</w:t>
            </w:r>
          </w:p>
        </w:tc>
        <w:tc>
          <w:tcPr>
            <w:tcW w:w="1843" w:type="dxa"/>
            <w:tcBorders>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3 saat 5 dk.</w:t>
            </w:r>
          </w:p>
        </w:tc>
        <w:tc>
          <w:tcPr>
            <w:tcW w:w="1380" w:type="dxa"/>
            <w:tcBorders>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15,8 dk.</w:t>
            </w:r>
          </w:p>
        </w:tc>
      </w:tr>
      <w:tr w:rsidR="00173E4A" w:rsidRPr="00121C8B" w:rsidTr="00615B22">
        <w:trPr>
          <w:trHeight w:val="301"/>
          <w:jc w:val="center"/>
        </w:trPr>
        <w:tc>
          <w:tcPr>
            <w:tcW w:w="2800" w:type="dxa"/>
            <w:vAlign w:val="center"/>
          </w:tcPr>
          <w:p w:rsidR="00173E4A" w:rsidRDefault="00173E4A" w:rsidP="003E5B15">
            <w:pPr>
              <w:spacing w:line="240" w:lineRule="auto"/>
              <w:jc w:val="left"/>
              <w:rPr>
                <w:color w:val="000000"/>
                <w:sz w:val="20"/>
                <w:szCs w:val="20"/>
              </w:rPr>
            </w:pPr>
            <w:r w:rsidRPr="00317157">
              <w:rPr>
                <w:color w:val="000000"/>
                <w:sz w:val="20"/>
                <w:szCs w:val="20"/>
              </w:rPr>
              <w:t>10000 Epoch 41+36 Nöron</w:t>
            </w:r>
          </w:p>
        </w:tc>
        <w:tc>
          <w:tcPr>
            <w:tcW w:w="1843" w:type="dxa"/>
            <w:tcBorders>
              <w:left w:val="nil"/>
            </w:tcBorders>
            <w:vAlign w:val="center"/>
          </w:tcPr>
          <w:p w:rsidR="00173E4A" w:rsidRDefault="00173E4A" w:rsidP="003E5B15">
            <w:pPr>
              <w:spacing w:line="240" w:lineRule="auto"/>
              <w:jc w:val="center"/>
              <w:rPr>
                <w:color w:val="000000"/>
                <w:sz w:val="20"/>
                <w:szCs w:val="20"/>
              </w:rPr>
            </w:pPr>
            <w:r>
              <w:rPr>
                <w:color w:val="000000"/>
                <w:sz w:val="20"/>
                <w:szCs w:val="20"/>
              </w:rPr>
              <w:t>1,5 dk.</w:t>
            </w:r>
          </w:p>
        </w:tc>
        <w:tc>
          <w:tcPr>
            <w:tcW w:w="1843" w:type="dxa"/>
            <w:tcBorders>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7 saat 12 dk.</w:t>
            </w:r>
          </w:p>
        </w:tc>
        <w:tc>
          <w:tcPr>
            <w:tcW w:w="1380" w:type="dxa"/>
            <w:tcBorders>
              <w:left w:val="nil"/>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42 dk.</w:t>
            </w:r>
          </w:p>
        </w:tc>
      </w:tr>
      <w:tr w:rsidR="00173E4A" w:rsidRPr="00121C8B" w:rsidTr="00615B22">
        <w:trPr>
          <w:trHeight w:val="301"/>
          <w:jc w:val="center"/>
        </w:trPr>
        <w:tc>
          <w:tcPr>
            <w:tcW w:w="2800" w:type="dxa"/>
            <w:tcBorders>
              <w:bottom w:val="single" w:sz="4" w:space="0" w:color="auto"/>
            </w:tcBorders>
            <w:vAlign w:val="center"/>
          </w:tcPr>
          <w:p w:rsidR="00173E4A" w:rsidRPr="00317157" w:rsidRDefault="00173E4A" w:rsidP="003E5B15">
            <w:pPr>
              <w:spacing w:line="240" w:lineRule="auto"/>
              <w:jc w:val="left"/>
              <w:rPr>
                <w:color w:val="000000"/>
                <w:sz w:val="20"/>
                <w:szCs w:val="20"/>
              </w:rPr>
            </w:pPr>
            <w:r w:rsidRPr="00317157">
              <w:rPr>
                <w:color w:val="000000"/>
                <w:sz w:val="20"/>
                <w:szCs w:val="20"/>
              </w:rPr>
              <w:t>10000 Epoch 41+36</w:t>
            </w:r>
            <w:r>
              <w:rPr>
                <w:color w:val="000000"/>
                <w:sz w:val="20"/>
                <w:szCs w:val="20"/>
              </w:rPr>
              <w:t>+15</w:t>
            </w:r>
            <w:r w:rsidRPr="00317157">
              <w:rPr>
                <w:color w:val="000000"/>
                <w:sz w:val="20"/>
                <w:szCs w:val="20"/>
              </w:rPr>
              <w:t xml:space="preserve"> Nöron</w:t>
            </w:r>
          </w:p>
        </w:tc>
        <w:tc>
          <w:tcPr>
            <w:tcW w:w="1843" w:type="dxa"/>
            <w:tcBorders>
              <w:left w:val="nil"/>
              <w:bottom w:val="single" w:sz="4" w:space="0" w:color="auto"/>
            </w:tcBorders>
            <w:vAlign w:val="center"/>
          </w:tcPr>
          <w:p w:rsidR="00173E4A" w:rsidRDefault="00173E4A" w:rsidP="003E5B15">
            <w:pPr>
              <w:spacing w:line="240" w:lineRule="auto"/>
              <w:jc w:val="center"/>
              <w:rPr>
                <w:color w:val="000000"/>
                <w:sz w:val="20"/>
                <w:szCs w:val="20"/>
              </w:rPr>
            </w:pPr>
            <w:r>
              <w:rPr>
                <w:color w:val="000000"/>
                <w:sz w:val="20"/>
                <w:szCs w:val="20"/>
              </w:rPr>
              <w:t>1,6 dk.</w:t>
            </w:r>
          </w:p>
        </w:tc>
        <w:tc>
          <w:tcPr>
            <w:tcW w:w="1843" w:type="dxa"/>
            <w:tcBorders>
              <w:left w:val="nil"/>
              <w:bottom w:val="single" w:sz="4" w:space="0" w:color="auto"/>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8 saat 47 dk.</w:t>
            </w:r>
          </w:p>
        </w:tc>
        <w:tc>
          <w:tcPr>
            <w:tcW w:w="1380" w:type="dxa"/>
            <w:tcBorders>
              <w:left w:val="nil"/>
              <w:bottom w:val="single" w:sz="4" w:space="0" w:color="auto"/>
            </w:tcBorders>
            <w:shd w:val="clear" w:color="auto" w:fill="auto"/>
            <w:vAlign w:val="center"/>
          </w:tcPr>
          <w:p w:rsidR="00173E4A" w:rsidRPr="00CA1A83" w:rsidRDefault="00173E4A" w:rsidP="003E5B15">
            <w:pPr>
              <w:spacing w:line="240" w:lineRule="auto"/>
              <w:jc w:val="center"/>
              <w:rPr>
                <w:color w:val="000000"/>
                <w:sz w:val="20"/>
                <w:szCs w:val="20"/>
              </w:rPr>
            </w:pPr>
            <w:r>
              <w:rPr>
                <w:color w:val="000000"/>
                <w:sz w:val="20"/>
                <w:szCs w:val="20"/>
              </w:rPr>
              <w:t>53 dk.</w:t>
            </w:r>
          </w:p>
        </w:tc>
      </w:tr>
    </w:tbl>
    <w:p w:rsidR="00EF288D" w:rsidRDefault="00EF288D" w:rsidP="000A50B5"/>
    <w:p w:rsidR="00EF288D" w:rsidRDefault="00EF288D" w:rsidP="000A50B5">
      <w:r>
        <w:fldChar w:fldCharType="begin"/>
      </w:r>
      <w:r>
        <w:instrText xml:space="preserve"> REF _Ref452207040 \h </w:instrText>
      </w:r>
      <w:r>
        <w:fldChar w:fldCharType="separate"/>
      </w:r>
      <w:r w:rsidR="00E73DB7" w:rsidRPr="005E2DA6">
        <w:t xml:space="preserve">Tablo </w:t>
      </w:r>
      <w:r w:rsidR="00E73DB7">
        <w:rPr>
          <w:noProof/>
        </w:rPr>
        <w:t>5</w:t>
      </w:r>
      <w:r w:rsidR="00E73DB7" w:rsidRPr="005E2DA6">
        <w:t>.</w:t>
      </w:r>
      <w:r w:rsidR="00E73DB7">
        <w:rPr>
          <w:noProof/>
        </w:rPr>
        <w:t>1</w:t>
      </w:r>
      <w:r>
        <w:fldChar w:fldCharType="end"/>
      </w:r>
      <w:r w:rsidR="00C533DD">
        <w:t>.</w:t>
      </w:r>
      <w:r>
        <w:t xml:space="preserve">’e bakıldığı zaman bütün senaryolarda en hızlı hesaplama geleneksel yöntem olan BP’de yapılmaktadır. BP’yi ABC takip etmekte ve en yavaş GA sürmektedir. BP ile ABC arasındaki </w:t>
      </w:r>
      <w:r w:rsidR="00A4135D">
        <w:t>zaman</w:t>
      </w:r>
      <w:r>
        <w:t xml:space="preserve"> farkı belki kabul edilebilir düzeyde olduğu söylenebilir. Fakat GA’nın hesaplama süresi diğer iki algoritmaya göre çok yavaş kalmaktadır.</w:t>
      </w:r>
    </w:p>
    <w:p w:rsidR="00D07D30" w:rsidRDefault="00D07D30" w:rsidP="00EF1CB3"/>
    <w:p w:rsidR="00D07D30" w:rsidRPr="005E2DA6" w:rsidRDefault="00D07D30" w:rsidP="00D07D30">
      <w:pPr>
        <w:pStyle w:val="ResimYazs"/>
        <w:keepNext/>
        <w:jc w:val="center"/>
      </w:pPr>
      <w:bookmarkStart w:id="573" w:name="_Ref452213781"/>
      <w:bookmarkStart w:id="574" w:name="_Toc452981322"/>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2</w:t>
      </w:r>
      <w:r w:rsidRPr="0025360B">
        <w:fldChar w:fldCharType="end"/>
      </w:r>
      <w:bookmarkEnd w:id="573"/>
      <w:r w:rsidRPr="005E2DA6">
        <w:t xml:space="preserve">. </w:t>
      </w:r>
      <w:r>
        <w:t xml:space="preserve">Algoritmaların </w:t>
      </w:r>
      <w:r w:rsidR="00024DF1">
        <w:t>karşılaştırıldığı</w:t>
      </w:r>
      <w:r>
        <w:t xml:space="preserve"> bilgisayarın özellikleri</w:t>
      </w:r>
      <w:bookmarkEnd w:id="574"/>
    </w:p>
    <w:tbl>
      <w:tblPr>
        <w:tblW w:w="6917" w:type="dxa"/>
        <w:jc w:val="center"/>
        <w:tblLook w:val="04A0" w:firstRow="1" w:lastRow="0" w:firstColumn="1" w:lastColumn="0" w:noHBand="0" w:noVBand="1"/>
      </w:tblPr>
      <w:tblGrid>
        <w:gridCol w:w="3515"/>
        <w:gridCol w:w="3402"/>
      </w:tblGrid>
      <w:tr w:rsidR="00615B22" w:rsidRPr="00121C8B" w:rsidTr="00615B22">
        <w:trPr>
          <w:trHeight w:val="121"/>
          <w:jc w:val="center"/>
        </w:trPr>
        <w:tc>
          <w:tcPr>
            <w:tcW w:w="3515" w:type="dxa"/>
            <w:tcBorders>
              <w:top w:val="single" w:sz="4" w:space="0" w:color="auto"/>
              <w:bottom w:val="single" w:sz="4" w:space="0" w:color="auto"/>
            </w:tcBorders>
          </w:tcPr>
          <w:p w:rsidR="00D07D30" w:rsidRDefault="00D07D30" w:rsidP="00D07D30">
            <w:pPr>
              <w:pStyle w:val="WW-NormalWeb1"/>
              <w:spacing w:before="0" w:after="0"/>
              <w:jc w:val="center"/>
              <w:rPr>
                <w:bCs/>
                <w:color w:val="000000"/>
                <w:sz w:val="20"/>
                <w:szCs w:val="20"/>
              </w:rPr>
            </w:pPr>
            <w:r>
              <w:rPr>
                <w:bCs/>
                <w:color w:val="000000"/>
                <w:sz w:val="20"/>
                <w:szCs w:val="20"/>
              </w:rPr>
              <w:t>Bileşenler</w:t>
            </w:r>
          </w:p>
        </w:tc>
        <w:tc>
          <w:tcPr>
            <w:tcW w:w="3402" w:type="dxa"/>
            <w:tcBorders>
              <w:top w:val="single" w:sz="4" w:space="0" w:color="auto"/>
              <w:bottom w:val="single" w:sz="4" w:space="0" w:color="auto"/>
            </w:tcBorders>
          </w:tcPr>
          <w:p w:rsidR="00D07D30" w:rsidRDefault="00D07D30" w:rsidP="00D07D30">
            <w:pPr>
              <w:pStyle w:val="WW-NormalWeb1"/>
              <w:spacing w:before="0" w:after="0"/>
              <w:jc w:val="center"/>
              <w:rPr>
                <w:bCs/>
                <w:color w:val="000000"/>
                <w:sz w:val="20"/>
                <w:szCs w:val="20"/>
              </w:rPr>
            </w:pPr>
            <w:r>
              <w:rPr>
                <w:bCs/>
                <w:color w:val="000000"/>
                <w:sz w:val="20"/>
                <w:szCs w:val="20"/>
              </w:rPr>
              <w:t>Özellik</w:t>
            </w:r>
          </w:p>
        </w:tc>
      </w:tr>
      <w:tr w:rsidR="00615B22" w:rsidRPr="00121C8B" w:rsidTr="00615B22">
        <w:trPr>
          <w:trHeight w:val="121"/>
          <w:jc w:val="center"/>
        </w:trPr>
        <w:tc>
          <w:tcPr>
            <w:tcW w:w="3515" w:type="dxa"/>
            <w:tcBorders>
              <w:top w:val="single" w:sz="4" w:space="0" w:color="auto"/>
            </w:tcBorders>
            <w:vAlign w:val="center"/>
          </w:tcPr>
          <w:p w:rsidR="00D07D30" w:rsidRDefault="00D07D30" w:rsidP="00615B22">
            <w:pPr>
              <w:pStyle w:val="IkincilAltBaslikSau"/>
              <w:spacing w:line="360" w:lineRule="auto"/>
            </w:pPr>
            <w:r>
              <w:t>İşlemci</w:t>
            </w:r>
          </w:p>
        </w:tc>
        <w:tc>
          <w:tcPr>
            <w:tcW w:w="3402" w:type="dxa"/>
            <w:tcBorders>
              <w:top w:val="single" w:sz="4" w:space="0" w:color="auto"/>
            </w:tcBorders>
            <w:vAlign w:val="center"/>
          </w:tcPr>
          <w:p w:rsidR="00D07D30" w:rsidRPr="003C3365" w:rsidRDefault="00D07D30" w:rsidP="00615B22">
            <w:pPr>
              <w:pStyle w:val="IkincilAltBaslikSau"/>
              <w:spacing w:line="360" w:lineRule="auto"/>
            </w:pPr>
            <w:r>
              <w:t>İntel i7 6700K 4GHz</w:t>
            </w:r>
          </w:p>
        </w:tc>
      </w:tr>
      <w:tr w:rsidR="00615B22" w:rsidRPr="00121C8B" w:rsidTr="00615B22">
        <w:trPr>
          <w:trHeight w:val="121"/>
          <w:jc w:val="center"/>
        </w:trPr>
        <w:tc>
          <w:tcPr>
            <w:tcW w:w="3515" w:type="dxa"/>
            <w:vAlign w:val="center"/>
          </w:tcPr>
          <w:p w:rsidR="00D07D30" w:rsidRPr="00317157" w:rsidRDefault="00D07D30" w:rsidP="00615B22">
            <w:pPr>
              <w:jc w:val="center"/>
              <w:rPr>
                <w:color w:val="000000"/>
                <w:sz w:val="20"/>
                <w:szCs w:val="20"/>
              </w:rPr>
            </w:pPr>
            <w:r>
              <w:rPr>
                <w:color w:val="000000"/>
                <w:sz w:val="20"/>
                <w:szCs w:val="20"/>
              </w:rPr>
              <w:t>RAM-Bellek</w:t>
            </w:r>
          </w:p>
        </w:tc>
        <w:tc>
          <w:tcPr>
            <w:tcW w:w="3402" w:type="dxa"/>
            <w:vAlign w:val="center"/>
          </w:tcPr>
          <w:p w:rsidR="00D07D30" w:rsidRDefault="00D07D30" w:rsidP="00615B22">
            <w:pPr>
              <w:jc w:val="center"/>
              <w:rPr>
                <w:color w:val="000000"/>
                <w:sz w:val="20"/>
                <w:szCs w:val="20"/>
              </w:rPr>
            </w:pPr>
            <w:r>
              <w:rPr>
                <w:color w:val="000000"/>
                <w:sz w:val="20"/>
                <w:szCs w:val="20"/>
              </w:rPr>
              <w:t>8GB DDR4 2666 MHz</w:t>
            </w:r>
          </w:p>
        </w:tc>
      </w:tr>
      <w:tr w:rsidR="00615B22" w:rsidRPr="00121C8B" w:rsidTr="00615B22">
        <w:trPr>
          <w:trHeight w:val="121"/>
          <w:jc w:val="center"/>
        </w:trPr>
        <w:tc>
          <w:tcPr>
            <w:tcW w:w="3515" w:type="dxa"/>
            <w:tcBorders>
              <w:bottom w:val="single" w:sz="4" w:space="0" w:color="auto"/>
            </w:tcBorders>
            <w:vAlign w:val="center"/>
          </w:tcPr>
          <w:p w:rsidR="00D07D30" w:rsidRDefault="00D07D30" w:rsidP="00615B22">
            <w:pPr>
              <w:jc w:val="center"/>
              <w:rPr>
                <w:color w:val="000000"/>
                <w:sz w:val="20"/>
                <w:szCs w:val="20"/>
              </w:rPr>
            </w:pPr>
            <w:r>
              <w:rPr>
                <w:color w:val="000000"/>
                <w:sz w:val="20"/>
                <w:szCs w:val="20"/>
              </w:rPr>
              <w:t>Disk</w:t>
            </w:r>
          </w:p>
        </w:tc>
        <w:tc>
          <w:tcPr>
            <w:tcW w:w="3402" w:type="dxa"/>
            <w:tcBorders>
              <w:bottom w:val="single" w:sz="4" w:space="0" w:color="auto"/>
            </w:tcBorders>
            <w:vAlign w:val="center"/>
          </w:tcPr>
          <w:p w:rsidR="00D07D30" w:rsidRDefault="00D07D30" w:rsidP="00615B22">
            <w:pPr>
              <w:jc w:val="center"/>
              <w:rPr>
                <w:color w:val="000000"/>
                <w:sz w:val="20"/>
                <w:szCs w:val="20"/>
              </w:rPr>
            </w:pPr>
            <w:r>
              <w:rPr>
                <w:color w:val="000000"/>
                <w:sz w:val="20"/>
                <w:szCs w:val="20"/>
              </w:rPr>
              <w:t>Samsung 850 PRO 512GB SSD Disk</w:t>
            </w:r>
          </w:p>
        </w:tc>
      </w:tr>
    </w:tbl>
    <w:p w:rsidR="0030618F" w:rsidRDefault="0030618F" w:rsidP="00EF1CB3"/>
    <w:p w:rsidR="00E96E20" w:rsidRPr="00A670C6" w:rsidRDefault="008C76B9" w:rsidP="00E96E20">
      <w:pPr>
        <w:pStyle w:val="Balk3"/>
        <w:numPr>
          <w:ilvl w:val="2"/>
          <w:numId w:val="21"/>
        </w:numPr>
        <w:spacing w:before="0"/>
        <w:ind w:left="709" w:hanging="709"/>
        <w:rPr>
          <w:rStyle w:val="Gl"/>
        </w:rPr>
      </w:pPr>
      <w:bookmarkStart w:id="575" w:name="_Toc452567524"/>
      <w:bookmarkStart w:id="576" w:name="_Toc452981237"/>
      <w:bookmarkEnd w:id="575"/>
      <w:r>
        <w:rPr>
          <w:rStyle w:val="Gl"/>
        </w:rPr>
        <w:t>AC v</w:t>
      </w:r>
      <w:r w:rsidR="00E96E20" w:rsidRPr="00E96E20">
        <w:rPr>
          <w:rStyle w:val="Gl"/>
        </w:rPr>
        <w:t>e</w:t>
      </w:r>
      <w:r>
        <w:rPr>
          <w:rStyle w:val="Gl"/>
        </w:rPr>
        <w:t xml:space="preserve"> MC ikili gaz karışımlarının sınıflandırılmasındaki eğitimde geçen </w:t>
      </w:r>
      <w:r w:rsidR="00A4135D">
        <w:rPr>
          <w:rStyle w:val="Gl"/>
        </w:rPr>
        <w:t>zaman</w:t>
      </w:r>
      <w:r>
        <w:rPr>
          <w:rStyle w:val="Gl"/>
        </w:rPr>
        <w:t xml:space="preserve"> a</w:t>
      </w:r>
      <w:r w:rsidR="00E96E20" w:rsidRPr="00E96E20">
        <w:rPr>
          <w:rStyle w:val="Gl"/>
        </w:rPr>
        <w:t>nalizi</w:t>
      </w:r>
      <w:bookmarkEnd w:id="576"/>
    </w:p>
    <w:p w:rsidR="00173E4A" w:rsidRDefault="00173E4A" w:rsidP="00173E4A"/>
    <w:p w:rsidR="00173E4A" w:rsidRDefault="00173E4A" w:rsidP="00173E4A">
      <w:r>
        <w:t xml:space="preserve">Bu çalışmanın </w:t>
      </w:r>
      <w:r w:rsidR="00A4135D">
        <w:t>zaman</w:t>
      </w:r>
      <w:r>
        <w:t xml:space="preserve"> analizleri, </w:t>
      </w:r>
      <w:r>
        <w:fldChar w:fldCharType="begin"/>
      </w:r>
      <w:r>
        <w:instrText xml:space="preserve"> REF _Ref452213781 \h </w:instrText>
      </w:r>
      <w:r>
        <w:fldChar w:fldCharType="separate"/>
      </w:r>
      <w:r w:rsidR="00E73DB7" w:rsidRPr="005E2DA6">
        <w:t xml:space="preserve">Tablo </w:t>
      </w:r>
      <w:r w:rsidR="00E73DB7">
        <w:rPr>
          <w:noProof/>
        </w:rPr>
        <w:t>5</w:t>
      </w:r>
      <w:r w:rsidR="00E73DB7" w:rsidRPr="005E2DA6">
        <w:t>.</w:t>
      </w:r>
      <w:r w:rsidR="00E73DB7">
        <w:rPr>
          <w:noProof/>
        </w:rPr>
        <w:t>2</w:t>
      </w:r>
      <w:r>
        <w:fldChar w:fldCharType="end"/>
      </w:r>
      <w:r w:rsidR="00C533DD">
        <w:t>.</w:t>
      </w:r>
      <w:r>
        <w:t xml:space="preserve">’de özellikleri verilen bilgisayarda yapılmıştır. Koloroformun sabit tutulup, asetonun artırıldığı ve yine kloroformun sabit tutulup metanolün arttırıldığı ikili gaz karışım çalışmasında AC ve MC isimlerinin verildiği ikili gaz karışımlarının sınıflandırılması yapılmıştır. Bu çalışmada algoritmaların eğitim yaparken ne kadar zaman sürdüğü </w:t>
      </w:r>
      <w:r>
        <w:fldChar w:fldCharType="begin"/>
      </w:r>
      <w:r>
        <w:instrText xml:space="preserve"> REF _Ref452366970 \h </w:instrText>
      </w:r>
      <w:r>
        <w:fldChar w:fldCharType="separate"/>
      </w:r>
      <w:r w:rsidR="00E73DB7" w:rsidRPr="005E2DA6">
        <w:t xml:space="preserve">Tablo </w:t>
      </w:r>
      <w:r w:rsidR="00E73DB7">
        <w:rPr>
          <w:noProof/>
        </w:rPr>
        <w:t>5</w:t>
      </w:r>
      <w:r w:rsidR="00E73DB7" w:rsidRPr="005E2DA6">
        <w:t>.</w:t>
      </w:r>
      <w:r w:rsidR="00E73DB7">
        <w:rPr>
          <w:noProof/>
        </w:rPr>
        <w:t>3</w:t>
      </w:r>
      <w:r>
        <w:fldChar w:fldCharType="end"/>
      </w:r>
      <w:r w:rsidR="00C533DD">
        <w:t>.</w:t>
      </w:r>
      <w:r>
        <w:t>’te verilmiştir.</w:t>
      </w:r>
    </w:p>
    <w:p w:rsidR="00173E4A" w:rsidRDefault="00173E4A" w:rsidP="00173E4A"/>
    <w:p w:rsidR="000D1677" w:rsidRDefault="000D1677" w:rsidP="00173E4A"/>
    <w:p w:rsidR="00821035" w:rsidRDefault="00821035" w:rsidP="00173E4A"/>
    <w:p w:rsidR="00821035" w:rsidRDefault="00821035" w:rsidP="00173E4A"/>
    <w:p w:rsidR="00821035" w:rsidRDefault="00821035" w:rsidP="00173E4A"/>
    <w:p w:rsidR="00173E4A" w:rsidRPr="005E2DA6" w:rsidRDefault="00173E4A" w:rsidP="00173E4A">
      <w:pPr>
        <w:pStyle w:val="ResimYazs"/>
        <w:keepNext/>
        <w:jc w:val="center"/>
      </w:pPr>
      <w:bookmarkStart w:id="577" w:name="_Ref452366970"/>
      <w:bookmarkStart w:id="578" w:name="_Toc452981323"/>
      <w:r w:rsidRPr="005E2DA6">
        <w:lastRenderedPageBreak/>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3</w:t>
      </w:r>
      <w:r w:rsidRPr="0025360B">
        <w:fldChar w:fldCharType="end"/>
      </w:r>
      <w:bookmarkEnd w:id="577"/>
      <w:r w:rsidRPr="005E2DA6">
        <w:t xml:space="preserve">. </w:t>
      </w:r>
      <w:r w:rsidR="002655C8">
        <w:t>YSA</w:t>
      </w:r>
      <w:r>
        <w:t xml:space="preserve">-BP, </w:t>
      </w:r>
      <w:r w:rsidR="002655C8">
        <w:t>YSA</w:t>
      </w:r>
      <w:r>
        <w:t>-ABC</w:t>
      </w:r>
      <w:r w:rsidR="00C533DD">
        <w:t xml:space="preserve"> ve</w:t>
      </w:r>
      <w:r>
        <w:t xml:space="preserve"> </w:t>
      </w:r>
      <w:r w:rsidR="002655C8">
        <w:t>YSA</w:t>
      </w:r>
      <w:r>
        <w:t>-GA</w:t>
      </w:r>
      <w:r w:rsidR="00AB23BF">
        <w:t xml:space="preserve"> algoritmaları</w:t>
      </w:r>
      <w:r w:rsidR="00C533DD">
        <w:t xml:space="preserve"> için</w:t>
      </w:r>
      <w:r>
        <w:t xml:space="preserve"> ikili gaz </w:t>
      </w:r>
      <w:r w:rsidR="00D52DE4">
        <w:t>karışım</w:t>
      </w:r>
      <w:r w:rsidR="00C533DD">
        <w:t xml:space="preserve"> çalışmasındaki</w:t>
      </w:r>
      <w:r>
        <w:t xml:space="preserve"> eğitim süreleri</w:t>
      </w:r>
      <w:bookmarkEnd w:id="578"/>
    </w:p>
    <w:tbl>
      <w:tblPr>
        <w:tblW w:w="8127" w:type="dxa"/>
        <w:jc w:val="center"/>
        <w:tblLook w:val="04A0" w:firstRow="1" w:lastRow="0" w:firstColumn="1" w:lastColumn="0" w:noHBand="0" w:noVBand="1"/>
      </w:tblPr>
      <w:tblGrid>
        <w:gridCol w:w="2893"/>
        <w:gridCol w:w="1904"/>
        <w:gridCol w:w="1904"/>
        <w:gridCol w:w="1426"/>
      </w:tblGrid>
      <w:tr w:rsidR="00173E4A" w:rsidRPr="00121C8B" w:rsidTr="00C533DD">
        <w:trPr>
          <w:trHeight w:val="255"/>
          <w:jc w:val="center"/>
        </w:trPr>
        <w:tc>
          <w:tcPr>
            <w:tcW w:w="2893" w:type="dxa"/>
            <w:vMerge w:val="restart"/>
            <w:tcBorders>
              <w:top w:val="single" w:sz="4" w:space="0" w:color="auto"/>
              <w:bottom w:val="single" w:sz="4" w:space="0" w:color="auto"/>
            </w:tcBorders>
            <w:vAlign w:val="center"/>
          </w:tcPr>
          <w:p w:rsidR="00173E4A" w:rsidRDefault="00173E4A" w:rsidP="003E5B15">
            <w:pPr>
              <w:pStyle w:val="WW-NormalWeb1"/>
              <w:spacing w:before="0" w:after="0"/>
              <w:jc w:val="center"/>
              <w:rPr>
                <w:bCs/>
                <w:color w:val="000000"/>
                <w:sz w:val="20"/>
                <w:szCs w:val="20"/>
              </w:rPr>
            </w:pPr>
            <w:r>
              <w:rPr>
                <w:bCs/>
                <w:color w:val="000000"/>
                <w:sz w:val="20"/>
                <w:szCs w:val="20"/>
              </w:rPr>
              <w:t>Senaryolar</w:t>
            </w:r>
          </w:p>
        </w:tc>
        <w:tc>
          <w:tcPr>
            <w:tcW w:w="5234" w:type="dxa"/>
            <w:gridSpan w:val="3"/>
            <w:tcBorders>
              <w:top w:val="single" w:sz="4" w:space="0" w:color="auto"/>
              <w:left w:val="nil"/>
            </w:tcBorders>
            <w:vAlign w:val="center"/>
          </w:tcPr>
          <w:p w:rsidR="00173E4A" w:rsidRDefault="00173E4A" w:rsidP="00173E4A">
            <w:pPr>
              <w:pStyle w:val="WW-NormalWeb1"/>
              <w:spacing w:before="0" w:after="0"/>
              <w:jc w:val="center"/>
              <w:rPr>
                <w:bCs/>
                <w:color w:val="000000"/>
                <w:sz w:val="20"/>
                <w:szCs w:val="20"/>
              </w:rPr>
            </w:pPr>
            <w:r>
              <w:rPr>
                <w:bCs/>
                <w:color w:val="000000"/>
                <w:sz w:val="20"/>
                <w:szCs w:val="20"/>
              </w:rPr>
              <w:t>Eğitim Süresi</w:t>
            </w:r>
          </w:p>
        </w:tc>
      </w:tr>
      <w:tr w:rsidR="00173E4A" w:rsidRPr="00121C8B" w:rsidTr="00C533DD">
        <w:trPr>
          <w:trHeight w:val="255"/>
          <w:jc w:val="center"/>
        </w:trPr>
        <w:tc>
          <w:tcPr>
            <w:tcW w:w="2893" w:type="dxa"/>
            <w:vMerge/>
            <w:tcBorders>
              <w:top w:val="single" w:sz="4" w:space="0" w:color="auto"/>
              <w:bottom w:val="single" w:sz="4" w:space="0" w:color="auto"/>
            </w:tcBorders>
          </w:tcPr>
          <w:p w:rsidR="00173E4A" w:rsidRDefault="00173E4A" w:rsidP="003E5B15">
            <w:pPr>
              <w:pStyle w:val="WW-NormalWeb1"/>
              <w:spacing w:before="0" w:after="0"/>
              <w:jc w:val="center"/>
              <w:rPr>
                <w:bCs/>
                <w:color w:val="000000"/>
                <w:sz w:val="20"/>
                <w:szCs w:val="20"/>
              </w:rPr>
            </w:pPr>
          </w:p>
        </w:tc>
        <w:tc>
          <w:tcPr>
            <w:tcW w:w="1904" w:type="dxa"/>
            <w:tcBorders>
              <w:left w:val="nil"/>
              <w:bottom w:val="single" w:sz="4" w:space="0" w:color="auto"/>
            </w:tcBorders>
          </w:tcPr>
          <w:p w:rsidR="00173E4A" w:rsidRDefault="002655C8" w:rsidP="003E5B15">
            <w:pPr>
              <w:pStyle w:val="WW-NormalWeb1"/>
              <w:spacing w:before="0" w:after="0"/>
              <w:jc w:val="center"/>
              <w:rPr>
                <w:bCs/>
                <w:color w:val="000000"/>
                <w:sz w:val="20"/>
                <w:szCs w:val="20"/>
              </w:rPr>
            </w:pPr>
            <w:r>
              <w:rPr>
                <w:bCs/>
                <w:color w:val="000000"/>
                <w:sz w:val="20"/>
                <w:szCs w:val="20"/>
              </w:rPr>
              <w:t>YSA</w:t>
            </w:r>
            <w:r w:rsidR="00173E4A">
              <w:rPr>
                <w:bCs/>
                <w:color w:val="000000"/>
                <w:sz w:val="20"/>
                <w:szCs w:val="20"/>
              </w:rPr>
              <w:t>-BP</w:t>
            </w:r>
          </w:p>
        </w:tc>
        <w:tc>
          <w:tcPr>
            <w:tcW w:w="1904" w:type="dxa"/>
            <w:tcBorders>
              <w:left w:val="nil"/>
              <w:bottom w:val="single" w:sz="4" w:space="0" w:color="auto"/>
            </w:tcBorders>
            <w:shd w:val="clear" w:color="auto" w:fill="auto"/>
            <w:vAlign w:val="center"/>
          </w:tcPr>
          <w:p w:rsidR="00173E4A" w:rsidRPr="00CA1A83" w:rsidRDefault="002655C8" w:rsidP="003E5B15">
            <w:pPr>
              <w:pStyle w:val="WW-NormalWeb1"/>
              <w:spacing w:before="0" w:after="0"/>
              <w:jc w:val="center"/>
              <w:rPr>
                <w:bCs/>
                <w:color w:val="000000"/>
                <w:sz w:val="20"/>
                <w:szCs w:val="20"/>
              </w:rPr>
            </w:pPr>
            <w:r>
              <w:rPr>
                <w:bCs/>
                <w:color w:val="000000"/>
                <w:sz w:val="20"/>
                <w:szCs w:val="20"/>
              </w:rPr>
              <w:t>YSA</w:t>
            </w:r>
            <w:r w:rsidR="00173E4A">
              <w:rPr>
                <w:bCs/>
                <w:color w:val="000000"/>
                <w:sz w:val="20"/>
                <w:szCs w:val="20"/>
              </w:rPr>
              <w:t>-GA</w:t>
            </w:r>
          </w:p>
        </w:tc>
        <w:tc>
          <w:tcPr>
            <w:tcW w:w="1426" w:type="dxa"/>
            <w:tcBorders>
              <w:left w:val="nil"/>
              <w:bottom w:val="single" w:sz="4" w:space="0" w:color="auto"/>
            </w:tcBorders>
            <w:shd w:val="clear" w:color="auto" w:fill="auto"/>
            <w:vAlign w:val="center"/>
          </w:tcPr>
          <w:p w:rsidR="00173E4A" w:rsidRPr="00CA1A83" w:rsidRDefault="002655C8" w:rsidP="003E5B15">
            <w:pPr>
              <w:pStyle w:val="WW-NormalWeb1"/>
              <w:spacing w:before="0" w:after="0"/>
              <w:jc w:val="center"/>
              <w:rPr>
                <w:bCs/>
                <w:color w:val="000000"/>
                <w:sz w:val="20"/>
                <w:szCs w:val="20"/>
              </w:rPr>
            </w:pPr>
            <w:r>
              <w:rPr>
                <w:bCs/>
                <w:color w:val="000000"/>
                <w:sz w:val="20"/>
                <w:szCs w:val="20"/>
              </w:rPr>
              <w:t>YSA</w:t>
            </w:r>
            <w:r w:rsidR="00173E4A">
              <w:rPr>
                <w:bCs/>
                <w:color w:val="000000"/>
                <w:sz w:val="20"/>
                <w:szCs w:val="20"/>
              </w:rPr>
              <w:t>-ABC</w:t>
            </w:r>
          </w:p>
        </w:tc>
      </w:tr>
      <w:tr w:rsidR="00173E4A" w:rsidRPr="00121C8B" w:rsidTr="00C533DD">
        <w:trPr>
          <w:trHeight w:val="255"/>
          <w:jc w:val="center"/>
        </w:trPr>
        <w:tc>
          <w:tcPr>
            <w:tcW w:w="2893" w:type="dxa"/>
            <w:tcBorders>
              <w:top w:val="single" w:sz="4" w:space="0" w:color="auto"/>
            </w:tcBorders>
            <w:vAlign w:val="center"/>
          </w:tcPr>
          <w:p w:rsidR="00173E4A" w:rsidRDefault="009239F2" w:rsidP="00323FE7">
            <w:pPr>
              <w:pStyle w:val="IkincilAltBaslikSau"/>
            </w:pPr>
            <w:r>
              <w:t>20</w:t>
            </w:r>
            <w:r w:rsidR="00173E4A" w:rsidRPr="00317157">
              <w:t xml:space="preserve"> Nöron</w:t>
            </w:r>
          </w:p>
        </w:tc>
        <w:tc>
          <w:tcPr>
            <w:tcW w:w="1904" w:type="dxa"/>
            <w:tcBorders>
              <w:top w:val="single" w:sz="4" w:space="0" w:color="auto"/>
              <w:left w:val="nil"/>
            </w:tcBorders>
            <w:vAlign w:val="center"/>
          </w:tcPr>
          <w:p w:rsidR="00173E4A" w:rsidRPr="003C3365" w:rsidRDefault="00B55E01" w:rsidP="00323FE7">
            <w:pPr>
              <w:pStyle w:val="IkincilAltBaslikSau"/>
            </w:pPr>
            <w:r>
              <w:t>1 sn.</w:t>
            </w:r>
          </w:p>
        </w:tc>
        <w:tc>
          <w:tcPr>
            <w:tcW w:w="1904" w:type="dxa"/>
            <w:tcBorders>
              <w:top w:val="single" w:sz="4" w:space="0" w:color="auto"/>
              <w:left w:val="nil"/>
            </w:tcBorders>
            <w:shd w:val="clear" w:color="auto" w:fill="auto"/>
            <w:vAlign w:val="center"/>
          </w:tcPr>
          <w:p w:rsidR="00173E4A" w:rsidRPr="00CA1A83" w:rsidRDefault="006362DE" w:rsidP="003E5B15">
            <w:pPr>
              <w:spacing w:line="240" w:lineRule="auto"/>
              <w:jc w:val="center"/>
              <w:rPr>
                <w:color w:val="000000"/>
                <w:kern w:val="0"/>
                <w:sz w:val="20"/>
                <w:szCs w:val="20"/>
                <w:lang w:val="en-US"/>
              </w:rPr>
            </w:pPr>
            <w:r>
              <w:rPr>
                <w:color w:val="000000"/>
                <w:kern w:val="0"/>
                <w:sz w:val="20"/>
                <w:szCs w:val="20"/>
                <w:lang w:val="en-US"/>
              </w:rPr>
              <w:t>3 dk. 10 sn.</w:t>
            </w:r>
          </w:p>
        </w:tc>
        <w:tc>
          <w:tcPr>
            <w:tcW w:w="1426" w:type="dxa"/>
            <w:tcBorders>
              <w:top w:val="single" w:sz="4" w:space="0" w:color="auto"/>
              <w:left w:val="nil"/>
            </w:tcBorders>
            <w:shd w:val="clear" w:color="auto" w:fill="auto"/>
            <w:vAlign w:val="center"/>
          </w:tcPr>
          <w:p w:rsidR="00173E4A" w:rsidRPr="00CA1A83" w:rsidRDefault="00B55E01" w:rsidP="003E5B15">
            <w:pPr>
              <w:spacing w:line="240" w:lineRule="auto"/>
              <w:jc w:val="center"/>
              <w:rPr>
                <w:color w:val="000000"/>
                <w:sz w:val="20"/>
                <w:szCs w:val="20"/>
              </w:rPr>
            </w:pPr>
            <w:r>
              <w:rPr>
                <w:color w:val="000000"/>
                <w:sz w:val="20"/>
                <w:szCs w:val="20"/>
              </w:rPr>
              <w:t>20 sn.</w:t>
            </w:r>
          </w:p>
        </w:tc>
      </w:tr>
      <w:tr w:rsidR="00173E4A" w:rsidRPr="00121C8B" w:rsidTr="00C533DD">
        <w:trPr>
          <w:trHeight w:val="255"/>
          <w:jc w:val="center"/>
        </w:trPr>
        <w:tc>
          <w:tcPr>
            <w:tcW w:w="2893" w:type="dxa"/>
            <w:vAlign w:val="center"/>
          </w:tcPr>
          <w:p w:rsidR="00173E4A" w:rsidRDefault="009239F2" w:rsidP="009239F2">
            <w:pPr>
              <w:spacing w:line="240" w:lineRule="auto"/>
              <w:jc w:val="center"/>
              <w:rPr>
                <w:color w:val="000000"/>
                <w:sz w:val="20"/>
                <w:szCs w:val="20"/>
              </w:rPr>
            </w:pPr>
            <w:r>
              <w:rPr>
                <w:color w:val="000000"/>
                <w:sz w:val="20"/>
                <w:szCs w:val="20"/>
              </w:rPr>
              <w:t>40 Nöron</w:t>
            </w:r>
          </w:p>
        </w:tc>
        <w:tc>
          <w:tcPr>
            <w:tcW w:w="1904" w:type="dxa"/>
            <w:tcBorders>
              <w:left w:val="nil"/>
            </w:tcBorders>
            <w:vAlign w:val="center"/>
          </w:tcPr>
          <w:p w:rsidR="00173E4A" w:rsidRDefault="00B55E01" w:rsidP="003E5B15">
            <w:pPr>
              <w:spacing w:line="240" w:lineRule="auto"/>
              <w:jc w:val="center"/>
              <w:rPr>
                <w:color w:val="000000"/>
                <w:sz w:val="20"/>
                <w:szCs w:val="20"/>
              </w:rPr>
            </w:pPr>
            <w:r>
              <w:rPr>
                <w:color w:val="000000"/>
                <w:sz w:val="20"/>
                <w:szCs w:val="20"/>
              </w:rPr>
              <w:t>1 sn.</w:t>
            </w:r>
          </w:p>
        </w:tc>
        <w:tc>
          <w:tcPr>
            <w:tcW w:w="1904" w:type="dxa"/>
            <w:tcBorders>
              <w:left w:val="nil"/>
            </w:tcBorders>
            <w:shd w:val="clear" w:color="auto" w:fill="auto"/>
            <w:vAlign w:val="center"/>
          </w:tcPr>
          <w:p w:rsidR="00173E4A" w:rsidRPr="00CA1A83" w:rsidRDefault="00164348" w:rsidP="003E5B15">
            <w:pPr>
              <w:spacing w:line="240" w:lineRule="auto"/>
              <w:jc w:val="center"/>
              <w:rPr>
                <w:color w:val="000000"/>
                <w:sz w:val="20"/>
                <w:szCs w:val="20"/>
              </w:rPr>
            </w:pPr>
            <w:r>
              <w:rPr>
                <w:color w:val="000000"/>
                <w:sz w:val="20"/>
                <w:szCs w:val="20"/>
              </w:rPr>
              <w:t>6 dk. 3 sn.</w:t>
            </w:r>
          </w:p>
        </w:tc>
        <w:tc>
          <w:tcPr>
            <w:tcW w:w="1426" w:type="dxa"/>
            <w:tcBorders>
              <w:left w:val="nil"/>
            </w:tcBorders>
            <w:shd w:val="clear" w:color="auto" w:fill="auto"/>
            <w:vAlign w:val="center"/>
          </w:tcPr>
          <w:p w:rsidR="00173E4A" w:rsidRPr="00CA1A83" w:rsidRDefault="00B55E01" w:rsidP="00B55E01">
            <w:pPr>
              <w:spacing w:line="240" w:lineRule="auto"/>
              <w:jc w:val="center"/>
              <w:rPr>
                <w:color w:val="000000"/>
                <w:sz w:val="20"/>
                <w:szCs w:val="20"/>
              </w:rPr>
            </w:pPr>
            <w:r>
              <w:rPr>
                <w:color w:val="000000"/>
                <w:sz w:val="20"/>
                <w:szCs w:val="20"/>
              </w:rPr>
              <w:t>35</w:t>
            </w:r>
            <w:r w:rsidR="00173E4A">
              <w:rPr>
                <w:color w:val="000000"/>
                <w:sz w:val="20"/>
                <w:szCs w:val="20"/>
              </w:rPr>
              <w:t xml:space="preserve"> </w:t>
            </w:r>
            <w:r>
              <w:rPr>
                <w:color w:val="000000"/>
                <w:sz w:val="20"/>
                <w:szCs w:val="20"/>
              </w:rPr>
              <w:t>sn.</w:t>
            </w:r>
          </w:p>
        </w:tc>
      </w:tr>
      <w:tr w:rsidR="00173E4A" w:rsidRPr="00121C8B" w:rsidTr="00C533DD">
        <w:trPr>
          <w:trHeight w:val="255"/>
          <w:jc w:val="center"/>
        </w:trPr>
        <w:tc>
          <w:tcPr>
            <w:tcW w:w="2893" w:type="dxa"/>
            <w:vAlign w:val="center"/>
          </w:tcPr>
          <w:p w:rsidR="00173E4A" w:rsidRDefault="009239F2" w:rsidP="009239F2">
            <w:pPr>
              <w:spacing w:line="240" w:lineRule="auto"/>
              <w:jc w:val="center"/>
              <w:rPr>
                <w:color w:val="000000"/>
                <w:sz w:val="20"/>
                <w:szCs w:val="20"/>
              </w:rPr>
            </w:pPr>
            <w:r>
              <w:rPr>
                <w:color w:val="000000"/>
                <w:sz w:val="20"/>
                <w:szCs w:val="20"/>
              </w:rPr>
              <w:t>60 Nöron</w:t>
            </w:r>
          </w:p>
        </w:tc>
        <w:tc>
          <w:tcPr>
            <w:tcW w:w="1904" w:type="dxa"/>
            <w:tcBorders>
              <w:left w:val="nil"/>
            </w:tcBorders>
            <w:vAlign w:val="center"/>
          </w:tcPr>
          <w:p w:rsidR="00173E4A" w:rsidRDefault="00B55E01" w:rsidP="003E5B15">
            <w:pPr>
              <w:spacing w:line="240" w:lineRule="auto"/>
              <w:jc w:val="center"/>
              <w:rPr>
                <w:color w:val="000000"/>
                <w:sz w:val="20"/>
                <w:szCs w:val="20"/>
              </w:rPr>
            </w:pPr>
            <w:r>
              <w:rPr>
                <w:color w:val="000000"/>
                <w:sz w:val="20"/>
                <w:szCs w:val="20"/>
              </w:rPr>
              <w:t>2 sn.</w:t>
            </w:r>
          </w:p>
        </w:tc>
        <w:tc>
          <w:tcPr>
            <w:tcW w:w="1904" w:type="dxa"/>
            <w:tcBorders>
              <w:left w:val="nil"/>
            </w:tcBorders>
            <w:shd w:val="clear" w:color="auto" w:fill="auto"/>
            <w:vAlign w:val="center"/>
          </w:tcPr>
          <w:p w:rsidR="00173E4A" w:rsidRPr="00CA1A83" w:rsidRDefault="00164348" w:rsidP="003E5B15">
            <w:pPr>
              <w:spacing w:line="240" w:lineRule="auto"/>
              <w:jc w:val="center"/>
              <w:rPr>
                <w:color w:val="000000"/>
                <w:sz w:val="20"/>
                <w:szCs w:val="20"/>
              </w:rPr>
            </w:pPr>
            <w:r>
              <w:rPr>
                <w:color w:val="000000"/>
                <w:sz w:val="20"/>
                <w:szCs w:val="20"/>
              </w:rPr>
              <w:t>8 dk. 30 sn.</w:t>
            </w:r>
          </w:p>
        </w:tc>
        <w:tc>
          <w:tcPr>
            <w:tcW w:w="1426" w:type="dxa"/>
            <w:tcBorders>
              <w:left w:val="nil"/>
            </w:tcBorders>
            <w:shd w:val="clear" w:color="auto" w:fill="auto"/>
            <w:vAlign w:val="center"/>
          </w:tcPr>
          <w:p w:rsidR="00173E4A" w:rsidRPr="00CA1A83" w:rsidRDefault="00B55E01" w:rsidP="003E5B15">
            <w:pPr>
              <w:spacing w:line="240" w:lineRule="auto"/>
              <w:jc w:val="center"/>
              <w:rPr>
                <w:color w:val="000000"/>
                <w:sz w:val="20"/>
                <w:szCs w:val="20"/>
              </w:rPr>
            </w:pPr>
            <w:r>
              <w:rPr>
                <w:color w:val="000000"/>
                <w:sz w:val="20"/>
                <w:szCs w:val="20"/>
              </w:rPr>
              <w:t>51 sn.</w:t>
            </w:r>
          </w:p>
        </w:tc>
      </w:tr>
      <w:tr w:rsidR="00173E4A" w:rsidRPr="00121C8B" w:rsidTr="00C533DD">
        <w:trPr>
          <w:trHeight w:val="255"/>
          <w:jc w:val="center"/>
        </w:trPr>
        <w:tc>
          <w:tcPr>
            <w:tcW w:w="2893" w:type="dxa"/>
            <w:vAlign w:val="center"/>
          </w:tcPr>
          <w:p w:rsidR="00173E4A" w:rsidRDefault="009239F2" w:rsidP="009239F2">
            <w:pPr>
              <w:spacing w:line="240" w:lineRule="auto"/>
              <w:jc w:val="center"/>
              <w:rPr>
                <w:color w:val="000000"/>
                <w:sz w:val="20"/>
                <w:szCs w:val="20"/>
              </w:rPr>
            </w:pPr>
            <w:r>
              <w:rPr>
                <w:color w:val="000000"/>
                <w:sz w:val="20"/>
                <w:szCs w:val="20"/>
              </w:rPr>
              <w:t>80 Nöron</w:t>
            </w:r>
          </w:p>
        </w:tc>
        <w:tc>
          <w:tcPr>
            <w:tcW w:w="1904" w:type="dxa"/>
            <w:tcBorders>
              <w:left w:val="nil"/>
            </w:tcBorders>
            <w:vAlign w:val="center"/>
          </w:tcPr>
          <w:p w:rsidR="00173E4A" w:rsidRDefault="00B55E01" w:rsidP="003E5B15">
            <w:pPr>
              <w:spacing w:line="240" w:lineRule="auto"/>
              <w:jc w:val="center"/>
              <w:rPr>
                <w:color w:val="000000"/>
                <w:sz w:val="20"/>
                <w:szCs w:val="20"/>
              </w:rPr>
            </w:pPr>
            <w:r>
              <w:rPr>
                <w:color w:val="000000"/>
                <w:sz w:val="20"/>
                <w:szCs w:val="20"/>
              </w:rPr>
              <w:t>3 sn.</w:t>
            </w:r>
          </w:p>
        </w:tc>
        <w:tc>
          <w:tcPr>
            <w:tcW w:w="1904" w:type="dxa"/>
            <w:tcBorders>
              <w:left w:val="nil"/>
            </w:tcBorders>
            <w:shd w:val="clear" w:color="auto" w:fill="auto"/>
            <w:vAlign w:val="center"/>
          </w:tcPr>
          <w:p w:rsidR="00173E4A" w:rsidRPr="00CA1A83" w:rsidRDefault="00164348" w:rsidP="003E5B15">
            <w:pPr>
              <w:spacing w:line="240" w:lineRule="auto"/>
              <w:jc w:val="center"/>
              <w:rPr>
                <w:color w:val="000000"/>
                <w:sz w:val="20"/>
                <w:szCs w:val="20"/>
              </w:rPr>
            </w:pPr>
            <w:r>
              <w:rPr>
                <w:color w:val="000000"/>
                <w:sz w:val="20"/>
                <w:szCs w:val="20"/>
              </w:rPr>
              <w:t>11 dk. 1 sn.</w:t>
            </w:r>
          </w:p>
        </w:tc>
        <w:tc>
          <w:tcPr>
            <w:tcW w:w="1426" w:type="dxa"/>
            <w:tcBorders>
              <w:left w:val="nil"/>
            </w:tcBorders>
            <w:shd w:val="clear" w:color="auto" w:fill="auto"/>
            <w:vAlign w:val="center"/>
          </w:tcPr>
          <w:p w:rsidR="00173E4A" w:rsidRPr="00CA1A83" w:rsidRDefault="00B55E01" w:rsidP="003E5B15">
            <w:pPr>
              <w:spacing w:line="240" w:lineRule="auto"/>
              <w:jc w:val="center"/>
              <w:rPr>
                <w:color w:val="000000"/>
                <w:sz w:val="20"/>
                <w:szCs w:val="20"/>
              </w:rPr>
            </w:pPr>
            <w:r>
              <w:rPr>
                <w:color w:val="000000"/>
                <w:sz w:val="20"/>
                <w:szCs w:val="20"/>
              </w:rPr>
              <w:t>1 dk. 6 sn.</w:t>
            </w:r>
          </w:p>
        </w:tc>
      </w:tr>
      <w:tr w:rsidR="00173E4A" w:rsidRPr="00121C8B" w:rsidTr="00C533DD">
        <w:trPr>
          <w:trHeight w:val="255"/>
          <w:jc w:val="center"/>
        </w:trPr>
        <w:tc>
          <w:tcPr>
            <w:tcW w:w="2893" w:type="dxa"/>
            <w:vAlign w:val="center"/>
          </w:tcPr>
          <w:p w:rsidR="00173E4A" w:rsidRPr="00317157" w:rsidRDefault="009239F2" w:rsidP="009239F2">
            <w:pPr>
              <w:spacing w:line="240" w:lineRule="auto"/>
              <w:jc w:val="center"/>
              <w:rPr>
                <w:color w:val="000000"/>
                <w:sz w:val="20"/>
                <w:szCs w:val="20"/>
              </w:rPr>
            </w:pPr>
            <w:r>
              <w:rPr>
                <w:color w:val="000000"/>
                <w:sz w:val="20"/>
                <w:szCs w:val="20"/>
              </w:rPr>
              <w:t>100 Nöron</w:t>
            </w:r>
          </w:p>
        </w:tc>
        <w:tc>
          <w:tcPr>
            <w:tcW w:w="1904" w:type="dxa"/>
            <w:tcBorders>
              <w:left w:val="nil"/>
            </w:tcBorders>
            <w:vAlign w:val="center"/>
          </w:tcPr>
          <w:p w:rsidR="00173E4A" w:rsidRDefault="00B55E01" w:rsidP="003E5B15">
            <w:pPr>
              <w:spacing w:line="240" w:lineRule="auto"/>
              <w:jc w:val="center"/>
              <w:rPr>
                <w:color w:val="000000"/>
                <w:sz w:val="20"/>
                <w:szCs w:val="20"/>
              </w:rPr>
            </w:pPr>
            <w:r>
              <w:rPr>
                <w:color w:val="000000"/>
                <w:sz w:val="20"/>
                <w:szCs w:val="20"/>
              </w:rPr>
              <w:t>4 sn.</w:t>
            </w:r>
          </w:p>
        </w:tc>
        <w:tc>
          <w:tcPr>
            <w:tcW w:w="1904" w:type="dxa"/>
            <w:tcBorders>
              <w:left w:val="nil"/>
            </w:tcBorders>
            <w:shd w:val="clear" w:color="auto" w:fill="auto"/>
            <w:vAlign w:val="center"/>
          </w:tcPr>
          <w:p w:rsidR="00173E4A" w:rsidRPr="00CA1A83" w:rsidRDefault="00164348" w:rsidP="003E5B15">
            <w:pPr>
              <w:spacing w:line="240" w:lineRule="auto"/>
              <w:jc w:val="center"/>
              <w:rPr>
                <w:color w:val="000000"/>
                <w:sz w:val="20"/>
                <w:szCs w:val="20"/>
              </w:rPr>
            </w:pPr>
            <w:r>
              <w:rPr>
                <w:color w:val="000000"/>
                <w:sz w:val="20"/>
                <w:szCs w:val="20"/>
              </w:rPr>
              <w:t>13 dk. 28 sn.</w:t>
            </w:r>
          </w:p>
        </w:tc>
        <w:tc>
          <w:tcPr>
            <w:tcW w:w="1426" w:type="dxa"/>
            <w:tcBorders>
              <w:left w:val="nil"/>
            </w:tcBorders>
            <w:shd w:val="clear" w:color="auto" w:fill="auto"/>
            <w:vAlign w:val="center"/>
          </w:tcPr>
          <w:p w:rsidR="00173E4A" w:rsidRPr="00CA1A83" w:rsidRDefault="00B55E01" w:rsidP="003E5B15">
            <w:pPr>
              <w:spacing w:line="240" w:lineRule="auto"/>
              <w:jc w:val="center"/>
              <w:rPr>
                <w:color w:val="000000"/>
                <w:sz w:val="20"/>
                <w:szCs w:val="20"/>
              </w:rPr>
            </w:pPr>
            <w:r>
              <w:rPr>
                <w:color w:val="000000"/>
                <w:sz w:val="20"/>
                <w:szCs w:val="20"/>
              </w:rPr>
              <w:t>1 dk. 22 sn.</w:t>
            </w:r>
          </w:p>
        </w:tc>
      </w:tr>
      <w:tr w:rsidR="009239F2" w:rsidRPr="00121C8B" w:rsidTr="00C533DD">
        <w:trPr>
          <w:trHeight w:val="255"/>
          <w:jc w:val="center"/>
        </w:trPr>
        <w:tc>
          <w:tcPr>
            <w:tcW w:w="2893" w:type="dxa"/>
            <w:vAlign w:val="center"/>
          </w:tcPr>
          <w:p w:rsidR="009239F2" w:rsidRDefault="009239F2" w:rsidP="009239F2">
            <w:pPr>
              <w:spacing w:line="240" w:lineRule="auto"/>
              <w:jc w:val="center"/>
              <w:rPr>
                <w:color w:val="000000"/>
                <w:sz w:val="20"/>
                <w:szCs w:val="20"/>
              </w:rPr>
            </w:pPr>
            <w:r>
              <w:rPr>
                <w:color w:val="000000"/>
                <w:sz w:val="20"/>
                <w:szCs w:val="20"/>
              </w:rPr>
              <w:t>120 Nöron</w:t>
            </w:r>
          </w:p>
        </w:tc>
        <w:tc>
          <w:tcPr>
            <w:tcW w:w="1904" w:type="dxa"/>
            <w:tcBorders>
              <w:left w:val="nil"/>
            </w:tcBorders>
            <w:vAlign w:val="center"/>
          </w:tcPr>
          <w:p w:rsidR="009239F2" w:rsidRDefault="00B55E01" w:rsidP="003E5B15">
            <w:pPr>
              <w:spacing w:line="240" w:lineRule="auto"/>
              <w:jc w:val="center"/>
              <w:rPr>
                <w:color w:val="000000"/>
                <w:sz w:val="20"/>
                <w:szCs w:val="20"/>
              </w:rPr>
            </w:pPr>
            <w:r>
              <w:rPr>
                <w:color w:val="000000"/>
                <w:sz w:val="20"/>
                <w:szCs w:val="20"/>
              </w:rPr>
              <w:t>5 sn.</w:t>
            </w:r>
          </w:p>
        </w:tc>
        <w:tc>
          <w:tcPr>
            <w:tcW w:w="1904" w:type="dxa"/>
            <w:tcBorders>
              <w:left w:val="nil"/>
            </w:tcBorders>
            <w:shd w:val="clear" w:color="auto" w:fill="auto"/>
            <w:vAlign w:val="center"/>
          </w:tcPr>
          <w:p w:rsidR="009239F2" w:rsidRDefault="00164348" w:rsidP="003E5B15">
            <w:pPr>
              <w:spacing w:line="240" w:lineRule="auto"/>
              <w:jc w:val="center"/>
              <w:rPr>
                <w:color w:val="000000"/>
                <w:sz w:val="20"/>
                <w:szCs w:val="20"/>
              </w:rPr>
            </w:pPr>
            <w:r>
              <w:rPr>
                <w:color w:val="000000"/>
                <w:sz w:val="20"/>
                <w:szCs w:val="20"/>
              </w:rPr>
              <w:t>16 dk. 6 sn.</w:t>
            </w:r>
          </w:p>
        </w:tc>
        <w:tc>
          <w:tcPr>
            <w:tcW w:w="1426" w:type="dxa"/>
            <w:tcBorders>
              <w:left w:val="nil"/>
            </w:tcBorders>
            <w:shd w:val="clear" w:color="auto" w:fill="auto"/>
            <w:vAlign w:val="center"/>
          </w:tcPr>
          <w:p w:rsidR="009239F2" w:rsidRDefault="00B55E01" w:rsidP="003E5B15">
            <w:pPr>
              <w:spacing w:line="240" w:lineRule="auto"/>
              <w:jc w:val="center"/>
              <w:rPr>
                <w:color w:val="000000"/>
                <w:sz w:val="20"/>
                <w:szCs w:val="20"/>
              </w:rPr>
            </w:pPr>
            <w:r>
              <w:rPr>
                <w:color w:val="000000"/>
                <w:sz w:val="20"/>
                <w:szCs w:val="20"/>
              </w:rPr>
              <w:t>1 dk. 39 sn.</w:t>
            </w:r>
          </w:p>
        </w:tc>
      </w:tr>
      <w:tr w:rsidR="009239F2" w:rsidRPr="00121C8B" w:rsidTr="00C533DD">
        <w:trPr>
          <w:trHeight w:val="255"/>
          <w:jc w:val="center"/>
        </w:trPr>
        <w:tc>
          <w:tcPr>
            <w:tcW w:w="2893" w:type="dxa"/>
            <w:tcBorders>
              <w:bottom w:val="single" w:sz="4" w:space="0" w:color="auto"/>
            </w:tcBorders>
            <w:vAlign w:val="center"/>
          </w:tcPr>
          <w:p w:rsidR="009239F2" w:rsidRDefault="009239F2" w:rsidP="009239F2">
            <w:pPr>
              <w:spacing w:line="240" w:lineRule="auto"/>
              <w:jc w:val="center"/>
              <w:rPr>
                <w:color w:val="000000"/>
                <w:sz w:val="20"/>
                <w:szCs w:val="20"/>
              </w:rPr>
            </w:pPr>
            <w:r>
              <w:rPr>
                <w:color w:val="000000"/>
                <w:sz w:val="20"/>
                <w:szCs w:val="20"/>
              </w:rPr>
              <w:t>140 Nöron</w:t>
            </w:r>
          </w:p>
        </w:tc>
        <w:tc>
          <w:tcPr>
            <w:tcW w:w="1904" w:type="dxa"/>
            <w:tcBorders>
              <w:left w:val="nil"/>
              <w:bottom w:val="single" w:sz="4" w:space="0" w:color="auto"/>
            </w:tcBorders>
            <w:vAlign w:val="center"/>
          </w:tcPr>
          <w:p w:rsidR="009239F2" w:rsidRDefault="00B55E01" w:rsidP="003E5B15">
            <w:pPr>
              <w:spacing w:line="240" w:lineRule="auto"/>
              <w:jc w:val="center"/>
              <w:rPr>
                <w:color w:val="000000"/>
                <w:sz w:val="20"/>
                <w:szCs w:val="20"/>
              </w:rPr>
            </w:pPr>
            <w:r>
              <w:rPr>
                <w:color w:val="000000"/>
                <w:sz w:val="20"/>
                <w:szCs w:val="20"/>
              </w:rPr>
              <w:t>6 sn.</w:t>
            </w:r>
          </w:p>
        </w:tc>
        <w:tc>
          <w:tcPr>
            <w:tcW w:w="1904" w:type="dxa"/>
            <w:tcBorders>
              <w:left w:val="nil"/>
              <w:bottom w:val="single" w:sz="4" w:space="0" w:color="auto"/>
            </w:tcBorders>
            <w:shd w:val="clear" w:color="auto" w:fill="auto"/>
            <w:vAlign w:val="center"/>
          </w:tcPr>
          <w:p w:rsidR="009239F2" w:rsidRDefault="00164348" w:rsidP="003E5B15">
            <w:pPr>
              <w:spacing w:line="240" w:lineRule="auto"/>
              <w:jc w:val="center"/>
              <w:rPr>
                <w:color w:val="000000"/>
                <w:sz w:val="20"/>
                <w:szCs w:val="20"/>
              </w:rPr>
            </w:pPr>
            <w:r>
              <w:rPr>
                <w:color w:val="000000"/>
                <w:sz w:val="20"/>
                <w:szCs w:val="20"/>
              </w:rPr>
              <w:t>18 dk. 53 sn.</w:t>
            </w:r>
          </w:p>
        </w:tc>
        <w:tc>
          <w:tcPr>
            <w:tcW w:w="1426" w:type="dxa"/>
            <w:tcBorders>
              <w:left w:val="nil"/>
              <w:bottom w:val="single" w:sz="4" w:space="0" w:color="auto"/>
            </w:tcBorders>
            <w:shd w:val="clear" w:color="auto" w:fill="auto"/>
            <w:vAlign w:val="center"/>
          </w:tcPr>
          <w:p w:rsidR="009239F2" w:rsidRDefault="00B55E01" w:rsidP="003E5B15">
            <w:pPr>
              <w:spacing w:line="240" w:lineRule="auto"/>
              <w:jc w:val="center"/>
              <w:rPr>
                <w:color w:val="000000"/>
                <w:sz w:val="20"/>
                <w:szCs w:val="20"/>
              </w:rPr>
            </w:pPr>
            <w:r>
              <w:rPr>
                <w:color w:val="000000"/>
                <w:sz w:val="20"/>
                <w:szCs w:val="20"/>
              </w:rPr>
              <w:t>1 dk. 55 sn.</w:t>
            </w:r>
          </w:p>
        </w:tc>
      </w:tr>
    </w:tbl>
    <w:p w:rsidR="009239F2" w:rsidRDefault="009239F2" w:rsidP="00173E4A"/>
    <w:p w:rsidR="00173E4A" w:rsidRDefault="009239F2" w:rsidP="00173E4A">
      <w:r>
        <w:fldChar w:fldCharType="begin"/>
      </w:r>
      <w:r>
        <w:instrText xml:space="preserve"> REF _Ref452366970 \h </w:instrText>
      </w:r>
      <w:r>
        <w:fldChar w:fldCharType="separate"/>
      </w:r>
      <w:r w:rsidR="00E73DB7" w:rsidRPr="005E2DA6">
        <w:t xml:space="preserve">Tablo </w:t>
      </w:r>
      <w:r w:rsidR="00E73DB7">
        <w:rPr>
          <w:noProof/>
        </w:rPr>
        <w:t>5</w:t>
      </w:r>
      <w:r w:rsidR="00E73DB7" w:rsidRPr="005E2DA6">
        <w:t>.</w:t>
      </w:r>
      <w:r w:rsidR="00E73DB7">
        <w:rPr>
          <w:noProof/>
        </w:rPr>
        <w:t>3</w:t>
      </w:r>
      <w:r>
        <w:fldChar w:fldCharType="end"/>
      </w:r>
      <w:r w:rsidR="00C533DD">
        <w:t>.</w:t>
      </w:r>
      <w:r>
        <w:t xml:space="preserve">’te verilen senaryolar tek gizli katmana sahip yapay sinir ağlarıdır. BP 500 epoch çalışıtırılken, GA ve ABC 200 iterasyon </w:t>
      </w:r>
      <w:r w:rsidR="000E7C51">
        <w:t>çalıştırılmıştır</w:t>
      </w:r>
      <w:r>
        <w:t>.</w:t>
      </w:r>
      <w:r w:rsidR="000E7C51">
        <w:t xml:space="preserve"> BP 500 epoch çalıştırılmasına rağmen diğer çalışmaya benzer olarak en hızlı algoritma olmuştur. ABC en uzun 1 dk. 22 sn. sürerken, GA 13 dk. 28 sn. sürmüştür.</w:t>
      </w:r>
    </w:p>
    <w:p w:rsidR="000E7C51" w:rsidRDefault="000E7C51" w:rsidP="00173E4A"/>
    <w:p w:rsidR="00581F10" w:rsidRPr="00A670C6" w:rsidRDefault="008C76B9" w:rsidP="00581F10">
      <w:pPr>
        <w:pStyle w:val="Balk3"/>
        <w:numPr>
          <w:ilvl w:val="2"/>
          <w:numId w:val="21"/>
        </w:numPr>
        <w:spacing w:before="0"/>
        <w:ind w:left="709" w:hanging="709"/>
        <w:rPr>
          <w:rStyle w:val="Gl"/>
        </w:rPr>
      </w:pPr>
      <w:bookmarkStart w:id="579" w:name="_Toc452566800"/>
      <w:bookmarkStart w:id="580" w:name="_Toc452567532"/>
      <w:bookmarkStart w:id="581" w:name="_Toc452981238"/>
      <w:bookmarkEnd w:id="579"/>
      <w:bookmarkEnd w:id="580"/>
      <w:r>
        <w:rPr>
          <w:rStyle w:val="Gl"/>
        </w:rPr>
        <w:t xml:space="preserve">İkili gaz karışımlarının sınıflandırılmasındaki eğitimde geçen </w:t>
      </w:r>
      <w:r w:rsidR="00A4135D">
        <w:rPr>
          <w:rStyle w:val="Gl"/>
        </w:rPr>
        <w:t>zaman</w:t>
      </w:r>
      <w:r>
        <w:rPr>
          <w:rStyle w:val="Gl"/>
        </w:rPr>
        <w:t xml:space="preserve"> a</w:t>
      </w:r>
      <w:r w:rsidR="00581F10" w:rsidRPr="00581F10">
        <w:rPr>
          <w:rStyle w:val="Gl"/>
        </w:rPr>
        <w:t>nalizi</w:t>
      </w:r>
      <w:bookmarkEnd w:id="581"/>
    </w:p>
    <w:p w:rsidR="000E7C51" w:rsidRDefault="000E7C51" w:rsidP="00173E4A"/>
    <w:p w:rsidR="00D52DE4" w:rsidRDefault="00D52DE4" w:rsidP="00173E4A">
      <w:r>
        <w:t>Bu çalışmada asetonun sabit tutulup, metanol ve kloroformun arttırıldığı, metanolun sabit tutulup kloroformun arttırıldığı ikili gaz karışım çalışmasında çok fazla say</w:t>
      </w:r>
      <w:r w:rsidR="0099126B">
        <w:t>ı</w:t>
      </w:r>
      <w:r>
        <w:t>da senaryo çalıştırılmış ve sonuçlar daha önceki bölümlerde sunulmuştu</w:t>
      </w:r>
      <w:r w:rsidR="000B5AAB">
        <w:t>r</w:t>
      </w:r>
      <w:r>
        <w:t xml:space="preserve">. </w:t>
      </w:r>
      <w:r w:rsidR="00A4135D">
        <w:t>Zaman</w:t>
      </w:r>
      <w:r>
        <w:t xml:space="preserve"> analizi olarak bütün senaryolar analiz </w:t>
      </w:r>
      <w:r w:rsidR="0099126B">
        <w:t>edilmemiş</w:t>
      </w:r>
      <w:r>
        <w:t xml:space="preserve"> sadece her epoch denemesindeki en düşük ve en yüksek nöron sayısına sahip ağlar </w:t>
      </w:r>
      <w:r w:rsidR="0099126B">
        <w:t>seçilmiştir</w:t>
      </w:r>
      <w:r>
        <w:t xml:space="preserve">. Bahsedilen bu ağlarda yapılan </w:t>
      </w:r>
      <w:r w:rsidR="00A4135D">
        <w:t>zaman</w:t>
      </w:r>
      <w:r>
        <w:t xml:space="preserve"> analizi </w:t>
      </w:r>
      <w:r>
        <w:fldChar w:fldCharType="begin"/>
      </w:r>
      <w:r>
        <w:instrText xml:space="preserve"> REF _Ref452375755 \h </w:instrText>
      </w:r>
      <w:r>
        <w:fldChar w:fldCharType="separate"/>
      </w:r>
      <w:r w:rsidR="00E73DB7" w:rsidRPr="005E2DA6">
        <w:t xml:space="preserve">Tablo </w:t>
      </w:r>
      <w:r w:rsidR="00E73DB7">
        <w:rPr>
          <w:noProof/>
        </w:rPr>
        <w:t>5</w:t>
      </w:r>
      <w:r w:rsidR="00E73DB7" w:rsidRPr="005E2DA6">
        <w:t>.</w:t>
      </w:r>
      <w:r w:rsidR="00E73DB7">
        <w:rPr>
          <w:noProof/>
        </w:rPr>
        <w:t>4</w:t>
      </w:r>
      <w:r>
        <w:fldChar w:fldCharType="end"/>
      </w:r>
      <w:r w:rsidR="00C533DD">
        <w:t>.</w:t>
      </w:r>
      <w:r>
        <w:t>’te listelenmiştir.</w:t>
      </w:r>
    </w:p>
    <w:p w:rsidR="00173E4A" w:rsidRDefault="00173E4A" w:rsidP="00173E4A"/>
    <w:p w:rsidR="00D52DE4" w:rsidRPr="005E2DA6" w:rsidRDefault="00D52DE4" w:rsidP="000D1677">
      <w:pPr>
        <w:pStyle w:val="ResimYazs"/>
        <w:keepNext/>
        <w:jc w:val="center"/>
      </w:pPr>
      <w:bookmarkStart w:id="582" w:name="_Ref452375755"/>
      <w:bookmarkStart w:id="583" w:name="_Toc452981324"/>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4</w:t>
      </w:r>
      <w:r w:rsidRPr="0025360B">
        <w:fldChar w:fldCharType="end"/>
      </w:r>
      <w:bookmarkEnd w:id="582"/>
      <w:r w:rsidRPr="005E2DA6">
        <w:t xml:space="preserve">. </w:t>
      </w:r>
      <w:r w:rsidR="002655C8">
        <w:t>YSA</w:t>
      </w:r>
      <w:r>
        <w:t xml:space="preserve">-BP, </w:t>
      </w:r>
      <w:r w:rsidR="002655C8">
        <w:t>YSA</w:t>
      </w:r>
      <w:r>
        <w:t>-ABC</w:t>
      </w:r>
      <w:r w:rsidR="00C533DD">
        <w:t xml:space="preserve"> ve</w:t>
      </w:r>
      <w:r>
        <w:t xml:space="preserve"> </w:t>
      </w:r>
      <w:r w:rsidR="002655C8">
        <w:t>YSA</w:t>
      </w:r>
      <w:r>
        <w:t>-GA</w:t>
      </w:r>
      <w:r w:rsidR="00AB23BF">
        <w:t xml:space="preserve"> algoritmaları</w:t>
      </w:r>
      <w:r w:rsidR="00C533DD">
        <w:t xml:space="preserve"> için</w:t>
      </w:r>
      <w:r>
        <w:t xml:space="preserve"> ikili gaz karışım</w:t>
      </w:r>
      <w:r w:rsidR="00C533DD">
        <w:t xml:space="preserve"> çalışmasındaki</w:t>
      </w:r>
      <w:r>
        <w:t xml:space="preserve"> eğitim süreleri</w:t>
      </w:r>
      <w:bookmarkEnd w:id="583"/>
    </w:p>
    <w:tbl>
      <w:tblPr>
        <w:tblW w:w="8119" w:type="dxa"/>
        <w:jc w:val="center"/>
        <w:tblLook w:val="04A0" w:firstRow="1" w:lastRow="0" w:firstColumn="1" w:lastColumn="0" w:noHBand="0" w:noVBand="1"/>
      </w:tblPr>
      <w:tblGrid>
        <w:gridCol w:w="2890"/>
        <w:gridCol w:w="1902"/>
        <w:gridCol w:w="1902"/>
        <w:gridCol w:w="1425"/>
      </w:tblGrid>
      <w:tr w:rsidR="00D52DE4" w:rsidRPr="00121C8B" w:rsidTr="00C533DD">
        <w:trPr>
          <w:trHeight w:val="301"/>
          <w:jc w:val="center"/>
        </w:trPr>
        <w:tc>
          <w:tcPr>
            <w:tcW w:w="2890" w:type="dxa"/>
            <w:vMerge w:val="restart"/>
            <w:tcBorders>
              <w:top w:val="single" w:sz="4" w:space="0" w:color="auto"/>
              <w:bottom w:val="single" w:sz="4" w:space="0" w:color="auto"/>
            </w:tcBorders>
            <w:vAlign w:val="center"/>
          </w:tcPr>
          <w:p w:rsidR="00D52DE4" w:rsidRDefault="00D52DE4" w:rsidP="003E5B15">
            <w:pPr>
              <w:pStyle w:val="WW-NormalWeb1"/>
              <w:spacing w:before="0" w:after="0"/>
              <w:jc w:val="center"/>
              <w:rPr>
                <w:bCs/>
                <w:color w:val="000000"/>
                <w:sz w:val="20"/>
                <w:szCs w:val="20"/>
              </w:rPr>
            </w:pPr>
            <w:r>
              <w:rPr>
                <w:bCs/>
                <w:color w:val="000000"/>
                <w:sz w:val="20"/>
                <w:szCs w:val="20"/>
              </w:rPr>
              <w:t>Senaryolar</w:t>
            </w:r>
          </w:p>
        </w:tc>
        <w:tc>
          <w:tcPr>
            <w:tcW w:w="5229" w:type="dxa"/>
            <w:gridSpan w:val="3"/>
            <w:tcBorders>
              <w:top w:val="single" w:sz="4" w:space="0" w:color="auto"/>
              <w:left w:val="nil"/>
            </w:tcBorders>
            <w:vAlign w:val="center"/>
          </w:tcPr>
          <w:p w:rsidR="00D52DE4" w:rsidRDefault="00D52DE4" w:rsidP="003E5B15">
            <w:pPr>
              <w:pStyle w:val="WW-NormalWeb1"/>
              <w:spacing w:before="0" w:after="0"/>
              <w:jc w:val="center"/>
              <w:rPr>
                <w:bCs/>
                <w:color w:val="000000"/>
                <w:sz w:val="20"/>
                <w:szCs w:val="20"/>
              </w:rPr>
            </w:pPr>
            <w:r>
              <w:rPr>
                <w:bCs/>
                <w:color w:val="000000"/>
                <w:sz w:val="20"/>
                <w:szCs w:val="20"/>
              </w:rPr>
              <w:t>Eğitim Süresi</w:t>
            </w:r>
          </w:p>
        </w:tc>
      </w:tr>
      <w:tr w:rsidR="00D52DE4" w:rsidRPr="00121C8B" w:rsidTr="00C533DD">
        <w:trPr>
          <w:trHeight w:val="301"/>
          <w:jc w:val="center"/>
        </w:trPr>
        <w:tc>
          <w:tcPr>
            <w:tcW w:w="2890" w:type="dxa"/>
            <w:vMerge/>
            <w:tcBorders>
              <w:top w:val="single" w:sz="4" w:space="0" w:color="auto"/>
              <w:bottom w:val="single" w:sz="4" w:space="0" w:color="auto"/>
            </w:tcBorders>
          </w:tcPr>
          <w:p w:rsidR="00D52DE4" w:rsidRDefault="00D52DE4" w:rsidP="003E5B15">
            <w:pPr>
              <w:pStyle w:val="WW-NormalWeb1"/>
              <w:spacing w:before="0" w:after="0"/>
              <w:jc w:val="center"/>
              <w:rPr>
                <w:bCs/>
                <w:color w:val="000000"/>
                <w:sz w:val="20"/>
                <w:szCs w:val="20"/>
              </w:rPr>
            </w:pPr>
          </w:p>
        </w:tc>
        <w:tc>
          <w:tcPr>
            <w:tcW w:w="1902" w:type="dxa"/>
            <w:tcBorders>
              <w:left w:val="nil"/>
              <w:bottom w:val="single" w:sz="4" w:space="0" w:color="auto"/>
            </w:tcBorders>
          </w:tcPr>
          <w:p w:rsidR="00D52DE4" w:rsidRDefault="002655C8" w:rsidP="003E5B15">
            <w:pPr>
              <w:pStyle w:val="WW-NormalWeb1"/>
              <w:spacing w:before="0" w:after="0"/>
              <w:jc w:val="center"/>
              <w:rPr>
                <w:bCs/>
                <w:color w:val="000000"/>
                <w:sz w:val="20"/>
                <w:szCs w:val="20"/>
              </w:rPr>
            </w:pPr>
            <w:r>
              <w:rPr>
                <w:bCs/>
                <w:color w:val="000000"/>
                <w:sz w:val="20"/>
                <w:szCs w:val="20"/>
              </w:rPr>
              <w:t>YSA</w:t>
            </w:r>
            <w:r w:rsidR="00D52DE4">
              <w:rPr>
                <w:bCs/>
                <w:color w:val="000000"/>
                <w:sz w:val="20"/>
                <w:szCs w:val="20"/>
              </w:rPr>
              <w:t>-BP</w:t>
            </w:r>
          </w:p>
        </w:tc>
        <w:tc>
          <w:tcPr>
            <w:tcW w:w="1902" w:type="dxa"/>
            <w:tcBorders>
              <w:left w:val="nil"/>
              <w:bottom w:val="single" w:sz="4" w:space="0" w:color="auto"/>
            </w:tcBorders>
            <w:shd w:val="clear" w:color="auto" w:fill="auto"/>
            <w:vAlign w:val="center"/>
          </w:tcPr>
          <w:p w:rsidR="00D52DE4" w:rsidRPr="00CA1A83" w:rsidRDefault="002655C8" w:rsidP="003E5B15">
            <w:pPr>
              <w:pStyle w:val="WW-NormalWeb1"/>
              <w:spacing w:before="0" w:after="0"/>
              <w:jc w:val="center"/>
              <w:rPr>
                <w:bCs/>
                <w:color w:val="000000"/>
                <w:sz w:val="20"/>
                <w:szCs w:val="20"/>
              </w:rPr>
            </w:pPr>
            <w:r>
              <w:rPr>
                <w:bCs/>
                <w:color w:val="000000"/>
                <w:sz w:val="20"/>
                <w:szCs w:val="20"/>
              </w:rPr>
              <w:t>YSA</w:t>
            </w:r>
            <w:r w:rsidR="00D52DE4">
              <w:rPr>
                <w:bCs/>
                <w:color w:val="000000"/>
                <w:sz w:val="20"/>
                <w:szCs w:val="20"/>
              </w:rPr>
              <w:t>-GA</w:t>
            </w:r>
          </w:p>
        </w:tc>
        <w:tc>
          <w:tcPr>
            <w:tcW w:w="1424" w:type="dxa"/>
            <w:tcBorders>
              <w:left w:val="nil"/>
              <w:bottom w:val="single" w:sz="4" w:space="0" w:color="auto"/>
            </w:tcBorders>
            <w:shd w:val="clear" w:color="auto" w:fill="auto"/>
            <w:vAlign w:val="center"/>
          </w:tcPr>
          <w:p w:rsidR="00D52DE4" w:rsidRPr="00CA1A83" w:rsidRDefault="002655C8" w:rsidP="003E5B15">
            <w:pPr>
              <w:pStyle w:val="WW-NormalWeb1"/>
              <w:spacing w:before="0" w:after="0"/>
              <w:jc w:val="center"/>
              <w:rPr>
                <w:bCs/>
                <w:color w:val="000000"/>
                <w:sz w:val="20"/>
                <w:szCs w:val="20"/>
              </w:rPr>
            </w:pPr>
            <w:r>
              <w:rPr>
                <w:bCs/>
                <w:color w:val="000000"/>
                <w:sz w:val="20"/>
                <w:szCs w:val="20"/>
              </w:rPr>
              <w:t>YSA</w:t>
            </w:r>
            <w:r w:rsidR="00D52DE4">
              <w:rPr>
                <w:bCs/>
                <w:color w:val="000000"/>
                <w:sz w:val="20"/>
                <w:szCs w:val="20"/>
              </w:rPr>
              <w:t>-ABC</w:t>
            </w:r>
          </w:p>
        </w:tc>
      </w:tr>
      <w:tr w:rsidR="00F07782" w:rsidRPr="00121C8B" w:rsidTr="00C533DD">
        <w:trPr>
          <w:trHeight w:val="301"/>
          <w:jc w:val="center"/>
        </w:trPr>
        <w:tc>
          <w:tcPr>
            <w:tcW w:w="2890" w:type="dxa"/>
            <w:tcBorders>
              <w:top w:val="single" w:sz="4" w:space="0" w:color="auto"/>
            </w:tcBorders>
            <w:vAlign w:val="center"/>
          </w:tcPr>
          <w:p w:rsidR="00F07782" w:rsidRDefault="00F07782" w:rsidP="00323FE7">
            <w:pPr>
              <w:pStyle w:val="IkincilAltBaslikSau"/>
            </w:pPr>
            <w:r>
              <w:t>3000 epoch, 20</w:t>
            </w:r>
            <w:r w:rsidRPr="00317157">
              <w:t xml:space="preserve"> Nöron</w:t>
            </w:r>
          </w:p>
        </w:tc>
        <w:tc>
          <w:tcPr>
            <w:tcW w:w="1902" w:type="dxa"/>
            <w:tcBorders>
              <w:top w:val="single" w:sz="4" w:space="0" w:color="auto"/>
              <w:left w:val="nil"/>
            </w:tcBorders>
            <w:vAlign w:val="center"/>
          </w:tcPr>
          <w:p w:rsidR="00F07782" w:rsidRPr="003C3365" w:rsidRDefault="00FB29B4" w:rsidP="00323FE7">
            <w:pPr>
              <w:pStyle w:val="IkincilAltBaslikSau"/>
            </w:pPr>
            <w:r>
              <w:t>18 sn.</w:t>
            </w:r>
          </w:p>
        </w:tc>
        <w:tc>
          <w:tcPr>
            <w:tcW w:w="1902" w:type="dxa"/>
            <w:tcBorders>
              <w:top w:val="single" w:sz="4" w:space="0" w:color="auto"/>
              <w:left w:val="nil"/>
            </w:tcBorders>
            <w:shd w:val="clear" w:color="auto" w:fill="auto"/>
            <w:vAlign w:val="center"/>
          </w:tcPr>
          <w:p w:rsidR="00F07782" w:rsidRPr="00CA1A83" w:rsidRDefault="002542A2" w:rsidP="00F07782">
            <w:pPr>
              <w:spacing w:line="240" w:lineRule="auto"/>
              <w:jc w:val="center"/>
              <w:rPr>
                <w:color w:val="000000"/>
                <w:kern w:val="0"/>
                <w:sz w:val="20"/>
                <w:szCs w:val="20"/>
                <w:lang w:val="en-US"/>
              </w:rPr>
            </w:pPr>
            <w:r>
              <w:rPr>
                <w:color w:val="000000"/>
                <w:kern w:val="0"/>
                <w:sz w:val="20"/>
                <w:szCs w:val="20"/>
                <w:lang w:val="en-US"/>
              </w:rPr>
              <w:t>2 saat 15 dk.</w:t>
            </w:r>
          </w:p>
        </w:tc>
        <w:tc>
          <w:tcPr>
            <w:tcW w:w="1424" w:type="dxa"/>
            <w:tcBorders>
              <w:top w:val="single" w:sz="4" w:space="0" w:color="auto"/>
              <w:left w:val="nil"/>
            </w:tcBorders>
            <w:shd w:val="clear" w:color="auto" w:fill="auto"/>
            <w:vAlign w:val="center"/>
          </w:tcPr>
          <w:p w:rsidR="00F07782" w:rsidRPr="00CA1A83" w:rsidRDefault="00F07782" w:rsidP="00F07782">
            <w:pPr>
              <w:spacing w:line="240" w:lineRule="auto"/>
              <w:jc w:val="center"/>
              <w:rPr>
                <w:color w:val="000000"/>
                <w:kern w:val="0"/>
                <w:sz w:val="20"/>
                <w:szCs w:val="20"/>
                <w:lang w:val="en-US"/>
              </w:rPr>
            </w:pPr>
            <w:r>
              <w:rPr>
                <w:color w:val="000000"/>
                <w:kern w:val="0"/>
                <w:sz w:val="20"/>
                <w:szCs w:val="20"/>
                <w:lang w:val="en-US"/>
              </w:rPr>
              <w:t>4 dk. 11 sn.</w:t>
            </w:r>
          </w:p>
        </w:tc>
      </w:tr>
      <w:tr w:rsidR="00F07782" w:rsidRPr="00121C8B" w:rsidTr="00C533DD">
        <w:trPr>
          <w:trHeight w:val="301"/>
          <w:jc w:val="center"/>
        </w:trPr>
        <w:tc>
          <w:tcPr>
            <w:tcW w:w="2890" w:type="dxa"/>
            <w:vAlign w:val="center"/>
          </w:tcPr>
          <w:p w:rsidR="00F07782" w:rsidRDefault="00F07782" w:rsidP="00F07782">
            <w:pPr>
              <w:spacing w:line="240" w:lineRule="auto"/>
              <w:jc w:val="center"/>
              <w:rPr>
                <w:color w:val="000000"/>
                <w:sz w:val="20"/>
                <w:szCs w:val="20"/>
              </w:rPr>
            </w:pPr>
            <w:r>
              <w:rPr>
                <w:color w:val="000000"/>
                <w:sz w:val="20"/>
                <w:szCs w:val="20"/>
              </w:rPr>
              <w:t>3000 epoch, 100 Nöron</w:t>
            </w:r>
          </w:p>
        </w:tc>
        <w:tc>
          <w:tcPr>
            <w:tcW w:w="1902" w:type="dxa"/>
            <w:tcBorders>
              <w:left w:val="nil"/>
            </w:tcBorders>
            <w:vAlign w:val="center"/>
          </w:tcPr>
          <w:p w:rsidR="00F07782" w:rsidRDefault="00FB29B4" w:rsidP="00FB29B4">
            <w:pPr>
              <w:spacing w:line="240" w:lineRule="auto"/>
              <w:jc w:val="center"/>
              <w:rPr>
                <w:color w:val="000000"/>
                <w:sz w:val="20"/>
                <w:szCs w:val="20"/>
              </w:rPr>
            </w:pPr>
            <w:r>
              <w:rPr>
                <w:color w:val="000000"/>
                <w:sz w:val="20"/>
                <w:szCs w:val="20"/>
              </w:rPr>
              <w:t>1 dk. 16 sn.</w:t>
            </w:r>
          </w:p>
        </w:tc>
        <w:tc>
          <w:tcPr>
            <w:tcW w:w="1902" w:type="dxa"/>
            <w:tcBorders>
              <w:left w:val="nil"/>
            </w:tcBorders>
            <w:shd w:val="clear" w:color="auto" w:fill="auto"/>
            <w:vAlign w:val="center"/>
          </w:tcPr>
          <w:p w:rsidR="00F07782" w:rsidRPr="00CA1A83" w:rsidRDefault="002542A2" w:rsidP="00F07782">
            <w:pPr>
              <w:spacing w:line="240" w:lineRule="auto"/>
              <w:jc w:val="center"/>
              <w:rPr>
                <w:color w:val="000000"/>
                <w:sz w:val="20"/>
                <w:szCs w:val="20"/>
              </w:rPr>
            </w:pPr>
            <w:r>
              <w:rPr>
                <w:color w:val="000000"/>
                <w:sz w:val="20"/>
                <w:szCs w:val="20"/>
              </w:rPr>
              <w:t>9 saat 13 dk.</w:t>
            </w:r>
          </w:p>
        </w:tc>
        <w:tc>
          <w:tcPr>
            <w:tcW w:w="1424" w:type="dxa"/>
            <w:tcBorders>
              <w:left w:val="nil"/>
            </w:tcBorders>
            <w:shd w:val="clear" w:color="auto" w:fill="auto"/>
            <w:vAlign w:val="center"/>
          </w:tcPr>
          <w:p w:rsidR="00F07782" w:rsidRPr="00CA1A83" w:rsidRDefault="00F07782" w:rsidP="00F07782">
            <w:pPr>
              <w:spacing w:line="240" w:lineRule="auto"/>
              <w:jc w:val="center"/>
              <w:rPr>
                <w:color w:val="000000"/>
                <w:sz w:val="20"/>
                <w:szCs w:val="20"/>
              </w:rPr>
            </w:pPr>
            <w:r>
              <w:rPr>
                <w:color w:val="000000"/>
                <w:sz w:val="20"/>
                <w:szCs w:val="20"/>
              </w:rPr>
              <w:t>14 dk. 5 sn.</w:t>
            </w:r>
          </w:p>
        </w:tc>
      </w:tr>
      <w:tr w:rsidR="00F07782" w:rsidRPr="00121C8B" w:rsidTr="00C533DD">
        <w:trPr>
          <w:trHeight w:val="301"/>
          <w:jc w:val="center"/>
        </w:trPr>
        <w:tc>
          <w:tcPr>
            <w:tcW w:w="2890" w:type="dxa"/>
            <w:vAlign w:val="center"/>
          </w:tcPr>
          <w:p w:rsidR="00F07782" w:rsidRDefault="00F07782" w:rsidP="00323FE7">
            <w:pPr>
              <w:pStyle w:val="IkincilAltBaslikSau"/>
            </w:pPr>
            <w:r>
              <w:t>5000 epoch, 20</w:t>
            </w:r>
            <w:r w:rsidRPr="00317157">
              <w:t xml:space="preserve"> Nöron</w:t>
            </w:r>
          </w:p>
        </w:tc>
        <w:tc>
          <w:tcPr>
            <w:tcW w:w="1902" w:type="dxa"/>
            <w:tcBorders>
              <w:left w:val="nil"/>
            </w:tcBorders>
            <w:vAlign w:val="center"/>
          </w:tcPr>
          <w:p w:rsidR="00F07782" w:rsidRDefault="00FB29B4" w:rsidP="00F07782">
            <w:pPr>
              <w:spacing w:line="240" w:lineRule="auto"/>
              <w:jc w:val="center"/>
              <w:rPr>
                <w:color w:val="000000"/>
                <w:sz w:val="20"/>
                <w:szCs w:val="20"/>
              </w:rPr>
            </w:pPr>
            <w:r>
              <w:rPr>
                <w:color w:val="000000"/>
                <w:sz w:val="20"/>
                <w:szCs w:val="20"/>
              </w:rPr>
              <w:t>32 sn.</w:t>
            </w:r>
          </w:p>
        </w:tc>
        <w:tc>
          <w:tcPr>
            <w:tcW w:w="1902" w:type="dxa"/>
            <w:tcBorders>
              <w:left w:val="nil"/>
            </w:tcBorders>
            <w:shd w:val="clear" w:color="auto" w:fill="auto"/>
            <w:vAlign w:val="center"/>
          </w:tcPr>
          <w:p w:rsidR="00F07782" w:rsidRPr="00CA1A83" w:rsidRDefault="002542A2" w:rsidP="00F07782">
            <w:pPr>
              <w:spacing w:line="240" w:lineRule="auto"/>
              <w:jc w:val="center"/>
              <w:rPr>
                <w:color w:val="000000"/>
                <w:sz w:val="20"/>
                <w:szCs w:val="20"/>
              </w:rPr>
            </w:pPr>
            <w:r>
              <w:rPr>
                <w:color w:val="000000"/>
                <w:sz w:val="20"/>
                <w:szCs w:val="20"/>
              </w:rPr>
              <w:t>3 saat 45 dk.</w:t>
            </w:r>
          </w:p>
        </w:tc>
        <w:tc>
          <w:tcPr>
            <w:tcW w:w="1424" w:type="dxa"/>
            <w:tcBorders>
              <w:left w:val="nil"/>
            </w:tcBorders>
            <w:shd w:val="clear" w:color="auto" w:fill="auto"/>
            <w:vAlign w:val="center"/>
          </w:tcPr>
          <w:p w:rsidR="00F07782" w:rsidRPr="00CA1A83" w:rsidRDefault="00F07782" w:rsidP="00F07782">
            <w:pPr>
              <w:spacing w:line="240" w:lineRule="auto"/>
              <w:jc w:val="center"/>
              <w:rPr>
                <w:color w:val="000000"/>
                <w:sz w:val="20"/>
                <w:szCs w:val="20"/>
              </w:rPr>
            </w:pPr>
            <w:r>
              <w:rPr>
                <w:color w:val="000000"/>
                <w:sz w:val="20"/>
                <w:szCs w:val="20"/>
              </w:rPr>
              <w:t>6 dk. 44 sn.</w:t>
            </w:r>
          </w:p>
        </w:tc>
      </w:tr>
      <w:tr w:rsidR="00F07782" w:rsidRPr="00121C8B" w:rsidTr="00C533DD">
        <w:trPr>
          <w:trHeight w:val="301"/>
          <w:jc w:val="center"/>
        </w:trPr>
        <w:tc>
          <w:tcPr>
            <w:tcW w:w="2890" w:type="dxa"/>
            <w:vAlign w:val="center"/>
          </w:tcPr>
          <w:p w:rsidR="00F07782" w:rsidRDefault="00F07782" w:rsidP="00F07782">
            <w:pPr>
              <w:spacing w:line="240" w:lineRule="auto"/>
              <w:jc w:val="center"/>
              <w:rPr>
                <w:color w:val="000000"/>
                <w:sz w:val="20"/>
                <w:szCs w:val="20"/>
              </w:rPr>
            </w:pPr>
            <w:r>
              <w:rPr>
                <w:color w:val="000000"/>
                <w:sz w:val="20"/>
                <w:szCs w:val="20"/>
              </w:rPr>
              <w:t>5000 epoch, 100 Nöron</w:t>
            </w:r>
          </w:p>
        </w:tc>
        <w:tc>
          <w:tcPr>
            <w:tcW w:w="1902" w:type="dxa"/>
            <w:tcBorders>
              <w:left w:val="nil"/>
            </w:tcBorders>
            <w:vAlign w:val="center"/>
          </w:tcPr>
          <w:p w:rsidR="00F07782" w:rsidRDefault="00FB29B4" w:rsidP="00FB29B4">
            <w:pPr>
              <w:spacing w:line="240" w:lineRule="auto"/>
              <w:jc w:val="center"/>
              <w:rPr>
                <w:color w:val="000000"/>
                <w:sz w:val="20"/>
                <w:szCs w:val="20"/>
              </w:rPr>
            </w:pPr>
            <w:r>
              <w:rPr>
                <w:color w:val="000000"/>
                <w:sz w:val="20"/>
                <w:szCs w:val="20"/>
              </w:rPr>
              <w:t>2 dk. 20 sn.</w:t>
            </w:r>
          </w:p>
        </w:tc>
        <w:tc>
          <w:tcPr>
            <w:tcW w:w="1902" w:type="dxa"/>
            <w:tcBorders>
              <w:left w:val="nil"/>
            </w:tcBorders>
            <w:shd w:val="clear" w:color="auto" w:fill="auto"/>
            <w:vAlign w:val="center"/>
          </w:tcPr>
          <w:p w:rsidR="00F07782" w:rsidRPr="00CA1A83" w:rsidRDefault="002542A2" w:rsidP="00F07782">
            <w:pPr>
              <w:spacing w:line="240" w:lineRule="auto"/>
              <w:jc w:val="center"/>
              <w:rPr>
                <w:color w:val="000000"/>
                <w:sz w:val="20"/>
                <w:szCs w:val="20"/>
              </w:rPr>
            </w:pPr>
            <w:r>
              <w:rPr>
                <w:color w:val="000000"/>
                <w:sz w:val="20"/>
                <w:szCs w:val="20"/>
              </w:rPr>
              <w:t>13 saat 5 dk.</w:t>
            </w:r>
          </w:p>
        </w:tc>
        <w:tc>
          <w:tcPr>
            <w:tcW w:w="1424" w:type="dxa"/>
            <w:tcBorders>
              <w:left w:val="nil"/>
            </w:tcBorders>
            <w:shd w:val="clear" w:color="auto" w:fill="auto"/>
            <w:vAlign w:val="center"/>
          </w:tcPr>
          <w:p w:rsidR="00F07782" w:rsidRPr="00CA1A83" w:rsidRDefault="00F07782" w:rsidP="00F07782">
            <w:pPr>
              <w:spacing w:line="240" w:lineRule="auto"/>
              <w:jc w:val="center"/>
              <w:rPr>
                <w:color w:val="000000"/>
                <w:sz w:val="20"/>
                <w:szCs w:val="20"/>
              </w:rPr>
            </w:pPr>
            <w:r>
              <w:rPr>
                <w:color w:val="000000"/>
                <w:sz w:val="20"/>
                <w:szCs w:val="20"/>
              </w:rPr>
              <w:t>24 dk. 14 sn.</w:t>
            </w:r>
          </w:p>
        </w:tc>
      </w:tr>
      <w:tr w:rsidR="00F07782" w:rsidRPr="00121C8B" w:rsidTr="00C533DD">
        <w:trPr>
          <w:trHeight w:val="301"/>
          <w:jc w:val="center"/>
        </w:trPr>
        <w:tc>
          <w:tcPr>
            <w:tcW w:w="2890" w:type="dxa"/>
            <w:vAlign w:val="center"/>
          </w:tcPr>
          <w:p w:rsidR="00F07782" w:rsidRDefault="00F07782" w:rsidP="00323FE7">
            <w:pPr>
              <w:pStyle w:val="IkincilAltBaslikSau"/>
            </w:pPr>
            <w:r>
              <w:t>7000 epoch, 20</w:t>
            </w:r>
            <w:r w:rsidRPr="00317157">
              <w:t xml:space="preserve"> Nöron</w:t>
            </w:r>
          </w:p>
        </w:tc>
        <w:tc>
          <w:tcPr>
            <w:tcW w:w="1902" w:type="dxa"/>
            <w:tcBorders>
              <w:left w:val="nil"/>
            </w:tcBorders>
            <w:vAlign w:val="center"/>
          </w:tcPr>
          <w:p w:rsidR="00F07782" w:rsidRDefault="00FB29B4" w:rsidP="00F07782">
            <w:pPr>
              <w:spacing w:line="240" w:lineRule="auto"/>
              <w:jc w:val="center"/>
              <w:rPr>
                <w:color w:val="000000"/>
                <w:sz w:val="20"/>
                <w:szCs w:val="20"/>
              </w:rPr>
            </w:pPr>
            <w:r>
              <w:rPr>
                <w:color w:val="000000"/>
                <w:sz w:val="20"/>
                <w:szCs w:val="20"/>
              </w:rPr>
              <w:t>44 sn.</w:t>
            </w:r>
          </w:p>
        </w:tc>
        <w:tc>
          <w:tcPr>
            <w:tcW w:w="1902" w:type="dxa"/>
            <w:tcBorders>
              <w:left w:val="nil"/>
            </w:tcBorders>
            <w:shd w:val="clear" w:color="auto" w:fill="auto"/>
            <w:vAlign w:val="center"/>
          </w:tcPr>
          <w:p w:rsidR="00F07782" w:rsidRPr="00CA1A83" w:rsidRDefault="002542A2" w:rsidP="00F07782">
            <w:pPr>
              <w:spacing w:line="240" w:lineRule="auto"/>
              <w:jc w:val="center"/>
              <w:rPr>
                <w:color w:val="000000"/>
                <w:sz w:val="20"/>
                <w:szCs w:val="20"/>
              </w:rPr>
            </w:pPr>
            <w:r>
              <w:rPr>
                <w:color w:val="000000"/>
                <w:sz w:val="20"/>
                <w:szCs w:val="20"/>
              </w:rPr>
              <w:t>4 saat 52 dk.</w:t>
            </w:r>
          </w:p>
        </w:tc>
        <w:tc>
          <w:tcPr>
            <w:tcW w:w="1424" w:type="dxa"/>
            <w:tcBorders>
              <w:left w:val="nil"/>
            </w:tcBorders>
            <w:shd w:val="clear" w:color="auto" w:fill="auto"/>
            <w:vAlign w:val="center"/>
          </w:tcPr>
          <w:p w:rsidR="00F07782" w:rsidRPr="00CA1A83" w:rsidRDefault="00F07782" w:rsidP="00F07782">
            <w:pPr>
              <w:spacing w:line="240" w:lineRule="auto"/>
              <w:jc w:val="center"/>
              <w:rPr>
                <w:color w:val="000000"/>
                <w:sz w:val="20"/>
                <w:szCs w:val="20"/>
              </w:rPr>
            </w:pPr>
            <w:r>
              <w:rPr>
                <w:color w:val="000000"/>
                <w:sz w:val="20"/>
                <w:szCs w:val="20"/>
              </w:rPr>
              <w:t>9 dk. 47 sn.</w:t>
            </w:r>
          </w:p>
        </w:tc>
      </w:tr>
      <w:tr w:rsidR="00F07782" w:rsidRPr="00121C8B" w:rsidTr="00C533DD">
        <w:trPr>
          <w:trHeight w:val="301"/>
          <w:jc w:val="center"/>
        </w:trPr>
        <w:tc>
          <w:tcPr>
            <w:tcW w:w="2890" w:type="dxa"/>
            <w:vAlign w:val="center"/>
          </w:tcPr>
          <w:p w:rsidR="00F07782" w:rsidRDefault="00F07782" w:rsidP="00F07782">
            <w:pPr>
              <w:spacing w:line="240" w:lineRule="auto"/>
              <w:jc w:val="center"/>
              <w:rPr>
                <w:color w:val="000000"/>
                <w:sz w:val="20"/>
                <w:szCs w:val="20"/>
              </w:rPr>
            </w:pPr>
            <w:r>
              <w:rPr>
                <w:color w:val="000000"/>
                <w:sz w:val="20"/>
                <w:szCs w:val="20"/>
              </w:rPr>
              <w:t>7000 epoch, 100 Nöron</w:t>
            </w:r>
          </w:p>
        </w:tc>
        <w:tc>
          <w:tcPr>
            <w:tcW w:w="1902" w:type="dxa"/>
            <w:tcBorders>
              <w:left w:val="nil"/>
            </w:tcBorders>
            <w:vAlign w:val="center"/>
          </w:tcPr>
          <w:p w:rsidR="00F07782" w:rsidRDefault="00FB29B4" w:rsidP="00F07782">
            <w:pPr>
              <w:spacing w:line="240" w:lineRule="auto"/>
              <w:jc w:val="center"/>
              <w:rPr>
                <w:color w:val="000000"/>
                <w:sz w:val="20"/>
                <w:szCs w:val="20"/>
              </w:rPr>
            </w:pPr>
            <w:r>
              <w:rPr>
                <w:color w:val="000000"/>
                <w:sz w:val="20"/>
                <w:szCs w:val="20"/>
              </w:rPr>
              <w:t>3 dk. 19 sn.</w:t>
            </w:r>
          </w:p>
        </w:tc>
        <w:tc>
          <w:tcPr>
            <w:tcW w:w="1902" w:type="dxa"/>
            <w:tcBorders>
              <w:left w:val="nil"/>
            </w:tcBorders>
            <w:shd w:val="clear" w:color="auto" w:fill="auto"/>
            <w:vAlign w:val="center"/>
          </w:tcPr>
          <w:p w:rsidR="00F07782" w:rsidRDefault="002542A2" w:rsidP="00F07782">
            <w:pPr>
              <w:spacing w:line="240" w:lineRule="auto"/>
              <w:jc w:val="center"/>
              <w:rPr>
                <w:color w:val="000000"/>
                <w:sz w:val="20"/>
                <w:szCs w:val="20"/>
              </w:rPr>
            </w:pPr>
            <w:r>
              <w:rPr>
                <w:color w:val="000000"/>
                <w:sz w:val="20"/>
                <w:szCs w:val="20"/>
              </w:rPr>
              <w:t>17 saat 10 dk.</w:t>
            </w:r>
          </w:p>
        </w:tc>
        <w:tc>
          <w:tcPr>
            <w:tcW w:w="1424" w:type="dxa"/>
            <w:tcBorders>
              <w:left w:val="nil"/>
            </w:tcBorders>
            <w:shd w:val="clear" w:color="auto" w:fill="auto"/>
            <w:vAlign w:val="center"/>
          </w:tcPr>
          <w:p w:rsidR="00F07782" w:rsidRDefault="00F07782" w:rsidP="00F07782">
            <w:pPr>
              <w:spacing w:line="240" w:lineRule="auto"/>
              <w:jc w:val="center"/>
              <w:rPr>
                <w:color w:val="000000"/>
                <w:sz w:val="20"/>
                <w:szCs w:val="20"/>
              </w:rPr>
            </w:pPr>
            <w:r>
              <w:rPr>
                <w:color w:val="000000"/>
                <w:sz w:val="20"/>
                <w:szCs w:val="20"/>
              </w:rPr>
              <w:t>33 dk. 35 sn.</w:t>
            </w:r>
          </w:p>
        </w:tc>
      </w:tr>
      <w:tr w:rsidR="00F07782" w:rsidRPr="00121C8B" w:rsidTr="00C533DD">
        <w:trPr>
          <w:trHeight w:val="301"/>
          <w:jc w:val="center"/>
        </w:trPr>
        <w:tc>
          <w:tcPr>
            <w:tcW w:w="2890" w:type="dxa"/>
            <w:vAlign w:val="center"/>
          </w:tcPr>
          <w:p w:rsidR="00F07782" w:rsidRDefault="00F07782" w:rsidP="00323FE7">
            <w:pPr>
              <w:pStyle w:val="IkincilAltBaslikSau"/>
            </w:pPr>
            <w:r>
              <w:t>10000 epoch, 20</w:t>
            </w:r>
            <w:r w:rsidRPr="00317157">
              <w:t xml:space="preserve"> Nöron</w:t>
            </w:r>
          </w:p>
        </w:tc>
        <w:tc>
          <w:tcPr>
            <w:tcW w:w="1902" w:type="dxa"/>
            <w:tcBorders>
              <w:left w:val="nil"/>
            </w:tcBorders>
            <w:vAlign w:val="center"/>
          </w:tcPr>
          <w:p w:rsidR="00F07782" w:rsidRDefault="00A50439" w:rsidP="00F07782">
            <w:pPr>
              <w:spacing w:line="240" w:lineRule="auto"/>
              <w:jc w:val="center"/>
              <w:rPr>
                <w:color w:val="000000"/>
                <w:sz w:val="20"/>
                <w:szCs w:val="20"/>
              </w:rPr>
            </w:pPr>
            <w:r>
              <w:rPr>
                <w:color w:val="000000"/>
                <w:sz w:val="20"/>
                <w:szCs w:val="20"/>
              </w:rPr>
              <w:t>1 dk. 5 sn.</w:t>
            </w:r>
          </w:p>
        </w:tc>
        <w:tc>
          <w:tcPr>
            <w:tcW w:w="1902" w:type="dxa"/>
            <w:tcBorders>
              <w:left w:val="nil"/>
            </w:tcBorders>
            <w:shd w:val="clear" w:color="auto" w:fill="auto"/>
            <w:vAlign w:val="center"/>
          </w:tcPr>
          <w:p w:rsidR="00F07782" w:rsidRDefault="002542A2" w:rsidP="00F07782">
            <w:pPr>
              <w:spacing w:line="240" w:lineRule="auto"/>
              <w:jc w:val="center"/>
              <w:rPr>
                <w:color w:val="000000"/>
                <w:sz w:val="20"/>
                <w:szCs w:val="20"/>
              </w:rPr>
            </w:pPr>
            <w:r>
              <w:rPr>
                <w:color w:val="000000"/>
                <w:sz w:val="20"/>
                <w:szCs w:val="20"/>
              </w:rPr>
              <w:t>5 saat 34 dk.</w:t>
            </w:r>
          </w:p>
        </w:tc>
        <w:tc>
          <w:tcPr>
            <w:tcW w:w="1424" w:type="dxa"/>
            <w:tcBorders>
              <w:left w:val="nil"/>
            </w:tcBorders>
            <w:shd w:val="clear" w:color="auto" w:fill="auto"/>
            <w:vAlign w:val="center"/>
          </w:tcPr>
          <w:p w:rsidR="00F07782" w:rsidRDefault="00F07782" w:rsidP="00F07782">
            <w:pPr>
              <w:spacing w:line="240" w:lineRule="auto"/>
              <w:jc w:val="center"/>
              <w:rPr>
                <w:color w:val="000000"/>
                <w:sz w:val="20"/>
                <w:szCs w:val="20"/>
              </w:rPr>
            </w:pPr>
            <w:r>
              <w:rPr>
                <w:color w:val="000000"/>
                <w:sz w:val="20"/>
                <w:szCs w:val="20"/>
              </w:rPr>
              <w:t>13 dk. 29 sn.</w:t>
            </w:r>
          </w:p>
        </w:tc>
      </w:tr>
      <w:tr w:rsidR="00F07782" w:rsidRPr="00121C8B" w:rsidTr="00C533DD">
        <w:trPr>
          <w:trHeight w:val="301"/>
          <w:jc w:val="center"/>
        </w:trPr>
        <w:tc>
          <w:tcPr>
            <w:tcW w:w="2890" w:type="dxa"/>
            <w:tcBorders>
              <w:bottom w:val="single" w:sz="4" w:space="0" w:color="auto"/>
            </w:tcBorders>
            <w:vAlign w:val="center"/>
          </w:tcPr>
          <w:p w:rsidR="00F07782" w:rsidRDefault="00F07782" w:rsidP="00F07782">
            <w:pPr>
              <w:spacing w:line="240" w:lineRule="auto"/>
              <w:jc w:val="center"/>
              <w:rPr>
                <w:color w:val="000000"/>
                <w:sz w:val="20"/>
                <w:szCs w:val="20"/>
              </w:rPr>
            </w:pPr>
            <w:r>
              <w:rPr>
                <w:color w:val="000000"/>
                <w:sz w:val="20"/>
                <w:szCs w:val="20"/>
              </w:rPr>
              <w:t>10000 epoch, 100 Nöron</w:t>
            </w:r>
          </w:p>
        </w:tc>
        <w:tc>
          <w:tcPr>
            <w:tcW w:w="1902" w:type="dxa"/>
            <w:tcBorders>
              <w:left w:val="nil"/>
              <w:bottom w:val="single" w:sz="4" w:space="0" w:color="auto"/>
            </w:tcBorders>
            <w:vAlign w:val="center"/>
          </w:tcPr>
          <w:p w:rsidR="00F07782" w:rsidRDefault="00A50439" w:rsidP="00F07782">
            <w:pPr>
              <w:spacing w:line="240" w:lineRule="auto"/>
              <w:jc w:val="center"/>
              <w:rPr>
                <w:color w:val="000000"/>
                <w:sz w:val="20"/>
                <w:szCs w:val="20"/>
              </w:rPr>
            </w:pPr>
            <w:r>
              <w:rPr>
                <w:color w:val="000000"/>
                <w:sz w:val="20"/>
                <w:szCs w:val="20"/>
              </w:rPr>
              <w:t>4 dk. 10 sn.</w:t>
            </w:r>
          </w:p>
        </w:tc>
        <w:tc>
          <w:tcPr>
            <w:tcW w:w="1902" w:type="dxa"/>
            <w:tcBorders>
              <w:left w:val="nil"/>
              <w:bottom w:val="single" w:sz="4" w:space="0" w:color="auto"/>
            </w:tcBorders>
            <w:shd w:val="clear" w:color="auto" w:fill="auto"/>
            <w:vAlign w:val="center"/>
          </w:tcPr>
          <w:p w:rsidR="00F07782" w:rsidRDefault="00406A0B" w:rsidP="00F07782">
            <w:pPr>
              <w:spacing w:line="240" w:lineRule="auto"/>
              <w:jc w:val="center"/>
              <w:rPr>
                <w:color w:val="000000"/>
                <w:sz w:val="20"/>
                <w:szCs w:val="20"/>
              </w:rPr>
            </w:pPr>
            <w:r>
              <w:rPr>
                <w:color w:val="000000"/>
                <w:sz w:val="20"/>
                <w:szCs w:val="20"/>
              </w:rPr>
              <w:t>21 saat 48 dk.</w:t>
            </w:r>
          </w:p>
        </w:tc>
        <w:tc>
          <w:tcPr>
            <w:tcW w:w="1424" w:type="dxa"/>
            <w:tcBorders>
              <w:left w:val="nil"/>
              <w:bottom w:val="single" w:sz="4" w:space="0" w:color="auto"/>
            </w:tcBorders>
            <w:shd w:val="clear" w:color="auto" w:fill="auto"/>
            <w:vAlign w:val="center"/>
          </w:tcPr>
          <w:p w:rsidR="00F07782" w:rsidRDefault="00F07782" w:rsidP="00F07782">
            <w:pPr>
              <w:spacing w:line="240" w:lineRule="auto"/>
              <w:jc w:val="center"/>
              <w:rPr>
                <w:color w:val="000000"/>
                <w:sz w:val="20"/>
                <w:szCs w:val="20"/>
              </w:rPr>
            </w:pPr>
            <w:r>
              <w:rPr>
                <w:color w:val="000000"/>
                <w:sz w:val="20"/>
                <w:szCs w:val="20"/>
              </w:rPr>
              <w:t>47 dk. 59 sn.</w:t>
            </w:r>
          </w:p>
        </w:tc>
      </w:tr>
    </w:tbl>
    <w:p w:rsidR="00581F10" w:rsidRPr="00A670C6" w:rsidRDefault="008C76B9" w:rsidP="00581F10">
      <w:pPr>
        <w:pStyle w:val="Balk3"/>
        <w:numPr>
          <w:ilvl w:val="2"/>
          <w:numId w:val="21"/>
        </w:numPr>
        <w:spacing w:before="0"/>
        <w:ind w:left="709" w:hanging="709"/>
        <w:rPr>
          <w:rStyle w:val="Gl"/>
        </w:rPr>
      </w:pPr>
      <w:bookmarkStart w:id="584" w:name="_Toc452566809"/>
      <w:bookmarkStart w:id="585" w:name="_Toc452567541"/>
      <w:bookmarkStart w:id="586" w:name="_Toc452981239"/>
      <w:bookmarkEnd w:id="584"/>
      <w:bookmarkEnd w:id="585"/>
      <w:r>
        <w:rPr>
          <w:rStyle w:val="Gl"/>
        </w:rPr>
        <w:lastRenderedPageBreak/>
        <w:t xml:space="preserve">Farklı QCM gaz sensörlerinden elde edilen verilerin sınıflandırılmasındaki eğitimde geçen </w:t>
      </w:r>
      <w:r w:rsidR="00A4135D">
        <w:rPr>
          <w:rStyle w:val="Gl"/>
        </w:rPr>
        <w:t>zaman</w:t>
      </w:r>
      <w:r>
        <w:rPr>
          <w:rStyle w:val="Gl"/>
        </w:rPr>
        <w:t xml:space="preserve"> a</w:t>
      </w:r>
      <w:r w:rsidR="00581F10" w:rsidRPr="00581F10">
        <w:rPr>
          <w:rStyle w:val="Gl"/>
        </w:rPr>
        <w:t>nalizi</w:t>
      </w:r>
      <w:bookmarkEnd w:id="586"/>
    </w:p>
    <w:p w:rsidR="00EF7CFE" w:rsidRDefault="00EF7CFE" w:rsidP="00173E4A"/>
    <w:p w:rsidR="00EF7CFE" w:rsidRDefault="00EF7CFE" w:rsidP="00173E4A">
      <w:r>
        <w:t>Çok fazla senaryoya sahip olan bu çalışmada, 5 farklı QCM yapısında 5 farklı gaz ölçümleri yapılmış ve elde edilen veri setlerinde toplamda 300 senaryo çalıştırılmıştır. Veri seti boyutu her farklı QCM sensör yapısı</w:t>
      </w:r>
      <w:r w:rsidR="003E5B15">
        <w:t>n</w:t>
      </w:r>
      <w:r>
        <w:t xml:space="preserve">da aynı olduğu için sadece QCM3 sensör yapısındaki senaryolar </w:t>
      </w:r>
      <w:r w:rsidR="00A4135D">
        <w:t>zaman</w:t>
      </w:r>
      <w:r>
        <w:t xml:space="preserve"> bakımından analiz edilmiştir. Bu senaryolardan da sadece en büyük ağ yapısına ait olanlar alınmıştır. </w:t>
      </w:r>
      <w:r w:rsidR="003E5B15">
        <w:t>Gizli katmanında 100 nöron içere</w:t>
      </w:r>
      <w:r>
        <w:t xml:space="preserve">n yapay sinir ağlarının eğitim süreleri değişen epoch sayılarına göre </w:t>
      </w:r>
      <w:r>
        <w:fldChar w:fldCharType="begin"/>
      </w:r>
      <w:r>
        <w:instrText xml:space="preserve"> REF _Ref452391367 \h </w:instrText>
      </w:r>
      <w:r>
        <w:fldChar w:fldCharType="separate"/>
      </w:r>
      <w:r w:rsidR="00E73DB7" w:rsidRPr="005E2DA6">
        <w:t xml:space="preserve">Tablo </w:t>
      </w:r>
      <w:r w:rsidR="00E73DB7">
        <w:rPr>
          <w:noProof/>
        </w:rPr>
        <w:t>5</w:t>
      </w:r>
      <w:r w:rsidR="00E73DB7" w:rsidRPr="005E2DA6">
        <w:t>.</w:t>
      </w:r>
      <w:r w:rsidR="00E73DB7">
        <w:rPr>
          <w:noProof/>
        </w:rPr>
        <w:t>5</w:t>
      </w:r>
      <w:r>
        <w:fldChar w:fldCharType="end"/>
      </w:r>
      <w:r w:rsidR="00C533DD">
        <w:t>.</w:t>
      </w:r>
      <w:r>
        <w:t>’te verilmiştir.</w:t>
      </w:r>
    </w:p>
    <w:p w:rsidR="00EF7CFE" w:rsidRDefault="00EF7CFE" w:rsidP="00173E4A"/>
    <w:p w:rsidR="00EF7CFE" w:rsidRPr="005E2DA6" w:rsidRDefault="00EF7CFE" w:rsidP="00EF7CFE">
      <w:pPr>
        <w:pStyle w:val="ResimYazs"/>
        <w:keepNext/>
        <w:jc w:val="center"/>
      </w:pPr>
      <w:bookmarkStart w:id="587" w:name="_Ref452391367"/>
      <w:bookmarkStart w:id="588" w:name="_Toc452981325"/>
      <w:bookmarkStart w:id="589" w:name="OLE_LINK69"/>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5</w:t>
      </w:r>
      <w:r w:rsidRPr="0025360B">
        <w:fldChar w:fldCharType="end"/>
      </w:r>
      <w:bookmarkEnd w:id="587"/>
      <w:r w:rsidRPr="005E2DA6">
        <w:t xml:space="preserve">. </w:t>
      </w:r>
      <w:r w:rsidR="002655C8">
        <w:t>YSA</w:t>
      </w:r>
      <w:r>
        <w:t xml:space="preserve">-BP, </w:t>
      </w:r>
      <w:r w:rsidR="002655C8">
        <w:t>YSA</w:t>
      </w:r>
      <w:r>
        <w:t>-ABC</w:t>
      </w:r>
      <w:r w:rsidR="00C533DD">
        <w:t xml:space="preserve"> ve</w:t>
      </w:r>
      <w:r>
        <w:t xml:space="preserve"> </w:t>
      </w:r>
      <w:r w:rsidR="002655C8">
        <w:t>YSA</w:t>
      </w:r>
      <w:r>
        <w:t>-GA</w:t>
      </w:r>
      <w:r w:rsidR="00AB23BF">
        <w:t xml:space="preserve"> algoritmaları</w:t>
      </w:r>
      <w:r w:rsidR="00C533DD">
        <w:t xml:space="preserve"> için</w:t>
      </w:r>
      <w:r>
        <w:t xml:space="preserve"> QCM gaz sensör</w:t>
      </w:r>
      <w:r w:rsidR="00C533DD">
        <w:t xml:space="preserve"> çalışmasındaki</w:t>
      </w:r>
      <w:r>
        <w:t xml:space="preserve"> eğitim süreleri</w:t>
      </w:r>
      <w:bookmarkEnd w:id="588"/>
    </w:p>
    <w:tbl>
      <w:tblPr>
        <w:tblW w:w="8080" w:type="dxa"/>
        <w:jc w:val="center"/>
        <w:tblLook w:val="04A0" w:firstRow="1" w:lastRow="0" w:firstColumn="1" w:lastColumn="0" w:noHBand="0" w:noVBand="1"/>
      </w:tblPr>
      <w:tblGrid>
        <w:gridCol w:w="2876"/>
        <w:gridCol w:w="1893"/>
        <w:gridCol w:w="1893"/>
        <w:gridCol w:w="1418"/>
      </w:tblGrid>
      <w:tr w:rsidR="00EF7CFE" w:rsidRPr="00121C8B" w:rsidTr="00C533DD">
        <w:trPr>
          <w:trHeight w:val="303"/>
          <w:jc w:val="center"/>
        </w:trPr>
        <w:tc>
          <w:tcPr>
            <w:tcW w:w="2876" w:type="dxa"/>
            <w:vMerge w:val="restart"/>
            <w:tcBorders>
              <w:top w:val="single" w:sz="4" w:space="0" w:color="auto"/>
              <w:bottom w:val="single" w:sz="4" w:space="0" w:color="auto"/>
              <w:right w:val="single" w:sz="4" w:space="0" w:color="auto"/>
            </w:tcBorders>
            <w:vAlign w:val="center"/>
          </w:tcPr>
          <w:p w:rsidR="00EF7CFE" w:rsidRDefault="00EF7CFE" w:rsidP="003E5B15">
            <w:pPr>
              <w:pStyle w:val="WW-NormalWeb1"/>
              <w:spacing w:before="0" w:after="0"/>
              <w:jc w:val="center"/>
              <w:rPr>
                <w:bCs/>
                <w:color w:val="000000"/>
                <w:sz w:val="20"/>
                <w:szCs w:val="20"/>
              </w:rPr>
            </w:pPr>
            <w:r>
              <w:rPr>
                <w:bCs/>
                <w:color w:val="000000"/>
                <w:sz w:val="20"/>
                <w:szCs w:val="20"/>
              </w:rPr>
              <w:t>Senaryolar</w:t>
            </w:r>
          </w:p>
        </w:tc>
        <w:tc>
          <w:tcPr>
            <w:tcW w:w="5204" w:type="dxa"/>
            <w:gridSpan w:val="3"/>
            <w:tcBorders>
              <w:top w:val="single" w:sz="4" w:space="0" w:color="auto"/>
              <w:left w:val="single" w:sz="4" w:space="0" w:color="auto"/>
            </w:tcBorders>
            <w:vAlign w:val="center"/>
          </w:tcPr>
          <w:p w:rsidR="00EF7CFE" w:rsidRDefault="00EF7CFE" w:rsidP="003E5B15">
            <w:pPr>
              <w:pStyle w:val="WW-NormalWeb1"/>
              <w:spacing w:before="0" w:after="0"/>
              <w:jc w:val="center"/>
              <w:rPr>
                <w:bCs/>
                <w:color w:val="000000"/>
                <w:sz w:val="20"/>
                <w:szCs w:val="20"/>
              </w:rPr>
            </w:pPr>
            <w:r>
              <w:rPr>
                <w:bCs/>
                <w:color w:val="000000"/>
                <w:sz w:val="20"/>
                <w:szCs w:val="20"/>
              </w:rPr>
              <w:t>Eğitim Süresi</w:t>
            </w:r>
          </w:p>
        </w:tc>
      </w:tr>
      <w:tr w:rsidR="00EF7CFE" w:rsidRPr="00121C8B" w:rsidTr="00C533DD">
        <w:trPr>
          <w:trHeight w:val="303"/>
          <w:jc w:val="center"/>
        </w:trPr>
        <w:tc>
          <w:tcPr>
            <w:tcW w:w="2876" w:type="dxa"/>
            <w:vMerge/>
            <w:tcBorders>
              <w:bottom w:val="single" w:sz="4" w:space="0" w:color="auto"/>
              <w:right w:val="single" w:sz="4" w:space="0" w:color="auto"/>
            </w:tcBorders>
          </w:tcPr>
          <w:p w:rsidR="00EF7CFE" w:rsidRDefault="00EF7CFE" w:rsidP="003E5B15">
            <w:pPr>
              <w:pStyle w:val="WW-NormalWeb1"/>
              <w:spacing w:before="0" w:after="0"/>
              <w:jc w:val="center"/>
              <w:rPr>
                <w:bCs/>
                <w:color w:val="000000"/>
                <w:sz w:val="20"/>
                <w:szCs w:val="20"/>
              </w:rPr>
            </w:pPr>
          </w:p>
        </w:tc>
        <w:tc>
          <w:tcPr>
            <w:tcW w:w="1893" w:type="dxa"/>
            <w:tcBorders>
              <w:left w:val="single" w:sz="4" w:space="0" w:color="auto"/>
              <w:bottom w:val="single" w:sz="4" w:space="0" w:color="auto"/>
            </w:tcBorders>
          </w:tcPr>
          <w:p w:rsidR="00EF7CFE" w:rsidRDefault="002655C8" w:rsidP="003E5B15">
            <w:pPr>
              <w:pStyle w:val="WW-NormalWeb1"/>
              <w:spacing w:before="0" w:after="0"/>
              <w:jc w:val="center"/>
              <w:rPr>
                <w:bCs/>
                <w:color w:val="000000"/>
                <w:sz w:val="20"/>
                <w:szCs w:val="20"/>
              </w:rPr>
            </w:pPr>
            <w:r>
              <w:rPr>
                <w:bCs/>
                <w:color w:val="000000"/>
                <w:sz w:val="20"/>
                <w:szCs w:val="20"/>
              </w:rPr>
              <w:t>YSA</w:t>
            </w:r>
            <w:r w:rsidR="00EF7CFE">
              <w:rPr>
                <w:bCs/>
                <w:color w:val="000000"/>
                <w:sz w:val="20"/>
                <w:szCs w:val="20"/>
              </w:rPr>
              <w:t>-BP</w:t>
            </w:r>
          </w:p>
        </w:tc>
        <w:tc>
          <w:tcPr>
            <w:tcW w:w="1893" w:type="dxa"/>
            <w:tcBorders>
              <w:left w:val="nil"/>
              <w:bottom w:val="single" w:sz="4" w:space="0" w:color="auto"/>
            </w:tcBorders>
            <w:shd w:val="clear" w:color="auto" w:fill="auto"/>
            <w:vAlign w:val="center"/>
          </w:tcPr>
          <w:p w:rsidR="00EF7CFE" w:rsidRPr="00CA1A83" w:rsidRDefault="002655C8" w:rsidP="003E5B15">
            <w:pPr>
              <w:pStyle w:val="WW-NormalWeb1"/>
              <w:spacing w:before="0" w:after="0"/>
              <w:jc w:val="center"/>
              <w:rPr>
                <w:bCs/>
                <w:color w:val="000000"/>
                <w:sz w:val="20"/>
                <w:szCs w:val="20"/>
              </w:rPr>
            </w:pPr>
            <w:r>
              <w:rPr>
                <w:bCs/>
                <w:color w:val="000000"/>
                <w:sz w:val="20"/>
                <w:szCs w:val="20"/>
              </w:rPr>
              <w:t>YSA</w:t>
            </w:r>
            <w:r w:rsidR="00EF7CFE">
              <w:rPr>
                <w:bCs/>
                <w:color w:val="000000"/>
                <w:sz w:val="20"/>
                <w:szCs w:val="20"/>
              </w:rPr>
              <w:t>-GA</w:t>
            </w:r>
          </w:p>
        </w:tc>
        <w:tc>
          <w:tcPr>
            <w:tcW w:w="1417" w:type="dxa"/>
            <w:tcBorders>
              <w:left w:val="nil"/>
              <w:bottom w:val="single" w:sz="4" w:space="0" w:color="auto"/>
            </w:tcBorders>
            <w:shd w:val="clear" w:color="auto" w:fill="auto"/>
            <w:vAlign w:val="center"/>
          </w:tcPr>
          <w:p w:rsidR="00EF7CFE" w:rsidRPr="00CA1A83" w:rsidRDefault="002655C8" w:rsidP="003E5B15">
            <w:pPr>
              <w:pStyle w:val="WW-NormalWeb1"/>
              <w:spacing w:before="0" w:after="0"/>
              <w:jc w:val="center"/>
              <w:rPr>
                <w:bCs/>
                <w:color w:val="000000"/>
                <w:sz w:val="20"/>
                <w:szCs w:val="20"/>
              </w:rPr>
            </w:pPr>
            <w:r>
              <w:rPr>
                <w:bCs/>
                <w:color w:val="000000"/>
                <w:sz w:val="20"/>
                <w:szCs w:val="20"/>
              </w:rPr>
              <w:t>YSA</w:t>
            </w:r>
            <w:r w:rsidR="00EF7CFE">
              <w:rPr>
                <w:bCs/>
                <w:color w:val="000000"/>
                <w:sz w:val="20"/>
                <w:szCs w:val="20"/>
              </w:rPr>
              <w:t>-ABC</w:t>
            </w:r>
          </w:p>
        </w:tc>
      </w:tr>
      <w:tr w:rsidR="00EF7CFE" w:rsidRPr="00121C8B" w:rsidTr="00C533DD">
        <w:trPr>
          <w:trHeight w:val="303"/>
          <w:jc w:val="center"/>
        </w:trPr>
        <w:tc>
          <w:tcPr>
            <w:tcW w:w="2876" w:type="dxa"/>
            <w:tcBorders>
              <w:top w:val="single" w:sz="4" w:space="0" w:color="auto"/>
            </w:tcBorders>
            <w:vAlign w:val="center"/>
          </w:tcPr>
          <w:p w:rsidR="00EF7CFE" w:rsidRDefault="00EF7CFE" w:rsidP="00323FE7">
            <w:pPr>
              <w:pStyle w:val="IkincilAltBaslikSau"/>
            </w:pPr>
            <w:r>
              <w:t>500 epoch, 100 nöron</w:t>
            </w:r>
          </w:p>
        </w:tc>
        <w:tc>
          <w:tcPr>
            <w:tcW w:w="1893" w:type="dxa"/>
            <w:tcBorders>
              <w:top w:val="single" w:sz="4" w:space="0" w:color="auto"/>
              <w:left w:val="nil"/>
            </w:tcBorders>
            <w:vAlign w:val="center"/>
          </w:tcPr>
          <w:p w:rsidR="00EF7CFE" w:rsidRPr="003C3365" w:rsidRDefault="00EC4BA2" w:rsidP="00323FE7">
            <w:pPr>
              <w:pStyle w:val="IkincilAltBaslikSau"/>
            </w:pPr>
            <w:r>
              <w:t>3 sn.</w:t>
            </w:r>
          </w:p>
        </w:tc>
        <w:tc>
          <w:tcPr>
            <w:tcW w:w="1893" w:type="dxa"/>
            <w:tcBorders>
              <w:top w:val="single" w:sz="4" w:space="0" w:color="auto"/>
              <w:left w:val="nil"/>
            </w:tcBorders>
            <w:shd w:val="clear" w:color="auto" w:fill="auto"/>
            <w:vAlign w:val="center"/>
          </w:tcPr>
          <w:p w:rsidR="00EF7CFE" w:rsidRPr="00CA1A83" w:rsidRDefault="00EC4BA2" w:rsidP="003E5B15">
            <w:pPr>
              <w:spacing w:line="240" w:lineRule="auto"/>
              <w:jc w:val="center"/>
              <w:rPr>
                <w:color w:val="000000"/>
                <w:kern w:val="0"/>
                <w:sz w:val="20"/>
                <w:szCs w:val="20"/>
                <w:lang w:val="en-US"/>
              </w:rPr>
            </w:pPr>
            <w:r>
              <w:rPr>
                <w:color w:val="000000"/>
                <w:kern w:val="0"/>
                <w:sz w:val="20"/>
                <w:szCs w:val="20"/>
                <w:lang w:val="en-US"/>
              </w:rPr>
              <w:t>3 dk. 14 sn.</w:t>
            </w:r>
          </w:p>
        </w:tc>
        <w:tc>
          <w:tcPr>
            <w:tcW w:w="1417" w:type="dxa"/>
            <w:tcBorders>
              <w:top w:val="single" w:sz="4" w:space="0" w:color="auto"/>
              <w:left w:val="nil"/>
            </w:tcBorders>
            <w:shd w:val="clear" w:color="auto" w:fill="auto"/>
            <w:vAlign w:val="center"/>
          </w:tcPr>
          <w:p w:rsidR="00EF7CFE" w:rsidRPr="00CA1A83" w:rsidRDefault="00EC4BA2" w:rsidP="003E5B15">
            <w:pPr>
              <w:spacing w:line="240" w:lineRule="auto"/>
              <w:jc w:val="center"/>
              <w:rPr>
                <w:color w:val="000000"/>
                <w:kern w:val="0"/>
                <w:sz w:val="20"/>
                <w:szCs w:val="20"/>
                <w:lang w:val="en-US"/>
              </w:rPr>
            </w:pPr>
            <w:r>
              <w:rPr>
                <w:color w:val="000000"/>
                <w:kern w:val="0"/>
                <w:sz w:val="20"/>
                <w:szCs w:val="20"/>
                <w:lang w:val="en-US"/>
              </w:rPr>
              <w:t>26 sn.</w:t>
            </w:r>
          </w:p>
        </w:tc>
      </w:tr>
      <w:tr w:rsidR="00EF7CFE" w:rsidRPr="00121C8B" w:rsidTr="00C533DD">
        <w:trPr>
          <w:trHeight w:val="303"/>
          <w:jc w:val="center"/>
        </w:trPr>
        <w:tc>
          <w:tcPr>
            <w:tcW w:w="2876" w:type="dxa"/>
            <w:vAlign w:val="center"/>
          </w:tcPr>
          <w:p w:rsidR="00EF7CFE" w:rsidRDefault="00EF7CFE" w:rsidP="003E5B15">
            <w:pPr>
              <w:spacing w:line="240" w:lineRule="auto"/>
              <w:jc w:val="center"/>
              <w:rPr>
                <w:color w:val="000000"/>
                <w:sz w:val="20"/>
                <w:szCs w:val="20"/>
              </w:rPr>
            </w:pPr>
            <w:r>
              <w:rPr>
                <w:color w:val="000000"/>
                <w:sz w:val="20"/>
                <w:szCs w:val="20"/>
              </w:rPr>
              <w:t>1000</w:t>
            </w:r>
            <w:r w:rsidRPr="00EF7CFE">
              <w:rPr>
                <w:color w:val="000000"/>
                <w:sz w:val="20"/>
                <w:szCs w:val="20"/>
              </w:rPr>
              <w:t xml:space="preserve"> epoch, 100 nöron</w:t>
            </w:r>
          </w:p>
        </w:tc>
        <w:tc>
          <w:tcPr>
            <w:tcW w:w="1893" w:type="dxa"/>
            <w:tcBorders>
              <w:left w:val="nil"/>
            </w:tcBorders>
            <w:vAlign w:val="center"/>
          </w:tcPr>
          <w:p w:rsidR="00EF7CFE" w:rsidRDefault="00EC4BA2" w:rsidP="003E5B15">
            <w:pPr>
              <w:spacing w:line="240" w:lineRule="auto"/>
              <w:jc w:val="center"/>
              <w:rPr>
                <w:color w:val="000000"/>
                <w:sz w:val="20"/>
                <w:szCs w:val="20"/>
              </w:rPr>
            </w:pPr>
            <w:r>
              <w:rPr>
                <w:color w:val="000000"/>
                <w:sz w:val="20"/>
                <w:szCs w:val="20"/>
              </w:rPr>
              <w:t>5 sn.</w:t>
            </w:r>
          </w:p>
        </w:tc>
        <w:tc>
          <w:tcPr>
            <w:tcW w:w="1893"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6 dk. 40 sn.</w:t>
            </w:r>
          </w:p>
        </w:tc>
        <w:tc>
          <w:tcPr>
            <w:tcW w:w="1417"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50 sn.</w:t>
            </w:r>
          </w:p>
        </w:tc>
      </w:tr>
      <w:tr w:rsidR="00EF7CFE" w:rsidRPr="00121C8B" w:rsidTr="00C533DD">
        <w:trPr>
          <w:trHeight w:val="303"/>
          <w:jc w:val="center"/>
        </w:trPr>
        <w:tc>
          <w:tcPr>
            <w:tcW w:w="2876" w:type="dxa"/>
            <w:vAlign w:val="center"/>
          </w:tcPr>
          <w:p w:rsidR="00EF7CFE" w:rsidRDefault="00EF7CFE" w:rsidP="00323FE7">
            <w:pPr>
              <w:pStyle w:val="IkincilAltBaslikSau"/>
            </w:pPr>
            <w:r>
              <w:t>3000 epoch, 100 nöron</w:t>
            </w:r>
          </w:p>
        </w:tc>
        <w:tc>
          <w:tcPr>
            <w:tcW w:w="1893" w:type="dxa"/>
            <w:tcBorders>
              <w:left w:val="nil"/>
            </w:tcBorders>
            <w:vAlign w:val="center"/>
          </w:tcPr>
          <w:p w:rsidR="00EF7CFE" w:rsidRDefault="00EC4BA2" w:rsidP="003E5B15">
            <w:pPr>
              <w:spacing w:line="240" w:lineRule="auto"/>
              <w:jc w:val="center"/>
              <w:rPr>
                <w:color w:val="000000"/>
                <w:sz w:val="20"/>
                <w:szCs w:val="20"/>
              </w:rPr>
            </w:pPr>
            <w:r>
              <w:rPr>
                <w:color w:val="000000"/>
                <w:sz w:val="20"/>
                <w:szCs w:val="20"/>
              </w:rPr>
              <w:t>16 sn.</w:t>
            </w:r>
          </w:p>
        </w:tc>
        <w:tc>
          <w:tcPr>
            <w:tcW w:w="1893"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19 dk. 32 sn.</w:t>
            </w:r>
          </w:p>
        </w:tc>
        <w:tc>
          <w:tcPr>
            <w:tcW w:w="1417"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2 dk. 32 sn.</w:t>
            </w:r>
          </w:p>
        </w:tc>
      </w:tr>
      <w:tr w:rsidR="00EF7CFE" w:rsidRPr="00121C8B" w:rsidTr="00C533DD">
        <w:trPr>
          <w:trHeight w:val="303"/>
          <w:jc w:val="center"/>
        </w:trPr>
        <w:tc>
          <w:tcPr>
            <w:tcW w:w="2876" w:type="dxa"/>
            <w:vAlign w:val="center"/>
          </w:tcPr>
          <w:p w:rsidR="00EF7CFE" w:rsidRDefault="00EF7CFE" w:rsidP="003E5B15">
            <w:pPr>
              <w:spacing w:line="240" w:lineRule="auto"/>
              <w:jc w:val="center"/>
              <w:rPr>
                <w:color w:val="000000"/>
                <w:sz w:val="20"/>
                <w:szCs w:val="20"/>
              </w:rPr>
            </w:pPr>
            <w:r w:rsidRPr="00EF7CFE">
              <w:rPr>
                <w:color w:val="000000"/>
                <w:sz w:val="20"/>
                <w:szCs w:val="20"/>
              </w:rPr>
              <w:t>500</w:t>
            </w:r>
            <w:r>
              <w:rPr>
                <w:color w:val="000000"/>
                <w:sz w:val="20"/>
                <w:szCs w:val="20"/>
              </w:rPr>
              <w:t>0</w:t>
            </w:r>
            <w:r w:rsidRPr="00EF7CFE">
              <w:rPr>
                <w:color w:val="000000"/>
                <w:sz w:val="20"/>
                <w:szCs w:val="20"/>
              </w:rPr>
              <w:t xml:space="preserve"> epoch, 100 nöron</w:t>
            </w:r>
          </w:p>
        </w:tc>
        <w:tc>
          <w:tcPr>
            <w:tcW w:w="1893" w:type="dxa"/>
            <w:tcBorders>
              <w:left w:val="nil"/>
            </w:tcBorders>
            <w:vAlign w:val="center"/>
          </w:tcPr>
          <w:p w:rsidR="00EF7CFE" w:rsidRDefault="00EC4BA2" w:rsidP="003E5B15">
            <w:pPr>
              <w:spacing w:line="240" w:lineRule="auto"/>
              <w:jc w:val="center"/>
              <w:rPr>
                <w:color w:val="000000"/>
                <w:sz w:val="20"/>
                <w:szCs w:val="20"/>
              </w:rPr>
            </w:pPr>
            <w:r>
              <w:rPr>
                <w:color w:val="000000"/>
                <w:sz w:val="20"/>
                <w:szCs w:val="20"/>
              </w:rPr>
              <w:t>28 sn.</w:t>
            </w:r>
          </w:p>
        </w:tc>
        <w:tc>
          <w:tcPr>
            <w:tcW w:w="1893"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32 dk. 5 sn.</w:t>
            </w:r>
          </w:p>
        </w:tc>
        <w:tc>
          <w:tcPr>
            <w:tcW w:w="1417"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4 dk. 29 sn.</w:t>
            </w:r>
          </w:p>
        </w:tc>
      </w:tr>
      <w:tr w:rsidR="00EF7CFE" w:rsidRPr="00121C8B" w:rsidTr="00C533DD">
        <w:trPr>
          <w:trHeight w:val="303"/>
          <w:jc w:val="center"/>
        </w:trPr>
        <w:tc>
          <w:tcPr>
            <w:tcW w:w="2876" w:type="dxa"/>
            <w:vAlign w:val="center"/>
          </w:tcPr>
          <w:p w:rsidR="00EF7CFE" w:rsidRDefault="00EF7CFE" w:rsidP="00323FE7">
            <w:pPr>
              <w:pStyle w:val="IkincilAltBaslikSau"/>
            </w:pPr>
            <w:r>
              <w:t>7000 epoch, 100 nöron</w:t>
            </w:r>
          </w:p>
        </w:tc>
        <w:tc>
          <w:tcPr>
            <w:tcW w:w="1893" w:type="dxa"/>
            <w:tcBorders>
              <w:left w:val="nil"/>
            </w:tcBorders>
            <w:vAlign w:val="center"/>
          </w:tcPr>
          <w:p w:rsidR="00EF7CFE" w:rsidRDefault="00EC4BA2" w:rsidP="003E5B15">
            <w:pPr>
              <w:spacing w:line="240" w:lineRule="auto"/>
              <w:jc w:val="center"/>
              <w:rPr>
                <w:color w:val="000000"/>
                <w:sz w:val="20"/>
                <w:szCs w:val="20"/>
              </w:rPr>
            </w:pPr>
            <w:r>
              <w:rPr>
                <w:color w:val="000000"/>
                <w:sz w:val="20"/>
                <w:szCs w:val="20"/>
              </w:rPr>
              <w:t>32 sn.</w:t>
            </w:r>
          </w:p>
        </w:tc>
        <w:tc>
          <w:tcPr>
            <w:tcW w:w="1893"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42 dk. 11 sn.</w:t>
            </w:r>
          </w:p>
        </w:tc>
        <w:tc>
          <w:tcPr>
            <w:tcW w:w="1417" w:type="dxa"/>
            <w:tcBorders>
              <w:left w:val="nil"/>
            </w:tcBorders>
            <w:shd w:val="clear" w:color="auto" w:fill="auto"/>
            <w:vAlign w:val="center"/>
          </w:tcPr>
          <w:p w:rsidR="00EF7CFE" w:rsidRPr="00CA1A83" w:rsidRDefault="00EC4BA2" w:rsidP="003E5B15">
            <w:pPr>
              <w:spacing w:line="240" w:lineRule="auto"/>
              <w:jc w:val="center"/>
              <w:rPr>
                <w:color w:val="000000"/>
                <w:sz w:val="20"/>
                <w:szCs w:val="20"/>
              </w:rPr>
            </w:pPr>
            <w:r>
              <w:rPr>
                <w:color w:val="000000"/>
                <w:sz w:val="20"/>
                <w:szCs w:val="20"/>
              </w:rPr>
              <w:t>6 dk. 17 sn.</w:t>
            </w:r>
          </w:p>
        </w:tc>
      </w:tr>
      <w:tr w:rsidR="00EF7CFE" w:rsidRPr="00121C8B" w:rsidTr="00C533DD">
        <w:trPr>
          <w:trHeight w:val="303"/>
          <w:jc w:val="center"/>
        </w:trPr>
        <w:tc>
          <w:tcPr>
            <w:tcW w:w="2876" w:type="dxa"/>
            <w:tcBorders>
              <w:bottom w:val="single" w:sz="4" w:space="0" w:color="auto"/>
            </w:tcBorders>
            <w:vAlign w:val="center"/>
          </w:tcPr>
          <w:p w:rsidR="00EF7CFE" w:rsidRDefault="00EF7CFE" w:rsidP="003E5B15">
            <w:pPr>
              <w:spacing w:line="240" w:lineRule="auto"/>
              <w:jc w:val="center"/>
              <w:rPr>
                <w:color w:val="000000"/>
                <w:sz w:val="20"/>
                <w:szCs w:val="20"/>
              </w:rPr>
            </w:pPr>
            <w:r>
              <w:rPr>
                <w:color w:val="000000"/>
                <w:sz w:val="20"/>
                <w:szCs w:val="20"/>
              </w:rPr>
              <w:t>10000</w:t>
            </w:r>
            <w:r w:rsidRPr="00EF7CFE">
              <w:rPr>
                <w:color w:val="000000"/>
                <w:sz w:val="20"/>
                <w:szCs w:val="20"/>
              </w:rPr>
              <w:t xml:space="preserve"> epoch, 100 nöron</w:t>
            </w:r>
          </w:p>
        </w:tc>
        <w:tc>
          <w:tcPr>
            <w:tcW w:w="1893" w:type="dxa"/>
            <w:tcBorders>
              <w:left w:val="nil"/>
              <w:bottom w:val="single" w:sz="4" w:space="0" w:color="auto"/>
            </w:tcBorders>
            <w:vAlign w:val="center"/>
          </w:tcPr>
          <w:p w:rsidR="00EF7CFE" w:rsidRDefault="00EC4BA2" w:rsidP="003E5B15">
            <w:pPr>
              <w:spacing w:line="240" w:lineRule="auto"/>
              <w:jc w:val="center"/>
              <w:rPr>
                <w:color w:val="000000"/>
                <w:sz w:val="20"/>
                <w:szCs w:val="20"/>
              </w:rPr>
            </w:pPr>
            <w:r>
              <w:rPr>
                <w:color w:val="000000"/>
                <w:sz w:val="20"/>
                <w:szCs w:val="20"/>
              </w:rPr>
              <w:t>58 sn.</w:t>
            </w:r>
          </w:p>
        </w:tc>
        <w:tc>
          <w:tcPr>
            <w:tcW w:w="1893" w:type="dxa"/>
            <w:tcBorders>
              <w:left w:val="nil"/>
              <w:bottom w:val="single" w:sz="4" w:space="0" w:color="auto"/>
            </w:tcBorders>
            <w:shd w:val="clear" w:color="auto" w:fill="auto"/>
            <w:vAlign w:val="center"/>
          </w:tcPr>
          <w:p w:rsidR="00EF7CFE" w:rsidRDefault="00EC4BA2" w:rsidP="003E5B15">
            <w:pPr>
              <w:spacing w:line="240" w:lineRule="auto"/>
              <w:jc w:val="center"/>
              <w:rPr>
                <w:color w:val="000000"/>
                <w:sz w:val="20"/>
                <w:szCs w:val="20"/>
              </w:rPr>
            </w:pPr>
            <w:r>
              <w:rPr>
                <w:color w:val="000000"/>
                <w:sz w:val="20"/>
                <w:szCs w:val="20"/>
              </w:rPr>
              <w:t>1 saat 7 dk.</w:t>
            </w:r>
          </w:p>
        </w:tc>
        <w:tc>
          <w:tcPr>
            <w:tcW w:w="1417" w:type="dxa"/>
            <w:tcBorders>
              <w:left w:val="nil"/>
              <w:bottom w:val="single" w:sz="4" w:space="0" w:color="auto"/>
            </w:tcBorders>
            <w:shd w:val="clear" w:color="auto" w:fill="auto"/>
            <w:vAlign w:val="center"/>
          </w:tcPr>
          <w:p w:rsidR="00EF7CFE" w:rsidRDefault="00EC4BA2" w:rsidP="003E5B15">
            <w:pPr>
              <w:spacing w:line="240" w:lineRule="auto"/>
              <w:jc w:val="center"/>
              <w:rPr>
                <w:color w:val="000000"/>
                <w:sz w:val="20"/>
                <w:szCs w:val="20"/>
              </w:rPr>
            </w:pPr>
            <w:r>
              <w:rPr>
                <w:color w:val="000000"/>
                <w:sz w:val="20"/>
                <w:szCs w:val="20"/>
              </w:rPr>
              <w:t>8 dk. 59 sn.</w:t>
            </w:r>
          </w:p>
        </w:tc>
      </w:tr>
      <w:bookmarkEnd w:id="589"/>
    </w:tbl>
    <w:p w:rsidR="00EF7CFE" w:rsidRDefault="00EF7CFE" w:rsidP="00173E4A"/>
    <w:p w:rsidR="00CE2F8E" w:rsidRDefault="005C6271" w:rsidP="00CE2F8E">
      <w:r>
        <w:fldChar w:fldCharType="begin"/>
      </w:r>
      <w:r>
        <w:instrText xml:space="preserve"> REF _Ref452391367 \h </w:instrText>
      </w:r>
      <w:r>
        <w:fldChar w:fldCharType="separate"/>
      </w:r>
      <w:r w:rsidR="00E73DB7" w:rsidRPr="005E2DA6">
        <w:t xml:space="preserve">Tablo </w:t>
      </w:r>
      <w:r w:rsidR="00E73DB7">
        <w:rPr>
          <w:noProof/>
        </w:rPr>
        <w:t>5</w:t>
      </w:r>
      <w:r w:rsidR="00E73DB7" w:rsidRPr="005E2DA6">
        <w:t>.</w:t>
      </w:r>
      <w:r w:rsidR="00E73DB7">
        <w:rPr>
          <w:noProof/>
        </w:rPr>
        <w:t>5</w:t>
      </w:r>
      <w:r>
        <w:fldChar w:fldCharType="end"/>
      </w:r>
      <w:r w:rsidR="00C533DD">
        <w:t>.</w:t>
      </w:r>
      <w:r>
        <w:t xml:space="preserve">’te de görüldüğü üzere bu veri seti için </w:t>
      </w:r>
      <w:r w:rsidR="002655C8">
        <w:t>YSA</w:t>
      </w:r>
      <w:r>
        <w:t xml:space="preserve">-BP saniyeler içerisinde hesaplarken, </w:t>
      </w:r>
      <w:r w:rsidR="002655C8">
        <w:t>YSA</w:t>
      </w:r>
      <w:r>
        <w:t xml:space="preserve">-ABC birkaç dakika içersinde, </w:t>
      </w:r>
      <w:r w:rsidR="002655C8">
        <w:t>YSA</w:t>
      </w:r>
      <w:r>
        <w:t xml:space="preserve">-GA ise 10000 </w:t>
      </w:r>
      <w:r w:rsidR="0099126B">
        <w:t>iterasyonu</w:t>
      </w:r>
      <w:r>
        <w:t xml:space="preserve"> 1 saatte hesaplamaktadır. </w:t>
      </w:r>
    </w:p>
    <w:p w:rsidR="00CE2F8E" w:rsidRDefault="00CE2F8E" w:rsidP="00CE2F8E"/>
    <w:p w:rsidR="00CE2F8E" w:rsidRDefault="00CE2F8E" w:rsidP="00CE2F8E">
      <w:r>
        <w:t xml:space="preserve">Epoch ve nöron sayısına bağlı olarak eğitim </w:t>
      </w:r>
      <w:r w:rsidR="00CF10AB">
        <w:t>zaman</w:t>
      </w:r>
      <w:r>
        <w:t xml:space="preserve"> grafiği karşılaştırma amaçlı olarak </w:t>
      </w:r>
      <w:r>
        <w:fldChar w:fldCharType="begin"/>
      </w:r>
      <w:r>
        <w:instrText xml:space="preserve"> REF _Ref452452429 \h </w:instrText>
      </w:r>
      <w:r>
        <w:fldChar w:fldCharType="separate"/>
      </w:r>
      <w:r w:rsidR="00E73DB7" w:rsidRPr="00C30B3E">
        <w:t xml:space="preserve">Şekil </w:t>
      </w:r>
      <w:r w:rsidR="00E73DB7">
        <w:rPr>
          <w:noProof/>
        </w:rPr>
        <w:t>5</w:t>
      </w:r>
      <w:r w:rsidR="00E73DB7" w:rsidRPr="00C30B3E">
        <w:t>.</w:t>
      </w:r>
      <w:r w:rsidR="00E73DB7">
        <w:rPr>
          <w:noProof/>
        </w:rPr>
        <w:t>1</w:t>
      </w:r>
      <w:r>
        <w:fldChar w:fldCharType="end"/>
      </w:r>
      <w:r w:rsidR="00C533DD">
        <w:t>.</w:t>
      </w:r>
      <w:r>
        <w:t xml:space="preserve">’de verilmiştir. Büyük bir veri seti olması için ikili gaz karışımları veri seti seçilmiştir. Epoch sayısı 1000’den başlayarak 1000’er artırılıp 10000 epoch’a kadar </w:t>
      </w:r>
      <w:r w:rsidR="00CF10AB">
        <w:t>zaman</w:t>
      </w:r>
      <w:r>
        <w:t xml:space="preserve"> analizi yapılmıştır. Her epoch denemesinde iki farklı yapay sinir ağı analiz edilmiştir. Birinci yapay sinir ağı tek gizli katmanda 100 nörona sahip yapay sinir ağı iken, ikinci yapay sinir ağında iki gizli katman ve sırasıyla 100 ve 50 nöron bulunmaktadır. Katman sayısı arttığı zaman özellikle </w:t>
      </w:r>
      <w:r w:rsidR="002655C8">
        <w:t>YSA</w:t>
      </w:r>
      <w:r>
        <w:t xml:space="preserve">-GA’da </w:t>
      </w:r>
      <w:r w:rsidR="00CF10AB">
        <w:t>zaman</w:t>
      </w:r>
      <w:r>
        <w:t xml:space="preserve"> astronomik bir şekilde katlanarak artmaktadır. </w:t>
      </w:r>
      <w:r w:rsidR="002655C8">
        <w:t>YSA</w:t>
      </w:r>
      <w:r>
        <w:t xml:space="preserve">-ABC’de ise yine gözle görülür bir artış olurken </w:t>
      </w:r>
      <w:r w:rsidR="002655C8">
        <w:t>YSA</w:t>
      </w:r>
      <w:r>
        <w:t xml:space="preserve">-GA’ya göre hesaplama </w:t>
      </w:r>
      <w:r w:rsidR="00CF10AB">
        <w:t>zamanı</w:t>
      </w:r>
      <w:r>
        <w:t xml:space="preserve"> çok daha hızlıdır.</w:t>
      </w:r>
    </w:p>
    <w:p w:rsidR="00CE2F8E" w:rsidRDefault="00CE2F8E" w:rsidP="00CE2F8E"/>
    <w:p w:rsidR="00C1402E" w:rsidRPr="00927383" w:rsidRDefault="0014273B" w:rsidP="00C1402E">
      <w:pPr>
        <w:pStyle w:val="AnaParagrafYaziStiliSau"/>
        <w:jc w:val="center"/>
      </w:pPr>
      <w:r w:rsidRPr="0014273B">
        <w:rPr>
          <w:noProof/>
          <w:lang w:val="en-US" w:eastAsia="en-US"/>
        </w:rPr>
        <w:lastRenderedPageBreak/>
        <w:drawing>
          <wp:inline distT="0" distB="0" distL="0" distR="0">
            <wp:extent cx="5219700" cy="3437745"/>
            <wp:effectExtent l="0" t="0" r="0" b="0"/>
            <wp:docPr id="286" name="Resim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19700" cy="3437745"/>
                    </a:xfrm>
                    <a:prstGeom prst="rect">
                      <a:avLst/>
                    </a:prstGeom>
                    <a:noFill/>
                    <a:ln>
                      <a:noFill/>
                    </a:ln>
                  </pic:spPr>
                </pic:pic>
              </a:graphicData>
            </a:graphic>
          </wp:inline>
        </w:drawing>
      </w:r>
    </w:p>
    <w:p w:rsidR="00C1402E" w:rsidRDefault="00C1402E" w:rsidP="00C1402E">
      <w:pPr>
        <w:pStyle w:val="ResimYazs"/>
        <w:jc w:val="center"/>
      </w:pPr>
      <w:bookmarkStart w:id="590" w:name="_Ref452452429"/>
      <w:bookmarkStart w:id="591" w:name="_Toc452981302"/>
      <w:r w:rsidRPr="00C30B3E">
        <w:t xml:space="preserve">Şekil </w:t>
      </w:r>
      <w:r w:rsidRPr="00C30B3E">
        <w:fldChar w:fldCharType="begin"/>
      </w:r>
      <w:r w:rsidRPr="00C30B3E">
        <w:instrText xml:space="preserve"> STYLEREF 1 \s </w:instrText>
      </w:r>
      <w:r w:rsidRPr="00C30B3E">
        <w:fldChar w:fldCharType="separate"/>
      </w:r>
      <w:r w:rsidR="00E73DB7">
        <w:rPr>
          <w:noProof/>
        </w:rPr>
        <w:t>5</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1</w:t>
      </w:r>
      <w:r w:rsidRPr="00C30B3E">
        <w:fldChar w:fldCharType="end"/>
      </w:r>
      <w:bookmarkEnd w:id="590"/>
      <w:r w:rsidRPr="00C30B3E">
        <w:t xml:space="preserve">. </w:t>
      </w:r>
      <w:r w:rsidR="002655C8">
        <w:t>YSA</w:t>
      </w:r>
      <w:r w:rsidR="00244138">
        <w:t xml:space="preserve">-BP, </w:t>
      </w:r>
      <w:r w:rsidR="002655C8">
        <w:t>YSA</w:t>
      </w:r>
      <w:r w:rsidR="00244138">
        <w:t xml:space="preserve">-GA ve </w:t>
      </w:r>
      <w:r w:rsidR="002655C8">
        <w:t>YSA</w:t>
      </w:r>
      <w:r w:rsidR="00244138">
        <w:t xml:space="preserve">-ABC </w:t>
      </w:r>
      <w:r w:rsidR="00177BB3">
        <w:t>algoritmalarınn</w:t>
      </w:r>
      <w:r w:rsidR="00244138">
        <w:t xml:space="preserve"> eğitim sürelerinin karşılaştırılması</w:t>
      </w:r>
      <w:bookmarkEnd w:id="591"/>
      <w:r w:rsidR="00244138">
        <w:t xml:space="preserve"> </w:t>
      </w:r>
    </w:p>
    <w:p w:rsidR="00CE2F8E" w:rsidRDefault="00CE2F8E" w:rsidP="00CE2F8E">
      <w:pPr>
        <w:rPr>
          <w:lang w:eastAsia="tr-TR"/>
        </w:rPr>
      </w:pPr>
    </w:p>
    <w:p w:rsidR="003E5B15" w:rsidRDefault="003E5B15" w:rsidP="003E5B15">
      <w:r>
        <w:t xml:space="preserve">Yapılan eğitim </w:t>
      </w:r>
      <w:r w:rsidR="00CF10AB">
        <w:t>zaman</w:t>
      </w:r>
      <w:r>
        <w:t xml:space="preserve"> analizlerinin vermiş olduğu so</w:t>
      </w:r>
      <w:r w:rsidR="002655C8">
        <w:t>nuçlar göstermektedir ki, YSA’nı</w:t>
      </w:r>
      <w:r>
        <w:t>n eğitiminde en hızlı algoritma geleneksel olan geri yay</w:t>
      </w:r>
      <w:r w:rsidR="007C6010">
        <w:t>ı</w:t>
      </w:r>
      <w:r>
        <w:t>lım (BP) algoritmasıdır. Bundan sonra gelen en hızlı algoritma ABC ve en yavaşı ise GA’dır. Fakat bu algoritmalar test verisinde aynı sırada başarı sergilememektedirler. Test verisi üzerinde en iyi başarıyı Bölüm 5.2</w:t>
      </w:r>
      <w:r w:rsidR="00C533DD">
        <w:t>.</w:t>
      </w:r>
      <w:r>
        <w:t>’de de bahsedildiği üzere ABC</w:t>
      </w:r>
      <w:r w:rsidR="0099126B">
        <w:t>,</w:t>
      </w:r>
      <w:r>
        <w:t xml:space="preserve"> daha sonra GA ve en son BP göstermektedir. Bu durumda eğitimdeki harcanan </w:t>
      </w:r>
      <w:r w:rsidR="00CF10AB">
        <w:t>zaman</w:t>
      </w:r>
      <w:r>
        <w:t xml:space="preserve"> göz ardı edilebilir. Çünkü eğitim bir kez yapıldığı için uzun bir </w:t>
      </w:r>
      <w:r w:rsidR="00CF10AB">
        <w:t>zaman da</w:t>
      </w:r>
      <w:r>
        <w:t xml:space="preserve"> olsa bu </w:t>
      </w:r>
      <w:r w:rsidR="00CF10AB">
        <w:t>zaman</w:t>
      </w:r>
      <w:r>
        <w:t xml:space="preserve"> bir kez </w:t>
      </w:r>
      <w:r w:rsidR="00CF10AB">
        <w:t>harcanacaktır</w:t>
      </w:r>
      <w:r>
        <w:t>. Online eğitimin söz konusu olduğu durumlarda test performansı da bir arada düşünülecek ise GA yerine ABC kullanılabilir. Fakat çok hızlı diye BP seçilmesi durumunda test verisindeki üstün performans kaybedilmiş olacaktır.</w:t>
      </w:r>
    </w:p>
    <w:p w:rsidR="00821035" w:rsidRDefault="00821035" w:rsidP="003E5B15"/>
    <w:p w:rsidR="000D2C9F" w:rsidRDefault="00331BA8" w:rsidP="000D2C9F">
      <w:pPr>
        <w:pStyle w:val="AltBaslkSau"/>
      </w:pPr>
      <w:bookmarkStart w:id="592" w:name="_Toc452981240"/>
      <w:r>
        <w:t xml:space="preserve">Yapay Sinir Ağının Eğitildiği, </w:t>
      </w:r>
      <w:r w:rsidR="000D2C9F">
        <w:t>ABC, GA</w:t>
      </w:r>
      <w:r w:rsidR="000D2C9F" w:rsidRPr="00FD4134">
        <w:t xml:space="preserve"> ve BP’nin Eğitim </w:t>
      </w:r>
      <w:r w:rsidR="008C76B9">
        <w:t>v</w:t>
      </w:r>
      <w:r w:rsidR="000D2C9F">
        <w:t>e Test Başarı</w:t>
      </w:r>
      <w:r w:rsidR="007C6274">
        <w:t>m</w:t>
      </w:r>
      <w:r w:rsidR="000D2C9F">
        <w:t xml:space="preserve"> Karşılaştırmaları</w:t>
      </w:r>
      <w:bookmarkEnd w:id="592"/>
    </w:p>
    <w:p w:rsidR="00173E4A" w:rsidRDefault="00173E4A" w:rsidP="00173E4A"/>
    <w:p w:rsidR="0062548B" w:rsidRDefault="0062548B" w:rsidP="0062548B">
      <w:r>
        <w:t xml:space="preserve">Bu tez kapsamında yapılan 4 çalışmanın üçünde </w:t>
      </w:r>
      <w:r w:rsidR="002655C8">
        <w:t>YSA</w:t>
      </w:r>
      <w:r>
        <w:t xml:space="preserve">-ABC kullanılmış ve </w:t>
      </w:r>
      <w:r w:rsidR="002655C8">
        <w:t>YSA</w:t>
      </w:r>
      <w:r>
        <w:t xml:space="preserve">-BP ile karşılaştırılmıştır. Sadece birinde </w:t>
      </w:r>
      <w:r w:rsidR="002655C8">
        <w:t>YSA</w:t>
      </w:r>
      <w:r>
        <w:t xml:space="preserve">-GA kullanılmış ve </w:t>
      </w:r>
      <w:r w:rsidR="002655C8">
        <w:t>YSA</w:t>
      </w:r>
      <w:r>
        <w:t xml:space="preserve">-BP ile </w:t>
      </w:r>
      <w:r>
        <w:lastRenderedPageBreak/>
        <w:t>karşılaştırılmıştır. Bu bölümde ise 4 çalışmada</w:t>
      </w:r>
      <w:r w:rsidR="0099126B">
        <w:t xml:space="preserve"> da</w:t>
      </w:r>
      <w:r>
        <w:t xml:space="preserve"> ABC, GA ve BP kullanılıp karşılaştırma yapılacak ve grafik yardımıyla </w:t>
      </w:r>
      <w:r w:rsidR="000B5AAB">
        <w:t>başarımları</w:t>
      </w:r>
      <w:r>
        <w:t xml:space="preserve"> analiz edilecektir. </w:t>
      </w:r>
    </w:p>
    <w:p w:rsidR="00FE5B49" w:rsidRDefault="00FE5B49" w:rsidP="0062548B"/>
    <w:p w:rsidR="006F7962" w:rsidRPr="006F7962" w:rsidRDefault="006F7962" w:rsidP="006F7962">
      <w:pPr>
        <w:pStyle w:val="ListeParagraf"/>
        <w:keepNext/>
        <w:keepLines/>
        <w:numPr>
          <w:ilvl w:val="0"/>
          <w:numId w:val="22"/>
        </w:numPr>
        <w:contextualSpacing w:val="0"/>
        <w:outlineLvl w:val="2"/>
        <w:rPr>
          <w:rStyle w:val="Gl"/>
          <w:vanish/>
        </w:rPr>
      </w:pPr>
      <w:bookmarkStart w:id="593" w:name="_Toc452569667"/>
      <w:bookmarkStart w:id="594" w:name="_Toc452628149"/>
      <w:bookmarkStart w:id="595" w:name="_Toc452717228"/>
      <w:bookmarkStart w:id="596" w:name="_Toc452718435"/>
      <w:bookmarkStart w:id="597" w:name="_Toc452852909"/>
      <w:bookmarkStart w:id="598" w:name="_Toc452855132"/>
      <w:bookmarkStart w:id="599" w:name="_Toc452856594"/>
      <w:bookmarkStart w:id="600" w:name="_Toc452981241"/>
      <w:bookmarkEnd w:id="593"/>
      <w:bookmarkEnd w:id="594"/>
      <w:bookmarkEnd w:id="595"/>
      <w:bookmarkEnd w:id="596"/>
      <w:bookmarkEnd w:id="597"/>
      <w:bookmarkEnd w:id="598"/>
      <w:bookmarkEnd w:id="599"/>
      <w:bookmarkEnd w:id="600"/>
    </w:p>
    <w:p w:rsidR="006F7962" w:rsidRPr="006F7962" w:rsidRDefault="006F7962" w:rsidP="006F7962">
      <w:pPr>
        <w:pStyle w:val="ListeParagraf"/>
        <w:keepNext/>
        <w:keepLines/>
        <w:numPr>
          <w:ilvl w:val="0"/>
          <w:numId w:val="22"/>
        </w:numPr>
        <w:contextualSpacing w:val="0"/>
        <w:outlineLvl w:val="2"/>
        <w:rPr>
          <w:rStyle w:val="Gl"/>
          <w:vanish/>
        </w:rPr>
      </w:pPr>
      <w:bookmarkStart w:id="601" w:name="_Toc452569668"/>
      <w:bookmarkStart w:id="602" w:name="_Toc452628150"/>
      <w:bookmarkStart w:id="603" w:name="_Toc452717229"/>
      <w:bookmarkStart w:id="604" w:name="_Toc452718436"/>
      <w:bookmarkStart w:id="605" w:name="_Toc452852910"/>
      <w:bookmarkStart w:id="606" w:name="_Toc452855133"/>
      <w:bookmarkStart w:id="607" w:name="_Toc452856595"/>
      <w:bookmarkStart w:id="608" w:name="_Toc452981242"/>
      <w:bookmarkEnd w:id="601"/>
      <w:bookmarkEnd w:id="602"/>
      <w:bookmarkEnd w:id="603"/>
      <w:bookmarkEnd w:id="604"/>
      <w:bookmarkEnd w:id="605"/>
      <w:bookmarkEnd w:id="606"/>
      <w:bookmarkEnd w:id="607"/>
      <w:bookmarkEnd w:id="608"/>
    </w:p>
    <w:p w:rsidR="006F7962" w:rsidRPr="006F7962" w:rsidRDefault="006F7962" w:rsidP="006F7962">
      <w:pPr>
        <w:pStyle w:val="ListeParagraf"/>
        <w:keepNext/>
        <w:keepLines/>
        <w:numPr>
          <w:ilvl w:val="0"/>
          <w:numId w:val="22"/>
        </w:numPr>
        <w:contextualSpacing w:val="0"/>
        <w:outlineLvl w:val="2"/>
        <w:rPr>
          <w:rStyle w:val="Gl"/>
          <w:vanish/>
        </w:rPr>
      </w:pPr>
      <w:bookmarkStart w:id="609" w:name="_Toc452569669"/>
      <w:bookmarkStart w:id="610" w:name="_Toc452628151"/>
      <w:bookmarkStart w:id="611" w:name="_Toc452717230"/>
      <w:bookmarkStart w:id="612" w:name="_Toc452718437"/>
      <w:bookmarkStart w:id="613" w:name="_Toc452852911"/>
      <w:bookmarkStart w:id="614" w:name="_Toc452855134"/>
      <w:bookmarkStart w:id="615" w:name="_Toc452856596"/>
      <w:bookmarkStart w:id="616" w:name="_Toc452981243"/>
      <w:bookmarkEnd w:id="609"/>
      <w:bookmarkEnd w:id="610"/>
      <w:bookmarkEnd w:id="611"/>
      <w:bookmarkEnd w:id="612"/>
      <w:bookmarkEnd w:id="613"/>
      <w:bookmarkEnd w:id="614"/>
      <w:bookmarkEnd w:id="615"/>
      <w:bookmarkEnd w:id="616"/>
    </w:p>
    <w:p w:rsidR="006F7962" w:rsidRPr="006F7962" w:rsidRDefault="006F7962" w:rsidP="006F7962">
      <w:pPr>
        <w:pStyle w:val="ListeParagraf"/>
        <w:keepNext/>
        <w:keepLines/>
        <w:numPr>
          <w:ilvl w:val="0"/>
          <w:numId w:val="22"/>
        </w:numPr>
        <w:contextualSpacing w:val="0"/>
        <w:outlineLvl w:val="2"/>
        <w:rPr>
          <w:rStyle w:val="Gl"/>
          <w:vanish/>
        </w:rPr>
      </w:pPr>
      <w:bookmarkStart w:id="617" w:name="_Toc452569670"/>
      <w:bookmarkStart w:id="618" w:name="_Toc452628152"/>
      <w:bookmarkStart w:id="619" w:name="_Toc452717231"/>
      <w:bookmarkStart w:id="620" w:name="_Toc452718438"/>
      <w:bookmarkStart w:id="621" w:name="_Toc452852912"/>
      <w:bookmarkStart w:id="622" w:name="_Toc452855135"/>
      <w:bookmarkStart w:id="623" w:name="_Toc452856597"/>
      <w:bookmarkStart w:id="624" w:name="_Toc452981244"/>
      <w:bookmarkEnd w:id="617"/>
      <w:bookmarkEnd w:id="618"/>
      <w:bookmarkEnd w:id="619"/>
      <w:bookmarkEnd w:id="620"/>
      <w:bookmarkEnd w:id="621"/>
      <w:bookmarkEnd w:id="622"/>
      <w:bookmarkEnd w:id="623"/>
      <w:bookmarkEnd w:id="624"/>
    </w:p>
    <w:p w:rsidR="006F7962" w:rsidRPr="006F7962" w:rsidRDefault="006F7962" w:rsidP="006F7962">
      <w:pPr>
        <w:pStyle w:val="ListeParagraf"/>
        <w:keepNext/>
        <w:keepLines/>
        <w:numPr>
          <w:ilvl w:val="0"/>
          <w:numId w:val="22"/>
        </w:numPr>
        <w:contextualSpacing w:val="0"/>
        <w:outlineLvl w:val="2"/>
        <w:rPr>
          <w:rStyle w:val="Gl"/>
          <w:vanish/>
        </w:rPr>
      </w:pPr>
      <w:bookmarkStart w:id="625" w:name="_Toc452569671"/>
      <w:bookmarkStart w:id="626" w:name="_Toc452628153"/>
      <w:bookmarkStart w:id="627" w:name="_Toc452717232"/>
      <w:bookmarkStart w:id="628" w:name="_Toc452718439"/>
      <w:bookmarkStart w:id="629" w:name="_Toc452852913"/>
      <w:bookmarkStart w:id="630" w:name="_Toc452855136"/>
      <w:bookmarkStart w:id="631" w:name="_Toc452856598"/>
      <w:bookmarkStart w:id="632" w:name="_Toc452981245"/>
      <w:bookmarkEnd w:id="625"/>
      <w:bookmarkEnd w:id="626"/>
      <w:bookmarkEnd w:id="627"/>
      <w:bookmarkEnd w:id="628"/>
      <w:bookmarkEnd w:id="629"/>
      <w:bookmarkEnd w:id="630"/>
      <w:bookmarkEnd w:id="631"/>
      <w:bookmarkEnd w:id="632"/>
    </w:p>
    <w:p w:rsidR="006F7962" w:rsidRPr="006F7962" w:rsidRDefault="006F7962" w:rsidP="006F7962">
      <w:pPr>
        <w:pStyle w:val="ListeParagraf"/>
        <w:keepNext/>
        <w:keepLines/>
        <w:numPr>
          <w:ilvl w:val="1"/>
          <w:numId w:val="22"/>
        </w:numPr>
        <w:contextualSpacing w:val="0"/>
        <w:outlineLvl w:val="2"/>
        <w:rPr>
          <w:rStyle w:val="Gl"/>
          <w:vanish/>
        </w:rPr>
      </w:pPr>
      <w:bookmarkStart w:id="633" w:name="_Toc452569672"/>
      <w:bookmarkStart w:id="634" w:name="_Toc452628154"/>
      <w:bookmarkStart w:id="635" w:name="_Toc452717233"/>
      <w:bookmarkStart w:id="636" w:name="_Toc452718440"/>
      <w:bookmarkStart w:id="637" w:name="_Toc452852914"/>
      <w:bookmarkStart w:id="638" w:name="_Toc452855137"/>
      <w:bookmarkStart w:id="639" w:name="_Toc452856599"/>
      <w:bookmarkStart w:id="640" w:name="_Toc452981246"/>
      <w:bookmarkEnd w:id="633"/>
      <w:bookmarkEnd w:id="634"/>
      <w:bookmarkEnd w:id="635"/>
      <w:bookmarkEnd w:id="636"/>
      <w:bookmarkEnd w:id="637"/>
      <w:bookmarkEnd w:id="638"/>
      <w:bookmarkEnd w:id="639"/>
      <w:bookmarkEnd w:id="640"/>
    </w:p>
    <w:p w:rsidR="006F7962" w:rsidRPr="006F7962" w:rsidRDefault="006F7962" w:rsidP="006F7962">
      <w:pPr>
        <w:pStyle w:val="ListeParagraf"/>
        <w:keepNext/>
        <w:keepLines/>
        <w:numPr>
          <w:ilvl w:val="1"/>
          <w:numId w:val="22"/>
        </w:numPr>
        <w:contextualSpacing w:val="0"/>
        <w:outlineLvl w:val="2"/>
        <w:rPr>
          <w:rStyle w:val="Gl"/>
          <w:vanish/>
        </w:rPr>
      </w:pPr>
      <w:bookmarkStart w:id="641" w:name="_Toc452569673"/>
      <w:bookmarkStart w:id="642" w:name="_Toc452628155"/>
      <w:bookmarkStart w:id="643" w:name="_Toc452717234"/>
      <w:bookmarkStart w:id="644" w:name="_Toc452718441"/>
      <w:bookmarkStart w:id="645" w:name="_Toc452852915"/>
      <w:bookmarkStart w:id="646" w:name="_Toc452855138"/>
      <w:bookmarkStart w:id="647" w:name="_Toc452856600"/>
      <w:bookmarkStart w:id="648" w:name="_Toc452981247"/>
      <w:bookmarkEnd w:id="641"/>
      <w:bookmarkEnd w:id="642"/>
      <w:bookmarkEnd w:id="643"/>
      <w:bookmarkEnd w:id="644"/>
      <w:bookmarkEnd w:id="645"/>
      <w:bookmarkEnd w:id="646"/>
      <w:bookmarkEnd w:id="647"/>
      <w:bookmarkEnd w:id="648"/>
    </w:p>
    <w:p w:rsidR="006F7962" w:rsidRPr="00A670C6" w:rsidRDefault="008C76B9" w:rsidP="006F7962">
      <w:pPr>
        <w:pStyle w:val="Balk3"/>
        <w:numPr>
          <w:ilvl w:val="2"/>
          <w:numId w:val="22"/>
        </w:numPr>
        <w:spacing w:before="0"/>
        <w:ind w:left="709" w:hanging="709"/>
        <w:rPr>
          <w:rStyle w:val="Gl"/>
        </w:rPr>
      </w:pPr>
      <w:bookmarkStart w:id="649" w:name="_Toc452981248"/>
      <w:r>
        <w:rPr>
          <w:rStyle w:val="Gl"/>
        </w:rPr>
        <w:t>Dört farklı aroma verisinin sınıflandırılmasında eğitim ve test başarı</w:t>
      </w:r>
      <w:r w:rsidR="007C6274">
        <w:rPr>
          <w:rStyle w:val="Gl"/>
        </w:rPr>
        <w:t>m</w:t>
      </w:r>
      <w:r>
        <w:rPr>
          <w:rStyle w:val="Gl"/>
        </w:rPr>
        <w:t xml:space="preserve"> a</w:t>
      </w:r>
      <w:r w:rsidR="006F7962">
        <w:rPr>
          <w:rStyle w:val="Gl"/>
        </w:rPr>
        <w:t>nalizi</w:t>
      </w:r>
      <w:bookmarkEnd w:id="649"/>
    </w:p>
    <w:p w:rsidR="0062548B" w:rsidRDefault="0062548B" w:rsidP="0062548B"/>
    <w:p w:rsidR="0062548B" w:rsidRDefault="0062548B" w:rsidP="0062548B">
      <w:r>
        <w:t xml:space="preserve">Bu tezde yapılan çalışmalardan biri olan, dört farklı aroma türünden elektronik burun yardımıyla elde edilen koku verisinin, sınıflandırmasında </w:t>
      </w:r>
      <w:r w:rsidR="002655C8">
        <w:t>YSA</w:t>
      </w:r>
      <w:r>
        <w:t xml:space="preserve">-ABC ile başarı elde edilmişti. Aynı çalışma </w:t>
      </w:r>
      <w:r w:rsidR="002655C8">
        <w:t>YSA</w:t>
      </w:r>
      <w:r>
        <w:t>-GA ile yapıldığında eğitim</w:t>
      </w:r>
      <w:r w:rsidR="000B5AAB">
        <w:t>deki</w:t>
      </w:r>
      <w:r>
        <w:t xml:space="preserve"> MSE grafikleri </w:t>
      </w:r>
      <w:r>
        <w:fldChar w:fldCharType="begin"/>
      </w:r>
      <w:r>
        <w:instrText xml:space="preserve"> REF _Ref452456440 \h </w:instrText>
      </w:r>
      <w:r>
        <w:fldChar w:fldCharType="separate"/>
      </w:r>
      <w:r w:rsidR="00E73DB7" w:rsidRPr="00C30B3E">
        <w:t xml:space="preserve">Şekil </w:t>
      </w:r>
      <w:r w:rsidR="00E73DB7">
        <w:rPr>
          <w:noProof/>
        </w:rPr>
        <w:t>5</w:t>
      </w:r>
      <w:r w:rsidR="00E73DB7" w:rsidRPr="00C30B3E">
        <w:t>.</w:t>
      </w:r>
      <w:r w:rsidR="00E73DB7">
        <w:rPr>
          <w:noProof/>
        </w:rPr>
        <w:t>2</w:t>
      </w:r>
      <w:r>
        <w:fldChar w:fldCharType="end"/>
      </w:r>
      <w:r w:rsidR="00C533DD">
        <w:t>.</w:t>
      </w:r>
      <w:r>
        <w:t>’deki gibi olmaktadır.</w:t>
      </w:r>
    </w:p>
    <w:p w:rsidR="0062548B" w:rsidRDefault="0062548B" w:rsidP="0062548B"/>
    <w:p w:rsidR="0062548B" w:rsidRPr="00927383" w:rsidRDefault="0014273B" w:rsidP="0062548B">
      <w:pPr>
        <w:pStyle w:val="AnaParagrafYaziStiliSau"/>
        <w:jc w:val="center"/>
      </w:pPr>
      <w:bookmarkStart w:id="650" w:name="OLE_LINK66"/>
      <w:r w:rsidRPr="0014273B">
        <w:rPr>
          <w:noProof/>
          <w:lang w:val="en-US" w:eastAsia="en-US"/>
        </w:rPr>
        <w:drawing>
          <wp:inline distT="0" distB="0" distL="0" distR="0">
            <wp:extent cx="5219700" cy="2617024"/>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19700" cy="2617024"/>
                    </a:xfrm>
                    <a:prstGeom prst="rect">
                      <a:avLst/>
                    </a:prstGeom>
                    <a:noFill/>
                    <a:ln>
                      <a:noFill/>
                    </a:ln>
                  </pic:spPr>
                </pic:pic>
              </a:graphicData>
            </a:graphic>
          </wp:inline>
        </w:drawing>
      </w:r>
    </w:p>
    <w:p w:rsidR="0062548B" w:rsidRDefault="0062548B" w:rsidP="0062548B">
      <w:pPr>
        <w:pStyle w:val="ResimYazs"/>
        <w:jc w:val="center"/>
      </w:pPr>
      <w:bookmarkStart w:id="651" w:name="_Ref452456440"/>
      <w:bookmarkStart w:id="652" w:name="_Toc452981303"/>
      <w:r w:rsidRPr="00C30B3E">
        <w:t xml:space="preserve">Şekil </w:t>
      </w:r>
      <w:r w:rsidRPr="00C30B3E">
        <w:fldChar w:fldCharType="begin"/>
      </w:r>
      <w:r w:rsidRPr="00C30B3E">
        <w:instrText xml:space="preserve"> STYLEREF 1 \s </w:instrText>
      </w:r>
      <w:r w:rsidRPr="00C30B3E">
        <w:fldChar w:fldCharType="separate"/>
      </w:r>
      <w:r w:rsidR="00E73DB7">
        <w:rPr>
          <w:noProof/>
        </w:rPr>
        <w:t>5</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2</w:t>
      </w:r>
      <w:r w:rsidRPr="00C30B3E">
        <w:fldChar w:fldCharType="end"/>
      </w:r>
      <w:bookmarkEnd w:id="651"/>
      <w:r w:rsidRPr="00C30B3E">
        <w:t xml:space="preserve">. </w:t>
      </w:r>
      <w:r w:rsidR="002655C8">
        <w:t>YSA</w:t>
      </w:r>
      <w:r>
        <w:t xml:space="preserve">-BP, </w:t>
      </w:r>
      <w:r w:rsidR="002655C8">
        <w:t>YSA</w:t>
      </w:r>
      <w:r>
        <w:t xml:space="preserve">-GA ve </w:t>
      </w:r>
      <w:r w:rsidR="002655C8">
        <w:t>YSA</w:t>
      </w:r>
      <w:r>
        <w:t xml:space="preserve">-ABC </w:t>
      </w:r>
      <w:r w:rsidR="00177BB3">
        <w:t>algoritmalarının</w:t>
      </w:r>
      <w:r>
        <w:t xml:space="preserve"> eğitimdeki MSE grafik karşılaştırması</w:t>
      </w:r>
      <w:bookmarkEnd w:id="652"/>
      <w:r>
        <w:t xml:space="preserve"> </w:t>
      </w:r>
    </w:p>
    <w:p w:rsidR="00AF32FF" w:rsidRDefault="00AF32FF" w:rsidP="00AF32FF">
      <w:pPr>
        <w:rPr>
          <w:lang w:eastAsia="tr-TR"/>
        </w:rPr>
      </w:pPr>
    </w:p>
    <w:p w:rsidR="00A51839" w:rsidRDefault="00A51839" w:rsidP="00AF32FF">
      <w:r>
        <w:fldChar w:fldCharType="begin"/>
      </w:r>
      <w:r>
        <w:instrText xml:space="preserve"> REF _Ref452456440 \h </w:instrText>
      </w:r>
      <w:r>
        <w:fldChar w:fldCharType="separate"/>
      </w:r>
      <w:r w:rsidR="00E73DB7" w:rsidRPr="00C30B3E">
        <w:t xml:space="preserve">Şekil </w:t>
      </w:r>
      <w:r w:rsidR="00E73DB7">
        <w:rPr>
          <w:noProof/>
        </w:rPr>
        <w:t>5</w:t>
      </w:r>
      <w:r w:rsidR="00E73DB7" w:rsidRPr="00C30B3E">
        <w:t>.</w:t>
      </w:r>
      <w:r w:rsidR="00E73DB7">
        <w:rPr>
          <w:noProof/>
        </w:rPr>
        <w:t>2</w:t>
      </w:r>
      <w:r>
        <w:fldChar w:fldCharType="end"/>
      </w:r>
      <w:r w:rsidR="00C533DD">
        <w:t>.</w:t>
      </w:r>
      <w:r>
        <w:t xml:space="preserve">’ye bakıldığında mavi renkli grafik </w:t>
      </w:r>
      <w:r w:rsidR="002655C8">
        <w:t>YSA</w:t>
      </w:r>
      <w:r>
        <w:t xml:space="preserve">-BP’yi, kırmızı renkli grafik </w:t>
      </w:r>
      <w:r w:rsidR="002655C8">
        <w:t>YSA</w:t>
      </w:r>
      <w:r>
        <w:t xml:space="preserve">-GA’yı ve yeşil renkli grafik ise </w:t>
      </w:r>
      <w:r w:rsidR="002655C8">
        <w:t>YSA</w:t>
      </w:r>
      <w:r>
        <w:t xml:space="preserve">-ABC’yi göstermektedir. </w:t>
      </w:r>
      <w:r w:rsidR="000B5AAB">
        <w:t xml:space="preserve">Kırmızı grafik ile gösterilen </w:t>
      </w:r>
      <w:r w:rsidR="002655C8">
        <w:t>YSA</w:t>
      </w:r>
      <w:r>
        <w:t>-GA,</w:t>
      </w:r>
      <w:r w:rsidR="000B5AAB">
        <w:t xml:space="preserve"> diğer eğitim modelleri olan</w:t>
      </w:r>
      <w:r>
        <w:t xml:space="preserve"> </w:t>
      </w:r>
      <w:r w:rsidR="002655C8">
        <w:t>YSA</w:t>
      </w:r>
      <w:r>
        <w:t xml:space="preserve">-BP ve </w:t>
      </w:r>
      <w:r w:rsidR="002655C8">
        <w:t>YSA</w:t>
      </w:r>
      <w:r>
        <w:t xml:space="preserve">-ABC kadar düşük hata değerleri verememiştir. </w:t>
      </w:r>
      <w:r w:rsidR="002655C8">
        <w:t>YSA</w:t>
      </w:r>
      <w:r>
        <w:t>-BP ise kararsız bir eğitim grafiği göstermiştir.</w:t>
      </w:r>
      <w:r w:rsidR="00522E9A">
        <w:t xml:space="preserve"> </w:t>
      </w:r>
      <w:r w:rsidR="002655C8">
        <w:t>YSA</w:t>
      </w:r>
      <w:r w:rsidR="00522E9A">
        <w:t xml:space="preserve">-BP eğitiminde erişilen en düşük hata değeri </w:t>
      </w:r>
      <w:r w:rsidR="00522E9A" w:rsidRPr="00522E9A">
        <w:t>2,98E-06</w:t>
      </w:r>
      <w:r w:rsidR="00522E9A">
        <w:t xml:space="preserve"> iken, </w:t>
      </w:r>
      <w:r w:rsidR="002655C8">
        <w:t>YSA</w:t>
      </w:r>
      <w:r w:rsidR="00522E9A">
        <w:t xml:space="preserve">-GA’da </w:t>
      </w:r>
      <w:r w:rsidR="00522E9A" w:rsidRPr="00522E9A">
        <w:t>1,14E-02</w:t>
      </w:r>
      <w:r w:rsidR="00522E9A">
        <w:t xml:space="preserve"> ve </w:t>
      </w:r>
      <w:r w:rsidR="002655C8">
        <w:t>YSA</w:t>
      </w:r>
      <w:r w:rsidR="00522E9A">
        <w:t xml:space="preserve">-ABC’de bu değer </w:t>
      </w:r>
      <w:r w:rsidR="00522E9A" w:rsidRPr="00522E9A">
        <w:t>3,15E-08</w:t>
      </w:r>
      <w:r w:rsidR="000B5AAB">
        <w:t xml:space="preserve"> olmuştur. Bu sonuçlar,</w:t>
      </w:r>
      <w:r w:rsidR="00522E9A">
        <w:t xml:space="preserve"> eğitimde en düşük hata değerine</w:t>
      </w:r>
      <w:r w:rsidR="000B5AAB">
        <w:t>,</w:t>
      </w:r>
      <w:r w:rsidR="00522E9A">
        <w:t xml:space="preserve"> </w:t>
      </w:r>
      <w:r w:rsidR="002655C8">
        <w:t>YSA</w:t>
      </w:r>
      <w:r w:rsidR="00522E9A">
        <w:t>-ABC ile ulaşıldığını göstermiştir.</w:t>
      </w:r>
      <w:r>
        <w:t xml:space="preserve"> Eğitilen bu ağların test verisindeki </w:t>
      </w:r>
      <w:r w:rsidR="000B5AAB">
        <w:t>başarımları</w:t>
      </w:r>
      <w:r>
        <w:t xml:space="preserve"> </w:t>
      </w:r>
      <w:r>
        <w:fldChar w:fldCharType="begin"/>
      </w:r>
      <w:r>
        <w:instrText xml:space="preserve"> REF _Ref452540030 \h </w:instrText>
      </w:r>
      <w:r>
        <w:fldChar w:fldCharType="separate"/>
      </w:r>
      <w:r w:rsidR="00E73DB7" w:rsidRPr="005E2DA6">
        <w:t xml:space="preserve">Tablo </w:t>
      </w:r>
      <w:r w:rsidR="00E73DB7">
        <w:rPr>
          <w:noProof/>
        </w:rPr>
        <w:t>5</w:t>
      </w:r>
      <w:r w:rsidR="00E73DB7" w:rsidRPr="005E2DA6">
        <w:t>.</w:t>
      </w:r>
      <w:r w:rsidR="00E73DB7">
        <w:rPr>
          <w:noProof/>
        </w:rPr>
        <w:t>6</w:t>
      </w:r>
      <w:r>
        <w:fldChar w:fldCharType="end"/>
      </w:r>
      <w:r w:rsidR="00C533DD">
        <w:t>.</w:t>
      </w:r>
      <w:r>
        <w:t>’da verilmiştir.</w:t>
      </w:r>
      <w:r w:rsidR="00EF6C59">
        <w:t xml:space="preserve"> Tablodan görüldüğü üzere test verisinde en düşük hata değerine </w:t>
      </w:r>
      <w:r w:rsidR="002655C8">
        <w:t>YSA</w:t>
      </w:r>
      <w:r w:rsidR="00EF6C59">
        <w:t xml:space="preserve">-ABC daha sonra </w:t>
      </w:r>
      <w:r w:rsidR="002655C8">
        <w:t>YSA</w:t>
      </w:r>
      <w:r w:rsidR="00EF6C59">
        <w:t xml:space="preserve">-BP ve en son </w:t>
      </w:r>
      <w:r w:rsidR="002655C8">
        <w:t>YSA</w:t>
      </w:r>
      <w:r w:rsidR="00EF6C59">
        <w:t xml:space="preserve">-GA erişmiştir. </w:t>
      </w:r>
      <w:r w:rsidR="002655C8">
        <w:t>YSA</w:t>
      </w:r>
      <w:r w:rsidR="00EF6C59">
        <w:t xml:space="preserve">-ABC’nin en düşük hata değerine eriştiği senaryo, iki gizli katmana </w:t>
      </w:r>
      <w:r w:rsidR="00EF6C59">
        <w:lastRenderedPageBreak/>
        <w:t xml:space="preserve">sahip ve gizli katmanlarında sırasıyla 41 ve 36 nöron bulunan yapay sinir ağıdır. İkinci en iyi senaryoda yine </w:t>
      </w:r>
      <w:r w:rsidR="002655C8">
        <w:t>YSA</w:t>
      </w:r>
      <w:r w:rsidR="00EF6C59">
        <w:t>-ABC’ye aittir.</w:t>
      </w:r>
    </w:p>
    <w:p w:rsidR="00A51839" w:rsidRDefault="00A51839" w:rsidP="00AF32FF"/>
    <w:p w:rsidR="00A51839" w:rsidRPr="005E2DA6" w:rsidRDefault="00A51839" w:rsidP="00C533DD">
      <w:pPr>
        <w:pStyle w:val="ResimYazs"/>
        <w:keepNext/>
        <w:ind w:left="839" w:hanging="839"/>
      </w:pPr>
      <w:bookmarkStart w:id="653" w:name="_Ref452540030"/>
      <w:bookmarkStart w:id="654" w:name="_Ref452540029"/>
      <w:bookmarkStart w:id="655" w:name="_Toc452981326"/>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6</w:t>
      </w:r>
      <w:r w:rsidRPr="0025360B">
        <w:fldChar w:fldCharType="end"/>
      </w:r>
      <w:bookmarkEnd w:id="653"/>
      <w:r w:rsidRPr="005E2DA6">
        <w:t xml:space="preserve">. </w:t>
      </w:r>
      <w:r w:rsidR="002655C8">
        <w:t>YSA</w:t>
      </w:r>
      <w:r>
        <w:t xml:space="preserve">-BP, </w:t>
      </w:r>
      <w:r w:rsidR="002655C8">
        <w:t>YSA</w:t>
      </w:r>
      <w:r>
        <w:t>-ABC</w:t>
      </w:r>
      <w:r w:rsidR="00C533DD">
        <w:t xml:space="preserve"> ve</w:t>
      </w:r>
      <w:r>
        <w:t xml:space="preserve"> </w:t>
      </w:r>
      <w:r w:rsidR="002655C8">
        <w:t>YSA</w:t>
      </w:r>
      <w:r>
        <w:t>-GA</w:t>
      </w:r>
      <w:r w:rsidR="00AB23BF">
        <w:t xml:space="preserve"> algoritmalarının 4 farklı türü </w:t>
      </w:r>
      <w:r>
        <w:t>aroma sınıflandırılmasındaki test verisi sonuçları</w:t>
      </w:r>
      <w:bookmarkEnd w:id="654"/>
      <w:bookmarkEnd w:id="655"/>
    </w:p>
    <w:tbl>
      <w:tblPr>
        <w:tblStyle w:val="TabloKlavuz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91"/>
        <w:gridCol w:w="2086"/>
        <w:gridCol w:w="2415"/>
        <w:gridCol w:w="2163"/>
      </w:tblGrid>
      <w:tr w:rsidR="00A51839" w:rsidTr="00AB23BF">
        <w:trPr>
          <w:trHeight w:val="261"/>
        </w:trPr>
        <w:tc>
          <w:tcPr>
            <w:tcW w:w="1591" w:type="dxa"/>
            <w:vMerge w:val="restart"/>
            <w:tcBorders>
              <w:top w:val="single" w:sz="4" w:space="0" w:color="auto"/>
            </w:tcBorders>
            <w:vAlign w:val="center"/>
          </w:tcPr>
          <w:p w:rsidR="00A51839" w:rsidRPr="00D610E8" w:rsidRDefault="00A51839" w:rsidP="00EA7C09">
            <w:pPr>
              <w:spacing w:before="60" w:line="240" w:lineRule="auto"/>
              <w:jc w:val="center"/>
              <w:rPr>
                <w:sz w:val="18"/>
                <w:szCs w:val="18"/>
                <w:lang w:eastAsia="tr-TR"/>
              </w:rPr>
            </w:pPr>
            <w:r w:rsidRPr="00D610E8">
              <w:rPr>
                <w:sz w:val="18"/>
                <w:szCs w:val="18"/>
                <w:lang w:eastAsia="tr-TR"/>
              </w:rPr>
              <w:t>Gizli Katmandaki Nöron Sayısı</w:t>
            </w:r>
          </w:p>
        </w:tc>
        <w:tc>
          <w:tcPr>
            <w:tcW w:w="6664" w:type="dxa"/>
            <w:gridSpan w:val="3"/>
            <w:tcBorders>
              <w:top w:val="single" w:sz="4" w:space="0" w:color="auto"/>
            </w:tcBorders>
            <w:vAlign w:val="center"/>
          </w:tcPr>
          <w:p w:rsidR="00A51839" w:rsidRPr="00D610E8" w:rsidRDefault="00A51839" w:rsidP="00EA7C09">
            <w:pPr>
              <w:spacing w:before="60" w:line="240" w:lineRule="auto"/>
              <w:jc w:val="center"/>
              <w:rPr>
                <w:sz w:val="18"/>
                <w:szCs w:val="18"/>
                <w:lang w:eastAsia="tr-TR"/>
              </w:rPr>
            </w:pPr>
            <w:r>
              <w:rPr>
                <w:sz w:val="18"/>
                <w:szCs w:val="18"/>
                <w:lang w:eastAsia="tr-TR"/>
              </w:rPr>
              <w:t>Test Verisi MSE Hata Değeri</w:t>
            </w:r>
          </w:p>
        </w:tc>
      </w:tr>
      <w:tr w:rsidR="00A51839" w:rsidTr="00AB23BF">
        <w:trPr>
          <w:trHeight w:val="423"/>
        </w:trPr>
        <w:tc>
          <w:tcPr>
            <w:tcW w:w="1591" w:type="dxa"/>
            <w:vMerge/>
            <w:vAlign w:val="center"/>
          </w:tcPr>
          <w:p w:rsidR="00A51839" w:rsidRPr="00D610E8" w:rsidRDefault="00A51839" w:rsidP="00A51839">
            <w:pPr>
              <w:spacing w:line="240" w:lineRule="auto"/>
              <w:jc w:val="center"/>
              <w:rPr>
                <w:sz w:val="18"/>
                <w:szCs w:val="18"/>
                <w:lang w:eastAsia="tr-TR"/>
              </w:rPr>
            </w:pPr>
          </w:p>
        </w:tc>
        <w:tc>
          <w:tcPr>
            <w:tcW w:w="2086" w:type="dxa"/>
            <w:vAlign w:val="center"/>
          </w:tcPr>
          <w:p w:rsidR="00A51839" w:rsidRPr="00D610E8" w:rsidRDefault="002655C8" w:rsidP="00A51839">
            <w:pPr>
              <w:spacing w:line="240" w:lineRule="auto"/>
              <w:jc w:val="center"/>
              <w:rPr>
                <w:sz w:val="18"/>
                <w:szCs w:val="18"/>
                <w:lang w:eastAsia="tr-TR"/>
              </w:rPr>
            </w:pPr>
            <w:r>
              <w:rPr>
                <w:sz w:val="18"/>
                <w:szCs w:val="18"/>
                <w:lang w:eastAsia="tr-TR"/>
              </w:rPr>
              <w:t>YSA</w:t>
            </w:r>
            <w:r w:rsidR="00A51839">
              <w:rPr>
                <w:sz w:val="18"/>
                <w:szCs w:val="18"/>
                <w:lang w:eastAsia="tr-TR"/>
              </w:rPr>
              <w:t>-BP</w:t>
            </w:r>
          </w:p>
        </w:tc>
        <w:tc>
          <w:tcPr>
            <w:tcW w:w="2415" w:type="dxa"/>
            <w:vAlign w:val="center"/>
          </w:tcPr>
          <w:p w:rsidR="00A51839" w:rsidRPr="00D610E8" w:rsidRDefault="002655C8" w:rsidP="00A51839">
            <w:pPr>
              <w:spacing w:line="240" w:lineRule="auto"/>
              <w:jc w:val="center"/>
              <w:rPr>
                <w:sz w:val="18"/>
                <w:szCs w:val="18"/>
                <w:lang w:eastAsia="tr-TR"/>
              </w:rPr>
            </w:pPr>
            <w:r>
              <w:rPr>
                <w:sz w:val="18"/>
                <w:szCs w:val="18"/>
                <w:lang w:eastAsia="tr-TR"/>
              </w:rPr>
              <w:t>YSA</w:t>
            </w:r>
            <w:r w:rsidR="00A51839">
              <w:rPr>
                <w:sz w:val="18"/>
                <w:szCs w:val="18"/>
                <w:lang w:eastAsia="tr-TR"/>
              </w:rPr>
              <w:t>-GA</w:t>
            </w:r>
          </w:p>
        </w:tc>
        <w:tc>
          <w:tcPr>
            <w:tcW w:w="2163" w:type="dxa"/>
            <w:vAlign w:val="center"/>
          </w:tcPr>
          <w:p w:rsidR="00A51839" w:rsidRPr="00D610E8" w:rsidRDefault="002655C8" w:rsidP="00A51839">
            <w:pPr>
              <w:spacing w:line="240" w:lineRule="auto"/>
              <w:jc w:val="center"/>
              <w:rPr>
                <w:sz w:val="18"/>
                <w:szCs w:val="18"/>
                <w:lang w:eastAsia="tr-TR"/>
              </w:rPr>
            </w:pPr>
            <w:r>
              <w:rPr>
                <w:sz w:val="18"/>
                <w:szCs w:val="18"/>
                <w:lang w:eastAsia="tr-TR"/>
              </w:rPr>
              <w:t>YSA</w:t>
            </w:r>
            <w:r w:rsidR="00A51839">
              <w:rPr>
                <w:sz w:val="18"/>
                <w:szCs w:val="18"/>
                <w:lang w:eastAsia="tr-TR"/>
              </w:rPr>
              <w:t>-ABC</w:t>
            </w:r>
          </w:p>
        </w:tc>
      </w:tr>
      <w:tr w:rsidR="00A51839" w:rsidTr="00AB23BF">
        <w:trPr>
          <w:trHeight w:val="299"/>
        </w:trPr>
        <w:tc>
          <w:tcPr>
            <w:tcW w:w="1591" w:type="dxa"/>
            <w:tcBorders>
              <w:top w:val="single" w:sz="4" w:space="0" w:color="auto"/>
            </w:tcBorders>
            <w:vAlign w:val="center"/>
          </w:tcPr>
          <w:p w:rsidR="00A51839" w:rsidRPr="00D610E8" w:rsidRDefault="00A51839" w:rsidP="008E3C3F">
            <w:pPr>
              <w:spacing w:before="60" w:line="276" w:lineRule="auto"/>
              <w:jc w:val="center"/>
              <w:rPr>
                <w:sz w:val="18"/>
                <w:szCs w:val="18"/>
                <w:lang w:eastAsia="tr-TR"/>
              </w:rPr>
            </w:pPr>
            <w:r>
              <w:rPr>
                <w:sz w:val="18"/>
                <w:szCs w:val="18"/>
                <w:lang w:eastAsia="tr-TR"/>
              </w:rPr>
              <w:t>41</w:t>
            </w:r>
          </w:p>
        </w:tc>
        <w:tc>
          <w:tcPr>
            <w:tcW w:w="2086" w:type="dxa"/>
            <w:tcBorders>
              <w:top w:val="single" w:sz="4" w:space="0" w:color="auto"/>
            </w:tcBorders>
          </w:tcPr>
          <w:p w:rsidR="00A51839" w:rsidRPr="00021BA6" w:rsidRDefault="00A51839" w:rsidP="008E3C3F">
            <w:pPr>
              <w:spacing w:before="60" w:line="276" w:lineRule="auto"/>
              <w:jc w:val="center"/>
              <w:rPr>
                <w:sz w:val="18"/>
                <w:szCs w:val="18"/>
              </w:rPr>
            </w:pPr>
            <w:r w:rsidRPr="00021BA6">
              <w:rPr>
                <w:sz w:val="18"/>
                <w:szCs w:val="18"/>
              </w:rPr>
              <w:t>2,71E-02</w:t>
            </w:r>
          </w:p>
        </w:tc>
        <w:tc>
          <w:tcPr>
            <w:tcW w:w="2415" w:type="dxa"/>
            <w:tcBorders>
              <w:top w:val="single" w:sz="4" w:space="0" w:color="auto"/>
            </w:tcBorders>
          </w:tcPr>
          <w:p w:rsidR="00A51839" w:rsidRPr="00021BA6" w:rsidRDefault="00522E9A" w:rsidP="008E3C3F">
            <w:pPr>
              <w:spacing w:before="60" w:line="276" w:lineRule="auto"/>
              <w:jc w:val="center"/>
              <w:rPr>
                <w:sz w:val="18"/>
                <w:szCs w:val="18"/>
              </w:rPr>
            </w:pPr>
            <w:r w:rsidRPr="00522E9A">
              <w:rPr>
                <w:sz w:val="18"/>
                <w:szCs w:val="18"/>
              </w:rPr>
              <w:t>8,01E-02</w:t>
            </w:r>
          </w:p>
        </w:tc>
        <w:tc>
          <w:tcPr>
            <w:tcW w:w="2163" w:type="dxa"/>
            <w:tcBorders>
              <w:top w:val="single" w:sz="4" w:space="0" w:color="auto"/>
            </w:tcBorders>
          </w:tcPr>
          <w:p w:rsidR="00A51839" w:rsidRPr="00021BA6" w:rsidRDefault="008E3C3F" w:rsidP="008E3C3F">
            <w:pPr>
              <w:spacing w:before="60" w:line="276" w:lineRule="auto"/>
              <w:jc w:val="center"/>
              <w:rPr>
                <w:sz w:val="18"/>
                <w:szCs w:val="18"/>
              </w:rPr>
            </w:pPr>
            <w:r>
              <w:rPr>
                <w:sz w:val="18"/>
                <w:szCs w:val="18"/>
              </w:rPr>
              <w:t>4,52E-04</w:t>
            </w:r>
          </w:p>
        </w:tc>
      </w:tr>
      <w:tr w:rsidR="00A51839" w:rsidTr="00AB23BF">
        <w:trPr>
          <w:trHeight w:val="236"/>
        </w:trPr>
        <w:tc>
          <w:tcPr>
            <w:tcW w:w="1591" w:type="dxa"/>
            <w:vAlign w:val="center"/>
          </w:tcPr>
          <w:p w:rsidR="00A51839" w:rsidRPr="00D610E8" w:rsidRDefault="00A51839" w:rsidP="008E3C3F">
            <w:pPr>
              <w:spacing w:line="276" w:lineRule="auto"/>
              <w:jc w:val="center"/>
              <w:rPr>
                <w:sz w:val="18"/>
                <w:szCs w:val="18"/>
                <w:lang w:eastAsia="tr-TR"/>
              </w:rPr>
            </w:pPr>
            <w:r>
              <w:rPr>
                <w:sz w:val="18"/>
                <w:szCs w:val="18"/>
                <w:lang w:eastAsia="tr-TR"/>
              </w:rPr>
              <w:t>45</w:t>
            </w:r>
          </w:p>
        </w:tc>
        <w:tc>
          <w:tcPr>
            <w:tcW w:w="2086" w:type="dxa"/>
          </w:tcPr>
          <w:p w:rsidR="00A51839" w:rsidRPr="00021BA6" w:rsidRDefault="00021BA6" w:rsidP="008E3C3F">
            <w:pPr>
              <w:spacing w:line="276" w:lineRule="auto"/>
              <w:jc w:val="center"/>
              <w:rPr>
                <w:sz w:val="18"/>
                <w:szCs w:val="18"/>
              </w:rPr>
            </w:pPr>
            <w:r w:rsidRPr="00021BA6">
              <w:rPr>
                <w:sz w:val="18"/>
                <w:szCs w:val="18"/>
              </w:rPr>
              <w:t>7,68E-05</w:t>
            </w:r>
          </w:p>
        </w:tc>
        <w:tc>
          <w:tcPr>
            <w:tcW w:w="2415" w:type="dxa"/>
          </w:tcPr>
          <w:p w:rsidR="00A51839" w:rsidRPr="00021BA6" w:rsidRDefault="00522E9A" w:rsidP="008E3C3F">
            <w:pPr>
              <w:spacing w:line="276" w:lineRule="auto"/>
              <w:jc w:val="center"/>
              <w:rPr>
                <w:sz w:val="18"/>
                <w:szCs w:val="18"/>
              </w:rPr>
            </w:pPr>
            <w:r w:rsidRPr="00522E9A">
              <w:rPr>
                <w:sz w:val="18"/>
                <w:szCs w:val="18"/>
              </w:rPr>
              <w:t>1,33E-01</w:t>
            </w:r>
          </w:p>
        </w:tc>
        <w:tc>
          <w:tcPr>
            <w:tcW w:w="2163" w:type="dxa"/>
          </w:tcPr>
          <w:p w:rsidR="00A51839" w:rsidRPr="00021BA6" w:rsidRDefault="008E3C3F" w:rsidP="008E3C3F">
            <w:pPr>
              <w:spacing w:line="276" w:lineRule="auto"/>
              <w:jc w:val="center"/>
              <w:rPr>
                <w:sz w:val="18"/>
                <w:szCs w:val="18"/>
              </w:rPr>
            </w:pPr>
            <w:r>
              <w:rPr>
                <w:sz w:val="18"/>
                <w:szCs w:val="18"/>
              </w:rPr>
              <w:t>1,92E-04</w:t>
            </w:r>
          </w:p>
        </w:tc>
      </w:tr>
      <w:tr w:rsidR="00A51839" w:rsidTr="00AB23BF">
        <w:trPr>
          <w:trHeight w:val="236"/>
        </w:trPr>
        <w:tc>
          <w:tcPr>
            <w:tcW w:w="1591" w:type="dxa"/>
            <w:vAlign w:val="center"/>
          </w:tcPr>
          <w:p w:rsidR="00A51839" w:rsidRPr="00D610E8" w:rsidRDefault="00A51839" w:rsidP="008E3C3F">
            <w:pPr>
              <w:spacing w:line="276" w:lineRule="auto"/>
              <w:jc w:val="center"/>
              <w:rPr>
                <w:sz w:val="18"/>
                <w:szCs w:val="18"/>
                <w:lang w:eastAsia="tr-TR"/>
              </w:rPr>
            </w:pPr>
            <w:r>
              <w:rPr>
                <w:sz w:val="18"/>
                <w:szCs w:val="18"/>
                <w:lang w:eastAsia="tr-TR"/>
              </w:rPr>
              <w:t>25+10</w:t>
            </w:r>
          </w:p>
        </w:tc>
        <w:tc>
          <w:tcPr>
            <w:tcW w:w="2086" w:type="dxa"/>
          </w:tcPr>
          <w:p w:rsidR="00A51839" w:rsidRPr="00021BA6" w:rsidRDefault="00021BA6" w:rsidP="008E3C3F">
            <w:pPr>
              <w:spacing w:line="276" w:lineRule="auto"/>
              <w:jc w:val="center"/>
              <w:rPr>
                <w:sz w:val="18"/>
                <w:szCs w:val="18"/>
              </w:rPr>
            </w:pPr>
            <w:r w:rsidRPr="00021BA6">
              <w:rPr>
                <w:sz w:val="18"/>
                <w:szCs w:val="18"/>
              </w:rPr>
              <w:t>4,88E-03</w:t>
            </w:r>
          </w:p>
        </w:tc>
        <w:tc>
          <w:tcPr>
            <w:tcW w:w="2415" w:type="dxa"/>
          </w:tcPr>
          <w:p w:rsidR="00A51839" w:rsidRPr="00021BA6" w:rsidRDefault="00522E9A" w:rsidP="008E3C3F">
            <w:pPr>
              <w:spacing w:line="276" w:lineRule="auto"/>
              <w:jc w:val="center"/>
              <w:rPr>
                <w:sz w:val="18"/>
                <w:szCs w:val="18"/>
              </w:rPr>
            </w:pPr>
            <w:r w:rsidRPr="00522E9A">
              <w:rPr>
                <w:sz w:val="18"/>
                <w:szCs w:val="18"/>
              </w:rPr>
              <w:t>6,95E-02</w:t>
            </w:r>
          </w:p>
        </w:tc>
        <w:tc>
          <w:tcPr>
            <w:tcW w:w="2163" w:type="dxa"/>
          </w:tcPr>
          <w:p w:rsidR="00A51839" w:rsidRPr="00021BA6" w:rsidRDefault="00021BA6" w:rsidP="008E3C3F">
            <w:pPr>
              <w:spacing w:line="276" w:lineRule="auto"/>
              <w:jc w:val="center"/>
              <w:rPr>
                <w:sz w:val="18"/>
                <w:szCs w:val="18"/>
              </w:rPr>
            </w:pPr>
            <w:r w:rsidRPr="00021BA6">
              <w:rPr>
                <w:sz w:val="18"/>
                <w:szCs w:val="18"/>
              </w:rPr>
              <w:t>6,00E-03</w:t>
            </w:r>
          </w:p>
        </w:tc>
      </w:tr>
      <w:tr w:rsidR="00A51839" w:rsidTr="00AB23BF">
        <w:trPr>
          <w:trHeight w:val="236"/>
        </w:trPr>
        <w:tc>
          <w:tcPr>
            <w:tcW w:w="1591" w:type="dxa"/>
            <w:vAlign w:val="center"/>
          </w:tcPr>
          <w:p w:rsidR="00A51839" w:rsidRPr="00D610E8" w:rsidRDefault="00A51839" w:rsidP="008E3C3F">
            <w:pPr>
              <w:spacing w:line="276" w:lineRule="auto"/>
              <w:jc w:val="center"/>
              <w:rPr>
                <w:sz w:val="18"/>
                <w:szCs w:val="18"/>
                <w:lang w:eastAsia="tr-TR"/>
              </w:rPr>
            </w:pPr>
            <w:r>
              <w:rPr>
                <w:sz w:val="18"/>
                <w:szCs w:val="18"/>
                <w:lang w:eastAsia="tr-TR"/>
              </w:rPr>
              <w:t>41+36</w:t>
            </w:r>
          </w:p>
        </w:tc>
        <w:tc>
          <w:tcPr>
            <w:tcW w:w="2086" w:type="dxa"/>
          </w:tcPr>
          <w:p w:rsidR="00A51839" w:rsidRPr="00021BA6" w:rsidRDefault="00021BA6" w:rsidP="008E3C3F">
            <w:pPr>
              <w:spacing w:line="276" w:lineRule="auto"/>
              <w:jc w:val="center"/>
              <w:rPr>
                <w:sz w:val="18"/>
                <w:szCs w:val="18"/>
              </w:rPr>
            </w:pPr>
            <w:r w:rsidRPr="00021BA6">
              <w:rPr>
                <w:sz w:val="18"/>
                <w:szCs w:val="18"/>
              </w:rPr>
              <w:t>3,85E-04</w:t>
            </w:r>
          </w:p>
        </w:tc>
        <w:tc>
          <w:tcPr>
            <w:tcW w:w="2415" w:type="dxa"/>
          </w:tcPr>
          <w:p w:rsidR="00A51839" w:rsidRPr="00021BA6" w:rsidRDefault="0035429B" w:rsidP="008E3C3F">
            <w:pPr>
              <w:spacing w:line="276" w:lineRule="auto"/>
              <w:jc w:val="center"/>
              <w:rPr>
                <w:sz w:val="18"/>
                <w:szCs w:val="18"/>
              </w:rPr>
            </w:pPr>
            <w:r w:rsidRPr="0035429B">
              <w:rPr>
                <w:sz w:val="18"/>
                <w:szCs w:val="18"/>
              </w:rPr>
              <w:t>6,48E-02</w:t>
            </w:r>
          </w:p>
        </w:tc>
        <w:tc>
          <w:tcPr>
            <w:tcW w:w="2163" w:type="dxa"/>
          </w:tcPr>
          <w:p w:rsidR="00A51839" w:rsidRPr="00EF6C59" w:rsidRDefault="008E3C3F" w:rsidP="008E3C3F">
            <w:pPr>
              <w:spacing w:line="276" w:lineRule="auto"/>
              <w:jc w:val="center"/>
              <w:rPr>
                <w:b/>
                <w:sz w:val="18"/>
                <w:szCs w:val="18"/>
              </w:rPr>
            </w:pPr>
            <w:r w:rsidRPr="00EF6C59">
              <w:rPr>
                <w:b/>
                <w:sz w:val="18"/>
                <w:szCs w:val="18"/>
              </w:rPr>
              <w:t>1,29E-08</w:t>
            </w:r>
          </w:p>
        </w:tc>
      </w:tr>
      <w:tr w:rsidR="00A51839" w:rsidTr="00AB23BF">
        <w:trPr>
          <w:trHeight w:val="248"/>
        </w:trPr>
        <w:tc>
          <w:tcPr>
            <w:tcW w:w="1591" w:type="dxa"/>
            <w:tcBorders>
              <w:bottom w:val="single" w:sz="4" w:space="0" w:color="auto"/>
            </w:tcBorders>
            <w:vAlign w:val="center"/>
          </w:tcPr>
          <w:p w:rsidR="00A51839" w:rsidRPr="00D610E8" w:rsidRDefault="00A51839" w:rsidP="008E3C3F">
            <w:pPr>
              <w:spacing w:line="276" w:lineRule="auto"/>
              <w:jc w:val="center"/>
              <w:rPr>
                <w:sz w:val="18"/>
                <w:szCs w:val="18"/>
                <w:lang w:eastAsia="tr-TR"/>
              </w:rPr>
            </w:pPr>
            <w:r>
              <w:rPr>
                <w:sz w:val="18"/>
                <w:szCs w:val="18"/>
                <w:lang w:eastAsia="tr-TR"/>
              </w:rPr>
              <w:t>41+36+15</w:t>
            </w:r>
          </w:p>
        </w:tc>
        <w:tc>
          <w:tcPr>
            <w:tcW w:w="2086" w:type="dxa"/>
            <w:tcBorders>
              <w:bottom w:val="single" w:sz="4" w:space="0" w:color="auto"/>
            </w:tcBorders>
          </w:tcPr>
          <w:p w:rsidR="00A51839" w:rsidRPr="00021BA6" w:rsidRDefault="00021BA6" w:rsidP="008E3C3F">
            <w:pPr>
              <w:spacing w:line="276" w:lineRule="auto"/>
              <w:jc w:val="center"/>
              <w:rPr>
                <w:sz w:val="18"/>
                <w:szCs w:val="18"/>
              </w:rPr>
            </w:pPr>
            <w:r w:rsidRPr="00021BA6">
              <w:rPr>
                <w:sz w:val="18"/>
                <w:szCs w:val="18"/>
              </w:rPr>
              <w:t>7,06E-06</w:t>
            </w:r>
          </w:p>
        </w:tc>
        <w:tc>
          <w:tcPr>
            <w:tcW w:w="2415" w:type="dxa"/>
            <w:tcBorders>
              <w:bottom w:val="single" w:sz="4" w:space="0" w:color="auto"/>
            </w:tcBorders>
          </w:tcPr>
          <w:p w:rsidR="00A51839" w:rsidRPr="00021BA6" w:rsidRDefault="0035429B" w:rsidP="008E3C3F">
            <w:pPr>
              <w:spacing w:line="276" w:lineRule="auto"/>
              <w:jc w:val="center"/>
              <w:rPr>
                <w:sz w:val="18"/>
                <w:szCs w:val="18"/>
              </w:rPr>
            </w:pPr>
            <w:r w:rsidRPr="0035429B">
              <w:rPr>
                <w:sz w:val="18"/>
                <w:szCs w:val="18"/>
              </w:rPr>
              <w:t>8,67E-02</w:t>
            </w:r>
          </w:p>
        </w:tc>
        <w:tc>
          <w:tcPr>
            <w:tcW w:w="2163" w:type="dxa"/>
            <w:tcBorders>
              <w:bottom w:val="single" w:sz="4" w:space="0" w:color="auto"/>
            </w:tcBorders>
          </w:tcPr>
          <w:p w:rsidR="00A51839" w:rsidRPr="00021BA6" w:rsidRDefault="008E3C3F" w:rsidP="008E3C3F">
            <w:pPr>
              <w:spacing w:line="276" w:lineRule="auto"/>
              <w:jc w:val="center"/>
              <w:rPr>
                <w:sz w:val="18"/>
                <w:szCs w:val="18"/>
              </w:rPr>
            </w:pPr>
            <w:r>
              <w:rPr>
                <w:sz w:val="18"/>
                <w:szCs w:val="18"/>
              </w:rPr>
              <w:t>4,55E-07</w:t>
            </w:r>
          </w:p>
        </w:tc>
      </w:tr>
    </w:tbl>
    <w:p w:rsidR="00A51839" w:rsidRDefault="00A51839" w:rsidP="00AF32FF">
      <w:pPr>
        <w:rPr>
          <w:lang w:eastAsia="tr-TR"/>
        </w:rPr>
      </w:pPr>
    </w:p>
    <w:p w:rsidR="009A6EA1" w:rsidRPr="00A670C6" w:rsidRDefault="008C76B9" w:rsidP="009A6EA1">
      <w:pPr>
        <w:pStyle w:val="Balk3"/>
        <w:numPr>
          <w:ilvl w:val="2"/>
          <w:numId w:val="22"/>
        </w:numPr>
        <w:spacing w:before="0"/>
        <w:ind w:left="709" w:hanging="709"/>
        <w:rPr>
          <w:rStyle w:val="Gl"/>
        </w:rPr>
      </w:pPr>
      <w:bookmarkStart w:id="656" w:name="_Toc452981249"/>
      <w:r>
        <w:rPr>
          <w:rStyle w:val="Gl"/>
        </w:rPr>
        <w:t>AC ve MC ikili gaz karışımlarının sınıflandırılmasında eğitim ve test başarı</w:t>
      </w:r>
      <w:r w:rsidR="007C6274">
        <w:rPr>
          <w:rStyle w:val="Gl"/>
        </w:rPr>
        <w:t>m</w:t>
      </w:r>
      <w:r>
        <w:rPr>
          <w:rStyle w:val="Gl"/>
        </w:rPr>
        <w:t xml:space="preserve"> a</w:t>
      </w:r>
      <w:r w:rsidR="009A6EA1">
        <w:rPr>
          <w:rStyle w:val="Gl"/>
        </w:rPr>
        <w:t>nalizi</w:t>
      </w:r>
      <w:bookmarkEnd w:id="656"/>
    </w:p>
    <w:p w:rsidR="003E7A41" w:rsidRDefault="003E7A41" w:rsidP="00AF32FF">
      <w:pPr>
        <w:rPr>
          <w:lang w:eastAsia="tr-TR"/>
        </w:rPr>
      </w:pPr>
      <w:bookmarkStart w:id="657" w:name="_Toc452566828"/>
      <w:bookmarkStart w:id="658" w:name="_Toc452567560"/>
      <w:bookmarkStart w:id="659" w:name="_Toc452568177"/>
      <w:bookmarkEnd w:id="657"/>
      <w:bookmarkEnd w:id="658"/>
      <w:bookmarkEnd w:id="659"/>
    </w:p>
    <w:p w:rsidR="00AF32FF" w:rsidRDefault="003E7A41" w:rsidP="00AF32FF">
      <w:pPr>
        <w:rPr>
          <w:lang w:eastAsia="tr-TR"/>
        </w:rPr>
      </w:pPr>
      <w:r>
        <w:rPr>
          <w:lang w:eastAsia="tr-TR"/>
        </w:rPr>
        <w:t>Kloroformun sabit tutulup aseton ve metanolün artırıldığı ikili gaz karışımı çalışmasında</w:t>
      </w:r>
      <w:r w:rsidR="00D003A4">
        <w:rPr>
          <w:lang w:eastAsia="tr-TR"/>
        </w:rPr>
        <w:t xml:space="preserve"> BP, GA ve ABC algoritmaları 7 farklı senaryoda eğitilmiştir. Eğitimlerindeki MSE hata grafiği </w:t>
      </w:r>
      <w:r w:rsidR="00D003A4">
        <w:rPr>
          <w:lang w:eastAsia="tr-TR"/>
        </w:rPr>
        <w:fldChar w:fldCharType="begin"/>
      </w:r>
      <w:r w:rsidR="00D003A4">
        <w:rPr>
          <w:lang w:eastAsia="tr-TR"/>
        </w:rPr>
        <w:instrText xml:space="preserve"> REF _Ref452544439 \h </w:instrText>
      </w:r>
      <w:r w:rsidR="00D003A4">
        <w:rPr>
          <w:lang w:eastAsia="tr-TR"/>
        </w:rPr>
      </w:r>
      <w:r w:rsidR="00D003A4">
        <w:rPr>
          <w:lang w:eastAsia="tr-TR"/>
        </w:rPr>
        <w:fldChar w:fldCharType="separate"/>
      </w:r>
      <w:r w:rsidR="00E73DB7" w:rsidRPr="00C30B3E">
        <w:t xml:space="preserve">Şekil </w:t>
      </w:r>
      <w:r w:rsidR="00E73DB7">
        <w:rPr>
          <w:noProof/>
        </w:rPr>
        <w:t>5</w:t>
      </w:r>
      <w:r w:rsidR="00E73DB7" w:rsidRPr="00C30B3E">
        <w:t>.</w:t>
      </w:r>
      <w:r w:rsidR="00E73DB7">
        <w:rPr>
          <w:noProof/>
        </w:rPr>
        <w:t>3</w:t>
      </w:r>
      <w:r w:rsidR="00D003A4">
        <w:rPr>
          <w:lang w:eastAsia="tr-TR"/>
        </w:rPr>
        <w:fldChar w:fldCharType="end"/>
      </w:r>
      <w:r w:rsidR="00C533DD">
        <w:rPr>
          <w:lang w:eastAsia="tr-TR"/>
        </w:rPr>
        <w:t>.</w:t>
      </w:r>
      <w:r w:rsidR="00D003A4">
        <w:rPr>
          <w:lang w:eastAsia="tr-TR"/>
        </w:rPr>
        <w:t xml:space="preserve">’te verilmiş olup mavi renkler </w:t>
      </w:r>
      <w:r w:rsidR="002655C8">
        <w:rPr>
          <w:lang w:eastAsia="tr-TR"/>
        </w:rPr>
        <w:t>YSA</w:t>
      </w:r>
      <w:r w:rsidR="00D003A4">
        <w:rPr>
          <w:lang w:eastAsia="tr-TR"/>
        </w:rPr>
        <w:t xml:space="preserve">-BP, kırmızı renkler </w:t>
      </w:r>
      <w:r w:rsidR="002655C8">
        <w:rPr>
          <w:lang w:eastAsia="tr-TR"/>
        </w:rPr>
        <w:t>YSA</w:t>
      </w:r>
      <w:r w:rsidR="00D003A4">
        <w:rPr>
          <w:lang w:eastAsia="tr-TR"/>
        </w:rPr>
        <w:t xml:space="preserve">-GA ve yeşil renkler </w:t>
      </w:r>
      <w:r w:rsidR="002655C8">
        <w:rPr>
          <w:lang w:eastAsia="tr-TR"/>
        </w:rPr>
        <w:t>YSA</w:t>
      </w:r>
      <w:r w:rsidR="00D003A4">
        <w:rPr>
          <w:lang w:eastAsia="tr-TR"/>
        </w:rPr>
        <w:t xml:space="preserve">-ABC senaryolarını ifade etmektedir. </w:t>
      </w:r>
      <w:r w:rsidR="00D003A4">
        <w:rPr>
          <w:lang w:eastAsia="tr-TR"/>
        </w:rPr>
        <w:fldChar w:fldCharType="begin"/>
      </w:r>
      <w:r w:rsidR="00D003A4">
        <w:rPr>
          <w:lang w:eastAsia="tr-TR"/>
        </w:rPr>
        <w:instrText xml:space="preserve"> REF _Ref452544439 \h </w:instrText>
      </w:r>
      <w:r w:rsidR="00D003A4">
        <w:rPr>
          <w:lang w:eastAsia="tr-TR"/>
        </w:rPr>
      </w:r>
      <w:r w:rsidR="00D003A4">
        <w:rPr>
          <w:lang w:eastAsia="tr-TR"/>
        </w:rPr>
        <w:fldChar w:fldCharType="separate"/>
      </w:r>
      <w:r w:rsidR="00E73DB7" w:rsidRPr="00C30B3E">
        <w:t xml:space="preserve">Şekil </w:t>
      </w:r>
      <w:r w:rsidR="00E73DB7">
        <w:rPr>
          <w:noProof/>
        </w:rPr>
        <w:t>5</w:t>
      </w:r>
      <w:r w:rsidR="00E73DB7" w:rsidRPr="00C30B3E">
        <w:t>.</w:t>
      </w:r>
      <w:r w:rsidR="00E73DB7">
        <w:rPr>
          <w:noProof/>
        </w:rPr>
        <w:t>3</w:t>
      </w:r>
      <w:r w:rsidR="00D003A4">
        <w:rPr>
          <w:lang w:eastAsia="tr-TR"/>
        </w:rPr>
        <w:fldChar w:fldCharType="end"/>
      </w:r>
      <w:r w:rsidR="00C533DD">
        <w:rPr>
          <w:lang w:eastAsia="tr-TR"/>
        </w:rPr>
        <w:t>.</w:t>
      </w:r>
      <w:r w:rsidR="00D003A4">
        <w:rPr>
          <w:lang w:eastAsia="tr-TR"/>
        </w:rPr>
        <w:t xml:space="preserve">’te son 500 epoch daha iyi anlaşılması için yakınlaştırılıp gösterilmiştir. Eğitimde en iyi MSE hata değerini veren 1,98E-237 değeri ile </w:t>
      </w:r>
      <w:r w:rsidR="002655C8">
        <w:rPr>
          <w:lang w:eastAsia="tr-TR"/>
        </w:rPr>
        <w:t>YSA</w:t>
      </w:r>
      <w:r w:rsidR="00D003A4">
        <w:rPr>
          <w:lang w:eastAsia="tr-TR"/>
        </w:rPr>
        <w:t>-GA olmuştur. Daha sonra en iyi değeri 9,51E-</w:t>
      </w:r>
      <w:r w:rsidR="00D43837">
        <w:rPr>
          <w:lang w:eastAsia="tr-TR"/>
        </w:rPr>
        <w:t>16 ile</w:t>
      </w:r>
      <w:r w:rsidR="00D003A4">
        <w:rPr>
          <w:lang w:eastAsia="tr-TR"/>
        </w:rPr>
        <w:t xml:space="preserve"> </w:t>
      </w:r>
      <w:r w:rsidR="002655C8">
        <w:rPr>
          <w:lang w:eastAsia="tr-TR"/>
        </w:rPr>
        <w:t>YSA</w:t>
      </w:r>
      <w:r w:rsidR="00D003A4">
        <w:rPr>
          <w:lang w:eastAsia="tr-TR"/>
        </w:rPr>
        <w:t xml:space="preserve">-ABC vermiştir. </w:t>
      </w:r>
      <w:r w:rsidR="002655C8">
        <w:rPr>
          <w:lang w:eastAsia="tr-TR"/>
        </w:rPr>
        <w:t>YSA</w:t>
      </w:r>
      <w:r w:rsidR="00D003A4">
        <w:rPr>
          <w:lang w:eastAsia="tr-TR"/>
        </w:rPr>
        <w:t>-BP ise ulaşabildiği en düşük değer 3,78E-06 olmuştur.</w:t>
      </w:r>
    </w:p>
    <w:p w:rsidR="003E7A41" w:rsidRDefault="003E7A41" w:rsidP="00AF32FF">
      <w:pPr>
        <w:rPr>
          <w:lang w:eastAsia="tr-TR"/>
        </w:rPr>
      </w:pPr>
    </w:p>
    <w:p w:rsidR="00AF32FF" w:rsidRPr="00927383" w:rsidRDefault="0014273B" w:rsidP="00AF32FF">
      <w:pPr>
        <w:pStyle w:val="AnaParagrafYaziStiliSau"/>
        <w:jc w:val="center"/>
      </w:pPr>
      <w:r w:rsidRPr="0014273B">
        <w:rPr>
          <w:noProof/>
          <w:lang w:val="en-US" w:eastAsia="en-US"/>
        </w:rPr>
        <w:drawing>
          <wp:inline distT="0" distB="0" distL="0" distR="0">
            <wp:extent cx="4928400" cy="2268000"/>
            <wp:effectExtent l="0" t="0" r="5715" b="0"/>
            <wp:docPr id="284" name="Resim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928400" cy="2268000"/>
                    </a:xfrm>
                    <a:prstGeom prst="rect">
                      <a:avLst/>
                    </a:prstGeom>
                    <a:noFill/>
                    <a:ln>
                      <a:noFill/>
                    </a:ln>
                  </pic:spPr>
                </pic:pic>
              </a:graphicData>
            </a:graphic>
          </wp:inline>
        </w:drawing>
      </w:r>
    </w:p>
    <w:p w:rsidR="00AF32FF" w:rsidRDefault="00AF32FF" w:rsidP="00AF32FF">
      <w:pPr>
        <w:pStyle w:val="ResimYazs"/>
        <w:jc w:val="center"/>
      </w:pPr>
      <w:bookmarkStart w:id="660" w:name="_Ref452544439"/>
      <w:bookmarkStart w:id="661" w:name="_Toc452981304"/>
      <w:r w:rsidRPr="00C30B3E">
        <w:t xml:space="preserve">Şekil </w:t>
      </w:r>
      <w:r w:rsidRPr="00C30B3E">
        <w:fldChar w:fldCharType="begin"/>
      </w:r>
      <w:r w:rsidRPr="00C30B3E">
        <w:instrText xml:space="preserve"> STYLEREF 1 \s </w:instrText>
      </w:r>
      <w:r w:rsidRPr="00C30B3E">
        <w:fldChar w:fldCharType="separate"/>
      </w:r>
      <w:r w:rsidR="00E73DB7">
        <w:rPr>
          <w:noProof/>
        </w:rPr>
        <w:t>5</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3</w:t>
      </w:r>
      <w:r w:rsidRPr="00C30B3E">
        <w:fldChar w:fldCharType="end"/>
      </w:r>
      <w:bookmarkEnd w:id="660"/>
      <w:r w:rsidRPr="00C30B3E">
        <w:t xml:space="preserve">. </w:t>
      </w:r>
      <w:r w:rsidR="002655C8">
        <w:t>YSA</w:t>
      </w:r>
      <w:r>
        <w:t xml:space="preserve">-BP, </w:t>
      </w:r>
      <w:r w:rsidR="002655C8">
        <w:t>YSA</w:t>
      </w:r>
      <w:r>
        <w:t xml:space="preserve">-GA ve </w:t>
      </w:r>
      <w:r w:rsidR="002655C8">
        <w:t>YSA</w:t>
      </w:r>
      <w:r>
        <w:t xml:space="preserve">-ABC </w:t>
      </w:r>
      <w:r w:rsidR="00177BB3">
        <w:t>algoritmalarının</w:t>
      </w:r>
      <w:r>
        <w:t xml:space="preserve"> eğitimdeki MSE grafik karşılaştırması</w:t>
      </w:r>
      <w:bookmarkEnd w:id="661"/>
      <w:r>
        <w:t xml:space="preserve"> </w:t>
      </w:r>
    </w:p>
    <w:p w:rsidR="00D003A4" w:rsidRDefault="002655C8" w:rsidP="00D003A4">
      <w:r>
        <w:lastRenderedPageBreak/>
        <w:t>YSA</w:t>
      </w:r>
      <w:r w:rsidR="00D003A4">
        <w:t>-GA’nın eğitiminin başarılı olduğunu söy</w:t>
      </w:r>
      <w:r w:rsidR="00AB42B4">
        <w:t>leyebilmek için test verisinde göstereceği</w:t>
      </w:r>
      <w:r w:rsidR="00D003A4">
        <w:t xml:space="preserve"> başarısı da diğer iki algoritmayı geçmesi gerekmektedir. Bundan dolayı eğitilmiş ağlara uygulanan test işlemi </w:t>
      </w:r>
      <w:r w:rsidR="00D003A4">
        <w:fldChar w:fldCharType="begin"/>
      </w:r>
      <w:r w:rsidR="00D003A4">
        <w:instrText xml:space="preserve"> REF _Ref452544918 \h </w:instrText>
      </w:r>
      <w:r w:rsidR="00D003A4">
        <w:fldChar w:fldCharType="separate"/>
      </w:r>
      <w:r w:rsidR="00E73DB7" w:rsidRPr="005E2DA6">
        <w:t xml:space="preserve">Tablo </w:t>
      </w:r>
      <w:r w:rsidR="00E73DB7">
        <w:rPr>
          <w:noProof/>
        </w:rPr>
        <w:t>5</w:t>
      </w:r>
      <w:r w:rsidR="00E73DB7" w:rsidRPr="005E2DA6">
        <w:t>.</w:t>
      </w:r>
      <w:r w:rsidR="00E73DB7">
        <w:rPr>
          <w:noProof/>
        </w:rPr>
        <w:t>7</w:t>
      </w:r>
      <w:r w:rsidR="00D003A4">
        <w:fldChar w:fldCharType="end"/>
      </w:r>
      <w:r w:rsidR="00C533DD">
        <w:t>.</w:t>
      </w:r>
      <w:r w:rsidR="00D003A4">
        <w:t xml:space="preserve">’deki MSE hata değerlerini ortaya çıkarmıştır. </w:t>
      </w:r>
      <w:r w:rsidR="00AB42B4">
        <w:t xml:space="preserve">Bu hata değerlerinde en iyi performansı yine </w:t>
      </w:r>
      <w:r>
        <w:t>YSA</w:t>
      </w:r>
      <w:r w:rsidR="00AB42B4">
        <w:t xml:space="preserve">-GA vermiştir. </w:t>
      </w:r>
      <w:r>
        <w:t>YSA</w:t>
      </w:r>
      <w:r w:rsidR="00AB42B4">
        <w:t xml:space="preserve">-ABC’de çok yakın hata değeri performansı sergilemiştir. </w:t>
      </w:r>
      <w:r>
        <w:t>YSA</w:t>
      </w:r>
      <w:r w:rsidR="00AB42B4">
        <w:t xml:space="preserve">-BP test veri performansında da en kötü algoritma olmuştur. </w:t>
      </w:r>
      <w:r>
        <w:t>YSA</w:t>
      </w:r>
      <w:r w:rsidR="00AB42B4">
        <w:t xml:space="preserve">-GA, AC ikili gaz karışımını MC’ye göre daha iyi tahmin etmiştir. MC’nin tahmin edilme performansında </w:t>
      </w:r>
      <w:r>
        <w:t>YSA</w:t>
      </w:r>
      <w:r w:rsidR="00AB42B4">
        <w:t xml:space="preserve">-ABC sınıflandırması, </w:t>
      </w:r>
      <w:r>
        <w:t>YSA</w:t>
      </w:r>
      <w:r w:rsidR="00AB42B4">
        <w:t>-GA’ya çok yakın sonuç vermiştir.</w:t>
      </w:r>
    </w:p>
    <w:p w:rsidR="00D003A4" w:rsidRDefault="00D003A4" w:rsidP="00D003A4"/>
    <w:p w:rsidR="00692FBC" w:rsidRPr="005E2DA6" w:rsidRDefault="00692FBC" w:rsidP="00004518">
      <w:pPr>
        <w:pStyle w:val="ResimYazs"/>
        <w:keepNext/>
        <w:ind w:left="782" w:hanging="782"/>
      </w:pPr>
      <w:bookmarkStart w:id="662" w:name="_Ref452544918"/>
      <w:bookmarkStart w:id="663" w:name="_Toc452981327"/>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7</w:t>
      </w:r>
      <w:r w:rsidRPr="0025360B">
        <w:fldChar w:fldCharType="end"/>
      </w:r>
      <w:bookmarkEnd w:id="662"/>
      <w:r w:rsidRPr="005E2DA6">
        <w:t xml:space="preserve">. </w:t>
      </w:r>
      <w:r w:rsidR="002655C8">
        <w:t>YSA</w:t>
      </w:r>
      <w:r>
        <w:t xml:space="preserve">-BP, </w:t>
      </w:r>
      <w:r w:rsidR="002655C8">
        <w:t>YSA</w:t>
      </w:r>
      <w:r>
        <w:t>-ABC</w:t>
      </w:r>
      <w:r w:rsidR="00C533DD">
        <w:t xml:space="preserve"> ve</w:t>
      </w:r>
      <w:r>
        <w:t xml:space="preserve"> </w:t>
      </w:r>
      <w:r w:rsidR="002655C8">
        <w:t>YSA</w:t>
      </w:r>
      <w:r>
        <w:t>-GA</w:t>
      </w:r>
      <w:r w:rsidR="00C533DD">
        <w:t xml:space="preserve"> algoritmaları için</w:t>
      </w:r>
      <w:r>
        <w:t xml:space="preserve"> </w:t>
      </w:r>
      <w:r w:rsidR="003264FB">
        <w:t>ikili gaz karışım</w:t>
      </w:r>
      <w:r w:rsidR="00C533DD">
        <w:t xml:space="preserve"> çalışmasındaki</w:t>
      </w:r>
      <w:r w:rsidR="003264FB">
        <w:t xml:space="preserve"> test verisi </w:t>
      </w:r>
      <w:r w:rsidR="00004518">
        <w:t xml:space="preserve">başarım </w:t>
      </w:r>
      <w:r w:rsidR="003264FB">
        <w:t>sonuçları</w:t>
      </w:r>
      <w:bookmarkEnd w:id="663"/>
    </w:p>
    <w:tbl>
      <w:tblPr>
        <w:tblStyle w:val="TabloKlavuzu"/>
        <w:tblW w:w="4873"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7"/>
        <w:gridCol w:w="1062"/>
        <w:gridCol w:w="1256"/>
        <w:gridCol w:w="1258"/>
        <w:gridCol w:w="1258"/>
        <w:gridCol w:w="1149"/>
        <w:gridCol w:w="992"/>
      </w:tblGrid>
      <w:tr w:rsidR="00E1664B" w:rsidTr="00C533DD">
        <w:tc>
          <w:tcPr>
            <w:tcW w:w="758" w:type="pct"/>
            <w:vMerge w:val="restart"/>
            <w:tcBorders>
              <w:top w:val="single" w:sz="4" w:space="0" w:color="auto"/>
            </w:tcBorders>
            <w:vAlign w:val="center"/>
          </w:tcPr>
          <w:p w:rsidR="00E1664B" w:rsidRPr="00D610E8" w:rsidRDefault="00E1664B" w:rsidP="00F23E36">
            <w:pPr>
              <w:spacing w:before="60" w:line="240" w:lineRule="auto"/>
              <w:jc w:val="center"/>
              <w:rPr>
                <w:sz w:val="18"/>
                <w:szCs w:val="18"/>
                <w:lang w:eastAsia="tr-TR"/>
              </w:rPr>
            </w:pPr>
            <w:r w:rsidRPr="00D610E8">
              <w:rPr>
                <w:sz w:val="18"/>
                <w:szCs w:val="18"/>
                <w:lang w:eastAsia="tr-TR"/>
              </w:rPr>
              <w:t>Gizli Katmandaki Nöron Sayısı</w:t>
            </w:r>
          </w:p>
        </w:tc>
        <w:tc>
          <w:tcPr>
            <w:tcW w:w="4242" w:type="pct"/>
            <w:gridSpan w:val="6"/>
            <w:tcBorders>
              <w:top w:val="single" w:sz="4" w:space="0" w:color="auto"/>
            </w:tcBorders>
            <w:vAlign w:val="center"/>
          </w:tcPr>
          <w:p w:rsidR="00E1664B" w:rsidRPr="00D610E8" w:rsidRDefault="00E1664B" w:rsidP="00F23E36">
            <w:pPr>
              <w:spacing w:before="60" w:line="240" w:lineRule="auto"/>
              <w:jc w:val="center"/>
              <w:rPr>
                <w:sz w:val="18"/>
                <w:szCs w:val="18"/>
                <w:lang w:eastAsia="tr-TR"/>
              </w:rPr>
            </w:pPr>
            <w:r>
              <w:rPr>
                <w:sz w:val="18"/>
                <w:szCs w:val="18"/>
                <w:lang w:eastAsia="tr-TR"/>
              </w:rPr>
              <w:t>Test Verisi MSE Hata Değeri</w:t>
            </w:r>
          </w:p>
        </w:tc>
      </w:tr>
      <w:tr w:rsidR="00E1664B" w:rsidTr="00C533DD">
        <w:tc>
          <w:tcPr>
            <w:tcW w:w="758" w:type="pct"/>
            <w:vMerge/>
            <w:vAlign w:val="center"/>
          </w:tcPr>
          <w:p w:rsidR="00E1664B" w:rsidRPr="00D610E8" w:rsidRDefault="00E1664B" w:rsidP="00D610E8">
            <w:pPr>
              <w:spacing w:line="240" w:lineRule="auto"/>
              <w:jc w:val="center"/>
              <w:rPr>
                <w:sz w:val="18"/>
                <w:szCs w:val="18"/>
                <w:lang w:eastAsia="tr-TR"/>
              </w:rPr>
            </w:pPr>
          </w:p>
        </w:tc>
        <w:tc>
          <w:tcPr>
            <w:tcW w:w="1410" w:type="pct"/>
            <w:gridSpan w:val="2"/>
            <w:vAlign w:val="center"/>
          </w:tcPr>
          <w:p w:rsidR="00E1664B" w:rsidRPr="00D610E8" w:rsidRDefault="002655C8" w:rsidP="00D610E8">
            <w:pPr>
              <w:spacing w:line="240" w:lineRule="auto"/>
              <w:jc w:val="center"/>
              <w:rPr>
                <w:sz w:val="18"/>
                <w:szCs w:val="18"/>
                <w:lang w:eastAsia="tr-TR"/>
              </w:rPr>
            </w:pPr>
            <w:r>
              <w:rPr>
                <w:sz w:val="18"/>
                <w:szCs w:val="18"/>
                <w:lang w:eastAsia="tr-TR"/>
              </w:rPr>
              <w:t>YSA</w:t>
            </w:r>
            <w:r w:rsidR="00E1664B">
              <w:rPr>
                <w:sz w:val="18"/>
                <w:szCs w:val="18"/>
                <w:lang w:eastAsia="tr-TR"/>
              </w:rPr>
              <w:t>-BP</w:t>
            </w:r>
          </w:p>
        </w:tc>
        <w:tc>
          <w:tcPr>
            <w:tcW w:w="1530" w:type="pct"/>
            <w:gridSpan w:val="2"/>
            <w:vAlign w:val="center"/>
          </w:tcPr>
          <w:p w:rsidR="00E1664B" w:rsidRPr="00D610E8" w:rsidRDefault="002655C8" w:rsidP="00D610E8">
            <w:pPr>
              <w:spacing w:line="240" w:lineRule="auto"/>
              <w:jc w:val="center"/>
              <w:rPr>
                <w:sz w:val="18"/>
                <w:szCs w:val="18"/>
                <w:lang w:eastAsia="tr-TR"/>
              </w:rPr>
            </w:pPr>
            <w:r>
              <w:rPr>
                <w:sz w:val="18"/>
                <w:szCs w:val="18"/>
                <w:lang w:eastAsia="tr-TR"/>
              </w:rPr>
              <w:t>YSA</w:t>
            </w:r>
            <w:r w:rsidR="00E1664B">
              <w:rPr>
                <w:sz w:val="18"/>
                <w:szCs w:val="18"/>
                <w:lang w:eastAsia="tr-TR"/>
              </w:rPr>
              <w:t>-GA</w:t>
            </w:r>
          </w:p>
        </w:tc>
        <w:tc>
          <w:tcPr>
            <w:tcW w:w="1302" w:type="pct"/>
            <w:gridSpan w:val="2"/>
            <w:vAlign w:val="center"/>
          </w:tcPr>
          <w:p w:rsidR="00E1664B" w:rsidRPr="00D610E8" w:rsidRDefault="002655C8" w:rsidP="00D610E8">
            <w:pPr>
              <w:spacing w:line="240" w:lineRule="auto"/>
              <w:jc w:val="center"/>
              <w:rPr>
                <w:sz w:val="18"/>
                <w:szCs w:val="18"/>
                <w:lang w:eastAsia="tr-TR"/>
              </w:rPr>
            </w:pPr>
            <w:r>
              <w:rPr>
                <w:sz w:val="18"/>
                <w:szCs w:val="18"/>
                <w:lang w:eastAsia="tr-TR"/>
              </w:rPr>
              <w:t>YSA</w:t>
            </w:r>
            <w:r w:rsidR="00E1664B">
              <w:rPr>
                <w:sz w:val="18"/>
                <w:szCs w:val="18"/>
                <w:lang w:eastAsia="tr-TR"/>
              </w:rPr>
              <w:t>-ABC</w:t>
            </w:r>
          </w:p>
        </w:tc>
      </w:tr>
      <w:tr w:rsidR="00E1664B" w:rsidTr="00C533DD">
        <w:tc>
          <w:tcPr>
            <w:tcW w:w="758" w:type="pct"/>
            <w:vMerge/>
            <w:tcBorders>
              <w:bottom w:val="single" w:sz="4" w:space="0" w:color="auto"/>
            </w:tcBorders>
            <w:vAlign w:val="center"/>
          </w:tcPr>
          <w:p w:rsidR="00E1664B" w:rsidRPr="00D610E8" w:rsidRDefault="00E1664B" w:rsidP="00D610E8">
            <w:pPr>
              <w:spacing w:line="240" w:lineRule="auto"/>
              <w:jc w:val="center"/>
              <w:rPr>
                <w:sz w:val="18"/>
                <w:szCs w:val="18"/>
                <w:lang w:eastAsia="tr-TR"/>
              </w:rPr>
            </w:pPr>
            <w:bookmarkStart w:id="664" w:name="_Hlk452502035"/>
          </w:p>
        </w:tc>
        <w:tc>
          <w:tcPr>
            <w:tcW w:w="646" w:type="pct"/>
            <w:tcBorders>
              <w:bottom w:val="single" w:sz="4" w:space="0" w:color="auto"/>
            </w:tcBorders>
            <w:vAlign w:val="center"/>
          </w:tcPr>
          <w:p w:rsidR="00E1664B" w:rsidRPr="00D610E8" w:rsidRDefault="00E1664B" w:rsidP="00D610E8">
            <w:pPr>
              <w:spacing w:line="240" w:lineRule="auto"/>
              <w:jc w:val="center"/>
              <w:rPr>
                <w:sz w:val="18"/>
                <w:szCs w:val="18"/>
                <w:lang w:eastAsia="tr-TR"/>
              </w:rPr>
            </w:pPr>
            <w:r>
              <w:rPr>
                <w:sz w:val="18"/>
                <w:szCs w:val="18"/>
                <w:lang w:eastAsia="tr-TR"/>
              </w:rPr>
              <w:t>AC</w:t>
            </w:r>
          </w:p>
        </w:tc>
        <w:tc>
          <w:tcPr>
            <w:tcW w:w="764" w:type="pct"/>
            <w:tcBorders>
              <w:bottom w:val="single" w:sz="4" w:space="0" w:color="auto"/>
            </w:tcBorders>
            <w:vAlign w:val="center"/>
          </w:tcPr>
          <w:p w:rsidR="00E1664B" w:rsidRPr="00D610E8" w:rsidRDefault="00E1664B" w:rsidP="00D610E8">
            <w:pPr>
              <w:spacing w:line="240" w:lineRule="auto"/>
              <w:jc w:val="center"/>
              <w:rPr>
                <w:sz w:val="18"/>
                <w:szCs w:val="18"/>
                <w:lang w:eastAsia="tr-TR"/>
              </w:rPr>
            </w:pPr>
            <w:r>
              <w:rPr>
                <w:sz w:val="18"/>
                <w:szCs w:val="18"/>
                <w:lang w:eastAsia="tr-TR"/>
              </w:rPr>
              <w:t>MC</w:t>
            </w:r>
          </w:p>
        </w:tc>
        <w:tc>
          <w:tcPr>
            <w:tcW w:w="765" w:type="pct"/>
            <w:tcBorders>
              <w:bottom w:val="single" w:sz="4" w:space="0" w:color="auto"/>
            </w:tcBorders>
            <w:vAlign w:val="center"/>
          </w:tcPr>
          <w:p w:rsidR="00E1664B" w:rsidRPr="00D610E8" w:rsidRDefault="00E1664B" w:rsidP="00D610E8">
            <w:pPr>
              <w:spacing w:line="240" w:lineRule="auto"/>
              <w:jc w:val="center"/>
              <w:rPr>
                <w:sz w:val="18"/>
                <w:szCs w:val="18"/>
                <w:lang w:eastAsia="tr-TR"/>
              </w:rPr>
            </w:pPr>
            <w:r>
              <w:rPr>
                <w:sz w:val="18"/>
                <w:szCs w:val="18"/>
                <w:lang w:eastAsia="tr-TR"/>
              </w:rPr>
              <w:t>AC</w:t>
            </w:r>
          </w:p>
        </w:tc>
        <w:tc>
          <w:tcPr>
            <w:tcW w:w="765" w:type="pct"/>
            <w:tcBorders>
              <w:bottom w:val="single" w:sz="4" w:space="0" w:color="auto"/>
            </w:tcBorders>
            <w:vAlign w:val="center"/>
          </w:tcPr>
          <w:p w:rsidR="00E1664B" w:rsidRPr="00D610E8" w:rsidRDefault="00E1664B" w:rsidP="00D610E8">
            <w:pPr>
              <w:spacing w:line="240" w:lineRule="auto"/>
              <w:jc w:val="center"/>
              <w:rPr>
                <w:sz w:val="18"/>
                <w:szCs w:val="18"/>
                <w:lang w:eastAsia="tr-TR"/>
              </w:rPr>
            </w:pPr>
            <w:r>
              <w:rPr>
                <w:sz w:val="18"/>
                <w:szCs w:val="18"/>
                <w:lang w:eastAsia="tr-TR"/>
              </w:rPr>
              <w:t>MC</w:t>
            </w:r>
          </w:p>
        </w:tc>
        <w:tc>
          <w:tcPr>
            <w:tcW w:w="699" w:type="pct"/>
            <w:tcBorders>
              <w:bottom w:val="single" w:sz="4" w:space="0" w:color="auto"/>
            </w:tcBorders>
            <w:vAlign w:val="center"/>
          </w:tcPr>
          <w:p w:rsidR="00E1664B" w:rsidRPr="00D610E8" w:rsidRDefault="00E1664B" w:rsidP="00D610E8">
            <w:pPr>
              <w:spacing w:line="240" w:lineRule="auto"/>
              <w:jc w:val="center"/>
              <w:rPr>
                <w:sz w:val="18"/>
                <w:szCs w:val="18"/>
                <w:lang w:eastAsia="tr-TR"/>
              </w:rPr>
            </w:pPr>
            <w:r>
              <w:rPr>
                <w:sz w:val="18"/>
                <w:szCs w:val="18"/>
                <w:lang w:eastAsia="tr-TR"/>
              </w:rPr>
              <w:t>AC</w:t>
            </w:r>
          </w:p>
        </w:tc>
        <w:tc>
          <w:tcPr>
            <w:tcW w:w="603" w:type="pct"/>
            <w:tcBorders>
              <w:bottom w:val="single" w:sz="4" w:space="0" w:color="auto"/>
            </w:tcBorders>
            <w:vAlign w:val="center"/>
          </w:tcPr>
          <w:p w:rsidR="00E1664B" w:rsidRPr="00D610E8" w:rsidRDefault="00E1664B" w:rsidP="00D610E8">
            <w:pPr>
              <w:spacing w:line="240" w:lineRule="auto"/>
              <w:jc w:val="center"/>
              <w:rPr>
                <w:sz w:val="18"/>
                <w:szCs w:val="18"/>
                <w:lang w:eastAsia="tr-TR"/>
              </w:rPr>
            </w:pPr>
            <w:r>
              <w:rPr>
                <w:sz w:val="18"/>
                <w:szCs w:val="18"/>
                <w:lang w:eastAsia="tr-TR"/>
              </w:rPr>
              <w:t>MC</w:t>
            </w:r>
          </w:p>
        </w:tc>
      </w:tr>
      <w:bookmarkEnd w:id="664"/>
      <w:tr w:rsidR="00D80C0B" w:rsidTr="00C533DD">
        <w:tc>
          <w:tcPr>
            <w:tcW w:w="758" w:type="pct"/>
            <w:tcBorders>
              <w:top w:val="single" w:sz="4" w:space="0" w:color="auto"/>
            </w:tcBorders>
            <w:vAlign w:val="center"/>
          </w:tcPr>
          <w:p w:rsidR="00D80C0B" w:rsidRPr="00D610E8" w:rsidRDefault="00D80C0B" w:rsidP="00F23E36">
            <w:pPr>
              <w:spacing w:before="60" w:line="240" w:lineRule="auto"/>
              <w:jc w:val="center"/>
              <w:rPr>
                <w:sz w:val="18"/>
                <w:szCs w:val="18"/>
                <w:lang w:eastAsia="tr-TR"/>
              </w:rPr>
            </w:pPr>
            <w:r>
              <w:rPr>
                <w:sz w:val="18"/>
                <w:szCs w:val="18"/>
                <w:lang w:eastAsia="tr-TR"/>
              </w:rPr>
              <w:t>20</w:t>
            </w:r>
          </w:p>
        </w:tc>
        <w:tc>
          <w:tcPr>
            <w:tcW w:w="646" w:type="pct"/>
            <w:tcBorders>
              <w:top w:val="single" w:sz="4" w:space="0" w:color="auto"/>
            </w:tcBorders>
          </w:tcPr>
          <w:p w:rsidR="00D80C0B" w:rsidRPr="00D80C0B" w:rsidRDefault="00D80C0B" w:rsidP="00F23E36">
            <w:pPr>
              <w:spacing w:before="60" w:line="240" w:lineRule="auto"/>
              <w:jc w:val="center"/>
              <w:rPr>
                <w:b/>
                <w:sz w:val="18"/>
                <w:szCs w:val="18"/>
              </w:rPr>
            </w:pPr>
            <w:r w:rsidRPr="00D80C0B">
              <w:rPr>
                <w:b/>
                <w:sz w:val="18"/>
                <w:szCs w:val="18"/>
              </w:rPr>
              <w:t>5,56E-06</w:t>
            </w:r>
          </w:p>
        </w:tc>
        <w:tc>
          <w:tcPr>
            <w:tcW w:w="764" w:type="pct"/>
            <w:tcBorders>
              <w:top w:val="single" w:sz="4" w:space="0" w:color="auto"/>
            </w:tcBorders>
          </w:tcPr>
          <w:p w:rsidR="00D80C0B" w:rsidRPr="00D80C0B" w:rsidRDefault="00D80C0B" w:rsidP="00F23E36">
            <w:pPr>
              <w:spacing w:before="60" w:line="240" w:lineRule="auto"/>
              <w:jc w:val="center"/>
              <w:rPr>
                <w:b/>
                <w:sz w:val="18"/>
                <w:szCs w:val="18"/>
              </w:rPr>
            </w:pPr>
            <w:r w:rsidRPr="00D80C0B">
              <w:rPr>
                <w:b/>
                <w:sz w:val="18"/>
                <w:szCs w:val="18"/>
              </w:rPr>
              <w:t>5,35E-06</w:t>
            </w:r>
          </w:p>
        </w:tc>
        <w:tc>
          <w:tcPr>
            <w:tcW w:w="765" w:type="pct"/>
            <w:tcBorders>
              <w:top w:val="single" w:sz="4" w:space="0" w:color="auto"/>
            </w:tcBorders>
          </w:tcPr>
          <w:p w:rsidR="00D80C0B" w:rsidRPr="00D80C0B" w:rsidRDefault="00D80C0B" w:rsidP="00F23E36">
            <w:pPr>
              <w:spacing w:before="60" w:line="240" w:lineRule="auto"/>
              <w:jc w:val="center"/>
              <w:rPr>
                <w:sz w:val="18"/>
                <w:szCs w:val="18"/>
              </w:rPr>
            </w:pPr>
            <w:r w:rsidRPr="00D80C0B">
              <w:rPr>
                <w:sz w:val="18"/>
                <w:szCs w:val="18"/>
              </w:rPr>
              <w:t>1,66E-02</w:t>
            </w:r>
          </w:p>
        </w:tc>
        <w:tc>
          <w:tcPr>
            <w:tcW w:w="765" w:type="pct"/>
            <w:tcBorders>
              <w:top w:val="single" w:sz="4" w:space="0" w:color="auto"/>
            </w:tcBorders>
          </w:tcPr>
          <w:p w:rsidR="00D80C0B" w:rsidRPr="00D80C0B" w:rsidRDefault="00D80C0B" w:rsidP="00F23E36">
            <w:pPr>
              <w:spacing w:before="60" w:line="240" w:lineRule="auto"/>
              <w:jc w:val="center"/>
              <w:rPr>
                <w:sz w:val="18"/>
                <w:szCs w:val="18"/>
              </w:rPr>
            </w:pPr>
            <w:r w:rsidRPr="00D80C0B">
              <w:rPr>
                <w:sz w:val="18"/>
                <w:szCs w:val="18"/>
              </w:rPr>
              <w:t>2,68E-03</w:t>
            </w:r>
          </w:p>
        </w:tc>
        <w:tc>
          <w:tcPr>
            <w:tcW w:w="699" w:type="pct"/>
            <w:tcBorders>
              <w:top w:val="single" w:sz="4" w:space="0" w:color="auto"/>
            </w:tcBorders>
          </w:tcPr>
          <w:p w:rsidR="00D80C0B" w:rsidRPr="00D80C0B" w:rsidRDefault="00D80C0B" w:rsidP="00F23E36">
            <w:pPr>
              <w:spacing w:before="60" w:line="240" w:lineRule="auto"/>
              <w:rPr>
                <w:sz w:val="18"/>
                <w:szCs w:val="18"/>
              </w:rPr>
            </w:pPr>
            <w:r>
              <w:rPr>
                <w:sz w:val="18"/>
                <w:szCs w:val="18"/>
              </w:rPr>
              <w:t>5,03E-07</w:t>
            </w:r>
          </w:p>
        </w:tc>
        <w:tc>
          <w:tcPr>
            <w:tcW w:w="603" w:type="pct"/>
            <w:tcBorders>
              <w:top w:val="single" w:sz="4" w:space="0" w:color="auto"/>
            </w:tcBorders>
          </w:tcPr>
          <w:p w:rsidR="00D80C0B" w:rsidRPr="00D80C0B" w:rsidRDefault="00D80C0B" w:rsidP="00F23E36">
            <w:pPr>
              <w:spacing w:before="60" w:line="240" w:lineRule="auto"/>
              <w:rPr>
                <w:sz w:val="18"/>
                <w:szCs w:val="18"/>
              </w:rPr>
            </w:pPr>
            <w:r>
              <w:rPr>
                <w:sz w:val="18"/>
                <w:szCs w:val="18"/>
              </w:rPr>
              <w:t>8,19E-07</w:t>
            </w:r>
          </w:p>
        </w:tc>
      </w:tr>
      <w:tr w:rsidR="00D80C0B" w:rsidTr="00C533DD">
        <w:tc>
          <w:tcPr>
            <w:tcW w:w="758" w:type="pct"/>
            <w:vAlign w:val="center"/>
          </w:tcPr>
          <w:p w:rsidR="00D80C0B" w:rsidRPr="00D610E8" w:rsidRDefault="00D80C0B" w:rsidP="00D80C0B">
            <w:pPr>
              <w:spacing w:line="240" w:lineRule="auto"/>
              <w:jc w:val="center"/>
              <w:rPr>
                <w:sz w:val="18"/>
                <w:szCs w:val="18"/>
                <w:lang w:eastAsia="tr-TR"/>
              </w:rPr>
            </w:pPr>
            <w:r>
              <w:rPr>
                <w:sz w:val="18"/>
                <w:szCs w:val="18"/>
                <w:lang w:eastAsia="tr-TR"/>
              </w:rPr>
              <w:t>40</w:t>
            </w:r>
          </w:p>
        </w:tc>
        <w:tc>
          <w:tcPr>
            <w:tcW w:w="646" w:type="pct"/>
          </w:tcPr>
          <w:p w:rsidR="00D80C0B" w:rsidRPr="00E1664B" w:rsidRDefault="00D80C0B" w:rsidP="00D80C0B">
            <w:pPr>
              <w:spacing w:line="240" w:lineRule="auto"/>
              <w:jc w:val="center"/>
              <w:rPr>
                <w:sz w:val="18"/>
                <w:szCs w:val="18"/>
              </w:rPr>
            </w:pPr>
            <w:r w:rsidRPr="00E1664B">
              <w:rPr>
                <w:sz w:val="18"/>
                <w:szCs w:val="18"/>
              </w:rPr>
              <w:t>6,53E-06</w:t>
            </w:r>
          </w:p>
        </w:tc>
        <w:tc>
          <w:tcPr>
            <w:tcW w:w="764" w:type="pct"/>
          </w:tcPr>
          <w:p w:rsidR="00D80C0B" w:rsidRPr="00E1664B" w:rsidRDefault="00D80C0B" w:rsidP="00D80C0B">
            <w:pPr>
              <w:spacing w:line="240" w:lineRule="auto"/>
              <w:jc w:val="center"/>
              <w:rPr>
                <w:sz w:val="18"/>
                <w:szCs w:val="18"/>
              </w:rPr>
            </w:pPr>
            <w:r w:rsidRPr="00E1664B">
              <w:rPr>
                <w:sz w:val="18"/>
                <w:szCs w:val="18"/>
              </w:rPr>
              <w:t>6,52E-06</w:t>
            </w:r>
          </w:p>
        </w:tc>
        <w:tc>
          <w:tcPr>
            <w:tcW w:w="765" w:type="pct"/>
          </w:tcPr>
          <w:p w:rsidR="00D80C0B" w:rsidRPr="00D80C0B" w:rsidRDefault="00D80C0B" w:rsidP="00D80C0B">
            <w:pPr>
              <w:spacing w:line="240" w:lineRule="auto"/>
              <w:jc w:val="center"/>
              <w:rPr>
                <w:sz w:val="18"/>
                <w:szCs w:val="18"/>
              </w:rPr>
            </w:pPr>
            <w:r w:rsidRPr="00D80C0B">
              <w:rPr>
                <w:sz w:val="18"/>
                <w:szCs w:val="18"/>
              </w:rPr>
              <w:t>3,81E-02</w:t>
            </w:r>
          </w:p>
        </w:tc>
        <w:tc>
          <w:tcPr>
            <w:tcW w:w="765" w:type="pct"/>
          </w:tcPr>
          <w:p w:rsidR="00D80C0B" w:rsidRPr="00D80C0B" w:rsidRDefault="00D80C0B" w:rsidP="00D80C0B">
            <w:pPr>
              <w:spacing w:line="240" w:lineRule="auto"/>
              <w:jc w:val="center"/>
              <w:rPr>
                <w:sz w:val="18"/>
                <w:szCs w:val="18"/>
              </w:rPr>
            </w:pPr>
            <w:r w:rsidRPr="00D80C0B">
              <w:rPr>
                <w:sz w:val="18"/>
                <w:szCs w:val="18"/>
              </w:rPr>
              <w:t>4,33E-03</w:t>
            </w:r>
          </w:p>
        </w:tc>
        <w:tc>
          <w:tcPr>
            <w:tcW w:w="699" w:type="pct"/>
          </w:tcPr>
          <w:p w:rsidR="00D80C0B" w:rsidRPr="00D80C0B" w:rsidRDefault="00D80C0B" w:rsidP="00D80C0B">
            <w:pPr>
              <w:spacing w:line="240" w:lineRule="auto"/>
              <w:rPr>
                <w:sz w:val="18"/>
                <w:szCs w:val="18"/>
              </w:rPr>
            </w:pPr>
            <w:r>
              <w:rPr>
                <w:sz w:val="18"/>
                <w:szCs w:val="18"/>
              </w:rPr>
              <w:t>7,06E-07</w:t>
            </w:r>
          </w:p>
        </w:tc>
        <w:tc>
          <w:tcPr>
            <w:tcW w:w="603" w:type="pct"/>
          </w:tcPr>
          <w:p w:rsidR="00D80C0B" w:rsidRPr="00D80C0B" w:rsidRDefault="00D80C0B" w:rsidP="00D80C0B">
            <w:pPr>
              <w:spacing w:line="240" w:lineRule="auto"/>
              <w:rPr>
                <w:sz w:val="18"/>
                <w:szCs w:val="18"/>
              </w:rPr>
            </w:pPr>
            <w:r>
              <w:rPr>
                <w:sz w:val="18"/>
                <w:szCs w:val="18"/>
              </w:rPr>
              <w:t>1,27E-07</w:t>
            </w:r>
          </w:p>
        </w:tc>
      </w:tr>
      <w:tr w:rsidR="00D80C0B" w:rsidTr="00C533DD">
        <w:tc>
          <w:tcPr>
            <w:tcW w:w="758" w:type="pct"/>
            <w:vAlign w:val="center"/>
          </w:tcPr>
          <w:p w:rsidR="00D80C0B" w:rsidRPr="00D610E8" w:rsidRDefault="00D80C0B" w:rsidP="00D80C0B">
            <w:pPr>
              <w:spacing w:line="240" w:lineRule="auto"/>
              <w:jc w:val="center"/>
              <w:rPr>
                <w:sz w:val="18"/>
                <w:szCs w:val="18"/>
                <w:lang w:eastAsia="tr-TR"/>
              </w:rPr>
            </w:pPr>
            <w:r>
              <w:rPr>
                <w:sz w:val="18"/>
                <w:szCs w:val="18"/>
                <w:lang w:eastAsia="tr-TR"/>
              </w:rPr>
              <w:t>60</w:t>
            </w:r>
          </w:p>
        </w:tc>
        <w:tc>
          <w:tcPr>
            <w:tcW w:w="646" w:type="pct"/>
          </w:tcPr>
          <w:p w:rsidR="00D80C0B" w:rsidRPr="00E1664B" w:rsidRDefault="00D80C0B" w:rsidP="00D80C0B">
            <w:pPr>
              <w:spacing w:line="240" w:lineRule="auto"/>
              <w:jc w:val="center"/>
              <w:rPr>
                <w:sz w:val="18"/>
                <w:szCs w:val="18"/>
              </w:rPr>
            </w:pPr>
            <w:r w:rsidRPr="00E1664B">
              <w:rPr>
                <w:sz w:val="18"/>
                <w:szCs w:val="18"/>
              </w:rPr>
              <w:t>7,02E-06</w:t>
            </w:r>
          </w:p>
        </w:tc>
        <w:tc>
          <w:tcPr>
            <w:tcW w:w="764" w:type="pct"/>
          </w:tcPr>
          <w:p w:rsidR="00D80C0B" w:rsidRPr="00E1664B" w:rsidRDefault="00D80C0B" w:rsidP="00D80C0B">
            <w:pPr>
              <w:spacing w:line="240" w:lineRule="auto"/>
              <w:jc w:val="center"/>
              <w:rPr>
                <w:sz w:val="18"/>
                <w:szCs w:val="18"/>
              </w:rPr>
            </w:pPr>
            <w:r w:rsidRPr="00E1664B">
              <w:rPr>
                <w:sz w:val="18"/>
                <w:szCs w:val="18"/>
              </w:rPr>
              <w:t>7,29E-06</w:t>
            </w:r>
          </w:p>
        </w:tc>
        <w:tc>
          <w:tcPr>
            <w:tcW w:w="765" w:type="pct"/>
          </w:tcPr>
          <w:p w:rsidR="00D80C0B" w:rsidRPr="00D80C0B" w:rsidRDefault="00D80C0B" w:rsidP="00D80C0B">
            <w:pPr>
              <w:spacing w:line="240" w:lineRule="auto"/>
              <w:jc w:val="center"/>
              <w:rPr>
                <w:sz w:val="18"/>
                <w:szCs w:val="18"/>
              </w:rPr>
            </w:pPr>
            <w:r w:rsidRPr="00D80C0B">
              <w:rPr>
                <w:sz w:val="18"/>
                <w:szCs w:val="18"/>
              </w:rPr>
              <w:t>2,92E-04</w:t>
            </w:r>
          </w:p>
        </w:tc>
        <w:tc>
          <w:tcPr>
            <w:tcW w:w="765" w:type="pct"/>
          </w:tcPr>
          <w:p w:rsidR="00D80C0B" w:rsidRPr="00D80C0B" w:rsidRDefault="00D80C0B" w:rsidP="00D80C0B">
            <w:pPr>
              <w:spacing w:line="240" w:lineRule="auto"/>
              <w:jc w:val="center"/>
              <w:rPr>
                <w:sz w:val="18"/>
                <w:szCs w:val="18"/>
              </w:rPr>
            </w:pPr>
            <w:r w:rsidRPr="00D80C0B">
              <w:rPr>
                <w:sz w:val="18"/>
                <w:szCs w:val="18"/>
              </w:rPr>
              <w:t>2,80E-02</w:t>
            </w:r>
          </w:p>
        </w:tc>
        <w:tc>
          <w:tcPr>
            <w:tcW w:w="699" w:type="pct"/>
          </w:tcPr>
          <w:p w:rsidR="00D80C0B" w:rsidRPr="00D80C0B" w:rsidRDefault="00D80C0B" w:rsidP="00D80C0B">
            <w:pPr>
              <w:spacing w:line="240" w:lineRule="auto"/>
              <w:rPr>
                <w:sz w:val="18"/>
                <w:szCs w:val="18"/>
              </w:rPr>
            </w:pPr>
            <w:r>
              <w:rPr>
                <w:sz w:val="18"/>
                <w:szCs w:val="18"/>
              </w:rPr>
              <w:t>8,89E-07</w:t>
            </w:r>
          </w:p>
        </w:tc>
        <w:tc>
          <w:tcPr>
            <w:tcW w:w="603" w:type="pct"/>
          </w:tcPr>
          <w:p w:rsidR="00D80C0B" w:rsidRPr="00D80C0B" w:rsidRDefault="00D80C0B" w:rsidP="00D80C0B">
            <w:pPr>
              <w:spacing w:line="240" w:lineRule="auto"/>
              <w:rPr>
                <w:sz w:val="18"/>
                <w:szCs w:val="18"/>
              </w:rPr>
            </w:pPr>
            <w:r>
              <w:rPr>
                <w:sz w:val="18"/>
                <w:szCs w:val="18"/>
              </w:rPr>
              <w:t>9,79E-07</w:t>
            </w:r>
          </w:p>
        </w:tc>
      </w:tr>
      <w:tr w:rsidR="00D80C0B" w:rsidTr="00C533DD">
        <w:tc>
          <w:tcPr>
            <w:tcW w:w="758" w:type="pct"/>
            <w:vAlign w:val="center"/>
          </w:tcPr>
          <w:p w:rsidR="00D80C0B" w:rsidRPr="00D610E8" w:rsidRDefault="00D80C0B" w:rsidP="00D80C0B">
            <w:pPr>
              <w:spacing w:line="240" w:lineRule="auto"/>
              <w:jc w:val="center"/>
              <w:rPr>
                <w:sz w:val="18"/>
                <w:szCs w:val="18"/>
                <w:lang w:eastAsia="tr-TR"/>
              </w:rPr>
            </w:pPr>
            <w:r>
              <w:rPr>
                <w:sz w:val="18"/>
                <w:szCs w:val="18"/>
                <w:lang w:eastAsia="tr-TR"/>
              </w:rPr>
              <w:t>80</w:t>
            </w:r>
          </w:p>
        </w:tc>
        <w:tc>
          <w:tcPr>
            <w:tcW w:w="646" w:type="pct"/>
          </w:tcPr>
          <w:p w:rsidR="00D80C0B" w:rsidRPr="00E1664B" w:rsidRDefault="00D80C0B" w:rsidP="00D80C0B">
            <w:pPr>
              <w:spacing w:line="240" w:lineRule="auto"/>
              <w:jc w:val="center"/>
              <w:rPr>
                <w:sz w:val="18"/>
                <w:szCs w:val="18"/>
              </w:rPr>
            </w:pPr>
            <w:r w:rsidRPr="00E1664B">
              <w:rPr>
                <w:sz w:val="18"/>
                <w:szCs w:val="18"/>
              </w:rPr>
              <w:t>8,39E-06</w:t>
            </w:r>
          </w:p>
        </w:tc>
        <w:tc>
          <w:tcPr>
            <w:tcW w:w="764" w:type="pct"/>
          </w:tcPr>
          <w:p w:rsidR="00D80C0B" w:rsidRPr="00E1664B" w:rsidRDefault="00D80C0B" w:rsidP="00D80C0B">
            <w:pPr>
              <w:spacing w:line="240" w:lineRule="auto"/>
              <w:jc w:val="center"/>
              <w:rPr>
                <w:sz w:val="18"/>
                <w:szCs w:val="18"/>
              </w:rPr>
            </w:pPr>
            <w:r w:rsidRPr="00E1664B">
              <w:rPr>
                <w:sz w:val="18"/>
                <w:szCs w:val="18"/>
              </w:rPr>
              <w:t>8,59E-06</w:t>
            </w:r>
          </w:p>
        </w:tc>
        <w:tc>
          <w:tcPr>
            <w:tcW w:w="765" w:type="pct"/>
          </w:tcPr>
          <w:p w:rsidR="00D80C0B" w:rsidRPr="00D80C0B" w:rsidRDefault="00D80C0B" w:rsidP="00D80C0B">
            <w:pPr>
              <w:spacing w:line="240" w:lineRule="auto"/>
              <w:jc w:val="center"/>
              <w:rPr>
                <w:sz w:val="18"/>
                <w:szCs w:val="18"/>
              </w:rPr>
            </w:pPr>
            <w:r w:rsidRPr="00D80C0B">
              <w:rPr>
                <w:sz w:val="18"/>
                <w:szCs w:val="18"/>
              </w:rPr>
              <w:t>6,74E-06</w:t>
            </w:r>
          </w:p>
        </w:tc>
        <w:tc>
          <w:tcPr>
            <w:tcW w:w="765" w:type="pct"/>
          </w:tcPr>
          <w:p w:rsidR="00D80C0B" w:rsidRPr="00D80C0B" w:rsidRDefault="00D80C0B" w:rsidP="00D80C0B">
            <w:pPr>
              <w:spacing w:line="240" w:lineRule="auto"/>
              <w:jc w:val="center"/>
              <w:rPr>
                <w:sz w:val="18"/>
                <w:szCs w:val="18"/>
              </w:rPr>
            </w:pPr>
            <w:r w:rsidRPr="00D80C0B">
              <w:rPr>
                <w:sz w:val="18"/>
                <w:szCs w:val="18"/>
              </w:rPr>
              <w:t>1,22E-03</w:t>
            </w:r>
          </w:p>
        </w:tc>
        <w:tc>
          <w:tcPr>
            <w:tcW w:w="699" w:type="pct"/>
          </w:tcPr>
          <w:p w:rsidR="00D80C0B" w:rsidRPr="00D80C0B" w:rsidRDefault="00D80C0B" w:rsidP="00D80C0B">
            <w:pPr>
              <w:spacing w:line="240" w:lineRule="auto"/>
              <w:rPr>
                <w:sz w:val="18"/>
                <w:szCs w:val="18"/>
              </w:rPr>
            </w:pPr>
            <w:r>
              <w:rPr>
                <w:sz w:val="18"/>
                <w:szCs w:val="18"/>
              </w:rPr>
              <w:t>2,67E-07</w:t>
            </w:r>
          </w:p>
        </w:tc>
        <w:tc>
          <w:tcPr>
            <w:tcW w:w="603" w:type="pct"/>
          </w:tcPr>
          <w:p w:rsidR="00D80C0B" w:rsidRPr="00D80C0B" w:rsidRDefault="00D80C0B" w:rsidP="00D80C0B">
            <w:pPr>
              <w:spacing w:line="240" w:lineRule="auto"/>
              <w:rPr>
                <w:sz w:val="18"/>
                <w:szCs w:val="18"/>
              </w:rPr>
            </w:pPr>
            <w:r>
              <w:rPr>
                <w:sz w:val="18"/>
                <w:szCs w:val="18"/>
              </w:rPr>
              <w:t>1,95E-07</w:t>
            </w:r>
          </w:p>
        </w:tc>
      </w:tr>
      <w:tr w:rsidR="00D80C0B" w:rsidTr="00C533DD">
        <w:tc>
          <w:tcPr>
            <w:tcW w:w="758" w:type="pct"/>
            <w:vAlign w:val="center"/>
          </w:tcPr>
          <w:p w:rsidR="00D80C0B" w:rsidRPr="00D610E8" w:rsidRDefault="00D80C0B" w:rsidP="00D80C0B">
            <w:pPr>
              <w:spacing w:line="240" w:lineRule="auto"/>
              <w:jc w:val="center"/>
              <w:rPr>
                <w:sz w:val="18"/>
                <w:szCs w:val="18"/>
                <w:lang w:eastAsia="tr-TR"/>
              </w:rPr>
            </w:pPr>
            <w:r>
              <w:rPr>
                <w:sz w:val="18"/>
                <w:szCs w:val="18"/>
                <w:lang w:eastAsia="tr-TR"/>
              </w:rPr>
              <w:t>100</w:t>
            </w:r>
          </w:p>
        </w:tc>
        <w:tc>
          <w:tcPr>
            <w:tcW w:w="646" w:type="pct"/>
          </w:tcPr>
          <w:p w:rsidR="00D80C0B" w:rsidRPr="00E1664B" w:rsidRDefault="00D80C0B" w:rsidP="00D80C0B">
            <w:pPr>
              <w:spacing w:line="240" w:lineRule="auto"/>
              <w:jc w:val="center"/>
              <w:rPr>
                <w:sz w:val="18"/>
                <w:szCs w:val="18"/>
              </w:rPr>
            </w:pPr>
            <w:r w:rsidRPr="00E1664B">
              <w:rPr>
                <w:sz w:val="18"/>
                <w:szCs w:val="18"/>
              </w:rPr>
              <w:t>7,64E-06</w:t>
            </w:r>
          </w:p>
        </w:tc>
        <w:tc>
          <w:tcPr>
            <w:tcW w:w="764" w:type="pct"/>
          </w:tcPr>
          <w:p w:rsidR="00D80C0B" w:rsidRPr="00E1664B" w:rsidRDefault="00D80C0B" w:rsidP="00D80C0B">
            <w:pPr>
              <w:spacing w:line="240" w:lineRule="auto"/>
              <w:jc w:val="center"/>
              <w:rPr>
                <w:sz w:val="18"/>
                <w:szCs w:val="18"/>
              </w:rPr>
            </w:pPr>
            <w:r w:rsidRPr="00E1664B">
              <w:rPr>
                <w:sz w:val="18"/>
                <w:szCs w:val="18"/>
              </w:rPr>
              <w:t>8,04E-06</w:t>
            </w:r>
          </w:p>
        </w:tc>
        <w:tc>
          <w:tcPr>
            <w:tcW w:w="765" w:type="pct"/>
          </w:tcPr>
          <w:p w:rsidR="00D80C0B" w:rsidRPr="00D80C0B" w:rsidRDefault="00D80C0B" w:rsidP="00D80C0B">
            <w:pPr>
              <w:spacing w:line="240" w:lineRule="auto"/>
              <w:jc w:val="center"/>
              <w:rPr>
                <w:sz w:val="18"/>
                <w:szCs w:val="18"/>
              </w:rPr>
            </w:pPr>
            <w:r w:rsidRPr="00D80C0B">
              <w:rPr>
                <w:sz w:val="18"/>
                <w:szCs w:val="18"/>
              </w:rPr>
              <w:t>1,03E-05</w:t>
            </w:r>
          </w:p>
        </w:tc>
        <w:tc>
          <w:tcPr>
            <w:tcW w:w="765" w:type="pct"/>
          </w:tcPr>
          <w:p w:rsidR="00D80C0B" w:rsidRPr="00D80C0B" w:rsidRDefault="00D80C0B" w:rsidP="00D80C0B">
            <w:pPr>
              <w:spacing w:line="240" w:lineRule="auto"/>
              <w:jc w:val="center"/>
              <w:rPr>
                <w:sz w:val="18"/>
                <w:szCs w:val="18"/>
              </w:rPr>
            </w:pPr>
            <w:r w:rsidRPr="00D80C0B">
              <w:rPr>
                <w:sz w:val="18"/>
                <w:szCs w:val="18"/>
              </w:rPr>
              <w:t>2,94E-05</w:t>
            </w:r>
          </w:p>
        </w:tc>
        <w:tc>
          <w:tcPr>
            <w:tcW w:w="699" w:type="pct"/>
          </w:tcPr>
          <w:p w:rsidR="00D80C0B" w:rsidRPr="00D80C0B" w:rsidRDefault="00D80C0B" w:rsidP="00D80C0B">
            <w:pPr>
              <w:spacing w:line="240" w:lineRule="auto"/>
              <w:rPr>
                <w:sz w:val="18"/>
                <w:szCs w:val="18"/>
              </w:rPr>
            </w:pPr>
            <w:r>
              <w:rPr>
                <w:sz w:val="18"/>
                <w:szCs w:val="18"/>
              </w:rPr>
              <w:t>7,73E-07</w:t>
            </w:r>
          </w:p>
        </w:tc>
        <w:tc>
          <w:tcPr>
            <w:tcW w:w="603" w:type="pct"/>
          </w:tcPr>
          <w:p w:rsidR="00D80C0B" w:rsidRPr="00D80C0B" w:rsidRDefault="00D80C0B" w:rsidP="00D80C0B">
            <w:pPr>
              <w:spacing w:line="240" w:lineRule="auto"/>
              <w:rPr>
                <w:sz w:val="18"/>
                <w:szCs w:val="18"/>
              </w:rPr>
            </w:pPr>
            <w:r>
              <w:rPr>
                <w:sz w:val="18"/>
                <w:szCs w:val="18"/>
              </w:rPr>
              <w:t>2,88E-07</w:t>
            </w:r>
          </w:p>
        </w:tc>
      </w:tr>
      <w:tr w:rsidR="00D80C0B" w:rsidTr="00C533DD">
        <w:tc>
          <w:tcPr>
            <w:tcW w:w="758" w:type="pct"/>
            <w:vAlign w:val="center"/>
          </w:tcPr>
          <w:p w:rsidR="00D80C0B" w:rsidRPr="00D610E8" w:rsidRDefault="00D80C0B" w:rsidP="00D80C0B">
            <w:pPr>
              <w:spacing w:line="240" w:lineRule="auto"/>
              <w:jc w:val="center"/>
              <w:rPr>
                <w:sz w:val="18"/>
                <w:szCs w:val="18"/>
                <w:lang w:eastAsia="tr-TR"/>
              </w:rPr>
            </w:pPr>
            <w:r>
              <w:rPr>
                <w:sz w:val="18"/>
                <w:szCs w:val="18"/>
                <w:lang w:eastAsia="tr-TR"/>
              </w:rPr>
              <w:t>120</w:t>
            </w:r>
          </w:p>
        </w:tc>
        <w:tc>
          <w:tcPr>
            <w:tcW w:w="646" w:type="pct"/>
          </w:tcPr>
          <w:p w:rsidR="00D80C0B" w:rsidRPr="00E1664B" w:rsidRDefault="00D80C0B" w:rsidP="00D80C0B">
            <w:pPr>
              <w:spacing w:line="240" w:lineRule="auto"/>
              <w:jc w:val="center"/>
              <w:rPr>
                <w:sz w:val="18"/>
                <w:szCs w:val="18"/>
              </w:rPr>
            </w:pPr>
            <w:r w:rsidRPr="00E1664B">
              <w:rPr>
                <w:sz w:val="18"/>
                <w:szCs w:val="18"/>
              </w:rPr>
              <w:t>8,24E-06</w:t>
            </w:r>
          </w:p>
        </w:tc>
        <w:tc>
          <w:tcPr>
            <w:tcW w:w="764" w:type="pct"/>
          </w:tcPr>
          <w:p w:rsidR="00D80C0B" w:rsidRPr="00E1664B" w:rsidRDefault="00D80C0B" w:rsidP="00D80C0B">
            <w:pPr>
              <w:spacing w:line="240" w:lineRule="auto"/>
              <w:jc w:val="center"/>
              <w:rPr>
                <w:sz w:val="18"/>
                <w:szCs w:val="18"/>
              </w:rPr>
            </w:pPr>
            <w:r w:rsidRPr="00E1664B">
              <w:rPr>
                <w:sz w:val="18"/>
                <w:szCs w:val="18"/>
              </w:rPr>
              <w:t>7,02E-06</w:t>
            </w:r>
          </w:p>
        </w:tc>
        <w:tc>
          <w:tcPr>
            <w:tcW w:w="765" w:type="pct"/>
          </w:tcPr>
          <w:p w:rsidR="00D80C0B" w:rsidRPr="00D80C0B" w:rsidRDefault="00D80C0B" w:rsidP="00D80C0B">
            <w:pPr>
              <w:spacing w:line="240" w:lineRule="auto"/>
              <w:jc w:val="center"/>
              <w:rPr>
                <w:b/>
                <w:sz w:val="18"/>
                <w:szCs w:val="18"/>
              </w:rPr>
            </w:pPr>
            <w:r w:rsidRPr="00D80C0B">
              <w:rPr>
                <w:b/>
                <w:sz w:val="18"/>
                <w:szCs w:val="18"/>
              </w:rPr>
              <w:t>2,91E-09</w:t>
            </w:r>
          </w:p>
        </w:tc>
        <w:tc>
          <w:tcPr>
            <w:tcW w:w="765" w:type="pct"/>
          </w:tcPr>
          <w:p w:rsidR="00D80C0B" w:rsidRPr="00D80C0B" w:rsidRDefault="00D80C0B" w:rsidP="00D80C0B">
            <w:pPr>
              <w:spacing w:line="240" w:lineRule="auto"/>
              <w:jc w:val="center"/>
              <w:rPr>
                <w:b/>
                <w:sz w:val="18"/>
                <w:szCs w:val="18"/>
              </w:rPr>
            </w:pPr>
            <w:r w:rsidRPr="00D80C0B">
              <w:rPr>
                <w:b/>
                <w:sz w:val="18"/>
                <w:szCs w:val="18"/>
              </w:rPr>
              <w:t>2,46E-08</w:t>
            </w:r>
          </w:p>
        </w:tc>
        <w:tc>
          <w:tcPr>
            <w:tcW w:w="699" w:type="pct"/>
          </w:tcPr>
          <w:p w:rsidR="00D80C0B" w:rsidRPr="00D80C0B" w:rsidRDefault="00D80C0B" w:rsidP="00D80C0B">
            <w:pPr>
              <w:spacing w:line="240" w:lineRule="auto"/>
              <w:rPr>
                <w:sz w:val="18"/>
                <w:szCs w:val="18"/>
              </w:rPr>
            </w:pPr>
            <w:r w:rsidRPr="00D80C0B">
              <w:rPr>
                <w:sz w:val="18"/>
                <w:szCs w:val="18"/>
              </w:rPr>
              <w:t>1,39E-05</w:t>
            </w:r>
          </w:p>
        </w:tc>
        <w:tc>
          <w:tcPr>
            <w:tcW w:w="603" w:type="pct"/>
          </w:tcPr>
          <w:p w:rsidR="00D80C0B" w:rsidRPr="00D80C0B" w:rsidRDefault="00D80C0B" w:rsidP="00D80C0B">
            <w:pPr>
              <w:spacing w:line="240" w:lineRule="auto"/>
              <w:rPr>
                <w:sz w:val="18"/>
                <w:szCs w:val="18"/>
              </w:rPr>
            </w:pPr>
            <w:r>
              <w:rPr>
                <w:sz w:val="18"/>
                <w:szCs w:val="18"/>
              </w:rPr>
              <w:t>6,90E-6</w:t>
            </w:r>
          </w:p>
        </w:tc>
      </w:tr>
      <w:tr w:rsidR="00D80C0B" w:rsidTr="00C533DD">
        <w:tc>
          <w:tcPr>
            <w:tcW w:w="758" w:type="pct"/>
            <w:tcBorders>
              <w:bottom w:val="single" w:sz="4" w:space="0" w:color="auto"/>
            </w:tcBorders>
            <w:vAlign w:val="center"/>
          </w:tcPr>
          <w:p w:rsidR="00D80C0B" w:rsidRDefault="00D80C0B" w:rsidP="00D80C0B">
            <w:pPr>
              <w:spacing w:line="240" w:lineRule="auto"/>
              <w:jc w:val="center"/>
              <w:rPr>
                <w:sz w:val="18"/>
                <w:szCs w:val="18"/>
                <w:lang w:eastAsia="tr-TR"/>
              </w:rPr>
            </w:pPr>
            <w:r>
              <w:rPr>
                <w:sz w:val="18"/>
                <w:szCs w:val="18"/>
                <w:lang w:eastAsia="tr-TR"/>
              </w:rPr>
              <w:t>140</w:t>
            </w:r>
          </w:p>
        </w:tc>
        <w:tc>
          <w:tcPr>
            <w:tcW w:w="646" w:type="pct"/>
            <w:tcBorders>
              <w:bottom w:val="single" w:sz="4" w:space="0" w:color="auto"/>
            </w:tcBorders>
          </w:tcPr>
          <w:p w:rsidR="00D80C0B" w:rsidRPr="00E1664B" w:rsidRDefault="00D80C0B" w:rsidP="00D80C0B">
            <w:pPr>
              <w:spacing w:line="240" w:lineRule="auto"/>
              <w:jc w:val="center"/>
              <w:rPr>
                <w:sz w:val="18"/>
                <w:szCs w:val="18"/>
              </w:rPr>
            </w:pPr>
            <w:r w:rsidRPr="00E1664B">
              <w:rPr>
                <w:sz w:val="18"/>
                <w:szCs w:val="18"/>
              </w:rPr>
              <w:t>7,25E-06</w:t>
            </w:r>
          </w:p>
        </w:tc>
        <w:tc>
          <w:tcPr>
            <w:tcW w:w="764" w:type="pct"/>
            <w:tcBorders>
              <w:bottom w:val="single" w:sz="4" w:space="0" w:color="auto"/>
            </w:tcBorders>
          </w:tcPr>
          <w:p w:rsidR="00D80C0B" w:rsidRPr="00E1664B" w:rsidRDefault="00D80C0B" w:rsidP="00D80C0B">
            <w:pPr>
              <w:spacing w:line="240" w:lineRule="auto"/>
              <w:jc w:val="center"/>
              <w:rPr>
                <w:sz w:val="18"/>
                <w:szCs w:val="18"/>
              </w:rPr>
            </w:pPr>
            <w:r w:rsidRPr="00E1664B">
              <w:rPr>
                <w:sz w:val="18"/>
                <w:szCs w:val="18"/>
              </w:rPr>
              <w:t>7,02E-06</w:t>
            </w:r>
          </w:p>
        </w:tc>
        <w:tc>
          <w:tcPr>
            <w:tcW w:w="765" w:type="pct"/>
            <w:tcBorders>
              <w:bottom w:val="single" w:sz="4" w:space="0" w:color="auto"/>
            </w:tcBorders>
          </w:tcPr>
          <w:p w:rsidR="00D80C0B" w:rsidRPr="00D80C0B" w:rsidRDefault="00D80C0B" w:rsidP="00D80C0B">
            <w:pPr>
              <w:spacing w:line="240" w:lineRule="auto"/>
              <w:jc w:val="center"/>
              <w:rPr>
                <w:sz w:val="18"/>
                <w:szCs w:val="18"/>
              </w:rPr>
            </w:pPr>
            <w:r w:rsidRPr="00D80C0B">
              <w:rPr>
                <w:sz w:val="18"/>
                <w:szCs w:val="18"/>
              </w:rPr>
              <w:t>1,01E-07</w:t>
            </w:r>
          </w:p>
        </w:tc>
        <w:tc>
          <w:tcPr>
            <w:tcW w:w="765" w:type="pct"/>
            <w:tcBorders>
              <w:bottom w:val="single" w:sz="4" w:space="0" w:color="auto"/>
            </w:tcBorders>
          </w:tcPr>
          <w:p w:rsidR="00D80C0B" w:rsidRPr="00D80C0B" w:rsidRDefault="00D80C0B" w:rsidP="00D80C0B">
            <w:pPr>
              <w:spacing w:line="240" w:lineRule="auto"/>
              <w:jc w:val="center"/>
              <w:rPr>
                <w:sz w:val="18"/>
                <w:szCs w:val="18"/>
              </w:rPr>
            </w:pPr>
            <w:r w:rsidRPr="00D80C0B">
              <w:rPr>
                <w:sz w:val="18"/>
                <w:szCs w:val="18"/>
              </w:rPr>
              <w:t>7,80E-06</w:t>
            </w:r>
          </w:p>
        </w:tc>
        <w:tc>
          <w:tcPr>
            <w:tcW w:w="699" w:type="pct"/>
            <w:tcBorders>
              <w:bottom w:val="single" w:sz="4" w:space="0" w:color="auto"/>
            </w:tcBorders>
          </w:tcPr>
          <w:p w:rsidR="00D80C0B" w:rsidRPr="00D80C0B" w:rsidRDefault="00D80C0B" w:rsidP="00D80C0B">
            <w:pPr>
              <w:spacing w:line="240" w:lineRule="auto"/>
              <w:rPr>
                <w:b/>
                <w:sz w:val="18"/>
                <w:szCs w:val="18"/>
              </w:rPr>
            </w:pPr>
            <w:r w:rsidRPr="00D80C0B">
              <w:rPr>
                <w:b/>
                <w:sz w:val="18"/>
                <w:szCs w:val="18"/>
              </w:rPr>
              <w:t>2,81E-08</w:t>
            </w:r>
          </w:p>
        </w:tc>
        <w:tc>
          <w:tcPr>
            <w:tcW w:w="603" w:type="pct"/>
            <w:tcBorders>
              <w:bottom w:val="single" w:sz="4" w:space="0" w:color="auto"/>
            </w:tcBorders>
          </w:tcPr>
          <w:p w:rsidR="00D80C0B" w:rsidRPr="00D80C0B" w:rsidRDefault="00D80C0B" w:rsidP="00D80C0B">
            <w:pPr>
              <w:spacing w:line="240" w:lineRule="auto"/>
              <w:rPr>
                <w:b/>
                <w:sz w:val="18"/>
                <w:szCs w:val="18"/>
              </w:rPr>
            </w:pPr>
            <w:r w:rsidRPr="00D80C0B">
              <w:rPr>
                <w:b/>
                <w:sz w:val="18"/>
                <w:szCs w:val="18"/>
              </w:rPr>
              <w:t>9,51E-08</w:t>
            </w:r>
          </w:p>
        </w:tc>
      </w:tr>
    </w:tbl>
    <w:p w:rsidR="00AF32FF" w:rsidRDefault="00AF32FF" w:rsidP="00AF32FF">
      <w:pPr>
        <w:rPr>
          <w:lang w:eastAsia="tr-TR"/>
        </w:rPr>
      </w:pPr>
    </w:p>
    <w:p w:rsidR="009A6EA1" w:rsidRPr="00A670C6" w:rsidRDefault="008C76B9" w:rsidP="009A6EA1">
      <w:pPr>
        <w:pStyle w:val="Balk3"/>
        <w:numPr>
          <w:ilvl w:val="2"/>
          <w:numId w:val="22"/>
        </w:numPr>
        <w:spacing w:before="0"/>
        <w:ind w:left="709" w:hanging="709"/>
        <w:rPr>
          <w:rStyle w:val="Gl"/>
        </w:rPr>
      </w:pPr>
      <w:bookmarkStart w:id="665" w:name="_Toc452981250"/>
      <w:r>
        <w:rPr>
          <w:rStyle w:val="Gl"/>
        </w:rPr>
        <w:t>İkili gaz karışımlarının sınıflandırılmasında eğitim ve test başarı</w:t>
      </w:r>
      <w:r w:rsidR="007C6274">
        <w:rPr>
          <w:rStyle w:val="Gl"/>
        </w:rPr>
        <w:t>m</w:t>
      </w:r>
      <w:r>
        <w:rPr>
          <w:rStyle w:val="Gl"/>
        </w:rPr>
        <w:t xml:space="preserve"> a</w:t>
      </w:r>
      <w:r w:rsidR="009A6EA1">
        <w:rPr>
          <w:rStyle w:val="Gl"/>
        </w:rPr>
        <w:t>nalizi</w:t>
      </w:r>
      <w:bookmarkEnd w:id="665"/>
    </w:p>
    <w:p w:rsidR="00EA7C09" w:rsidRDefault="00EA7C09" w:rsidP="00AF32FF">
      <w:pPr>
        <w:rPr>
          <w:lang w:eastAsia="tr-TR"/>
        </w:rPr>
      </w:pPr>
      <w:bookmarkStart w:id="666" w:name="_Toc452566837"/>
      <w:bookmarkStart w:id="667" w:name="_Toc452567569"/>
      <w:bookmarkEnd w:id="666"/>
      <w:bookmarkEnd w:id="667"/>
    </w:p>
    <w:p w:rsidR="00F23E36" w:rsidRDefault="00F23E36" w:rsidP="00F23E36">
      <w:r>
        <w:t>Bu çalışmada asetonun sabit tutulup, metanol ve kloroformun arttırıldığı, metanolun sabit tutulup kloroformun arttırıldığı ikili gaz karışım çalışmasında çok fazla say</w:t>
      </w:r>
      <w:r w:rsidR="0099126B">
        <w:t>ı</w:t>
      </w:r>
      <w:r>
        <w:t xml:space="preserve">da senaryo çalıştırılmış ve sonuçlar elde edilmiştir. </w:t>
      </w:r>
      <w:r w:rsidR="002655C8">
        <w:t>YSA</w:t>
      </w:r>
      <w:r>
        <w:t xml:space="preserve">-GA’nın nasıl bir performans sergilediğini görmek adına aynı senaryolar </w:t>
      </w:r>
      <w:r w:rsidR="002655C8">
        <w:t>YSA</w:t>
      </w:r>
      <w:r>
        <w:t>-GA için çalıştırılmıştır.</w:t>
      </w:r>
      <w:r w:rsidR="007A6773">
        <w:t xml:space="preserve"> Üç algoritmanın en iyi test performansı veren senaryolarının eğitim grafiği seçilmiş ve </w:t>
      </w:r>
      <w:r w:rsidR="007A6773">
        <w:fldChar w:fldCharType="begin"/>
      </w:r>
      <w:r w:rsidR="007A6773">
        <w:instrText xml:space="preserve"> REF _Ref452557286 \h </w:instrText>
      </w:r>
      <w:r w:rsidR="007A6773">
        <w:fldChar w:fldCharType="separate"/>
      </w:r>
      <w:r w:rsidR="00E73DB7" w:rsidRPr="00C30B3E">
        <w:t xml:space="preserve">Şekil </w:t>
      </w:r>
      <w:r w:rsidR="00E73DB7">
        <w:rPr>
          <w:noProof/>
        </w:rPr>
        <w:t>5</w:t>
      </w:r>
      <w:r w:rsidR="00E73DB7" w:rsidRPr="00C30B3E">
        <w:t>.</w:t>
      </w:r>
      <w:r w:rsidR="00E73DB7">
        <w:rPr>
          <w:noProof/>
        </w:rPr>
        <w:t>4</w:t>
      </w:r>
      <w:r w:rsidR="007A6773">
        <w:fldChar w:fldCharType="end"/>
      </w:r>
      <w:r w:rsidR="00C533DD">
        <w:t>.</w:t>
      </w:r>
      <w:r w:rsidR="007A6773">
        <w:t>’te verilmiştir.</w:t>
      </w:r>
      <w:r w:rsidR="00DA6BCA">
        <w:t xml:space="preserve"> Seçilen senaryolar </w:t>
      </w:r>
      <w:r w:rsidR="002655C8">
        <w:t>YSA</w:t>
      </w:r>
      <w:r w:rsidR="00DA6BCA">
        <w:t xml:space="preserve">-BP için gizli katmanında 60 nöron olan ve 10000 epoch çalıştırılan yapay sinir ağı, </w:t>
      </w:r>
      <w:r w:rsidR="002655C8">
        <w:t>YSA</w:t>
      </w:r>
      <w:r w:rsidR="00DA6BCA">
        <w:t xml:space="preserve">-GA için gizli katmanında 40 nöron olan ve 10000 epoch çalıştırılan yapay sinir ağı ve </w:t>
      </w:r>
      <w:r w:rsidR="002655C8">
        <w:t>YSA</w:t>
      </w:r>
      <w:r w:rsidR="00DA6BCA">
        <w:t>-ABC için gizli katmanında 100 nöron olan ve 7000 ep</w:t>
      </w:r>
      <w:r w:rsidR="00D43837">
        <w:t>och çalıştırılan yapay sinir ağıdır</w:t>
      </w:r>
      <w:r w:rsidR="00DA6BCA">
        <w:t>.</w:t>
      </w:r>
    </w:p>
    <w:p w:rsidR="00F23E36" w:rsidRDefault="00F23E36" w:rsidP="00F23E36"/>
    <w:p w:rsidR="00F23E36" w:rsidRPr="00927383" w:rsidRDefault="0014273B" w:rsidP="00F23E36">
      <w:pPr>
        <w:pStyle w:val="AnaParagrafYaziStiliSau"/>
        <w:jc w:val="center"/>
      </w:pPr>
      <w:r w:rsidRPr="0014273B">
        <w:rPr>
          <w:noProof/>
          <w:lang w:val="en-US" w:eastAsia="en-US"/>
        </w:rPr>
        <w:lastRenderedPageBreak/>
        <w:drawing>
          <wp:inline distT="0" distB="0" distL="0" distR="0">
            <wp:extent cx="5219700" cy="2659371"/>
            <wp:effectExtent l="0" t="0" r="0" b="825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19700" cy="2659371"/>
                    </a:xfrm>
                    <a:prstGeom prst="rect">
                      <a:avLst/>
                    </a:prstGeom>
                    <a:noFill/>
                    <a:ln>
                      <a:noFill/>
                    </a:ln>
                  </pic:spPr>
                </pic:pic>
              </a:graphicData>
            </a:graphic>
          </wp:inline>
        </w:drawing>
      </w:r>
    </w:p>
    <w:p w:rsidR="00F23E36" w:rsidRDefault="00F23E36" w:rsidP="00F23E36">
      <w:pPr>
        <w:pStyle w:val="ResimYazs"/>
        <w:jc w:val="center"/>
      </w:pPr>
      <w:bookmarkStart w:id="668" w:name="_Ref452557286"/>
      <w:bookmarkStart w:id="669" w:name="_Ref452557259"/>
      <w:bookmarkStart w:id="670" w:name="_Toc452981305"/>
      <w:r w:rsidRPr="00C30B3E">
        <w:t xml:space="preserve">Şekil </w:t>
      </w:r>
      <w:r w:rsidRPr="00C30B3E">
        <w:fldChar w:fldCharType="begin"/>
      </w:r>
      <w:r w:rsidRPr="00C30B3E">
        <w:instrText xml:space="preserve"> STYLEREF 1 \s </w:instrText>
      </w:r>
      <w:r w:rsidRPr="00C30B3E">
        <w:fldChar w:fldCharType="separate"/>
      </w:r>
      <w:r w:rsidR="00E73DB7">
        <w:rPr>
          <w:noProof/>
        </w:rPr>
        <w:t>5</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4</w:t>
      </w:r>
      <w:r w:rsidRPr="00C30B3E">
        <w:fldChar w:fldCharType="end"/>
      </w:r>
      <w:bookmarkEnd w:id="668"/>
      <w:r w:rsidRPr="00C30B3E">
        <w:t xml:space="preserve">. </w:t>
      </w:r>
      <w:r w:rsidR="002655C8">
        <w:t>YSA</w:t>
      </w:r>
      <w:r>
        <w:t xml:space="preserve">-BP, </w:t>
      </w:r>
      <w:r w:rsidR="002655C8">
        <w:t>YSA</w:t>
      </w:r>
      <w:r>
        <w:t xml:space="preserve">-GA ve </w:t>
      </w:r>
      <w:r w:rsidR="002655C8">
        <w:t>YSA</w:t>
      </w:r>
      <w:r>
        <w:t xml:space="preserve">-ABC </w:t>
      </w:r>
      <w:r w:rsidR="00177BB3">
        <w:t>algoritmalarının</w:t>
      </w:r>
      <w:r>
        <w:t xml:space="preserve"> eğitimdeki MSE grafik karşılaştırması</w:t>
      </w:r>
      <w:bookmarkEnd w:id="669"/>
      <w:bookmarkEnd w:id="670"/>
      <w:r>
        <w:t xml:space="preserve"> </w:t>
      </w:r>
    </w:p>
    <w:p w:rsidR="00F23E36" w:rsidRDefault="00F23E36" w:rsidP="00F23E36"/>
    <w:p w:rsidR="006774F7" w:rsidRDefault="006774F7" w:rsidP="00F23E36">
      <w:r>
        <w:fldChar w:fldCharType="begin"/>
      </w:r>
      <w:r>
        <w:instrText xml:space="preserve"> REF _Ref452557286 \h </w:instrText>
      </w:r>
      <w:r>
        <w:fldChar w:fldCharType="separate"/>
      </w:r>
      <w:r w:rsidR="00E73DB7" w:rsidRPr="00C30B3E">
        <w:t xml:space="preserve">Şekil </w:t>
      </w:r>
      <w:r w:rsidR="00E73DB7">
        <w:rPr>
          <w:noProof/>
        </w:rPr>
        <w:t>5</w:t>
      </w:r>
      <w:r w:rsidR="00E73DB7" w:rsidRPr="00C30B3E">
        <w:t>.</w:t>
      </w:r>
      <w:r w:rsidR="00E73DB7">
        <w:rPr>
          <w:noProof/>
        </w:rPr>
        <w:t>4</w:t>
      </w:r>
      <w:r>
        <w:fldChar w:fldCharType="end"/>
      </w:r>
      <w:r w:rsidR="00C533DD">
        <w:t>.</w:t>
      </w:r>
      <w:r>
        <w:t xml:space="preserve">’ten de görüleceği üzere en düşük MSE değerini 1,54E-18’lik bir değer ile </w:t>
      </w:r>
      <w:r w:rsidR="002655C8">
        <w:t>YSA</w:t>
      </w:r>
      <w:r>
        <w:t xml:space="preserve">-GA ulaşmıştır. Fakat aynı performansı </w:t>
      </w:r>
      <w:r>
        <w:fldChar w:fldCharType="begin"/>
      </w:r>
      <w:r>
        <w:instrText xml:space="preserve"> REF _Ref452559754 \h </w:instrText>
      </w:r>
      <w:r>
        <w:fldChar w:fldCharType="separate"/>
      </w:r>
      <w:r w:rsidR="00E73DB7" w:rsidRPr="005E2DA6">
        <w:t xml:space="preserve">Tablo </w:t>
      </w:r>
      <w:r w:rsidR="00E73DB7">
        <w:rPr>
          <w:noProof/>
        </w:rPr>
        <w:t>5</w:t>
      </w:r>
      <w:r w:rsidR="00E73DB7" w:rsidRPr="005E2DA6">
        <w:t>.</w:t>
      </w:r>
      <w:r w:rsidR="00E73DB7">
        <w:rPr>
          <w:noProof/>
        </w:rPr>
        <w:t>8</w:t>
      </w:r>
      <w:r>
        <w:fldChar w:fldCharType="end"/>
      </w:r>
      <w:r w:rsidR="00C533DD">
        <w:t>.</w:t>
      </w:r>
      <w:r>
        <w:t xml:space="preserve">’den görüleceği üzere test verisinde </w:t>
      </w:r>
      <w:r w:rsidR="00A11A2E">
        <w:t>gösterememiştir</w:t>
      </w:r>
      <w:r>
        <w:t xml:space="preserve">. Burada veriyi ezberlediği yorumu yapılabilir. </w:t>
      </w:r>
      <w:r>
        <w:fldChar w:fldCharType="begin"/>
      </w:r>
      <w:r>
        <w:instrText xml:space="preserve"> REF _Ref452559754 \h </w:instrText>
      </w:r>
      <w:r>
        <w:fldChar w:fldCharType="separate"/>
      </w:r>
      <w:r w:rsidR="00E73DB7" w:rsidRPr="005E2DA6">
        <w:t xml:space="preserve">Tablo </w:t>
      </w:r>
      <w:r w:rsidR="00E73DB7">
        <w:rPr>
          <w:noProof/>
        </w:rPr>
        <w:t>5</w:t>
      </w:r>
      <w:r w:rsidR="00E73DB7" w:rsidRPr="005E2DA6">
        <w:t>.</w:t>
      </w:r>
      <w:r w:rsidR="00E73DB7">
        <w:rPr>
          <w:noProof/>
        </w:rPr>
        <w:t>8</w:t>
      </w:r>
      <w:r>
        <w:fldChar w:fldCharType="end"/>
      </w:r>
      <w:r w:rsidR="00C533DD">
        <w:t>.</w:t>
      </w:r>
      <w:r>
        <w:t>’de bütün senaryolardaki BP, GA ve ABC algoritmalarının test verisine karşı verdikleri hata değerleri görülmektedir.</w:t>
      </w:r>
      <w:r w:rsidR="00A11A2E">
        <w:t xml:space="preserve"> Test verisinde en iyi hata değerini 3,82E-12 ile </w:t>
      </w:r>
      <w:r w:rsidR="002655C8">
        <w:t>YSA</w:t>
      </w:r>
      <w:r w:rsidR="00A11A2E">
        <w:t xml:space="preserve">-ABC göstermiştir. </w:t>
      </w:r>
      <w:r w:rsidR="000D2471">
        <w:t xml:space="preserve">En yakın hata değerleri yine </w:t>
      </w:r>
      <w:r w:rsidR="002655C8">
        <w:t>YSA</w:t>
      </w:r>
      <w:r w:rsidR="000D2471">
        <w:t xml:space="preserve">-ABC vermesine karşılık en yakın farklı algoritma, 1,27E-09 ile </w:t>
      </w:r>
      <w:r w:rsidR="002655C8">
        <w:t>YSA</w:t>
      </w:r>
      <w:r w:rsidR="000D2471">
        <w:t xml:space="preserve">-GA olmuştur. Sonuncu algoritma ise 2,00E-07 ile </w:t>
      </w:r>
      <w:r w:rsidR="002655C8">
        <w:t>YSA</w:t>
      </w:r>
      <w:r w:rsidR="000D2471">
        <w:t xml:space="preserve">-BP olmuştur. Bütün senaryolarda </w:t>
      </w:r>
      <w:r w:rsidR="002655C8">
        <w:t>YSA</w:t>
      </w:r>
      <w:r w:rsidR="000D2471">
        <w:t xml:space="preserve">-GA ile </w:t>
      </w:r>
      <w:r w:rsidR="002655C8">
        <w:t>YSA</w:t>
      </w:r>
      <w:r w:rsidR="000D2471">
        <w:t xml:space="preserve">-BP hemen hemen birbirlerine yakın performans göstermelerine karşılık </w:t>
      </w:r>
      <w:r w:rsidR="002655C8">
        <w:t>YSA</w:t>
      </w:r>
      <w:r w:rsidR="000D2471">
        <w:t xml:space="preserve">-ABC </w:t>
      </w:r>
      <w:r w:rsidR="00A4135D">
        <w:t xml:space="preserve">ile </w:t>
      </w:r>
      <w:r w:rsidR="00D43837">
        <w:t>aralarındaki</w:t>
      </w:r>
      <w:r w:rsidR="00A4135D">
        <w:t xml:space="preserve"> fark fazladır.</w:t>
      </w:r>
      <w:r w:rsidR="00A11A2E">
        <w:t xml:space="preserve"> </w:t>
      </w:r>
    </w:p>
    <w:p w:rsidR="006774F7" w:rsidRDefault="006774F7" w:rsidP="00F23E36"/>
    <w:p w:rsidR="00F23E36" w:rsidRPr="005E2DA6" w:rsidRDefault="00F23E36" w:rsidP="00004518">
      <w:pPr>
        <w:pStyle w:val="ResimYazs"/>
        <w:keepNext/>
        <w:ind w:left="782" w:hanging="782"/>
      </w:pPr>
      <w:bookmarkStart w:id="671" w:name="_Ref452559754"/>
      <w:bookmarkStart w:id="672" w:name="_Toc452981328"/>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8</w:t>
      </w:r>
      <w:r w:rsidRPr="0025360B">
        <w:fldChar w:fldCharType="end"/>
      </w:r>
      <w:bookmarkEnd w:id="671"/>
      <w:r w:rsidRPr="005E2DA6">
        <w:t xml:space="preserve">. </w:t>
      </w:r>
      <w:r w:rsidR="002655C8">
        <w:t>YSA</w:t>
      </w:r>
      <w:r>
        <w:t xml:space="preserve">-BP, </w:t>
      </w:r>
      <w:r w:rsidR="002655C8">
        <w:t>YSA</w:t>
      </w:r>
      <w:r>
        <w:t>-ABC</w:t>
      </w:r>
      <w:r w:rsidR="00C533DD">
        <w:t xml:space="preserve"> ve</w:t>
      </w:r>
      <w:r>
        <w:t xml:space="preserve"> </w:t>
      </w:r>
      <w:r w:rsidR="002655C8">
        <w:t>YSA</w:t>
      </w:r>
      <w:r>
        <w:t>-GA</w:t>
      </w:r>
      <w:r w:rsidR="00AB23BF">
        <w:t xml:space="preserve"> algoritmaları</w:t>
      </w:r>
      <w:r w:rsidR="00C533DD">
        <w:t xml:space="preserve"> için </w:t>
      </w:r>
      <w:r>
        <w:t>ikili gaz karışım</w:t>
      </w:r>
      <w:r w:rsidR="00C533DD">
        <w:t xml:space="preserve"> çalışmasındaki</w:t>
      </w:r>
      <w:r>
        <w:t xml:space="preserve"> test verisi </w:t>
      </w:r>
      <w:r w:rsidR="00004518">
        <w:t xml:space="preserve">başarım </w:t>
      </w:r>
      <w:r>
        <w:t>sonuçları</w:t>
      </w:r>
      <w:bookmarkEnd w:id="672"/>
    </w:p>
    <w:tbl>
      <w:tblPr>
        <w:tblStyle w:val="TabloKlavuz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
        <w:gridCol w:w="1028"/>
        <w:gridCol w:w="30"/>
        <w:gridCol w:w="2602"/>
        <w:gridCol w:w="30"/>
        <w:gridCol w:w="1961"/>
        <w:gridCol w:w="30"/>
        <w:gridCol w:w="1969"/>
      </w:tblGrid>
      <w:tr w:rsidR="00F23E36" w:rsidTr="00C533DD">
        <w:trPr>
          <w:trHeight w:val="254"/>
        </w:trPr>
        <w:tc>
          <w:tcPr>
            <w:tcW w:w="1600" w:type="dxa"/>
            <w:gridSpan w:val="2"/>
            <w:vMerge w:val="restart"/>
            <w:tcBorders>
              <w:top w:val="single" w:sz="4" w:space="0" w:color="auto"/>
            </w:tcBorders>
          </w:tcPr>
          <w:p w:rsidR="00F23E36" w:rsidRPr="00D610E8" w:rsidRDefault="00F23E36" w:rsidP="00F23E36">
            <w:pPr>
              <w:spacing w:before="60" w:line="240" w:lineRule="auto"/>
              <w:jc w:val="center"/>
              <w:rPr>
                <w:sz w:val="18"/>
                <w:szCs w:val="18"/>
                <w:lang w:eastAsia="tr-TR"/>
              </w:rPr>
            </w:pPr>
            <w:r>
              <w:rPr>
                <w:sz w:val="18"/>
                <w:szCs w:val="18"/>
                <w:lang w:eastAsia="tr-TR"/>
              </w:rPr>
              <w:t xml:space="preserve">Epoch ve </w:t>
            </w:r>
            <w:r w:rsidRPr="00D610E8">
              <w:rPr>
                <w:sz w:val="18"/>
                <w:szCs w:val="18"/>
                <w:lang w:eastAsia="tr-TR"/>
              </w:rPr>
              <w:t>Gizli Katmandaki Nöron Sayısı</w:t>
            </w:r>
          </w:p>
        </w:tc>
        <w:tc>
          <w:tcPr>
            <w:tcW w:w="6622" w:type="dxa"/>
            <w:gridSpan w:val="6"/>
            <w:tcBorders>
              <w:top w:val="single" w:sz="4" w:space="0" w:color="auto"/>
            </w:tcBorders>
            <w:vAlign w:val="center"/>
          </w:tcPr>
          <w:p w:rsidR="00F23E36" w:rsidRPr="00D610E8" w:rsidRDefault="00F23E36" w:rsidP="00F23E36">
            <w:pPr>
              <w:spacing w:before="60" w:line="240" w:lineRule="auto"/>
              <w:jc w:val="center"/>
              <w:rPr>
                <w:sz w:val="18"/>
                <w:szCs w:val="18"/>
                <w:lang w:eastAsia="tr-TR"/>
              </w:rPr>
            </w:pPr>
            <w:r>
              <w:rPr>
                <w:sz w:val="18"/>
                <w:szCs w:val="18"/>
                <w:lang w:eastAsia="tr-TR"/>
              </w:rPr>
              <w:t>Test Verisi MSE Hata Değeri</w:t>
            </w:r>
          </w:p>
        </w:tc>
      </w:tr>
      <w:tr w:rsidR="00F23E36" w:rsidTr="00C533DD">
        <w:trPr>
          <w:trHeight w:val="434"/>
        </w:trPr>
        <w:tc>
          <w:tcPr>
            <w:tcW w:w="1600" w:type="dxa"/>
            <w:gridSpan w:val="2"/>
            <w:vMerge/>
            <w:tcBorders>
              <w:bottom w:val="single" w:sz="4" w:space="0" w:color="auto"/>
            </w:tcBorders>
          </w:tcPr>
          <w:p w:rsidR="00F23E36" w:rsidRPr="00D610E8" w:rsidRDefault="00F23E36" w:rsidP="00E96E20">
            <w:pPr>
              <w:spacing w:line="240" w:lineRule="auto"/>
              <w:jc w:val="center"/>
              <w:rPr>
                <w:sz w:val="18"/>
                <w:szCs w:val="18"/>
                <w:lang w:eastAsia="tr-TR"/>
              </w:rPr>
            </w:pPr>
          </w:p>
        </w:tc>
        <w:tc>
          <w:tcPr>
            <w:tcW w:w="2632" w:type="dxa"/>
            <w:gridSpan w:val="2"/>
            <w:tcBorders>
              <w:bottom w:val="single" w:sz="4" w:space="0" w:color="auto"/>
            </w:tcBorders>
            <w:vAlign w:val="center"/>
          </w:tcPr>
          <w:p w:rsidR="00F23E36" w:rsidRPr="00D610E8" w:rsidRDefault="002655C8" w:rsidP="00E96E20">
            <w:pPr>
              <w:spacing w:line="240" w:lineRule="auto"/>
              <w:jc w:val="center"/>
              <w:rPr>
                <w:sz w:val="18"/>
                <w:szCs w:val="18"/>
                <w:lang w:eastAsia="tr-TR"/>
              </w:rPr>
            </w:pPr>
            <w:r>
              <w:rPr>
                <w:sz w:val="18"/>
                <w:szCs w:val="18"/>
                <w:lang w:eastAsia="tr-TR"/>
              </w:rPr>
              <w:t>YSA</w:t>
            </w:r>
            <w:r w:rsidR="00F23E36">
              <w:rPr>
                <w:sz w:val="18"/>
                <w:szCs w:val="18"/>
                <w:lang w:eastAsia="tr-TR"/>
              </w:rPr>
              <w:t>-BP</w:t>
            </w:r>
          </w:p>
        </w:tc>
        <w:tc>
          <w:tcPr>
            <w:tcW w:w="1991" w:type="dxa"/>
            <w:gridSpan w:val="2"/>
            <w:tcBorders>
              <w:bottom w:val="single" w:sz="4" w:space="0" w:color="auto"/>
            </w:tcBorders>
            <w:vAlign w:val="center"/>
          </w:tcPr>
          <w:p w:rsidR="00F23E36" w:rsidRPr="00D610E8" w:rsidRDefault="002655C8" w:rsidP="00E96E20">
            <w:pPr>
              <w:spacing w:line="240" w:lineRule="auto"/>
              <w:jc w:val="center"/>
              <w:rPr>
                <w:sz w:val="18"/>
                <w:szCs w:val="18"/>
                <w:lang w:eastAsia="tr-TR"/>
              </w:rPr>
            </w:pPr>
            <w:r>
              <w:rPr>
                <w:sz w:val="18"/>
                <w:szCs w:val="18"/>
                <w:lang w:eastAsia="tr-TR"/>
              </w:rPr>
              <w:t>YSA</w:t>
            </w:r>
            <w:r w:rsidR="00F23E36">
              <w:rPr>
                <w:sz w:val="18"/>
                <w:szCs w:val="18"/>
                <w:lang w:eastAsia="tr-TR"/>
              </w:rPr>
              <w:t>-GA</w:t>
            </w:r>
          </w:p>
        </w:tc>
        <w:tc>
          <w:tcPr>
            <w:tcW w:w="1999" w:type="dxa"/>
            <w:gridSpan w:val="2"/>
            <w:tcBorders>
              <w:bottom w:val="single" w:sz="4" w:space="0" w:color="auto"/>
            </w:tcBorders>
            <w:vAlign w:val="center"/>
          </w:tcPr>
          <w:p w:rsidR="00F23E36" w:rsidRPr="00D610E8" w:rsidRDefault="002655C8" w:rsidP="00E96E20">
            <w:pPr>
              <w:spacing w:line="240" w:lineRule="auto"/>
              <w:jc w:val="center"/>
              <w:rPr>
                <w:sz w:val="18"/>
                <w:szCs w:val="18"/>
                <w:lang w:eastAsia="tr-TR"/>
              </w:rPr>
            </w:pPr>
            <w:r>
              <w:rPr>
                <w:sz w:val="18"/>
                <w:szCs w:val="18"/>
                <w:lang w:eastAsia="tr-TR"/>
              </w:rPr>
              <w:t>YSA</w:t>
            </w:r>
            <w:r w:rsidR="00F23E36">
              <w:rPr>
                <w:sz w:val="18"/>
                <w:szCs w:val="18"/>
                <w:lang w:eastAsia="tr-TR"/>
              </w:rPr>
              <w:t>-ABC</w:t>
            </w:r>
          </w:p>
        </w:tc>
      </w:tr>
      <w:tr w:rsidR="00A11A2E" w:rsidTr="00C533DD">
        <w:trPr>
          <w:trHeight w:val="269"/>
        </w:trPr>
        <w:tc>
          <w:tcPr>
            <w:tcW w:w="572" w:type="dxa"/>
            <w:vMerge w:val="restart"/>
            <w:tcBorders>
              <w:top w:val="single" w:sz="4" w:space="0" w:color="auto"/>
            </w:tcBorders>
            <w:textDirection w:val="btLr"/>
          </w:tcPr>
          <w:p w:rsidR="00A11A2E" w:rsidRDefault="00A11A2E" w:rsidP="00F23E36">
            <w:pPr>
              <w:spacing w:line="240" w:lineRule="auto"/>
              <w:ind w:left="113" w:right="113"/>
              <w:jc w:val="center"/>
              <w:rPr>
                <w:sz w:val="18"/>
                <w:szCs w:val="18"/>
                <w:lang w:eastAsia="tr-TR"/>
              </w:rPr>
            </w:pPr>
            <w:r>
              <w:rPr>
                <w:sz w:val="18"/>
                <w:szCs w:val="18"/>
                <w:lang w:eastAsia="tr-TR"/>
              </w:rPr>
              <w:t>3000</w:t>
            </w:r>
          </w:p>
        </w:tc>
        <w:tc>
          <w:tcPr>
            <w:tcW w:w="1058" w:type="dxa"/>
            <w:gridSpan w:val="2"/>
            <w:tcBorders>
              <w:top w:val="single" w:sz="4" w:space="0" w:color="auto"/>
            </w:tcBorders>
            <w:vAlign w:val="center"/>
          </w:tcPr>
          <w:p w:rsidR="00A11A2E" w:rsidRPr="00D610E8" w:rsidRDefault="00A11A2E" w:rsidP="00F23E36">
            <w:pPr>
              <w:spacing w:before="60" w:line="240" w:lineRule="auto"/>
              <w:jc w:val="center"/>
              <w:rPr>
                <w:sz w:val="18"/>
                <w:szCs w:val="18"/>
                <w:lang w:eastAsia="tr-TR"/>
              </w:rPr>
            </w:pPr>
            <w:r>
              <w:rPr>
                <w:sz w:val="18"/>
                <w:szCs w:val="18"/>
                <w:lang w:eastAsia="tr-TR"/>
              </w:rPr>
              <w:t>20</w:t>
            </w:r>
          </w:p>
        </w:tc>
        <w:tc>
          <w:tcPr>
            <w:tcW w:w="2632" w:type="dxa"/>
            <w:gridSpan w:val="2"/>
            <w:tcBorders>
              <w:top w:val="single" w:sz="4" w:space="0" w:color="auto"/>
            </w:tcBorders>
          </w:tcPr>
          <w:p w:rsidR="00A11A2E" w:rsidRPr="00A11A2E" w:rsidRDefault="00A11A2E" w:rsidP="00F23E36">
            <w:pPr>
              <w:spacing w:before="60" w:line="240" w:lineRule="auto"/>
              <w:jc w:val="center"/>
              <w:rPr>
                <w:sz w:val="18"/>
                <w:szCs w:val="18"/>
              </w:rPr>
            </w:pPr>
            <w:r>
              <w:rPr>
                <w:sz w:val="18"/>
                <w:szCs w:val="18"/>
              </w:rPr>
              <w:t>2,59E-06</w:t>
            </w:r>
          </w:p>
        </w:tc>
        <w:tc>
          <w:tcPr>
            <w:tcW w:w="1991" w:type="dxa"/>
            <w:gridSpan w:val="2"/>
            <w:tcBorders>
              <w:top w:val="single" w:sz="4" w:space="0" w:color="auto"/>
            </w:tcBorders>
          </w:tcPr>
          <w:p w:rsidR="00A11A2E" w:rsidRPr="00D80C0B" w:rsidRDefault="00A11A2E" w:rsidP="00F23E36">
            <w:pPr>
              <w:spacing w:before="60" w:line="240" w:lineRule="auto"/>
              <w:jc w:val="center"/>
              <w:rPr>
                <w:sz w:val="18"/>
                <w:szCs w:val="18"/>
              </w:rPr>
            </w:pPr>
            <w:r>
              <w:rPr>
                <w:sz w:val="18"/>
                <w:szCs w:val="18"/>
              </w:rPr>
              <w:t>2,65E-04</w:t>
            </w:r>
          </w:p>
        </w:tc>
        <w:tc>
          <w:tcPr>
            <w:tcW w:w="1969" w:type="dxa"/>
            <w:tcBorders>
              <w:top w:val="single" w:sz="4" w:space="0" w:color="auto"/>
            </w:tcBorders>
          </w:tcPr>
          <w:p w:rsidR="00A11A2E" w:rsidRPr="00A11A2E" w:rsidRDefault="00A11A2E" w:rsidP="00A11A2E">
            <w:pPr>
              <w:spacing w:before="60" w:line="240" w:lineRule="auto"/>
              <w:jc w:val="center"/>
              <w:rPr>
                <w:sz w:val="18"/>
                <w:szCs w:val="18"/>
              </w:rPr>
            </w:pPr>
            <w:r w:rsidRPr="00A11A2E">
              <w:rPr>
                <w:sz w:val="18"/>
                <w:szCs w:val="18"/>
              </w:rPr>
              <w:t>5,24E-04</w:t>
            </w:r>
          </w:p>
        </w:tc>
      </w:tr>
      <w:tr w:rsidR="00A11A2E" w:rsidTr="00C533DD">
        <w:trPr>
          <w:trHeight w:val="209"/>
        </w:trPr>
        <w:tc>
          <w:tcPr>
            <w:tcW w:w="572" w:type="dxa"/>
            <w:vMerge/>
          </w:tcPr>
          <w:p w:rsidR="00A11A2E" w:rsidRDefault="00A11A2E" w:rsidP="00E96E20">
            <w:pPr>
              <w:spacing w:line="240" w:lineRule="auto"/>
              <w:jc w:val="center"/>
              <w:rPr>
                <w:sz w:val="18"/>
                <w:szCs w:val="18"/>
                <w:lang w:eastAsia="tr-TR"/>
              </w:rPr>
            </w:pPr>
          </w:p>
        </w:tc>
        <w:tc>
          <w:tcPr>
            <w:tcW w:w="1058" w:type="dxa"/>
            <w:gridSpan w:val="2"/>
            <w:vAlign w:val="center"/>
          </w:tcPr>
          <w:p w:rsidR="00A11A2E" w:rsidRPr="00D610E8" w:rsidRDefault="00A11A2E" w:rsidP="00E96E20">
            <w:pPr>
              <w:spacing w:line="240" w:lineRule="auto"/>
              <w:jc w:val="center"/>
              <w:rPr>
                <w:sz w:val="18"/>
                <w:szCs w:val="18"/>
                <w:lang w:eastAsia="tr-TR"/>
              </w:rPr>
            </w:pPr>
            <w:r>
              <w:rPr>
                <w:sz w:val="18"/>
                <w:szCs w:val="18"/>
                <w:lang w:eastAsia="tr-TR"/>
              </w:rPr>
              <w:t>40</w:t>
            </w:r>
          </w:p>
        </w:tc>
        <w:tc>
          <w:tcPr>
            <w:tcW w:w="2632" w:type="dxa"/>
            <w:gridSpan w:val="2"/>
          </w:tcPr>
          <w:p w:rsidR="00A11A2E" w:rsidRPr="00A11A2E" w:rsidRDefault="00A11A2E" w:rsidP="00E96E20">
            <w:pPr>
              <w:spacing w:line="240" w:lineRule="auto"/>
              <w:jc w:val="center"/>
              <w:rPr>
                <w:sz w:val="18"/>
                <w:szCs w:val="18"/>
              </w:rPr>
            </w:pPr>
            <w:r>
              <w:rPr>
                <w:sz w:val="18"/>
                <w:szCs w:val="18"/>
              </w:rPr>
              <w:t>2,78E-05</w:t>
            </w:r>
          </w:p>
        </w:tc>
        <w:tc>
          <w:tcPr>
            <w:tcW w:w="1991" w:type="dxa"/>
            <w:gridSpan w:val="2"/>
          </w:tcPr>
          <w:p w:rsidR="00A11A2E" w:rsidRPr="00D80C0B" w:rsidRDefault="00A11A2E" w:rsidP="00E96E20">
            <w:pPr>
              <w:spacing w:line="240" w:lineRule="auto"/>
              <w:jc w:val="center"/>
              <w:rPr>
                <w:sz w:val="18"/>
                <w:szCs w:val="18"/>
              </w:rPr>
            </w:pPr>
            <w:r>
              <w:rPr>
                <w:sz w:val="18"/>
                <w:szCs w:val="18"/>
              </w:rPr>
              <w:t>2,29E-04</w:t>
            </w:r>
          </w:p>
        </w:tc>
        <w:tc>
          <w:tcPr>
            <w:tcW w:w="1969" w:type="dxa"/>
          </w:tcPr>
          <w:p w:rsidR="00A11A2E" w:rsidRPr="00A11A2E" w:rsidRDefault="00A11A2E" w:rsidP="00A11A2E">
            <w:pPr>
              <w:spacing w:line="240" w:lineRule="auto"/>
              <w:jc w:val="center"/>
              <w:rPr>
                <w:sz w:val="18"/>
                <w:szCs w:val="18"/>
              </w:rPr>
            </w:pPr>
            <w:r w:rsidRPr="00A11A2E">
              <w:rPr>
                <w:sz w:val="18"/>
                <w:szCs w:val="18"/>
              </w:rPr>
              <w:t>3,21E-04</w:t>
            </w:r>
          </w:p>
        </w:tc>
      </w:tr>
      <w:tr w:rsidR="00A11A2E" w:rsidTr="00C533DD">
        <w:trPr>
          <w:trHeight w:val="194"/>
        </w:trPr>
        <w:tc>
          <w:tcPr>
            <w:tcW w:w="572" w:type="dxa"/>
            <w:vMerge/>
          </w:tcPr>
          <w:p w:rsidR="00A11A2E" w:rsidRDefault="00A11A2E" w:rsidP="00E96E20">
            <w:pPr>
              <w:spacing w:line="240" w:lineRule="auto"/>
              <w:jc w:val="center"/>
              <w:rPr>
                <w:sz w:val="18"/>
                <w:szCs w:val="18"/>
                <w:lang w:eastAsia="tr-TR"/>
              </w:rPr>
            </w:pPr>
          </w:p>
        </w:tc>
        <w:tc>
          <w:tcPr>
            <w:tcW w:w="1058" w:type="dxa"/>
            <w:gridSpan w:val="2"/>
            <w:vAlign w:val="center"/>
          </w:tcPr>
          <w:p w:rsidR="00A11A2E" w:rsidRPr="00D610E8" w:rsidRDefault="00A11A2E" w:rsidP="00E96E20">
            <w:pPr>
              <w:spacing w:line="240" w:lineRule="auto"/>
              <w:jc w:val="center"/>
              <w:rPr>
                <w:sz w:val="18"/>
                <w:szCs w:val="18"/>
                <w:lang w:eastAsia="tr-TR"/>
              </w:rPr>
            </w:pPr>
            <w:r>
              <w:rPr>
                <w:sz w:val="18"/>
                <w:szCs w:val="18"/>
                <w:lang w:eastAsia="tr-TR"/>
              </w:rPr>
              <w:t>60</w:t>
            </w:r>
          </w:p>
        </w:tc>
        <w:tc>
          <w:tcPr>
            <w:tcW w:w="2632" w:type="dxa"/>
            <w:gridSpan w:val="2"/>
          </w:tcPr>
          <w:p w:rsidR="00A11A2E" w:rsidRPr="00A11A2E" w:rsidRDefault="00A11A2E" w:rsidP="00E96E20">
            <w:pPr>
              <w:spacing w:line="240" w:lineRule="auto"/>
              <w:jc w:val="center"/>
              <w:rPr>
                <w:sz w:val="18"/>
                <w:szCs w:val="18"/>
              </w:rPr>
            </w:pPr>
            <w:r>
              <w:rPr>
                <w:sz w:val="18"/>
                <w:szCs w:val="18"/>
              </w:rPr>
              <w:t>6,12E-06</w:t>
            </w:r>
          </w:p>
        </w:tc>
        <w:tc>
          <w:tcPr>
            <w:tcW w:w="1991" w:type="dxa"/>
            <w:gridSpan w:val="2"/>
          </w:tcPr>
          <w:p w:rsidR="00A11A2E" w:rsidRPr="00D80C0B" w:rsidRDefault="00A11A2E" w:rsidP="00E96E20">
            <w:pPr>
              <w:spacing w:line="240" w:lineRule="auto"/>
              <w:jc w:val="center"/>
              <w:rPr>
                <w:sz w:val="18"/>
                <w:szCs w:val="18"/>
              </w:rPr>
            </w:pPr>
            <w:r>
              <w:rPr>
                <w:sz w:val="18"/>
                <w:szCs w:val="18"/>
              </w:rPr>
              <w:t>6,50E-02</w:t>
            </w:r>
          </w:p>
        </w:tc>
        <w:tc>
          <w:tcPr>
            <w:tcW w:w="1969" w:type="dxa"/>
          </w:tcPr>
          <w:p w:rsidR="00A11A2E" w:rsidRPr="00A11A2E" w:rsidRDefault="00A11A2E" w:rsidP="00A11A2E">
            <w:pPr>
              <w:spacing w:line="240" w:lineRule="auto"/>
              <w:jc w:val="center"/>
              <w:rPr>
                <w:sz w:val="18"/>
                <w:szCs w:val="18"/>
              </w:rPr>
            </w:pPr>
            <w:r w:rsidRPr="00A11A2E">
              <w:rPr>
                <w:sz w:val="18"/>
                <w:szCs w:val="18"/>
              </w:rPr>
              <w:t>4,79E-06</w:t>
            </w:r>
          </w:p>
        </w:tc>
      </w:tr>
      <w:tr w:rsidR="00A11A2E" w:rsidTr="00C533DD">
        <w:trPr>
          <w:trHeight w:val="209"/>
        </w:trPr>
        <w:tc>
          <w:tcPr>
            <w:tcW w:w="572" w:type="dxa"/>
            <w:vMerge/>
          </w:tcPr>
          <w:p w:rsidR="00A11A2E" w:rsidRDefault="00A11A2E" w:rsidP="00E96E20">
            <w:pPr>
              <w:spacing w:line="240" w:lineRule="auto"/>
              <w:jc w:val="center"/>
              <w:rPr>
                <w:sz w:val="18"/>
                <w:szCs w:val="18"/>
                <w:lang w:eastAsia="tr-TR"/>
              </w:rPr>
            </w:pPr>
          </w:p>
        </w:tc>
        <w:tc>
          <w:tcPr>
            <w:tcW w:w="1058" w:type="dxa"/>
            <w:gridSpan w:val="2"/>
            <w:vAlign w:val="center"/>
          </w:tcPr>
          <w:p w:rsidR="00A11A2E" w:rsidRPr="00D610E8" w:rsidRDefault="00A11A2E" w:rsidP="00E96E20">
            <w:pPr>
              <w:spacing w:line="240" w:lineRule="auto"/>
              <w:jc w:val="center"/>
              <w:rPr>
                <w:sz w:val="18"/>
                <w:szCs w:val="18"/>
                <w:lang w:eastAsia="tr-TR"/>
              </w:rPr>
            </w:pPr>
            <w:r>
              <w:rPr>
                <w:sz w:val="18"/>
                <w:szCs w:val="18"/>
                <w:lang w:eastAsia="tr-TR"/>
              </w:rPr>
              <w:t>80</w:t>
            </w:r>
          </w:p>
        </w:tc>
        <w:tc>
          <w:tcPr>
            <w:tcW w:w="2632" w:type="dxa"/>
            <w:gridSpan w:val="2"/>
          </w:tcPr>
          <w:p w:rsidR="00A11A2E" w:rsidRPr="00A11A2E" w:rsidRDefault="00A11A2E" w:rsidP="00E96E20">
            <w:pPr>
              <w:spacing w:line="240" w:lineRule="auto"/>
              <w:jc w:val="center"/>
              <w:rPr>
                <w:sz w:val="18"/>
                <w:szCs w:val="18"/>
              </w:rPr>
            </w:pPr>
            <w:r>
              <w:rPr>
                <w:sz w:val="18"/>
                <w:szCs w:val="18"/>
              </w:rPr>
              <w:t>4,00E-06</w:t>
            </w:r>
          </w:p>
        </w:tc>
        <w:tc>
          <w:tcPr>
            <w:tcW w:w="1991" w:type="dxa"/>
            <w:gridSpan w:val="2"/>
          </w:tcPr>
          <w:p w:rsidR="00A11A2E" w:rsidRPr="00D80C0B" w:rsidRDefault="00A11A2E" w:rsidP="00E96E20">
            <w:pPr>
              <w:spacing w:line="240" w:lineRule="auto"/>
              <w:jc w:val="center"/>
              <w:rPr>
                <w:sz w:val="18"/>
                <w:szCs w:val="18"/>
              </w:rPr>
            </w:pPr>
            <w:r>
              <w:rPr>
                <w:sz w:val="18"/>
                <w:szCs w:val="18"/>
              </w:rPr>
              <w:t>1,13E-01</w:t>
            </w:r>
          </w:p>
        </w:tc>
        <w:tc>
          <w:tcPr>
            <w:tcW w:w="1969" w:type="dxa"/>
          </w:tcPr>
          <w:p w:rsidR="00A11A2E" w:rsidRPr="00A11A2E" w:rsidRDefault="00A11A2E" w:rsidP="00A11A2E">
            <w:pPr>
              <w:spacing w:line="240" w:lineRule="auto"/>
              <w:jc w:val="center"/>
              <w:rPr>
                <w:sz w:val="18"/>
                <w:szCs w:val="18"/>
              </w:rPr>
            </w:pPr>
            <w:r w:rsidRPr="00A11A2E">
              <w:rPr>
                <w:sz w:val="18"/>
                <w:szCs w:val="18"/>
              </w:rPr>
              <w:t>7,23E-07</w:t>
            </w:r>
          </w:p>
        </w:tc>
      </w:tr>
      <w:tr w:rsidR="00A11A2E" w:rsidTr="00C533DD">
        <w:trPr>
          <w:trHeight w:val="209"/>
        </w:trPr>
        <w:tc>
          <w:tcPr>
            <w:tcW w:w="572" w:type="dxa"/>
            <w:vMerge/>
            <w:tcBorders>
              <w:bottom w:val="single" w:sz="4" w:space="0" w:color="auto"/>
            </w:tcBorders>
          </w:tcPr>
          <w:p w:rsidR="00A11A2E" w:rsidRDefault="00A11A2E" w:rsidP="00E96E20">
            <w:pPr>
              <w:spacing w:line="240" w:lineRule="auto"/>
              <w:jc w:val="center"/>
              <w:rPr>
                <w:sz w:val="18"/>
                <w:szCs w:val="18"/>
                <w:lang w:eastAsia="tr-TR"/>
              </w:rPr>
            </w:pPr>
          </w:p>
        </w:tc>
        <w:tc>
          <w:tcPr>
            <w:tcW w:w="1058" w:type="dxa"/>
            <w:gridSpan w:val="2"/>
            <w:tcBorders>
              <w:bottom w:val="single" w:sz="4" w:space="0" w:color="auto"/>
            </w:tcBorders>
            <w:vAlign w:val="center"/>
          </w:tcPr>
          <w:p w:rsidR="00A11A2E" w:rsidRPr="00D610E8" w:rsidRDefault="00A11A2E" w:rsidP="00E96E20">
            <w:pPr>
              <w:spacing w:line="240" w:lineRule="auto"/>
              <w:jc w:val="center"/>
              <w:rPr>
                <w:sz w:val="18"/>
                <w:szCs w:val="18"/>
                <w:lang w:eastAsia="tr-TR"/>
              </w:rPr>
            </w:pPr>
            <w:r>
              <w:rPr>
                <w:sz w:val="18"/>
                <w:szCs w:val="18"/>
                <w:lang w:eastAsia="tr-TR"/>
              </w:rPr>
              <w:t>100</w:t>
            </w:r>
          </w:p>
        </w:tc>
        <w:tc>
          <w:tcPr>
            <w:tcW w:w="2632" w:type="dxa"/>
            <w:gridSpan w:val="2"/>
            <w:tcBorders>
              <w:bottom w:val="single" w:sz="4" w:space="0" w:color="auto"/>
            </w:tcBorders>
          </w:tcPr>
          <w:p w:rsidR="00A11A2E" w:rsidRPr="00A11A2E" w:rsidRDefault="00A11A2E" w:rsidP="00E96E20">
            <w:pPr>
              <w:spacing w:line="240" w:lineRule="auto"/>
              <w:jc w:val="center"/>
              <w:rPr>
                <w:sz w:val="18"/>
                <w:szCs w:val="18"/>
              </w:rPr>
            </w:pPr>
            <w:r>
              <w:rPr>
                <w:sz w:val="18"/>
                <w:szCs w:val="18"/>
              </w:rPr>
              <w:t>5,63E-06</w:t>
            </w:r>
          </w:p>
        </w:tc>
        <w:tc>
          <w:tcPr>
            <w:tcW w:w="1991" w:type="dxa"/>
            <w:gridSpan w:val="2"/>
            <w:tcBorders>
              <w:bottom w:val="single" w:sz="4" w:space="0" w:color="auto"/>
            </w:tcBorders>
          </w:tcPr>
          <w:p w:rsidR="00A11A2E" w:rsidRPr="00D80C0B" w:rsidRDefault="00A11A2E" w:rsidP="00E96E20">
            <w:pPr>
              <w:spacing w:line="240" w:lineRule="auto"/>
              <w:jc w:val="center"/>
              <w:rPr>
                <w:sz w:val="18"/>
                <w:szCs w:val="18"/>
              </w:rPr>
            </w:pPr>
            <w:r>
              <w:rPr>
                <w:sz w:val="18"/>
                <w:szCs w:val="18"/>
              </w:rPr>
              <w:t>5,60E-02</w:t>
            </w:r>
          </w:p>
        </w:tc>
        <w:tc>
          <w:tcPr>
            <w:tcW w:w="1969" w:type="dxa"/>
            <w:tcBorders>
              <w:bottom w:val="single" w:sz="4" w:space="0" w:color="auto"/>
            </w:tcBorders>
          </w:tcPr>
          <w:p w:rsidR="00A11A2E" w:rsidRPr="00A11A2E" w:rsidRDefault="00A11A2E" w:rsidP="00A11A2E">
            <w:pPr>
              <w:spacing w:line="240" w:lineRule="auto"/>
              <w:jc w:val="center"/>
              <w:rPr>
                <w:sz w:val="18"/>
                <w:szCs w:val="18"/>
              </w:rPr>
            </w:pPr>
            <w:r w:rsidRPr="00A11A2E">
              <w:rPr>
                <w:sz w:val="18"/>
                <w:szCs w:val="18"/>
              </w:rPr>
              <w:t>1,03E-04</w:t>
            </w:r>
          </w:p>
        </w:tc>
      </w:tr>
      <w:tr w:rsidR="00A11A2E" w:rsidTr="00C533DD">
        <w:trPr>
          <w:trHeight w:val="254"/>
        </w:trPr>
        <w:tc>
          <w:tcPr>
            <w:tcW w:w="572" w:type="dxa"/>
            <w:vMerge w:val="restart"/>
            <w:tcBorders>
              <w:top w:val="single" w:sz="4" w:space="0" w:color="auto"/>
            </w:tcBorders>
            <w:textDirection w:val="btLr"/>
          </w:tcPr>
          <w:p w:rsidR="00A11A2E" w:rsidRPr="00D610E8" w:rsidRDefault="00A11A2E" w:rsidP="00F23E36">
            <w:pPr>
              <w:spacing w:line="240" w:lineRule="auto"/>
              <w:ind w:left="113" w:right="113"/>
              <w:jc w:val="center"/>
              <w:rPr>
                <w:sz w:val="18"/>
                <w:szCs w:val="18"/>
                <w:lang w:eastAsia="tr-TR"/>
              </w:rPr>
            </w:pPr>
            <w:r>
              <w:rPr>
                <w:sz w:val="18"/>
                <w:szCs w:val="18"/>
                <w:lang w:eastAsia="tr-TR"/>
              </w:rPr>
              <w:t>5000</w:t>
            </w:r>
          </w:p>
        </w:tc>
        <w:tc>
          <w:tcPr>
            <w:tcW w:w="1058" w:type="dxa"/>
            <w:gridSpan w:val="2"/>
            <w:tcBorders>
              <w:top w:val="single" w:sz="4" w:space="0" w:color="auto"/>
            </w:tcBorders>
            <w:vAlign w:val="center"/>
          </w:tcPr>
          <w:p w:rsidR="00A11A2E" w:rsidRPr="00D610E8" w:rsidRDefault="00A11A2E" w:rsidP="00F23E36">
            <w:pPr>
              <w:spacing w:before="60" w:line="240" w:lineRule="auto"/>
              <w:jc w:val="center"/>
              <w:rPr>
                <w:sz w:val="18"/>
                <w:szCs w:val="18"/>
                <w:lang w:eastAsia="tr-TR"/>
              </w:rPr>
            </w:pPr>
            <w:r>
              <w:rPr>
                <w:sz w:val="18"/>
                <w:szCs w:val="18"/>
                <w:lang w:eastAsia="tr-TR"/>
              </w:rPr>
              <w:t>20</w:t>
            </w:r>
          </w:p>
        </w:tc>
        <w:tc>
          <w:tcPr>
            <w:tcW w:w="2632" w:type="dxa"/>
            <w:gridSpan w:val="2"/>
            <w:tcBorders>
              <w:top w:val="single" w:sz="4" w:space="0" w:color="auto"/>
            </w:tcBorders>
          </w:tcPr>
          <w:p w:rsidR="00A11A2E" w:rsidRPr="00A11A2E" w:rsidRDefault="00A11A2E" w:rsidP="00F23E36">
            <w:pPr>
              <w:spacing w:before="60" w:line="240" w:lineRule="auto"/>
              <w:jc w:val="center"/>
              <w:rPr>
                <w:sz w:val="18"/>
                <w:szCs w:val="18"/>
              </w:rPr>
            </w:pPr>
            <w:r>
              <w:rPr>
                <w:sz w:val="18"/>
                <w:szCs w:val="18"/>
              </w:rPr>
              <w:t>6,27E-07</w:t>
            </w:r>
          </w:p>
        </w:tc>
        <w:tc>
          <w:tcPr>
            <w:tcW w:w="1991" w:type="dxa"/>
            <w:gridSpan w:val="2"/>
            <w:tcBorders>
              <w:top w:val="single" w:sz="4" w:space="0" w:color="auto"/>
            </w:tcBorders>
          </w:tcPr>
          <w:p w:rsidR="00A11A2E" w:rsidRPr="00607326" w:rsidRDefault="00A11A2E" w:rsidP="00F23E36">
            <w:pPr>
              <w:spacing w:before="60" w:line="240" w:lineRule="auto"/>
              <w:jc w:val="center"/>
              <w:rPr>
                <w:sz w:val="18"/>
                <w:szCs w:val="18"/>
              </w:rPr>
            </w:pPr>
            <w:r w:rsidRPr="00607326">
              <w:rPr>
                <w:sz w:val="18"/>
                <w:szCs w:val="18"/>
              </w:rPr>
              <w:t>1,29E-06</w:t>
            </w:r>
          </w:p>
        </w:tc>
        <w:tc>
          <w:tcPr>
            <w:tcW w:w="1969" w:type="dxa"/>
            <w:tcBorders>
              <w:top w:val="single" w:sz="4" w:space="0" w:color="auto"/>
            </w:tcBorders>
          </w:tcPr>
          <w:p w:rsidR="00A11A2E" w:rsidRPr="00A11A2E" w:rsidRDefault="00A11A2E" w:rsidP="00A11A2E">
            <w:pPr>
              <w:spacing w:before="60" w:line="240" w:lineRule="auto"/>
              <w:jc w:val="center"/>
              <w:rPr>
                <w:sz w:val="18"/>
                <w:szCs w:val="18"/>
              </w:rPr>
            </w:pPr>
            <w:r w:rsidRPr="00A11A2E">
              <w:rPr>
                <w:sz w:val="18"/>
                <w:szCs w:val="18"/>
              </w:rPr>
              <w:t>1,47E-07</w:t>
            </w:r>
          </w:p>
        </w:tc>
      </w:tr>
      <w:tr w:rsidR="00A11A2E" w:rsidTr="00C533DD">
        <w:trPr>
          <w:trHeight w:val="209"/>
        </w:trPr>
        <w:tc>
          <w:tcPr>
            <w:tcW w:w="572" w:type="dxa"/>
            <w:vMerge/>
          </w:tcPr>
          <w:p w:rsidR="00A11A2E" w:rsidRDefault="00A11A2E" w:rsidP="00F23E36">
            <w:pPr>
              <w:spacing w:line="240" w:lineRule="auto"/>
              <w:jc w:val="center"/>
              <w:rPr>
                <w:sz w:val="18"/>
                <w:szCs w:val="18"/>
                <w:lang w:eastAsia="tr-TR"/>
              </w:rPr>
            </w:pPr>
          </w:p>
        </w:tc>
        <w:tc>
          <w:tcPr>
            <w:tcW w:w="1058" w:type="dxa"/>
            <w:gridSpan w:val="2"/>
            <w:vAlign w:val="center"/>
          </w:tcPr>
          <w:p w:rsidR="00A11A2E" w:rsidRPr="00D610E8" w:rsidRDefault="00A11A2E" w:rsidP="00F23E36">
            <w:pPr>
              <w:spacing w:line="240" w:lineRule="auto"/>
              <w:jc w:val="center"/>
              <w:rPr>
                <w:sz w:val="18"/>
                <w:szCs w:val="18"/>
                <w:lang w:eastAsia="tr-TR"/>
              </w:rPr>
            </w:pPr>
            <w:r>
              <w:rPr>
                <w:sz w:val="18"/>
                <w:szCs w:val="18"/>
                <w:lang w:eastAsia="tr-TR"/>
              </w:rPr>
              <w:t>40</w:t>
            </w:r>
          </w:p>
        </w:tc>
        <w:tc>
          <w:tcPr>
            <w:tcW w:w="2632" w:type="dxa"/>
            <w:gridSpan w:val="2"/>
          </w:tcPr>
          <w:p w:rsidR="00A11A2E" w:rsidRPr="00A11A2E" w:rsidRDefault="00A11A2E" w:rsidP="00F23E36">
            <w:pPr>
              <w:spacing w:line="240" w:lineRule="auto"/>
              <w:jc w:val="center"/>
              <w:rPr>
                <w:sz w:val="18"/>
                <w:szCs w:val="18"/>
              </w:rPr>
            </w:pPr>
            <w:r>
              <w:rPr>
                <w:sz w:val="18"/>
                <w:szCs w:val="18"/>
              </w:rPr>
              <w:t>6,78E-06</w:t>
            </w:r>
          </w:p>
        </w:tc>
        <w:tc>
          <w:tcPr>
            <w:tcW w:w="1991" w:type="dxa"/>
            <w:gridSpan w:val="2"/>
          </w:tcPr>
          <w:p w:rsidR="00A11A2E" w:rsidRPr="00D80C0B" w:rsidRDefault="00A11A2E" w:rsidP="00F23E36">
            <w:pPr>
              <w:spacing w:line="240" w:lineRule="auto"/>
              <w:jc w:val="center"/>
              <w:rPr>
                <w:sz w:val="18"/>
                <w:szCs w:val="18"/>
              </w:rPr>
            </w:pPr>
            <w:r>
              <w:rPr>
                <w:sz w:val="18"/>
                <w:szCs w:val="18"/>
              </w:rPr>
              <w:t>5,62E-06</w:t>
            </w:r>
          </w:p>
        </w:tc>
        <w:tc>
          <w:tcPr>
            <w:tcW w:w="1969" w:type="dxa"/>
          </w:tcPr>
          <w:p w:rsidR="00A11A2E" w:rsidRPr="00A11A2E" w:rsidRDefault="00A11A2E" w:rsidP="00A11A2E">
            <w:pPr>
              <w:spacing w:line="240" w:lineRule="auto"/>
              <w:jc w:val="center"/>
              <w:rPr>
                <w:sz w:val="18"/>
                <w:szCs w:val="18"/>
              </w:rPr>
            </w:pPr>
            <w:r w:rsidRPr="00A11A2E">
              <w:rPr>
                <w:sz w:val="18"/>
                <w:szCs w:val="18"/>
              </w:rPr>
              <w:t>3,53E-07</w:t>
            </w:r>
          </w:p>
        </w:tc>
      </w:tr>
      <w:tr w:rsidR="00A11A2E" w:rsidTr="00C533DD">
        <w:trPr>
          <w:trHeight w:val="209"/>
        </w:trPr>
        <w:tc>
          <w:tcPr>
            <w:tcW w:w="572" w:type="dxa"/>
            <w:vMerge/>
          </w:tcPr>
          <w:p w:rsidR="00A11A2E" w:rsidRDefault="00A11A2E" w:rsidP="00F23E36">
            <w:pPr>
              <w:spacing w:line="240" w:lineRule="auto"/>
              <w:jc w:val="center"/>
              <w:rPr>
                <w:sz w:val="18"/>
                <w:szCs w:val="18"/>
                <w:lang w:eastAsia="tr-TR"/>
              </w:rPr>
            </w:pPr>
          </w:p>
        </w:tc>
        <w:tc>
          <w:tcPr>
            <w:tcW w:w="1058" w:type="dxa"/>
            <w:gridSpan w:val="2"/>
            <w:vAlign w:val="center"/>
          </w:tcPr>
          <w:p w:rsidR="00A11A2E" w:rsidRPr="00D610E8" w:rsidRDefault="00A11A2E" w:rsidP="00F23E36">
            <w:pPr>
              <w:spacing w:line="240" w:lineRule="auto"/>
              <w:jc w:val="center"/>
              <w:rPr>
                <w:sz w:val="18"/>
                <w:szCs w:val="18"/>
                <w:lang w:eastAsia="tr-TR"/>
              </w:rPr>
            </w:pPr>
            <w:r>
              <w:rPr>
                <w:sz w:val="18"/>
                <w:szCs w:val="18"/>
                <w:lang w:eastAsia="tr-TR"/>
              </w:rPr>
              <w:t>60</w:t>
            </w:r>
          </w:p>
        </w:tc>
        <w:tc>
          <w:tcPr>
            <w:tcW w:w="2632" w:type="dxa"/>
            <w:gridSpan w:val="2"/>
          </w:tcPr>
          <w:p w:rsidR="00A11A2E" w:rsidRPr="00A11A2E" w:rsidRDefault="00A11A2E" w:rsidP="00F23E36">
            <w:pPr>
              <w:spacing w:line="240" w:lineRule="auto"/>
              <w:jc w:val="center"/>
              <w:rPr>
                <w:sz w:val="18"/>
                <w:szCs w:val="18"/>
              </w:rPr>
            </w:pPr>
            <w:r>
              <w:rPr>
                <w:sz w:val="18"/>
                <w:szCs w:val="18"/>
              </w:rPr>
              <w:t>3,38E-05</w:t>
            </w:r>
          </w:p>
        </w:tc>
        <w:tc>
          <w:tcPr>
            <w:tcW w:w="1991" w:type="dxa"/>
            <w:gridSpan w:val="2"/>
          </w:tcPr>
          <w:p w:rsidR="00A11A2E" w:rsidRPr="00D80C0B" w:rsidRDefault="00A11A2E" w:rsidP="00F23E36">
            <w:pPr>
              <w:spacing w:line="240" w:lineRule="auto"/>
              <w:jc w:val="center"/>
              <w:rPr>
                <w:sz w:val="18"/>
                <w:szCs w:val="18"/>
              </w:rPr>
            </w:pPr>
            <w:r>
              <w:rPr>
                <w:sz w:val="18"/>
                <w:szCs w:val="18"/>
              </w:rPr>
              <w:t>4,38E-03</w:t>
            </w:r>
          </w:p>
        </w:tc>
        <w:tc>
          <w:tcPr>
            <w:tcW w:w="1969" w:type="dxa"/>
          </w:tcPr>
          <w:p w:rsidR="00A11A2E" w:rsidRPr="00A11A2E" w:rsidRDefault="00A11A2E" w:rsidP="00A11A2E">
            <w:pPr>
              <w:spacing w:line="240" w:lineRule="auto"/>
              <w:jc w:val="center"/>
              <w:rPr>
                <w:sz w:val="18"/>
                <w:szCs w:val="18"/>
              </w:rPr>
            </w:pPr>
            <w:r w:rsidRPr="00A11A2E">
              <w:rPr>
                <w:sz w:val="18"/>
                <w:szCs w:val="18"/>
              </w:rPr>
              <w:t>1,11E-07</w:t>
            </w:r>
          </w:p>
        </w:tc>
      </w:tr>
      <w:tr w:rsidR="00A11A2E" w:rsidTr="00C533DD">
        <w:trPr>
          <w:trHeight w:val="209"/>
        </w:trPr>
        <w:tc>
          <w:tcPr>
            <w:tcW w:w="572" w:type="dxa"/>
            <w:vMerge/>
          </w:tcPr>
          <w:p w:rsidR="00A11A2E" w:rsidRDefault="00A11A2E" w:rsidP="00F23E36">
            <w:pPr>
              <w:spacing w:line="240" w:lineRule="auto"/>
              <w:jc w:val="center"/>
              <w:rPr>
                <w:sz w:val="18"/>
                <w:szCs w:val="18"/>
                <w:lang w:eastAsia="tr-TR"/>
              </w:rPr>
            </w:pPr>
          </w:p>
        </w:tc>
        <w:tc>
          <w:tcPr>
            <w:tcW w:w="1058" w:type="dxa"/>
            <w:gridSpan w:val="2"/>
            <w:vAlign w:val="center"/>
          </w:tcPr>
          <w:p w:rsidR="00A11A2E" w:rsidRPr="00D610E8" w:rsidRDefault="00A11A2E" w:rsidP="00F23E36">
            <w:pPr>
              <w:spacing w:line="240" w:lineRule="auto"/>
              <w:jc w:val="center"/>
              <w:rPr>
                <w:sz w:val="18"/>
                <w:szCs w:val="18"/>
                <w:lang w:eastAsia="tr-TR"/>
              </w:rPr>
            </w:pPr>
            <w:r>
              <w:rPr>
                <w:sz w:val="18"/>
                <w:szCs w:val="18"/>
                <w:lang w:eastAsia="tr-TR"/>
              </w:rPr>
              <w:t>80</w:t>
            </w:r>
          </w:p>
        </w:tc>
        <w:tc>
          <w:tcPr>
            <w:tcW w:w="2632" w:type="dxa"/>
            <w:gridSpan w:val="2"/>
          </w:tcPr>
          <w:p w:rsidR="00A11A2E" w:rsidRPr="00A11A2E" w:rsidRDefault="00A11A2E" w:rsidP="00F23E36">
            <w:pPr>
              <w:spacing w:line="240" w:lineRule="auto"/>
              <w:jc w:val="center"/>
              <w:rPr>
                <w:sz w:val="18"/>
                <w:szCs w:val="18"/>
              </w:rPr>
            </w:pPr>
            <w:r>
              <w:rPr>
                <w:sz w:val="18"/>
                <w:szCs w:val="18"/>
              </w:rPr>
              <w:t>8,61E-07</w:t>
            </w:r>
          </w:p>
        </w:tc>
        <w:tc>
          <w:tcPr>
            <w:tcW w:w="1991" w:type="dxa"/>
            <w:gridSpan w:val="2"/>
          </w:tcPr>
          <w:p w:rsidR="00A11A2E" w:rsidRPr="00D80C0B" w:rsidRDefault="00A11A2E" w:rsidP="00F23E36">
            <w:pPr>
              <w:spacing w:line="240" w:lineRule="auto"/>
              <w:jc w:val="center"/>
              <w:rPr>
                <w:sz w:val="18"/>
                <w:szCs w:val="18"/>
              </w:rPr>
            </w:pPr>
            <w:r>
              <w:rPr>
                <w:sz w:val="18"/>
                <w:szCs w:val="18"/>
              </w:rPr>
              <w:t>2,94E-04</w:t>
            </w:r>
          </w:p>
        </w:tc>
        <w:tc>
          <w:tcPr>
            <w:tcW w:w="1969" w:type="dxa"/>
          </w:tcPr>
          <w:p w:rsidR="00A11A2E" w:rsidRPr="00A11A2E" w:rsidRDefault="00A11A2E" w:rsidP="00A11A2E">
            <w:pPr>
              <w:spacing w:line="240" w:lineRule="auto"/>
              <w:jc w:val="center"/>
              <w:rPr>
                <w:sz w:val="18"/>
                <w:szCs w:val="18"/>
              </w:rPr>
            </w:pPr>
            <w:r w:rsidRPr="00A11A2E">
              <w:rPr>
                <w:sz w:val="18"/>
                <w:szCs w:val="18"/>
              </w:rPr>
              <w:t>6,85E-09</w:t>
            </w:r>
          </w:p>
        </w:tc>
      </w:tr>
      <w:tr w:rsidR="00A11A2E" w:rsidTr="00C533DD">
        <w:trPr>
          <w:trHeight w:val="209"/>
        </w:trPr>
        <w:tc>
          <w:tcPr>
            <w:tcW w:w="572" w:type="dxa"/>
            <w:vMerge/>
            <w:tcBorders>
              <w:bottom w:val="single" w:sz="4" w:space="0" w:color="auto"/>
            </w:tcBorders>
          </w:tcPr>
          <w:p w:rsidR="00A11A2E" w:rsidRDefault="00A11A2E" w:rsidP="00F23E36">
            <w:pPr>
              <w:spacing w:line="240" w:lineRule="auto"/>
              <w:jc w:val="center"/>
              <w:rPr>
                <w:sz w:val="18"/>
                <w:szCs w:val="18"/>
                <w:lang w:eastAsia="tr-TR"/>
              </w:rPr>
            </w:pPr>
          </w:p>
        </w:tc>
        <w:tc>
          <w:tcPr>
            <w:tcW w:w="1058" w:type="dxa"/>
            <w:gridSpan w:val="2"/>
            <w:tcBorders>
              <w:bottom w:val="single" w:sz="4" w:space="0" w:color="auto"/>
            </w:tcBorders>
            <w:vAlign w:val="center"/>
          </w:tcPr>
          <w:p w:rsidR="00A11A2E" w:rsidRPr="00D610E8" w:rsidRDefault="00A11A2E" w:rsidP="00F23E36">
            <w:pPr>
              <w:spacing w:line="240" w:lineRule="auto"/>
              <w:jc w:val="center"/>
              <w:rPr>
                <w:sz w:val="18"/>
                <w:szCs w:val="18"/>
                <w:lang w:eastAsia="tr-TR"/>
              </w:rPr>
            </w:pPr>
            <w:r>
              <w:rPr>
                <w:sz w:val="18"/>
                <w:szCs w:val="18"/>
                <w:lang w:eastAsia="tr-TR"/>
              </w:rPr>
              <w:t>100</w:t>
            </w:r>
          </w:p>
        </w:tc>
        <w:tc>
          <w:tcPr>
            <w:tcW w:w="2632" w:type="dxa"/>
            <w:gridSpan w:val="2"/>
            <w:tcBorders>
              <w:bottom w:val="single" w:sz="4" w:space="0" w:color="auto"/>
            </w:tcBorders>
          </w:tcPr>
          <w:p w:rsidR="00A11A2E" w:rsidRPr="00A11A2E" w:rsidRDefault="00A11A2E" w:rsidP="00F23E36">
            <w:pPr>
              <w:spacing w:line="240" w:lineRule="auto"/>
              <w:jc w:val="center"/>
              <w:rPr>
                <w:sz w:val="18"/>
                <w:szCs w:val="18"/>
              </w:rPr>
            </w:pPr>
            <w:r>
              <w:rPr>
                <w:sz w:val="18"/>
                <w:szCs w:val="18"/>
              </w:rPr>
              <w:t>2,11E-06</w:t>
            </w:r>
          </w:p>
        </w:tc>
        <w:tc>
          <w:tcPr>
            <w:tcW w:w="1991" w:type="dxa"/>
            <w:gridSpan w:val="2"/>
            <w:tcBorders>
              <w:bottom w:val="single" w:sz="4" w:space="0" w:color="auto"/>
            </w:tcBorders>
          </w:tcPr>
          <w:p w:rsidR="00A11A2E" w:rsidRPr="00D80C0B" w:rsidRDefault="00A11A2E" w:rsidP="00F23E36">
            <w:pPr>
              <w:spacing w:line="240" w:lineRule="auto"/>
              <w:jc w:val="center"/>
              <w:rPr>
                <w:sz w:val="18"/>
                <w:szCs w:val="18"/>
              </w:rPr>
            </w:pPr>
            <w:r>
              <w:rPr>
                <w:sz w:val="18"/>
                <w:szCs w:val="18"/>
              </w:rPr>
              <w:t>3,12E-05</w:t>
            </w:r>
          </w:p>
        </w:tc>
        <w:tc>
          <w:tcPr>
            <w:tcW w:w="1969" w:type="dxa"/>
            <w:tcBorders>
              <w:bottom w:val="single" w:sz="4" w:space="0" w:color="auto"/>
            </w:tcBorders>
          </w:tcPr>
          <w:p w:rsidR="00A11A2E" w:rsidRPr="00A11A2E" w:rsidRDefault="00A11A2E" w:rsidP="00A11A2E">
            <w:pPr>
              <w:spacing w:line="240" w:lineRule="auto"/>
              <w:jc w:val="center"/>
              <w:rPr>
                <w:sz w:val="18"/>
                <w:szCs w:val="18"/>
              </w:rPr>
            </w:pPr>
            <w:r w:rsidRPr="00A11A2E">
              <w:rPr>
                <w:sz w:val="18"/>
                <w:szCs w:val="18"/>
              </w:rPr>
              <w:t>1,00E-07</w:t>
            </w:r>
          </w:p>
        </w:tc>
      </w:tr>
    </w:tbl>
    <w:p w:rsidR="00F23E36" w:rsidRDefault="00F23E36" w:rsidP="00F23E36"/>
    <w:p w:rsidR="00615B22" w:rsidRPr="005E2DA6" w:rsidRDefault="00615B22" w:rsidP="00615B22">
      <w:pPr>
        <w:pStyle w:val="ResimYazs"/>
        <w:keepNext/>
        <w:jc w:val="center"/>
      </w:pPr>
      <w:r w:rsidRPr="005E2DA6">
        <w:lastRenderedPageBreak/>
        <w:t>Tablo</w:t>
      </w:r>
      <w:r>
        <w:t xml:space="preserve"> 5.8. (Devamı) </w:t>
      </w:r>
      <w:r w:rsidRPr="005E2DA6">
        <w:t xml:space="preserve"> </w:t>
      </w:r>
    </w:p>
    <w:tbl>
      <w:tblPr>
        <w:tblStyle w:val="TabloKlavuzu"/>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1029"/>
        <w:gridCol w:w="25"/>
        <w:gridCol w:w="2607"/>
        <w:gridCol w:w="27"/>
        <w:gridCol w:w="1964"/>
        <w:gridCol w:w="28"/>
        <w:gridCol w:w="1687"/>
      </w:tblGrid>
      <w:tr w:rsidR="00615B22" w:rsidRPr="00D610E8" w:rsidTr="008C76B9">
        <w:trPr>
          <w:trHeight w:val="254"/>
        </w:trPr>
        <w:tc>
          <w:tcPr>
            <w:tcW w:w="1458" w:type="dxa"/>
            <w:gridSpan w:val="2"/>
            <w:vMerge w:val="restart"/>
            <w:tcBorders>
              <w:top w:val="single" w:sz="4" w:space="0" w:color="auto"/>
            </w:tcBorders>
          </w:tcPr>
          <w:p w:rsidR="00615B22" w:rsidRPr="00D610E8" w:rsidRDefault="00615B22" w:rsidP="002D0B81">
            <w:pPr>
              <w:spacing w:before="60" w:line="240" w:lineRule="auto"/>
              <w:jc w:val="center"/>
              <w:rPr>
                <w:sz w:val="18"/>
                <w:szCs w:val="18"/>
                <w:lang w:eastAsia="tr-TR"/>
              </w:rPr>
            </w:pPr>
            <w:r>
              <w:rPr>
                <w:sz w:val="18"/>
                <w:szCs w:val="18"/>
                <w:lang w:eastAsia="tr-TR"/>
              </w:rPr>
              <w:t xml:space="preserve">Epoch ve </w:t>
            </w:r>
            <w:r w:rsidRPr="00D610E8">
              <w:rPr>
                <w:sz w:val="18"/>
                <w:szCs w:val="18"/>
                <w:lang w:eastAsia="tr-TR"/>
              </w:rPr>
              <w:t>Gizli Katmandaki Nöron Sayısı</w:t>
            </w:r>
          </w:p>
        </w:tc>
        <w:tc>
          <w:tcPr>
            <w:tcW w:w="6338" w:type="dxa"/>
            <w:gridSpan w:val="6"/>
            <w:tcBorders>
              <w:top w:val="single" w:sz="4" w:space="0" w:color="auto"/>
            </w:tcBorders>
            <w:vAlign w:val="center"/>
          </w:tcPr>
          <w:p w:rsidR="00615B22" w:rsidRPr="00D610E8" w:rsidRDefault="00615B22" w:rsidP="002D0B81">
            <w:pPr>
              <w:spacing w:before="60" w:line="240" w:lineRule="auto"/>
              <w:jc w:val="center"/>
              <w:rPr>
                <w:sz w:val="18"/>
                <w:szCs w:val="18"/>
                <w:lang w:eastAsia="tr-TR"/>
              </w:rPr>
            </w:pPr>
            <w:r>
              <w:rPr>
                <w:sz w:val="18"/>
                <w:szCs w:val="18"/>
                <w:lang w:eastAsia="tr-TR"/>
              </w:rPr>
              <w:t>Test Verisi MSE Hata Değeri</w:t>
            </w:r>
          </w:p>
        </w:tc>
      </w:tr>
      <w:tr w:rsidR="00615B22" w:rsidRPr="00D610E8" w:rsidTr="008C76B9">
        <w:trPr>
          <w:trHeight w:val="434"/>
        </w:trPr>
        <w:tc>
          <w:tcPr>
            <w:tcW w:w="1458" w:type="dxa"/>
            <w:gridSpan w:val="2"/>
            <w:vMerge/>
            <w:tcBorders>
              <w:bottom w:val="single" w:sz="4" w:space="0" w:color="auto"/>
            </w:tcBorders>
          </w:tcPr>
          <w:p w:rsidR="00615B22" w:rsidRPr="00D610E8" w:rsidRDefault="00615B22" w:rsidP="002D0B81">
            <w:pPr>
              <w:spacing w:line="240" w:lineRule="auto"/>
              <w:jc w:val="center"/>
              <w:rPr>
                <w:sz w:val="18"/>
                <w:szCs w:val="18"/>
                <w:lang w:eastAsia="tr-TR"/>
              </w:rPr>
            </w:pPr>
          </w:p>
        </w:tc>
        <w:tc>
          <w:tcPr>
            <w:tcW w:w="2632" w:type="dxa"/>
            <w:gridSpan w:val="2"/>
            <w:tcBorders>
              <w:bottom w:val="single" w:sz="4" w:space="0" w:color="auto"/>
            </w:tcBorders>
            <w:vAlign w:val="center"/>
          </w:tcPr>
          <w:p w:rsidR="00615B22" w:rsidRPr="00D610E8" w:rsidRDefault="002655C8" w:rsidP="002D0B81">
            <w:pPr>
              <w:spacing w:line="240" w:lineRule="auto"/>
              <w:jc w:val="center"/>
              <w:rPr>
                <w:sz w:val="18"/>
                <w:szCs w:val="18"/>
                <w:lang w:eastAsia="tr-TR"/>
              </w:rPr>
            </w:pPr>
            <w:r>
              <w:rPr>
                <w:sz w:val="18"/>
                <w:szCs w:val="18"/>
                <w:lang w:eastAsia="tr-TR"/>
              </w:rPr>
              <w:t>YSA</w:t>
            </w:r>
            <w:r w:rsidR="00615B22">
              <w:rPr>
                <w:sz w:val="18"/>
                <w:szCs w:val="18"/>
                <w:lang w:eastAsia="tr-TR"/>
              </w:rPr>
              <w:t>-BP</w:t>
            </w:r>
          </w:p>
        </w:tc>
        <w:tc>
          <w:tcPr>
            <w:tcW w:w="1991" w:type="dxa"/>
            <w:gridSpan w:val="2"/>
            <w:tcBorders>
              <w:bottom w:val="single" w:sz="4" w:space="0" w:color="auto"/>
            </w:tcBorders>
            <w:vAlign w:val="center"/>
          </w:tcPr>
          <w:p w:rsidR="00615B22" w:rsidRPr="00D610E8" w:rsidRDefault="002655C8" w:rsidP="002D0B81">
            <w:pPr>
              <w:spacing w:line="240" w:lineRule="auto"/>
              <w:jc w:val="center"/>
              <w:rPr>
                <w:sz w:val="18"/>
                <w:szCs w:val="18"/>
                <w:lang w:eastAsia="tr-TR"/>
              </w:rPr>
            </w:pPr>
            <w:r>
              <w:rPr>
                <w:sz w:val="18"/>
                <w:szCs w:val="18"/>
                <w:lang w:eastAsia="tr-TR"/>
              </w:rPr>
              <w:t>YSA</w:t>
            </w:r>
            <w:r w:rsidR="00615B22">
              <w:rPr>
                <w:sz w:val="18"/>
                <w:szCs w:val="18"/>
                <w:lang w:eastAsia="tr-TR"/>
              </w:rPr>
              <w:t>-GA</w:t>
            </w:r>
          </w:p>
        </w:tc>
        <w:tc>
          <w:tcPr>
            <w:tcW w:w="1715" w:type="dxa"/>
            <w:gridSpan w:val="2"/>
            <w:tcBorders>
              <w:bottom w:val="single" w:sz="4" w:space="0" w:color="auto"/>
            </w:tcBorders>
            <w:vAlign w:val="center"/>
          </w:tcPr>
          <w:p w:rsidR="00615B22" w:rsidRPr="00D610E8" w:rsidRDefault="002655C8" w:rsidP="002D0B81">
            <w:pPr>
              <w:spacing w:line="240" w:lineRule="auto"/>
              <w:jc w:val="center"/>
              <w:rPr>
                <w:sz w:val="18"/>
                <w:szCs w:val="18"/>
                <w:lang w:eastAsia="tr-TR"/>
              </w:rPr>
            </w:pPr>
            <w:r>
              <w:rPr>
                <w:sz w:val="18"/>
                <w:szCs w:val="18"/>
                <w:lang w:eastAsia="tr-TR"/>
              </w:rPr>
              <w:t>YSA</w:t>
            </w:r>
            <w:r w:rsidR="00615B22">
              <w:rPr>
                <w:sz w:val="18"/>
                <w:szCs w:val="18"/>
                <w:lang w:eastAsia="tr-TR"/>
              </w:rPr>
              <w:t>-ABC</w:t>
            </w:r>
          </w:p>
        </w:tc>
      </w:tr>
      <w:tr w:rsidR="00615B22" w:rsidRPr="00A11A2E" w:rsidTr="008C76B9">
        <w:trPr>
          <w:trHeight w:val="89"/>
        </w:trPr>
        <w:tc>
          <w:tcPr>
            <w:tcW w:w="429" w:type="dxa"/>
            <w:vMerge w:val="restart"/>
            <w:tcBorders>
              <w:top w:val="single" w:sz="4" w:space="0" w:color="auto"/>
            </w:tcBorders>
            <w:textDirection w:val="btLr"/>
          </w:tcPr>
          <w:p w:rsidR="00615B22" w:rsidRDefault="00615B22" w:rsidP="002D0B81">
            <w:pPr>
              <w:spacing w:line="240" w:lineRule="auto"/>
              <w:ind w:left="113" w:right="113"/>
              <w:jc w:val="center"/>
              <w:rPr>
                <w:sz w:val="18"/>
                <w:szCs w:val="18"/>
                <w:lang w:eastAsia="tr-TR"/>
              </w:rPr>
            </w:pPr>
            <w:r>
              <w:rPr>
                <w:sz w:val="18"/>
                <w:szCs w:val="18"/>
                <w:lang w:eastAsia="tr-TR"/>
              </w:rPr>
              <w:t>7000</w:t>
            </w:r>
          </w:p>
        </w:tc>
        <w:tc>
          <w:tcPr>
            <w:tcW w:w="1054" w:type="dxa"/>
            <w:gridSpan w:val="2"/>
            <w:tcBorders>
              <w:top w:val="single" w:sz="4" w:space="0" w:color="auto"/>
            </w:tcBorders>
            <w:vAlign w:val="center"/>
          </w:tcPr>
          <w:p w:rsidR="00615B22" w:rsidRPr="00D610E8" w:rsidRDefault="00615B22" w:rsidP="002D0B81">
            <w:pPr>
              <w:spacing w:before="60" w:line="240" w:lineRule="auto"/>
              <w:jc w:val="center"/>
              <w:rPr>
                <w:sz w:val="18"/>
                <w:szCs w:val="18"/>
                <w:lang w:eastAsia="tr-TR"/>
              </w:rPr>
            </w:pPr>
            <w:r>
              <w:rPr>
                <w:sz w:val="18"/>
                <w:szCs w:val="18"/>
                <w:lang w:eastAsia="tr-TR"/>
              </w:rPr>
              <w:t>20</w:t>
            </w:r>
          </w:p>
        </w:tc>
        <w:tc>
          <w:tcPr>
            <w:tcW w:w="2634" w:type="dxa"/>
            <w:gridSpan w:val="2"/>
            <w:tcBorders>
              <w:top w:val="single" w:sz="4" w:space="0" w:color="auto"/>
            </w:tcBorders>
          </w:tcPr>
          <w:p w:rsidR="00615B22" w:rsidRPr="00A11A2E" w:rsidRDefault="00615B22" w:rsidP="002D0B81">
            <w:pPr>
              <w:spacing w:before="60" w:line="240" w:lineRule="auto"/>
              <w:jc w:val="center"/>
              <w:rPr>
                <w:sz w:val="18"/>
                <w:szCs w:val="18"/>
              </w:rPr>
            </w:pPr>
            <w:r>
              <w:rPr>
                <w:sz w:val="18"/>
                <w:szCs w:val="18"/>
              </w:rPr>
              <w:t>1,43E-04</w:t>
            </w:r>
          </w:p>
        </w:tc>
        <w:tc>
          <w:tcPr>
            <w:tcW w:w="1992" w:type="dxa"/>
            <w:gridSpan w:val="2"/>
            <w:tcBorders>
              <w:top w:val="single" w:sz="4" w:space="0" w:color="auto"/>
            </w:tcBorders>
          </w:tcPr>
          <w:p w:rsidR="00615B22" w:rsidRPr="00D80C0B" w:rsidRDefault="00615B22" w:rsidP="002D0B81">
            <w:pPr>
              <w:spacing w:before="60" w:line="240" w:lineRule="auto"/>
              <w:jc w:val="center"/>
              <w:rPr>
                <w:sz w:val="18"/>
                <w:szCs w:val="18"/>
              </w:rPr>
            </w:pPr>
            <w:r>
              <w:rPr>
                <w:sz w:val="18"/>
                <w:szCs w:val="18"/>
              </w:rPr>
              <w:t>6,19E-06</w:t>
            </w:r>
          </w:p>
        </w:tc>
        <w:tc>
          <w:tcPr>
            <w:tcW w:w="1687" w:type="dxa"/>
            <w:tcBorders>
              <w:top w:val="single" w:sz="4" w:space="0" w:color="auto"/>
            </w:tcBorders>
          </w:tcPr>
          <w:p w:rsidR="00615B22" w:rsidRPr="00A11A2E" w:rsidRDefault="00615B22" w:rsidP="002D0B81">
            <w:pPr>
              <w:spacing w:before="60" w:line="240" w:lineRule="auto"/>
              <w:jc w:val="center"/>
              <w:rPr>
                <w:sz w:val="18"/>
                <w:szCs w:val="18"/>
              </w:rPr>
            </w:pPr>
            <w:r w:rsidRPr="00A11A2E">
              <w:rPr>
                <w:sz w:val="18"/>
                <w:szCs w:val="18"/>
              </w:rPr>
              <w:t>1,93E-05</w:t>
            </w:r>
          </w:p>
        </w:tc>
      </w:tr>
      <w:tr w:rsidR="00615B22" w:rsidRPr="00A11A2E" w:rsidTr="008C76B9">
        <w:trPr>
          <w:trHeight w:val="209"/>
        </w:trPr>
        <w:tc>
          <w:tcPr>
            <w:tcW w:w="429" w:type="dxa"/>
            <w:vMerge/>
          </w:tcPr>
          <w:p w:rsidR="00615B22" w:rsidRDefault="00615B22" w:rsidP="002D0B81">
            <w:pPr>
              <w:spacing w:line="240" w:lineRule="auto"/>
              <w:jc w:val="center"/>
              <w:rPr>
                <w:sz w:val="18"/>
                <w:szCs w:val="18"/>
                <w:lang w:eastAsia="tr-TR"/>
              </w:rPr>
            </w:pPr>
          </w:p>
        </w:tc>
        <w:tc>
          <w:tcPr>
            <w:tcW w:w="1054" w:type="dxa"/>
            <w:gridSpan w:val="2"/>
            <w:vAlign w:val="center"/>
          </w:tcPr>
          <w:p w:rsidR="00615B22" w:rsidRPr="00D610E8" w:rsidRDefault="00615B22" w:rsidP="002D0B81">
            <w:pPr>
              <w:spacing w:line="240" w:lineRule="auto"/>
              <w:jc w:val="center"/>
              <w:rPr>
                <w:sz w:val="18"/>
                <w:szCs w:val="18"/>
                <w:lang w:eastAsia="tr-TR"/>
              </w:rPr>
            </w:pPr>
            <w:r>
              <w:rPr>
                <w:sz w:val="18"/>
                <w:szCs w:val="18"/>
                <w:lang w:eastAsia="tr-TR"/>
              </w:rPr>
              <w:t>40</w:t>
            </w:r>
          </w:p>
        </w:tc>
        <w:tc>
          <w:tcPr>
            <w:tcW w:w="2634" w:type="dxa"/>
            <w:gridSpan w:val="2"/>
          </w:tcPr>
          <w:p w:rsidR="00615B22" w:rsidRPr="00A11A2E" w:rsidRDefault="00615B22" w:rsidP="002D0B81">
            <w:pPr>
              <w:spacing w:line="240" w:lineRule="auto"/>
              <w:jc w:val="center"/>
              <w:rPr>
                <w:sz w:val="18"/>
                <w:szCs w:val="18"/>
              </w:rPr>
            </w:pPr>
            <w:r>
              <w:rPr>
                <w:sz w:val="18"/>
                <w:szCs w:val="18"/>
              </w:rPr>
              <w:t>2,01E-05</w:t>
            </w:r>
          </w:p>
        </w:tc>
        <w:tc>
          <w:tcPr>
            <w:tcW w:w="1992" w:type="dxa"/>
            <w:gridSpan w:val="2"/>
          </w:tcPr>
          <w:p w:rsidR="00615B22" w:rsidRPr="00D80C0B" w:rsidRDefault="00615B22" w:rsidP="002D0B81">
            <w:pPr>
              <w:spacing w:line="240" w:lineRule="auto"/>
              <w:jc w:val="center"/>
              <w:rPr>
                <w:sz w:val="18"/>
                <w:szCs w:val="18"/>
              </w:rPr>
            </w:pPr>
            <w:r>
              <w:rPr>
                <w:sz w:val="18"/>
                <w:szCs w:val="18"/>
              </w:rPr>
              <w:t>3,19E-07</w:t>
            </w:r>
          </w:p>
        </w:tc>
        <w:tc>
          <w:tcPr>
            <w:tcW w:w="1687" w:type="dxa"/>
          </w:tcPr>
          <w:p w:rsidR="00615B22" w:rsidRPr="00A11A2E" w:rsidRDefault="00615B22" w:rsidP="002D0B81">
            <w:pPr>
              <w:spacing w:line="240" w:lineRule="auto"/>
              <w:jc w:val="center"/>
              <w:rPr>
                <w:sz w:val="18"/>
                <w:szCs w:val="18"/>
              </w:rPr>
            </w:pPr>
            <w:r w:rsidRPr="00A11A2E">
              <w:rPr>
                <w:sz w:val="18"/>
                <w:szCs w:val="18"/>
              </w:rPr>
              <w:t>2,70E-09</w:t>
            </w:r>
          </w:p>
        </w:tc>
      </w:tr>
      <w:tr w:rsidR="00615B22" w:rsidRPr="00A11A2E" w:rsidTr="008C76B9">
        <w:trPr>
          <w:trHeight w:val="209"/>
        </w:trPr>
        <w:tc>
          <w:tcPr>
            <w:tcW w:w="429" w:type="dxa"/>
            <w:vMerge/>
          </w:tcPr>
          <w:p w:rsidR="00615B22" w:rsidRDefault="00615B22" w:rsidP="002D0B81">
            <w:pPr>
              <w:spacing w:line="240" w:lineRule="auto"/>
              <w:jc w:val="center"/>
              <w:rPr>
                <w:sz w:val="18"/>
                <w:szCs w:val="18"/>
                <w:lang w:eastAsia="tr-TR"/>
              </w:rPr>
            </w:pPr>
          </w:p>
        </w:tc>
        <w:tc>
          <w:tcPr>
            <w:tcW w:w="1054" w:type="dxa"/>
            <w:gridSpan w:val="2"/>
            <w:vAlign w:val="center"/>
          </w:tcPr>
          <w:p w:rsidR="00615B22" w:rsidRPr="00D610E8" w:rsidRDefault="00615B22" w:rsidP="002D0B81">
            <w:pPr>
              <w:spacing w:line="240" w:lineRule="auto"/>
              <w:jc w:val="center"/>
              <w:rPr>
                <w:sz w:val="18"/>
                <w:szCs w:val="18"/>
                <w:lang w:eastAsia="tr-TR"/>
              </w:rPr>
            </w:pPr>
            <w:r>
              <w:rPr>
                <w:sz w:val="18"/>
                <w:szCs w:val="18"/>
                <w:lang w:eastAsia="tr-TR"/>
              </w:rPr>
              <w:t>60</w:t>
            </w:r>
          </w:p>
        </w:tc>
        <w:tc>
          <w:tcPr>
            <w:tcW w:w="2634" w:type="dxa"/>
            <w:gridSpan w:val="2"/>
          </w:tcPr>
          <w:p w:rsidR="00615B22" w:rsidRPr="00A11A2E" w:rsidRDefault="00615B22" w:rsidP="002D0B81">
            <w:pPr>
              <w:spacing w:line="240" w:lineRule="auto"/>
              <w:jc w:val="center"/>
              <w:rPr>
                <w:sz w:val="18"/>
                <w:szCs w:val="18"/>
              </w:rPr>
            </w:pPr>
            <w:r>
              <w:rPr>
                <w:sz w:val="18"/>
                <w:szCs w:val="18"/>
              </w:rPr>
              <w:t>2,06E-05</w:t>
            </w:r>
          </w:p>
        </w:tc>
        <w:tc>
          <w:tcPr>
            <w:tcW w:w="1992" w:type="dxa"/>
            <w:gridSpan w:val="2"/>
          </w:tcPr>
          <w:p w:rsidR="00615B22" w:rsidRPr="00D80C0B" w:rsidRDefault="00615B22" w:rsidP="002D0B81">
            <w:pPr>
              <w:spacing w:line="240" w:lineRule="auto"/>
              <w:jc w:val="center"/>
              <w:rPr>
                <w:sz w:val="18"/>
                <w:szCs w:val="18"/>
              </w:rPr>
            </w:pPr>
            <w:r>
              <w:rPr>
                <w:sz w:val="18"/>
                <w:szCs w:val="18"/>
              </w:rPr>
              <w:t>7,14E-07</w:t>
            </w:r>
          </w:p>
        </w:tc>
        <w:tc>
          <w:tcPr>
            <w:tcW w:w="1687" w:type="dxa"/>
          </w:tcPr>
          <w:p w:rsidR="00615B22" w:rsidRPr="00A11A2E" w:rsidRDefault="00615B22" w:rsidP="002D0B81">
            <w:pPr>
              <w:spacing w:line="240" w:lineRule="auto"/>
              <w:jc w:val="center"/>
              <w:rPr>
                <w:sz w:val="18"/>
                <w:szCs w:val="18"/>
              </w:rPr>
            </w:pPr>
            <w:r w:rsidRPr="00A11A2E">
              <w:rPr>
                <w:sz w:val="18"/>
                <w:szCs w:val="18"/>
              </w:rPr>
              <w:t>1,01E-07</w:t>
            </w:r>
          </w:p>
        </w:tc>
      </w:tr>
      <w:tr w:rsidR="00615B22" w:rsidRPr="00A11A2E" w:rsidTr="008C76B9">
        <w:trPr>
          <w:trHeight w:val="254"/>
        </w:trPr>
        <w:tc>
          <w:tcPr>
            <w:tcW w:w="429" w:type="dxa"/>
            <w:vMerge/>
          </w:tcPr>
          <w:p w:rsidR="00615B22" w:rsidRDefault="00615B22" w:rsidP="002D0B81">
            <w:pPr>
              <w:spacing w:line="240" w:lineRule="auto"/>
              <w:jc w:val="center"/>
              <w:rPr>
                <w:sz w:val="18"/>
                <w:szCs w:val="18"/>
                <w:lang w:eastAsia="tr-TR"/>
              </w:rPr>
            </w:pPr>
          </w:p>
        </w:tc>
        <w:tc>
          <w:tcPr>
            <w:tcW w:w="1054" w:type="dxa"/>
            <w:gridSpan w:val="2"/>
            <w:vAlign w:val="center"/>
          </w:tcPr>
          <w:p w:rsidR="00615B22" w:rsidRPr="00D610E8" w:rsidRDefault="00615B22" w:rsidP="002D0B81">
            <w:pPr>
              <w:spacing w:line="240" w:lineRule="auto"/>
              <w:jc w:val="center"/>
              <w:rPr>
                <w:sz w:val="18"/>
                <w:szCs w:val="18"/>
                <w:lang w:eastAsia="tr-TR"/>
              </w:rPr>
            </w:pPr>
            <w:r>
              <w:rPr>
                <w:sz w:val="18"/>
                <w:szCs w:val="18"/>
                <w:lang w:eastAsia="tr-TR"/>
              </w:rPr>
              <w:t>80</w:t>
            </w:r>
          </w:p>
        </w:tc>
        <w:tc>
          <w:tcPr>
            <w:tcW w:w="2634" w:type="dxa"/>
            <w:gridSpan w:val="2"/>
          </w:tcPr>
          <w:p w:rsidR="00615B22" w:rsidRPr="00A11A2E" w:rsidRDefault="00615B22" w:rsidP="002D0B81">
            <w:pPr>
              <w:spacing w:line="240" w:lineRule="auto"/>
              <w:jc w:val="center"/>
              <w:rPr>
                <w:sz w:val="18"/>
                <w:szCs w:val="18"/>
              </w:rPr>
            </w:pPr>
            <w:r>
              <w:rPr>
                <w:sz w:val="18"/>
                <w:szCs w:val="18"/>
              </w:rPr>
              <w:t>4,90E-07</w:t>
            </w:r>
          </w:p>
        </w:tc>
        <w:tc>
          <w:tcPr>
            <w:tcW w:w="1992" w:type="dxa"/>
            <w:gridSpan w:val="2"/>
          </w:tcPr>
          <w:p w:rsidR="00615B22" w:rsidRPr="00D80C0B" w:rsidRDefault="00615B22" w:rsidP="002D0B81">
            <w:pPr>
              <w:spacing w:line="240" w:lineRule="auto"/>
              <w:jc w:val="center"/>
              <w:rPr>
                <w:sz w:val="18"/>
                <w:szCs w:val="18"/>
              </w:rPr>
            </w:pPr>
            <w:r>
              <w:rPr>
                <w:sz w:val="18"/>
                <w:szCs w:val="18"/>
              </w:rPr>
              <w:t>5,32E-06</w:t>
            </w:r>
          </w:p>
        </w:tc>
        <w:tc>
          <w:tcPr>
            <w:tcW w:w="1687" w:type="dxa"/>
          </w:tcPr>
          <w:p w:rsidR="00615B22" w:rsidRPr="00A11A2E" w:rsidRDefault="00615B22" w:rsidP="002D0B81">
            <w:pPr>
              <w:spacing w:line="240" w:lineRule="auto"/>
              <w:jc w:val="center"/>
              <w:rPr>
                <w:sz w:val="18"/>
                <w:szCs w:val="18"/>
              </w:rPr>
            </w:pPr>
            <w:r w:rsidRPr="00A11A2E">
              <w:rPr>
                <w:sz w:val="18"/>
                <w:szCs w:val="18"/>
              </w:rPr>
              <w:t>8,74E-11</w:t>
            </w:r>
          </w:p>
        </w:tc>
      </w:tr>
      <w:tr w:rsidR="00615B22" w:rsidRPr="00A11A2E" w:rsidTr="008C76B9">
        <w:trPr>
          <w:trHeight w:val="254"/>
        </w:trPr>
        <w:tc>
          <w:tcPr>
            <w:tcW w:w="429" w:type="dxa"/>
            <w:vMerge/>
            <w:tcBorders>
              <w:bottom w:val="single" w:sz="4" w:space="0" w:color="auto"/>
            </w:tcBorders>
          </w:tcPr>
          <w:p w:rsidR="00615B22" w:rsidRDefault="00615B22" w:rsidP="002D0B81">
            <w:pPr>
              <w:spacing w:line="240" w:lineRule="auto"/>
              <w:jc w:val="center"/>
              <w:rPr>
                <w:sz w:val="18"/>
                <w:szCs w:val="18"/>
                <w:lang w:eastAsia="tr-TR"/>
              </w:rPr>
            </w:pPr>
          </w:p>
        </w:tc>
        <w:tc>
          <w:tcPr>
            <w:tcW w:w="1054" w:type="dxa"/>
            <w:gridSpan w:val="2"/>
            <w:tcBorders>
              <w:bottom w:val="single" w:sz="4" w:space="0" w:color="auto"/>
            </w:tcBorders>
            <w:vAlign w:val="center"/>
          </w:tcPr>
          <w:p w:rsidR="00615B22" w:rsidRPr="00D610E8" w:rsidRDefault="00615B22" w:rsidP="002D0B81">
            <w:pPr>
              <w:spacing w:line="240" w:lineRule="auto"/>
              <w:jc w:val="center"/>
              <w:rPr>
                <w:sz w:val="18"/>
                <w:szCs w:val="18"/>
                <w:lang w:eastAsia="tr-TR"/>
              </w:rPr>
            </w:pPr>
            <w:r>
              <w:rPr>
                <w:sz w:val="18"/>
                <w:szCs w:val="18"/>
                <w:lang w:eastAsia="tr-TR"/>
              </w:rPr>
              <w:t>100</w:t>
            </w:r>
          </w:p>
        </w:tc>
        <w:tc>
          <w:tcPr>
            <w:tcW w:w="2634" w:type="dxa"/>
            <w:gridSpan w:val="2"/>
            <w:tcBorders>
              <w:bottom w:val="single" w:sz="4" w:space="0" w:color="auto"/>
            </w:tcBorders>
          </w:tcPr>
          <w:p w:rsidR="00615B22" w:rsidRPr="00A11A2E" w:rsidRDefault="00615B22" w:rsidP="002D0B81">
            <w:pPr>
              <w:spacing w:line="240" w:lineRule="auto"/>
              <w:jc w:val="center"/>
              <w:rPr>
                <w:sz w:val="18"/>
                <w:szCs w:val="18"/>
              </w:rPr>
            </w:pPr>
            <w:r>
              <w:rPr>
                <w:sz w:val="18"/>
                <w:szCs w:val="18"/>
              </w:rPr>
              <w:t>9,59E-07</w:t>
            </w:r>
          </w:p>
        </w:tc>
        <w:tc>
          <w:tcPr>
            <w:tcW w:w="1992" w:type="dxa"/>
            <w:gridSpan w:val="2"/>
            <w:tcBorders>
              <w:bottom w:val="single" w:sz="4" w:space="0" w:color="auto"/>
            </w:tcBorders>
          </w:tcPr>
          <w:p w:rsidR="00615B22" w:rsidRPr="00D80C0B" w:rsidRDefault="00615B22" w:rsidP="002D0B81">
            <w:pPr>
              <w:spacing w:line="240" w:lineRule="auto"/>
              <w:jc w:val="center"/>
              <w:rPr>
                <w:sz w:val="18"/>
                <w:szCs w:val="18"/>
              </w:rPr>
            </w:pPr>
            <w:r>
              <w:rPr>
                <w:sz w:val="18"/>
                <w:szCs w:val="18"/>
              </w:rPr>
              <w:t>8,13E-07</w:t>
            </w:r>
          </w:p>
        </w:tc>
        <w:tc>
          <w:tcPr>
            <w:tcW w:w="1687" w:type="dxa"/>
            <w:tcBorders>
              <w:bottom w:val="single" w:sz="4" w:space="0" w:color="auto"/>
            </w:tcBorders>
          </w:tcPr>
          <w:p w:rsidR="00615B22" w:rsidRPr="00A11A2E" w:rsidRDefault="00615B22" w:rsidP="002D0B81">
            <w:pPr>
              <w:spacing w:line="240" w:lineRule="auto"/>
              <w:jc w:val="center"/>
              <w:rPr>
                <w:b/>
                <w:sz w:val="18"/>
                <w:szCs w:val="18"/>
              </w:rPr>
            </w:pPr>
            <w:r w:rsidRPr="00A11A2E">
              <w:rPr>
                <w:b/>
                <w:sz w:val="18"/>
                <w:szCs w:val="18"/>
              </w:rPr>
              <w:t>3,82E-12</w:t>
            </w:r>
          </w:p>
        </w:tc>
      </w:tr>
      <w:tr w:rsidR="00615B22" w:rsidRPr="00A11A2E" w:rsidTr="008C76B9">
        <w:trPr>
          <w:trHeight w:val="254"/>
        </w:trPr>
        <w:tc>
          <w:tcPr>
            <w:tcW w:w="429" w:type="dxa"/>
            <w:vMerge w:val="restart"/>
            <w:tcBorders>
              <w:top w:val="single" w:sz="4" w:space="0" w:color="auto"/>
            </w:tcBorders>
            <w:textDirection w:val="btLr"/>
          </w:tcPr>
          <w:p w:rsidR="00615B22" w:rsidRDefault="00615B22" w:rsidP="002D0B81">
            <w:pPr>
              <w:spacing w:line="240" w:lineRule="auto"/>
              <w:ind w:left="113" w:right="113"/>
              <w:jc w:val="center"/>
              <w:rPr>
                <w:sz w:val="18"/>
                <w:szCs w:val="18"/>
                <w:lang w:eastAsia="tr-TR"/>
              </w:rPr>
            </w:pPr>
            <w:r>
              <w:rPr>
                <w:sz w:val="18"/>
                <w:szCs w:val="18"/>
                <w:lang w:eastAsia="tr-TR"/>
              </w:rPr>
              <w:t>10000</w:t>
            </w:r>
          </w:p>
        </w:tc>
        <w:tc>
          <w:tcPr>
            <w:tcW w:w="1054" w:type="dxa"/>
            <w:gridSpan w:val="2"/>
            <w:tcBorders>
              <w:top w:val="single" w:sz="4" w:space="0" w:color="auto"/>
            </w:tcBorders>
            <w:vAlign w:val="center"/>
          </w:tcPr>
          <w:p w:rsidR="00615B22" w:rsidRPr="00D610E8" w:rsidRDefault="00615B22" w:rsidP="002D0B81">
            <w:pPr>
              <w:spacing w:before="60" w:line="240" w:lineRule="auto"/>
              <w:jc w:val="center"/>
              <w:rPr>
                <w:sz w:val="18"/>
                <w:szCs w:val="18"/>
                <w:lang w:eastAsia="tr-TR"/>
              </w:rPr>
            </w:pPr>
            <w:r>
              <w:rPr>
                <w:sz w:val="18"/>
                <w:szCs w:val="18"/>
                <w:lang w:eastAsia="tr-TR"/>
              </w:rPr>
              <w:t>20</w:t>
            </w:r>
          </w:p>
        </w:tc>
        <w:tc>
          <w:tcPr>
            <w:tcW w:w="2634" w:type="dxa"/>
            <w:gridSpan w:val="2"/>
            <w:tcBorders>
              <w:top w:val="single" w:sz="4" w:space="0" w:color="auto"/>
            </w:tcBorders>
          </w:tcPr>
          <w:p w:rsidR="00615B22" w:rsidRPr="00A11A2E" w:rsidRDefault="00615B22" w:rsidP="002D0B81">
            <w:pPr>
              <w:spacing w:before="60" w:line="240" w:lineRule="auto"/>
              <w:jc w:val="center"/>
              <w:rPr>
                <w:sz w:val="18"/>
                <w:szCs w:val="18"/>
              </w:rPr>
            </w:pPr>
            <w:r>
              <w:rPr>
                <w:sz w:val="18"/>
                <w:szCs w:val="18"/>
              </w:rPr>
              <w:t>1,34E-05</w:t>
            </w:r>
          </w:p>
        </w:tc>
        <w:tc>
          <w:tcPr>
            <w:tcW w:w="1992" w:type="dxa"/>
            <w:gridSpan w:val="2"/>
            <w:tcBorders>
              <w:top w:val="single" w:sz="4" w:space="0" w:color="auto"/>
            </w:tcBorders>
          </w:tcPr>
          <w:p w:rsidR="00615B22" w:rsidRPr="00D80C0B" w:rsidRDefault="00615B22" w:rsidP="002D0B81">
            <w:pPr>
              <w:spacing w:before="60" w:line="240" w:lineRule="auto"/>
              <w:jc w:val="center"/>
              <w:rPr>
                <w:sz w:val="18"/>
                <w:szCs w:val="18"/>
              </w:rPr>
            </w:pPr>
            <w:r>
              <w:rPr>
                <w:sz w:val="18"/>
                <w:szCs w:val="18"/>
              </w:rPr>
              <w:t>2,16E-07</w:t>
            </w:r>
          </w:p>
        </w:tc>
        <w:tc>
          <w:tcPr>
            <w:tcW w:w="1687" w:type="dxa"/>
            <w:tcBorders>
              <w:top w:val="single" w:sz="4" w:space="0" w:color="auto"/>
            </w:tcBorders>
          </w:tcPr>
          <w:p w:rsidR="00615B22" w:rsidRPr="00A11A2E" w:rsidRDefault="00615B22" w:rsidP="002D0B81">
            <w:pPr>
              <w:spacing w:before="60" w:line="240" w:lineRule="auto"/>
              <w:jc w:val="center"/>
              <w:rPr>
                <w:sz w:val="18"/>
                <w:szCs w:val="18"/>
              </w:rPr>
            </w:pPr>
            <w:r w:rsidRPr="00A11A2E">
              <w:rPr>
                <w:sz w:val="18"/>
                <w:szCs w:val="18"/>
              </w:rPr>
              <w:t>1,41E-06</w:t>
            </w:r>
          </w:p>
        </w:tc>
      </w:tr>
      <w:tr w:rsidR="00615B22" w:rsidRPr="00A11A2E" w:rsidTr="008C76B9">
        <w:trPr>
          <w:trHeight w:val="209"/>
        </w:trPr>
        <w:tc>
          <w:tcPr>
            <w:tcW w:w="429" w:type="dxa"/>
            <w:vMerge/>
          </w:tcPr>
          <w:p w:rsidR="00615B22" w:rsidRDefault="00615B22" w:rsidP="002D0B81">
            <w:pPr>
              <w:spacing w:line="240" w:lineRule="auto"/>
              <w:jc w:val="center"/>
              <w:rPr>
                <w:sz w:val="18"/>
                <w:szCs w:val="18"/>
                <w:lang w:eastAsia="tr-TR"/>
              </w:rPr>
            </w:pPr>
          </w:p>
        </w:tc>
        <w:tc>
          <w:tcPr>
            <w:tcW w:w="1054" w:type="dxa"/>
            <w:gridSpan w:val="2"/>
            <w:vAlign w:val="center"/>
          </w:tcPr>
          <w:p w:rsidR="00615B22" w:rsidRPr="00D610E8" w:rsidRDefault="00615B22" w:rsidP="002D0B81">
            <w:pPr>
              <w:spacing w:line="240" w:lineRule="auto"/>
              <w:jc w:val="center"/>
              <w:rPr>
                <w:sz w:val="18"/>
                <w:szCs w:val="18"/>
                <w:lang w:eastAsia="tr-TR"/>
              </w:rPr>
            </w:pPr>
            <w:r>
              <w:rPr>
                <w:sz w:val="18"/>
                <w:szCs w:val="18"/>
                <w:lang w:eastAsia="tr-TR"/>
              </w:rPr>
              <w:t>40</w:t>
            </w:r>
          </w:p>
        </w:tc>
        <w:tc>
          <w:tcPr>
            <w:tcW w:w="2634" w:type="dxa"/>
            <w:gridSpan w:val="2"/>
          </w:tcPr>
          <w:p w:rsidR="00615B22" w:rsidRPr="00A11A2E" w:rsidRDefault="00615B22" w:rsidP="002D0B81">
            <w:pPr>
              <w:spacing w:line="240" w:lineRule="auto"/>
              <w:jc w:val="center"/>
              <w:rPr>
                <w:sz w:val="18"/>
                <w:szCs w:val="18"/>
              </w:rPr>
            </w:pPr>
            <w:r>
              <w:rPr>
                <w:sz w:val="18"/>
                <w:szCs w:val="18"/>
              </w:rPr>
              <w:t>3,55E-06</w:t>
            </w:r>
          </w:p>
        </w:tc>
        <w:tc>
          <w:tcPr>
            <w:tcW w:w="1992" w:type="dxa"/>
            <w:gridSpan w:val="2"/>
          </w:tcPr>
          <w:p w:rsidR="00615B22" w:rsidRPr="00A11A2E" w:rsidRDefault="00615B22" w:rsidP="002D0B81">
            <w:pPr>
              <w:spacing w:line="240" w:lineRule="auto"/>
              <w:jc w:val="center"/>
              <w:rPr>
                <w:b/>
                <w:sz w:val="18"/>
                <w:szCs w:val="18"/>
              </w:rPr>
            </w:pPr>
            <w:r w:rsidRPr="00A11A2E">
              <w:rPr>
                <w:b/>
                <w:sz w:val="18"/>
                <w:szCs w:val="18"/>
              </w:rPr>
              <w:t>1,27E-09</w:t>
            </w:r>
          </w:p>
        </w:tc>
        <w:tc>
          <w:tcPr>
            <w:tcW w:w="1687" w:type="dxa"/>
          </w:tcPr>
          <w:p w:rsidR="00615B22" w:rsidRPr="00A11A2E" w:rsidRDefault="00615B22" w:rsidP="002D0B81">
            <w:pPr>
              <w:spacing w:line="240" w:lineRule="auto"/>
              <w:jc w:val="center"/>
              <w:rPr>
                <w:sz w:val="18"/>
                <w:szCs w:val="18"/>
              </w:rPr>
            </w:pPr>
            <w:r w:rsidRPr="00A11A2E">
              <w:rPr>
                <w:sz w:val="18"/>
                <w:szCs w:val="18"/>
              </w:rPr>
              <w:t>5,08E-11</w:t>
            </w:r>
          </w:p>
        </w:tc>
      </w:tr>
      <w:tr w:rsidR="00615B22" w:rsidRPr="00A11A2E" w:rsidTr="008C76B9">
        <w:trPr>
          <w:trHeight w:val="209"/>
        </w:trPr>
        <w:tc>
          <w:tcPr>
            <w:tcW w:w="429" w:type="dxa"/>
            <w:vMerge/>
          </w:tcPr>
          <w:p w:rsidR="00615B22" w:rsidRDefault="00615B22" w:rsidP="002D0B81">
            <w:pPr>
              <w:spacing w:line="240" w:lineRule="auto"/>
              <w:jc w:val="center"/>
              <w:rPr>
                <w:sz w:val="18"/>
                <w:szCs w:val="18"/>
                <w:lang w:eastAsia="tr-TR"/>
              </w:rPr>
            </w:pPr>
          </w:p>
        </w:tc>
        <w:tc>
          <w:tcPr>
            <w:tcW w:w="1054" w:type="dxa"/>
            <w:gridSpan w:val="2"/>
            <w:vAlign w:val="center"/>
          </w:tcPr>
          <w:p w:rsidR="00615B22" w:rsidRPr="00D610E8" w:rsidRDefault="00615B22" w:rsidP="002D0B81">
            <w:pPr>
              <w:spacing w:line="240" w:lineRule="auto"/>
              <w:jc w:val="center"/>
              <w:rPr>
                <w:sz w:val="18"/>
                <w:szCs w:val="18"/>
                <w:lang w:eastAsia="tr-TR"/>
              </w:rPr>
            </w:pPr>
            <w:r>
              <w:rPr>
                <w:sz w:val="18"/>
                <w:szCs w:val="18"/>
                <w:lang w:eastAsia="tr-TR"/>
              </w:rPr>
              <w:t>60</w:t>
            </w:r>
          </w:p>
        </w:tc>
        <w:tc>
          <w:tcPr>
            <w:tcW w:w="2634" w:type="dxa"/>
            <w:gridSpan w:val="2"/>
          </w:tcPr>
          <w:p w:rsidR="00615B22" w:rsidRPr="00A11A2E" w:rsidRDefault="00615B22" w:rsidP="002D0B81">
            <w:pPr>
              <w:spacing w:line="240" w:lineRule="auto"/>
              <w:jc w:val="center"/>
              <w:rPr>
                <w:b/>
                <w:sz w:val="18"/>
                <w:szCs w:val="18"/>
              </w:rPr>
            </w:pPr>
            <w:r w:rsidRPr="00A11A2E">
              <w:rPr>
                <w:b/>
                <w:sz w:val="18"/>
                <w:szCs w:val="18"/>
              </w:rPr>
              <w:t>2,00E-07</w:t>
            </w:r>
          </w:p>
        </w:tc>
        <w:tc>
          <w:tcPr>
            <w:tcW w:w="1992" w:type="dxa"/>
            <w:gridSpan w:val="2"/>
          </w:tcPr>
          <w:p w:rsidR="00615B22" w:rsidRPr="00D80C0B" w:rsidRDefault="00615B22" w:rsidP="002D0B81">
            <w:pPr>
              <w:spacing w:line="240" w:lineRule="auto"/>
              <w:jc w:val="center"/>
              <w:rPr>
                <w:sz w:val="18"/>
                <w:szCs w:val="18"/>
              </w:rPr>
            </w:pPr>
            <w:r>
              <w:rPr>
                <w:sz w:val="18"/>
                <w:szCs w:val="18"/>
              </w:rPr>
              <w:t>6,38E-07</w:t>
            </w:r>
          </w:p>
        </w:tc>
        <w:tc>
          <w:tcPr>
            <w:tcW w:w="1687" w:type="dxa"/>
          </w:tcPr>
          <w:p w:rsidR="00615B22" w:rsidRPr="00A11A2E" w:rsidRDefault="00615B22" w:rsidP="002D0B81">
            <w:pPr>
              <w:spacing w:line="240" w:lineRule="auto"/>
              <w:jc w:val="center"/>
              <w:rPr>
                <w:sz w:val="18"/>
                <w:szCs w:val="18"/>
              </w:rPr>
            </w:pPr>
            <w:r w:rsidRPr="00A11A2E">
              <w:rPr>
                <w:sz w:val="18"/>
                <w:szCs w:val="18"/>
              </w:rPr>
              <w:t>4,32E-12</w:t>
            </w:r>
          </w:p>
        </w:tc>
      </w:tr>
      <w:tr w:rsidR="00615B22" w:rsidRPr="00A11A2E" w:rsidTr="008C76B9">
        <w:trPr>
          <w:trHeight w:val="153"/>
        </w:trPr>
        <w:tc>
          <w:tcPr>
            <w:tcW w:w="429" w:type="dxa"/>
            <w:vMerge/>
          </w:tcPr>
          <w:p w:rsidR="00615B22" w:rsidRDefault="00615B22" w:rsidP="002D0B81">
            <w:pPr>
              <w:spacing w:line="240" w:lineRule="auto"/>
              <w:jc w:val="center"/>
              <w:rPr>
                <w:sz w:val="18"/>
                <w:szCs w:val="18"/>
                <w:lang w:eastAsia="tr-TR"/>
              </w:rPr>
            </w:pPr>
          </w:p>
        </w:tc>
        <w:tc>
          <w:tcPr>
            <w:tcW w:w="1054" w:type="dxa"/>
            <w:gridSpan w:val="2"/>
            <w:vAlign w:val="center"/>
          </w:tcPr>
          <w:p w:rsidR="00615B22" w:rsidRPr="00D610E8" w:rsidRDefault="00615B22" w:rsidP="002D0B81">
            <w:pPr>
              <w:spacing w:line="240" w:lineRule="auto"/>
              <w:jc w:val="center"/>
              <w:rPr>
                <w:sz w:val="18"/>
                <w:szCs w:val="18"/>
                <w:lang w:eastAsia="tr-TR"/>
              </w:rPr>
            </w:pPr>
            <w:r>
              <w:rPr>
                <w:sz w:val="18"/>
                <w:szCs w:val="18"/>
                <w:lang w:eastAsia="tr-TR"/>
              </w:rPr>
              <w:t>80</w:t>
            </w:r>
          </w:p>
        </w:tc>
        <w:tc>
          <w:tcPr>
            <w:tcW w:w="2634" w:type="dxa"/>
            <w:gridSpan w:val="2"/>
          </w:tcPr>
          <w:p w:rsidR="00615B22" w:rsidRPr="00A11A2E" w:rsidRDefault="00615B22" w:rsidP="002D0B81">
            <w:pPr>
              <w:spacing w:line="240" w:lineRule="auto"/>
              <w:jc w:val="center"/>
              <w:rPr>
                <w:sz w:val="18"/>
                <w:szCs w:val="18"/>
              </w:rPr>
            </w:pPr>
            <w:r>
              <w:rPr>
                <w:sz w:val="18"/>
                <w:szCs w:val="18"/>
              </w:rPr>
              <w:t>2,28E-05</w:t>
            </w:r>
          </w:p>
        </w:tc>
        <w:tc>
          <w:tcPr>
            <w:tcW w:w="1992" w:type="dxa"/>
            <w:gridSpan w:val="2"/>
          </w:tcPr>
          <w:p w:rsidR="00615B22" w:rsidRPr="00D80C0B" w:rsidRDefault="00615B22" w:rsidP="002D0B81">
            <w:pPr>
              <w:spacing w:line="240" w:lineRule="auto"/>
              <w:jc w:val="center"/>
              <w:rPr>
                <w:sz w:val="18"/>
                <w:szCs w:val="18"/>
              </w:rPr>
            </w:pPr>
            <w:r>
              <w:rPr>
                <w:sz w:val="18"/>
                <w:szCs w:val="18"/>
              </w:rPr>
              <w:t>7,54E-07</w:t>
            </w:r>
          </w:p>
        </w:tc>
        <w:tc>
          <w:tcPr>
            <w:tcW w:w="1687" w:type="dxa"/>
          </w:tcPr>
          <w:p w:rsidR="00615B22" w:rsidRPr="00A11A2E" w:rsidRDefault="00615B22" w:rsidP="002D0B81">
            <w:pPr>
              <w:spacing w:line="240" w:lineRule="auto"/>
              <w:jc w:val="center"/>
              <w:rPr>
                <w:sz w:val="18"/>
                <w:szCs w:val="18"/>
              </w:rPr>
            </w:pPr>
            <w:r w:rsidRPr="00A11A2E">
              <w:rPr>
                <w:sz w:val="18"/>
                <w:szCs w:val="18"/>
              </w:rPr>
              <w:t>6,34E-11</w:t>
            </w:r>
          </w:p>
        </w:tc>
      </w:tr>
      <w:tr w:rsidR="00615B22" w:rsidRPr="00A11A2E" w:rsidTr="008C76B9">
        <w:trPr>
          <w:trHeight w:val="209"/>
        </w:trPr>
        <w:tc>
          <w:tcPr>
            <w:tcW w:w="429" w:type="dxa"/>
            <w:vMerge/>
            <w:tcBorders>
              <w:bottom w:val="single" w:sz="4" w:space="0" w:color="auto"/>
            </w:tcBorders>
          </w:tcPr>
          <w:p w:rsidR="00615B22" w:rsidRDefault="00615B22" w:rsidP="002D0B81">
            <w:pPr>
              <w:spacing w:line="240" w:lineRule="auto"/>
              <w:jc w:val="center"/>
              <w:rPr>
                <w:sz w:val="18"/>
                <w:szCs w:val="18"/>
                <w:lang w:eastAsia="tr-TR"/>
              </w:rPr>
            </w:pPr>
          </w:p>
        </w:tc>
        <w:tc>
          <w:tcPr>
            <w:tcW w:w="1054" w:type="dxa"/>
            <w:gridSpan w:val="2"/>
            <w:tcBorders>
              <w:bottom w:val="single" w:sz="4" w:space="0" w:color="auto"/>
            </w:tcBorders>
            <w:vAlign w:val="center"/>
          </w:tcPr>
          <w:p w:rsidR="00615B22" w:rsidRPr="00D610E8" w:rsidRDefault="00615B22" w:rsidP="002D0B81">
            <w:pPr>
              <w:spacing w:line="240" w:lineRule="auto"/>
              <w:jc w:val="center"/>
              <w:rPr>
                <w:sz w:val="18"/>
                <w:szCs w:val="18"/>
                <w:lang w:eastAsia="tr-TR"/>
              </w:rPr>
            </w:pPr>
            <w:r>
              <w:rPr>
                <w:sz w:val="18"/>
                <w:szCs w:val="18"/>
                <w:lang w:eastAsia="tr-TR"/>
              </w:rPr>
              <w:t>100</w:t>
            </w:r>
          </w:p>
        </w:tc>
        <w:tc>
          <w:tcPr>
            <w:tcW w:w="2634" w:type="dxa"/>
            <w:gridSpan w:val="2"/>
            <w:tcBorders>
              <w:bottom w:val="single" w:sz="4" w:space="0" w:color="auto"/>
            </w:tcBorders>
          </w:tcPr>
          <w:p w:rsidR="00615B22" w:rsidRPr="00A11A2E" w:rsidRDefault="00615B22" w:rsidP="002D0B81">
            <w:pPr>
              <w:spacing w:line="240" w:lineRule="auto"/>
              <w:jc w:val="center"/>
              <w:rPr>
                <w:sz w:val="18"/>
                <w:szCs w:val="18"/>
              </w:rPr>
            </w:pPr>
            <w:r>
              <w:rPr>
                <w:sz w:val="18"/>
                <w:szCs w:val="18"/>
              </w:rPr>
              <w:t>5,08E-06</w:t>
            </w:r>
          </w:p>
        </w:tc>
        <w:tc>
          <w:tcPr>
            <w:tcW w:w="1992" w:type="dxa"/>
            <w:gridSpan w:val="2"/>
            <w:tcBorders>
              <w:bottom w:val="single" w:sz="4" w:space="0" w:color="auto"/>
            </w:tcBorders>
          </w:tcPr>
          <w:p w:rsidR="00615B22" w:rsidRPr="00D80C0B" w:rsidRDefault="00615B22" w:rsidP="002D0B81">
            <w:pPr>
              <w:spacing w:line="240" w:lineRule="auto"/>
              <w:jc w:val="center"/>
              <w:rPr>
                <w:sz w:val="18"/>
                <w:szCs w:val="18"/>
              </w:rPr>
            </w:pPr>
            <w:r>
              <w:rPr>
                <w:sz w:val="18"/>
                <w:szCs w:val="18"/>
              </w:rPr>
              <w:t>3,91E-07</w:t>
            </w:r>
          </w:p>
        </w:tc>
        <w:tc>
          <w:tcPr>
            <w:tcW w:w="1687" w:type="dxa"/>
            <w:tcBorders>
              <w:bottom w:val="single" w:sz="4" w:space="0" w:color="auto"/>
            </w:tcBorders>
          </w:tcPr>
          <w:p w:rsidR="00615B22" w:rsidRPr="00A11A2E" w:rsidRDefault="00615B22" w:rsidP="002D0B81">
            <w:pPr>
              <w:spacing w:line="240" w:lineRule="auto"/>
              <w:jc w:val="center"/>
              <w:rPr>
                <w:sz w:val="18"/>
                <w:szCs w:val="18"/>
              </w:rPr>
            </w:pPr>
            <w:r w:rsidRPr="00A11A2E">
              <w:rPr>
                <w:sz w:val="18"/>
                <w:szCs w:val="18"/>
              </w:rPr>
              <w:t>3,40E-10</w:t>
            </w:r>
          </w:p>
        </w:tc>
      </w:tr>
    </w:tbl>
    <w:p w:rsidR="00615B22" w:rsidRDefault="00615B22" w:rsidP="00615B22"/>
    <w:p w:rsidR="009A6EA1" w:rsidRPr="00A670C6" w:rsidRDefault="008C76B9" w:rsidP="009A6EA1">
      <w:pPr>
        <w:pStyle w:val="Balk3"/>
        <w:numPr>
          <w:ilvl w:val="2"/>
          <w:numId w:val="22"/>
        </w:numPr>
        <w:spacing w:before="0"/>
        <w:ind w:left="709" w:hanging="709"/>
        <w:rPr>
          <w:rStyle w:val="Gl"/>
        </w:rPr>
      </w:pPr>
      <w:bookmarkStart w:id="673" w:name="_Toc452981251"/>
      <w:r>
        <w:rPr>
          <w:rStyle w:val="Gl"/>
        </w:rPr>
        <w:t>Farklı QCM gaz sensörlerinden elde edilen v</w:t>
      </w:r>
      <w:r w:rsidR="009A6EA1">
        <w:rPr>
          <w:rStyle w:val="Gl"/>
        </w:rPr>
        <w:t xml:space="preserve">erilerin </w:t>
      </w:r>
      <w:r>
        <w:rPr>
          <w:rStyle w:val="Gl"/>
        </w:rPr>
        <w:t>sınıflandırılmasında eğitim ve test b</w:t>
      </w:r>
      <w:r w:rsidR="009A6EA1">
        <w:rPr>
          <w:rStyle w:val="Gl"/>
        </w:rPr>
        <w:t>aşarı</w:t>
      </w:r>
      <w:r w:rsidR="007C6274">
        <w:rPr>
          <w:rStyle w:val="Gl"/>
        </w:rPr>
        <w:t>m</w:t>
      </w:r>
      <w:r w:rsidR="009A6EA1">
        <w:rPr>
          <w:rStyle w:val="Gl"/>
        </w:rPr>
        <w:t xml:space="preserve"> </w:t>
      </w:r>
      <w:r>
        <w:rPr>
          <w:rStyle w:val="Gl"/>
        </w:rPr>
        <w:t>a</w:t>
      </w:r>
      <w:r w:rsidR="009A6EA1">
        <w:rPr>
          <w:rStyle w:val="Gl"/>
        </w:rPr>
        <w:t>nalizi</w:t>
      </w:r>
      <w:bookmarkEnd w:id="673"/>
    </w:p>
    <w:p w:rsidR="000D2471" w:rsidRDefault="000D2471" w:rsidP="00F23E36">
      <w:bookmarkStart w:id="674" w:name="_Toc452566253"/>
      <w:bookmarkStart w:id="675" w:name="_Toc452566847"/>
      <w:bookmarkStart w:id="676" w:name="_Toc452567579"/>
      <w:bookmarkEnd w:id="674"/>
      <w:bookmarkEnd w:id="675"/>
      <w:bookmarkEnd w:id="676"/>
    </w:p>
    <w:p w:rsidR="00F23E36" w:rsidRPr="00AF32FF" w:rsidRDefault="000D2471" w:rsidP="00AF32FF">
      <w:r>
        <w:t>Çok fazla senaryoya sahip olan bu çalışmada, 5 farklı QCM yapısında 5 farklı gaz ölçümleri yapılmış ve elde edilen veri setlerinde toplamda</w:t>
      </w:r>
      <w:r w:rsidR="009A6EA1">
        <w:t xml:space="preserve"> 300 senaryo çalıştırılmıştır. </w:t>
      </w:r>
      <w:r w:rsidR="002655C8">
        <w:t>YSA</w:t>
      </w:r>
      <w:r w:rsidR="006640FA">
        <w:t xml:space="preserve">-ABC ile başarılı sonuçların alındığı bu çalışmada </w:t>
      </w:r>
      <w:r w:rsidR="002655C8">
        <w:t>YSA</w:t>
      </w:r>
      <w:r w:rsidR="006640FA">
        <w:t xml:space="preserve">-GA nasıl sonuç vereceğini görebilmek adına </w:t>
      </w:r>
      <w:r w:rsidR="002655C8">
        <w:t>YSA</w:t>
      </w:r>
      <w:r w:rsidR="006640FA">
        <w:t xml:space="preserve">-BP ve </w:t>
      </w:r>
      <w:r w:rsidR="002655C8">
        <w:t>YSA</w:t>
      </w:r>
      <w:r w:rsidR="006640FA">
        <w:t xml:space="preserve">-ABC’deki en başarılı tasarımlar </w:t>
      </w:r>
      <w:r w:rsidR="002655C8">
        <w:t>YSA</w:t>
      </w:r>
      <w:r w:rsidR="006640FA">
        <w:t xml:space="preserve">-GA’da çalıştırılmıştır. Beş farklı QCM sensör yapısındaki veri setleri üzerine yapılan eğitimlerden elde edilen MSE hata </w:t>
      </w:r>
      <w:r w:rsidR="00100A76">
        <w:t>grafikleri</w:t>
      </w:r>
      <w:r w:rsidR="006640FA">
        <w:t xml:space="preserve"> </w:t>
      </w:r>
      <w:r w:rsidR="006640FA">
        <w:fldChar w:fldCharType="begin"/>
      </w:r>
      <w:r w:rsidR="006640FA">
        <w:instrText xml:space="preserve"> REF _Ref452576743 \h </w:instrText>
      </w:r>
      <w:r w:rsidR="006640FA">
        <w:fldChar w:fldCharType="separate"/>
      </w:r>
      <w:r w:rsidR="00E73DB7" w:rsidRPr="00C30B3E">
        <w:t xml:space="preserve">Şekil </w:t>
      </w:r>
      <w:r w:rsidR="00E73DB7">
        <w:rPr>
          <w:noProof/>
        </w:rPr>
        <w:t>5</w:t>
      </w:r>
      <w:r w:rsidR="00E73DB7" w:rsidRPr="00C30B3E">
        <w:t>.</w:t>
      </w:r>
      <w:r w:rsidR="00E73DB7">
        <w:rPr>
          <w:noProof/>
        </w:rPr>
        <w:t>5</w:t>
      </w:r>
      <w:r w:rsidR="006640FA">
        <w:fldChar w:fldCharType="end"/>
      </w:r>
      <w:r w:rsidR="00C533DD">
        <w:t>.</w:t>
      </w:r>
      <w:r w:rsidR="006640FA">
        <w:t>’te verilmiştir.</w:t>
      </w:r>
    </w:p>
    <w:bookmarkEnd w:id="650"/>
    <w:p w:rsidR="00AB42B4" w:rsidRDefault="00AB42B4" w:rsidP="0062548B"/>
    <w:p w:rsidR="006640FA" w:rsidRPr="00927383" w:rsidRDefault="0014273B" w:rsidP="006640FA">
      <w:pPr>
        <w:pStyle w:val="AnaParagrafYaziStiliSau"/>
        <w:jc w:val="center"/>
      </w:pPr>
      <w:r w:rsidRPr="0014273B">
        <w:rPr>
          <w:noProof/>
          <w:lang w:val="en-US" w:eastAsia="en-US"/>
        </w:rPr>
        <w:drawing>
          <wp:inline distT="0" distB="0" distL="0" distR="0">
            <wp:extent cx="5219700" cy="2229384"/>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19700" cy="2229384"/>
                    </a:xfrm>
                    <a:prstGeom prst="rect">
                      <a:avLst/>
                    </a:prstGeom>
                    <a:noFill/>
                    <a:ln>
                      <a:noFill/>
                    </a:ln>
                  </pic:spPr>
                </pic:pic>
              </a:graphicData>
            </a:graphic>
          </wp:inline>
        </w:drawing>
      </w:r>
    </w:p>
    <w:p w:rsidR="006640FA" w:rsidRDefault="006640FA" w:rsidP="006640FA">
      <w:pPr>
        <w:pStyle w:val="ResimYazs"/>
        <w:jc w:val="center"/>
      </w:pPr>
      <w:bookmarkStart w:id="677" w:name="_Ref452576743"/>
      <w:bookmarkStart w:id="678" w:name="_Toc452981306"/>
      <w:r w:rsidRPr="00C30B3E">
        <w:t xml:space="preserve">Şekil </w:t>
      </w:r>
      <w:r w:rsidRPr="00C30B3E">
        <w:fldChar w:fldCharType="begin"/>
      </w:r>
      <w:r w:rsidRPr="00C30B3E">
        <w:instrText xml:space="preserve"> STYLEREF 1 \s </w:instrText>
      </w:r>
      <w:r w:rsidRPr="00C30B3E">
        <w:fldChar w:fldCharType="separate"/>
      </w:r>
      <w:r w:rsidR="00E73DB7">
        <w:rPr>
          <w:noProof/>
        </w:rPr>
        <w:t>5</w:t>
      </w:r>
      <w:r w:rsidRPr="00C30B3E">
        <w:fldChar w:fldCharType="end"/>
      </w:r>
      <w:r w:rsidRPr="00C30B3E">
        <w:t>.</w:t>
      </w:r>
      <w:r w:rsidRPr="00C30B3E">
        <w:fldChar w:fldCharType="begin"/>
      </w:r>
      <w:r w:rsidRPr="00C30B3E">
        <w:instrText xml:space="preserve"> SEQ Şekil \* ARABIC \s 1 </w:instrText>
      </w:r>
      <w:r w:rsidRPr="00C30B3E">
        <w:fldChar w:fldCharType="separate"/>
      </w:r>
      <w:r w:rsidR="00E73DB7">
        <w:rPr>
          <w:noProof/>
        </w:rPr>
        <w:t>5</w:t>
      </w:r>
      <w:r w:rsidRPr="00C30B3E">
        <w:fldChar w:fldCharType="end"/>
      </w:r>
      <w:bookmarkEnd w:id="677"/>
      <w:r w:rsidRPr="00C30B3E">
        <w:t xml:space="preserve">. </w:t>
      </w:r>
      <w:r w:rsidR="002655C8">
        <w:t>YSA</w:t>
      </w:r>
      <w:r>
        <w:t xml:space="preserve">-BP, </w:t>
      </w:r>
      <w:r w:rsidR="002655C8">
        <w:t>YSA</w:t>
      </w:r>
      <w:r>
        <w:t xml:space="preserve">-GA ve </w:t>
      </w:r>
      <w:r w:rsidR="002655C8">
        <w:t>YSA</w:t>
      </w:r>
      <w:r>
        <w:t xml:space="preserve">-ABC </w:t>
      </w:r>
      <w:r w:rsidR="00177BB3">
        <w:t>algoritmalarının</w:t>
      </w:r>
      <w:r>
        <w:t xml:space="preserve"> eğitimdeki MSE grafik karşılaştırması</w:t>
      </w:r>
      <w:bookmarkEnd w:id="678"/>
      <w:r>
        <w:t xml:space="preserve"> </w:t>
      </w:r>
    </w:p>
    <w:p w:rsidR="00100A76" w:rsidRDefault="00100A76" w:rsidP="0062548B"/>
    <w:p w:rsidR="00E146CE" w:rsidRDefault="00100A76" w:rsidP="00FE5B49">
      <w:r>
        <w:fldChar w:fldCharType="begin"/>
      </w:r>
      <w:r>
        <w:instrText xml:space="preserve"> REF _Ref452576743 \h </w:instrText>
      </w:r>
      <w:r>
        <w:fldChar w:fldCharType="separate"/>
      </w:r>
      <w:r w:rsidR="00E73DB7" w:rsidRPr="00C30B3E">
        <w:t xml:space="preserve">Şekil </w:t>
      </w:r>
      <w:r w:rsidR="00E73DB7">
        <w:rPr>
          <w:noProof/>
        </w:rPr>
        <w:t>5</w:t>
      </w:r>
      <w:r w:rsidR="00E73DB7" w:rsidRPr="00C30B3E">
        <w:t>.</w:t>
      </w:r>
      <w:r w:rsidR="00E73DB7">
        <w:rPr>
          <w:noProof/>
        </w:rPr>
        <w:t>5</w:t>
      </w:r>
      <w:r>
        <w:fldChar w:fldCharType="end"/>
      </w:r>
      <w:r w:rsidR="00C533DD">
        <w:t>.</w:t>
      </w:r>
      <w:r>
        <w:t xml:space="preserve">’ten görüldüğü üzere en düşük MSE hata değerlerine </w:t>
      </w:r>
      <w:r w:rsidR="002655C8">
        <w:t>YSA</w:t>
      </w:r>
      <w:r>
        <w:t xml:space="preserve">-ABC ile erişilmiştir. </w:t>
      </w:r>
      <w:r w:rsidR="002655C8">
        <w:t>YSA</w:t>
      </w:r>
      <w:r>
        <w:t xml:space="preserve">-GA, </w:t>
      </w:r>
      <w:r w:rsidR="002655C8">
        <w:t>YSA</w:t>
      </w:r>
      <w:r>
        <w:t xml:space="preserve">-BP’yi geçememiş ve MSE değerleri yüksek seviyelerde kalmıştır. </w:t>
      </w:r>
      <w:r w:rsidR="002655C8">
        <w:t>YSA</w:t>
      </w:r>
      <w:r>
        <w:t xml:space="preserve">-ABC ile eğitilen senaryolarda en düşük </w:t>
      </w:r>
      <w:r w:rsidR="00FB3C03">
        <w:t>3,16</w:t>
      </w:r>
      <w:r w:rsidRPr="00100A76">
        <w:t>E-16</w:t>
      </w:r>
      <w:r>
        <w:t xml:space="preserve"> hata değeri elde </w:t>
      </w:r>
      <w:r>
        <w:lastRenderedPageBreak/>
        <w:t xml:space="preserve">edilirken, </w:t>
      </w:r>
      <w:r w:rsidR="002655C8">
        <w:t>YSA</w:t>
      </w:r>
      <w:r>
        <w:t xml:space="preserve">-BP ile yapılan eğitim </w:t>
      </w:r>
      <w:r w:rsidR="002655C8">
        <w:t>YSA</w:t>
      </w:r>
      <w:r>
        <w:t xml:space="preserve">-GA’dan daha iyi eğitim grafiği göstermiş ve </w:t>
      </w:r>
      <w:r w:rsidRPr="00100A76">
        <w:t>3,65E-06</w:t>
      </w:r>
      <w:r>
        <w:t xml:space="preserve"> hata değeri elde edilmiştir. Bu çalışmadaki en kötü performans </w:t>
      </w:r>
      <w:r w:rsidR="002655C8">
        <w:t>YSA</w:t>
      </w:r>
      <w:r>
        <w:t xml:space="preserve">-GA’ya ait olup </w:t>
      </w:r>
      <w:r w:rsidR="00FB3C03">
        <w:t>0,00224</w:t>
      </w:r>
      <w:r w:rsidR="00AF2FD6">
        <w:t xml:space="preserve"> hata değeri elde edilmiştir.</w:t>
      </w:r>
      <w:r w:rsidR="00587B5A">
        <w:t xml:space="preserve"> QCM3 sensör çalışmasında </w:t>
      </w:r>
      <w:r w:rsidR="002655C8">
        <w:t>YSA</w:t>
      </w:r>
      <w:r w:rsidR="00587B5A">
        <w:t>-ABC’de en düşük MSE değeri 3,16</w:t>
      </w:r>
      <w:r w:rsidR="00587B5A" w:rsidRPr="00587B5A">
        <w:t>E-16</w:t>
      </w:r>
      <w:r w:rsidR="00587B5A">
        <w:t xml:space="preserve">, </w:t>
      </w:r>
      <w:r w:rsidR="002655C8">
        <w:t>YSA</w:t>
      </w:r>
      <w:r w:rsidR="00587B5A">
        <w:t xml:space="preserve">-GA’da </w:t>
      </w:r>
      <w:r w:rsidR="00587B5A" w:rsidRPr="00587B5A">
        <w:t>0,0181</w:t>
      </w:r>
      <w:r w:rsidR="00587B5A">
        <w:t xml:space="preserve"> ve </w:t>
      </w:r>
      <w:r w:rsidR="002655C8">
        <w:t>YSA</w:t>
      </w:r>
      <w:r w:rsidR="00587B5A">
        <w:t xml:space="preserve">-BP’de </w:t>
      </w:r>
      <w:r w:rsidR="00587B5A" w:rsidRPr="00587B5A">
        <w:t>3,65E-06</w:t>
      </w:r>
      <w:r w:rsidR="00587B5A">
        <w:t xml:space="preserve"> olmuştur. QCM6’da eğitimde erişilen en düşük MSE</w:t>
      </w:r>
      <w:r w:rsidR="00D43837">
        <w:t>,</w:t>
      </w:r>
      <w:r w:rsidR="00587B5A">
        <w:t xml:space="preserve"> </w:t>
      </w:r>
      <w:r w:rsidR="002655C8">
        <w:t>YSA</w:t>
      </w:r>
      <w:r w:rsidR="00587B5A">
        <w:t xml:space="preserve">-ABC’de </w:t>
      </w:r>
      <w:r w:rsidR="00587B5A" w:rsidRPr="00587B5A">
        <w:t>3,91E-16</w:t>
      </w:r>
      <w:r w:rsidR="00587B5A">
        <w:t xml:space="preserve">, </w:t>
      </w:r>
      <w:r w:rsidR="002655C8">
        <w:t>YSA</w:t>
      </w:r>
      <w:r w:rsidR="00587B5A">
        <w:t xml:space="preserve">-GA’da </w:t>
      </w:r>
      <w:r w:rsidR="00587B5A" w:rsidRPr="00587B5A">
        <w:t>0,0022</w:t>
      </w:r>
      <w:r w:rsidR="00587B5A">
        <w:t xml:space="preserve"> ve </w:t>
      </w:r>
      <w:r w:rsidR="002655C8">
        <w:t>YSA</w:t>
      </w:r>
      <w:r w:rsidR="00587B5A">
        <w:t xml:space="preserve">-BP’de </w:t>
      </w:r>
      <w:r w:rsidR="00587B5A" w:rsidRPr="00587B5A">
        <w:t>3,81E-06</w:t>
      </w:r>
      <w:r w:rsidR="00587B5A">
        <w:t xml:space="preserve"> olmuştur. QCM7 sensör çalışmasında eğitimde erişilen en düşük MSE hata değerleri, </w:t>
      </w:r>
      <w:r w:rsidR="002655C8">
        <w:t>YSA</w:t>
      </w:r>
      <w:r w:rsidR="00587B5A">
        <w:t xml:space="preserve">-ABC için </w:t>
      </w:r>
      <w:r w:rsidR="00587B5A" w:rsidRPr="00587B5A">
        <w:t>8,7</w:t>
      </w:r>
      <w:r w:rsidR="00587B5A">
        <w:t>7</w:t>
      </w:r>
      <w:r w:rsidR="00587B5A" w:rsidRPr="00587B5A">
        <w:t>E-16</w:t>
      </w:r>
      <w:r w:rsidR="00587B5A">
        <w:t xml:space="preserve">, </w:t>
      </w:r>
      <w:r w:rsidR="002655C8">
        <w:t>YSA</w:t>
      </w:r>
      <w:r w:rsidR="00587B5A">
        <w:t xml:space="preserve">-GA için </w:t>
      </w:r>
      <w:r w:rsidR="00587B5A" w:rsidRPr="00587B5A">
        <w:t>0,0048</w:t>
      </w:r>
      <w:r w:rsidR="00587B5A">
        <w:t xml:space="preserve"> ve </w:t>
      </w:r>
      <w:r w:rsidR="002655C8">
        <w:t>YSA</w:t>
      </w:r>
      <w:r w:rsidR="00587B5A">
        <w:t xml:space="preserve">-BP için </w:t>
      </w:r>
      <w:r w:rsidR="00587B5A" w:rsidRPr="00587B5A">
        <w:t>5,43E-06</w:t>
      </w:r>
      <w:r w:rsidR="00587B5A">
        <w:t xml:space="preserve"> olmuştur. QMC10’da eğitimde erişilen en düşük MSE hata değeri </w:t>
      </w:r>
      <w:r w:rsidR="002655C8">
        <w:t>YSA</w:t>
      </w:r>
      <w:r w:rsidR="00587B5A">
        <w:t xml:space="preserve">-ABC için </w:t>
      </w:r>
      <w:r w:rsidR="00587B5A" w:rsidRPr="00587B5A">
        <w:t>8,18E-16</w:t>
      </w:r>
      <w:r w:rsidR="00587B5A">
        <w:t xml:space="preserve">, </w:t>
      </w:r>
      <w:r w:rsidR="002655C8">
        <w:t>YSA</w:t>
      </w:r>
      <w:r w:rsidR="00587B5A">
        <w:t xml:space="preserve">-GA için </w:t>
      </w:r>
      <w:r w:rsidR="00587B5A" w:rsidRPr="00587B5A">
        <w:t>0,0090</w:t>
      </w:r>
      <w:r w:rsidR="00587B5A">
        <w:t xml:space="preserve"> ve </w:t>
      </w:r>
      <w:r w:rsidR="002655C8">
        <w:t>YSA</w:t>
      </w:r>
      <w:r w:rsidR="00587B5A">
        <w:t xml:space="preserve">-BP için </w:t>
      </w:r>
      <w:r w:rsidR="00587B5A" w:rsidRPr="00587B5A">
        <w:t>4,0</w:t>
      </w:r>
      <w:r w:rsidR="00587B5A">
        <w:t>2</w:t>
      </w:r>
      <w:r w:rsidR="00587B5A" w:rsidRPr="00587B5A">
        <w:t>E-06</w:t>
      </w:r>
      <w:r w:rsidR="00587B5A">
        <w:t xml:space="preserve"> olmuştur. Son olarak QCM12’de eğitimde erişilen en düşük MSE hata değeri </w:t>
      </w:r>
      <w:r w:rsidR="002655C8">
        <w:t>YSA</w:t>
      </w:r>
      <w:r w:rsidR="00587B5A">
        <w:t xml:space="preserve">-ABC için </w:t>
      </w:r>
      <w:r w:rsidR="00587B5A" w:rsidRPr="00587B5A">
        <w:t>4,9</w:t>
      </w:r>
      <w:r w:rsidR="00587B5A">
        <w:t>8</w:t>
      </w:r>
      <w:r w:rsidR="00587B5A" w:rsidRPr="00587B5A">
        <w:t>E-16</w:t>
      </w:r>
      <w:r w:rsidR="00587B5A">
        <w:t xml:space="preserve">, </w:t>
      </w:r>
      <w:r w:rsidR="002655C8">
        <w:t>YSA</w:t>
      </w:r>
      <w:r w:rsidR="00587B5A">
        <w:t xml:space="preserve">-GA için </w:t>
      </w:r>
      <w:r w:rsidR="00587B5A" w:rsidRPr="00587B5A">
        <w:t>0,009</w:t>
      </w:r>
      <w:r w:rsidR="00587B5A">
        <w:t xml:space="preserve">4 ve </w:t>
      </w:r>
      <w:r w:rsidR="002655C8">
        <w:t>YSA</w:t>
      </w:r>
      <w:r w:rsidR="00587B5A">
        <w:t xml:space="preserve">-BP için </w:t>
      </w:r>
      <w:r w:rsidR="00587B5A" w:rsidRPr="00587B5A">
        <w:t>7,73E-06</w:t>
      </w:r>
      <w:r w:rsidR="00587B5A">
        <w:t xml:space="preserve"> olmuştur. </w:t>
      </w:r>
    </w:p>
    <w:p w:rsidR="00E146CE" w:rsidRDefault="00E146CE" w:rsidP="00FE5B49"/>
    <w:p w:rsidR="00FE5B49" w:rsidRDefault="00587B5A" w:rsidP="00FE5B49">
      <w:r>
        <w:t>Eğitilen bu ağlar üzer</w:t>
      </w:r>
      <w:r w:rsidR="00C60D2A">
        <w:t xml:space="preserve">inde test verisi uygulanmış ve </w:t>
      </w:r>
      <w:r w:rsidR="00C60D2A">
        <w:fldChar w:fldCharType="begin"/>
      </w:r>
      <w:r w:rsidR="00C60D2A">
        <w:instrText xml:space="preserve"> REF _Ref452712075 \h </w:instrText>
      </w:r>
      <w:r w:rsidR="00C60D2A">
        <w:fldChar w:fldCharType="separate"/>
      </w:r>
      <w:r w:rsidR="00E73DB7" w:rsidRPr="005E2DA6">
        <w:t xml:space="preserve">Tablo </w:t>
      </w:r>
      <w:r w:rsidR="00E73DB7">
        <w:rPr>
          <w:noProof/>
        </w:rPr>
        <w:t>5</w:t>
      </w:r>
      <w:r w:rsidR="00E73DB7" w:rsidRPr="005E2DA6">
        <w:t>.</w:t>
      </w:r>
      <w:r w:rsidR="00E73DB7">
        <w:rPr>
          <w:noProof/>
        </w:rPr>
        <w:t>9</w:t>
      </w:r>
      <w:r w:rsidR="00C60D2A">
        <w:fldChar w:fldCharType="end"/>
      </w:r>
      <w:r w:rsidR="00C533DD">
        <w:t>.</w:t>
      </w:r>
      <w:r w:rsidR="00C60D2A">
        <w:t>’daki MSE değerleri elde edilmiştir.</w:t>
      </w:r>
      <w:r w:rsidR="00FE5B49">
        <w:t xml:space="preserve"> </w:t>
      </w:r>
      <w:r w:rsidR="00FE5B49">
        <w:fldChar w:fldCharType="begin"/>
      </w:r>
      <w:r w:rsidR="00FE5B49">
        <w:instrText xml:space="preserve"> REF _Ref452712075 \h </w:instrText>
      </w:r>
      <w:r w:rsidR="00FE5B49">
        <w:fldChar w:fldCharType="separate"/>
      </w:r>
      <w:r w:rsidR="00E73DB7" w:rsidRPr="005E2DA6">
        <w:t xml:space="preserve">Tablo </w:t>
      </w:r>
      <w:r w:rsidR="00E73DB7">
        <w:rPr>
          <w:noProof/>
        </w:rPr>
        <w:t>5</w:t>
      </w:r>
      <w:r w:rsidR="00E73DB7" w:rsidRPr="005E2DA6">
        <w:t>.</w:t>
      </w:r>
      <w:r w:rsidR="00E73DB7">
        <w:rPr>
          <w:noProof/>
        </w:rPr>
        <w:t>9</w:t>
      </w:r>
      <w:r w:rsidR="00FE5B49">
        <w:fldChar w:fldCharType="end"/>
      </w:r>
      <w:r w:rsidR="00C533DD">
        <w:t>.</w:t>
      </w:r>
      <w:r w:rsidR="00FE5B49">
        <w:t>’dan görüleceği üzere bütün QCM sensör yapılarında</w:t>
      </w:r>
      <w:r w:rsidR="00D43837">
        <w:t>ki</w:t>
      </w:r>
      <w:r w:rsidR="00FE5B49">
        <w:t xml:space="preserve"> test verisinde en başarılı</w:t>
      </w:r>
      <w:r w:rsidR="00D43837">
        <w:t xml:space="preserve"> eğitim algoritması</w:t>
      </w:r>
      <w:r w:rsidR="00FE5B49">
        <w:t xml:space="preserve"> </w:t>
      </w:r>
      <w:r w:rsidR="002655C8">
        <w:t>YSA</w:t>
      </w:r>
      <w:r w:rsidR="00FE5B49">
        <w:t xml:space="preserve">-ABC olmuştur. Daha sonra </w:t>
      </w:r>
      <w:r w:rsidR="002655C8">
        <w:t>YSA</w:t>
      </w:r>
      <w:r w:rsidR="00FE5B49">
        <w:t>-BP ve en başarısız</w:t>
      </w:r>
      <w:r w:rsidR="00D43837">
        <w:t xml:space="preserve"> eğitim algoritması</w:t>
      </w:r>
      <w:r w:rsidR="00FE5B49">
        <w:t xml:space="preserve"> </w:t>
      </w:r>
      <w:r w:rsidR="002655C8">
        <w:t>YSA</w:t>
      </w:r>
      <w:r w:rsidR="00FE5B49">
        <w:t>-GA olmuştur.</w:t>
      </w:r>
    </w:p>
    <w:p w:rsidR="00FE5B49" w:rsidRDefault="00FE5B49" w:rsidP="0062548B"/>
    <w:p w:rsidR="00AF2FD6" w:rsidRPr="005E2DA6" w:rsidRDefault="00AF2FD6" w:rsidP="00004518">
      <w:pPr>
        <w:pStyle w:val="ResimYazs"/>
        <w:keepNext/>
        <w:ind w:left="782" w:hanging="782"/>
      </w:pPr>
      <w:bookmarkStart w:id="679" w:name="_Ref452712075"/>
      <w:bookmarkStart w:id="680" w:name="_Toc452981329"/>
      <w:r w:rsidRPr="005E2DA6">
        <w:t xml:space="preserve">Tablo </w:t>
      </w:r>
      <w:r w:rsidRPr="005E2DA6">
        <w:fldChar w:fldCharType="begin"/>
      </w:r>
      <w:r w:rsidRPr="005E2DA6">
        <w:instrText xml:space="preserve"> STYLEREF 1 \s </w:instrText>
      </w:r>
      <w:r w:rsidRPr="005E2DA6">
        <w:fldChar w:fldCharType="separate"/>
      </w:r>
      <w:r w:rsidR="00E73DB7">
        <w:rPr>
          <w:noProof/>
        </w:rPr>
        <w:t>5</w:t>
      </w:r>
      <w:r w:rsidRPr="005E2DA6">
        <w:fldChar w:fldCharType="end"/>
      </w:r>
      <w:r w:rsidRPr="005E2DA6">
        <w:t>.</w:t>
      </w:r>
      <w:r w:rsidRPr="0025360B">
        <w:fldChar w:fldCharType="begin"/>
      </w:r>
      <w:r w:rsidRPr="0025360B">
        <w:instrText xml:space="preserve"> SEQ Tablo \* ARABIC \s 1 </w:instrText>
      </w:r>
      <w:r w:rsidRPr="0025360B">
        <w:fldChar w:fldCharType="separate"/>
      </w:r>
      <w:r w:rsidR="00E73DB7">
        <w:rPr>
          <w:noProof/>
        </w:rPr>
        <w:t>9</w:t>
      </w:r>
      <w:r w:rsidRPr="0025360B">
        <w:fldChar w:fldCharType="end"/>
      </w:r>
      <w:bookmarkEnd w:id="679"/>
      <w:r w:rsidRPr="005E2DA6">
        <w:t xml:space="preserve">. </w:t>
      </w:r>
      <w:r w:rsidR="002655C8">
        <w:t>YSA</w:t>
      </w:r>
      <w:r>
        <w:t xml:space="preserve">-BP, </w:t>
      </w:r>
      <w:r w:rsidR="002655C8">
        <w:t>YSA</w:t>
      </w:r>
      <w:r>
        <w:t>-ABC</w:t>
      </w:r>
      <w:r w:rsidR="00C533DD">
        <w:t xml:space="preserve"> ve</w:t>
      </w:r>
      <w:r>
        <w:t xml:space="preserve"> </w:t>
      </w:r>
      <w:r w:rsidR="002655C8">
        <w:t>YSA</w:t>
      </w:r>
      <w:r>
        <w:t>-GA</w:t>
      </w:r>
      <w:r w:rsidR="00AB23BF">
        <w:t xml:space="preserve"> algoritmalarının</w:t>
      </w:r>
      <w:r>
        <w:t xml:space="preserve"> QCM gaz sensör çalışmasında</w:t>
      </w:r>
      <w:r w:rsidR="00C533DD">
        <w:t>ki</w:t>
      </w:r>
      <w:r>
        <w:t xml:space="preserve"> test verisi </w:t>
      </w:r>
      <w:r w:rsidR="00004518">
        <w:t xml:space="preserve"> başarım </w:t>
      </w:r>
      <w:r>
        <w:t>sonuçları</w:t>
      </w:r>
      <w:bookmarkEnd w:id="680"/>
    </w:p>
    <w:tbl>
      <w:tblPr>
        <w:tblStyle w:val="TabloKlavuz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1068"/>
        <w:gridCol w:w="2242"/>
        <w:gridCol w:w="2243"/>
        <w:gridCol w:w="2244"/>
      </w:tblGrid>
      <w:tr w:rsidR="00AF2FD6" w:rsidTr="00A550FF">
        <w:trPr>
          <w:trHeight w:val="214"/>
        </w:trPr>
        <w:tc>
          <w:tcPr>
            <w:tcW w:w="1497" w:type="dxa"/>
            <w:gridSpan w:val="2"/>
            <w:vMerge w:val="restart"/>
            <w:tcBorders>
              <w:top w:val="single" w:sz="4" w:space="0" w:color="auto"/>
            </w:tcBorders>
            <w:vAlign w:val="center"/>
          </w:tcPr>
          <w:p w:rsidR="00AF2FD6" w:rsidRPr="00D610E8" w:rsidRDefault="00AF2FD6" w:rsidP="009D6031">
            <w:pPr>
              <w:spacing w:before="60" w:line="240" w:lineRule="auto"/>
              <w:jc w:val="center"/>
              <w:rPr>
                <w:sz w:val="18"/>
                <w:szCs w:val="18"/>
                <w:lang w:eastAsia="tr-TR"/>
              </w:rPr>
            </w:pPr>
            <w:r>
              <w:rPr>
                <w:sz w:val="18"/>
                <w:szCs w:val="18"/>
                <w:lang w:eastAsia="tr-TR"/>
              </w:rPr>
              <w:t xml:space="preserve">Epoch ve </w:t>
            </w:r>
            <w:r w:rsidRPr="00D610E8">
              <w:rPr>
                <w:sz w:val="18"/>
                <w:szCs w:val="18"/>
                <w:lang w:eastAsia="tr-TR"/>
              </w:rPr>
              <w:t>Gizli Katmandaki Nöron Sayısı</w:t>
            </w:r>
          </w:p>
        </w:tc>
        <w:tc>
          <w:tcPr>
            <w:tcW w:w="6729" w:type="dxa"/>
            <w:gridSpan w:val="3"/>
            <w:tcBorders>
              <w:top w:val="single" w:sz="4" w:space="0" w:color="auto"/>
            </w:tcBorders>
            <w:vAlign w:val="center"/>
          </w:tcPr>
          <w:p w:rsidR="00AF2FD6" w:rsidRPr="00D610E8" w:rsidRDefault="00AF2FD6" w:rsidP="00F81FF3">
            <w:pPr>
              <w:spacing w:before="60" w:line="240" w:lineRule="auto"/>
              <w:jc w:val="center"/>
              <w:rPr>
                <w:sz w:val="18"/>
                <w:szCs w:val="18"/>
                <w:lang w:eastAsia="tr-TR"/>
              </w:rPr>
            </w:pPr>
            <w:r>
              <w:rPr>
                <w:sz w:val="18"/>
                <w:szCs w:val="18"/>
                <w:lang w:eastAsia="tr-TR"/>
              </w:rPr>
              <w:t>Test Verisi MSE Hata Değeri</w:t>
            </w:r>
          </w:p>
        </w:tc>
      </w:tr>
      <w:tr w:rsidR="00AF2FD6" w:rsidTr="00A550FF">
        <w:trPr>
          <w:trHeight w:val="366"/>
        </w:trPr>
        <w:tc>
          <w:tcPr>
            <w:tcW w:w="1497" w:type="dxa"/>
            <w:gridSpan w:val="2"/>
            <w:vMerge/>
            <w:tcBorders>
              <w:bottom w:val="single" w:sz="4" w:space="0" w:color="auto"/>
            </w:tcBorders>
          </w:tcPr>
          <w:p w:rsidR="00AF2FD6" w:rsidRPr="00D610E8" w:rsidRDefault="00AF2FD6" w:rsidP="00F81FF3">
            <w:pPr>
              <w:spacing w:line="240" w:lineRule="auto"/>
              <w:jc w:val="center"/>
              <w:rPr>
                <w:sz w:val="18"/>
                <w:szCs w:val="18"/>
                <w:lang w:eastAsia="tr-TR"/>
              </w:rPr>
            </w:pPr>
          </w:p>
        </w:tc>
        <w:tc>
          <w:tcPr>
            <w:tcW w:w="2242" w:type="dxa"/>
            <w:tcBorders>
              <w:bottom w:val="single" w:sz="4" w:space="0" w:color="auto"/>
            </w:tcBorders>
            <w:vAlign w:val="center"/>
          </w:tcPr>
          <w:p w:rsidR="00AF2FD6" w:rsidRPr="00D610E8" w:rsidRDefault="002655C8" w:rsidP="009D6031">
            <w:pPr>
              <w:spacing w:line="240" w:lineRule="auto"/>
              <w:jc w:val="center"/>
              <w:rPr>
                <w:sz w:val="18"/>
                <w:szCs w:val="18"/>
                <w:lang w:eastAsia="tr-TR"/>
              </w:rPr>
            </w:pPr>
            <w:r>
              <w:rPr>
                <w:sz w:val="18"/>
                <w:szCs w:val="18"/>
                <w:lang w:eastAsia="tr-TR"/>
              </w:rPr>
              <w:t>YSA</w:t>
            </w:r>
            <w:r w:rsidR="00AF2FD6">
              <w:rPr>
                <w:sz w:val="18"/>
                <w:szCs w:val="18"/>
                <w:lang w:eastAsia="tr-TR"/>
              </w:rPr>
              <w:t>-BP</w:t>
            </w:r>
          </w:p>
        </w:tc>
        <w:tc>
          <w:tcPr>
            <w:tcW w:w="2243" w:type="dxa"/>
            <w:tcBorders>
              <w:bottom w:val="single" w:sz="4" w:space="0" w:color="auto"/>
            </w:tcBorders>
            <w:vAlign w:val="center"/>
          </w:tcPr>
          <w:p w:rsidR="00AF2FD6" w:rsidRPr="00D610E8" w:rsidRDefault="002655C8" w:rsidP="009D6031">
            <w:pPr>
              <w:spacing w:line="240" w:lineRule="auto"/>
              <w:jc w:val="center"/>
              <w:rPr>
                <w:sz w:val="18"/>
                <w:szCs w:val="18"/>
                <w:lang w:eastAsia="tr-TR"/>
              </w:rPr>
            </w:pPr>
            <w:r>
              <w:rPr>
                <w:sz w:val="18"/>
                <w:szCs w:val="18"/>
                <w:lang w:eastAsia="tr-TR"/>
              </w:rPr>
              <w:t>YSA</w:t>
            </w:r>
            <w:r w:rsidR="00AF2FD6">
              <w:rPr>
                <w:sz w:val="18"/>
                <w:szCs w:val="18"/>
                <w:lang w:eastAsia="tr-TR"/>
              </w:rPr>
              <w:t>-GA</w:t>
            </w:r>
          </w:p>
        </w:tc>
        <w:tc>
          <w:tcPr>
            <w:tcW w:w="2243" w:type="dxa"/>
            <w:tcBorders>
              <w:bottom w:val="single" w:sz="4" w:space="0" w:color="auto"/>
            </w:tcBorders>
            <w:vAlign w:val="center"/>
          </w:tcPr>
          <w:p w:rsidR="00AF2FD6" w:rsidRPr="00D610E8" w:rsidRDefault="002655C8" w:rsidP="009D6031">
            <w:pPr>
              <w:spacing w:line="240" w:lineRule="auto"/>
              <w:jc w:val="center"/>
              <w:rPr>
                <w:sz w:val="18"/>
                <w:szCs w:val="18"/>
                <w:lang w:eastAsia="tr-TR"/>
              </w:rPr>
            </w:pPr>
            <w:r>
              <w:rPr>
                <w:sz w:val="18"/>
                <w:szCs w:val="18"/>
                <w:lang w:eastAsia="tr-TR"/>
              </w:rPr>
              <w:t>YSA</w:t>
            </w:r>
            <w:r w:rsidR="00AF2FD6">
              <w:rPr>
                <w:sz w:val="18"/>
                <w:szCs w:val="18"/>
                <w:lang w:eastAsia="tr-TR"/>
              </w:rPr>
              <w:t>-ABC</w:t>
            </w:r>
          </w:p>
        </w:tc>
      </w:tr>
      <w:tr w:rsidR="00AF2FD6" w:rsidTr="00A550FF">
        <w:trPr>
          <w:trHeight w:val="226"/>
        </w:trPr>
        <w:tc>
          <w:tcPr>
            <w:tcW w:w="429" w:type="dxa"/>
            <w:vMerge w:val="restart"/>
            <w:tcBorders>
              <w:top w:val="single" w:sz="4" w:space="0" w:color="auto"/>
            </w:tcBorders>
            <w:textDirection w:val="btLr"/>
          </w:tcPr>
          <w:p w:rsidR="00AF2FD6" w:rsidRDefault="00AF2FD6" w:rsidP="00AF2FD6">
            <w:pPr>
              <w:spacing w:line="240" w:lineRule="auto"/>
              <w:ind w:left="113" w:right="113"/>
              <w:jc w:val="center"/>
              <w:rPr>
                <w:sz w:val="18"/>
                <w:szCs w:val="18"/>
                <w:lang w:eastAsia="tr-TR"/>
              </w:rPr>
            </w:pPr>
            <w:r>
              <w:rPr>
                <w:sz w:val="18"/>
                <w:szCs w:val="18"/>
                <w:lang w:eastAsia="tr-TR"/>
              </w:rPr>
              <w:t xml:space="preserve">QCM3 </w:t>
            </w:r>
          </w:p>
        </w:tc>
        <w:tc>
          <w:tcPr>
            <w:tcW w:w="1068" w:type="dxa"/>
            <w:tcBorders>
              <w:top w:val="single" w:sz="4" w:space="0" w:color="auto"/>
            </w:tcBorders>
            <w:vAlign w:val="center"/>
          </w:tcPr>
          <w:p w:rsidR="00AF2FD6" w:rsidRDefault="00AF2FD6" w:rsidP="00770AB6">
            <w:pPr>
              <w:spacing w:line="240" w:lineRule="auto"/>
              <w:jc w:val="center"/>
              <w:rPr>
                <w:sz w:val="18"/>
                <w:szCs w:val="18"/>
                <w:lang w:eastAsia="tr-TR"/>
              </w:rPr>
            </w:pPr>
            <w:r>
              <w:rPr>
                <w:sz w:val="18"/>
                <w:szCs w:val="18"/>
                <w:lang w:eastAsia="tr-TR"/>
              </w:rPr>
              <w:t>10000</w:t>
            </w:r>
          </w:p>
          <w:p w:rsidR="00AF2FD6" w:rsidRPr="00D610E8" w:rsidRDefault="00AF2FD6" w:rsidP="00770AB6">
            <w:pPr>
              <w:spacing w:line="240" w:lineRule="auto"/>
              <w:jc w:val="center"/>
              <w:rPr>
                <w:sz w:val="18"/>
                <w:szCs w:val="18"/>
                <w:lang w:eastAsia="tr-TR"/>
              </w:rPr>
            </w:pPr>
            <w:r>
              <w:rPr>
                <w:sz w:val="18"/>
                <w:szCs w:val="18"/>
                <w:lang w:eastAsia="tr-TR"/>
              </w:rPr>
              <w:t>60</w:t>
            </w:r>
          </w:p>
        </w:tc>
        <w:tc>
          <w:tcPr>
            <w:tcW w:w="2242" w:type="dxa"/>
            <w:tcBorders>
              <w:top w:val="single" w:sz="4" w:space="0" w:color="auto"/>
            </w:tcBorders>
            <w:vAlign w:val="center"/>
          </w:tcPr>
          <w:p w:rsidR="00AF2FD6" w:rsidRPr="00A11A2E" w:rsidRDefault="00FB3C03" w:rsidP="009D6031">
            <w:pPr>
              <w:spacing w:before="60" w:line="240" w:lineRule="auto"/>
              <w:jc w:val="center"/>
              <w:rPr>
                <w:sz w:val="18"/>
                <w:szCs w:val="18"/>
              </w:rPr>
            </w:pPr>
            <w:r>
              <w:rPr>
                <w:sz w:val="18"/>
                <w:szCs w:val="18"/>
              </w:rPr>
              <w:t>4,</w:t>
            </w:r>
            <w:r w:rsidR="00770AB6" w:rsidRPr="00770AB6">
              <w:rPr>
                <w:sz w:val="18"/>
                <w:szCs w:val="18"/>
              </w:rPr>
              <w:t>18E-06</w:t>
            </w:r>
          </w:p>
        </w:tc>
        <w:tc>
          <w:tcPr>
            <w:tcW w:w="2243" w:type="dxa"/>
            <w:tcBorders>
              <w:top w:val="single" w:sz="4" w:space="0" w:color="auto"/>
            </w:tcBorders>
            <w:vAlign w:val="center"/>
          </w:tcPr>
          <w:p w:rsidR="00AF2FD6" w:rsidRPr="00D80C0B" w:rsidRDefault="00FB3C03" w:rsidP="009D6031">
            <w:pPr>
              <w:spacing w:before="60" w:line="240" w:lineRule="auto"/>
              <w:jc w:val="center"/>
              <w:rPr>
                <w:sz w:val="18"/>
                <w:szCs w:val="18"/>
              </w:rPr>
            </w:pPr>
            <w:r>
              <w:rPr>
                <w:sz w:val="18"/>
                <w:szCs w:val="18"/>
              </w:rPr>
              <w:t>0,00367</w:t>
            </w:r>
          </w:p>
        </w:tc>
        <w:tc>
          <w:tcPr>
            <w:tcW w:w="2243" w:type="dxa"/>
            <w:tcBorders>
              <w:top w:val="single" w:sz="4" w:space="0" w:color="auto"/>
            </w:tcBorders>
            <w:vAlign w:val="center"/>
          </w:tcPr>
          <w:p w:rsidR="00AF2FD6" w:rsidRPr="00A11A2E" w:rsidRDefault="00FB3C03" w:rsidP="009D6031">
            <w:pPr>
              <w:spacing w:before="60" w:line="240" w:lineRule="auto"/>
              <w:jc w:val="center"/>
              <w:rPr>
                <w:sz w:val="18"/>
                <w:szCs w:val="18"/>
              </w:rPr>
            </w:pPr>
            <w:r>
              <w:rPr>
                <w:sz w:val="18"/>
                <w:szCs w:val="18"/>
              </w:rPr>
              <w:t>7,</w:t>
            </w:r>
            <w:r w:rsidR="00770AB6" w:rsidRPr="00770AB6">
              <w:rPr>
                <w:sz w:val="18"/>
                <w:szCs w:val="18"/>
              </w:rPr>
              <w:t>467E-16</w:t>
            </w:r>
          </w:p>
        </w:tc>
      </w:tr>
      <w:tr w:rsidR="00AF2FD6" w:rsidTr="00A550FF">
        <w:trPr>
          <w:trHeight w:val="176"/>
        </w:trPr>
        <w:tc>
          <w:tcPr>
            <w:tcW w:w="429" w:type="dxa"/>
            <w:vMerge/>
          </w:tcPr>
          <w:p w:rsidR="00AF2FD6" w:rsidRDefault="00AF2FD6" w:rsidP="00770AB6">
            <w:pPr>
              <w:spacing w:before="240" w:line="240" w:lineRule="auto"/>
              <w:jc w:val="center"/>
              <w:rPr>
                <w:sz w:val="18"/>
                <w:szCs w:val="18"/>
                <w:lang w:eastAsia="tr-TR"/>
              </w:rPr>
            </w:pPr>
          </w:p>
        </w:tc>
        <w:tc>
          <w:tcPr>
            <w:tcW w:w="1068" w:type="dxa"/>
            <w:vAlign w:val="center"/>
          </w:tcPr>
          <w:p w:rsidR="00AF2FD6" w:rsidRDefault="00770AB6" w:rsidP="00770AB6">
            <w:pPr>
              <w:spacing w:before="240" w:line="240" w:lineRule="auto"/>
              <w:jc w:val="center"/>
              <w:rPr>
                <w:sz w:val="18"/>
                <w:szCs w:val="18"/>
                <w:lang w:eastAsia="tr-TR"/>
              </w:rPr>
            </w:pPr>
            <w:r>
              <w:rPr>
                <w:sz w:val="18"/>
                <w:szCs w:val="18"/>
                <w:lang w:eastAsia="tr-TR"/>
              </w:rPr>
              <w:t>5000</w:t>
            </w:r>
          </w:p>
          <w:p w:rsidR="00770AB6" w:rsidRPr="00D610E8" w:rsidRDefault="00770AB6" w:rsidP="00770AB6">
            <w:pPr>
              <w:spacing w:line="240" w:lineRule="auto"/>
              <w:jc w:val="center"/>
              <w:rPr>
                <w:sz w:val="18"/>
                <w:szCs w:val="18"/>
                <w:lang w:eastAsia="tr-TR"/>
              </w:rPr>
            </w:pPr>
            <w:r>
              <w:rPr>
                <w:sz w:val="18"/>
                <w:szCs w:val="18"/>
                <w:lang w:eastAsia="tr-TR"/>
              </w:rPr>
              <w:t>40</w:t>
            </w:r>
          </w:p>
        </w:tc>
        <w:tc>
          <w:tcPr>
            <w:tcW w:w="2242" w:type="dxa"/>
            <w:vAlign w:val="center"/>
          </w:tcPr>
          <w:p w:rsidR="00AF2FD6" w:rsidRPr="00770AB6" w:rsidRDefault="00FB3C03" w:rsidP="009D6031">
            <w:pPr>
              <w:spacing w:before="240" w:line="240" w:lineRule="auto"/>
              <w:jc w:val="center"/>
              <w:rPr>
                <w:sz w:val="18"/>
                <w:szCs w:val="18"/>
              </w:rPr>
            </w:pPr>
            <w:r>
              <w:rPr>
                <w:color w:val="000000"/>
                <w:sz w:val="18"/>
                <w:szCs w:val="18"/>
                <w:shd w:val="clear" w:color="auto" w:fill="FFFFFF"/>
              </w:rPr>
              <w:t>1,</w:t>
            </w:r>
            <w:r w:rsidR="00770AB6" w:rsidRPr="00770AB6">
              <w:rPr>
                <w:color w:val="000000"/>
                <w:sz w:val="18"/>
                <w:szCs w:val="18"/>
                <w:shd w:val="clear" w:color="auto" w:fill="FFFFFF"/>
              </w:rPr>
              <w:t>0</w:t>
            </w:r>
            <w:r w:rsidR="000A6F93">
              <w:rPr>
                <w:color w:val="000000"/>
                <w:sz w:val="18"/>
                <w:szCs w:val="18"/>
                <w:shd w:val="clear" w:color="auto" w:fill="FFFFFF"/>
              </w:rPr>
              <w:t>1</w:t>
            </w:r>
            <w:r w:rsidR="00770AB6" w:rsidRPr="00770AB6">
              <w:rPr>
                <w:color w:val="000000"/>
                <w:sz w:val="18"/>
                <w:szCs w:val="18"/>
                <w:shd w:val="clear" w:color="auto" w:fill="FFFFFF"/>
              </w:rPr>
              <w:t>E-05</w:t>
            </w:r>
          </w:p>
        </w:tc>
        <w:tc>
          <w:tcPr>
            <w:tcW w:w="2243" w:type="dxa"/>
            <w:vAlign w:val="center"/>
          </w:tcPr>
          <w:p w:rsidR="00AF2FD6" w:rsidRPr="00770AB6" w:rsidRDefault="00FB3C03" w:rsidP="009D6031">
            <w:pPr>
              <w:spacing w:before="240" w:line="240" w:lineRule="auto"/>
              <w:jc w:val="center"/>
              <w:rPr>
                <w:sz w:val="18"/>
                <w:szCs w:val="18"/>
              </w:rPr>
            </w:pPr>
            <w:r>
              <w:rPr>
                <w:sz w:val="18"/>
                <w:szCs w:val="18"/>
              </w:rPr>
              <w:t>0,00618</w:t>
            </w:r>
          </w:p>
        </w:tc>
        <w:tc>
          <w:tcPr>
            <w:tcW w:w="2243" w:type="dxa"/>
            <w:vAlign w:val="center"/>
          </w:tcPr>
          <w:p w:rsidR="00AF2FD6" w:rsidRPr="00A11A2E" w:rsidRDefault="00FB3C03" w:rsidP="009D6031">
            <w:pPr>
              <w:spacing w:before="240" w:line="240" w:lineRule="auto"/>
              <w:jc w:val="center"/>
              <w:rPr>
                <w:sz w:val="18"/>
                <w:szCs w:val="18"/>
              </w:rPr>
            </w:pPr>
            <w:r>
              <w:rPr>
                <w:sz w:val="18"/>
                <w:szCs w:val="18"/>
              </w:rPr>
              <w:t>2,</w:t>
            </w:r>
            <w:r w:rsidR="00770AB6" w:rsidRPr="00770AB6">
              <w:rPr>
                <w:sz w:val="18"/>
                <w:szCs w:val="18"/>
              </w:rPr>
              <w:t>3</w:t>
            </w:r>
            <w:r w:rsidR="000A6F93">
              <w:rPr>
                <w:sz w:val="18"/>
                <w:szCs w:val="18"/>
              </w:rPr>
              <w:t>3</w:t>
            </w:r>
            <w:r w:rsidR="00770AB6" w:rsidRPr="00770AB6">
              <w:rPr>
                <w:sz w:val="18"/>
                <w:szCs w:val="18"/>
              </w:rPr>
              <w:t>E-16</w:t>
            </w:r>
          </w:p>
        </w:tc>
      </w:tr>
      <w:tr w:rsidR="000A6F93" w:rsidTr="00A550FF">
        <w:trPr>
          <w:trHeight w:val="409"/>
        </w:trPr>
        <w:tc>
          <w:tcPr>
            <w:tcW w:w="429" w:type="dxa"/>
            <w:vMerge w:val="restart"/>
            <w:tcBorders>
              <w:top w:val="single" w:sz="4" w:space="0" w:color="auto"/>
            </w:tcBorders>
            <w:textDirection w:val="btLr"/>
          </w:tcPr>
          <w:p w:rsidR="000A6F93" w:rsidRPr="00D610E8" w:rsidRDefault="000A6F93" w:rsidP="00F81FF3">
            <w:pPr>
              <w:spacing w:line="240" w:lineRule="auto"/>
              <w:ind w:left="113" w:right="113"/>
              <w:jc w:val="center"/>
              <w:rPr>
                <w:sz w:val="18"/>
                <w:szCs w:val="18"/>
                <w:lang w:eastAsia="tr-TR"/>
              </w:rPr>
            </w:pPr>
            <w:r>
              <w:rPr>
                <w:sz w:val="18"/>
                <w:szCs w:val="18"/>
                <w:lang w:eastAsia="tr-TR"/>
              </w:rPr>
              <w:t>QCM6</w:t>
            </w:r>
          </w:p>
        </w:tc>
        <w:tc>
          <w:tcPr>
            <w:tcW w:w="1068" w:type="dxa"/>
            <w:tcBorders>
              <w:top w:val="single" w:sz="4" w:space="0" w:color="auto"/>
            </w:tcBorders>
            <w:vAlign w:val="center"/>
          </w:tcPr>
          <w:p w:rsidR="000A6F93" w:rsidRDefault="000A6F93" w:rsidP="000A6F93">
            <w:pPr>
              <w:spacing w:line="240" w:lineRule="auto"/>
              <w:jc w:val="center"/>
              <w:rPr>
                <w:sz w:val="18"/>
                <w:szCs w:val="18"/>
                <w:lang w:eastAsia="tr-TR"/>
              </w:rPr>
            </w:pPr>
            <w:r>
              <w:rPr>
                <w:sz w:val="18"/>
                <w:szCs w:val="18"/>
                <w:lang w:eastAsia="tr-TR"/>
              </w:rPr>
              <w:t>5000</w:t>
            </w:r>
          </w:p>
          <w:p w:rsidR="000A6F93" w:rsidRPr="00D610E8" w:rsidRDefault="000A6F93" w:rsidP="000A6F93">
            <w:pPr>
              <w:spacing w:line="240" w:lineRule="auto"/>
              <w:jc w:val="center"/>
              <w:rPr>
                <w:sz w:val="18"/>
                <w:szCs w:val="18"/>
                <w:lang w:eastAsia="tr-TR"/>
              </w:rPr>
            </w:pPr>
            <w:r>
              <w:rPr>
                <w:sz w:val="18"/>
                <w:szCs w:val="18"/>
                <w:lang w:eastAsia="tr-TR"/>
              </w:rPr>
              <w:t>70</w:t>
            </w:r>
          </w:p>
        </w:tc>
        <w:tc>
          <w:tcPr>
            <w:tcW w:w="2242" w:type="dxa"/>
            <w:tcBorders>
              <w:top w:val="single" w:sz="4" w:space="0" w:color="auto"/>
            </w:tcBorders>
            <w:vAlign w:val="center"/>
          </w:tcPr>
          <w:p w:rsidR="000A6F93" w:rsidRPr="00A11A2E" w:rsidRDefault="000A6F93" w:rsidP="00FB3C03">
            <w:pPr>
              <w:spacing w:before="60" w:line="240" w:lineRule="auto"/>
              <w:jc w:val="center"/>
              <w:rPr>
                <w:sz w:val="18"/>
                <w:szCs w:val="18"/>
              </w:rPr>
            </w:pPr>
            <w:r>
              <w:rPr>
                <w:sz w:val="18"/>
                <w:szCs w:val="18"/>
              </w:rPr>
              <w:t>7</w:t>
            </w:r>
            <w:r w:rsidR="00FB3C03">
              <w:rPr>
                <w:sz w:val="18"/>
                <w:szCs w:val="18"/>
              </w:rPr>
              <w:t>,</w:t>
            </w:r>
            <w:r>
              <w:rPr>
                <w:sz w:val="18"/>
                <w:szCs w:val="18"/>
              </w:rPr>
              <w:t>89</w:t>
            </w:r>
            <w:r w:rsidRPr="000A6F93">
              <w:rPr>
                <w:sz w:val="18"/>
                <w:szCs w:val="18"/>
              </w:rPr>
              <w:t>E-06</w:t>
            </w:r>
          </w:p>
        </w:tc>
        <w:tc>
          <w:tcPr>
            <w:tcW w:w="2243" w:type="dxa"/>
            <w:tcBorders>
              <w:top w:val="single" w:sz="4" w:space="0" w:color="auto"/>
            </w:tcBorders>
            <w:vAlign w:val="center"/>
          </w:tcPr>
          <w:p w:rsidR="000A6F93" w:rsidRPr="00607326" w:rsidRDefault="00FB3C03" w:rsidP="009D6031">
            <w:pPr>
              <w:spacing w:before="60" w:line="240" w:lineRule="auto"/>
              <w:jc w:val="center"/>
              <w:rPr>
                <w:sz w:val="18"/>
                <w:szCs w:val="18"/>
              </w:rPr>
            </w:pPr>
            <w:r>
              <w:rPr>
                <w:sz w:val="18"/>
                <w:szCs w:val="18"/>
              </w:rPr>
              <w:t>0,00795</w:t>
            </w:r>
          </w:p>
        </w:tc>
        <w:tc>
          <w:tcPr>
            <w:tcW w:w="2243" w:type="dxa"/>
            <w:tcBorders>
              <w:top w:val="single" w:sz="4" w:space="0" w:color="auto"/>
            </w:tcBorders>
            <w:vAlign w:val="center"/>
          </w:tcPr>
          <w:p w:rsidR="000A6F93" w:rsidRPr="00A11A2E" w:rsidRDefault="00FB3C03" w:rsidP="009D6031">
            <w:pPr>
              <w:spacing w:before="60" w:line="240" w:lineRule="auto"/>
              <w:jc w:val="center"/>
              <w:rPr>
                <w:sz w:val="18"/>
                <w:szCs w:val="18"/>
              </w:rPr>
            </w:pPr>
            <w:r>
              <w:rPr>
                <w:sz w:val="18"/>
                <w:szCs w:val="18"/>
              </w:rPr>
              <w:t>1,</w:t>
            </w:r>
            <w:r w:rsidR="000A6F93" w:rsidRPr="000A6F93">
              <w:rPr>
                <w:sz w:val="18"/>
                <w:szCs w:val="18"/>
              </w:rPr>
              <w:t>41E-16</w:t>
            </w:r>
          </w:p>
        </w:tc>
      </w:tr>
      <w:tr w:rsidR="00AF2FD6" w:rsidTr="00A550FF">
        <w:trPr>
          <w:trHeight w:val="176"/>
        </w:trPr>
        <w:tc>
          <w:tcPr>
            <w:tcW w:w="429" w:type="dxa"/>
            <w:vMerge/>
          </w:tcPr>
          <w:p w:rsidR="00AF2FD6" w:rsidRDefault="00AF2FD6" w:rsidP="00F81FF3">
            <w:pPr>
              <w:spacing w:line="240" w:lineRule="auto"/>
              <w:jc w:val="center"/>
              <w:rPr>
                <w:sz w:val="18"/>
                <w:szCs w:val="18"/>
                <w:lang w:eastAsia="tr-TR"/>
              </w:rPr>
            </w:pPr>
          </w:p>
        </w:tc>
        <w:tc>
          <w:tcPr>
            <w:tcW w:w="1068" w:type="dxa"/>
            <w:vAlign w:val="center"/>
          </w:tcPr>
          <w:p w:rsidR="00AF2FD6" w:rsidRPr="00D610E8" w:rsidRDefault="00AF2FD6" w:rsidP="00F81FF3">
            <w:pPr>
              <w:spacing w:line="240" w:lineRule="auto"/>
              <w:jc w:val="center"/>
              <w:rPr>
                <w:sz w:val="18"/>
                <w:szCs w:val="18"/>
                <w:lang w:eastAsia="tr-TR"/>
              </w:rPr>
            </w:pPr>
          </w:p>
        </w:tc>
        <w:tc>
          <w:tcPr>
            <w:tcW w:w="2242" w:type="dxa"/>
            <w:vAlign w:val="center"/>
          </w:tcPr>
          <w:p w:rsidR="00AF2FD6" w:rsidRPr="00A11A2E" w:rsidRDefault="00AF2FD6" w:rsidP="009D6031">
            <w:pPr>
              <w:spacing w:line="240" w:lineRule="auto"/>
              <w:jc w:val="center"/>
              <w:rPr>
                <w:sz w:val="18"/>
                <w:szCs w:val="18"/>
              </w:rPr>
            </w:pPr>
          </w:p>
        </w:tc>
        <w:tc>
          <w:tcPr>
            <w:tcW w:w="2243" w:type="dxa"/>
            <w:vAlign w:val="center"/>
          </w:tcPr>
          <w:p w:rsidR="00AF2FD6" w:rsidRPr="00D80C0B" w:rsidRDefault="00AF2FD6" w:rsidP="009D6031">
            <w:pPr>
              <w:spacing w:line="240" w:lineRule="auto"/>
              <w:jc w:val="center"/>
              <w:rPr>
                <w:sz w:val="18"/>
                <w:szCs w:val="18"/>
              </w:rPr>
            </w:pPr>
          </w:p>
        </w:tc>
        <w:tc>
          <w:tcPr>
            <w:tcW w:w="2243" w:type="dxa"/>
            <w:vAlign w:val="center"/>
          </w:tcPr>
          <w:p w:rsidR="00AF2FD6" w:rsidRPr="00A11A2E" w:rsidRDefault="00AF2FD6" w:rsidP="009D6031">
            <w:pPr>
              <w:spacing w:line="240" w:lineRule="auto"/>
              <w:jc w:val="center"/>
              <w:rPr>
                <w:sz w:val="18"/>
                <w:szCs w:val="18"/>
              </w:rPr>
            </w:pPr>
          </w:p>
        </w:tc>
      </w:tr>
      <w:tr w:rsidR="000A6F93" w:rsidTr="00A550FF">
        <w:trPr>
          <w:trHeight w:val="352"/>
        </w:trPr>
        <w:tc>
          <w:tcPr>
            <w:tcW w:w="429" w:type="dxa"/>
            <w:vMerge/>
          </w:tcPr>
          <w:p w:rsidR="000A6F93" w:rsidRDefault="000A6F93" w:rsidP="00F81FF3">
            <w:pPr>
              <w:spacing w:line="240" w:lineRule="auto"/>
              <w:jc w:val="center"/>
              <w:rPr>
                <w:sz w:val="18"/>
                <w:szCs w:val="18"/>
                <w:lang w:eastAsia="tr-TR"/>
              </w:rPr>
            </w:pPr>
          </w:p>
        </w:tc>
        <w:tc>
          <w:tcPr>
            <w:tcW w:w="1068" w:type="dxa"/>
            <w:vAlign w:val="center"/>
          </w:tcPr>
          <w:p w:rsidR="000A6F93" w:rsidRDefault="000A6F93" w:rsidP="00F81FF3">
            <w:pPr>
              <w:spacing w:line="240" w:lineRule="auto"/>
              <w:jc w:val="center"/>
              <w:rPr>
                <w:sz w:val="18"/>
                <w:szCs w:val="18"/>
                <w:lang w:eastAsia="tr-TR"/>
              </w:rPr>
            </w:pPr>
            <w:r>
              <w:rPr>
                <w:sz w:val="18"/>
                <w:szCs w:val="18"/>
                <w:lang w:eastAsia="tr-TR"/>
              </w:rPr>
              <w:t>10000</w:t>
            </w:r>
          </w:p>
          <w:p w:rsidR="000A6F93" w:rsidRPr="00D610E8" w:rsidRDefault="000A6F93" w:rsidP="00F81FF3">
            <w:pPr>
              <w:spacing w:line="240" w:lineRule="auto"/>
              <w:jc w:val="center"/>
              <w:rPr>
                <w:sz w:val="18"/>
                <w:szCs w:val="18"/>
                <w:lang w:eastAsia="tr-TR"/>
              </w:rPr>
            </w:pPr>
            <w:r>
              <w:rPr>
                <w:sz w:val="18"/>
                <w:szCs w:val="18"/>
                <w:lang w:eastAsia="tr-TR"/>
              </w:rPr>
              <w:t>70</w:t>
            </w:r>
          </w:p>
        </w:tc>
        <w:tc>
          <w:tcPr>
            <w:tcW w:w="2242" w:type="dxa"/>
            <w:vAlign w:val="center"/>
          </w:tcPr>
          <w:p w:rsidR="000A6F93" w:rsidRPr="00A11A2E" w:rsidRDefault="00FB3C03" w:rsidP="009D6031">
            <w:pPr>
              <w:spacing w:line="240" w:lineRule="auto"/>
              <w:jc w:val="center"/>
              <w:rPr>
                <w:sz w:val="18"/>
                <w:szCs w:val="18"/>
              </w:rPr>
            </w:pPr>
            <w:r>
              <w:rPr>
                <w:sz w:val="18"/>
                <w:szCs w:val="18"/>
              </w:rPr>
              <w:t>3,</w:t>
            </w:r>
            <w:r w:rsidR="000A6F93" w:rsidRPr="000A6F93">
              <w:rPr>
                <w:sz w:val="18"/>
                <w:szCs w:val="18"/>
              </w:rPr>
              <w:t>9</w:t>
            </w:r>
            <w:r w:rsidR="000A6F93">
              <w:rPr>
                <w:sz w:val="18"/>
                <w:szCs w:val="18"/>
              </w:rPr>
              <w:t>4</w:t>
            </w:r>
            <w:r w:rsidR="000A6F93" w:rsidRPr="000A6F93">
              <w:rPr>
                <w:sz w:val="18"/>
                <w:szCs w:val="18"/>
              </w:rPr>
              <w:t>E-06</w:t>
            </w:r>
          </w:p>
        </w:tc>
        <w:tc>
          <w:tcPr>
            <w:tcW w:w="2243" w:type="dxa"/>
            <w:vAlign w:val="center"/>
          </w:tcPr>
          <w:p w:rsidR="000A6F93" w:rsidRPr="00D80C0B" w:rsidRDefault="00FB3C03" w:rsidP="009D6031">
            <w:pPr>
              <w:spacing w:line="240" w:lineRule="auto"/>
              <w:jc w:val="center"/>
              <w:rPr>
                <w:sz w:val="18"/>
                <w:szCs w:val="18"/>
              </w:rPr>
            </w:pPr>
            <w:r>
              <w:rPr>
                <w:sz w:val="18"/>
                <w:szCs w:val="18"/>
              </w:rPr>
              <w:t>0,00351</w:t>
            </w:r>
          </w:p>
        </w:tc>
        <w:tc>
          <w:tcPr>
            <w:tcW w:w="2243" w:type="dxa"/>
            <w:vAlign w:val="center"/>
          </w:tcPr>
          <w:p w:rsidR="000A6F93" w:rsidRPr="00A11A2E" w:rsidRDefault="00FB3C03" w:rsidP="009D6031">
            <w:pPr>
              <w:spacing w:line="240" w:lineRule="auto"/>
              <w:jc w:val="center"/>
              <w:rPr>
                <w:sz w:val="18"/>
                <w:szCs w:val="18"/>
              </w:rPr>
            </w:pPr>
            <w:r>
              <w:rPr>
                <w:sz w:val="18"/>
                <w:szCs w:val="18"/>
              </w:rPr>
              <w:t>2,</w:t>
            </w:r>
            <w:r w:rsidR="000A6F93" w:rsidRPr="000A6F93">
              <w:rPr>
                <w:sz w:val="18"/>
                <w:szCs w:val="18"/>
              </w:rPr>
              <w:t>0</w:t>
            </w:r>
            <w:r w:rsidR="000A6F93">
              <w:rPr>
                <w:sz w:val="18"/>
                <w:szCs w:val="18"/>
              </w:rPr>
              <w:t>9</w:t>
            </w:r>
            <w:r w:rsidR="000A6F93" w:rsidRPr="000A6F93">
              <w:rPr>
                <w:sz w:val="18"/>
                <w:szCs w:val="18"/>
              </w:rPr>
              <w:t>E-16</w:t>
            </w:r>
          </w:p>
        </w:tc>
      </w:tr>
      <w:tr w:rsidR="0080558A" w:rsidTr="00A550FF">
        <w:trPr>
          <w:trHeight w:val="409"/>
        </w:trPr>
        <w:tc>
          <w:tcPr>
            <w:tcW w:w="429" w:type="dxa"/>
            <w:vMerge w:val="restart"/>
            <w:tcBorders>
              <w:top w:val="single" w:sz="4" w:space="0" w:color="auto"/>
            </w:tcBorders>
            <w:textDirection w:val="btLr"/>
          </w:tcPr>
          <w:p w:rsidR="0080558A" w:rsidRDefault="0080558A" w:rsidP="00F81FF3">
            <w:pPr>
              <w:spacing w:line="240" w:lineRule="auto"/>
              <w:ind w:left="113" w:right="113"/>
              <w:jc w:val="center"/>
              <w:rPr>
                <w:sz w:val="18"/>
                <w:szCs w:val="18"/>
                <w:lang w:eastAsia="tr-TR"/>
              </w:rPr>
            </w:pPr>
            <w:r>
              <w:rPr>
                <w:sz w:val="18"/>
                <w:szCs w:val="18"/>
                <w:lang w:eastAsia="tr-TR"/>
              </w:rPr>
              <w:t>QCM7</w:t>
            </w:r>
          </w:p>
        </w:tc>
        <w:tc>
          <w:tcPr>
            <w:tcW w:w="1068" w:type="dxa"/>
            <w:tcBorders>
              <w:top w:val="single" w:sz="4" w:space="0" w:color="auto"/>
            </w:tcBorders>
            <w:vAlign w:val="center"/>
          </w:tcPr>
          <w:p w:rsidR="0080558A" w:rsidRDefault="0080558A" w:rsidP="000A6F93">
            <w:pPr>
              <w:spacing w:line="240" w:lineRule="auto"/>
              <w:jc w:val="center"/>
              <w:rPr>
                <w:sz w:val="18"/>
                <w:szCs w:val="18"/>
                <w:lang w:eastAsia="tr-TR"/>
              </w:rPr>
            </w:pPr>
            <w:r>
              <w:rPr>
                <w:sz w:val="18"/>
                <w:szCs w:val="18"/>
                <w:lang w:eastAsia="tr-TR"/>
              </w:rPr>
              <w:t>5000</w:t>
            </w:r>
          </w:p>
          <w:p w:rsidR="0080558A" w:rsidRPr="00D610E8" w:rsidRDefault="0080558A" w:rsidP="000A6F93">
            <w:pPr>
              <w:spacing w:line="240" w:lineRule="auto"/>
              <w:jc w:val="center"/>
              <w:rPr>
                <w:sz w:val="18"/>
                <w:szCs w:val="18"/>
                <w:lang w:eastAsia="tr-TR"/>
              </w:rPr>
            </w:pPr>
            <w:r>
              <w:rPr>
                <w:sz w:val="18"/>
                <w:szCs w:val="18"/>
                <w:lang w:eastAsia="tr-TR"/>
              </w:rPr>
              <w:t>30</w:t>
            </w:r>
          </w:p>
        </w:tc>
        <w:tc>
          <w:tcPr>
            <w:tcW w:w="2242" w:type="dxa"/>
            <w:tcBorders>
              <w:top w:val="single" w:sz="4" w:space="0" w:color="auto"/>
            </w:tcBorders>
            <w:vAlign w:val="center"/>
          </w:tcPr>
          <w:p w:rsidR="0080558A" w:rsidRPr="00A11A2E" w:rsidRDefault="00FB3C03" w:rsidP="009D6031">
            <w:pPr>
              <w:spacing w:before="60" w:line="240" w:lineRule="auto"/>
              <w:jc w:val="center"/>
              <w:rPr>
                <w:sz w:val="18"/>
                <w:szCs w:val="18"/>
              </w:rPr>
            </w:pPr>
            <w:r>
              <w:rPr>
                <w:sz w:val="18"/>
                <w:szCs w:val="18"/>
              </w:rPr>
              <w:t>7,</w:t>
            </w:r>
            <w:r w:rsidR="0080558A" w:rsidRPr="0080558A">
              <w:rPr>
                <w:sz w:val="18"/>
                <w:szCs w:val="18"/>
              </w:rPr>
              <w:t>5</w:t>
            </w:r>
            <w:r w:rsidR="0080558A">
              <w:rPr>
                <w:sz w:val="18"/>
                <w:szCs w:val="18"/>
              </w:rPr>
              <w:t>6</w:t>
            </w:r>
            <w:r w:rsidR="0080558A" w:rsidRPr="0080558A">
              <w:rPr>
                <w:sz w:val="18"/>
                <w:szCs w:val="18"/>
              </w:rPr>
              <w:t>E-06</w:t>
            </w:r>
          </w:p>
        </w:tc>
        <w:tc>
          <w:tcPr>
            <w:tcW w:w="2243" w:type="dxa"/>
            <w:tcBorders>
              <w:top w:val="single" w:sz="4" w:space="0" w:color="auto"/>
            </w:tcBorders>
            <w:vAlign w:val="center"/>
          </w:tcPr>
          <w:p w:rsidR="0080558A" w:rsidRPr="00D80C0B" w:rsidRDefault="00FB3C03" w:rsidP="009D6031">
            <w:pPr>
              <w:spacing w:before="60" w:line="240" w:lineRule="auto"/>
              <w:jc w:val="center"/>
              <w:rPr>
                <w:sz w:val="18"/>
                <w:szCs w:val="18"/>
              </w:rPr>
            </w:pPr>
            <w:r>
              <w:rPr>
                <w:sz w:val="18"/>
                <w:szCs w:val="18"/>
              </w:rPr>
              <w:t>0,00637</w:t>
            </w:r>
          </w:p>
        </w:tc>
        <w:tc>
          <w:tcPr>
            <w:tcW w:w="2243" w:type="dxa"/>
            <w:tcBorders>
              <w:top w:val="single" w:sz="4" w:space="0" w:color="auto"/>
            </w:tcBorders>
            <w:vAlign w:val="center"/>
          </w:tcPr>
          <w:p w:rsidR="0080558A" w:rsidRPr="00A11A2E" w:rsidRDefault="00FB3C03" w:rsidP="009D6031">
            <w:pPr>
              <w:spacing w:before="60" w:line="240" w:lineRule="auto"/>
              <w:jc w:val="center"/>
              <w:rPr>
                <w:sz w:val="18"/>
                <w:szCs w:val="18"/>
              </w:rPr>
            </w:pPr>
            <w:r>
              <w:rPr>
                <w:sz w:val="18"/>
                <w:szCs w:val="18"/>
              </w:rPr>
              <w:t>1,</w:t>
            </w:r>
            <w:r w:rsidR="0080558A" w:rsidRPr="0080558A">
              <w:rPr>
                <w:sz w:val="18"/>
                <w:szCs w:val="18"/>
              </w:rPr>
              <w:t>53E-16</w:t>
            </w:r>
          </w:p>
        </w:tc>
      </w:tr>
      <w:tr w:rsidR="00AF2FD6" w:rsidTr="00A550FF">
        <w:trPr>
          <w:trHeight w:val="176"/>
        </w:trPr>
        <w:tc>
          <w:tcPr>
            <w:tcW w:w="429" w:type="dxa"/>
            <w:vMerge/>
          </w:tcPr>
          <w:p w:rsidR="00AF2FD6" w:rsidRDefault="00AF2FD6" w:rsidP="00F81FF3">
            <w:pPr>
              <w:spacing w:line="240" w:lineRule="auto"/>
              <w:jc w:val="center"/>
              <w:rPr>
                <w:sz w:val="18"/>
                <w:szCs w:val="18"/>
                <w:lang w:eastAsia="tr-TR"/>
              </w:rPr>
            </w:pPr>
          </w:p>
        </w:tc>
        <w:tc>
          <w:tcPr>
            <w:tcW w:w="1068" w:type="dxa"/>
            <w:vAlign w:val="center"/>
          </w:tcPr>
          <w:p w:rsidR="00AF2FD6" w:rsidRPr="00A550FF" w:rsidRDefault="00AF2FD6" w:rsidP="00F81FF3">
            <w:pPr>
              <w:spacing w:line="240" w:lineRule="auto"/>
              <w:jc w:val="center"/>
              <w:rPr>
                <w:sz w:val="16"/>
                <w:szCs w:val="18"/>
                <w:lang w:eastAsia="tr-TR"/>
              </w:rPr>
            </w:pPr>
          </w:p>
        </w:tc>
        <w:tc>
          <w:tcPr>
            <w:tcW w:w="2242" w:type="dxa"/>
            <w:vAlign w:val="center"/>
          </w:tcPr>
          <w:p w:rsidR="00AF2FD6" w:rsidRPr="00A550FF" w:rsidRDefault="00AF2FD6" w:rsidP="009D6031">
            <w:pPr>
              <w:spacing w:line="240" w:lineRule="auto"/>
              <w:jc w:val="center"/>
              <w:rPr>
                <w:sz w:val="16"/>
                <w:szCs w:val="18"/>
              </w:rPr>
            </w:pPr>
          </w:p>
        </w:tc>
        <w:tc>
          <w:tcPr>
            <w:tcW w:w="2243" w:type="dxa"/>
            <w:vAlign w:val="center"/>
          </w:tcPr>
          <w:p w:rsidR="00AF2FD6" w:rsidRPr="00A550FF" w:rsidRDefault="00AF2FD6" w:rsidP="009D6031">
            <w:pPr>
              <w:spacing w:line="240" w:lineRule="auto"/>
              <w:jc w:val="center"/>
              <w:rPr>
                <w:sz w:val="16"/>
                <w:szCs w:val="18"/>
              </w:rPr>
            </w:pPr>
          </w:p>
        </w:tc>
        <w:tc>
          <w:tcPr>
            <w:tcW w:w="2243" w:type="dxa"/>
            <w:vAlign w:val="center"/>
          </w:tcPr>
          <w:p w:rsidR="00AF2FD6" w:rsidRPr="00A550FF" w:rsidRDefault="00AF2FD6" w:rsidP="009D6031">
            <w:pPr>
              <w:spacing w:line="240" w:lineRule="auto"/>
              <w:jc w:val="center"/>
              <w:rPr>
                <w:sz w:val="16"/>
                <w:szCs w:val="18"/>
              </w:rPr>
            </w:pPr>
          </w:p>
        </w:tc>
      </w:tr>
      <w:tr w:rsidR="000A6F93" w:rsidTr="00A550FF">
        <w:trPr>
          <w:trHeight w:val="428"/>
        </w:trPr>
        <w:tc>
          <w:tcPr>
            <w:tcW w:w="429" w:type="dxa"/>
            <w:vMerge/>
            <w:tcBorders>
              <w:bottom w:val="single" w:sz="4" w:space="0" w:color="auto"/>
            </w:tcBorders>
          </w:tcPr>
          <w:p w:rsidR="000A6F93" w:rsidRDefault="000A6F93" w:rsidP="000A6F93">
            <w:pPr>
              <w:spacing w:line="240" w:lineRule="auto"/>
              <w:jc w:val="center"/>
              <w:rPr>
                <w:sz w:val="18"/>
                <w:szCs w:val="18"/>
                <w:lang w:eastAsia="tr-TR"/>
              </w:rPr>
            </w:pPr>
          </w:p>
        </w:tc>
        <w:tc>
          <w:tcPr>
            <w:tcW w:w="1068" w:type="dxa"/>
            <w:tcBorders>
              <w:bottom w:val="single" w:sz="4" w:space="0" w:color="auto"/>
            </w:tcBorders>
            <w:vAlign w:val="center"/>
          </w:tcPr>
          <w:p w:rsidR="000A6F93" w:rsidRDefault="0080558A" w:rsidP="000A6F93">
            <w:pPr>
              <w:spacing w:line="240" w:lineRule="auto"/>
              <w:jc w:val="center"/>
              <w:rPr>
                <w:sz w:val="18"/>
                <w:szCs w:val="18"/>
                <w:lang w:eastAsia="tr-TR"/>
              </w:rPr>
            </w:pPr>
            <w:r>
              <w:rPr>
                <w:sz w:val="18"/>
                <w:szCs w:val="18"/>
                <w:lang w:eastAsia="tr-TR"/>
              </w:rPr>
              <w:t>10000</w:t>
            </w:r>
          </w:p>
          <w:p w:rsidR="0080558A" w:rsidRPr="00D610E8" w:rsidRDefault="0080558A" w:rsidP="000A6F93">
            <w:pPr>
              <w:spacing w:line="240" w:lineRule="auto"/>
              <w:jc w:val="center"/>
              <w:rPr>
                <w:sz w:val="18"/>
                <w:szCs w:val="18"/>
                <w:lang w:eastAsia="tr-TR"/>
              </w:rPr>
            </w:pPr>
            <w:r>
              <w:rPr>
                <w:sz w:val="18"/>
                <w:szCs w:val="18"/>
                <w:lang w:eastAsia="tr-TR"/>
              </w:rPr>
              <w:t>40</w:t>
            </w:r>
          </w:p>
        </w:tc>
        <w:tc>
          <w:tcPr>
            <w:tcW w:w="2242" w:type="dxa"/>
            <w:tcBorders>
              <w:bottom w:val="single" w:sz="4" w:space="0" w:color="auto"/>
            </w:tcBorders>
            <w:vAlign w:val="center"/>
          </w:tcPr>
          <w:p w:rsidR="000A6F93" w:rsidRPr="00D80C0B" w:rsidRDefault="00FB3C03" w:rsidP="009D6031">
            <w:pPr>
              <w:spacing w:line="240" w:lineRule="auto"/>
              <w:jc w:val="center"/>
              <w:rPr>
                <w:sz w:val="18"/>
                <w:szCs w:val="18"/>
              </w:rPr>
            </w:pPr>
            <w:r>
              <w:rPr>
                <w:sz w:val="18"/>
                <w:szCs w:val="18"/>
              </w:rPr>
              <w:t>3,</w:t>
            </w:r>
            <w:r w:rsidR="0080558A" w:rsidRPr="0080558A">
              <w:rPr>
                <w:sz w:val="18"/>
                <w:szCs w:val="18"/>
              </w:rPr>
              <w:t>2</w:t>
            </w:r>
            <w:r w:rsidR="0080558A">
              <w:rPr>
                <w:sz w:val="18"/>
                <w:szCs w:val="18"/>
              </w:rPr>
              <w:t>3</w:t>
            </w:r>
            <w:r w:rsidR="0080558A" w:rsidRPr="0080558A">
              <w:rPr>
                <w:sz w:val="18"/>
                <w:szCs w:val="18"/>
              </w:rPr>
              <w:t>E-06</w:t>
            </w:r>
          </w:p>
        </w:tc>
        <w:tc>
          <w:tcPr>
            <w:tcW w:w="2243" w:type="dxa"/>
            <w:tcBorders>
              <w:bottom w:val="single" w:sz="4" w:space="0" w:color="auto"/>
            </w:tcBorders>
            <w:vAlign w:val="center"/>
          </w:tcPr>
          <w:p w:rsidR="000A6F93" w:rsidRPr="00A11A2E" w:rsidRDefault="00FB3C03" w:rsidP="009D6031">
            <w:pPr>
              <w:spacing w:line="240" w:lineRule="auto"/>
              <w:jc w:val="center"/>
              <w:rPr>
                <w:sz w:val="18"/>
                <w:szCs w:val="18"/>
              </w:rPr>
            </w:pPr>
            <w:r>
              <w:rPr>
                <w:sz w:val="18"/>
                <w:szCs w:val="18"/>
              </w:rPr>
              <w:t>0,00699</w:t>
            </w:r>
          </w:p>
        </w:tc>
        <w:tc>
          <w:tcPr>
            <w:tcW w:w="2243" w:type="dxa"/>
            <w:tcBorders>
              <w:bottom w:val="single" w:sz="4" w:space="0" w:color="auto"/>
            </w:tcBorders>
            <w:vAlign w:val="center"/>
          </w:tcPr>
          <w:p w:rsidR="000A6F93" w:rsidRPr="00A11A2E" w:rsidRDefault="00FB3C03" w:rsidP="009D6031">
            <w:pPr>
              <w:spacing w:line="240" w:lineRule="auto"/>
              <w:jc w:val="center"/>
              <w:rPr>
                <w:sz w:val="18"/>
                <w:szCs w:val="18"/>
              </w:rPr>
            </w:pPr>
            <w:r>
              <w:rPr>
                <w:sz w:val="18"/>
                <w:szCs w:val="18"/>
              </w:rPr>
              <w:t>4,</w:t>
            </w:r>
            <w:r w:rsidR="0080558A">
              <w:rPr>
                <w:sz w:val="18"/>
                <w:szCs w:val="18"/>
              </w:rPr>
              <w:t>33</w:t>
            </w:r>
            <w:r w:rsidR="0080558A" w:rsidRPr="0080558A">
              <w:rPr>
                <w:sz w:val="18"/>
                <w:szCs w:val="18"/>
              </w:rPr>
              <w:t>E-16</w:t>
            </w:r>
          </w:p>
        </w:tc>
      </w:tr>
      <w:tr w:rsidR="009D6031" w:rsidTr="00A550FF">
        <w:trPr>
          <w:trHeight w:val="409"/>
        </w:trPr>
        <w:tc>
          <w:tcPr>
            <w:tcW w:w="429" w:type="dxa"/>
            <w:vMerge w:val="restart"/>
            <w:tcBorders>
              <w:top w:val="single" w:sz="4" w:space="0" w:color="auto"/>
            </w:tcBorders>
            <w:textDirection w:val="btLr"/>
          </w:tcPr>
          <w:p w:rsidR="009D6031" w:rsidRDefault="009D6031" w:rsidP="000A6F93">
            <w:pPr>
              <w:spacing w:line="240" w:lineRule="auto"/>
              <w:ind w:left="113" w:right="113"/>
              <w:jc w:val="center"/>
              <w:rPr>
                <w:sz w:val="18"/>
                <w:szCs w:val="18"/>
                <w:lang w:eastAsia="tr-TR"/>
              </w:rPr>
            </w:pPr>
            <w:r>
              <w:rPr>
                <w:sz w:val="18"/>
                <w:szCs w:val="18"/>
                <w:lang w:eastAsia="tr-TR"/>
              </w:rPr>
              <w:t>QCM10</w:t>
            </w:r>
          </w:p>
        </w:tc>
        <w:tc>
          <w:tcPr>
            <w:tcW w:w="1068" w:type="dxa"/>
            <w:tcBorders>
              <w:top w:val="single" w:sz="4" w:space="0" w:color="auto"/>
            </w:tcBorders>
            <w:vAlign w:val="center"/>
          </w:tcPr>
          <w:p w:rsidR="009D6031" w:rsidRDefault="009D6031" w:rsidP="009D6031">
            <w:pPr>
              <w:spacing w:line="240" w:lineRule="auto"/>
              <w:jc w:val="center"/>
              <w:rPr>
                <w:sz w:val="18"/>
                <w:szCs w:val="18"/>
                <w:lang w:eastAsia="tr-TR"/>
              </w:rPr>
            </w:pPr>
            <w:r>
              <w:rPr>
                <w:sz w:val="18"/>
                <w:szCs w:val="18"/>
                <w:lang w:eastAsia="tr-TR"/>
              </w:rPr>
              <w:t>7000</w:t>
            </w:r>
          </w:p>
          <w:p w:rsidR="009D6031" w:rsidRPr="00D610E8" w:rsidRDefault="009D6031" w:rsidP="009D6031">
            <w:pPr>
              <w:spacing w:line="240" w:lineRule="auto"/>
              <w:jc w:val="center"/>
              <w:rPr>
                <w:sz w:val="18"/>
                <w:szCs w:val="18"/>
                <w:lang w:eastAsia="tr-TR"/>
              </w:rPr>
            </w:pPr>
            <w:r>
              <w:rPr>
                <w:sz w:val="18"/>
                <w:szCs w:val="18"/>
                <w:lang w:eastAsia="tr-TR"/>
              </w:rPr>
              <w:t>40</w:t>
            </w:r>
          </w:p>
        </w:tc>
        <w:tc>
          <w:tcPr>
            <w:tcW w:w="2242" w:type="dxa"/>
            <w:tcBorders>
              <w:top w:val="single" w:sz="4" w:space="0" w:color="auto"/>
            </w:tcBorders>
            <w:vAlign w:val="center"/>
          </w:tcPr>
          <w:p w:rsidR="009D6031" w:rsidRPr="00A11A2E" w:rsidRDefault="00FB3C03" w:rsidP="009D6031">
            <w:pPr>
              <w:spacing w:before="60" w:line="240" w:lineRule="auto"/>
              <w:jc w:val="center"/>
              <w:rPr>
                <w:sz w:val="18"/>
                <w:szCs w:val="18"/>
              </w:rPr>
            </w:pPr>
            <w:r>
              <w:rPr>
                <w:sz w:val="18"/>
                <w:szCs w:val="18"/>
              </w:rPr>
              <w:t>8,</w:t>
            </w:r>
            <w:r w:rsidR="009D6031" w:rsidRPr="009D6031">
              <w:rPr>
                <w:sz w:val="18"/>
                <w:szCs w:val="18"/>
              </w:rPr>
              <w:t>1</w:t>
            </w:r>
            <w:r w:rsidR="009D6031">
              <w:rPr>
                <w:sz w:val="18"/>
                <w:szCs w:val="18"/>
              </w:rPr>
              <w:t>4</w:t>
            </w:r>
            <w:r w:rsidR="009D6031" w:rsidRPr="009D6031">
              <w:rPr>
                <w:sz w:val="18"/>
                <w:szCs w:val="18"/>
              </w:rPr>
              <w:t>E-06</w:t>
            </w:r>
          </w:p>
        </w:tc>
        <w:tc>
          <w:tcPr>
            <w:tcW w:w="2243" w:type="dxa"/>
            <w:tcBorders>
              <w:top w:val="single" w:sz="4" w:space="0" w:color="auto"/>
            </w:tcBorders>
            <w:vAlign w:val="center"/>
          </w:tcPr>
          <w:p w:rsidR="009D6031" w:rsidRPr="00D80C0B" w:rsidRDefault="00FB3C03" w:rsidP="009D6031">
            <w:pPr>
              <w:spacing w:before="60" w:line="240" w:lineRule="auto"/>
              <w:jc w:val="center"/>
              <w:rPr>
                <w:sz w:val="18"/>
                <w:szCs w:val="18"/>
              </w:rPr>
            </w:pPr>
            <w:r>
              <w:rPr>
                <w:sz w:val="18"/>
                <w:szCs w:val="18"/>
              </w:rPr>
              <w:t>0,00462</w:t>
            </w:r>
          </w:p>
        </w:tc>
        <w:tc>
          <w:tcPr>
            <w:tcW w:w="2243" w:type="dxa"/>
            <w:tcBorders>
              <w:top w:val="single" w:sz="4" w:space="0" w:color="auto"/>
            </w:tcBorders>
            <w:vAlign w:val="center"/>
          </w:tcPr>
          <w:p w:rsidR="009D6031" w:rsidRPr="00A11A2E" w:rsidRDefault="00FB3C03" w:rsidP="009D6031">
            <w:pPr>
              <w:spacing w:before="60" w:line="240" w:lineRule="auto"/>
              <w:jc w:val="center"/>
              <w:rPr>
                <w:sz w:val="18"/>
                <w:szCs w:val="18"/>
              </w:rPr>
            </w:pPr>
            <w:r>
              <w:rPr>
                <w:sz w:val="18"/>
                <w:szCs w:val="18"/>
              </w:rPr>
              <w:t>1,</w:t>
            </w:r>
            <w:r w:rsidR="009D6031" w:rsidRPr="009D6031">
              <w:rPr>
                <w:sz w:val="18"/>
                <w:szCs w:val="18"/>
              </w:rPr>
              <w:t>7</w:t>
            </w:r>
            <w:r w:rsidR="009D6031">
              <w:rPr>
                <w:sz w:val="18"/>
                <w:szCs w:val="18"/>
              </w:rPr>
              <w:t>4</w:t>
            </w:r>
            <w:r w:rsidR="009D6031" w:rsidRPr="009D6031">
              <w:rPr>
                <w:sz w:val="18"/>
                <w:szCs w:val="18"/>
              </w:rPr>
              <w:t>E-16</w:t>
            </w:r>
          </w:p>
        </w:tc>
      </w:tr>
      <w:tr w:rsidR="000A6F93" w:rsidTr="00A550FF">
        <w:trPr>
          <w:trHeight w:val="176"/>
        </w:trPr>
        <w:tc>
          <w:tcPr>
            <w:tcW w:w="429" w:type="dxa"/>
            <w:vMerge/>
          </w:tcPr>
          <w:p w:rsidR="000A6F93" w:rsidRDefault="000A6F93" w:rsidP="000A6F93">
            <w:pPr>
              <w:spacing w:line="240" w:lineRule="auto"/>
              <w:jc w:val="center"/>
              <w:rPr>
                <w:sz w:val="18"/>
                <w:szCs w:val="18"/>
                <w:lang w:eastAsia="tr-TR"/>
              </w:rPr>
            </w:pPr>
          </w:p>
        </w:tc>
        <w:tc>
          <w:tcPr>
            <w:tcW w:w="1068" w:type="dxa"/>
            <w:vAlign w:val="center"/>
          </w:tcPr>
          <w:p w:rsidR="000A6F93" w:rsidRPr="00D610E8" w:rsidRDefault="000A6F93" w:rsidP="000A6F93">
            <w:pPr>
              <w:spacing w:line="240" w:lineRule="auto"/>
              <w:jc w:val="center"/>
              <w:rPr>
                <w:sz w:val="18"/>
                <w:szCs w:val="18"/>
                <w:lang w:eastAsia="tr-TR"/>
              </w:rPr>
            </w:pPr>
          </w:p>
        </w:tc>
        <w:tc>
          <w:tcPr>
            <w:tcW w:w="2242" w:type="dxa"/>
            <w:vAlign w:val="center"/>
          </w:tcPr>
          <w:p w:rsidR="000A6F93" w:rsidRPr="00A11A2E" w:rsidRDefault="000A6F93" w:rsidP="009D6031">
            <w:pPr>
              <w:spacing w:line="240" w:lineRule="auto"/>
              <w:jc w:val="center"/>
              <w:rPr>
                <w:b/>
                <w:sz w:val="18"/>
                <w:szCs w:val="18"/>
              </w:rPr>
            </w:pPr>
          </w:p>
        </w:tc>
        <w:tc>
          <w:tcPr>
            <w:tcW w:w="2243" w:type="dxa"/>
            <w:vAlign w:val="center"/>
          </w:tcPr>
          <w:p w:rsidR="000A6F93" w:rsidRPr="00D80C0B" w:rsidRDefault="000A6F93" w:rsidP="009D6031">
            <w:pPr>
              <w:spacing w:line="240" w:lineRule="auto"/>
              <w:jc w:val="center"/>
              <w:rPr>
                <w:sz w:val="18"/>
                <w:szCs w:val="18"/>
              </w:rPr>
            </w:pPr>
          </w:p>
        </w:tc>
        <w:tc>
          <w:tcPr>
            <w:tcW w:w="2243" w:type="dxa"/>
            <w:vAlign w:val="center"/>
          </w:tcPr>
          <w:p w:rsidR="000A6F93" w:rsidRPr="00A11A2E" w:rsidRDefault="000A6F93" w:rsidP="009D6031">
            <w:pPr>
              <w:spacing w:line="240" w:lineRule="auto"/>
              <w:jc w:val="center"/>
              <w:rPr>
                <w:sz w:val="18"/>
                <w:szCs w:val="18"/>
              </w:rPr>
            </w:pPr>
          </w:p>
        </w:tc>
      </w:tr>
      <w:tr w:rsidR="009D6031" w:rsidTr="00A550FF">
        <w:trPr>
          <w:trHeight w:val="350"/>
        </w:trPr>
        <w:tc>
          <w:tcPr>
            <w:tcW w:w="429" w:type="dxa"/>
            <w:vMerge/>
            <w:tcBorders>
              <w:bottom w:val="single" w:sz="4" w:space="0" w:color="auto"/>
            </w:tcBorders>
          </w:tcPr>
          <w:p w:rsidR="009D6031" w:rsidRDefault="009D6031" w:rsidP="000A6F93">
            <w:pPr>
              <w:spacing w:line="240" w:lineRule="auto"/>
              <w:jc w:val="center"/>
              <w:rPr>
                <w:sz w:val="18"/>
                <w:szCs w:val="18"/>
                <w:lang w:eastAsia="tr-TR"/>
              </w:rPr>
            </w:pPr>
          </w:p>
        </w:tc>
        <w:tc>
          <w:tcPr>
            <w:tcW w:w="1068" w:type="dxa"/>
            <w:tcBorders>
              <w:bottom w:val="single" w:sz="4" w:space="0" w:color="auto"/>
            </w:tcBorders>
            <w:vAlign w:val="center"/>
          </w:tcPr>
          <w:p w:rsidR="009D6031" w:rsidRDefault="009D6031" w:rsidP="000A6F93">
            <w:pPr>
              <w:spacing w:line="240" w:lineRule="auto"/>
              <w:jc w:val="center"/>
              <w:rPr>
                <w:sz w:val="18"/>
                <w:szCs w:val="18"/>
                <w:lang w:eastAsia="tr-TR"/>
              </w:rPr>
            </w:pPr>
            <w:r>
              <w:rPr>
                <w:sz w:val="18"/>
                <w:szCs w:val="18"/>
                <w:lang w:eastAsia="tr-TR"/>
              </w:rPr>
              <w:t>10000</w:t>
            </w:r>
          </w:p>
          <w:p w:rsidR="009D6031" w:rsidRPr="00D610E8" w:rsidRDefault="009D6031" w:rsidP="000A6F93">
            <w:pPr>
              <w:spacing w:line="240" w:lineRule="auto"/>
              <w:jc w:val="center"/>
              <w:rPr>
                <w:sz w:val="18"/>
                <w:szCs w:val="18"/>
                <w:lang w:eastAsia="tr-TR"/>
              </w:rPr>
            </w:pPr>
            <w:r>
              <w:rPr>
                <w:sz w:val="18"/>
                <w:szCs w:val="18"/>
                <w:lang w:eastAsia="tr-TR"/>
              </w:rPr>
              <w:t>80</w:t>
            </w:r>
          </w:p>
        </w:tc>
        <w:tc>
          <w:tcPr>
            <w:tcW w:w="2242" w:type="dxa"/>
            <w:tcBorders>
              <w:bottom w:val="single" w:sz="4" w:space="0" w:color="auto"/>
            </w:tcBorders>
            <w:vAlign w:val="center"/>
          </w:tcPr>
          <w:p w:rsidR="009D6031" w:rsidRPr="00A11A2E" w:rsidRDefault="00FB3C03" w:rsidP="009D6031">
            <w:pPr>
              <w:spacing w:line="240" w:lineRule="auto"/>
              <w:jc w:val="center"/>
              <w:rPr>
                <w:sz w:val="18"/>
                <w:szCs w:val="18"/>
              </w:rPr>
            </w:pPr>
            <w:r>
              <w:rPr>
                <w:sz w:val="18"/>
                <w:szCs w:val="18"/>
              </w:rPr>
              <w:t>4,</w:t>
            </w:r>
            <w:r w:rsidR="009D6031" w:rsidRPr="009D6031">
              <w:rPr>
                <w:sz w:val="18"/>
                <w:szCs w:val="18"/>
              </w:rPr>
              <w:t>0</w:t>
            </w:r>
            <w:r w:rsidR="009D6031">
              <w:rPr>
                <w:sz w:val="18"/>
                <w:szCs w:val="18"/>
              </w:rPr>
              <w:t>5</w:t>
            </w:r>
            <w:r w:rsidR="009D6031" w:rsidRPr="009D6031">
              <w:rPr>
                <w:sz w:val="18"/>
                <w:szCs w:val="18"/>
              </w:rPr>
              <w:t>E-06</w:t>
            </w:r>
          </w:p>
        </w:tc>
        <w:tc>
          <w:tcPr>
            <w:tcW w:w="2243" w:type="dxa"/>
            <w:tcBorders>
              <w:bottom w:val="single" w:sz="4" w:space="0" w:color="auto"/>
            </w:tcBorders>
            <w:vAlign w:val="center"/>
          </w:tcPr>
          <w:p w:rsidR="009D6031" w:rsidRPr="00D80C0B" w:rsidRDefault="00C533DD" w:rsidP="009D6031">
            <w:pPr>
              <w:spacing w:line="240" w:lineRule="auto"/>
              <w:jc w:val="center"/>
              <w:rPr>
                <w:sz w:val="18"/>
                <w:szCs w:val="18"/>
              </w:rPr>
            </w:pPr>
            <w:r>
              <w:rPr>
                <w:sz w:val="18"/>
                <w:szCs w:val="18"/>
              </w:rPr>
              <w:t>0,00391</w:t>
            </w:r>
          </w:p>
        </w:tc>
        <w:tc>
          <w:tcPr>
            <w:tcW w:w="2243" w:type="dxa"/>
            <w:tcBorders>
              <w:bottom w:val="single" w:sz="4" w:space="0" w:color="auto"/>
            </w:tcBorders>
            <w:vAlign w:val="center"/>
          </w:tcPr>
          <w:p w:rsidR="009D6031" w:rsidRPr="00A11A2E" w:rsidRDefault="00FB3C03" w:rsidP="009D6031">
            <w:pPr>
              <w:spacing w:line="240" w:lineRule="auto"/>
              <w:jc w:val="center"/>
              <w:rPr>
                <w:sz w:val="18"/>
                <w:szCs w:val="18"/>
              </w:rPr>
            </w:pPr>
            <w:r>
              <w:rPr>
                <w:sz w:val="18"/>
                <w:szCs w:val="18"/>
              </w:rPr>
              <w:t>7,</w:t>
            </w:r>
            <w:r w:rsidR="009D6031" w:rsidRPr="009D6031">
              <w:rPr>
                <w:sz w:val="18"/>
                <w:szCs w:val="18"/>
              </w:rPr>
              <w:t>5</w:t>
            </w:r>
            <w:r w:rsidR="009D6031">
              <w:rPr>
                <w:sz w:val="18"/>
                <w:szCs w:val="18"/>
              </w:rPr>
              <w:t>5</w:t>
            </w:r>
            <w:r w:rsidR="009D6031" w:rsidRPr="009D6031">
              <w:rPr>
                <w:sz w:val="18"/>
                <w:szCs w:val="18"/>
              </w:rPr>
              <w:t>E-15</w:t>
            </w:r>
          </w:p>
        </w:tc>
      </w:tr>
    </w:tbl>
    <w:p w:rsidR="00615B22" w:rsidRDefault="00615B22" w:rsidP="00615B22">
      <w:pPr>
        <w:pStyle w:val="ResimYazs"/>
        <w:keepNext/>
        <w:jc w:val="center"/>
      </w:pPr>
      <w:r w:rsidRPr="005E2DA6">
        <w:lastRenderedPageBreak/>
        <w:t>Tablo</w:t>
      </w:r>
      <w:r>
        <w:t xml:space="preserve"> 5.9.</w:t>
      </w:r>
      <w:r w:rsidRPr="005E2DA6">
        <w:t xml:space="preserve"> </w:t>
      </w:r>
      <w:r>
        <w:t>(Devamı)</w:t>
      </w:r>
    </w:p>
    <w:tbl>
      <w:tblPr>
        <w:tblStyle w:val="TabloKlavuz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1067"/>
        <w:gridCol w:w="2240"/>
        <w:gridCol w:w="2241"/>
        <w:gridCol w:w="2241"/>
      </w:tblGrid>
      <w:tr w:rsidR="00615B22" w:rsidRPr="00D610E8" w:rsidTr="008C76B9">
        <w:trPr>
          <w:trHeight w:val="254"/>
        </w:trPr>
        <w:tc>
          <w:tcPr>
            <w:tcW w:w="1415" w:type="dxa"/>
            <w:gridSpan w:val="2"/>
            <w:vMerge w:val="restart"/>
            <w:tcBorders>
              <w:top w:val="single" w:sz="4" w:space="0" w:color="auto"/>
            </w:tcBorders>
            <w:vAlign w:val="center"/>
          </w:tcPr>
          <w:p w:rsidR="00615B22" w:rsidRPr="00D610E8" w:rsidRDefault="00615B22" w:rsidP="002D0B81">
            <w:pPr>
              <w:spacing w:before="60" w:line="240" w:lineRule="auto"/>
              <w:jc w:val="center"/>
              <w:rPr>
                <w:sz w:val="18"/>
                <w:szCs w:val="18"/>
                <w:lang w:eastAsia="tr-TR"/>
              </w:rPr>
            </w:pPr>
            <w:r>
              <w:rPr>
                <w:sz w:val="18"/>
                <w:szCs w:val="18"/>
                <w:lang w:eastAsia="tr-TR"/>
              </w:rPr>
              <w:t xml:space="preserve">Epoch ve </w:t>
            </w:r>
            <w:r w:rsidRPr="00D610E8">
              <w:rPr>
                <w:sz w:val="18"/>
                <w:szCs w:val="18"/>
                <w:lang w:eastAsia="tr-TR"/>
              </w:rPr>
              <w:t>Gizli Katmandaki Nöron Sayısı</w:t>
            </w:r>
          </w:p>
        </w:tc>
        <w:tc>
          <w:tcPr>
            <w:tcW w:w="6722" w:type="dxa"/>
            <w:gridSpan w:val="3"/>
            <w:tcBorders>
              <w:top w:val="single" w:sz="4" w:space="0" w:color="auto"/>
            </w:tcBorders>
            <w:vAlign w:val="center"/>
          </w:tcPr>
          <w:p w:rsidR="00615B22" w:rsidRPr="00D610E8" w:rsidRDefault="00615B22" w:rsidP="002D0B81">
            <w:pPr>
              <w:spacing w:before="60" w:line="240" w:lineRule="auto"/>
              <w:jc w:val="center"/>
              <w:rPr>
                <w:sz w:val="18"/>
                <w:szCs w:val="18"/>
                <w:lang w:eastAsia="tr-TR"/>
              </w:rPr>
            </w:pPr>
            <w:r>
              <w:rPr>
                <w:sz w:val="18"/>
                <w:szCs w:val="18"/>
                <w:lang w:eastAsia="tr-TR"/>
              </w:rPr>
              <w:t>Test Verisi MSE Hata Değeri</w:t>
            </w:r>
          </w:p>
        </w:tc>
      </w:tr>
      <w:tr w:rsidR="00615B22" w:rsidRPr="00D610E8" w:rsidTr="008C76B9">
        <w:trPr>
          <w:trHeight w:val="434"/>
        </w:trPr>
        <w:tc>
          <w:tcPr>
            <w:tcW w:w="1415" w:type="dxa"/>
            <w:gridSpan w:val="2"/>
            <w:vMerge/>
            <w:tcBorders>
              <w:bottom w:val="single" w:sz="4" w:space="0" w:color="auto"/>
            </w:tcBorders>
          </w:tcPr>
          <w:p w:rsidR="00615B22" w:rsidRPr="00D610E8" w:rsidRDefault="00615B22" w:rsidP="002D0B81">
            <w:pPr>
              <w:spacing w:line="240" w:lineRule="auto"/>
              <w:jc w:val="center"/>
              <w:rPr>
                <w:sz w:val="18"/>
                <w:szCs w:val="18"/>
                <w:lang w:eastAsia="tr-TR"/>
              </w:rPr>
            </w:pPr>
          </w:p>
        </w:tc>
        <w:tc>
          <w:tcPr>
            <w:tcW w:w="2240" w:type="dxa"/>
            <w:tcBorders>
              <w:bottom w:val="single" w:sz="4" w:space="0" w:color="auto"/>
            </w:tcBorders>
            <w:vAlign w:val="center"/>
          </w:tcPr>
          <w:p w:rsidR="00615B22" w:rsidRPr="00D610E8" w:rsidRDefault="002655C8" w:rsidP="002D0B81">
            <w:pPr>
              <w:spacing w:line="240" w:lineRule="auto"/>
              <w:jc w:val="center"/>
              <w:rPr>
                <w:sz w:val="18"/>
                <w:szCs w:val="18"/>
                <w:lang w:eastAsia="tr-TR"/>
              </w:rPr>
            </w:pPr>
            <w:r>
              <w:rPr>
                <w:sz w:val="18"/>
                <w:szCs w:val="18"/>
                <w:lang w:eastAsia="tr-TR"/>
              </w:rPr>
              <w:t>YSA</w:t>
            </w:r>
            <w:r w:rsidR="00615B22">
              <w:rPr>
                <w:sz w:val="18"/>
                <w:szCs w:val="18"/>
                <w:lang w:eastAsia="tr-TR"/>
              </w:rPr>
              <w:t>-BP</w:t>
            </w:r>
          </w:p>
        </w:tc>
        <w:tc>
          <w:tcPr>
            <w:tcW w:w="2241" w:type="dxa"/>
            <w:tcBorders>
              <w:bottom w:val="single" w:sz="4" w:space="0" w:color="auto"/>
            </w:tcBorders>
            <w:vAlign w:val="center"/>
          </w:tcPr>
          <w:p w:rsidR="00615B22" w:rsidRPr="00D610E8" w:rsidRDefault="002655C8" w:rsidP="002D0B81">
            <w:pPr>
              <w:spacing w:line="240" w:lineRule="auto"/>
              <w:jc w:val="center"/>
              <w:rPr>
                <w:sz w:val="18"/>
                <w:szCs w:val="18"/>
                <w:lang w:eastAsia="tr-TR"/>
              </w:rPr>
            </w:pPr>
            <w:r>
              <w:rPr>
                <w:sz w:val="18"/>
                <w:szCs w:val="18"/>
                <w:lang w:eastAsia="tr-TR"/>
              </w:rPr>
              <w:t>YSA</w:t>
            </w:r>
            <w:r w:rsidR="00615B22">
              <w:rPr>
                <w:sz w:val="18"/>
                <w:szCs w:val="18"/>
                <w:lang w:eastAsia="tr-TR"/>
              </w:rPr>
              <w:t>-GA</w:t>
            </w:r>
          </w:p>
        </w:tc>
        <w:tc>
          <w:tcPr>
            <w:tcW w:w="2241" w:type="dxa"/>
            <w:tcBorders>
              <w:bottom w:val="single" w:sz="4" w:space="0" w:color="auto"/>
            </w:tcBorders>
            <w:vAlign w:val="center"/>
          </w:tcPr>
          <w:p w:rsidR="00615B22" w:rsidRPr="00D610E8" w:rsidRDefault="002655C8" w:rsidP="002D0B81">
            <w:pPr>
              <w:spacing w:line="240" w:lineRule="auto"/>
              <w:jc w:val="center"/>
              <w:rPr>
                <w:sz w:val="18"/>
                <w:szCs w:val="18"/>
                <w:lang w:eastAsia="tr-TR"/>
              </w:rPr>
            </w:pPr>
            <w:r>
              <w:rPr>
                <w:sz w:val="18"/>
                <w:szCs w:val="18"/>
                <w:lang w:eastAsia="tr-TR"/>
              </w:rPr>
              <w:t>YSA</w:t>
            </w:r>
            <w:r w:rsidR="00615B22">
              <w:rPr>
                <w:sz w:val="18"/>
                <w:szCs w:val="18"/>
                <w:lang w:eastAsia="tr-TR"/>
              </w:rPr>
              <w:t>-ABC</w:t>
            </w:r>
          </w:p>
        </w:tc>
      </w:tr>
      <w:tr w:rsidR="00615B22" w:rsidRPr="009D6031" w:rsidTr="008C76B9">
        <w:trPr>
          <w:trHeight w:val="416"/>
        </w:trPr>
        <w:tc>
          <w:tcPr>
            <w:tcW w:w="348" w:type="dxa"/>
            <w:vMerge w:val="restart"/>
            <w:tcBorders>
              <w:top w:val="single" w:sz="4" w:space="0" w:color="auto"/>
            </w:tcBorders>
            <w:textDirection w:val="btLr"/>
            <w:vAlign w:val="center"/>
          </w:tcPr>
          <w:p w:rsidR="00615B22" w:rsidRDefault="00615B22" w:rsidP="00615B22">
            <w:pPr>
              <w:spacing w:line="240" w:lineRule="auto"/>
              <w:ind w:left="113" w:right="113"/>
              <w:jc w:val="center"/>
              <w:rPr>
                <w:sz w:val="18"/>
                <w:szCs w:val="18"/>
                <w:lang w:eastAsia="tr-TR"/>
              </w:rPr>
            </w:pPr>
            <w:r>
              <w:rPr>
                <w:sz w:val="18"/>
                <w:szCs w:val="18"/>
                <w:lang w:eastAsia="tr-TR"/>
              </w:rPr>
              <w:t>QCM12</w:t>
            </w:r>
          </w:p>
        </w:tc>
        <w:tc>
          <w:tcPr>
            <w:tcW w:w="1067" w:type="dxa"/>
            <w:tcBorders>
              <w:top w:val="single" w:sz="4" w:space="0" w:color="auto"/>
            </w:tcBorders>
            <w:vAlign w:val="center"/>
          </w:tcPr>
          <w:p w:rsidR="00615B22" w:rsidRDefault="00615B22" w:rsidP="002D0B81">
            <w:pPr>
              <w:spacing w:line="240" w:lineRule="auto"/>
              <w:jc w:val="center"/>
              <w:rPr>
                <w:sz w:val="18"/>
                <w:szCs w:val="18"/>
                <w:lang w:eastAsia="tr-TR"/>
              </w:rPr>
            </w:pPr>
            <w:r>
              <w:rPr>
                <w:sz w:val="18"/>
                <w:szCs w:val="18"/>
                <w:lang w:eastAsia="tr-TR"/>
              </w:rPr>
              <w:t>7000</w:t>
            </w:r>
          </w:p>
          <w:p w:rsidR="00615B22" w:rsidRDefault="00615B22" w:rsidP="002D0B81">
            <w:pPr>
              <w:spacing w:line="240" w:lineRule="auto"/>
              <w:jc w:val="center"/>
              <w:rPr>
                <w:sz w:val="18"/>
                <w:szCs w:val="18"/>
                <w:lang w:eastAsia="tr-TR"/>
              </w:rPr>
            </w:pPr>
            <w:r>
              <w:rPr>
                <w:sz w:val="18"/>
                <w:szCs w:val="18"/>
                <w:lang w:eastAsia="tr-TR"/>
              </w:rPr>
              <w:t>50</w:t>
            </w:r>
          </w:p>
        </w:tc>
        <w:tc>
          <w:tcPr>
            <w:tcW w:w="2240" w:type="dxa"/>
            <w:tcBorders>
              <w:top w:val="single" w:sz="4" w:space="0" w:color="auto"/>
            </w:tcBorders>
            <w:vAlign w:val="center"/>
          </w:tcPr>
          <w:p w:rsidR="00615B22" w:rsidRPr="009D6031" w:rsidRDefault="00615B22" w:rsidP="002D0B81">
            <w:pPr>
              <w:spacing w:line="240" w:lineRule="auto"/>
              <w:jc w:val="center"/>
              <w:rPr>
                <w:sz w:val="18"/>
                <w:szCs w:val="18"/>
              </w:rPr>
            </w:pPr>
            <w:r>
              <w:rPr>
                <w:sz w:val="18"/>
                <w:szCs w:val="18"/>
              </w:rPr>
              <w:t>5,</w:t>
            </w:r>
            <w:r w:rsidRPr="009D6031">
              <w:rPr>
                <w:sz w:val="18"/>
                <w:szCs w:val="18"/>
              </w:rPr>
              <w:t>52E-06</w:t>
            </w:r>
          </w:p>
        </w:tc>
        <w:tc>
          <w:tcPr>
            <w:tcW w:w="2241" w:type="dxa"/>
            <w:tcBorders>
              <w:top w:val="single" w:sz="4" w:space="0" w:color="auto"/>
            </w:tcBorders>
            <w:vAlign w:val="center"/>
          </w:tcPr>
          <w:p w:rsidR="00615B22" w:rsidRPr="00D80C0B" w:rsidRDefault="00615B22" w:rsidP="002D0B81">
            <w:pPr>
              <w:spacing w:line="240" w:lineRule="auto"/>
              <w:jc w:val="center"/>
              <w:rPr>
                <w:sz w:val="18"/>
                <w:szCs w:val="18"/>
              </w:rPr>
            </w:pPr>
            <w:r>
              <w:rPr>
                <w:sz w:val="18"/>
                <w:szCs w:val="18"/>
              </w:rPr>
              <w:t>0,00307</w:t>
            </w:r>
          </w:p>
        </w:tc>
        <w:tc>
          <w:tcPr>
            <w:tcW w:w="2241" w:type="dxa"/>
            <w:tcBorders>
              <w:top w:val="single" w:sz="4" w:space="0" w:color="auto"/>
            </w:tcBorders>
            <w:vAlign w:val="center"/>
          </w:tcPr>
          <w:p w:rsidR="00615B22" w:rsidRPr="009D6031" w:rsidRDefault="00615B22" w:rsidP="002D0B81">
            <w:pPr>
              <w:spacing w:line="240" w:lineRule="auto"/>
              <w:jc w:val="center"/>
              <w:rPr>
                <w:sz w:val="18"/>
                <w:szCs w:val="18"/>
              </w:rPr>
            </w:pPr>
            <w:r>
              <w:rPr>
                <w:sz w:val="18"/>
                <w:szCs w:val="18"/>
              </w:rPr>
              <w:t>2,</w:t>
            </w:r>
            <w:r w:rsidRPr="009D6031">
              <w:rPr>
                <w:sz w:val="18"/>
                <w:szCs w:val="18"/>
              </w:rPr>
              <w:t>4</w:t>
            </w:r>
            <w:r>
              <w:rPr>
                <w:sz w:val="18"/>
                <w:szCs w:val="18"/>
              </w:rPr>
              <w:t>4</w:t>
            </w:r>
            <w:r w:rsidRPr="009D6031">
              <w:rPr>
                <w:sz w:val="18"/>
                <w:szCs w:val="18"/>
              </w:rPr>
              <w:t>E-15</w:t>
            </w:r>
          </w:p>
        </w:tc>
      </w:tr>
      <w:tr w:rsidR="00615B22" w:rsidRPr="009D6031" w:rsidTr="008C76B9">
        <w:trPr>
          <w:trHeight w:val="416"/>
        </w:trPr>
        <w:tc>
          <w:tcPr>
            <w:tcW w:w="348" w:type="dxa"/>
            <w:vMerge/>
          </w:tcPr>
          <w:p w:rsidR="00615B22" w:rsidRDefault="00615B22" w:rsidP="002D0B81">
            <w:pPr>
              <w:spacing w:line="240" w:lineRule="auto"/>
              <w:jc w:val="center"/>
              <w:rPr>
                <w:sz w:val="18"/>
                <w:szCs w:val="18"/>
                <w:lang w:eastAsia="tr-TR"/>
              </w:rPr>
            </w:pPr>
          </w:p>
        </w:tc>
        <w:tc>
          <w:tcPr>
            <w:tcW w:w="1067" w:type="dxa"/>
            <w:vAlign w:val="center"/>
          </w:tcPr>
          <w:p w:rsidR="00615B22" w:rsidRDefault="00615B22" w:rsidP="002D0B81">
            <w:pPr>
              <w:spacing w:line="240" w:lineRule="auto"/>
              <w:jc w:val="center"/>
              <w:rPr>
                <w:sz w:val="18"/>
                <w:szCs w:val="18"/>
                <w:lang w:eastAsia="tr-TR"/>
              </w:rPr>
            </w:pPr>
          </w:p>
        </w:tc>
        <w:tc>
          <w:tcPr>
            <w:tcW w:w="2240" w:type="dxa"/>
            <w:vAlign w:val="center"/>
          </w:tcPr>
          <w:p w:rsidR="00615B22" w:rsidRPr="009D6031" w:rsidRDefault="00615B22" w:rsidP="002D0B81">
            <w:pPr>
              <w:spacing w:line="240" w:lineRule="auto"/>
              <w:jc w:val="center"/>
              <w:rPr>
                <w:sz w:val="18"/>
                <w:szCs w:val="18"/>
              </w:rPr>
            </w:pPr>
          </w:p>
        </w:tc>
        <w:tc>
          <w:tcPr>
            <w:tcW w:w="2241" w:type="dxa"/>
            <w:vAlign w:val="center"/>
          </w:tcPr>
          <w:p w:rsidR="00615B22" w:rsidRPr="00D80C0B" w:rsidRDefault="00615B22" w:rsidP="002D0B81">
            <w:pPr>
              <w:spacing w:line="240" w:lineRule="auto"/>
              <w:jc w:val="center"/>
              <w:rPr>
                <w:sz w:val="18"/>
                <w:szCs w:val="18"/>
              </w:rPr>
            </w:pPr>
          </w:p>
        </w:tc>
        <w:tc>
          <w:tcPr>
            <w:tcW w:w="2241" w:type="dxa"/>
            <w:vAlign w:val="center"/>
          </w:tcPr>
          <w:p w:rsidR="00615B22" w:rsidRPr="009D6031" w:rsidRDefault="00615B22" w:rsidP="002D0B81">
            <w:pPr>
              <w:spacing w:line="240" w:lineRule="auto"/>
              <w:jc w:val="center"/>
              <w:rPr>
                <w:sz w:val="18"/>
                <w:szCs w:val="18"/>
              </w:rPr>
            </w:pPr>
          </w:p>
        </w:tc>
      </w:tr>
      <w:tr w:rsidR="00615B22" w:rsidRPr="009D6031" w:rsidTr="008C76B9">
        <w:trPr>
          <w:trHeight w:val="416"/>
        </w:trPr>
        <w:tc>
          <w:tcPr>
            <w:tcW w:w="348" w:type="dxa"/>
            <w:vMerge/>
            <w:tcBorders>
              <w:bottom w:val="single" w:sz="4" w:space="0" w:color="auto"/>
            </w:tcBorders>
          </w:tcPr>
          <w:p w:rsidR="00615B22" w:rsidRDefault="00615B22" w:rsidP="002D0B81">
            <w:pPr>
              <w:spacing w:line="240" w:lineRule="auto"/>
              <w:jc w:val="center"/>
              <w:rPr>
                <w:sz w:val="18"/>
                <w:szCs w:val="18"/>
                <w:lang w:eastAsia="tr-TR"/>
              </w:rPr>
            </w:pPr>
          </w:p>
        </w:tc>
        <w:tc>
          <w:tcPr>
            <w:tcW w:w="1067" w:type="dxa"/>
            <w:tcBorders>
              <w:bottom w:val="single" w:sz="4" w:space="0" w:color="auto"/>
            </w:tcBorders>
            <w:vAlign w:val="center"/>
          </w:tcPr>
          <w:p w:rsidR="00615B22" w:rsidRDefault="00615B22" w:rsidP="002D0B81">
            <w:pPr>
              <w:spacing w:line="240" w:lineRule="auto"/>
              <w:jc w:val="center"/>
              <w:rPr>
                <w:sz w:val="18"/>
                <w:szCs w:val="18"/>
                <w:lang w:eastAsia="tr-TR"/>
              </w:rPr>
            </w:pPr>
            <w:r>
              <w:rPr>
                <w:sz w:val="18"/>
                <w:szCs w:val="18"/>
                <w:lang w:eastAsia="tr-TR"/>
              </w:rPr>
              <w:t>10000</w:t>
            </w:r>
          </w:p>
          <w:p w:rsidR="00615B22" w:rsidRDefault="00615B22" w:rsidP="002D0B81">
            <w:pPr>
              <w:spacing w:line="240" w:lineRule="auto"/>
              <w:jc w:val="center"/>
              <w:rPr>
                <w:sz w:val="18"/>
                <w:szCs w:val="18"/>
                <w:lang w:eastAsia="tr-TR"/>
              </w:rPr>
            </w:pPr>
            <w:r>
              <w:rPr>
                <w:sz w:val="18"/>
                <w:szCs w:val="18"/>
                <w:lang w:eastAsia="tr-TR"/>
              </w:rPr>
              <w:t>70</w:t>
            </w:r>
          </w:p>
        </w:tc>
        <w:tc>
          <w:tcPr>
            <w:tcW w:w="2240" w:type="dxa"/>
            <w:tcBorders>
              <w:bottom w:val="single" w:sz="4" w:space="0" w:color="auto"/>
            </w:tcBorders>
            <w:vAlign w:val="center"/>
          </w:tcPr>
          <w:p w:rsidR="00615B22" w:rsidRPr="009D6031" w:rsidRDefault="00615B22" w:rsidP="002D0B81">
            <w:pPr>
              <w:spacing w:line="240" w:lineRule="auto"/>
              <w:jc w:val="center"/>
              <w:rPr>
                <w:sz w:val="18"/>
                <w:szCs w:val="18"/>
              </w:rPr>
            </w:pPr>
            <w:r>
              <w:rPr>
                <w:sz w:val="18"/>
                <w:szCs w:val="18"/>
              </w:rPr>
              <w:t>8,</w:t>
            </w:r>
            <w:r w:rsidRPr="009D6031">
              <w:rPr>
                <w:sz w:val="18"/>
                <w:szCs w:val="18"/>
              </w:rPr>
              <w:t>0</w:t>
            </w:r>
            <w:r>
              <w:rPr>
                <w:sz w:val="18"/>
                <w:szCs w:val="18"/>
              </w:rPr>
              <w:t>4</w:t>
            </w:r>
            <w:r w:rsidRPr="009D6031">
              <w:rPr>
                <w:sz w:val="18"/>
                <w:szCs w:val="18"/>
              </w:rPr>
              <w:t>E-06</w:t>
            </w:r>
          </w:p>
        </w:tc>
        <w:tc>
          <w:tcPr>
            <w:tcW w:w="2241" w:type="dxa"/>
            <w:tcBorders>
              <w:bottom w:val="single" w:sz="4" w:space="0" w:color="auto"/>
            </w:tcBorders>
            <w:vAlign w:val="center"/>
          </w:tcPr>
          <w:p w:rsidR="00615B22" w:rsidRPr="00D80C0B" w:rsidRDefault="00615B22" w:rsidP="002D0B81">
            <w:pPr>
              <w:spacing w:line="240" w:lineRule="auto"/>
              <w:jc w:val="center"/>
              <w:rPr>
                <w:sz w:val="18"/>
                <w:szCs w:val="18"/>
              </w:rPr>
            </w:pPr>
            <w:r>
              <w:rPr>
                <w:sz w:val="18"/>
                <w:szCs w:val="18"/>
              </w:rPr>
              <w:t>0,00283</w:t>
            </w:r>
          </w:p>
        </w:tc>
        <w:tc>
          <w:tcPr>
            <w:tcW w:w="2241" w:type="dxa"/>
            <w:tcBorders>
              <w:bottom w:val="single" w:sz="4" w:space="0" w:color="auto"/>
            </w:tcBorders>
            <w:vAlign w:val="center"/>
          </w:tcPr>
          <w:p w:rsidR="00615B22" w:rsidRPr="009D6031" w:rsidRDefault="00615B22" w:rsidP="002D0B81">
            <w:pPr>
              <w:spacing w:line="240" w:lineRule="auto"/>
              <w:jc w:val="center"/>
              <w:rPr>
                <w:sz w:val="18"/>
                <w:szCs w:val="18"/>
              </w:rPr>
            </w:pPr>
            <w:r>
              <w:rPr>
                <w:sz w:val="18"/>
                <w:szCs w:val="18"/>
              </w:rPr>
              <w:t>4,2</w:t>
            </w:r>
            <w:r w:rsidRPr="009D6031">
              <w:rPr>
                <w:sz w:val="18"/>
                <w:szCs w:val="18"/>
              </w:rPr>
              <w:t>0E-16</w:t>
            </w:r>
          </w:p>
        </w:tc>
      </w:tr>
    </w:tbl>
    <w:p w:rsidR="00615B22" w:rsidRDefault="00615B22" w:rsidP="00AF2FD6"/>
    <w:p w:rsidR="00AB42B4" w:rsidRDefault="00AB42B4" w:rsidP="00AB42B4">
      <w:r>
        <w:t xml:space="preserve">Yapılan 4 çalışmanın üçünde </w:t>
      </w:r>
      <w:r w:rsidR="002655C8">
        <w:t>YSA</w:t>
      </w:r>
      <w:r>
        <w:t xml:space="preserve">-ABC en iyi performansı verirken, sadece 1 çalışmada </w:t>
      </w:r>
      <w:r w:rsidR="002655C8">
        <w:t>YSA</w:t>
      </w:r>
      <w:r>
        <w:t xml:space="preserve">-GA daha iyi performans vermiştir. Fakat bu çalışmada da </w:t>
      </w:r>
      <w:r w:rsidR="002655C8">
        <w:t>YSA</w:t>
      </w:r>
      <w:r>
        <w:t xml:space="preserve">-ABC, </w:t>
      </w:r>
      <w:r w:rsidR="002655C8">
        <w:t>YSA</w:t>
      </w:r>
      <w:r>
        <w:t xml:space="preserve">-GA’ya göre çok yakın değerler üretebilmiştir. </w:t>
      </w:r>
      <w:r w:rsidR="002655C8">
        <w:t>YSA</w:t>
      </w:r>
      <w:r>
        <w:t xml:space="preserve">-GA’nın eğitimindeki sürenin aşırı uzunluğu ve test verisindeki düşük performansı, eğitim için </w:t>
      </w:r>
      <w:r w:rsidR="002655C8">
        <w:t>YSA</w:t>
      </w:r>
      <w:r>
        <w:t xml:space="preserve">-ABC’nin seçilmesini daha cazip kılmaktadır. </w:t>
      </w:r>
    </w:p>
    <w:p w:rsidR="00173E4A" w:rsidRDefault="00173E4A" w:rsidP="00173E4A"/>
    <w:p w:rsidR="00173E4A" w:rsidRDefault="00173E4A" w:rsidP="00173E4A"/>
    <w:p w:rsidR="00173E4A" w:rsidRDefault="00173E4A" w:rsidP="00173E4A"/>
    <w:p w:rsidR="00173E4A" w:rsidRPr="00B44189" w:rsidRDefault="00173E4A" w:rsidP="00173E4A">
      <w:pPr>
        <w:sectPr w:rsidR="00173E4A" w:rsidRPr="00B44189" w:rsidSect="005A2C49">
          <w:headerReference w:type="default" r:id="rId82"/>
          <w:pgSz w:w="11906" w:h="16838"/>
          <w:pgMar w:top="1701" w:right="1418" w:bottom="1701" w:left="2268" w:header="708" w:footer="708" w:gutter="0"/>
          <w:cols w:space="708"/>
          <w:titlePg/>
          <w:docGrid w:linePitch="360"/>
        </w:sectPr>
      </w:pPr>
    </w:p>
    <w:p w:rsidR="00167C1B" w:rsidRPr="00927383" w:rsidRDefault="0063289D" w:rsidP="000D10DB">
      <w:pPr>
        <w:pStyle w:val="Balk1"/>
        <w:ind w:left="0" w:firstLine="0"/>
      </w:pPr>
      <w:bookmarkStart w:id="681" w:name="_Toc452981252"/>
      <w:r>
        <w:lastRenderedPageBreak/>
        <w:t>SONUÇLAR VE ÖNERİLER</w:t>
      </w:r>
      <w:bookmarkEnd w:id="681"/>
    </w:p>
    <w:p w:rsidR="00167C1B" w:rsidRDefault="00323FE7" w:rsidP="00167C1B">
      <w:r>
        <w:t xml:space="preserve">Elektronik burun, sağlık alanından, endüstriye, savunma sanayinden, yiyecek kalitesine kadar birçok alanda kullanılmaktadır. Elektronik burunda kullanılan koku sensörlerinin sadece belli kokular için </w:t>
      </w:r>
      <w:r w:rsidR="00C07C30">
        <w:t>kullanılabildiğinden piyasada çok fazla sayıda ve çeşitlilikte elektronik burun bulunmaktadır. Bu tez kapsamında incelenen elektronik burun çeşitlerine bakıldığında</w:t>
      </w:r>
      <w:r w:rsidR="00D43837">
        <w:t>,</w:t>
      </w:r>
      <w:r w:rsidR="00C07C30">
        <w:t xml:space="preserve"> her biri özellikle bir alanda daha çok kullanıldığı görülecektir. Bu tez kapsamında yapılan 4 farklı çalışmada MOSES II, dokuz ve tek QCM sensöre sahip farklı elektronik burunlar kullanılmıştır.</w:t>
      </w:r>
    </w:p>
    <w:p w:rsidR="00C07C30" w:rsidRDefault="00C07C30" w:rsidP="00167C1B"/>
    <w:p w:rsidR="00C07C30" w:rsidRDefault="00C07C30" w:rsidP="00167C1B">
      <w:r>
        <w:t>Elektronik burundan elde edi</w:t>
      </w:r>
      <w:r w:rsidR="003A1351">
        <w:t>len ham verilerden belli aralıklarla veya tepe nokta değerleri alınıp veri seti ol</w:t>
      </w:r>
      <w:r w:rsidR="002655C8">
        <w:t>uşturulmuştur. Tasarlanan YSA’la</w:t>
      </w:r>
      <w:r w:rsidR="003A1351">
        <w:t xml:space="preserve">rde aktivasyon fonksiyonu Sigmoid kullanıldığı için veri </w:t>
      </w:r>
      <w:r w:rsidR="00D43837">
        <w:t>setlerindeki</w:t>
      </w:r>
      <w:r w:rsidR="003A1351">
        <w:t xml:space="preserve"> değerler [0 1] aralığına normalize edilmiş fakat bazı çalışmalarda verideki sıfır ve bir değeri eğitimin yanlış yakınsamasına neden olabileceği </w:t>
      </w:r>
      <w:r w:rsidR="00D43837">
        <w:t>düşünüldüğü için,</w:t>
      </w:r>
      <w:r w:rsidR="003A1351">
        <w:t xml:space="preserve"> [0,1 0,9] aralığına normalize edilmiş ve normalizsyon tekniği olarak min-max normalizasyonu kullanılmıştır. Bu şekilde bazı koku veri setlerinde daha başarılı sonuçlar alındığı görülmüştür.</w:t>
      </w:r>
    </w:p>
    <w:p w:rsidR="003A1351" w:rsidRDefault="003A1351" w:rsidP="00167C1B"/>
    <w:p w:rsidR="003A1351" w:rsidRDefault="003A1351" w:rsidP="00167C1B">
      <w:r>
        <w:t>Bu tez kapsamında Microsoft Visual C# kullanılarak bir yazılım geliştirilmiştir. Bu yazılım sayesinde programa okutulan koku verisinin, hangi parametrelerinin girdi veya çıktı oldukları ve çıkarılacak niteli</w:t>
      </w:r>
      <w:r w:rsidR="002655C8">
        <w:t>kler belirtildikten sonra YSA’nı</w:t>
      </w:r>
      <w:r>
        <w:t xml:space="preserve">n ve eğitim modelinin tasarlanmasına geçilebilir. Yazılım sayesinde </w:t>
      </w:r>
      <w:r w:rsidR="002655C8">
        <w:t>YSA’da</w:t>
      </w:r>
      <w:r>
        <w:t xml:space="preserve"> kaç gizli katman ve her gizli katmanda kaç adet nör</w:t>
      </w:r>
      <w:r w:rsidR="002655C8">
        <w:t>on olacağı ayarlanabilir. YSA’nı</w:t>
      </w:r>
      <w:r>
        <w:t>n tasarımı görsel olarak kullanıcıya sunulduğu için kullanıcı nasıl bir ağ tasarladığını kolaylıkla anlayabilmektedir.</w:t>
      </w:r>
      <w:r w:rsidR="002655C8">
        <w:t xml:space="preserve"> Geliştirilen yazılımda YSA’nı</w:t>
      </w:r>
      <w:r w:rsidR="007E419B">
        <w:t>n eğitimi istenirse ABC, GA veya her ikisi ile</w:t>
      </w:r>
      <w:r w:rsidR="00597A2B">
        <w:t xml:space="preserve"> de</w:t>
      </w:r>
      <w:r w:rsidR="007E419B">
        <w:t xml:space="preserve"> yapılabilir. Program otomatik olarak eğitim modelini BP ile karşılaştıracaktır. Literatürdeki diğer çalışmalardan farklı olarak ABC ve GA ile yapılan eğitim sırasında baz alınacak hata hesaplama modeli MSE, MAE veya R</w:t>
      </w:r>
      <w:r w:rsidR="007E419B">
        <w:rPr>
          <w:vertAlign w:val="superscript"/>
        </w:rPr>
        <w:t xml:space="preserve">2 </w:t>
      </w:r>
      <w:r w:rsidR="007E419B">
        <w:lastRenderedPageBreak/>
        <w:t>olabilmektedir.</w:t>
      </w:r>
      <w:r w:rsidR="00F55F43">
        <w:t xml:space="preserve"> Bazı koku veri setlerinde MAE ile eğitimin yapılması MSE veya R</w:t>
      </w:r>
      <w:r w:rsidR="00F55F43">
        <w:rPr>
          <w:vertAlign w:val="superscript"/>
        </w:rPr>
        <w:t>2</w:t>
      </w:r>
      <w:r w:rsidR="00F55F43">
        <w:t>’ye göre daha başarılı sonuçlar alınmasını sağlamıştır.</w:t>
      </w:r>
    </w:p>
    <w:p w:rsidR="00F55F43" w:rsidRDefault="00F55F43" w:rsidP="00167C1B"/>
    <w:p w:rsidR="00F55F43" w:rsidRDefault="00F55F43" w:rsidP="00167C1B">
      <w:r>
        <w:t xml:space="preserve">Yapılan 4 çalışmanın ilkinde MOSES II elektronik burunu kullanılarak 4 farklı aroma türü </w:t>
      </w:r>
      <w:r w:rsidR="002655C8">
        <w:t>YSA</w:t>
      </w:r>
      <w:r>
        <w:t xml:space="preserve">-ABC eğitim modeli kullanılarak başarılı bir şekilde sınıflandırılmıştır. </w:t>
      </w:r>
      <w:r w:rsidR="002655C8">
        <w:t>YSA</w:t>
      </w:r>
      <w:r>
        <w:t xml:space="preserve">-ABC’nin ulaştığı düşük MSE hata değeri ve test verisindeki %76,39 ortalama performansı ile </w:t>
      </w:r>
      <w:r w:rsidR="002655C8">
        <w:t>YSA</w:t>
      </w:r>
      <w:r>
        <w:t xml:space="preserve">-BP ve </w:t>
      </w:r>
      <w:r w:rsidR="002655C8">
        <w:t>YSA</w:t>
      </w:r>
      <w:r>
        <w:t xml:space="preserve">-GA’yı geride bırakmıştır. </w:t>
      </w:r>
      <w:r w:rsidR="002655C8">
        <w:t>YSA</w:t>
      </w:r>
      <w:r>
        <w:t xml:space="preserve">-BP’nin bir aromadaki çok düşük performansına karşılık </w:t>
      </w:r>
      <w:r w:rsidR="002655C8">
        <w:t>YSA</w:t>
      </w:r>
      <w:r w:rsidR="00B41C4B">
        <w:t>-ABC’de 4 aromada da yüksek performans elde edilmiştir.</w:t>
      </w:r>
    </w:p>
    <w:p w:rsidR="0012492C" w:rsidRDefault="0012492C" w:rsidP="00167C1B"/>
    <w:p w:rsidR="00107E36" w:rsidRDefault="00107E36" w:rsidP="00167C1B">
      <w:r>
        <w:t xml:space="preserve">Yapılan ikinci çalışmada AC ve MC ikili gaz karışımları sınıflandırılmış, eğitim ve test verisinde en iyi performansı </w:t>
      </w:r>
      <w:r w:rsidR="002655C8">
        <w:t>YSA</w:t>
      </w:r>
      <w:r>
        <w:t xml:space="preserve">-GA göstermiştir. Eğitimde ulaştığı çok düşük MSE değerine test verisinde ulaşamamış fakat </w:t>
      </w:r>
      <w:r w:rsidR="002655C8">
        <w:t>YSA</w:t>
      </w:r>
      <w:r>
        <w:t xml:space="preserve">-ABC’den daha iyi sonuç vermiştir. </w:t>
      </w:r>
      <w:r w:rsidR="002655C8">
        <w:t>YSA</w:t>
      </w:r>
      <w:r>
        <w:t>-GA test verisinde AC ikili gaz karışımı için 2,91E-09 ve MC için 2,41E-08 MSE hata değerlerine ulaşmıştır.</w:t>
      </w:r>
    </w:p>
    <w:p w:rsidR="00107E36" w:rsidRDefault="00107E36" w:rsidP="00167C1B"/>
    <w:p w:rsidR="00D76155" w:rsidRDefault="00107E36" w:rsidP="00167C1B">
      <w:r>
        <w:t xml:space="preserve">Yapılan üçüncü çalışmada </w:t>
      </w:r>
      <w:r w:rsidR="00D76155">
        <w:t xml:space="preserve">MA, CA ve CM ikili gaz karışımları sınıflandırılmış ve eğitim sırasında en düşük MSE hata değerine </w:t>
      </w:r>
      <w:r w:rsidR="002655C8">
        <w:t>YSA</w:t>
      </w:r>
      <w:r w:rsidR="00D76155">
        <w:t xml:space="preserve">-GA ulaşmıştır. Fakat aynı başarıyı test verisinde gösterememiş ve </w:t>
      </w:r>
      <w:r w:rsidR="002655C8">
        <w:t>YSA</w:t>
      </w:r>
      <w:r w:rsidR="00D76155">
        <w:t xml:space="preserve">-ABC test verisini daha iyi sınıflandırmıştır. </w:t>
      </w:r>
      <w:r w:rsidR="002655C8">
        <w:t>YSA</w:t>
      </w:r>
      <w:r w:rsidR="00D76155">
        <w:t xml:space="preserve">-ABC’nin test verisinde ulaştığı en düşük MSE değeri 3,82E-12 iken </w:t>
      </w:r>
      <w:r w:rsidR="002655C8">
        <w:t>YSA</w:t>
      </w:r>
      <w:r w:rsidR="00D76155">
        <w:t xml:space="preserve">-GA 1,27E-09 ve </w:t>
      </w:r>
      <w:r w:rsidR="002655C8">
        <w:t>YSA</w:t>
      </w:r>
      <w:r w:rsidR="00D76155">
        <w:t xml:space="preserve">-BP ise 2,00E-07 olmuştur. Bu </w:t>
      </w:r>
      <w:r w:rsidR="002655C8">
        <w:t>YSA</w:t>
      </w:r>
      <w:r w:rsidR="00D76155">
        <w:t>-GA’nın aslında eğitim verisini ezberlediği göstermektedir.</w:t>
      </w:r>
    </w:p>
    <w:p w:rsidR="00D76155" w:rsidRDefault="00D76155" w:rsidP="00167C1B"/>
    <w:p w:rsidR="0012492C" w:rsidRDefault="00D76155" w:rsidP="00167C1B">
      <w:r>
        <w:t xml:space="preserve">Yapılan dördüncü çalışmada </w:t>
      </w:r>
      <w:r w:rsidR="00F14675">
        <w:t xml:space="preserve">5 farklı gaz kullanılan 5 farklı QCM sensör üzerinde ayrı ayrı ölçümü yapılmış, eğitimler ve test verisinde en iyi başarıyı </w:t>
      </w:r>
      <w:r w:rsidR="002655C8">
        <w:t>YSA</w:t>
      </w:r>
      <w:r w:rsidR="00F14675">
        <w:t xml:space="preserve">-ABC göstermiştir. Bu sonuç 5 farklı QCM sensör yapısında da aynı olmuştur. </w:t>
      </w:r>
      <w:r w:rsidR="002655C8">
        <w:t>YSA-ABC</w:t>
      </w:r>
      <w:r w:rsidR="00F14675">
        <w:t xml:space="preserve"> test verisinde genelde E-16 hata seviyelerine erişmiş, bu değer </w:t>
      </w:r>
      <w:r w:rsidR="002655C8">
        <w:t>YSA</w:t>
      </w:r>
      <w:r w:rsidR="00F14675">
        <w:t xml:space="preserve">-GA için E-03 ve </w:t>
      </w:r>
      <w:r w:rsidR="002655C8">
        <w:t>YSA</w:t>
      </w:r>
      <w:r w:rsidR="00F14675">
        <w:t>-BP için E-06 seviyelerinde kalmıştır.</w:t>
      </w:r>
      <w:r w:rsidR="00C72AED">
        <w:t xml:space="preserve"> QCM sensör yapısının değiştirilmesinin YSA-ABC’deki yüksek performansı düşürmediği, bilakis her sensör yapısında aynı üstün başarıyı gösterdiği gözlemlenmiştir.</w:t>
      </w:r>
    </w:p>
    <w:p w:rsidR="0012492C" w:rsidRDefault="0012492C" w:rsidP="00167C1B"/>
    <w:p w:rsidR="0012492C" w:rsidRDefault="0012492C" w:rsidP="00167C1B">
      <w:r>
        <w:lastRenderedPageBreak/>
        <w:t>Yapılan</w:t>
      </w:r>
      <w:r w:rsidR="00F14675">
        <w:t xml:space="preserve"> çalışmalardan</w:t>
      </w:r>
      <w:r>
        <w:t xml:space="preserve"> Sadece AC ve MC ikili gaz karışımlarının sınıflandırıldığı çalışmada </w:t>
      </w:r>
      <w:r w:rsidR="002655C8">
        <w:t>YSA</w:t>
      </w:r>
      <w:r>
        <w:t>-GA başarılı olmuş,</w:t>
      </w:r>
      <w:r w:rsidR="00F14675">
        <w:t xml:space="preserve"> bir çalışmada</w:t>
      </w:r>
      <w:r w:rsidR="00597A2B">
        <w:t xml:space="preserve"> ise</w:t>
      </w:r>
      <w:r w:rsidR="00F14675">
        <w:t xml:space="preserve"> eğitimde en iyi olmasına rağmen testte aynı başarıyı gösterememiştir. 2</w:t>
      </w:r>
      <w:r>
        <w:t xml:space="preserve"> çalışmada </w:t>
      </w:r>
      <w:r w:rsidR="002655C8">
        <w:t>YSA</w:t>
      </w:r>
      <w:r>
        <w:t xml:space="preserve">-ABC en iyi eğitim ve </w:t>
      </w:r>
      <w:r w:rsidR="00F14675">
        <w:t>test performansını göstermiş, AC ve MC i</w:t>
      </w:r>
      <w:r w:rsidR="00597A2B">
        <w:t>kili gaz karışım çalışması hariç</w:t>
      </w:r>
      <w:r w:rsidR="00F14675">
        <w:t xml:space="preserve"> diğer 3 çalışmada ise en iyi test performansını sergilemiştir. Yapay sinir ağlarında asıl önemli olan, ağın hiç görmediği test verisine</w:t>
      </w:r>
      <w:r w:rsidR="005C3951">
        <w:t xml:space="preserve"> karşı</w:t>
      </w:r>
      <w:r w:rsidR="00F14675">
        <w:t xml:space="preserve"> </w:t>
      </w:r>
      <w:r w:rsidR="00B541EF">
        <w:t xml:space="preserve">gösterdiği </w:t>
      </w:r>
      <w:r w:rsidR="00F14675">
        <w:t>başarı</w:t>
      </w:r>
      <w:r w:rsidR="005C3951">
        <w:t>dır. Bundan dolayı 4 çalışmanın üçünde diğer eğitim modellerine göre başarılı sonuç vermiştir.</w:t>
      </w:r>
      <w:r w:rsidR="00F14675">
        <w:t xml:space="preserve">  </w:t>
      </w:r>
    </w:p>
    <w:p w:rsidR="0012492C" w:rsidRDefault="0012492C" w:rsidP="00167C1B"/>
    <w:p w:rsidR="0012492C" w:rsidRDefault="0012492C" w:rsidP="00167C1B">
      <w:r>
        <w:t xml:space="preserve">Tez kapsamında yapılan 4 çalışmada ağların eğitim süreleri analiz edilmiş. Bütün çalışmalarda en hızlı eğitim algoritması </w:t>
      </w:r>
      <w:r w:rsidR="002655C8">
        <w:t>YSA</w:t>
      </w:r>
      <w:r>
        <w:t xml:space="preserve">-BP olmuştur. Senaryoların genelinde saniyeler içerisinde hesaplamalar yapılmıştır. İkinci en hızlı eğitim algoritması </w:t>
      </w:r>
      <w:r w:rsidR="002655C8">
        <w:t>YSA</w:t>
      </w:r>
      <w:r>
        <w:t xml:space="preserve">-ABC olmuştur. Eğitim süresi genelde dakikalar düzeyinde sürmüştür. En yavaş eğitim algoritması </w:t>
      </w:r>
      <w:r w:rsidR="002655C8">
        <w:t>YSA</w:t>
      </w:r>
      <w:r>
        <w:t xml:space="preserve">-GA olmuştur. Saatlerce süren eğitim neticesinde kabul edilebilir hata değerlerine ulaşabilmiştir. Koku verisinin sınıflandırılmasında </w:t>
      </w:r>
      <w:r w:rsidR="002655C8">
        <w:t>YSA</w:t>
      </w:r>
      <w:r>
        <w:t xml:space="preserve">-BP hızlı olmasına karşılık kabul edilebilir hata değerlerine ulaşamamıştır. Diğer tarafta makul sürede eğitim yapabilen </w:t>
      </w:r>
      <w:r w:rsidR="002655C8">
        <w:t>YSA</w:t>
      </w:r>
      <w:r>
        <w:t>-ABC 4 çalışmanın 3’ünde gösterdiği yüksek performans ile koku sınıflandırmasında başarılı olduğunu göstermiştir.</w:t>
      </w:r>
    </w:p>
    <w:p w:rsidR="0012492C" w:rsidRDefault="0012492C" w:rsidP="00167C1B"/>
    <w:p w:rsidR="007E419B" w:rsidRDefault="0012492C" w:rsidP="00167C1B">
      <w:r>
        <w:t>Çalışmalarda çok fazla senary</w:t>
      </w:r>
      <w:r w:rsidR="002655C8">
        <w:t>o denenmiş bu denemelerde YSA’da</w:t>
      </w:r>
      <w:r>
        <w:t xml:space="preserve"> gizli katman sayısının belli oranda arttırılması veri setine bağlı olarak </w:t>
      </w:r>
      <w:r w:rsidR="002655C8">
        <w:t>YSA</w:t>
      </w:r>
      <w:r>
        <w:t>-ABC’de</w:t>
      </w:r>
      <w:r w:rsidR="008209C2">
        <w:t xml:space="preserve"> daha başarılı sonuçlar alınmasını sağlamıştır. Aynı durum </w:t>
      </w:r>
      <w:r w:rsidR="002655C8">
        <w:t>YSA</w:t>
      </w:r>
      <w:r w:rsidR="008209C2">
        <w:t xml:space="preserve">-BP ve </w:t>
      </w:r>
      <w:r w:rsidR="002655C8">
        <w:t>YSA</w:t>
      </w:r>
      <w:r w:rsidR="008209C2">
        <w:t xml:space="preserve">-GA’da görülmemiştir. Yine ağırlıkların alabileceği alt ve üst limitlere farklı değerler verilmesinin yapılan senaryolarda </w:t>
      </w:r>
      <w:r w:rsidR="002655C8">
        <w:t>YSA</w:t>
      </w:r>
      <w:r w:rsidR="008209C2">
        <w:t xml:space="preserve">-ABC ve </w:t>
      </w:r>
      <w:r w:rsidR="002655C8">
        <w:t>YSA</w:t>
      </w:r>
      <w:r w:rsidR="008209C2">
        <w:t xml:space="preserve">-GA için çok önemli olduğu görülmüştür. Elektronik burun verisinin sınıflandırılmasında </w:t>
      </w:r>
      <w:r w:rsidR="002655C8">
        <w:t>YSA</w:t>
      </w:r>
      <w:r w:rsidR="008209C2">
        <w:t xml:space="preserve">-ABC ve </w:t>
      </w:r>
      <w:r w:rsidR="002655C8">
        <w:t>YSA</w:t>
      </w:r>
      <w:r w:rsidR="008209C2">
        <w:t xml:space="preserve">-GA eğitimlerinde ağırlıklar [-1 1] aralığında çok iyi sonuçlar veremezken, [-10 10] aralığında </w:t>
      </w:r>
      <w:r w:rsidR="00C72AED">
        <w:t>başarılı</w:t>
      </w:r>
      <w:r w:rsidR="008209C2">
        <w:t xml:space="preserve"> sonuçlar verdiği görülmüştür. </w:t>
      </w:r>
      <w:r w:rsidR="002655C8">
        <w:t>YSA</w:t>
      </w:r>
      <w:r w:rsidR="008209C2">
        <w:t xml:space="preserve">-GA’da popülasyon, </w:t>
      </w:r>
      <w:r w:rsidR="002655C8">
        <w:t>YSA</w:t>
      </w:r>
      <w:r w:rsidR="008209C2">
        <w:t>-ABC’de yiyecek kaynak sayısının büyüklüğü sonuca daha hızlı varmada etkili olabilmektedir. Fakat aşırı derecede bu sayıları arttırmak eğitim süresinin çok uzun sürmesine neden olmaktadır.</w:t>
      </w:r>
    </w:p>
    <w:p w:rsidR="00FE5B49" w:rsidRDefault="00FE5B49" w:rsidP="00167C1B"/>
    <w:p w:rsidR="001D3AF5" w:rsidRDefault="001D3AF5" w:rsidP="00167C1B"/>
    <w:p w:rsidR="001D3AF5" w:rsidRDefault="001D3AF5" w:rsidP="00167C1B"/>
    <w:p w:rsidR="001D3AF5" w:rsidRDefault="001D3AF5" w:rsidP="00167C1B"/>
    <w:p w:rsidR="00FE5B49" w:rsidRDefault="00FE5B49" w:rsidP="00FE5B49">
      <w:r>
        <w:lastRenderedPageBreak/>
        <w:t>İ</w:t>
      </w:r>
      <w:r w:rsidR="00C50A73">
        <w:t>l</w:t>
      </w:r>
      <w:r>
        <w:t>eriye dönük önerilen çalışmalar olarak:</w:t>
      </w:r>
    </w:p>
    <w:p w:rsidR="00FE5B49" w:rsidRDefault="00FE5B49" w:rsidP="00167C1B"/>
    <w:p w:rsidR="00FE5B49" w:rsidRDefault="00FE5B49" w:rsidP="00FE5B49">
      <w:pPr>
        <w:pStyle w:val="ListeParagraf"/>
        <w:numPr>
          <w:ilvl w:val="0"/>
          <w:numId w:val="24"/>
        </w:numPr>
      </w:pPr>
      <w:r>
        <w:t xml:space="preserve">Eğitimde PSO, </w:t>
      </w:r>
      <w:r w:rsidR="00DD53DC">
        <w:t>BMO</w:t>
      </w:r>
      <w:r w:rsidR="00597A2B">
        <w:t xml:space="preserve"> ve özellikle SVM</w:t>
      </w:r>
      <w:r w:rsidR="00DD53DC">
        <w:t xml:space="preserve"> gibi farklı algoritmal</w:t>
      </w:r>
      <w:r w:rsidR="00597A2B">
        <w:t>a</w:t>
      </w:r>
      <w:r w:rsidR="00DD53DC">
        <w:t>rın dene</w:t>
      </w:r>
      <w:r w:rsidR="00597A2B">
        <w:t>n</w:t>
      </w:r>
      <w:r w:rsidR="00DD53DC">
        <w:t>mesi ve bu süreçlerin geliştirilen yazılıma entegre edilmesi,</w:t>
      </w:r>
    </w:p>
    <w:p w:rsidR="00DD53DC" w:rsidRDefault="00DD53DC" w:rsidP="00FE5B49">
      <w:pPr>
        <w:pStyle w:val="ListeParagraf"/>
        <w:numPr>
          <w:ilvl w:val="0"/>
          <w:numId w:val="24"/>
        </w:numPr>
      </w:pPr>
      <w:r>
        <w:t>Geliştirilen yazılımın, koku veri setine göre</w:t>
      </w:r>
      <w:r w:rsidR="00597A2B">
        <w:t xml:space="preserve"> tasarlanacak yapay sinir ağında</w:t>
      </w:r>
      <w:r>
        <w:t xml:space="preserve"> gizli katman ağ ve nöron sayısını önerebilmesi,</w:t>
      </w:r>
    </w:p>
    <w:p w:rsidR="00DD53DC" w:rsidRDefault="00DD53DC" w:rsidP="00FE5B49">
      <w:pPr>
        <w:pStyle w:val="ListeParagraf"/>
        <w:numPr>
          <w:ilvl w:val="0"/>
          <w:numId w:val="24"/>
        </w:numPr>
      </w:pPr>
      <w:r>
        <w:t>Yazılımın, seçilen bir elektronik burun ile kurulumunun yapılıp entegre çalışmasının sağlanması,</w:t>
      </w:r>
    </w:p>
    <w:p w:rsidR="00DD53DC" w:rsidRDefault="00DD53DC" w:rsidP="00DD53DC">
      <w:pPr>
        <w:pStyle w:val="ListeParagraf"/>
      </w:pPr>
    </w:p>
    <w:p w:rsidR="00DD53DC" w:rsidRPr="00FE5B49" w:rsidRDefault="00DD53DC" w:rsidP="00DD53DC">
      <w:r>
        <w:t>gibi çalışmalar denenebilir.</w:t>
      </w:r>
    </w:p>
    <w:p w:rsidR="007E419B" w:rsidRPr="007E419B" w:rsidRDefault="007E419B" w:rsidP="00167C1B">
      <w:pPr>
        <w:rPr>
          <w:vertAlign w:val="superscript"/>
        </w:rPr>
      </w:pPr>
    </w:p>
    <w:p w:rsidR="00167C1B" w:rsidRDefault="00167C1B" w:rsidP="00167C1B">
      <w:pPr>
        <w:pStyle w:val="AnaParagrafYaziStiliSau"/>
      </w:pPr>
    </w:p>
    <w:p w:rsidR="00167C1B" w:rsidRPr="00B44189" w:rsidRDefault="00167C1B" w:rsidP="00167C1B">
      <w:pPr>
        <w:pStyle w:val="AnaParagrafYaziStiliSau"/>
        <w:sectPr w:rsidR="00167C1B" w:rsidRPr="00B44189" w:rsidSect="005A2C49">
          <w:headerReference w:type="default" r:id="rId83"/>
          <w:pgSz w:w="11906" w:h="16838"/>
          <w:pgMar w:top="1701" w:right="1418" w:bottom="1701" w:left="2268" w:header="708" w:footer="708" w:gutter="0"/>
          <w:cols w:space="708"/>
          <w:titlePg/>
          <w:docGrid w:linePitch="360"/>
        </w:sectPr>
      </w:pPr>
    </w:p>
    <w:p w:rsidR="00E93EBA" w:rsidRPr="00927383" w:rsidRDefault="001C4141" w:rsidP="00C377B5">
      <w:pPr>
        <w:pStyle w:val="ILKBALIK"/>
      </w:pPr>
      <w:bookmarkStart w:id="682" w:name="_Toc452981253"/>
      <w:r>
        <w:lastRenderedPageBreak/>
        <w:t>KAYNAKLAR</w:t>
      </w:r>
      <w:bookmarkEnd w:id="682"/>
    </w:p>
    <w:p w:rsidR="00CB1558" w:rsidRPr="00CB1558" w:rsidRDefault="00CA14EA" w:rsidP="00CB1558">
      <w:pPr>
        <w:widowControl w:val="0"/>
        <w:autoSpaceDE w:val="0"/>
        <w:autoSpaceDN w:val="0"/>
        <w:adjustRightInd w:val="0"/>
        <w:spacing w:after="200" w:line="240" w:lineRule="auto"/>
        <w:ind w:left="640" w:hanging="640"/>
        <w:rPr>
          <w:noProof/>
          <w:szCs w:val="24"/>
        </w:rPr>
      </w:pPr>
      <w:r w:rsidRPr="00CA14EA">
        <w:rPr>
          <w:szCs w:val="24"/>
          <w:lang w:val="en-GB"/>
        </w:rPr>
        <w:fldChar w:fldCharType="begin" w:fldLock="1"/>
      </w:r>
      <w:r w:rsidRPr="00CA14EA">
        <w:rPr>
          <w:szCs w:val="24"/>
          <w:lang w:val="en-GB"/>
        </w:rPr>
        <w:instrText xml:space="preserve">ADDIN Mendeley Bibliography CSL_BIBLIOGRAPHY </w:instrText>
      </w:r>
      <w:r w:rsidRPr="00CA14EA">
        <w:rPr>
          <w:szCs w:val="24"/>
          <w:lang w:val="en-GB"/>
        </w:rPr>
        <w:fldChar w:fldCharType="separate"/>
      </w:r>
      <w:r w:rsidR="00CB1558" w:rsidRPr="00CB1558">
        <w:rPr>
          <w:noProof/>
          <w:szCs w:val="24"/>
        </w:rPr>
        <w:t>[1]</w:t>
      </w:r>
      <w:r w:rsidR="00CB1558" w:rsidRPr="00CB1558">
        <w:rPr>
          <w:noProof/>
          <w:szCs w:val="24"/>
        </w:rPr>
        <w:tab/>
        <w:t>Bishop, C. M., Pattern Recognition and Machine Learning. 1st. Ed., Springer India, Singapore, 738 , 2006.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w:t>
      </w:r>
      <w:r w:rsidRPr="00CB1558">
        <w:rPr>
          <w:noProof/>
          <w:szCs w:val="24"/>
        </w:rPr>
        <w:tab/>
        <w:t>Pearce, T. C., Schiffman, S. S., Nagle, H. T., Gardner, J. W., Handbook of Machine Olfaction: Electronic Nose Technology. 624 , 2006.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w:t>
      </w:r>
      <w:r w:rsidRPr="00CB1558">
        <w:rPr>
          <w:noProof/>
          <w:szCs w:val="24"/>
        </w:rPr>
        <w:tab/>
        <w:t>Wilson, A. D., Baietto, M., Applications and Advances in Electronic-Nose Technologies. Sensors, 9 (7), 5099–5148,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w:t>
      </w:r>
      <w:r w:rsidRPr="00CB1558">
        <w:rPr>
          <w:noProof/>
          <w:szCs w:val="24"/>
        </w:rPr>
        <w:tab/>
        <w:t>Saraoglu, H. M., Elektronik Burun Teknolojisi ve Uygulama Alanları. Akademik Bilişim, , 419–427, 2008.</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w:t>
      </w:r>
      <w:r w:rsidRPr="00CB1558">
        <w:rPr>
          <w:noProof/>
          <w:szCs w:val="24"/>
        </w:rPr>
        <w:tab/>
        <w:t>Chiu, S.-W., Tang, K.-T., Towards a Chemiresistive Sensor-Integrated Electronic Nose: A Review. Sensors, 13 (10), 14214–14247,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w:t>
      </w:r>
      <w:r w:rsidRPr="00CB1558">
        <w:rPr>
          <w:noProof/>
          <w:szCs w:val="24"/>
        </w:rPr>
        <w:tab/>
        <w:t>Peris, M., Escuder-Gilabert, L., A 21st century technique for food control: electronic noses. Analytica chimica acta, 638 (1), 1–15,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w:t>
      </w:r>
      <w:r w:rsidRPr="00CB1558">
        <w:rPr>
          <w:noProof/>
          <w:szCs w:val="24"/>
        </w:rPr>
        <w:tab/>
        <w:t>Wilson, A., Diverse Applications of Electronic-Nose Technologies in Agriculture and Forestry. Sensors, 13 (2), 2295–2348,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w:t>
      </w:r>
      <w:r w:rsidRPr="00CB1558">
        <w:rPr>
          <w:noProof/>
          <w:szCs w:val="24"/>
        </w:rPr>
        <w:tab/>
        <w:t>Baietto, M., Wilson, A., Electronic-Nose Applications for Fruit Identification, Ripeness and Quality Grading. Sensors, 15 (1), 899–931,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w:t>
      </w:r>
      <w:r w:rsidRPr="00CB1558">
        <w:rPr>
          <w:noProof/>
          <w:szCs w:val="24"/>
        </w:rPr>
        <w:tab/>
        <w:t>Ampuero, S., Bosset, J. O., The electronic nose applied to dairy products: a review. Sensors and Actuators B: Chemical, 94 (1), 1–12, 2003.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w:t>
      </w:r>
      <w:r w:rsidRPr="00CB1558">
        <w:rPr>
          <w:noProof/>
          <w:szCs w:val="24"/>
        </w:rPr>
        <w:tab/>
        <w:t>Padilla, M., Montoliu, I., Pardo, A., Perera, A., Marco, S., Feature extraction on three way enose signals. Sensors and Actuators B: Chemical, 116 (1)–(2), 145–150, 2006.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w:t>
      </w:r>
      <w:r w:rsidRPr="00CB1558">
        <w:rPr>
          <w:noProof/>
          <w:szCs w:val="24"/>
        </w:rPr>
        <w:tab/>
        <w:t>Ozmen, A., Dogan, E., Design of a Portable E-Nose Instrument for Gas Classifications. IEEE Transactions on Instrumentation and Measurement, 58 (10), 3609–3618,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[12]</w:t>
      </w:r>
      <w:r w:rsidRPr="00CB1558">
        <w:rPr>
          <w:noProof/>
          <w:szCs w:val="24"/>
        </w:rPr>
        <w:tab/>
        <w:t>Soh, A. C., Chow, K. K., Mohammad Yusuf, U. K., Ishak, A. J., Hassan, M. K., Khamis, S., Development of neural network-based electronic nose for herbs recognition. International Journal on Smart Sensing and Intelligent Systems, 7 (2), 584–609,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[13]</w:t>
      </w:r>
      <w:r w:rsidRPr="00CB1558">
        <w:rPr>
          <w:noProof/>
          <w:szCs w:val="24"/>
        </w:rPr>
        <w:tab/>
        <w:t>Omatu, S., Yano, M., E-nose system by using neural networks. Neurocomputing, 172, 394–398,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[14]</w:t>
      </w:r>
      <w:r w:rsidRPr="00CB1558">
        <w:rPr>
          <w:noProof/>
          <w:szCs w:val="24"/>
        </w:rPr>
        <w:tab/>
        <w:t>Patel, H. K., The Electronic Nose: Artificial Olfaction Technology. Springer India, New Delhi, 247 ,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[15]</w:t>
      </w:r>
      <w:r w:rsidRPr="00CB1558">
        <w:rPr>
          <w:noProof/>
          <w:szCs w:val="24"/>
        </w:rPr>
        <w:tab/>
        <w:t>Cho, J. H., Kurup, P. U., Decision tree approach for classification and dimensionality reduction of electronic nose data. Sensors and Actuators B: Chemical, 160 (1), 542–548,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[16]</w:t>
      </w:r>
      <w:r w:rsidRPr="00CB1558">
        <w:rPr>
          <w:noProof/>
          <w:szCs w:val="24"/>
        </w:rPr>
        <w:tab/>
        <w:t>Xiao, Z., Yu, D., Niu, Y., Chen, F., Song, S., Zhu, J., Zhu, G., Characterization of aroma compounds of Chinese famous liquors by gas chromatography-mass spectrometry and flash GC electronic-nose. Journal of chromatography. B, Analytical technologies in the biomedical and life sciences, 945–946, 92–100,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[17]</w:t>
      </w:r>
      <w:r w:rsidRPr="00CB1558">
        <w:rPr>
          <w:noProof/>
          <w:szCs w:val="24"/>
        </w:rPr>
        <w:tab/>
        <w:t>Gupta, S., Variyar, P. S., Sharma, A., Application of mass spectrometry based electronic nose and chemometrics for fingerprinting radiation treatment. Radiation Physics and Chemistry, 106, 348–354,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[18]</w:t>
      </w:r>
      <w:r w:rsidRPr="00CB1558">
        <w:rPr>
          <w:noProof/>
          <w:szCs w:val="24"/>
        </w:rPr>
        <w:tab/>
        <w:t>Versari, A., Laurie, V. F., Ricci, A., Laghi, L., Parpinello, G. P., Progress in authentication, typification and traceability of grapes and wines by chemometric approaches. Food Research International, 60, 2–18,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[19]</w:t>
      </w:r>
      <w:r w:rsidRPr="00CB1558">
        <w:rPr>
          <w:noProof/>
          <w:szCs w:val="24"/>
        </w:rPr>
        <w:tab/>
        <w:t>Zakaria, A., Ali, A. Y., Adom, A. H., Ahmad, M. N., Masnan, M. J., Aziz, A. H. A., Fikri, N. A., Abdullah, A. H., Kamarudin, L. M., Improved classification of Orthosiphon stamineus by data fusion of electronic nose and tongue sensors. Sensors, 10 (10), 8782–8796, 2010.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[20]</w:t>
      </w:r>
      <w:r w:rsidRPr="00CB1558">
        <w:rPr>
          <w:noProof/>
          <w:szCs w:val="24"/>
        </w:rPr>
        <w:tab/>
        <w:t>Lebrun, M., Plotto, A., Goodner, K., Ducamp, M.-N., Baldwin, E., Discrimination of mango fruit maturity by volatiles using the electronic nose and gas chromatography. Postharvest Biology and Technology, 48 (1), 122–131, 2008.</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[21]</w:t>
      </w:r>
      <w:r w:rsidRPr="00CB1558">
        <w:rPr>
          <w:noProof/>
          <w:szCs w:val="24"/>
        </w:rPr>
        <w:tab/>
        <w:t>Dymerski, T., Gębicki, J., Wardencki, W., Namieśnik, J., Application of an Electronic Nose Instrument to Fast Classification of Polish Honey Types. Sensors, 14 (6), 10709–10724,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[22]</w:t>
      </w:r>
      <w:r w:rsidRPr="00CB1558">
        <w:rPr>
          <w:noProof/>
          <w:szCs w:val="24"/>
        </w:rPr>
        <w:tab/>
        <w:t>Ghasemi-varnamkhasti, M., Mohtasebi, S. S., Razavi, S. H., Ahmadi, H., Dicko, A., Discriminatory Power Assessment of the Sensor Array of an Electronic Nose System for the Detection of Non Alcoholic Beer Aging. Czech Journal of Food Science, 30 (3), 236–240,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[23]</w:t>
      </w:r>
      <w:r w:rsidRPr="00CB1558">
        <w:rPr>
          <w:noProof/>
          <w:szCs w:val="24"/>
        </w:rPr>
        <w:tab/>
        <w:t>Dutta, R., Hines, E. L., Gardner, J. W., Boilot, P., Bacteria classification using Cyranose 320 electronic nose. BioMedical Engineering OnLine, 1 (4), 1–7, 2002.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[24]</w:t>
      </w:r>
      <w:r w:rsidRPr="00CB1558">
        <w:rPr>
          <w:noProof/>
          <w:szCs w:val="24"/>
        </w:rPr>
        <w:tab/>
        <w:t>Tran, V. H., Thurston, M., Jackson, P., Lewis, C., Yates, D., Bell, G., Thomas, P. S., Breath Analysis of Lung Cancer Patients Using an Electronic Nose Detection System. IEEE Sensors Journal, 10 (9), 1514–1518, 2010.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[25]</w:t>
      </w:r>
      <w:r w:rsidRPr="00CB1558">
        <w:rPr>
          <w:noProof/>
          <w:szCs w:val="24"/>
        </w:rPr>
        <w:tab/>
        <w:t>Zhou, B., Wang, J., Discrimination of different types damage of rice plants by electronic nose. Biosystems Engineering, 109, 250–257,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[26]</w:t>
      </w:r>
      <w:r w:rsidRPr="00CB1558">
        <w:rPr>
          <w:noProof/>
          <w:szCs w:val="24"/>
        </w:rPr>
        <w:tab/>
        <w:t>Suh, C. P.-C., Ding, N., Lan, Y., Using an Electronic Nose to Rapidly Assess Grandlure Content in Boll Weevil Pheromone Lures. Journal of Bionic Engineering, 8 (4), 449–454,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[27]</w:t>
      </w:r>
      <w:r w:rsidRPr="00CB1558">
        <w:rPr>
          <w:noProof/>
          <w:szCs w:val="24"/>
        </w:rPr>
        <w:tab/>
        <w:t>Pizzoni, D., Compagnone, D., Di Natale, C., D’Alessandro, N., Pittia, P., Evaluation of aroma release of gummy candies added with strawberry flavours by gas-chromatography/mass-spectrometry and gas sensors arrays. Journal of Food Engineering, 167, 77–86,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[28]</w:t>
      </w:r>
      <w:r w:rsidRPr="00CB1558">
        <w:rPr>
          <w:noProof/>
          <w:szCs w:val="24"/>
        </w:rPr>
        <w:tab/>
        <w:t>Qin, Z., Pang, X., Chen, D., Cheng, H., Hu, X., Wu, J., Evaluation of Chinese tea by the electronic nose and gas chromatography–mass spectrometry: Correlation with sensory properties and classification according to grade level. Food Research International, 53 (2), 864–874,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[29]</w:t>
      </w:r>
      <w:r w:rsidRPr="00CB1558">
        <w:rPr>
          <w:noProof/>
          <w:szCs w:val="24"/>
        </w:rPr>
        <w:tab/>
        <w:t>Li, Y., Lei, J., Liang, D., Identification of Fake Green Tea by Sensory Assessment and Electronic Tongue. Food Science and Technology Research, 21 (2), 207–212,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[30]</w:t>
      </w:r>
      <w:r w:rsidRPr="00CB1558">
        <w:rPr>
          <w:noProof/>
          <w:szCs w:val="24"/>
        </w:rPr>
        <w:tab/>
        <w:t>Breijo, E. G., Guarrasi, V., Peris, R. M., Fillol, M. A., Pinatti, C. O., Odour sampling system with modifiable parameters applied to fruit classification. Journal of Food Engineering, 116 (2), 277–285,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[31]</w:t>
      </w:r>
      <w:r w:rsidRPr="00CB1558">
        <w:rPr>
          <w:noProof/>
          <w:szCs w:val="24"/>
        </w:rPr>
        <w:tab/>
        <w:t>Cui, S., Wang, J., Yang, L., Wu, J., Wang, X., Qualitative and quantitative analysis on aroma characteristics of ginseng at different ages using E-nose and GC-MS combined with chemometrics. Journal of pharmaceutical and biomedical analysis, 102, 64–77,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[32]</w:t>
      </w:r>
      <w:r w:rsidRPr="00CB1558">
        <w:rPr>
          <w:noProof/>
          <w:szCs w:val="24"/>
        </w:rPr>
        <w:tab/>
        <w:t>Zheng, X., Lan, Y., Zhu, J., Westbrook, J., Hoffmann, W. C., Lacey, R. E., Rapid Identification of Rice Samples Using an Electronic Nose. Journal of Bionic Engineering, 6 (3), 290–297,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[33]</w:t>
      </w:r>
      <w:r w:rsidRPr="00CB1558">
        <w:rPr>
          <w:noProof/>
          <w:szCs w:val="24"/>
        </w:rPr>
        <w:tab/>
        <w:t>Rodriguez, S. D., Monge, M. E., Olivieri, A. C., Negri, R. M., Bernik, D. L., Time dependence of the aroma pattern emitted by an encapsulated essence studied by means of electronic noses and chemometric analysis. Food Research International, 43 (3), 797–804, 2010.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[34]</w:t>
      </w:r>
      <w:r w:rsidRPr="00CB1558">
        <w:rPr>
          <w:noProof/>
          <w:szCs w:val="24"/>
        </w:rPr>
        <w:tab/>
        <w:t>Deshmukh, S., Jana, A., Bhattacharyya, N., Bandyopadhyay, R., Pandey, R. a., Quantitative determination of pulp and paper industry emissions and associated odor intensity in methyl mercaptan equivalent using electronic nose. Atmospheric Environment, 82, 401–409,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[35]</w:t>
      </w:r>
      <w:r w:rsidRPr="00CB1558">
        <w:rPr>
          <w:noProof/>
          <w:szCs w:val="24"/>
        </w:rPr>
        <w:tab/>
        <w:t>Musatov, V. Y., Sysoev, V. V., Sommer, M., Kiselev, I., Assessment of meat freshness with metal oxide sensor microarray electronic nose: A practical approach. Sensors and Actuators B: Chemical, 144 (1), 99–103, 2010.</w:t>
      </w:r>
    </w:p>
    <w:p w:rsid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[36]</w:t>
      </w:r>
      <w:r w:rsidRPr="00CB1558">
        <w:rPr>
          <w:noProof/>
          <w:szCs w:val="24"/>
        </w:rPr>
        <w:tab/>
        <w:t>Liu, M., Han, X., Tu, K., Pan, L., Tu, J., Tang, L., Liu, P., Zhan, G., Zhong, Q., Xiong, Z., Application of electronic nose in Chinese spirits quality control and flavour assessment. Food Control, 26 (2), 564–570, 2012.</w:t>
      </w:r>
    </w:p>
    <w:p w:rsidR="000D1677" w:rsidRPr="00CB1558" w:rsidRDefault="000D1677" w:rsidP="00CB1558">
      <w:pPr>
        <w:widowControl w:val="0"/>
        <w:autoSpaceDE w:val="0"/>
        <w:autoSpaceDN w:val="0"/>
        <w:adjustRightInd w:val="0"/>
        <w:spacing w:after="200" w:line="240" w:lineRule="auto"/>
        <w:ind w:left="640" w:hanging="640"/>
        <w:rPr>
          <w:noProof/>
          <w:szCs w:val="24"/>
        </w:rPr>
      </w:pP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[37]</w:t>
      </w:r>
      <w:r w:rsidRPr="00CB1558">
        <w:rPr>
          <w:noProof/>
          <w:szCs w:val="24"/>
        </w:rPr>
        <w:tab/>
        <w:t>Singh, H., Raj, V. B., Kumar, J., Mittal, U., Mishra, M., Nimal, A. T., Sharma, M. U., Gupta, V., Metal oxide SAW E-nose employing PCA and ANN for the identification of binary mixture of DMMP and methanol. Sensors and Actuators B: Chemical, 200, 147–156,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[38]</w:t>
      </w:r>
      <w:r w:rsidRPr="00CB1558">
        <w:rPr>
          <w:noProof/>
          <w:szCs w:val="24"/>
        </w:rPr>
        <w:tab/>
        <w:t>Wei, G., An, W., Zhu, Z., Gas Mixture Quantification Based on Hilbert–Huang Transform and Neural Network by a Single Sensor. International Journal of Pattern Recognition and Artificial Intelligence, 25 (06), 927–942,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[39]</w:t>
      </w:r>
      <w:r w:rsidRPr="00CB1558">
        <w:rPr>
          <w:noProof/>
          <w:szCs w:val="24"/>
        </w:rPr>
        <w:tab/>
        <w:t>Gulbag, A., Temurtas, F., Yusubov, I., Quantitative discrimination of the binary gas mixtures using a combinational structure of the probabilistic and multilayer neural networks. Sensors and Actuators B: Chemical, 131 (1), 196–204, 2008.</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[40]</w:t>
      </w:r>
      <w:r w:rsidRPr="00CB1558">
        <w:rPr>
          <w:noProof/>
          <w:szCs w:val="24"/>
        </w:rPr>
        <w:tab/>
        <w:t>Haykin, S., Neural Networks: A Comprehensive Foundation. 2. Ed., Prentice Hall PTR, , 1999.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[41]</w:t>
      </w:r>
      <w:r w:rsidRPr="00CB1558">
        <w:rPr>
          <w:noProof/>
          <w:szCs w:val="24"/>
        </w:rPr>
        <w:tab/>
        <w:t>Al-Bastaki, Y., An Artificial Neural Networks-Based on-Line Monitoring Odor Sensing System. Journal of Computer Science, 5 (11), 878–882,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[42]</w:t>
      </w:r>
      <w:r w:rsidRPr="00CB1558">
        <w:rPr>
          <w:noProof/>
          <w:szCs w:val="24"/>
        </w:rPr>
        <w:tab/>
        <w:t>Bhattacharya, N., Tudu, B., Jana, A., Ghosh, D., Bandhopadhyaya, R., Bhuyan, M., Preemptive identification of optimum fermentation time for black tea using electronic nose. Sensors and Actuators B: Chemical, 131 (1), 110–116, 2008.</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[43]</w:t>
      </w:r>
      <w:r w:rsidRPr="00CB1558">
        <w:rPr>
          <w:noProof/>
          <w:szCs w:val="24"/>
        </w:rPr>
        <w:tab/>
        <w:t>Cevoli, C., Cerretani, L., Gori, A., Caboni, M. F., Gallina Toschi, T., Fabbri, A., Classification of Pecorino cheeses using electronic nose combined with artificial neural network and comparison with GC–MS analysis of volatile compounds. Food Chemistry, 129 (3), 1315–1319,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[44]</w:t>
      </w:r>
      <w:r w:rsidRPr="00CB1558">
        <w:rPr>
          <w:noProof/>
          <w:szCs w:val="24"/>
        </w:rPr>
        <w:tab/>
        <w:t>Morita, A., Araki, T., Ikegami, S., Okaue, M., Sumi, M., Ueda, R., Sagara, Y., Coupled Stepwise PLS-VIP and ANN Modeling for Identifying and Ranking Aroma Components Contributing to the Palatability of Cheddar Cheese. Food Science and Technology Research, 21 (2), 175–186,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[45]</w:t>
      </w:r>
      <w:r w:rsidRPr="00CB1558">
        <w:rPr>
          <w:noProof/>
          <w:szCs w:val="24"/>
        </w:rPr>
        <w:tab/>
        <w:t>Gursoy, O., Somervuo, P., Alatossava, T., Preliminary study of ion mobility based electronic nose MGD-1 for discrimination of hard cheeses. Journal of Food Engineering, 92 (2), 202–207,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[46]</w:t>
      </w:r>
      <w:r w:rsidRPr="00CB1558">
        <w:rPr>
          <w:noProof/>
          <w:szCs w:val="24"/>
        </w:rPr>
        <w:tab/>
        <w:t>Pavlou, A. K., Magan, N., Jones, J. M., Brown, J., Klatser, P., Turner, A. P. F., Detection of Mycobacterium tuberculosis (TB) in vitro and in situ using an electronic nose in combination with a neural network system. Biosensors &amp; bioelectronics, 20 (3), 538–44, 2004.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[47]</w:t>
      </w:r>
      <w:r w:rsidRPr="00CB1558">
        <w:rPr>
          <w:noProof/>
          <w:szCs w:val="24"/>
        </w:rPr>
        <w:tab/>
        <w:t>Saraoglu, H. M., Edin, B., E-Nose System for Anesthetic Dose Level Detection using Artificial Neural Network. Journal of Medical Systems, 31 (6), 475–482, 2007.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[48]</w:t>
      </w:r>
      <w:r w:rsidRPr="00CB1558">
        <w:rPr>
          <w:noProof/>
          <w:szCs w:val="24"/>
        </w:rPr>
        <w:tab/>
        <w:t>Vasant, P. M., Meta-Heuristics Optimization Algorithms in Engineering, Business, Economics, and Finance. 1. Ed., IGI Global, 734 ,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[49]</w:t>
      </w:r>
      <w:r w:rsidRPr="00CB1558">
        <w:rPr>
          <w:noProof/>
          <w:szCs w:val="24"/>
        </w:rPr>
        <w:tab/>
        <w:t>Dhanarajan, G., Mandal, M., Sen, R., A combined artificial neural network modeling–particle swarm optimization strategy for improved production of marine bacterial lipopeptide from food waste. Biochemical Engineering Journal, 84, 59–65,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[50]</w:t>
      </w:r>
      <w:r w:rsidRPr="00CB1558">
        <w:rPr>
          <w:noProof/>
          <w:szCs w:val="24"/>
        </w:rPr>
        <w:tab/>
        <w:t>Ghaedi, M., Ansari, A., Bahari, F., Ghaedi, A. M., Vafaei, A., A hybrid artificial neural network and particle swarm optimization for prediction of removal of hazardous dye brilliant green from aqueous solution using zinc sulfide nanoparticle loaded on activated carbon. Spectrochimica acta. Part A, Molecular and biomolecular spectroscopy, 137, 1004–15,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[51]</w:t>
      </w:r>
      <w:r w:rsidRPr="00CB1558">
        <w:rPr>
          <w:noProof/>
          <w:szCs w:val="24"/>
        </w:rPr>
        <w:tab/>
        <w:t>Ghaedi, M., Ghaedi, A. M., Ansari, A., Mohammadi, F., Vafaei, A., Artificial neural network and particle swarm optimization for removal of methyl orange by gold nanoparticles loaded on activated carbon and Tamarisk. Spectrochimica acta. Part A, Molecular and biomolecular spectroscopy, 132, 639–54,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[52]</w:t>
      </w:r>
      <w:r w:rsidRPr="00CB1558">
        <w:rPr>
          <w:noProof/>
          <w:szCs w:val="24"/>
        </w:rPr>
        <w:tab/>
        <w:t>Yan, J., Tian, F., Feng, J., Jia, P., He, Q., Shen, Y., A PSO-SVM Method for Parameters and Sensor Array Optimization in Wound Infection Detection based on Electronic Nose. Journal of Computers, 7 (11),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[53]</w:t>
      </w:r>
      <w:r w:rsidRPr="00CB1558">
        <w:rPr>
          <w:noProof/>
          <w:szCs w:val="24"/>
        </w:rPr>
        <w:tab/>
        <w:t>Vapnik, V. N., The Nature of Statistical Learning Theory. Springer New York, New York, NY, , 2000.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[54]</w:t>
      </w:r>
      <w:r w:rsidRPr="00CB1558">
        <w:rPr>
          <w:noProof/>
          <w:szCs w:val="24"/>
        </w:rPr>
        <w:tab/>
        <w:t>Haddi, Z., Amari,  a., Alami, H., El Bari, N., Llobet, E., Bouchikhi, B., A portable electronic nose system for the identification of cannabis-based drugs. Sensors and Actuators B: Chemical, 155 (2), 456–463,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[55]</w:t>
      </w:r>
      <w:r w:rsidRPr="00CB1558">
        <w:rPr>
          <w:noProof/>
          <w:szCs w:val="24"/>
        </w:rPr>
        <w:tab/>
        <w:t>Qiu, S., Gao, L., Wang, J., Classification and regression of ELM, LVQ and SVM for E-nose data of strawberry juice. Journal of Food Engineering, 144, 77–85,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[56]</w:t>
      </w:r>
      <w:r w:rsidRPr="00CB1558">
        <w:rPr>
          <w:noProof/>
          <w:szCs w:val="24"/>
        </w:rPr>
        <w:tab/>
        <w:t>Brudzewski, K., Classification of milk by means of an electronic nose and SVM neural network. Sensors and Actuators B: Chemical, 98 (2)–(3), 291–298, 2004.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[57]</w:t>
      </w:r>
      <w:r w:rsidRPr="00CB1558">
        <w:rPr>
          <w:noProof/>
          <w:szCs w:val="24"/>
        </w:rPr>
        <w:tab/>
        <w:t>Brudzewski, K., Osowski, S., Golembiecka,  a., Differential electronic nose and support vector machine for fast recognition of tobacco. Expert Systems with Applications, 39 (10), 9886–9891,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[58]</w:t>
      </w:r>
      <w:r w:rsidRPr="00CB1558">
        <w:rPr>
          <w:noProof/>
          <w:szCs w:val="24"/>
        </w:rPr>
        <w:tab/>
        <w:t>Wang, D., Wang, X., Liu, T., Liu, Y., Prediction of total viable counts on chilled pork using an electronic nose combined with support vector machine. Meat science, 90 (2), 373–7,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[59]</w:t>
      </w:r>
      <w:r w:rsidRPr="00CB1558">
        <w:rPr>
          <w:noProof/>
          <w:szCs w:val="24"/>
        </w:rPr>
        <w:tab/>
        <w:t>Zhang, L., Tian, F., Nie, H., Dang, L., Li, G., Ye, Q., Kadri, C., Classification of multiple indoor air contaminants by an electronic nose and a hybrid support vector machine. Sensors and Actuators B: Chemical, 174, 114–125,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[60]</w:t>
      </w:r>
      <w:r w:rsidRPr="00CB1558">
        <w:rPr>
          <w:noProof/>
          <w:szCs w:val="24"/>
        </w:rPr>
        <w:tab/>
        <w:t>Guney, S., Atasoy, A., Multiclass classification of n-butanol concentrations with k-nearest neighbor algorithm and support vector machine in an electronic nose. Sensors and Actuators B: Chemical, 166–167, 721–725,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[61]</w:t>
      </w:r>
      <w:r w:rsidRPr="00CB1558">
        <w:rPr>
          <w:noProof/>
          <w:szCs w:val="24"/>
        </w:rPr>
        <w:tab/>
        <w:t>Pardo, M., Sberveglieri, G., Classification of electronic nose data with support vector machines. Sensors and Actuators B: Chemical, 107 (2), 730–737, 2005.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[62]</w:t>
      </w:r>
      <w:r w:rsidRPr="00CB1558">
        <w:rPr>
          <w:noProof/>
          <w:szCs w:val="24"/>
        </w:rPr>
        <w:tab/>
        <w:t>Narendra, Fukunaga, A Branch and Bound Algorithm for Feature Subset Selection. IEEE Transactions on Computers, C–26 (9), 917–922, 1977.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[63]</w:t>
      </w:r>
      <w:r w:rsidRPr="00CB1558">
        <w:rPr>
          <w:noProof/>
          <w:szCs w:val="24"/>
        </w:rPr>
        <w:tab/>
        <w:t>Alshamlan, H. M., Badr, G. H., Alohali, Y. A., Genetic Bee Colony (GBC) algorithm: A new gene selection method for microarray cancer classification. Computational biology and chemistry, 56, 49–60,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[64]</w:t>
      </w:r>
      <w:r w:rsidRPr="00CB1558">
        <w:rPr>
          <w:noProof/>
          <w:szCs w:val="24"/>
        </w:rPr>
        <w:tab/>
        <w:t>Nasimi, R., Irani, R., Moradi, B., An Improved Ant Colony Algorithm–Based ANN for Bottom Hole Pressure Prediction in Underbalanced Drilling. Petroleum Science and Technology, 30 (13), 1307–1316,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[65]</w:t>
      </w:r>
      <w:r w:rsidRPr="00CB1558">
        <w:rPr>
          <w:noProof/>
          <w:szCs w:val="24"/>
        </w:rPr>
        <w:tab/>
        <w:t>Askarzadeh, A., Rezazadeh, A., Artificial neural network training using a new efficient optimization algorithm. Applied Soft Computing Journal, 13 (2), 1206–1213,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[66]</w:t>
      </w:r>
      <w:r w:rsidRPr="00CB1558">
        <w:rPr>
          <w:noProof/>
          <w:szCs w:val="24"/>
        </w:rPr>
        <w:tab/>
        <w:t>Torrecilla, J. S., Otero, L., Sanz, P. D., Optimization of an artificial neural network for thermal/pressure food processing: Evaluation of training algorithms. Computers and Electronics in Agriculture, 56 (2), 101–110, 2007.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[67]</w:t>
      </w:r>
      <w:r w:rsidRPr="00CB1558">
        <w:rPr>
          <w:noProof/>
          <w:szCs w:val="24"/>
        </w:rPr>
        <w:tab/>
        <w:t>Chen, D., Lu, R., Zou, F., Li, S., Teaching-learning-based optimization with variable-population scheme and its application for ANN and global optimization. Neurocomputing, 173, 1096–1111,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[68]</w:t>
      </w:r>
      <w:r w:rsidRPr="00CB1558">
        <w:rPr>
          <w:noProof/>
          <w:szCs w:val="24"/>
        </w:rPr>
        <w:tab/>
        <w:t>Goldberg, D. E., Holland, J. H., Genetic Algorithms and Machine Learning. Machine Learning, 3 (2/3), 95–99, 1988.</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[69]</w:t>
      </w:r>
      <w:r w:rsidRPr="00CB1558">
        <w:rPr>
          <w:noProof/>
          <w:szCs w:val="24"/>
        </w:rPr>
        <w:tab/>
        <w:t>Mahajan, R., Kaur, G., Neural Networks using Genetic Algorithms. International Journal of Computer Applications, 77 (14), 6–11,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[70]</w:t>
      </w:r>
      <w:r w:rsidRPr="00CB1558">
        <w:rPr>
          <w:noProof/>
          <w:szCs w:val="24"/>
        </w:rPr>
        <w:tab/>
        <w:t>Sajan, K. S., Tyagi, B., Kumar, V., Genetic algorithm based artificial neural network model for voltage stability monitoring. 18th National Power Systems Conference, NPSC, , 1–5,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[71]</w:t>
      </w:r>
      <w:r w:rsidRPr="00CB1558">
        <w:rPr>
          <w:noProof/>
          <w:szCs w:val="24"/>
        </w:rPr>
        <w:tab/>
        <w:t>Zaji, A. H., Bonakdari, H., Application of artificial neural network and genetic programming models for estimating the longitudinal velocity field in open channel junctions. Flow Measurement and Instrumentation, 41, 81–89,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[72]</w:t>
      </w:r>
      <w:r w:rsidRPr="00CB1558">
        <w:rPr>
          <w:noProof/>
          <w:szCs w:val="24"/>
        </w:rPr>
        <w:tab/>
        <w:t>Mellit, A., ANN-based GA for generating the sizing curve of stand-alone photovoltaic systems. Advances in Engineering Software, 41 (5), 687–693, 2010.</w:t>
      </w:r>
    </w:p>
    <w:p w:rsid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[73]</w:t>
      </w:r>
      <w:r w:rsidRPr="00CB1558">
        <w:rPr>
          <w:noProof/>
          <w:szCs w:val="24"/>
        </w:rPr>
        <w:tab/>
        <w:t>Jin Ma, Bing-Shu Wang, Yong-Guang Ma, ANN-based real-time parameter optimization via GA for superheater model in power plant simulator. 2008 International Conference on Machine Learning and Cybernetics, , 2269–2273, 2008.</w:t>
      </w:r>
    </w:p>
    <w:p w:rsidR="000D1677" w:rsidRDefault="000D1677" w:rsidP="00CB1558">
      <w:pPr>
        <w:widowControl w:val="0"/>
        <w:autoSpaceDE w:val="0"/>
        <w:autoSpaceDN w:val="0"/>
        <w:adjustRightInd w:val="0"/>
        <w:spacing w:after="200" w:line="240" w:lineRule="auto"/>
        <w:ind w:left="640" w:hanging="640"/>
        <w:rPr>
          <w:noProof/>
          <w:szCs w:val="24"/>
        </w:rPr>
      </w:pPr>
    </w:p>
    <w:p w:rsidR="000D1677" w:rsidRPr="00CB1558" w:rsidRDefault="000D1677" w:rsidP="00CB1558">
      <w:pPr>
        <w:widowControl w:val="0"/>
        <w:autoSpaceDE w:val="0"/>
        <w:autoSpaceDN w:val="0"/>
        <w:adjustRightInd w:val="0"/>
        <w:spacing w:after="200" w:line="240" w:lineRule="auto"/>
        <w:ind w:left="640" w:hanging="640"/>
        <w:rPr>
          <w:noProof/>
          <w:szCs w:val="24"/>
        </w:rPr>
      </w:pP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[74]</w:t>
      </w:r>
      <w:r w:rsidRPr="00CB1558">
        <w:rPr>
          <w:noProof/>
          <w:szCs w:val="24"/>
        </w:rPr>
        <w:tab/>
        <w:t>Kim, E., Lee, J. H., Shin, B. J., Lee, S., Byun, Y. T., Kim, J. H., Kim, H. S., Lee, T., An Odor Monitoring System Based on Differentiated Pattern Recognition Implemented a Semiconductor Gas Sensor Array. Advanced Science Letters, 19 (10), 2901–2904,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[75]</w:t>
      </w:r>
      <w:r w:rsidRPr="00CB1558">
        <w:rPr>
          <w:noProof/>
          <w:szCs w:val="24"/>
        </w:rPr>
        <w:tab/>
        <w:t>Li, H., Wang, D., Zhang, Y., Knowledge-based genetic algorithms data fusion and its application in mine mixed-gas detection. Journal of Software, 7 (2), 303–307,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[76]</w:t>
      </w:r>
      <w:r w:rsidRPr="00CB1558">
        <w:rPr>
          <w:noProof/>
          <w:szCs w:val="24"/>
        </w:rPr>
        <w:tab/>
        <w:t>Nezhadali, A., Sadeghzadeh, S., Optimization of stripping voltammetric sensor by mixture design-artificial neural network-genetic algorithm for determination of trace copper(II) based on iodoquinol-carbon nanotube modified carbon paste electrode. Sensors and Actuators B: Chemical, 224, 134–142,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[77]</w:t>
      </w:r>
      <w:r w:rsidRPr="00CB1558">
        <w:rPr>
          <w:noProof/>
          <w:szCs w:val="24"/>
        </w:rPr>
        <w:tab/>
        <w:t>Papes Filho, A. C., Maciel Filho, R., Hybrid training approach for artificial neural networks using genetic algorithms for rate of reaction estimation: Application to industrial methanol oxidation to formaldehyde on silver catalyst. Chemical Engineering Journal, 157 (2)–(3), 501–508, 2010.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[78]</w:t>
      </w:r>
      <w:r w:rsidRPr="00CB1558">
        <w:rPr>
          <w:noProof/>
          <w:szCs w:val="24"/>
        </w:rPr>
        <w:tab/>
        <w:t>Baklacioglu, T., Modeling the fuel flow-rate of transport aircraft during flight phases using genetic algorithm-optimized neural networks. Aerospace Science and Technology, 49, 52–62,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[79]</w:t>
      </w:r>
      <w:r w:rsidRPr="00CB1558">
        <w:rPr>
          <w:noProof/>
          <w:szCs w:val="24"/>
        </w:rPr>
        <w:tab/>
        <w:t>Shi, B., Zhao, L., Zhi, R., Xi, X., Optimization of electronic nose sensor array by genetic algorithms in Xihu-Longjing Tea quality analysis. Mathematical and Computer Modelling, 58 (3)–(4), 752–758,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[80]</w:t>
      </w:r>
      <w:r w:rsidRPr="00CB1558">
        <w:rPr>
          <w:noProof/>
          <w:szCs w:val="24"/>
        </w:rPr>
        <w:tab/>
        <w:t>A, M., R, R., A Comparison of Artificial Bee Colony algorithm and Genetic Algorithm to Minimize the Makespan for Job Shop Scheduling. Procedia Engineering, 97, 1745–1754,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[81]</w:t>
      </w:r>
      <w:r w:rsidRPr="00CB1558">
        <w:rPr>
          <w:noProof/>
          <w:szCs w:val="24"/>
        </w:rPr>
        <w:tab/>
        <w:t>TIAN, F., Jia, Y., XU, S., FENG, J., HE, Q., SHEN, Y., JIA, P., KADRI, C., Classification of electronic nose data on wound infection detection using support vector machine combined GA. Journal of Computational Information Systems, 8 (8), 3349–3357, 2012.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[82]</w:t>
      </w:r>
      <w:r w:rsidRPr="00CB1558">
        <w:rPr>
          <w:noProof/>
          <w:szCs w:val="24"/>
        </w:rPr>
        <w:tab/>
        <w:t>Karaboga, D., An idea based on Honey Bee Swarm for Numerical Optimization. Technical Report TR06, Erciyes University, , 10, 2005.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[83]</w:t>
      </w:r>
      <w:r w:rsidRPr="00CB1558">
        <w:rPr>
          <w:noProof/>
          <w:szCs w:val="24"/>
        </w:rPr>
        <w:tab/>
        <w:t>Bullinaria, J. A., AlYahya, K., Artificial Bee Colony training of neural networks: comparison with back-propagation. Memetic Computing, 6 (3), 171–182,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[84]</w:t>
      </w:r>
      <w:r w:rsidRPr="00CB1558">
        <w:rPr>
          <w:noProof/>
          <w:szCs w:val="24"/>
        </w:rPr>
        <w:tab/>
        <w:t>Karaboga, D., Akay, B., Artificial Bee Colony (ABC) Algorithm on Training Artificial Neural Networks. 2007 IEEE 15th Signal Processing and Communications Applications, , 1–4, 2007.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[85]</w:t>
      </w:r>
      <w:r w:rsidRPr="00CB1558">
        <w:rPr>
          <w:noProof/>
          <w:szCs w:val="24"/>
        </w:rPr>
        <w:tab/>
        <w:t>Uzlu, E., Akpinar, A., Ozturk, H. T., Nacar, S., Kankal, M., Estimates of hydroelectric generation using neural networks with the artificial bee colony algorithm for Turkey. Energy, 69, 638–647,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[86]</w:t>
      </w:r>
      <w:r w:rsidRPr="00CB1558">
        <w:rPr>
          <w:noProof/>
          <w:szCs w:val="24"/>
        </w:rPr>
        <w:tab/>
        <w:t>Ozkan, C., Ozturk, C., Sunar, F., Karaboga, D., The artificial bee colony algorithm in training artificial neural network for oil spill detection. Neural Network World, 21 (6), 473–492, 2011.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[87]</w:t>
      </w:r>
      <w:r w:rsidRPr="00CB1558">
        <w:rPr>
          <w:noProof/>
          <w:szCs w:val="24"/>
        </w:rPr>
        <w:tab/>
        <w:t>Ebrahimi, E., Monjezi, M., Khalesi, M. R., Armaghani, D. J., Prediction and optimization of back-break and rock fragmentation using an artificial neural network and a bee colony algorithm. Bulletin of Engineering Geology and the Environment, 75 (1), 27–36,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[88]</w:t>
      </w:r>
      <w:r w:rsidRPr="00CB1558">
        <w:rPr>
          <w:noProof/>
          <w:szCs w:val="24"/>
        </w:rPr>
        <w:tab/>
        <w:t>Garro, B. A., Rodríguez, K., Vázquez, R. A., Classification of DNA microarrays using artificial neural networks and ABC algorithm. Applied Soft Computing, 38, 548–560,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[89]</w:t>
      </w:r>
      <w:r w:rsidRPr="00CB1558">
        <w:rPr>
          <w:noProof/>
          <w:szCs w:val="24"/>
        </w:rPr>
        <w:tab/>
        <w:t>Anuar, S., Selamat, A., Sallehuddin, R., Hybrid Artificial Neural Network with Artificial Bee Colony Algorithm for Crime Classification. , 31–40,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[90]</w:t>
      </w:r>
      <w:r w:rsidRPr="00CB1558">
        <w:rPr>
          <w:noProof/>
          <w:szCs w:val="24"/>
        </w:rPr>
        <w:tab/>
        <w:t>Adak, M., Yumusak, N., Classification of E-Nose Aroma Data of Four Fruit Types by ABC-Based Neural Network. Sensors, 16 (3), 304, 2016.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[91]</w:t>
      </w:r>
      <w:r w:rsidRPr="00CB1558">
        <w:rPr>
          <w:noProof/>
          <w:szCs w:val="24"/>
        </w:rPr>
        <w:tab/>
        <w:t>Gardner, J. W., Bartlett, P. N., Electronic Noses: Principles and Applications. 1st. Ed., OXFORD, 264 , 1999.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[92]</w:t>
      </w:r>
      <w:r w:rsidRPr="00CB1558">
        <w:rPr>
          <w:noProof/>
          <w:szCs w:val="24"/>
        </w:rPr>
        <w:tab/>
        <w:t>Adak, M. F., Yumusak, N., Electronic Noses that are used in Academic Studies. 2nd International Symposium on Innovative Technologies in Engineering and Science, , 1–12,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[93]</w:t>
      </w:r>
      <w:r w:rsidRPr="00CB1558">
        <w:rPr>
          <w:noProof/>
          <w:szCs w:val="24"/>
        </w:rPr>
        <w:tab/>
        <w:t>Poprawski, J., Boilot, P., Tetelin, F., Counterfeiting and quantification using an electronic nose in the perfumed cleaner industry. Sensors and Actuators B: Chemical, 116 (1)–(2), 156–160, 2006.</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[94]</w:t>
      </w:r>
      <w:r w:rsidRPr="00CB1558">
        <w:rPr>
          <w:noProof/>
          <w:szCs w:val="24"/>
        </w:rPr>
        <w:tab/>
        <w:t>Song, S., Zhang, X., Hayat, K., Jia, C., Xia, S., Zhong, F., Xiao, Z., Tian, H., Niu, Y., Correlating chemical parameters of controlled oxidation tallow to gas chromatography-mass spectrometry profiles and e-nose responses using partial least squares regression analysis. Sensors and Actuators, B: Chemical, 147, 660–668, 2010.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[95]</w:t>
      </w:r>
      <w:r w:rsidRPr="00CB1558">
        <w:rPr>
          <w:noProof/>
          <w:szCs w:val="24"/>
        </w:rPr>
        <w:tab/>
        <w:t>Pardo, M., Sberveglieri, G., Gardini, S., Dalcanale, E., A hierarchical classification scheme for an Electronic Nose. Sensors and Actuators B: Chemical, 69 (3), 359–365, 2000.</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[96]</w:t>
      </w:r>
      <w:r w:rsidRPr="00CB1558">
        <w:rPr>
          <w:noProof/>
          <w:szCs w:val="24"/>
        </w:rPr>
        <w:tab/>
        <w:t>Falasconi, M., Gobbi, E., Pardo, M., Della Torre, M., Bresciani, A., Sberveglieri, G., Detection of toxigenic strains of Fusarium verticillioides in corn by electronic olfactory system. Sensors and Actuators, B: Chemical, 108, 250–257, 2005.</w:t>
      </w:r>
    </w:p>
    <w:p w:rsid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[97]</w:t>
      </w:r>
      <w:r w:rsidRPr="00CB1558">
        <w:rPr>
          <w:noProof/>
          <w:szCs w:val="24"/>
        </w:rPr>
        <w:tab/>
        <w:t>Gibson, T. D., Prosser, O., Hulbert, J. N., Marshall, R. W., Corcoran, P., Lowery, P., Ruck-Keene, E. A., Heron, S., Detection and simultaneous identification of microorganisms from headspace samples using an electronic nose. Sensors and Actuators B: Chemical, 44 (1)–(3), 413–422, 1997.</w:t>
      </w:r>
    </w:p>
    <w:p w:rsidR="000D1677" w:rsidRPr="00CB1558" w:rsidRDefault="000D1677" w:rsidP="00CB1558">
      <w:pPr>
        <w:widowControl w:val="0"/>
        <w:autoSpaceDE w:val="0"/>
        <w:autoSpaceDN w:val="0"/>
        <w:adjustRightInd w:val="0"/>
        <w:spacing w:after="200" w:line="240" w:lineRule="auto"/>
        <w:ind w:left="640" w:hanging="640"/>
        <w:rPr>
          <w:noProof/>
          <w:szCs w:val="24"/>
        </w:rPr>
      </w:pP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[98]</w:t>
      </w:r>
      <w:r w:rsidRPr="00CB1558">
        <w:rPr>
          <w:noProof/>
          <w:szCs w:val="24"/>
        </w:rPr>
        <w:tab/>
        <w:t>Pavlou, A. K., Magan, N., McNulty, C., Jones, J., Sharp, D., Brown, J., Turner, A. P. F., Use of an electronic nose system for diagnoses of urinary tract infections. Biosensors &amp; bioelectronics, 17 (10), 893–9, 2002.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[99]</w:t>
      </w:r>
      <w:r w:rsidRPr="00CB1558">
        <w:rPr>
          <w:noProof/>
          <w:szCs w:val="24"/>
        </w:rPr>
        <w:tab/>
        <w:t>Dragonieri, S., Brinkman, P., Mouw, E., Zwinderman, A. H., Carratú, P., Resta, O., Sterk, P. J., Jonkers, R. E., An electronic nose discriminates exhaled breath of patients with untreated pulmonary sarcoidosis from controls. Respiratory medicine, 107 (7), 1073–8,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[100]</w:t>
      </w:r>
      <w:r w:rsidRPr="00CB1558">
        <w:rPr>
          <w:noProof/>
          <w:szCs w:val="24"/>
        </w:rPr>
        <w:tab/>
        <w:t>Plaza, V., Crespo, A., Giner, J., Merino, J. L., Ramos-Barbón, D., Mateus, E. F., Torrego, A., Cosio, B. G., Agustí, A., Sibila, O., Inflammatory asthma phenotype discrimination using an electronic nose breath analyzer. Journal of Investigational Allergology and Clinical Immunology, 25 (6), 431–437,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[101]</w:t>
      </w:r>
      <w:r w:rsidRPr="00CB1558">
        <w:rPr>
          <w:noProof/>
          <w:szCs w:val="24"/>
        </w:rPr>
        <w:tab/>
        <w:t>Dragonieri, S., Annema, J. T., Schot, R., van der Schee, M. P. C., Spanevello, A., Carratú, P., Resta, O., Rabe, K. F., Sterk, P. J., An electronic nose in the discrimination of patients with non-small cell lung cancer and COPD. Lung cancer (Amsterdam, Netherlands), 64 (2), 166–70, 2009.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[102]</w:t>
      </w:r>
      <w:r w:rsidRPr="00CB1558">
        <w:rPr>
          <w:noProof/>
          <w:szCs w:val="24"/>
        </w:rPr>
        <w:tab/>
        <w:t>Dragonieri, S., Schot, R., Mertens, B. J. a, Le Cessie, S., Gauw, S. a, Spanevello, A., Resta, O., Willard, N. P., Vink, T. J., Rabe, K. F., Bel, E. H., Sterk, P. J., An electronic nose in the discrimination of patients with asthma and controls. The Journal of allergy and clinical immunology, 120 (4), 856–62, 2007.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[103]</w:t>
      </w:r>
      <w:r w:rsidRPr="00CB1558">
        <w:rPr>
          <w:noProof/>
          <w:szCs w:val="24"/>
        </w:rPr>
        <w:tab/>
        <w:t>Zhang, H., Wang, J., Ye, S., Predictions of acidity, soluble solids and firmness of pear using electronic nose technique. Journal of Food Engineering, 86, 370–378, 2008.</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[104]</w:t>
      </w:r>
      <w:r w:rsidRPr="00CB1558">
        <w:rPr>
          <w:noProof/>
          <w:szCs w:val="24"/>
        </w:rPr>
        <w:tab/>
        <w:t>Zhang, H., Rapid and On-Line Instrumentation for Food Quality Assurance. Rapid and On-Line Instrumentation for Food Quality Assurance, Elsevier, 324-338 , 2003.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[105]</w:t>
      </w:r>
      <w:r w:rsidRPr="00CB1558">
        <w:rPr>
          <w:noProof/>
          <w:szCs w:val="24"/>
        </w:rPr>
        <w:tab/>
        <w:t>Olafsdottir, G., Nesvadba, P., Di Natale, C., Careche, M., Oehlenschläger, J., Tryggvadóttir, S. V, Schubring, R., Kroeger, M., Heia, K., Esaiassen, M., Macagnano, A., Jørgensen, B. M., Multisensor for fish quality determination. Trends in Food Science &amp; Technology, 15 (2), 86–93, 2004.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[106]</w:t>
      </w:r>
      <w:r w:rsidRPr="00CB1558">
        <w:rPr>
          <w:noProof/>
          <w:szCs w:val="24"/>
        </w:rPr>
        <w:tab/>
        <w:t>Natale, C. Di, Olafsdottir, G., Einarsson, S., Martinelli, E., Paolesse, R., D’Amico, A., Comparison and integration of different electronic noses for freshness evaluation of cod-fish fillets. Sensors and Actuators B: Chemical, 77 (1)–(2), 572–578, 2001.</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[107]</w:t>
      </w:r>
      <w:r w:rsidRPr="00CB1558">
        <w:rPr>
          <w:noProof/>
          <w:szCs w:val="24"/>
        </w:rPr>
        <w:tab/>
        <w:t>Garcia, M., Aleixandre, M., Gutierrez, J., Horrillo, M. C., Electronic nose for ham discrimination. Sensors and Actuators, B: Chemical, 114, 418–422, 2006.</w:t>
      </w:r>
    </w:p>
    <w:p w:rsid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[108]</w:t>
      </w:r>
      <w:r w:rsidRPr="00CB1558">
        <w:rPr>
          <w:noProof/>
          <w:szCs w:val="24"/>
        </w:rPr>
        <w:tab/>
        <w:t>Popov, T. A., Human exhaled breath analysis. Annals of Allergy, Asthma and Immunology, 106, 451–456, 2011.</w:t>
      </w:r>
    </w:p>
    <w:p w:rsidR="000D1677" w:rsidRPr="00CB1558" w:rsidRDefault="000D1677" w:rsidP="00CB1558">
      <w:pPr>
        <w:widowControl w:val="0"/>
        <w:autoSpaceDE w:val="0"/>
        <w:autoSpaceDN w:val="0"/>
        <w:adjustRightInd w:val="0"/>
        <w:spacing w:after="200" w:line="240" w:lineRule="auto"/>
        <w:ind w:left="640" w:hanging="640"/>
        <w:rPr>
          <w:noProof/>
          <w:szCs w:val="24"/>
        </w:rPr>
      </w:pP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[109]</w:t>
      </w:r>
      <w:r w:rsidRPr="00CB1558">
        <w:rPr>
          <w:noProof/>
          <w:szCs w:val="24"/>
        </w:rPr>
        <w:tab/>
        <w:t>Van Deventer, D., Mallikarjunan, P., Optimizing an electronic nose for analysis of volatiles from printing inks on assorted plastic films. Innovative Food Science and Emerging Technologies, 3, 93–99, 2002.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[110]</w:t>
      </w:r>
      <w:r w:rsidRPr="00CB1558">
        <w:rPr>
          <w:noProof/>
          <w:szCs w:val="24"/>
        </w:rPr>
        <w:tab/>
        <w:t>Horner, G., Keil, E. M., Chemosensory system for rapid automated quality control. Journal of Chromatography A, 845, 85–92, 1999.</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[111]</w:t>
      </w:r>
      <w:r w:rsidRPr="00CB1558">
        <w:rPr>
          <w:noProof/>
          <w:szCs w:val="24"/>
        </w:rPr>
        <w:tab/>
        <w:t>Stuetz, R., Integrated Analytical Systems. Comprehensive Analytical Chemistry, Elsevier, 513-539 , 2003.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[112]</w:t>
      </w:r>
      <w:r w:rsidRPr="00CB1558">
        <w:rPr>
          <w:noProof/>
          <w:szCs w:val="24"/>
        </w:rPr>
        <w:tab/>
        <w:t>Bourgeois, W., Stuetz, R. M., Use of a chemical sensor array for detecting pollutants in domestic wastewater. Water Research, 36, 4505–4512, 2002.</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[113]</w:t>
      </w:r>
      <w:r w:rsidRPr="00CB1558">
        <w:rPr>
          <w:noProof/>
          <w:szCs w:val="24"/>
        </w:rPr>
        <w:tab/>
        <w:t>Bourgeois, W., Gardey, G., Servieres, M., Stuetz, R. M., A chemical sensor array based system for protecting wastewater treatment plants. Sensors and Actuators, B: Chemical, 91, 109–116, 2003.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[114]</w:t>
      </w:r>
      <w:r w:rsidRPr="00CB1558">
        <w:rPr>
          <w:noProof/>
          <w:szCs w:val="24"/>
        </w:rPr>
        <w:tab/>
        <w:t>Kuhlmann, J., Bartsch, I., Willbold, E., Schuchardt, S., Holz, O., Hort, N., Hoche, D., Heineman, W. R., Witte, F., Fast escape of hydrogen from gas cavities around corroding magnesium implants. Acta Biomaterialia, 9, 8714–8721, 2013.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[115]</w:t>
      </w:r>
      <w:r w:rsidRPr="00CB1558">
        <w:rPr>
          <w:noProof/>
          <w:szCs w:val="24"/>
        </w:rPr>
        <w:tab/>
        <w:t>Negri, R. M., 6 . 3 . Electronic Noses in Perfume Analysis. Analysis of Cosmetic Products, Elsevier Ltd, , 276–290, 2007.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[116]</w:t>
      </w:r>
      <w:r w:rsidRPr="00CB1558">
        <w:rPr>
          <w:noProof/>
          <w:szCs w:val="24"/>
        </w:rPr>
        <w:tab/>
        <w:t>Haddad, R., Carmel, L., Harel, D., A feature extraction algorithm for multi-peak signals in electronic noses. Sensors and Actuators B: Chemical, 120 (2), 467–472, 2007.</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[117]</w:t>
      </w:r>
      <w:r w:rsidRPr="00CB1558">
        <w:rPr>
          <w:noProof/>
          <w:szCs w:val="24"/>
        </w:rPr>
        <w:tab/>
        <w:t>Carmel, L., Sever, N., Harel, D., On predicting responses to mixtures in quartz microbalance sensors. Sensors and Actuators B: Chemical, 106 (1), 128–135, 2005.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[118]</w:t>
      </w:r>
      <w:r w:rsidRPr="00CB1558">
        <w:rPr>
          <w:noProof/>
          <w:szCs w:val="24"/>
        </w:rPr>
        <w:tab/>
        <w:t>Carmel, L., Sever, N., Lancet, D., Harel, D., An eNose algorithm for identifying chemicals and determining their concentration. Sensors and Actuators B: Chemical, 93 (1)–(3), 77–83, 2003.</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[119]</w:t>
      </w:r>
      <w:r w:rsidRPr="00CB1558">
        <w:rPr>
          <w:noProof/>
          <w:szCs w:val="24"/>
        </w:rPr>
        <w:tab/>
        <w:t>Samardzic, R., Sussitz, H. F., Jongkon, N., Lieberzeit, P. A., Quartz Crystal Microbalance In-Line Sensing of Escherichia Coli in a Bioreactor Using Molecularly Imprinted Polymers. Sensor Letters, 12 (6), 1152–1155, 2014.</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[120]</w:t>
      </w:r>
      <w:r w:rsidRPr="00CB1558">
        <w:rPr>
          <w:noProof/>
          <w:szCs w:val="24"/>
        </w:rPr>
        <w:tab/>
        <w:t>Wackerlig, J., Lieberzeit, P. A., Molecularly imprinted polymer nanoparticles in chemical sensing – Synthesis, characterisation and application. Sensors and Actuators B: Chemical, 207, 144–157, 2015.</w:t>
      </w:r>
    </w:p>
    <w:p w:rsid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[121]</w:t>
      </w:r>
      <w:r w:rsidRPr="00CB1558">
        <w:rPr>
          <w:noProof/>
          <w:szCs w:val="24"/>
        </w:rPr>
        <w:tab/>
        <w:t>Naklua, W., Suedee, R., Lieberzeit, P. A., Dopaminergic receptor–ligand binding assays based on molecularly imprinted polymers on quartz crystal microbalance sensors. Biosensors and Bioelectronics, 81, 117–124, 2016.</w:t>
      </w:r>
    </w:p>
    <w:p w:rsidR="000D1677" w:rsidRDefault="000D1677" w:rsidP="00CB1558">
      <w:pPr>
        <w:widowControl w:val="0"/>
        <w:autoSpaceDE w:val="0"/>
        <w:autoSpaceDN w:val="0"/>
        <w:adjustRightInd w:val="0"/>
        <w:spacing w:after="200" w:line="240" w:lineRule="auto"/>
        <w:ind w:left="640" w:hanging="640"/>
        <w:rPr>
          <w:noProof/>
          <w:szCs w:val="24"/>
        </w:rPr>
      </w:pPr>
    </w:p>
    <w:p w:rsidR="000D1677" w:rsidRPr="00CB1558" w:rsidRDefault="000D1677" w:rsidP="00CB1558">
      <w:pPr>
        <w:widowControl w:val="0"/>
        <w:autoSpaceDE w:val="0"/>
        <w:autoSpaceDN w:val="0"/>
        <w:adjustRightInd w:val="0"/>
        <w:spacing w:after="200" w:line="240" w:lineRule="auto"/>
        <w:ind w:left="640" w:hanging="640"/>
        <w:rPr>
          <w:noProof/>
          <w:szCs w:val="24"/>
        </w:rPr>
      </w:pP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lastRenderedPageBreak/>
        <w:t>[122]</w:t>
      </w:r>
      <w:r w:rsidRPr="00CB1558">
        <w:rPr>
          <w:noProof/>
          <w:szCs w:val="24"/>
        </w:rPr>
        <w:tab/>
        <w:t>Adak, M. F., Yumusak, N., Developing a Software that Train Neural Networks by Artificial Bee Colony Algorithm (ABC). 3rd International Symposium on Innovative Technologies in Engineering and Science, Valencia/Spain, 145–150, 2015.</w:t>
      </w:r>
    </w:p>
    <w:p w:rsidR="00CB1558" w:rsidRPr="00CB1558" w:rsidRDefault="00CB1558" w:rsidP="00CB1558">
      <w:pPr>
        <w:widowControl w:val="0"/>
        <w:autoSpaceDE w:val="0"/>
        <w:autoSpaceDN w:val="0"/>
        <w:adjustRightInd w:val="0"/>
        <w:spacing w:after="200" w:line="240" w:lineRule="auto"/>
        <w:ind w:left="640" w:hanging="640"/>
        <w:rPr>
          <w:noProof/>
          <w:szCs w:val="24"/>
        </w:rPr>
      </w:pPr>
      <w:r w:rsidRPr="00CB1558">
        <w:rPr>
          <w:noProof/>
          <w:szCs w:val="24"/>
        </w:rPr>
        <w:t>[123]</w:t>
      </w:r>
      <w:r w:rsidRPr="00CB1558">
        <w:rPr>
          <w:noProof/>
          <w:szCs w:val="24"/>
        </w:rPr>
        <w:tab/>
        <w:t>Schalkoff, R. J., Artificial Neural Networks. 1. Ed., McGraw-Hill Companies, 448 , 1997.</w:t>
      </w:r>
    </w:p>
    <w:p w:rsidR="00CB1558" w:rsidRPr="00CB1558" w:rsidRDefault="00CB1558" w:rsidP="00CB1558">
      <w:pPr>
        <w:widowControl w:val="0"/>
        <w:autoSpaceDE w:val="0"/>
        <w:autoSpaceDN w:val="0"/>
        <w:adjustRightInd w:val="0"/>
        <w:spacing w:after="200" w:line="240" w:lineRule="auto"/>
        <w:ind w:left="640" w:hanging="640"/>
        <w:rPr>
          <w:noProof/>
        </w:rPr>
      </w:pPr>
      <w:r w:rsidRPr="00CB1558">
        <w:rPr>
          <w:noProof/>
          <w:szCs w:val="24"/>
        </w:rPr>
        <w:t>[124]</w:t>
      </w:r>
      <w:r w:rsidRPr="00CB1558">
        <w:rPr>
          <w:noProof/>
          <w:szCs w:val="24"/>
        </w:rPr>
        <w:tab/>
        <w:t>Ho, M. H., Guilbault, G. G., Rietz, B., Continuous detection of toluene in ambient air with a coated piezoelectric crystal. Analytical Chemistry, 52 (9), 1489–1492, 1980.</w:t>
      </w:r>
    </w:p>
    <w:p w:rsidR="00E93EBA" w:rsidRPr="00927383" w:rsidRDefault="00CA14EA" w:rsidP="005A2C49">
      <w:pPr>
        <w:widowControl w:val="0"/>
        <w:autoSpaceDE w:val="0"/>
        <w:autoSpaceDN w:val="0"/>
        <w:adjustRightInd w:val="0"/>
        <w:spacing w:after="200" w:line="240" w:lineRule="auto"/>
        <w:ind w:left="640" w:hanging="720"/>
        <w:rPr>
          <w:kern w:val="0"/>
          <w:szCs w:val="24"/>
          <w:lang w:val="en-GB"/>
        </w:rPr>
      </w:pPr>
      <w:r w:rsidRPr="00CA14EA">
        <w:rPr>
          <w:szCs w:val="24"/>
          <w:lang w:val="en-GB"/>
        </w:rPr>
        <w:fldChar w:fldCharType="end"/>
      </w:r>
    </w:p>
    <w:p w:rsidR="00E93EBA" w:rsidRPr="00927383" w:rsidRDefault="00E93EBA" w:rsidP="00D7450B">
      <w:pPr>
        <w:spacing w:before="120" w:line="240" w:lineRule="auto"/>
        <w:rPr>
          <w:kern w:val="0"/>
          <w:sz w:val="20"/>
          <w:szCs w:val="20"/>
          <w:lang w:val="en-GB" w:eastAsia="tr-TR"/>
        </w:rPr>
        <w:sectPr w:rsidR="00E93EBA" w:rsidRPr="00927383" w:rsidSect="005A2C49">
          <w:headerReference w:type="default" r:id="rId84"/>
          <w:pgSz w:w="11906" w:h="16838"/>
          <w:pgMar w:top="1701" w:right="1418" w:bottom="1701" w:left="2268" w:header="708" w:footer="708" w:gutter="0"/>
          <w:cols w:space="708"/>
          <w:titlePg/>
          <w:docGrid w:linePitch="360"/>
        </w:sectPr>
      </w:pPr>
    </w:p>
    <w:p w:rsidR="009817D1" w:rsidRPr="0063289D" w:rsidRDefault="009817D1" w:rsidP="009817D1">
      <w:pPr>
        <w:pStyle w:val="ILKBALIK"/>
      </w:pPr>
      <w:bookmarkStart w:id="683" w:name="_Toc452981254"/>
      <w:r>
        <w:lastRenderedPageBreak/>
        <w:t>EKLER</w:t>
      </w:r>
      <w:bookmarkEnd w:id="683"/>
    </w:p>
    <w:p w:rsidR="009817D1" w:rsidRPr="00927A3A" w:rsidRDefault="00947B6E" w:rsidP="00927A3A">
      <w:pPr>
        <w:rPr>
          <w:b/>
          <w:lang w:val="en-GB" w:eastAsia="tr-TR"/>
        </w:rPr>
      </w:pPr>
      <w:r w:rsidRPr="00927A3A">
        <w:rPr>
          <w:b/>
          <w:lang w:val="en-GB" w:eastAsia="tr-TR"/>
        </w:rPr>
        <w:t>EK A: ANN-GA C# Program Kodu</w:t>
      </w:r>
    </w:p>
    <w:p w:rsidR="00711455" w:rsidRDefault="00711455" w:rsidP="009817D1">
      <w:pPr>
        <w:spacing w:before="120" w:line="240" w:lineRule="auto"/>
        <w:rPr>
          <w:b/>
          <w:kern w:val="0"/>
          <w:sz w:val="20"/>
          <w:szCs w:val="20"/>
          <w:lang w:val="en-GB" w:eastAsia="tr-TR"/>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System.Collections.Generic;</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System.Linq;</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System.Text;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System.Threading.Tasks;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namespace</w:t>
      </w:r>
      <w:r>
        <w:rPr>
          <w:rFonts w:ascii="Consolas" w:eastAsia="Calibri" w:hAnsi="Consolas" w:cs="Consolas"/>
          <w:color w:val="000000"/>
          <w:kern w:val="0"/>
          <w:sz w:val="19"/>
          <w:szCs w:val="19"/>
          <w:highlight w:val="white"/>
          <w:lang w:val="en-US"/>
        </w:rPr>
        <w:t xml:space="preserve"> MFA_ANN.Genetic</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class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Genetic</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crossoverRate;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mutationRate;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Data[] VeriSeti;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HiddenLyr[] araKatmanlar;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ActivationFunction AktivasyonFonksiyonu;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stepEsik;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aralikMinDeger;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aralikMaxDeger;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Genetic(Data[] veriSeti,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girdiSayisi,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ciktiSayisi, HiddenLyr[] araKatmanlar, ActivationFunction AktivasyonFonksiyonu,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stepEsik,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caprazlamaOrani,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mutationRate,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aralikMin,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aralikMax)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VeriSeti = veriSeti;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GirdiSayisi =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CiktiSayisi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.araKatmanlar = araKatmanlar;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.AktivasyonFonksiyonu = AktivasyonFonksiyonu;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.stepEsik = stepEsik;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crossoverRate = caprazlamaOrani;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.mutationRate = mutationRate;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.aralikMinDeger = aralikMin;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.aralikMaxDeger = aralikMax;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Population PopulasyonuIyilestir(Population populasyon)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(populasyon.size() &lt; 4)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populasyon;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Population yeniPopulasyon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Population(populasyon.size(),0,mutationRate, </w:t>
      </w:r>
      <w:r>
        <w:rPr>
          <w:rFonts w:ascii="Consolas" w:eastAsia="Calibri" w:hAnsi="Consolas" w:cs="Consolas"/>
          <w:color w:val="0000FF"/>
          <w:kern w:val="0"/>
          <w:sz w:val="19"/>
          <w:szCs w:val="19"/>
          <w:highlight w:val="white"/>
          <w:lang w:val="en-US"/>
        </w:rPr>
        <w:t>false</w:t>
      </w:r>
      <w:r>
        <w:rPr>
          <w:rFonts w:ascii="Consolas" w:eastAsia="Calibri" w:hAnsi="Consolas" w:cs="Consolas"/>
          <w:color w:val="000000"/>
          <w:kern w:val="0"/>
          <w:sz w:val="19"/>
          <w:szCs w:val="19"/>
          <w:highlight w:val="white"/>
          <w:lang w:val="en-US"/>
        </w:rPr>
        <w:t xml:space="preserve">, VeriSeti, GirdiSayisi, </w:t>
      </w:r>
      <w:r>
        <w:rPr>
          <w:rFonts w:ascii="Consolas" w:eastAsia="Calibri" w:hAnsi="Consolas" w:cs="Consolas"/>
          <w:color w:val="000000"/>
          <w:kern w:val="0"/>
          <w:sz w:val="19"/>
          <w:szCs w:val="19"/>
          <w:highlight w:val="white"/>
          <w:lang w:val="en-US"/>
        </w:rPr>
        <w:lastRenderedPageBreak/>
        <w:t>CiktiSayisi, araKatmanlar, AktivasyonFonksiyonu, stepEsik,</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 aralikMinDeger, aralikMaxDeger);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Population CaprazlamayaGirmeyecek;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Population CaprazlamayaGirecek = EniyiSecimi(populasyon,</w:t>
      </w:r>
      <w:r>
        <w:rPr>
          <w:rFonts w:ascii="Consolas" w:eastAsia="Calibri" w:hAnsi="Consolas" w:cs="Consolas"/>
          <w:color w:val="0000FF"/>
          <w:kern w:val="0"/>
          <w:sz w:val="19"/>
          <w:szCs w:val="19"/>
          <w:highlight w:val="white"/>
          <w:lang w:val="en-US"/>
        </w:rPr>
        <w:t>out</w:t>
      </w:r>
      <w:r>
        <w:rPr>
          <w:rFonts w:ascii="Consolas" w:eastAsia="Calibri" w:hAnsi="Consolas" w:cs="Consolas"/>
          <w:color w:val="000000"/>
          <w:kern w:val="0"/>
          <w:sz w:val="19"/>
          <w:szCs w:val="19"/>
          <w:highlight w:val="white"/>
          <w:lang w:val="en-US"/>
        </w:rPr>
        <w:t xml:space="preserve"> CaprazlamayaGirmeyecek);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tumKromozomlar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Chromosome[CaprazlamayaGirecek.size()*2];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son = tumKromozomlar.Length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CaprazlamayaGirecek.size(); i+=2, son-=2)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yeniKromozomlar = crossover(CaprazlamayaGirecek.getChromosome(i), CaprazlamayaGirecek.getChromosome(i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(yeniKromozomlar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tumKromozomlar[i] = CaprazlamayaGirecek.getChromosome(i);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tumKromozomlar[i + 1] = CaprazlamayaGirecek.getChromosome(i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tumKromozomlar[son - 1] = yeniKromozomlar[0];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tumKromozomlar[son] = yeniKromozomlar[1];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tumKromozomlar[i] = CaprazlamayaGirecek.getChromosome(i);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tumKromozomlar[i + 1] = CaprazlamayaGirecek.getChromosome(i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tumKromozomlar[son - 1]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tumKromozomlar[son]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uzunluk=0;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tumKromozomlar.Length;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(tumKromozomlar[i]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 uzunluk++;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sonKromozomlar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Chromosome[uzunluk];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j=0; i &lt; tumKromozomlar.Length;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(tumKromozomlar[i]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sonKromozomlar[j] = tumKromozomlar[i];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HeapTree h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HeapTree(sonKromozomlar.Length);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foreach</w:t>
      </w:r>
      <w:r>
        <w:rPr>
          <w:rFonts w:ascii="Consolas" w:eastAsia="Calibri" w:hAnsi="Consolas" w:cs="Consolas"/>
          <w:color w:val="000000"/>
          <w:kern w:val="0"/>
          <w:sz w:val="19"/>
          <w:szCs w:val="19"/>
          <w:highlight w:val="white"/>
          <w:lang w:val="en-US"/>
        </w:rPr>
        <w:t xml:space="preserve"> (Chromosome kro </w:t>
      </w:r>
      <w:r>
        <w:rPr>
          <w:rFonts w:ascii="Consolas" w:eastAsia="Calibri" w:hAnsi="Consolas" w:cs="Consolas"/>
          <w:color w:val="0000FF"/>
          <w:kern w:val="0"/>
          <w:sz w:val="19"/>
          <w:szCs w:val="19"/>
          <w:highlight w:val="white"/>
          <w:lang w:val="en-US"/>
        </w:rPr>
        <w:t>in</w:t>
      </w:r>
      <w:r>
        <w:rPr>
          <w:rFonts w:ascii="Consolas" w:eastAsia="Calibri" w:hAnsi="Consolas" w:cs="Consolas"/>
          <w:color w:val="000000"/>
          <w:kern w:val="0"/>
          <w:sz w:val="19"/>
          <w:szCs w:val="19"/>
          <w:highlight w:val="white"/>
          <w:lang w:val="en-US"/>
        </w:rPr>
        <w:t xml:space="preserve"> sonKromozomlar)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h.Ekle(kro);</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indeks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(;CaprazlamayaGirmeyecek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 xml:space="preserve"> &amp;&amp; indeks &lt; CaprazlamayaGirmeyecek.size(); 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yeniPopulasyon.saveChromosome(indeks, CaprazlamayaGirmeyecek.getChromosome(indeks));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i=0; i &lt; CaprazlamayaGirecek.size(); indeks++,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yeniPopulasyon.saveChromosome(indeks,h.EnKucuguCikar());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yeniPopulasyon.size();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yeniPopulasyon.getChromosome(i).mutate();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yeniPopulasyon;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Chromosome[] crossover(Chromosome kromozom1, Chromosome kromozom2)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(Rand.Rnd.NextDouble() &gt; crossoverRate)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yeniKromozomlar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yeniKromozomlar[0]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Chromosome(kromozom1.size(),mutationRate, VeriSeti, GirdiSayisi, CiktiSayisi, araKatmanlar, AktivasyonFonksiyonu ,stepEsik, aralikMinDeger, aralikMaxDeger);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yeniKromozomlar[1]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Chromosome(kromozom1.size(),mutationRate, VeriSeti, GirdiSayisi, CiktiSayisi, araKatmanlar, AktivasyonFonksiyonu, stepEsik, aralikMinDeger, aralikMaxDeger);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rastgeleNokta = Rand.Rnd.Next(1, kromozom1.size());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rastgeleNokta;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yeniKromozomlar[0].setGene(i, kromozom1.getGene(i));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yeniKromozomlar[1].setGene(i, kromozom2.getGene(i));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rastgeleNokta;i&lt; kromozom2.size();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yeniKromozomlar[0].setGene(i, kromozom2.getGene(i));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yeniKromozomlar[1].setGene(i, kromozom1.getGene(i));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yeniKromozomlar;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Population EniyiSecimi(Population populasyon,</w:t>
      </w:r>
      <w:r>
        <w:rPr>
          <w:rFonts w:ascii="Consolas" w:eastAsia="Calibri" w:hAnsi="Consolas" w:cs="Consolas"/>
          <w:color w:val="0000FF"/>
          <w:kern w:val="0"/>
          <w:sz w:val="19"/>
          <w:szCs w:val="19"/>
          <w:highlight w:val="white"/>
          <w:lang w:val="en-US"/>
        </w:rPr>
        <w:t>out</w:t>
      </w:r>
      <w:r>
        <w:rPr>
          <w:rFonts w:ascii="Consolas" w:eastAsia="Calibri" w:hAnsi="Consolas" w:cs="Consolas"/>
          <w:color w:val="000000"/>
          <w:kern w:val="0"/>
          <w:sz w:val="19"/>
          <w:szCs w:val="19"/>
          <w:highlight w:val="white"/>
          <w:lang w:val="en-US"/>
        </w:rPr>
        <w:t xml:space="preserve"> Population caprazlamayaGirmeyecek)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populasyon.sort();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size = populasyon.size();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(size % 2 != 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size -= 2;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indeks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(size != populasyon.size())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caprazlamayaGirmeyecek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Population(populasyon.size() - size, 0, mutationRate, </w:t>
      </w:r>
      <w:r>
        <w:rPr>
          <w:rFonts w:ascii="Consolas" w:eastAsia="Calibri" w:hAnsi="Consolas" w:cs="Consolas"/>
          <w:color w:val="0000FF"/>
          <w:kern w:val="0"/>
          <w:sz w:val="19"/>
          <w:szCs w:val="19"/>
          <w:highlight w:val="white"/>
          <w:lang w:val="en-US"/>
        </w:rPr>
        <w:t>false</w:t>
      </w:r>
      <w:r>
        <w:rPr>
          <w:rFonts w:ascii="Consolas" w:eastAsia="Calibri" w:hAnsi="Consolas" w:cs="Consolas"/>
          <w:color w:val="000000"/>
          <w:kern w:val="0"/>
          <w:sz w:val="19"/>
          <w:szCs w:val="19"/>
          <w:highlight w:val="white"/>
          <w:lang w:val="en-US"/>
        </w:rPr>
        <w:t>, VeriSeti, GirdiSayisi, CiktiSayisi, araKatmanlar, AktivasyonFonksiyonu, stepEsik,</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 aralikMinDeger, aralikMaxDeger);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 indeks &lt; populasyon.size() - size; 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caprazlamayaGirmeyecek.saveChromosome(indeks, populasyon.getChromosome(indeks));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caprazlamayaGirmeyecek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Population caprazlamayaGirecek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Population(size, 0, mutationRate,</w:t>
      </w:r>
      <w:r>
        <w:rPr>
          <w:rFonts w:ascii="Consolas" w:eastAsia="Calibri" w:hAnsi="Consolas" w:cs="Consolas"/>
          <w:color w:val="0000FF"/>
          <w:kern w:val="0"/>
          <w:sz w:val="19"/>
          <w:szCs w:val="19"/>
          <w:highlight w:val="white"/>
          <w:lang w:val="en-US"/>
        </w:rPr>
        <w:t>false</w:t>
      </w:r>
      <w:r>
        <w:rPr>
          <w:rFonts w:ascii="Consolas" w:eastAsia="Calibri" w:hAnsi="Consolas" w:cs="Consolas"/>
          <w:color w:val="000000"/>
          <w:kern w:val="0"/>
          <w:sz w:val="19"/>
          <w:szCs w:val="19"/>
          <w:highlight w:val="white"/>
          <w:lang w:val="en-US"/>
        </w:rPr>
        <w:t>, VeriSeti, GirdiSayisi, CiktiSayisi, araKatmanlar, AktivasyonFonksiyonu, stepEsik,</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 aralikMinDeger, aralikMaxDeger);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i=0 ; i &lt; size; indeks++,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caprazlamayaGirecek.saveChromosome(i, populasyon.getChromosome(indeks));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caprazlamayaGirecek;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w:t>
      </w:r>
    </w:p>
    <w:p w:rsidR="00711455" w:rsidRDefault="00711455" w:rsidP="00927A3A">
      <w:pPr>
        <w:rPr>
          <w:lang w:val="en-GB" w:eastAsia="tr-TR"/>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System.Collections;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System.Collections.Generic;</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System.Linq;</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System.Text;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System.Threading.Tasks;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namespace</w:t>
      </w:r>
      <w:r>
        <w:rPr>
          <w:rFonts w:ascii="Consolas" w:eastAsia="Calibri" w:hAnsi="Consolas" w:cs="Consolas"/>
          <w:color w:val="000000"/>
          <w:kern w:val="0"/>
          <w:sz w:val="19"/>
          <w:szCs w:val="19"/>
          <w:highlight w:val="white"/>
          <w:lang w:val="en-US"/>
        </w:rPr>
        <w:t xml:space="preserve"> MFA_ANN.Genetic</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class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Population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Chromosome[] Kromozomlar;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mutationRate;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Data[] VeriSeti;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HiddenLyr[] araKatmanlar;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ActivationFunction AktivasyonFonksiyonu;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stepEsik;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Population(</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populasyonSayisi,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genSayisi,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mutationRate, </w:t>
      </w:r>
      <w:r>
        <w:rPr>
          <w:rFonts w:ascii="Consolas" w:eastAsia="Calibri" w:hAnsi="Consolas" w:cs="Consolas"/>
          <w:color w:val="0000FF"/>
          <w:kern w:val="0"/>
          <w:sz w:val="19"/>
          <w:szCs w:val="19"/>
          <w:highlight w:val="white"/>
          <w:lang w:val="en-US"/>
        </w:rPr>
        <w:t>bool</w:t>
      </w:r>
      <w:r>
        <w:rPr>
          <w:rFonts w:ascii="Consolas" w:eastAsia="Calibri" w:hAnsi="Consolas" w:cs="Consolas"/>
          <w:color w:val="000000"/>
          <w:kern w:val="0"/>
          <w:sz w:val="19"/>
          <w:szCs w:val="19"/>
          <w:highlight w:val="white"/>
          <w:lang w:val="en-US"/>
        </w:rPr>
        <w:t xml:space="preserve"> ilkOlusum, Data[] VeriSeti,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GirdiSayisi,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CiktiSayisi, HiddenLyr[] araKatmanlar, ActivationFunction AktivasyonFonksiyonu,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stepEsik,</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kromozomDegerleri,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aralikMin,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aralikMax)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Kromozomlar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Chromosome[populasyonSayisi];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.mutationRate = mutationRate;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.VeriSeti = VeriSeti;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.GirdiSayisi =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.CiktiSayisi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.araKatmanlar = araKatmanlar;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.AktivasyonFonksiyonu = AktivasyonFonksiyonu;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.stepEsik = stepEsik;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size();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kromozom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Chromosome(genSayisi, mutationRate,VeriSeti, GirdiSayisi, CiktiSayisi, araKatmanlar, AktivasyonFonksiyonu, stepEsik,aralikMin, aralikMax);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(ilkOlusum)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(kromozomDegerleri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kroDegerler = kromozomDegerleri[i]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kromozom.generateChromosome(kroDegerler);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kromozom.generateChromosome(</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saveChromosome(i, kromozom);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Kromozomlar.Length;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Chromosome getChromosome(</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Kromozomlar[index];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saveChromosome(</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index, Chromosome kromozom)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Kromozomlar[index] = kromozom;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Chromosome getFittest()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fittest = Kromozomlar[0];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1; i &lt; size();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(fittest.getFitness() &gt; getChromosome(i).getFitness())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fittest = getChromosome(i);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fittest;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sort()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HeapTree heap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HeapTree(size());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siraliKromozomlar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Chromosome[size()];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index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foreach</w:t>
      </w:r>
      <w:r>
        <w:rPr>
          <w:rFonts w:ascii="Consolas" w:eastAsia="Calibri" w:hAnsi="Consolas" w:cs="Consolas"/>
          <w:color w:val="000000"/>
          <w:kern w:val="0"/>
          <w:sz w:val="19"/>
          <w:szCs w:val="19"/>
          <w:highlight w:val="white"/>
          <w:lang w:val="en-US"/>
        </w:rPr>
        <w:t xml:space="preserve">(Chromosome kromozom </w:t>
      </w:r>
      <w:r>
        <w:rPr>
          <w:rFonts w:ascii="Consolas" w:eastAsia="Calibri" w:hAnsi="Consolas" w:cs="Consolas"/>
          <w:color w:val="0000FF"/>
          <w:kern w:val="0"/>
          <w:sz w:val="19"/>
          <w:szCs w:val="19"/>
          <w:highlight w:val="white"/>
          <w:lang w:val="en-US"/>
        </w:rPr>
        <w:t>in</w:t>
      </w:r>
      <w:r>
        <w:rPr>
          <w:rFonts w:ascii="Consolas" w:eastAsia="Calibri" w:hAnsi="Consolas" w:cs="Consolas"/>
          <w:color w:val="000000"/>
          <w:kern w:val="0"/>
          <w:sz w:val="19"/>
          <w:szCs w:val="19"/>
          <w:highlight w:val="white"/>
          <w:lang w:val="en-US"/>
        </w:rPr>
        <w:t xml:space="preserve"> Kromozomlar)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heap.Ekle(kromozom);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while</w:t>
      </w:r>
      <w:r>
        <w:rPr>
          <w:rFonts w:ascii="Consolas" w:eastAsia="Calibri" w:hAnsi="Consolas" w:cs="Consolas"/>
          <w:color w:val="000000"/>
          <w:kern w:val="0"/>
          <w:sz w:val="19"/>
          <w:szCs w:val="19"/>
          <w:highlight w:val="white"/>
          <w:lang w:val="en-US"/>
        </w:rPr>
        <w:t xml:space="preserve"> (!heap.Bosmu())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siraliKromozomlar[index++] = heap.EnKucuguCikar();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Kromozomlar = siraliKromozomlar;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getFittestIndex()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Chromosome fittest = Kromozomlar[0];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index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1; i &lt; size();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(fittest.getFitness() &gt; getChromosome(i).getFitness())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fittest = getChromosome(i);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index =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w:t>
      </w: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lang w:val="en-GB" w:eastAsia="tr-TR"/>
        </w:rPr>
      </w:pPr>
    </w:p>
    <w:p w:rsidR="00927A3A" w:rsidRDefault="00927A3A" w:rsidP="00927A3A">
      <w:pPr>
        <w:rPr>
          <w:b/>
          <w:lang w:val="en-GB" w:eastAsia="tr-TR"/>
        </w:rPr>
      </w:pPr>
      <w:r>
        <w:rPr>
          <w:b/>
          <w:lang w:val="en-GB" w:eastAsia="tr-TR"/>
        </w:rPr>
        <w:lastRenderedPageBreak/>
        <w:t>EK B</w:t>
      </w:r>
      <w:r w:rsidRPr="00927A3A">
        <w:rPr>
          <w:b/>
          <w:lang w:val="en-GB" w:eastAsia="tr-TR"/>
        </w:rPr>
        <w:t>: ANN-</w:t>
      </w:r>
      <w:r>
        <w:rPr>
          <w:b/>
          <w:lang w:val="en-GB" w:eastAsia="tr-TR"/>
        </w:rPr>
        <w:t>ABC</w:t>
      </w:r>
      <w:r w:rsidRPr="00927A3A">
        <w:rPr>
          <w:b/>
          <w:lang w:val="en-GB" w:eastAsia="tr-TR"/>
        </w:rPr>
        <w:t xml:space="preserve"> C# Program Kodu</w:t>
      </w:r>
    </w:p>
    <w:p w:rsidR="00927A3A" w:rsidRDefault="00927A3A" w:rsidP="00927A3A">
      <w:pPr>
        <w:rPr>
          <w:b/>
          <w:lang w:val="en-GB" w:eastAsia="tr-TR"/>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System.Collections;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System.Collections.Generic;</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System.Linq;</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System.Text;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System.Threading.Tasks;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using</w:t>
      </w:r>
      <w:r>
        <w:rPr>
          <w:rFonts w:ascii="Consolas" w:eastAsia="Calibri" w:hAnsi="Consolas" w:cs="Consolas"/>
          <w:color w:val="000000"/>
          <w:kern w:val="0"/>
          <w:sz w:val="19"/>
          <w:szCs w:val="19"/>
          <w:highlight w:val="white"/>
          <w:lang w:val="en-US"/>
        </w:rPr>
        <w:t xml:space="preserve"> System.Windows.Forms;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FF"/>
          <w:kern w:val="0"/>
          <w:sz w:val="19"/>
          <w:szCs w:val="19"/>
          <w:highlight w:val="white"/>
          <w:lang w:val="en-US"/>
        </w:rPr>
        <w:t>namespace</w:t>
      </w:r>
      <w:r>
        <w:rPr>
          <w:rFonts w:ascii="Consolas" w:eastAsia="Calibri" w:hAnsi="Consolas" w:cs="Consolas"/>
          <w:color w:val="000000"/>
          <w:kern w:val="0"/>
          <w:sz w:val="19"/>
          <w:szCs w:val="19"/>
          <w:highlight w:val="white"/>
          <w:lang w:val="en-US"/>
        </w:rPr>
        <w:t xml:space="preserve"> MFA_ANN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class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BeeColony</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NP;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FoodNumber;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limit;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maxCycle;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D;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[]lb;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[]ub;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runtime;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Foods;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fitness;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trial;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prob;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solution;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ObjValSol;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FitnessSol;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neighbour;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param2change;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GlobalMin;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GlobalParams;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GlobalMins;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r;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ActivationFunction AktivasyonFonksiyonu;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stepEsik;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Data[] VeriSeti;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trin;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trout;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HiddenLyr[] araKatmanlar;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HataTuru hataTuru;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Tort;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r2icinBagimsizDegiskenSayisi;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bool</w:t>
      </w:r>
      <w:r>
        <w:rPr>
          <w:rFonts w:ascii="Consolas" w:eastAsia="Calibri" w:hAnsi="Consolas" w:cs="Consolas"/>
          <w:color w:val="000000"/>
          <w:kern w:val="0"/>
          <w:sz w:val="19"/>
          <w:szCs w:val="19"/>
          <w:highlight w:val="white"/>
          <w:lang w:val="en-US"/>
        </w:rPr>
        <w:t xml:space="preserve"> gercekCiktilaraDonustur;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RealOutput[] ciktiGercekMinMax;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normMin, normMax;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BeeColony(Data[] veriSeti,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girdiSayisi,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ciktiSayisi,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NP,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limit,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maxCycle,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lb,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ub,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runtime, ActivationFunction AktivasyonFonksiyonu,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stepEsik, HiddenLyr[] araKatmanlar, HataTuru htTuru, </w:t>
      </w:r>
      <w:r>
        <w:rPr>
          <w:rFonts w:ascii="Consolas" w:eastAsia="Calibri" w:hAnsi="Consolas" w:cs="Consolas"/>
          <w:color w:val="0000FF"/>
          <w:kern w:val="0"/>
          <w:sz w:val="19"/>
          <w:szCs w:val="19"/>
          <w:highlight w:val="white"/>
          <w:lang w:val="en-US"/>
        </w:rPr>
        <w:t>bool</w:t>
      </w:r>
      <w:r>
        <w:rPr>
          <w:rFonts w:ascii="Consolas" w:eastAsia="Calibri" w:hAnsi="Consolas" w:cs="Consolas"/>
          <w:color w:val="000000"/>
          <w:kern w:val="0"/>
          <w:sz w:val="19"/>
          <w:szCs w:val="19"/>
          <w:highlight w:val="white"/>
          <w:lang w:val="en-US"/>
        </w:rPr>
        <w:t xml:space="preserve"> gercekCiktilaraDonustur, RealOutput[] ciktiGercekMinMax,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normMin,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normMax)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.NP = NP;</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.FoodNumber = NP / 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.limit = limit;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.maxCycle = maxCycle;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geciciParametreSayisi = girdiSayisi * araKatmanlar[0].thresholds.Length;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geciciParametreSayisi += araKatmanlar[araKatmanlar.Length-1].thresholds.Length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araKatmanlar.Length;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geciciParametreSayisi += araKatmanlar[i].thresholds.Length;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(i + 1 &lt; araKatmanlar.Length)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geciciParametreSayisi +=  araKatmanlar[i].thresholds.Length *  araKatmanlar[i+1].thresholds.Length;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geciciParametreSayisi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.D = geciciParametreSayisi;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 xml:space="preserve">.lb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 xml:space="preserve">.ub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D; i++)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.lb[i] = lb;</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D; i++)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.ub[i] = ub;</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.runtime = runtime;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Foods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[FoodNumber, 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fitness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trial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prob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solution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GlobalParams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GlobalMins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[runtime];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.AktivasyonFonksiyonu = AktivasyonFonksiyonu;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.stepEsik = stepEsik;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VeriSeti = veriSeti;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GirdiSayisi =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CiktiSayisi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Tort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[CiktiSayisi];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trin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[VeriSeti.Length, GirdiSayisi];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VeriSeti.Length;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tmp = VeriSeti[i].inputs;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GirdiSayisi;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trin[i, j] = tmp[j];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trout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[VeriSeti.Length];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VeriSeti.Length;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tmp = VeriSeti[i].outputs;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CiktiSayisi;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trout[i] = tmp[j];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hataTuru = htTuru;</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r2TargetToplam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=0;i&lt; CiktiSayisi;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j=0;j&lt; VeriSeti.Length;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tmp = VeriSeti[j].outputs;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r2TargetToplam += tmp[i];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Tort[i] = r2TargetToplam / VeriSeti.Length;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 xml:space="preserve">.araKatmanlar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HiddenLyr[araKatmanlar.Length];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i=0;i&lt;araKatmanlar.Length;i++)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.araKatmanlar[i] = araKatmanlar[i];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r2icinBagimsizDegiskenSayisi = 7;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.gercekCiktilaraDonustur = gercekCiktilaraDonustur;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.ciktiGercekMinMax = ciktiGercekMinMax;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.normMin = normMin;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this</w:t>
      </w:r>
      <w:r>
        <w:rPr>
          <w:rFonts w:ascii="Consolas" w:eastAsia="Calibri" w:hAnsi="Consolas" w:cs="Consolas"/>
          <w:color w:val="000000"/>
          <w:kern w:val="0"/>
          <w:sz w:val="19"/>
          <w:szCs w:val="19"/>
          <w:highlight w:val="white"/>
          <w:lang w:val="en-US"/>
        </w:rPr>
        <w:t xml:space="preserve">.normMax = normMax - normMin;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CalculateFitness(</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fun)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result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(fun &gt;=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result = 1 / (fun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result = 1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.Abs(fun);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result;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MemorizeBestSource()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FoodNumber;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(f[i] &lt; GlobalMin)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GlobalMin = f[i];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D;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GlobalParams[j] = Foods[i,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init(</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D;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Foods[index, j] = r * (ub[j] - lb[j]) + lb[j];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solution[j] = Foods[index,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f[index] = calculateFunction(solution);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fitness[index] = CalculateFitness(f[index]);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trial[index]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initial()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FoodNumber;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init(i);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GlobalMin = f[0];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D;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GlobalParams[i] = Foods[0,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SendEmployedBees()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FoodNumber;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param2change =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)(r * 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neighbour =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)(r * 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while</w:t>
      </w:r>
      <w:r>
        <w:rPr>
          <w:rFonts w:ascii="Consolas" w:eastAsia="Calibri" w:hAnsi="Consolas" w:cs="Consolas"/>
          <w:color w:val="000000"/>
          <w:kern w:val="0"/>
          <w:sz w:val="19"/>
          <w:szCs w:val="19"/>
          <w:highlight w:val="white"/>
          <w:lang w:val="en-US"/>
        </w:rPr>
        <w:t>(neighbour==i)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neighbour =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)(r * 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D;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solution[j] = Foods[i,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solution[param2change] = Foods[i, param2change] + (Foods[i, param2change] - Foods[neighbour, param2change]) * (r - 0.5) * 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 = 0; ind &lt; D; ind++)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(solution[ind] &lt; lb[ind]) solution[ind] = lb[ind];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(solution[ind] &gt; ub[ind]) solution[ind] = ub[ind];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ObjValSol = calculateFunction(solution);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FitnessSol = CalculateFitness(ObjValSol);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(FitnessSol &gt; fitness[i])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trial[i]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D;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Foods[i, j] = solution[j];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 = ObjValSol;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fitness[i] = FitnessSol;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trial[i] = trial[i]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CalculateProbabilities()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maxfit;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maxfit = fitness[0];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1; i &lt; FoodNumber;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(fitness[i] &gt; maxfit)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maxfit = fitness[i];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FoodNumber;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prob[i] = (0.9 * (fitness[i] / maxfit)) + 0.1;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SendOnlookerBees()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i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while</w:t>
      </w:r>
      <w:r>
        <w:rPr>
          <w:rFonts w:ascii="Consolas" w:eastAsia="Calibri" w:hAnsi="Consolas" w:cs="Consolas"/>
          <w:color w:val="000000"/>
          <w:kern w:val="0"/>
          <w:sz w:val="19"/>
          <w:szCs w:val="19"/>
          <w:highlight w:val="white"/>
          <w:lang w:val="en-US"/>
        </w:rPr>
        <w:t xml:space="preserve"> (t &lt; 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(r &lt; prob[i])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param2change =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)(r * 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neighbour =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)(r * 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while</w:t>
      </w:r>
      <w:r>
        <w:rPr>
          <w:rFonts w:ascii="Consolas" w:eastAsia="Calibri" w:hAnsi="Consolas" w:cs="Consolas"/>
          <w:color w:val="000000"/>
          <w:kern w:val="0"/>
          <w:sz w:val="19"/>
          <w:szCs w:val="19"/>
          <w:highlight w:val="white"/>
          <w:lang w:val="en-US"/>
        </w:rPr>
        <w:t xml:space="preserve"> (neighbour ==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neighbour =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)(r * 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D;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solution[j] = Foods[i,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)Rand.Rnd.NextDouble() * 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)(32767) +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solution[param2change] = Foods[i, param2change] + (Foods[i, param2change] - Foods[neighbour, param2change]) * (r - 0.5) * 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 = 0; ind &lt; D; ind++)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(solution[ind] &lt; lb[ind]) solution[ind] = lb[ind];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(solution[ind] &gt; ub[ind]) solution[ind] = ub[ind];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ObjValSol = calculateFunction(solution);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FitnessSol = CalculateFitness(ObjValSol);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(FitnessSol &gt; fitness[i])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trial[i]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D;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Foods[i, j] = solution[j];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 = ObjValSol;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fitness[i] = FitnessSol;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trial[i] = trial[i]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(i == FoodNumber)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i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void</w:t>
      </w:r>
      <w:r>
        <w:rPr>
          <w:rFonts w:ascii="Consolas" w:eastAsia="Calibri" w:hAnsi="Consolas" w:cs="Consolas"/>
          <w:color w:val="000000"/>
          <w:kern w:val="0"/>
          <w:sz w:val="19"/>
          <w:szCs w:val="19"/>
          <w:highlight w:val="white"/>
          <w:lang w:val="en-US"/>
        </w:rPr>
        <w:t xml:space="preserve"> SendScoutBees()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maxtrialindex;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maxtrialindex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1; i &lt; FoodNumber;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(trial[i] &gt; trial[maxtrialindex])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maxtrialindex =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(trial[maxtrialindex] &gt;= limit)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init(maxtrialindex);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calculateFunction(</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YSATrain(sol);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YSATrain(</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sol)</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EsikDegerler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Ciktilar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solIndeks=0;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 tmpAgirliklar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[GirdiSayisi, araKatmanlar[0].thresholds.Length];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GirdiSayisi;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araKatmanlar[0].thresholds.Length; j++, solIndeks++) tmpAgirliklar[i, j] = sol[solIndeks];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Agirliklar.Add(tmpAgirliklar);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araKatmanlar.Length;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tmpEsikDegerler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[araKatmanlar[i].thresholds.Length];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[araKatmanlar[i].thresholds.Length];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j=0;j&lt;tmpEsikDegerler.Length;j++,solIndeks++) tmpEsikDegerler[j] = sol[solIndeks];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EsikDegerler.Add(tmpEsikDegerler);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Ciktilar.Add(ciktilar);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(i+1 &lt; araKatmanlar.Length){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tmpAgirliklar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[araKatmanlar[i].thresholds.Length, araKatmanlar[i+1].thresholds.Length];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araKatmanlar[i].thresholds.Length;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k = 0; k &lt; araKatmanlar[i + 1].thresholds.Length; k++, solIndeks++) tmpAgirliklar[j, k] = sol[solIndeks];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Agirliklar.Add(tmpAgirliklar);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tmpAgirliklar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[araKatmanlar[araKatmanlar.Length - 1].thresholds.Length,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araKatmanlar[araKatmanlar.Length - 1].thresholds.Length;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CiktiSayisi; j++, 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tmpAgirliklar[i, j] = sol[solIndeks];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Agirliklar.Add(tmpAgirliklar);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tempEsikDegerler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tmpciktilar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CiktiSayisi; j++, solIndeks++) tempEsikDegerler[j] = sol[solIndeks];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EsikDegerler.Add(tempEsikDegerler);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Ciktilar.Add(tmpciktilar);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htt = 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r2Payda = 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indeks = 0; indeks &lt; VeriSeti.Length; indeks++)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Ciktilar.Count;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girdiler;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(i == 0) girdiler = VeriSeti[indeks].inputs;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girdiler = Ciktilar[i - 1]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ciktilar = Ciktilar[i]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[ciktilar.Length];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agirliklar = Agirliklar[i]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esikDegerler = EsikDegerler[i]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ciktilar.Length;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dugumEsikDeger = esikDegerler[j];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netDegerler[j] = Net(girdiler, agirliklar, j, dugumEsikDeger);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k = 0; k &lt; ciktilar.Length; 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(AktivasyonFonksiyonu == ActivationFunction.SIGMOID) cikti = Sigmoid(netDegerler[k]);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(AktivasyonFonksiyonu == ActivationFunction.TANJANT) cikti = TanjantHiperbolik(netDegerler[k]);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cikti = StepActivation(netDegerler[k]);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ciktilar[k] =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aginCiktilari = Ciktilar[Ciktilar.Count - 1]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toplamHata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iterasyonPaydaToplam=0;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cki = 0; cki &lt; CiktiSayisi; 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(hataTuru == HataTuru.MSE) toplamHata += MSEHesapla(aginCiktilari[cki], VeriSeti[indeks].outputs[cki], 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(hataTuru == HataTuru.MAPE) toplamHata += MAPEHesapla(aginCiktilari[cki], VeriSeti[indeks].outputs[cki], 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payda;</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toplamHata += R2Hesapla(aginCiktilari[cki], VeriSeti[indeks].outputs[cki],</w:t>
      </w:r>
      <w:r>
        <w:rPr>
          <w:rFonts w:ascii="Consolas" w:eastAsia="Calibri" w:hAnsi="Consolas" w:cs="Consolas"/>
          <w:color w:val="0000FF"/>
          <w:kern w:val="0"/>
          <w:sz w:val="19"/>
          <w:szCs w:val="19"/>
          <w:highlight w:val="white"/>
          <w:lang w:val="en-US"/>
        </w:rPr>
        <w:t>out</w:t>
      </w:r>
      <w:r>
        <w:rPr>
          <w:rFonts w:ascii="Consolas" w:eastAsia="Calibri" w:hAnsi="Consolas" w:cs="Consolas"/>
          <w:color w:val="000000"/>
          <w:kern w:val="0"/>
          <w:sz w:val="19"/>
          <w:szCs w:val="19"/>
          <w:highlight w:val="white"/>
          <w:lang w:val="en-US"/>
        </w:rPr>
        <w:t xml:space="preserve"> payda, 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iterasyonPaydaToplam += payda;</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(hataTuru == HataTuru.MSE) htt += (toplamHata / (2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(hataTuru == HataTuru.MAPE) htt += (toplamHata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htt += (toplamHata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r2Payda += (iterasyonPaydaToplam /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(hataTuru == HataTuru.MSE)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htt / VeriSeti.Length;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(hataTuru == HataTuru.MAPE)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(htt / VeriSeti.Length);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r2 = 1 - ((1 - (htt / r2Payda)) * ((VeriSeti.Length - 1) / (VeriSeti.Length - r2icinBagimsizDegiskenSayisi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(r2 &lt; 0)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r2;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GercekCikti(</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normalizeCikti,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(((normalizeCikti - normMin) / normMax) * (ciktiGercekMinMax[ciktiIndeks].max - ciktiGercekMinMax[ciktiIndeks].min)) + ciktiGercekMinMax[ciktiIndeks].min;</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MSEHesapla(</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hedef,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(gercekCiktilaraDonustur)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 = GercekCikti(cikti,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hedef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 xml:space="preserve">.Round(GercekCikti(hedef, ciktiIndeks),0);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.Pow((hedef-cikti),2);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MAPEHesapla(</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hedef,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(gercekCiktilaraDonustur)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 = GercekCikti(cikti,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hedef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.Round(GercekCikti(hedef, ciktiIndeks),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.Abs(hedef-cikti)/hedef;</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R2Hesapla(</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hedef, </w:t>
      </w:r>
      <w:r>
        <w:rPr>
          <w:rFonts w:ascii="Consolas" w:eastAsia="Calibri" w:hAnsi="Consolas" w:cs="Consolas"/>
          <w:color w:val="0000FF"/>
          <w:kern w:val="0"/>
          <w:sz w:val="19"/>
          <w:szCs w:val="19"/>
          <w:highlight w:val="white"/>
          <w:lang w:val="en-US"/>
        </w:rPr>
        <w:t>out</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paydaDeger,</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ort = Tort[ciktiIndeks];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(gercekCiktilaraDonustur)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 = GercekCikti(cikti,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hedef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 xml:space="preserve">.Round(GercekCikti(hedef, ciktiIndeks), 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ort = GercekCikti(Tort[ciktiIndeks], ciktiIndeks);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paydaDeger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.Pow((hedef - ort), 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.Pow((hedef - cikti), 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YSATest(Data[] TestVerisi)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EsikDegerler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Ciktilar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2B91AF"/>
          <w:kern w:val="0"/>
          <w:sz w:val="19"/>
          <w:szCs w:val="19"/>
          <w:highlight w:val="white"/>
          <w:lang w:val="en-US"/>
        </w:rPr>
        <w:t>ArrayList</w:t>
      </w: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sonuclar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[TestVerisi.Length,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solIndeks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tmpAgirliklar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[GirdiSayisi, araKatmanlar[0].thresholds.Length];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GirdiSayisi;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araKatmanlar[0].thresholds.Length; j++, solIndeks++) tmpAgirliklar[i, j] = GlobalParams[solIndeks];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Agirliklar.Add(tmpAgirliklar);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araKatmanlar.Length;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tmpEsikDegerler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[araKatmanlar[i].thresholds.Length];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[araKatmanlar[i].thresholds.Length];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tmpEsikDegerler.Length; j++, solIndeks++) tmpEsikDegerler[j] = GlobalParams[solIndeks];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EsikDegerler.Add(tmpEsikDegerler);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Ciktilar.Add(ciktilar);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(i + 1 &lt; araKatmanlar.Length)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tmpAgirliklar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[araKatmanlar[i].thresholds.Length, araKatmanlar[i + 1].thresholds.Length];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araKatmanlar[i].thresholds.Length;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k = 0; k &lt; araKatmanlar[i + 1].thresholds.Length; k++, solIndeks++) tmpAgirliklar[j, k] = GlobalParams[solIndeks];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Agirliklar.Add(tmpAgirliklar);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tmpAgirliklar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[araKatmanlar[araKatmanlar.Length - 1].thresholds.Length, 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araKatmanlar[araKatmanlar.Length - 1].thresholds.Length;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CiktiSayisi; j++, 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tmpAgirliklar[i, j] = GlobalParams[solIndeks];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Agirliklar.Add(tmpAgirliklar);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tempEsikDegerler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tmpciktilar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[CiktiSayisi];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CiktiSayisi; j++, solIndeks++) tempEsikDegerler[j] = GlobalParams[solIndeks];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EsikDegerler.Add(tempEsikDegerler);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Ciktilar.Add(tmpciktilar);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dogruSonuclar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[CiktiSayisi];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indeks = 0; indeks &lt; TestVerisi.Length; 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Ciktilar.Count;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girdiler;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(i == 0) girdiler = TestVerisi[indeks].inputs;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girdiler = Ciktilar[i - 1]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ciktilar = Ciktilar[i]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netDegerler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[ciktilar.Length];</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agirliklar = Agirliklar[i]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esikDegerler = EsikDegerler[i]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ciktilar.Length; 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dugumEsikDeger = esikDegerler[j];</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netDegerler[j] = Net(girdiler, agirliklar, j, dugumEsikDeger);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k = 0; k &lt; ciktilar.Length; 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(AktivasyonFonksiyonu == ActivationFunction.SIGMOID) cikti = Sigmoid(netDegerler[k]);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(AktivasyonFonksiyonu == ActivationFunction.TANJANT) cikti = TanjantHiperbolik(netDegerler[k]);</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cikti = StepActivation(netDegerler[k]);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ciktilar[k] =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aginCiktilari = Ciktilar[Ciktilar.Count - 1] </w:t>
      </w:r>
      <w:r>
        <w:rPr>
          <w:rFonts w:ascii="Consolas" w:eastAsia="Calibri" w:hAnsi="Consolas" w:cs="Consolas"/>
          <w:color w:val="0000FF"/>
          <w:kern w:val="0"/>
          <w:sz w:val="19"/>
          <w:szCs w:val="19"/>
          <w:highlight w:val="white"/>
          <w:lang w:val="en-US"/>
        </w:rPr>
        <w:t>as</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cki = 0; cki &lt; CiktiSayisi; 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(gercekCiktilaraDonustur) sonuclar[indeks, cki] =  GercekCikti(aginCiktilari[cki],cki);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sonuclar[indeks, cki] = aginCiktilari[cki];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sonuclar;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SonucIndeks(</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ciktilar)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fark1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fark2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(ciktilar.Length == 1)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0;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(ciktilar.Length == 2)</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(ciktilar[0] &gt;= ciktilar[1])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(ciktilar[0] != ciktilar[1])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fark1 = ciktilar[0];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fark2 = ciktilar[1];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fark1 = ciktilar[0];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2; i &lt; ciktilar.Length;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(fark2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 xml:space="preserve"> &amp;&amp; ciktilar[i] != fark1)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(fark2 != </w:t>
      </w:r>
      <w:r>
        <w:rPr>
          <w:rFonts w:ascii="Consolas" w:eastAsia="Calibri" w:hAnsi="Consolas" w:cs="Consolas"/>
          <w:color w:val="0000FF"/>
          <w:kern w:val="0"/>
          <w:sz w:val="19"/>
          <w:szCs w:val="19"/>
          <w:highlight w:val="white"/>
          <w:lang w:val="en-US"/>
        </w:rPr>
        <w:t>null</w:t>
      </w:r>
      <w:r>
        <w:rPr>
          <w:rFonts w:ascii="Consolas" w:eastAsia="Calibri" w:hAnsi="Consolas" w:cs="Consolas"/>
          <w:color w:val="000000"/>
          <w:kern w:val="0"/>
          <w:sz w:val="19"/>
          <w:szCs w:val="19"/>
          <w:highlight w:val="white"/>
          <w:lang w:val="en-US"/>
        </w:rPr>
        <w: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(ciktilar[i] != fark1)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girdiler,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agirliklar,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netDugumIndeks,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dugumEsikDeger)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girdiler.Length;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net += girdiler[i] * agirliklar[i, netDugumIndeks];</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net += 1 * dugumEsikDeger;</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net;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CopyToMultArray(</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array,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startIndex,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length,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x,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y)</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copiedArray = </w:t>
      </w:r>
      <w:r>
        <w:rPr>
          <w:rFonts w:ascii="Consolas" w:eastAsia="Calibri" w:hAnsi="Consolas" w:cs="Consolas"/>
          <w:color w:val="0000FF"/>
          <w:kern w:val="0"/>
          <w:sz w:val="19"/>
          <w:szCs w:val="19"/>
          <w:highlight w:val="white"/>
          <w:lang w:val="en-US"/>
        </w:rPr>
        <w:t>new</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[x,y];</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i = 0; i &lt; x; 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for</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j = 0; j &lt; y; j++,startIndex++)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copiedArray[i,j] = array[startIndex];</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copiedArray;</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Sigmoid(</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 = (1 / (1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.E, -net)));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TanjantHiperbolik(</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 xml:space="preserve">.E, net)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.E, -net))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 xml:space="preserve">.E, net) - </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.Pow(</w:t>
      </w:r>
      <w:r>
        <w:rPr>
          <w:rFonts w:ascii="Consolas" w:eastAsia="Calibri" w:hAnsi="Consolas" w:cs="Consolas"/>
          <w:color w:val="2B91AF"/>
          <w:kern w:val="0"/>
          <w:sz w:val="19"/>
          <w:szCs w:val="19"/>
          <w:highlight w:val="white"/>
          <w:lang w:val="en-US"/>
        </w:rPr>
        <w:t>Math</w:t>
      </w:r>
      <w:r>
        <w:rPr>
          <w:rFonts w:ascii="Consolas" w:eastAsia="Calibri" w:hAnsi="Consolas" w:cs="Consolas"/>
          <w:color w:val="000000"/>
          <w:kern w:val="0"/>
          <w:sz w:val="19"/>
          <w:szCs w:val="19"/>
          <w:highlight w:val="white"/>
          <w:lang w:val="en-US"/>
        </w:rPr>
        <w:t>.E, -net));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lastRenderedPageBreak/>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private</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StepActivation(</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net)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double</w:t>
      </w:r>
      <w:r>
        <w:rPr>
          <w:rFonts w:ascii="Consolas" w:eastAsia="Calibri" w:hAnsi="Consolas" w:cs="Consolas"/>
          <w:color w:val="000000"/>
          <w:kern w:val="0"/>
          <w:sz w:val="19"/>
          <w:szCs w:val="19"/>
          <w:highlight w:val="white"/>
          <w:lang w:val="en-US"/>
        </w:rPr>
        <w:t xml:space="preserve">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if</w:t>
      </w:r>
      <w:r>
        <w:rPr>
          <w:rFonts w:ascii="Consolas" w:eastAsia="Calibri" w:hAnsi="Consolas" w:cs="Consolas"/>
          <w:color w:val="000000"/>
          <w:kern w:val="0"/>
          <w:sz w:val="19"/>
          <w:szCs w:val="19"/>
          <w:highlight w:val="white"/>
          <w:lang w:val="en-US"/>
        </w:rPr>
        <w:t xml:space="preserve"> (net &gt; stepEsik) cikti = 1;</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else</w:t>
      </w:r>
      <w:r>
        <w:rPr>
          <w:rFonts w:ascii="Consolas" w:eastAsia="Calibri" w:hAnsi="Consolas" w:cs="Consolas"/>
          <w:color w:val="000000"/>
          <w:kern w:val="0"/>
          <w:sz w:val="19"/>
          <w:szCs w:val="19"/>
          <w:highlight w:val="white"/>
          <w:lang w:val="en-US"/>
        </w:rPr>
        <w:t xml:space="preserve"> cikti = 0;</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cikti;</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Runtime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get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runtime;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MaxCycle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get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maxCycle;</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public</w:t>
      </w: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int</w:t>
      </w:r>
      <w:r>
        <w:rPr>
          <w:rFonts w:ascii="Consolas" w:eastAsia="Calibri" w:hAnsi="Consolas" w:cs="Consolas"/>
          <w:color w:val="000000"/>
          <w:kern w:val="0"/>
          <w:sz w:val="19"/>
          <w:szCs w:val="19"/>
          <w:highlight w:val="white"/>
          <w:lang w:val="en-US"/>
        </w:rPr>
        <w:t xml:space="preserve"> Dprm</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get</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r>
        <w:rPr>
          <w:rFonts w:ascii="Consolas" w:eastAsia="Calibri" w:hAnsi="Consolas" w:cs="Consolas"/>
          <w:color w:val="0000FF"/>
          <w:kern w:val="0"/>
          <w:sz w:val="19"/>
          <w:szCs w:val="19"/>
          <w:highlight w:val="white"/>
          <w:lang w:val="en-US"/>
        </w:rPr>
        <w:t>return</w:t>
      </w:r>
      <w:r>
        <w:rPr>
          <w:rFonts w:ascii="Consolas" w:eastAsia="Calibri" w:hAnsi="Consolas" w:cs="Consolas"/>
          <w:color w:val="000000"/>
          <w:kern w:val="0"/>
          <w:sz w:val="19"/>
          <w:szCs w:val="19"/>
          <w:highlight w:val="white"/>
          <w:lang w:val="en-US"/>
        </w:rPr>
        <w:t xml:space="preserve"> D;</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 xml:space="preserve">    }</w:t>
      </w:r>
    </w:p>
    <w:p w:rsidR="00927A3A" w:rsidRDefault="00927A3A" w:rsidP="00927A3A">
      <w:pPr>
        <w:autoSpaceDE w:val="0"/>
        <w:autoSpaceDN w:val="0"/>
        <w:adjustRightInd w:val="0"/>
        <w:spacing w:line="240" w:lineRule="auto"/>
        <w:jc w:val="left"/>
        <w:rPr>
          <w:rFonts w:ascii="Consolas" w:eastAsia="Calibri" w:hAnsi="Consolas" w:cs="Consolas"/>
          <w:color w:val="000000"/>
          <w:kern w:val="0"/>
          <w:sz w:val="19"/>
          <w:szCs w:val="19"/>
          <w:highlight w:val="white"/>
          <w:lang w:val="en-US"/>
        </w:rPr>
      </w:pPr>
      <w:r>
        <w:rPr>
          <w:rFonts w:ascii="Consolas" w:eastAsia="Calibri" w:hAnsi="Consolas" w:cs="Consolas"/>
          <w:color w:val="000000"/>
          <w:kern w:val="0"/>
          <w:sz w:val="19"/>
          <w:szCs w:val="19"/>
          <w:highlight w:val="white"/>
          <w:lang w:val="en-US"/>
        </w:rPr>
        <w:t>}</w:t>
      </w:r>
    </w:p>
    <w:p w:rsidR="00927A3A" w:rsidRPr="00927A3A" w:rsidRDefault="00927A3A" w:rsidP="00927A3A">
      <w:pPr>
        <w:rPr>
          <w:b/>
          <w:lang w:val="en-GB" w:eastAsia="tr-TR"/>
        </w:rPr>
      </w:pPr>
    </w:p>
    <w:p w:rsidR="00927A3A" w:rsidRPr="00711455" w:rsidRDefault="00927A3A" w:rsidP="00927A3A">
      <w:pPr>
        <w:rPr>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6243B0" w:rsidRDefault="006243B0" w:rsidP="009817D1">
      <w:pPr>
        <w:spacing w:before="120" w:line="240" w:lineRule="auto"/>
        <w:rPr>
          <w:kern w:val="0"/>
          <w:sz w:val="20"/>
          <w:szCs w:val="20"/>
          <w:lang w:val="en-GB" w:eastAsia="tr-TR"/>
        </w:rPr>
      </w:pPr>
    </w:p>
    <w:p w:rsidR="009817D1" w:rsidRDefault="009817D1" w:rsidP="009817D1">
      <w:pPr>
        <w:spacing w:before="120" w:line="240" w:lineRule="auto"/>
        <w:rPr>
          <w:kern w:val="0"/>
          <w:sz w:val="20"/>
          <w:szCs w:val="20"/>
          <w:lang w:val="en-GB" w:eastAsia="tr-TR"/>
        </w:rPr>
      </w:pPr>
    </w:p>
    <w:p w:rsidR="009817D1" w:rsidRPr="00927383" w:rsidRDefault="009817D1" w:rsidP="009817D1">
      <w:pPr>
        <w:spacing w:before="120" w:line="240" w:lineRule="auto"/>
        <w:rPr>
          <w:kern w:val="0"/>
          <w:sz w:val="20"/>
          <w:szCs w:val="20"/>
          <w:lang w:val="en-GB" w:eastAsia="tr-TR"/>
        </w:rPr>
        <w:sectPr w:rsidR="009817D1" w:rsidRPr="00927383" w:rsidSect="005A2C49">
          <w:headerReference w:type="default" r:id="rId85"/>
          <w:pgSz w:w="11906" w:h="16838"/>
          <w:pgMar w:top="1701" w:right="1418" w:bottom="1701" w:left="2268" w:header="708" w:footer="708" w:gutter="0"/>
          <w:cols w:space="708"/>
          <w:titlePg/>
          <w:docGrid w:linePitch="360"/>
        </w:sectPr>
      </w:pPr>
    </w:p>
    <w:p w:rsidR="00E93EBA" w:rsidRPr="0063289D" w:rsidRDefault="0063289D" w:rsidP="0063289D">
      <w:pPr>
        <w:pStyle w:val="ILKBALIK"/>
      </w:pPr>
      <w:bookmarkStart w:id="684" w:name="_Toc452981255"/>
      <w:r>
        <w:lastRenderedPageBreak/>
        <w:t>ÖZGEÇMİŞ</w:t>
      </w:r>
      <w:bookmarkEnd w:id="684"/>
    </w:p>
    <w:p w:rsidR="00E93EBA" w:rsidRPr="00927383" w:rsidRDefault="002633F0" w:rsidP="00F82B97">
      <w:pPr>
        <w:rPr>
          <w:lang w:val="en-GB"/>
        </w:rPr>
      </w:pPr>
      <w:r>
        <w:rPr>
          <w:lang w:val="en-GB"/>
        </w:rPr>
        <w:t>1984 yılında Gölbaşı’nda doğdu, 1995 yılında Mardin Cumhuriyet İlkokulu</w:t>
      </w:r>
      <w:r w:rsidR="00E97AB8">
        <w:rPr>
          <w:lang w:val="en-GB"/>
        </w:rPr>
        <w:t>’</w:t>
      </w:r>
      <w:r>
        <w:rPr>
          <w:lang w:val="en-GB"/>
        </w:rPr>
        <w:t>ndan, 1999 yılında Van Özel Serhat Koleji</w:t>
      </w:r>
      <w:r w:rsidR="00E97AB8">
        <w:rPr>
          <w:lang w:val="en-GB"/>
        </w:rPr>
        <w:t>’</w:t>
      </w:r>
      <w:r>
        <w:rPr>
          <w:lang w:val="en-GB"/>
        </w:rPr>
        <w:t>nden ve 2002 yılında İstanbul Davutpaşa Süper Lisesi</w:t>
      </w:r>
      <w:r w:rsidR="00E97AB8">
        <w:rPr>
          <w:lang w:val="en-GB"/>
        </w:rPr>
        <w:t>’</w:t>
      </w:r>
      <w:r>
        <w:rPr>
          <w:lang w:val="en-GB"/>
        </w:rPr>
        <w:t>nden mezun oldu.</w:t>
      </w:r>
      <w:r w:rsidR="00A1152C">
        <w:rPr>
          <w:lang w:val="en-GB"/>
        </w:rPr>
        <w:t xml:space="preserve"> 2004 yılında İzmir Dokuz Eylül Üniversitesi, Mühendislik Fakülte</w:t>
      </w:r>
      <w:r w:rsidR="000D1677">
        <w:rPr>
          <w:lang w:val="en-GB"/>
        </w:rPr>
        <w:t>si, Bilgisayar Mühendisliği</w:t>
      </w:r>
      <w:r w:rsidR="00A1152C">
        <w:rPr>
          <w:lang w:val="en-GB"/>
        </w:rPr>
        <w:t xml:space="preserve"> Bölümü</w:t>
      </w:r>
      <w:r w:rsidR="00E97AB8">
        <w:rPr>
          <w:lang w:val="en-GB"/>
        </w:rPr>
        <w:t>’</w:t>
      </w:r>
      <w:r w:rsidR="00A1152C">
        <w:rPr>
          <w:lang w:val="en-GB"/>
        </w:rPr>
        <w:t>ne başladı. Buradan 2009 yılında Bilgisayar Mühendisi olarak mezun oldu. 2010 yılında Kocaeli Üniversitesi Bilgisayar Mühendisliği Bölümü</w:t>
      </w:r>
      <w:r w:rsidR="00E97AB8">
        <w:rPr>
          <w:lang w:val="en-GB"/>
        </w:rPr>
        <w:t>’</w:t>
      </w:r>
      <w:r w:rsidR="00A1152C">
        <w:rPr>
          <w:lang w:val="en-GB"/>
        </w:rPr>
        <w:t>nde yüksek lisans eğitimine başladı. 2012 yılında buradan yüksek mühendis olarak mezun oldu. Aynı zamanda 2010 yılında Sakarya Üniversitesi Bilgisayar Araştırma ve Uygulama Merkezi</w:t>
      </w:r>
      <w:r w:rsidR="00E97AB8">
        <w:rPr>
          <w:lang w:val="en-GB"/>
        </w:rPr>
        <w:t>’</w:t>
      </w:r>
      <w:r w:rsidR="00A1152C">
        <w:rPr>
          <w:lang w:val="en-GB"/>
        </w:rPr>
        <w:t xml:space="preserve">nde (BAUM) yazılım mühendisi olarak çalışmaya başladı. 2012 yılında buradan ayrıldı. 2012 yılının şubat ayında </w:t>
      </w:r>
      <w:r w:rsidR="004A3C9A">
        <w:rPr>
          <w:lang w:val="en-GB"/>
        </w:rPr>
        <w:t>Sakarya Üniversitesi</w:t>
      </w:r>
      <w:r w:rsidR="00E97AB8">
        <w:rPr>
          <w:lang w:val="en-GB"/>
        </w:rPr>
        <w:t>,</w:t>
      </w:r>
      <w:r w:rsidR="004A3C9A">
        <w:rPr>
          <w:lang w:val="en-GB"/>
        </w:rPr>
        <w:t xml:space="preserve"> Bilgisayar ve Bilişim Bilimleri Fakültesi, Bilgisayar Mühendisliği Bölümü</w:t>
      </w:r>
      <w:r w:rsidR="00E97AB8">
        <w:rPr>
          <w:lang w:val="en-GB"/>
        </w:rPr>
        <w:t>’</w:t>
      </w:r>
      <w:r w:rsidR="004A3C9A">
        <w:rPr>
          <w:lang w:val="en-GB"/>
        </w:rPr>
        <w:t>nde Araştırma Görevlisi olarak işe başladı. Aynı yılda yine Sakarya Üniversitesi, Bilgisayar ve Bilişim Mühendisliği Anabilim da</w:t>
      </w:r>
      <w:r w:rsidR="00BB19B6">
        <w:rPr>
          <w:lang w:val="en-GB"/>
        </w:rPr>
        <w:t xml:space="preserve">lında Doktora eğitimine başladı, </w:t>
      </w:r>
      <w:r w:rsidR="004A3C9A">
        <w:rPr>
          <w:lang w:val="en-GB"/>
        </w:rPr>
        <w:t>çalıştığı tez konusu ile ilgili bilimsel makalele</w:t>
      </w:r>
      <w:r w:rsidR="000D1677">
        <w:rPr>
          <w:lang w:val="en-GB"/>
        </w:rPr>
        <w:t>r ve sempozyum bildirileri, y</w:t>
      </w:r>
      <w:r w:rsidR="004A3C9A">
        <w:rPr>
          <w:lang w:val="en-GB"/>
        </w:rPr>
        <w:t xml:space="preserve">ardımcı olduğu dersler ile ilgili </w:t>
      </w:r>
      <w:r w:rsidR="00A17E31">
        <w:rPr>
          <w:lang w:val="en-GB"/>
        </w:rPr>
        <w:t>laboratuvar notları ve</w:t>
      </w:r>
      <w:r w:rsidR="00DE722D">
        <w:rPr>
          <w:lang w:val="en-GB"/>
        </w:rPr>
        <w:t xml:space="preserve"> basılmış</w:t>
      </w:r>
      <w:r w:rsidR="00A17E31">
        <w:rPr>
          <w:lang w:val="en-GB"/>
        </w:rPr>
        <w:t xml:space="preserve"> ders kitabı bulunmaktadır. Evli ve iki çocuk babasıdır.</w:t>
      </w:r>
      <w:r w:rsidR="004A3C9A">
        <w:rPr>
          <w:lang w:val="en-GB"/>
        </w:rPr>
        <w:t xml:space="preserve"> </w:t>
      </w:r>
      <w:r w:rsidR="00E93EBA" w:rsidRPr="00927383">
        <w:rPr>
          <w:lang w:val="en-GB"/>
        </w:rPr>
        <w:t xml:space="preserve">  </w:t>
      </w:r>
    </w:p>
    <w:sectPr w:rsidR="00E93EBA" w:rsidRPr="00927383" w:rsidSect="005A2C49">
      <w:headerReference w:type="default" r:id="rId86"/>
      <w:pgSz w:w="11906" w:h="16838"/>
      <w:pgMar w:top="1701" w:right="1418" w:bottom="1701" w:left="226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53CB" w:rsidRDefault="00FE53CB" w:rsidP="0032099C">
      <w:pPr>
        <w:spacing w:line="240" w:lineRule="auto"/>
      </w:pPr>
      <w:r>
        <w:separator/>
      </w:r>
    </w:p>
  </w:endnote>
  <w:endnote w:type="continuationSeparator" w:id="0">
    <w:p w:rsidR="00FE53CB" w:rsidRDefault="00FE53CB" w:rsidP="003209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 w:name="Consolas">
    <w:panose1 w:val="020B0609020204030204"/>
    <w:charset w:val="A2"/>
    <w:family w:val="modern"/>
    <w:pitch w:val="fixed"/>
    <w:sig w:usb0="E00002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654AB9" w:rsidRDefault="00BA00BF">
    <w:pPr>
      <w:pStyle w:val="Altbilgi"/>
      <w:jc w:val="center"/>
      <w:rPr>
        <w:rFonts w:ascii="Arial" w:hAnsi="Arial" w:cs="Arial"/>
        <w:b/>
        <w:szCs w:val="24"/>
      </w:rPr>
    </w:pPr>
  </w:p>
  <w:p w:rsidR="00BA00BF" w:rsidRPr="00654AB9" w:rsidRDefault="00BA00BF" w:rsidP="00654AB9">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654AB9" w:rsidRDefault="00BA00BF">
    <w:pPr>
      <w:pStyle w:val="Altbilgi"/>
      <w:jc w:val="center"/>
      <w:rPr>
        <w:rFonts w:ascii="Arial" w:hAnsi="Arial" w:cs="Arial"/>
        <w:b/>
        <w:szCs w:val="24"/>
      </w:rPr>
    </w:pPr>
    <w:r w:rsidRPr="00654AB9">
      <w:rPr>
        <w:rFonts w:ascii="Arial" w:hAnsi="Arial" w:cs="Arial"/>
        <w:b/>
        <w:szCs w:val="24"/>
      </w:rPr>
      <w:fldChar w:fldCharType="begin"/>
    </w:r>
    <w:r w:rsidRPr="00654AB9">
      <w:rPr>
        <w:rFonts w:ascii="Arial" w:hAnsi="Arial" w:cs="Arial"/>
        <w:b/>
        <w:szCs w:val="24"/>
      </w:rPr>
      <w:instrText xml:space="preserve"> PAGE   \* MERGEFORMAT </w:instrText>
    </w:r>
    <w:r w:rsidRPr="00654AB9">
      <w:rPr>
        <w:rFonts w:ascii="Arial" w:hAnsi="Arial" w:cs="Arial"/>
        <w:b/>
        <w:szCs w:val="24"/>
      </w:rPr>
      <w:fldChar w:fldCharType="separate"/>
    </w:r>
    <w:r w:rsidR="00E73DB7">
      <w:rPr>
        <w:rFonts w:ascii="Arial" w:hAnsi="Arial" w:cs="Arial"/>
        <w:b/>
        <w:noProof/>
        <w:szCs w:val="24"/>
      </w:rPr>
      <w:t>xi</w:t>
    </w:r>
    <w:r w:rsidRPr="00654AB9">
      <w:rPr>
        <w:rFonts w:ascii="Arial" w:hAnsi="Arial" w:cs="Arial"/>
        <w:b/>
        <w:szCs w:val="24"/>
      </w:rPr>
      <w:fldChar w:fldCharType="end"/>
    </w:r>
  </w:p>
  <w:p w:rsidR="00BA00BF" w:rsidRPr="00654AB9" w:rsidRDefault="00BA00BF" w:rsidP="00654AB9">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EF450C" w:rsidRDefault="00BA00BF" w:rsidP="00EF450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53CB" w:rsidRDefault="00FE53CB" w:rsidP="0032099C">
      <w:pPr>
        <w:spacing w:line="240" w:lineRule="auto"/>
      </w:pPr>
      <w:r>
        <w:separator/>
      </w:r>
    </w:p>
  </w:footnote>
  <w:footnote w:type="continuationSeparator" w:id="0">
    <w:p w:rsidR="00FE53CB" w:rsidRDefault="00FE53CB" w:rsidP="0032099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Default="00BA00BF">
    <w:pPr>
      <w:pStyle w:val="stbilgi"/>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3</w:t>
    </w:r>
    <w:r w:rsidRPr="00076396">
      <w:rPr>
        <w:rFonts w:ascii="Arial" w:hAnsi="Arial" w:cs="Arial"/>
        <w:b/>
        <w:szCs w:val="24"/>
      </w:rPr>
      <w:fldChar w:fldCharType="end"/>
    </w:r>
  </w:p>
  <w:p w:rsidR="00BA00BF" w:rsidRDefault="00BA00BF">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12</w:t>
    </w:r>
    <w:r w:rsidRPr="00076396">
      <w:rPr>
        <w:rFonts w:ascii="Arial" w:hAnsi="Arial" w:cs="Arial"/>
        <w:b/>
        <w:szCs w:val="24"/>
      </w:rPr>
      <w:fldChar w:fldCharType="end"/>
    </w:r>
  </w:p>
  <w:p w:rsidR="00BA00BF" w:rsidRDefault="00BA00BF">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24</w:t>
    </w:r>
    <w:r w:rsidRPr="00076396">
      <w:rPr>
        <w:rFonts w:ascii="Arial" w:hAnsi="Arial" w:cs="Arial"/>
        <w:b/>
        <w:szCs w:val="24"/>
      </w:rPr>
      <w:fldChar w:fldCharType="end"/>
    </w:r>
  </w:p>
  <w:p w:rsidR="00BA00BF" w:rsidRDefault="00BA00BF">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62</w:t>
    </w:r>
    <w:r w:rsidRPr="00076396">
      <w:rPr>
        <w:rFonts w:ascii="Arial" w:hAnsi="Arial" w:cs="Arial"/>
        <w:b/>
        <w:szCs w:val="24"/>
      </w:rPr>
      <w:fldChar w:fldCharType="end"/>
    </w:r>
  </w:p>
  <w:p w:rsidR="00BA00BF" w:rsidRDefault="00BA00BF">
    <w:pPr>
      <w:pStyle w:val="stbilgi"/>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74</w:t>
    </w:r>
    <w:r w:rsidRPr="00076396">
      <w:rPr>
        <w:rFonts w:ascii="Arial" w:hAnsi="Arial" w:cs="Arial"/>
        <w:b/>
        <w:szCs w:val="24"/>
      </w:rPr>
      <w:fldChar w:fldCharType="end"/>
    </w:r>
  </w:p>
  <w:p w:rsidR="00BA00BF" w:rsidRDefault="00BA00BF">
    <w:pPr>
      <w:pStyle w:val="stbilgi"/>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79</w:t>
    </w:r>
    <w:r w:rsidRPr="00076396">
      <w:rPr>
        <w:rFonts w:ascii="Arial" w:hAnsi="Arial" w:cs="Arial"/>
        <w:b/>
        <w:szCs w:val="24"/>
      </w:rPr>
      <w:fldChar w:fldCharType="end"/>
    </w:r>
  </w:p>
  <w:p w:rsidR="00BA00BF" w:rsidRDefault="00BA00BF">
    <w:pPr>
      <w:pStyle w:val="stbilgi"/>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90</w:t>
    </w:r>
    <w:r w:rsidRPr="00076396">
      <w:rPr>
        <w:rFonts w:ascii="Arial" w:hAnsi="Arial" w:cs="Arial"/>
        <w:b/>
        <w:szCs w:val="24"/>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00BF" w:rsidRPr="00076396" w:rsidRDefault="00BA00BF">
    <w:pPr>
      <w:pStyle w:val="stbilgi"/>
      <w:jc w:val="right"/>
      <w:rPr>
        <w:rFonts w:ascii="Arial" w:hAnsi="Arial" w:cs="Arial"/>
        <w:b/>
        <w:szCs w:val="24"/>
      </w:rPr>
    </w:pPr>
    <w:r w:rsidRPr="00076396">
      <w:rPr>
        <w:rFonts w:ascii="Arial" w:hAnsi="Arial" w:cs="Arial"/>
        <w:b/>
        <w:szCs w:val="24"/>
      </w:rPr>
      <w:fldChar w:fldCharType="begin"/>
    </w:r>
    <w:r w:rsidRPr="005802AC">
      <w:rPr>
        <w:rFonts w:ascii="Arial" w:hAnsi="Arial" w:cs="Arial"/>
        <w:b/>
        <w:szCs w:val="24"/>
      </w:rPr>
      <w:instrText xml:space="preserve"> PAGE   \* MERGEFORMAT </w:instrText>
    </w:r>
    <w:r w:rsidRPr="00076396">
      <w:rPr>
        <w:rFonts w:ascii="Arial" w:hAnsi="Arial" w:cs="Arial"/>
        <w:b/>
        <w:szCs w:val="24"/>
      </w:rPr>
      <w:fldChar w:fldCharType="separate"/>
    </w:r>
    <w:r w:rsidR="00E73DB7">
      <w:rPr>
        <w:rFonts w:ascii="Arial" w:hAnsi="Arial" w:cs="Arial"/>
        <w:b/>
        <w:noProof/>
        <w:szCs w:val="24"/>
      </w:rPr>
      <w:t>109</w:t>
    </w:r>
    <w:r w:rsidRPr="00076396">
      <w:rPr>
        <w:rFonts w:ascii="Arial" w:hAnsi="Arial" w:cs="Arial"/>
        <w:b/>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931F5"/>
    <w:multiLevelType w:val="multilevel"/>
    <w:tmpl w:val="F760CD94"/>
    <w:lvl w:ilvl="0">
      <w:start w:val="2"/>
      <w:numFmt w:val="decimal"/>
      <w:lvlText w:val="%1."/>
      <w:lvlJc w:val="left"/>
      <w:pPr>
        <w:ind w:left="360" w:hanging="360"/>
      </w:pPr>
      <w:rPr>
        <w:rFonts w:cs="Times New Roman" w:hint="default"/>
      </w:rPr>
    </w:lvl>
    <w:lvl w:ilvl="1">
      <w:start w:val="1"/>
      <w:numFmt w:val="decimal"/>
      <w:suff w:val="space"/>
      <w:lvlText w:val="%1.%2."/>
      <w:lvlJc w:val="left"/>
      <w:pPr>
        <w:ind w:left="624" w:hanging="624"/>
      </w:pPr>
      <w:rPr>
        <w:rFonts w:cs="Times New Roman" w:hint="default"/>
      </w:rPr>
    </w:lvl>
    <w:lvl w:ilvl="2">
      <w:start w:val="1"/>
      <w:numFmt w:val="decimal"/>
      <w:suff w:val="space"/>
      <w:lvlText w:val="%1.%2.%3."/>
      <w:lvlJc w:val="left"/>
      <w:pPr>
        <w:ind w:left="720" w:hanging="720"/>
      </w:pPr>
      <w:rPr>
        <w:rFonts w:cs="Times New Roman" w:hint="default"/>
      </w:rPr>
    </w:lvl>
    <w:lvl w:ilvl="3">
      <w:start w:val="1"/>
      <w:numFmt w:val="decimal"/>
      <w:suff w:val="space"/>
      <w:lvlText w:val="%1.%2.%3.%4."/>
      <w:lvlJc w:val="left"/>
      <w:pPr>
        <w:ind w:left="720" w:hanging="720"/>
      </w:pPr>
      <w:rPr>
        <w:rFonts w:cs="Times New Roman" w:hint="default"/>
      </w:rPr>
    </w:lvl>
    <w:lvl w:ilvl="4">
      <w:start w:val="1"/>
      <w:numFmt w:val="decimal"/>
      <w:suff w:val="space"/>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 w15:restartNumberingAfterBreak="0">
    <w:nsid w:val="18FA59D4"/>
    <w:multiLevelType w:val="multilevel"/>
    <w:tmpl w:val="041F001D"/>
    <w:styleLink w:val="NumaralandirmaSau"/>
    <w:lvl w:ilvl="0">
      <w:start w:val="1"/>
      <w:numFmt w:val="decimal"/>
      <w:lvlText w:val="%1)"/>
      <w:lvlJc w:val="left"/>
      <w:pPr>
        <w:ind w:left="360" w:hanging="360"/>
      </w:pPr>
      <w:rPr>
        <w:rFonts w:ascii="Times New Roman" w:hAnsi="Times New Roman" w:cs="Times New Roman"/>
        <w:b/>
        <w:sz w:val="28"/>
      </w:rPr>
    </w:lvl>
    <w:lvl w:ilvl="1">
      <w:start w:val="1"/>
      <w:numFmt w:val="decimal"/>
      <w:lvlText w:val="%2)"/>
      <w:lvlJc w:val="left"/>
      <w:pPr>
        <w:ind w:left="360" w:hanging="360"/>
      </w:pPr>
      <w:rPr>
        <w:rFonts w:ascii="Times New Roman" w:hAnsi="Times New Roman" w:cs="Times New Roman"/>
        <w:b/>
        <w:sz w:val="24"/>
      </w:rPr>
    </w:lvl>
    <w:lvl w:ilvl="2">
      <w:start w:val="1"/>
      <w:numFmt w:val="decimal"/>
      <w:lvlText w:val="%3)"/>
      <w:lvlJc w:val="left"/>
      <w:pPr>
        <w:ind w:left="360" w:hanging="360"/>
      </w:pPr>
      <w:rPr>
        <w:rFonts w:ascii="Times New Roman" w:hAnsi="Times New Roman" w:cs="Times New Roman"/>
        <w:b/>
        <w:sz w:val="24"/>
      </w:rPr>
    </w:lvl>
    <w:lvl w:ilvl="3">
      <w:start w:val="1"/>
      <w:numFmt w:val="decimal"/>
      <w:lvlText w:val="(%4)"/>
      <w:lvlJc w:val="left"/>
      <w:pPr>
        <w:ind w:left="360" w:hanging="360"/>
      </w:pPr>
      <w:rPr>
        <w:rFonts w:ascii="Times New Roman" w:hAnsi="Times New Roman" w:cs="Times New Roman"/>
        <w:b/>
        <w:sz w:val="24"/>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 w15:restartNumberingAfterBreak="0">
    <w:nsid w:val="1DA577C4"/>
    <w:multiLevelType w:val="multilevel"/>
    <w:tmpl w:val="2BC465FE"/>
    <w:lvl w:ilvl="0">
      <w:start w:val="1"/>
      <w:numFmt w:val="decimal"/>
      <w:pStyle w:val="Balk1"/>
      <w:lvlText w:val="BÖLÜM %1."/>
      <w:lvlJc w:val="left"/>
      <w:pPr>
        <w:ind w:left="4169" w:hanging="1758"/>
      </w:pPr>
      <w:rPr>
        <w:rFonts w:ascii="Times New Roman" w:hAnsi="Times New Roman" w:cs="Times New Roman" w:hint="default"/>
        <w:b/>
        <w:sz w:val="28"/>
      </w:rPr>
    </w:lvl>
    <w:lvl w:ilvl="1">
      <w:start w:val="1"/>
      <w:numFmt w:val="decimal"/>
      <w:pStyle w:val="AltBaslkSau"/>
      <w:lvlText w:val="%1.%2. "/>
      <w:lvlJc w:val="left"/>
      <w:pPr>
        <w:ind w:left="624" w:hanging="624"/>
      </w:pPr>
      <w:rPr>
        <w:rFonts w:ascii="Times New Roman" w:hAnsi="Times New Roman" w:cs="Times New Roman" w:hint="default"/>
        <w:b/>
        <w:sz w:val="24"/>
      </w:rPr>
    </w:lvl>
    <w:lvl w:ilvl="2">
      <w:start w:val="1"/>
      <w:numFmt w:val="decimal"/>
      <w:lvlText w:val="%1.%2.%3."/>
      <w:lvlJc w:val="left"/>
      <w:pPr>
        <w:ind w:left="907" w:hanging="907"/>
      </w:pPr>
      <w:rPr>
        <w:rFonts w:ascii="Times New Roman" w:hAnsi="Times New Roman" w:cs="Times New Roman" w:hint="default"/>
        <w:b/>
        <w:sz w:val="24"/>
      </w:rPr>
    </w:lvl>
    <w:lvl w:ilvl="3">
      <w:start w:val="1"/>
      <w:numFmt w:val="decimal"/>
      <w:pStyle w:val="UcunculAltBaslikSau"/>
      <w:lvlText w:val="%1.%2.%3.%4. "/>
      <w:lvlJc w:val="left"/>
      <w:pPr>
        <w:ind w:left="0" w:firstLine="0"/>
      </w:pPr>
      <w:rPr>
        <w:rFonts w:ascii="Times New Roman" w:hAnsi="Times New Roman" w:cs="Times New Roman" w:hint="default"/>
        <w:b/>
        <w:sz w:val="24"/>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 w15:restartNumberingAfterBreak="0">
    <w:nsid w:val="23D96B9A"/>
    <w:multiLevelType w:val="multilevel"/>
    <w:tmpl w:val="68981858"/>
    <w:lvl w:ilvl="0">
      <w:start w:val="2"/>
      <w:numFmt w:val="decimal"/>
      <w:lvlText w:val="2.%1. "/>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15:restartNumberingAfterBreak="0">
    <w:nsid w:val="247555E9"/>
    <w:multiLevelType w:val="multilevel"/>
    <w:tmpl w:val="3AAEAA0A"/>
    <w:lvl w:ilvl="0">
      <w:start w:val="2"/>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5" w15:restartNumberingAfterBreak="0">
    <w:nsid w:val="271D4183"/>
    <w:multiLevelType w:val="hybridMultilevel"/>
    <w:tmpl w:val="124A184E"/>
    <w:lvl w:ilvl="0" w:tplc="9B9C5CAA">
      <w:start w:val="17"/>
      <w:numFmt w:val="bullet"/>
      <w:lvlText w:val="-"/>
      <w:lvlJc w:val="left"/>
      <w:pPr>
        <w:ind w:left="360" w:hanging="360"/>
      </w:pPr>
      <w:rPr>
        <w:rFonts w:ascii="Calibri" w:eastAsia="Calibri" w:hAnsi="Calibri"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15:restartNumberingAfterBreak="0">
    <w:nsid w:val="29142BA6"/>
    <w:multiLevelType w:val="multilevel"/>
    <w:tmpl w:val="C026FAD4"/>
    <w:lvl w:ilvl="0">
      <w:start w:val="2"/>
      <w:numFmt w:val="decimal"/>
      <w:lvlText w:val="%1"/>
      <w:lvlJc w:val="left"/>
      <w:pPr>
        <w:ind w:left="360" w:hanging="360"/>
      </w:pPr>
      <w:rPr>
        <w:rFonts w:cs="Times New Roman" w:hint="default"/>
      </w:rPr>
    </w:lvl>
    <w:lvl w:ilvl="1">
      <w:start w:val="3"/>
      <w:numFmt w:val="decimal"/>
      <w:lvlText w:val="%1.%2."/>
      <w:lvlJc w:val="left"/>
      <w:pPr>
        <w:ind w:left="624" w:hanging="624"/>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15:restartNumberingAfterBreak="0">
    <w:nsid w:val="2CF32E7C"/>
    <w:multiLevelType w:val="multilevel"/>
    <w:tmpl w:val="D92C19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5D43FD6"/>
    <w:multiLevelType w:val="hybridMultilevel"/>
    <w:tmpl w:val="8C1C74B6"/>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15:restartNumberingAfterBreak="0">
    <w:nsid w:val="37591C7F"/>
    <w:multiLevelType w:val="multilevel"/>
    <w:tmpl w:val="29561946"/>
    <w:lvl w:ilvl="0">
      <w:start w:val="2"/>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10" w15:restartNumberingAfterBreak="0">
    <w:nsid w:val="413D0A9E"/>
    <w:multiLevelType w:val="multilevel"/>
    <w:tmpl w:val="D60C0BF8"/>
    <w:lvl w:ilvl="0">
      <w:start w:val="2"/>
      <w:numFmt w:val="decimal"/>
      <w:lvlText w:val="%1"/>
      <w:lvlJc w:val="left"/>
      <w:pPr>
        <w:ind w:left="360" w:hanging="360"/>
      </w:pPr>
      <w:rPr>
        <w:rFonts w:cs="Times New Roman" w:hint="default"/>
      </w:rPr>
    </w:lvl>
    <w:lvl w:ilvl="1">
      <w:start w:val="1"/>
      <w:numFmt w:val="decimal"/>
      <w:lvlText w:val="%1.%2."/>
      <w:lvlJc w:val="left"/>
      <w:pPr>
        <w:ind w:left="624" w:hanging="624"/>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1" w15:restartNumberingAfterBreak="0">
    <w:nsid w:val="4DE918B4"/>
    <w:multiLevelType w:val="hybridMultilevel"/>
    <w:tmpl w:val="C5664E44"/>
    <w:lvl w:ilvl="0" w:tplc="9B9C5CAA">
      <w:start w:val="17"/>
      <w:numFmt w:val="bullet"/>
      <w:lvlText w:val="-"/>
      <w:lvlJc w:val="left"/>
      <w:pPr>
        <w:ind w:left="360" w:hanging="360"/>
      </w:pPr>
      <w:rPr>
        <w:rFonts w:ascii="Calibri" w:eastAsia="Calibri"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3216C37"/>
    <w:multiLevelType w:val="multilevel"/>
    <w:tmpl w:val="29561946"/>
    <w:lvl w:ilvl="0">
      <w:start w:val="2"/>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13" w15:restartNumberingAfterBreak="0">
    <w:nsid w:val="53326961"/>
    <w:multiLevelType w:val="multilevel"/>
    <w:tmpl w:val="041F001D"/>
    <w:numStyleLink w:val="NumaralandirmaSau"/>
  </w:abstractNum>
  <w:abstractNum w:abstractNumId="14" w15:restartNumberingAfterBreak="0">
    <w:nsid w:val="540A41BF"/>
    <w:multiLevelType w:val="hybridMultilevel"/>
    <w:tmpl w:val="F4CCB698"/>
    <w:lvl w:ilvl="0" w:tplc="6C7E80CE">
      <w:start w:val="1"/>
      <w:numFmt w:val="decimal"/>
      <w:lvlText w:val="BÖLÜM %1. "/>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15:restartNumberingAfterBreak="0">
    <w:nsid w:val="583959E0"/>
    <w:multiLevelType w:val="hybridMultilevel"/>
    <w:tmpl w:val="517A13CA"/>
    <w:lvl w:ilvl="0" w:tplc="9B9C5CAA">
      <w:start w:val="17"/>
      <w:numFmt w:val="bullet"/>
      <w:lvlText w:val="-"/>
      <w:lvlJc w:val="left"/>
      <w:pPr>
        <w:ind w:left="360" w:hanging="360"/>
      </w:pPr>
      <w:rPr>
        <w:rFonts w:ascii="Calibri" w:eastAsia="Calibri" w:hAnsi="Calibri"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15:restartNumberingAfterBreak="0">
    <w:nsid w:val="5D2F1C7A"/>
    <w:multiLevelType w:val="hybridMultilevel"/>
    <w:tmpl w:val="74A0975E"/>
    <w:lvl w:ilvl="0" w:tplc="9B9C5CAA">
      <w:start w:val="17"/>
      <w:numFmt w:val="bullet"/>
      <w:lvlText w:val="-"/>
      <w:lvlJc w:val="left"/>
      <w:pPr>
        <w:ind w:left="360" w:hanging="360"/>
      </w:pPr>
      <w:rPr>
        <w:rFonts w:ascii="Calibri" w:eastAsia="Calibri"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0AA15C5"/>
    <w:multiLevelType w:val="multilevel"/>
    <w:tmpl w:val="A46684C8"/>
    <w:lvl w:ilvl="0">
      <w:start w:val="1"/>
      <w:numFmt w:val="decimal"/>
      <w:lvlText w:val="%1."/>
      <w:lvlJc w:val="left"/>
      <w:pPr>
        <w:ind w:left="1069" w:hanging="360"/>
      </w:pPr>
    </w:lvl>
    <w:lvl w:ilvl="1">
      <w:start w:val="1"/>
      <w:numFmt w:val="decimal"/>
      <w:lvlText w:val="%1.%2."/>
      <w:lvlJc w:val="left"/>
      <w:pPr>
        <w:ind w:left="1501" w:hanging="432"/>
      </w:pPr>
    </w:lvl>
    <w:lvl w:ilvl="2">
      <w:start w:val="1"/>
      <w:numFmt w:val="decimal"/>
      <w:lvlText w:val="%1.%2.%3."/>
      <w:lvlJc w:val="left"/>
      <w:pPr>
        <w:ind w:left="2205" w:hanging="504"/>
      </w:pPr>
    </w:lvl>
    <w:lvl w:ilvl="3">
      <w:start w:val="1"/>
      <w:numFmt w:val="decimal"/>
      <w:lvlText w:val="%1.%2.%3.%4."/>
      <w:lvlJc w:val="left"/>
      <w:pPr>
        <w:ind w:left="2437" w:hanging="648"/>
      </w:pPr>
    </w:lvl>
    <w:lvl w:ilvl="4">
      <w:start w:val="1"/>
      <w:numFmt w:val="decimal"/>
      <w:lvlText w:val="%1.%2.%3.%4.%5."/>
      <w:lvlJc w:val="left"/>
      <w:pPr>
        <w:ind w:left="2941" w:hanging="792"/>
      </w:pPr>
    </w:lvl>
    <w:lvl w:ilvl="5">
      <w:start w:val="1"/>
      <w:numFmt w:val="decimal"/>
      <w:lvlText w:val="%1.%2.%3.%4.%5.%6."/>
      <w:lvlJc w:val="left"/>
      <w:pPr>
        <w:ind w:left="3445" w:hanging="936"/>
      </w:pPr>
    </w:lvl>
    <w:lvl w:ilvl="6">
      <w:start w:val="1"/>
      <w:numFmt w:val="decimal"/>
      <w:lvlText w:val="%1.%2.%3.%4.%5.%6.%7."/>
      <w:lvlJc w:val="left"/>
      <w:pPr>
        <w:ind w:left="3949" w:hanging="1080"/>
      </w:pPr>
    </w:lvl>
    <w:lvl w:ilvl="7">
      <w:start w:val="1"/>
      <w:numFmt w:val="decimal"/>
      <w:lvlText w:val="%1.%2.%3.%4.%5.%6.%7.%8."/>
      <w:lvlJc w:val="left"/>
      <w:pPr>
        <w:ind w:left="4453" w:hanging="1224"/>
      </w:pPr>
    </w:lvl>
    <w:lvl w:ilvl="8">
      <w:start w:val="1"/>
      <w:numFmt w:val="decimal"/>
      <w:lvlText w:val="%1.%2.%3.%4.%5.%6.%7.%8.%9."/>
      <w:lvlJc w:val="left"/>
      <w:pPr>
        <w:ind w:left="5029" w:hanging="1440"/>
      </w:pPr>
    </w:lvl>
  </w:abstractNum>
  <w:abstractNum w:abstractNumId="18" w15:restartNumberingAfterBreak="0">
    <w:nsid w:val="64613074"/>
    <w:multiLevelType w:val="multilevel"/>
    <w:tmpl w:val="D60C0BF8"/>
    <w:lvl w:ilvl="0">
      <w:start w:val="2"/>
      <w:numFmt w:val="decimal"/>
      <w:lvlText w:val="%1"/>
      <w:lvlJc w:val="left"/>
      <w:pPr>
        <w:ind w:left="360" w:hanging="360"/>
      </w:pPr>
      <w:rPr>
        <w:rFonts w:cs="Times New Roman" w:hint="default"/>
      </w:rPr>
    </w:lvl>
    <w:lvl w:ilvl="1">
      <w:start w:val="1"/>
      <w:numFmt w:val="decimal"/>
      <w:lvlText w:val="%1.%2."/>
      <w:lvlJc w:val="left"/>
      <w:pPr>
        <w:ind w:left="624" w:hanging="624"/>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9" w15:restartNumberingAfterBreak="0">
    <w:nsid w:val="667313E9"/>
    <w:multiLevelType w:val="multilevel"/>
    <w:tmpl w:val="D92C19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D0D5416"/>
    <w:multiLevelType w:val="hybridMultilevel"/>
    <w:tmpl w:val="156C4AD0"/>
    <w:lvl w:ilvl="0" w:tplc="041F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A4467F0"/>
    <w:multiLevelType w:val="hybridMultilevel"/>
    <w:tmpl w:val="25385DF0"/>
    <w:lvl w:ilvl="0" w:tplc="9BAA54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8"/>
  </w:num>
  <w:num w:numId="3">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num>
  <w:num w:numId="5">
    <w:abstractNumId w:val="9"/>
  </w:num>
  <w:num w:numId="6">
    <w:abstractNumId w:val="12"/>
  </w:num>
  <w:num w:numId="7">
    <w:abstractNumId w:val="8"/>
  </w:num>
  <w:num w:numId="8">
    <w:abstractNumId w:val="3"/>
  </w:num>
  <w:num w:numId="9">
    <w:abstractNumId w:val="10"/>
  </w:num>
  <w:num w:numId="10">
    <w:abstractNumId w:val="6"/>
  </w:num>
  <w:num w:numId="11">
    <w:abstractNumId w:val="0"/>
  </w:num>
  <w:num w:numId="12">
    <w:abstractNumId w:val="1"/>
  </w:num>
  <w:num w:numId="13">
    <w:abstractNumId w:val="13"/>
  </w:num>
  <w:num w:numId="14">
    <w:abstractNumId w:val="2"/>
  </w:num>
  <w:num w:numId="15">
    <w:abstractNumId w:val="20"/>
  </w:num>
  <w:num w:numId="16">
    <w:abstractNumId w:val="11"/>
  </w:num>
  <w:num w:numId="17">
    <w:abstractNumId w:val="16"/>
  </w:num>
  <w:num w:numId="18">
    <w:abstractNumId w:val="21"/>
  </w:num>
  <w:num w:numId="19">
    <w:abstractNumId w:val="17"/>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19"/>
  </w:num>
  <w:num w:numId="23">
    <w:abstractNumId w:val="15"/>
  </w:num>
  <w:num w:numId="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attachedTemplate r:id="rId1"/>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379E"/>
    <w:rsid w:val="00004518"/>
    <w:rsid w:val="00005DDD"/>
    <w:rsid w:val="0001409F"/>
    <w:rsid w:val="000144F3"/>
    <w:rsid w:val="00021BA6"/>
    <w:rsid w:val="00024DF1"/>
    <w:rsid w:val="00025265"/>
    <w:rsid w:val="0002590D"/>
    <w:rsid w:val="000312C7"/>
    <w:rsid w:val="00032344"/>
    <w:rsid w:val="00033892"/>
    <w:rsid w:val="000344EE"/>
    <w:rsid w:val="00036887"/>
    <w:rsid w:val="0004058F"/>
    <w:rsid w:val="000421D6"/>
    <w:rsid w:val="00044F87"/>
    <w:rsid w:val="0005105A"/>
    <w:rsid w:val="00061001"/>
    <w:rsid w:val="00062D0C"/>
    <w:rsid w:val="00063766"/>
    <w:rsid w:val="000640D5"/>
    <w:rsid w:val="000677A1"/>
    <w:rsid w:val="00067A98"/>
    <w:rsid w:val="00067F34"/>
    <w:rsid w:val="00071770"/>
    <w:rsid w:val="000725F2"/>
    <w:rsid w:val="00075416"/>
    <w:rsid w:val="00076396"/>
    <w:rsid w:val="0007713F"/>
    <w:rsid w:val="000806AC"/>
    <w:rsid w:val="0008199C"/>
    <w:rsid w:val="00081AA5"/>
    <w:rsid w:val="00087052"/>
    <w:rsid w:val="0009168E"/>
    <w:rsid w:val="0009394A"/>
    <w:rsid w:val="000A0F07"/>
    <w:rsid w:val="000A50B5"/>
    <w:rsid w:val="000A6F93"/>
    <w:rsid w:val="000B5AAB"/>
    <w:rsid w:val="000C0EB5"/>
    <w:rsid w:val="000C114F"/>
    <w:rsid w:val="000C25CE"/>
    <w:rsid w:val="000C358A"/>
    <w:rsid w:val="000D10DB"/>
    <w:rsid w:val="000D1677"/>
    <w:rsid w:val="000D2471"/>
    <w:rsid w:val="000D2C9F"/>
    <w:rsid w:val="000D30B1"/>
    <w:rsid w:val="000D4CB4"/>
    <w:rsid w:val="000D6709"/>
    <w:rsid w:val="000D7BCE"/>
    <w:rsid w:val="000E6812"/>
    <w:rsid w:val="000E7C51"/>
    <w:rsid w:val="000F1388"/>
    <w:rsid w:val="00100A76"/>
    <w:rsid w:val="00100CF9"/>
    <w:rsid w:val="00107E36"/>
    <w:rsid w:val="00111B40"/>
    <w:rsid w:val="00115013"/>
    <w:rsid w:val="001166A5"/>
    <w:rsid w:val="0012492C"/>
    <w:rsid w:val="001253B2"/>
    <w:rsid w:val="00125591"/>
    <w:rsid w:val="00125BC1"/>
    <w:rsid w:val="00125FF6"/>
    <w:rsid w:val="00127BAA"/>
    <w:rsid w:val="00132204"/>
    <w:rsid w:val="00135507"/>
    <w:rsid w:val="0014273B"/>
    <w:rsid w:val="00143D8E"/>
    <w:rsid w:val="00143E0A"/>
    <w:rsid w:val="001459BF"/>
    <w:rsid w:val="001511EA"/>
    <w:rsid w:val="00156942"/>
    <w:rsid w:val="00156D77"/>
    <w:rsid w:val="0016318D"/>
    <w:rsid w:val="00163962"/>
    <w:rsid w:val="001639E0"/>
    <w:rsid w:val="00164348"/>
    <w:rsid w:val="0016446D"/>
    <w:rsid w:val="00165FAC"/>
    <w:rsid w:val="00167C1B"/>
    <w:rsid w:val="00173E4A"/>
    <w:rsid w:val="0017510A"/>
    <w:rsid w:val="00175DE3"/>
    <w:rsid w:val="00177BB3"/>
    <w:rsid w:val="0018288F"/>
    <w:rsid w:val="00185A20"/>
    <w:rsid w:val="001864DB"/>
    <w:rsid w:val="00187F70"/>
    <w:rsid w:val="0019159E"/>
    <w:rsid w:val="001931A5"/>
    <w:rsid w:val="00194E18"/>
    <w:rsid w:val="00195975"/>
    <w:rsid w:val="00196764"/>
    <w:rsid w:val="001B3FFA"/>
    <w:rsid w:val="001B54AF"/>
    <w:rsid w:val="001C4141"/>
    <w:rsid w:val="001C5B75"/>
    <w:rsid w:val="001C5BC5"/>
    <w:rsid w:val="001D3AF5"/>
    <w:rsid w:val="001D4306"/>
    <w:rsid w:val="001F4C36"/>
    <w:rsid w:val="002005E8"/>
    <w:rsid w:val="00210555"/>
    <w:rsid w:val="002118D4"/>
    <w:rsid w:val="00212D85"/>
    <w:rsid w:val="00213BA0"/>
    <w:rsid w:val="002143BF"/>
    <w:rsid w:val="00216BA9"/>
    <w:rsid w:val="00225BE9"/>
    <w:rsid w:val="00230487"/>
    <w:rsid w:val="002307E1"/>
    <w:rsid w:val="00231AF9"/>
    <w:rsid w:val="00231C18"/>
    <w:rsid w:val="0023384A"/>
    <w:rsid w:val="002348CD"/>
    <w:rsid w:val="00234DCD"/>
    <w:rsid w:val="00235B80"/>
    <w:rsid w:val="002373AE"/>
    <w:rsid w:val="00242B54"/>
    <w:rsid w:val="00244138"/>
    <w:rsid w:val="00246277"/>
    <w:rsid w:val="0025360B"/>
    <w:rsid w:val="002542A2"/>
    <w:rsid w:val="002571C2"/>
    <w:rsid w:val="002601D5"/>
    <w:rsid w:val="002633F0"/>
    <w:rsid w:val="002655C8"/>
    <w:rsid w:val="00270744"/>
    <w:rsid w:val="00273383"/>
    <w:rsid w:val="00275BD3"/>
    <w:rsid w:val="0028163D"/>
    <w:rsid w:val="00285B67"/>
    <w:rsid w:val="002872BE"/>
    <w:rsid w:val="00290436"/>
    <w:rsid w:val="00291081"/>
    <w:rsid w:val="002918B2"/>
    <w:rsid w:val="002947EA"/>
    <w:rsid w:val="00295B89"/>
    <w:rsid w:val="002A7F1F"/>
    <w:rsid w:val="002B28FA"/>
    <w:rsid w:val="002B3579"/>
    <w:rsid w:val="002C376A"/>
    <w:rsid w:val="002C537B"/>
    <w:rsid w:val="002D0B81"/>
    <w:rsid w:val="002D2C98"/>
    <w:rsid w:val="002E7295"/>
    <w:rsid w:val="002E760E"/>
    <w:rsid w:val="002F2D94"/>
    <w:rsid w:val="002F47FE"/>
    <w:rsid w:val="002F52D9"/>
    <w:rsid w:val="00301A78"/>
    <w:rsid w:val="0030289B"/>
    <w:rsid w:val="003033E8"/>
    <w:rsid w:val="00304EA9"/>
    <w:rsid w:val="00305228"/>
    <w:rsid w:val="0030618F"/>
    <w:rsid w:val="00307FD0"/>
    <w:rsid w:val="003108B5"/>
    <w:rsid w:val="003125C5"/>
    <w:rsid w:val="003143A0"/>
    <w:rsid w:val="0031598C"/>
    <w:rsid w:val="003169D8"/>
    <w:rsid w:val="00317157"/>
    <w:rsid w:val="0032099C"/>
    <w:rsid w:val="00323FE7"/>
    <w:rsid w:val="00324208"/>
    <w:rsid w:val="0032474C"/>
    <w:rsid w:val="003264FB"/>
    <w:rsid w:val="00326E62"/>
    <w:rsid w:val="00330896"/>
    <w:rsid w:val="00331BA8"/>
    <w:rsid w:val="00332DDE"/>
    <w:rsid w:val="0033323E"/>
    <w:rsid w:val="00333278"/>
    <w:rsid w:val="00336A0E"/>
    <w:rsid w:val="00340556"/>
    <w:rsid w:val="00344896"/>
    <w:rsid w:val="0034514D"/>
    <w:rsid w:val="00347E4D"/>
    <w:rsid w:val="00352530"/>
    <w:rsid w:val="0035429B"/>
    <w:rsid w:val="00356457"/>
    <w:rsid w:val="003650B1"/>
    <w:rsid w:val="00367048"/>
    <w:rsid w:val="0037027D"/>
    <w:rsid w:val="00370E57"/>
    <w:rsid w:val="00377F1D"/>
    <w:rsid w:val="003808ED"/>
    <w:rsid w:val="00380F30"/>
    <w:rsid w:val="00383D16"/>
    <w:rsid w:val="00386138"/>
    <w:rsid w:val="003946C0"/>
    <w:rsid w:val="00394E2D"/>
    <w:rsid w:val="00396448"/>
    <w:rsid w:val="003A063A"/>
    <w:rsid w:val="003A1351"/>
    <w:rsid w:val="003A171A"/>
    <w:rsid w:val="003B50ED"/>
    <w:rsid w:val="003C3365"/>
    <w:rsid w:val="003C5F5B"/>
    <w:rsid w:val="003D0F4D"/>
    <w:rsid w:val="003D778F"/>
    <w:rsid w:val="003E3BCE"/>
    <w:rsid w:val="003E526B"/>
    <w:rsid w:val="003E5B15"/>
    <w:rsid w:val="003E7A41"/>
    <w:rsid w:val="004002A7"/>
    <w:rsid w:val="00402CE1"/>
    <w:rsid w:val="00406A0B"/>
    <w:rsid w:val="00414F41"/>
    <w:rsid w:val="004150F0"/>
    <w:rsid w:val="00427DF6"/>
    <w:rsid w:val="0043091B"/>
    <w:rsid w:val="0043498B"/>
    <w:rsid w:val="0043505D"/>
    <w:rsid w:val="00441B64"/>
    <w:rsid w:val="00441F56"/>
    <w:rsid w:val="0044383C"/>
    <w:rsid w:val="00451D3E"/>
    <w:rsid w:val="004534E8"/>
    <w:rsid w:val="00456B95"/>
    <w:rsid w:val="00464E6E"/>
    <w:rsid w:val="0047068C"/>
    <w:rsid w:val="00477B17"/>
    <w:rsid w:val="004803B8"/>
    <w:rsid w:val="00491329"/>
    <w:rsid w:val="00491674"/>
    <w:rsid w:val="004A02CD"/>
    <w:rsid w:val="004A2AC4"/>
    <w:rsid w:val="004A3C9A"/>
    <w:rsid w:val="004A4311"/>
    <w:rsid w:val="004B1BEB"/>
    <w:rsid w:val="004B2F45"/>
    <w:rsid w:val="004C0432"/>
    <w:rsid w:val="004C45F3"/>
    <w:rsid w:val="004C6A92"/>
    <w:rsid w:val="004C7109"/>
    <w:rsid w:val="004D0473"/>
    <w:rsid w:val="004D134A"/>
    <w:rsid w:val="004D1C02"/>
    <w:rsid w:val="004D3D6A"/>
    <w:rsid w:val="004D768D"/>
    <w:rsid w:val="004E0CD5"/>
    <w:rsid w:val="004E15DE"/>
    <w:rsid w:val="004E4B5E"/>
    <w:rsid w:val="004E5CC5"/>
    <w:rsid w:val="004F0E59"/>
    <w:rsid w:val="00505408"/>
    <w:rsid w:val="00505D50"/>
    <w:rsid w:val="005066F7"/>
    <w:rsid w:val="00506D1B"/>
    <w:rsid w:val="005148FE"/>
    <w:rsid w:val="00516423"/>
    <w:rsid w:val="0052230D"/>
    <w:rsid w:val="00522E9A"/>
    <w:rsid w:val="0052773C"/>
    <w:rsid w:val="00530711"/>
    <w:rsid w:val="00535098"/>
    <w:rsid w:val="00536BA6"/>
    <w:rsid w:val="0054688E"/>
    <w:rsid w:val="005507DB"/>
    <w:rsid w:val="00554F5E"/>
    <w:rsid w:val="00562315"/>
    <w:rsid w:val="005632F4"/>
    <w:rsid w:val="00563DEF"/>
    <w:rsid w:val="00565A69"/>
    <w:rsid w:val="00570AF1"/>
    <w:rsid w:val="00574CB4"/>
    <w:rsid w:val="005802AC"/>
    <w:rsid w:val="00581867"/>
    <w:rsid w:val="00581938"/>
    <w:rsid w:val="00581F10"/>
    <w:rsid w:val="005821DB"/>
    <w:rsid w:val="005840BC"/>
    <w:rsid w:val="00584681"/>
    <w:rsid w:val="00587B5A"/>
    <w:rsid w:val="0059280D"/>
    <w:rsid w:val="00593653"/>
    <w:rsid w:val="00597A2B"/>
    <w:rsid w:val="00597B50"/>
    <w:rsid w:val="005A1B12"/>
    <w:rsid w:val="005A2C49"/>
    <w:rsid w:val="005B5D95"/>
    <w:rsid w:val="005C3951"/>
    <w:rsid w:val="005C3F0E"/>
    <w:rsid w:val="005C4A7D"/>
    <w:rsid w:val="005C6271"/>
    <w:rsid w:val="005E0F6B"/>
    <w:rsid w:val="005E104C"/>
    <w:rsid w:val="005E2DA6"/>
    <w:rsid w:val="005E56D6"/>
    <w:rsid w:val="005E69E4"/>
    <w:rsid w:val="005E74D5"/>
    <w:rsid w:val="005E7630"/>
    <w:rsid w:val="005F3480"/>
    <w:rsid w:val="005F35F3"/>
    <w:rsid w:val="005F3888"/>
    <w:rsid w:val="005F4F14"/>
    <w:rsid w:val="005F5494"/>
    <w:rsid w:val="0060034C"/>
    <w:rsid w:val="00601378"/>
    <w:rsid w:val="0060355A"/>
    <w:rsid w:val="00603C4F"/>
    <w:rsid w:val="006044CF"/>
    <w:rsid w:val="00604F51"/>
    <w:rsid w:val="006059C6"/>
    <w:rsid w:val="00607326"/>
    <w:rsid w:val="0060761A"/>
    <w:rsid w:val="00610752"/>
    <w:rsid w:val="00610F74"/>
    <w:rsid w:val="0061379E"/>
    <w:rsid w:val="00615B22"/>
    <w:rsid w:val="0061705B"/>
    <w:rsid w:val="006243B0"/>
    <w:rsid w:val="0062548B"/>
    <w:rsid w:val="00630D95"/>
    <w:rsid w:val="0063289D"/>
    <w:rsid w:val="00633EC7"/>
    <w:rsid w:val="00634A7D"/>
    <w:rsid w:val="00635F9E"/>
    <w:rsid w:val="006362DE"/>
    <w:rsid w:val="00641F02"/>
    <w:rsid w:val="0064252D"/>
    <w:rsid w:val="0064654C"/>
    <w:rsid w:val="00651E19"/>
    <w:rsid w:val="00654AB9"/>
    <w:rsid w:val="00656C66"/>
    <w:rsid w:val="006640FA"/>
    <w:rsid w:val="00665D78"/>
    <w:rsid w:val="00673026"/>
    <w:rsid w:val="006743B8"/>
    <w:rsid w:val="00674F10"/>
    <w:rsid w:val="006774F7"/>
    <w:rsid w:val="006775DF"/>
    <w:rsid w:val="00677B02"/>
    <w:rsid w:val="00682729"/>
    <w:rsid w:val="006839AD"/>
    <w:rsid w:val="00691753"/>
    <w:rsid w:val="00692FBC"/>
    <w:rsid w:val="00693B7D"/>
    <w:rsid w:val="00694CE9"/>
    <w:rsid w:val="00695231"/>
    <w:rsid w:val="00695D09"/>
    <w:rsid w:val="006A034A"/>
    <w:rsid w:val="006A3D16"/>
    <w:rsid w:val="006A5D34"/>
    <w:rsid w:val="006A5D96"/>
    <w:rsid w:val="006B5DBD"/>
    <w:rsid w:val="006C1FA3"/>
    <w:rsid w:val="006C7281"/>
    <w:rsid w:val="006D264E"/>
    <w:rsid w:val="006D41FF"/>
    <w:rsid w:val="006D4457"/>
    <w:rsid w:val="006E1C52"/>
    <w:rsid w:val="006E3E4F"/>
    <w:rsid w:val="006E6343"/>
    <w:rsid w:val="006F12B2"/>
    <w:rsid w:val="006F37AD"/>
    <w:rsid w:val="006F3822"/>
    <w:rsid w:val="006F5782"/>
    <w:rsid w:val="006F6995"/>
    <w:rsid w:val="006F6E76"/>
    <w:rsid w:val="006F7962"/>
    <w:rsid w:val="007022FD"/>
    <w:rsid w:val="00702F79"/>
    <w:rsid w:val="00703A08"/>
    <w:rsid w:val="00704331"/>
    <w:rsid w:val="007101B8"/>
    <w:rsid w:val="00711455"/>
    <w:rsid w:val="0071362E"/>
    <w:rsid w:val="00725E78"/>
    <w:rsid w:val="00726336"/>
    <w:rsid w:val="00730DD7"/>
    <w:rsid w:val="007341B7"/>
    <w:rsid w:val="00734350"/>
    <w:rsid w:val="00737988"/>
    <w:rsid w:val="007444A0"/>
    <w:rsid w:val="007447E0"/>
    <w:rsid w:val="007455C6"/>
    <w:rsid w:val="00745749"/>
    <w:rsid w:val="007538E4"/>
    <w:rsid w:val="00760E01"/>
    <w:rsid w:val="00761379"/>
    <w:rsid w:val="007631D4"/>
    <w:rsid w:val="007662EF"/>
    <w:rsid w:val="00770AB6"/>
    <w:rsid w:val="00770AF8"/>
    <w:rsid w:val="00773BE6"/>
    <w:rsid w:val="00787AF1"/>
    <w:rsid w:val="00792189"/>
    <w:rsid w:val="0079233C"/>
    <w:rsid w:val="00797A73"/>
    <w:rsid w:val="007A3146"/>
    <w:rsid w:val="007A6773"/>
    <w:rsid w:val="007A6EA8"/>
    <w:rsid w:val="007A6FD7"/>
    <w:rsid w:val="007B0570"/>
    <w:rsid w:val="007B0F03"/>
    <w:rsid w:val="007B446F"/>
    <w:rsid w:val="007B45D7"/>
    <w:rsid w:val="007B645C"/>
    <w:rsid w:val="007C6010"/>
    <w:rsid w:val="007C6274"/>
    <w:rsid w:val="007D142A"/>
    <w:rsid w:val="007D35EC"/>
    <w:rsid w:val="007E0633"/>
    <w:rsid w:val="007E419B"/>
    <w:rsid w:val="007F1DE4"/>
    <w:rsid w:val="007F3E5D"/>
    <w:rsid w:val="007F517C"/>
    <w:rsid w:val="008008F5"/>
    <w:rsid w:val="00801ACD"/>
    <w:rsid w:val="0080226C"/>
    <w:rsid w:val="00802551"/>
    <w:rsid w:val="00802EFB"/>
    <w:rsid w:val="0080558A"/>
    <w:rsid w:val="00817C11"/>
    <w:rsid w:val="008209C2"/>
    <w:rsid w:val="00820F6F"/>
    <w:rsid w:val="00821035"/>
    <w:rsid w:val="0082285A"/>
    <w:rsid w:val="0083243B"/>
    <w:rsid w:val="00832756"/>
    <w:rsid w:val="008356BC"/>
    <w:rsid w:val="00835B00"/>
    <w:rsid w:val="00836C13"/>
    <w:rsid w:val="00837E08"/>
    <w:rsid w:val="008421B3"/>
    <w:rsid w:val="0084427C"/>
    <w:rsid w:val="00846153"/>
    <w:rsid w:val="008474B6"/>
    <w:rsid w:val="00853BCC"/>
    <w:rsid w:val="00853D0B"/>
    <w:rsid w:val="008607F8"/>
    <w:rsid w:val="008664CF"/>
    <w:rsid w:val="00870D0E"/>
    <w:rsid w:val="00871E16"/>
    <w:rsid w:val="00873172"/>
    <w:rsid w:val="0087452A"/>
    <w:rsid w:val="00886507"/>
    <w:rsid w:val="008902F5"/>
    <w:rsid w:val="00890DD0"/>
    <w:rsid w:val="008976EE"/>
    <w:rsid w:val="008A60C6"/>
    <w:rsid w:val="008A69D1"/>
    <w:rsid w:val="008B0740"/>
    <w:rsid w:val="008B4739"/>
    <w:rsid w:val="008B5DD1"/>
    <w:rsid w:val="008C1B6D"/>
    <w:rsid w:val="008C3203"/>
    <w:rsid w:val="008C380D"/>
    <w:rsid w:val="008C47E5"/>
    <w:rsid w:val="008C71B0"/>
    <w:rsid w:val="008C76B9"/>
    <w:rsid w:val="008D0172"/>
    <w:rsid w:val="008D733E"/>
    <w:rsid w:val="008E29CF"/>
    <w:rsid w:val="008E3C3F"/>
    <w:rsid w:val="008E47AE"/>
    <w:rsid w:val="008E59FB"/>
    <w:rsid w:val="008E76BC"/>
    <w:rsid w:val="008F09C6"/>
    <w:rsid w:val="008F2CBD"/>
    <w:rsid w:val="008F5DEE"/>
    <w:rsid w:val="00905318"/>
    <w:rsid w:val="0091005D"/>
    <w:rsid w:val="00910ABB"/>
    <w:rsid w:val="009123FA"/>
    <w:rsid w:val="0091545D"/>
    <w:rsid w:val="00917610"/>
    <w:rsid w:val="009216EE"/>
    <w:rsid w:val="009239F2"/>
    <w:rsid w:val="00925B9E"/>
    <w:rsid w:val="0092652B"/>
    <w:rsid w:val="00927383"/>
    <w:rsid w:val="00927A3A"/>
    <w:rsid w:val="00927FCA"/>
    <w:rsid w:val="00933605"/>
    <w:rsid w:val="009440A4"/>
    <w:rsid w:val="0094524D"/>
    <w:rsid w:val="00947B6E"/>
    <w:rsid w:val="009515FC"/>
    <w:rsid w:val="00952A55"/>
    <w:rsid w:val="00953C2F"/>
    <w:rsid w:val="00954364"/>
    <w:rsid w:val="00960318"/>
    <w:rsid w:val="00967D17"/>
    <w:rsid w:val="009707E6"/>
    <w:rsid w:val="00973986"/>
    <w:rsid w:val="009817D1"/>
    <w:rsid w:val="0098355D"/>
    <w:rsid w:val="009836A6"/>
    <w:rsid w:val="009838DA"/>
    <w:rsid w:val="0099126B"/>
    <w:rsid w:val="0099525D"/>
    <w:rsid w:val="00995A80"/>
    <w:rsid w:val="009A6401"/>
    <w:rsid w:val="009A6EA1"/>
    <w:rsid w:val="009B664F"/>
    <w:rsid w:val="009B78A6"/>
    <w:rsid w:val="009C006E"/>
    <w:rsid w:val="009C11C2"/>
    <w:rsid w:val="009C28C0"/>
    <w:rsid w:val="009D0A4D"/>
    <w:rsid w:val="009D17B2"/>
    <w:rsid w:val="009D6031"/>
    <w:rsid w:val="009D7402"/>
    <w:rsid w:val="009E1494"/>
    <w:rsid w:val="009E436A"/>
    <w:rsid w:val="009E4B9C"/>
    <w:rsid w:val="009E7FB5"/>
    <w:rsid w:val="009F027F"/>
    <w:rsid w:val="009F306A"/>
    <w:rsid w:val="009F4B57"/>
    <w:rsid w:val="009F776C"/>
    <w:rsid w:val="00A03058"/>
    <w:rsid w:val="00A03356"/>
    <w:rsid w:val="00A0354A"/>
    <w:rsid w:val="00A064E3"/>
    <w:rsid w:val="00A110F0"/>
    <w:rsid w:val="00A1152C"/>
    <w:rsid w:val="00A11553"/>
    <w:rsid w:val="00A11A2E"/>
    <w:rsid w:val="00A17E31"/>
    <w:rsid w:val="00A200DC"/>
    <w:rsid w:val="00A201D2"/>
    <w:rsid w:val="00A31562"/>
    <w:rsid w:val="00A327EB"/>
    <w:rsid w:val="00A34B58"/>
    <w:rsid w:val="00A35480"/>
    <w:rsid w:val="00A4135D"/>
    <w:rsid w:val="00A419A8"/>
    <w:rsid w:val="00A454F5"/>
    <w:rsid w:val="00A50439"/>
    <w:rsid w:val="00A51839"/>
    <w:rsid w:val="00A52ACD"/>
    <w:rsid w:val="00A5352F"/>
    <w:rsid w:val="00A550FF"/>
    <w:rsid w:val="00A61062"/>
    <w:rsid w:val="00A617A0"/>
    <w:rsid w:val="00A62850"/>
    <w:rsid w:val="00A62DEB"/>
    <w:rsid w:val="00A64F78"/>
    <w:rsid w:val="00A670C6"/>
    <w:rsid w:val="00A71255"/>
    <w:rsid w:val="00A73C00"/>
    <w:rsid w:val="00A76530"/>
    <w:rsid w:val="00A803D8"/>
    <w:rsid w:val="00A861E0"/>
    <w:rsid w:val="00A956DA"/>
    <w:rsid w:val="00A97255"/>
    <w:rsid w:val="00A9768D"/>
    <w:rsid w:val="00AA111B"/>
    <w:rsid w:val="00AA33D3"/>
    <w:rsid w:val="00AA5254"/>
    <w:rsid w:val="00AA75D7"/>
    <w:rsid w:val="00AB0C1D"/>
    <w:rsid w:val="00AB23BF"/>
    <w:rsid w:val="00AB3699"/>
    <w:rsid w:val="00AB41EA"/>
    <w:rsid w:val="00AB42B4"/>
    <w:rsid w:val="00AB5E4E"/>
    <w:rsid w:val="00AE420D"/>
    <w:rsid w:val="00AF2FD6"/>
    <w:rsid w:val="00AF32FF"/>
    <w:rsid w:val="00AF3D2C"/>
    <w:rsid w:val="00B004FA"/>
    <w:rsid w:val="00B006B1"/>
    <w:rsid w:val="00B0139D"/>
    <w:rsid w:val="00B0686E"/>
    <w:rsid w:val="00B07A7B"/>
    <w:rsid w:val="00B15AA3"/>
    <w:rsid w:val="00B22EED"/>
    <w:rsid w:val="00B2406E"/>
    <w:rsid w:val="00B2796F"/>
    <w:rsid w:val="00B31FC3"/>
    <w:rsid w:val="00B36C4E"/>
    <w:rsid w:val="00B41879"/>
    <w:rsid w:val="00B41C4B"/>
    <w:rsid w:val="00B44189"/>
    <w:rsid w:val="00B460F4"/>
    <w:rsid w:val="00B509AB"/>
    <w:rsid w:val="00B517B5"/>
    <w:rsid w:val="00B521D2"/>
    <w:rsid w:val="00B541EF"/>
    <w:rsid w:val="00B55B04"/>
    <w:rsid w:val="00B55CDB"/>
    <w:rsid w:val="00B55E01"/>
    <w:rsid w:val="00B57608"/>
    <w:rsid w:val="00B610CA"/>
    <w:rsid w:val="00B6110C"/>
    <w:rsid w:val="00B61245"/>
    <w:rsid w:val="00B6199B"/>
    <w:rsid w:val="00B61A70"/>
    <w:rsid w:val="00B627C6"/>
    <w:rsid w:val="00B63188"/>
    <w:rsid w:val="00B64327"/>
    <w:rsid w:val="00B67A1E"/>
    <w:rsid w:val="00B713B4"/>
    <w:rsid w:val="00B720DC"/>
    <w:rsid w:val="00B77667"/>
    <w:rsid w:val="00B80ACE"/>
    <w:rsid w:val="00B81172"/>
    <w:rsid w:val="00B92746"/>
    <w:rsid w:val="00B94D30"/>
    <w:rsid w:val="00B96DAC"/>
    <w:rsid w:val="00BA00BF"/>
    <w:rsid w:val="00BA474A"/>
    <w:rsid w:val="00BA5A5E"/>
    <w:rsid w:val="00BA5F09"/>
    <w:rsid w:val="00BA5FD9"/>
    <w:rsid w:val="00BB19B6"/>
    <w:rsid w:val="00BB5131"/>
    <w:rsid w:val="00BC0842"/>
    <w:rsid w:val="00BC7373"/>
    <w:rsid w:val="00BD1F84"/>
    <w:rsid w:val="00BD38F2"/>
    <w:rsid w:val="00BE4931"/>
    <w:rsid w:val="00BF16BC"/>
    <w:rsid w:val="00BF2796"/>
    <w:rsid w:val="00C00090"/>
    <w:rsid w:val="00C07C30"/>
    <w:rsid w:val="00C1402E"/>
    <w:rsid w:val="00C15717"/>
    <w:rsid w:val="00C16CB7"/>
    <w:rsid w:val="00C2019A"/>
    <w:rsid w:val="00C20404"/>
    <w:rsid w:val="00C2372A"/>
    <w:rsid w:val="00C24525"/>
    <w:rsid w:val="00C25756"/>
    <w:rsid w:val="00C27FAA"/>
    <w:rsid w:val="00C303E8"/>
    <w:rsid w:val="00C30B3E"/>
    <w:rsid w:val="00C3336A"/>
    <w:rsid w:val="00C3403C"/>
    <w:rsid w:val="00C358F2"/>
    <w:rsid w:val="00C35CFF"/>
    <w:rsid w:val="00C377B5"/>
    <w:rsid w:val="00C4778A"/>
    <w:rsid w:val="00C5018D"/>
    <w:rsid w:val="00C50A73"/>
    <w:rsid w:val="00C528F0"/>
    <w:rsid w:val="00C533DD"/>
    <w:rsid w:val="00C544D3"/>
    <w:rsid w:val="00C60D2A"/>
    <w:rsid w:val="00C63EA9"/>
    <w:rsid w:val="00C6501B"/>
    <w:rsid w:val="00C65FC3"/>
    <w:rsid w:val="00C70288"/>
    <w:rsid w:val="00C70615"/>
    <w:rsid w:val="00C72AED"/>
    <w:rsid w:val="00C73527"/>
    <w:rsid w:val="00C82E7F"/>
    <w:rsid w:val="00C83C34"/>
    <w:rsid w:val="00C8488D"/>
    <w:rsid w:val="00C86B22"/>
    <w:rsid w:val="00C86B5F"/>
    <w:rsid w:val="00C87C5E"/>
    <w:rsid w:val="00C963A3"/>
    <w:rsid w:val="00CA14EA"/>
    <w:rsid w:val="00CA1A83"/>
    <w:rsid w:val="00CA1F10"/>
    <w:rsid w:val="00CA5AAD"/>
    <w:rsid w:val="00CA76E2"/>
    <w:rsid w:val="00CB0E60"/>
    <w:rsid w:val="00CB1558"/>
    <w:rsid w:val="00CC2605"/>
    <w:rsid w:val="00CC4C56"/>
    <w:rsid w:val="00CD06FE"/>
    <w:rsid w:val="00CD2A24"/>
    <w:rsid w:val="00CD5EAC"/>
    <w:rsid w:val="00CD5EC0"/>
    <w:rsid w:val="00CD5F26"/>
    <w:rsid w:val="00CD7181"/>
    <w:rsid w:val="00CE1E2A"/>
    <w:rsid w:val="00CE2F8E"/>
    <w:rsid w:val="00CF0796"/>
    <w:rsid w:val="00CF10AB"/>
    <w:rsid w:val="00CF153C"/>
    <w:rsid w:val="00CF73AC"/>
    <w:rsid w:val="00CF7961"/>
    <w:rsid w:val="00D003A4"/>
    <w:rsid w:val="00D06208"/>
    <w:rsid w:val="00D0782A"/>
    <w:rsid w:val="00D07D30"/>
    <w:rsid w:val="00D07FDD"/>
    <w:rsid w:val="00D10010"/>
    <w:rsid w:val="00D107DC"/>
    <w:rsid w:val="00D1639A"/>
    <w:rsid w:val="00D163BB"/>
    <w:rsid w:val="00D23504"/>
    <w:rsid w:val="00D23E9D"/>
    <w:rsid w:val="00D24C9C"/>
    <w:rsid w:val="00D27B6A"/>
    <w:rsid w:val="00D3388A"/>
    <w:rsid w:val="00D338D2"/>
    <w:rsid w:val="00D33F4F"/>
    <w:rsid w:val="00D430FE"/>
    <w:rsid w:val="00D43837"/>
    <w:rsid w:val="00D46B33"/>
    <w:rsid w:val="00D52DE4"/>
    <w:rsid w:val="00D56D94"/>
    <w:rsid w:val="00D610E8"/>
    <w:rsid w:val="00D633FB"/>
    <w:rsid w:val="00D63646"/>
    <w:rsid w:val="00D73E72"/>
    <w:rsid w:val="00D7450B"/>
    <w:rsid w:val="00D74B35"/>
    <w:rsid w:val="00D76155"/>
    <w:rsid w:val="00D77384"/>
    <w:rsid w:val="00D80C0B"/>
    <w:rsid w:val="00D82116"/>
    <w:rsid w:val="00D846E2"/>
    <w:rsid w:val="00D84787"/>
    <w:rsid w:val="00D8689A"/>
    <w:rsid w:val="00D869E4"/>
    <w:rsid w:val="00D8716D"/>
    <w:rsid w:val="00D9088C"/>
    <w:rsid w:val="00D91686"/>
    <w:rsid w:val="00D93BFB"/>
    <w:rsid w:val="00D96029"/>
    <w:rsid w:val="00DA1A67"/>
    <w:rsid w:val="00DA24A6"/>
    <w:rsid w:val="00DA3187"/>
    <w:rsid w:val="00DA352E"/>
    <w:rsid w:val="00DA4CF6"/>
    <w:rsid w:val="00DA6BCA"/>
    <w:rsid w:val="00DB2168"/>
    <w:rsid w:val="00DB2411"/>
    <w:rsid w:val="00DB32AC"/>
    <w:rsid w:val="00DC1EE2"/>
    <w:rsid w:val="00DD18E6"/>
    <w:rsid w:val="00DD53DC"/>
    <w:rsid w:val="00DD5640"/>
    <w:rsid w:val="00DE5487"/>
    <w:rsid w:val="00DE63DE"/>
    <w:rsid w:val="00DE691C"/>
    <w:rsid w:val="00DE722D"/>
    <w:rsid w:val="00DE7D56"/>
    <w:rsid w:val="00DF2A7A"/>
    <w:rsid w:val="00DF2B0F"/>
    <w:rsid w:val="00DF4DB1"/>
    <w:rsid w:val="00DF5346"/>
    <w:rsid w:val="00DF639B"/>
    <w:rsid w:val="00DF6630"/>
    <w:rsid w:val="00E00620"/>
    <w:rsid w:val="00E04473"/>
    <w:rsid w:val="00E0611E"/>
    <w:rsid w:val="00E079E8"/>
    <w:rsid w:val="00E07A42"/>
    <w:rsid w:val="00E07D91"/>
    <w:rsid w:val="00E146CE"/>
    <w:rsid w:val="00E1664B"/>
    <w:rsid w:val="00E17BE2"/>
    <w:rsid w:val="00E214D4"/>
    <w:rsid w:val="00E25F08"/>
    <w:rsid w:val="00E30646"/>
    <w:rsid w:val="00E36EC5"/>
    <w:rsid w:val="00E46CC9"/>
    <w:rsid w:val="00E5581A"/>
    <w:rsid w:val="00E6051C"/>
    <w:rsid w:val="00E60FFA"/>
    <w:rsid w:val="00E72155"/>
    <w:rsid w:val="00E73DB7"/>
    <w:rsid w:val="00E82994"/>
    <w:rsid w:val="00E83DE0"/>
    <w:rsid w:val="00E84BC7"/>
    <w:rsid w:val="00E8584C"/>
    <w:rsid w:val="00E909DD"/>
    <w:rsid w:val="00E9338D"/>
    <w:rsid w:val="00E93EBA"/>
    <w:rsid w:val="00E96B1F"/>
    <w:rsid w:val="00E96E20"/>
    <w:rsid w:val="00E97AB8"/>
    <w:rsid w:val="00EA1D76"/>
    <w:rsid w:val="00EA23E1"/>
    <w:rsid w:val="00EA799C"/>
    <w:rsid w:val="00EA7AE9"/>
    <w:rsid w:val="00EA7C09"/>
    <w:rsid w:val="00EB1831"/>
    <w:rsid w:val="00EB3489"/>
    <w:rsid w:val="00EB3631"/>
    <w:rsid w:val="00EB486E"/>
    <w:rsid w:val="00EC3881"/>
    <w:rsid w:val="00EC4BA2"/>
    <w:rsid w:val="00EC5819"/>
    <w:rsid w:val="00EC62F2"/>
    <w:rsid w:val="00ED0301"/>
    <w:rsid w:val="00ED29EE"/>
    <w:rsid w:val="00ED32D7"/>
    <w:rsid w:val="00ED5603"/>
    <w:rsid w:val="00EE04CA"/>
    <w:rsid w:val="00EE325D"/>
    <w:rsid w:val="00EE3489"/>
    <w:rsid w:val="00EE70E0"/>
    <w:rsid w:val="00EF14A9"/>
    <w:rsid w:val="00EF1CB3"/>
    <w:rsid w:val="00EF288D"/>
    <w:rsid w:val="00EF3927"/>
    <w:rsid w:val="00EF450C"/>
    <w:rsid w:val="00EF6C59"/>
    <w:rsid w:val="00EF72B5"/>
    <w:rsid w:val="00EF7CFE"/>
    <w:rsid w:val="00F02EDF"/>
    <w:rsid w:val="00F03A62"/>
    <w:rsid w:val="00F0406C"/>
    <w:rsid w:val="00F07782"/>
    <w:rsid w:val="00F13625"/>
    <w:rsid w:val="00F14675"/>
    <w:rsid w:val="00F210EF"/>
    <w:rsid w:val="00F222B5"/>
    <w:rsid w:val="00F233C2"/>
    <w:rsid w:val="00F23E36"/>
    <w:rsid w:val="00F242F1"/>
    <w:rsid w:val="00F24551"/>
    <w:rsid w:val="00F32CE7"/>
    <w:rsid w:val="00F3655D"/>
    <w:rsid w:val="00F40934"/>
    <w:rsid w:val="00F42AA5"/>
    <w:rsid w:val="00F43D70"/>
    <w:rsid w:val="00F4522F"/>
    <w:rsid w:val="00F47046"/>
    <w:rsid w:val="00F4787F"/>
    <w:rsid w:val="00F55557"/>
    <w:rsid w:val="00F55F43"/>
    <w:rsid w:val="00F5793D"/>
    <w:rsid w:val="00F57F1D"/>
    <w:rsid w:val="00F60BB0"/>
    <w:rsid w:val="00F60FE2"/>
    <w:rsid w:val="00F664A2"/>
    <w:rsid w:val="00F72A98"/>
    <w:rsid w:val="00F77920"/>
    <w:rsid w:val="00F81FF3"/>
    <w:rsid w:val="00F82B97"/>
    <w:rsid w:val="00F87BA6"/>
    <w:rsid w:val="00F93B93"/>
    <w:rsid w:val="00F93F72"/>
    <w:rsid w:val="00F94F6F"/>
    <w:rsid w:val="00F95B17"/>
    <w:rsid w:val="00FA534F"/>
    <w:rsid w:val="00FA5A18"/>
    <w:rsid w:val="00FB067D"/>
    <w:rsid w:val="00FB0C3D"/>
    <w:rsid w:val="00FB14DF"/>
    <w:rsid w:val="00FB15FC"/>
    <w:rsid w:val="00FB29B4"/>
    <w:rsid w:val="00FB2DEA"/>
    <w:rsid w:val="00FB39C6"/>
    <w:rsid w:val="00FB3C03"/>
    <w:rsid w:val="00FC45C4"/>
    <w:rsid w:val="00FC4A0D"/>
    <w:rsid w:val="00FC6CEB"/>
    <w:rsid w:val="00FC6FA1"/>
    <w:rsid w:val="00FD2185"/>
    <w:rsid w:val="00FD4134"/>
    <w:rsid w:val="00FD4E12"/>
    <w:rsid w:val="00FD5357"/>
    <w:rsid w:val="00FE136C"/>
    <w:rsid w:val="00FE1AB0"/>
    <w:rsid w:val="00FE3454"/>
    <w:rsid w:val="00FE3A9C"/>
    <w:rsid w:val="00FE53CB"/>
    <w:rsid w:val="00FE5B49"/>
    <w:rsid w:val="00FE5BD8"/>
    <w:rsid w:val="00FF0C51"/>
    <w:rsid w:val="00FF0F83"/>
    <w:rsid w:val="00FF272E"/>
    <w:rsid w:val="00FF34F7"/>
    <w:rsid w:val="00FF5E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4D5E164-2529-45F8-A68E-CE58C333B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2FBC"/>
    <w:pPr>
      <w:spacing w:line="360" w:lineRule="auto"/>
      <w:jc w:val="both"/>
    </w:pPr>
    <w:rPr>
      <w:rFonts w:ascii="Times New Roman" w:eastAsia="Times New Roman" w:hAnsi="Times New Roman"/>
      <w:kern w:val="2"/>
      <w:sz w:val="24"/>
      <w:szCs w:val="22"/>
      <w:lang w:val="tr-TR"/>
    </w:rPr>
  </w:style>
  <w:style w:type="paragraph" w:styleId="Balk1">
    <w:name w:val="heading 1"/>
    <w:aliases w:val="Bolum_Basliklari_Sau"/>
    <w:basedOn w:val="Normal"/>
    <w:next w:val="Normal"/>
    <w:link w:val="Balk1Char"/>
    <w:qFormat/>
    <w:rsid w:val="00231C18"/>
    <w:pPr>
      <w:numPr>
        <w:numId w:val="14"/>
      </w:numPr>
      <w:spacing w:before="1134" w:after="1134" w:line="0" w:lineRule="atLeast"/>
      <w:ind w:left="4168"/>
      <w:outlineLvl w:val="0"/>
    </w:pPr>
    <w:rPr>
      <w:b/>
      <w:kern w:val="0"/>
      <w:sz w:val="28"/>
      <w:szCs w:val="28"/>
      <w:lang w:eastAsia="tr-TR"/>
    </w:rPr>
  </w:style>
  <w:style w:type="paragraph" w:styleId="Balk2">
    <w:name w:val="heading 2"/>
    <w:basedOn w:val="Normal"/>
    <w:next w:val="Normal"/>
    <w:link w:val="Balk2Char"/>
    <w:semiHidden/>
    <w:unhideWhenUsed/>
    <w:qFormat/>
    <w:locked/>
    <w:rsid w:val="00CA1F10"/>
    <w:pPr>
      <w:keepNext/>
      <w:spacing w:before="240" w:after="60"/>
      <w:outlineLvl w:val="1"/>
    </w:pPr>
    <w:rPr>
      <w:rFonts w:ascii="Calibri Light" w:hAnsi="Calibri Light"/>
      <w:b/>
      <w:bCs/>
      <w:i/>
      <w:iCs/>
      <w:sz w:val="28"/>
      <w:szCs w:val="28"/>
    </w:rPr>
  </w:style>
  <w:style w:type="paragraph" w:styleId="Balk3">
    <w:name w:val="heading 3"/>
    <w:basedOn w:val="Normal"/>
    <w:next w:val="Normal"/>
    <w:link w:val="Balk3Char"/>
    <w:unhideWhenUsed/>
    <w:qFormat/>
    <w:locked/>
    <w:rsid w:val="00246277"/>
    <w:pPr>
      <w:keepNext/>
      <w:keepLines/>
      <w:spacing w:before="40"/>
      <w:outlineLvl w:val="2"/>
    </w:pPr>
    <w:rPr>
      <w:rFonts w:asciiTheme="majorHAnsi" w:eastAsiaTheme="majorEastAsia" w:hAnsiTheme="majorHAnsi" w:cstheme="majorBidi"/>
      <w:color w:val="1F4D78" w:themeColor="accent1" w:themeShade="7F"/>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rsid w:val="00835B00"/>
    <w:rPr>
      <w:rFonts w:ascii="Times New Roman" w:hAnsi="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semiHidden/>
    <w:rsid w:val="009F4B57"/>
    <w:rPr>
      <w:rFonts w:ascii="Times New Roman" w:hAnsi="Times New Roman"/>
      <w:lang w:val="tr-TR"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rsid w:val="006C1FA3"/>
    <w:pPr>
      <w:outlineLvl w:val="0"/>
    </w:pPr>
    <w:rPr>
      <w:rFonts w:eastAsia="Calibri"/>
      <w:b/>
      <w:kern w:val="0"/>
      <w:sz w:val="28"/>
      <w:szCs w:val="28"/>
      <w:lang w:val="de-DE" w:eastAsia="tr-TR"/>
    </w:rPr>
  </w:style>
  <w:style w:type="character" w:customStyle="1" w:styleId="ekillerTablosuChar">
    <w:name w:val="Şekiller Tablosu Char"/>
    <w:link w:val="ekillerTablosu"/>
    <w:uiPriority w:val="99"/>
    <w:locked/>
    <w:rsid w:val="00B44189"/>
    <w:rPr>
      <w:rFonts w:ascii="Times New Roman" w:eastAsia="Times New Roman" w:hAnsi="Times New Roman"/>
      <w:b w:val="0"/>
      <w:kern w:val="2"/>
      <w:sz w:val="24"/>
      <w:szCs w:val="28"/>
      <w:lang w:val="tr-TR" w:eastAsia="tr-TR"/>
    </w:rPr>
  </w:style>
  <w:style w:type="character" w:customStyle="1" w:styleId="IlkSayfalarBasligiSauChar">
    <w:name w:val="Ilk_Sayfalar_Basligi_Sau Char"/>
    <w:link w:val="IlkSayfalarBasligiSau"/>
    <w:locked/>
    <w:rsid w:val="006C1FA3"/>
    <w:rPr>
      <w:rFonts w:ascii="Times New Roman" w:hAnsi="Times New Roman"/>
      <w:b/>
      <w:sz w:val="28"/>
      <w:szCs w:val="28"/>
      <w:lang w:val="de-DE" w:eastAsia="tr-TR"/>
    </w:rPr>
  </w:style>
  <w:style w:type="paragraph" w:customStyle="1" w:styleId="OzetYaziStiliSau">
    <w:name w:val="Ozet_Yazi_Stili_Sau"/>
    <w:basedOn w:val="Normal"/>
    <w:link w:val="OzetYaziStiliSauChar"/>
    <w:rsid w:val="00F72A98"/>
    <w:pPr>
      <w:spacing w:line="240" w:lineRule="auto"/>
    </w:pPr>
    <w:rPr>
      <w:rFonts w:eastAsia="Calibri"/>
      <w:kern w:val="0"/>
      <w:szCs w:val="24"/>
      <w:lang w:eastAsia="tr-TR"/>
    </w:rPr>
  </w:style>
  <w:style w:type="paragraph" w:styleId="ekillerTablosu">
    <w:name w:val="table of figures"/>
    <w:basedOn w:val="AnaParagrafYaziStiliSau"/>
    <w:next w:val="Normal"/>
    <w:link w:val="ekillerTablosuChar"/>
    <w:uiPriority w:val="99"/>
    <w:rsid w:val="00B44189"/>
    <w:pPr>
      <w:spacing w:line="360" w:lineRule="auto"/>
      <w:ind w:left="482" w:hanging="482"/>
      <w:jc w:val="left"/>
    </w:pPr>
    <w:rPr>
      <w:rFonts w:eastAsia="Times New Roman"/>
      <w:b/>
      <w:kern w:val="2"/>
      <w:szCs w:val="20"/>
      <w:lang w:eastAsia="en-US"/>
    </w:rPr>
  </w:style>
  <w:style w:type="paragraph" w:customStyle="1" w:styleId="OnsozYaziStili">
    <w:name w:val="Onsoz_Yazi_Stili"/>
    <w:basedOn w:val="Normal"/>
    <w:link w:val="OnsozYaziStiliChar"/>
    <w:rsid w:val="00F72A98"/>
    <w:rPr>
      <w:rFonts w:eastAsia="Calibri"/>
      <w:kern w:val="0"/>
      <w:szCs w:val="24"/>
      <w:lang w:eastAsia="tr-TR"/>
    </w:rPr>
  </w:style>
  <w:style w:type="character" w:customStyle="1" w:styleId="OzetYaziStiliSauChar">
    <w:name w:val="Ozet_Yazi_Stili_Sau Char"/>
    <w:link w:val="OzetYaziStiliSau"/>
    <w:locked/>
    <w:rsid w:val="00F72A98"/>
    <w:rPr>
      <w:rFonts w:ascii="Times New Roman" w:hAnsi="Times New Roman" w:cs="Times New Roman"/>
      <w:kern w:val="0"/>
      <w:sz w:val="24"/>
      <w:szCs w:val="24"/>
      <w:lang w:val="x-none" w:eastAsia="tr-TR"/>
    </w:rPr>
  </w:style>
  <w:style w:type="paragraph" w:customStyle="1" w:styleId="SimgelerYaziStili">
    <w:name w:val="Simgeler_Yazi_Stili"/>
    <w:basedOn w:val="Normal"/>
    <w:link w:val="SimgelerYaziStiliChar"/>
    <w:rsid w:val="00F72A98"/>
    <w:rPr>
      <w:rFonts w:eastAsia="Calibri"/>
      <w:kern w:val="0"/>
      <w:szCs w:val="24"/>
      <w:lang w:val="en-US" w:eastAsia="tr-TR"/>
    </w:rPr>
  </w:style>
  <w:style w:type="character" w:customStyle="1" w:styleId="OnsozYaziStiliChar">
    <w:name w:val="Onsoz_Yazi_Stili Char"/>
    <w:link w:val="OnsozYaziStili"/>
    <w:locked/>
    <w:rsid w:val="00F72A98"/>
    <w:rPr>
      <w:rFonts w:ascii="Times New Roman" w:hAnsi="Times New Roman" w:cs="Times New Roman"/>
      <w:kern w:val="0"/>
      <w:sz w:val="24"/>
      <w:szCs w:val="24"/>
      <w:lang w:val="x-none" w:eastAsia="tr-TR"/>
    </w:rPr>
  </w:style>
  <w:style w:type="paragraph" w:customStyle="1" w:styleId="SekillerTablosuYaziStili">
    <w:name w:val="Sekiller_Tablosu_Yazi_Stili"/>
    <w:basedOn w:val="Normal"/>
    <w:link w:val="SekillerTablosuYaziStiliChar"/>
    <w:rsid w:val="002C376A"/>
    <w:rPr>
      <w:rFonts w:eastAsia="Calibri"/>
      <w:kern w:val="0"/>
      <w:sz w:val="18"/>
      <w:szCs w:val="24"/>
      <w:lang w:eastAsia="tr-TR"/>
    </w:rPr>
  </w:style>
  <w:style w:type="character" w:customStyle="1" w:styleId="SimgelerYaziStiliChar">
    <w:name w:val="Simgeler_Yazi_Stili Char"/>
    <w:link w:val="SimgelerYaziStili"/>
    <w:locked/>
    <w:rsid w:val="00F72A98"/>
    <w:rPr>
      <w:rFonts w:ascii="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rsid w:val="00D74B35"/>
  </w:style>
  <w:style w:type="character" w:customStyle="1" w:styleId="SekillerTablosuYaziStiliChar">
    <w:name w:val="Sekiller_Tablosu_Yazi_Stili Char"/>
    <w:link w:val="SekillerTablosuYaziStili"/>
    <w:locked/>
    <w:rsid w:val="002C376A"/>
    <w:rPr>
      <w:rFonts w:ascii="Times New Roman" w:hAnsi="Times New Roman" w:cs="Times New Roman"/>
      <w:kern w:val="0"/>
      <w:sz w:val="24"/>
      <w:szCs w:val="24"/>
      <w:lang w:val="x-none" w:eastAsia="tr-TR"/>
    </w:rPr>
  </w:style>
  <w:style w:type="paragraph" w:customStyle="1" w:styleId="AnaParagrafYaziStiliSau">
    <w:name w:val="Ana_Paragraf_Yazi_Stili_Sau"/>
    <w:basedOn w:val="Normal"/>
    <w:link w:val="AnaParagrafYaziStiliSauChar"/>
    <w:autoRedefine/>
    <w:rsid w:val="00E82994"/>
    <w:pPr>
      <w:spacing w:line="0" w:lineRule="atLeast"/>
    </w:pPr>
    <w:rPr>
      <w:rFonts w:eastAsia="Calibri"/>
      <w:i/>
      <w:kern w:val="0"/>
      <w:sz w:val="20"/>
      <w:szCs w:val="28"/>
      <w:lang w:eastAsia="tr-TR"/>
    </w:rPr>
  </w:style>
  <w:style w:type="character" w:customStyle="1" w:styleId="SonSayfalarBasligiSauChar">
    <w:name w:val="Son_Sayfalar_Basligi_Sau Char"/>
    <w:basedOn w:val="IlkSayfalarBasligiSauChar"/>
    <w:link w:val="SonSayfalarBasligiSau"/>
    <w:locked/>
    <w:rsid w:val="00D74B35"/>
    <w:rPr>
      <w:rFonts w:ascii="Times New Roman" w:hAnsi="Times New Roman"/>
      <w:b/>
      <w:sz w:val="28"/>
      <w:szCs w:val="28"/>
      <w:lang w:val="de-DE" w:eastAsia="tr-TR"/>
    </w:rPr>
  </w:style>
  <w:style w:type="paragraph" w:customStyle="1" w:styleId="BaslikBosluklari">
    <w:name w:val="Baslik_Bosluklari"/>
    <w:basedOn w:val="Normal"/>
    <w:link w:val="BaslikBosluklariChar"/>
    <w:rsid w:val="00B77667"/>
    <w:rPr>
      <w:rFonts w:eastAsia="Calibri"/>
      <w:b/>
      <w:kern w:val="0"/>
      <w:sz w:val="28"/>
      <w:szCs w:val="28"/>
      <w:lang w:eastAsia="tr-TR"/>
    </w:rPr>
  </w:style>
  <w:style w:type="character" w:customStyle="1" w:styleId="AnaParagrafYaziStiliSauChar">
    <w:name w:val="Ana_Paragraf_Yazi_Stili_Sau Char"/>
    <w:link w:val="AnaParagrafYaziStiliSau"/>
    <w:locked/>
    <w:rsid w:val="00E82994"/>
    <w:rPr>
      <w:rFonts w:ascii="Times New Roman" w:hAnsi="Times New Roman"/>
      <w:i/>
      <w:szCs w:val="28"/>
      <w:lang w:val="tr-TR" w:eastAsia="tr-TR"/>
    </w:rPr>
  </w:style>
  <w:style w:type="paragraph" w:styleId="stbilgi">
    <w:name w:val="header"/>
    <w:basedOn w:val="Normal"/>
    <w:link w:val="stbilgiChar"/>
    <w:rsid w:val="0032099C"/>
    <w:pPr>
      <w:tabs>
        <w:tab w:val="center" w:pos="4536"/>
        <w:tab w:val="right" w:pos="9072"/>
      </w:tabs>
      <w:spacing w:line="240" w:lineRule="auto"/>
    </w:pPr>
  </w:style>
  <w:style w:type="character" w:customStyle="1" w:styleId="BaslikBosluklariChar">
    <w:name w:val="Baslik_Bosluklari Char"/>
    <w:link w:val="BaslikBosluklari"/>
    <w:locked/>
    <w:rsid w:val="00B77667"/>
    <w:rPr>
      <w:rFonts w:ascii="Times New Roman" w:hAnsi="Times New Roman" w:cs="Times New Roman"/>
      <w:b/>
      <w:kern w:val="0"/>
      <w:sz w:val="28"/>
      <w:szCs w:val="28"/>
      <w:lang w:val="x-none" w:eastAsia="tr-TR"/>
    </w:rPr>
  </w:style>
  <w:style w:type="character" w:customStyle="1" w:styleId="stbilgiChar">
    <w:name w:val="Üstbilgi Char"/>
    <w:link w:val="stbilgi"/>
    <w:locked/>
    <w:rsid w:val="0032099C"/>
    <w:rPr>
      <w:rFonts w:cs="Times New Roman"/>
    </w:rPr>
  </w:style>
  <w:style w:type="paragraph" w:styleId="Altbilgi">
    <w:name w:val="footer"/>
    <w:basedOn w:val="Normal"/>
    <w:link w:val="AltbilgiChar"/>
    <w:rsid w:val="0032099C"/>
    <w:pPr>
      <w:tabs>
        <w:tab w:val="center" w:pos="4536"/>
        <w:tab w:val="right" w:pos="9072"/>
      </w:tabs>
      <w:spacing w:line="240" w:lineRule="auto"/>
    </w:pPr>
  </w:style>
  <w:style w:type="character" w:customStyle="1" w:styleId="AltbilgiChar">
    <w:name w:val="Altbilgi Char"/>
    <w:link w:val="Altbilgi"/>
    <w:locked/>
    <w:rsid w:val="0032099C"/>
    <w:rPr>
      <w:rFonts w:cs="Times New Roman"/>
    </w:rPr>
  </w:style>
  <w:style w:type="paragraph" w:customStyle="1" w:styleId="KapakTCYazisiSau">
    <w:name w:val="Kapak_TC_Yazisi_Sau"/>
    <w:basedOn w:val="Normal"/>
    <w:link w:val="KapakTCYazisiSauChar"/>
    <w:rsid w:val="00076396"/>
    <w:pPr>
      <w:spacing w:line="240" w:lineRule="auto"/>
      <w:jc w:val="center"/>
    </w:pPr>
    <w:rPr>
      <w:rFonts w:eastAsia="Calibri"/>
      <w:b/>
      <w:kern w:val="0"/>
      <w:szCs w:val="24"/>
      <w:lang w:eastAsia="tr-TR"/>
    </w:rPr>
  </w:style>
  <w:style w:type="paragraph" w:customStyle="1" w:styleId="KapakFenBilimleriYazisiSau">
    <w:name w:val="Kapak_Fen_Bilimleri_Yazisi_Sau"/>
    <w:basedOn w:val="Normal"/>
    <w:link w:val="KapakFenBilimleriYazisiSauChar"/>
    <w:rsid w:val="00076396"/>
    <w:pPr>
      <w:spacing w:line="240" w:lineRule="auto"/>
      <w:jc w:val="center"/>
    </w:pPr>
    <w:rPr>
      <w:rFonts w:eastAsia="Calibri"/>
      <w:b/>
      <w:kern w:val="0"/>
      <w:sz w:val="28"/>
      <w:szCs w:val="28"/>
      <w:lang w:eastAsia="tr-TR"/>
    </w:rPr>
  </w:style>
  <w:style w:type="character" w:customStyle="1" w:styleId="KapakTCYazisiSauChar">
    <w:name w:val="Kapak_TC_Yazisi_Sau Char"/>
    <w:link w:val="KapakTCYazisiSau"/>
    <w:locked/>
    <w:rsid w:val="00076396"/>
    <w:rPr>
      <w:rFonts w:ascii="Times New Roman" w:hAnsi="Times New Roman" w:cs="Times New Roman"/>
      <w:b/>
      <w:kern w:val="0"/>
      <w:sz w:val="24"/>
      <w:szCs w:val="24"/>
      <w:lang w:val="x-none" w:eastAsia="tr-TR"/>
    </w:rPr>
  </w:style>
  <w:style w:type="paragraph" w:customStyle="1" w:styleId="KapakMakaleBasligiSau">
    <w:name w:val="Kapak_Makale_Basligi_Sau"/>
    <w:basedOn w:val="Normal"/>
    <w:link w:val="KapakMakaleBasligiSauChar"/>
    <w:rsid w:val="00832756"/>
    <w:pPr>
      <w:spacing w:before="60" w:line="240" w:lineRule="auto"/>
      <w:jc w:val="center"/>
    </w:pPr>
    <w:rPr>
      <w:rFonts w:ascii="Arial" w:eastAsia="Calibri" w:hAnsi="Arial" w:cs="Arial"/>
      <w:b/>
      <w:kern w:val="0"/>
      <w:sz w:val="34"/>
      <w:szCs w:val="34"/>
      <w:lang w:eastAsia="tr-TR"/>
    </w:rPr>
  </w:style>
  <w:style w:type="character" w:customStyle="1" w:styleId="KapakFenBilimleriYazisiSauChar">
    <w:name w:val="Kapak_Fen_Bilimleri_Yazisi_Sau Char"/>
    <w:link w:val="KapakFenBilimleriYazisiSau"/>
    <w:locked/>
    <w:rsid w:val="00076396"/>
    <w:rPr>
      <w:rFonts w:ascii="Times New Roman" w:hAnsi="Times New Roman" w:cs="Times New Roman"/>
      <w:b/>
      <w:kern w:val="0"/>
      <w:sz w:val="28"/>
      <w:szCs w:val="28"/>
      <w:lang w:val="x-none" w:eastAsia="tr-TR"/>
    </w:rPr>
  </w:style>
  <w:style w:type="paragraph" w:customStyle="1" w:styleId="KapakIsimSoyisim">
    <w:name w:val="Kapak_Isim_Soyisim"/>
    <w:basedOn w:val="Normal"/>
    <w:link w:val="KapakIsimSoyisimChar"/>
    <w:rsid w:val="00832756"/>
    <w:pPr>
      <w:spacing w:before="220" w:line="240" w:lineRule="auto"/>
      <w:jc w:val="center"/>
    </w:pPr>
    <w:rPr>
      <w:rFonts w:ascii="Arial" w:eastAsia="Calibri" w:hAnsi="Arial" w:cs="Arial"/>
      <w:b/>
      <w:kern w:val="0"/>
      <w:sz w:val="26"/>
      <w:szCs w:val="26"/>
      <w:lang w:eastAsia="tr-TR"/>
    </w:rPr>
  </w:style>
  <w:style w:type="character" w:customStyle="1" w:styleId="KapakMakaleBasligiSauChar">
    <w:name w:val="Kapak_Makale_Basligi_Sau Char"/>
    <w:link w:val="KapakMakaleBasligiSau"/>
    <w:locked/>
    <w:rsid w:val="00832756"/>
    <w:rPr>
      <w:rFonts w:ascii="Arial" w:hAnsi="Arial" w:cs="Arial"/>
      <w:b/>
      <w:kern w:val="0"/>
      <w:sz w:val="34"/>
      <w:szCs w:val="34"/>
      <w:lang w:val="x-none" w:eastAsia="tr-TR"/>
    </w:rPr>
  </w:style>
  <w:style w:type="paragraph" w:customStyle="1" w:styleId="KapakBoslukYaziStiliSau">
    <w:name w:val="Kapak_Bosluk_Yazi_Stili_Sau"/>
    <w:basedOn w:val="Normal"/>
    <w:link w:val="KapakBoslukYaziStiliSauChar"/>
    <w:rsid w:val="00832756"/>
    <w:pPr>
      <w:spacing w:line="240" w:lineRule="auto"/>
      <w:jc w:val="center"/>
    </w:pPr>
    <w:rPr>
      <w:rFonts w:eastAsia="Calibri"/>
      <w:kern w:val="0"/>
      <w:sz w:val="34"/>
      <w:szCs w:val="34"/>
      <w:lang w:eastAsia="tr-TR"/>
    </w:rPr>
  </w:style>
  <w:style w:type="character" w:customStyle="1" w:styleId="KapakIsimSoyisimChar">
    <w:name w:val="Kapak_Isim_Soyisim Char"/>
    <w:link w:val="KapakIsimSoyisim"/>
    <w:locked/>
    <w:rsid w:val="00832756"/>
    <w:rPr>
      <w:rFonts w:ascii="Arial" w:hAnsi="Arial" w:cs="Arial"/>
      <w:b/>
      <w:kern w:val="0"/>
      <w:sz w:val="26"/>
      <w:szCs w:val="26"/>
      <w:lang w:val="x-none" w:eastAsia="tr-TR"/>
    </w:rPr>
  </w:style>
  <w:style w:type="paragraph" w:customStyle="1" w:styleId="KapakTezYaziStiliSau">
    <w:name w:val="Kapak_Tez_Yazi_Stili_Sau"/>
    <w:basedOn w:val="Normal"/>
    <w:link w:val="KapakTezYaziStiliSauChar"/>
    <w:rsid w:val="00832756"/>
    <w:pPr>
      <w:spacing w:before="320" w:line="240" w:lineRule="auto"/>
      <w:jc w:val="center"/>
    </w:pPr>
    <w:rPr>
      <w:rFonts w:eastAsia="Calibri"/>
      <w:b/>
      <w:kern w:val="0"/>
      <w:sz w:val="30"/>
      <w:szCs w:val="30"/>
      <w:lang w:eastAsia="tr-TR"/>
    </w:rPr>
  </w:style>
  <w:style w:type="character" w:customStyle="1" w:styleId="KapakBoslukYaziStiliSauChar">
    <w:name w:val="Kapak_Bosluk_Yazi_Stili_Sau Char"/>
    <w:link w:val="KapakBoslukYaziStiliSau"/>
    <w:locked/>
    <w:rsid w:val="00832756"/>
    <w:rPr>
      <w:rFonts w:ascii="Times New Roman" w:hAnsi="Times New Roman" w:cs="Times New Roman"/>
      <w:kern w:val="0"/>
      <w:sz w:val="34"/>
      <w:szCs w:val="34"/>
      <w:lang w:val="x-none" w:eastAsia="tr-TR"/>
    </w:rPr>
  </w:style>
  <w:style w:type="character" w:customStyle="1" w:styleId="YerTutucuMetni1">
    <w:name w:val="Yer Tutucu Metni1"/>
    <w:semiHidden/>
    <w:rsid w:val="00087052"/>
    <w:rPr>
      <w:rFonts w:cs="Times New Roman"/>
      <w:color w:val="808080"/>
    </w:rPr>
  </w:style>
  <w:style w:type="character" w:customStyle="1" w:styleId="KapakTezYaziStiliSauChar">
    <w:name w:val="Kapak_Tez_Yazi_Stili_Sau Char"/>
    <w:link w:val="KapakTezYaziStiliSau"/>
    <w:locked/>
    <w:rsid w:val="00832756"/>
    <w:rPr>
      <w:rFonts w:ascii="Times New Roman" w:hAnsi="Times New Roman" w:cs="Times New Roman"/>
      <w:b/>
      <w:kern w:val="0"/>
      <w:sz w:val="30"/>
      <w:szCs w:val="30"/>
      <w:lang w:val="x-none" w:eastAsia="tr-TR"/>
    </w:rPr>
  </w:style>
  <w:style w:type="paragraph" w:customStyle="1" w:styleId="KapakOybirligiYazi-StiliSau">
    <w:name w:val="Kapak_Oybirligi_Yazi-Stili_Sau"/>
    <w:basedOn w:val="Normal"/>
    <w:link w:val="KapakOybirligiYazi-StiliSauChar"/>
    <w:rsid w:val="009440A4"/>
    <w:pPr>
      <w:spacing w:line="240" w:lineRule="auto"/>
    </w:pPr>
    <w:rPr>
      <w:rFonts w:eastAsia="Calibri"/>
      <w:b/>
      <w:kern w:val="0"/>
      <w:szCs w:val="24"/>
      <w:lang w:eastAsia="tr-TR"/>
    </w:rPr>
  </w:style>
  <w:style w:type="paragraph" w:customStyle="1" w:styleId="KapakJuriYaziStili">
    <w:name w:val="Kapak_Juri_Yazi_Stili"/>
    <w:basedOn w:val="Normal"/>
    <w:link w:val="KapakJuriYaziStiliChar"/>
    <w:rsid w:val="009440A4"/>
    <w:pPr>
      <w:spacing w:line="240" w:lineRule="auto"/>
      <w:jc w:val="center"/>
    </w:pPr>
    <w:rPr>
      <w:rFonts w:eastAsia="Calibri"/>
      <w:b/>
      <w:kern w:val="0"/>
      <w:sz w:val="26"/>
      <w:szCs w:val="26"/>
      <w:lang w:eastAsia="tr-TR"/>
    </w:rPr>
  </w:style>
  <w:style w:type="character" w:customStyle="1" w:styleId="KapakBilimdaliYazStiliSauChar">
    <w:name w:val="Kapak_Bilimdali_Yazı_Stili_Sau Char"/>
    <w:link w:val="KapakBilimdaliYazStiliSau"/>
    <w:locked/>
    <w:rsid w:val="00CA76E2"/>
    <w:rPr>
      <w:rFonts w:ascii="Times New Roman" w:hAnsi="Times New Roman" w:cs="Times New Roman"/>
      <w:b/>
      <w:kern w:val="0"/>
      <w:sz w:val="26"/>
      <w:szCs w:val="26"/>
      <w:lang w:val="x-none" w:eastAsia="tr-TR"/>
    </w:rPr>
  </w:style>
  <w:style w:type="paragraph" w:customStyle="1" w:styleId="KapakBilimdaliYazStiliSau">
    <w:name w:val="Kapak_Bilimdali_Yazı_Stili_Sau"/>
    <w:basedOn w:val="Normal"/>
    <w:link w:val="KapakBilimdaliYazStiliSauChar"/>
    <w:autoRedefine/>
    <w:rsid w:val="00CA76E2"/>
    <w:pPr>
      <w:spacing w:line="240" w:lineRule="auto"/>
    </w:pPr>
    <w:rPr>
      <w:rFonts w:eastAsia="Calibri"/>
      <w:b/>
      <w:kern w:val="0"/>
      <w:sz w:val="26"/>
      <w:szCs w:val="26"/>
      <w:lang w:eastAsia="tr-TR"/>
    </w:rPr>
  </w:style>
  <w:style w:type="character" w:styleId="Kpr">
    <w:name w:val="Hyperlink"/>
    <w:uiPriority w:val="99"/>
    <w:rsid w:val="00087052"/>
    <w:rPr>
      <w:color w:val="0000FF"/>
      <w:u w:val="single"/>
    </w:rPr>
  </w:style>
  <w:style w:type="paragraph" w:styleId="ResimYazs">
    <w:name w:val="caption"/>
    <w:basedOn w:val="SekillerTablosuYaziStili"/>
    <w:next w:val="Normal"/>
    <w:qFormat/>
    <w:rsid w:val="00004518"/>
    <w:rPr>
      <w:iCs/>
      <w:szCs w:val="18"/>
    </w:rPr>
  </w:style>
  <w:style w:type="paragraph" w:customStyle="1" w:styleId="OzgecmisYaziStiliSau">
    <w:name w:val="Ozgecmis_Yazi_Stili_Sau"/>
    <w:basedOn w:val="Normal"/>
    <w:link w:val="OzgecmisYaziStiliSauChar"/>
    <w:rsid w:val="002B28FA"/>
    <w:rPr>
      <w:rFonts w:eastAsia="Calibri"/>
      <w:kern w:val="0"/>
      <w:szCs w:val="24"/>
      <w:lang w:eastAsia="tr-TR"/>
    </w:rPr>
  </w:style>
  <w:style w:type="paragraph" w:customStyle="1" w:styleId="IngilizceOzetYaziStiliSau">
    <w:name w:val="Ingilizce_Ozet_Yazi_Stili_Sau"/>
    <w:basedOn w:val="Normal"/>
    <w:link w:val="IngilizceOzetYaziStiliSauChar"/>
    <w:rsid w:val="00456B95"/>
    <w:rPr>
      <w:rFonts w:eastAsia="Calibri"/>
      <w:b/>
      <w:kern w:val="0"/>
      <w:sz w:val="28"/>
      <w:szCs w:val="28"/>
      <w:lang w:eastAsia="tr-TR"/>
    </w:rPr>
  </w:style>
  <w:style w:type="character" w:customStyle="1" w:styleId="OzgecmisYaziStiliSauChar">
    <w:name w:val="Ozgecmis_Yazi_Stili_Sau Char"/>
    <w:link w:val="OzgecmisYaziStiliSau"/>
    <w:locked/>
    <w:rsid w:val="002B28FA"/>
    <w:rPr>
      <w:rFonts w:ascii="Times New Roman" w:hAnsi="Times New Roman" w:cs="Times New Roman"/>
      <w:kern w:val="0"/>
      <w:sz w:val="24"/>
      <w:szCs w:val="24"/>
      <w:lang w:val="x-none" w:eastAsia="tr-TR"/>
    </w:rPr>
  </w:style>
  <w:style w:type="paragraph" w:customStyle="1" w:styleId="ListeParagraf1">
    <w:name w:val="Liste Paragraf1"/>
    <w:basedOn w:val="Normal"/>
    <w:rsid w:val="008A60C6"/>
    <w:pPr>
      <w:ind w:left="720"/>
      <w:contextualSpacing/>
    </w:pPr>
  </w:style>
  <w:style w:type="character" w:customStyle="1" w:styleId="IngilizceOzetYaziStiliSauChar">
    <w:name w:val="Ingilizce_Ozet_Yazi_Stili_Sau Char"/>
    <w:link w:val="IngilizceOzetYaziStiliSau"/>
    <w:locked/>
    <w:rsid w:val="00456B95"/>
    <w:rPr>
      <w:rFonts w:ascii="Times New Roman" w:hAnsi="Times New Roman" w:cs="Times New Roman"/>
      <w:b/>
      <w:kern w:val="0"/>
      <w:sz w:val="28"/>
      <w:szCs w:val="28"/>
      <w:lang w:val="x-none" w:eastAsia="tr-TR"/>
    </w:rPr>
  </w:style>
  <w:style w:type="character" w:customStyle="1" w:styleId="AltBaslkSauChar">
    <w:name w:val="Alt_Baslık_Sau Char"/>
    <w:link w:val="AltBaslkSau"/>
    <w:locked/>
    <w:rsid w:val="000D2C9F"/>
    <w:rPr>
      <w:rFonts w:ascii="Times New Roman" w:eastAsia="Times New Roman" w:hAnsi="Times New Roman"/>
      <w:b/>
      <w:kern w:val="2"/>
      <w:sz w:val="24"/>
      <w:szCs w:val="24"/>
      <w:lang w:eastAsia="tr-TR"/>
    </w:rPr>
  </w:style>
  <w:style w:type="paragraph" w:customStyle="1" w:styleId="AltBaslkSau">
    <w:name w:val="Alt_Baslık_Sau"/>
    <w:basedOn w:val="Normal"/>
    <w:next w:val="AnaParagrafYaziStiliSau"/>
    <w:link w:val="AltBaslkSauChar"/>
    <w:autoRedefine/>
    <w:rsid w:val="000D2C9F"/>
    <w:pPr>
      <w:keepNext/>
      <w:numPr>
        <w:ilvl w:val="1"/>
        <w:numId w:val="14"/>
      </w:numPr>
      <w:tabs>
        <w:tab w:val="left" w:pos="1418"/>
      </w:tabs>
      <w:outlineLvl w:val="1"/>
    </w:pPr>
    <w:rPr>
      <w:b/>
      <w:szCs w:val="24"/>
      <w:lang w:val="en-US" w:eastAsia="tr-TR"/>
    </w:rPr>
  </w:style>
  <w:style w:type="character" w:customStyle="1" w:styleId="KapakOybirligiYazi-StiliSauChar">
    <w:name w:val="Kapak_Oybirligi_Yazi-Stili_Sau Char"/>
    <w:link w:val="KapakOybirligiYazi-StiliSau"/>
    <w:locked/>
    <w:rsid w:val="009440A4"/>
    <w:rPr>
      <w:rFonts w:ascii="Times New Roman" w:hAnsi="Times New Roman" w:cs="Times New Roman"/>
      <w:b/>
      <w:kern w:val="0"/>
      <w:sz w:val="24"/>
      <w:szCs w:val="24"/>
      <w:lang w:val="x-none" w:eastAsia="tr-TR"/>
    </w:rPr>
  </w:style>
  <w:style w:type="paragraph" w:customStyle="1" w:styleId="KapakDoktoraDanismanYaziStiliSau">
    <w:name w:val="Kapak_Doktora_Danisman_Yazi_Stili_Sau"/>
    <w:basedOn w:val="Normal"/>
    <w:link w:val="KapakDoktoraDanismanYaziStiliSauChar"/>
    <w:rsid w:val="00CA76E2"/>
    <w:pPr>
      <w:spacing w:line="240" w:lineRule="auto"/>
      <w:jc w:val="center"/>
    </w:pPr>
    <w:rPr>
      <w:rFonts w:eastAsia="Calibri"/>
      <w:b/>
      <w:kern w:val="0"/>
      <w:lang w:eastAsia="tr-TR"/>
    </w:rPr>
  </w:style>
  <w:style w:type="character" w:customStyle="1" w:styleId="KapakJuriYaziStiliChar">
    <w:name w:val="Kapak_Juri_Yazi_Stili Char"/>
    <w:link w:val="KapakJuriYaziStili"/>
    <w:locked/>
    <w:rsid w:val="009440A4"/>
    <w:rPr>
      <w:rFonts w:ascii="Times New Roman" w:hAnsi="Times New Roman" w:cs="Times New Roman"/>
      <w:b/>
      <w:kern w:val="0"/>
      <w:sz w:val="26"/>
      <w:szCs w:val="26"/>
      <w:lang w:val="x-none" w:eastAsia="tr-TR"/>
    </w:rPr>
  </w:style>
  <w:style w:type="character" w:customStyle="1" w:styleId="Balk1Char">
    <w:name w:val="Başlık 1 Char"/>
    <w:aliases w:val="Bolum_Basliklari_Sau Char"/>
    <w:link w:val="Balk1"/>
    <w:locked/>
    <w:rsid w:val="00231C18"/>
    <w:rPr>
      <w:rFonts w:ascii="Times New Roman" w:eastAsia="Times New Roman" w:hAnsi="Times New Roman"/>
      <w:b/>
      <w:sz w:val="28"/>
      <w:szCs w:val="28"/>
      <w:lang w:val="tr-TR" w:eastAsia="tr-TR"/>
    </w:rPr>
  </w:style>
  <w:style w:type="character" w:customStyle="1" w:styleId="KapakDoktoraDanismanYaziStiliSauChar">
    <w:name w:val="Kapak_Doktora_Danisman_Yazi_Stili_Sau Char"/>
    <w:link w:val="KapakDoktoraDanismanYaziStiliSau"/>
    <w:locked/>
    <w:rsid w:val="00CA76E2"/>
    <w:rPr>
      <w:rFonts w:ascii="Times New Roman" w:hAnsi="Times New Roman" w:cs="Times New Roman"/>
      <w:b/>
      <w:kern w:val="0"/>
      <w:lang w:val="x-none" w:eastAsia="tr-TR"/>
    </w:rPr>
  </w:style>
  <w:style w:type="paragraph" w:customStyle="1" w:styleId="TBal1">
    <w:name w:val="İÇT Başlığı1"/>
    <w:aliases w:val="Sidebar Heading"/>
    <w:basedOn w:val="Balk1"/>
    <w:next w:val="Normal"/>
    <w:rsid w:val="00E909DD"/>
    <w:pPr>
      <w:spacing w:before="480" w:line="276" w:lineRule="auto"/>
      <w:outlineLvl w:val="9"/>
    </w:pPr>
    <w:rPr>
      <w:b w:val="0"/>
      <w:bCs/>
      <w:lang w:val="en-US"/>
    </w:rPr>
  </w:style>
  <w:style w:type="paragraph" w:styleId="T1">
    <w:name w:val="toc 1"/>
    <w:basedOn w:val="Normal"/>
    <w:next w:val="Normal"/>
    <w:autoRedefine/>
    <w:uiPriority w:val="39"/>
    <w:rsid w:val="00331BA8"/>
    <w:pPr>
      <w:tabs>
        <w:tab w:val="left" w:pos="709"/>
        <w:tab w:val="right" w:leader="dot" w:pos="8222"/>
      </w:tabs>
    </w:pPr>
    <w:rPr>
      <w:noProof/>
      <w:sz w:val="28"/>
    </w:rPr>
  </w:style>
  <w:style w:type="paragraph" w:styleId="T2">
    <w:name w:val="toc 2"/>
    <w:basedOn w:val="Normal"/>
    <w:next w:val="Normal"/>
    <w:autoRedefine/>
    <w:uiPriority w:val="39"/>
    <w:rsid w:val="00331BA8"/>
    <w:pPr>
      <w:tabs>
        <w:tab w:val="left" w:pos="567"/>
        <w:tab w:val="left" w:pos="2268"/>
        <w:tab w:val="right" w:leader="dot" w:pos="8222"/>
      </w:tabs>
      <w:ind w:left="1066" w:hanging="454"/>
    </w:pPr>
    <w:rPr>
      <w:noProof/>
      <w:szCs w:val="24"/>
    </w:rPr>
  </w:style>
  <w:style w:type="paragraph" w:styleId="T3">
    <w:name w:val="toc 3"/>
    <w:basedOn w:val="Normal"/>
    <w:next w:val="Normal"/>
    <w:autoRedefine/>
    <w:uiPriority w:val="39"/>
    <w:rsid w:val="000640D5"/>
    <w:pPr>
      <w:tabs>
        <w:tab w:val="left" w:pos="2268"/>
        <w:tab w:val="right" w:leader="dot" w:pos="8222"/>
      </w:tabs>
      <w:ind w:left="2268" w:hanging="754"/>
    </w:pPr>
  </w:style>
  <w:style w:type="paragraph" w:styleId="BalonMetni">
    <w:name w:val="Balloon Text"/>
    <w:basedOn w:val="Normal"/>
    <w:link w:val="BalonMetniChar"/>
    <w:semiHidden/>
    <w:rsid w:val="00F233C2"/>
    <w:pPr>
      <w:spacing w:line="240" w:lineRule="auto"/>
    </w:pPr>
    <w:rPr>
      <w:rFonts w:ascii="Tahoma" w:hAnsi="Tahoma" w:cs="Tahoma"/>
      <w:sz w:val="16"/>
      <w:szCs w:val="16"/>
    </w:rPr>
  </w:style>
  <w:style w:type="character" w:customStyle="1" w:styleId="BalonMetniChar">
    <w:name w:val="Balon Metni Char"/>
    <w:link w:val="BalonMetni"/>
    <w:semiHidden/>
    <w:locked/>
    <w:rsid w:val="00F233C2"/>
    <w:rPr>
      <w:rFonts w:ascii="Tahoma" w:hAnsi="Tahoma" w:cs="Tahoma"/>
      <w:sz w:val="16"/>
      <w:szCs w:val="16"/>
    </w:rPr>
  </w:style>
  <w:style w:type="paragraph" w:customStyle="1" w:styleId="IkincilAltBaslikSau">
    <w:name w:val="Ikincil_Alt_Baslik_Sau"/>
    <w:basedOn w:val="Normal"/>
    <w:next w:val="AnaParagrafYaziStiliSau"/>
    <w:autoRedefine/>
    <w:rsid w:val="00323FE7"/>
    <w:pPr>
      <w:spacing w:line="240" w:lineRule="auto"/>
      <w:jc w:val="center"/>
    </w:pPr>
    <w:rPr>
      <w:rFonts w:eastAsia="Calibri"/>
      <w:color w:val="000000"/>
      <w:kern w:val="0"/>
      <w:sz w:val="20"/>
      <w:szCs w:val="20"/>
      <w:lang w:eastAsia="tr-TR"/>
    </w:rPr>
  </w:style>
  <w:style w:type="paragraph" w:customStyle="1" w:styleId="UcunculAltBaslikSau">
    <w:name w:val="Ucuncul_Alt_Baslik_Sau"/>
    <w:basedOn w:val="Normal"/>
    <w:next w:val="AnaParagrafYaziStiliSau"/>
    <w:link w:val="UcunculAltBaslikSauChar"/>
    <w:autoRedefine/>
    <w:rsid w:val="0059280D"/>
    <w:pPr>
      <w:numPr>
        <w:ilvl w:val="3"/>
        <w:numId w:val="14"/>
      </w:numPr>
      <w:tabs>
        <w:tab w:val="left" w:pos="851"/>
      </w:tabs>
      <w:outlineLvl w:val="2"/>
    </w:pPr>
    <w:rPr>
      <w:rFonts w:eastAsia="Calibri"/>
      <w:b/>
      <w:kern w:val="0"/>
      <w:szCs w:val="20"/>
      <w:lang w:val="en-US" w:eastAsia="tr-TR"/>
    </w:rPr>
  </w:style>
  <w:style w:type="character" w:customStyle="1" w:styleId="UcunculAltBaslikSauChar">
    <w:name w:val="Ucuncul_Alt_Baslik_Sau Char"/>
    <w:link w:val="UcunculAltBaslikSau"/>
    <w:locked/>
    <w:rsid w:val="0059280D"/>
    <w:rPr>
      <w:rFonts w:ascii="Times New Roman" w:hAnsi="Times New Roman"/>
      <w:b/>
      <w:sz w:val="24"/>
      <w:lang w:eastAsia="tr-TR"/>
    </w:rPr>
  </w:style>
  <w:style w:type="paragraph" w:customStyle="1" w:styleId="IcindekilerBasligiSau">
    <w:name w:val="Icindekiler_Basligi_Sau"/>
    <w:basedOn w:val="BaslikBosluklari"/>
    <w:link w:val="IcindekilerBasligiSauChar"/>
    <w:rsid w:val="00156D77"/>
    <w:rPr>
      <w:lang w:val="en-US"/>
    </w:rPr>
  </w:style>
  <w:style w:type="paragraph" w:customStyle="1" w:styleId="SekillerTablosuYaziSau">
    <w:name w:val="Sekiller_Tablosu_Yazi_Sau"/>
    <w:basedOn w:val="ekillerTablosu"/>
    <w:link w:val="SekillerTablosuYaziSauChar"/>
    <w:rsid w:val="008C3203"/>
    <w:pPr>
      <w:tabs>
        <w:tab w:val="right" w:leader="dot" w:pos="9060"/>
      </w:tabs>
    </w:pPr>
  </w:style>
  <w:style w:type="character" w:customStyle="1" w:styleId="IcindekilerBasligiSauChar">
    <w:name w:val="Icindekiler_Basligi_Sau Char"/>
    <w:link w:val="IcindekilerBasligiSau"/>
    <w:locked/>
    <w:rsid w:val="00156D77"/>
    <w:rPr>
      <w:rFonts w:ascii="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rsid w:val="008C3203"/>
  </w:style>
  <w:style w:type="character" w:customStyle="1" w:styleId="SekillerTablosuYaziSauChar">
    <w:name w:val="Sekiller_Tablosu_Yazi_Sau Char"/>
    <w:basedOn w:val="ekillerTablosuChar"/>
    <w:link w:val="SekillerTablosuYaziSau"/>
    <w:locked/>
    <w:rsid w:val="008C3203"/>
    <w:rPr>
      <w:rFonts w:ascii="Times New Roman" w:eastAsia="Times New Roman" w:hAnsi="Times New Roman"/>
      <w:b w:val="0"/>
      <w:kern w:val="2"/>
      <w:sz w:val="24"/>
      <w:szCs w:val="28"/>
      <w:lang w:val="tr-TR" w:eastAsia="tr-TR"/>
    </w:rPr>
  </w:style>
  <w:style w:type="paragraph" w:customStyle="1" w:styleId="OzetBaslikSau">
    <w:name w:val="Ozet_Baslik_Sau"/>
    <w:basedOn w:val="IlkSayfalarBasligiSau"/>
    <w:link w:val="OzetBaslikSauChar"/>
    <w:rsid w:val="008C3203"/>
  </w:style>
  <w:style w:type="character" w:customStyle="1" w:styleId="AnahtarKelimelerYaziStiliChar">
    <w:name w:val="Anahtar_Kelimeler_Yazi_Stili Char"/>
    <w:basedOn w:val="OzetYaziStiliSauChar"/>
    <w:link w:val="AnahtarKelimelerYaziStili"/>
    <w:locked/>
    <w:rsid w:val="008C3203"/>
    <w:rPr>
      <w:rFonts w:ascii="Times New Roman" w:hAnsi="Times New Roman" w:cs="Times New Roman"/>
      <w:kern w:val="0"/>
      <w:sz w:val="24"/>
      <w:szCs w:val="24"/>
      <w:lang w:val="x-none" w:eastAsia="tr-TR"/>
    </w:rPr>
  </w:style>
  <w:style w:type="paragraph" w:customStyle="1" w:styleId="SummaryBaslikSau">
    <w:name w:val="Summary_Baslik_Sau"/>
    <w:basedOn w:val="IlkSayfalarBasligiSau"/>
    <w:link w:val="SummaryBaslikSauChar"/>
    <w:rsid w:val="00C86B22"/>
  </w:style>
  <w:style w:type="character" w:customStyle="1" w:styleId="OzetBaslikSauChar">
    <w:name w:val="Ozet_Baslik_Sau Char"/>
    <w:basedOn w:val="IlkSayfalarBasligiSauChar"/>
    <w:link w:val="OzetBaslikSau"/>
    <w:locked/>
    <w:rsid w:val="008C3203"/>
    <w:rPr>
      <w:rFonts w:ascii="Times New Roman" w:hAnsi="Times New Roman"/>
      <w:b/>
      <w:sz w:val="28"/>
      <w:szCs w:val="28"/>
      <w:lang w:val="de-DE" w:eastAsia="tr-TR"/>
    </w:rPr>
  </w:style>
  <w:style w:type="paragraph" w:customStyle="1" w:styleId="BolumIlkParagrafSau">
    <w:name w:val="Bolum_Ilk_Paragraf_Sau"/>
    <w:basedOn w:val="AnaParagrafYaziStiliSau"/>
    <w:link w:val="BolumIlkParagrafSauChar"/>
    <w:rsid w:val="00C86B22"/>
    <w:pPr>
      <w:spacing w:before="160"/>
    </w:pPr>
  </w:style>
  <w:style w:type="character" w:customStyle="1" w:styleId="SummaryBaslikSauChar">
    <w:name w:val="Summary_Baslik_Sau Char"/>
    <w:basedOn w:val="IlkSayfalarBasligiSauChar"/>
    <w:link w:val="SummaryBaslikSau"/>
    <w:locked/>
    <w:rsid w:val="00C86B22"/>
    <w:rPr>
      <w:rFonts w:ascii="Times New Roman" w:hAnsi="Times New Roman"/>
      <w:b/>
      <w:sz w:val="28"/>
      <w:szCs w:val="28"/>
      <w:lang w:val="de-DE" w:eastAsia="tr-TR"/>
    </w:rPr>
  </w:style>
  <w:style w:type="paragraph" w:customStyle="1" w:styleId="OzgecmisBaslikSau">
    <w:name w:val="Ozgecmis_Baslik_Sau"/>
    <w:basedOn w:val="IlkSayfalarBasligiSau"/>
    <w:link w:val="OzgecmisBaslikSauChar"/>
    <w:rsid w:val="008356BC"/>
  </w:style>
  <w:style w:type="character" w:customStyle="1" w:styleId="BolumIlkParagrafSauChar">
    <w:name w:val="Bolum_Ilk_Paragraf_Sau Char"/>
    <w:basedOn w:val="AnaParagrafYaziStiliSauChar"/>
    <w:link w:val="BolumIlkParagrafSau"/>
    <w:locked/>
    <w:rsid w:val="00C86B22"/>
    <w:rPr>
      <w:rFonts w:ascii="Times New Roman" w:hAnsi="Times New Roman"/>
      <w:b w:val="0"/>
      <w:i/>
      <w:sz w:val="24"/>
      <w:szCs w:val="28"/>
      <w:lang w:val="en-GB" w:eastAsia="tr-TR"/>
    </w:rPr>
  </w:style>
  <w:style w:type="character" w:customStyle="1" w:styleId="OzgecmisBaslikSauChar">
    <w:name w:val="Ozgecmis_Baslik_Sau Char"/>
    <w:basedOn w:val="IlkSayfalarBasligiSauChar"/>
    <w:link w:val="OzgecmisBaslikSau"/>
    <w:locked/>
    <w:rsid w:val="008356BC"/>
    <w:rPr>
      <w:rFonts w:ascii="Times New Roman" w:hAnsi="Times New Roman"/>
      <w:b/>
      <w:sz w:val="28"/>
      <w:szCs w:val="28"/>
      <w:lang w:val="de-DE" w:eastAsia="tr-TR"/>
    </w:rPr>
  </w:style>
  <w:style w:type="paragraph" w:customStyle="1" w:styleId="DoktoraIsimSoyisimSau">
    <w:name w:val="Doktora_Isim_Soyisim_Sau"/>
    <w:basedOn w:val="KapakIsimSoyisim"/>
    <w:link w:val="DoktoraIsimSoyisimSauChar"/>
    <w:rsid w:val="008A69D1"/>
  </w:style>
  <w:style w:type="character" w:customStyle="1" w:styleId="DoktoraIsimSoyisimSauChar">
    <w:name w:val="Doktora_Isim_Soyisim_Sau Char"/>
    <w:basedOn w:val="KapakIsimSoyisimChar"/>
    <w:link w:val="DoktoraIsimSoyisimSau"/>
    <w:locked/>
    <w:rsid w:val="008A69D1"/>
    <w:rPr>
      <w:rFonts w:ascii="Arial" w:hAnsi="Arial" w:cs="Arial"/>
      <w:b/>
      <w:kern w:val="0"/>
      <w:sz w:val="26"/>
      <w:szCs w:val="26"/>
      <w:lang w:val="x-none" w:eastAsia="tr-TR"/>
    </w:rPr>
  </w:style>
  <w:style w:type="numbering" w:customStyle="1" w:styleId="NumaralandirmaSau">
    <w:name w:val="Numaralandirma_Sau"/>
    <w:rsid w:val="0067261B"/>
    <w:pPr>
      <w:numPr>
        <w:numId w:val="12"/>
      </w:numPr>
    </w:pPr>
  </w:style>
  <w:style w:type="paragraph" w:customStyle="1" w:styleId="ILKBALIK">
    <w:name w:val="ILK BAŞLIK"/>
    <w:basedOn w:val="IlkSayfalarBasligiSau"/>
    <w:next w:val="Normal"/>
    <w:link w:val="ILKBALIKChar"/>
    <w:qFormat/>
    <w:rsid w:val="00231C18"/>
    <w:pPr>
      <w:spacing w:before="1134" w:after="1134" w:line="0" w:lineRule="atLeast"/>
    </w:pPr>
  </w:style>
  <w:style w:type="paragraph" w:customStyle="1" w:styleId="WW-NormalWeb1">
    <w:name w:val="WW-Normal (Web)1"/>
    <w:basedOn w:val="Normal"/>
    <w:rsid w:val="000421D6"/>
    <w:pPr>
      <w:spacing w:before="280" w:after="119" w:line="240" w:lineRule="auto"/>
      <w:jc w:val="left"/>
    </w:pPr>
    <w:rPr>
      <w:kern w:val="0"/>
      <w:szCs w:val="24"/>
      <w:lang w:eastAsia="ar-SA"/>
    </w:rPr>
  </w:style>
  <w:style w:type="character" w:customStyle="1" w:styleId="ILKBALIKChar">
    <w:name w:val="ILK BAŞLIK Char"/>
    <w:basedOn w:val="IlkSayfalarBasligiSauChar"/>
    <w:link w:val="ILKBALIK"/>
    <w:rsid w:val="00231C18"/>
    <w:rPr>
      <w:rFonts w:ascii="Times New Roman" w:hAnsi="Times New Roman"/>
      <w:b/>
      <w:sz w:val="28"/>
      <w:szCs w:val="28"/>
      <w:lang w:val="de-DE" w:eastAsia="tr-TR"/>
    </w:rPr>
  </w:style>
  <w:style w:type="character" w:customStyle="1" w:styleId="Balk2Char">
    <w:name w:val="Başlık 2 Char"/>
    <w:link w:val="Balk2"/>
    <w:semiHidden/>
    <w:rsid w:val="00CA1F10"/>
    <w:rPr>
      <w:rFonts w:ascii="Calibri Light" w:eastAsia="Times New Roman" w:hAnsi="Calibri Light" w:cs="Times New Roman"/>
      <w:b/>
      <w:bCs/>
      <w:i/>
      <w:iCs/>
      <w:kern w:val="2"/>
      <w:sz w:val="28"/>
      <w:szCs w:val="28"/>
      <w:lang w:val="tr-TR"/>
    </w:rPr>
  </w:style>
  <w:style w:type="character" w:styleId="Gl">
    <w:name w:val="Strong"/>
    <w:aliases w:val="Üçüncü Başlık"/>
    <w:basedOn w:val="Balk3Char"/>
    <w:qFormat/>
    <w:locked/>
    <w:rsid w:val="001F4C36"/>
    <w:rPr>
      <w:rFonts w:ascii="Times New Roman" w:eastAsiaTheme="majorEastAsia" w:hAnsi="Times New Roman" w:cstheme="majorBidi"/>
      <w:b/>
      <w:bCs/>
      <w:color w:val="auto"/>
      <w:kern w:val="0"/>
      <w:sz w:val="24"/>
      <w:szCs w:val="24"/>
      <w:lang w:val="en-US" w:eastAsia="tr-TR"/>
    </w:rPr>
  </w:style>
  <w:style w:type="table" w:styleId="TabloKlavuzu">
    <w:name w:val="Table Grid"/>
    <w:basedOn w:val="NormalTablo"/>
    <w:locked/>
    <w:rsid w:val="00B8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YerTutucuMetni">
    <w:name w:val="Placeholder Text"/>
    <w:basedOn w:val="VarsaylanParagrafYazTipi"/>
    <w:uiPriority w:val="99"/>
    <w:semiHidden/>
    <w:rsid w:val="008B4739"/>
    <w:rPr>
      <w:color w:val="808080"/>
    </w:rPr>
  </w:style>
  <w:style w:type="paragraph" w:styleId="ListeParagraf">
    <w:name w:val="List Paragraph"/>
    <w:basedOn w:val="Normal"/>
    <w:uiPriority w:val="34"/>
    <w:qFormat/>
    <w:rsid w:val="00EA7AE9"/>
    <w:pPr>
      <w:ind w:left="720"/>
      <w:contextualSpacing/>
    </w:pPr>
  </w:style>
  <w:style w:type="character" w:customStyle="1" w:styleId="Balk3Char">
    <w:name w:val="Başlık 3 Char"/>
    <w:basedOn w:val="VarsaylanParagrafYazTipi"/>
    <w:link w:val="Balk3"/>
    <w:rsid w:val="00246277"/>
    <w:rPr>
      <w:rFonts w:asciiTheme="majorHAnsi" w:eastAsiaTheme="majorEastAsia" w:hAnsiTheme="majorHAnsi" w:cstheme="majorBidi"/>
      <w:color w:val="1F4D78" w:themeColor="accent1" w:themeShade="7F"/>
      <w:kern w:val="2"/>
      <w:sz w:val="24"/>
      <w:szCs w:val="24"/>
      <w:lang w:val="tr-TR"/>
    </w:rPr>
  </w:style>
  <w:style w:type="paragraph" w:styleId="GvdeMetni">
    <w:name w:val="Body Text"/>
    <w:basedOn w:val="Normal"/>
    <w:link w:val="GvdeMetniChar"/>
    <w:uiPriority w:val="99"/>
    <w:unhideWhenUsed/>
    <w:rsid w:val="000D10DB"/>
    <w:pPr>
      <w:spacing w:after="160" w:line="259" w:lineRule="auto"/>
      <w:jc w:val="left"/>
    </w:pPr>
    <w:rPr>
      <w:rFonts w:ascii="Calibri" w:eastAsia="Calibri" w:hAnsi="Calibri"/>
      <w:b/>
      <w:color w:val="FF0000"/>
      <w:sz w:val="20"/>
    </w:rPr>
  </w:style>
  <w:style w:type="character" w:customStyle="1" w:styleId="GvdeMetniChar">
    <w:name w:val="Gövde Metni Char"/>
    <w:basedOn w:val="VarsaylanParagrafYazTipi"/>
    <w:link w:val="GvdeMetni"/>
    <w:uiPriority w:val="99"/>
    <w:rsid w:val="000D10DB"/>
    <w:rPr>
      <w:b/>
      <w:color w:val="FF0000"/>
      <w:kern w:val="2"/>
      <w:szCs w:val="22"/>
      <w:lang w:val="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13044502">
      <w:bodyDiv w:val="1"/>
      <w:marLeft w:val="0"/>
      <w:marRight w:val="0"/>
      <w:marTop w:val="0"/>
      <w:marBottom w:val="0"/>
      <w:divBdr>
        <w:top w:val="none" w:sz="0" w:space="0" w:color="auto"/>
        <w:left w:val="none" w:sz="0" w:space="0" w:color="auto"/>
        <w:bottom w:val="none" w:sz="0" w:space="0" w:color="auto"/>
        <w:right w:val="none" w:sz="0" w:space="0" w:color="auto"/>
      </w:divBdr>
    </w:div>
    <w:div w:id="16858533">
      <w:bodyDiv w:val="1"/>
      <w:marLeft w:val="0"/>
      <w:marRight w:val="0"/>
      <w:marTop w:val="0"/>
      <w:marBottom w:val="0"/>
      <w:divBdr>
        <w:top w:val="none" w:sz="0" w:space="0" w:color="auto"/>
        <w:left w:val="none" w:sz="0" w:space="0" w:color="auto"/>
        <w:bottom w:val="none" w:sz="0" w:space="0" w:color="auto"/>
        <w:right w:val="none" w:sz="0" w:space="0" w:color="auto"/>
      </w:divBdr>
    </w:div>
    <w:div w:id="19626010">
      <w:bodyDiv w:val="1"/>
      <w:marLeft w:val="0"/>
      <w:marRight w:val="0"/>
      <w:marTop w:val="0"/>
      <w:marBottom w:val="0"/>
      <w:divBdr>
        <w:top w:val="none" w:sz="0" w:space="0" w:color="auto"/>
        <w:left w:val="none" w:sz="0" w:space="0" w:color="auto"/>
        <w:bottom w:val="none" w:sz="0" w:space="0" w:color="auto"/>
        <w:right w:val="none" w:sz="0" w:space="0" w:color="auto"/>
      </w:divBdr>
    </w:div>
    <w:div w:id="65808350">
      <w:bodyDiv w:val="1"/>
      <w:marLeft w:val="0"/>
      <w:marRight w:val="0"/>
      <w:marTop w:val="0"/>
      <w:marBottom w:val="0"/>
      <w:divBdr>
        <w:top w:val="none" w:sz="0" w:space="0" w:color="auto"/>
        <w:left w:val="none" w:sz="0" w:space="0" w:color="auto"/>
        <w:bottom w:val="none" w:sz="0" w:space="0" w:color="auto"/>
        <w:right w:val="none" w:sz="0" w:space="0" w:color="auto"/>
      </w:divBdr>
    </w:div>
    <w:div w:id="135417718">
      <w:bodyDiv w:val="1"/>
      <w:marLeft w:val="0"/>
      <w:marRight w:val="0"/>
      <w:marTop w:val="0"/>
      <w:marBottom w:val="0"/>
      <w:divBdr>
        <w:top w:val="none" w:sz="0" w:space="0" w:color="auto"/>
        <w:left w:val="none" w:sz="0" w:space="0" w:color="auto"/>
        <w:bottom w:val="none" w:sz="0" w:space="0" w:color="auto"/>
        <w:right w:val="none" w:sz="0" w:space="0" w:color="auto"/>
      </w:divBdr>
    </w:div>
    <w:div w:id="141895458">
      <w:bodyDiv w:val="1"/>
      <w:marLeft w:val="0"/>
      <w:marRight w:val="0"/>
      <w:marTop w:val="0"/>
      <w:marBottom w:val="0"/>
      <w:divBdr>
        <w:top w:val="none" w:sz="0" w:space="0" w:color="auto"/>
        <w:left w:val="none" w:sz="0" w:space="0" w:color="auto"/>
        <w:bottom w:val="none" w:sz="0" w:space="0" w:color="auto"/>
        <w:right w:val="none" w:sz="0" w:space="0" w:color="auto"/>
      </w:divBdr>
    </w:div>
    <w:div w:id="146291206">
      <w:bodyDiv w:val="1"/>
      <w:marLeft w:val="0"/>
      <w:marRight w:val="0"/>
      <w:marTop w:val="0"/>
      <w:marBottom w:val="0"/>
      <w:divBdr>
        <w:top w:val="none" w:sz="0" w:space="0" w:color="auto"/>
        <w:left w:val="none" w:sz="0" w:space="0" w:color="auto"/>
        <w:bottom w:val="none" w:sz="0" w:space="0" w:color="auto"/>
        <w:right w:val="none" w:sz="0" w:space="0" w:color="auto"/>
      </w:divBdr>
    </w:div>
    <w:div w:id="166676658">
      <w:bodyDiv w:val="1"/>
      <w:marLeft w:val="0"/>
      <w:marRight w:val="0"/>
      <w:marTop w:val="0"/>
      <w:marBottom w:val="0"/>
      <w:divBdr>
        <w:top w:val="none" w:sz="0" w:space="0" w:color="auto"/>
        <w:left w:val="none" w:sz="0" w:space="0" w:color="auto"/>
        <w:bottom w:val="none" w:sz="0" w:space="0" w:color="auto"/>
        <w:right w:val="none" w:sz="0" w:space="0" w:color="auto"/>
      </w:divBdr>
    </w:div>
    <w:div w:id="182980037">
      <w:bodyDiv w:val="1"/>
      <w:marLeft w:val="0"/>
      <w:marRight w:val="0"/>
      <w:marTop w:val="0"/>
      <w:marBottom w:val="0"/>
      <w:divBdr>
        <w:top w:val="none" w:sz="0" w:space="0" w:color="auto"/>
        <w:left w:val="none" w:sz="0" w:space="0" w:color="auto"/>
        <w:bottom w:val="none" w:sz="0" w:space="0" w:color="auto"/>
        <w:right w:val="none" w:sz="0" w:space="0" w:color="auto"/>
      </w:divBdr>
    </w:div>
    <w:div w:id="203759146">
      <w:bodyDiv w:val="1"/>
      <w:marLeft w:val="0"/>
      <w:marRight w:val="0"/>
      <w:marTop w:val="0"/>
      <w:marBottom w:val="0"/>
      <w:divBdr>
        <w:top w:val="none" w:sz="0" w:space="0" w:color="auto"/>
        <w:left w:val="none" w:sz="0" w:space="0" w:color="auto"/>
        <w:bottom w:val="none" w:sz="0" w:space="0" w:color="auto"/>
        <w:right w:val="none" w:sz="0" w:space="0" w:color="auto"/>
      </w:divBdr>
    </w:div>
    <w:div w:id="213347375">
      <w:bodyDiv w:val="1"/>
      <w:marLeft w:val="0"/>
      <w:marRight w:val="0"/>
      <w:marTop w:val="0"/>
      <w:marBottom w:val="0"/>
      <w:divBdr>
        <w:top w:val="none" w:sz="0" w:space="0" w:color="auto"/>
        <w:left w:val="none" w:sz="0" w:space="0" w:color="auto"/>
        <w:bottom w:val="none" w:sz="0" w:space="0" w:color="auto"/>
        <w:right w:val="none" w:sz="0" w:space="0" w:color="auto"/>
      </w:divBdr>
    </w:div>
    <w:div w:id="214855553">
      <w:bodyDiv w:val="1"/>
      <w:marLeft w:val="0"/>
      <w:marRight w:val="0"/>
      <w:marTop w:val="0"/>
      <w:marBottom w:val="0"/>
      <w:divBdr>
        <w:top w:val="none" w:sz="0" w:space="0" w:color="auto"/>
        <w:left w:val="none" w:sz="0" w:space="0" w:color="auto"/>
        <w:bottom w:val="none" w:sz="0" w:space="0" w:color="auto"/>
        <w:right w:val="none" w:sz="0" w:space="0" w:color="auto"/>
      </w:divBdr>
    </w:div>
    <w:div w:id="239172217">
      <w:bodyDiv w:val="1"/>
      <w:marLeft w:val="0"/>
      <w:marRight w:val="0"/>
      <w:marTop w:val="0"/>
      <w:marBottom w:val="0"/>
      <w:divBdr>
        <w:top w:val="none" w:sz="0" w:space="0" w:color="auto"/>
        <w:left w:val="none" w:sz="0" w:space="0" w:color="auto"/>
        <w:bottom w:val="none" w:sz="0" w:space="0" w:color="auto"/>
        <w:right w:val="none" w:sz="0" w:space="0" w:color="auto"/>
      </w:divBdr>
    </w:div>
    <w:div w:id="244456610">
      <w:bodyDiv w:val="1"/>
      <w:marLeft w:val="0"/>
      <w:marRight w:val="0"/>
      <w:marTop w:val="0"/>
      <w:marBottom w:val="0"/>
      <w:divBdr>
        <w:top w:val="none" w:sz="0" w:space="0" w:color="auto"/>
        <w:left w:val="none" w:sz="0" w:space="0" w:color="auto"/>
        <w:bottom w:val="none" w:sz="0" w:space="0" w:color="auto"/>
        <w:right w:val="none" w:sz="0" w:space="0" w:color="auto"/>
      </w:divBdr>
    </w:div>
    <w:div w:id="277219704">
      <w:bodyDiv w:val="1"/>
      <w:marLeft w:val="0"/>
      <w:marRight w:val="0"/>
      <w:marTop w:val="0"/>
      <w:marBottom w:val="0"/>
      <w:divBdr>
        <w:top w:val="none" w:sz="0" w:space="0" w:color="auto"/>
        <w:left w:val="none" w:sz="0" w:space="0" w:color="auto"/>
        <w:bottom w:val="none" w:sz="0" w:space="0" w:color="auto"/>
        <w:right w:val="none" w:sz="0" w:space="0" w:color="auto"/>
      </w:divBdr>
    </w:div>
    <w:div w:id="305355962">
      <w:bodyDiv w:val="1"/>
      <w:marLeft w:val="0"/>
      <w:marRight w:val="0"/>
      <w:marTop w:val="0"/>
      <w:marBottom w:val="0"/>
      <w:divBdr>
        <w:top w:val="none" w:sz="0" w:space="0" w:color="auto"/>
        <w:left w:val="none" w:sz="0" w:space="0" w:color="auto"/>
        <w:bottom w:val="none" w:sz="0" w:space="0" w:color="auto"/>
        <w:right w:val="none" w:sz="0" w:space="0" w:color="auto"/>
      </w:divBdr>
    </w:div>
    <w:div w:id="355691936">
      <w:bodyDiv w:val="1"/>
      <w:marLeft w:val="0"/>
      <w:marRight w:val="0"/>
      <w:marTop w:val="0"/>
      <w:marBottom w:val="0"/>
      <w:divBdr>
        <w:top w:val="none" w:sz="0" w:space="0" w:color="auto"/>
        <w:left w:val="none" w:sz="0" w:space="0" w:color="auto"/>
        <w:bottom w:val="none" w:sz="0" w:space="0" w:color="auto"/>
        <w:right w:val="none" w:sz="0" w:space="0" w:color="auto"/>
      </w:divBdr>
    </w:div>
    <w:div w:id="369307654">
      <w:bodyDiv w:val="1"/>
      <w:marLeft w:val="0"/>
      <w:marRight w:val="0"/>
      <w:marTop w:val="0"/>
      <w:marBottom w:val="0"/>
      <w:divBdr>
        <w:top w:val="none" w:sz="0" w:space="0" w:color="auto"/>
        <w:left w:val="none" w:sz="0" w:space="0" w:color="auto"/>
        <w:bottom w:val="none" w:sz="0" w:space="0" w:color="auto"/>
        <w:right w:val="none" w:sz="0" w:space="0" w:color="auto"/>
      </w:divBdr>
    </w:div>
    <w:div w:id="371808922">
      <w:bodyDiv w:val="1"/>
      <w:marLeft w:val="0"/>
      <w:marRight w:val="0"/>
      <w:marTop w:val="0"/>
      <w:marBottom w:val="0"/>
      <w:divBdr>
        <w:top w:val="none" w:sz="0" w:space="0" w:color="auto"/>
        <w:left w:val="none" w:sz="0" w:space="0" w:color="auto"/>
        <w:bottom w:val="none" w:sz="0" w:space="0" w:color="auto"/>
        <w:right w:val="none" w:sz="0" w:space="0" w:color="auto"/>
      </w:divBdr>
    </w:div>
    <w:div w:id="396705186">
      <w:bodyDiv w:val="1"/>
      <w:marLeft w:val="0"/>
      <w:marRight w:val="0"/>
      <w:marTop w:val="0"/>
      <w:marBottom w:val="0"/>
      <w:divBdr>
        <w:top w:val="none" w:sz="0" w:space="0" w:color="auto"/>
        <w:left w:val="none" w:sz="0" w:space="0" w:color="auto"/>
        <w:bottom w:val="none" w:sz="0" w:space="0" w:color="auto"/>
        <w:right w:val="none" w:sz="0" w:space="0" w:color="auto"/>
      </w:divBdr>
    </w:div>
    <w:div w:id="438988625">
      <w:bodyDiv w:val="1"/>
      <w:marLeft w:val="0"/>
      <w:marRight w:val="0"/>
      <w:marTop w:val="0"/>
      <w:marBottom w:val="0"/>
      <w:divBdr>
        <w:top w:val="none" w:sz="0" w:space="0" w:color="auto"/>
        <w:left w:val="none" w:sz="0" w:space="0" w:color="auto"/>
        <w:bottom w:val="none" w:sz="0" w:space="0" w:color="auto"/>
        <w:right w:val="none" w:sz="0" w:space="0" w:color="auto"/>
      </w:divBdr>
    </w:div>
    <w:div w:id="493764778">
      <w:bodyDiv w:val="1"/>
      <w:marLeft w:val="0"/>
      <w:marRight w:val="0"/>
      <w:marTop w:val="0"/>
      <w:marBottom w:val="0"/>
      <w:divBdr>
        <w:top w:val="none" w:sz="0" w:space="0" w:color="auto"/>
        <w:left w:val="none" w:sz="0" w:space="0" w:color="auto"/>
        <w:bottom w:val="none" w:sz="0" w:space="0" w:color="auto"/>
        <w:right w:val="none" w:sz="0" w:space="0" w:color="auto"/>
      </w:divBdr>
    </w:div>
    <w:div w:id="494497727">
      <w:bodyDiv w:val="1"/>
      <w:marLeft w:val="0"/>
      <w:marRight w:val="0"/>
      <w:marTop w:val="0"/>
      <w:marBottom w:val="0"/>
      <w:divBdr>
        <w:top w:val="none" w:sz="0" w:space="0" w:color="auto"/>
        <w:left w:val="none" w:sz="0" w:space="0" w:color="auto"/>
        <w:bottom w:val="none" w:sz="0" w:space="0" w:color="auto"/>
        <w:right w:val="none" w:sz="0" w:space="0" w:color="auto"/>
      </w:divBdr>
    </w:div>
    <w:div w:id="529686126">
      <w:bodyDiv w:val="1"/>
      <w:marLeft w:val="0"/>
      <w:marRight w:val="0"/>
      <w:marTop w:val="0"/>
      <w:marBottom w:val="0"/>
      <w:divBdr>
        <w:top w:val="none" w:sz="0" w:space="0" w:color="auto"/>
        <w:left w:val="none" w:sz="0" w:space="0" w:color="auto"/>
        <w:bottom w:val="none" w:sz="0" w:space="0" w:color="auto"/>
        <w:right w:val="none" w:sz="0" w:space="0" w:color="auto"/>
      </w:divBdr>
    </w:div>
    <w:div w:id="559367012">
      <w:bodyDiv w:val="1"/>
      <w:marLeft w:val="0"/>
      <w:marRight w:val="0"/>
      <w:marTop w:val="0"/>
      <w:marBottom w:val="0"/>
      <w:divBdr>
        <w:top w:val="none" w:sz="0" w:space="0" w:color="auto"/>
        <w:left w:val="none" w:sz="0" w:space="0" w:color="auto"/>
        <w:bottom w:val="none" w:sz="0" w:space="0" w:color="auto"/>
        <w:right w:val="none" w:sz="0" w:space="0" w:color="auto"/>
      </w:divBdr>
    </w:div>
    <w:div w:id="576329039">
      <w:bodyDiv w:val="1"/>
      <w:marLeft w:val="0"/>
      <w:marRight w:val="0"/>
      <w:marTop w:val="0"/>
      <w:marBottom w:val="0"/>
      <w:divBdr>
        <w:top w:val="none" w:sz="0" w:space="0" w:color="auto"/>
        <w:left w:val="none" w:sz="0" w:space="0" w:color="auto"/>
        <w:bottom w:val="none" w:sz="0" w:space="0" w:color="auto"/>
        <w:right w:val="none" w:sz="0" w:space="0" w:color="auto"/>
      </w:divBdr>
    </w:div>
    <w:div w:id="577524162">
      <w:bodyDiv w:val="1"/>
      <w:marLeft w:val="0"/>
      <w:marRight w:val="0"/>
      <w:marTop w:val="0"/>
      <w:marBottom w:val="0"/>
      <w:divBdr>
        <w:top w:val="none" w:sz="0" w:space="0" w:color="auto"/>
        <w:left w:val="none" w:sz="0" w:space="0" w:color="auto"/>
        <w:bottom w:val="none" w:sz="0" w:space="0" w:color="auto"/>
        <w:right w:val="none" w:sz="0" w:space="0" w:color="auto"/>
      </w:divBdr>
    </w:div>
    <w:div w:id="588543535">
      <w:bodyDiv w:val="1"/>
      <w:marLeft w:val="0"/>
      <w:marRight w:val="0"/>
      <w:marTop w:val="0"/>
      <w:marBottom w:val="0"/>
      <w:divBdr>
        <w:top w:val="none" w:sz="0" w:space="0" w:color="auto"/>
        <w:left w:val="none" w:sz="0" w:space="0" w:color="auto"/>
        <w:bottom w:val="none" w:sz="0" w:space="0" w:color="auto"/>
        <w:right w:val="none" w:sz="0" w:space="0" w:color="auto"/>
      </w:divBdr>
    </w:div>
    <w:div w:id="609557273">
      <w:bodyDiv w:val="1"/>
      <w:marLeft w:val="0"/>
      <w:marRight w:val="0"/>
      <w:marTop w:val="0"/>
      <w:marBottom w:val="0"/>
      <w:divBdr>
        <w:top w:val="none" w:sz="0" w:space="0" w:color="auto"/>
        <w:left w:val="none" w:sz="0" w:space="0" w:color="auto"/>
        <w:bottom w:val="none" w:sz="0" w:space="0" w:color="auto"/>
        <w:right w:val="none" w:sz="0" w:space="0" w:color="auto"/>
      </w:divBdr>
    </w:div>
    <w:div w:id="615017208">
      <w:bodyDiv w:val="1"/>
      <w:marLeft w:val="0"/>
      <w:marRight w:val="0"/>
      <w:marTop w:val="0"/>
      <w:marBottom w:val="0"/>
      <w:divBdr>
        <w:top w:val="none" w:sz="0" w:space="0" w:color="auto"/>
        <w:left w:val="none" w:sz="0" w:space="0" w:color="auto"/>
        <w:bottom w:val="none" w:sz="0" w:space="0" w:color="auto"/>
        <w:right w:val="none" w:sz="0" w:space="0" w:color="auto"/>
      </w:divBdr>
    </w:div>
    <w:div w:id="730999228">
      <w:bodyDiv w:val="1"/>
      <w:marLeft w:val="0"/>
      <w:marRight w:val="0"/>
      <w:marTop w:val="0"/>
      <w:marBottom w:val="0"/>
      <w:divBdr>
        <w:top w:val="none" w:sz="0" w:space="0" w:color="auto"/>
        <w:left w:val="none" w:sz="0" w:space="0" w:color="auto"/>
        <w:bottom w:val="none" w:sz="0" w:space="0" w:color="auto"/>
        <w:right w:val="none" w:sz="0" w:space="0" w:color="auto"/>
      </w:divBdr>
    </w:div>
    <w:div w:id="736706297">
      <w:bodyDiv w:val="1"/>
      <w:marLeft w:val="0"/>
      <w:marRight w:val="0"/>
      <w:marTop w:val="0"/>
      <w:marBottom w:val="0"/>
      <w:divBdr>
        <w:top w:val="none" w:sz="0" w:space="0" w:color="auto"/>
        <w:left w:val="none" w:sz="0" w:space="0" w:color="auto"/>
        <w:bottom w:val="none" w:sz="0" w:space="0" w:color="auto"/>
        <w:right w:val="none" w:sz="0" w:space="0" w:color="auto"/>
      </w:divBdr>
    </w:div>
    <w:div w:id="759958331">
      <w:bodyDiv w:val="1"/>
      <w:marLeft w:val="0"/>
      <w:marRight w:val="0"/>
      <w:marTop w:val="0"/>
      <w:marBottom w:val="0"/>
      <w:divBdr>
        <w:top w:val="none" w:sz="0" w:space="0" w:color="auto"/>
        <w:left w:val="none" w:sz="0" w:space="0" w:color="auto"/>
        <w:bottom w:val="none" w:sz="0" w:space="0" w:color="auto"/>
        <w:right w:val="none" w:sz="0" w:space="0" w:color="auto"/>
      </w:divBdr>
    </w:div>
    <w:div w:id="863904304">
      <w:bodyDiv w:val="1"/>
      <w:marLeft w:val="0"/>
      <w:marRight w:val="0"/>
      <w:marTop w:val="0"/>
      <w:marBottom w:val="0"/>
      <w:divBdr>
        <w:top w:val="none" w:sz="0" w:space="0" w:color="auto"/>
        <w:left w:val="none" w:sz="0" w:space="0" w:color="auto"/>
        <w:bottom w:val="none" w:sz="0" w:space="0" w:color="auto"/>
        <w:right w:val="none" w:sz="0" w:space="0" w:color="auto"/>
      </w:divBdr>
    </w:div>
    <w:div w:id="965114959">
      <w:bodyDiv w:val="1"/>
      <w:marLeft w:val="0"/>
      <w:marRight w:val="0"/>
      <w:marTop w:val="0"/>
      <w:marBottom w:val="0"/>
      <w:divBdr>
        <w:top w:val="none" w:sz="0" w:space="0" w:color="auto"/>
        <w:left w:val="none" w:sz="0" w:space="0" w:color="auto"/>
        <w:bottom w:val="none" w:sz="0" w:space="0" w:color="auto"/>
        <w:right w:val="none" w:sz="0" w:space="0" w:color="auto"/>
      </w:divBdr>
    </w:div>
    <w:div w:id="1095789285">
      <w:bodyDiv w:val="1"/>
      <w:marLeft w:val="0"/>
      <w:marRight w:val="0"/>
      <w:marTop w:val="0"/>
      <w:marBottom w:val="0"/>
      <w:divBdr>
        <w:top w:val="none" w:sz="0" w:space="0" w:color="auto"/>
        <w:left w:val="none" w:sz="0" w:space="0" w:color="auto"/>
        <w:bottom w:val="none" w:sz="0" w:space="0" w:color="auto"/>
        <w:right w:val="none" w:sz="0" w:space="0" w:color="auto"/>
      </w:divBdr>
    </w:div>
    <w:div w:id="1139419628">
      <w:bodyDiv w:val="1"/>
      <w:marLeft w:val="0"/>
      <w:marRight w:val="0"/>
      <w:marTop w:val="0"/>
      <w:marBottom w:val="0"/>
      <w:divBdr>
        <w:top w:val="none" w:sz="0" w:space="0" w:color="auto"/>
        <w:left w:val="none" w:sz="0" w:space="0" w:color="auto"/>
        <w:bottom w:val="none" w:sz="0" w:space="0" w:color="auto"/>
        <w:right w:val="none" w:sz="0" w:space="0" w:color="auto"/>
      </w:divBdr>
    </w:div>
    <w:div w:id="1140222934">
      <w:bodyDiv w:val="1"/>
      <w:marLeft w:val="0"/>
      <w:marRight w:val="0"/>
      <w:marTop w:val="0"/>
      <w:marBottom w:val="0"/>
      <w:divBdr>
        <w:top w:val="none" w:sz="0" w:space="0" w:color="auto"/>
        <w:left w:val="none" w:sz="0" w:space="0" w:color="auto"/>
        <w:bottom w:val="none" w:sz="0" w:space="0" w:color="auto"/>
        <w:right w:val="none" w:sz="0" w:space="0" w:color="auto"/>
      </w:divBdr>
    </w:div>
    <w:div w:id="1162428074">
      <w:bodyDiv w:val="1"/>
      <w:marLeft w:val="0"/>
      <w:marRight w:val="0"/>
      <w:marTop w:val="0"/>
      <w:marBottom w:val="0"/>
      <w:divBdr>
        <w:top w:val="none" w:sz="0" w:space="0" w:color="auto"/>
        <w:left w:val="none" w:sz="0" w:space="0" w:color="auto"/>
        <w:bottom w:val="none" w:sz="0" w:space="0" w:color="auto"/>
        <w:right w:val="none" w:sz="0" w:space="0" w:color="auto"/>
      </w:divBdr>
    </w:div>
    <w:div w:id="1170215778">
      <w:bodyDiv w:val="1"/>
      <w:marLeft w:val="0"/>
      <w:marRight w:val="0"/>
      <w:marTop w:val="0"/>
      <w:marBottom w:val="0"/>
      <w:divBdr>
        <w:top w:val="none" w:sz="0" w:space="0" w:color="auto"/>
        <w:left w:val="none" w:sz="0" w:space="0" w:color="auto"/>
        <w:bottom w:val="none" w:sz="0" w:space="0" w:color="auto"/>
        <w:right w:val="none" w:sz="0" w:space="0" w:color="auto"/>
      </w:divBdr>
    </w:div>
    <w:div w:id="1198279611">
      <w:bodyDiv w:val="1"/>
      <w:marLeft w:val="0"/>
      <w:marRight w:val="0"/>
      <w:marTop w:val="0"/>
      <w:marBottom w:val="0"/>
      <w:divBdr>
        <w:top w:val="none" w:sz="0" w:space="0" w:color="auto"/>
        <w:left w:val="none" w:sz="0" w:space="0" w:color="auto"/>
        <w:bottom w:val="none" w:sz="0" w:space="0" w:color="auto"/>
        <w:right w:val="none" w:sz="0" w:space="0" w:color="auto"/>
      </w:divBdr>
    </w:div>
    <w:div w:id="1303385036">
      <w:bodyDiv w:val="1"/>
      <w:marLeft w:val="0"/>
      <w:marRight w:val="0"/>
      <w:marTop w:val="0"/>
      <w:marBottom w:val="0"/>
      <w:divBdr>
        <w:top w:val="none" w:sz="0" w:space="0" w:color="auto"/>
        <w:left w:val="none" w:sz="0" w:space="0" w:color="auto"/>
        <w:bottom w:val="none" w:sz="0" w:space="0" w:color="auto"/>
        <w:right w:val="none" w:sz="0" w:space="0" w:color="auto"/>
      </w:divBdr>
    </w:div>
    <w:div w:id="1378772790">
      <w:bodyDiv w:val="1"/>
      <w:marLeft w:val="0"/>
      <w:marRight w:val="0"/>
      <w:marTop w:val="0"/>
      <w:marBottom w:val="0"/>
      <w:divBdr>
        <w:top w:val="none" w:sz="0" w:space="0" w:color="auto"/>
        <w:left w:val="none" w:sz="0" w:space="0" w:color="auto"/>
        <w:bottom w:val="none" w:sz="0" w:space="0" w:color="auto"/>
        <w:right w:val="none" w:sz="0" w:space="0" w:color="auto"/>
      </w:divBdr>
    </w:div>
    <w:div w:id="1438259349">
      <w:bodyDiv w:val="1"/>
      <w:marLeft w:val="0"/>
      <w:marRight w:val="0"/>
      <w:marTop w:val="0"/>
      <w:marBottom w:val="0"/>
      <w:divBdr>
        <w:top w:val="none" w:sz="0" w:space="0" w:color="auto"/>
        <w:left w:val="none" w:sz="0" w:space="0" w:color="auto"/>
        <w:bottom w:val="none" w:sz="0" w:space="0" w:color="auto"/>
        <w:right w:val="none" w:sz="0" w:space="0" w:color="auto"/>
      </w:divBdr>
    </w:div>
    <w:div w:id="1516114188">
      <w:bodyDiv w:val="1"/>
      <w:marLeft w:val="0"/>
      <w:marRight w:val="0"/>
      <w:marTop w:val="0"/>
      <w:marBottom w:val="0"/>
      <w:divBdr>
        <w:top w:val="none" w:sz="0" w:space="0" w:color="auto"/>
        <w:left w:val="none" w:sz="0" w:space="0" w:color="auto"/>
        <w:bottom w:val="none" w:sz="0" w:space="0" w:color="auto"/>
        <w:right w:val="none" w:sz="0" w:space="0" w:color="auto"/>
      </w:divBdr>
    </w:div>
    <w:div w:id="1552644195">
      <w:bodyDiv w:val="1"/>
      <w:marLeft w:val="0"/>
      <w:marRight w:val="0"/>
      <w:marTop w:val="0"/>
      <w:marBottom w:val="0"/>
      <w:divBdr>
        <w:top w:val="none" w:sz="0" w:space="0" w:color="auto"/>
        <w:left w:val="none" w:sz="0" w:space="0" w:color="auto"/>
        <w:bottom w:val="none" w:sz="0" w:space="0" w:color="auto"/>
        <w:right w:val="none" w:sz="0" w:space="0" w:color="auto"/>
      </w:divBdr>
    </w:div>
    <w:div w:id="1622343706">
      <w:bodyDiv w:val="1"/>
      <w:marLeft w:val="0"/>
      <w:marRight w:val="0"/>
      <w:marTop w:val="0"/>
      <w:marBottom w:val="0"/>
      <w:divBdr>
        <w:top w:val="none" w:sz="0" w:space="0" w:color="auto"/>
        <w:left w:val="none" w:sz="0" w:space="0" w:color="auto"/>
        <w:bottom w:val="none" w:sz="0" w:space="0" w:color="auto"/>
        <w:right w:val="none" w:sz="0" w:space="0" w:color="auto"/>
      </w:divBdr>
    </w:div>
    <w:div w:id="1632858786">
      <w:bodyDiv w:val="1"/>
      <w:marLeft w:val="0"/>
      <w:marRight w:val="0"/>
      <w:marTop w:val="0"/>
      <w:marBottom w:val="0"/>
      <w:divBdr>
        <w:top w:val="none" w:sz="0" w:space="0" w:color="auto"/>
        <w:left w:val="none" w:sz="0" w:space="0" w:color="auto"/>
        <w:bottom w:val="none" w:sz="0" w:space="0" w:color="auto"/>
        <w:right w:val="none" w:sz="0" w:space="0" w:color="auto"/>
      </w:divBdr>
    </w:div>
    <w:div w:id="1635521587">
      <w:bodyDiv w:val="1"/>
      <w:marLeft w:val="0"/>
      <w:marRight w:val="0"/>
      <w:marTop w:val="0"/>
      <w:marBottom w:val="0"/>
      <w:divBdr>
        <w:top w:val="none" w:sz="0" w:space="0" w:color="auto"/>
        <w:left w:val="none" w:sz="0" w:space="0" w:color="auto"/>
        <w:bottom w:val="none" w:sz="0" w:space="0" w:color="auto"/>
        <w:right w:val="none" w:sz="0" w:space="0" w:color="auto"/>
      </w:divBdr>
    </w:div>
    <w:div w:id="1696223775">
      <w:bodyDiv w:val="1"/>
      <w:marLeft w:val="0"/>
      <w:marRight w:val="0"/>
      <w:marTop w:val="0"/>
      <w:marBottom w:val="0"/>
      <w:divBdr>
        <w:top w:val="none" w:sz="0" w:space="0" w:color="auto"/>
        <w:left w:val="none" w:sz="0" w:space="0" w:color="auto"/>
        <w:bottom w:val="none" w:sz="0" w:space="0" w:color="auto"/>
        <w:right w:val="none" w:sz="0" w:space="0" w:color="auto"/>
      </w:divBdr>
    </w:div>
    <w:div w:id="1703742583">
      <w:bodyDiv w:val="1"/>
      <w:marLeft w:val="0"/>
      <w:marRight w:val="0"/>
      <w:marTop w:val="0"/>
      <w:marBottom w:val="0"/>
      <w:divBdr>
        <w:top w:val="none" w:sz="0" w:space="0" w:color="auto"/>
        <w:left w:val="none" w:sz="0" w:space="0" w:color="auto"/>
        <w:bottom w:val="none" w:sz="0" w:space="0" w:color="auto"/>
        <w:right w:val="none" w:sz="0" w:space="0" w:color="auto"/>
      </w:divBdr>
    </w:div>
    <w:div w:id="1767580415">
      <w:bodyDiv w:val="1"/>
      <w:marLeft w:val="0"/>
      <w:marRight w:val="0"/>
      <w:marTop w:val="0"/>
      <w:marBottom w:val="0"/>
      <w:divBdr>
        <w:top w:val="none" w:sz="0" w:space="0" w:color="auto"/>
        <w:left w:val="none" w:sz="0" w:space="0" w:color="auto"/>
        <w:bottom w:val="none" w:sz="0" w:space="0" w:color="auto"/>
        <w:right w:val="none" w:sz="0" w:space="0" w:color="auto"/>
      </w:divBdr>
    </w:div>
    <w:div w:id="1807580814">
      <w:bodyDiv w:val="1"/>
      <w:marLeft w:val="0"/>
      <w:marRight w:val="0"/>
      <w:marTop w:val="0"/>
      <w:marBottom w:val="0"/>
      <w:divBdr>
        <w:top w:val="none" w:sz="0" w:space="0" w:color="auto"/>
        <w:left w:val="none" w:sz="0" w:space="0" w:color="auto"/>
        <w:bottom w:val="none" w:sz="0" w:space="0" w:color="auto"/>
        <w:right w:val="none" w:sz="0" w:space="0" w:color="auto"/>
      </w:divBdr>
    </w:div>
    <w:div w:id="1884756915">
      <w:bodyDiv w:val="1"/>
      <w:marLeft w:val="0"/>
      <w:marRight w:val="0"/>
      <w:marTop w:val="0"/>
      <w:marBottom w:val="0"/>
      <w:divBdr>
        <w:top w:val="none" w:sz="0" w:space="0" w:color="auto"/>
        <w:left w:val="none" w:sz="0" w:space="0" w:color="auto"/>
        <w:bottom w:val="none" w:sz="0" w:space="0" w:color="auto"/>
        <w:right w:val="none" w:sz="0" w:space="0" w:color="auto"/>
      </w:divBdr>
    </w:div>
    <w:div w:id="1906717061">
      <w:bodyDiv w:val="1"/>
      <w:marLeft w:val="0"/>
      <w:marRight w:val="0"/>
      <w:marTop w:val="0"/>
      <w:marBottom w:val="0"/>
      <w:divBdr>
        <w:top w:val="none" w:sz="0" w:space="0" w:color="auto"/>
        <w:left w:val="none" w:sz="0" w:space="0" w:color="auto"/>
        <w:bottom w:val="none" w:sz="0" w:space="0" w:color="auto"/>
        <w:right w:val="none" w:sz="0" w:space="0" w:color="auto"/>
      </w:divBdr>
    </w:div>
    <w:div w:id="1961376040">
      <w:bodyDiv w:val="1"/>
      <w:marLeft w:val="0"/>
      <w:marRight w:val="0"/>
      <w:marTop w:val="0"/>
      <w:marBottom w:val="0"/>
      <w:divBdr>
        <w:top w:val="none" w:sz="0" w:space="0" w:color="auto"/>
        <w:left w:val="none" w:sz="0" w:space="0" w:color="auto"/>
        <w:bottom w:val="none" w:sz="0" w:space="0" w:color="auto"/>
        <w:right w:val="none" w:sz="0" w:space="0" w:color="auto"/>
      </w:divBdr>
    </w:div>
    <w:div w:id="1963073895">
      <w:bodyDiv w:val="1"/>
      <w:marLeft w:val="0"/>
      <w:marRight w:val="0"/>
      <w:marTop w:val="0"/>
      <w:marBottom w:val="0"/>
      <w:divBdr>
        <w:top w:val="none" w:sz="0" w:space="0" w:color="auto"/>
        <w:left w:val="none" w:sz="0" w:space="0" w:color="auto"/>
        <w:bottom w:val="none" w:sz="0" w:space="0" w:color="auto"/>
        <w:right w:val="none" w:sz="0" w:space="0" w:color="auto"/>
      </w:divBdr>
    </w:div>
    <w:div w:id="1976255750">
      <w:bodyDiv w:val="1"/>
      <w:marLeft w:val="0"/>
      <w:marRight w:val="0"/>
      <w:marTop w:val="0"/>
      <w:marBottom w:val="0"/>
      <w:divBdr>
        <w:top w:val="none" w:sz="0" w:space="0" w:color="auto"/>
        <w:left w:val="none" w:sz="0" w:space="0" w:color="auto"/>
        <w:bottom w:val="none" w:sz="0" w:space="0" w:color="auto"/>
        <w:right w:val="none" w:sz="0" w:space="0" w:color="auto"/>
      </w:divBdr>
    </w:div>
    <w:div w:id="1989360917">
      <w:bodyDiv w:val="1"/>
      <w:marLeft w:val="0"/>
      <w:marRight w:val="0"/>
      <w:marTop w:val="0"/>
      <w:marBottom w:val="0"/>
      <w:divBdr>
        <w:top w:val="none" w:sz="0" w:space="0" w:color="auto"/>
        <w:left w:val="none" w:sz="0" w:space="0" w:color="auto"/>
        <w:bottom w:val="none" w:sz="0" w:space="0" w:color="auto"/>
        <w:right w:val="none" w:sz="0" w:space="0" w:color="auto"/>
      </w:divBdr>
    </w:div>
    <w:div w:id="2046102355">
      <w:bodyDiv w:val="1"/>
      <w:marLeft w:val="0"/>
      <w:marRight w:val="0"/>
      <w:marTop w:val="0"/>
      <w:marBottom w:val="0"/>
      <w:divBdr>
        <w:top w:val="none" w:sz="0" w:space="0" w:color="auto"/>
        <w:left w:val="none" w:sz="0" w:space="0" w:color="auto"/>
        <w:bottom w:val="none" w:sz="0" w:space="0" w:color="auto"/>
        <w:right w:val="none" w:sz="0" w:space="0" w:color="auto"/>
      </w:divBdr>
    </w:div>
    <w:div w:id="2125926735">
      <w:bodyDiv w:val="1"/>
      <w:marLeft w:val="0"/>
      <w:marRight w:val="0"/>
      <w:marTop w:val="0"/>
      <w:marBottom w:val="0"/>
      <w:divBdr>
        <w:top w:val="none" w:sz="0" w:space="0" w:color="auto"/>
        <w:left w:val="none" w:sz="0" w:space="0" w:color="auto"/>
        <w:bottom w:val="none" w:sz="0" w:space="0" w:color="auto"/>
        <w:right w:val="none" w:sz="0" w:space="0" w:color="auto"/>
      </w:divBdr>
    </w:div>
    <w:div w:id="2127700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4.emf"/><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png"/><Relationship Id="rId63" Type="http://schemas.openxmlformats.org/officeDocument/2006/relationships/image" Target="media/image48.emf"/><Relationship Id="rId68" Type="http://schemas.openxmlformats.org/officeDocument/2006/relationships/image" Target="media/image53.png"/><Relationship Id="rId76" Type="http://schemas.openxmlformats.org/officeDocument/2006/relationships/header" Target="header5.xml"/><Relationship Id="rId84"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image" Target="media/image56.emf"/><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image" Target="media/image1.tiff"/><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5.png"/><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51.emf"/><Relationship Id="rId74" Type="http://schemas.openxmlformats.org/officeDocument/2006/relationships/image" Target="media/image59.emf"/><Relationship Id="rId79" Type="http://schemas.openxmlformats.org/officeDocument/2006/relationships/image" Target="media/image63.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emf"/><Relationship Id="rId82" Type="http://schemas.openxmlformats.org/officeDocument/2006/relationships/header" Target="header6.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3.emf"/><Relationship Id="rId56" Type="http://schemas.openxmlformats.org/officeDocument/2006/relationships/image" Target="media/image41.png"/><Relationship Id="rId64" Type="http://schemas.openxmlformats.org/officeDocument/2006/relationships/image" Target="media/image49.emf"/><Relationship Id="rId69" Type="http://schemas.openxmlformats.org/officeDocument/2006/relationships/image" Target="media/image54.png"/><Relationship Id="rId77" Type="http://schemas.openxmlformats.org/officeDocument/2006/relationships/image" Target="media/image61.emf"/><Relationship Id="rId8" Type="http://schemas.openxmlformats.org/officeDocument/2006/relationships/footer" Target="footer1.xml"/><Relationship Id="rId51" Type="http://schemas.openxmlformats.org/officeDocument/2006/relationships/image" Target="media/image36.emf"/><Relationship Id="rId72" Type="http://schemas.openxmlformats.org/officeDocument/2006/relationships/image" Target="media/image57.emf"/><Relationship Id="rId80" Type="http://schemas.openxmlformats.org/officeDocument/2006/relationships/image" Target="media/image64.emf"/><Relationship Id="rId85" Type="http://schemas.openxmlformats.org/officeDocument/2006/relationships/header" Target="header9.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image" Target="media/image44.emf"/><Relationship Id="rId67" Type="http://schemas.openxmlformats.org/officeDocument/2006/relationships/image" Target="media/image52.png"/><Relationship Id="rId20" Type="http://schemas.openxmlformats.org/officeDocument/2006/relationships/image" Target="media/image6.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emf"/><Relationship Id="rId70" Type="http://schemas.openxmlformats.org/officeDocument/2006/relationships/image" Target="media/image55.png"/><Relationship Id="rId75" Type="http://schemas.openxmlformats.org/officeDocument/2006/relationships/image" Target="media/image60.emf"/><Relationship Id="rId83" Type="http://schemas.openxmlformats.org/officeDocument/2006/relationships/header" Target="header7.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9.png"/><Relationship Id="rId28" Type="http://schemas.openxmlformats.org/officeDocument/2006/relationships/header" Target="header4.xml"/><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image" Target="media/image42.emf"/><Relationship Id="rId10" Type="http://schemas.openxmlformats.org/officeDocument/2006/relationships/footer" Target="footer2.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50.emf"/><Relationship Id="rId73" Type="http://schemas.openxmlformats.org/officeDocument/2006/relationships/image" Target="media/image58.emf"/><Relationship Id="rId78" Type="http://schemas.openxmlformats.org/officeDocument/2006/relationships/image" Target="media/image62.emf"/><Relationship Id="rId81" Type="http://schemas.openxmlformats.org/officeDocument/2006/relationships/image" Target="media/image65.emf"/><Relationship Id="rId86" Type="http://schemas.openxmlformats.org/officeDocument/2006/relationships/header" Target="head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U\Desktop\doc.dotx"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59623-5BC2-439F-8984-B88EADDCA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doc.dotx</Template>
  <TotalTime>10795</TotalTime>
  <Pages>1</Pages>
  <Words>70079</Words>
  <Characters>399456</Characters>
  <Application>Microsoft Office Word</Application>
  <DocSecurity>0</DocSecurity>
  <Lines>3328</Lines>
  <Paragraphs>937</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T</vt:lpstr>
      <vt:lpstr>T</vt:lpstr>
    </vt:vector>
  </TitlesOfParts>
  <Company>Sau</Company>
  <LinksUpToDate>false</LinksUpToDate>
  <CharactersWithSpaces>468598</CharactersWithSpaces>
  <SharedDoc>false</SharedDoc>
  <HLinks>
    <vt:vector size="264" baseType="variant">
      <vt:variant>
        <vt:i4>1179700</vt:i4>
      </vt:variant>
      <vt:variant>
        <vt:i4>266</vt:i4>
      </vt:variant>
      <vt:variant>
        <vt:i4>0</vt:i4>
      </vt:variant>
      <vt:variant>
        <vt:i4>5</vt:i4>
      </vt:variant>
      <vt:variant>
        <vt:lpwstr/>
      </vt:variant>
      <vt:variant>
        <vt:lpwstr>_Toc446323416</vt:lpwstr>
      </vt:variant>
      <vt:variant>
        <vt:i4>1179700</vt:i4>
      </vt:variant>
      <vt:variant>
        <vt:i4>257</vt:i4>
      </vt:variant>
      <vt:variant>
        <vt:i4>0</vt:i4>
      </vt:variant>
      <vt:variant>
        <vt:i4>5</vt:i4>
      </vt:variant>
      <vt:variant>
        <vt:lpwstr/>
      </vt:variant>
      <vt:variant>
        <vt:lpwstr>_Toc446323415</vt:lpwstr>
      </vt:variant>
      <vt:variant>
        <vt:i4>1179700</vt:i4>
      </vt:variant>
      <vt:variant>
        <vt:i4>251</vt:i4>
      </vt:variant>
      <vt:variant>
        <vt:i4>0</vt:i4>
      </vt:variant>
      <vt:variant>
        <vt:i4>5</vt:i4>
      </vt:variant>
      <vt:variant>
        <vt:lpwstr/>
      </vt:variant>
      <vt:variant>
        <vt:lpwstr>_Toc446323414</vt:lpwstr>
      </vt:variant>
      <vt:variant>
        <vt:i4>1179700</vt:i4>
      </vt:variant>
      <vt:variant>
        <vt:i4>245</vt:i4>
      </vt:variant>
      <vt:variant>
        <vt:i4>0</vt:i4>
      </vt:variant>
      <vt:variant>
        <vt:i4>5</vt:i4>
      </vt:variant>
      <vt:variant>
        <vt:lpwstr/>
      </vt:variant>
      <vt:variant>
        <vt:lpwstr>_Toc446323413</vt:lpwstr>
      </vt:variant>
      <vt:variant>
        <vt:i4>1179700</vt:i4>
      </vt:variant>
      <vt:variant>
        <vt:i4>239</vt:i4>
      </vt:variant>
      <vt:variant>
        <vt:i4>0</vt:i4>
      </vt:variant>
      <vt:variant>
        <vt:i4>5</vt:i4>
      </vt:variant>
      <vt:variant>
        <vt:lpwstr/>
      </vt:variant>
      <vt:variant>
        <vt:lpwstr>_Toc446323412</vt:lpwstr>
      </vt:variant>
      <vt:variant>
        <vt:i4>1179700</vt:i4>
      </vt:variant>
      <vt:variant>
        <vt:i4>233</vt:i4>
      </vt:variant>
      <vt:variant>
        <vt:i4>0</vt:i4>
      </vt:variant>
      <vt:variant>
        <vt:i4>5</vt:i4>
      </vt:variant>
      <vt:variant>
        <vt:lpwstr/>
      </vt:variant>
      <vt:variant>
        <vt:lpwstr>_Toc446323411</vt:lpwstr>
      </vt:variant>
      <vt:variant>
        <vt:i4>1179700</vt:i4>
      </vt:variant>
      <vt:variant>
        <vt:i4>224</vt:i4>
      </vt:variant>
      <vt:variant>
        <vt:i4>0</vt:i4>
      </vt:variant>
      <vt:variant>
        <vt:i4>5</vt:i4>
      </vt:variant>
      <vt:variant>
        <vt:lpwstr/>
      </vt:variant>
      <vt:variant>
        <vt:lpwstr>_Toc446323410</vt:lpwstr>
      </vt:variant>
      <vt:variant>
        <vt:i4>1245236</vt:i4>
      </vt:variant>
      <vt:variant>
        <vt:i4>218</vt:i4>
      </vt:variant>
      <vt:variant>
        <vt:i4>0</vt:i4>
      </vt:variant>
      <vt:variant>
        <vt:i4>5</vt:i4>
      </vt:variant>
      <vt:variant>
        <vt:lpwstr/>
      </vt:variant>
      <vt:variant>
        <vt:lpwstr>_Toc446323409</vt:lpwstr>
      </vt:variant>
      <vt:variant>
        <vt:i4>1245236</vt:i4>
      </vt:variant>
      <vt:variant>
        <vt:i4>212</vt:i4>
      </vt:variant>
      <vt:variant>
        <vt:i4>0</vt:i4>
      </vt:variant>
      <vt:variant>
        <vt:i4>5</vt:i4>
      </vt:variant>
      <vt:variant>
        <vt:lpwstr/>
      </vt:variant>
      <vt:variant>
        <vt:lpwstr>_Toc446323408</vt:lpwstr>
      </vt:variant>
      <vt:variant>
        <vt:i4>1245236</vt:i4>
      </vt:variant>
      <vt:variant>
        <vt:i4>206</vt:i4>
      </vt:variant>
      <vt:variant>
        <vt:i4>0</vt:i4>
      </vt:variant>
      <vt:variant>
        <vt:i4>5</vt:i4>
      </vt:variant>
      <vt:variant>
        <vt:lpwstr/>
      </vt:variant>
      <vt:variant>
        <vt:lpwstr>_Toc446323407</vt:lpwstr>
      </vt:variant>
      <vt:variant>
        <vt:i4>1245236</vt:i4>
      </vt:variant>
      <vt:variant>
        <vt:i4>200</vt:i4>
      </vt:variant>
      <vt:variant>
        <vt:i4>0</vt:i4>
      </vt:variant>
      <vt:variant>
        <vt:i4>5</vt:i4>
      </vt:variant>
      <vt:variant>
        <vt:lpwstr/>
      </vt:variant>
      <vt:variant>
        <vt:lpwstr>_Toc446323406</vt:lpwstr>
      </vt:variant>
      <vt:variant>
        <vt:i4>1245236</vt:i4>
      </vt:variant>
      <vt:variant>
        <vt:i4>194</vt:i4>
      </vt:variant>
      <vt:variant>
        <vt:i4>0</vt:i4>
      </vt:variant>
      <vt:variant>
        <vt:i4>5</vt:i4>
      </vt:variant>
      <vt:variant>
        <vt:lpwstr/>
      </vt:variant>
      <vt:variant>
        <vt:lpwstr>_Toc446323405</vt:lpwstr>
      </vt:variant>
      <vt:variant>
        <vt:i4>1245236</vt:i4>
      </vt:variant>
      <vt:variant>
        <vt:i4>188</vt:i4>
      </vt:variant>
      <vt:variant>
        <vt:i4>0</vt:i4>
      </vt:variant>
      <vt:variant>
        <vt:i4>5</vt:i4>
      </vt:variant>
      <vt:variant>
        <vt:lpwstr/>
      </vt:variant>
      <vt:variant>
        <vt:lpwstr>_Toc446323404</vt:lpwstr>
      </vt:variant>
      <vt:variant>
        <vt:i4>1245236</vt:i4>
      </vt:variant>
      <vt:variant>
        <vt:i4>182</vt:i4>
      </vt:variant>
      <vt:variant>
        <vt:i4>0</vt:i4>
      </vt:variant>
      <vt:variant>
        <vt:i4>5</vt:i4>
      </vt:variant>
      <vt:variant>
        <vt:lpwstr/>
      </vt:variant>
      <vt:variant>
        <vt:lpwstr>_Toc446323403</vt:lpwstr>
      </vt:variant>
      <vt:variant>
        <vt:i4>1245236</vt:i4>
      </vt:variant>
      <vt:variant>
        <vt:i4>176</vt:i4>
      </vt:variant>
      <vt:variant>
        <vt:i4>0</vt:i4>
      </vt:variant>
      <vt:variant>
        <vt:i4>5</vt:i4>
      </vt:variant>
      <vt:variant>
        <vt:lpwstr/>
      </vt:variant>
      <vt:variant>
        <vt:lpwstr>_Toc446323402</vt:lpwstr>
      </vt:variant>
      <vt:variant>
        <vt:i4>1245236</vt:i4>
      </vt:variant>
      <vt:variant>
        <vt:i4>170</vt:i4>
      </vt:variant>
      <vt:variant>
        <vt:i4>0</vt:i4>
      </vt:variant>
      <vt:variant>
        <vt:i4>5</vt:i4>
      </vt:variant>
      <vt:variant>
        <vt:lpwstr/>
      </vt:variant>
      <vt:variant>
        <vt:lpwstr>_Toc446323401</vt:lpwstr>
      </vt:variant>
      <vt:variant>
        <vt:i4>1245236</vt:i4>
      </vt:variant>
      <vt:variant>
        <vt:i4>164</vt:i4>
      </vt:variant>
      <vt:variant>
        <vt:i4>0</vt:i4>
      </vt:variant>
      <vt:variant>
        <vt:i4>5</vt:i4>
      </vt:variant>
      <vt:variant>
        <vt:lpwstr/>
      </vt:variant>
      <vt:variant>
        <vt:lpwstr>_Toc446323400</vt:lpwstr>
      </vt:variant>
      <vt:variant>
        <vt:i4>1703987</vt:i4>
      </vt:variant>
      <vt:variant>
        <vt:i4>158</vt:i4>
      </vt:variant>
      <vt:variant>
        <vt:i4>0</vt:i4>
      </vt:variant>
      <vt:variant>
        <vt:i4>5</vt:i4>
      </vt:variant>
      <vt:variant>
        <vt:lpwstr/>
      </vt:variant>
      <vt:variant>
        <vt:lpwstr>_Toc446323399</vt:lpwstr>
      </vt:variant>
      <vt:variant>
        <vt:i4>1703987</vt:i4>
      </vt:variant>
      <vt:variant>
        <vt:i4>152</vt:i4>
      </vt:variant>
      <vt:variant>
        <vt:i4>0</vt:i4>
      </vt:variant>
      <vt:variant>
        <vt:i4>5</vt:i4>
      </vt:variant>
      <vt:variant>
        <vt:lpwstr/>
      </vt:variant>
      <vt:variant>
        <vt:lpwstr>_Toc446323398</vt:lpwstr>
      </vt:variant>
      <vt:variant>
        <vt:i4>1703987</vt:i4>
      </vt:variant>
      <vt:variant>
        <vt:i4>146</vt:i4>
      </vt:variant>
      <vt:variant>
        <vt:i4>0</vt:i4>
      </vt:variant>
      <vt:variant>
        <vt:i4>5</vt:i4>
      </vt:variant>
      <vt:variant>
        <vt:lpwstr/>
      </vt:variant>
      <vt:variant>
        <vt:lpwstr>_Toc446323397</vt:lpwstr>
      </vt:variant>
      <vt:variant>
        <vt:i4>1703987</vt:i4>
      </vt:variant>
      <vt:variant>
        <vt:i4>140</vt:i4>
      </vt:variant>
      <vt:variant>
        <vt:i4>0</vt:i4>
      </vt:variant>
      <vt:variant>
        <vt:i4>5</vt:i4>
      </vt:variant>
      <vt:variant>
        <vt:lpwstr/>
      </vt:variant>
      <vt:variant>
        <vt:lpwstr>_Toc446323396</vt:lpwstr>
      </vt:variant>
      <vt:variant>
        <vt:i4>1703987</vt:i4>
      </vt:variant>
      <vt:variant>
        <vt:i4>134</vt:i4>
      </vt:variant>
      <vt:variant>
        <vt:i4>0</vt:i4>
      </vt:variant>
      <vt:variant>
        <vt:i4>5</vt:i4>
      </vt:variant>
      <vt:variant>
        <vt:lpwstr/>
      </vt:variant>
      <vt:variant>
        <vt:lpwstr>_Toc446323395</vt:lpwstr>
      </vt:variant>
      <vt:variant>
        <vt:i4>1703987</vt:i4>
      </vt:variant>
      <vt:variant>
        <vt:i4>128</vt:i4>
      </vt:variant>
      <vt:variant>
        <vt:i4>0</vt:i4>
      </vt:variant>
      <vt:variant>
        <vt:i4>5</vt:i4>
      </vt:variant>
      <vt:variant>
        <vt:lpwstr/>
      </vt:variant>
      <vt:variant>
        <vt:lpwstr>_Toc446323394</vt:lpwstr>
      </vt:variant>
      <vt:variant>
        <vt:i4>1703987</vt:i4>
      </vt:variant>
      <vt:variant>
        <vt:i4>122</vt:i4>
      </vt:variant>
      <vt:variant>
        <vt:i4>0</vt:i4>
      </vt:variant>
      <vt:variant>
        <vt:i4>5</vt:i4>
      </vt:variant>
      <vt:variant>
        <vt:lpwstr/>
      </vt:variant>
      <vt:variant>
        <vt:lpwstr>_Toc446323393</vt:lpwstr>
      </vt:variant>
      <vt:variant>
        <vt:i4>1703987</vt:i4>
      </vt:variant>
      <vt:variant>
        <vt:i4>116</vt:i4>
      </vt:variant>
      <vt:variant>
        <vt:i4>0</vt:i4>
      </vt:variant>
      <vt:variant>
        <vt:i4>5</vt:i4>
      </vt:variant>
      <vt:variant>
        <vt:lpwstr/>
      </vt:variant>
      <vt:variant>
        <vt:lpwstr>_Toc446323392</vt:lpwstr>
      </vt:variant>
      <vt:variant>
        <vt:i4>1703987</vt:i4>
      </vt:variant>
      <vt:variant>
        <vt:i4>110</vt:i4>
      </vt:variant>
      <vt:variant>
        <vt:i4>0</vt:i4>
      </vt:variant>
      <vt:variant>
        <vt:i4>5</vt:i4>
      </vt:variant>
      <vt:variant>
        <vt:lpwstr/>
      </vt:variant>
      <vt:variant>
        <vt:lpwstr>_Toc446323391</vt:lpwstr>
      </vt:variant>
      <vt:variant>
        <vt:i4>1703987</vt:i4>
      </vt:variant>
      <vt:variant>
        <vt:i4>104</vt:i4>
      </vt:variant>
      <vt:variant>
        <vt:i4>0</vt:i4>
      </vt:variant>
      <vt:variant>
        <vt:i4>5</vt:i4>
      </vt:variant>
      <vt:variant>
        <vt:lpwstr/>
      </vt:variant>
      <vt:variant>
        <vt:lpwstr>_Toc446323390</vt:lpwstr>
      </vt:variant>
      <vt:variant>
        <vt:i4>1769523</vt:i4>
      </vt:variant>
      <vt:variant>
        <vt:i4>98</vt:i4>
      </vt:variant>
      <vt:variant>
        <vt:i4>0</vt:i4>
      </vt:variant>
      <vt:variant>
        <vt:i4>5</vt:i4>
      </vt:variant>
      <vt:variant>
        <vt:lpwstr/>
      </vt:variant>
      <vt:variant>
        <vt:lpwstr>_Toc446323389</vt:lpwstr>
      </vt:variant>
      <vt:variant>
        <vt:i4>1769523</vt:i4>
      </vt:variant>
      <vt:variant>
        <vt:i4>92</vt:i4>
      </vt:variant>
      <vt:variant>
        <vt:i4>0</vt:i4>
      </vt:variant>
      <vt:variant>
        <vt:i4>5</vt:i4>
      </vt:variant>
      <vt:variant>
        <vt:lpwstr/>
      </vt:variant>
      <vt:variant>
        <vt:lpwstr>_Toc446323388</vt:lpwstr>
      </vt:variant>
      <vt:variant>
        <vt:i4>1769523</vt:i4>
      </vt:variant>
      <vt:variant>
        <vt:i4>86</vt:i4>
      </vt:variant>
      <vt:variant>
        <vt:i4>0</vt:i4>
      </vt:variant>
      <vt:variant>
        <vt:i4>5</vt:i4>
      </vt:variant>
      <vt:variant>
        <vt:lpwstr/>
      </vt:variant>
      <vt:variant>
        <vt:lpwstr>_Toc446323387</vt:lpwstr>
      </vt:variant>
      <vt:variant>
        <vt:i4>1769523</vt:i4>
      </vt:variant>
      <vt:variant>
        <vt:i4>80</vt:i4>
      </vt:variant>
      <vt:variant>
        <vt:i4>0</vt:i4>
      </vt:variant>
      <vt:variant>
        <vt:i4>5</vt:i4>
      </vt:variant>
      <vt:variant>
        <vt:lpwstr/>
      </vt:variant>
      <vt:variant>
        <vt:lpwstr>_Toc446323386</vt:lpwstr>
      </vt:variant>
      <vt:variant>
        <vt:i4>1769523</vt:i4>
      </vt:variant>
      <vt:variant>
        <vt:i4>74</vt:i4>
      </vt:variant>
      <vt:variant>
        <vt:i4>0</vt:i4>
      </vt:variant>
      <vt:variant>
        <vt:i4>5</vt:i4>
      </vt:variant>
      <vt:variant>
        <vt:lpwstr/>
      </vt:variant>
      <vt:variant>
        <vt:lpwstr>_Toc446323385</vt:lpwstr>
      </vt:variant>
      <vt:variant>
        <vt:i4>1769523</vt:i4>
      </vt:variant>
      <vt:variant>
        <vt:i4>68</vt:i4>
      </vt:variant>
      <vt:variant>
        <vt:i4>0</vt:i4>
      </vt:variant>
      <vt:variant>
        <vt:i4>5</vt:i4>
      </vt:variant>
      <vt:variant>
        <vt:lpwstr/>
      </vt:variant>
      <vt:variant>
        <vt:lpwstr>_Toc446323384</vt:lpwstr>
      </vt:variant>
      <vt:variant>
        <vt:i4>1769523</vt:i4>
      </vt:variant>
      <vt:variant>
        <vt:i4>62</vt:i4>
      </vt:variant>
      <vt:variant>
        <vt:i4>0</vt:i4>
      </vt:variant>
      <vt:variant>
        <vt:i4>5</vt:i4>
      </vt:variant>
      <vt:variant>
        <vt:lpwstr/>
      </vt:variant>
      <vt:variant>
        <vt:lpwstr>_Toc446323383</vt:lpwstr>
      </vt:variant>
      <vt:variant>
        <vt:i4>1769523</vt:i4>
      </vt:variant>
      <vt:variant>
        <vt:i4>56</vt:i4>
      </vt:variant>
      <vt:variant>
        <vt:i4>0</vt:i4>
      </vt:variant>
      <vt:variant>
        <vt:i4>5</vt:i4>
      </vt:variant>
      <vt:variant>
        <vt:lpwstr/>
      </vt:variant>
      <vt:variant>
        <vt:lpwstr>_Toc446323382</vt:lpwstr>
      </vt:variant>
      <vt:variant>
        <vt:i4>1769523</vt:i4>
      </vt:variant>
      <vt:variant>
        <vt:i4>50</vt:i4>
      </vt:variant>
      <vt:variant>
        <vt:i4>0</vt:i4>
      </vt:variant>
      <vt:variant>
        <vt:i4>5</vt:i4>
      </vt:variant>
      <vt:variant>
        <vt:lpwstr/>
      </vt:variant>
      <vt:variant>
        <vt:lpwstr>_Toc446323381</vt:lpwstr>
      </vt:variant>
      <vt:variant>
        <vt:i4>1769523</vt:i4>
      </vt:variant>
      <vt:variant>
        <vt:i4>44</vt:i4>
      </vt:variant>
      <vt:variant>
        <vt:i4>0</vt:i4>
      </vt:variant>
      <vt:variant>
        <vt:i4>5</vt:i4>
      </vt:variant>
      <vt:variant>
        <vt:lpwstr/>
      </vt:variant>
      <vt:variant>
        <vt:lpwstr>_Toc446323380</vt:lpwstr>
      </vt:variant>
      <vt:variant>
        <vt:i4>1310771</vt:i4>
      </vt:variant>
      <vt:variant>
        <vt:i4>38</vt:i4>
      </vt:variant>
      <vt:variant>
        <vt:i4>0</vt:i4>
      </vt:variant>
      <vt:variant>
        <vt:i4>5</vt:i4>
      </vt:variant>
      <vt:variant>
        <vt:lpwstr/>
      </vt:variant>
      <vt:variant>
        <vt:lpwstr>_Toc446323379</vt:lpwstr>
      </vt:variant>
      <vt:variant>
        <vt:i4>1310771</vt:i4>
      </vt:variant>
      <vt:variant>
        <vt:i4>32</vt:i4>
      </vt:variant>
      <vt:variant>
        <vt:i4>0</vt:i4>
      </vt:variant>
      <vt:variant>
        <vt:i4>5</vt:i4>
      </vt:variant>
      <vt:variant>
        <vt:lpwstr/>
      </vt:variant>
      <vt:variant>
        <vt:lpwstr>_Toc446323378</vt:lpwstr>
      </vt:variant>
      <vt:variant>
        <vt:i4>1310771</vt:i4>
      </vt:variant>
      <vt:variant>
        <vt:i4>26</vt:i4>
      </vt:variant>
      <vt:variant>
        <vt:i4>0</vt:i4>
      </vt:variant>
      <vt:variant>
        <vt:i4>5</vt:i4>
      </vt:variant>
      <vt:variant>
        <vt:lpwstr/>
      </vt:variant>
      <vt:variant>
        <vt:lpwstr>_Toc446323377</vt:lpwstr>
      </vt:variant>
      <vt:variant>
        <vt:i4>1310771</vt:i4>
      </vt:variant>
      <vt:variant>
        <vt:i4>20</vt:i4>
      </vt:variant>
      <vt:variant>
        <vt:i4>0</vt:i4>
      </vt:variant>
      <vt:variant>
        <vt:i4>5</vt:i4>
      </vt:variant>
      <vt:variant>
        <vt:lpwstr/>
      </vt:variant>
      <vt:variant>
        <vt:lpwstr>_Toc446323376</vt:lpwstr>
      </vt:variant>
      <vt:variant>
        <vt:i4>1310771</vt:i4>
      </vt:variant>
      <vt:variant>
        <vt:i4>14</vt:i4>
      </vt:variant>
      <vt:variant>
        <vt:i4>0</vt:i4>
      </vt:variant>
      <vt:variant>
        <vt:i4>5</vt:i4>
      </vt:variant>
      <vt:variant>
        <vt:lpwstr/>
      </vt:variant>
      <vt:variant>
        <vt:lpwstr>_Toc446323375</vt:lpwstr>
      </vt:variant>
      <vt:variant>
        <vt:i4>1310771</vt:i4>
      </vt:variant>
      <vt:variant>
        <vt:i4>8</vt:i4>
      </vt:variant>
      <vt:variant>
        <vt:i4>0</vt:i4>
      </vt:variant>
      <vt:variant>
        <vt:i4>5</vt:i4>
      </vt:variant>
      <vt:variant>
        <vt:lpwstr/>
      </vt:variant>
      <vt:variant>
        <vt:lpwstr>_Toc446323374</vt:lpwstr>
      </vt:variant>
      <vt:variant>
        <vt:i4>1310771</vt:i4>
      </vt:variant>
      <vt:variant>
        <vt:i4>2</vt:i4>
      </vt:variant>
      <vt:variant>
        <vt:i4>0</vt:i4>
      </vt:variant>
      <vt:variant>
        <vt:i4>5</vt:i4>
      </vt:variant>
      <vt:variant>
        <vt:lpwstr/>
      </vt:variant>
      <vt:variant>
        <vt:lpwstr>_Toc446323373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subject/>
  <dc:creator>SAU</dc:creator>
  <cp:keywords/>
  <cp:lastModifiedBy>MFA-HP</cp:lastModifiedBy>
  <cp:revision>353</cp:revision>
  <cp:lastPrinted>2016-07-12T13:34:00Z</cp:lastPrinted>
  <dcterms:created xsi:type="dcterms:W3CDTF">2016-03-21T09:54:00Z</dcterms:created>
  <dcterms:modified xsi:type="dcterms:W3CDTF">2016-07-12T13:35:00Z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fatihadak@sakarya.edu.tr@www.mendeley.com</vt:lpwstr>
  </property>
  <property fmtid="{D5CDD505-2E9C-101B-9397-08002B2CF9AE}" pid="4" name="Mendeley Citation Style_1">
    <vt:lpwstr>http://www.zotero.org/styles/MFA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http://www.zotero.org/styles/cell-numeric</vt:lpwstr>
  </property>
  <property fmtid="{D5CDD505-2E9C-101B-9397-08002B2CF9AE}" pid="8" name="Mendeley Recent Style Name 1_1">
    <vt:lpwstr>Cell journals (numeric)</vt:lpwstr>
  </property>
  <property fmtid="{D5CDD505-2E9C-101B-9397-08002B2CF9AE}" pid="9" name="Mendeley Recent Style Id 2_1">
    <vt:lpwstr>http://www.zotero.org/styles/chicago-fullnote-bibliography</vt:lpwstr>
  </property>
  <property fmtid="{D5CDD505-2E9C-101B-9397-08002B2CF9AE}" pid="10" name="Mendeley Recent Style Name 2_1">
    <vt:lpwstr>Chicago Manual of Style 16th edition (full note)</vt:lpwstr>
  </property>
  <property fmtid="{D5CDD505-2E9C-101B-9397-08002B2CF9AE}" pid="11" name="Mendeley Recent Style Id 3_1">
    <vt:lpwstr>http://www.zotero.org/styles/chicago-note-bibliography</vt:lpwstr>
  </property>
  <property fmtid="{D5CDD505-2E9C-101B-9397-08002B2CF9AE}" pid="12" name="Mendeley Recent Style Name 3_1">
    <vt:lpwstr>Chicago Manual of Style 16th edition (note)</vt:lpwstr>
  </property>
  <property fmtid="{D5CDD505-2E9C-101B-9397-08002B2CF9AE}" pid="13" name="Mendeley Recent Style Id 4_1">
    <vt:lpwstr>http://www.zotero.org/styles/ieee</vt:lpwstr>
  </property>
  <property fmtid="{D5CDD505-2E9C-101B-9397-08002B2CF9AE}" pid="14" name="Mendeley Recent Style Name 4_1">
    <vt:lpwstr>IEEE</vt:lpwstr>
  </property>
  <property fmtid="{D5CDD505-2E9C-101B-9397-08002B2CF9AE}" pid="15" name="Mendeley Recent Style Id 5_1">
    <vt:lpwstr>http://www.zotero.org/styles/MFA</vt:lpwstr>
  </property>
  <property fmtid="{D5CDD505-2E9C-101B-9397-08002B2CF9AE}" pid="16" name="Mendeley Recent Style Name 5_1">
    <vt:lpwstr>M. Fatih ADAK</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http://www.zotero.org/styles/modern-language-association</vt:lpwstr>
  </property>
  <property fmtid="{D5CDD505-2E9C-101B-9397-08002B2CF9AE}" pid="20" name="Mendeley Recent Style Name 7_1">
    <vt:lpwstr>Modern Language Association 7th edition</vt:lpwstr>
  </property>
  <property fmtid="{D5CDD505-2E9C-101B-9397-08002B2CF9AE}" pid="21" name="Mendeley Recent Style Id 8_1">
    <vt:lpwstr>http://www.zotero.org/styles/nature</vt:lpwstr>
  </property>
  <property fmtid="{D5CDD505-2E9C-101B-9397-08002B2CF9AE}" pid="22" name="Mendeley Recent Style Name 8_1">
    <vt:lpwstr>Nature</vt:lpwstr>
  </property>
  <property fmtid="{D5CDD505-2E9C-101B-9397-08002B2CF9AE}" pid="23" name="Mendeley Recent Style Id 9_1">
    <vt:lpwstr>http://www.zotero.org/styles/taylor-and-francis-chicago-f</vt:lpwstr>
  </property>
  <property fmtid="{D5CDD505-2E9C-101B-9397-08002B2CF9AE}" pid="24" name="Mendeley Recent Style Name 9_1">
    <vt:lpwstr>Taylor &amp; Francis - Chicago F</vt:lpwstr>
  </property>
</Properties>
</file>