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Default Extension="tiff" ContentType="image/tiff"/>
  <Override PartName="/word/charts/chart4.xml" ContentType="application/vnd.openxmlformats-officedocument.drawingml.chart+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29F0" w:rsidRPr="006E3E4F" w:rsidRDefault="008E29F0" w:rsidP="008E29F0">
      <w:pPr>
        <w:jc w:val="center"/>
        <w:rPr>
          <w:b/>
        </w:rPr>
      </w:pPr>
      <w:r w:rsidRPr="006E3E4F">
        <w:rPr>
          <w:b/>
        </w:rPr>
        <w:t>T.C.</w:t>
      </w:r>
    </w:p>
    <w:p w:rsidR="008E29F0" w:rsidRPr="006E3E4F" w:rsidRDefault="008E29F0" w:rsidP="008E29F0">
      <w:pPr>
        <w:jc w:val="center"/>
        <w:rPr>
          <w:b/>
        </w:rPr>
      </w:pPr>
      <w:r w:rsidRPr="006E3E4F">
        <w:rPr>
          <w:b/>
        </w:rPr>
        <w:t>SAKARYA ÜNİVERSİTESİ</w:t>
      </w:r>
    </w:p>
    <w:p w:rsidR="008E29F0" w:rsidRPr="006E3E4F" w:rsidRDefault="008E29F0" w:rsidP="008E29F0">
      <w:pPr>
        <w:jc w:val="center"/>
        <w:rPr>
          <w:b/>
          <w:sz w:val="28"/>
          <w:szCs w:val="28"/>
        </w:rPr>
      </w:pPr>
      <w:r w:rsidRPr="006E3E4F">
        <w:rPr>
          <w:b/>
          <w:sz w:val="28"/>
          <w:szCs w:val="28"/>
        </w:rPr>
        <w:t>FEN BİLİMLERİ ENSTİTÜSÜ</w:t>
      </w:r>
    </w:p>
    <w:p w:rsidR="008E29F0" w:rsidRPr="00835B00" w:rsidRDefault="008E29F0" w:rsidP="008E29F0">
      <w:pPr>
        <w:pStyle w:val="KapakFenBilimleriYazisiSau"/>
      </w:pPr>
    </w:p>
    <w:p w:rsidR="008E29F0" w:rsidRPr="00835B00" w:rsidRDefault="008E29F0" w:rsidP="008E29F0">
      <w:pPr>
        <w:pStyle w:val="KapakFenBilimleriYazisiSau"/>
      </w:pPr>
    </w:p>
    <w:p w:rsidR="008E29F0" w:rsidRPr="00835B00" w:rsidRDefault="008E29F0" w:rsidP="008E29F0">
      <w:pPr>
        <w:pStyle w:val="KapakFenBilimleriYazisiSau"/>
      </w:pPr>
    </w:p>
    <w:p w:rsidR="008E29F0" w:rsidRPr="00835B00" w:rsidRDefault="008E29F0" w:rsidP="008E29F0">
      <w:pPr>
        <w:pStyle w:val="KapakFenBilimleriYazisiSau"/>
        <w:tabs>
          <w:tab w:val="left" w:pos="1591"/>
        </w:tabs>
      </w:pPr>
    </w:p>
    <w:p w:rsidR="008E29F0" w:rsidRPr="00835B00" w:rsidRDefault="008E29F0" w:rsidP="008E29F0">
      <w:pPr>
        <w:pStyle w:val="KapakFenBilimleriYazisiSau"/>
      </w:pPr>
    </w:p>
    <w:p w:rsidR="008E29F0" w:rsidRPr="00835B00" w:rsidRDefault="008E29F0" w:rsidP="008E29F0">
      <w:pPr>
        <w:pStyle w:val="KapakFenBilimleriYazisiSau"/>
      </w:pPr>
    </w:p>
    <w:p w:rsidR="008E29F0" w:rsidRPr="00835B00" w:rsidRDefault="008E29F0" w:rsidP="008E29F0">
      <w:pPr>
        <w:pStyle w:val="KapakFenBilimleriYazisiSau"/>
      </w:pPr>
    </w:p>
    <w:p w:rsidR="008E29F0" w:rsidRPr="00835B00" w:rsidRDefault="008E29F0" w:rsidP="008E29F0">
      <w:pPr>
        <w:pStyle w:val="KapakFenBilimleriYazisiSau"/>
      </w:pPr>
    </w:p>
    <w:p w:rsidR="008E29F0" w:rsidRPr="00835B00" w:rsidRDefault="00BB5B18" w:rsidP="00A779F1">
      <w:pPr>
        <w:pStyle w:val="KapakMakaleBasligiSau"/>
        <w:ind w:left="-284" w:right="-2"/>
      </w:pPr>
      <w:bookmarkStart w:id="0" w:name="OLE_LINK10"/>
      <w:bookmarkStart w:id="1" w:name="OLE_LINK13"/>
      <w:r>
        <w:t>MR GÖRÜNTÜLERİ VE MR SPEKTROSKOPİ VERİLERİ İLE YAPAY ÖĞRENME TABANLI BEYİN TÜMÖRÜ TESPİT YÖNTEMİ VE UYGULAMASI</w:t>
      </w:r>
      <w:bookmarkEnd w:id="0"/>
      <w:bookmarkEnd w:id="1"/>
    </w:p>
    <w:p w:rsidR="008E29F0" w:rsidRDefault="008E29F0" w:rsidP="008E29F0">
      <w:pPr>
        <w:pStyle w:val="KapakBoslukYaziStiliSau"/>
      </w:pPr>
    </w:p>
    <w:p w:rsidR="00E73005" w:rsidRPr="00835B00" w:rsidRDefault="00E73005" w:rsidP="008E29F0">
      <w:pPr>
        <w:pStyle w:val="KapakBoslukYaziStiliSau"/>
      </w:pPr>
    </w:p>
    <w:p w:rsidR="008E29F0" w:rsidRPr="00835B00" w:rsidRDefault="008E29F0" w:rsidP="008E29F0">
      <w:pPr>
        <w:pStyle w:val="KapakBoslukYaziStiliSau"/>
      </w:pPr>
    </w:p>
    <w:p w:rsidR="008E29F0" w:rsidRPr="00835B00" w:rsidRDefault="008E29F0" w:rsidP="008E29F0">
      <w:pPr>
        <w:pStyle w:val="KapakBoslukYaziStiliSau"/>
      </w:pPr>
    </w:p>
    <w:p w:rsidR="008E29F0" w:rsidRPr="00835B00" w:rsidRDefault="008E29F0" w:rsidP="008E29F0">
      <w:pPr>
        <w:pStyle w:val="KapakBoslukYaziStiliSau"/>
      </w:pPr>
    </w:p>
    <w:p w:rsidR="008E29F0" w:rsidRPr="006E1DBA" w:rsidRDefault="008E29F0" w:rsidP="008E29F0">
      <w:pPr>
        <w:spacing w:before="320"/>
        <w:jc w:val="center"/>
        <w:rPr>
          <w:rStyle w:val="KapakTezYaziStiliSauChar"/>
          <w:rFonts w:eastAsia="Calibri"/>
        </w:rPr>
      </w:pPr>
      <w:r>
        <w:rPr>
          <w:rStyle w:val="KapakTezYaziStiliSauChar"/>
          <w:rFonts w:eastAsia="Calibri"/>
        </w:rPr>
        <w:t>DOKTORA TEZİ</w:t>
      </w:r>
    </w:p>
    <w:p w:rsidR="008E29F0" w:rsidRPr="00835B00" w:rsidRDefault="008E29F0" w:rsidP="008E29F0">
      <w:pPr>
        <w:pStyle w:val="KapakIsimSoyisim"/>
      </w:pPr>
      <w:r>
        <w:t xml:space="preserve"> Emre DANDIL</w:t>
      </w:r>
    </w:p>
    <w:p w:rsidR="008E29F0" w:rsidRPr="000E6812" w:rsidRDefault="008E29F0" w:rsidP="00E73005">
      <w:pPr>
        <w:jc w:val="center"/>
        <w:rPr>
          <w:sz w:val="34"/>
          <w:szCs w:val="34"/>
        </w:rPr>
      </w:pPr>
    </w:p>
    <w:p w:rsidR="008E29F0" w:rsidRPr="000E6812" w:rsidRDefault="008E29F0" w:rsidP="00E73005">
      <w:pPr>
        <w:jc w:val="center"/>
        <w:rPr>
          <w:sz w:val="34"/>
          <w:szCs w:val="34"/>
        </w:rPr>
      </w:pPr>
    </w:p>
    <w:p w:rsidR="008E29F0" w:rsidRPr="000E6812" w:rsidRDefault="008E29F0" w:rsidP="00E73005">
      <w:pPr>
        <w:jc w:val="center"/>
        <w:rPr>
          <w:sz w:val="34"/>
          <w:szCs w:val="34"/>
        </w:rPr>
      </w:pPr>
    </w:p>
    <w:p w:rsidR="008E29F0" w:rsidRPr="000E6812" w:rsidRDefault="008E29F0" w:rsidP="00E73005">
      <w:pPr>
        <w:jc w:val="center"/>
        <w:rPr>
          <w:sz w:val="34"/>
          <w:szCs w:val="34"/>
        </w:rPr>
      </w:pPr>
    </w:p>
    <w:p w:rsidR="008E29F0" w:rsidRPr="000E6812" w:rsidRDefault="008E29F0" w:rsidP="00E73005">
      <w:pPr>
        <w:jc w:val="center"/>
        <w:rPr>
          <w:sz w:val="34"/>
          <w:szCs w:val="34"/>
        </w:rPr>
      </w:pPr>
    </w:p>
    <w:tbl>
      <w:tblPr>
        <w:tblW w:w="8407" w:type="dxa"/>
        <w:jc w:val="center"/>
        <w:tblInd w:w="277" w:type="dxa"/>
        <w:tblLayout w:type="fixed"/>
        <w:tblCellMar>
          <w:left w:w="0" w:type="dxa"/>
          <w:right w:w="0" w:type="dxa"/>
        </w:tblCellMar>
        <w:tblLook w:val="01E0"/>
      </w:tblPr>
      <w:tblGrid>
        <w:gridCol w:w="2788"/>
        <w:gridCol w:w="283"/>
        <w:gridCol w:w="5336"/>
      </w:tblGrid>
      <w:tr w:rsidR="007E675C" w:rsidRPr="008E29F0" w:rsidTr="00867EFB">
        <w:trPr>
          <w:trHeight w:val="696"/>
          <w:jc w:val="center"/>
        </w:trPr>
        <w:tc>
          <w:tcPr>
            <w:tcW w:w="2788" w:type="dxa"/>
            <w:shd w:val="clear" w:color="auto" w:fill="auto"/>
            <w:hideMark/>
          </w:tcPr>
          <w:p w:rsidR="008E29F0" w:rsidRPr="008E29F0" w:rsidRDefault="008E29F0" w:rsidP="003B0BF0">
            <w:pPr>
              <w:pStyle w:val="KapakBilimdaliYazStiliSau"/>
            </w:pPr>
            <w:r w:rsidRPr="008E29F0">
              <w:t>Enstitü Anabilim Dalı</w:t>
            </w:r>
          </w:p>
        </w:tc>
        <w:tc>
          <w:tcPr>
            <w:tcW w:w="283" w:type="dxa"/>
            <w:shd w:val="clear" w:color="auto" w:fill="auto"/>
            <w:hideMark/>
          </w:tcPr>
          <w:p w:rsidR="008E29F0" w:rsidRPr="008E29F0" w:rsidRDefault="008E29F0" w:rsidP="003B0BF0">
            <w:pPr>
              <w:pStyle w:val="KapakBilimdaliYazStiliSau"/>
            </w:pPr>
            <w:r w:rsidRPr="008E29F0">
              <w:t>:</w:t>
            </w:r>
          </w:p>
        </w:tc>
        <w:tc>
          <w:tcPr>
            <w:tcW w:w="5336" w:type="dxa"/>
            <w:shd w:val="clear" w:color="auto" w:fill="auto"/>
            <w:hideMark/>
          </w:tcPr>
          <w:p w:rsidR="008E29F0" w:rsidRPr="008E29F0" w:rsidRDefault="008E29F0" w:rsidP="003B0BF0">
            <w:pPr>
              <w:pStyle w:val="KapakBilimdaliYazStiliSau"/>
              <w:rPr>
                <w:lang w:eastAsia="en-GB"/>
              </w:rPr>
            </w:pPr>
            <w:r>
              <w:t>BİLGİSAYAR VE</w:t>
            </w:r>
            <w:r w:rsidR="00F8366D">
              <w:t xml:space="preserve"> </w:t>
            </w:r>
            <w:r>
              <w:t>BİLİŞİM MÜHENDİSLİĞİ</w:t>
            </w:r>
          </w:p>
        </w:tc>
      </w:tr>
      <w:tr w:rsidR="007E675C" w:rsidRPr="008E29F0" w:rsidTr="00867EFB">
        <w:trPr>
          <w:trHeight w:val="696"/>
          <w:jc w:val="center"/>
        </w:trPr>
        <w:tc>
          <w:tcPr>
            <w:tcW w:w="2788" w:type="dxa"/>
            <w:shd w:val="clear" w:color="auto" w:fill="auto"/>
            <w:hideMark/>
          </w:tcPr>
          <w:p w:rsidR="008E29F0" w:rsidRPr="008E29F0" w:rsidRDefault="008E29F0" w:rsidP="003B0BF0">
            <w:pPr>
              <w:pStyle w:val="KapakBilimdaliYazStiliSau"/>
            </w:pPr>
            <w:r w:rsidRPr="008E29F0">
              <w:t>Tez Danışmanı</w:t>
            </w:r>
          </w:p>
        </w:tc>
        <w:tc>
          <w:tcPr>
            <w:tcW w:w="283" w:type="dxa"/>
            <w:shd w:val="clear" w:color="auto" w:fill="auto"/>
            <w:hideMark/>
          </w:tcPr>
          <w:p w:rsidR="008E29F0" w:rsidRPr="008E29F0" w:rsidRDefault="008E29F0" w:rsidP="003B0BF0">
            <w:pPr>
              <w:pStyle w:val="KapakBilimdaliYazStiliSau"/>
            </w:pPr>
            <w:r w:rsidRPr="008E29F0">
              <w:t>:</w:t>
            </w:r>
          </w:p>
        </w:tc>
        <w:tc>
          <w:tcPr>
            <w:tcW w:w="5336" w:type="dxa"/>
            <w:shd w:val="clear" w:color="auto" w:fill="auto"/>
            <w:hideMark/>
          </w:tcPr>
          <w:p w:rsidR="008E29F0" w:rsidRPr="008E29F0" w:rsidRDefault="008E29F0" w:rsidP="003B0BF0">
            <w:pPr>
              <w:pStyle w:val="KapakBilimdaliYazStiliSau"/>
              <w:rPr>
                <w:lang w:eastAsia="en-GB"/>
              </w:rPr>
            </w:pPr>
            <w:r>
              <w:t>Doç. Dr. Murat ÇAKIROĞLU</w:t>
            </w:r>
          </w:p>
        </w:tc>
      </w:tr>
    </w:tbl>
    <w:p w:rsidR="008E29F0" w:rsidRPr="000E6812" w:rsidRDefault="008E29F0" w:rsidP="00E73005">
      <w:pPr>
        <w:jc w:val="center"/>
        <w:rPr>
          <w:sz w:val="26"/>
          <w:szCs w:val="26"/>
        </w:rPr>
      </w:pPr>
    </w:p>
    <w:p w:rsidR="008E29F0" w:rsidRPr="000E6812" w:rsidRDefault="008E29F0" w:rsidP="00E73005">
      <w:pPr>
        <w:jc w:val="center"/>
        <w:rPr>
          <w:sz w:val="26"/>
          <w:szCs w:val="26"/>
        </w:rPr>
      </w:pPr>
    </w:p>
    <w:p w:rsidR="008E29F0" w:rsidRDefault="008E29F0" w:rsidP="00E73005">
      <w:pPr>
        <w:jc w:val="center"/>
        <w:rPr>
          <w:sz w:val="26"/>
          <w:szCs w:val="26"/>
        </w:rPr>
      </w:pPr>
    </w:p>
    <w:p w:rsidR="00727D06" w:rsidRPr="000E6812" w:rsidRDefault="00727D06" w:rsidP="00E73005">
      <w:pPr>
        <w:jc w:val="center"/>
        <w:rPr>
          <w:sz w:val="26"/>
          <w:szCs w:val="26"/>
        </w:rPr>
      </w:pPr>
    </w:p>
    <w:p w:rsidR="008E29F0" w:rsidRPr="000E6812" w:rsidRDefault="008E29F0" w:rsidP="00E73005">
      <w:pPr>
        <w:jc w:val="center"/>
        <w:rPr>
          <w:sz w:val="26"/>
          <w:szCs w:val="26"/>
        </w:rPr>
      </w:pPr>
    </w:p>
    <w:p w:rsidR="008E29F0" w:rsidRPr="000E6812" w:rsidRDefault="008E29F0" w:rsidP="00E73005">
      <w:pPr>
        <w:jc w:val="center"/>
        <w:rPr>
          <w:b/>
          <w:sz w:val="26"/>
          <w:szCs w:val="26"/>
        </w:rPr>
      </w:pPr>
    </w:p>
    <w:p w:rsidR="001014FA" w:rsidRDefault="001014FA" w:rsidP="003B0BF0">
      <w:pPr>
        <w:pStyle w:val="KapakBilimdaliYazStiliSau"/>
      </w:pPr>
    </w:p>
    <w:p w:rsidR="001756D1" w:rsidRDefault="001756D1" w:rsidP="003B0BF0">
      <w:pPr>
        <w:pStyle w:val="KapakBilimdaliYazStiliSau"/>
      </w:pPr>
    </w:p>
    <w:p w:rsidR="00E673F0" w:rsidRDefault="003B0BF0" w:rsidP="003B0BF0">
      <w:pPr>
        <w:pStyle w:val="KapakBilimdaliYazStiliSau"/>
      </w:pPr>
      <w:r>
        <w:tab/>
      </w:r>
      <w:r>
        <w:tab/>
      </w:r>
      <w:r>
        <w:tab/>
      </w:r>
      <w:r>
        <w:tab/>
      </w:r>
      <w:r>
        <w:tab/>
      </w:r>
      <w:r w:rsidR="008151AB">
        <w:t>Şubat</w:t>
      </w:r>
      <w:r w:rsidR="008E29F0">
        <w:t xml:space="preserve"> 2015</w:t>
      </w:r>
      <w:r w:rsidR="00E673F0">
        <w:br w:type="page"/>
      </w:r>
    </w:p>
    <w:p w:rsidR="00E673F0" w:rsidRDefault="00E673F0" w:rsidP="00A155A8">
      <w:pPr>
        <w:pStyle w:val="AnaParagrafYaziStiliSau"/>
        <w:rPr>
          <w:lang w:val="de-DE"/>
        </w:rPr>
        <w:sectPr w:rsidR="00E673F0" w:rsidSect="00A779F1">
          <w:pgSz w:w="11906" w:h="16838"/>
          <w:pgMar w:top="1418" w:right="1558" w:bottom="1418" w:left="1843" w:header="709" w:footer="709" w:gutter="0"/>
          <w:cols w:space="708"/>
          <w:docGrid w:linePitch="360"/>
        </w:sectPr>
      </w:pPr>
    </w:p>
    <w:p w:rsidR="008E29F0" w:rsidRPr="00D7450B" w:rsidRDefault="008E29F0" w:rsidP="008E29F0">
      <w:pPr>
        <w:pStyle w:val="KapakTCYazisiSau"/>
      </w:pPr>
      <w:r w:rsidRPr="00D7450B">
        <w:lastRenderedPageBreak/>
        <w:t>T.C.</w:t>
      </w:r>
    </w:p>
    <w:p w:rsidR="008E29F0" w:rsidRPr="00D7450B" w:rsidRDefault="008E29F0" w:rsidP="008E29F0">
      <w:pPr>
        <w:pStyle w:val="KapakTCYazisiSau"/>
      </w:pPr>
      <w:r w:rsidRPr="00D7450B">
        <w:t>SAKARYA ÜNİVERSİTESİ</w:t>
      </w:r>
    </w:p>
    <w:p w:rsidR="008E29F0" w:rsidRPr="00D7450B" w:rsidRDefault="008E29F0" w:rsidP="008E29F0">
      <w:pPr>
        <w:pStyle w:val="KapakFenBilimleriYazisiSau"/>
      </w:pPr>
      <w:r w:rsidRPr="00D7450B">
        <w:t>FEN BİLİMLERİ ENSTİTÜSÜ</w:t>
      </w:r>
    </w:p>
    <w:p w:rsidR="008E29F0" w:rsidRPr="008A69D1" w:rsidRDefault="008E29F0" w:rsidP="008E29F0">
      <w:pPr>
        <w:jc w:val="center"/>
        <w:rPr>
          <w:sz w:val="28"/>
          <w:szCs w:val="28"/>
        </w:rPr>
      </w:pPr>
    </w:p>
    <w:p w:rsidR="008E29F0" w:rsidRPr="008A69D1" w:rsidRDefault="008E29F0" w:rsidP="008E29F0">
      <w:pPr>
        <w:jc w:val="center"/>
        <w:rPr>
          <w:sz w:val="28"/>
          <w:szCs w:val="28"/>
        </w:rPr>
      </w:pPr>
    </w:p>
    <w:p w:rsidR="008E29F0" w:rsidRPr="008A69D1" w:rsidRDefault="008E29F0" w:rsidP="008E29F0">
      <w:pPr>
        <w:jc w:val="center"/>
        <w:rPr>
          <w:sz w:val="28"/>
          <w:szCs w:val="28"/>
        </w:rPr>
      </w:pPr>
    </w:p>
    <w:p w:rsidR="008E29F0" w:rsidRPr="008A69D1" w:rsidRDefault="008E29F0" w:rsidP="008E29F0">
      <w:pPr>
        <w:jc w:val="center"/>
        <w:rPr>
          <w:sz w:val="28"/>
          <w:szCs w:val="28"/>
        </w:rPr>
      </w:pPr>
    </w:p>
    <w:p w:rsidR="008E29F0" w:rsidRPr="008A69D1" w:rsidRDefault="008E29F0" w:rsidP="008E29F0">
      <w:pPr>
        <w:jc w:val="center"/>
        <w:rPr>
          <w:sz w:val="28"/>
          <w:szCs w:val="28"/>
        </w:rPr>
      </w:pPr>
    </w:p>
    <w:p w:rsidR="008E29F0" w:rsidRPr="008A69D1" w:rsidRDefault="008E29F0" w:rsidP="008E29F0">
      <w:pPr>
        <w:jc w:val="center"/>
        <w:rPr>
          <w:sz w:val="28"/>
          <w:szCs w:val="28"/>
        </w:rPr>
      </w:pPr>
    </w:p>
    <w:p w:rsidR="008E29F0" w:rsidRPr="008A69D1" w:rsidRDefault="008E29F0" w:rsidP="008E29F0">
      <w:pPr>
        <w:jc w:val="center"/>
        <w:rPr>
          <w:sz w:val="28"/>
          <w:szCs w:val="28"/>
        </w:rPr>
      </w:pPr>
    </w:p>
    <w:p w:rsidR="00BB5B18" w:rsidRPr="00835B00" w:rsidRDefault="00BB5B18" w:rsidP="00A779F1">
      <w:pPr>
        <w:pStyle w:val="KapakMakaleBasligiSau"/>
        <w:ind w:left="-284" w:right="-285"/>
      </w:pPr>
      <w:bookmarkStart w:id="2" w:name="OLE_LINK228"/>
      <w:bookmarkStart w:id="3" w:name="OLE_LINK229"/>
      <w:r>
        <w:t>MR GÖRÜNTÜLERİ VE MR SPEKTROSKOPİ VERİLERİ İLE YAPAY ÖĞRENME TABANLI BEYİN TÜMÖRÜ TESPİT YÖNTEMİ VE UYGULAMASI</w:t>
      </w:r>
    </w:p>
    <w:bookmarkEnd w:id="2"/>
    <w:bookmarkEnd w:id="3"/>
    <w:p w:rsidR="008E29F0" w:rsidRPr="00D7450B" w:rsidRDefault="008E29F0" w:rsidP="008E29F0">
      <w:pPr>
        <w:pStyle w:val="KapakBoslukYaziStiliSau"/>
      </w:pPr>
    </w:p>
    <w:p w:rsidR="008E29F0" w:rsidRDefault="008E29F0" w:rsidP="008E29F0">
      <w:pPr>
        <w:pStyle w:val="KapakBoslukYaziStiliSau"/>
      </w:pPr>
    </w:p>
    <w:p w:rsidR="00BB5B18" w:rsidRPr="00D7450B" w:rsidRDefault="00BB5B18" w:rsidP="008E29F0">
      <w:pPr>
        <w:pStyle w:val="KapakBoslukYaziStiliSau"/>
      </w:pPr>
    </w:p>
    <w:p w:rsidR="008E29F0" w:rsidRPr="00D7450B" w:rsidRDefault="008E29F0" w:rsidP="008E29F0">
      <w:pPr>
        <w:pStyle w:val="KapakBoslukYaziStiliSau"/>
        <w:rPr>
          <w:b/>
          <w:sz w:val="30"/>
          <w:szCs w:val="30"/>
        </w:rPr>
      </w:pPr>
    </w:p>
    <w:p w:rsidR="008E29F0" w:rsidRDefault="008E29F0" w:rsidP="008E29F0">
      <w:pPr>
        <w:pStyle w:val="KapakTezYaziStiliSau"/>
      </w:pPr>
      <w:r w:rsidRPr="00D7450B">
        <w:t>DOKTORA TEZİ</w:t>
      </w:r>
    </w:p>
    <w:p w:rsidR="008E29F0" w:rsidRPr="008A69D1" w:rsidRDefault="008E29F0" w:rsidP="008E29F0">
      <w:pPr>
        <w:jc w:val="center"/>
        <w:rPr>
          <w:rFonts w:ascii="Arial" w:hAnsi="Arial" w:cs="Arial"/>
          <w:b/>
          <w:sz w:val="26"/>
          <w:szCs w:val="26"/>
        </w:rPr>
      </w:pPr>
    </w:p>
    <w:p w:rsidR="008E29F0" w:rsidRPr="00D7450B" w:rsidRDefault="008E29F0" w:rsidP="008E29F0">
      <w:pPr>
        <w:pStyle w:val="DoktoraIsimSoyisimSau"/>
        <w:spacing w:before="0"/>
        <w:rPr>
          <w:rFonts w:ascii="Times New Roman" w:hAnsi="Times New Roman" w:cs="Times New Roman"/>
          <w:sz w:val="34"/>
          <w:szCs w:val="34"/>
        </w:rPr>
      </w:pPr>
      <w:r>
        <w:t>Emre DANDIL</w:t>
      </w:r>
    </w:p>
    <w:p w:rsidR="008E29F0" w:rsidRPr="008A69D1" w:rsidRDefault="008E29F0" w:rsidP="008E29F0">
      <w:pPr>
        <w:jc w:val="center"/>
        <w:rPr>
          <w:sz w:val="34"/>
          <w:szCs w:val="34"/>
        </w:rPr>
      </w:pPr>
    </w:p>
    <w:p w:rsidR="008E29F0" w:rsidRPr="008A69D1" w:rsidRDefault="008E29F0" w:rsidP="008E29F0">
      <w:pPr>
        <w:rPr>
          <w:sz w:val="34"/>
          <w:szCs w:val="34"/>
        </w:rPr>
      </w:pPr>
    </w:p>
    <w:tbl>
      <w:tblPr>
        <w:tblW w:w="8256" w:type="dxa"/>
        <w:tblInd w:w="284" w:type="dxa"/>
        <w:tblCellMar>
          <w:left w:w="0" w:type="dxa"/>
          <w:right w:w="0" w:type="dxa"/>
        </w:tblCellMar>
        <w:tblLook w:val="01E0"/>
      </w:tblPr>
      <w:tblGrid>
        <w:gridCol w:w="2532"/>
        <w:gridCol w:w="195"/>
        <w:gridCol w:w="5529"/>
      </w:tblGrid>
      <w:tr w:rsidR="008E29F0" w:rsidRPr="006E1DBA" w:rsidTr="00867EFB">
        <w:trPr>
          <w:trHeight w:val="642"/>
        </w:trPr>
        <w:tc>
          <w:tcPr>
            <w:tcW w:w="2532" w:type="dxa"/>
            <w:shd w:val="clear" w:color="auto" w:fill="auto"/>
            <w:hideMark/>
          </w:tcPr>
          <w:p w:rsidR="008E29F0" w:rsidRPr="009440A4" w:rsidRDefault="008E29F0" w:rsidP="003B0BF0">
            <w:pPr>
              <w:pStyle w:val="KapakBilimdaliYazStiliSau"/>
            </w:pPr>
            <w:r w:rsidRPr="009440A4">
              <w:t>Enstitü Anabilim Dalı</w:t>
            </w:r>
          </w:p>
        </w:tc>
        <w:tc>
          <w:tcPr>
            <w:tcW w:w="195" w:type="dxa"/>
            <w:shd w:val="clear" w:color="auto" w:fill="auto"/>
            <w:hideMark/>
          </w:tcPr>
          <w:p w:rsidR="008E29F0" w:rsidRPr="009440A4" w:rsidRDefault="008E29F0" w:rsidP="003B0BF0">
            <w:pPr>
              <w:pStyle w:val="KapakBilimdaliYazStiliSau"/>
            </w:pPr>
            <w:r w:rsidRPr="009440A4">
              <w:t>:</w:t>
            </w:r>
          </w:p>
        </w:tc>
        <w:tc>
          <w:tcPr>
            <w:tcW w:w="5529" w:type="dxa"/>
            <w:shd w:val="clear" w:color="auto" w:fill="auto"/>
            <w:hideMark/>
          </w:tcPr>
          <w:p w:rsidR="008E29F0" w:rsidRPr="009440A4" w:rsidRDefault="008E29F0" w:rsidP="003B0BF0">
            <w:pPr>
              <w:pStyle w:val="KapakBilimdaliYazStiliSau"/>
            </w:pPr>
            <w:r>
              <w:t>BİLGİ</w:t>
            </w:r>
            <w:r w:rsidR="00F8366D">
              <w:t>S</w:t>
            </w:r>
            <w:r>
              <w:t xml:space="preserve">AYAR VE </w:t>
            </w:r>
            <w:r w:rsidR="00F8366D">
              <w:t>BİLİŞİM MÜHENDİSLİĞİ</w:t>
            </w:r>
          </w:p>
        </w:tc>
      </w:tr>
    </w:tbl>
    <w:p w:rsidR="008E29F0" w:rsidRPr="008A69D1" w:rsidRDefault="008E29F0" w:rsidP="008E29F0">
      <w:pPr>
        <w:rPr>
          <w:sz w:val="26"/>
          <w:szCs w:val="26"/>
        </w:rPr>
      </w:pPr>
    </w:p>
    <w:p w:rsidR="008E29F0" w:rsidRPr="008A69D1" w:rsidRDefault="008E29F0" w:rsidP="002422A7">
      <w:pPr>
        <w:ind w:right="-1"/>
        <w:jc w:val="center"/>
        <w:rPr>
          <w:sz w:val="26"/>
          <w:szCs w:val="26"/>
        </w:rPr>
      </w:pPr>
    </w:p>
    <w:p w:rsidR="008E29F0" w:rsidRPr="008A69D1" w:rsidRDefault="008E29F0" w:rsidP="008E29F0">
      <w:pPr>
        <w:jc w:val="center"/>
        <w:rPr>
          <w:sz w:val="26"/>
          <w:szCs w:val="26"/>
        </w:rPr>
      </w:pPr>
    </w:p>
    <w:p w:rsidR="008E29F0" w:rsidRPr="00D7450B" w:rsidRDefault="008E29F0" w:rsidP="00CD2E68">
      <w:pPr>
        <w:pStyle w:val="KapakOybirligiYazi-StiliSau"/>
        <w:ind w:right="-2"/>
      </w:pPr>
      <w:r w:rsidRPr="00D7450B">
        <w:t>Bu tez</w:t>
      </w:r>
      <w:r w:rsidR="002E10D7">
        <w:t xml:space="preserve"> 13 </w:t>
      </w:r>
      <w:r>
        <w:t>/</w:t>
      </w:r>
      <w:r w:rsidR="002E10D7">
        <w:t xml:space="preserve"> 02 </w:t>
      </w:r>
      <w:r w:rsidRPr="00D7450B">
        <w:t>/</w:t>
      </w:r>
      <w:r w:rsidR="007F214F">
        <w:t xml:space="preserve"> </w:t>
      </w:r>
      <w:r w:rsidRPr="00D7450B">
        <w:t>20</w:t>
      </w:r>
      <w:r>
        <w:t>15</w:t>
      </w:r>
      <w:r w:rsidRPr="00D7450B">
        <w:t xml:space="preserve"> tarih</w:t>
      </w:r>
      <w:r w:rsidR="007E675C">
        <w:t>inde aşağıdaki jüri tarafından O</w:t>
      </w:r>
      <w:r w:rsidRPr="00D7450B">
        <w:t>ybirliği</w:t>
      </w:r>
      <w:r w:rsidR="00A853F7">
        <w:t xml:space="preserve"> / Oyçokluğu</w:t>
      </w:r>
      <w:r>
        <w:t xml:space="preserve"> </w:t>
      </w:r>
      <w:r w:rsidRPr="00D7450B">
        <w:t>ile kabul edilmiştir.</w:t>
      </w:r>
    </w:p>
    <w:p w:rsidR="008E29F0" w:rsidRPr="00D7450B" w:rsidRDefault="008E29F0" w:rsidP="008E29F0">
      <w:pPr>
        <w:pStyle w:val="KapakOybirligiYazi-StiliSau"/>
        <w:jc w:val="center"/>
      </w:pPr>
    </w:p>
    <w:p w:rsidR="008E29F0" w:rsidRPr="00D7450B" w:rsidRDefault="008E29F0" w:rsidP="008E29F0">
      <w:pPr>
        <w:pStyle w:val="KapakOybirligiYazi-StiliSau"/>
        <w:jc w:val="center"/>
        <w:rPr>
          <w:sz w:val="26"/>
          <w:szCs w:val="26"/>
        </w:rPr>
      </w:pPr>
    </w:p>
    <w:tbl>
      <w:tblPr>
        <w:tblW w:w="8304" w:type="dxa"/>
        <w:jc w:val="center"/>
        <w:tblLook w:val="01E0"/>
      </w:tblPr>
      <w:tblGrid>
        <w:gridCol w:w="2725"/>
        <w:gridCol w:w="934"/>
        <w:gridCol w:w="1770"/>
        <w:gridCol w:w="2875"/>
      </w:tblGrid>
      <w:tr w:rsidR="008E29F0" w:rsidRPr="006E1DBA" w:rsidTr="007F214F">
        <w:trPr>
          <w:trHeight w:val="269"/>
          <w:jc w:val="center"/>
        </w:trPr>
        <w:tc>
          <w:tcPr>
            <w:tcW w:w="2725" w:type="dxa"/>
            <w:shd w:val="clear" w:color="auto" w:fill="auto"/>
          </w:tcPr>
          <w:p w:rsidR="008E29F0" w:rsidRPr="006E1DBA" w:rsidRDefault="008E29F0" w:rsidP="00F8366D">
            <w:pPr>
              <w:jc w:val="center"/>
              <w:rPr>
                <w:b/>
                <w:sz w:val="26"/>
                <w:szCs w:val="26"/>
              </w:rPr>
            </w:pPr>
          </w:p>
        </w:tc>
        <w:tc>
          <w:tcPr>
            <w:tcW w:w="2704" w:type="dxa"/>
            <w:gridSpan w:val="2"/>
            <w:shd w:val="clear" w:color="auto" w:fill="auto"/>
          </w:tcPr>
          <w:p w:rsidR="008E29F0" w:rsidRPr="006E1DBA" w:rsidRDefault="008E29F0" w:rsidP="00F8366D">
            <w:pPr>
              <w:jc w:val="center"/>
              <w:rPr>
                <w:b/>
                <w:sz w:val="26"/>
                <w:szCs w:val="26"/>
              </w:rPr>
            </w:pPr>
          </w:p>
        </w:tc>
        <w:tc>
          <w:tcPr>
            <w:tcW w:w="2875" w:type="dxa"/>
            <w:shd w:val="clear" w:color="auto" w:fill="auto"/>
          </w:tcPr>
          <w:p w:rsidR="008E29F0" w:rsidRPr="006E1DBA" w:rsidRDefault="008E29F0" w:rsidP="00F8366D">
            <w:pPr>
              <w:jc w:val="center"/>
              <w:rPr>
                <w:b/>
                <w:sz w:val="26"/>
                <w:szCs w:val="26"/>
              </w:rPr>
            </w:pPr>
          </w:p>
        </w:tc>
      </w:tr>
      <w:tr w:rsidR="008E29F0" w:rsidRPr="006E1DBA" w:rsidTr="007F214F">
        <w:trPr>
          <w:trHeight w:val="255"/>
          <w:jc w:val="center"/>
        </w:trPr>
        <w:tc>
          <w:tcPr>
            <w:tcW w:w="2725" w:type="dxa"/>
            <w:shd w:val="clear" w:color="auto" w:fill="auto"/>
          </w:tcPr>
          <w:p w:rsidR="008E29F0" w:rsidRPr="006E1DBA" w:rsidRDefault="008E29F0" w:rsidP="00F8366D">
            <w:pPr>
              <w:pStyle w:val="KapakDoktoraDanismanYaziStiliSau"/>
              <w:rPr>
                <w:szCs w:val="20"/>
              </w:rPr>
            </w:pPr>
          </w:p>
          <w:p w:rsidR="008E29F0" w:rsidRPr="006E1DBA" w:rsidRDefault="008E29F0" w:rsidP="00F8366D">
            <w:pPr>
              <w:pStyle w:val="KapakDoktoraDanismanYaziStiliSau"/>
              <w:rPr>
                <w:szCs w:val="20"/>
              </w:rPr>
            </w:pPr>
          </w:p>
          <w:p w:rsidR="00685AC0" w:rsidRDefault="00685AC0" w:rsidP="00F8366D">
            <w:pPr>
              <w:pStyle w:val="KapakDoktoraDanismanYaziStiliSau"/>
              <w:ind w:left="47"/>
              <w:rPr>
                <w:szCs w:val="20"/>
              </w:rPr>
            </w:pPr>
            <w:r>
              <w:rPr>
                <w:szCs w:val="20"/>
              </w:rPr>
              <w:t>Prof. Dr.</w:t>
            </w:r>
          </w:p>
          <w:p w:rsidR="008E29F0" w:rsidRPr="006E1DBA" w:rsidRDefault="007F214F" w:rsidP="00F8366D">
            <w:pPr>
              <w:pStyle w:val="KapakDoktoraDanismanYaziStiliSau"/>
              <w:ind w:left="47"/>
              <w:rPr>
                <w:szCs w:val="20"/>
              </w:rPr>
            </w:pPr>
            <w:r>
              <w:rPr>
                <w:szCs w:val="20"/>
              </w:rPr>
              <w:t>İsmail ERTÜRK</w:t>
            </w:r>
          </w:p>
        </w:tc>
        <w:tc>
          <w:tcPr>
            <w:tcW w:w="2704" w:type="dxa"/>
            <w:gridSpan w:val="2"/>
            <w:shd w:val="clear" w:color="auto" w:fill="auto"/>
          </w:tcPr>
          <w:p w:rsidR="008E29F0" w:rsidRPr="006E1DBA" w:rsidRDefault="008E29F0" w:rsidP="00F8366D">
            <w:pPr>
              <w:pStyle w:val="KapakDoktoraDanismanYaziStiliSau"/>
              <w:rPr>
                <w:szCs w:val="20"/>
              </w:rPr>
            </w:pPr>
          </w:p>
          <w:p w:rsidR="008E29F0" w:rsidRPr="006E1DBA" w:rsidRDefault="008E29F0" w:rsidP="00F8366D">
            <w:pPr>
              <w:pStyle w:val="KapakDoktoraDanismanYaziStiliSau"/>
              <w:rPr>
                <w:szCs w:val="20"/>
              </w:rPr>
            </w:pPr>
          </w:p>
          <w:p w:rsidR="00685AC0" w:rsidRDefault="00685AC0" w:rsidP="00F8366D">
            <w:pPr>
              <w:pStyle w:val="KapakDoktoraDanismanYaziStiliSau"/>
              <w:rPr>
                <w:szCs w:val="20"/>
              </w:rPr>
            </w:pPr>
            <w:r>
              <w:rPr>
                <w:szCs w:val="20"/>
              </w:rPr>
              <w:t>Doç. Dr.</w:t>
            </w:r>
          </w:p>
          <w:p w:rsidR="008E29F0" w:rsidRPr="006E1DBA" w:rsidRDefault="007F214F" w:rsidP="00F8366D">
            <w:pPr>
              <w:pStyle w:val="KapakDoktoraDanismanYaziStiliSau"/>
              <w:rPr>
                <w:szCs w:val="20"/>
              </w:rPr>
            </w:pPr>
            <w:r>
              <w:rPr>
                <w:szCs w:val="20"/>
              </w:rPr>
              <w:t>Murat ÇAKIROĞLU</w:t>
            </w:r>
          </w:p>
        </w:tc>
        <w:tc>
          <w:tcPr>
            <w:tcW w:w="2875" w:type="dxa"/>
            <w:shd w:val="clear" w:color="auto" w:fill="auto"/>
          </w:tcPr>
          <w:p w:rsidR="008E29F0" w:rsidRPr="006E1DBA" w:rsidRDefault="008E29F0" w:rsidP="00F8366D">
            <w:pPr>
              <w:pStyle w:val="KapakDoktoraDanismanYaziStiliSau"/>
              <w:rPr>
                <w:szCs w:val="20"/>
              </w:rPr>
            </w:pPr>
          </w:p>
          <w:p w:rsidR="008E29F0" w:rsidRPr="006E1DBA" w:rsidRDefault="008E29F0" w:rsidP="00F8366D">
            <w:pPr>
              <w:pStyle w:val="KapakDoktoraDanismanYaziStiliSau"/>
              <w:rPr>
                <w:szCs w:val="20"/>
              </w:rPr>
            </w:pPr>
          </w:p>
          <w:p w:rsidR="00685AC0" w:rsidRDefault="00685AC0" w:rsidP="00F8366D">
            <w:pPr>
              <w:pStyle w:val="KapakDoktoraDanismanYaziStiliSau"/>
              <w:rPr>
                <w:szCs w:val="20"/>
              </w:rPr>
            </w:pPr>
            <w:r>
              <w:rPr>
                <w:szCs w:val="20"/>
              </w:rPr>
              <w:t>Doç. Dr.</w:t>
            </w:r>
          </w:p>
          <w:p w:rsidR="008E29F0" w:rsidRPr="006E1DBA" w:rsidRDefault="007F214F" w:rsidP="00F8366D">
            <w:pPr>
              <w:pStyle w:val="KapakDoktoraDanismanYaziStiliSau"/>
              <w:rPr>
                <w:szCs w:val="20"/>
              </w:rPr>
            </w:pPr>
            <w:r>
              <w:rPr>
                <w:szCs w:val="20"/>
              </w:rPr>
              <w:t>Cihan KARAKUZU</w:t>
            </w:r>
          </w:p>
        </w:tc>
      </w:tr>
      <w:tr w:rsidR="008E29F0" w:rsidRPr="006E1DBA" w:rsidTr="007F214F">
        <w:trPr>
          <w:trHeight w:val="300"/>
          <w:jc w:val="center"/>
        </w:trPr>
        <w:tc>
          <w:tcPr>
            <w:tcW w:w="2725" w:type="dxa"/>
            <w:shd w:val="clear" w:color="auto" w:fill="auto"/>
            <w:hideMark/>
          </w:tcPr>
          <w:p w:rsidR="008E29F0" w:rsidRPr="006E1DBA" w:rsidRDefault="008E29F0" w:rsidP="00F8366D">
            <w:pPr>
              <w:pStyle w:val="KapakDoktoraDanismanYaziStiliSau"/>
              <w:rPr>
                <w:szCs w:val="20"/>
              </w:rPr>
            </w:pPr>
            <w:r w:rsidRPr="006E1DBA">
              <w:rPr>
                <w:szCs w:val="20"/>
              </w:rPr>
              <w:t>Jüri Başkanı</w:t>
            </w:r>
          </w:p>
        </w:tc>
        <w:tc>
          <w:tcPr>
            <w:tcW w:w="2704" w:type="dxa"/>
            <w:gridSpan w:val="2"/>
            <w:shd w:val="clear" w:color="auto" w:fill="auto"/>
            <w:hideMark/>
          </w:tcPr>
          <w:p w:rsidR="008E29F0" w:rsidRPr="006E1DBA" w:rsidRDefault="008E29F0" w:rsidP="00F8366D">
            <w:pPr>
              <w:pStyle w:val="KapakDoktoraDanismanYaziStiliSau"/>
              <w:rPr>
                <w:szCs w:val="20"/>
              </w:rPr>
            </w:pPr>
            <w:r w:rsidRPr="006E1DBA">
              <w:rPr>
                <w:szCs w:val="20"/>
              </w:rPr>
              <w:t>Üye</w:t>
            </w:r>
          </w:p>
        </w:tc>
        <w:tc>
          <w:tcPr>
            <w:tcW w:w="2875" w:type="dxa"/>
            <w:shd w:val="clear" w:color="auto" w:fill="auto"/>
            <w:hideMark/>
          </w:tcPr>
          <w:p w:rsidR="008E29F0" w:rsidRPr="006E1DBA" w:rsidRDefault="008E29F0" w:rsidP="00F8366D">
            <w:pPr>
              <w:pStyle w:val="KapakDoktoraDanismanYaziStiliSau"/>
              <w:rPr>
                <w:szCs w:val="20"/>
              </w:rPr>
            </w:pPr>
            <w:r w:rsidRPr="006E1DBA">
              <w:rPr>
                <w:szCs w:val="20"/>
              </w:rPr>
              <w:t>Üye</w:t>
            </w:r>
          </w:p>
        </w:tc>
      </w:tr>
      <w:tr w:rsidR="008E29F0" w:rsidRPr="006E1DBA" w:rsidTr="007F214F">
        <w:trPr>
          <w:trHeight w:val="300"/>
          <w:jc w:val="center"/>
        </w:trPr>
        <w:tc>
          <w:tcPr>
            <w:tcW w:w="3659" w:type="dxa"/>
            <w:gridSpan w:val="2"/>
            <w:shd w:val="clear" w:color="auto" w:fill="auto"/>
          </w:tcPr>
          <w:p w:rsidR="008E29F0" w:rsidRPr="006E1DBA" w:rsidRDefault="008E29F0" w:rsidP="00F8366D">
            <w:pPr>
              <w:pStyle w:val="KapakDoktoraDanismanYaziStiliSau"/>
              <w:rPr>
                <w:szCs w:val="20"/>
              </w:rPr>
            </w:pPr>
          </w:p>
          <w:p w:rsidR="008E29F0" w:rsidRDefault="008E29F0" w:rsidP="00F8366D">
            <w:pPr>
              <w:pStyle w:val="KapakDoktoraDanismanYaziStiliSau"/>
              <w:rPr>
                <w:szCs w:val="20"/>
              </w:rPr>
            </w:pPr>
          </w:p>
          <w:p w:rsidR="00685AC0" w:rsidRDefault="007F214F" w:rsidP="00F8366D">
            <w:pPr>
              <w:pStyle w:val="KapakDoktoraDanismanYaziStiliSau"/>
              <w:rPr>
                <w:szCs w:val="20"/>
              </w:rPr>
            </w:pPr>
            <w:r>
              <w:rPr>
                <w:szCs w:val="20"/>
              </w:rPr>
              <w:t xml:space="preserve">Yrd. </w:t>
            </w:r>
            <w:r w:rsidR="00685AC0">
              <w:rPr>
                <w:szCs w:val="20"/>
              </w:rPr>
              <w:t>Doç. Dr.</w:t>
            </w:r>
          </w:p>
          <w:p w:rsidR="00F8366D" w:rsidRPr="006E1DBA" w:rsidRDefault="007F214F" w:rsidP="00F8366D">
            <w:pPr>
              <w:pStyle w:val="KapakDoktoraDanismanYaziStiliSau"/>
              <w:rPr>
                <w:szCs w:val="20"/>
              </w:rPr>
            </w:pPr>
            <w:r>
              <w:rPr>
                <w:szCs w:val="20"/>
              </w:rPr>
              <w:t>Murat GÖK</w:t>
            </w:r>
          </w:p>
          <w:p w:rsidR="008E29F0" w:rsidRPr="006E1DBA" w:rsidRDefault="008E29F0" w:rsidP="00F8366D">
            <w:pPr>
              <w:pStyle w:val="KapakDoktoraDanismanYaziStiliSau"/>
              <w:rPr>
                <w:szCs w:val="20"/>
              </w:rPr>
            </w:pPr>
            <w:r w:rsidRPr="006E1DBA">
              <w:rPr>
                <w:szCs w:val="20"/>
              </w:rPr>
              <w:t>Üye</w:t>
            </w:r>
          </w:p>
          <w:p w:rsidR="008E29F0" w:rsidRPr="006E1DBA" w:rsidRDefault="008E29F0" w:rsidP="00F8366D">
            <w:pPr>
              <w:jc w:val="center"/>
              <w:rPr>
                <w:b/>
              </w:rPr>
            </w:pPr>
          </w:p>
        </w:tc>
        <w:tc>
          <w:tcPr>
            <w:tcW w:w="4645" w:type="dxa"/>
            <w:gridSpan w:val="2"/>
            <w:shd w:val="clear" w:color="auto" w:fill="auto"/>
          </w:tcPr>
          <w:p w:rsidR="008E29F0" w:rsidRPr="006E1DBA" w:rsidRDefault="008E29F0" w:rsidP="00F8366D">
            <w:pPr>
              <w:pStyle w:val="KapakDoktoraDanismanYaziStiliSau"/>
              <w:rPr>
                <w:szCs w:val="20"/>
              </w:rPr>
            </w:pPr>
          </w:p>
          <w:p w:rsidR="008E29F0" w:rsidRPr="006E1DBA" w:rsidRDefault="008E29F0" w:rsidP="00F8366D">
            <w:pPr>
              <w:pStyle w:val="KapakDoktoraDanismanYaziStiliSau"/>
              <w:rPr>
                <w:szCs w:val="20"/>
              </w:rPr>
            </w:pPr>
          </w:p>
          <w:p w:rsidR="00685AC0" w:rsidRDefault="007F214F" w:rsidP="00F8366D">
            <w:pPr>
              <w:pStyle w:val="KapakDoktoraDanismanYaziStiliSau"/>
              <w:rPr>
                <w:szCs w:val="20"/>
              </w:rPr>
            </w:pPr>
            <w:r>
              <w:rPr>
                <w:szCs w:val="20"/>
              </w:rPr>
              <w:t xml:space="preserve">Yrd. Doç. Dr. </w:t>
            </w:r>
          </w:p>
          <w:p w:rsidR="008E29F0" w:rsidRPr="006E1DBA" w:rsidRDefault="007F214F" w:rsidP="00F8366D">
            <w:pPr>
              <w:pStyle w:val="KapakDoktoraDanismanYaziStiliSau"/>
              <w:rPr>
                <w:szCs w:val="20"/>
              </w:rPr>
            </w:pPr>
            <w:r>
              <w:rPr>
                <w:szCs w:val="20"/>
              </w:rPr>
              <w:t>Serap KAZAN</w:t>
            </w:r>
          </w:p>
          <w:p w:rsidR="008E29F0" w:rsidRPr="006E1DBA" w:rsidRDefault="008E29F0" w:rsidP="00F8366D">
            <w:pPr>
              <w:pStyle w:val="KapakDoktoraDanismanYaziStiliSau"/>
              <w:rPr>
                <w:szCs w:val="20"/>
              </w:rPr>
            </w:pPr>
            <w:r w:rsidRPr="006E1DBA">
              <w:rPr>
                <w:szCs w:val="20"/>
              </w:rPr>
              <w:t>Üye</w:t>
            </w:r>
          </w:p>
          <w:p w:rsidR="008E29F0" w:rsidRPr="006E1DBA" w:rsidRDefault="008E29F0" w:rsidP="00F8366D">
            <w:pPr>
              <w:jc w:val="center"/>
              <w:rPr>
                <w:b/>
              </w:rPr>
            </w:pPr>
          </w:p>
        </w:tc>
      </w:tr>
    </w:tbl>
    <w:p w:rsidR="00773B80" w:rsidRDefault="00773B80" w:rsidP="00BA5313">
      <w:pPr>
        <w:spacing w:line="360" w:lineRule="auto"/>
        <w:jc w:val="center"/>
        <w:rPr>
          <w:b/>
          <w:sz w:val="28"/>
          <w:szCs w:val="28"/>
        </w:rPr>
        <w:sectPr w:rsidR="00773B80" w:rsidSect="00A13E18">
          <w:headerReference w:type="even" r:id="rId8"/>
          <w:headerReference w:type="default" r:id="rId9"/>
          <w:footerReference w:type="even" r:id="rId10"/>
          <w:footerReference w:type="default" r:id="rId11"/>
          <w:pgSz w:w="11906" w:h="16838"/>
          <w:pgMar w:top="1418" w:right="1843" w:bottom="1418" w:left="1843" w:header="720" w:footer="720" w:gutter="0"/>
          <w:pgNumType w:fmt="lowerRoman" w:start="1"/>
          <w:cols w:space="720"/>
          <w:titlePg/>
          <w:docGrid w:linePitch="360"/>
        </w:sectPr>
      </w:pPr>
    </w:p>
    <w:p w:rsidR="00904386" w:rsidRPr="00E6744B" w:rsidRDefault="00904386">
      <w:pPr>
        <w:jc w:val="both"/>
        <w:rPr>
          <w:b/>
          <w:sz w:val="28"/>
          <w:szCs w:val="28"/>
        </w:rPr>
      </w:pPr>
    </w:p>
    <w:p w:rsidR="00773B80" w:rsidRPr="00E6744B" w:rsidRDefault="00773B80">
      <w:pPr>
        <w:jc w:val="both"/>
        <w:rPr>
          <w:b/>
          <w:sz w:val="28"/>
          <w:szCs w:val="28"/>
        </w:rPr>
      </w:pPr>
    </w:p>
    <w:p w:rsidR="001D0E73" w:rsidRPr="00E6744B" w:rsidRDefault="001D0E73">
      <w:pPr>
        <w:jc w:val="both"/>
        <w:rPr>
          <w:b/>
          <w:sz w:val="28"/>
          <w:szCs w:val="28"/>
        </w:rPr>
      </w:pPr>
    </w:p>
    <w:p w:rsidR="00DF7FF5" w:rsidRPr="006239C5" w:rsidRDefault="00DF7FF5" w:rsidP="00376B56">
      <w:pPr>
        <w:pStyle w:val="Balk1"/>
        <w:numPr>
          <w:ilvl w:val="0"/>
          <w:numId w:val="0"/>
        </w:numPr>
        <w:spacing w:before="0"/>
        <w:rPr>
          <w:rFonts w:cs="Times New Roman"/>
          <w:szCs w:val="28"/>
        </w:rPr>
      </w:pPr>
      <w:bookmarkStart w:id="4" w:name="_Toc197742693"/>
      <w:bookmarkStart w:id="5" w:name="_Toc411800084"/>
      <w:bookmarkStart w:id="6" w:name="_Toc196918078"/>
      <w:bookmarkStart w:id="7" w:name="_Toc197103227"/>
      <w:bookmarkStart w:id="8" w:name="_Toc197146629"/>
      <w:r w:rsidRPr="006239C5">
        <w:rPr>
          <w:rFonts w:cs="Times New Roman"/>
          <w:szCs w:val="28"/>
        </w:rPr>
        <w:t>TEŞEKKÜR</w:t>
      </w:r>
      <w:bookmarkEnd w:id="4"/>
      <w:bookmarkEnd w:id="5"/>
    </w:p>
    <w:p w:rsidR="00DF7FF5" w:rsidRPr="001D0E73" w:rsidRDefault="00DF7FF5" w:rsidP="00DF7FF5">
      <w:pPr>
        <w:spacing w:line="360" w:lineRule="auto"/>
        <w:rPr>
          <w:b/>
        </w:rPr>
      </w:pPr>
    </w:p>
    <w:p w:rsidR="00682034" w:rsidRDefault="00682034" w:rsidP="00DF7FF5">
      <w:pPr>
        <w:spacing w:line="360" w:lineRule="auto"/>
        <w:rPr>
          <w:b/>
        </w:rPr>
      </w:pPr>
    </w:p>
    <w:p w:rsidR="00E6744B" w:rsidRPr="001D0E73" w:rsidRDefault="00E6744B" w:rsidP="00DF7FF5">
      <w:pPr>
        <w:spacing w:line="360" w:lineRule="auto"/>
        <w:rPr>
          <w:b/>
        </w:rPr>
      </w:pPr>
    </w:p>
    <w:p w:rsidR="00DF7FF5" w:rsidRDefault="00E322A4" w:rsidP="00DF7FF5">
      <w:pPr>
        <w:spacing w:line="360" w:lineRule="auto"/>
        <w:jc w:val="both"/>
      </w:pPr>
      <w:proofErr w:type="gramStart"/>
      <w:r>
        <w:t>Doktora tez çalışmamda</w:t>
      </w:r>
      <w:r w:rsidR="00DF7FF5" w:rsidRPr="00521A21">
        <w:t xml:space="preserve"> danışmanlığımı yapan</w:t>
      </w:r>
      <w:r w:rsidR="006B3447">
        <w:t xml:space="preserve">, </w:t>
      </w:r>
      <w:r w:rsidR="00C40596">
        <w:t xml:space="preserve">her zaman içtenlikle </w:t>
      </w:r>
      <w:r w:rsidR="00FF6CCB">
        <w:t xml:space="preserve">bana </w:t>
      </w:r>
      <w:r w:rsidR="006B3447">
        <w:t>yol gösteren</w:t>
      </w:r>
      <w:r w:rsidR="00B825B4">
        <w:t>, hiç</w:t>
      </w:r>
      <w:r>
        <w:t>bir bilgisini öğrencilerinden esirgemeyen, ben ve çalışma arkadaşlarım</w:t>
      </w:r>
      <w:r w:rsidR="00DF7FF5" w:rsidRPr="00521A21">
        <w:t xml:space="preserve"> </w:t>
      </w:r>
      <w:r>
        <w:t>için mükemmel bir çalışma ortamı oluş</w:t>
      </w:r>
      <w:r w:rsidR="001014FA">
        <w:t>turan</w:t>
      </w:r>
      <w:r>
        <w:t xml:space="preserve">, </w:t>
      </w:r>
      <w:r w:rsidR="00F47AB3">
        <w:t xml:space="preserve">çalışmalarımı zevkle yapmamı sağlayan danışman hocam </w:t>
      </w:r>
      <w:r w:rsidR="00F47AB3" w:rsidRPr="00521A21">
        <w:t>Doç. Dr. Murat ÇAKIROĞLU</w:t>
      </w:r>
      <w:r w:rsidR="00F47AB3">
        <w:t>'n</w:t>
      </w:r>
      <w:r w:rsidR="00F47AB3" w:rsidRPr="00521A21">
        <w:t>a</w:t>
      </w:r>
      <w:r w:rsidR="00F47AB3">
        <w:t xml:space="preserve">; </w:t>
      </w:r>
      <w:r w:rsidR="00F47AB3" w:rsidRPr="00521A21">
        <w:t>doktora</w:t>
      </w:r>
      <w:r w:rsidR="00F47AB3">
        <w:t xml:space="preserve"> süresince bana hep destek olan, büyük bir sabır ve anlayış gösteren, </w:t>
      </w:r>
      <w:r w:rsidR="00F47AB3" w:rsidRPr="00521A21">
        <w:t>beni sürekli motive eden</w:t>
      </w:r>
      <w:r w:rsidR="00F47AB3">
        <w:t>,</w:t>
      </w:r>
      <w:r w:rsidR="00F47AB3" w:rsidRPr="00521A21">
        <w:t xml:space="preserve"> her zaman maddi manevi desteğini esirgemeyen</w:t>
      </w:r>
      <w:r w:rsidR="00F47AB3">
        <w:t>, cesaret ve desteğiyle beni hiç yalnız bırakmayan ve aynı zamanda tezimi dil / anlatım bakımından inceleyen sevgili eşim Sahra DANDIL'</w:t>
      </w:r>
      <w:r w:rsidR="00F47AB3" w:rsidRPr="00521A21">
        <w:t>a</w:t>
      </w:r>
      <w:r w:rsidR="00F47AB3">
        <w:t>;</w:t>
      </w:r>
      <w:r w:rsidR="00411A2C" w:rsidRPr="00521A21">
        <w:t xml:space="preserve"> </w:t>
      </w:r>
      <w:r w:rsidR="00152475" w:rsidRPr="00521A21">
        <w:t xml:space="preserve">benim bu günlere gelmemde çok fazla emeği bulunan </w:t>
      </w:r>
      <w:r w:rsidR="00521A21" w:rsidRPr="00521A21">
        <w:t xml:space="preserve">öncelikle </w:t>
      </w:r>
      <w:r w:rsidR="00152475" w:rsidRPr="00521A21">
        <w:t>anne</w:t>
      </w:r>
      <w:r w:rsidR="00FF6CCB">
        <w:t>me</w:t>
      </w:r>
      <w:r w:rsidR="00152475" w:rsidRPr="00521A21">
        <w:t>, baba</w:t>
      </w:r>
      <w:r w:rsidR="00FF6CCB">
        <w:t>ma</w:t>
      </w:r>
      <w:r w:rsidR="00152475" w:rsidRPr="00521A21">
        <w:t xml:space="preserve"> ve </w:t>
      </w:r>
      <w:r w:rsidR="00521A21" w:rsidRPr="00521A21">
        <w:t>aile fertlerime</w:t>
      </w:r>
      <w:r w:rsidR="00F47AB3">
        <w:t>;</w:t>
      </w:r>
      <w:r w:rsidR="00152475" w:rsidRPr="00521A21">
        <w:t xml:space="preserve"> </w:t>
      </w:r>
      <w:r w:rsidR="00F47AB3">
        <w:t xml:space="preserve">doktora süreci boyunca destek olan tüm arkadaşlarıma </w:t>
      </w:r>
      <w:r w:rsidR="00DF7FF5" w:rsidRPr="00521A21">
        <w:t>teşekkür etmeyi bir borç bilirim.</w:t>
      </w:r>
      <w:proofErr w:type="gramEnd"/>
    </w:p>
    <w:p w:rsidR="00DB34BA" w:rsidRDefault="00DB34BA" w:rsidP="00DF7FF5">
      <w:pPr>
        <w:spacing w:line="360" w:lineRule="auto"/>
        <w:jc w:val="both"/>
      </w:pPr>
    </w:p>
    <w:p w:rsidR="00C50C6A" w:rsidRDefault="00DB34BA" w:rsidP="00DF7FF5">
      <w:pPr>
        <w:spacing w:line="360" w:lineRule="auto"/>
        <w:jc w:val="both"/>
      </w:pPr>
      <w:r>
        <w:t>Ayrıca Abant İzzet Bay</w:t>
      </w:r>
      <w:r w:rsidR="00BF69D5">
        <w:t>sal Üniversitesi Tıp Fakültesi'</w:t>
      </w:r>
      <w:r>
        <w:t>nden MR görüntü</w:t>
      </w:r>
      <w:r w:rsidR="001F2494">
        <w:t xml:space="preserve">lerinin </w:t>
      </w:r>
      <w:r>
        <w:t>temin edilmesinde büyük emek harcayan değerli meslektaşım Öğr. Gör. Murat ÖZKAN</w:t>
      </w:r>
      <w:r w:rsidR="006D723E">
        <w:t>'a</w:t>
      </w:r>
      <w:r>
        <w:t xml:space="preserve"> ve anabilim dalı başkanı </w:t>
      </w:r>
      <w:r w:rsidR="006D723E">
        <w:t>Doç. Dr. Kamil GÜREL'</w:t>
      </w:r>
      <w:r>
        <w:t>e, bunun yanında AB destekli ve çok merkezli olarak yürütülen INTERPRET projesi kapsamında toplanan MR Spektroskopi verilerinin çalışmamızda kullanılmasını sağlayan</w:t>
      </w:r>
      <w:r w:rsidR="00C40596">
        <w:t xml:space="preserve"> </w:t>
      </w:r>
      <w:r w:rsidR="00C40596" w:rsidRPr="00C40596">
        <w:t>Margarida Julià-</w:t>
      </w:r>
      <w:r w:rsidR="006D723E" w:rsidRPr="00C40596">
        <w:t>SAPÉ</w:t>
      </w:r>
      <w:r w:rsidR="006D723E">
        <w:t>'</w:t>
      </w:r>
      <w:r w:rsidR="00C40596">
        <w:t>ye ve çalışmalarım boyunca bana her türlü desteği veren</w:t>
      </w:r>
      <w:r w:rsidR="00E322A4">
        <w:t xml:space="preserve"> ve yanımda bulunan</w:t>
      </w:r>
      <w:r w:rsidR="00C40596">
        <w:t xml:space="preserve"> çalışma arkadaşım Arş. Gör. Ziya EKŞİ'ye sonsuz teşekkürlerimi sunuyorum.</w:t>
      </w:r>
    </w:p>
    <w:p w:rsidR="00DB34BA" w:rsidRDefault="00DB34BA" w:rsidP="00DF7FF5">
      <w:pPr>
        <w:spacing w:line="360" w:lineRule="auto"/>
        <w:jc w:val="both"/>
      </w:pPr>
    </w:p>
    <w:p w:rsidR="00DF7FF5" w:rsidRDefault="00C50C6A" w:rsidP="005B57D8">
      <w:pPr>
        <w:spacing w:line="360" w:lineRule="auto"/>
        <w:jc w:val="both"/>
      </w:pPr>
      <w:r>
        <w:t xml:space="preserve">Yapılan tez çalışması </w:t>
      </w:r>
      <w:r w:rsidR="00A6002D">
        <w:rPr>
          <w:lang w:eastAsia="en-US"/>
        </w:rPr>
        <w:t>2014-50-02-015</w:t>
      </w:r>
      <w:r>
        <w:t xml:space="preserve"> proje numarası ile Sakarya Üniversitesi Bilimsel Araştırma Projeleri Koordinatörlüğü (BAPK) tarafından desteklenmiştir.</w:t>
      </w:r>
    </w:p>
    <w:p w:rsidR="005B57D8" w:rsidRPr="0036211C" w:rsidRDefault="005B57D8" w:rsidP="005B57D8">
      <w:pPr>
        <w:spacing w:line="360" w:lineRule="auto"/>
        <w:jc w:val="both"/>
      </w:pPr>
    </w:p>
    <w:p w:rsidR="00DB34BA" w:rsidRDefault="00DB34BA">
      <w:pPr>
        <w:rPr>
          <w:b/>
          <w:sz w:val="28"/>
          <w:szCs w:val="28"/>
        </w:rPr>
      </w:pPr>
      <w:r>
        <w:rPr>
          <w:b/>
          <w:sz w:val="28"/>
          <w:szCs w:val="28"/>
        </w:rPr>
        <w:br w:type="page"/>
      </w:r>
    </w:p>
    <w:p w:rsidR="00DF7FF5" w:rsidRPr="001D0E73" w:rsidRDefault="00DF7FF5" w:rsidP="00DF7FF5">
      <w:pPr>
        <w:spacing w:line="360" w:lineRule="auto"/>
        <w:rPr>
          <w:b/>
        </w:rPr>
      </w:pPr>
    </w:p>
    <w:p w:rsidR="00DF7FF5" w:rsidRPr="00E6744B" w:rsidRDefault="00DF7FF5" w:rsidP="00DF7FF5">
      <w:pPr>
        <w:rPr>
          <w:sz w:val="28"/>
          <w:szCs w:val="28"/>
        </w:rPr>
      </w:pPr>
    </w:p>
    <w:p w:rsidR="00E6744B" w:rsidRPr="00E6744B" w:rsidRDefault="00E6744B" w:rsidP="00DF7FF5">
      <w:pPr>
        <w:rPr>
          <w:sz w:val="28"/>
          <w:szCs w:val="28"/>
        </w:rPr>
      </w:pPr>
    </w:p>
    <w:p w:rsidR="00DF7FF5" w:rsidRPr="00FF4029" w:rsidRDefault="00DF7FF5" w:rsidP="004B36A9">
      <w:pPr>
        <w:pStyle w:val="Balk1"/>
        <w:numPr>
          <w:ilvl w:val="0"/>
          <w:numId w:val="0"/>
        </w:numPr>
        <w:spacing w:before="0"/>
        <w:rPr>
          <w:rFonts w:cs="Times New Roman"/>
          <w:szCs w:val="28"/>
        </w:rPr>
      </w:pPr>
      <w:bookmarkStart w:id="9" w:name="_Toc197742694"/>
      <w:bookmarkStart w:id="10" w:name="_Toc411800085"/>
      <w:r w:rsidRPr="00FF4029">
        <w:rPr>
          <w:rFonts w:cs="Times New Roman"/>
          <w:szCs w:val="28"/>
        </w:rPr>
        <w:t>İÇİNDEKİLER</w:t>
      </w:r>
      <w:bookmarkEnd w:id="9"/>
      <w:bookmarkEnd w:id="10"/>
    </w:p>
    <w:p w:rsidR="00DF7FF5" w:rsidRPr="00E6744B" w:rsidRDefault="00DF7FF5" w:rsidP="00E6744B">
      <w:pPr>
        <w:rPr>
          <w:sz w:val="20"/>
          <w:szCs w:val="20"/>
        </w:rPr>
      </w:pPr>
    </w:p>
    <w:p w:rsidR="00DF7FF5" w:rsidRPr="00E6744B" w:rsidRDefault="00DF7FF5" w:rsidP="00E6744B">
      <w:pPr>
        <w:rPr>
          <w:sz w:val="20"/>
          <w:szCs w:val="20"/>
        </w:rPr>
      </w:pPr>
    </w:p>
    <w:p w:rsidR="00773B80" w:rsidRPr="00E6744B" w:rsidRDefault="00773B80" w:rsidP="00773B80">
      <w:pPr>
        <w:rPr>
          <w:sz w:val="20"/>
          <w:szCs w:val="20"/>
        </w:rPr>
      </w:pPr>
    </w:p>
    <w:p w:rsidR="00E6744B" w:rsidRPr="00E6744B" w:rsidRDefault="00E6744B" w:rsidP="00773B80">
      <w:pPr>
        <w:rPr>
          <w:sz w:val="20"/>
          <w:szCs w:val="20"/>
        </w:rPr>
      </w:pPr>
    </w:p>
    <w:bookmarkStart w:id="11" w:name="_Toc197742695"/>
    <w:p w:rsidR="005B6578" w:rsidRDefault="00BC1C52" w:rsidP="005B6578">
      <w:pPr>
        <w:pStyle w:val="T1"/>
        <w:rPr>
          <w:rFonts w:asciiTheme="minorHAnsi" w:eastAsiaTheme="minorEastAsia" w:hAnsiTheme="minorHAnsi" w:cstheme="minorBidi"/>
          <w:sz w:val="22"/>
          <w:szCs w:val="22"/>
        </w:rPr>
      </w:pPr>
      <w:r>
        <w:fldChar w:fldCharType="begin"/>
      </w:r>
      <w:r w:rsidR="007C2F49">
        <w:instrText xml:space="preserve"> TOC \o "1-5" \h \z \u </w:instrText>
      </w:r>
      <w:r>
        <w:fldChar w:fldCharType="separate"/>
      </w:r>
      <w:hyperlink w:anchor="_Toc411800084" w:history="1">
        <w:r w:rsidR="005B6578" w:rsidRPr="00C2781D">
          <w:rPr>
            <w:rStyle w:val="Kpr"/>
          </w:rPr>
          <w:t>TEŞEKKÜR</w:t>
        </w:r>
        <w:r w:rsidR="005B6578">
          <w:rPr>
            <w:webHidden/>
          </w:rPr>
          <w:tab/>
        </w:r>
        <w:r w:rsidR="00370995">
          <w:rPr>
            <w:webHidden/>
          </w:rPr>
          <w:t xml:space="preserve">        </w:t>
        </w:r>
        <w:r>
          <w:rPr>
            <w:webHidden/>
          </w:rPr>
          <w:fldChar w:fldCharType="begin"/>
        </w:r>
        <w:r w:rsidR="005B6578">
          <w:rPr>
            <w:webHidden/>
          </w:rPr>
          <w:instrText xml:space="preserve"> PAGEREF _Toc411800084 \h </w:instrText>
        </w:r>
        <w:r>
          <w:rPr>
            <w:webHidden/>
          </w:rPr>
        </w:r>
        <w:r>
          <w:rPr>
            <w:webHidden/>
          </w:rPr>
          <w:fldChar w:fldCharType="separate"/>
        </w:r>
        <w:r w:rsidR="009872A3">
          <w:rPr>
            <w:webHidden/>
          </w:rPr>
          <w:t>ii</w:t>
        </w:r>
        <w:r>
          <w:rPr>
            <w:webHidden/>
          </w:rPr>
          <w:fldChar w:fldCharType="end"/>
        </w:r>
      </w:hyperlink>
    </w:p>
    <w:p w:rsidR="005B6578" w:rsidRDefault="00BC1C52" w:rsidP="005B6578">
      <w:pPr>
        <w:pStyle w:val="T1"/>
        <w:rPr>
          <w:rFonts w:asciiTheme="minorHAnsi" w:eastAsiaTheme="minorEastAsia" w:hAnsiTheme="minorHAnsi" w:cstheme="minorBidi"/>
          <w:sz w:val="22"/>
          <w:szCs w:val="22"/>
        </w:rPr>
      </w:pPr>
      <w:hyperlink w:anchor="_Toc411800085" w:history="1">
        <w:r w:rsidR="005B6578" w:rsidRPr="00C2781D">
          <w:rPr>
            <w:rStyle w:val="Kpr"/>
          </w:rPr>
          <w:t>İÇİNDEKİLER</w:t>
        </w:r>
        <w:r w:rsidR="005B6578">
          <w:rPr>
            <w:webHidden/>
          </w:rPr>
          <w:tab/>
        </w:r>
        <w:r w:rsidR="00370995">
          <w:rPr>
            <w:webHidden/>
          </w:rPr>
          <w:t xml:space="preserve">      </w:t>
        </w:r>
        <w:r w:rsidR="00370995" w:rsidRPr="00370995">
          <w:rPr>
            <w:webHidden/>
          </w:rPr>
          <w:t xml:space="preserve"> </w:t>
        </w:r>
        <w:r>
          <w:rPr>
            <w:webHidden/>
          </w:rPr>
          <w:fldChar w:fldCharType="begin"/>
        </w:r>
        <w:r w:rsidR="005B6578">
          <w:rPr>
            <w:webHidden/>
          </w:rPr>
          <w:instrText xml:space="preserve"> PAGEREF _Toc411800085 \h </w:instrText>
        </w:r>
        <w:r>
          <w:rPr>
            <w:webHidden/>
          </w:rPr>
        </w:r>
        <w:r>
          <w:rPr>
            <w:webHidden/>
          </w:rPr>
          <w:fldChar w:fldCharType="separate"/>
        </w:r>
        <w:r w:rsidR="009872A3">
          <w:rPr>
            <w:webHidden/>
          </w:rPr>
          <w:t>iii</w:t>
        </w:r>
        <w:r>
          <w:rPr>
            <w:webHidden/>
          </w:rPr>
          <w:fldChar w:fldCharType="end"/>
        </w:r>
      </w:hyperlink>
    </w:p>
    <w:p w:rsidR="005B6578" w:rsidRDefault="00BC1C52" w:rsidP="005B6578">
      <w:pPr>
        <w:pStyle w:val="T1"/>
        <w:rPr>
          <w:rFonts w:asciiTheme="minorHAnsi" w:eastAsiaTheme="minorEastAsia" w:hAnsiTheme="minorHAnsi" w:cstheme="minorBidi"/>
          <w:sz w:val="22"/>
          <w:szCs w:val="22"/>
        </w:rPr>
      </w:pPr>
      <w:hyperlink w:anchor="_Toc411800086" w:history="1">
        <w:r w:rsidR="005B6578" w:rsidRPr="00C2781D">
          <w:rPr>
            <w:rStyle w:val="Kpr"/>
          </w:rPr>
          <w:t>SİMGELER VE KISALTMALAR LİSTESİ</w:t>
        </w:r>
        <w:r w:rsidR="005B6578">
          <w:rPr>
            <w:webHidden/>
          </w:rPr>
          <w:tab/>
        </w:r>
        <w:r w:rsidR="00370995">
          <w:rPr>
            <w:webHidden/>
          </w:rPr>
          <w:t xml:space="preserve">   </w:t>
        </w:r>
        <w:r w:rsidR="00370995" w:rsidRPr="00370995">
          <w:rPr>
            <w:webHidden/>
          </w:rPr>
          <w:t xml:space="preserve">  </w:t>
        </w:r>
        <w:r>
          <w:rPr>
            <w:webHidden/>
          </w:rPr>
          <w:fldChar w:fldCharType="begin"/>
        </w:r>
        <w:r w:rsidR="005B6578">
          <w:rPr>
            <w:webHidden/>
          </w:rPr>
          <w:instrText xml:space="preserve"> PAGEREF _Toc411800086 \h </w:instrText>
        </w:r>
        <w:r>
          <w:rPr>
            <w:webHidden/>
          </w:rPr>
        </w:r>
        <w:r>
          <w:rPr>
            <w:webHidden/>
          </w:rPr>
          <w:fldChar w:fldCharType="separate"/>
        </w:r>
        <w:r w:rsidR="009872A3">
          <w:rPr>
            <w:webHidden/>
          </w:rPr>
          <w:t>viii</w:t>
        </w:r>
        <w:r>
          <w:rPr>
            <w:webHidden/>
          </w:rPr>
          <w:fldChar w:fldCharType="end"/>
        </w:r>
      </w:hyperlink>
    </w:p>
    <w:p w:rsidR="005B6578" w:rsidRDefault="00BC1C52" w:rsidP="005B6578">
      <w:pPr>
        <w:pStyle w:val="T1"/>
        <w:rPr>
          <w:rFonts w:asciiTheme="minorHAnsi" w:eastAsiaTheme="minorEastAsia" w:hAnsiTheme="minorHAnsi" w:cstheme="minorBidi"/>
          <w:sz w:val="22"/>
          <w:szCs w:val="22"/>
        </w:rPr>
      </w:pPr>
      <w:hyperlink w:anchor="_Toc411800087" w:history="1">
        <w:r w:rsidR="005B6578" w:rsidRPr="00C2781D">
          <w:rPr>
            <w:rStyle w:val="Kpr"/>
          </w:rPr>
          <w:t>ŞEKİLLER LİSTESİ</w:t>
        </w:r>
        <w:r w:rsidR="005B6578">
          <w:rPr>
            <w:webHidden/>
          </w:rPr>
          <w:tab/>
        </w:r>
        <w:r w:rsidR="00370995">
          <w:rPr>
            <w:webHidden/>
          </w:rPr>
          <w:t xml:space="preserve">   </w:t>
        </w:r>
        <w:r w:rsidR="00370995" w:rsidRPr="00370995">
          <w:rPr>
            <w:webHidden/>
          </w:rPr>
          <w:t xml:space="preserve">  </w:t>
        </w:r>
        <w:r>
          <w:rPr>
            <w:webHidden/>
          </w:rPr>
          <w:fldChar w:fldCharType="begin"/>
        </w:r>
        <w:r w:rsidR="005B6578">
          <w:rPr>
            <w:webHidden/>
          </w:rPr>
          <w:instrText xml:space="preserve"> PAGEREF _Toc411800087 \h </w:instrText>
        </w:r>
        <w:r>
          <w:rPr>
            <w:webHidden/>
          </w:rPr>
        </w:r>
        <w:r>
          <w:rPr>
            <w:webHidden/>
          </w:rPr>
          <w:fldChar w:fldCharType="separate"/>
        </w:r>
        <w:r w:rsidR="009872A3">
          <w:rPr>
            <w:webHidden/>
          </w:rPr>
          <w:t>xiii</w:t>
        </w:r>
        <w:r>
          <w:rPr>
            <w:webHidden/>
          </w:rPr>
          <w:fldChar w:fldCharType="end"/>
        </w:r>
      </w:hyperlink>
    </w:p>
    <w:p w:rsidR="005B6578" w:rsidRDefault="00BC1C52" w:rsidP="005B6578">
      <w:pPr>
        <w:pStyle w:val="T1"/>
        <w:rPr>
          <w:rFonts w:asciiTheme="minorHAnsi" w:eastAsiaTheme="minorEastAsia" w:hAnsiTheme="minorHAnsi" w:cstheme="minorBidi"/>
          <w:sz w:val="22"/>
          <w:szCs w:val="22"/>
        </w:rPr>
      </w:pPr>
      <w:hyperlink w:anchor="_Toc411800088" w:history="1">
        <w:r w:rsidR="005B6578" w:rsidRPr="00C2781D">
          <w:rPr>
            <w:rStyle w:val="Kpr"/>
          </w:rPr>
          <w:t>TABLOLAR LİSTESİ</w:t>
        </w:r>
        <w:r w:rsidR="005B6578">
          <w:rPr>
            <w:webHidden/>
          </w:rPr>
          <w:tab/>
        </w:r>
        <w:r w:rsidR="00370995">
          <w:rPr>
            <w:webHidden/>
          </w:rPr>
          <w:t xml:space="preserve"> </w:t>
        </w:r>
        <w:r w:rsidR="00370995" w:rsidRPr="00370995">
          <w:rPr>
            <w:webHidden/>
          </w:rPr>
          <w:t xml:space="preserve">    </w:t>
        </w:r>
        <w:r>
          <w:rPr>
            <w:webHidden/>
          </w:rPr>
          <w:fldChar w:fldCharType="begin"/>
        </w:r>
        <w:r w:rsidR="005B6578">
          <w:rPr>
            <w:webHidden/>
          </w:rPr>
          <w:instrText xml:space="preserve"> PAGEREF _Toc411800088 \h </w:instrText>
        </w:r>
        <w:r>
          <w:rPr>
            <w:webHidden/>
          </w:rPr>
        </w:r>
        <w:r>
          <w:rPr>
            <w:webHidden/>
          </w:rPr>
          <w:fldChar w:fldCharType="separate"/>
        </w:r>
        <w:r w:rsidR="009872A3">
          <w:rPr>
            <w:webHidden/>
          </w:rPr>
          <w:t>xvi</w:t>
        </w:r>
        <w:r>
          <w:rPr>
            <w:webHidden/>
          </w:rPr>
          <w:fldChar w:fldCharType="end"/>
        </w:r>
      </w:hyperlink>
    </w:p>
    <w:p w:rsidR="005B6578" w:rsidRDefault="00BC1C52" w:rsidP="005B6578">
      <w:pPr>
        <w:pStyle w:val="T1"/>
        <w:rPr>
          <w:rFonts w:asciiTheme="minorHAnsi" w:eastAsiaTheme="minorEastAsia" w:hAnsiTheme="minorHAnsi" w:cstheme="minorBidi"/>
          <w:sz w:val="22"/>
          <w:szCs w:val="22"/>
        </w:rPr>
      </w:pPr>
      <w:hyperlink w:anchor="_Toc411800089" w:history="1">
        <w:r w:rsidR="005B6578" w:rsidRPr="00C2781D">
          <w:rPr>
            <w:rStyle w:val="Kpr"/>
          </w:rPr>
          <w:t>ÖZET</w:t>
        </w:r>
        <w:r w:rsidR="005B6578">
          <w:rPr>
            <w:webHidden/>
          </w:rPr>
          <w:tab/>
        </w:r>
        <w:r w:rsidR="00370995">
          <w:rPr>
            <w:webHidden/>
          </w:rPr>
          <w:t xml:space="preserve">   </w:t>
        </w:r>
        <w:r w:rsidR="00370995" w:rsidRPr="00370995">
          <w:rPr>
            <w:webHidden/>
          </w:rPr>
          <w:t xml:space="preserve">  </w:t>
        </w:r>
        <w:r>
          <w:rPr>
            <w:webHidden/>
          </w:rPr>
          <w:fldChar w:fldCharType="begin"/>
        </w:r>
        <w:r w:rsidR="005B6578">
          <w:rPr>
            <w:webHidden/>
          </w:rPr>
          <w:instrText xml:space="preserve"> PAGEREF _Toc411800089 \h </w:instrText>
        </w:r>
        <w:r>
          <w:rPr>
            <w:webHidden/>
          </w:rPr>
        </w:r>
        <w:r>
          <w:rPr>
            <w:webHidden/>
          </w:rPr>
          <w:fldChar w:fldCharType="separate"/>
        </w:r>
        <w:r w:rsidR="009872A3">
          <w:rPr>
            <w:webHidden/>
          </w:rPr>
          <w:t>xix</w:t>
        </w:r>
        <w:r>
          <w:rPr>
            <w:webHidden/>
          </w:rPr>
          <w:fldChar w:fldCharType="end"/>
        </w:r>
      </w:hyperlink>
    </w:p>
    <w:p w:rsidR="005B6578" w:rsidRDefault="00BC1C52" w:rsidP="005B6578">
      <w:pPr>
        <w:pStyle w:val="T1"/>
        <w:rPr>
          <w:rFonts w:asciiTheme="minorHAnsi" w:eastAsiaTheme="minorEastAsia" w:hAnsiTheme="minorHAnsi" w:cstheme="minorBidi"/>
          <w:sz w:val="22"/>
          <w:szCs w:val="22"/>
        </w:rPr>
      </w:pPr>
      <w:hyperlink w:anchor="_Toc411800090" w:history="1">
        <w:r w:rsidR="005B6578" w:rsidRPr="00C2781D">
          <w:rPr>
            <w:rStyle w:val="Kpr"/>
            <w:lang w:val="en-US"/>
          </w:rPr>
          <w:t>SUMMARY</w:t>
        </w:r>
        <w:r w:rsidR="005B6578">
          <w:rPr>
            <w:webHidden/>
          </w:rPr>
          <w:tab/>
        </w:r>
        <w:r w:rsidR="00370995">
          <w:rPr>
            <w:webHidden/>
          </w:rPr>
          <w:t xml:space="preserve">  </w:t>
        </w:r>
        <w:r w:rsidR="00370995" w:rsidRPr="00370995">
          <w:rPr>
            <w:webHidden/>
          </w:rPr>
          <w:t xml:space="preserve">    </w:t>
        </w:r>
        <w:r>
          <w:rPr>
            <w:webHidden/>
          </w:rPr>
          <w:fldChar w:fldCharType="begin"/>
        </w:r>
        <w:r w:rsidR="005B6578">
          <w:rPr>
            <w:webHidden/>
          </w:rPr>
          <w:instrText xml:space="preserve"> PAGEREF _Toc411800090 \h </w:instrText>
        </w:r>
        <w:r>
          <w:rPr>
            <w:webHidden/>
          </w:rPr>
        </w:r>
        <w:r>
          <w:rPr>
            <w:webHidden/>
          </w:rPr>
          <w:fldChar w:fldCharType="separate"/>
        </w:r>
        <w:r w:rsidR="009872A3">
          <w:rPr>
            <w:webHidden/>
          </w:rPr>
          <w:t>xx</w:t>
        </w:r>
        <w:r>
          <w:rPr>
            <w:webHidden/>
          </w:rPr>
          <w:fldChar w:fldCharType="end"/>
        </w:r>
      </w:hyperlink>
    </w:p>
    <w:p w:rsidR="005B6578" w:rsidRDefault="005B6578" w:rsidP="005B6578">
      <w:pPr>
        <w:pStyle w:val="T1"/>
        <w:rPr>
          <w:rFonts w:asciiTheme="minorHAnsi" w:eastAsiaTheme="minorEastAsia" w:hAnsiTheme="minorHAnsi" w:cstheme="minorBidi"/>
          <w:sz w:val="22"/>
          <w:szCs w:val="22"/>
        </w:rPr>
      </w:pPr>
      <w:r>
        <w:rPr>
          <w:rStyle w:val="Kpr"/>
        </w:rPr>
        <w:br/>
      </w:r>
      <w:hyperlink w:anchor="_Toc411800091" w:history="1">
        <w:r w:rsidRPr="00C2781D">
          <w:rPr>
            <w:rStyle w:val="Kpr"/>
          </w:rPr>
          <w:t>BÖLÜM 1.</w:t>
        </w:r>
        <w:r>
          <w:rPr>
            <w:rFonts w:asciiTheme="minorHAnsi" w:eastAsiaTheme="minorEastAsia" w:hAnsiTheme="minorHAnsi" w:cstheme="minorBidi"/>
            <w:sz w:val="22"/>
            <w:szCs w:val="22"/>
          </w:rPr>
          <w:t xml:space="preserve"> </w:t>
        </w:r>
        <w:r>
          <w:rPr>
            <w:rFonts w:asciiTheme="minorHAnsi" w:eastAsiaTheme="minorEastAsia" w:hAnsiTheme="minorHAnsi" w:cstheme="minorBidi"/>
            <w:sz w:val="22"/>
            <w:szCs w:val="22"/>
          </w:rPr>
          <w:br/>
        </w:r>
        <w:r w:rsidRPr="00C2781D">
          <w:rPr>
            <w:rStyle w:val="Kpr"/>
          </w:rPr>
          <w:t>GİRİŞ</w:t>
        </w:r>
        <w:r>
          <w:rPr>
            <w:webHidden/>
          </w:rPr>
          <w:tab/>
        </w:r>
        <w:bookmarkStart w:id="12" w:name="OLE_LINK122"/>
        <w:bookmarkStart w:id="13" w:name="OLE_LINK123"/>
        <w:r w:rsidR="00370995">
          <w:rPr>
            <w:webHidden/>
          </w:rPr>
          <w:t xml:space="preserve">     </w:t>
        </w:r>
        <w:bookmarkEnd w:id="12"/>
        <w:bookmarkEnd w:id="13"/>
        <w:r w:rsidR="00BC1C52">
          <w:rPr>
            <w:webHidden/>
          </w:rPr>
          <w:fldChar w:fldCharType="begin"/>
        </w:r>
        <w:r>
          <w:rPr>
            <w:webHidden/>
          </w:rPr>
          <w:instrText xml:space="preserve"> PAGEREF _Toc411800091 \h </w:instrText>
        </w:r>
        <w:r w:rsidR="00BC1C52">
          <w:rPr>
            <w:webHidden/>
          </w:rPr>
        </w:r>
        <w:r w:rsidR="00BC1C52">
          <w:rPr>
            <w:webHidden/>
          </w:rPr>
          <w:fldChar w:fldCharType="separate"/>
        </w:r>
        <w:r w:rsidR="009872A3">
          <w:rPr>
            <w:webHidden/>
          </w:rPr>
          <w:t>1</w:t>
        </w:r>
        <w:r w:rsidR="00BC1C52">
          <w:rPr>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092" w:history="1">
        <w:r w:rsidR="005B6578" w:rsidRPr="00C2781D">
          <w:rPr>
            <w:rStyle w:val="Kpr"/>
            <w:rFonts w:eastAsia="Calibri"/>
            <w:noProof/>
            <w:snapToGrid w:val="0"/>
            <w:w w:val="0"/>
          </w:rPr>
          <w:t>1.1.</w:t>
        </w:r>
        <w:r w:rsidR="005B6578">
          <w:rPr>
            <w:rFonts w:asciiTheme="minorHAnsi" w:eastAsiaTheme="minorEastAsia" w:hAnsiTheme="minorHAnsi" w:cstheme="minorBidi"/>
            <w:noProof/>
            <w:sz w:val="22"/>
            <w:szCs w:val="22"/>
          </w:rPr>
          <w:tab/>
        </w:r>
        <w:r w:rsidR="005B6578" w:rsidRPr="00C2781D">
          <w:rPr>
            <w:rStyle w:val="Kpr"/>
            <w:rFonts w:eastAsia="Calibri"/>
            <w:noProof/>
          </w:rPr>
          <w:t>Literatürde Yapılan Çalışmalara Genel Bir Bakış</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_Toc411800092 \h </w:instrText>
        </w:r>
        <w:r>
          <w:rPr>
            <w:noProof/>
            <w:webHidden/>
          </w:rPr>
        </w:r>
        <w:r>
          <w:rPr>
            <w:noProof/>
            <w:webHidden/>
          </w:rPr>
          <w:fldChar w:fldCharType="separate"/>
        </w:r>
        <w:r w:rsidR="009872A3">
          <w:rPr>
            <w:noProof/>
            <w:webHidden/>
          </w:rPr>
          <w:t>4</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093" w:history="1">
        <w:r w:rsidR="005B6578" w:rsidRPr="00C2781D">
          <w:rPr>
            <w:rStyle w:val="Kpr"/>
            <w:rFonts w:eastAsia="Calibri"/>
            <w:noProof/>
            <w:snapToGrid w:val="0"/>
            <w:w w:val="0"/>
          </w:rPr>
          <w:t>1.1.1.</w:t>
        </w:r>
        <w:r w:rsidR="005B6578" w:rsidRPr="00C2781D">
          <w:rPr>
            <w:rStyle w:val="Kpr"/>
            <w:rFonts w:eastAsia="Calibri"/>
            <w:noProof/>
          </w:rPr>
          <w:t xml:space="preserve"> MR görüntüleri üzerinde yapılan çalışmalar</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_Toc411800093 \h </w:instrText>
        </w:r>
        <w:r>
          <w:rPr>
            <w:noProof/>
            <w:webHidden/>
          </w:rPr>
        </w:r>
        <w:r>
          <w:rPr>
            <w:noProof/>
            <w:webHidden/>
          </w:rPr>
          <w:fldChar w:fldCharType="separate"/>
        </w:r>
        <w:r w:rsidR="009872A3">
          <w:rPr>
            <w:noProof/>
            <w:webHidden/>
          </w:rPr>
          <w:t>5</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094" w:history="1">
        <w:r w:rsidR="005B6578" w:rsidRPr="00C2781D">
          <w:rPr>
            <w:rStyle w:val="Kpr"/>
            <w:rFonts w:eastAsia="Calibri"/>
            <w:noProof/>
            <w:snapToGrid w:val="0"/>
            <w:w w:val="0"/>
          </w:rPr>
          <w:t>1.1.2.</w:t>
        </w:r>
        <w:r w:rsidR="005B6578" w:rsidRPr="00C2781D">
          <w:rPr>
            <w:rStyle w:val="Kpr"/>
            <w:rFonts w:eastAsia="Calibri"/>
            <w:noProof/>
          </w:rPr>
          <w:t xml:space="preserve"> MRS sinyal verileri üzerinde yapılan çalışmalar</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_Toc411800094 \h </w:instrText>
        </w:r>
        <w:r>
          <w:rPr>
            <w:noProof/>
            <w:webHidden/>
          </w:rPr>
        </w:r>
        <w:r>
          <w:rPr>
            <w:noProof/>
            <w:webHidden/>
          </w:rPr>
          <w:fldChar w:fldCharType="separate"/>
        </w:r>
        <w:r w:rsidR="009872A3">
          <w:rPr>
            <w:noProof/>
            <w:webHidden/>
          </w:rPr>
          <w:t>8</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095" w:history="1">
        <w:r w:rsidR="005B6578" w:rsidRPr="00C2781D">
          <w:rPr>
            <w:rStyle w:val="Kpr"/>
            <w:rFonts w:eastAsia="Calibri"/>
            <w:noProof/>
            <w:snapToGrid w:val="0"/>
            <w:w w:val="0"/>
          </w:rPr>
          <w:t>1.2.</w:t>
        </w:r>
        <w:r w:rsidR="005B6578">
          <w:rPr>
            <w:rFonts w:asciiTheme="minorHAnsi" w:eastAsiaTheme="minorEastAsia" w:hAnsiTheme="minorHAnsi" w:cstheme="minorBidi"/>
            <w:noProof/>
            <w:sz w:val="22"/>
            <w:szCs w:val="22"/>
          </w:rPr>
          <w:tab/>
        </w:r>
        <w:r w:rsidR="005B6578" w:rsidRPr="00C2781D">
          <w:rPr>
            <w:rStyle w:val="Kpr"/>
            <w:rFonts w:eastAsia="Calibri"/>
            <w:noProof/>
          </w:rPr>
          <w:t>Tez Çalışmasının Amacı, İzlenen Çalışma Yöntemi ve Katkıları</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_Toc411800095 \h </w:instrText>
        </w:r>
        <w:r>
          <w:rPr>
            <w:noProof/>
            <w:webHidden/>
          </w:rPr>
        </w:r>
        <w:r>
          <w:rPr>
            <w:noProof/>
            <w:webHidden/>
          </w:rPr>
          <w:fldChar w:fldCharType="separate"/>
        </w:r>
        <w:r w:rsidR="009872A3">
          <w:rPr>
            <w:noProof/>
            <w:webHidden/>
          </w:rPr>
          <w:t>11</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096" w:history="1">
        <w:r w:rsidR="005B6578" w:rsidRPr="00C2781D">
          <w:rPr>
            <w:rStyle w:val="Kpr"/>
            <w:rFonts w:eastAsia="Calibri"/>
            <w:noProof/>
            <w:snapToGrid w:val="0"/>
            <w:w w:val="0"/>
          </w:rPr>
          <w:t>1.3.</w:t>
        </w:r>
        <w:r w:rsidR="005B6578">
          <w:rPr>
            <w:rFonts w:asciiTheme="minorHAnsi" w:eastAsiaTheme="minorEastAsia" w:hAnsiTheme="minorHAnsi" w:cstheme="minorBidi"/>
            <w:noProof/>
            <w:sz w:val="22"/>
            <w:szCs w:val="22"/>
          </w:rPr>
          <w:tab/>
        </w:r>
        <w:r w:rsidR="005B6578" w:rsidRPr="00C2781D">
          <w:rPr>
            <w:rStyle w:val="Kpr"/>
            <w:rFonts w:eastAsia="Calibri"/>
            <w:noProof/>
          </w:rPr>
          <w:t>Tez Organizasyonu</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_Toc411800096 \h </w:instrText>
        </w:r>
        <w:r>
          <w:rPr>
            <w:noProof/>
            <w:webHidden/>
          </w:rPr>
        </w:r>
        <w:r>
          <w:rPr>
            <w:noProof/>
            <w:webHidden/>
          </w:rPr>
          <w:fldChar w:fldCharType="separate"/>
        </w:r>
        <w:r w:rsidR="009872A3">
          <w:rPr>
            <w:noProof/>
            <w:webHidden/>
          </w:rPr>
          <w:t>12</w:t>
        </w:r>
        <w:r>
          <w:rPr>
            <w:noProof/>
            <w:webHidden/>
          </w:rPr>
          <w:fldChar w:fldCharType="end"/>
        </w:r>
      </w:hyperlink>
    </w:p>
    <w:p w:rsidR="005B6578" w:rsidRDefault="005B6578" w:rsidP="005B6578">
      <w:pPr>
        <w:pStyle w:val="T1"/>
        <w:rPr>
          <w:rFonts w:asciiTheme="minorHAnsi" w:eastAsiaTheme="minorEastAsia" w:hAnsiTheme="minorHAnsi" w:cstheme="minorBidi"/>
          <w:sz w:val="22"/>
          <w:szCs w:val="22"/>
        </w:rPr>
      </w:pPr>
      <w:r>
        <w:rPr>
          <w:rStyle w:val="Kpr"/>
        </w:rPr>
        <w:br/>
      </w:r>
      <w:hyperlink w:anchor="_Toc411800097" w:history="1">
        <w:r w:rsidRPr="00C2781D">
          <w:rPr>
            <w:rStyle w:val="Kpr"/>
          </w:rPr>
          <w:t>BÖLÜM 2.</w:t>
        </w:r>
        <w:r>
          <w:rPr>
            <w:rStyle w:val="Kpr"/>
          </w:rPr>
          <w:br/>
        </w:r>
        <w:r w:rsidRPr="00C2781D">
          <w:rPr>
            <w:rStyle w:val="Kpr"/>
          </w:rPr>
          <w:t>BEYNİN GENEL ANATOMİSİ VE BEYİN TÜMÖRLERİ</w:t>
        </w:r>
        <w:r>
          <w:rPr>
            <w:webHidden/>
          </w:rPr>
          <w:tab/>
        </w:r>
        <w:r w:rsidR="00370995">
          <w:rPr>
            <w:webHidden/>
          </w:rPr>
          <w:t xml:space="preserve">     </w:t>
        </w:r>
        <w:r w:rsidR="00BC1C52">
          <w:rPr>
            <w:webHidden/>
          </w:rPr>
          <w:fldChar w:fldCharType="begin"/>
        </w:r>
        <w:r>
          <w:rPr>
            <w:webHidden/>
          </w:rPr>
          <w:instrText xml:space="preserve"> PAGEREF _Toc411800097 \h </w:instrText>
        </w:r>
        <w:r w:rsidR="00BC1C52">
          <w:rPr>
            <w:webHidden/>
          </w:rPr>
        </w:r>
        <w:r w:rsidR="00BC1C52">
          <w:rPr>
            <w:webHidden/>
          </w:rPr>
          <w:fldChar w:fldCharType="separate"/>
        </w:r>
        <w:r w:rsidR="009872A3">
          <w:rPr>
            <w:webHidden/>
          </w:rPr>
          <w:t>14</w:t>
        </w:r>
        <w:r w:rsidR="00BC1C52">
          <w:rPr>
            <w:webHidden/>
          </w:rPr>
          <w:fldChar w:fldCharType="end"/>
        </w:r>
      </w:hyperlink>
    </w:p>
    <w:p w:rsidR="005B6578" w:rsidRDefault="00BC1C52" w:rsidP="005B6578">
      <w:pPr>
        <w:pStyle w:val="T2"/>
        <w:tabs>
          <w:tab w:val="clear" w:pos="1701"/>
        </w:tabs>
        <w:rPr>
          <w:rFonts w:asciiTheme="minorHAnsi" w:eastAsiaTheme="minorEastAsia" w:hAnsiTheme="minorHAnsi" w:cstheme="minorBidi"/>
          <w:noProof/>
          <w:sz w:val="22"/>
          <w:szCs w:val="22"/>
        </w:rPr>
      </w:pPr>
      <w:hyperlink w:anchor="_Toc411800098" w:history="1">
        <w:r w:rsidR="005B6578" w:rsidRPr="00C2781D">
          <w:rPr>
            <w:rStyle w:val="Kpr"/>
            <w:rFonts w:eastAsia="Calibri"/>
            <w:noProof/>
            <w:snapToGrid w:val="0"/>
            <w:w w:val="0"/>
          </w:rPr>
          <w:t>2.1.</w:t>
        </w:r>
        <w:r w:rsidR="005B6578">
          <w:rPr>
            <w:rFonts w:asciiTheme="minorHAnsi" w:eastAsiaTheme="minorEastAsia" w:hAnsiTheme="minorHAnsi" w:cstheme="minorBidi"/>
            <w:noProof/>
            <w:sz w:val="22"/>
            <w:szCs w:val="22"/>
          </w:rPr>
          <w:tab/>
        </w:r>
        <w:r w:rsidR="005B6578" w:rsidRPr="00C2781D">
          <w:rPr>
            <w:rStyle w:val="Kpr"/>
            <w:rFonts w:eastAsia="Calibri"/>
            <w:noProof/>
          </w:rPr>
          <w:t>Giriş</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_Toc411800098 \h </w:instrText>
        </w:r>
        <w:r>
          <w:rPr>
            <w:noProof/>
            <w:webHidden/>
          </w:rPr>
        </w:r>
        <w:r>
          <w:rPr>
            <w:noProof/>
            <w:webHidden/>
          </w:rPr>
          <w:fldChar w:fldCharType="separate"/>
        </w:r>
        <w:r w:rsidR="009872A3">
          <w:rPr>
            <w:noProof/>
            <w:webHidden/>
          </w:rPr>
          <w:t>14</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099" w:history="1">
        <w:r w:rsidR="005B6578" w:rsidRPr="00C2781D">
          <w:rPr>
            <w:rStyle w:val="Kpr"/>
            <w:rFonts w:eastAsia="Calibri"/>
            <w:noProof/>
            <w:snapToGrid w:val="0"/>
            <w:w w:val="0"/>
          </w:rPr>
          <w:t>2.2.</w:t>
        </w:r>
        <w:r w:rsidR="005B6578">
          <w:rPr>
            <w:rFonts w:asciiTheme="minorHAnsi" w:eastAsiaTheme="minorEastAsia" w:hAnsiTheme="minorHAnsi" w:cstheme="minorBidi"/>
            <w:noProof/>
            <w:sz w:val="22"/>
            <w:szCs w:val="22"/>
          </w:rPr>
          <w:tab/>
        </w:r>
        <w:r w:rsidR="005B6578" w:rsidRPr="00C2781D">
          <w:rPr>
            <w:rStyle w:val="Kpr"/>
            <w:rFonts w:eastAsia="Calibri"/>
            <w:noProof/>
          </w:rPr>
          <w:t>Beynin Genel Yapısı ve Bölümleri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_Toc411800099 \h </w:instrText>
        </w:r>
        <w:r>
          <w:rPr>
            <w:noProof/>
            <w:webHidden/>
          </w:rPr>
        </w:r>
        <w:r>
          <w:rPr>
            <w:noProof/>
            <w:webHidden/>
          </w:rPr>
          <w:fldChar w:fldCharType="separate"/>
        </w:r>
        <w:r w:rsidR="009872A3">
          <w:rPr>
            <w:noProof/>
            <w:webHidden/>
          </w:rPr>
          <w:t>16</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00" w:history="1">
        <w:r w:rsidR="005B6578" w:rsidRPr="00C2781D">
          <w:rPr>
            <w:rStyle w:val="Kpr"/>
            <w:rFonts w:eastAsia="Calibri"/>
            <w:noProof/>
            <w:snapToGrid w:val="0"/>
            <w:w w:val="0"/>
          </w:rPr>
          <w:t>2.3.</w:t>
        </w:r>
        <w:r w:rsidR="005B6578">
          <w:rPr>
            <w:rFonts w:asciiTheme="minorHAnsi" w:eastAsiaTheme="minorEastAsia" w:hAnsiTheme="minorHAnsi" w:cstheme="minorBidi"/>
            <w:noProof/>
            <w:sz w:val="22"/>
            <w:szCs w:val="22"/>
          </w:rPr>
          <w:tab/>
        </w:r>
        <w:r w:rsidR="005B6578" w:rsidRPr="00C2781D">
          <w:rPr>
            <w:rStyle w:val="Kpr"/>
            <w:rFonts w:eastAsia="Calibri"/>
            <w:noProof/>
          </w:rPr>
          <w:t>Beyin Tümörlerinin Temelleri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_Toc411800100 \h </w:instrText>
        </w:r>
        <w:r>
          <w:rPr>
            <w:noProof/>
            <w:webHidden/>
          </w:rPr>
        </w:r>
        <w:r>
          <w:rPr>
            <w:noProof/>
            <w:webHidden/>
          </w:rPr>
          <w:fldChar w:fldCharType="separate"/>
        </w:r>
        <w:r w:rsidR="009872A3">
          <w:rPr>
            <w:noProof/>
            <w:webHidden/>
          </w:rPr>
          <w:t>18</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01" w:history="1">
        <w:r w:rsidR="005B6578" w:rsidRPr="00C2781D">
          <w:rPr>
            <w:rStyle w:val="Kpr"/>
            <w:rFonts w:eastAsia="Calibri"/>
            <w:noProof/>
            <w:snapToGrid w:val="0"/>
            <w:w w:val="0"/>
          </w:rPr>
          <w:t>2.3.1.</w:t>
        </w:r>
        <w:r w:rsidR="005B6578" w:rsidRPr="00C2781D">
          <w:rPr>
            <w:rStyle w:val="Kpr"/>
            <w:rFonts w:eastAsia="Calibri"/>
            <w:noProof/>
          </w:rPr>
          <w:t xml:space="preserve"> Birincil beyin tümörleri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_Toc411800101 \h </w:instrText>
        </w:r>
        <w:r>
          <w:rPr>
            <w:noProof/>
            <w:webHidden/>
          </w:rPr>
        </w:r>
        <w:r>
          <w:rPr>
            <w:noProof/>
            <w:webHidden/>
          </w:rPr>
          <w:fldChar w:fldCharType="separate"/>
        </w:r>
        <w:r w:rsidR="009872A3">
          <w:rPr>
            <w:noProof/>
            <w:webHidden/>
          </w:rPr>
          <w:t>19</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02" w:history="1">
        <w:r w:rsidR="005B6578" w:rsidRPr="00C2781D">
          <w:rPr>
            <w:rStyle w:val="Kpr"/>
            <w:rFonts w:eastAsia="Calibri"/>
            <w:noProof/>
            <w:snapToGrid w:val="0"/>
            <w:w w:val="0"/>
          </w:rPr>
          <w:t>2.3.2.</w:t>
        </w:r>
        <w:r w:rsidR="005B6578" w:rsidRPr="00C2781D">
          <w:rPr>
            <w:rStyle w:val="Kpr"/>
            <w:rFonts w:eastAsia="Calibri"/>
            <w:noProof/>
          </w:rPr>
          <w:t xml:space="preserve"> Metastatik beyin tümörleri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_Toc411800102 \h </w:instrText>
        </w:r>
        <w:r>
          <w:rPr>
            <w:noProof/>
            <w:webHidden/>
          </w:rPr>
        </w:r>
        <w:r>
          <w:rPr>
            <w:noProof/>
            <w:webHidden/>
          </w:rPr>
          <w:fldChar w:fldCharType="separate"/>
        </w:r>
        <w:r w:rsidR="009872A3">
          <w:rPr>
            <w:noProof/>
            <w:webHidden/>
          </w:rPr>
          <w:t>19</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03" w:history="1">
        <w:r w:rsidR="005B6578" w:rsidRPr="00C2781D">
          <w:rPr>
            <w:rStyle w:val="Kpr"/>
            <w:rFonts w:eastAsia="Calibri"/>
            <w:noProof/>
            <w:snapToGrid w:val="0"/>
            <w:w w:val="0"/>
          </w:rPr>
          <w:t>2.3.3.</w:t>
        </w:r>
        <w:r w:rsidR="005B6578" w:rsidRPr="00C2781D">
          <w:rPr>
            <w:rStyle w:val="Kpr"/>
            <w:rFonts w:eastAsia="Calibri"/>
            <w:noProof/>
          </w:rPr>
          <w:t xml:space="preserve"> Beyin tümörünün sınıflandırılması ve evrelenmesi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_Toc411800103 \h </w:instrText>
        </w:r>
        <w:r>
          <w:rPr>
            <w:noProof/>
            <w:webHidden/>
          </w:rPr>
        </w:r>
        <w:r>
          <w:rPr>
            <w:noProof/>
            <w:webHidden/>
          </w:rPr>
          <w:fldChar w:fldCharType="separate"/>
        </w:r>
        <w:r w:rsidR="009872A3">
          <w:rPr>
            <w:noProof/>
            <w:webHidden/>
          </w:rPr>
          <w:t>20</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04" w:history="1">
        <w:r w:rsidR="005B6578" w:rsidRPr="00C2781D">
          <w:rPr>
            <w:rStyle w:val="Kpr"/>
            <w:rFonts w:eastAsia="Calibri"/>
            <w:noProof/>
            <w:snapToGrid w:val="0"/>
            <w:w w:val="0"/>
          </w:rPr>
          <w:t>2.3.4.</w:t>
        </w:r>
        <w:r w:rsidR="005B6578" w:rsidRPr="00C2781D">
          <w:rPr>
            <w:rStyle w:val="Kpr"/>
            <w:rFonts w:eastAsia="Calibri"/>
            <w:noProof/>
          </w:rPr>
          <w:t xml:space="preserve"> Beyin tümörü tipleri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_Toc411800104 \h </w:instrText>
        </w:r>
        <w:r>
          <w:rPr>
            <w:noProof/>
            <w:webHidden/>
          </w:rPr>
        </w:r>
        <w:r>
          <w:rPr>
            <w:noProof/>
            <w:webHidden/>
          </w:rPr>
          <w:fldChar w:fldCharType="separate"/>
        </w:r>
        <w:r w:rsidR="009872A3">
          <w:rPr>
            <w:noProof/>
            <w:webHidden/>
          </w:rPr>
          <w:t>21</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05" w:history="1">
        <w:r w:rsidR="005B6578" w:rsidRPr="00C2781D">
          <w:rPr>
            <w:rStyle w:val="Kpr"/>
            <w:rFonts w:eastAsia="Calibri"/>
            <w:noProof/>
          </w:rPr>
          <w:t>2.3.4.1.</w:t>
        </w:r>
        <w:r w:rsidR="005B6578">
          <w:rPr>
            <w:rFonts w:asciiTheme="minorHAnsi" w:eastAsiaTheme="minorEastAsia" w:hAnsiTheme="minorHAnsi" w:cstheme="minorBidi"/>
            <w:noProof/>
            <w:sz w:val="22"/>
            <w:szCs w:val="22"/>
          </w:rPr>
          <w:tab/>
        </w:r>
        <w:r w:rsidR="005B6578" w:rsidRPr="00C2781D">
          <w:rPr>
            <w:rStyle w:val="Kpr"/>
            <w:rFonts w:eastAsia="Calibri"/>
            <w:noProof/>
          </w:rPr>
          <w:t>Astrositom (Astrocytoma)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_Toc411800105 \h </w:instrText>
        </w:r>
        <w:r>
          <w:rPr>
            <w:noProof/>
            <w:webHidden/>
          </w:rPr>
        </w:r>
        <w:r>
          <w:rPr>
            <w:noProof/>
            <w:webHidden/>
          </w:rPr>
          <w:fldChar w:fldCharType="separate"/>
        </w:r>
        <w:r w:rsidR="009872A3">
          <w:rPr>
            <w:noProof/>
            <w:webHidden/>
          </w:rPr>
          <w:t>21</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06" w:history="1">
        <w:r w:rsidR="005B6578" w:rsidRPr="00C2781D">
          <w:rPr>
            <w:rStyle w:val="Kpr"/>
            <w:rFonts w:eastAsia="Calibri"/>
            <w:noProof/>
          </w:rPr>
          <w:t>2.3.4.2.</w:t>
        </w:r>
        <w:r w:rsidR="005B6578">
          <w:rPr>
            <w:rFonts w:asciiTheme="minorHAnsi" w:eastAsiaTheme="minorEastAsia" w:hAnsiTheme="minorHAnsi" w:cstheme="minorBidi"/>
            <w:noProof/>
            <w:sz w:val="22"/>
            <w:szCs w:val="22"/>
          </w:rPr>
          <w:tab/>
        </w:r>
        <w:r w:rsidR="005B6578" w:rsidRPr="00C2781D">
          <w:rPr>
            <w:rStyle w:val="Kpr"/>
            <w:rFonts w:eastAsia="Calibri"/>
            <w:noProof/>
          </w:rPr>
          <w:t>Beyin sapı gliomu (Brain stem glioma)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_Toc411800106 \h </w:instrText>
        </w:r>
        <w:r>
          <w:rPr>
            <w:noProof/>
            <w:webHidden/>
          </w:rPr>
        </w:r>
        <w:r>
          <w:rPr>
            <w:noProof/>
            <w:webHidden/>
          </w:rPr>
          <w:fldChar w:fldCharType="separate"/>
        </w:r>
        <w:r w:rsidR="009872A3">
          <w:rPr>
            <w:noProof/>
            <w:webHidden/>
          </w:rPr>
          <w:t>22</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07" w:history="1">
        <w:r w:rsidR="005B6578" w:rsidRPr="00C2781D">
          <w:rPr>
            <w:rStyle w:val="Kpr"/>
            <w:rFonts w:eastAsia="Calibri"/>
            <w:noProof/>
          </w:rPr>
          <w:t>2.3.4.3.</w:t>
        </w:r>
        <w:r w:rsidR="005B6578">
          <w:rPr>
            <w:rFonts w:asciiTheme="minorHAnsi" w:eastAsiaTheme="minorEastAsia" w:hAnsiTheme="minorHAnsi" w:cstheme="minorBidi"/>
            <w:noProof/>
            <w:sz w:val="22"/>
            <w:szCs w:val="22"/>
          </w:rPr>
          <w:tab/>
        </w:r>
        <w:r w:rsidR="005B6578" w:rsidRPr="00C2781D">
          <w:rPr>
            <w:rStyle w:val="Kpr"/>
            <w:rFonts w:eastAsia="Calibri"/>
            <w:noProof/>
          </w:rPr>
          <w:t>Kraniofaringiom (Craniopharyngioma)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_Toc411800107 \h </w:instrText>
        </w:r>
        <w:r>
          <w:rPr>
            <w:noProof/>
            <w:webHidden/>
          </w:rPr>
        </w:r>
        <w:r>
          <w:rPr>
            <w:noProof/>
            <w:webHidden/>
          </w:rPr>
          <w:fldChar w:fldCharType="separate"/>
        </w:r>
        <w:r w:rsidR="009872A3">
          <w:rPr>
            <w:noProof/>
            <w:webHidden/>
          </w:rPr>
          <w:t>22</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08" w:history="1">
        <w:r w:rsidR="005B6578" w:rsidRPr="00C2781D">
          <w:rPr>
            <w:rStyle w:val="Kpr"/>
            <w:rFonts w:eastAsia="Calibri"/>
            <w:noProof/>
          </w:rPr>
          <w:t>2.3.4.4.</w:t>
        </w:r>
        <w:r w:rsidR="005B6578">
          <w:rPr>
            <w:rFonts w:asciiTheme="minorHAnsi" w:eastAsiaTheme="minorEastAsia" w:hAnsiTheme="minorHAnsi" w:cstheme="minorBidi"/>
            <w:noProof/>
            <w:sz w:val="22"/>
            <w:szCs w:val="22"/>
          </w:rPr>
          <w:tab/>
        </w:r>
        <w:r w:rsidR="005B6578" w:rsidRPr="00C2781D">
          <w:rPr>
            <w:rStyle w:val="Kpr"/>
            <w:rFonts w:eastAsia="Calibri"/>
            <w:noProof/>
          </w:rPr>
          <w:t>Ependimom (Ependymoma)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_Toc411800108 \h </w:instrText>
        </w:r>
        <w:r>
          <w:rPr>
            <w:noProof/>
            <w:webHidden/>
          </w:rPr>
        </w:r>
        <w:r>
          <w:rPr>
            <w:noProof/>
            <w:webHidden/>
          </w:rPr>
          <w:fldChar w:fldCharType="separate"/>
        </w:r>
        <w:r w:rsidR="009872A3">
          <w:rPr>
            <w:noProof/>
            <w:webHidden/>
          </w:rPr>
          <w:t>23</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09" w:history="1">
        <w:r w:rsidR="005B6578" w:rsidRPr="00C2781D">
          <w:rPr>
            <w:rStyle w:val="Kpr"/>
            <w:rFonts w:eastAsia="Calibri"/>
            <w:noProof/>
          </w:rPr>
          <w:t>2.3.4.5.</w:t>
        </w:r>
        <w:r w:rsidR="005B6578">
          <w:rPr>
            <w:rFonts w:asciiTheme="minorHAnsi" w:eastAsiaTheme="minorEastAsia" w:hAnsiTheme="minorHAnsi" w:cstheme="minorBidi"/>
            <w:noProof/>
            <w:sz w:val="22"/>
            <w:szCs w:val="22"/>
          </w:rPr>
          <w:tab/>
        </w:r>
        <w:r w:rsidR="005B6578" w:rsidRPr="00C2781D">
          <w:rPr>
            <w:rStyle w:val="Kpr"/>
            <w:rFonts w:eastAsia="Calibri"/>
            <w:noProof/>
          </w:rPr>
          <w:t>Üreme hücresi tümörleri (Germ cell tumors)</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_Toc411800109 \h </w:instrText>
        </w:r>
        <w:r>
          <w:rPr>
            <w:noProof/>
            <w:webHidden/>
          </w:rPr>
        </w:r>
        <w:r>
          <w:rPr>
            <w:noProof/>
            <w:webHidden/>
          </w:rPr>
          <w:fldChar w:fldCharType="separate"/>
        </w:r>
        <w:r w:rsidR="009872A3">
          <w:rPr>
            <w:noProof/>
            <w:webHidden/>
          </w:rPr>
          <w:t>24</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10" w:history="1">
        <w:r w:rsidR="005B6578" w:rsidRPr="00C2781D">
          <w:rPr>
            <w:rStyle w:val="Kpr"/>
            <w:rFonts w:eastAsia="Calibri"/>
            <w:noProof/>
          </w:rPr>
          <w:t>2.3.4.6.</w:t>
        </w:r>
        <w:r w:rsidR="005B6578">
          <w:rPr>
            <w:rFonts w:asciiTheme="minorHAnsi" w:eastAsiaTheme="minorEastAsia" w:hAnsiTheme="minorHAnsi" w:cstheme="minorBidi"/>
            <w:noProof/>
            <w:sz w:val="22"/>
            <w:szCs w:val="22"/>
          </w:rPr>
          <w:tab/>
        </w:r>
        <w:r w:rsidR="005B6578" w:rsidRPr="00C2781D">
          <w:rPr>
            <w:rStyle w:val="Kpr"/>
            <w:rFonts w:eastAsia="Calibri"/>
            <w:noProof/>
          </w:rPr>
          <w:t>Glioblastoma multiforme (GBM)</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_Toc411800110 \h </w:instrText>
        </w:r>
        <w:r>
          <w:rPr>
            <w:noProof/>
            <w:webHidden/>
          </w:rPr>
        </w:r>
        <w:r>
          <w:rPr>
            <w:noProof/>
            <w:webHidden/>
          </w:rPr>
          <w:fldChar w:fldCharType="separate"/>
        </w:r>
        <w:r w:rsidR="009872A3">
          <w:rPr>
            <w:noProof/>
            <w:webHidden/>
          </w:rPr>
          <w:t>24</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11" w:history="1">
        <w:r w:rsidR="005B6578" w:rsidRPr="00C2781D">
          <w:rPr>
            <w:rStyle w:val="Kpr"/>
            <w:rFonts w:eastAsia="Calibri"/>
            <w:noProof/>
          </w:rPr>
          <w:t>2.3.4.7.</w:t>
        </w:r>
        <w:r w:rsidR="005B6578">
          <w:rPr>
            <w:rFonts w:asciiTheme="minorHAnsi" w:eastAsiaTheme="minorEastAsia" w:hAnsiTheme="minorHAnsi" w:cstheme="minorBidi"/>
            <w:noProof/>
            <w:sz w:val="22"/>
            <w:szCs w:val="22"/>
          </w:rPr>
          <w:tab/>
        </w:r>
        <w:r w:rsidR="005B6578" w:rsidRPr="00C2781D">
          <w:rPr>
            <w:rStyle w:val="Kpr"/>
            <w:rFonts w:eastAsia="Calibri"/>
            <w:noProof/>
          </w:rPr>
          <w:t>Gliom (Glioma)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_Toc411800111 \h </w:instrText>
        </w:r>
        <w:r>
          <w:rPr>
            <w:noProof/>
            <w:webHidden/>
          </w:rPr>
        </w:r>
        <w:r>
          <w:rPr>
            <w:noProof/>
            <w:webHidden/>
          </w:rPr>
          <w:fldChar w:fldCharType="separate"/>
        </w:r>
        <w:r w:rsidR="009872A3">
          <w:rPr>
            <w:noProof/>
            <w:webHidden/>
          </w:rPr>
          <w:t>25</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12" w:history="1">
        <w:r w:rsidR="005B6578" w:rsidRPr="00C2781D">
          <w:rPr>
            <w:rStyle w:val="Kpr"/>
            <w:rFonts w:eastAsia="Calibri"/>
            <w:noProof/>
          </w:rPr>
          <w:t>2.3.4.8.</w:t>
        </w:r>
        <w:r w:rsidR="005B6578">
          <w:rPr>
            <w:rFonts w:asciiTheme="minorHAnsi" w:eastAsiaTheme="minorEastAsia" w:hAnsiTheme="minorHAnsi" w:cstheme="minorBidi"/>
            <w:noProof/>
            <w:sz w:val="22"/>
            <w:szCs w:val="22"/>
          </w:rPr>
          <w:tab/>
        </w:r>
        <w:r w:rsidR="005B6578" w:rsidRPr="00C2781D">
          <w:rPr>
            <w:rStyle w:val="Kpr"/>
            <w:rFonts w:eastAsia="Calibri"/>
            <w:noProof/>
          </w:rPr>
          <w:t>Medulloblastom (Medulloblastoma)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_Toc411800112 \h </w:instrText>
        </w:r>
        <w:r>
          <w:rPr>
            <w:noProof/>
            <w:webHidden/>
          </w:rPr>
        </w:r>
        <w:r>
          <w:rPr>
            <w:noProof/>
            <w:webHidden/>
          </w:rPr>
          <w:fldChar w:fldCharType="separate"/>
        </w:r>
        <w:r w:rsidR="009872A3">
          <w:rPr>
            <w:noProof/>
            <w:webHidden/>
          </w:rPr>
          <w:t>25</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13" w:history="1">
        <w:r w:rsidR="005B6578" w:rsidRPr="00C2781D">
          <w:rPr>
            <w:rStyle w:val="Kpr"/>
            <w:rFonts w:eastAsia="Calibri"/>
            <w:noProof/>
          </w:rPr>
          <w:t>2.3.4.9.</w:t>
        </w:r>
        <w:r w:rsidR="005B6578">
          <w:rPr>
            <w:rFonts w:asciiTheme="minorHAnsi" w:eastAsiaTheme="minorEastAsia" w:hAnsiTheme="minorHAnsi" w:cstheme="minorBidi"/>
            <w:noProof/>
            <w:sz w:val="22"/>
            <w:szCs w:val="22"/>
          </w:rPr>
          <w:tab/>
        </w:r>
        <w:r w:rsidR="005B6578" w:rsidRPr="00C2781D">
          <w:rPr>
            <w:rStyle w:val="Kpr"/>
            <w:rFonts w:eastAsia="Calibri"/>
            <w:noProof/>
          </w:rPr>
          <w:t>Meningiom (Meningioma)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_Toc411800113 \h </w:instrText>
        </w:r>
        <w:r>
          <w:rPr>
            <w:noProof/>
            <w:webHidden/>
          </w:rPr>
        </w:r>
        <w:r>
          <w:rPr>
            <w:noProof/>
            <w:webHidden/>
          </w:rPr>
          <w:fldChar w:fldCharType="separate"/>
        </w:r>
        <w:r w:rsidR="009872A3">
          <w:rPr>
            <w:noProof/>
            <w:webHidden/>
          </w:rPr>
          <w:t>26</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14" w:history="1">
        <w:r w:rsidR="005B6578" w:rsidRPr="00C2781D">
          <w:rPr>
            <w:rStyle w:val="Kpr"/>
            <w:rFonts w:eastAsia="Calibri"/>
            <w:noProof/>
          </w:rPr>
          <w:t>2.3.4.10.</w:t>
        </w:r>
        <w:r w:rsidR="005B6578">
          <w:rPr>
            <w:rFonts w:asciiTheme="minorHAnsi" w:eastAsiaTheme="minorEastAsia" w:hAnsiTheme="minorHAnsi" w:cstheme="minorBidi"/>
            <w:noProof/>
            <w:sz w:val="22"/>
            <w:szCs w:val="22"/>
          </w:rPr>
          <w:tab/>
        </w:r>
        <w:r w:rsidR="005B6578" w:rsidRPr="00C2781D">
          <w:rPr>
            <w:rStyle w:val="Kpr"/>
            <w:rFonts w:eastAsia="Calibri"/>
            <w:noProof/>
          </w:rPr>
          <w:t>Karışık gliom (Mixed glioma)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_Toc411800114 \h </w:instrText>
        </w:r>
        <w:r>
          <w:rPr>
            <w:noProof/>
            <w:webHidden/>
          </w:rPr>
        </w:r>
        <w:r>
          <w:rPr>
            <w:noProof/>
            <w:webHidden/>
          </w:rPr>
          <w:fldChar w:fldCharType="separate"/>
        </w:r>
        <w:r w:rsidR="009872A3">
          <w:rPr>
            <w:noProof/>
            <w:webHidden/>
          </w:rPr>
          <w:t>26</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15" w:history="1">
        <w:r w:rsidR="005B6578" w:rsidRPr="00C2781D">
          <w:rPr>
            <w:rStyle w:val="Kpr"/>
            <w:rFonts w:eastAsia="Calibri"/>
            <w:noProof/>
          </w:rPr>
          <w:t>2.3.4.11.</w:t>
        </w:r>
        <w:r w:rsidR="005B6578">
          <w:rPr>
            <w:rFonts w:asciiTheme="minorHAnsi" w:eastAsiaTheme="minorEastAsia" w:hAnsiTheme="minorHAnsi" w:cstheme="minorBidi"/>
            <w:noProof/>
            <w:sz w:val="22"/>
            <w:szCs w:val="22"/>
          </w:rPr>
          <w:tab/>
        </w:r>
        <w:r w:rsidR="005B6578" w:rsidRPr="00C2781D">
          <w:rPr>
            <w:rStyle w:val="Kpr"/>
            <w:rFonts w:eastAsia="Calibri"/>
            <w:noProof/>
          </w:rPr>
          <w:t>Oligodendrogliom (Oligodendroglioma)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_Toc411800115 \h </w:instrText>
        </w:r>
        <w:r>
          <w:rPr>
            <w:noProof/>
            <w:webHidden/>
          </w:rPr>
        </w:r>
        <w:r>
          <w:rPr>
            <w:noProof/>
            <w:webHidden/>
          </w:rPr>
          <w:fldChar w:fldCharType="separate"/>
        </w:r>
        <w:r w:rsidR="009872A3">
          <w:rPr>
            <w:noProof/>
            <w:webHidden/>
          </w:rPr>
          <w:t>27</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16" w:history="1">
        <w:r w:rsidR="005B6578" w:rsidRPr="00C2781D">
          <w:rPr>
            <w:rStyle w:val="Kpr"/>
            <w:rFonts w:eastAsia="Calibri"/>
            <w:noProof/>
          </w:rPr>
          <w:t>2.3.4.12.</w:t>
        </w:r>
        <w:r w:rsidR="005B6578">
          <w:rPr>
            <w:rFonts w:asciiTheme="minorHAnsi" w:eastAsiaTheme="minorEastAsia" w:hAnsiTheme="minorHAnsi" w:cstheme="minorBidi"/>
            <w:noProof/>
            <w:sz w:val="22"/>
            <w:szCs w:val="22"/>
          </w:rPr>
          <w:tab/>
        </w:r>
        <w:r w:rsidR="005B6578" w:rsidRPr="00C2781D">
          <w:rPr>
            <w:rStyle w:val="Kpr"/>
            <w:rFonts w:eastAsia="Calibri"/>
            <w:noProof/>
          </w:rPr>
          <w:t>Diğer beyin tümörleri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_Toc411800116 \h </w:instrText>
        </w:r>
        <w:r>
          <w:rPr>
            <w:noProof/>
            <w:webHidden/>
          </w:rPr>
        </w:r>
        <w:r>
          <w:rPr>
            <w:noProof/>
            <w:webHidden/>
          </w:rPr>
          <w:fldChar w:fldCharType="separate"/>
        </w:r>
        <w:r w:rsidR="009872A3">
          <w:rPr>
            <w:noProof/>
            <w:webHidden/>
          </w:rPr>
          <w:t>27</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17" w:history="1">
        <w:r w:rsidR="005B6578" w:rsidRPr="00C2781D">
          <w:rPr>
            <w:rStyle w:val="Kpr"/>
            <w:rFonts w:eastAsia="Calibri"/>
            <w:noProof/>
          </w:rPr>
          <w:t>2.3.4.13.</w:t>
        </w:r>
        <w:r w:rsidR="005B6578">
          <w:rPr>
            <w:rFonts w:asciiTheme="minorHAnsi" w:eastAsiaTheme="minorEastAsia" w:hAnsiTheme="minorHAnsi" w:cstheme="minorBidi"/>
            <w:noProof/>
            <w:sz w:val="22"/>
            <w:szCs w:val="22"/>
          </w:rPr>
          <w:tab/>
        </w:r>
        <w:r w:rsidR="005B6578" w:rsidRPr="00C2781D">
          <w:rPr>
            <w:rStyle w:val="Kpr"/>
            <w:rFonts w:eastAsia="Calibri"/>
            <w:noProof/>
          </w:rPr>
          <w:t>Çocukluk beyin tümörleri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_Toc411800117 \h </w:instrText>
        </w:r>
        <w:r>
          <w:rPr>
            <w:noProof/>
            <w:webHidden/>
          </w:rPr>
        </w:r>
        <w:r>
          <w:rPr>
            <w:noProof/>
            <w:webHidden/>
          </w:rPr>
          <w:fldChar w:fldCharType="separate"/>
        </w:r>
        <w:r w:rsidR="009872A3">
          <w:rPr>
            <w:noProof/>
            <w:webHidden/>
          </w:rPr>
          <w:t>28</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18" w:history="1">
        <w:r w:rsidR="005B6578" w:rsidRPr="00C2781D">
          <w:rPr>
            <w:rStyle w:val="Kpr"/>
            <w:rFonts w:eastAsia="Calibri"/>
            <w:noProof/>
          </w:rPr>
          <w:t>2.3.4.14.</w:t>
        </w:r>
        <w:r w:rsidR="005B6578">
          <w:rPr>
            <w:rFonts w:asciiTheme="minorHAnsi" w:eastAsiaTheme="minorEastAsia" w:hAnsiTheme="minorHAnsi" w:cstheme="minorBidi"/>
            <w:noProof/>
            <w:sz w:val="22"/>
            <w:szCs w:val="22"/>
          </w:rPr>
          <w:tab/>
        </w:r>
        <w:r w:rsidR="005B6578" w:rsidRPr="00C2781D">
          <w:rPr>
            <w:rStyle w:val="Kpr"/>
            <w:rFonts w:eastAsia="Calibri"/>
            <w:noProof/>
          </w:rPr>
          <w:t>MSS tümörlerinin WHO evreleme tablosu</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_Toc411800118 \h </w:instrText>
        </w:r>
        <w:r>
          <w:rPr>
            <w:noProof/>
            <w:webHidden/>
          </w:rPr>
        </w:r>
        <w:r>
          <w:rPr>
            <w:noProof/>
            <w:webHidden/>
          </w:rPr>
          <w:fldChar w:fldCharType="separate"/>
        </w:r>
        <w:r w:rsidR="009872A3">
          <w:rPr>
            <w:noProof/>
            <w:webHidden/>
          </w:rPr>
          <w:t>29</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19" w:history="1">
        <w:r w:rsidR="005B6578" w:rsidRPr="00C2781D">
          <w:rPr>
            <w:rStyle w:val="Kpr"/>
            <w:rFonts w:eastAsia="Calibri"/>
            <w:noProof/>
            <w:snapToGrid w:val="0"/>
            <w:w w:val="0"/>
          </w:rPr>
          <w:t>2.3.5.</w:t>
        </w:r>
        <w:r w:rsidR="005B6578" w:rsidRPr="00C2781D">
          <w:rPr>
            <w:rStyle w:val="Kpr"/>
            <w:rFonts w:eastAsia="Calibri"/>
            <w:noProof/>
          </w:rPr>
          <w:t xml:space="preserve"> Beyin tümörünün nedenleri ve risk faktörleri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_Toc411800119 \h </w:instrText>
        </w:r>
        <w:r>
          <w:rPr>
            <w:noProof/>
            <w:webHidden/>
          </w:rPr>
        </w:r>
        <w:r>
          <w:rPr>
            <w:noProof/>
            <w:webHidden/>
          </w:rPr>
          <w:fldChar w:fldCharType="separate"/>
        </w:r>
        <w:r w:rsidR="009872A3">
          <w:rPr>
            <w:noProof/>
            <w:webHidden/>
          </w:rPr>
          <w:t>31</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20" w:history="1">
        <w:r w:rsidR="005B6578" w:rsidRPr="00C2781D">
          <w:rPr>
            <w:rStyle w:val="Kpr"/>
            <w:rFonts w:eastAsia="Calibri"/>
            <w:noProof/>
            <w:snapToGrid w:val="0"/>
            <w:w w:val="0"/>
          </w:rPr>
          <w:t>2.3.6.</w:t>
        </w:r>
        <w:r w:rsidR="005B6578" w:rsidRPr="00C2781D">
          <w:rPr>
            <w:rStyle w:val="Kpr"/>
            <w:rFonts w:eastAsia="Calibri"/>
            <w:noProof/>
          </w:rPr>
          <w:t xml:space="preserve"> Beyin tümörlerinin belirtileri ve yan etkileri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_Toc411800120 \h </w:instrText>
        </w:r>
        <w:r>
          <w:rPr>
            <w:noProof/>
            <w:webHidden/>
          </w:rPr>
        </w:r>
        <w:r>
          <w:rPr>
            <w:noProof/>
            <w:webHidden/>
          </w:rPr>
          <w:fldChar w:fldCharType="separate"/>
        </w:r>
        <w:r w:rsidR="009872A3">
          <w:rPr>
            <w:noProof/>
            <w:webHidden/>
          </w:rPr>
          <w:t>31</w:t>
        </w:r>
        <w:r>
          <w:rPr>
            <w:noProof/>
            <w:webHidden/>
          </w:rPr>
          <w:fldChar w:fldCharType="end"/>
        </w:r>
      </w:hyperlink>
    </w:p>
    <w:p w:rsidR="005B6578" w:rsidRDefault="005B6578" w:rsidP="005B6578">
      <w:pPr>
        <w:pStyle w:val="T1"/>
        <w:rPr>
          <w:rFonts w:asciiTheme="minorHAnsi" w:eastAsiaTheme="minorEastAsia" w:hAnsiTheme="minorHAnsi" w:cstheme="minorBidi"/>
          <w:sz w:val="22"/>
          <w:szCs w:val="22"/>
        </w:rPr>
      </w:pPr>
      <w:r>
        <w:rPr>
          <w:rStyle w:val="Kpr"/>
        </w:rPr>
        <w:br/>
      </w:r>
      <w:hyperlink w:anchor="_Toc411800121" w:history="1">
        <w:r w:rsidRPr="00C2781D">
          <w:rPr>
            <w:rStyle w:val="Kpr"/>
          </w:rPr>
          <w:t>BÖLÜM 3.</w:t>
        </w:r>
        <w:r>
          <w:rPr>
            <w:rStyle w:val="Kpr"/>
          </w:rPr>
          <w:br/>
        </w:r>
        <w:r w:rsidRPr="00C2781D">
          <w:rPr>
            <w:rStyle w:val="Kpr"/>
          </w:rPr>
          <w:t>BEYİN TÜMÖRÜNÜN TESPİTİNDE KULLANILAN RADYOLOJİK GÖRÜNTÜLEME YÖNTEMLERİ VE LABORATUVAR TESTLERİ</w:t>
        </w:r>
        <w:r>
          <w:rPr>
            <w:webHidden/>
          </w:rPr>
          <w:tab/>
        </w:r>
        <w:r w:rsidR="00370995">
          <w:rPr>
            <w:webHidden/>
          </w:rPr>
          <w:t xml:space="preserve">     </w:t>
        </w:r>
        <w:r w:rsidR="00BC1C52">
          <w:rPr>
            <w:webHidden/>
          </w:rPr>
          <w:fldChar w:fldCharType="begin"/>
        </w:r>
        <w:r>
          <w:rPr>
            <w:webHidden/>
          </w:rPr>
          <w:instrText xml:space="preserve"> PAGEREF _Toc411800121 \h </w:instrText>
        </w:r>
        <w:r w:rsidR="00BC1C52">
          <w:rPr>
            <w:webHidden/>
          </w:rPr>
        </w:r>
        <w:r w:rsidR="00BC1C52">
          <w:rPr>
            <w:webHidden/>
          </w:rPr>
          <w:fldChar w:fldCharType="separate"/>
        </w:r>
        <w:r w:rsidR="009872A3">
          <w:rPr>
            <w:webHidden/>
          </w:rPr>
          <w:t>33</w:t>
        </w:r>
        <w:r w:rsidR="00BC1C52">
          <w:rPr>
            <w:webHidden/>
          </w:rPr>
          <w:fldChar w:fldCharType="end"/>
        </w:r>
      </w:hyperlink>
    </w:p>
    <w:p w:rsidR="005B6578" w:rsidRDefault="00BC1C52" w:rsidP="005B6578">
      <w:pPr>
        <w:pStyle w:val="T2"/>
        <w:tabs>
          <w:tab w:val="clear" w:pos="1701"/>
        </w:tabs>
        <w:rPr>
          <w:rFonts w:asciiTheme="minorHAnsi" w:eastAsiaTheme="minorEastAsia" w:hAnsiTheme="minorHAnsi" w:cstheme="minorBidi"/>
          <w:noProof/>
          <w:sz w:val="22"/>
          <w:szCs w:val="22"/>
        </w:rPr>
      </w:pPr>
      <w:hyperlink w:anchor="_Toc411800122" w:history="1">
        <w:r w:rsidR="005B6578" w:rsidRPr="00C2781D">
          <w:rPr>
            <w:rStyle w:val="Kpr"/>
            <w:rFonts w:eastAsia="Calibri"/>
            <w:noProof/>
            <w:snapToGrid w:val="0"/>
            <w:w w:val="0"/>
          </w:rPr>
          <w:t>3.1.</w:t>
        </w:r>
        <w:r w:rsidR="005B6578">
          <w:rPr>
            <w:rFonts w:asciiTheme="minorHAnsi" w:eastAsiaTheme="minorEastAsia" w:hAnsiTheme="minorHAnsi" w:cstheme="minorBidi"/>
            <w:noProof/>
            <w:sz w:val="22"/>
            <w:szCs w:val="22"/>
          </w:rPr>
          <w:tab/>
        </w:r>
        <w:r w:rsidR="005B6578" w:rsidRPr="00C2781D">
          <w:rPr>
            <w:rStyle w:val="Kpr"/>
            <w:rFonts w:eastAsia="Calibri"/>
            <w:noProof/>
          </w:rPr>
          <w:t>Giriş</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_Toc411800122 \h </w:instrText>
        </w:r>
        <w:r>
          <w:rPr>
            <w:noProof/>
            <w:webHidden/>
          </w:rPr>
        </w:r>
        <w:r>
          <w:rPr>
            <w:noProof/>
            <w:webHidden/>
          </w:rPr>
          <w:fldChar w:fldCharType="separate"/>
        </w:r>
        <w:r w:rsidR="009872A3">
          <w:rPr>
            <w:noProof/>
            <w:webHidden/>
          </w:rPr>
          <w:t>33</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23" w:history="1">
        <w:r w:rsidR="005B6578" w:rsidRPr="00C2781D">
          <w:rPr>
            <w:rStyle w:val="Kpr"/>
            <w:rFonts w:eastAsia="Calibri"/>
            <w:noProof/>
            <w:snapToGrid w:val="0"/>
            <w:w w:val="0"/>
          </w:rPr>
          <w:t>3.2.</w:t>
        </w:r>
        <w:r w:rsidR="005B6578">
          <w:rPr>
            <w:rFonts w:asciiTheme="minorHAnsi" w:eastAsiaTheme="minorEastAsia" w:hAnsiTheme="minorHAnsi" w:cstheme="minorBidi"/>
            <w:noProof/>
            <w:sz w:val="22"/>
            <w:szCs w:val="22"/>
          </w:rPr>
          <w:tab/>
        </w:r>
        <w:r w:rsidR="005B6578" w:rsidRPr="00C2781D">
          <w:rPr>
            <w:rStyle w:val="Kpr"/>
            <w:rFonts w:eastAsia="Calibri"/>
            <w:noProof/>
          </w:rPr>
          <w:t>Nörolojik Değerlendirme</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_Toc411800123 \h </w:instrText>
        </w:r>
        <w:r>
          <w:rPr>
            <w:noProof/>
            <w:webHidden/>
          </w:rPr>
        </w:r>
        <w:r>
          <w:rPr>
            <w:noProof/>
            <w:webHidden/>
          </w:rPr>
          <w:fldChar w:fldCharType="separate"/>
        </w:r>
        <w:r w:rsidR="009872A3">
          <w:rPr>
            <w:noProof/>
            <w:webHidden/>
          </w:rPr>
          <w:t>33</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24" w:history="1">
        <w:r w:rsidR="005B6578" w:rsidRPr="00C2781D">
          <w:rPr>
            <w:rStyle w:val="Kpr"/>
            <w:rFonts w:eastAsia="Calibri"/>
            <w:noProof/>
            <w:snapToGrid w:val="0"/>
            <w:w w:val="0"/>
          </w:rPr>
          <w:t>3.3.</w:t>
        </w:r>
        <w:r w:rsidR="005B6578">
          <w:rPr>
            <w:rFonts w:asciiTheme="minorHAnsi" w:eastAsiaTheme="minorEastAsia" w:hAnsiTheme="minorHAnsi" w:cstheme="minorBidi"/>
            <w:noProof/>
            <w:sz w:val="22"/>
            <w:szCs w:val="22"/>
          </w:rPr>
          <w:tab/>
        </w:r>
        <w:r w:rsidR="005B6578" w:rsidRPr="00C2781D">
          <w:rPr>
            <w:rStyle w:val="Kpr"/>
            <w:rFonts w:eastAsia="Calibri"/>
            <w:noProof/>
          </w:rPr>
          <w:t>Görüntüleme Teknikleri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_Toc411800124 \h </w:instrText>
        </w:r>
        <w:r>
          <w:rPr>
            <w:noProof/>
            <w:webHidden/>
          </w:rPr>
        </w:r>
        <w:r>
          <w:rPr>
            <w:noProof/>
            <w:webHidden/>
          </w:rPr>
          <w:fldChar w:fldCharType="separate"/>
        </w:r>
        <w:r w:rsidR="009872A3">
          <w:rPr>
            <w:noProof/>
            <w:webHidden/>
          </w:rPr>
          <w:t>34</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25" w:history="1">
        <w:r w:rsidR="005B6578" w:rsidRPr="00C2781D">
          <w:rPr>
            <w:rStyle w:val="Kpr"/>
            <w:rFonts w:eastAsia="Calibri"/>
            <w:noProof/>
            <w:snapToGrid w:val="0"/>
            <w:w w:val="0"/>
          </w:rPr>
          <w:t>3.3.1.</w:t>
        </w:r>
        <w:r w:rsidR="005B6578" w:rsidRPr="00C2781D">
          <w:rPr>
            <w:rStyle w:val="Kpr"/>
            <w:rFonts w:eastAsia="Calibri"/>
            <w:noProof/>
          </w:rPr>
          <w:t xml:space="preserve"> Manyetik rezonans görüntüleme (MRG)</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_Toc411800125 \h </w:instrText>
        </w:r>
        <w:r>
          <w:rPr>
            <w:noProof/>
            <w:webHidden/>
          </w:rPr>
        </w:r>
        <w:r>
          <w:rPr>
            <w:noProof/>
            <w:webHidden/>
          </w:rPr>
          <w:fldChar w:fldCharType="separate"/>
        </w:r>
        <w:r w:rsidR="009872A3">
          <w:rPr>
            <w:noProof/>
            <w:webHidden/>
          </w:rPr>
          <w:t>34</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26" w:history="1">
        <w:r w:rsidR="005B6578" w:rsidRPr="00C2781D">
          <w:rPr>
            <w:rStyle w:val="Kpr"/>
            <w:rFonts w:eastAsia="Calibri"/>
            <w:noProof/>
          </w:rPr>
          <w:t>3.3.1.1.</w:t>
        </w:r>
        <w:r w:rsidR="005B6578">
          <w:rPr>
            <w:rFonts w:asciiTheme="minorHAnsi" w:eastAsiaTheme="minorEastAsia" w:hAnsiTheme="minorHAnsi" w:cstheme="minorBidi"/>
            <w:noProof/>
            <w:sz w:val="22"/>
            <w:szCs w:val="22"/>
          </w:rPr>
          <w:tab/>
        </w:r>
        <w:r w:rsidR="005B6578" w:rsidRPr="00C2781D">
          <w:rPr>
            <w:rStyle w:val="Kpr"/>
            <w:rFonts w:eastAsia="Calibri"/>
            <w:noProof/>
          </w:rPr>
          <w:t>T1-ağırlıklı MRG (T1-weighted MRI)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_Toc411800126 \h </w:instrText>
        </w:r>
        <w:r>
          <w:rPr>
            <w:noProof/>
            <w:webHidden/>
          </w:rPr>
        </w:r>
        <w:r>
          <w:rPr>
            <w:noProof/>
            <w:webHidden/>
          </w:rPr>
          <w:fldChar w:fldCharType="separate"/>
        </w:r>
        <w:r w:rsidR="009872A3">
          <w:rPr>
            <w:noProof/>
            <w:webHidden/>
          </w:rPr>
          <w:t>40</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27" w:history="1">
        <w:r w:rsidR="005B6578" w:rsidRPr="00C2781D">
          <w:rPr>
            <w:rStyle w:val="Kpr"/>
            <w:rFonts w:eastAsia="Calibri"/>
            <w:noProof/>
          </w:rPr>
          <w:t>3.3.1.2.</w:t>
        </w:r>
        <w:r w:rsidR="005B6578">
          <w:rPr>
            <w:rFonts w:asciiTheme="minorHAnsi" w:eastAsiaTheme="minorEastAsia" w:hAnsiTheme="minorHAnsi" w:cstheme="minorBidi"/>
            <w:noProof/>
            <w:sz w:val="22"/>
            <w:szCs w:val="22"/>
          </w:rPr>
          <w:tab/>
        </w:r>
        <w:r w:rsidR="005B6578" w:rsidRPr="00C2781D">
          <w:rPr>
            <w:rStyle w:val="Kpr"/>
            <w:rFonts w:eastAsia="Calibri"/>
            <w:noProof/>
          </w:rPr>
          <w:t>T2-ağırlıklı MRG (T2-weighted MRI)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_Toc411800127 \h </w:instrText>
        </w:r>
        <w:r>
          <w:rPr>
            <w:noProof/>
            <w:webHidden/>
          </w:rPr>
        </w:r>
        <w:r>
          <w:rPr>
            <w:noProof/>
            <w:webHidden/>
          </w:rPr>
          <w:fldChar w:fldCharType="separate"/>
        </w:r>
        <w:r w:rsidR="009872A3">
          <w:rPr>
            <w:noProof/>
            <w:webHidden/>
          </w:rPr>
          <w:t>40</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28" w:history="1">
        <w:r w:rsidR="005B6578" w:rsidRPr="00C2781D">
          <w:rPr>
            <w:rStyle w:val="Kpr"/>
            <w:rFonts w:eastAsia="Calibri"/>
            <w:noProof/>
          </w:rPr>
          <w:t>3.3.1.3.</w:t>
        </w:r>
        <w:r w:rsidR="005B6578">
          <w:rPr>
            <w:rFonts w:asciiTheme="minorHAnsi" w:eastAsiaTheme="minorEastAsia" w:hAnsiTheme="minorHAnsi" w:cstheme="minorBidi"/>
            <w:noProof/>
            <w:sz w:val="22"/>
            <w:szCs w:val="22"/>
          </w:rPr>
          <w:tab/>
        </w:r>
        <w:r w:rsidR="005B6578" w:rsidRPr="00C2781D">
          <w:rPr>
            <w:rStyle w:val="Kpr"/>
            <w:rFonts w:eastAsia="Calibri"/>
            <w:noProof/>
          </w:rPr>
          <w:t>T2*-ağırlıklı MRG (T2*-weighted MRI)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_Toc411800128 \h </w:instrText>
        </w:r>
        <w:r>
          <w:rPr>
            <w:noProof/>
            <w:webHidden/>
          </w:rPr>
        </w:r>
        <w:r>
          <w:rPr>
            <w:noProof/>
            <w:webHidden/>
          </w:rPr>
          <w:fldChar w:fldCharType="separate"/>
        </w:r>
        <w:r w:rsidR="009872A3">
          <w:rPr>
            <w:noProof/>
            <w:webHidden/>
          </w:rPr>
          <w:t>40</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29" w:history="1">
        <w:r w:rsidR="005B6578" w:rsidRPr="00C2781D">
          <w:rPr>
            <w:rStyle w:val="Kpr"/>
            <w:rFonts w:eastAsia="Calibri"/>
            <w:noProof/>
          </w:rPr>
          <w:t>3.3.1.4.</w:t>
        </w:r>
        <w:r w:rsidR="005B6578">
          <w:rPr>
            <w:rFonts w:asciiTheme="minorHAnsi" w:eastAsiaTheme="minorEastAsia" w:hAnsiTheme="minorHAnsi" w:cstheme="minorBidi"/>
            <w:noProof/>
            <w:sz w:val="22"/>
            <w:szCs w:val="22"/>
          </w:rPr>
          <w:tab/>
        </w:r>
        <w:r w:rsidR="005B6578" w:rsidRPr="00C2781D">
          <w:rPr>
            <w:rStyle w:val="Kpr"/>
            <w:rFonts w:eastAsia="Calibri"/>
            <w:noProof/>
          </w:rPr>
          <w:t>Proton yoğunluğu MRG (Proton density imaging)</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_Toc411800129 \h </w:instrText>
        </w:r>
        <w:r>
          <w:rPr>
            <w:noProof/>
            <w:webHidden/>
          </w:rPr>
        </w:r>
        <w:r>
          <w:rPr>
            <w:noProof/>
            <w:webHidden/>
          </w:rPr>
          <w:fldChar w:fldCharType="separate"/>
        </w:r>
        <w:r w:rsidR="009872A3">
          <w:rPr>
            <w:noProof/>
            <w:webHidden/>
          </w:rPr>
          <w:t>41</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30" w:history="1">
        <w:r w:rsidR="005B6578" w:rsidRPr="00C2781D">
          <w:rPr>
            <w:rStyle w:val="Kpr"/>
            <w:rFonts w:eastAsia="Calibri"/>
            <w:noProof/>
          </w:rPr>
          <w:t>3.3.1.5.</w:t>
        </w:r>
        <w:r w:rsidR="005B6578">
          <w:rPr>
            <w:rFonts w:asciiTheme="minorHAnsi" w:eastAsiaTheme="minorEastAsia" w:hAnsiTheme="minorHAnsi" w:cstheme="minorBidi"/>
            <w:noProof/>
            <w:sz w:val="22"/>
            <w:szCs w:val="22"/>
          </w:rPr>
          <w:tab/>
        </w:r>
        <w:r w:rsidR="005B6578" w:rsidRPr="00C2781D">
          <w:rPr>
            <w:rStyle w:val="Kpr"/>
            <w:rFonts w:eastAsia="Calibri"/>
            <w:noProof/>
          </w:rPr>
          <w:t>Difüzyon MRG (Diffusion tensor imaging MRI)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_Toc411800130 \h </w:instrText>
        </w:r>
        <w:r>
          <w:rPr>
            <w:noProof/>
            <w:webHidden/>
          </w:rPr>
        </w:r>
        <w:r>
          <w:rPr>
            <w:noProof/>
            <w:webHidden/>
          </w:rPr>
          <w:fldChar w:fldCharType="separate"/>
        </w:r>
        <w:r w:rsidR="009872A3">
          <w:rPr>
            <w:noProof/>
            <w:webHidden/>
          </w:rPr>
          <w:t>41</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31" w:history="1">
        <w:r w:rsidR="005B6578" w:rsidRPr="00C2781D">
          <w:rPr>
            <w:rStyle w:val="Kpr"/>
            <w:rFonts w:eastAsia="Calibri"/>
            <w:noProof/>
          </w:rPr>
          <w:t>3.3.1.6.</w:t>
        </w:r>
        <w:r w:rsidR="005B6578">
          <w:rPr>
            <w:rFonts w:asciiTheme="minorHAnsi" w:eastAsiaTheme="minorEastAsia" w:hAnsiTheme="minorHAnsi" w:cstheme="minorBidi"/>
            <w:noProof/>
            <w:sz w:val="22"/>
            <w:szCs w:val="22"/>
          </w:rPr>
          <w:tab/>
        </w:r>
        <w:r w:rsidR="005B6578" w:rsidRPr="00C2781D">
          <w:rPr>
            <w:rStyle w:val="Kpr"/>
            <w:rFonts w:eastAsia="Calibri"/>
            <w:noProof/>
          </w:rPr>
          <w:t>Manyetizasyon transfer MRG (Magnetization transfer MRI)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_Toc411800131 \h </w:instrText>
        </w:r>
        <w:r>
          <w:rPr>
            <w:noProof/>
            <w:webHidden/>
          </w:rPr>
        </w:r>
        <w:r>
          <w:rPr>
            <w:noProof/>
            <w:webHidden/>
          </w:rPr>
          <w:fldChar w:fldCharType="separate"/>
        </w:r>
        <w:r w:rsidR="009872A3">
          <w:rPr>
            <w:noProof/>
            <w:webHidden/>
          </w:rPr>
          <w:t>42</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32" w:history="1">
        <w:r w:rsidR="005B6578" w:rsidRPr="00C2781D">
          <w:rPr>
            <w:rStyle w:val="Kpr"/>
            <w:rFonts w:eastAsia="Calibri"/>
            <w:noProof/>
          </w:rPr>
          <w:t>3.3.1.7.</w:t>
        </w:r>
        <w:r w:rsidR="005B6578">
          <w:rPr>
            <w:rFonts w:asciiTheme="minorHAnsi" w:eastAsiaTheme="minorEastAsia" w:hAnsiTheme="minorHAnsi" w:cstheme="minorBidi"/>
            <w:noProof/>
            <w:sz w:val="22"/>
            <w:szCs w:val="22"/>
          </w:rPr>
          <w:tab/>
        </w:r>
        <w:r w:rsidR="005B6578" w:rsidRPr="00C2781D">
          <w:rPr>
            <w:rStyle w:val="Kpr"/>
            <w:rFonts w:eastAsia="Calibri"/>
            <w:noProof/>
          </w:rPr>
          <w:t>T1rho MRG</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_Toc411800132 \h </w:instrText>
        </w:r>
        <w:r>
          <w:rPr>
            <w:noProof/>
            <w:webHidden/>
          </w:rPr>
        </w:r>
        <w:r>
          <w:rPr>
            <w:noProof/>
            <w:webHidden/>
          </w:rPr>
          <w:fldChar w:fldCharType="separate"/>
        </w:r>
        <w:r w:rsidR="009872A3">
          <w:rPr>
            <w:noProof/>
            <w:webHidden/>
          </w:rPr>
          <w:t>42</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33" w:history="1">
        <w:r w:rsidR="005B6578" w:rsidRPr="00C2781D">
          <w:rPr>
            <w:rStyle w:val="Kpr"/>
            <w:rFonts w:eastAsia="Calibri"/>
            <w:noProof/>
          </w:rPr>
          <w:t>3.3.1.8.</w:t>
        </w:r>
        <w:r w:rsidR="005B6578">
          <w:rPr>
            <w:rFonts w:asciiTheme="minorHAnsi" w:eastAsiaTheme="minorEastAsia" w:hAnsiTheme="minorHAnsi" w:cstheme="minorBidi"/>
            <w:noProof/>
            <w:sz w:val="22"/>
            <w:szCs w:val="22"/>
          </w:rPr>
          <w:tab/>
        </w:r>
        <w:r w:rsidR="005B6578" w:rsidRPr="00C2781D">
          <w:rPr>
            <w:rStyle w:val="Kpr"/>
            <w:rFonts w:eastAsia="Calibri"/>
            <w:noProof/>
          </w:rPr>
          <w:t>FLAIR (Fluid attenuated inversion recovery) MRG</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_Toc411800133 \h </w:instrText>
        </w:r>
        <w:r>
          <w:rPr>
            <w:noProof/>
            <w:webHidden/>
          </w:rPr>
        </w:r>
        <w:r>
          <w:rPr>
            <w:noProof/>
            <w:webHidden/>
          </w:rPr>
          <w:fldChar w:fldCharType="separate"/>
        </w:r>
        <w:r w:rsidR="009872A3">
          <w:rPr>
            <w:noProof/>
            <w:webHidden/>
          </w:rPr>
          <w:t>42</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34" w:history="1">
        <w:r w:rsidR="005B6578" w:rsidRPr="00C2781D">
          <w:rPr>
            <w:rStyle w:val="Kpr"/>
            <w:rFonts w:eastAsia="Calibri"/>
            <w:noProof/>
          </w:rPr>
          <w:t>3.3.1.9.</w:t>
        </w:r>
        <w:r w:rsidR="005B6578">
          <w:rPr>
            <w:rFonts w:asciiTheme="minorHAnsi" w:eastAsiaTheme="minorEastAsia" w:hAnsiTheme="minorHAnsi" w:cstheme="minorBidi"/>
            <w:noProof/>
            <w:sz w:val="22"/>
            <w:szCs w:val="22"/>
          </w:rPr>
          <w:tab/>
        </w:r>
        <w:r w:rsidR="005B6578" w:rsidRPr="00C2781D">
          <w:rPr>
            <w:rStyle w:val="Kpr"/>
            <w:rFonts w:eastAsia="Calibri"/>
            <w:noProof/>
          </w:rPr>
          <w:t>Manyetik rezonans anjiyografi (Magnetic resonance angiography)</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_Toc411800134 \h </w:instrText>
        </w:r>
        <w:r>
          <w:rPr>
            <w:noProof/>
            <w:webHidden/>
          </w:rPr>
        </w:r>
        <w:r>
          <w:rPr>
            <w:noProof/>
            <w:webHidden/>
          </w:rPr>
          <w:fldChar w:fldCharType="separate"/>
        </w:r>
        <w:r w:rsidR="009872A3">
          <w:rPr>
            <w:noProof/>
            <w:webHidden/>
          </w:rPr>
          <w:t>43</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35" w:history="1">
        <w:r w:rsidR="005B6578" w:rsidRPr="00C2781D">
          <w:rPr>
            <w:rStyle w:val="Kpr"/>
            <w:rFonts w:eastAsia="Calibri"/>
            <w:noProof/>
          </w:rPr>
          <w:t>3.3.1.10.</w:t>
        </w:r>
        <w:r w:rsidR="005B6578">
          <w:rPr>
            <w:rFonts w:asciiTheme="minorHAnsi" w:eastAsiaTheme="minorEastAsia" w:hAnsiTheme="minorHAnsi" w:cstheme="minorBidi"/>
            <w:noProof/>
            <w:sz w:val="22"/>
            <w:szCs w:val="22"/>
          </w:rPr>
          <w:tab/>
        </w:r>
        <w:r w:rsidR="005B6578" w:rsidRPr="00C2781D">
          <w:rPr>
            <w:rStyle w:val="Kpr"/>
            <w:rFonts w:eastAsia="Calibri"/>
            <w:noProof/>
          </w:rPr>
          <w:t>Fonksiyonel MRG (Functional MRI)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_Toc411800135 \h </w:instrText>
        </w:r>
        <w:r>
          <w:rPr>
            <w:noProof/>
            <w:webHidden/>
          </w:rPr>
        </w:r>
        <w:r>
          <w:rPr>
            <w:noProof/>
            <w:webHidden/>
          </w:rPr>
          <w:fldChar w:fldCharType="separate"/>
        </w:r>
        <w:r w:rsidR="009872A3">
          <w:rPr>
            <w:noProof/>
            <w:webHidden/>
          </w:rPr>
          <w:t>43</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36" w:history="1">
        <w:r w:rsidR="005B6578" w:rsidRPr="00C2781D">
          <w:rPr>
            <w:rStyle w:val="Kpr"/>
            <w:rFonts w:eastAsia="Calibri"/>
            <w:noProof/>
          </w:rPr>
          <w:t>3.3.1.11.</w:t>
        </w:r>
        <w:r w:rsidR="005B6578">
          <w:rPr>
            <w:rFonts w:asciiTheme="minorHAnsi" w:eastAsiaTheme="minorEastAsia" w:hAnsiTheme="minorHAnsi" w:cstheme="minorBidi"/>
            <w:noProof/>
            <w:sz w:val="22"/>
            <w:szCs w:val="22"/>
          </w:rPr>
          <w:tab/>
        </w:r>
        <w:r w:rsidR="005B6578" w:rsidRPr="00C2781D">
          <w:rPr>
            <w:rStyle w:val="Kpr"/>
            <w:rFonts w:eastAsia="Calibri"/>
            <w:noProof/>
          </w:rPr>
          <w:t>Gerçek zamanlı MRG (Real time MRI)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_Toc411800136 \h </w:instrText>
        </w:r>
        <w:r>
          <w:rPr>
            <w:noProof/>
            <w:webHidden/>
          </w:rPr>
        </w:r>
        <w:r>
          <w:rPr>
            <w:noProof/>
            <w:webHidden/>
          </w:rPr>
          <w:fldChar w:fldCharType="separate"/>
        </w:r>
        <w:r w:rsidR="009872A3">
          <w:rPr>
            <w:noProof/>
            <w:webHidden/>
          </w:rPr>
          <w:t>44</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37" w:history="1">
        <w:r w:rsidR="005B6578" w:rsidRPr="00C2781D">
          <w:rPr>
            <w:rStyle w:val="Kpr"/>
            <w:rFonts w:eastAsia="Calibri"/>
            <w:noProof/>
          </w:rPr>
          <w:t>3.3.1.12.</w:t>
        </w:r>
        <w:r w:rsidR="005B6578">
          <w:rPr>
            <w:rFonts w:asciiTheme="minorHAnsi" w:eastAsiaTheme="minorEastAsia" w:hAnsiTheme="minorHAnsi" w:cstheme="minorBidi"/>
            <w:noProof/>
            <w:sz w:val="22"/>
            <w:szCs w:val="22"/>
          </w:rPr>
          <w:tab/>
        </w:r>
        <w:r w:rsidR="005B6578" w:rsidRPr="00C2781D">
          <w:rPr>
            <w:rStyle w:val="Kpr"/>
            <w:rFonts w:eastAsia="Calibri"/>
            <w:noProof/>
          </w:rPr>
          <w:t>Manyetik rezonans perfüzyon (MR perfusion)</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_Toc411800137 \h </w:instrText>
        </w:r>
        <w:r>
          <w:rPr>
            <w:noProof/>
            <w:webHidden/>
          </w:rPr>
        </w:r>
        <w:r>
          <w:rPr>
            <w:noProof/>
            <w:webHidden/>
          </w:rPr>
          <w:fldChar w:fldCharType="separate"/>
        </w:r>
        <w:r w:rsidR="009872A3">
          <w:rPr>
            <w:noProof/>
            <w:webHidden/>
          </w:rPr>
          <w:t>44</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38" w:history="1">
        <w:r w:rsidR="005B6578" w:rsidRPr="00C2781D">
          <w:rPr>
            <w:rStyle w:val="Kpr"/>
            <w:rFonts w:eastAsia="Calibri"/>
            <w:noProof/>
          </w:rPr>
          <w:t>3.3.1.13.</w:t>
        </w:r>
        <w:r w:rsidR="005B6578">
          <w:rPr>
            <w:rFonts w:asciiTheme="minorHAnsi" w:eastAsiaTheme="minorEastAsia" w:hAnsiTheme="minorHAnsi" w:cstheme="minorBidi"/>
            <w:noProof/>
            <w:sz w:val="22"/>
            <w:szCs w:val="22"/>
          </w:rPr>
          <w:tab/>
        </w:r>
        <w:r w:rsidR="005B6578" w:rsidRPr="00C2781D">
          <w:rPr>
            <w:rStyle w:val="Kpr"/>
            <w:rFonts w:eastAsia="Calibri"/>
            <w:noProof/>
          </w:rPr>
          <w:t>Girişimsel MRG (Interventional MRI)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_Toc411800138 \h </w:instrText>
        </w:r>
        <w:r>
          <w:rPr>
            <w:noProof/>
            <w:webHidden/>
          </w:rPr>
        </w:r>
        <w:r>
          <w:rPr>
            <w:noProof/>
            <w:webHidden/>
          </w:rPr>
          <w:fldChar w:fldCharType="separate"/>
        </w:r>
        <w:r w:rsidR="009872A3">
          <w:rPr>
            <w:noProof/>
            <w:webHidden/>
          </w:rPr>
          <w:t>44</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39" w:history="1">
        <w:r w:rsidR="005B6578" w:rsidRPr="00C2781D">
          <w:rPr>
            <w:rStyle w:val="Kpr"/>
            <w:rFonts w:eastAsia="Calibri"/>
            <w:noProof/>
          </w:rPr>
          <w:t>3.3.1.14.</w:t>
        </w:r>
        <w:r w:rsidR="005B6578">
          <w:rPr>
            <w:rFonts w:asciiTheme="minorHAnsi" w:eastAsiaTheme="minorEastAsia" w:hAnsiTheme="minorHAnsi" w:cstheme="minorBidi"/>
            <w:noProof/>
            <w:sz w:val="22"/>
            <w:szCs w:val="22"/>
          </w:rPr>
          <w:tab/>
        </w:r>
        <w:r w:rsidR="005B6578" w:rsidRPr="00C2781D">
          <w:rPr>
            <w:rStyle w:val="Kpr"/>
            <w:rFonts w:eastAsia="Calibri"/>
            <w:noProof/>
          </w:rPr>
          <w:t>Akış duyarlı MRG (Flow sensitive MRI)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_Toc411800139 \h </w:instrText>
        </w:r>
        <w:r>
          <w:rPr>
            <w:noProof/>
            <w:webHidden/>
          </w:rPr>
        </w:r>
        <w:r>
          <w:rPr>
            <w:noProof/>
            <w:webHidden/>
          </w:rPr>
          <w:fldChar w:fldCharType="separate"/>
        </w:r>
        <w:r w:rsidR="009872A3">
          <w:rPr>
            <w:noProof/>
            <w:webHidden/>
          </w:rPr>
          <w:t>45</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40" w:history="1">
        <w:r w:rsidR="005B6578" w:rsidRPr="00C2781D">
          <w:rPr>
            <w:rStyle w:val="Kpr"/>
            <w:rFonts w:eastAsia="Calibri"/>
            <w:noProof/>
          </w:rPr>
          <w:t>3.3.1.15.</w:t>
        </w:r>
        <w:r w:rsidR="005B6578">
          <w:rPr>
            <w:rFonts w:asciiTheme="minorHAnsi" w:eastAsiaTheme="minorEastAsia" w:hAnsiTheme="minorHAnsi" w:cstheme="minorBidi"/>
            <w:noProof/>
            <w:sz w:val="22"/>
            <w:szCs w:val="22"/>
          </w:rPr>
          <w:tab/>
        </w:r>
        <w:r w:rsidR="005B6578" w:rsidRPr="00C2781D">
          <w:rPr>
            <w:rStyle w:val="Kpr"/>
            <w:rFonts w:eastAsia="Calibri"/>
            <w:noProof/>
          </w:rPr>
          <w:t>Hassas ağırlıklı MRG (Susceptibility weighted imaging)</w:t>
        </w:r>
        <w:r w:rsidR="00370995">
          <w:rPr>
            <w:rStyle w:val="Kpr"/>
            <w:rFonts w:eastAsia="Calibri"/>
            <w:noProof/>
          </w:rPr>
          <w:t xml:space="preserve">   </w:t>
        </w:r>
        <w:r w:rsidR="005B6578">
          <w:rPr>
            <w:noProof/>
            <w:webHidden/>
          </w:rPr>
          <w:tab/>
        </w:r>
        <w:r w:rsidR="00370995">
          <w:rPr>
            <w:noProof/>
            <w:webHidden/>
          </w:rPr>
          <w:tab/>
        </w:r>
        <w:r w:rsidR="00370995">
          <w:rPr>
            <w:noProof/>
            <w:webHidden/>
          </w:rPr>
          <w:tab/>
          <w:t xml:space="preserve">     </w:t>
        </w:r>
        <w:r>
          <w:rPr>
            <w:noProof/>
            <w:webHidden/>
          </w:rPr>
          <w:fldChar w:fldCharType="begin"/>
        </w:r>
        <w:r w:rsidR="005B6578">
          <w:rPr>
            <w:noProof/>
            <w:webHidden/>
          </w:rPr>
          <w:instrText xml:space="preserve"> PAGEREF _Toc411800140 \h </w:instrText>
        </w:r>
        <w:r>
          <w:rPr>
            <w:noProof/>
            <w:webHidden/>
          </w:rPr>
        </w:r>
        <w:r>
          <w:rPr>
            <w:noProof/>
            <w:webHidden/>
          </w:rPr>
          <w:fldChar w:fldCharType="separate"/>
        </w:r>
        <w:r w:rsidR="009872A3">
          <w:rPr>
            <w:noProof/>
            <w:webHidden/>
          </w:rPr>
          <w:t>45</w:t>
        </w:r>
        <w:r>
          <w:rPr>
            <w:noProof/>
            <w:webHidden/>
          </w:rPr>
          <w:fldChar w:fldCharType="end"/>
        </w:r>
      </w:hyperlink>
    </w:p>
    <w:p w:rsidR="005B6578" w:rsidRDefault="00BC1C52" w:rsidP="005B6578">
      <w:pPr>
        <w:pStyle w:val="T4"/>
        <w:tabs>
          <w:tab w:val="left" w:pos="1701"/>
          <w:tab w:val="left" w:pos="2761"/>
        </w:tabs>
        <w:rPr>
          <w:rFonts w:asciiTheme="minorHAnsi" w:eastAsiaTheme="minorEastAsia" w:hAnsiTheme="minorHAnsi" w:cstheme="minorBidi"/>
          <w:noProof/>
          <w:sz w:val="22"/>
          <w:szCs w:val="22"/>
        </w:rPr>
      </w:pPr>
      <w:hyperlink w:anchor="_Toc411800141" w:history="1">
        <w:r w:rsidR="005B6578" w:rsidRPr="00C2781D">
          <w:rPr>
            <w:rStyle w:val="Kpr"/>
            <w:rFonts w:eastAsia="Calibri"/>
            <w:noProof/>
          </w:rPr>
          <w:t>3.3.1.16.</w:t>
        </w:r>
        <w:r w:rsidR="005B6578">
          <w:rPr>
            <w:rFonts w:asciiTheme="minorHAnsi" w:eastAsiaTheme="minorEastAsia" w:hAnsiTheme="minorHAnsi" w:cstheme="minorBidi"/>
            <w:noProof/>
            <w:sz w:val="22"/>
            <w:szCs w:val="22"/>
          </w:rPr>
          <w:tab/>
        </w:r>
        <w:r w:rsidR="005B6578" w:rsidRPr="00C2781D">
          <w:rPr>
            <w:rStyle w:val="Kpr"/>
            <w:rFonts w:eastAsia="Calibri"/>
            <w:noProof/>
          </w:rPr>
          <w:t>Manyetik rezonans spektroskopi (Magnetic resonance spectroscopy)</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_Toc411800141 \h </w:instrText>
        </w:r>
        <w:r>
          <w:rPr>
            <w:noProof/>
            <w:webHidden/>
          </w:rPr>
        </w:r>
        <w:r>
          <w:rPr>
            <w:noProof/>
            <w:webHidden/>
          </w:rPr>
          <w:fldChar w:fldCharType="separate"/>
        </w:r>
        <w:r w:rsidR="009872A3">
          <w:rPr>
            <w:noProof/>
            <w:webHidden/>
          </w:rPr>
          <w:t>45</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42" w:history="1">
        <w:r w:rsidR="005B6578" w:rsidRPr="00C2781D">
          <w:rPr>
            <w:rStyle w:val="Kpr"/>
            <w:rFonts w:eastAsia="Calibri"/>
            <w:noProof/>
            <w:snapToGrid w:val="0"/>
            <w:w w:val="0"/>
          </w:rPr>
          <w:t>3.3.2.</w:t>
        </w:r>
        <w:r w:rsidR="005B6578" w:rsidRPr="00C2781D">
          <w:rPr>
            <w:rStyle w:val="Kpr"/>
            <w:rFonts w:eastAsia="Calibri"/>
            <w:noProof/>
          </w:rPr>
          <w:t xml:space="preserve"> Bilgisayarlı tomografi</w:t>
        </w:r>
        <w:r w:rsidR="005B6578" w:rsidRPr="00C2781D">
          <w:rPr>
            <w:rStyle w:val="Kpr"/>
            <w:rFonts w:eastAsia="Calibri"/>
            <w:noProof/>
            <w:lang w:val="en-US"/>
          </w:rPr>
          <w:t xml:space="preserve"> (Computed tomography)</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_Toc411800142 \h </w:instrText>
        </w:r>
        <w:r>
          <w:rPr>
            <w:noProof/>
            <w:webHidden/>
          </w:rPr>
        </w:r>
        <w:r>
          <w:rPr>
            <w:noProof/>
            <w:webHidden/>
          </w:rPr>
          <w:fldChar w:fldCharType="separate"/>
        </w:r>
        <w:r w:rsidR="009872A3">
          <w:rPr>
            <w:noProof/>
            <w:webHidden/>
          </w:rPr>
          <w:t>57</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43" w:history="1">
        <w:r w:rsidR="005B6578" w:rsidRPr="00C2781D">
          <w:rPr>
            <w:rStyle w:val="Kpr"/>
            <w:rFonts w:eastAsia="Calibri"/>
            <w:noProof/>
            <w:snapToGrid w:val="0"/>
            <w:w w:val="0"/>
          </w:rPr>
          <w:t>3.3.3.</w:t>
        </w:r>
        <w:r w:rsidR="005B6578" w:rsidRPr="00C2781D">
          <w:rPr>
            <w:rStyle w:val="Kpr"/>
            <w:rFonts w:eastAsia="Calibri"/>
            <w:noProof/>
          </w:rPr>
          <w:t xml:space="preserve"> Pozitron emisyon tomografisi</w:t>
        </w:r>
        <w:r w:rsidR="005B6578" w:rsidRPr="00C2781D">
          <w:rPr>
            <w:rStyle w:val="Kpr"/>
            <w:rFonts w:eastAsia="Calibri"/>
            <w:noProof/>
            <w:lang w:val="en-US"/>
          </w:rPr>
          <w:t xml:space="preserve"> </w:t>
        </w:r>
        <w:r w:rsidR="005B6578" w:rsidRPr="00C2781D">
          <w:rPr>
            <w:rStyle w:val="Kpr"/>
            <w:rFonts w:eastAsia="Calibri"/>
            <w:noProof/>
          </w:rPr>
          <w:t>(</w:t>
        </w:r>
        <w:r w:rsidR="005B6578" w:rsidRPr="00C2781D">
          <w:rPr>
            <w:rStyle w:val="Kpr"/>
            <w:rFonts w:eastAsia="Calibri"/>
            <w:noProof/>
            <w:lang w:val="en-US"/>
          </w:rPr>
          <w:t>Positron emission tomography</w:t>
        </w:r>
        <w:r w:rsidR="005B6578" w:rsidRPr="00C2781D">
          <w:rPr>
            <w:rStyle w:val="Kpr"/>
            <w:rFonts w:eastAsia="Calibri"/>
            <w:noProof/>
          </w:rPr>
          <w:t>)</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_Toc411800143 \h </w:instrText>
        </w:r>
        <w:r>
          <w:rPr>
            <w:noProof/>
            <w:webHidden/>
          </w:rPr>
        </w:r>
        <w:r>
          <w:rPr>
            <w:noProof/>
            <w:webHidden/>
          </w:rPr>
          <w:fldChar w:fldCharType="separate"/>
        </w:r>
        <w:r w:rsidR="009872A3">
          <w:rPr>
            <w:noProof/>
            <w:webHidden/>
          </w:rPr>
          <w:t>57</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44" w:history="1">
        <w:r w:rsidR="005B6578" w:rsidRPr="00C2781D">
          <w:rPr>
            <w:rStyle w:val="Kpr"/>
            <w:rFonts w:eastAsia="Calibri"/>
            <w:noProof/>
            <w:snapToGrid w:val="0"/>
            <w:w w:val="0"/>
          </w:rPr>
          <w:t>3.3.4.</w:t>
        </w:r>
        <w:r w:rsidR="005B6578" w:rsidRPr="00C2781D">
          <w:rPr>
            <w:rStyle w:val="Kpr"/>
            <w:rFonts w:eastAsia="Calibri"/>
            <w:noProof/>
          </w:rPr>
          <w:t xml:space="preserve"> Tek foton emisyon BT</w:t>
        </w:r>
        <w:r w:rsidR="005B6578" w:rsidRPr="00C2781D">
          <w:rPr>
            <w:rStyle w:val="Kpr"/>
            <w:rFonts w:eastAsia="Calibri"/>
            <w:noProof/>
            <w:lang w:val="en-US"/>
          </w:rPr>
          <w:t xml:space="preserve"> </w:t>
        </w:r>
        <w:r w:rsidR="005B6578" w:rsidRPr="00C2781D">
          <w:rPr>
            <w:rStyle w:val="Kpr"/>
            <w:rFonts w:eastAsia="Calibri"/>
            <w:noProof/>
          </w:rPr>
          <w:t>(</w:t>
        </w:r>
        <w:r w:rsidR="005B6578" w:rsidRPr="00C2781D">
          <w:rPr>
            <w:rStyle w:val="Kpr"/>
            <w:rFonts w:eastAsia="Calibri"/>
            <w:noProof/>
            <w:lang w:val="en-US"/>
          </w:rPr>
          <w:t>Single photon emission CT</w:t>
        </w:r>
        <w:r w:rsidR="005B6578" w:rsidRPr="00C2781D">
          <w:rPr>
            <w:rStyle w:val="Kpr"/>
            <w:rFonts w:eastAsia="Calibri"/>
            <w:noProof/>
          </w:rPr>
          <w:t>)</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_Toc411800144 \h </w:instrText>
        </w:r>
        <w:r>
          <w:rPr>
            <w:noProof/>
            <w:webHidden/>
          </w:rPr>
        </w:r>
        <w:r>
          <w:rPr>
            <w:noProof/>
            <w:webHidden/>
          </w:rPr>
          <w:fldChar w:fldCharType="separate"/>
        </w:r>
        <w:r w:rsidR="009872A3">
          <w:rPr>
            <w:noProof/>
            <w:webHidden/>
          </w:rPr>
          <w:t>58</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45" w:history="1">
        <w:r w:rsidR="005B6578" w:rsidRPr="00C2781D">
          <w:rPr>
            <w:rStyle w:val="Kpr"/>
            <w:rFonts w:eastAsia="Calibri"/>
            <w:noProof/>
            <w:snapToGrid w:val="0"/>
            <w:w w:val="0"/>
          </w:rPr>
          <w:t>3.3.5.</w:t>
        </w:r>
        <w:r w:rsidR="005B6578" w:rsidRPr="00C2781D">
          <w:rPr>
            <w:rStyle w:val="Kpr"/>
            <w:rFonts w:eastAsia="Calibri"/>
            <w:noProof/>
          </w:rPr>
          <w:t xml:space="preserve"> Manyetoensefalografi (Magnetoencephalography)</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_Toc411800145 \h </w:instrText>
        </w:r>
        <w:r>
          <w:rPr>
            <w:noProof/>
            <w:webHidden/>
          </w:rPr>
        </w:r>
        <w:r>
          <w:rPr>
            <w:noProof/>
            <w:webHidden/>
          </w:rPr>
          <w:fldChar w:fldCharType="separate"/>
        </w:r>
        <w:r w:rsidR="009872A3">
          <w:rPr>
            <w:noProof/>
            <w:webHidden/>
          </w:rPr>
          <w:t>58</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46" w:history="1">
        <w:r w:rsidR="005B6578" w:rsidRPr="00C2781D">
          <w:rPr>
            <w:rStyle w:val="Kpr"/>
            <w:rFonts w:eastAsia="Calibri"/>
            <w:noProof/>
            <w:snapToGrid w:val="0"/>
            <w:w w:val="0"/>
          </w:rPr>
          <w:t>3.3.6.</w:t>
        </w:r>
        <w:r w:rsidR="005B6578" w:rsidRPr="00C2781D">
          <w:rPr>
            <w:rStyle w:val="Kpr"/>
            <w:rFonts w:eastAsia="Calibri"/>
            <w:noProof/>
          </w:rPr>
          <w:t xml:space="preserve"> X-ışınları (X-rays)</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_Toc411800146 \h </w:instrText>
        </w:r>
        <w:r>
          <w:rPr>
            <w:noProof/>
            <w:webHidden/>
          </w:rPr>
        </w:r>
        <w:r>
          <w:rPr>
            <w:noProof/>
            <w:webHidden/>
          </w:rPr>
          <w:fldChar w:fldCharType="separate"/>
        </w:r>
        <w:r w:rsidR="009872A3">
          <w:rPr>
            <w:noProof/>
            <w:webHidden/>
          </w:rPr>
          <w:t>58</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47" w:history="1">
        <w:r w:rsidR="005B6578" w:rsidRPr="00C2781D">
          <w:rPr>
            <w:rStyle w:val="Kpr"/>
            <w:rFonts w:eastAsia="Calibri"/>
            <w:noProof/>
            <w:snapToGrid w:val="0"/>
            <w:w w:val="0"/>
          </w:rPr>
          <w:t>3.4.</w:t>
        </w:r>
        <w:r w:rsidR="005B6578">
          <w:rPr>
            <w:rFonts w:asciiTheme="minorHAnsi" w:eastAsiaTheme="minorEastAsia" w:hAnsiTheme="minorHAnsi" w:cstheme="minorBidi"/>
            <w:noProof/>
            <w:sz w:val="22"/>
            <w:szCs w:val="22"/>
          </w:rPr>
          <w:tab/>
        </w:r>
        <w:r w:rsidR="005B6578" w:rsidRPr="00C2781D">
          <w:rPr>
            <w:rStyle w:val="Kpr"/>
            <w:rFonts w:eastAsia="Calibri"/>
            <w:noProof/>
          </w:rPr>
          <w:t>Laboratuvar Testleri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_Toc411800147 \h </w:instrText>
        </w:r>
        <w:r>
          <w:rPr>
            <w:noProof/>
            <w:webHidden/>
          </w:rPr>
        </w:r>
        <w:r>
          <w:rPr>
            <w:noProof/>
            <w:webHidden/>
          </w:rPr>
          <w:fldChar w:fldCharType="separate"/>
        </w:r>
        <w:r w:rsidR="009872A3">
          <w:rPr>
            <w:noProof/>
            <w:webHidden/>
          </w:rPr>
          <w:t>59</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48" w:history="1">
        <w:r w:rsidR="005B6578" w:rsidRPr="00C2781D">
          <w:rPr>
            <w:rStyle w:val="Kpr"/>
            <w:rFonts w:eastAsia="Calibri"/>
            <w:noProof/>
            <w:snapToGrid w:val="0"/>
            <w:w w:val="0"/>
          </w:rPr>
          <w:t>3.5.</w:t>
        </w:r>
        <w:r w:rsidR="005B6578">
          <w:rPr>
            <w:rFonts w:asciiTheme="minorHAnsi" w:eastAsiaTheme="minorEastAsia" w:hAnsiTheme="minorHAnsi" w:cstheme="minorBidi"/>
            <w:noProof/>
            <w:sz w:val="22"/>
            <w:szCs w:val="22"/>
          </w:rPr>
          <w:tab/>
        </w:r>
        <w:r w:rsidR="005B6578" w:rsidRPr="00C2781D">
          <w:rPr>
            <w:rStyle w:val="Kpr"/>
            <w:rFonts w:eastAsia="Calibri"/>
            <w:noProof/>
          </w:rPr>
          <w:t>Biyopsi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_Toc411800148 \h </w:instrText>
        </w:r>
        <w:r>
          <w:rPr>
            <w:noProof/>
            <w:webHidden/>
          </w:rPr>
        </w:r>
        <w:r>
          <w:rPr>
            <w:noProof/>
            <w:webHidden/>
          </w:rPr>
          <w:fldChar w:fldCharType="separate"/>
        </w:r>
        <w:r w:rsidR="009872A3">
          <w:rPr>
            <w:noProof/>
            <w:webHidden/>
          </w:rPr>
          <w:t>59</w:t>
        </w:r>
        <w:r>
          <w:rPr>
            <w:noProof/>
            <w:webHidden/>
          </w:rPr>
          <w:fldChar w:fldCharType="end"/>
        </w:r>
      </w:hyperlink>
    </w:p>
    <w:p w:rsidR="005B6578" w:rsidRDefault="00B03C81" w:rsidP="005B6578">
      <w:pPr>
        <w:pStyle w:val="T1"/>
        <w:rPr>
          <w:rFonts w:asciiTheme="minorHAnsi" w:eastAsiaTheme="minorEastAsia" w:hAnsiTheme="minorHAnsi" w:cstheme="minorBidi"/>
          <w:sz w:val="22"/>
          <w:szCs w:val="22"/>
        </w:rPr>
      </w:pPr>
      <w:r>
        <w:rPr>
          <w:rStyle w:val="Kpr"/>
        </w:rPr>
        <w:br/>
      </w:r>
      <w:hyperlink w:anchor="_Toc411800149" w:history="1">
        <w:r w:rsidR="005B6578" w:rsidRPr="00C2781D">
          <w:rPr>
            <w:rStyle w:val="Kpr"/>
          </w:rPr>
          <w:t>BÖLÜM 4.</w:t>
        </w:r>
        <w:r>
          <w:rPr>
            <w:rStyle w:val="Kpr"/>
          </w:rPr>
          <w:br/>
        </w:r>
        <w:r w:rsidR="005B6578">
          <w:rPr>
            <w:rFonts w:asciiTheme="minorHAnsi" w:eastAsiaTheme="minorEastAsia" w:hAnsiTheme="minorHAnsi" w:cstheme="minorBidi"/>
            <w:sz w:val="22"/>
            <w:szCs w:val="22"/>
          </w:rPr>
          <w:tab/>
        </w:r>
        <w:r w:rsidR="005B6578" w:rsidRPr="00C2781D">
          <w:rPr>
            <w:rStyle w:val="Kpr"/>
          </w:rPr>
          <w:t>MR GÖRÜNTÜLERİ ÜZERİNDE BEYİN TÜMÖRLERİNİN TESPİTİ İÇİN YENİ BİR BİLGİSAYAR DESTEKLİ YAKLAŞIM</w:t>
        </w:r>
        <w:r w:rsidR="005B6578">
          <w:rPr>
            <w:webHidden/>
          </w:rPr>
          <w:tab/>
        </w:r>
        <w:r w:rsidR="00370995">
          <w:rPr>
            <w:webHidden/>
          </w:rPr>
          <w:t xml:space="preserve">     </w:t>
        </w:r>
        <w:r w:rsidR="00BC1C52">
          <w:rPr>
            <w:webHidden/>
          </w:rPr>
          <w:fldChar w:fldCharType="begin"/>
        </w:r>
        <w:r w:rsidR="005B6578">
          <w:rPr>
            <w:webHidden/>
          </w:rPr>
          <w:instrText xml:space="preserve"> PAGEREF _Toc411800149 \h </w:instrText>
        </w:r>
        <w:r w:rsidR="00BC1C52">
          <w:rPr>
            <w:webHidden/>
          </w:rPr>
        </w:r>
        <w:r w:rsidR="00BC1C52">
          <w:rPr>
            <w:webHidden/>
          </w:rPr>
          <w:fldChar w:fldCharType="separate"/>
        </w:r>
        <w:r w:rsidR="009872A3">
          <w:rPr>
            <w:webHidden/>
          </w:rPr>
          <w:t>60</w:t>
        </w:r>
        <w:r w:rsidR="00BC1C52">
          <w:rPr>
            <w:webHidden/>
          </w:rPr>
          <w:fldChar w:fldCharType="end"/>
        </w:r>
      </w:hyperlink>
    </w:p>
    <w:p w:rsidR="005B6578" w:rsidRDefault="00BC1C52" w:rsidP="00B03C81">
      <w:pPr>
        <w:pStyle w:val="T2"/>
        <w:tabs>
          <w:tab w:val="clear" w:pos="1701"/>
        </w:tabs>
        <w:rPr>
          <w:rFonts w:asciiTheme="minorHAnsi" w:eastAsiaTheme="minorEastAsia" w:hAnsiTheme="minorHAnsi" w:cstheme="minorBidi"/>
          <w:noProof/>
          <w:sz w:val="22"/>
          <w:szCs w:val="22"/>
        </w:rPr>
      </w:pPr>
      <w:hyperlink w:anchor="_Toc411800150" w:history="1">
        <w:r w:rsidR="005B6578" w:rsidRPr="00C2781D">
          <w:rPr>
            <w:rStyle w:val="Kpr"/>
            <w:rFonts w:eastAsia="Calibri"/>
            <w:noProof/>
            <w:snapToGrid w:val="0"/>
            <w:w w:val="0"/>
          </w:rPr>
          <w:t>4.1.</w:t>
        </w:r>
        <w:r w:rsidR="005B6578">
          <w:rPr>
            <w:rFonts w:asciiTheme="minorHAnsi" w:eastAsiaTheme="minorEastAsia" w:hAnsiTheme="minorHAnsi" w:cstheme="minorBidi"/>
            <w:noProof/>
            <w:sz w:val="22"/>
            <w:szCs w:val="22"/>
          </w:rPr>
          <w:tab/>
        </w:r>
        <w:r w:rsidR="005B6578" w:rsidRPr="00C2781D">
          <w:rPr>
            <w:rStyle w:val="Kpr"/>
            <w:rFonts w:eastAsia="Calibri"/>
            <w:noProof/>
          </w:rPr>
          <w:t>Giriş</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_Toc411800150 \h </w:instrText>
        </w:r>
        <w:r>
          <w:rPr>
            <w:noProof/>
            <w:webHidden/>
          </w:rPr>
        </w:r>
        <w:r>
          <w:rPr>
            <w:noProof/>
            <w:webHidden/>
          </w:rPr>
          <w:fldChar w:fldCharType="separate"/>
        </w:r>
        <w:r w:rsidR="009872A3">
          <w:rPr>
            <w:noProof/>
            <w:webHidden/>
          </w:rPr>
          <w:t>60</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51" w:history="1">
        <w:r w:rsidR="005B6578" w:rsidRPr="00C2781D">
          <w:rPr>
            <w:rStyle w:val="Kpr"/>
            <w:rFonts w:eastAsia="Calibri"/>
            <w:noProof/>
            <w:snapToGrid w:val="0"/>
            <w:w w:val="0"/>
          </w:rPr>
          <w:t>4.2.</w:t>
        </w:r>
        <w:r w:rsidR="005B6578">
          <w:rPr>
            <w:rFonts w:asciiTheme="minorHAnsi" w:eastAsiaTheme="minorEastAsia" w:hAnsiTheme="minorHAnsi" w:cstheme="minorBidi"/>
            <w:noProof/>
            <w:sz w:val="22"/>
            <w:szCs w:val="22"/>
          </w:rPr>
          <w:tab/>
        </w:r>
        <w:r w:rsidR="005B6578" w:rsidRPr="00C2781D">
          <w:rPr>
            <w:rStyle w:val="Kpr"/>
            <w:rFonts w:eastAsia="Calibri"/>
            <w:noProof/>
          </w:rPr>
          <w:t>Kullanılan Görüntü Veri Seti (Materyal)</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_Toc411800151 \h </w:instrText>
        </w:r>
        <w:r>
          <w:rPr>
            <w:noProof/>
            <w:webHidden/>
          </w:rPr>
        </w:r>
        <w:r>
          <w:rPr>
            <w:noProof/>
            <w:webHidden/>
          </w:rPr>
          <w:fldChar w:fldCharType="separate"/>
        </w:r>
        <w:r w:rsidR="009872A3">
          <w:rPr>
            <w:noProof/>
            <w:webHidden/>
          </w:rPr>
          <w:t>61</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52" w:history="1">
        <w:r w:rsidR="005B6578" w:rsidRPr="00C2781D">
          <w:rPr>
            <w:rStyle w:val="Kpr"/>
            <w:rFonts w:eastAsia="Calibri"/>
            <w:noProof/>
            <w:snapToGrid w:val="0"/>
            <w:w w:val="0"/>
          </w:rPr>
          <w:t>4.3.</w:t>
        </w:r>
        <w:r w:rsidR="005B6578">
          <w:rPr>
            <w:rFonts w:asciiTheme="minorHAnsi" w:eastAsiaTheme="minorEastAsia" w:hAnsiTheme="minorHAnsi" w:cstheme="minorBidi"/>
            <w:noProof/>
            <w:sz w:val="22"/>
            <w:szCs w:val="22"/>
          </w:rPr>
          <w:tab/>
        </w:r>
        <w:r w:rsidR="005B6578" w:rsidRPr="00C2781D">
          <w:rPr>
            <w:rStyle w:val="Kpr"/>
            <w:rFonts w:eastAsia="Calibri"/>
            <w:noProof/>
          </w:rPr>
          <w:t>Yöntemler</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_Toc411800152 \h </w:instrText>
        </w:r>
        <w:r>
          <w:rPr>
            <w:noProof/>
            <w:webHidden/>
          </w:rPr>
        </w:r>
        <w:r>
          <w:rPr>
            <w:noProof/>
            <w:webHidden/>
          </w:rPr>
          <w:fldChar w:fldCharType="separate"/>
        </w:r>
        <w:r w:rsidR="009872A3">
          <w:rPr>
            <w:noProof/>
            <w:webHidden/>
          </w:rPr>
          <w:t>62</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53" w:history="1">
        <w:r w:rsidR="005B6578" w:rsidRPr="00C2781D">
          <w:rPr>
            <w:rStyle w:val="Kpr"/>
            <w:rFonts w:eastAsia="Calibri"/>
            <w:noProof/>
            <w:snapToGrid w:val="0"/>
            <w:w w:val="0"/>
          </w:rPr>
          <w:t>4.3.1.</w:t>
        </w:r>
        <w:r w:rsidR="005B6578" w:rsidRPr="00C2781D">
          <w:rPr>
            <w:rStyle w:val="Kpr"/>
            <w:rFonts w:eastAsia="Calibri"/>
            <w:noProof/>
          </w:rPr>
          <w:t xml:space="preserve"> Görüntü ön-işleme ve iyileştirme</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_Toc411800153 \h </w:instrText>
        </w:r>
        <w:r>
          <w:rPr>
            <w:noProof/>
            <w:webHidden/>
          </w:rPr>
        </w:r>
        <w:r>
          <w:rPr>
            <w:noProof/>
            <w:webHidden/>
          </w:rPr>
          <w:fldChar w:fldCharType="separate"/>
        </w:r>
        <w:r w:rsidR="009872A3">
          <w:rPr>
            <w:noProof/>
            <w:webHidden/>
          </w:rPr>
          <w:t>63</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54" w:history="1">
        <w:r w:rsidR="005B6578" w:rsidRPr="00C2781D">
          <w:rPr>
            <w:rStyle w:val="Kpr"/>
            <w:rFonts w:eastAsia="Calibri"/>
            <w:noProof/>
            <w:snapToGrid w:val="0"/>
            <w:w w:val="0"/>
          </w:rPr>
          <w:t>4.3.2.</w:t>
        </w:r>
        <w:r w:rsidR="005B6578" w:rsidRPr="00C2781D">
          <w:rPr>
            <w:rStyle w:val="Kpr"/>
            <w:rFonts w:eastAsia="Calibri"/>
            <w:noProof/>
          </w:rPr>
          <w:t xml:space="preserve"> Kafatası çıkarma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_Toc411800154 \h </w:instrText>
        </w:r>
        <w:r>
          <w:rPr>
            <w:noProof/>
            <w:webHidden/>
          </w:rPr>
        </w:r>
        <w:r>
          <w:rPr>
            <w:noProof/>
            <w:webHidden/>
          </w:rPr>
          <w:fldChar w:fldCharType="separate"/>
        </w:r>
        <w:r w:rsidR="009872A3">
          <w:rPr>
            <w:noProof/>
            <w:webHidden/>
          </w:rPr>
          <w:t>63</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55" w:history="1">
        <w:r w:rsidR="005B6578" w:rsidRPr="00C2781D">
          <w:rPr>
            <w:rStyle w:val="Kpr"/>
            <w:rFonts w:eastAsia="Calibri"/>
            <w:noProof/>
            <w:snapToGrid w:val="0"/>
            <w:w w:val="0"/>
          </w:rPr>
          <w:t>4.3.3.</w:t>
        </w:r>
        <w:r w:rsidR="005B6578" w:rsidRPr="00C2781D">
          <w:rPr>
            <w:rStyle w:val="Kpr"/>
            <w:rFonts w:eastAsia="Calibri"/>
            <w:noProof/>
          </w:rPr>
          <w:t xml:space="preserve"> Beyin tümörünün bölütlenmesi (segmentasyon)</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_Toc411800155 \h </w:instrText>
        </w:r>
        <w:r>
          <w:rPr>
            <w:noProof/>
            <w:webHidden/>
          </w:rPr>
        </w:r>
        <w:r>
          <w:rPr>
            <w:noProof/>
            <w:webHidden/>
          </w:rPr>
          <w:fldChar w:fldCharType="separate"/>
        </w:r>
        <w:r w:rsidR="009872A3">
          <w:rPr>
            <w:noProof/>
            <w:webHidden/>
          </w:rPr>
          <w:t>66</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56" w:history="1">
        <w:r w:rsidR="005B6578" w:rsidRPr="00C2781D">
          <w:rPr>
            <w:rStyle w:val="Kpr"/>
            <w:rFonts w:eastAsia="Calibri"/>
            <w:noProof/>
            <w:snapToGrid w:val="0"/>
            <w:w w:val="0"/>
          </w:rPr>
          <w:t>4.3.4.</w:t>
        </w:r>
        <w:r w:rsidR="005B6578" w:rsidRPr="00C2781D">
          <w:rPr>
            <w:rStyle w:val="Kpr"/>
            <w:rFonts w:eastAsia="Calibri"/>
            <w:noProof/>
          </w:rPr>
          <w:t xml:space="preserve"> Özellik çıkarma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_Toc411800156 \h </w:instrText>
        </w:r>
        <w:r>
          <w:rPr>
            <w:noProof/>
            <w:webHidden/>
          </w:rPr>
        </w:r>
        <w:r>
          <w:rPr>
            <w:noProof/>
            <w:webHidden/>
          </w:rPr>
          <w:fldChar w:fldCharType="separate"/>
        </w:r>
        <w:r w:rsidR="009872A3">
          <w:rPr>
            <w:noProof/>
            <w:webHidden/>
          </w:rPr>
          <w:t>66</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57" w:history="1">
        <w:r w:rsidR="005B6578" w:rsidRPr="00C2781D">
          <w:rPr>
            <w:rStyle w:val="Kpr"/>
            <w:rFonts w:eastAsia="Calibri"/>
            <w:noProof/>
          </w:rPr>
          <w:t>4.3.4.1.</w:t>
        </w:r>
        <w:r w:rsidR="005B6578">
          <w:rPr>
            <w:rFonts w:asciiTheme="minorHAnsi" w:eastAsiaTheme="minorEastAsia" w:hAnsiTheme="minorHAnsi" w:cstheme="minorBidi"/>
            <w:noProof/>
            <w:sz w:val="22"/>
            <w:szCs w:val="22"/>
          </w:rPr>
          <w:tab/>
        </w:r>
        <w:r w:rsidR="005B6578" w:rsidRPr="00C2781D">
          <w:rPr>
            <w:rStyle w:val="Kpr"/>
            <w:rFonts w:eastAsia="Calibri"/>
            <w:noProof/>
          </w:rPr>
          <w:t>Şekil özellikleri (SF)</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_Toc411800157 \h </w:instrText>
        </w:r>
        <w:r>
          <w:rPr>
            <w:noProof/>
            <w:webHidden/>
          </w:rPr>
        </w:r>
        <w:r>
          <w:rPr>
            <w:noProof/>
            <w:webHidden/>
          </w:rPr>
          <w:fldChar w:fldCharType="separate"/>
        </w:r>
        <w:r w:rsidR="009872A3">
          <w:rPr>
            <w:noProof/>
            <w:webHidden/>
          </w:rPr>
          <w:t>68</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58" w:history="1">
        <w:r w:rsidR="005B6578" w:rsidRPr="00C2781D">
          <w:rPr>
            <w:rStyle w:val="Kpr"/>
            <w:rFonts w:eastAsia="Calibri"/>
            <w:noProof/>
          </w:rPr>
          <w:t>4.3.4.2.</w:t>
        </w:r>
        <w:r w:rsidR="005B6578">
          <w:rPr>
            <w:rFonts w:asciiTheme="minorHAnsi" w:eastAsiaTheme="minorEastAsia" w:hAnsiTheme="minorHAnsi" w:cstheme="minorBidi"/>
            <w:noProof/>
            <w:sz w:val="22"/>
            <w:szCs w:val="22"/>
          </w:rPr>
          <w:tab/>
        </w:r>
        <w:r w:rsidR="005B6578" w:rsidRPr="00C2781D">
          <w:rPr>
            <w:rStyle w:val="Kpr"/>
            <w:rFonts w:eastAsia="Calibri"/>
            <w:noProof/>
          </w:rPr>
          <w:t>Histogram özellikleri (HF)</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_Toc411800158 \h </w:instrText>
        </w:r>
        <w:r>
          <w:rPr>
            <w:noProof/>
            <w:webHidden/>
          </w:rPr>
        </w:r>
        <w:r>
          <w:rPr>
            <w:noProof/>
            <w:webHidden/>
          </w:rPr>
          <w:fldChar w:fldCharType="separate"/>
        </w:r>
        <w:r w:rsidR="009872A3">
          <w:rPr>
            <w:noProof/>
            <w:webHidden/>
          </w:rPr>
          <w:t>68</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59" w:history="1">
        <w:r w:rsidR="005B6578" w:rsidRPr="00C2781D">
          <w:rPr>
            <w:rStyle w:val="Kpr"/>
            <w:rFonts w:eastAsia="Calibri"/>
            <w:noProof/>
          </w:rPr>
          <w:t>4.3.4.3.</w:t>
        </w:r>
        <w:r w:rsidR="005B6578">
          <w:rPr>
            <w:rFonts w:asciiTheme="minorHAnsi" w:eastAsiaTheme="minorEastAsia" w:hAnsiTheme="minorHAnsi" w:cstheme="minorBidi"/>
            <w:noProof/>
            <w:sz w:val="22"/>
            <w:szCs w:val="22"/>
          </w:rPr>
          <w:tab/>
        </w:r>
        <w:r w:rsidR="005B6578" w:rsidRPr="00C2781D">
          <w:rPr>
            <w:rStyle w:val="Kpr"/>
            <w:rFonts w:eastAsia="Calibri"/>
            <w:noProof/>
          </w:rPr>
          <w:t>Doku özellikleri (TF)</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_Toc411800159 \h </w:instrText>
        </w:r>
        <w:r>
          <w:rPr>
            <w:noProof/>
            <w:webHidden/>
          </w:rPr>
        </w:r>
        <w:r>
          <w:rPr>
            <w:noProof/>
            <w:webHidden/>
          </w:rPr>
          <w:fldChar w:fldCharType="separate"/>
        </w:r>
        <w:r w:rsidR="009872A3">
          <w:rPr>
            <w:noProof/>
            <w:webHidden/>
          </w:rPr>
          <w:t>68</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60" w:history="1">
        <w:r w:rsidR="005B6578" w:rsidRPr="00C2781D">
          <w:rPr>
            <w:rStyle w:val="Kpr"/>
            <w:rFonts w:eastAsia="Calibri"/>
            <w:noProof/>
          </w:rPr>
          <w:t>4.3.4.4.</w:t>
        </w:r>
        <w:r w:rsidR="005B6578">
          <w:rPr>
            <w:rFonts w:asciiTheme="minorHAnsi" w:eastAsiaTheme="minorEastAsia" w:hAnsiTheme="minorHAnsi" w:cstheme="minorBidi"/>
            <w:noProof/>
            <w:sz w:val="22"/>
            <w:szCs w:val="22"/>
          </w:rPr>
          <w:tab/>
        </w:r>
        <w:r w:rsidR="005B6578" w:rsidRPr="00C2781D">
          <w:rPr>
            <w:rStyle w:val="Kpr"/>
            <w:rFonts w:eastAsia="Calibri"/>
            <w:noProof/>
          </w:rPr>
          <w:t>Enerji özellikleri (EF)</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_Toc411800160 \h </w:instrText>
        </w:r>
        <w:r>
          <w:rPr>
            <w:noProof/>
            <w:webHidden/>
          </w:rPr>
        </w:r>
        <w:r>
          <w:rPr>
            <w:noProof/>
            <w:webHidden/>
          </w:rPr>
          <w:fldChar w:fldCharType="separate"/>
        </w:r>
        <w:r w:rsidR="009872A3">
          <w:rPr>
            <w:noProof/>
            <w:webHidden/>
          </w:rPr>
          <w:t>68</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61" w:history="1">
        <w:r w:rsidR="005B6578" w:rsidRPr="00C2781D">
          <w:rPr>
            <w:rStyle w:val="Kpr"/>
            <w:rFonts w:eastAsia="Calibri"/>
            <w:noProof/>
          </w:rPr>
          <w:t>4.3.4.5.</w:t>
        </w:r>
        <w:r w:rsidR="005B6578">
          <w:rPr>
            <w:rFonts w:asciiTheme="minorHAnsi" w:eastAsiaTheme="minorEastAsia" w:hAnsiTheme="minorHAnsi" w:cstheme="minorBidi"/>
            <w:noProof/>
            <w:sz w:val="22"/>
            <w:szCs w:val="22"/>
          </w:rPr>
          <w:tab/>
        </w:r>
        <w:r w:rsidR="005B6578" w:rsidRPr="00C2781D">
          <w:rPr>
            <w:rStyle w:val="Kpr"/>
            <w:rFonts w:eastAsia="Calibri"/>
            <w:noProof/>
          </w:rPr>
          <w:t>Sınır özellikleri (BF)</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_Toc411800161 \h </w:instrText>
        </w:r>
        <w:r>
          <w:rPr>
            <w:noProof/>
            <w:webHidden/>
          </w:rPr>
        </w:r>
        <w:r>
          <w:rPr>
            <w:noProof/>
            <w:webHidden/>
          </w:rPr>
          <w:fldChar w:fldCharType="separate"/>
        </w:r>
        <w:r w:rsidR="009872A3">
          <w:rPr>
            <w:noProof/>
            <w:webHidden/>
          </w:rPr>
          <w:t>69</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62" w:history="1">
        <w:r w:rsidR="005B6578" w:rsidRPr="00C2781D">
          <w:rPr>
            <w:rStyle w:val="Kpr"/>
            <w:rFonts w:eastAsia="Calibri"/>
            <w:noProof/>
            <w:snapToGrid w:val="0"/>
            <w:w w:val="0"/>
          </w:rPr>
          <w:t>4.3.5.</w:t>
        </w:r>
        <w:r w:rsidR="005B6578" w:rsidRPr="00C2781D">
          <w:rPr>
            <w:rStyle w:val="Kpr"/>
            <w:rFonts w:eastAsia="Calibri"/>
            <w:noProof/>
          </w:rPr>
          <w:t xml:space="preserve"> Özellik seçimi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_Toc411800162 \h </w:instrText>
        </w:r>
        <w:r>
          <w:rPr>
            <w:noProof/>
            <w:webHidden/>
          </w:rPr>
        </w:r>
        <w:r>
          <w:rPr>
            <w:noProof/>
            <w:webHidden/>
          </w:rPr>
          <w:fldChar w:fldCharType="separate"/>
        </w:r>
        <w:r w:rsidR="009872A3">
          <w:rPr>
            <w:noProof/>
            <w:webHidden/>
          </w:rPr>
          <w:t>70</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63" w:history="1">
        <w:r w:rsidR="005B6578" w:rsidRPr="00C2781D">
          <w:rPr>
            <w:rStyle w:val="Kpr"/>
            <w:rFonts w:eastAsia="Calibri"/>
            <w:noProof/>
          </w:rPr>
          <w:t>4.3.5.1.</w:t>
        </w:r>
        <w:r w:rsidR="005B6578">
          <w:rPr>
            <w:rFonts w:asciiTheme="minorHAnsi" w:eastAsiaTheme="minorEastAsia" w:hAnsiTheme="minorHAnsi" w:cstheme="minorBidi"/>
            <w:noProof/>
            <w:sz w:val="22"/>
            <w:szCs w:val="22"/>
          </w:rPr>
          <w:tab/>
        </w:r>
        <w:r w:rsidR="005B6578" w:rsidRPr="00C2781D">
          <w:rPr>
            <w:rStyle w:val="Kpr"/>
            <w:rFonts w:eastAsia="Calibri"/>
            <w:noProof/>
          </w:rPr>
          <w:t>Sıralı ileri hareketli seçim (Sequential floating forward selection)</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_Toc411800163 \h </w:instrText>
        </w:r>
        <w:r>
          <w:rPr>
            <w:noProof/>
            <w:webHidden/>
          </w:rPr>
        </w:r>
        <w:r>
          <w:rPr>
            <w:noProof/>
            <w:webHidden/>
          </w:rPr>
          <w:fldChar w:fldCharType="separate"/>
        </w:r>
        <w:r w:rsidR="009872A3">
          <w:rPr>
            <w:noProof/>
            <w:webHidden/>
          </w:rPr>
          <w:t>70</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64" w:history="1">
        <w:r w:rsidR="005B6578" w:rsidRPr="00C2781D">
          <w:rPr>
            <w:rStyle w:val="Kpr"/>
            <w:rFonts w:eastAsia="Calibri"/>
            <w:noProof/>
          </w:rPr>
          <w:t>4.3.5.2.</w:t>
        </w:r>
        <w:r w:rsidR="005B6578">
          <w:rPr>
            <w:rFonts w:asciiTheme="minorHAnsi" w:eastAsiaTheme="minorEastAsia" w:hAnsiTheme="minorHAnsi" w:cstheme="minorBidi"/>
            <w:noProof/>
            <w:sz w:val="22"/>
            <w:szCs w:val="22"/>
          </w:rPr>
          <w:tab/>
        </w:r>
        <w:r w:rsidR="005B6578" w:rsidRPr="00C2781D">
          <w:rPr>
            <w:rStyle w:val="Kpr"/>
            <w:rFonts w:eastAsia="Calibri"/>
            <w:noProof/>
          </w:rPr>
          <w:t>Relief-F (RF)</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_Toc411800164 \h </w:instrText>
        </w:r>
        <w:r>
          <w:rPr>
            <w:noProof/>
            <w:webHidden/>
          </w:rPr>
        </w:r>
        <w:r>
          <w:rPr>
            <w:noProof/>
            <w:webHidden/>
          </w:rPr>
          <w:fldChar w:fldCharType="separate"/>
        </w:r>
        <w:r w:rsidR="009872A3">
          <w:rPr>
            <w:noProof/>
            <w:webHidden/>
          </w:rPr>
          <w:t>70</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65" w:history="1">
        <w:r w:rsidR="005B6578" w:rsidRPr="00C2781D">
          <w:rPr>
            <w:rStyle w:val="Kpr"/>
            <w:rFonts w:eastAsia="Calibri"/>
            <w:noProof/>
            <w:snapToGrid w:val="0"/>
            <w:w w:val="0"/>
          </w:rPr>
          <w:t>4.3.6.</w:t>
        </w:r>
        <w:r w:rsidR="005B6578" w:rsidRPr="00C2781D">
          <w:rPr>
            <w:rStyle w:val="Kpr"/>
            <w:rFonts w:eastAsia="Calibri"/>
            <w:noProof/>
          </w:rPr>
          <w:t xml:space="preserve"> Beyin tümörlerinin sınıflandırılması</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_Toc411800165 \h </w:instrText>
        </w:r>
        <w:r>
          <w:rPr>
            <w:noProof/>
            <w:webHidden/>
          </w:rPr>
        </w:r>
        <w:r>
          <w:rPr>
            <w:noProof/>
            <w:webHidden/>
          </w:rPr>
          <w:fldChar w:fldCharType="separate"/>
        </w:r>
        <w:r w:rsidR="009872A3">
          <w:rPr>
            <w:noProof/>
            <w:webHidden/>
          </w:rPr>
          <w:t>71</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66" w:history="1">
        <w:r w:rsidR="005B6578" w:rsidRPr="00C2781D">
          <w:rPr>
            <w:rStyle w:val="Kpr"/>
            <w:rFonts w:eastAsia="Calibri"/>
            <w:noProof/>
          </w:rPr>
          <w:t>4.3.6.1.</w:t>
        </w:r>
        <w:r w:rsidR="005B6578">
          <w:rPr>
            <w:rFonts w:asciiTheme="minorHAnsi" w:eastAsiaTheme="minorEastAsia" w:hAnsiTheme="minorHAnsi" w:cstheme="minorBidi"/>
            <w:noProof/>
            <w:sz w:val="22"/>
            <w:szCs w:val="22"/>
          </w:rPr>
          <w:tab/>
        </w:r>
        <w:r w:rsidR="005B6578" w:rsidRPr="00C2781D">
          <w:rPr>
            <w:rStyle w:val="Kpr"/>
            <w:rFonts w:eastAsia="Calibri"/>
            <w:noProof/>
          </w:rPr>
          <w:t>Destek vektör makineleri (SVM)</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_Toc411800166 \h </w:instrText>
        </w:r>
        <w:r>
          <w:rPr>
            <w:noProof/>
            <w:webHidden/>
          </w:rPr>
        </w:r>
        <w:r>
          <w:rPr>
            <w:noProof/>
            <w:webHidden/>
          </w:rPr>
          <w:fldChar w:fldCharType="separate"/>
        </w:r>
        <w:r w:rsidR="009872A3">
          <w:rPr>
            <w:noProof/>
            <w:webHidden/>
          </w:rPr>
          <w:t>72</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67" w:history="1">
        <w:r w:rsidR="005B6578" w:rsidRPr="00C2781D">
          <w:rPr>
            <w:rStyle w:val="Kpr"/>
            <w:rFonts w:eastAsia="Calibri"/>
            <w:noProof/>
          </w:rPr>
          <w:t>4.3.6.2.</w:t>
        </w:r>
        <w:r w:rsidR="005B6578">
          <w:rPr>
            <w:rFonts w:asciiTheme="minorHAnsi" w:eastAsiaTheme="minorEastAsia" w:hAnsiTheme="minorHAnsi" w:cstheme="minorBidi"/>
            <w:noProof/>
            <w:sz w:val="22"/>
            <w:szCs w:val="22"/>
          </w:rPr>
          <w:tab/>
        </w:r>
        <w:r w:rsidR="005B6578" w:rsidRPr="00C2781D">
          <w:rPr>
            <w:rStyle w:val="Kpr"/>
            <w:rFonts w:eastAsia="Calibri"/>
            <w:noProof/>
          </w:rPr>
          <w:t>İleri beslemeli çok katmanlı yapay sinir ağları (YSA)</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_Toc411800167 \h </w:instrText>
        </w:r>
        <w:r>
          <w:rPr>
            <w:noProof/>
            <w:webHidden/>
          </w:rPr>
        </w:r>
        <w:r>
          <w:rPr>
            <w:noProof/>
            <w:webHidden/>
          </w:rPr>
          <w:fldChar w:fldCharType="separate"/>
        </w:r>
        <w:r w:rsidR="009872A3">
          <w:rPr>
            <w:noProof/>
            <w:webHidden/>
          </w:rPr>
          <w:t>72</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68" w:history="1">
        <w:r w:rsidR="005B6578" w:rsidRPr="00C2781D">
          <w:rPr>
            <w:rStyle w:val="Kpr"/>
            <w:rFonts w:eastAsia="Calibri"/>
            <w:noProof/>
          </w:rPr>
          <w:t>4.3.6.3.</w:t>
        </w:r>
        <w:r w:rsidR="005B6578">
          <w:rPr>
            <w:rFonts w:asciiTheme="minorHAnsi" w:eastAsiaTheme="minorEastAsia" w:hAnsiTheme="minorHAnsi" w:cstheme="minorBidi"/>
            <w:noProof/>
            <w:sz w:val="22"/>
            <w:szCs w:val="22"/>
          </w:rPr>
          <w:tab/>
        </w:r>
        <w:r w:rsidR="005B6578" w:rsidRPr="00C2781D">
          <w:rPr>
            <w:rStyle w:val="Kpr"/>
            <w:rFonts w:eastAsia="Calibri"/>
            <w:noProof/>
          </w:rPr>
          <w:t>Bayes kuralı</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_Toc411800168 \h </w:instrText>
        </w:r>
        <w:r>
          <w:rPr>
            <w:noProof/>
            <w:webHidden/>
          </w:rPr>
        </w:r>
        <w:r>
          <w:rPr>
            <w:noProof/>
            <w:webHidden/>
          </w:rPr>
          <w:fldChar w:fldCharType="separate"/>
        </w:r>
        <w:r w:rsidR="009872A3">
          <w:rPr>
            <w:noProof/>
            <w:webHidden/>
          </w:rPr>
          <w:t>73</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69" w:history="1">
        <w:r w:rsidR="005B6578" w:rsidRPr="00C2781D">
          <w:rPr>
            <w:rStyle w:val="Kpr"/>
            <w:rFonts w:eastAsia="Calibri"/>
            <w:noProof/>
          </w:rPr>
          <w:t>4.3.6.4.</w:t>
        </w:r>
        <w:r w:rsidR="005B6578">
          <w:rPr>
            <w:rFonts w:asciiTheme="minorHAnsi" w:eastAsiaTheme="minorEastAsia" w:hAnsiTheme="minorHAnsi" w:cstheme="minorBidi"/>
            <w:noProof/>
            <w:sz w:val="22"/>
            <w:szCs w:val="22"/>
          </w:rPr>
          <w:tab/>
        </w:r>
        <w:r w:rsidR="005B6578" w:rsidRPr="00C2781D">
          <w:rPr>
            <w:rStyle w:val="Kpr"/>
            <w:rFonts w:eastAsia="Calibri"/>
            <w:noProof/>
          </w:rPr>
          <w:t>Olasılıksal sinir ağları (Probabilistic neural network)</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_Toc411800169 \h </w:instrText>
        </w:r>
        <w:r>
          <w:rPr>
            <w:noProof/>
            <w:webHidden/>
          </w:rPr>
        </w:r>
        <w:r>
          <w:rPr>
            <w:noProof/>
            <w:webHidden/>
          </w:rPr>
          <w:fldChar w:fldCharType="separate"/>
        </w:r>
        <w:r w:rsidR="009872A3">
          <w:rPr>
            <w:noProof/>
            <w:webHidden/>
          </w:rPr>
          <w:t>73</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70" w:history="1">
        <w:r w:rsidR="005B6578" w:rsidRPr="00C2781D">
          <w:rPr>
            <w:rStyle w:val="Kpr"/>
            <w:rFonts w:eastAsia="Calibri"/>
            <w:noProof/>
            <w:snapToGrid w:val="0"/>
            <w:w w:val="0"/>
          </w:rPr>
          <w:t>4.4.</w:t>
        </w:r>
        <w:r w:rsidR="005B6578">
          <w:rPr>
            <w:rFonts w:asciiTheme="minorHAnsi" w:eastAsiaTheme="minorEastAsia" w:hAnsiTheme="minorHAnsi" w:cstheme="minorBidi"/>
            <w:noProof/>
            <w:sz w:val="22"/>
            <w:szCs w:val="22"/>
          </w:rPr>
          <w:tab/>
        </w:r>
        <w:r w:rsidR="005B6578" w:rsidRPr="00C2781D">
          <w:rPr>
            <w:rStyle w:val="Kpr"/>
            <w:rFonts w:eastAsia="Calibri"/>
            <w:noProof/>
          </w:rPr>
          <w:t>Deneysel sonuçlar</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_Toc411800170 \h </w:instrText>
        </w:r>
        <w:r>
          <w:rPr>
            <w:noProof/>
            <w:webHidden/>
          </w:rPr>
        </w:r>
        <w:r>
          <w:rPr>
            <w:noProof/>
            <w:webHidden/>
          </w:rPr>
          <w:fldChar w:fldCharType="separate"/>
        </w:r>
        <w:r w:rsidR="009872A3">
          <w:rPr>
            <w:noProof/>
            <w:webHidden/>
          </w:rPr>
          <w:t>74</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71" w:history="1">
        <w:r w:rsidR="005B6578" w:rsidRPr="00C2781D">
          <w:rPr>
            <w:rStyle w:val="Kpr"/>
            <w:rFonts w:eastAsia="Calibri"/>
            <w:noProof/>
            <w:snapToGrid w:val="0"/>
            <w:w w:val="0"/>
          </w:rPr>
          <w:t>4.4.1.</w:t>
        </w:r>
        <w:r w:rsidR="005B6578" w:rsidRPr="00C2781D">
          <w:rPr>
            <w:rStyle w:val="Kpr"/>
            <w:rFonts w:eastAsia="Calibri"/>
            <w:noProof/>
          </w:rPr>
          <w:t xml:space="preserve"> Eşleştirme (confusion, karmaşıklık) matrisi sonuçları</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_Toc411800171 \h </w:instrText>
        </w:r>
        <w:r>
          <w:rPr>
            <w:noProof/>
            <w:webHidden/>
          </w:rPr>
        </w:r>
        <w:r>
          <w:rPr>
            <w:noProof/>
            <w:webHidden/>
          </w:rPr>
          <w:fldChar w:fldCharType="separate"/>
        </w:r>
        <w:r w:rsidR="009872A3">
          <w:rPr>
            <w:noProof/>
            <w:webHidden/>
          </w:rPr>
          <w:t>75</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72" w:history="1">
        <w:r w:rsidR="005B6578" w:rsidRPr="00C2781D">
          <w:rPr>
            <w:rStyle w:val="Kpr"/>
            <w:rFonts w:eastAsia="Calibri"/>
            <w:noProof/>
            <w:snapToGrid w:val="0"/>
            <w:w w:val="0"/>
          </w:rPr>
          <w:t>4.4.2.</w:t>
        </w:r>
        <w:r w:rsidR="005B6578" w:rsidRPr="00C2781D">
          <w:rPr>
            <w:rStyle w:val="Kpr"/>
            <w:rFonts w:eastAsia="Calibri"/>
            <w:noProof/>
          </w:rPr>
          <w:t xml:space="preserve"> Başarım oranı değerlendirmesi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_Toc411800172 \h </w:instrText>
        </w:r>
        <w:r>
          <w:rPr>
            <w:noProof/>
            <w:webHidden/>
          </w:rPr>
        </w:r>
        <w:r>
          <w:rPr>
            <w:noProof/>
            <w:webHidden/>
          </w:rPr>
          <w:fldChar w:fldCharType="separate"/>
        </w:r>
        <w:r w:rsidR="009872A3">
          <w:rPr>
            <w:noProof/>
            <w:webHidden/>
          </w:rPr>
          <w:t>77</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73" w:history="1">
        <w:r w:rsidR="005B6578" w:rsidRPr="00C2781D">
          <w:rPr>
            <w:rStyle w:val="Kpr"/>
            <w:rFonts w:eastAsia="Calibri"/>
            <w:noProof/>
            <w:snapToGrid w:val="0"/>
            <w:w w:val="0"/>
          </w:rPr>
          <w:t>4.4.3.</w:t>
        </w:r>
        <w:r w:rsidR="005B6578" w:rsidRPr="00C2781D">
          <w:rPr>
            <w:rStyle w:val="Kpr"/>
            <w:rFonts w:eastAsia="Calibri"/>
            <w:noProof/>
          </w:rPr>
          <w:t xml:space="preserve"> Tespit süresi analizi</w:t>
        </w:r>
        <w:r w:rsidR="005B6578">
          <w:rPr>
            <w:noProof/>
            <w:webHidden/>
          </w:rPr>
          <w:tab/>
        </w:r>
        <w:r w:rsidR="00370995">
          <w:rPr>
            <w:noProof/>
            <w:webHidden/>
          </w:rPr>
          <w:t xml:space="preserve">   </w:t>
        </w:r>
        <w:r>
          <w:rPr>
            <w:noProof/>
            <w:webHidden/>
          </w:rPr>
          <w:fldChar w:fldCharType="begin"/>
        </w:r>
        <w:r w:rsidR="005B6578">
          <w:rPr>
            <w:noProof/>
            <w:webHidden/>
          </w:rPr>
          <w:instrText xml:space="preserve"> PAGEREF _Toc411800173 \h </w:instrText>
        </w:r>
        <w:r>
          <w:rPr>
            <w:noProof/>
            <w:webHidden/>
          </w:rPr>
        </w:r>
        <w:r>
          <w:rPr>
            <w:noProof/>
            <w:webHidden/>
          </w:rPr>
          <w:fldChar w:fldCharType="separate"/>
        </w:r>
        <w:r w:rsidR="009872A3">
          <w:rPr>
            <w:noProof/>
            <w:webHidden/>
          </w:rPr>
          <w:t>81</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74" w:history="1">
        <w:r w:rsidR="005B6578" w:rsidRPr="00C2781D">
          <w:rPr>
            <w:rStyle w:val="Kpr"/>
            <w:rFonts w:eastAsia="Calibri"/>
            <w:noProof/>
            <w:snapToGrid w:val="0"/>
            <w:w w:val="0"/>
          </w:rPr>
          <w:t>4.5.</w:t>
        </w:r>
        <w:r w:rsidR="005B6578">
          <w:rPr>
            <w:rFonts w:asciiTheme="minorHAnsi" w:eastAsiaTheme="minorEastAsia" w:hAnsiTheme="minorHAnsi" w:cstheme="minorBidi"/>
            <w:noProof/>
            <w:sz w:val="22"/>
            <w:szCs w:val="22"/>
          </w:rPr>
          <w:tab/>
        </w:r>
        <w:r w:rsidR="005B6578" w:rsidRPr="00C2781D">
          <w:rPr>
            <w:rStyle w:val="Kpr"/>
            <w:rFonts w:eastAsia="Calibri"/>
            <w:noProof/>
          </w:rPr>
          <w:t>Sonuçlar</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_Toc411800174 \h </w:instrText>
        </w:r>
        <w:r>
          <w:rPr>
            <w:noProof/>
            <w:webHidden/>
          </w:rPr>
        </w:r>
        <w:r>
          <w:rPr>
            <w:noProof/>
            <w:webHidden/>
          </w:rPr>
          <w:fldChar w:fldCharType="separate"/>
        </w:r>
        <w:r w:rsidR="009872A3">
          <w:rPr>
            <w:noProof/>
            <w:webHidden/>
          </w:rPr>
          <w:t>81</w:t>
        </w:r>
        <w:r>
          <w:rPr>
            <w:noProof/>
            <w:webHidden/>
          </w:rPr>
          <w:fldChar w:fldCharType="end"/>
        </w:r>
      </w:hyperlink>
    </w:p>
    <w:p w:rsidR="005B6578" w:rsidRDefault="00B03C81" w:rsidP="005B6578">
      <w:pPr>
        <w:pStyle w:val="T1"/>
        <w:rPr>
          <w:rFonts w:asciiTheme="minorHAnsi" w:eastAsiaTheme="minorEastAsia" w:hAnsiTheme="minorHAnsi" w:cstheme="minorBidi"/>
          <w:sz w:val="22"/>
          <w:szCs w:val="22"/>
        </w:rPr>
      </w:pPr>
      <w:r>
        <w:rPr>
          <w:rStyle w:val="Kpr"/>
        </w:rPr>
        <w:br/>
      </w:r>
      <w:hyperlink w:anchor="_Toc411800175" w:history="1">
        <w:r w:rsidR="005B6578" w:rsidRPr="00C2781D">
          <w:rPr>
            <w:rStyle w:val="Kpr"/>
          </w:rPr>
          <w:t>BÖLÜM 5.</w:t>
        </w:r>
        <w:r>
          <w:rPr>
            <w:rStyle w:val="Kpr"/>
          </w:rPr>
          <w:br/>
        </w:r>
        <w:r w:rsidR="005B6578">
          <w:rPr>
            <w:rFonts w:asciiTheme="minorHAnsi" w:eastAsiaTheme="minorEastAsia" w:hAnsiTheme="minorHAnsi" w:cstheme="minorBidi"/>
            <w:sz w:val="22"/>
            <w:szCs w:val="22"/>
          </w:rPr>
          <w:tab/>
        </w:r>
        <w:r w:rsidR="005B6578" w:rsidRPr="00C2781D">
          <w:rPr>
            <w:rStyle w:val="Kpr"/>
          </w:rPr>
          <w:t>MR SPEKTROSKOPİ VERİLERİ ÜZERİNDE BEYİN TÜMÖRLERİNİN TESPİTİ VE EVRELEMESİ İÇİN YAPAY BAĞIŞIKLIK SİSTEMLERİ TABANLI YENİ BİR BİLGİSAYAR DESTEKLİ YAKLAŞIM</w:t>
        </w:r>
        <w:r w:rsidR="005B6578">
          <w:rPr>
            <w:webHidden/>
          </w:rPr>
          <w:tab/>
        </w:r>
        <w:r w:rsidR="00370995" w:rsidRPr="00370995">
          <w:rPr>
            <w:webHidden/>
          </w:rPr>
          <w:t xml:space="preserve">   </w:t>
        </w:r>
        <w:r w:rsidR="00BC1C52">
          <w:rPr>
            <w:webHidden/>
          </w:rPr>
          <w:fldChar w:fldCharType="begin"/>
        </w:r>
        <w:r w:rsidR="005B6578">
          <w:rPr>
            <w:webHidden/>
          </w:rPr>
          <w:instrText xml:space="preserve"> PAGEREF _Toc411800175 \h </w:instrText>
        </w:r>
        <w:r w:rsidR="00BC1C52">
          <w:rPr>
            <w:webHidden/>
          </w:rPr>
        </w:r>
        <w:r w:rsidR="00BC1C52">
          <w:rPr>
            <w:webHidden/>
          </w:rPr>
          <w:fldChar w:fldCharType="separate"/>
        </w:r>
        <w:r w:rsidR="009872A3">
          <w:rPr>
            <w:webHidden/>
          </w:rPr>
          <w:t>83</w:t>
        </w:r>
        <w:r w:rsidR="00BC1C52">
          <w:rPr>
            <w:webHidden/>
          </w:rPr>
          <w:fldChar w:fldCharType="end"/>
        </w:r>
      </w:hyperlink>
    </w:p>
    <w:p w:rsidR="005B6578" w:rsidRDefault="00BC1C52" w:rsidP="00B03C81">
      <w:pPr>
        <w:pStyle w:val="T2"/>
        <w:tabs>
          <w:tab w:val="clear" w:pos="1701"/>
        </w:tabs>
        <w:rPr>
          <w:rFonts w:asciiTheme="minorHAnsi" w:eastAsiaTheme="minorEastAsia" w:hAnsiTheme="minorHAnsi" w:cstheme="minorBidi"/>
          <w:noProof/>
          <w:sz w:val="22"/>
          <w:szCs w:val="22"/>
        </w:rPr>
      </w:pPr>
      <w:hyperlink w:anchor="_Toc411800176" w:history="1">
        <w:r w:rsidR="005B6578" w:rsidRPr="00C2781D">
          <w:rPr>
            <w:rStyle w:val="Kpr"/>
            <w:rFonts w:eastAsia="Calibri"/>
            <w:noProof/>
            <w:snapToGrid w:val="0"/>
            <w:w w:val="0"/>
          </w:rPr>
          <w:t>5.1.</w:t>
        </w:r>
        <w:r w:rsidR="005B6578">
          <w:rPr>
            <w:rFonts w:asciiTheme="minorHAnsi" w:eastAsiaTheme="minorEastAsia" w:hAnsiTheme="minorHAnsi" w:cstheme="minorBidi"/>
            <w:noProof/>
            <w:sz w:val="22"/>
            <w:szCs w:val="22"/>
          </w:rPr>
          <w:tab/>
        </w:r>
        <w:r w:rsidR="005B6578" w:rsidRPr="00C2781D">
          <w:rPr>
            <w:rStyle w:val="Kpr"/>
            <w:rFonts w:eastAsia="Calibri"/>
            <w:noProof/>
          </w:rPr>
          <w:t>Giriş</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_Toc411800176 \h </w:instrText>
        </w:r>
        <w:r>
          <w:rPr>
            <w:noProof/>
            <w:webHidden/>
          </w:rPr>
        </w:r>
        <w:r>
          <w:rPr>
            <w:noProof/>
            <w:webHidden/>
          </w:rPr>
          <w:fldChar w:fldCharType="separate"/>
        </w:r>
        <w:r w:rsidR="009872A3">
          <w:rPr>
            <w:noProof/>
            <w:webHidden/>
          </w:rPr>
          <w:t>83</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77" w:history="1">
        <w:r w:rsidR="005B6578" w:rsidRPr="00C2781D">
          <w:rPr>
            <w:rStyle w:val="Kpr"/>
            <w:rFonts w:eastAsia="Calibri"/>
            <w:noProof/>
            <w:snapToGrid w:val="0"/>
            <w:w w:val="0"/>
          </w:rPr>
          <w:t>5.2.</w:t>
        </w:r>
        <w:r w:rsidR="005B6578">
          <w:rPr>
            <w:rFonts w:asciiTheme="minorHAnsi" w:eastAsiaTheme="minorEastAsia" w:hAnsiTheme="minorHAnsi" w:cstheme="minorBidi"/>
            <w:noProof/>
            <w:sz w:val="22"/>
            <w:szCs w:val="22"/>
          </w:rPr>
          <w:tab/>
        </w:r>
        <w:r w:rsidR="005B6578" w:rsidRPr="00C2781D">
          <w:rPr>
            <w:rStyle w:val="Kpr"/>
            <w:rFonts w:eastAsia="Calibri"/>
            <w:noProof/>
          </w:rPr>
          <w:t>Yapay Bağışıklık Sistemleri (</w:t>
        </w:r>
        <w:r w:rsidR="005B6578" w:rsidRPr="00C2781D">
          <w:rPr>
            <w:rStyle w:val="Kpr"/>
            <w:rFonts w:eastAsia="Calibri"/>
            <w:noProof/>
            <w:lang w:val="en-US"/>
          </w:rPr>
          <w:t>Artificial Immune Systems</w:t>
        </w:r>
        <w:r w:rsidR="005B6578" w:rsidRPr="00C2781D">
          <w:rPr>
            <w:rStyle w:val="Kpr"/>
            <w:rFonts w:eastAsia="Calibri"/>
            <w:noProof/>
          </w:rPr>
          <w:t>)</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_Toc411800177 \h </w:instrText>
        </w:r>
        <w:r>
          <w:rPr>
            <w:noProof/>
            <w:webHidden/>
          </w:rPr>
        </w:r>
        <w:r>
          <w:rPr>
            <w:noProof/>
            <w:webHidden/>
          </w:rPr>
          <w:fldChar w:fldCharType="separate"/>
        </w:r>
        <w:r w:rsidR="009872A3">
          <w:rPr>
            <w:noProof/>
            <w:webHidden/>
          </w:rPr>
          <w:t>85</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78" w:history="1">
        <w:r w:rsidR="005B6578" w:rsidRPr="00C2781D">
          <w:rPr>
            <w:rStyle w:val="Kpr"/>
            <w:rFonts w:eastAsia="Calibri"/>
            <w:noProof/>
            <w:snapToGrid w:val="0"/>
            <w:w w:val="0"/>
          </w:rPr>
          <w:t>5.2.1.</w:t>
        </w:r>
        <w:r w:rsidR="005B6578" w:rsidRPr="00C2781D">
          <w:rPr>
            <w:rStyle w:val="Kpr"/>
            <w:rFonts w:eastAsia="Calibri"/>
            <w:noProof/>
          </w:rPr>
          <w:t xml:space="preserve"> Negatif seçim algoritması (NSA)</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_Toc411800178 \h </w:instrText>
        </w:r>
        <w:r>
          <w:rPr>
            <w:noProof/>
            <w:webHidden/>
          </w:rPr>
        </w:r>
        <w:r>
          <w:rPr>
            <w:noProof/>
            <w:webHidden/>
          </w:rPr>
          <w:fldChar w:fldCharType="separate"/>
        </w:r>
        <w:r w:rsidR="009872A3">
          <w:rPr>
            <w:noProof/>
            <w:webHidden/>
          </w:rPr>
          <w:t>86</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79" w:history="1">
        <w:r w:rsidR="005B6578" w:rsidRPr="00C2781D">
          <w:rPr>
            <w:rStyle w:val="Kpr"/>
            <w:rFonts w:eastAsia="Calibri"/>
            <w:noProof/>
            <w:snapToGrid w:val="0"/>
            <w:w w:val="0"/>
          </w:rPr>
          <w:t>5.2.2.</w:t>
        </w:r>
        <w:r w:rsidR="005B6578" w:rsidRPr="00C2781D">
          <w:rPr>
            <w:rStyle w:val="Kpr"/>
            <w:rFonts w:eastAsia="Calibri"/>
            <w:noProof/>
          </w:rPr>
          <w:t xml:space="preserve"> Klonal seçim algoritması (KSA)</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_Toc411800179 \h </w:instrText>
        </w:r>
        <w:r>
          <w:rPr>
            <w:noProof/>
            <w:webHidden/>
          </w:rPr>
        </w:r>
        <w:r>
          <w:rPr>
            <w:noProof/>
            <w:webHidden/>
          </w:rPr>
          <w:fldChar w:fldCharType="separate"/>
        </w:r>
        <w:r w:rsidR="009872A3">
          <w:rPr>
            <w:noProof/>
            <w:webHidden/>
          </w:rPr>
          <w:t>88</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80" w:history="1">
        <w:r w:rsidR="005B6578" w:rsidRPr="00C2781D">
          <w:rPr>
            <w:rStyle w:val="Kpr"/>
            <w:rFonts w:eastAsia="Calibri"/>
            <w:noProof/>
            <w:snapToGrid w:val="0"/>
            <w:w w:val="0"/>
          </w:rPr>
          <w:t>5.3.</w:t>
        </w:r>
        <w:r w:rsidR="005B6578">
          <w:rPr>
            <w:rFonts w:asciiTheme="minorHAnsi" w:eastAsiaTheme="minorEastAsia" w:hAnsiTheme="minorHAnsi" w:cstheme="minorBidi"/>
            <w:noProof/>
            <w:sz w:val="22"/>
            <w:szCs w:val="22"/>
          </w:rPr>
          <w:tab/>
        </w:r>
        <w:r w:rsidR="005B6578" w:rsidRPr="00C2781D">
          <w:rPr>
            <w:rStyle w:val="Kpr"/>
            <w:rFonts w:eastAsia="Calibri"/>
            <w:noProof/>
          </w:rPr>
          <w:t>Materyal ve Yöntemler</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_Toc411800180 \h </w:instrText>
        </w:r>
        <w:r>
          <w:rPr>
            <w:noProof/>
            <w:webHidden/>
          </w:rPr>
        </w:r>
        <w:r>
          <w:rPr>
            <w:noProof/>
            <w:webHidden/>
          </w:rPr>
          <w:fldChar w:fldCharType="separate"/>
        </w:r>
        <w:r w:rsidR="009872A3">
          <w:rPr>
            <w:noProof/>
            <w:webHidden/>
          </w:rPr>
          <w:t>91</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81" w:history="1">
        <w:r w:rsidR="005B6578" w:rsidRPr="00C2781D">
          <w:rPr>
            <w:rStyle w:val="Kpr"/>
            <w:rFonts w:eastAsia="Calibri"/>
            <w:noProof/>
            <w:snapToGrid w:val="0"/>
            <w:w w:val="0"/>
          </w:rPr>
          <w:t>5.3.1.</w:t>
        </w:r>
        <w:r w:rsidR="005B6578" w:rsidRPr="00C2781D">
          <w:rPr>
            <w:rStyle w:val="Kpr"/>
            <w:rFonts w:eastAsia="Calibri"/>
            <w:noProof/>
          </w:rPr>
          <w:t xml:space="preserve"> MRS veritabanı ve protokolleri</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_Toc411800181 \h </w:instrText>
        </w:r>
        <w:r>
          <w:rPr>
            <w:noProof/>
            <w:webHidden/>
          </w:rPr>
        </w:r>
        <w:r>
          <w:rPr>
            <w:noProof/>
            <w:webHidden/>
          </w:rPr>
          <w:fldChar w:fldCharType="separate"/>
        </w:r>
        <w:r w:rsidR="009872A3">
          <w:rPr>
            <w:noProof/>
            <w:webHidden/>
          </w:rPr>
          <w:t>92</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82" w:history="1">
        <w:r w:rsidR="005B6578" w:rsidRPr="00C2781D">
          <w:rPr>
            <w:rStyle w:val="Kpr"/>
            <w:rFonts w:eastAsia="Calibri"/>
            <w:noProof/>
            <w:snapToGrid w:val="0"/>
            <w:w w:val="0"/>
          </w:rPr>
          <w:t>5.3.2.</w:t>
        </w:r>
        <w:r w:rsidR="005B6578" w:rsidRPr="00C2781D">
          <w:rPr>
            <w:rStyle w:val="Kpr"/>
            <w:rFonts w:eastAsia="Calibri"/>
            <w:noProof/>
          </w:rPr>
          <w:t xml:space="preserve"> İstatiksel analiz</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_Toc411800182 \h </w:instrText>
        </w:r>
        <w:r>
          <w:rPr>
            <w:noProof/>
            <w:webHidden/>
          </w:rPr>
        </w:r>
        <w:r>
          <w:rPr>
            <w:noProof/>
            <w:webHidden/>
          </w:rPr>
          <w:fldChar w:fldCharType="separate"/>
        </w:r>
        <w:r w:rsidR="009872A3">
          <w:rPr>
            <w:noProof/>
            <w:webHidden/>
          </w:rPr>
          <w:t>93</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83" w:history="1">
        <w:r w:rsidR="005B6578" w:rsidRPr="00C2781D">
          <w:rPr>
            <w:rStyle w:val="Kpr"/>
            <w:rFonts w:eastAsia="Calibri"/>
            <w:noProof/>
            <w:snapToGrid w:val="0"/>
            <w:w w:val="0"/>
          </w:rPr>
          <w:t>5.3.3.</w:t>
        </w:r>
        <w:r w:rsidR="005B6578" w:rsidRPr="00C2781D">
          <w:rPr>
            <w:rStyle w:val="Kpr"/>
            <w:rFonts w:eastAsia="Calibri"/>
            <w:noProof/>
          </w:rPr>
          <w:t xml:space="preserve"> Sinyallerin ön-işlemesi</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_Toc411800183 \h </w:instrText>
        </w:r>
        <w:r>
          <w:rPr>
            <w:noProof/>
            <w:webHidden/>
          </w:rPr>
        </w:r>
        <w:r>
          <w:rPr>
            <w:noProof/>
            <w:webHidden/>
          </w:rPr>
          <w:fldChar w:fldCharType="separate"/>
        </w:r>
        <w:r w:rsidR="009872A3">
          <w:rPr>
            <w:noProof/>
            <w:webHidden/>
          </w:rPr>
          <w:t>94</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84" w:history="1">
        <w:r w:rsidR="005B6578" w:rsidRPr="00C2781D">
          <w:rPr>
            <w:rStyle w:val="Kpr"/>
            <w:rFonts w:eastAsia="Calibri"/>
            <w:noProof/>
            <w:snapToGrid w:val="0"/>
            <w:w w:val="0"/>
          </w:rPr>
          <w:t>5.3.4.</w:t>
        </w:r>
        <w:r w:rsidR="005B6578" w:rsidRPr="00C2781D">
          <w:rPr>
            <w:rStyle w:val="Kpr"/>
            <w:rFonts w:eastAsia="Calibri"/>
            <w:noProof/>
          </w:rPr>
          <w:t xml:space="preserve"> MRS sinyalleri için yapay bağışıklık sistemleri tabanlı yeni bir özellik çıkarım yöntemi</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_Toc411800184 \h </w:instrText>
        </w:r>
        <w:r>
          <w:rPr>
            <w:noProof/>
            <w:webHidden/>
          </w:rPr>
        </w:r>
        <w:r>
          <w:rPr>
            <w:noProof/>
            <w:webHidden/>
          </w:rPr>
          <w:fldChar w:fldCharType="separate"/>
        </w:r>
        <w:r w:rsidR="009872A3">
          <w:rPr>
            <w:noProof/>
            <w:webHidden/>
          </w:rPr>
          <w:t>97</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85" w:history="1">
        <w:r w:rsidR="005B6578" w:rsidRPr="00C2781D">
          <w:rPr>
            <w:rStyle w:val="Kpr"/>
            <w:rFonts w:eastAsia="Calibri"/>
            <w:noProof/>
          </w:rPr>
          <w:t>5.3.4.1.</w:t>
        </w:r>
        <w:r w:rsidR="005B6578">
          <w:rPr>
            <w:rFonts w:asciiTheme="minorHAnsi" w:eastAsiaTheme="minorEastAsia" w:hAnsiTheme="minorHAnsi" w:cstheme="minorBidi"/>
            <w:noProof/>
            <w:sz w:val="22"/>
            <w:szCs w:val="22"/>
          </w:rPr>
          <w:tab/>
        </w:r>
        <w:r w:rsidR="005B6578" w:rsidRPr="00C2781D">
          <w:rPr>
            <w:rStyle w:val="Kpr"/>
            <w:rFonts w:eastAsia="Calibri"/>
            <w:noProof/>
          </w:rPr>
          <w:t>Eğitim sinyalinin belirlenmesi</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_Toc411800185 \h </w:instrText>
        </w:r>
        <w:r>
          <w:rPr>
            <w:noProof/>
            <w:webHidden/>
          </w:rPr>
        </w:r>
        <w:r>
          <w:rPr>
            <w:noProof/>
            <w:webHidden/>
          </w:rPr>
          <w:fldChar w:fldCharType="separate"/>
        </w:r>
        <w:r w:rsidR="009872A3">
          <w:rPr>
            <w:noProof/>
            <w:webHidden/>
          </w:rPr>
          <w:t>99</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86" w:history="1">
        <w:r w:rsidR="005B6578" w:rsidRPr="00C2781D">
          <w:rPr>
            <w:rStyle w:val="Kpr"/>
            <w:rFonts w:eastAsia="Calibri"/>
            <w:noProof/>
          </w:rPr>
          <w:t>5.3.4.2.</w:t>
        </w:r>
        <w:r w:rsidR="005B6578">
          <w:rPr>
            <w:rFonts w:asciiTheme="minorHAnsi" w:eastAsiaTheme="minorEastAsia" w:hAnsiTheme="minorHAnsi" w:cstheme="minorBidi"/>
            <w:noProof/>
            <w:sz w:val="22"/>
            <w:szCs w:val="22"/>
          </w:rPr>
          <w:tab/>
        </w:r>
        <w:r w:rsidR="005B6578" w:rsidRPr="00C2781D">
          <w:rPr>
            <w:rStyle w:val="Kpr"/>
            <w:rFonts w:eastAsia="Calibri"/>
            <w:noProof/>
          </w:rPr>
          <w:t>NSA ile dedektör üretimi</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_Toc411800186 \h </w:instrText>
        </w:r>
        <w:r>
          <w:rPr>
            <w:noProof/>
            <w:webHidden/>
          </w:rPr>
        </w:r>
        <w:r>
          <w:rPr>
            <w:noProof/>
            <w:webHidden/>
          </w:rPr>
          <w:fldChar w:fldCharType="separate"/>
        </w:r>
        <w:r w:rsidR="009872A3">
          <w:rPr>
            <w:noProof/>
            <w:webHidden/>
          </w:rPr>
          <w:t>101</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87" w:history="1">
        <w:r w:rsidR="005B6578" w:rsidRPr="00C2781D">
          <w:rPr>
            <w:rStyle w:val="Kpr"/>
            <w:rFonts w:eastAsia="Calibri"/>
            <w:noProof/>
          </w:rPr>
          <w:t>5.3.4.3.</w:t>
        </w:r>
        <w:r w:rsidR="005B6578">
          <w:rPr>
            <w:rFonts w:asciiTheme="minorHAnsi" w:eastAsiaTheme="minorEastAsia" w:hAnsiTheme="minorHAnsi" w:cstheme="minorBidi"/>
            <w:noProof/>
            <w:sz w:val="22"/>
            <w:szCs w:val="22"/>
          </w:rPr>
          <w:tab/>
        </w:r>
        <w:r w:rsidR="005B6578" w:rsidRPr="00C2781D">
          <w:rPr>
            <w:rStyle w:val="Kpr"/>
            <w:rFonts w:eastAsia="Calibri"/>
            <w:noProof/>
          </w:rPr>
          <w:t>KSA ile optimum dedektör kümesinin belirlenmesi</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_Toc411800187 \h </w:instrText>
        </w:r>
        <w:r>
          <w:rPr>
            <w:noProof/>
            <w:webHidden/>
          </w:rPr>
        </w:r>
        <w:r>
          <w:rPr>
            <w:noProof/>
            <w:webHidden/>
          </w:rPr>
          <w:fldChar w:fldCharType="separate"/>
        </w:r>
        <w:r w:rsidR="009872A3">
          <w:rPr>
            <w:noProof/>
            <w:webHidden/>
          </w:rPr>
          <w:t>102</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88" w:history="1">
        <w:r w:rsidR="005B6578" w:rsidRPr="00C2781D">
          <w:rPr>
            <w:rStyle w:val="Kpr"/>
            <w:rFonts w:eastAsia="Calibri"/>
            <w:noProof/>
          </w:rPr>
          <w:t>5.3.4.4.</w:t>
        </w:r>
        <w:r w:rsidR="005B6578">
          <w:rPr>
            <w:rFonts w:asciiTheme="minorHAnsi" w:eastAsiaTheme="minorEastAsia" w:hAnsiTheme="minorHAnsi" w:cstheme="minorBidi"/>
            <w:noProof/>
            <w:sz w:val="22"/>
            <w:szCs w:val="22"/>
          </w:rPr>
          <w:tab/>
        </w:r>
        <w:r w:rsidR="005B6578" w:rsidRPr="00C2781D">
          <w:rPr>
            <w:rStyle w:val="Kpr"/>
            <w:rFonts w:eastAsia="Calibri"/>
            <w:noProof/>
          </w:rPr>
          <w:t>Test sinyalinin belirlenmesi</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_Toc411800188 \h </w:instrText>
        </w:r>
        <w:r>
          <w:rPr>
            <w:noProof/>
            <w:webHidden/>
          </w:rPr>
        </w:r>
        <w:r>
          <w:rPr>
            <w:noProof/>
            <w:webHidden/>
          </w:rPr>
          <w:fldChar w:fldCharType="separate"/>
        </w:r>
        <w:r w:rsidR="009872A3">
          <w:rPr>
            <w:noProof/>
            <w:webHidden/>
          </w:rPr>
          <w:t>104</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89" w:history="1">
        <w:r w:rsidR="005B6578" w:rsidRPr="00C2781D">
          <w:rPr>
            <w:rStyle w:val="Kpr"/>
            <w:rFonts w:eastAsia="Calibri"/>
            <w:noProof/>
          </w:rPr>
          <w:t>5.3.4.5.</w:t>
        </w:r>
        <w:r w:rsidR="005B6578">
          <w:rPr>
            <w:rFonts w:asciiTheme="minorHAnsi" w:eastAsiaTheme="minorEastAsia" w:hAnsiTheme="minorHAnsi" w:cstheme="minorBidi"/>
            <w:noProof/>
            <w:sz w:val="22"/>
            <w:szCs w:val="22"/>
          </w:rPr>
          <w:tab/>
        </w:r>
        <w:r w:rsidR="005B6578" w:rsidRPr="00C2781D">
          <w:rPr>
            <w:rStyle w:val="Kpr"/>
            <w:rFonts w:eastAsia="Calibri"/>
            <w:noProof/>
          </w:rPr>
          <w:t>Sinyaldeki anormal durumların ve aktifleşen dedektörlerin belirlenmesi</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_Toc411800189 \h </w:instrText>
        </w:r>
        <w:r>
          <w:rPr>
            <w:noProof/>
            <w:webHidden/>
          </w:rPr>
        </w:r>
        <w:r>
          <w:rPr>
            <w:noProof/>
            <w:webHidden/>
          </w:rPr>
          <w:fldChar w:fldCharType="separate"/>
        </w:r>
        <w:r w:rsidR="009872A3">
          <w:rPr>
            <w:noProof/>
            <w:webHidden/>
          </w:rPr>
          <w:t>105</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90" w:history="1">
        <w:r w:rsidR="005B6578" w:rsidRPr="00C2781D">
          <w:rPr>
            <w:rStyle w:val="Kpr"/>
            <w:rFonts w:eastAsia="Calibri"/>
            <w:noProof/>
          </w:rPr>
          <w:t>5.3.4.6.</w:t>
        </w:r>
        <w:r w:rsidR="005B6578">
          <w:rPr>
            <w:rFonts w:asciiTheme="minorHAnsi" w:eastAsiaTheme="minorEastAsia" w:hAnsiTheme="minorHAnsi" w:cstheme="minorBidi"/>
            <w:noProof/>
            <w:sz w:val="22"/>
            <w:szCs w:val="22"/>
          </w:rPr>
          <w:tab/>
        </w:r>
        <w:r w:rsidR="005B6578" w:rsidRPr="00C2781D">
          <w:rPr>
            <w:rStyle w:val="Kpr"/>
            <w:rFonts w:eastAsia="Calibri"/>
            <w:noProof/>
          </w:rPr>
          <w:t>Test sinyalinin pencerelere bölünmesi ve her bir penceredeki aktifleşen dedektörlerin tespiti</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_Toc411800190 \h </w:instrText>
        </w:r>
        <w:r>
          <w:rPr>
            <w:noProof/>
            <w:webHidden/>
          </w:rPr>
        </w:r>
        <w:r>
          <w:rPr>
            <w:noProof/>
            <w:webHidden/>
          </w:rPr>
          <w:fldChar w:fldCharType="separate"/>
        </w:r>
        <w:r w:rsidR="009872A3">
          <w:rPr>
            <w:noProof/>
            <w:webHidden/>
          </w:rPr>
          <w:t>106</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91" w:history="1">
        <w:r w:rsidR="005B6578" w:rsidRPr="00C2781D">
          <w:rPr>
            <w:rStyle w:val="Kpr"/>
            <w:rFonts w:eastAsia="Calibri"/>
            <w:noProof/>
          </w:rPr>
          <w:t>5.3.4.7.</w:t>
        </w:r>
        <w:r w:rsidR="005B6578">
          <w:rPr>
            <w:rFonts w:asciiTheme="minorHAnsi" w:eastAsiaTheme="minorEastAsia" w:hAnsiTheme="minorHAnsi" w:cstheme="minorBidi"/>
            <w:noProof/>
            <w:sz w:val="22"/>
            <w:szCs w:val="22"/>
          </w:rPr>
          <w:tab/>
        </w:r>
        <w:r w:rsidR="005B6578" w:rsidRPr="00C2781D">
          <w:rPr>
            <w:rStyle w:val="Kpr"/>
            <w:rFonts w:eastAsia="Calibri"/>
            <w:noProof/>
          </w:rPr>
          <w:t>Sinyalin özelliklerinin çıkarılması</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_Toc411800191 \h </w:instrText>
        </w:r>
        <w:r>
          <w:rPr>
            <w:noProof/>
            <w:webHidden/>
          </w:rPr>
        </w:r>
        <w:r>
          <w:rPr>
            <w:noProof/>
            <w:webHidden/>
          </w:rPr>
          <w:fldChar w:fldCharType="separate"/>
        </w:r>
        <w:r w:rsidR="009872A3">
          <w:rPr>
            <w:noProof/>
            <w:webHidden/>
          </w:rPr>
          <w:t>107</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92" w:history="1">
        <w:r w:rsidR="005B6578" w:rsidRPr="00C2781D">
          <w:rPr>
            <w:rStyle w:val="Kpr"/>
            <w:rFonts w:eastAsia="Calibri"/>
            <w:noProof/>
            <w:snapToGrid w:val="0"/>
            <w:w w:val="0"/>
          </w:rPr>
          <w:t>5.3.5.</w:t>
        </w:r>
        <w:r w:rsidR="005B6578" w:rsidRPr="00C2781D">
          <w:rPr>
            <w:rStyle w:val="Kpr"/>
            <w:rFonts w:eastAsia="Calibri"/>
            <w:noProof/>
          </w:rPr>
          <w:t xml:space="preserve"> Örüntü tanıma ve sınıflandırma</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_Toc411800192 \h </w:instrText>
        </w:r>
        <w:r>
          <w:rPr>
            <w:noProof/>
            <w:webHidden/>
          </w:rPr>
        </w:r>
        <w:r>
          <w:rPr>
            <w:noProof/>
            <w:webHidden/>
          </w:rPr>
          <w:fldChar w:fldCharType="separate"/>
        </w:r>
        <w:r w:rsidR="009872A3">
          <w:rPr>
            <w:noProof/>
            <w:webHidden/>
          </w:rPr>
          <w:t>108</w:t>
        </w:r>
        <w:r>
          <w:rPr>
            <w:noProof/>
            <w:webHidden/>
          </w:rPr>
          <w:fldChar w:fldCharType="end"/>
        </w:r>
      </w:hyperlink>
    </w:p>
    <w:p w:rsidR="005B6578" w:rsidRDefault="00BC1C52" w:rsidP="005B6578">
      <w:pPr>
        <w:pStyle w:val="T3"/>
        <w:tabs>
          <w:tab w:val="left" w:pos="1701"/>
        </w:tabs>
        <w:rPr>
          <w:rFonts w:asciiTheme="minorHAnsi" w:eastAsiaTheme="minorEastAsia" w:hAnsiTheme="minorHAnsi" w:cstheme="minorBidi"/>
          <w:noProof/>
          <w:sz w:val="22"/>
          <w:szCs w:val="22"/>
        </w:rPr>
      </w:pPr>
      <w:hyperlink w:anchor="_Toc411800193" w:history="1">
        <w:r w:rsidR="005B6578" w:rsidRPr="00C2781D">
          <w:rPr>
            <w:rStyle w:val="Kpr"/>
            <w:rFonts w:eastAsia="Calibri"/>
            <w:noProof/>
            <w:snapToGrid w:val="0"/>
            <w:w w:val="0"/>
          </w:rPr>
          <w:t>5.3.6.</w:t>
        </w:r>
        <w:r w:rsidR="005B6578" w:rsidRPr="00C2781D">
          <w:rPr>
            <w:rStyle w:val="Kpr"/>
            <w:rFonts w:eastAsia="Calibri"/>
            <w:noProof/>
          </w:rPr>
          <w:t xml:space="preserve"> Deneysel sonuçlar</w:t>
        </w:r>
        <w:r w:rsidR="005B6578">
          <w:rPr>
            <w:noProof/>
            <w:webHidden/>
          </w:rPr>
          <w:tab/>
        </w:r>
        <w:r w:rsidR="00370995" w:rsidRPr="00370995">
          <w:rPr>
            <w:noProof/>
            <w:webHidden/>
          </w:rPr>
          <w:t xml:space="preserve">   </w:t>
        </w:r>
        <w:r>
          <w:rPr>
            <w:noProof/>
            <w:webHidden/>
          </w:rPr>
          <w:fldChar w:fldCharType="begin"/>
        </w:r>
        <w:r w:rsidR="005B6578">
          <w:rPr>
            <w:noProof/>
            <w:webHidden/>
          </w:rPr>
          <w:instrText xml:space="preserve"> PAGEREF _Toc411800193 \h </w:instrText>
        </w:r>
        <w:r>
          <w:rPr>
            <w:noProof/>
            <w:webHidden/>
          </w:rPr>
        </w:r>
        <w:r>
          <w:rPr>
            <w:noProof/>
            <w:webHidden/>
          </w:rPr>
          <w:fldChar w:fldCharType="separate"/>
        </w:r>
        <w:r w:rsidR="009872A3">
          <w:rPr>
            <w:noProof/>
            <w:webHidden/>
          </w:rPr>
          <w:t>109</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94" w:history="1">
        <w:r w:rsidR="005B6578" w:rsidRPr="00C2781D">
          <w:rPr>
            <w:rStyle w:val="Kpr"/>
            <w:rFonts w:eastAsia="Calibri"/>
            <w:noProof/>
          </w:rPr>
          <w:t>5.3.6.1.</w:t>
        </w:r>
        <w:r w:rsidR="005B6578">
          <w:rPr>
            <w:rFonts w:asciiTheme="minorHAnsi" w:eastAsiaTheme="minorEastAsia" w:hAnsiTheme="minorHAnsi" w:cstheme="minorBidi"/>
            <w:noProof/>
            <w:sz w:val="22"/>
            <w:szCs w:val="22"/>
          </w:rPr>
          <w:tab/>
        </w:r>
        <w:r w:rsidR="005B6578" w:rsidRPr="00C2781D">
          <w:rPr>
            <w:rStyle w:val="Kpr"/>
            <w:rFonts w:eastAsia="Calibri"/>
            <w:noProof/>
          </w:rPr>
          <w:t>Normal beyin dokusu ve tümörlü beyin dokusunun ayrımı</w:t>
        </w:r>
        <w:r w:rsidR="007425DF" w:rsidRPr="007425DF">
          <w:rPr>
            <w:rStyle w:val="Kpr"/>
            <w:rFonts w:eastAsia="Calibri"/>
            <w:noProof/>
            <w:webHidden/>
          </w:rPr>
          <w:t xml:space="preserve">   </w:t>
        </w:r>
        <w:r w:rsidR="007425DF">
          <w:rPr>
            <w:rStyle w:val="Kpr"/>
            <w:rFonts w:eastAsia="Calibri"/>
            <w:noProof/>
            <w:webHidden/>
          </w:rPr>
          <w:tab/>
        </w:r>
        <w:r w:rsidR="007425DF" w:rsidRPr="007425DF">
          <w:rPr>
            <w:rStyle w:val="Kpr"/>
            <w:rFonts w:eastAsia="Calibri"/>
            <w:noProof/>
            <w:webHidden/>
          </w:rPr>
          <w:t xml:space="preserve">   </w:t>
        </w:r>
        <w:r>
          <w:rPr>
            <w:noProof/>
            <w:webHidden/>
          </w:rPr>
          <w:fldChar w:fldCharType="begin"/>
        </w:r>
        <w:r w:rsidR="005B6578">
          <w:rPr>
            <w:noProof/>
            <w:webHidden/>
          </w:rPr>
          <w:instrText xml:space="preserve"> PAGEREF _Toc411800194 \h </w:instrText>
        </w:r>
        <w:r>
          <w:rPr>
            <w:noProof/>
            <w:webHidden/>
          </w:rPr>
        </w:r>
        <w:r>
          <w:rPr>
            <w:noProof/>
            <w:webHidden/>
          </w:rPr>
          <w:fldChar w:fldCharType="separate"/>
        </w:r>
        <w:r w:rsidR="009872A3">
          <w:rPr>
            <w:noProof/>
            <w:webHidden/>
          </w:rPr>
          <w:t>111</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95" w:history="1">
        <w:r w:rsidR="005B6578" w:rsidRPr="00C2781D">
          <w:rPr>
            <w:rStyle w:val="Kpr"/>
            <w:rFonts w:eastAsia="Calibri"/>
            <w:noProof/>
          </w:rPr>
          <w:t>5.3.6.2.</w:t>
        </w:r>
        <w:r w:rsidR="005B6578">
          <w:rPr>
            <w:rFonts w:asciiTheme="minorHAnsi" w:eastAsiaTheme="minorEastAsia" w:hAnsiTheme="minorHAnsi" w:cstheme="minorBidi"/>
            <w:noProof/>
            <w:sz w:val="22"/>
            <w:szCs w:val="22"/>
          </w:rPr>
          <w:tab/>
        </w:r>
        <w:r w:rsidR="005B6578" w:rsidRPr="00C2781D">
          <w:rPr>
            <w:rStyle w:val="Kpr"/>
            <w:rFonts w:eastAsia="Calibri"/>
            <w:noProof/>
          </w:rPr>
          <w:t>İyi / kötü huylu beyin tümörlerinin ayrımı</w:t>
        </w:r>
        <w:r w:rsidR="005B6578">
          <w:rPr>
            <w:noProof/>
            <w:webHidden/>
          </w:rPr>
          <w:tab/>
        </w:r>
        <w:r w:rsidR="007425DF" w:rsidRPr="007425DF">
          <w:rPr>
            <w:noProof/>
            <w:webHidden/>
          </w:rPr>
          <w:t xml:space="preserve">   </w:t>
        </w:r>
        <w:r>
          <w:rPr>
            <w:noProof/>
            <w:webHidden/>
          </w:rPr>
          <w:fldChar w:fldCharType="begin"/>
        </w:r>
        <w:r w:rsidR="005B6578">
          <w:rPr>
            <w:noProof/>
            <w:webHidden/>
          </w:rPr>
          <w:instrText xml:space="preserve"> PAGEREF _Toc411800195 \h </w:instrText>
        </w:r>
        <w:r>
          <w:rPr>
            <w:noProof/>
            <w:webHidden/>
          </w:rPr>
        </w:r>
        <w:r>
          <w:rPr>
            <w:noProof/>
            <w:webHidden/>
          </w:rPr>
          <w:fldChar w:fldCharType="separate"/>
        </w:r>
        <w:r w:rsidR="009872A3">
          <w:rPr>
            <w:noProof/>
            <w:webHidden/>
          </w:rPr>
          <w:t>115</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96" w:history="1">
        <w:r w:rsidR="005B6578" w:rsidRPr="00C2781D">
          <w:rPr>
            <w:rStyle w:val="Kpr"/>
            <w:rFonts w:eastAsia="Calibri"/>
            <w:noProof/>
          </w:rPr>
          <w:t>5.3.6.3.</w:t>
        </w:r>
        <w:r w:rsidR="005B6578">
          <w:rPr>
            <w:rFonts w:asciiTheme="minorHAnsi" w:eastAsiaTheme="minorEastAsia" w:hAnsiTheme="minorHAnsi" w:cstheme="minorBidi"/>
            <w:noProof/>
            <w:sz w:val="22"/>
            <w:szCs w:val="22"/>
          </w:rPr>
          <w:tab/>
        </w:r>
        <w:r w:rsidR="005B6578" w:rsidRPr="00C2781D">
          <w:rPr>
            <w:rStyle w:val="Kpr"/>
            <w:rFonts w:eastAsia="Calibri"/>
            <w:noProof/>
          </w:rPr>
          <w:t>Beyin tümörünün evrelenmesi</w:t>
        </w:r>
        <w:r w:rsidR="005B6578">
          <w:rPr>
            <w:noProof/>
            <w:webHidden/>
          </w:rPr>
          <w:tab/>
        </w:r>
        <w:r w:rsidR="007425DF" w:rsidRPr="007425DF">
          <w:rPr>
            <w:noProof/>
            <w:webHidden/>
          </w:rPr>
          <w:t xml:space="preserve">   </w:t>
        </w:r>
        <w:r>
          <w:rPr>
            <w:noProof/>
            <w:webHidden/>
          </w:rPr>
          <w:fldChar w:fldCharType="begin"/>
        </w:r>
        <w:r w:rsidR="005B6578">
          <w:rPr>
            <w:noProof/>
            <w:webHidden/>
          </w:rPr>
          <w:instrText xml:space="preserve"> PAGEREF _Toc411800196 \h </w:instrText>
        </w:r>
        <w:r>
          <w:rPr>
            <w:noProof/>
            <w:webHidden/>
          </w:rPr>
        </w:r>
        <w:r>
          <w:rPr>
            <w:noProof/>
            <w:webHidden/>
          </w:rPr>
          <w:fldChar w:fldCharType="separate"/>
        </w:r>
        <w:r w:rsidR="009872A3">
          <w:rPr>
            <w:noProof/>
            <w:webHidden/>
          </w:rPr>
          <w:t>120</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97" w:history="1">
        <w:r w:rsidR="005B6578" w:rsidRPr="00C2781D">
          <w:rPr>
            <w:rStyle w:val="Kpr"/>
            <w:rFonts w:eastAsia="Calibri"/>
            <w:noProof/>
          </w:rPr>
          <w:t>5.3.6.4.</w:t>
        </w:r>
        <w:r w:rsidR="005B6578">
          <w:rPr>
            <w:rFonts w:asciiTheme="minorHAnsi" w:eastAsiaTheme="minorEastAsia" w:hAnsiTheme="minorHAnsi" w:cstheme="minorBidi"/>
            <w:noProof/>
            <w:sz w:val="22"/>
            <w:szCs w:val="22"/>
          </w:rPr>
          <w:tab/>
        </w:r>
        <w:r w:rsidR="005B6578" w:rsidRPr="00C2781D">
          <w:rPr>
            <w:rStyle w:val="Kpr"/>
            <w:rFonts w:eastAsia="Calibri"/>
            <w:noProof/>
          </w:rPr>
          <w:t>Sahte (pseudo) tümörlerin teşhisi</w:t>
        </w:r>
        <w:r w:rsidR="005B6578">
          <w:rPr>
            <w:noProof/>
            <w:webHidden/>
          </w:rPr>
          <w:tab/>
        </w:r>
        <w:r w:rsidR="007425DF" w:rsidRPr="007425DF">
          <w:rPr>
            <w:noProof/>
            <w:webHidden/>
          </w:rPr>
          <w:t xml:space="preserve">   </w:t>
        </w:r>
        <w:r>
          <w:rPr>
            <w:noProof/>
            <w:webHidden/>
          </w:rPr>
          <w:fldChar w:fldCharType="begin"/>
        </w:r>
        <w:r w:rsidR="005B6578">
          <w:rPr>
            <w:noProof/>
            <w:webHidden/>
          </w:rPr>
          <w:instrText xml:space="preserve"> PAGEREF _Toc411800197 \h </w:instrText>
        </w:r>
        <w:r>
          <w:rPr>
            <w:noProof/>
            <w:webHidden/>
          </w:rPr>
        </w:r>
        <w:r>
          <w:rPr>
            <w:noProof/>
            <w:webHidden/>
          </w:rPr>
          <w:fldChar w:fldCharType="separate"/>
        </w:r>
        <w:r w:rsidR="009872A3">
          <w:rPr>
            <w:noProof/>
            <w:webHidden/>
          </w:rPr>
          <w:t>125</w:t>
        </w:r>
        <w:r>
          <w:rPr>
            <w:noProof/>
            <w:webHidden/>
          </w:rPr>
          <w:fldChar w:fldCharType="end"/>
        </w:r>
      </w:hyperlink>
    </w:p>
    <w:p w:rsidR="005B6578" w:rsidRDefault="00BC1C52" w:rsidP="005B6578">
      <w:pPr>
        <w:pStyle w:val="T4"/>
        <w:tabs>
          <w:tab w:val="left" w:pos="1701"/>
        </w:tabs>
        <w:rPr>
          <w:rFonts w:asciiTheme="minorHAnsi" w:eastAsiaTheme="minorEastAsia" w:hAnsiTheme="minorHAnsi" w:cstheme="minorBidi"/>
          <w:noProof/>
          <w:sz w:val="22"/>
          <w:szCs w:val="22"/>
        </w:rPr>
      </w:pPr>
      <w:hyperlink w:anchor="_Toc411800198" w:history="1">
        <w:r w:rsidR="005B6578" w:rsidRPr="00C2781D">
          <w:rPr>
            <w:rStyle w:val="Kpr"/>
            <w:rFonts w:eastAsia="Calibri"/>
            <w:noProof/>
          </w:rPr>
          <w:t>5.3.6.5.</w:t>
        </w:r>
        <w:r w:rsidR="005B6578">
          <w:rPr>
            <w:rFonts w:asciiTheme="minorHAnsi" w:eastAsiaTheme="minorEastAsia" w:hAnsiTheme="minorHAnsi" w:cstheme="minorBidi"/>
            <w:noProof/>
            <w:sz w:val="22"/>
            <w:szCs w:val="22"/>
          </w:rPr>
          <w:tab/>
        </w:r>
        <w:r w:rsidR="005B6578" w:rsidRPr="00C2781D">
          <w:rPr>
            <w:rStyle w:val="Kpr"/>
            <w:rFonts w:eastAsia="Calibri"/>
            <w:noProof/>
          </w:rPr>
          <w:t>Birincil ve metastaz beyin tümörlerinin ayrımı</w:t>
        </w:r>
        <w:r w:rsidR="005B6578">
          <w:rPr>
            <w:noProof/>
            <w:webHidden/>
          </w:rPr>
          <w:tab/>
        </w:r>
        <w:r w:rsidR="007425DF" w:rsidRPr="007425DF">
          <w:rPr>
            <w:noProof/>
            <w:webHidden/>
          </w:rPr>
          <w:t xml:space="preserve">   </w:t>
        </w:r>
        <w:r>
          <w:rPr>
            <w:noProof/>
            <w:webHidden/>
          </w:rPr>
          <w:fldChar w:fldCharType="begin"/>
        </w:r>
        <w:r w:rsidR="005B6578">
          <w:rPr>
            <w:noProof/>
            <w:webHidden/>
          </w:rPr>
          <w:instrText xml:space="preserve"> PAGEREF _Toc411800198 \h </w:instrText>
        </w:r>
        <w:r>
          <w:rPr>
            <w:noProof/>
            <w:webHidden/>
          </w:rPr>
        </w:r>
        <w:r>
          <w:rPr>
            <w:noProof/>
            <w:webHidden/>
          </w:rPr>
          <w:fldChar w:fldCharType="separate"/>
        </w:r>
        <w:r w:rsidR="009872A3">
          <w:rPr>
            <w:noProof/>
            <w:webHidden/>
          </w:rPr>
          <w:t>131</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199" w:history="1">
        <w:r w:rsidR="005B6578" w:rsidRPr="00C2781D">
          <w:rPr>
            <w:rStyle w:val="Kpr"/>
            <w:rFonts w:eastAsia="Calibri"/>
            <w:noProof/>
            <w:snapToGrid w:val="0"/>
            <w:w w:val="0"/>
          </w:rPr>
          <w:t>5.4.</w:t>
        </w:r>
        <w:r w:rsidR="005B6578">
          <w:rPr>
            <w:rFonts w:asciiTheme="minorHAnsi" w:eastAsiaTheme="minorEastAsia" w:hAnsiTheme="minorHAnsi" w:cstheme="minorBidi"/>
            <w:noProof/>
            <w:sz w:val="22"/>
            <w:szCs w:val="22"/>
          </w:rPr>
          <w:tab/>
        </w:r>
        <w:r w:rsidR="005B6578" w:rsidRPr="00C2781D">
          <w:rPr>
            <w:rStyle w:val="Kpr"/>
            <w:rFonts w:eastAsia="Calibri"/>
            <w:noProof/>
          </w:rPr>
          <w:t>Sonuçlar</w:t>
        </w:r>
        <w:r w:rsidR="005B6578">
          <w:rPr>
            <w:noProof/>
            <w:webHidden/>
          </w:rPr>
          <w:tab/>
        </w:r>
        <w:r w:rsidR="007425DF" w:rsidRPr="007425DF">
          <w:rPr>
            <w:noProof/>
            <w:webHidden/>
          </w:rPr>
          <w:t xml:space="preserve">   </w:t>
        </w:r>
        <w:r>
          <w:rPr>
            <w:noProof/>
            <w:webHidden/>
          </w:rPr>
          <w:fldChar w:fldCharType="begin"/>
        </w:r>
        <w:r w:rsidR="005B6578">
          <w:rPr>
            <w:noProof/>
            <w:webHidden/>
          </w:rPr>
          <w:instrText xml:space="preserve"> PAGEREF _Toc411800199 \h </w:instrText>
        </w:r>
        <w:r>
          <w:rPr>
            <w:noProof/>
            <w:webHidden/>
          </w:rPr>
        </w:r>
        <w:r>
          <w:rPr>
            <w:noProof/>
            <w:webHidden/>
          </w:rPr>
          <w:fldChar w:fldCharType="separate"/>
        </w:r>
        <w:r w:rsidR="009872A3">
          <w:rPr>
            <w:noProof/>
            <w:webHidden/>
          </w:rPr>
          <w:t>136</w:t>
        </w:r>
        <w:r>
          <w:rPr>
            <w:noProof/>
            <w:webHidden/>
          </w:rPr>
          <w:fldChar w:fldCharType="end"/>
        </w:r>
      </w:hyperlink>
    </w:p>
    <w:p w:rsidR="005B6578" w:rsidRDefault="00B03C81" w:rsidP="005B6578">
      <w:pPr>
        <w:pStyle w:val="T1"/>
        <w:rPr>
          <w:rFonts w:asciiTheme="minorHAnsi" w:eastAsiaTheme="minorEastAsia" w:hAnsiTheme="minorHAnsi" w:cstheme="minorBidi"/>
          <w:sz w:val="22"/>
          <w:szCs w:val="22"/>
        </w:rPr>
      </w:pPr>
      <w:r>
        <w:rPr>
          <w:rStyle w:val="Kpr"/>
        </w:rPr>
        <w:br/>
      </w:r>
      <w:hyperlink w:anchor="_Toc411800200" w:history="1">
        <w:r w:rsidR="005B6578" w:rsidRPr="00C2781D">
          <w:rPr>
            <w:rStyle w:val="Kpr"/>
          </w:rPr>
          <w:t>BÖLÜM 6.</w:t>
        </w:r>
        <w:r>
          <w:rPr>
            <w:rStyle w:val="Kpr"/>
          </w:rPr>
          <w:br/>
        </w:r>
        <w:r w:rsidR="005B6578" w:rsidRPr="00C2781D">
          <w:rPr>
            <w:rStyle w:val="Kpr"/>
          </w:rPr>
          <w:t>SONUÇLAR VE DEĞERLENDİRMELER</w:t>
        </w:r>
        <w:r w:rsidR="005B6578">
          <w:rPr>
            <w:webHidden/>
          </w:rPr>
          <w:tab/>
        </w:r>
        <w:r w:rsidR="007425DF" w:rsidRPr="007425DF">
          <w:rPr>
            <w:webHidden/>
          </w:rPr>
          <w:t xml:space="preserve">   </w:t>
        </w:r>
        <w:r w:rsidR="00BC1C52">
          <w:rPr>
            <w:webHidden/>
          </w:rPr>
          <w:fldChar w:fldCharType="begin"/>
        </w:r>
        <w:r w:rsidR="005B6578">
          <w:rPr>
            <w:webHidden/>
          </w:rPr>
          <w:instrText xml:space="preserve"> PAGEREF _Toc411800200 \h </w:instrText>
        </w:r>
        <w:r w:rsidR="00BC1C52">
          <w:rPr>
            <w:webHidden/>
          </w:rPr>
        </w:r>
        <w:r w:rsidR="00BC1C52">
          <w:rPr>
            <w:webHidden/>
          </w:rPr>
          <w:fldChar w:fldCharType="separate"/>
        </w:r>
        <w:r w:rsidR="009872A3">
          <w:rPr>
            <w:webHidden/>
          </w:rPr>
          <w:t>137</w:t>
        </w:r>
        <w:r w:rsidR="00BC1C52">
          <w:rPr>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201" w:history="1">
        <w:r w:rsidR="005B6578" w:rsidRPr="00C2781D">
          <w:rPr>
            <w:rStyle w:val="Kpr"/>
            <w:rFonts w:eastAsia="Calibri"/>
            <w:noProof/>
            <w:snapToGrid w:val="0"/>
            <w:w w:val="0"/>
          </w:rPr>
          <w:t>6.1.</w:t>
        </w:r>
        <w:r w:rsidR="005B6578">
          <w:rPr>
            <w:rFonts w:asciiTheme="minorHAnsi" w:eastAsiaTheme="minorEastAsia" w:hAnsiTheme="minorHAnsi" w:cstheme="minorBidi"/>
            <w:noProof/>
            <w:sz w:val="22"/>
            <w:szCs w:val="22"/>
          </w:rPr>
          <w:tab/>
        </w:r>
        <w:r w:rsidR="005B6578" w:rsidRPr="00C2781D">
          <w:rPr>
            <w:rStyle w:val="Kpr"/>
            <w:rFonts w:eastAsia="Calibri"/>
            <w:noProof/>
          </w:rPr>
          <w:t>Sonuçlar</w:t>
        </w:r>
        <w:r w:rsidR="005B6578">
          <w:rPr>
            <w:noProof/>
            <w:webHidden/>
          </w:rPr>
          <w:tab/>
        </w:r>
        <w:r w:rsidR="007425DF" w:rsidRPr="007425DF">
          <w:rPr>
            <w:noProof/>
            <w:webHidden/>
          </w:rPr>
          <w:t xml:space="preserve">   </w:t>
        </w:r>
        <w:r>
          <w:rPr>
            <w:noProof/>
            <w:webHidden/>
          </w:rPr>
          <w:fldChar w:fldCharType="begin"/>
        </w:r>
        <w:r w:rsidR="005B6578">
          <w:rPr>
            <w:noProof/>
            <w:webHidden/>
          </w:rPr>
          <w:instrText xml:space="preserve"> PAGEREF _Toc411800201 \h </w:instrText>
        </w:r>
        <w:r>
          <w:rPr>
            <w:noProof/>
            <w:webHidden/>
          </w:rPr>
        </w:r>
        <w:r>
          <w:rPr>
            <w:noProof/>
            <w:webHidden/>
          </w:rPr>
          <w:fldChar w:fldCharType="separate"/>
        </w:r>
        <w:r w:rsidR="009872A3">
          <w:rPr>
            <w:noProof/>
            <w:webHidden/>
          </w:rPr>
          <w:t>137</w:t>
        </w:r>
        <w:r>
          <w:rPr>
            <w:noProof/>
            <w:webHidden/>
          </w:rPr>
          <w:fldChar w:fldCharType="end"/>
        </w:r>
      </w:hyperlink>
    </w:p>
    <w:p w:rsidR="005B6578" w:rsidRDefault="00BC1C52" w:rsidP="005B6578">
      <w:pPr>
        <w:pStyle w:val="T2"/>
        <w:rPr>
          <w:rFonts w:asciiTheme="minorHAnsi" w:eastAsiaTheme="minorEastAsia" w:hAnsiTheme="minorHAnsi" w:cstheme="minorBidi"/>
          <w:noProof/>
          <w:sz w:val="22"/>
          <w:szCs w:val="22"/>
        </w:rPr>
      </w:pPr>
      <w:hyperlink w:anchor="_Toc411800202" w:history="1">
        <w:r w:rsidR="005B6578" w:rsidRPr="00C2781D">
          <w:rPr>
            <w:rStyle w:val="Kpr"/>
            <w:rFonts w:eastAsia="Calibri"/>
            <w:noProof/>
            <w:snapToGrid w:val="0"/>
            <w:w w:val="0"/>
          </w:rPr>
          <w:t>6.2.</w:t>
        </w:r>
        <w:r w:rsidR="005B6578">
          <w:rPr>
            <w:rFonts w:asciiTheme="minorHAnsi" w:eastAsiaTheme="minorEastAsia" w:hAnsiTheme="minorHAnsi" w:cstheme="minorBidi"/>
            <w:noProof/>
            <w:sz w:val="22"/>
            <w:szCs w:val="22"/>
          </w:rPr>
          <w:tab/>
        </w:r>
        <w:r w:rsidR="005B6578" w:rsidRPr="00C2781D">
          <w:rPr>
            <w:rStyle w:val="Kpr"/>
            <w:rFonts w:eastAsia="Calibri"/>
            <w:noProof/>
          </w:rPr>
          <w:t>Tartışma ve Öneriler</w:t>
        </w:r>
        <w:r w:rsidR="005B6578">
          <w:rPr>
            <w:noProof/>
            <w:webHidden/>
          </w:rPr>
          <w:tab/>
        </w:r>
        <w:r w:rsidR="007425DF" w:rsidRPr="007425DF">
          <w:rPr>
            <w:noProof/>
            <w:webHidden/>
          </w:rPr>
          <w:t xml:space="preserve">   </w:t>
        </w:r>
        <w:r>
          <w:rPr>
            <w:noProof/>
            <w:webHidden/>
          </w:rPr>
          <w:fldChar w:fldCharType="begin"/>
        </w:r>
        <w:r w:rsidR="005B6578">
          <w:rPr>
            <w:noProof/>
            <w:webHidden/>
          </w:rPr>
          <w:instrText xml:space="preserve"> PAGEREF _Toc411800202 \h </w:instrText>
        </w:r>
        <w:r>
          <w:rPr>
            <w:noProof/>
            <w:webHidden/>
          </w:rPr>
        </w:r>
        <w:r>
          <w:rPr>
            <w:noProof/>
            <w:webHidden/>
          </w:rPr>
          <w:fldChar w:fldCharType="separate"/>
        </w:r>
        <w:r w:rsidR="009872A3">
          <w:rPr>
            <w:noProof/>
            <w:webHidden/>
          </w:rPr>
          <w:t>140</w:t>
        </w:r>
        <w:r>
          <w:rPr>
            <w:noProof/>
            <w:webHidden/>
          </w:rPr>
          <w:fldChar w:fldCharType="end"/>
        </w:r>
      </w:hyperlink>
    </w:p>
    <w:p w:rsidR="005B6578" w:rsidRDefault="00245819" w:rsidP="005B6578">
      <w:pPr>
        <w:pStyle w:val="T1"/>
        <w:rPr>
          <w:rFonts w:asciiTheme="minorHAnsi" w:eastAsiaTheme="minorEastAsia" w:hAnsiTheme="minorHAnsi" w:cstheme="minorBidi"/>
          <w:sz w:val="22"/>
          <w:szCs w:val="22"/>
        </w:rPr>
      </w:pPr>
      <w:r>
        <w:rPr>
          <w:rStyle w:val="Kpr"/>
        </w:rPr>
        <w:br/>
      </w:r>
      <w:hyperlink w:anchor="_Toc411800203" w:history="1">
        <w:r w:rsidR="005B6578" w:rsidRPr="00C2781D">
          <w:rPr>
            <w:rStyle w:val="Kpr"/>
          </w:rPr>
          <w:t>KAYNAKLAR</w:t>
        </w:r>
        <w:r w:rsidR="005B6578">
          <w:rPr>
            <w:webHidden/>
          </w:rPr>
          <w:tab/>
        </w:r>
        <w:r w:rsidR="007425DF" w:rsidRPr="007425DF">
          <w:rPr>
            <w:webHidden/>
          </w:rPr>
          <w:t xml:space="preserve">   </w:t>
        </w:r>
        <w:r w:rsidR="00BC1C52">
          <w:rPr>
            <w:webHidden/>
          </w:rPr>
          <w:fldChar w:fldCharType="begin"/>
        </w:r>
        <w:r w:rsidR="005B6578">
          <w:rPr>
            <w:webHidden/>
          </w:rPr>
          <w:instrText xml:space="preserve"> PAGEREF _Toc411800203 \h </w:instrText>
        </w:r>
        <w:r w:rsidR="00BC1C52">
          <w:rPr>
            <w:webHidden/>
          </w:rPr>
        </w:r>
        <w:r w:rsidR="00BC1C52">
          <w:rPr>
            <w:webHidden/>
          </w:rPr>
          <w:fldChar w:fldCharType="separate"/>
        </w:r>
        <w:r w:rsidR="009872A3">
          <w:rPr>
            <w:webHidden/>
          </w:rPr>
          <w:t>143</w:t>
        </w:r>
        <w:r w:rsidR="00BC1C52">
          <w:rPr>
            <w:webHidden/>
          </w:rPr>
          <w:fldChar w:fldCharType="end"/>
        </w:r>
      </w:hyperlink>
    </w:p>
    <w:p w:rsidR="005B6578" w:rsidRDefault="00BC1C52" w:rsidP="005B6578">
      <w:pPr>
        <w:pStyle w:val="T1"/>
        <w:rPr>
          <w:rFonts w:asciiTheme="minorHAnsi" w:eastAsiaTheme="minorEastAsia" w:hAnsiTheme="minorHAnsi" w:cstheme="minorBidi"/>
          <w:sz w:val="22"/>
          <w:szCs w:val="22"/>
        </w:rPr>
      </w:pPr>
      <w:hyperlink w:anchor="_Toc411800204" w:history="1">
        <w:r w:rsidR="005B6578" w:rsidRPr="00C2781D">
          <w:rPr>
            <w:rStyle w:val="Kpr"/>
          </w:rPr>
          <w:t>ÖZGEÇMİŞ</w:t>
        </w:r>
        <w:r w:rsidR="005B6578">
          <w:rPr>
            <w:webHidden/>
          </w:rPr>
          <w:tab/>
        </w:r>
        <w:r w:rsidR="007425DF" w:rsidRPr="007425DF">
          <w:rPr>
            <w:webHidden/>
          </w:rPr>
          <w:t xml:space="preserve">   </w:t>
        </w:r>
        <w:r>
          <w:rPr>
            <w:webHidden/>
          </w:rPr>
          <w:fldChar w:fldCharType="begin"/>
        </w:r>
        <w:r w:rsidR="005B6578">
          <w:rPr>
            <w:webHidden/>
          </w:rPr>
          <w:instrText xml:space="preserve"> PAGEREF _Toc411800204 \h </w:instrText>
        </w:r>
        <w:r>
          <w:rPr>
            <w:webHidden/>
          </w:rPr>
        </w:r>
        <w:r>
          <w:rPr>
            <w:webHidden/>
          </w:rPr>
          <w:fldChar w:fldCharType="separate"/>
        </w:r>
        <w:r w:rsidR="009872A3">
          <w:rPr>
            <w:webHidden/>
          </w:rPr>
          <w:t>158</w:t>
        </w:r>
        <w:r>
          <w:rPr>
            <w:webHidden/>
          </w:rPr>
          <w:fldChar w:fldCharType="end"/>
        </w:r>
      </w:hyperlink>
    </w:p>
    <w:p w:rsidR="00B67D28" w:rsidRPr="00EB17FB" w:rsidRDefault="00BC1C52" w:rsidP="005B6578">
      <w:pPr>
        <w:tabs>
          <w:tab w:val="left" w:pos="1701"/>
        </w:tabs>
        <w:spacing w:line="360" w:lineRule="auto"/>
        <w:rPr>
          <w:sz w:val="16"/>
          <w:szCs w:val="16"/>
        </w:rPr>
      </w:pPr>
      <w:r>
        <w:rPr>
          <w:rFonts w:eastAsia="Calibri"/>
          <w:noProof/>
        </w:rPr>
        <w:fldChar w:fldCharType="end"/>
      </w:r>
    </w:p>
    <w:p w:rsidR="001613C7" w:rsidRDefault="001613C7">
      <w:pPr>
        <w:rPr>
          <w:b/>
          <w:bCs/>
          <w:kern w:val="32"/>
          <w:sz w:val="28"/>
          <w:szCs w:val="28"/>
        </w:rPr>
      </w:pPr>
      <w:r>
        <w:rPr>
          <w:szCs w:val="28"/>
        </w:rPr>
        <w:br w:type="page"/>
      </w:r>
    </w:p>
    <w:p w:rsidR="00136E57" w:rsidRPr="001D0E73" w:rsidRDefault="00136E57" w:rsidP="008013F7">
      <w:pPr>
        <w:pStyle w:val="Balk1"/>
        <w:numPr>
          <w:ilvl w:val="0"/>
          <w:numId w:val="0"/>
        </w:numPr>
        <w:rPr>
          <w:rFonts w:cs="Times New Roman"/>
          <w:sz w:val="20"/>
          <w:szCs w:val="20"/>
        </w:rPr>
      </w:pPr>
    </w:p>
    <w:p w:rsidR="00136E57" w:rsidRPr="006F5B55" w:rsidRDefault="00136E57" w:rsidP="008013F7">
      <w:pPr>
        <w:pStyle w:val="Balk1"/>
        <w:numPr>
          <w:ilvl w:val="0"/>
          <w:numId w:val="0"/>
        </w:numPr>
        <w:rPr>
          <w:rFonts w:cs="Times New Roman"/>
          <w:sz w:val="20"/>
          <w:szCs w:val="20"/>
        </w:rPr>
      </w:pPr>
    </w:p>
    <w:p w:rsidR="00DF7FF5" w:rsidRPr="00FF4029" w:rsidRDefault="0060081F" w:rsidP="00E6744B">
      <w:pPr>
        <w:pStyle w:val="Balk1"/>
        <w:numPr>
          <w:ilvl w:val="0"/>
          <w:numId w:val="0"/>
        </w:numPr>
        <w:rPr>
          <w:rFonts w:cs="Times New Roman"/>
          <w:szCs w:val="28"/>
        </w:rPr>
      </w:pPr>
      <w:bookmarkStart w:id="14" w:name="_Toc411800086"/>
      <w:r>
        <w:rPr>
          <w:rFonts w:cs="Times New Roman"/>
          <w:szCs w:val="28"/>
        </w:rPr>
        <w:t>SİMGE</w:t>
      </w:r>
      <w:r w:rsidR="00DF7FF5" w:rsidRPr="00FF4029">
        <w:rPr>
          <w:rFonts w:cs="Times New Roman"/>
          <w:szCs w:val="28"/>
        </w:rPr>
        <w:t>LER VE KISALTMALAR LİSTESİ</w:t>
      </w:r>
      <w:bookmarkEnd w:id="11"/>
      <w:bookmarkEnd w:id="14"/>
    </w:p>
    <w:p w:rsidR="00DF7FF5" w:rsidRPr="00C93135" w:rsidRDefault="00DF7FF5" w:rsidP="00DF7FF5">
      <w:pPr>
        <w:spacing w:line="360" w:lineRule="auto"/>
        <w:rPr>
          <w:sz w:val="20"/>
          <w:szCs w:val="20"/>
        </w:rPr>
      </w:pPr>
    </w:p>
    <w:p w:rsidR="00C93135" w:rsidRDefault="00C93135" w:rsidP="00DF7FF5">
      <w:pPr>
        <w:spacing w:line="360" w:lineRule="auto"/>
        <w:rPr>
          <w:sz w:val="20"/>
          <w:szCs w:val="20"/>
        </w:rPr>
      </w:pPr>
    </w:p>
    <w:p w:rsidR="008F2FDC" w:rsidRDefault="008F2FDC" w:rsidP="00DF7FF5">
      <w:pPr>
        <w:spacing w:line="360" w:lineRule="auto"/>
        <w:rPr>
          <w:sz w:val="20"/>
          <w:szCs w:val="20"/>
        </w:rPr>
      </w:pPr>
    </w:p>
    <w:p w:rsidR="008E1DF8" w:rsidRPr="000E2ED0" w:rsidRDefault="008E1DF8" w:rsidP="00D2167D">
      <w:pPr>
        <w:spacing w:line="360" w:lineRule="auto"/>
        <w:jc w:val="both"/>
      </w:pPr>
      <w:r w:rsidRPr="000E2ED0">
        <w:sym w:font="Symbol" w:char="F065"/>
      </w:r>
      <w:r w:rsidRPr="000E2ED0">
        <w:tab/>
      </w:r>
      <w:r w:rsidRPr="000E2ED0">
        <w:tab/>
        <w:t xml:space="preserve">: </w:t>
      </w:r>
      <w:r>
        <w:t>NSA e</w:t>
      </w:r>
      <w:r w:rsidRPr="000E2ED0">
        <w:t>şik değeri</w:t>
      </w:r>
    </w:p>
    <w:p w:rsidR="008E1DF8" w:rsidRDefault="008E1DF8" w:rsidP="00D2167D">
      <w:pPr>
        <w:spacing w:line="360" w:lineRule="auto"/>
        <w:jc w:val="both"/>
      </w:pPr>
      <w:r w:rsidRPr="006D2568">
        <w:rPr>
          <w:vertAlign w:val="superscript"/>
          <w:lang w:val="en-US"/>
        </w:rPr>
        <w:t>1</w:t>
      </w:r>
      <w:r>
        <w:rPr>
          <w:lang w:val="en-US"/>
        </w:rPr>
        <w:t>H MRS</w:t>
      </w:r>
      <w:r>
        <w:rPr>
          <w:lang w:val="en-US"/>
        </w:rPr>
        <w:tab/>
      </w:r>
      <w:r w:rsidRPr="00BF6C73">
        <w:t xml:space="preserve">: </w:t>
      </w:r>
      <w:r>
        <w:t>Proton Manyetik Rezonans Spektroskopi</w:t>
      </w:r>
    </w:p>
    <w:p w:rsidR="008E1DF8" w:rsidRDefault="008E1DF8" w:rsidP="00D2167D">
      <w:pPr>
        <w:spacing w:line="360" w:lineRule="auto"/>
        <w:jc w:val="both"/>
      </w:pPr>
      <w:r>
        <w:t>AB</w:t>
      </w:r>
      <w:r>
        <w:tab/>
      </w:r>
      <w:r>
        <w:tab/>
        <w:t>: Avrupa Birliği</w:t>
      </w:r>
    </w:p>
    <w:p w:rsidR="008E1DF8" w:rsidRPr="000E2ED0" w:rsidRDefault="008E1DF8" w:rsidP="00D2167D">
      <w:pPr>
        <w:spacing w:line="360" w:lineRule="auto"/>
        <w:jc w:val="both"/>
      </w:pPr>
      <w:r w:rsidRPr="000E2ED0">
        <w:t>Ab</w:t>
      </w:r>
      <w:r w:rsidRPr="000E2ED0">
        <w:tab/>
      </w:r>
      <w:r w:rsidRPr="000E2ED0">
        <w:tab/>
        <w:t>: Antikor kümesi</w:t>
      </w:r>
    </w:p>
    <w:p w:rsidR="008E1DF8" w:rsidRPr="000E2ED0" w:rsidRDefault="008E1DF8" w:rsidP="00D2167D">
      <w:pPr>
        <w:spacing w:line="360" w:lineRule="auto"/>
        <w:jc w:val="both"/>
      </w:pPr>
      <w:r>
        <w:t>Ab</w:t>
      </w:r>
      <w:r w:rsidRPr="000E2ED0">
        <w:rPr>
          <w:vertAlign w:val="subscript"/>
        </w:rPr>
        <w:t>d</w:t>
      </w:r>
      <w:r>
        <w:tab/>
      </w:r>
      <w:r>
        <w:tab/>
        <w:t>: d tane en kötü uygunluğa sahip hücrelerin kümesi</w:t>
      </w:r>
    </w:p>
    <w:p w:rsidR="008E1DF8" w:rsidRPr="000E2ED0" w:rsidRDefault="008E1DF8" w:rsidP="00D2167D">
      <w:pPr>
        <w:spacing w:line="360" w:lineRule="auto"/>
        <w:jc w:val="both"/>
      </w:pPr>
      <w:r w:rsidRPr="000E2ED0">
        <w:t>Ab</w:t>
      </w:r>
      <w:r w:rsidRPr="000E2ED0">
        <w:rPr>
          <w:vertAlign w:val="subscript"/>
        </w:rPr>
        <w:t>m</w:t>
      </w:r>
      <w:r w:rsidRPr="000E2ED0">
        <w:tab/>
      </w:r>
      <w:r w:rsidRPr="000E2ED0">
        <w:tab/>
        <w:t>: Hafıza hücrelerinin kümesi</w:t>
      </w:r>
    </w:p>
    <w:p w:rsidR="008E1DF8" w:rsidRDefault="008E1DF8" w:rsidP="00D2167D">
      <w:pPr>
        <w:spacing w:line="360" w:lineRule="auto"/>
        <w:jc w:val="both"/>
      </w:pPr>
      <w:r>
        <w:t>Ab</w:t>
      </w:r>
      <w:r w:rsidRPr="000E2ED0">
        <w:rPr>
          <w:vertAlign w:val="subscript"/>
        </w:rPr>
        <w:t>n</w:t>
      </w:r>
      <w:r>
        <w:tab/>
      </w:r>
      <w:r>
        <w:tab/>
        <w:t>: n tane en iyi uygunluğa sahip hücrelerin kümesi</w:t>
      </w:r>
    </w:p>
    <w:p w:rsidR="008E1DF8" w:rsidRDefault="008E1DF8" w:rsidP="00D2167D">
      <w:pPr>
        <w:spacing w:line="360" w:lineRule="auto"/>
        <w:jc w:val="both"/>
      </w:pPr>
      <w:r w:rsidRPr="000E2ED0">
        <w:t>Ab</w:t>
      </w:r>
      <w:r w:rsidRPr="000E2ED0">
        <w:rPr>
          <w:vertAlign w:val="subscript"/>
        </w:rPr>
        <w:t>r</w:t>
      </w:r>
      <w:r w:rsidRPr="000E2ED0">
        <w:tab/>
      </w:r>
      <w:r w:rsidRPr="000E2ED0">
        <w:tab/>
        <w:t xml:space="preserve">: </w:t>
      </w:r>
      <w:r w:rsidR="000F2954">
        <w:t>Antikor veya antijen kümesinden g</w:t>
      </w:r>
      <w:r w:rsidRPr="000E2ED0">
        <w:t>eriye kalan hücrelerin kümesi</w:t>
      </w:r>
    </w:p>
    <w:p w:rsidR="008E1DF8" w:rsidRDefault="008E1DF8" w:rsidP="00D2167D">
      <w:pPr>
        <w:spacing w:line="360" w:lineRule="auto"/>
        <w:jc w:val="both"/>
      </w:pPr>
      <w:r>
        <w:t>ACC</w:t>
      </w:r>
      <w:r>
        <w:tab/>
      </w:r>
      <w:r>
        <w:tab/>
        <w:t>: Doğruluk (</w:t>
      </w:r>
      <w:r w:rsidRPr="002E68B5">
        <w:rPr>
          <w:lang w:val="en-US"/>
        </w:rPr>
        <w:t>Accuracy</w:t>
      </w:r>
      <w:r>
        <w:t>)</w:t>
      </w:r>
    </w:p>
    <w:p w:rsidR="008E1DF8" w:rsidRPr="000E2ED0" w:rsidRDefault="008E1DF8" w:rsidP="00D2167D">
      <w:pPr>
        <w:spacing w:line="360" w:lineRule="auto"/>
        <w:jc w:val="both"/>
      </w:pPr>
      <w:r w:rsidRPr="000E2ED0">
        <w:t>Ag</w:t>
      </w:r>
      <w:r w:rsidRPr="000E2ED0">
        <w:tab/>
      </w:r>
      <w:r w:rsidRPr="000E2ED0">
        <w:tab/>
        <w:t>: Antijen kümesi</w:t>
      </w:r>
    </w:p>
    <w:p w:rsidR="008E1DF8" w:rsidRPr="000E2ED0" w:rsidRDefault="008E1DF8" w:rsidP="00D2167D">
      <w:pPr>
        <w:spacing w:line="360" w:lineRule="auto"/>
        <w:jc w:val="both"/>
      </w:pPr>
      <w:r w:rsidRPr="000E2ED0">
        <w:t>Ag</w:t>
      </w:r>
      <w:r w:rsidRPr="000E2ED0">
        <w:rPr>
          <w:vertAlign w:val="subscript"/>
        </w:rPr>
        <w:t>i</w:t>
      </w:r>
      <w:r w:rsidRPr="000E2ED0">
        <w:tab/>
      </w:r>
      <w:r w:rsidRPr="000E2ED0">
        <w:tab/>
        <w:t>: Rastgele antijen kümesi</w:t>
      </w:r>
    </w:p>
    <w:p w:rsidR="008E1DF8" w:rsidRPr="00292116" w:rsidRDefault="008E1DF8" w:rsidP="00D2167D">
      <w:pPr>
        <w:spacing w:line="360" w:lineRule="auto"/>
        <w:jc w:val="both"/>
        <w:rPr>
          <w:lang w:val="en-US"/>
        </w:rPr>
      </w:pPr>
      <w:r w:rsidRPr="00292116">
        <w:rPr>
          <w:lang w:val="en-US"/>
        </w:rPr>
        <w:t>AIS</w:t>
      </w:r>
      <w:r w:rsidRPr="00292116">
        <w:rPr>
          <w:lang w:val="en-US"/>
        </w:rPr>
        <w:tab/>
      </w:r>
      <w:r w:rsidRPr="00292116">
        <w:rPr>
          <w:lang w:val="en-US"/>
        </w:rPr>
        <w:tab/>
        <w:t>: Artificial Immune Systems</w:t>
      </w:r>
    </w:p>
    <w:p w:rsidR="008E1DF8" w:rsidRDefault="008E1DF8" w:rsidP="00D2167D">
      <w:pPr>
        <w:tabs>
          <w:tab w:val="left" w:pos="1134"/>
        </w:tabs>
        <w:spacing w:line="360" w:lineRule="auto"/>
        <w:jc w:val="both"/>
        <w:rPr>
          <w:lang w:val="en-US"/>
        </w:rPr>
      </w:pPr>
      <w:r>
        <w:rPr>
          <w:lang w:val="en-US"/>
        </w:rPr>
        <w:t>Ala</w:t>
      </w:r>
      <w:r>
        <w:rPr>
          <w:lang w:val="en-US"/>
        </w:rPr>
        <w:tab/>
      </w:r>
      <w:r>
        <w:rPr>
          <w:lang w:val="en-US"/>
        </w:rPr>
        <w:tab/>
        <w:t>: Alanine</w:t>
      </w:r>
    </w:p>
    <w:p w:rsidR="008E1DF8" w:rsidRPr="00D8318C" w:rsidRDefault="008E1DF8" w:rsidP="00D2167D">
      <w:pPr>
        <w:spacing w:line="360" w:lineRule="auto"/>
        <w:jc w:val="both"/>
        <w:rPr>
          <w:lang w:val="en-US"/>
        </w:rPr>
      </w:pPr>
      <w:r w:rsidRPr="00D8318C">
        <w:rPr>
          <w:lang w:val="en-US"/>
        </w:rPr>
        <w:t xml:space="preserve">ANN </w:t>
      </w:r>
      <w:r w:rsidRPr="00D8318C">
        <w:rPr>
          <w:lang w:val="en-US"/>
        </w:rPr>
        <w:tab/>
      </w:r>
      <w:r w:rsidRPr="00D8318C">
        <w:rPr>
          <w:lang w:val="en-US"/>
        </w:rPr>
        <w:tab/>
        <w:t>: Artificial Neural Network</w:t>
      </w:r>
    </w:p>
    <w:p w:rsidR="008E1DF8" w:rsidRPr="001E3868" w:rsidRDefault="008E1DF8" w:rsidP="00D2167D">
      <w:pPr>
        <w:tabs>
          <w:tab w:val="left" w:pos="900"/>
        </w:tabs>
        <w:spacing w:line="360" w:lineRule="auto"/>
        <w:jc w:val="both"/>
        <w:rPr>
          <w:lang w:val="en-US"/>
        </w:rPr>
      </w:pPr>
      <w:r w:rsidRPr="001E3868">
        <w:rPr>
          <w:lang w:val="en-US"/>
        </w:rPr>
        <w:t>ASCO</w:t>
      </w:r>
      <w:r w:rsidRPr="001E3868">
        <w:rPr>
          <w:lang w:val="en-US"/>
        </w:rPr>
        <w:tab/>
      </w:r>
      <w:r w:rsidRPr="001E3868">
        <w:rPr>
          <w:lang w:val="en-US"/>
        </w:rPr>
        <w:tab/>
        <w:t>:</w:t>
      </w:r>
      <w:r>
        <w:rPr>
          <w:lang w:val="en-US"/>
        </w:rPr>
        <w:t xml:space="preserve"> </w:t>
      </w:r>
      <w:r>
        <w:rPr>
          <w:bCs/>
          <w:noProof/>
        </w:rPr>
        <w:t>American Society of Clinical Oncology (Amerika Kanser Topluluğu)</w:t>
      </w:r>
    </w:p>
    <w:p w:rsidR="008E1DF8" w:rsidRPr="00336BCC" w:rsidRDefault="008E1DF8" w:rsidP="00D2167D">
      <w:pPr>
        <w:spacing w:line="360" w:lineRule="auto"/>
        <w:jc w:val="both"/>
        <w:rPr>
          <w:lang w:val="en-US"/>
        </w:rPr>
      </w:pPr>
      <w:r w:rsidRPr="00336BCC">
        <w:rPr>
          <w:lang w:val="en-US"/>
        </w:rPr>
        <w:t xml:space="preserve">ATRT </w:t>
      </w:r>
      <w:r w:rsidRPr="00336BCC">
        <w:rPr>
          <w:lang w:val="en-US"/>
        </w:rPr>
        <w:tab/>
      </w:r>
      <w:r w:rsidRPr="00336BCC">
        <w:rPr>
          <w:lang w:val="en-US"/>
        </w:rPr>
        <w:tab/>
        <w:t>: Atypical Teroid Rhabdoid Tumor</w:t>
      </w:r>
    </w:p>
    <w:p w:rsidR="008E1DF8" w:rsidRDefault="008E1DF8" w:rsidP="00D2167D">
      <w:pPr>
        <w:spacing w:line="360" w:lineRule="auto"/>
        <w:jc w:val="both"/>
        <w:rPr>
          <w:lang w:val="en-US"/>
        </w:rPr>
      </w:pPr>
      <w:r>
        <w:rPr>
          <w:lang w:val="en-US"/>
        </w:rPr>
        <w:t>AUC</w:t>
      </w:r>
      <w:r>
        <w:rPr>
          <w:lang w:val="en-US"/>
        </w:rPr>
        <w:tab/>
      </w:r>
      <w:r>
        <w:rPr>
          <w:lang w:val="en-US"/>
        </w:rPr>
        <w:tab/>
        <w:t xml:space="preserve">: </w:t>
      </w:r>
      <w:r w:rsidRPr="002E68B5">
        <w:rPr>
          <w:lang w:val="en-US"/>
        </w:rPr>
        <w:t xml:space="preserve">Area </w:t>
      </w:r>
      <w:proofErr w:type="gramStart"/>
      <w:r w:rsidRPr="002E68B5">
        <w:rPr>
          <w:lang w:val="en-US"/>
        </w:rPr>
        <w:t>Under</w:t>
      </w:r>
      <w:proofErr w:type="gramEnd"/>
      <w:r w:rsidRPr="002E68B5">
        <w:rPr>
          <w:lang w:val="en-US"/>
        </w:rPr>
        <w:t xml:space="preserve"> the ROC Curve</w:t>
      </w:r>
    </w:p>
    <w:p w:rsidR="008E1DF8" w:rsidRDefault="008E1DF8" w:rsidP="00D2167D">
      <w:pPr>
        <w:spacing w:line="360" w:lineRule="auto"/>
        <w:jc w:val="both"/>
        <w:rPr>
          <w:lang w:val="en-US"/>
        </w:rPr>
      </w:pPr>
      <w:r>
        <w:rPr>
          <w:lang w:val="en-US"/>
        </w:rPr>
        <w:t>BDT</w:t>
      </w:r>
      <w:r>
        <w:rPr>
          <w:lang w:val="en-US"/>
        </w:rPr>
        <w:tab/>
      </w:r>
      <w:r>
        <w:rPr>
          <w:lang w:val="en-US"/>
        </w:rPr>
        <w:tab/>
        <w:t xml:space="preserve">: </w:t>
      </w:r>
      <w:r w:rsidRPr="00057E18">
        <w:t>Bilgisayar Destekli Tespit</w:t>
      </w:r>
      <w:r>
        <w:t xml:space="preserve"> </w:t>
      </w:r>
      <w:r w:rsidRPr="00057E18">
        <w:t>(Teşhis)</w:t>
      </w:r>
    </w:p>
    <w:p w:rsidR="008E1DF8" w:rsidRPr="00D8318C" w:rsidRDefault="008E1DF8" w:rsidP="00D2167D">
      <w:pPr>
        <w:spacing w:line="360" w:lineRule="auto"/>
        <w:jc w:val="both"/>
      </w:pPr>
      <w:r w:rsidRPr="00D8318C">
        <w:t>BF</w:t>
      </w:r>
      <w:r w:rsidRPr="00D8318C">
        <w:tab/>
      </w:r>
      <w:r w:rsidRPr="00D8318C">
        <w:tab/>
        <w:t>: Sınıf Özellikleri</w:t>
      </w:r>
      <w:r>
        <w:t xml:space="preserve"> (</w:t>
      </w:r>
      <w:r w:rsidRPr="00BF502E">
        <w:rPr>
          <w:lang w:val="en-US"/>
        </w:rPr>
        <w:t>Boundary Feature</w:t>
      </w:r>
      <w:r>
        <w:t>)</w:t>
      </w:r>
    </w:p>
    <w:p w:rsidR="008E1DF8" w:rsidRPr="00336BCC" w:rsidRDefault="008E1DF8" w:rsidP="00D2167D">
      <w:pPr>
        <w:spacing w:line="360" w:lineRule="auto"/>
        <w:jc w:val="both"/>
        <w:rPr>
          <w:lang w:val="en-US"/>
        </w:rPr>
      </w:pPr>
      <w:r w:rsidRPr="00336BCC">
        <w:rPr>
          <w:lang w:val="en-US"/>
        </w:rPr>
        <w:t>BOLD</w:t>
      </w:r>
      <w:r w:rsidRPr="00336BCC">
        <w:rPr>
          <w:lang w:val="en-US"/>
        </w:rPr>
        <w:tab/>
      </w:r>
      <w:r w:rsidRPr="00336BCC">
        <w:rPr>
          <w:lang w:val="en-US"/>
        </w:rPr>
        <w:tab/>
        <w:t xml:space="preserve">: </w:t>
      </w:r>
      <w:hyperlink r:id="rId12" w:tooltip="Blood-oxygen-level dependent" w:history="1">
        <w:r w:rsidRPr="00336BCC">
          <w:rPr>
            <w:lang w:val="en-US"/>
          </w:rPr>
          <w:t>Blood-Oxygen-Level Dependent</w:t>
        </w:r>
      </w:hyperlink>
    </w:p>
    <w:p w:rsidR="008E1DF8" w:rsidRDefault="008E1DF8" w:rsidP="00D2167D">
      <w:pPr>
        <w:tabs>
          <w:tab w:val="left" w:pos="1134"/>
        </w:tabs>
        <w:spacing w:line="360" w:lineRule="auto"/>
        <w:jc w:val="both"/>
        <w:rPr>
          <w:lang w:val="en-US"/>
        </w:rPr>
      </w:pPr>
      <w:r>
        <w:rPr>
          <w:lang w:val="en-US"/>
        </w:rPr>
        <w:t>BT</w:t>
      </w:r>
      <w:r>
        <w:rPr>
          <w:lang w:val="en-US"/>
        </w:rPr>
        <w:tab/>
      </w:r>
      <w:r>
        <w:rPr>
          <w:lang w:val="en-US"/>
        </w:rPr>
        <w:tab/>
        <w:t xml:space="preserve">: </w:t>
      </w:r>
      <w:r w:rsidRPr="006063A4">
        <w:t>Bilgisayarlı Tomografi</w:t>
      </w:r>
    </w:p>
    <w:p w:rsidR="008E1DF8" w:rsidRDefault="008E1DF8" w:rsidP="00D2167D">
      <w:pPr>
        <w:tabs>
          <w:tab w:val="left" w:pos="900"/>
        </w:tabs>
        <w:spacing w:line="360" w:lineRule="auto"/>
        <w:jc w:val="both"/>
        <w:rPr>
          <w:lang w:val="en-US"/>
        </w:rPr>
      </w:pPr>
      <w:r w:rsidRPr="001E3868">
        <w:rPr>
          <w:lang w:val="en-US"/>
        </w:rPr>
        <w:t>CAD</w:t>
      </w:r>
      <w:r w:rsidRPr="001E3868">
        <w:rPr>
          <w:lang w:val="en-US"/>
        </w:rPr>
        <w:tab/>
      </w:r>
      <w:r w:rsidRPr="001E3868">
        <w:rPr>
          <w:lang w:val="en-US"/>
        </w:rPr>
        <w:tab/>
        <w:t>: Computer-Aided Detection</w:t>
      </w:r>
    </w:p>
    <w:p w:rsidR="008E1DF8" w:rsidRPr="001E3868" w:rsidRDefault="008E1DF8" w:rsidP="00D2167D">
      <w:pPr>
        <w:tabs>
          <w:tab w:val="left" w:pos="900"/>
        </w:tabs>
        <w:spacing w:line="360" w:lineRule="auto"/>
        <w:jc w:val="both"/>
        <w:rPr>
          <w:lang w:val="en-US"/>
        </w:rPr>
      </w:pPr>
      <w:r>
        <w:rPr>
          <w:lang w:val="en-US"/>
        </w:rPr>
        <w:t>CBTRUS</w:t>
      </w:r>
      <w:r>
        <w:rPr>
          <w:lang w:val="en-US"/>
        </w:rPr>
        <w:tab/>
        <w:t xml:space="preserve">: </w:t>
      </w:r>
      <w:r w:rsidRPr="00AD41FE">
        <w:rPr>
          <w:lang w:val="en-US"/>
        </w:rPr>
        <w:t>Central Brain Tumor Registry</w:t>
      </w:r>
      <w:r>
        <w:t xml:space="preserve"> </w:t>
      </w:r>
      <w:r w:rsidRPr="00AD41FE">
        <w:rPr>
          <w:lang w:val="en-US"/>
        </w:rPr>
        <w:t>of the Unites States</w:t>
      </w:r>
    </w:p>
    <w:p w:rsidR="008E1DF8" w:rsidRDefault="008E1DF8" w:rsidP="00D2167D">
      <w:pPr>
        <w:spacing w:line="360" w:lineRule="auto"/>
        <w:jc w:val="both"/>
      </w:pPr>
      <w:r>
        <w:t>CDP</w:t>
      </w:r>
      <w:r>
        <w:tab/>
      </w:r>
      <w:r>
        <w:tab/>
        <w:t>: Centre Diagno</w:t>
      </w:r>
      <w:proofErr w:type="gramStart"/>
      <w:r>
        <w:t>`</w:t>
      </w:r>
      <w:proofErr w:type="gramEnd"/>
      <w:r>
        <w:t>stic Pedralbes, Barcelona, Spain</w:t>
      </w:r>
    </w:p>
    <w:p w:rsidR="008E1DF8" w:rsidRPr="009827A1" w:rsidRDefault="008E1DF8" w:rsidP="00D2167D">
      <w:pPr>
        <w:spacing w:line="360" w:lineRule="auto"/>
        <w:jc w:val="both"/>
        <w:rPr>
          <w:lang w:val="en-US"/>
        </w:rPr>
      </w:pPr>
      <w:r w:rsidRPr="009827A1">
        <w:rPr>
          <w:lang w:val="en-US"/>
        </w:rPr>
        <w:t>Cho</w:t>
      </w:r>
      <w:r w:rsidRPr="009827A1">
        <w:rPr>
          <w:lang w:val="en-US"/>
        </w:rPr>
        <w:tab/>
      </w:r>
      <w:r w:rsidRPr="009827A1">
        <w:rPr>
          <w:lang w:val="en-US"/>
        </w:rPr>
        <w:tab/>
        <w:t>: Cholin</w:t>
      </w:r>
      <w:r>
        <w:rPr>
          <w:lang w:val="en-US"/>
        </w:rPr>
        <w:t>e</w:t>
      </w:r>
    </w:p>
    <w:p w:rsidR="008E1DF8" w:rsidRDefault="008E1DF8" w:rsidP="00D2167D">
      <w:pPr>
        <w:spacing w:line="360" w:lineRule="auto"/>
        <w:jc w:val="both"/>
      </w:pPr>
      <w:r>
        <w:t>CI</w:t>
      </w:r>
      <w:r>
        <w:tab/>
      </w:r>
      <w:r>
        <w:tab/>
        <w:t>: Güven Aralığı (</w:t>
      </w:r>
      <w:r w:rsidRPr="002E68B5">
        <w:rPr>
          <w:lang w:val="en-US"/>
        </w:rPr>
        <w:t>Confidence Interval</w:t>
      </w:r>
      <w:r>
        <w:t>)</w:t>
      </w:r>
    </w:p>
    <w:p w:rsidR="008E1DF8" w:rsidRDefault="008E1DF8" w:rsidP="00D2167D">
      <w:pPr>
        <w:spacing w:line="360" w:lineRule="auto"/>
        <w:jc w:val="both"/>
      </w:pPr>
      <w:r>
        <w:t>C</w:t>
      </w:r>
      <w:r w:rsidRPr="000E2ED0">
        <w:rPr>
          <w:vertAlign w:val="subscript"/>
        </w:rPr>
        <w:t>i</w:t>
      </w:r>
      <w:r>
        <w:tab/>
      </w:r>
      <w:r>
        <w:tab/>
        <w:t>: Klonlanmış hücrelerin kümesi</w:t>
      </w:r>
    </w:p>
    <w:p w:rsidR="008E1DF8" w:rsidRDefault="008E1DF8" w:rsidP="00D2167D">
      <w:pPr>
        <w:spacing w:line="360" w:lineRule="auto"/>
        <w:jc w:val="both"/>
      </w:pPr>
      <w:r>
        <w:lastRenderedPageBreak/>
        <w:t>C</w:t>
      </w:r>
      <w:r w:rsidRPr="000E2ED0">
        <w:rPr>
          <w:vertAlign w:val="subscript"/>
        </w:rPr>
        <w:t>i</w:t>
      </w:r>
      <w:r>
        <w:t>*</w:t>
      </w:r>
      <w:r>
        <w:tab/>
      </w:r>
      <w:r>
        <w:tab/>
        <w:t>: Mutasyona uğramış hücrelerin kümesi</w:t>
      </w:r>
    </w:p>
    <w:p w:rsidR="008E1DF8" w:rsidRPr="009827A1" w:rsidRDefault="008E1DF8" w:rsidP="00D2167D">
      <w:pPr>
        <w:spacing w:line="360" w:lineRule="auto"/>
        <w:jc w:val="both"/>
        <w:rPr>
          <w:lang w:val="en-US"/>
        </w:rPr>
      </w:pPr>
      <w:r w:rsidRPr="009827A1">
        <w:rPr>
          <w:lang w:val="en-US"/>
        </w:rPr>
        <w:t>Cr</w:t>
      </w:r>
      <w:r>
        <w:rPr>
          <w:lang w:val="en-US"/>
        </w:rPr>
        <w:t xml:space="preserve"> (Cre)</w:t>
      </w:r>
      <w:r>
        <w:rPr>
          <w:lang w:val="en-US"/>
        </w:rPr>
        <w:tab/>
        <w:t>: Creatine</w:t>
      </w:r>
    </w:p>
    <w:p w:rsidR="008E1DF8" w:rsidRPr="00292116" w:rsidRDefault="008E1DF8" w:rsidP="00D2167D">
      <w:pPr>
        <w:spacing w:line="360" w:lineRule="auto"/>
        <w:jc w:val="both"/>
        <w:rPr>
          <w:lang w:val="en-US"/>
        </w:rPr>
      </w:pPr>
      <w:r w:rsidRPr="00292116">
        <w:rPr>
          <w:lang w:val="en-US"/>
        </w:rPr>
        <w:t>CSA</w:t>
      </w:r>
      <w:r w:rsidRPr="00292116">
        <w:rPr>
          <w:lang w:val="en-US"/>
        </w:rPr>
        <w:tab/>
      </w:r>
      <w:r w:rsidRPr="00292116">
        <w:rPr>
          <w:lang w:val="en-US"/>
        </w:rPr>
        <w:tab/>
        <w:t>: Clonal Selection Algorithm</w:t>
      </w:r>
    </w:p>
    <w:p w:rsidR="008E1DF8" w:rsidRDefault="008E1DF8" w:rsidP="00D2167D">
      <w:pPr>
        <w:tabs>
          <w:tab w:val="left" w:pos="1134"/>
        </w:tabs>
        <w:spacing w:line="360" w:lineRule="auto"/>
        <w:jc w:val="both"/>
        <w:rPr>
          <w:lang w:val="en-US"/>
        </w:rPr>
      </w:pPr>
      <w:r>
        <w:rPr>
          <w:lang w:val="en-US"/>
        </w:rPr>
        <w:t>CSF</w:t>
      </w:r>
      <w:r>
        <w:rPr>
          <w:lang w:val="en-US"/>
        </w:rPr>
        <w:tab/>
      </w:r>
      <w:r>
        <w:rPr>
          <w:lang w:val="en-US"/>
        </w:rPr>
        <w:tab/>
        <w:t>: Cerebrospinal Fluid</w:t>
      </w:r>
      <w:r w:rsidR="005465D5">
        <w:rPr>
          <w:lang w:val="en-US"/>
        </w:rPr>
        <w:t xml:space="preserve"> (</w:t>
      </w:r>
      <w:r w:rsidR="005465D5" w:rsidRPr="005465D5">
        <w:t>Beyin Omurilik Sıvısı</w:t>
      </w:r>
      <w:r w:rsidR="005465D5">
        <w:rPr>
          <w:lang w:val="en-US"/>
        </w:rPr>
        <w:t>)</w:t>
      </w:r>
    </w:p>
    <w:p w:rsidR="008E1DF8" w:rsidRPr="001E3868" w:rsidRDefault="008E1DF8" w:rsidP="00D2167D">
      <w:pPr>
        <w:tabs>
          <w:tab w:val="left" w:pos="900"/>
        </w:tabs>
        <w:spacing w:line="360" w:lineRule="auto"/>
        <w:jc w:val="both"/>
        <w:rPr>
          <w:lang w:val="en-US"/>
        </w:rPr>
      </w:pPr>
      <w:r w:rsidRPr="001E3868">
        <w:rPr>
          <w:lang w:val="en-US"/>
        </w:rPr>
        <w:t>CT</w:t>
      </w:r>
      <w:r w:rsidRPr="001E3868">
        <w:rPr>
          <w:lang w:val="en-US"/>
        </w:rPr>
        <w:tab/>
      </w:r>
      <w:r w:rsidRPr="001E3868">
        <w:rPr>
          <w:lang w:val="en-US"/>
        </w:rPr>
        <w:tab/>
        <w:t>: Computed Tomography</w:t>
      </w:r>
    </w:p>
    <w:p w:rsidR="008E1DF8" w:rsidRPr="000E2ED0" w:rsidRDefault="008E1DF8" w:rsidP="00D2167D">
      <w:pPr>
        <w:spacing w:line="360" w:lineRule="auto"/>
        <w:jc w:val="both"/>
      </w:pPr>
      <w:r w:rsidRPr="000E2ED0">
        <w:t xml:space="preserve">D </w:t>
      </w:r>
      <w:r w:rsidRPr="000E2ED0">
        <w:tab/>
      </w:r>
      <w:r w:rsidRPr="000E2ED0">
        <w:tab/>
        <w:t>: Dedektör kümesi</w:t>
      </w:r>
    </w:p>
    <w:p w:rsidR="008E1DF8" w:rsidRPr="000E2ED0" w:rsidRDefault="008E1DF8" w:rsidP="00D2167D">
      <w:pPr>
        <w:spacing w:line="360" w:lineRule="auto"/>
        <w:jc w:val="both"/>
      </w:pPr>
      <w:r w:rsidRPr="000E2ED0">
        <w:t>D</w:t>
      </w:r>
      <w:r w:rsidRPr="000E2ED0">
        <w:rPr>
          <w:vertAlign w:val="subscript"/>
        </w:rPr>
        <w:t>0</w:t>
      </w:r>
      <w:r w:rsidRPr="000E2ED0">
        <w:rPr>
          <w:vertAlign w:val="subscript"/>
        </w:rPr>
        <w:tab/>
      </w:r>
      <w:r w:rsidRPr="000E2ED0">
        <w:rPr>
          <w:vertAlign w:val="subscript"/>
        </w:rPr>
        <w:tab/>
        <w:t>:</w:t>
      </w:r>
      <w:r w:rsidRPr="000E2ED0">
        <w:t xml:space="preserve"> Aday dedektör kümesi</w:t>
      </w:r>
    </w:p>
    <w:p w:rsidR="008E1DF8" w:rsidRPr="00F33810" w:rsidRDefault="008E1DF8" w:rsidP="00D2167D">
      <w:pPr>
        <w:spacing w:line="360" w:lineRule="auto"/>
        <w:jc w:val="both"/>
        <w:rPr>
          <w:lang w:val="en-US"/>
        </w:rPr>
      </w:pPr>
      <w:r w:rsidRPr="00F33810">
        <w:rPr>
          <w:lang w:val="en-US"/>
        </w:rPr>
        <w:t>DICOM</w:t>
      </w:r>
      <w:r w:rsidRPr="00F33810">
        <w:rPr>
          <w:lang w:val="en-US"/>
        </w:rPr>
        <w:tab/>
        <w:t>: Digital Imaging and Communications in Medicine</w:t>
      </w:r>
    </w:p>
    <w:p w:rsidR="008E1DF8" w:rsidRDefault="008E1DF8" w:rsidP="00D2167D">
      <w:pPr>
        <w:tabs>
          <w:tab w:val="left" w:pos="1134"/>
        </w:tabs>
        <w:spacing w:line="360" w:lineRule="auto"/>
        <w:jc w:val="both"/>
        <w:rPr>
          <w:lang w:val="en-US"/>
        </w:rPr>
      </w:pPr>
      <w:proofErr w:type="gramStart"/>
      <w:r>
        <w:rPr>
          <w:lang w:val="en-US"/>
        </w:rPr>
        <w:t>d-MRI</w:t>
      </w:r>
      <w:proofErr w:type="gramEnd"/>
      <w:r>
        <w:rPr>
          <w:lang w:val="en-US"/>
        </w:rPr>
        <w:tab/>
      </w:r>
      <w:r>
        <w:rPr>
          <w:lang w:val="en-US"/>
        </w:rPr>
        <w:tab/>
        <w:t xml:space="preserve">: </w:t>
      </w:r>
      <w:r>
        <w:t xml:space="preserve">Difüzyon </w:t>
      </w:r>
      <w:r w:rsidRPr="006063A4">
        <w:t>Manyetik Rezonans Görüntüleme</w:t>
      </w:r>
    </w:p>
    <w:p w:rsidR="008E1DF8" w:rsidRPr="00336BCC" w:rsidRDefault="008E1DF8" w:rsidP="00D2167D">
      <w:pPr>
        <w:spacing w:line="360" w:lineRule="auto"/>
        <w:jc w:val="both"/>
        <w:rPr>
          <w:lang w:val="en-US"/>
        </w:rPr>
      </w:pPr>
      <w:r w:rsidRPr="00336BCC">
        <w:rPr>
          <w:lang w:val="en-US"/>
        </w:rPr>
        <w:t>DNT</w:t>
      </w:r>
      <w:r w:rsidRPr="00336BCC">
        <w:rPr>
          <w:lang w:val="en-US"/>
        </w:rPr>
        <w:tab/>
      </w:r>
      <w:r w:rsidRPr="00336BCC">
        <w:rPr>
          <w:lang w:val="en-US"/>
        </w:rPr>
        <w:tab/>
        <w:t>: Dysmbryoplastic Neuroepithelial Tumor</w:t>
      </w:r>
    </w:p>
    <w:p w:rsidR="008E1DF8" w:rsidRDefault="008E1DF8" w:rsidP="00D2167D">
      <w:pPr>
        <w:spacing w:line="360" w:lineRule="auto"/>
        <w:jc w:val="both"/>
      </w:pPr>
      <w:r>
        <w:t>DSÖ</w:t>
      </w:r>
      <w:r>
        <w:tab/>
      </w:r>
      <w:r>
        <w:tab/>
        <w:t>: Dünya Sağlık Örgütü</w:t>
      </w:r>
    </w:p>
    <w:p w:rsidR="008E1DF8" w:rsidRPr="005F7127" w:rsidRDefault="008E1DF8" w:rsidP="00D2167D">
      <w:pPr>
        <w:tabs>
          <w:tab w:val="left" w:pos="1134"/>
        </w:tabs>
        <w:spacing w:line="360" w:lineRule="auto"/>
        <w:jc w:val="both"/>
        <w:rPr>
          <w:lang w:val="en-US"/>
        </w:rPr>
      </w:pPr>
      <w:r>
        <w:rPr>
          <w:lang w:val="en-US"/>
        </w:rPr>
        <w:t>DTI</w:t>
      </w:r>
      <w:r>
        <w:rPr>
          <w:lang w:val="en-US"/>
        </w:rPr>
        <w:tab/>
      </w:r>
      <w:r>
        <w:rPr>
          <w:lang w:val="en-US"/>
        </w:rPr>
        <w:tab/>
        <w:t xml:space="preserve">: </w:t>
      </w:r>
      <w:hyperlink r:id="rId13" w:history="1">
        <w:r w:rsidRPr="006D2568">
          <w:rPr>
            <w:lang w:val="en-US"/>
          </w:rPr>
          <w:t>Diffusion</w:t>
        </w:r>
      </w:hyperlink>
      <w:r w:rsidRPr="006D2568">
        <w:rPr>
          <w:lang w:val="en-US"/>
        </w:rPr>
        <w:t xml:space="preserve"> Tensor Imaging</w:t>
      </w:r>
    </w:p>
    <w:p w:rsidR="008E1DF8" w:rsidRDefault="008E1DF8" w:rsidP="00D2167D">
      <w:pPr>
        <w:spacing w:line="360" w:lineRule="auto"/>
        <w:jc w:val="both"/>
      </w:pPr>
      <w:r>
        <w:rPr>
          <w:lang w:val="en-US"/>
        </w:rPr>
        <w:t>DVM</w:t>
      </w:r>
      <w:r>
        <w:rPr>
          <w:lang w:val="en-US"/>
        </w:rPr>
        <w:tab/>
      </w:r>
      <w:r>
        <w:rPr>
          <w:lang w:val="en-US"/>
        </w:rPr>
        <w:tab/>
        <w:t xml:space="preserve">: </w:t>
      </w:r>
      <w:r>
        <w:t>Destek Vektör Makineleri</w:t>
      </w:r>
    </w:p>
    <w:p w:rsidR="008E1DF8" w:rsidRDefault="008E1DF8" w:rsidP="00D2167D">
      <w:pPr>
        <w:spacing w:line="360" w:lineRule="auto"/>
        <w:jc w:val="both"/>
        <w:rPr>
          <w:lang w:val="en-US"/>
        </w:rPr>
      </w:pPr>
      <w:r>
        <w:rPr>
          <w:lang w:val="en-US"/>
        </w:rPr>
        <w:t>DWT</w:t>
      </w:r>
      <w:r>
        <w:rPr>
          <w:lang w:val="en-US"/>
        </w:rPr>
        <w:tab/>
      </w:r>
      <w:r>
        <w:rPr>
          <w:lang w:val="en-US"/>
        </w:rPr>
        <w:tab/>
        <w:t>: Discrete Wavelet Transform</w:t>
      </w:r>
    </w:p>
    <w:p w:rsidR="008E1DF8" w:rsidRPr="00D8318C" w:rsidRDefault="008E1DF8" w:rsidP="00D2167D">
      <w:pPr>
        <w:spacing w:line="360" w:lineRule="auto"/>
        <w:jc w:val="both"/>
      </w:pPr>
      <w:r w:rsidRPr="00D8318C">
        <w:t>EF</w:t>
      </w:r>
      <w:r w:rsidRPr="00D8318C">
        <w:tab/>
      </w:r>
      <w:r w:rsidRPr="00D8318C">
        <w:tab/>
        <w:t>: Enerji Özellikleri</w:t>
      </w:r>
    </w:p>
    <w:p w:rsidR="008E1DF8" w:rsidRPr="005F7127" w:rsidRDefault="008E1DF8" w:rsidP="00D2167D">
      <w:pPr>
        <w:spacing w:line="360" w:lineRule="auto"/>
        <w:jc w:val="both"/>
        <w:rPr>
          <w:lang w:val="en-US"/>
        </w:rPr>
      </w:pPr>
      <w:r>
        <w:rPr>
          <w:lang w:val="en-US"/>
        </w:rPr>
        <w:t>FCM</w:t>
      </w:r>
      <w:r>
        <w:rPr>
          <w:lang w:val="en-US"/>
        </w:rPr>
        <w:tab/>
      </w:r>
      <w:r w:rsidRPr="005F7127">
        <w:rPr>
          <w:lang w:val="en-US"/>
        </w:rPr>
        <w:tab/>
        <w:t xml:space="preserve">: </w:t>
      </w:r>
      <w:r>
        <w:rPr>
          <w:lang w:val="en-US"/>
        </w:rPr>
        <w:t>Fuzzy C-Means</w:t>
      </w:r>
    </w:p>
    <w:p w:rsidR="008E1DF8" w:rsidRPr="00292116" w:rsidRDefault="008E1DF8" w:rsidP="00D2167D">
      <w:pPr>
        <w:tabs>
          <w:tab w:val="left" w:pos="900"/>
        </w:tabs>
        <w:spacing w:line="360" w:lineRule="auto"/>
        <w:jc w:val="both"/>
        <w:rPr>
          <w:lang w:val="en-US"/>
        </w:rPr>
      </w:pPr>
      <w:r w:rsidRPr="00292116">
        <w:rPr>
          <w:lang w:val="en-US"/>
        </w:rPr>
        <w:t>FID</w:t>
      </w:r>
      <w:r w:rsidRPr="00292116">
        <w:rPr>
          <w:lang w:val="en-US"/>
        </w:rPr>
        <w:tab/>
      </w:r>
      <w:r w:rsidRPr="00292116">
        <w:rPr>
          <w:lang w:val="en-US"/>
        </w:rPr>
        <w:tab/>
        <w:t>: Free Induction Decay</w:t>
      </w:r>
    </w:p>
    <w:p w:rsidR="008E1DF8" w:rsidRDefault="008E1DF8" w:rsidP="00D2167D">
      <w:pPr>
        <w:spacing w:line="360" w:lineRule="auto"/>
        <w:jc w:val="both"/>
      </w:pPr>
      <w:proofErr w:type="gramStart"/>
      <w:r>
        <w:t>f</w:t>
      </w:r>
      <w:r w:rsidRPr="000E2ED0">
        <w:rPr>
          <w:vertAlign w:val="subscript"/>
        </w:rPr>
        <w:t>i</w:t>
      </w:r>
      <w:proofErr w:type="gramEnd"/>
      <w:r>
        <w:tab/>
      </w:r>
      <w:r>
        <w:tab/>
        <w:t>: Klonlanmış hücrelerin uygunluk değerlerinin matrisi</w:t>
      </w:r>
    </w:p>
    <w:p w:rsidR="008E1DF8" w:rsidRDefault="008E1DF8" w:rsidP="00D2167D">
      <w:pPr>
        <w:spacing w:line="360" w:lineRule="auto"/>
        <w:jc w:val="both"/>
      </w:pPr>
      <w:proofErr w:type="gramStart"/>
      <w:r>
        <w:t>f</w:t>
      </w:r>
      <w:r w:rsidRPr="000E2ED0">
        <w:rPr>
          <w:vertAlign w:val="subscript"/>
        </w:rPr>
        <w:t>i</w:t>
      </w:r>
      <w:proofErr w:type="gramEnd"/>
      <w:r>
        <w:t>*</w:t>
      </w:r>
      <w:r>
        <w:tab/>
      </w:r>
      <w:r>
        <w:tab/>
        <w:t>: Mutasyona uğramış hücrelerin uygunluk değerlerinin matrisi</w:t>
      </w:r>
    </w:p>
    <w:p w:rsidR="008E1DF8" w:rsidRDefault="008E1DF8" w:rsidP="00D2167D">
      <w:pPr>
        <w:tabs>
          <w:tab w:val="left" w:pos="1134"/>
        </w:tabs>
        <w:spacing w:line="360" w:lineRule="auto"/>
        <w:jc w:val="both"/>
        <w:rPr>
          <w:lang w:val="en-US"/>
        </w:rPr>
      </w:pPr>
      <w:bookmarkStart w:id="15" w:name="OLE_LINK35"/>
      <w:bookmarkStart w:id="16" w:name="OLE_LINK36"/>
      <w:r>
        <w:rPr>
          <w:lang w:val="en-US"/>
        </w:rPr>
        <w:t>FLAIR</w:t>
      </w:r>
      <w:bookmarkEnd w:id="15"/>
      <w:bookmarkEnd w:id="16"/>
      <w:r>
        <w:rPr>
          <w:lang w:val="en-US"/>
        </w:rPr>
        <w:tab/>
      </w:r>
      <w:r>
        <w:rPr>
          <w:lang w:val="en-US"/>
        </w:rPr>
        <w:tab/>
        <w:t xml:space="preserve">: </w:t>
      </w:r>
      <w:r w:rsidRPr="00581C79">
        <w:rPr>
          <w:lang w:val="en-US"/>
        </w:rPr>
        <w:t>Fluid Attenuated Inversion Recovery</w:t>
      </w:r>
    </w:p>
    <w:p w:rsidR="008E1DF8" w:rsidRDefault="008E1DF8" w:rsidP="00D2167D">
      <w:pPr>
        <w:spacing w:line="360" w:lineRule="auto"/>
        <w:ind w:left="1418" w:hanging="1418"/>
        <w:jc w:val="both"/>
      </w:pPr>
      <w:r>
        <w:t>FLENI</w:t>
      </w:r>
      <w:r>
        <w:tab/>
        <w:t>: Fundaci´on para la Lucha contra las Enfermedades Neurol´ogicas de la Infancia, Buenos Aires, Argentina</w:t>
      </w:r>
    </w:p>
    <w:p w:rsidR="008E1DF8" w:rsidRDefault="008E1DF8" w:rsidP="00D2167D">
      <w:pPr>
        <w:tabs>
          <w:tab w:val="left" w:pos="1134"/>
        </w:tabs>
        <w:spacing w:line="360" w:lineRule="auto"/>
        <w:jc w:val="both"/>
        <w:rPr>
          <w:lang w:val="en-US"/>
        </w:rPr>
      </w:pPr>
      <w:proofErr w:type="gramStart"/>
      <w:r>
        <w:rPr>
          <w:lang w:val="en-US"/>
        </w:rPr>
        <w:t>f-MRG</w:t>
      </w:r>
      <w:proofErr w:type="gramEnd"/>
      <w:r>
        <w:rPr>
          <w:lang w:val="en-US"/>
        </w:rPr>
        <w:tab/>
      </w:r>
      <w:r>
        <w:rPr>
          <w:lang w:val="en-US"/>
        </w:rPr>
        <w:tab/>
        <w:t xml:space="preserve">: </w:t>
      </w:r>
      <w:bookmarkStart w:id="17" w:name="OLE_LINK25"/>
      <w:bookmarkStart w:id="18" w:name="OLE_LINK26"/>
      <w:r w:rsidRPr="006063A4">
        <w:t>Fonksiyonel Manyetik Rezonans Görüntüleme</w:t>
      </w:r>
      <w:bookmarkEnd w:id="17"/>
      <w:bookmarkEnd w:id="18"/>
    </w:p>
    <w:p w:rsidR="008E1DF8" w:rsidRDefault="008E1DF8" w:rsidP="00D2167D">
      <w:pPr>
        <w:spacing w:line="360" w:lineRule="auto"/>
        <w:jc w:val="both"/>
        <w:rPr>
          <w:lang w:val="en-US"/>
        </w:rPr>
      </w:pPr>
      <w:r>
        <w:rPr>
          <w:lang w:val="en-US"/>
        </w:rPr>
        <w:t>FN</w:t>
      </w:r>
      <w:r>
        <w:rPr>
          <w:lang w:val="en-US"/>
        </w:rPr>
        <w:tab/>
      </w:r>
      <w:r>
        <w:rPr>
          <w:lang w:val="en-US"/>
        </w:rPr>
        <w:tab/>
        <w:t>: Yanlış Negatif (False Negative)</w:t>
      </w:r>
    </w:p>
    <w:p w:rsidR="008E1DF8" w:rsidRDefault="008E1DF8" w:rsidP="00D2167D">
      <w:pPr>
        <w:spacing w:line="360" w:lineRule="auto"/>
        <w:jc w:val="both"/>
        <w:rPr>
          <w:lang w:val="en-US"/>
        </w:rPr>
      </w:pPr>
      <w:r>
        <w:rPr>
          <w:lang w:val="en-US"/>
        </w:rPr>
        <w:t>FP</w:t>
      </w:r>
      <w:r>
        <w:rPr>
          <w:lang w:val="en-US"/>
        </w:rPr>
        <w:tab/>
      </w:r>
      <w:r>
        <w:rPr>
          <w:lang w:val="en-US"/>
        </w:rPr>
        <w:tab/>
        <w:t>: Yanlış Pozitif (False Positive)</w:t>
      </w:r>
    </w:p>
    <w:p w:rsidR="008E1DF8" w:rsidRPr="00336BCC" w:rsidRDefault="008E1DF8" w:rsidP="00D2167D">
      <w:pPr>
        <w:spacing w:line="360" w:lineRule="auto"/>
        <w:jc w:val="both"/>
        <w:rPr>
          <w:lang w:val="en-US"/>
        </w:rPr>
      </w:pPr>
      <w:r w:rsidRPr="00336BCC">
        <w:rPr>
          <w:lang w:val="en-US"/>
        </w:rPr>
        <w:t>GBM</w:t>
      </w:r>
      <w:r w:rsidRPr="00336BCC">
        <w:rPr>
          <w:lang w:val="en-US"/>
        </w:rPr>
        <w:tab/>
      </w:r>
      <w:r w:rsidRPr="00336BCC">
        <w:rPr>
          <w:lang w:val="en-US"/>
        </w:rPr>
        <w:tab/>
        <w:t>: Glioblastoma Multiforme</w:t>
      </w:r>
    </w:p>
    <w:p w:rsidR="008E1DF8" w:rsidRDefault="008E1DF8" w:rsidP="00D2167D">
      <w:pPr>
        <w:spacing w:line="360" w:lineRule="auto"/>
        <w:jc w:val="both"/>
        <w:rPr>
          <w:lang w:val="en-US"/>
        </w:rPr>
      </w:pPr>
      <w:r>
        <w:rPr>
          <w:lang w:val="en-US"/>
        </w:rPr>
        <w:t>GE</w:t>
      </w:r>
      <w:r>
        <w:rPr>
          <w:lang w:val="en-US"/>
        </w:rPr>
        <w:tab/>
      </w:r>
      <w:r>
        <w:rPr>
          <w:lang w:val="en-US"/>
        </w:rPr>
        <w:tab/>
        <w:t>: General Electric</w:t>
      </w:r>
    </w:p>
    <w:p w:rsidR="008E1DF8" w:rsidRDefault="008E1DF8" w:rsidP="00D2167D">
      <w:pPr>
        <w:spacing w:line="360" w:lineRule="auto"/>
        <w:jc w:val="both"/>
      </w:pPr>
      <w:r>
        <w:t>GI</w:t>
      </w:r>
      <w:r>
        <w:tab/>
      </w:r>
      <w:r>
        <w:tab/>
        <w:t>: Evre I Tümör</w:t>
      </w:r>
    </w:p>
    <w:p w:rsidR="008E1DF8" w:rsidRDefault="008E1DF8" w:rsidP="00D2167D">
      <w:pPr>
        <w:spacing w:line="360" w:lineRule="auto"/>
        <w:jc w:val="both"/>
      </w:pPr>
      <w:r>
        <w:t>GII</w:t>
      </w:r>
      <w:r>
        <w:tab/>
      </w:r>
      <w:r>
        <w:tab/>
        <w:t>: Evre II Tümör</w:t>
      </w:r>
    </w:p>
    <w:p w:rsidR="008E1DF8" w:rsidRDefault="008E1DF8" w:rsidP="00D2167D">
      <w:pPr>
        <w:spacing w:line="360" w:lineRule="auto"/>
        <w:jc w:val="both"/>
      </w:pPr>
      <w:r>
        <w:t>GIII</w:t>
      </w:r>
      <w:r>
        <w:tab/>
      </w:r>
      <w:r>
        <w:tab/>
        <w:t>: Evre III Tümör</w:t>
      </w:r>
    </w:p>
    <w:p w:rsidR="008E1DF8" w:rsidRDefault="008E1DF8" w:rsidP="00D2167D">
      <w:pPr>
        <w:spacing w:line="360" w:lineRule="auto"/>
        <w:jc w:val="both"/>
      </w:pPr>
      <w:r>
        <w:t>GIV</w:t>
      </w:r>
      <w:r>
        <w:tab/>
      </w:r>
      <w:r>
        <w:tab/>
        <w:t>: Evre IV Tümör</w:t>
      </w:r>
    </w:p>
    <w:p w:rsidR="008E1DF8" w:rsidRDefault="00F55874" w:rsidP="00D2167D">
      <w:pPr>
        <w:spacing w:line="360" w:lineRule="auto"/>
        <w:jc w:val="both"/>
        <w:rPr>
          <w:lang w:val="en-US"/>
        </w:rPr>
      </w:pPr>
      <w:r>
        <w:rPr>
          <w:lang w:val="en-US"/>
        </w:rPr>
        <w:t>GLCM</w:t>
      </w:r>
      <w:r>
        <w:rPr>
          <w:lang w:val="en-US"/>
        </w:rPr>
        <w:tab/>
      </w:r>
      <w:r>
        <w:rPr>
          <w:lang w:val="en-US"/>
        </w:rPr>
        <w:tab/>
        <w:t xml:space="preserve">: Gray </w:t>
      </w:r>
      <w:r w:rsidR="008E1DF8">
        <w:rPr>
          <w:lang w:val="en-US"/>
        </w:rPr>
        <w:t>Level Co-occurrence Matrix</w:t>
      </w:r>
    </w:p>
    <w:p w:rsidR="008E1DF8" w:rsidRDefault="008E1DF8" w:rsidP="00D2167D">
      <w:pPr>
        <w:tabs>
          <w:tab w:val="left" w:pos="1134"/>
        </w:tabs>
        <w:spacing w:line="360" w:lineRule="auto"/>
        <w:jc w:val="both"/>
        <w:rPr>
          <w:lang w:val="en-US"/>
        </w:rPr>
      </w:pPr>
      <w:r>
        <w:rPr>
          <w:lang w:val="en-US"/>
        </w:rPr>
        <w:t>Glx</w:t>
      </w:r>
      <w:r>
        <w:rPr>
          <w:lang w:val="en-US"/>
        </w:rPr>
        <w:tab/>
      </w:r>
      <w:r>
        <w:rPr>
          <w:lang w:val="en-US"/>
        </w:rPr>
        <w:tab/>
        <w:t>: GABA, Glutamate and Glutamine</w:t>
      </w:r>
    </w:p>
    <w:p w:rsidR="008E1DF8" w:rsidRPr="001E3868" w:rsidRDefault="008E1DF8" w:rsidP="00D2167D">
      <w:pPr>
        <w:tabs>
          <w:tab w:val="left" w:pos="900"/>
        </w:tabs>
        <w:spacing w:line="360" w:lineRule="auto"/>
        <w:jc w:val="both"/>
        <w:rPr>
          <w:lang w:val="en-US"/>
        </w:rPr>
      </w:pPr>
      <w:r w:rsidRPr="001E3868">
        <w:rPr>
          <w:lang w:val="en-US"/>
        </w:rPr>
        <w:lastRenderedPageBreak/>
        <w:t>GUI</w:t>
      </w:r>
      <w:r w:rsidRPr="001E3868">
        <w:rPr>
          <w:lang w:val="en-US"/>
        </w:rPr>
        <w:tab/>
      </w:r>
      <w:r w:rsidRPr="001E3868">
        <w:rPr>
          <w:lang w:val="en-US"/>
        </w:rPr>
        <w:tab/>
        <w:t>: Graphical User Interface</w:t>
      </w:r>
    </w:p>
    <w:p w:rsidR="008E1DF8" w:rsidRPr="00D8318C" w:rsidRDefault="008E1DF8" w:rsidP="00D2167D">
      <w:pPr>
        <w:spacing w:line="360" w:lineRule="auto"/>
        <w:jc w:val="both"/>
      </w:pPr>
      <w:r>
        <w:t>HF</w:t>
      </w:r>
      <w:r w:rsidRPr="00D8318C">
        <w:tab/>
      </w:r>
      <w:r w:rsidRPr="00D8318C">
        <w:tab/>
        <w:t>: Histogram Özellikleri</w:t>
      </w:r>
      <w:r>
        <w:t xml:space="preserve"> (</w:t>
      </w:r>
      <w:r w:rsidRPr="00B90987">
        <w:rPr>
          <w:lang w:val="en-US"/>
        </w:rPr>
        <w:t>Histogram Features</w:t>
      </w:r>
      <w:r>
        <w:t>)</w:t>
      </w:r>
    </w:p>
    <w:p w:rsidR="008E1DF8" w:rsidRPr="00292116" w:rsidRDefault="008E1DF8" w:rsidP="00D2167D">
      <w:pPr>
        <w:tabs>
          <w:tab w:val="left" w:pos="900"/>
        </w:tabs>
        <w:spacing w:line="360" w:lineRule="auto"/>
        <w:jc w:val="both"/>
        <w:rPr>
          <w:lang w:val="en-US"/>
        </w:rPr>
      </w:pPr>
      <w:r w:rsidRPr="00292116">
        <w:rPr>
          <w:lang w:val="en-US"/>
        </w:rPr>
        <w:t>HLSVD</w:t>
      </w:r>
      <w:r w:rsidRPr="00292116">
        <w:rPr>
          <w:lang w:val="en-US"/>
        </w:rPr>
        <w:tab/>
      </w:r>
      <w:r w:rsidRPr="00292116">
        <w:rPr>
          <w:lang w:val="en-US"/>
        </w:rPr>
        <w:tab/>
        <w:t>:</w:t>
      </w:r>
      <w:r>
        <w:rPr>
          <w:lang w:val="en-US"/>
        </w:rPr>
        <w:t xml:space="preserve"> </w:t>
      </w:r>
      <w:r w:rsidRPr="00292116">
        <w:rPr>
          <w:lang w:val="en-US"/>
        </w:rPr>
        <w:t>Hankel–Lanczos Singular Value Decomposition</w:t>
      </w:r>
    </w:p>
    <w:p w:rsidR="008E1DF8" w:rsidRPr="00292116" w:rsidRDefault="008E1DF8" w:rsidP="00D2167D">
      <w:pPr>
        <w:tabs>
          <w:tab w:val="left" w:pos="900"/>
        </w:tabs>
        <w:spacing w:line="360" w:lineRule="auto"/>
        <w:jc w:val="both"/>
        <w:rPr>
          <w:lang w:val="en-US"/>
        </w:rPr>
      </w:pPr>
      <w:r w:rsidRPr="00292116">
        <w:rPr>
          <w:lang w:val="en-US"/>
        </w:rPr>
        <w:t>ICA</w:t>
      </w:r>
      <w:r w:rsidRPr="00292116">
        <w:rPr>
          <w:lang w:val="en-US"/>
        </w:rPr>
        <w:tab/>
      </w:r>
      <w:r w:rsidRPr="00292116">
        <w:rPr>
          <w:lang w:val="en-US"/>
        </w:rPr>
        <w:tab/>
        <w:t>: Independent Component Analysis</w:t>
      </w:r>
    </w:p>
    <w:p w:rsidR="008E1DF8" w:rsidRDefault="008E1DF8" w:rsidP="00D2167D">
      <w:pPr>
        <w:spacing w:line="360" w:lineRule="auto"/>
        <w:ind w:left="1418" w:hanging="1418"/>
        <w:jc w:val="both"/>
      </w:pPr>
      <w:r>
        <w:t>IDI</w:t>
      </w:r>
      <w:r>
        <w:tab/>
        <w:t>: Institut de Diagno</w:t>
      </w:r>
      <w:proofErr w:type="gramStart"/>
      <w:r>
        <w:t>`</w:t>
      </w:r>
      <w:proofErr w:type="gramEnd"/>
      <w:r>
        <w:t>stic per la Imatge, Barcelona, Spain</w:t>
      </w:r>
    </w:p>
    <w:p w:rsidR="008E1DF8" w:rsidRDefault="008E1DF8" w:rsidP="00D2167D">
      <w:pPr>
        <w:spacing w:line="360" w:lineRule="auto"/>
        <w:jc w:val="both"/>
        <w:rPr>
          <w:lang w:val="en-US"/>
        </w:rPr>
      </w:pPr>
      <w:r w:rsidRPr="00F33810">
        <w:rPr>
          <w:lang w:val="en-US"/>
        </w:rPr>
        <w:t>JPEG</w:t>
      </w:r>
      <w:r w:rsidRPr="00F33810">
        <w:rPr>
          <w:lang w:val="en-US"/>
        </w:rPr>
        <w:tab/>
      </w:r>
      <w:r w:rsidRPr="00F33810">
        <w:rPr>
          <w:lang w:val="en-US"/>
        </w:rPr>
        <w:tab/>
        <w:t>: Joint Photographic Experts Group</w:t>
      </w:r>
    </w:p>
    <w:p w:rsidR="008E1DF8" w:rsidRPr="001E3868" w:rsidRDefault="008E1DF8" w:rsidP="00D2167D">
      <w:pPr>
        <w:tabs>
          <w:tab w:val="left" w:pos="900"/>
        </w:tabs>
        <w:spacing w:line="360" w:lineRule="auto"/>
        <w:jc w:val="both"/>
        <w:rPr>
          <w:lang w:val="en-US"/>
        </w:rPr>
      </w:pPr>
      <w:proofErr w:type="gramStart"/>
      <w:r w:rsidRPr="001E3868">
        <w:rPr>
          <w:lang w:val="en-US"/>
        </w:rPr>
        <w:t>k-NN</w:t>
      </w:r>
      <w:proofErr w:type="gramEnd"/>
      <w:r w:rsidRPr="001E3868">
        <w:rPr>
          <w:lang w:val="en-US"/>
        </w:rPr>
        <w:tab/>
      </w:r>
      <w:r w:rsidRPr="001E3868">
        <w:rPr>
          <w:lang w:val="en-US"/>
        </w:rPr>
        <w:tab/>
        <w:t>: k-Nearest Neighbors</w:t>
      </w:r>
    </w:p>
    <w:p w:rsidR="008E1DF8" w:rsidRDefault="008E1DF8" w:rsidP="00D2167D">
      <w:pPr>
        <w:spacing w:line="360" w:lineRule="auto"/>
        <w:jc w:val="both"/>
      </w:pPr>
      <w:r>
        <w:t>KSA</w:t>
      </w:r>
      <w:r>
        <w:tab/>
      </w:r>
      <w:r>
        <w:tab/>
        <w:t>: Klonal Seçim Algoritması</w:t>
      </w:r>
      <w:r w:rsidR="00C411E9">
        <w:t xml:space="preserve"> (</w:t>
      </w:r>
      <w:r w:rsidR="00C411E9" w:rsidRPr="00C411E9">
        <w:rPr>
          <w:lang w:val="en-US"/>
        </w:rPr>
        <w:t>Clonal Selection Algorithm</w:t>
      </w:r>
      <w:r w:rsidR="00C411E9">
        <w:t>)</w:t>
      </w:r>
    </w:p>
    <w:p w:rsidR="008E1DF8" w:rsidRDefault="008E1DF8" w:rsidP="00D2167D">
      <w:pPr>
        <w:spacing w:line="360" w:lineRule="auto"/>
        <w:jc w:val="both"/>
      </w:pPr>
      <w:r>
        <w:t>KYZ</w:t>
      </w:r>
      <w:r>
        <w:tab/>
      </w:r>
      <w:r>
        <w:tab/>
        <w:t>: Kısa Yankı Zamanı (Short Echo Time)</w:t>
      </w:r>
    </w:p>
    <w:p w:rsidR="008E1DF8" w:rsidRDefault="008E1DF8" w:rsidP="00D2167D">
      <w:pPr>
        <w:spacing w:line="360" w:lineRule="auto"/>
        <w:jc w:val="both"/>
        <w:rPr>
          <w:lang w:val="en-US"/>
        </w:rPr>
      </w:pPr>
      <w:r w:rsidRPr="009827A1">
        <w:rPr>
          <w:lang w:val="en-US"/>
        </w:rPr>
        <w:t>Lac</w:t>
      </w:r>
      <w:r w:rsidRPr="009827A1">
        <w:rPr>
          <w:lang w:val="en-US"/>
        </w:rPr>
        <w:tab/>
      </w:r>
      <w:r w:rsidRPr="009827A1">
        <w:rPr>
          <w:lang w:val="en-US"/>
        </w:rPr>
        <w:tab/>
        <w:t>: Lactate</w:t>
      </w:r>
    </w:p>
    <w:p w:rsidR="008E1DF8" w:rsidRPr="009827A1" w:rsidRDefault="008E1DF8" w:rsidP="00D2167D">
      <w:pPr>
        <w:spacing w:line="360" w:lineRule="auto"/>
        <w:jc w:val="both"/>
        <w:rPr>
          <w:lang w:val="en-US"/>
        </w:rPr>
      </w:pPr>
      <w:r>
        <w:rPr>
          <w:lang w:val="en-US"/>
        </w:rPr>
        <w:t>LDA</w:t>
      </w:r>
      <w:r>
        <w:rPr>
          <w:lang w:val="en-US"/>
        </w:rPr>
        <w:tab/>
      </w:r>
      <w:r>
        <w:rPr>
          <w:lang w:val="en-US"/>
        </w:rPr>
        <w:tab/>
        <w:t>: Linear Discriminant Analysis</w:t>
      </w:r>
    </w:p>
    <w:p w:rsidR="008E1DF8" w:rsidRDefault="008E1DF8" w:rsidP="00D2167D">
      <w:pPr>
        <w:spacing w:line="360" w:lineRule="auto"/>
        <w:jc w:val="both"/>
      </w:pPr>
      <w:r>
        <w:t xml:space="preserve">Lip </w:t>
      </w:r>
      <w:r>
        <w:tab/>
        <w:t xml:space="preserve"> </w:t>
      </w:r>
      <w:r>
        <w:tab/>
        <w:t xml:space="preserve">: </w:t>
      </w:r>
      <w:r>
        <w:rPr>
          <w:lang w:val="en-US"/>
        </w:rPr>
        <w:t>Lipid</w:t>
      </w:r>
      <w:r>
        <w:t xml:space="preserve"> </w:t>
      </w:r>
    </w:p>
    <w:p w:rsidR="008E1DF8" w:rsidRPr="001E3868" w:rsidRDefault="008E1DF8" w:rsidP="00D2167D">
      <w:pPr>
        <w:tabs>
          <w:tab w:val="left" w:pos="900"/>
        </w:tabs>
        <w:spacing w:line="360" w:lineRule="auto"/>
        <w:jc w:val="both"/>
        <w:rPr>
          <w:lang w:val="en-US"/>
        </w:rPr>
      </w:pPr>
      <w:r w:rsidRPr="001E3868">
        <w:rPr>
          <w:lang w:val="en-US"/>
        </w:rPr>
        <w:t>LS-SVM</w:t>
      </w:r>
      <w:r w:rsidRPr="001E3868">
        <w:rPr>
          <w:lang w:val="en-US"/>
        </w:rPr>
        <w:tab/>
      </w:r>
      <w:r w:rsidRPr="001E3868">
        <w:rPr>
          <w:lang w:val="en-US"/>
        </w:rPr>
        <w:tab/>
        <w:t>: Least-Square Support Vector Machine</w:t>
      </w:r>
    </w:p>
    <w:p w:rsidR="008E1DF8" w:rsidRDefault="008E1DF8" w:rsidP="00D2167D">
      <w:pPr>
        <w:spacing w:line="360" w:lineRule="auto"/>
        <w:jc w:val="both"/>
        <w:rPr>
          <w:lang w:val="en-US"/>
        </w:rPr>
      </w:pPr>
      <w:r w:rsidRPr="00336BCC">
        <w:rPr>
          <w:lang w:val="en-US"/>
        </w:rPr>
        <w:t>MEG</w:t>
      </w:r>
      <w:r w:rsidRPr="00336BCC">
        <w:rPr>
          <w:lang w:val="en-US"/>
        </w:rPr>
        <w:tab/>
      </w:r>
      <w:r w:rsidRPr="00336BCC">
        <w:rPr>
          <w:lang w:val="en-US"/>
        </w:rPr>
        <w:tab/>
        <w:t>: Magnetoencephalography</w:t>
      </w:r>
    </w:p>
    <w:p w:rsidR="008E1DF8" w:rsidRPr="009827A1" w:rsidRDefault="008E1DF8" w:rsidP="00D2167D">
      <w:pPr>
        <w:spacing w:line="360" w:lineRule="auto"/>
        <w:jc w:val="both"/>
        <w:rPr>
          <w:lang w:val="en-US"/>
        </w:rPr>
      </w:pPr>
      <w:proofErr w:type="gramStart"/>
      <w:r w:rsidRPr="009827A1">
        <w:rPr>
          <w:lang w:val="en-US"/>
        </w:rPr>
        <w:t>mI</w:t>
      </w:r>
      <w:proofErr w:type="gramEnd"/>
      <w:r>
        <w:rPr>
          <w:lang w:val="en-US"/>
        </w:rPr>
        <w:t xml:space="preserve"> </w:t>
      </w:r>
      <w:r w:rsidRPr="009827A1">
        <w:rPr>
          <w:lang w:val="en-US"/>
        </w:rPr>
        <w:t>(myo)</w:t>
      </w:r>
      <w:r w:rsidRPr="009827A1">
        <w:rPr>
          <w:lang w:val="en-US"/>
        </w:rPr>
        <w:tab/>
        <w:t>: myo-Inositol</w:t>
      </w:r>
    </w:p>
    <w:p w:rsidR="008E1DF8" w:rsidRDefault="008E1DF8" w:rsidP="00D2167D">
      <w:pPr>
        <w:tabs>
          <w:tab w:val="left" w:pos="1134"/>
        </w:tabs>
        <w:spacing w:line="360" w:lineRule="auto"/>
        <w:jc w:val="both"/>
      </w:pPr>
      <w:r>
        <w:t>MR</w:t>
      </w:r>
      <w:r>
        <w:tab/>
      </w:r>
      <w:r>
        <w:tab/>
        <w:t>: Manyetik Rezonans</w:t>
      </w:r>
    </w:p>
    <w:p w:rsidR="008E1DF8" w:rsidRPr="006D2568" w:rsidRDefault="008E1DF8" w:rsidP="00D2167D">
      <w:pPr>
        <w:spacing w:line="360" w:lineRule="auto"/>
        <w:jc w:val="both"/>
      </w:pPr>
      <w:r>
        <w:t>MRA</w:t>
      </w:r>
      <w:r>
        <w:tab/>
      </w:r>
      <w:r>
        <w:tab/>
        <w:t xml:space="preserve">: </w:t>
      </w:r>
      <w:r w:rsidRPr="006D2568">
        <w:t>Manyetik Rezonans Anjiyografi</w:t>
      </w:r>
    </w:p>
    <w:p w:rsidR="008E1DF8" w:rsidRDefault="008E1DF8" w:rsidP="00D2167D">
      <w:pPr>
        <w:tabs>
          <w:tab w:val="left" w:pos="1134"/>
        </w:tabs>
        <w:spacing w:line="360" w:lineRule="auto"/>
        <w:jc w:val="both"/>
        <w:rPr>
          <w:lang w:val="en-US"/>
        </w:rPr>
      </w:pPr>
      <w:r>
        <w:t>MRG</w:t>
      </w:r>
      <w:r>
        <w:tab/>
      </w:r>
      <w:r>
        <w:tab/>
        <w:t xml:space="preserve">: </w:t>
      </w:r>
      <w:bookmarkStart w:id="19" w:name="OLE_LINK21"/>
      <w:bookmarkStart w:id="20" w:name="OLE_LINK22"/>
      <w:r>
        <w:t xml:space="preserve">Manyetik Rezonans </w:t>
      </w:r>
      <w:bookmarkEnd w:id="19"/>
      <w:bookmarkEnd w:id="20"/>
      <w:r>
        <w:t>Görüntüleme</w:t>
      </w:r>
    </w:p>
    <w:p w:rsidR="008E1DF8" w:rsidRDefault="008E1DF8" w:rsidP="00D2167D">
      <w:pPr>
        <w:spacing w:line="360" w:lineRule="auto"/>
        <w:jc w:val="both"/>
      </w:pPr>
      <w:r>
        <w:t>MRS</w:t>
      </w:r>
      <w:r>
        <w:tab/>
      </w:r>
      <w:r>
        <w:tab/>
        <w:t>: Manyetik Rezonans Spektroskopi</w:t>
      </w:r>
    </w:p>
    <w:p w:rsidR="008E1DF8" w:rsidRDefault="008E1DF8" w:rsidP="00D2167D">
      <w:pPr>
        <w:spacing w:line="360" w:lineRule="auto"/>
        <w:jc w:val="both"/>
        <w:rPr>
          <w:lang w:val="en-US"/>
        </w:rPr>
      </w:pPr>
      <w:r>
        <w:rPr>
          <w:lang w:val="en-US"/>
        </w:rPr>
        <w:t>MRSG</w:t>
      </w:r>
      <w:r>
        <w:rPr>
          <w:lang w:val="en-US"/>
        </w:rPr>
        <w:tab/>
      </w:r>
      <w:r>
        <w:rPr>
          <w:lang w:val="en-US"/>
        </w:rPr>
        <w:tab/>
        <w:t xml:space="preserve">: </w:t>
      </w:r>
      <w:r w:rsidRPr="006D2568">
        <w:t>Manyetik Rezonans Spektroskopi Görüntüleme</w:t>
      </w:r>
    </w:p>
    <w:p w:rsidR="008E1DF8" w:rsidRDefault="008E1DF8" w:rsidP="00D2167D">
      <w:pPr>
        <w:tabs>
          <w:tab w:val="left" w:pos="1134"/>
        </w:tabs>
        <w:spacing w:line="360" w:lineRule="auto"/>
        <w:jc w:val="both"/>
        <w:rPr>
          <w:lang w:val="en-US"/>
        </w:rPr>
      </w:pPr>
      <w:r>
        <w:rPr>
          <w:lang w:val="en-US"/>
        </w:rPr>
        <w:t>MS</w:t>
      </w:r>
      <w:r>
        <w:rPr>
          <w:lang w:val="en-US"/>
        </w:rPr>
        <w:tab/>
      </w:r>
      <w:r>
        <w:rPr>
          <w:lang w:val="en-US"/>
        </w:rPr>
        <w:tab/>
        <w:t>: Multiple Sclerosis</w:t>
      </w:r>
    </w:p>
    <w:p w:rsidR="008E1DF8" w:rsidRDefault="008E1DF8" w:rsidP="00D2167D">
      <w:pPr>
        <w:tabs>
          <w:tab w:val="left" w:pos="900"/>
        </w:tabs>
        <w:spacing w:line="360" w:lineRule="auto"/>
        <w:jc w:val="both"/>
      </w:pPr>
      <w:r>
        <w:t>MSS</w:t>
      </w:r>
      <w:r>
        <w:tab/>
      </w:r>
      <w:r>
        <w:tab/>
        <w:t>: Merkezi Sinir Sistemi</w:t>
      </w:r>
    </w:p>
    <w:p w:rsidR="008E1DF8" w:rsidRDefault="008E1DF8" w:rsidP="00D2167D">
      <w:pPr>
        <w:spacing w:line="360" w:lineRule="auto"/>
        <w:jc w:val="both"/>
      </w:pPr>
      <w:r>
        <w:t>MT</w:t>
      </w:r>
      <w:r>
        <w:tab/>
      </w:r>
      <w:r>
        <w:tab/>
        <w:t xml:space="preserve">: </w:t>
      </w:r>
      <w:r w:rsidRPr="006D2568">
        <w:rPr>
          <w:lang w:val="en-US"/>
        </w:rPr>
        <w:t>Magnetization</w:t>
      </w:r>
      <w:r>
        <w:t xml:space="preserve"> Transfer</w:t>
      </w:r>
    </w:p>
    <w:p w:rsidR="008E1DF8" w:rsidRDefault="008E1DF8" w:rsidP="00D2167D">
      <w:pPr>
        <w:spacing w:line="360" w:lineRule="auto"/>
        <w:ind w:left="1418" w:hanging="1418"/>
        <w:jc w:val="both"/>
        <w:rPr>
          <w:lang w:val="en-US"/>
        </w:rPr>
      </w:pPr>
      <w:r>
        <w:t>MUL</w:t>
      </w:r>
      <w:r>
        <w:tab/>
        <w:t>: Uniwersytet Medyczny w Lodzi, Lodzi, Poland</w:t>
      </w:r>
    </w:p>
    <w:p w:rsidR="008E1DF8" w:rsidRPr="009827A1" w:rsidRDefault="008E1DF8" w:rsidP="00D2167D">
      <w:pPr>
        <w:spacing w:line="360" w:lineRule="auto"/>
        <w:jc w:val="both"/>
        <w:rPr>
          <w:lang w:val="en-US"/>
        </w:rPr>
      </w:pPr>
      <w:r w:rsidRPr="009827A1">
        <w:rPr>
          <w:lang w:val="en-US"/>
        </w:rPr>
        <w:t>NAA</w:t>
      </w:r>
      <w:r w:rsidRPr="009827A1">
        <w:rPr>
          <w:lang w:val="en-US"/>
        </w:rPr>
        <w:tab/>
      </w:r>
      <w:r w:rsidRPr="009827A1">
        <w:rPr>
          <w:lang w:val="en-US"/>
        </w:rPr>
        <w:tab/>
        <w:t>: N-Acetyl Aspartate</w:t>
      </w:r>
    </w:p>
    <w:p w:rsidR="008E1DF8" w:rsidRDefault="008E1DF8" w:rsidP="00D2167D">
      <w:pPr>
        <w:spacing w:line="360" w:lineRule="auto"/>
        <w:jc w:val="both"/>
      </w:pPr>
      <w:r>
        <w:t>NDV</w:t>
      </w:r>
      <w:r>
        <w:tab/>
      </w:r>
      <w:r>
        <w:tab/>
        <w:t>: Negatif Karar Değeri (Negative Decision Value)</w:t>
      </w:r>
    </w:p>
    <w:p w:rsidR="008E1DF8" w:rsidRPr="00292116" w:rsidRDefault="008E1DF8" w:rsidP="00D2167D">
      <w:pPr>
        <w:spacing w:line="360" w:lineRule="auto"/>
        <w:jc w:val="both"/>
        <w:rPr>
          <w:lang w:val="en-US"/>
        </w:rPr>
      </w:pPr>
      <w:r w:rsidRPr="00292116">
        <w:rPr>
          <w:lang w:val="en-US"/>
        </w:rPr>
        <w:t>NSA</w:t>
      </w:r>
      <w:r w:rsidRPr="00292116">
        <w:rPr>
          <w:lang w:val="en-US"/>
        </w:rPr>
        <w:tab/>
      </w:r>
      <w:r w:rsidRPr="00292116">
        <w:rPr>
          <w:lang w:val="en-US"/>
        </w:rPr>
        <w:tab/>
        <w:t xml:space="preserve">: </w:t>
      </w:r>
      <w:r>
        <w:rPr>
          <w:lang w:val="en-US"/>
        </w:rPr>
        <w:t>Negatif Seçim Algoritması (</w:t>
      </w:r>
      <w:r w:rsidRPr="00292116">
        <w:rPr>
          <w:lang w:val="en-US"/>
        </w:rPr>
        <w:t>Negative Selection Algorithm</w:t>
      </w:r>
      <w:r>
        <w:rPr>
          <w:lang w:val="en-US"/>
        </w:rPr>
        <w:t>)</w:t>
      </w:r>
    </w:p>
    <w:p w:rsidR="00680F39" w:rsidRPr="00680F39" w:rsidRDefault="00680F39" w:rsidP="00D2167D">
      <w:pPr>
        <w:spacing w:line="360" w:lineRule="auto"/>
        <w:jc w:val="both"/>
        <w:rPr>
          <w:i/>
          <w:lang w:val="en-US"/>
        </w:rPr>
      </w:pPr>
      <w:proofErr w:type="gramStart"/>
      <w:r>
        <w:rPr>
          <w:i/>
          <w:lang w:val="en-US"/>
        </w:rPr>
        <w:t>p</w:t>
      </w:r>
      <w:proofErr w:type="gramEnd"/>
      <w:r>
        <w:rPr>
          <w:i/>
          <w:lang w:val="en-US"/>
        </w:rPr>
        <w:tab/>
      </w:r>
      <w:r>
        <w:rPr>
          <w:i/>
          <w:lang w:val="en-US"/>
        </w:rPr>
        <w:tab/>
        <w:t xml:space="preserve">: </w:t>
      </w:r>
      <w:r w:rsidRPr="00680F39">
        <w:t>Olasılık (istatiksel anlamlılık)</w:t>
      </w:r>
    </w:p>
    <w:p w:rsidR="008E1DF8" w:rsidRPr="00D8318C" w:rsidRDefault="008E1DF8" w:rsidP="00D2167D">
      <w:pPr>
        <w:spacing w:line="360" w:lineRule="auto"/>
        <w:jc w:val="both"/>
        <w:rPr>
          <w:lang w:val="en-US"/>
        </w:rPr>
      </w:pPr>
      <w:r w:rsidRPr="00D8318C">
        <w:rPr>
          <w:lang w:val="en-US"/>
        </w:rPr>
        <w:t>PCA</w:t>
      </w:r>
      <w:r w:rsidRPr="00D8318C">
        <w:rPr>
          <w:lang w:val="en-US"/>
        </w:rPr>
        <w:tab/>
      </w:r>
      <w:r w:rsidRPr="00D8318C">
        <w:rPr>
          <w:lang w:val="en-US"/>
        </w:rPr>
        <w:tab/>
        <w:t>: P</w:t>
      </w:r>
      <w:r>
        <w:rPr>
          <w:lang w:val="en-US"/>
        </w:rPr>
        <w:t>rinci</w:t>
      </w:r>
      <w:r w:rsidRPr="00D8318C">
        <w:rPr>
          <w:lang w:val="en-US"/>
        </w:rPr>
        <w:t xml:space="preserve">pal Component Analysis </w:t>
      </w:r>
    </w:p>
    <w:p w:rsidR="008E1DF8" w:rsidRPr="00387F58" w:rsidRDefault="008E1DF8" w:rsidP="00D2167D">
      <w:pPr>
        <w:spacing w:line="360" w:lineRule="auto"/>
        <w:jc w:val="both"/>
        <w:rPr>
          <w:lang w:val="en-US"/>
        </w:rPr>
      </w:pPr>
      <w:proofErr w:type="gramStart"/>
      <w:r w:rsidRPr="00387F58">
        <w:rPr>
          <w:lang w:val="en-US"/>
        </w:rPr>
        <w:t>pdf</w:t>
      </w:r>
      <w:proofErr w:type="gramEnd"/>
      <w:r w:rsidRPr="00387F58">
        <w:rPr>
          <w:lang w:val="en-US"/>
        </w:rPr>
        <w:tab/>
      </w:r>
      <w:r w:rsidRPr="00387F58">
        <w:rPr>
          <w:lang w:val="en-US"/>
        </w:rPr>
        <w:tab/>
        <w:t>: probability density function</w:t>
      </w:r>
    </w:p>
    <w:p w:rsidR="008E1DF8" w:rsidRDefault="008E1DF8" w:rsidP="00D2167D">
      <w:pPr>
        <w:spacing w:line="360" w:lineRule="auto"/>
        <w:jc w:val="both"/>
      </w:pPr>
      <w:r>
        <w:t>PDV</w:t>
      </w:r>
      <w:r>
        <w:tab/>
      </w:r>
      <w:r>
        <w:tab/>
        <w:t>: Pozitif Karar Değeri (Positive Decision Value)</w:t>
      </w:r>
    </w:p>
    <w:p w:rsidR="008E1DF8" w:rsidRDefault="008E1DF8" w:rsidP="00D2167D">
      <w:pPr>
        <w:tabs>
          <w:tab w:val="left" w:pos="1134"/>
        </w:tabs>
        <w:spacing w:line="360" w:lineRule="auto"/>
        <w:jc w:val="both"/>
        <w:rPr>
          <w:lang w:val="en-US"/>
        </w:rPr>
      </w:pPr>
      <w:r>
        <w:rPr>
          <w:lang w:val="en-US"/>
        </w:rPr>
        <w:t>PDw</w:t>
      </w:r>
      <w:r>
        <w:rPr>
          <w:lang w:val="en-US"/>
        </w:rPr>
        <w:tab/>
      </w:r>
      <w:r>
        <w:rPr>
          <w:lang w:val="en-US"/>
        </w:rPr>
        <w:tab/>
        <w:t>: Proton Density-weighted</w:t>
      </w:r>
    </w:p>
    <w:p w:rsidR="008E1DF8" w:rsidRPr="00336BCC" w:rsidRDefault="008E1DF8" w:rsidP="00D2167D">
      <w:pPr>
        <w:spacing w:line="360" w:lineRule="auto"/>
        <w:jc w:val="both"/>
        <w:rPr>
          <w:lang w:val="en-US"/>
        </w:rPr>
      </w:pPr>
      <w:r w:rsidRPr="00336BCC">
        <w:rPr>
          <w:lang w:val="en-US"/>
        </w:rPr>
        <w:t xml:space="preserve">PNET </w:t>
      </w:r>
      <w:r w:rsidRPr="00336BCC">
        <w:rPr>
          <w:lang w:val="en-US"/>
        </w:rPr>
        <w:tab/>
      </w:r>
      <w:r w:rsidRPr="00336BCC">
        <w:rPr>
          <w:lang w:val="en-US"/>
        </w:rPr>
        <w:tab/>
        <w:t xml:space="preserve">: </w:t>
      </w:r>
      <w:hyperlink r:id="rId14" w:history="1">
        <w:r w:rsidRPr="00336BCC">
          <w:rPr>
            <w:lang w:val="en-US"/>
          </w:rPr>
          <w:t>Primitive NEuroectodermal Tumor</w:t>
        </w:r>
      </w:hyperlink>
    </w:p>
    <w:p w:rsidR="008E1DF8" w:rsidRPr="00292116" w:rsidRDefault="00AB7E93" w:rsidP="00D2167D">
      <w:pPr>
        <w:tabs>
          <w:tab w:val="left" w:pos="900"/>
        </w:tabs>
        <w:spacing w:line="360" w:lineRule="auto"/>
        <w:jc w:val="both"/>
        <w:rPr>
          <w:lang w:val="en-US"/>
        </w:rPr>
      </w:pPr>
      <w:proofErr w:type="gramStart"/>
      <w:r>
        <w:rPr>
          <w:lang w:val="en-US"/>
        </w:rPr>
        <w:lastRenderedPageBreak/>
        <w:t>ppm</w:t>
      </w:r>
      <w:proofErr w:type="gramEnd"/>
      <w:r w:rsidR="008E1DF8">
        <w:rPr>
          <w:lang w:val="en-US"/>
        </w:rPr>
        <w:tab/>
      </w:r>
      <w:r w:rsidR="008E1DF8">
        <w:rPr>
          <w:lang w:val="en-US"/>
        </w:rPr>
        <w:tab/>
        <w:t>: Particle Per M</w:t>
      </w:r>
      <w:r w:rsidR="008E1DF8" w:rsidRPr="00292116">
        <w:rPr>
          <w:lang w:val="en-US"/>
        </w:rPr>
        <w:t>illion</w:t>
      </w:r>
      <w:r w:rsidR="008649EB">
        <w:rPr>
          <w:lang w:val="en-US"/>
        </w:rPr>
        <w:t xml:space="preserve"> (Milyonda bir parçacık)</w:t>
      </w:r>
    </w:p>
    <w:p w:rsidR="008E1DF8" w:rsidRDefault="008E1DF8" w:rsidP="00D2167D">
      <w:pPr>
        <w:spacing w:line="360" w:lineRule="auto"/>
        <w:jc w:val="both"/>
        <w:rPr>
          <w:lang w:val="en-US"/>
        </w:rPr>
      </w:pPr>
      <w:r>
        <w:t>PRESS</w:t>
      </w:r>
      <w:r>
        <w:tab/>
      </w:r>
      <w:r>
        <w:tab/>
        <w:t xml:space="preserve">: </w:t>
      </w:r>
      <w:r w:rsidRPr="004E20CB">
        <w:rPr>
          <w:lang w:val="en-US"/>
        </w:rPr>
        <w:t>Point-REsolved Spectroscopy Sequence</w:t>
      </w:r>
    </w:p>
    <w:p w:rsidR="008E1DF8" w:rsidRPr="00D8318C" w:rsidRDefault="008E1DF8" w:rsidP="00D2167D">
      <w:pPr>
        <w:spacing w:line="360" w:lineRule="auto"/>
        <w:jc w:val="both"/>
        <w:rPr>
          <w:lang w:val="en-US"/>
        </w:rPr>
      </w:pPr>
      <w:r w:rsidRPr="00D8318C">
        <w:rPr>
          <w:lang w:val="en-US"/>
        </w:rPr>
        <w:t>PSO</w:t>
      </w:r>
      <w:r w:rsidRPr="00D8318C">
        <w:rPr>
          <w:lang w:val="en-US"/>
        </w:rPr>
        <w:tab/>
      </w:r>
      <w:r w:rsidRPr="00D8318C">
        <w:rPr>
          <w:lang w:val="en-US"/>
        </w:rPr>
        <w:tab/>
        <w:t>: Particle Swarm Optimization</w:t>
      </w:r>
      <w:r w:rsidR="008649EB">
        <w:rPr>
          <w:lang w:val="en-US"/>
        </w:rPr>
        <w:t xml:space="preserve"> (Parçacık Sürü Optimizasyonu)</w:t>
      </w:r>
    </w:p>
    <w:p w:rsidR="008E1DF8" w:rsidRPr="0092169A" w:rsidRDefault="008E1DF8" w:rsidP="00D2167D">
      <w:pPr>
        <w:spacing w:line="360" w:lineRule="auto"/>
        <w:jc w:val="both"/>
        <w:rPr>
          <w:lang w:val="en-US"/>
        </w:rPr>
      </w:pPr>
      <w:r w:rsidRPr="0092169A">
        <w:rPr>
          <w:lang w:val="en-US"/>
        </w:rPr>
        <w:t>RF</w:t>
      </w:r>
      <w:r w:rsidRPr="0092169A">
        <w:rPr>
          <w:lang w:val="en-US"/>
        </w:rPr>
        <w:tab/>
      </w:r>
      <w:r w:rsidRPr="0092169A">
        <w:rPr>
          <w:lang w:val="en-US"/>
        </w:rPr>
        <w:tab/>
        <w:t>: Relief-F</w:t>
      </w:r>
    </w:p>
    <w:p w:rsidR="008E1DF8" w:rsidRDefault="008E1DF8" w:rsidP="00D2167D">
      <w:pPr>
        <w:tabs>
          <w:tab w:val="left" w:pos="1134"/>
        </w:tabs>
        <w:spacing w:line="360" w:lineRule="auto"/>
        <w:jc w:val="both"/>
        <w:rPr>
          <w:lang w:val="en-US"/>
        </w:rPr>
      </w:pPr>
      <w:r>
        <w:rPr>
          <w:lang w:val="en-US"/>
        </w:rPr>
        <w:t>ROC</w:t>
      </w:r>
      <w:r>
        <w:rPr>
          <w:lang w:val="en-US"/>
        </w:rPr>
        <w:tab/>
      </w:r>
      <w:r>
        <w:rPr>
          <w:lang w:val="en-US"/>
        </w:rPr>
        <w:tab/>
        <w:t xml:space="preserve">: </w:t>
      </w:r>
      <w:r>
        <w:t>R</w:t>
      </w:r>
      <w:r w:rsidRPr="005070E1">
        <w:t xml:space="preserve">eceiver </w:t>
      </w:r>
      <w:r>
        <w:t>Operating C</w:t>
      </w:r>
      <w:r w:rsidRPr="00676424">
        <w:t>haracteristic</w:t>
      </w:r>
    </w:p>
    <w:p w:rsidR="00545C69" w:rsidRPr="00D8318C" w:rsidRDefault="00545C69" w:rsidP="00D2167D">
      <w:pPr>
        <w:spacing w:line="360" w:lineRule="auto"/>
        <w:jc w:val="both"/>
        <w:rPr>
          <w:lang w:val="en-US"/>
        </w:rPr>
      </w:pPr>
      <w:r w:rsidRPr="00D8318C">
        <w:rPr>
          <w:lang w:val="en-US"/>
        </w:rPr>
        <w:t>ROI</w:t>
      </w:r>
      <w:r w:rsidRPr="00D8318C">
        <w:rPr>
          <w:lang w:val="en-US"/>
        </w:rPr>
        <w:tab/>
      </w:r>
      <w:r w:rsidRPr="00D8318C">
        <w:rPr>
          <w:lang w:val="en-US"/>
        </w:rPr>
        <w:tab/>
        <w:t>: Region of Interests</w:t>
      </w:r>
    </w:p>
    <w:p w:rsidR="00545C69" w:rsidRPr="000E2ED0" w:rsidRDefault="00545C69" w:rsidP="00D2167D">
      <w:pPr>
        <w:spacing w:line="360" w:lineRule="auto"/>
        <w:jc w:val="both"/>
      </w:pPr>
      <w:r w:rsidRPr="000E2ED0">
        <w:t>S</w:t>
      </w:r>
      <w:r w:rsidRPr="000E2ED0">
        <w:tab/>
      </w:r>
      <w:r w:rsidRPr="000E2ED0">
        <w:tab/>
        <w:t>: Self Set (Öz hücrelerin kümesi)</w:t>
      </w:r>
    </w:p>
    <w:p w:rsidR="00545C69" w:rsidRDefault="00545C69" w:rsidP="00D2167D">
      <w:pPr>
        <w:spacing w:line="360" w:lineRule="auto"/>
        <w:jc w:val="both"/>
      </w:pPr>
      <w:r>
        <w:t>SEN</w:t>
      </w:r>
      <w:r>
        <w:tab/>
      </w:r>
      <w:r>
        <w:tab/>
        <w:t>: Duyarlılık (Sensitivity)</w:t>
      </w:r>
    </w:p>
    <w:p w:rsidR="00545C69" w:rsidRDefault="00545C69" w:rsidP="00D2167D">
      <w:pPr>
        <w:spacing w:line="360" w:lineRule="auto"/>
        <w:jc w:val="both"/>
        <w:rPr>
          <w:lang w:val="en-US"/>
        </w:rPr>
      </w:pPr>
      <w:r>
        <w:t>SF</w:t>
      </w:r>
      <w:r>
        <w:tab/>
      </w:r>
      <w:r>
        <w:tab/>
        <w:t>: Şekil Özellikleri (Shape Features)</w:t>
      </w:r>
    </w:p>
    <w:p w:rsidR="00545C69" w:rsidRPr="00D8318C" w:rsidRDefault="00545C69" w:rsidP="00D2167D">
      <w:pPr>
        <w:spacing w:line="360" w:lineRule="auto"/>
        <w:jc w:val="both"/>
        <w:rPr>
          <w:lang w:val="en-US"/>
        </w:rPr>
      </w:pPr>
      <w:proofErr w:type="gramStart"/>
      <w:r w:rsidRPr="00D8318C">
        <w:rPr>
          <w:lang w:val="en-US"/>
        </w:rPr>
        <w:t>s-FCM</w:t>
      </w:r>
      <w:proofErr w:type="gramEnd"/>
      <w:r w:rsidRPr="00D8318C">
        <w:rPr>
          <w:lang w:val="en-US"/>
        </w:rPr>
        <w:tab/>
      </w:r>
      <w:r w:rsidRPr="00D8318C">
        <w:rPr>
          <w:lang w:val="en-US"/>
        </w:rPr>
        <w:tab/>
        <w:t>: spatial-Fuzzy C-Means</w:t>
      </w:r>
    </w:p>
    <w:p w:rsidR="00545C69" w:rsidRDefault="00545C69" w:rsidP="00D2167D">
      <w:pPr>
        <w:spacing w:line="360" w:lineRule="auto"/>
        <w:jc w:val="both"/>
        <w:rPr>
          <w:lang w:val="en-US"/>
        </w:rPr>
      </w:pPr>
      <w:r>
        <w:t>SFFS</w:t>
      </w:r>
      <w:r>
        <w:tab/>
      </w:r>
      <w:r>
        <w:tab/>
        <w:t xml:space="preserve">: </w:t>
      </w:r>
      <w:r>
        <w:rPr>
          <w:lang w:val="en-US"/>
        </w:rPr>
        <w:t>Sequential Floating Forward Selection</w:t>
      </w:r>
    </w:p>
    <w:p w:rsidR="00545C69" w:rsidRDefault="00545C69" w:rsidP="00D2167D">
      <w:pPr>
        <w:spacing w:line="360" w:lineRule="auto"/>
        <w:jc w:val="both"/>
      </w:pPr>
      <w:r>
        <w:t>SGHMS</w:t>
      </w:r>
      <w:r>
        <w:tab/>
        <w:t>: St. George’s Hospital Medical School, London, UK</w:t>
      </w:r>
    </w:p>
    <w:p w:rsidR="00545C69" w:rsidRPr="00292116" w:rsidRDefault="00545C69" w:rsidP="00D2167D">
      <w:pPr>
        <w:tabs>
          <w:tab w:val="left" w:pos="900"/>
        </w:tabs>
        <w:spacing w:line="360" w:lineRule="auto"/>
        <w:jc w:val="both"/>
        <w:rPr>
          <w:lang w:val="en-US"/>
        </w:rPr>
      </w:pPr>
      <w:r w:rsidRPr="00292116">
        <w:rPr>
          <w:lang w:val="en-US"/>
        </w:rPr>
        <w:t>SNR</w:t>
      </w:r>
      <w:r w:rsidRPr="00292116">
        <w:rPr>
          <w:lang w:val="en-US"/>
        </w:rPr>
        <w:tab/>
      </w:r>
      <w:r w:rsidRPr="00292116">
        <w:rPr>
          <w:lang w:val="en-US"/>
        </w:rPr>
        <w:tab/>
        <w:t>: Signal-to-Noise Ratio</w:t>
      </w:r>
    </w:p>
    <w:p w:rsidR="00545C69" w:rsidRPr="005F7127" w:rsidRDefault="00545C69" w:rsidP="00D2167D">
      <w:pPr>
        <w:spacing w:line="360" w:lineRule="auto"/>
        <w:jc w:val="both"/>
      </w:pPr>
      <w:r w:rsidRPr="00D8318C">
        <w:rPr>
          <w:lang w:val="en-US"/>
        </w:rPr>
        <w:t>SOM</w:t>
      </w:r>
      <w:r w:rsidRPr="00D8318C">
        <w:rPr>
          <w:lang w:val="en-US"/>
        </w:rPr>
        <w:tab/>
      </w:r>
      <w:r w:rsidRPr="00D8318C">
        <w:rPr>
          <w:lang w:val="en-US"/>
        </w:rPr>
        <w:tab/>
        <w:t>: Self-Organizing Maps</w:t>
      </w:r>
    </w:p>
    <w:p w:rsidR="00545C69" w:rsidRDefault="00545C69" w:rsidP="00D2167D">
      <w:pPr>
        <w:spacing w:line="360" w:lineRule="auto"/>
        <w:jc w:val="both"/>
      </w:pPr>
      <w:r>
        <w:t>SPE</w:t>
      </w:r>
      <w:r>
        <w:tab/>
      </w:r>
      <w:r>
        <w:tab/>
        <w:t>: Özgüllük (</w:t>
      </w:r>
      <w:bookmarkStart w:id="21" w:name="OLE_LINK4"/>
      <w:bookmarkStart w:id="22" w:name="OLE_LINK9"/>
      <w:r>
        <w:t>Specifity</w:t>
      </w:r>
      <w:bookmarkEnd w:id="21"/>
      <w:bookmarkEnd w:id="22"/>
      <w:r>
        <w:t>)</w:t>
      </w:r>
    </w:p>
    <w:p w:rsidR="00545C69" w:rsidRDefault="00545C69" w:rsidP="00D2167D">
      <w:pPr>
        <w:spacing w:line="360" w:lineRule="auto"/>
        <w:jc w:val="both"/>
      </w:pPr>
      <w:r>
        <w:t>SPSS</w:t>
      </w:r>
      <w:r>
        <w:tab/>
      </w:r>
      <w:r>
        <w:tab/>
        <w:t xml:space="preserve">: </w:t>
      </w:r>
      <w:r>
        <w:rPr>
          <w:bCs/>
        </w:rPr>
        <w:t>Statistical Package for Social Science</w:t>
      </w:r>
    </w:p>
    <w:p w:rsidR="00545C69" w:rsidRDefault="00545C69" w:rsidP="00D2167D">
      <w:pPr>
        <w:spacing w:line="360" w:lineRule="auto"/>
        <w:jc w:val="both"/>
        <w:rPr>
          <w:lang w:val="en-US"/>
        </w:rPr>
      </w:pPr>
      <w:r>
        <w:rPr>
          <w:lang w:val="en-US"/>
        </w:rPr>
        <w:t>STEAM</w:t>
      </w:r>
      <w:r>
        <w:rPr>
          <w:lang w:val="en-US"/>
        </w:rPr>
        <w:tab/>
        <w:t xml:space="preserve">: </w:t>
      </w:r>
      <w:r>
        <w:t>STimulated Echo Acquisition M</w:t>
      </w:r>
      <w:r w:rsidRPr="007271DD">
        <w:t>ode</w:t>
      </w:r>
    </w:p>
    <w:p w:rsidR="00545C69" w:rsidRPr="00D8318C" w:rsidRDefault="00545C69" w:rsidP="00D2167D">
      <w:pPr>
        <w:spacing w:line="360" w:lineRule="auto"/>
        <w:jc w:val="both"/>
        <w:rPr>
          <w:lang w:val="en-US"/>
        </w:rPr>
      </w:pPr>
      <w:r w:rsidRPr="00D8318C">
        <w:rPr>
          <w:lang w:val="en-US"/>
        </w:rPr>
        <w:t>SVM</w:t>
      </w:r>
      <w:r w:rsidRPr="00D8318C">
        <w:rPr>
          <w:lang w:val="en-US"/>
        </w:rPr>
        <w:tab/>
      </w:r>
      <w:r w:rsidRPr="00D8318C">
        <w:rPr>
          <w:lang w:val="en-US"/>
        </w:rPr>
        <w:tab/>
        <w:t>: Support Vector Machine</w:t>
      </w:r>
    </w:p>
    <w:p w:rsidR="00545C69" w:rsidRDefault="00545C69" w:rsidP="00D2167D">
      <w:pPr>
        <w:spacing w:line="360" w:lineRule="auto"/>
        <w:jc w:val="both"/>
      </w:pPr>
      <w:r>
        <w:t>SW</w:t>
      </w:r>
      <w:r>
        <w:tab/>
      </w:r>
      <w:r>
        <w:tab/>
        <w:t xml:space="preserve">: </w:t>
      </w:r>
      <w:r w:rsidRPr="00FE3E2E">
        <w:rPr>
          <w:lang w:val="en-US"/>
        </w:rPr>
        <w:t>Spectral Width</w:t>
      </w:r>
      <w:r w:rsidRPr="00FE3E2E">
        <w:t xml:space="preserve"> </w:t>
      </w:r>
      <w:r>
        <w:t>(Hz Biriminde Spektral Genişlik)</w:t>
      </w:r>
    </w:p>
    <w:p w:rsidR="00545C69" w:rsidRDefault="00545C69" w:rsidP="00D2167D">
      <w:pPr>
        <w:spacing w:line="360" w:lineRule="auto"/>
        <w:jc w:val="both"/>
        <w:rPr>
          <w:lang w:val="en-US"/>
        </w:rPr>
      </w:pPr>
      <w:r>
        <w:t>SWI</w:t>
      </w:r>
      <w:r>
        <w:tab/>
      </w:r>
      <w:r>
        <w:tab/>
        <w:t xml:space="preserve">: </w:t>
      </w:r>
      <w:r>
        <w:rPr>
          <w:lang w:val="en-US"/>
        </w:rPr>
        <w:t>Susceptibility Weighted Imaging</w:t>
      </w:r>
    </w:p>
    <w:p w:rsidR="00545C69" w:rsidRDefault="00545C69" w:rsidP="00D2167D">
      <w:pPr>
        <w:tabs>
          <w:tab w:val="left" w:pos="1134"/>
        </w:tabs>
        <w:spacing w:line="360" w:lineRule="auto"/>
        <w:jc w:val="both"/>
        <w:rPr>
          <w:lang w:val="en-US"/>
        </w:rPr>
      </w:pPr>
      <w:r>
        <w:rPr>
          <w:lang w:val="en-US"/>
        </w:rPr>
        <w:t>T</w:t>
      </w:r>
      <w:r>
        <w:rPr>
          <w:lang w:val="en-US"/>
        </w:rPr>
        <w:tab/>
      </w:r>
      <w:r>
        <w:rPr>
          <w:lang w:val="en-US"/>
        </w:rPr>
        <w:tab/>
        <w:t>: Tesla</w:t>
      </w:r>
    </w:p>
    <w:p w:rsidR="00545C69" w:rsidRPr="000E2ED0" w:rsidRDefault="00545C69" w:rsidP="00D2167D">
      <w:pPr>
        <w:spacing w:line="360" w:lineRule="auto"/>
        <w:jc w:val="both"/>
      </w:pPr>
      <w:r w:rsidRPr="000E2ED0">
        <w:t>T</w:t>
      </w:r>
      <w:r>
        <w:t>'</w:t>
      </w:r>
      <w:r w:rsidRPr="000E2ED0">
        <w:tab/>
      </w:r>
      <w:r w:rsidRPr="000E2ED0">
        <w:tab/>
        <w:t>: Öz olmayan hücrelerin (non</w:t>
      </w:r>
      <w:r w:rsidR="00F95CF1">
        <w:t>-</w:t>
      </w:r>
      <w:r w:rsidRPr="000E2ED0">
        <w:t>self) kümesi</w:t>
      </w:r>
    </w:p>
    <w:p w:rsidR="00545C69" w:rsidRDefault="00545C69" w:rsidP="00D2167D">
      <w:pPr>
        <w:tabs>
          <w:tab w:val="left" w:pos="1134"/>
        </w:tabs>
        <w:spacing w:line="360" w:lineRule="auto"/>
        <w:jc w:val="both"/>
      </w:pPr>
      <w:bookmarkStart w:id="23" w:name="OLE_LINK23"/>
      <w:bookmarkStart w:id="24" w:name="OLE_LINK24"/>
      <w:r>
        <w:rPr>
          <w:lang w:val="en-US"/>
        </w:rPr>
        <w:t>T</w:t>
      </w:r>
      <w:r w:rsidRPr="004E20CB">
        <w:rPr>
          <w:lang w:val="en-US"/>
        </w:rPr>
        <w:t>1</w:t>
      </w:r>
      <w:bookmarkEnd w:id="23"/>
      <w:bookmarkEnd w:id="24"/>
      <w:r>
        <w:rPr>
          <w:lang w:val="en-US"/>
        </w:rPr>
        <w:tab/>
      </w:r>
      <w:r>
        <w:rPr>
          <w:lang w:val="en-US"/>
        </w:rPr>
        <w:tab/>
        <w:t>: T</w:t>
      </w:r>
      <w:r w:rsidRPr="004E20CB">
        <w:rPr>
          <w:lang w:val="en-US"/>
        </w:rPr>
        <w:t>1</w:t>
      </w:r>
      <w:r>
        <w:rPr>
          <w:vertAlign w:val="subscript"/>
          <w:lang w:val="en-US"/>
        </w:rPr>
        <w:t xml:space="preserve"> </w:t>
      </w:r>
      <w:r w:rsidRPr="006063A4">
        <w:t>Dinlenme</w:t>
      </w:r>
      <w:r>
        <w:t xml:space="preserve"> (</w:t>
      </w:r>
      <w:r w:rsidRPr="006F7C1E">
        <w:rPr>
          <w:lang w:val="en-US"/>
        </w:rPr>
        <w:t>Relaxation</w:t>
      </w:r>
      <w:r>
        <w:t>)</w:t>
      </w:r>
      <w:r w:rsidRPr="006063A4">
        <w:t xml:space="preserve"> Zamanı</w:t>
      </w:r>
    </w:p>
    <w:p w:rsidR="00545C69" w:rsidRDefault="00545C69" w:rsidP="00D2167D">
      <w:pPr>
        <w:tabs>
          <w:tab w:val="left" w:pos="1134"/>
        </w:tabs>
        <w:spacing w:line="360" w:lineRule="auto"/>
        <w:jc w:val="both"/>
        <w:rPr>
          <w:lang w:val="en-US"/>
        </w:rPr>
      </w:pPr>
      <w:r>
        <w:rPr>
          <w:lang w:val="en-US"/>
        </w:rPr>
        <w:t>T</w:t>
      </w:r>
      <w:r w:rsidRPr="004E20CB">
        <w:rPr>
          <w:lang w:val="en-US"/>
        </w:rPr>
        <w:t>2</w:t>
      </w:r>
      <w:r>
        <w:tab/>
      </w:r>
      <w:r>
        <w:tab/>
        <w:t xml:space="preserve">: </w:t>
      </w:r>
      <w:r>
        <w:rPr>
          <w:lang w:val="en-US"/>
        </w:rPr>
        <w:t>T</w:t>
      </w:r>
      <w:r w:rsidRPr="004E20CB">
        <w:rPr>
          <w:lang w:val="en-US"/>
        </w:rPr>
        <w:t>2</w:t>
      </w:r>
      <w:r>
        <w:rPr>
          <w:vertAlign w:val="subscript"/>
          <w:lang w:val="en-US"/>
        </w:rPr>
        <w:t xml:space="preserve"> </w:t>
      </w:r>
      <w:r w:rsidRPr="006063A4">
        <w:t>Dinlenme</w:t>
      </w:r>
      <w:r>
        <w:t xml:space="preserve"> (</w:t>
      </w:r>
      <w:r w:rsidRPr="006F7C1E">
        <w:rPr>
          <w:lang w:val="en-US"/>
        </w:rPr>
        <w:t>Relaxation</w:t>
      </w:r>
      <w:r>
        <w:t>)</w:t>
      </w:r>
      <w:r w:rsidRPr="006063A4">
        <w:t xml:space="preserve"> Zamanı</w:t>
      </w:r>
    </w:p>
    <w:p w:rsidR="00545C69" w:rsidRDefault="00545C69" w:rsidP="00D2167D">
      <w:pPr>
        <w:tabs>
          <w:tab w:val="left" w:pos="1134"/>
        </w:tabs>
        <w:spacing w:line="360" w:lineRule="auto"/>
        <w:jc w:val="both"/>
        <w:rPr>
          <w:lang w:val="en-US"/>
        </w:rPr>
      </w:pPr>
      <w:r>
        <w:rPr>
          <w:lang w:val="en-US"/>
        </w:rPr>
        <w:t>TE</w:t>
      </w:r>
      <w:r>
        <w:rPr>
          <w:lang w:val="en-US"/>
        </w:rPr>
        <w:tab/>
      </w:r>
      <w:r>
        <w:rPr>
          <w:lang w:val="en-US"/>
        </w:rPr>
        <w:tab/>
        <w:t>: Echo Time</w:t>
      </w:r>
    </w:p>
    <w:p w:rsidR="00545C69" w:rsidRPr="00D8318C" w:rsidRDefault="00545C69" w:rsidP="00D2167D">
      <w:pPr>
        <w:spacing w:line="360" w:lineRule="auto"/>
        <w:jc w:val="both"/>
      </w:pPr>
      <w:r w:rsidRPr="00D8318C">
        <w:t>TF</w:t>
      </w:r>
      <w:r w:rsidRPr="00D8318C">
        <w:tab/>
      </w:r>
      <w:r w:rsidRPr="00D8318C">
        <w:tab/>
        <w:t xml:space="preserve">: Doku Özellikleri </w:t>
      </w:r>
      <w:r>
        <w:t>(</w:t>
      </w:r>
      <w:r w:rsidRPr="00315BA1">
        <w:rPr>
          <w:lang w:val="en-US"/>
        </w:rPr>
        <w:t>Texture Feature</w:t>
      </w:r>
      <w:r>
        <w:t>)</w:t>
      </w:r>
    </w:p>
    <w:p w:rsidR="00545C69" w:rsidRPr="0092169A" w:rsidRDefault="00545C69" w:rsidP="00D2167D">
      <w:pPr>
        <w:spacing w:line="360" w:lineRule="auto"/>
        <w:jc w:val="both"/>
        <w:rPr>
          <w:lang w:val="en-US"/>
        </w:rPr>
      </w:pPr>
      <w:r w:rsidRPr="0092169A">
        <w:rPr>
          <w:lang w:val="en-US"/>
        </w:rPr>
        <w:t>TN</w:t>
      </w:r>
      <w:r w:rsidRPr="0092169A">
        <w:rPr>
          <w:lang w:val="en-US"/>
        </w:rPr>
        <w:tab/>
      </w:r>
      <w:r w:rsidRPr="0092169A">
        <w:rPr>
          <w:lang w:val="en-US"/>
        </w:rPr>
        <w:tab/>
        <w:t>: True Negative</w:t>
      </w:r>
    </w:p>
    <w:p w:rsidR="00545C69" w:rsidRDefault="00545C69" w:rsidP="00D2167D">
      <w:pPr>
        <w:spacing w:line="360" w:lineRule="auto"/>
        <w:jc w:val="both"/>
        <w:rPr>
          <w:lang w:val="en-US"/>
        </w:rPr>
      </w:pPr>
      <w:r>
        <w:rPr>
          <w:lang w:val="en-US"/>
        </w:rPr>
        <w:t>TP</w:t>
      </w:r>
      <w:r>
        <w:rPr>
          <w:lang w:val="en-US"/>
        </w:rPr>
        <w:tab/>
      </w:r>
      <w:r>
        <w:rPr>
          <w:lang w:val="en-US"/>
        </w:rPr>
        <w:tab/>
        <w:t>: True Positive</w:t>
      </w:r>
    </w:p>
    <w:p w:rsidR="00545C69" w:rsidRDefault="00545C69" w:rsidP="00D2167D">
      <w:pPr>
        <w:tabs>
          <w:tab w:val="left" w:pos="1134"/>
        </w:tabs>
        <w:spacing w:line="360" w:lineRule="auto"/>
        <w:jc w:val="both"/>
        <w:rPr>
          <w:lang w:val="en-US"/>
        </w:rPr>
      </w:pPr>
      <w:r>
        <w:rPr>
          <w:lang w:val="en-US"/>
        </w:rPr>
        <w:t>TR</w:t>
      </w:r>
      <w:r>
        <w:rPr>
          <w:lang w:val="en-US"/>
        </w:rPr>
        <w:tab/>
      </w:r>
      <w:r>
        <w:rPr>
          <w:lang w:val="en-US"/>
        </w:rPr>
        <w:tab/>
        <w:t>:</w:t>
      </w:r>
      <w:r w:rsidRPr="00F54F75">
        <w:rPr>
          <w:lang w:val="en-US"/>
        </w:rPr>
        <w:t xml:space="preserve"> </w:t>
      </w:r>
      <w:r>
        <w:rPr>
          <w:lang w:val="en-US"/>
        </w:rPr>
        <w:t>Time</w:t>
      </w:r>
      <w:r w:rsidR="00CA2C37" w:rsidRPr="00CA2C37">
        <w:rPr>
          <w:lang w:val="en-US"/>
        </w:rPr>
        <w:t xml:space="preserve"> </w:t>
      </w:r>
      <w:r w:rsidR="00CA2C37">
        <w:rPr>
          <w:lang w:val="en-US"/>
        </w:rPr>
        <w:t>of Repetition</w:t>
      </w:r>
    </w:p>
    <w:p w:rsidR="00545C69" w:rsidRDefault="00545C69" w:rsidP="00D2167D">
      <w:pPr>
        <w:tabs>
          <w:tab w:val="left" w:pos="1134"/>
        </w:tabs>
        <w:spacing w:line="360" w:lineRule="auto"/>
        <w:jc w:val="both"/>
        <w:rPr>
          <w:lang w:val="en-US"/>
        </w:rPr>
      </w:pPr>
      <w:r>
        <w:rPr>
          <w:lang w:val="en-US"/>
        </w:rPr>
        <w:t>TZ</w:t>
      </w:r>
      <w:r>
        <w:rPr>
          <w:lang w:val="en-US"/>
        </w:rPr>
        <w:tab/>
      </w:r>
      <w:r>
        <w:rPr>
          <w:lang w:val="en-US"/>
        </w:rPr>
        <w:tab/>
        <w:t xml:space="preserve">: </w:t>
      </w:r>
      <w:r w:rsidRPr="00C20CE4">
        <w:t>Tekrarlama Zamanı</w:t>
      </w:r>
    </w:p>
    <w:p w:rsidR="00545C69" w:rsidRDefault="00545C69" w:rsidP="00D2167D">
      <w:pPr>
        <w:spacing w:line="360" w:lineRule="auto"/>
        <w:ind w:left="1418" w:hanging="1418"/>
        <w:jc w:val="both"/>
      </w:pPr>
      <w:r>
        <w:t>UMCN</w:t>
      </w:r>
      <w:r>
        <w:tab/>
        <w:t>: University Medical Center Nijmegen, Nijmegen, The Netherlands</w:t>
      </w:r>
    </w:p>
    <w:p w:rsidR="00545C69" w:rsidRDefault="00545C69" w:rsidP="00D2167D">
      <w:pPr>
        <w:spacing w:line="360" w:lineRule="auto"/>
        <w:jc w:val="both"/>
      </w:pPr>
      <w:r>
        <w:t>UYZ</w:t>
      </w:r>
      <w:r>
        <w:tab/>
      </w:r>
      <w:r>
        <w:tab/>
        <w:t>: Uzun Yankı Zamanı (</w:t>
      </w:r>
      <w:r w:rsidRPr="00315BA1">
        <w:rPr>
          <w:lang w:val="en-US"/>
        </w:rPr>
        <w:t>Long Echo Time</w:t>
      </w:r>
      <w:r>
        <w:t>)</w:t>
      </w:r>
    </w:p>
    <w:p w:rsidR="00545C69" w:rsidRPr="001E3868" w:rsidRDefault="00545C69" w:rsidP="00D2167D">
      <w:pPr>
        <w:tabs>
          <w:tab w:val="left" w:pos="900"/>
        </w:tabs>
        <w:spacing w:line="360" w:lineRule="auto"/>
        <w:jc w:val="both"/>
        <w:rPr>
          <w:lang w:val="en-US"/>
        </w:rPr>
      </w:pPr>
      <w:r w:rsidRPr="001E3868">
        <w:rPr>
          <w:lang w:val="en-US"/>
        </w:rPr>
        <w:t>VOI</w:t>
      </w:r>
      <w:r w:rsidRPr="001E3868">
        <w:rPr>
          <w:lang w:val="en-US"/>
        </w:rPr>
        <w:tab/>
      </w:r>
      <w:r w:rsidRPr="001E3868">
        <w:rPr>
          <w:lang w:val="en-US"/>
        </w:rPr>
        <w:tab/>
        <w:t>: Volume of Interests</w:t>
      </w:r>
    </w:p>
    <w:p w:rsidR="00545C69" w:rsidRDefault="00545C69" w:rsidP="00D2167D">
      <w:pPr>
        <w:spacing w:line="360" w:lineRule="auto"/>
        <w:jc w:val="both"/>
      </w:pPr>
      <w:r>
        <w:lastRenderedPageBreak/>
        <w:t>WHO</w:t>
      </w:r>
      <w:r>
        <w:tab/>
      </w:r>
      <w:r>
        <w:tab/>
        <w:t xml:space="preserve">: </w:t>
      </w:r>
      <w:r>
        <w:rPr>
          <w:lang w:val="en-US"/>
        </w:rPr>
        <w:t>World Health Organization</w:t>
      </w:r>
    </w:p>
    <w:p w:rsidR="00545C69" w:rsidRPr="00292116" w:rsidRDefault="00545C69" w:rsidP="00D2167D">
      <w:pPr>
        <w:tabs>
          <w:tab w:val="left" w:pos="900"/>
        </w:tabs>
        <w:spacing w:line="360" w:lineRule="auto"/>
        <w:jc w:val="both"/>
        <w:rPr>
          <w:lang w:val="en-US"/>
        </w:rPr>
      </w:pPr>
      <w:r w:rsidRPr="00292116">
        <w:rPr>
          <w:lang w:val="en-US"/>
        </w:rPr>
        <w:t>YBS</w:t>
      </w:r>
      <w:r w:rsidRPr="00292116">
        <w:rPr>
          <w:lang w:val="en-US"/>
        </w:rPr>
        <w:tab/>
      </w:r>
      <w:r w:rsidRPr="00292116">
        <w:rPr>
          <w:lang w:val="en-US"/>
        </w:rPr>
        <w:tab/>
        <w:t xml:space="preserve">: </w:t>
      </w:r>
      <w:r w:rsidRPr="00292116">
        <w:t>Yapay Bağışıklık Sistemleri</w:t>
      </w:r>
    </w:p>
    <w:p w:rsidR="00545C69" w:rsidRDefault="00545C69" w:rsidP="00D2167D">
      <w:pPr>
        <w:spacing w:line="360" w:lineRule="auto"/>
        <w:jc w:val="both"/>
      </w:pPr>
      <w:r w:rsidRPr="00D8318C">
        <w:t>YSA</w:t>
      </w:r>
      <w:r w:rsidRPr="00D8318C">
        <w:tab/>
      </w:r>
      <w:r w:rsidRPr="00D8318C">
        <w:tab/>
        <w:t>: Yapay Sinir Ağları</w:t>
      </w:r>
    </w:p>
    <w:p w:rsidR="00545C69" w:rsidRDefault="00545C69" w:rsidP="00D2167D">
      <w:pPr>
        <w:spacing w:line="360" w:lineRule="auto"/>
        <w:jc w:val="both"/>
      </w:pPr>
      <w:r>
        <w:t>YZ</w:t>
      </w:r>
      <w:r>
        <w:tab/>
      </w:r>
      <w:r>
        <w:tab/>
        <w:t>: Yankı Zamanı (Echo Time)</w:t>
      </w:r>
    </w:p>
    <w:p w:rsidR="00DF7FF5" w:rsidRPr="00292116" w:rsidRDefault="00FF4029" w:rsidP="00BE015E">
      <w:pPr>
        <w:spacing w:line="360" w:lineRule="auto"/>
        <w:rPr>
          <w:lang w:val="en-US"/>
        </w:rPr>
      </w:pPr>
      <w:r w:rsidRPr="00292116">
        <w:rPr>
          <w:lang w:val="en-US"/>
        </w:rPr>
        <w:br w:type="page"/>
      </w:r>
    </w:p>
    <w:p w:rsidR="00DF7FF5" w:rsidRPr="00EC7CAE" w:rsidRDefault="00DF7FF5" w:rsidP="00DF7FF5">
      <w:pPr>
        <w:rPr>
          <w:sz w:val="20"/>
          <w:szCs w:val="20"/>
        </w:rPr>
      </w:pPr>
    </w:p>
    <w:p w:rsidR="00136E57" w:rsidRPr="00E6744B" w:rsidRDefault="00136E57" w:rsidP="00683B90">
      <w:pPr>
        <w:pStyle w:val="Balk1"/>
        <w:numPr>
          <w:ilvl w:val="0"/>
          <w:numId w:val="0"/>
        </w:numPr>
        <w:spacing w:before="0"/>
        <w:rPr>
          <w:rFonts w:cs="Times New Roman"/>
          <w:szCs w:val="28"/>
        </w:rPr>
      </w:pPr>
      <w:bookmarkStart w:id="25" w:name="_Toc197742696"/>
    </w:p>
    <w:p w:rsidR="00E6744B" w:rsidRPr="00E6744B" w:rsidRDefault="00E6744B" w:rsidP="00E6744B">
      <w:pPr>
        <w:rPr>
          <w:sz w:val="28"/>
          <w:szCs w:val="28"/>
        </w:rPr>
      </w:pPr>
    </w:p>
    <w:p w:rsidR="00DF7FF5" w:rsidRPr="00FF4029" w:rsidRDefault="00DF7FF5" w:rsidP="00C20F56">
      <w:pPr>
        <w:pStyle w:val="Balk1"/>
        <w:numPr>
          <w:ilvl w:val="0"/>
          <w:numId w:val="0"/>
        </w:numPr>
        <w:spacing w:before="0"/>
        <w:rPr>
          <w:rFonts w:cs="Times New Roman"/>
          <w:szCs w:val="28"/>
        </w:rPr>
      </w:pPr>
      <w:bookmarkStart w:id="26" w:name="_Toc411800087"/>
      <w:r w:rsidRPr="00FF4029">
        <w:rPr>
          <w:rFonts w:cs="Times New Roman"/>
          <w:szCs w:val="28"/>
        </w:rPr>
        <w:t>ŞEKİLLER LİSTESİ</w:t>
      </w:r>
      <w:bookmarkEnd w:id="25"/>
      <w:bookmarkEnd w:id="26"/>
    </w:p>
    <w:p w:rsidR="00DF7FF5" w:rsidRPr="00683B90" w:rsidRDefault="00DF7FF5" w:rsidP="00DF7FF5">
      <w:pPr>
        <w:tabs>
          <w:tab w:val="left" w:pos="900"/>
        </w:tabs>
        <w:spacing w:line="360" w:lineRule="auto"/>
        <w:jc w:val="both"/>
        <w:rPr>
          <w:sz w:val="28"/>
          <w:szCs w:val="28"/>
        </w:rPr>
      </w:pPr>
    </w:p>
    <w:p w:rsidR="00DF7FF5" w:rsidRPr="00F055C4" w:rsidRDefault="00DF7FF5" w:rsidP="00DF7FF5">
      <w:pPr>
        <w:tabs>
          <w:tab w:val="left" w:pos="900"/>
        </w:tabs>
        <w:spacing w:line="360" w:lineRule="auto"/>
        <w:jc w:val="both"/>
        <w:rPr>
          <w:sz w:val="20"/>
          <w:szCs w:val="20"/>
        </w:rPr>
      </w:pPr>
    </w:p>
    <w:p w:rsidR="008649EB" w:rsidRDefault="00BC1C52">
      <w:pPr>
        <w:pStyle w:val="ekillerTablosu"/>
        <w:rPr>
          <w:rFonts w:asciiTheme="minorHAnsi" w:eastAsiaTheme="minorEastAsia" w:hAnsiTheme="minorHAnsi" w:cstheme="minorBidi"/>
          <w:bCs w:val="0"/>
          <w:noProof/>
          <w:sz w:val="22"/>
          <w:szCs w:val="22"/>
        </w:rPr>
      </w:pPr>
      <w:r>
        <w:rPr>
          <w:rStyle w:val="Kpr"/>
          <w:noProof/>
        </w:rPr>
        <w:fldChar w:fldCharType="begin"/>
      </w:r>
      <w:r w:rsidR="00F45E6A">
        <w:rPr>
          <w:rStyle w:val="Kpr"/>
          <w:noProof/>
        </w:rPr>
        <w:instrText xml:space="preserve"> TOC \h \z \t "Resim Yazısı;1" \c "Şekil" </w:instrText>
      </w:r>
      <w:r>
        <w:rPr>
          <w:rStyle w:val="Kpr"/>
          <w:noProof/>
        </w:rPr>
        <w:fldChar w:fldCharType="separate"/>
      </w:r>
      <w:hyperlink w:anchor="_Toc411852932" w:history="1">
        <w:r w:rsidR="008649EB" w:rsidRPr="004A7889">
          <w:rPr>
            <w:rStyle w:val="Kpr"/>
            <w:noProof/>
          </w:rPr>
          <w:t>Şekil 1.1. Beyin tümörlerinin sınıflandırılması, (a) normal beyin dokusu görüntüsü, (b) iyi huylu beyin tümörü görüntüsü (meningioma), (c) kötü huylu beyin tümörü görüntüsü (glioblastoma multiforme)</w:t>
        </w:r>
        <w:r w:rsidR="008649EB">
          <w:rPr>
            <w:noProof/>
            <w:webHidden/>
          </w:rPr>
          <w:tab/>
        </w:r>
        <w:r w:rsidR="008E5C32">
          <w:rPr>
            <w:noProof/>
            <w:webHidden/>
          </w:rPr>
          <w:t xml:space="preserve">    </w:t>
        </w:r>
        <w:r>
          <w:rPr>
            <w:noProof/>
            <w:webHidden/>
          </w:rPr>
          <w:fldChar w:fldCharType="begin"/>
        </w:r>
        <w:r w:rsidR="008649EB">
          <w:rPr>
            <w:noProof/>
            <w:webHidden/>
          </w:rPr>
          <w:instrText xml:space="preserve"> PAGEREF _Toc411852932 \h </w:instrText>
        </w:r>
        <w:r>
          <w:rPr>
            <w:noProof/>
            <w:webHidden/>
          </w:rPr>
        </w:r>
        <w:r>
          <w:rPr>
            <w:noProof/>
            <w:webHidden/>
          </w:rPr>
          <w:fldChar w:fldCharType="separate"/>
        </w:r>
        <w:r w:rsidR="009872A3">
          <w:rPr>
            <w:noProof/>
            <w:webHidden/>
          </w:rPr>
          <w:t>2</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33" w:history="1">
        <w:r w:rsidR="008649EB" w:rsidRPr="004A7889">
          <w:rPr>
            <w:rStyle w:val="Kpr"/>
            <w:noProof/>
          </w:rPr>
          <w:t>Şekil 2.1. Beyin dokusunda oluşmuş tümörlere ait aksiyel ve sagittal MR görüntüleri</w:t>
        </w:r>
        <w:r w:rsidR="008649EB">
          <w:rPr>
            <w:noProof/>
            <w:webHidden/>
          </w:rPr>
          <w:tab/>
        </w:r>
        <w:r w:rsidR="008E5C32">
          <w:rPr>
            <w:noProof/>
            <w:webHidden/>
          </w:rPr>
          <w:br/>
        </w:r>
        <w:r w:rsidR="008E5C32">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_Toc411852933 \h </w:instrText>
        </w:r>
        <w:r>
          <w:rPr>
            <w:noProof/>
            <w:webHidden/>
          </w:rPr>
        </w:r>
        <w:r>
          <w:rPr>
            <w:noProof/>
            <w:webHidden/>
          </w:rPr>
          <w:fldChar w:fldCharType="separate"/>
        </w:r>
        <w:r w:rsidR="009872A3">
          <w:rPr>
            <w:noProof/>
            <w:webHidden/>
          </w:rPr>
          <w:t>14</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34" w:history="1">
        <w:r w:rsidR="008649EB" w:rsidRPr="004A7889">
          <w:rPr>
            <w:rStyle w:val="Kpr"/>
            <w:noProof/>
          </w:rPr>
          <w:t>Şekil 2.2. Türkiye'de 100.000 vaka bazında sık görülen kanser türle</w:t>
        </w:r>
        <w:r w:rsidR="00683CA0">
          <w:rPr>
            <w:rStyle w:val="Kpr"/>
            <w:noProof/>
          </w:rPr>
          <w:t>ri ve hayatta kalma oranları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_Toc411852934 \h </w:instrText>
        </w:r>
        <w:r>
          <w:rPr>
            <w:noProof/>
            <w:webHidden/>
          </w:rPr>
        </w:r>
        <w:r>
          <w:rPr>
            <w:noProof/>
            <w:webHidden/>
          </w:rPr>
          <w:fldChar w:fldCharType="separate"/>
        </w:r>
        <w:r w:rsidR="009872A3">
          <w:rPr>
            <w:noProof/>
            <w:webHidden/>
          </w:rPr>
          <w:t>15</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35" w:history="1">
        <w:r w:rsidR="008649EB" w:rsidRPr="004A7889">
          <w:rPr>
            <w:rStyle w:val="Kpr"/>
            <w:noProof/>
          </w:rPr>
          <w:t>Şekil 2.3. Birincil beyin tümör tiplerinin oransal dağılımı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_Toc411852935 \h </w:instrText>
        </w:r>
        <w:r>
          <w:rPr>
            <w:noProof/>
            <w:webHidden/>
          </w:rPr>
        </w:r>
        <w:r>
          <w:rPr>
            <w:noProof/>
            <w:webHidden/>
          </w:rPr>
          <w:fldChar w:fldCharType="separate"/>
        </w:r>
        <w:r w:rsidR="009872A3">
          <w:rPr>
            <w:noProof/>
            <w:webHidden/>
          </w:rPr>
          <w:t>15</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36" w:history="1">
        <w:r w:rsidR="008649EB" w:rsidRPr="004A7889">
          <w:rPr>
            <w:rStyle w:val="Kpr"/>
            <w:noProof/>
          </w:rPr>
          <w:t>Şekil 2.4. Beynin lobla</w:t>
        </w:r>
        <w:r w:rsidR="00683CA0">
          <w:rPr>
            <w:rStyle w:val="Kpr"/>
            <w:noProof/>
          </w:rPr>
          <w:t>ra bölünmüş önemli bölümleri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_Toc411852936 \h </w:instrText>
        </w:r>
        <w:r>
          <w:rPr>
            <w:noProof/>
            <w:webHidden/>
          </w:rPr>
        </w:r>
        <w:r>
          <w:rPr>
            <w:noProof/>
            <w:webHidden/>
          </w:rPr>
          <w:fldChar w:fldCharType="separate"/>
        </w:r>
        <w:r w:rsidR="009872A3">
          <w:rPr>
            <w:noProof/>
            <w:webHidden/>
          </w:rPr>
          <w:t>16</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37" w:history="1">
        <w:r w:rsidR="008649EB" w:rsidRPr="004A7889">
          <w:rPr>
            <w:rStyle w:val="Kpr"/>
            <w:noProof/>
          </w:rPr>
          <w:t>Şekil 2.5. Merkezi sini</w:t>
        </w:r>
        <w:r w:rsidR="00683CA0">
          <w:rPr>
            <w:rStyle w:val="Kpr"/>
            <w:noProof/>
          </w:rPr>
          <w:t>r sisteminin genel bölümleri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_Toc411852937 \h </w:instrText>
        </w:r>
        <w:r>
          <w:rPr>
            <w:noProof/>
            <w:webHidden/>
          </w:rPr>
        </w:r>
        <w:r>
          <w:rPr>
            <w:noProof/>
            <w:webHidden/>
          </w:rPr>
          <w:fldChar w:fldCharType="separate"/>
        </w:r>
        <w:r w:rsidR="009872A3">
          <w:rPr>
            <w:noProof/>
            <w:webHidden/>
          </w:rPr>
          <w:t>18</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38" w:history="1">
        <w:r w:rsidR="008649EB" w:rsidRPr="004A7889">
          <w:rPr>
            <w:rStyle w:val="Kpr"/>
            <w:noProof/>
          </w:rPr>
          <w:t>Şekil 2.6</w:t>
        </w:r>
        <w:r w:rsidR="00683CA0">
          <w:rPr>
            <w:rStyle w:val="Kpr"/>
            <w:noProof/>
          </w:rPr>
          <w:t>. Astrositlerin genel yapısı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_Toc411852938 \h </w:instrText>
        </w:r>
        <w:r>
          <w:rPr>
            <w:noProof/>
            <w:webHidden/>
          </w:rPr>
        </w:r>
        <w:r>
          <w:rPr>
            <w:noProof/>
            <w:webHidden/>
          </w:rPr>
          <w:fldChar w:fldCharType="separate"/>
        </w:r>
        <w:r w:rsidR="009872A3">
          <w:rPr>
            <w:noProof/>
            <w:webHidden/>
          </w:rPr>
          <w:t>21</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39" w:history="1">
        <w:r w:rsidR="008649EB" w:rsidRPr="004A7889">
          <w:rPr>
            <w:rStyle w:val="Kpr"/>
            <w:noProof/>
          </w:rPr>
          <w:t>Şekil</w:t>
        </w:r>
        <w:r w:rsidR="00683CA0">
          <w:rPr>
            <w:rStyle w:val="Kpr"/>
            <w:noProof/>
          </w:rPr>
          <w:t xml:space="preserve"> 2.7. Ependimal hücre yapısı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_Toc411852939 \h </w:instrText>
        </w:r>
        <w:r>
          <w:rPr>
            <w:noProof/>
            <w:webHidden/>
          </w:rPr>
        </w:r>
        <w:r>
          <w:rPr>
            <w:noProof/>
            <w:webHidden/>
          </w:rPr>
          <w:fldChar w:fldCharType="separate"/>
        </w:r>
        <w:r w:rsidR="009872A3">
          <w:rPr>
            <w:noProof/>
            <w:webHidden/>
          </w:rPr>
          <w:t>23</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40" w:history="1">
        <w:r w:rsidR="008649EB" w:rsidRPr="004A7889">
          <w:rPr>
            <w:rStyle w:val="Kpr"/>
            <w:noProof/>
          </w:rPr>
          <w:t>Şekil 2.8. Glia</w:t>
        </w:r>
        <w:r w:rsidR="00683CA0">
          <w:rPr>
            <w:rStyle w:val="Kpr"/>
            <w:noProof/>
          </w:rPr>
          <w:t>l hücre yapısı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_Toc411852940 \h </w:instrText>
        </w:r>
        <w:r>
          <w:rPr>
            <w:noProof/>
            <w:webHidden/>
          </w:rPr>
        </w:r>
        <w:r>
          <w:rPr>
            <w:noProof/>
            <w:webHidden/>
          </w:rPr>
          <w:fldChar w:fldCharType="separate"/>
        </w:r>
        <w:r w:rsidR="009872A3">
          <w:rPr>
            <w:noProof/>
            <w:webHidden/>
          </w:rPr>
          <w:t>25</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41" w:history="1">
        <w:r w:rsidR="008649EB" w:rsidRPr="004A7889">
          <w:rPr>
            <w:rStyle w:val="Kpr"/>
            <w:noProof/>
          </w:rPr>
          <w:t>Şekil 2.9.</w:t>
        </w:r>
        <w:r w:rsidR="00683CA0">
          <w:rPr>
            <w:rStyle w:val="Kpr"/>
            <w:noProof/>
          </w:rPr>
          <w:t xml:space="preserve"> Oligodendrosit hücre yapısı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_Toc411852941 \h </w:instrText>
        </w:r>
        <w:r>
          <w:rPr>
            <w:noProof/>
            <w:webHidden/>
          </w:rPr>
        </w:r>
        <w:r>
          <w:rPr>
            <w:noProof/>
            <w:webHidden/>
          </w:rPr>
          <w:fldChar w:fldCharType="separate"/>
        </w:r>
        <w:r w:rsidR="009872A3">
          <w:rPr>
            <w:noProof/>
            <w:webHidden/>
          </w:rPr>
          <w:t>27</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42" w:history="1">
        <w:r w:rsidR="008649EB" w:rsidRPr="004A7889">
          <w:rPr>
            <w:rStyle w:val="Kpr"/>
            <w:noProof/>
          </w:rPr>
          <w:t>Şekil 3.1. Damadian'ın kanser tespiti için geliştirmiş o</w:t>
        </w:r>
        <w:r w:rsidR="00683CA0">
          <w:rPr>
            <w:rStyle w:val="Kpr"/>
            <w:noProof/>
          </w:rPr>
          <w:t>lduğu MRG metodu ve aparatı</w:t>
        </w:r>
        <w:r w:rsidR="00683CA0">
          <w:rPr>
            <w:rStyle w:val="Kpr"/>
            <w:noProof/>
          </w:rPr>
          <w:br/>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_Toc411852942 \h </w:instrText>
        </w:r>
        <w:r>
          <w:rPr>
            <w:noProof/>
            <w:webHidden/>
          </w:rPr>
        </w:r>
        <w:r>
          <w:rPr>
            <w:noProof/>
            <w:webHidden/>
          </w:rPr>
          <w:fldChar w:fldCharType="separate"/>
        </w:r>
        <w:r w:rsidR="009872A3">
          <w:rPr>
            <w:noProof/>
            <w:webHidden/>
          </w:rPr>
          <w:t>34</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43" w:history="1">
        <w:r w:rsidR="008649EB" w:rsidRPr="004A7889">
          <w:rPr>
            <w:rStyle w:val="Kpr"/>
            <w:noProof/>
          </w:rPr>
          <w:t xml:space="preserve">Şekil 3.2. Medikal manyetik </w:t>
        </w:r>
        <w:r w:rsidR="00683CA0">
          <w:rPr>
            <w:rStyle w:val="Kpr"/>
            <w:noProof/>
          </w:rPr>
          <w:t>rezonans görüntüleme cihazı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_Toc411852943 \h </w:instrText>
        </w:r>
        <w:r>
          <w:rPr>
            <w:noProof/>
            <w:webHidden/>
          </w:rPr>
        </w:r>
        <w:r>
          <w:rPr>
            <w:noProof/>
            <w:webHidden/>
          </w:rPr>
          <w:fldChar w:fldCharType="separate"/>
        </w:r>
        <w:r w:rsidR="009872A3">
          <w:rPr>
            <w:noProof/>
            <w:webHidden/>
          </w:rPr>
          <w:t>35</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44" w:history="1">
        <w:r w:rsidR="008649EB" w:rsidRPr="004A7889">
          <w:rPr>
            <w:rStyle w:val="Kpr"/>
            <w:noProof/>
          </w:rPr>
          <w:t>Şekil 3.3. Beynin MR görüntüsüne ait farklı kesit görünümleri (aksiyel, koronal, sagittal)</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_Toc411852944 \h </w:instrText>
        </w:r>
        <w:r>
          <w:rPr>
            <w:noProof/>
            <w:webHidden/>
          </w:rPr>
        </w:r>
        <w:r>
          <w:rPr>
            <w:noProof/>
            <w:webHidden/>
          </w:rPr>
          <w:fldChar w:fldCharType="separate"/>
        </w:r>
        <w:r w:rsidR="009872A3">
          <w:rPr>
            <w:noProof/>
            <w:webHidden/>
          </w:rPr>
          <w:t>36</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45" w:history="1">
        <w:r w:rsidR="008649EB" w:rsidRPr="004A7889">
          <w:rPr>
            <w:rStyle w:val="Kpr"/>
            <w:noProof/>
          </w:rPr>
          <w:t>Şekil 3.4. MR sinyalleri üzerinde Y</w:t>
        </w:r>
        <w:r w:rsidR="00683CA0">
          <w:rPr>
            <w:rStyle w:val="Kpr"/>
            <w:noProof/>
          </w:rPr>
          <w:t>Z ve TZ zamanlarının etkisi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_Toc411852945 \h </w:instrText>
        </w:r>
        <w:r>
          <w:rPr>
            <w:noProof/>
            <w:webHidden/>
          </w:rPr>
        </w:r>
        <w:r>
          <w:rPr>
            <w:noProof/>
            <w:webHidden/>
          </w:rPr>
          <w:fldChar w:fldCharType="separate"/>
        </w:r>
        <w:r w:rsidR="009872A3">
          <w:rPr>
            <w:noProof/>
            <w:webHidden/>
          </w:rPr>
          <w:t>38</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46" w:history="1">
        <w:r w:rsidR="008649EB" w:rsidRPr="004A7889">
          <w:rPr>
            <w:rStyle w:val="Kpr"/>
            <w:noProof/>
          </w:rPr>
          <w:t>Şekil 3.5. MR cihazlarından elde edilen farklı görüntüleme (tarama) tipleri, (a) T1-ağırlıklı MRG, (b) T2-ağırlıklı MRG, (c) Proton y</w:t>
        </w:r>
        <w:r w:rsidR="00683CA0">
          <w:rPr>
            <w:rStyle w:val="Kpr"/>
            <w:noProof/>
          </w:rPr>
          <w:t>oğunluğu MRG, (d) FLAIR MRG, (e) T2*-ağırlıklı MRG</w:t>
        </w:r>
        <w:r w:rsidR="008649EB" w:rsidRPr="004A7889">
          <w:rPr>
            <w:rStyle w:val="Kpr"/>
            <w:noProof/>
          </w:rPr>
          <w:t xml:space="preserve">, (f) </w:t>
        </w:r>
        <w:r w:rsidR="00683CA0">
          <w:rPr>
            <w:rStyle w:val="Kpr"/>
            <w:noProof/>
            <w:lang w:val="en-US"/>
          </w:rPr>
          <w:t>MR Anjiyografi</w:t>
        </w:r>
        <w:r w:rsidR="008649EB" w:rsidRPr="004A7889">
          <w:rPr>
            <w:rStyle w:val="Kpr"/>
            <w:noProof/>
            <w:lang w:val="en-US"/>
          </w:rPr>
          <w:t xml:space="preserve">, (g) </w:t>
        </w:r>
        <w:r w:rsidR="00683CA0">
          <w:rPr>
            <w:rStyle w:val="Kpr"/>
            <w:noProof/>
          </w:rPr>
          <w:t>Difüzyon MRG, (h) f-MRG</w:t>
        </w:r>
        <w:r w:rsidR="008649EB" w:rsidRPr="004A7889">
          <w:rPr>
            <w:rStyle w:val="Kpr"/>
            <w:noProof/>
          </w:rPr>
          <w:t xml:space="preserve">, (i) </w:t>
        </w:r>
        <w:r w:rsidR="00683CA0">
          <w:rPr>
            <w:rStyle w:val="Kpr"/>
            <w:noProof/>
            <w:lang w:val="en-US"/>
          </w:rPr>
          <w:t>MR Perfüzyon</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_Toc411852946 \h </w:instrText>
        </w:r>
        <w:r>
          <w:rPr>
            <w:noProof/>
            <w:webHidden/>
          </w:rPr>
        </w:r>
        <w:r>
          <w:rPr>
            <w:noProof/>
            <w:webHidden/>
          </w:rPr>
          <w:fldChar w:fldCharType="separate"/>
        </w:r>
        <w:r w:rsidR="009872A3">
          <w:rPr>
            <w:noProof/>
            <w:webHidden/>
          </w:rPr>
          <w:t>39</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47" w:history="1">
        <w:r w:rsidR="008649EB" w:rsidRPr="004A7889">
          <w:rPr>
            <w:rStyle w:val="Kpr"/>
            <w:noProof/>
          </w:rPr>
          <w:t xml:space="preserve">Şekil 3.6. Farklı manyetik alanlarda ölçülen in vivo </w:t>
        </w:r>
        <w:r w:rsidR="008649EB" w:rsidRPr="004A7889">
          <w:rPr>
            <w:rStyle w:val="Kpr"/>
            <w:noProof/>
            <w:vertAlign w:val="superscript"/>
          </w:rPr>
          <w:t>1</w:t>
        </w:r>
        <w:r w:rsidR="00683CA0">
          <w:rPr>
            <w:rStyle w:val="Kpr"/>
            <w:noProof/>
          </w:rPr>
          <w:t>H MRS sinyal değerleri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_Toc411852947 \h </w:instrText>
        </w:r>
        <w:r>
          <w:rPr>
            <w:noProof/>
            <w:webHidden/>
          </w:rPr>
        </w:r>
        <w:r>
          <w:rPr>
            <w:noProof/>
            <w:webHidden/>
          </w:rPr>
          <w:fldChar w:fldCharType="separate"/>
        </w:r>
        <w:r w:rsidR="009872A3">
          <w:rPr>
            <w:noProof/>
            <w:webHidden/>
          </w:rPr>
          <w:t>48</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48" w:history="1">
        <w:r w:rsidR="008649EB" w:rsidRPr="004A7889">
          <w:rPr>
            <w:rStyle w:val="Kpr"/>
            <w:noProof/>
          </w:rPr>
          <w:t>Şekil 3.7. Sağlıklı beyin beyaz maddesinin 1.5T KYZ v</w:t>
        </w:r>
        <w:r w:rsidR="00683CA0">
          <w:rPr>
            <w:rStyle w:val="Kpr"/>
            <w:noProof/>
          </w:rPr>
          <w:t>e UYZ metabolit sinyalleri</w:t>
        </w:r>
        <w:r w:rsidR="00683CA0">
          <w:rPr>
            <w:rStyle w:val="Kpr"/>
            <w:noProof/>
          </w:rPr>
          <w:br/>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_Toc411852948 \h </w:instrText>
        </w:r>
        <w:r>
          <w:rPr>
            <w:noProof/>
            <w:webHidden/>
          </w:rPr>
        </w:r>
        <w:r>
          <w:rPr>
            <w:noProof/>
            <w:webHidden/>
          </w:rPr>
          <w:fldChar w:fldCharType="separate"/>
        </w:r>
        <w:r w:rsidR="009872A3">
          <w:rPr>
            <w:noProof/>
            <w:webHidden/>
          </w:rPr>
          <w:t>49</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49" w:history="1">
        <w:r w:rsidR="008649EB" w:rsidRPr="004A7889">
          <w:rPr>
            <w:rStyle w:val="Kpr"/>
            <w:noProof/>
          </w:rPr>
          <w:t xml:space="preserve">Şekil 3.8. MR görüntülerinden elde edilen VOI'den ölçümü yapılan </w:t>
        </w:r>
        <w:r w:rsidR="008649EB" w:rsidRPr="004A7889">
          <w:rPr>
            <w:rStyle w:val="Kpr"/>
            <w:noProof/>
            <w:vertAlign w:val="superscript"/>
          </w:rPr>
          <w:t>1</w:t>
        </w:r>
        <w:r w:rsidR="008649EB" w:rsidRPr="004A7889">
          <w:rPr>
            <w:rStyle w:val="Kpr"/>
            <w:noProof/>
          </w:rPr>
          <w:t>H MRS spektrumu</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_Toc411852949 \h </w:instrText>
        </w:r>
        <w:r>
          <w:rPr>
            <w:noProof/>
            <w:webHidden/>
          </w:rPr>
        </w:r>
        <w:r>
          <w:rPr>
            <w:noProof/>
            <w:webHidden/>
          </w:rPr>
          <w:fldChar w:fldCharType="separate"/>
        </w:r>
        <w:r w:rsidR="009872A3">
          <w:rPr>
            <w:noProof/>
            <w:webHidden/>
          </w:rPr>
          <w:t>55</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50" w:history="1">
        <w:r w:rsidR="008649EB" w:rsidRPr="004A7889">
          <w:rPr>
            <w:rStyle w:val="Kpr"/>
            <w:noProof/>
          </w:rPr>
          <w:t>Şekil 3.9. 22 yaşında biyopsi onaylı GBM beyin tümörüne sahip bir erkeğe ait MR görüntüsü ve MRS spektrum sinyalleri, (a) T2-ağırlıklı GBM MR görüntüsü, (b) normal beyin dokusuna ait spektrum sinyali, (c) tekli voksel GBM beyin tümörüne ait spektrum sinyali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_Toc411852950 \h </w:instrText>
        </w:r>
        <w:r>
          <w:rPr>
            <w:noProof/>
            <w:webHidden/>
          </w:rPr>
        </w:r>
        <w:r>
          <w:rPr>
            <w:noProof/>
            <w:webHidden/>
          </w:rPr>
          <w:fldChar w:fldCharType="separate"/>
        </w:r>
        <w:r w:rsidR="009872A3">
          <w:rPr>
            <w:noProof/>
            <w:webHidden/>
          </w:rPr>
          <w:t>56</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51" w:history="1">
        <w:r w:rsidR="008649EB" w:rsidRPr="004A7889">
          <w:rPr>
            <w:rStyle w:val="Kpr"/>
            <w:noProof/>
          </w:rPr>
          <w:t>Şekil 4.1. MR veri setindeki görüntülerin beyin tümör tiplerine göre dağılımı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_Toc411852951 \h </w:instrText>
        </w:r>
        <w:r>
          <w:rPr>
            <w:noProof/>
            <w:webHidden/>
          </w:rPr>
        </w:r>
        <w:r>
          <w:rPr>
            <w:noProof/>
            <w:webHidden/>
          </w:rPr>
          <w:fldChar w:fldCharType="separate"/>
        </w:r>
        <w:r w:rsidR="009872A3">
          <w:rPr>
            <w:noProof/>
            <w:webHidden/>
          </w:rPr>
          <w:t>61</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52" w:history="1">
        <w:r w:rsidR="008649EB" w:rsidRPr="004A7889">
          <w:rPr>
            <w:rStyle w:val="Kpr"/>
            <w:noProof/>
          </w:rPr>
          <w:t>Şekil 4.2. İyi ve kötü huylu beyin MR görüntü örnekleri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_Toc411852952 \h </w:instrText>
        </w:r>
        <w:r>
          <w:rPr>
            <w:noProof/>
            <w:webHidden/>
          </w:rPr>
        </w:r>
        <w:r>
          <w:rPr>
            <w:noProof/>
            <w:webHidden/>
          </w:rPr>
          <w:fldChar w:fldCharType="separate"/>
        </w:r>
        <w:r w:rsidR="009872A3">
          <w:rPr>
            <w:noProof/>
            <w:webHidden/>
          </w:rPr>
          <w:t>62</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53" w:history="1">
        <w:r w:rsidR="008649EB" w:rsidRPr="004A7889">
          <w:rPr>
            <w:rStyle w:val="Kpr"/>
            <w:noProof/>
          </w:rPr>
          <w:t>Şekil 4.3. Önerilen BDT yaklaşımının blok diyagramı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_Toc411852953 \h </w:instrText>
        </w:r>
        <w:r>
          <w:rPr>
            <w:noProof/>
            <w:webHidden/>
          </w:rPr>
        </w:r>
        <w:r>
          <w:rPr>
            <w:noProof/>
            <w:webHidden/>
          </w:rPr>
          <w:fldChar w:fldCharType="separate"/>
        </w:r>
        <w:r w:rsidR="009872A3">
          <w:rPr>
            <w:noProof/>
            <w:webHidden/>
          </w:rPr>
          <w:t>62</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54" w:history="1">
        <w:r w:rsidR="008649EB" w:rsidRPr="004A7889">
          <w:rPr>
            <w:rStyle w:val="Kpr"/>
            <w:noProof/>
          </w:rPr>
          <w:t>Şekil 4.4. Beyin MR görüntülerinin ön-işlenmesi (iyileştirilmesi)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_Toc411852954 \h </w:instrText>
        </w:r>
        <w:r>
          <w:rPr>
            <w:noProof/>
            <w:webHidden/>
          </w:rPr>
        </w:r>
        <w:r>
          <w:rPr>
            <w:noProof/>
            <w:webHidden/>
          </w:rPr>
          <w:fldChar w:fldCharType="separate"/>
        </w:r>
        <w:r w:rsidR="009872A3">
          <w:rPr>
            <w:noProof/>
            <w:webHidden/>
          </w:rPr>
          <w:t>63</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55" w:history="1">
        <w:r w:rsidR="008649EB" w:rsidRPr="004A7889">
          <w:rPr>
            <w:rStyle w:val="Kpr"/>
            <w:noProof/>
          </w:rPr>
          <w:t>Şekil 4.5. MR görüntülerinden kafatası ayırmak için önerilen metot ve Otsu metodunun sonuçları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_Toc411852955 \h </w:instrText>
        </w:r>
        <w:r>
          <w:rPr>
            <w:noProof/>
            <w:webHidden/>
          </w:rPr>
        </w:r>
        <w:r>
          <w:rPr>
            <w:noProof/>
            <w:webHidden/>
          </w:rPr>
          <w:fldChar w:fldCharType="separate"/>
        </w:r>
        <w:r w:rsidR="009872A3">
          <w:rPr>
            <w:noProof/>
            <w:webHidden/>
          </w:rPr>
          <w:t>65</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56" w:history="1">
        <w:r w:rsidR="008649EB" w:rsidRPr="004A7889">
          <w:rPr>
            <w:rStyle w:val="Kpr"/>
            <w:noProof/>
          </w:rPr>
          <w:t>Şekil 4.6. MR görüntüleri üzerinde s-FCM yöntemi ile beyin tümörlerinin bölütlenmesi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_Toc411852956 \h </w:instrText>
        </w:r>
        <w:r>
          <w:rPr>
            <w:noProof/>
            <w:webHidden/>
          </w:rPr>
        </w:r>
        <w:r>
          <w:rPr>
            <w:noProof/>
            <w:webHidden/>
          </w:rPr>
          <w:fldChar w:fldCharType="separate"/>
        </w:r>
        <w:r w:rsidR="009872A3">
          <w:rPr>
            <w:noProof/>
            <w:webHidden/>
          </w:rPr>
          <w:t>66</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57" w:history="1">
        <w:r w:rsidR="008649EB" w:rsidRPr="004A7889">
          <w:rPr>
            <w:rStyle w:val="Kpr"/>
            <w:noProof/>
          </w:rPr>
          <w:t>Şekil 4.7. İyi ve kötü huylu tümör örüntüleri ve histogram değerleri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_Toc411852957 \h </w:instrText>
        </w:r>
        <w:r>
          <w:rPr>
            <w:noProof/>
            <w:webHidden/>
          </w:rPr>
        </w:r>
        <w:r>
          <w:rPr>
            <w:noProof/>
            <w:webHidden/>
          </w:rPr>
          <w:fldChar w:fldCharType="separate"/>
        </w:r>
        <w:r w:rsidR="009872A3">
          <w:rPr>
            <w:noProof/>
            <w:webHidden/>
          </w:rPr>
          <w:t>67</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58" w:history="1">
        <w:r w:rsidR="008649EB" w:rsidRPr="004A7889">
          <w:rPr>
            <w:rStyle w:val="Kpr"/>
            <w:noProof/>
          </w:rPr>
          <w:t>Şekil 4.8. MR görüntüleri üzerinde beyin tümörü tespiti çalışmaları için tasarlanan kullanıcı arayüzü</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_Toc411852958 \h </w:instrText>
        </w:r>
        <w:r>
          <w:rPr>
            <w:noProof/>
            <w:webHidden/>
          </w:rPr>
        </w:r>
        <w:r>
          <w:rPr>
            <w:noProof/>
            <w:webHidden/>
          </w:rPr>
          <w:fldChar w:fldCharType="separate"/>
        </w:r>
        <w:r w:rsidR="009872A3">
          <w:rPr>
            <w:noProof/>
            <w:webHidden/>
          </w:rPr>
          <w:t>75</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59" w:history="1">
        <w:r w:rsidR="008649EB" w:rsidRPr="004A7889">
          <w:rPr>
            <w:rStyle w:val="Kpr"/>
            <w:noProof/>
          </w:rPr>
          <w:t>Şekil 4.9. Elde edilen performans sonuçlarının grafiksel analizi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_Toc411852959 \h </w:instrText>
        </w:r>
        <w:r>
          <w:rPr>
            <w:noProof/>
            <w:webHidden/>
          </w:rPr>
        </w:r>
        <w:r>
          <w:rPr>
            <w:noProof/>
            <w:webHidden/>
          </w:rPr>
          <w:fldChar w:fldCharType="separate"/>
        </w:r>
        <w:r w:rsidR="009872A3">
          <w:rPr>
            <w:noProof/>
            <w:webHidden/>
          </w:rPr>
          <w:t>79</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60" w:history="1">
        <w:r w:rsidR="008649EB" w:rsidRPr="004A7889">
          <w:rPr>
            <w:rStyle w:val="Kpr"/>
            <w:noProof/>
          </w:rPr>
          <w:t>Şekil 4.10. Önerilen BDT sisteminin dört farklı sınıflandırma metodu için ROC eğrileri</w:t>
        </w:r>
        <w:r w:rsidR="008649EB">
          <w:rPr>
            <w:noProof/>
            <w:webHidden/>
          </w:rPr>
          <w:tab/>
        </w:r>
        <w:r w:rsidR="008E5C32">
          <w:rPr>
            <w:noProof/>
            <w:webHidden/>
          </w:rPr>
          <w:t xml:space="preserve">  </w:t>
        </w:r>
        <w:r>
          <w:rPr>
            <w:noProof/>
            <w:webHidden/>
          </w:rPr>
          <w:fldChar w:fldCharType="begin"/>
        </w:r>
        <w:r w:rsidR="008649EB">
          <w:rPr>
            <w:noProof/>
            <w:webHidden/>
          </w:rPr>
          <w:instrText xml:space="preserve"> PAGEREF _Toc411852960 \h </w:instrText>
        </w:r>
        <w:r>
          <w:rPr>
            <w:noProof/>
            <w:webHidden/>
          </w:rPr>
        </w:r>
        <w:r>
          <w:rPr>
            <w:noProof/>
            <w:webHidden/>
          </w:rPr>
          <w:fldChar w:fldCharType="separate"/>
        </w:r>
        <w:r w:rsidR="009872A3">
          <w:rPr>
            <w:noProof/>
            <w:webHidden/>
          </w:rPr>
          <w:t>80</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61" w:history="1">
        <w:r w:rsidR="008649EB" w:rsidRPr="004A7889">
          <w:rPr>
            <w:rStyle w:val="Kpr"/>
            <w:noProof/>
          </w:rPr>
          <w:t>Şekil 4.11. Önerilen BDT yaklaşımının tespit süresi analizi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_Toc411852961 \h </w:instrText>
        </w:r>
        <w:r>
          <w:rPr>
            <w:noProof/>
            <w:webHidden/>
          </w:rPr>
        </w:r>
        <w:r>
          <w:rPr>
            <w:noProof/>
            <w:webHidden/>
          </w:rPr>
          <w:fldChar w:fldCharType="separate"/>
        </w:r>
        <w:r w:rsidR="009872A3">
          <w:rPr>
            <w:noProof/>
            <w:webHidden/>
          </w:rPr>
          <w:t>81</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62" w:history="1">
        <w:r w:rsidR="008649EB" w:rsidRPr="004A7889">
          <w:rPr>
            <w:rStyle w:val="Kpr"/>
            <w:noProof/>
          </w:rPr>
          <w:t>Şekil 5.1. Yapay bağışıklık negatif seçim algoritması akış şeması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_Toc411852962 \h </w:instrText>
        </w:r>
        <w:r>
          <w:rPr>
            <w:noProof/>
            <w:webHidden/>
          </w:rPr>
        </w:r>
        <w:r>
          <w:rPr>
            <w:noProof/>
            <w:webHidden/>
          </w:rPr>
          <w:fldChar w:fldCharType="separate"/>
        </w:r>
        <w:r w:rsidR="009872A3">
          <w:rPr>
            <w:noProof/>
            <w:webHidden/>
          </w:rPr>
          <w:t>87</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63" w:history="1">
        <w:r w:rsidR="008649EB" w:rsidRPr="004A7889">
          <w:rPr>
            <w:rStyle w:val="Kpr"/>
            <w:noProof/>
          </w:rPr>
          <w:t>Şekil 5.2. YBS klonal seçim algoritması akış diyagramı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_Toc411852963 \h </w:instrText>
        </w:r>
        <w:r>
          <w:rPr>
            <w:noProof/>
            <w:webHidden/>
          </w:rPr>
        </w:r>
        <w:r>
          <w:rPr>
            <w:noProof/>
            <w:webHidden/>
          </w:rPr>
          <w:fldChar w:fldCharType="separate"/>
        </w:r>
        <w:r w:rsidR="009872A3">
          <w:rPr>
            <w:noProof/>
            <w:webHidden/>
          </w:rPr>
          <w:t>89</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64" w:history="1">
        <w:r w:rsidR="008649EB" w:rsidRPr="004A7889">
          <w:rPr>
            <w:rStyle w:val="Kpr"/>
            <w:noProof/>
          </w:rPr>
          <w:t>Şekil 5.3. MRS sinyalleri kullanarak beyin tümörü tespiti için tasarlanan sistemin blok diyagramı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_Toc411852964 \h </w:instrText>
        </w:r>
        <w:r>
          <w:rPr>
            <w:noProof/>
            <w:webHidden/>
          </w:rPr>
        </w:r>
        <w:r>
          <w:rPr>
            <w:noProof/>
            <w:webHidden/>
          </w:rPr>
          <w:fldChar w:fldCharType="separate"/>
        </w:r>
        <w:r w:rsidR="009872A3">
          <w:rPr>
            <w:noProof/>
            <w:webHidden/>
          </w:rPr>
          <w:t>91</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65" w:history="1">
        <w:r w:rsidR="008649EB" w:rsidRPr="004A7889">
          <w:rPr>
            <w:rStyle w:val="Kpr"/>
            <w:noProof/>
          </w:rPr>
          <w:t xml:space="preserve">Şekil 5.4. Normal beyne ait </w:t>
        </w:r>
        <w:r w:rsidR="008649EB" w:rsidRPr="004A7889">
          <w:rPr>
            <w:rStyle w:val="Kpr"/>
            <w:noProof/>
            <w:vertAlign w:val="superscript"/>
          </w:rPr>
          <w:t>1</w:t>
        </w:r>
        <w:r w:rsidR="008649EB" w:rsidRPr="004A7889">
          <w:rPr>
            <w:rStyle w:val="Kpr"/>
            <w:noProof/>
          </w:rPr>
          <w:t>H MRS sinyalinin zaman ve frekans düzlemlerinde gösterilmesi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_Toc411852965 \h </w:instrText>
        </w:r>
        <w:r>
          <w:rPr>
            <w:noProof/>
            <w:webHidden/>
          </w:rPr>
        </w:r>
        <w:r>
          <w:rPr>
            <w:noProof/>
            <w:webHidden/>
          </w:rPr>
          <w:fldChar w:fldCharType="separate"/>
        </w:r>
        <w:r w:rsidR="009872A3">
          <w:rPr>
            <w:noProof/>
            <w:webHidden/>
          </w:rPr>
          <w:t>96</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66" w:history="1">
        <w:r w:rsidR="008649EB" w:rsidRPr="004A7889">
          <w:rPr>
            <w:rStyle w:val="Kpr"/>
            <w:noProof/>
          </w:rPr>
          <w:t xml:space="preserve">Şekil 5.4. Normal beyne ait </w:t>
        </w:r>
        <w:r w:rsidR="008649EB" w:rsidRPr="004A7889">
          <w:rPr>
            <w:rStyle w:val="Kpr"/>
            <w:noProof/>
            <w:vertAlign w:val="superscript"/>
          </w:rPr>
          <w:t>1</w:t>
        </w:r>
        <w:r w:rsidR="008649EB" w:rsidRPr="004A7889">
          <w:rPr>
            <w:rStyle w:val="Kpr"/>
            <w:noProof/>
          </w:rPr>
          <w:t>H MRS sinyalinin zaman ve frekans düzlemlerinde gösterilmesi (Devamı)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_Toc411852966 \h </w:instrText>
        </w:r>
        <w:r>
          <w:rPr>
            <w:noProof/>
            <w:webHidden/>
          </w:rPr>
        </w:r>
        <w:r>
          <w:rPr>
            <w:noProof/>
            <w:webHidden/>
          </w:rPr>
          <w:fldChar w:fldCharType="separate"/>
        </w:r>
        <w:r w:rsidR="009872A3">
          <w:rPr>
            <w:noProof/>
            <w:webHidden/>
          </w:rPr>
          <w:t>97</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67" w:history="1">
        <w:r w:rsidR="008649EB" w:rsidRPr="004A7889">
          <w:rPr>
            <w:rStyle w:val="Kpr"/>
            <w:noProof/>
          </w:rPr>
          <w:t>Şekil 5.5. YBS ile özellik çıkarım metodunun akış diyagramı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_Toc411852967 \h </w:instrText>
        </w:r>
        <w:r>
          <w:rPr>
            <w:noProof/>
            <w:webHidden/>
          </w:rPr>
        </w:r>
        <w:r>
          <w:rPr>
            <w:noProof/>
            <w:webHidden/>
          </w:rPr>
          <w:fldChar w:fldCharType="separate"/>
        </w:r>
        <w:r w:rsidR="009872A3">
          <w:rPr>
            <w:noProof/>
            <w:webHidden/>
          </w:rPr>
          <w:t>99</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68" w:history="1">
        <w:r w:rsidR="008649EB" w:rsidRPr="004A7889">
          <w:rPr>
            <w:rStyle w:val="Kpr"/>
            <w:noProof/>
          </w:rPr>
          <w:t>Şekil 5.6. Örnek eğitim MRS sinyalleri (a) normal beyin dokusu (b) meningiom (c) GBM (d) sahte tümör (e) diffüz astrositom (Evre II) (f) metastaz beyin tümörlerine ait MRS sinyal örüntüleri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_Toc411852968 \h </w:instrText>
        </w:r>
        <w:r>
          <w:rPr>
            <w:noProof/>
            <w:webHidden/>
          </w:rPr>
        </w:r>
        <w:r>
          <w:rPr>
            <w:noProof/>
            <w:webHidden/>
          </w:rPr>
          <w:fldChar w:fldCharType="separate"/>
        </w:r>
        <w:r w:rsidR="009872A3">
          <w:rPr>
            <w:noProof/>
            <w:webHidden/>
          </w:rPr>
          <w:t>100</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69" w:history="1">
        <w:r w:rsidR="008649EB" w:rsidRPr="004A7889">
          <w:rPr>
            <w:rStyle w:val="Kpr"/>
            <w:noProof/>
          </w:rPr>
          <w:t>Şekil 5.6. Örnek eğitim MRS sinyalleri (a) normal beyin dokusu (b) meningiom (c) GBM (d) sahte tümör (e) diffüz astrositom (Evre II) (f) metastaz beyin tümörlerine ait MRS sinyal örüntüleri (Devamı)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_Toc411852969 \h </w:instrText>
        </w:r>
        <w:r>
          <w:rPr>
            <w:noProof/>
            <w:webHidden/>
          </w:rPr>
        </w:r>
        <w:r>
          <w:rPr>
            <w:noProof/>
            <w:webHidden/>
          </w:rPr>
          <w:fldChar w:fldCharType="separate"/>
        </w:r>
        <w:r w:rsidR="009872A3">
          <w:rPr>
            <w:noProof/>
            <w:webHidden/>
          </w:rPr>
          <w:t>101</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70" w:history="1">
        <w:r w:rsidR="008649EB" w:rsidRPr="004A7889">
          <w:rPr>
            <w:rStyle w:val="Kpr"/>
            <w:noProof/>
          </w:rPr>
          <w:t>Şekil 5.7. MRS sinyalleri için NSA ile aday dedektör üretimi ve dedektör kümesinin oluşturulması, (a) normal beyin dokusuna ait MRS sinyali için NSA ile üretilen aday dedektörler, (b) normal beyin dokusuna ait MRS sinyali için NSA ile üretilen dedektör kümesi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_Toc411852970 \h </w:instrText>
        </w:r>
        <w:r>
          <w:rPr>
            <w:noProof/>
            <w:webHidden/>
          </w:rPr>
        </w:r>
        <w:r>
          <w:rPr>
            <w:noProof/>
            <w:webHidden/>
          </w:rPr>
          <w:fldChar w:fldCharType="separate"/>
        </w:r>
        <w:r w:rsidR="009872A3">
          <w:rPr>
            <w:noProof/>
            <w:webHidden/>
          </w:rPr>
          <w:t>102</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71" w:history="1">
        <w:r w:rsidR="008649EB" w:rsidRPr="004A7889">
          <w:rPr>
            <w:rStyle w:val="Kpr"/>
            <w:noProof/>
          </w:rPr>
          <w:t>Şekil 5.8. KSA ile dedektör kümesinin optimize edilmesi ve optimum dedektör kümesinin oluşturulması, (a) Eğitim MRS sinyali için klasik NSA ile üretilen dedektör kümesi, (b) Eğitim MRS sinyali için KSA ile optimize edilmiş, NSA ile üretilen dedektör kümesi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_Toc411852971 \h </w:instrText>
        </w:r>
        <w:r>
          <w:rPr>
            <w:noProof/>
            <w:webHidden/>
          </w:rPr>
        </w:r>
        <w:r>
          <w:rPr>
            <w:noProof/>
            <w:webHidden/>
          </w:rPr>
          <w:fldChar w:fldCharType="separate"/>
        </w:r>
        <w:r w:rsidR="009872A3">
          <w:rPr>
            <w:noProof/>
            <w:webHidden/>
          </w:rPr>
          <w:t>104</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72" w:history="1">
        <w:r w:rsidR="008649EB" w:rsidRPr="004A7889">
          <w:rPr>
            <w:rStyle w:val="Kpr"/>
            <w:noProof/>
          </w:rPr>
          <w:t>Şekil 5.9. Önerilen sistem için MRS test sinyalinin belirlenmesi (kırmızı renkli sinyal)</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_Toc411852972 \h </w:instrText>
        </w:r>
        <w:r>
          <w:rPr>
            <w:noProof/>
            <w:webHidden/>
          </w:rPr>
        </w:r>
        <w:r>
          <w:rPr>
            <w:noProof/>
            <w:webHidden/>
          </w:rPr>
          <w:fldChar w:fldCharType="separate"/>
        </w:r>
        <w:r w:rsidR="009872A3">
          <w:rPr>
            <w:noProof/>
            <w:webHidden/>
          </w:rPr>
          <w:t>104</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73" w:history="1">
        <w:r w:rsidR="008649EB" w:rsidRPr="004A7889">
          <w:rPr>
            <w:rStyle w:val="Kpr"/>
            <w:noProof/>
          </w:rPr>
          <w:t>Şekil 5.10. Aktifleşen dedektörlere göre MRS test sinyalindeki hataların belirlenmesi</w:t>
        </w:r>
        <w:r w:rsidR="008649EB">
          <w:rPr>
            <w:noProof/>
            <w:webHidden/>
          </w:rPr>
          <w:tab/>
        </w:r>
        <w:r w:rsidR="008E5C32">
          <w:rPr>
            <w:noProof/>
            <w:webHidden/>
          </w:rPr>
          <w:br/>
        </w:r>
        <w:r w:rsidR="008E5C32">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_Toc411852973 \h </w:instrText>
        </w:r>
        <w:r>
          <w:rPr>
            <w:noProof/>
            <w:webHidden/>
          </w:rPr>
        </w:r>
        <w:r>
          <w:rPr>
            <w:noProof/>
            <w:webHidden/>
          </w:rPr>
          <w:fldChar w:fldCharType="separate"/>
        </w:r>
        <w:r w:rsidR="009872A3">
          <w:rPr>
            <w:noProof/>
            <w:webHidden/>
          </w:rPr>
          <w:t>105</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74" w:history="1">
        <w:r w:rsidR="008649EB" w:rsidRPr="004A7889">
          <w:rPr>
            <w:rStyle w:val="Kpr"/>
            <w:noProof/>
          </w:rPr>
          <w:t>Şekil 5.11. Test MRS sinyalinin pencerelere bölünmesi ve her bir penceredeki aktifleşen dedektör sayıları, (a) MRS test sinyalindeki hataların belirlenmesi, (b) her bir penceredeki aktifleşen dedektör sayıları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_Toc411852974 \h </w:instrText>
        </w:r>
        <w:r>
          <w:rPr>
            <w:noProof/>
            <w:webHidden/>
          </w:rPr>
        </w:r>
        <w:r>
          <w:rPr>
            <w:noProof/>
            <w:webHidden/>
          </w:rPr>
          <w:fldChar w:fldCharType="separate"/>
        </w:r>
        <w:r w:rsidR="009872A3">
          <w:rPr>
            <w:noProof/>
            <w:webHidden/>
          </w:rPr>
          <w:t>107</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75" w:history="1">
        <w:r w:rsidR="008649EB" w:rsidRPr="004A7889">
          <w:rPr>
            <w:rStyle w:val="Kpr"/>
            <w:noProof/>
          </w:rPr>
          <w:t>Şekil 5.12. MRS sinyallerinden özellik çıkarımı</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_Toc411852975 \h </w:instrText>
        </w:r>
        <w:r>
          <w:rPr>
            <w:noProof/>
            <w:webHidden/>
          </w:rPr>
        </w:r>
        <w:r>
          <w:rPr>
            <w:noProof/>
            <w:webHidden/>
          </w:rPr>
          <w:fldChar w:fldCharType="separate"/>
        </w:r>
        <w:r w:rsidR="009872A3">
          <w:rPr>
            <w:noProof/>
            <w:webHidden/>
          </w:rPr>
          <w:t>108</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76" w:history="1">
        <w:r w:rsidR="008649EB" w:rsidRPr="004A7889">
          <w:rPr>
            <w:rStyle w:val="Kpr"/>
            <w:noProof/>
          </w:rPr>
          <w:t>Şekil 5.13. MRS sinyalleri kullanarak beyin tümörünün tespiti için tasarlanan yazılımın arayüzü</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_Toc411852976 \h </w:instrText>
        </w:r>
        <w:r>
          <w:rPr>
            <w:noProof/>
            <w:webHidden/>
          </w:rPr>
        </w:r>
        <w:r>
          <w:rPr>
            <w:noProof/>
            <w:webHidden/>
          </w:rPr>
          <w:fldChar w:fldCharType="separate"/>
        </w:r>
        <w:r w:rsidR="009872A3">
          <w:rPr>
            <w:noProof/>
            <w:webHidden/>
          </w:rPr>
          <w:t>110</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77" w:history="1">
        <w:r w:rsidR="008649EB" w:rsidRPr="004A7889">
          <w:rPr>
            <w:rStyle w:val="Kpr"/>
            <w:noProof/>
          </w:rPr>
          <w:t>Şekil 5.14. Normal beyin dokusu ile GBM beyin tümörlerinin ayrımı için oluşturulan eğitim / test MRS sinyalleri ve dedektör kümesi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_Toc411852977 \h </w:instrText>
        </w:r>
        <w:r>
          <w:rPr>
            <w:noProof/>
            <w:webHidden/>
          </w:rPr>
        </w:r>
        <w:r>
          <w:rPr>
            <w:noProof/>
            <w:webHidden/>
          </w:rPr>
          <w:fldChar w:fldCharType="separate"/>
        </w:r>
        <w:r w:rsidR="009872A3">
          <w:rPr>
            <w:noProof/>
            <w:webHidden/>
          </w:rPr>
          <w:t>112</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78" w:history="1">
        <w:r w:rsidR="008649EB" w:rsidRPr="004A7889">
          <w:rPr>
            <w:rStyle w:val="Kpr"/>
            <w:noProof/>
          </w:rPr>
          <w:t>Şekil 5.15. İyi ve kötü huylu beyin tümörlerinin ayrımı için meningiom ve GBM MRS sinyallerine ait örüntüler</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_Toc411852978 \h </w:instrText>
        </w:r>
        <w:r>
          <w:rPr>
            <w:noProof/>
            <w:webHidden/>
          </w:rPr>
        </w:r>
        <w:r>
          <w:rPr>
            <w:noProof/>
            <w:webHidden/>
          </w:rPr>
          <w:fldChar w:fldCharType="separate"/>
        </w:r>
        <w:r w:rsidR="009872A3">
          <w:rPr>
            <w:noProof/>
            <w:webHidden/>
          </w:rPr>
          <w:t>116</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79" w:history="1">
        <w:r w:rsidR="008649EB" w:rsidRPr="004A7889">
          <w:rPr>
            <w:rStyle w:val="Kpr"/>
            <w:noProof/>
          </w:rPr>
          <w:t>Şekil 5.16. Beyin tümörünün evrelemesi için GII evreli astrositom ve GBM MRS eğitim ve test sinyalleri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_Toc411852979 \h </w:instrText>
        </w:r>
        <w:r>
          <w:rPr>
            <w:noProof/>
            <w:webHidden/>
          </w:rPr>
        </w:r>
        <w:r>
          <w:rPr>
            <w:noProof/>
            <w:webHidden/>
          </w:rPr>
          <w:fldChar w:fldCharType="separate"/>
        </w:r>
        <w:r w:rsidR="009872A3">
          <w:rPr>
            <w:noProof/>
            <w:webHidden/>
          </w:rPr>
          <w:t>121</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80" w:history="1">
        <w:r w:rsidR="008649EB" w:rsidRPr="004A7889">
          <w:rPr>
            <w:rStyle w:val="Kpr"/>
            <w:noProof/>
          </w:rPr>
          <w:t>Şekil 5.17. Sahte tümör tespiti için abse ve GIII evreli astrositom MRS eğitim ve test sinyalleri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_Toc411852980 \h </w:instrText>
        </w:r>
        <w:r>
          <w:rPr>
            <w:noProof/>
            <w:webHidden/>
          </w:rPr>
        </w:r>
        <w:r>
          <w:rPr>
            <w:noProof/>
            <w:webHidden/>
          </w:rPr>
          <w:fldChar w:fldCharType="separate"/>
        </w:r>
        <w:r w:rsidR="009872A3">
          <w:rPr>
            <w:noProof/>
            <w:webHidden/>
          </w:rPr>
          <w:t>126</w:t>
        </w:r>
        <w:r>
          <w:rPr>
            <w:noProof/>
            <w:webHidden/>
          </w:rPr>
          <w:fldChar w:fldCharType="end"/>
        </w:r>
      </w:hyperlink>
    </w:p>
    <w:p w:rsidR="008649EB" w:rsidRDefault="00BC1C52">
      <w:pPr>
        <w:pStyle w:val="ekillerTablosu"/>
        <w:rPr>
          <w:rFonts w:asciiTheme="minorHAnsi" w:eastAsiaTheme="minorEastAsia" w:hAnsiTheme="minorHAnsi" w:cstheme="minorBidi"/>
          <w:bCs w:val="0"/>
          <w:noProof/>
          <w:sz w:val="22"/>
          <w:szCs w:val="22"/>
        </w:rPr>
      </w:pPr>
      <w:hyperlink w:anchor="_Toc411852981" w:history="1">
        <w:r w:rsidR="008649EB" w:rsidRPr="004A7889">
          <w:rPr>
            <w:rStyle w:val="Kpr"/>
            <w:noProof/>
          </w:rPr>
          <w:t>Şekil 5.18. Meningiom ve metastaz beyin tümörlerine ait MRS eğitim ve test sinyalleri</w:t>
        </w:r>
        <w:r w:rsidR="008649EB">
          <w:rPr>
            <w:noProof/>
            <w:webHidden/>
          </w:rPr>
          <w:tab/>
        </w:r>
        <w:r w:rsidR="008E5C32" w:rsidRPr="008E5C32">
          <w:rPr>
            <w:noProof/>
            <w:webHidden/>
          </w:rPr>
          <w:t xml:space="preserve">  </w:t>
        </w:r>
        <w:r>
          <w:rPr>
            <w:noProof/>
            <w:webHidden/>
          </w:rPr>
          <w:fldChar w:fldCharType="begin"/>
        </w:r>
        <w:r w:rsidR="008649EB">
          <w:rPr>
            <w:noProof/>
            <w:webHidden/>
          </w:rPr>
          <w:instrText xml:space="preserve"> PAGEREF _Toc411852981 \h </w:instrText>
        </w:r>
        <w:r>
          <w:rPr>
            <w:noProof/>
            <w:webHidden/>
          </w:rPr>
        </w:r>
        <w:r>
          <w:rPr>
            <w:noProof/>
            <w:webHidden/>
          </w:rPr>
          <w:fldChar w:fldCharType="separate"/>
        </w:r>
        <w:r w:rsidR="009872A3">
          <w:rPr>
            <w:noProof/>
            <w:webHidden/>
          </w:rPr>
          <w:t>132</w:t>
        </w:r>
        <w:r>
          <w:rPr>
            <w:noProof/>
            <w:webHidden/>
          </w:rPr>
          <w:fldChar w:fldCharType="end"/>
        </w:r>
      </w:hyperlink>
    </w:p>
    <w:p w:rsidR="00DF7FF5" w:rsidRPr="005D2E13" w:rsidRDefault="00BC1C52" w:rsidP="00467093">
      <w:pPr>
        <w:pStyle w:val="ekillerTablosu"/>
        <w:rPr>
          <w:rStyle w:val="Kpr"/>
          <w:noProof/>
        </w:rPr>
      </w:pPr>
      <w:r>
        <w:rPr>
          <w:rStyle w:val="Kpr"/>
          <w:noProof/>
        </w:rPr>
        <w:fldChar w:fldCharType="end"/>
      </w:r>
      <w:r w:rsidR="00FF4029" w:rsidRPr="005D2E13">
        <w:rPr>
          <w:rStyle w:val="Kpr"/>
          <w:noProof/>
        </w:rPr>
        <w:br w:type="page"/>
      </w:r>
    </w:p>
    <w:p w:rsidR="00FF4029" w:rsidRPr="00683B90" w:rsidRDefault="00FF4029" w:rsidP="00DF7FF5">
      <w:pPr>
        <w:spacing w:line="360" w:lineRule="auto"/>
        <w:rPr>
          <w:sz w:val="20"/>
          <w:szCs w:val="20"/>
        </w:rPr>
      </w:pPr>
    </w:p>
    <w:p w:rsidR="00136E57" w:rsidRPr="00683B90" w:rsidRDefault="00136E57" w:rsidP="00136E57">
      <w:pPr>
        <w:pStyle w:val="Balk1"/>
        <w:numPr>
          <w:ilvl w:val="0"/>
          <w:numId w:val="0"/>
        </w:numPr>
        <w:spacing w:before="0"/>
        <w:rPr>
          <w:rFonts w:cs="Times New Roman"/>
          <w:szCs w:val="28"/>
        </w:rPr>
      </w:pPr>
      <w:bookmarkStart w:id="27" w:name="_Toc197742697"/>
    </w:p>
    <w:p w:rsidR="00683B90" w:rsidRPr="00683B90" w:rsidRDefault="00683B90" w:rsidP="00683B90">
      <w:pPr>
        <w:rPr>
          <w:sz w:val="28"/>
          <w:szCs w:val="28"/>
        </w:rPr>
      </w:pPr>
    </w:p>
    <w:p w:rsidR="00DF7FF5" w:rsidRPr="00FF4029" w:rsidRDefault="00DF7FF5" w:rsidP="00F73326">
      <w:pPr>
        <w:pStyle w:val="Balk1"/>
        <w:numPr>
          <w:ilvl w:val="0"/>
          <w:numId w:val="0"/>
        </w:numPr>
        <w:spacing w:before="0"/>
        <w:rPr>
          <w:rFonts w:cs="Times New Roman"/>
          <w:szCs w:val="28"/>
        </w:rPr>
      </w:pPr>
      <w:bookmarkStart w:id="28" w:name="_Toc411800088"/>
      <w:r w:rsidRPr="00FF4029">
        <w:rPr>
          <w:rFonts w:cs="Times New Roman"/>
          <w:szCs w:val="28"/>
        </w:rPr>
        <w:t>TABLOLAR LİSTESİ</w:t>
      </w:r>
      <w:bookmarkEnd w:id="27"/>
      <w:bookmarkEnd w:id="28"/>
    </w:p>
    <w:p w:rsidR="00FF4029" w:rsidRPr="004679B2" w:rsidRDefault="00FF4029" w:rsidP="00DF7FF5">
      <w:pPr>
        <w:spacing w:line="360" w:lineRule="auto"/>
        <w:jc w:val="both"/>
        <w:rPr>
          <w:sz w:val="28"/>
          <w:szCs w:val="28"/>
        </w:rPr>
      </w:pPr>
    </w:p>
    <w:p w:rsidR="000105F8" w:rsidRPr="00F70B77" w:rsidRDefault="000105F8" w:rsidP="00DF7FF5">
      <w:pPr>
        <w:spacing w:line="360" w:lineRule="auto"/>
        <w:jc w:val="both"/>
        <w:rPr>
          <w:sz w:val="20"/>
          <w:szCs w:val="20"/>
        </w:rPr>
      </w:pPr>
    </w:p>
    <w:p w:rsidR="00814F40" w:rsidRDefault="00BC1C52">
      <w:pPr>
        <w:pStyle w:val="ekillerTablosu"/>
        <w:rPr>
          <w:rFonts w:asciiTheme="minorHAnsi" w:eastAsiaTheme="minorEastAsia" w:hAnsiTheme="minorHAnsi" w:cstheme="minorBidi"/>
          <w:bCs w:val="0"/>
          <w:noProof/>
          <w:sz w:val="22"/>
          <w:szCs w:val="22"/>
        </w:rPr>
      </w:pPr>
      <w:r w:rsidRPr="00BC1C52">
        <w:rPr>
          <w:b/>
          <w:sz w:val="28"/>
          <w:szCs w:val="28"/>
        </w:rPr>
        <w:fldChar w:fldCharType="begin"/>
      </w:r>
      <w:r w:rsidR="008B50D2">
        <w:rPr>
          <w:b/>
          <w:sz w:val="28"/>
          <w:szCs w:val="28"/>
        </w:rPr>
        <w:instrText xml:space="preserve"> TOC \h \z \t "Tablo_yazısı" \c </w:instrText>
      </w:r>
      <w:r w:rsidRPr="00BC1C52">
        <w:rPr>
          <w:b/>
          <w:sz w:val="28"/>
          <w:szCs w:val="28"/>
        </w:rPr>
        <w:fldChar w:fldCharType="separate"/>
      </w:r>
      <w:hyperlink w:anchor="_Toc411853382" w:history="1">
        <w:r w:rsidR="00814F40" w:rsidRPr="00FD177D">
          <w:rPr>
            <w:rStyle w:val="Kpr"/>
            <w:noProof/>
          </w:rPr>
          <w:t>Tablo 2.1. Beynin önemli bölümleri ve her bir bölümün görevleri</w:t>
        </w:r>
        <w:r w:rsidR="00814F40">
          <w:rPr>
            <w:noProof/>
            <w:webHidden/>
          </w:rPr>
          <w:tab/>
        </w:r>
        <w:r w:rsidR="00814F40" w:rsidRPr="00814F40">
          <w:rPr>
            <w:noProof/>
            <w:webHidden/>
          </w:rPr>
          <w:t xml:space="preserve">  </w:t>
        </w:r>
        <w:r w:rsidR="00814F40">
          <w:rPr>
            <w:noProof/>
            <w:webHidden/>
          </w:rPr>
          <w:t xml:space="preserve">  </w:t>
        </w:r>
        <w:r>
          <w:rPr>
            <w:noProof/>
            <w:webHidden/>
          </w:rPr>
          <w:fldChar w:fldCharType="begin"/>
        </w:r>
        <w:r w:rsidR="00814F40">
          <w:rPr>
            <w:noProof/>
            <w:webHidden/>
          </w:rPr>
          <w:instrText xml:space="preserve"> PAGEREF _Toc411853382 \h </w:instrText>
        </w:r>
        <w:r>
          <w:rPr>
            <w:noProof/>
            <w:webHidden/>
          </w:rPr>
        </w:r>
        <w:r>
          <w:rPr>
            <w:noProof/>
            <w:webHidden/>
          </w:rPr>
          <w:fldChar w:fldCharType="separate"/>
        </w:r>
        <w:r w:rsidR="009872A3">
          <w:rPr>
            <w:noProof/>
            <w:webHidden/>
          </w:rPr>
          <w:t>17</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83" w:history="1">
        <w:r w:rsidR="00814F40" w:rsidRPr="00FD177D">
          <w:rPr>
            <w:rStyle w:val="Kpr"/>
            <w:noProof/>
          </w:rPr>
          <w:t>Tablo 2.2. Beyin tümörlerinin evrelerine göre özellikleri</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_Toc411853383 \h </w:instrText>
        </w:r>
        <w:r>
          <w:rPr>
            <w:noProof/>
            <w:webHidden/>
          </w:rPr>
        </w:r>
        <w:r>
          <w:rPr>
            <w:noProof/>
            <w:webHidden/>
          </w:rPr>
          <w:fldChar w:fldCharType="separate"/>
        </w:r>
        <w:r w:rsidR="009872A3">
          <w:rPr>
            <w:noProof/>
            <w:webHidden/>
          </w:rPr>
          <w:t>20</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84" w:history="1">
        <w:r w:rsidR="00814F40" w:rsidRPr="00FD177D">
          <w:rPr>
            <w:rStyle w:val="Kpr"/>
            <w:noProof/>
          </w:rPr>
          <w:t>Tablo 2.3. Astrositomların evrelerine göre çeşitleri ve özellikleri</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_Toc411853384 \h </w:instrText>
        </w:r>
        <w:r>
          <w:rPr>
            <w:noProof/>
            <w:webHidden/>
          </w:rPr>
        </w:r>
        <w:r>
          <w:rPr>
            <w:noProof/>
            <w:webHidden/>
          </w:rPr>
          <w:fldChar w:fldCharType="separate"/>
        </w:r>
        <w:r w:rsidR="009872A3">
          <w:rPr>
            <w:noProof/>
            <w:webHidden/>
          </w:rPr>
          <w:t>22</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85" w:history="1">
        <w:r w:rsidR="00814F40" w:rsidRPr="00FD177D">
          <w:rPr>
            <w:rStyle w:val="Kpr"/>
            <w:noProof/>
          </w:rPr>
          <w:t xml:space="preserve">Tablo 2.4. Merkezi sinir sistemi tümörlerinin WHO'ya </w:t>
        </w:r>
        <w:r w:rsidR="00814F40">
          <w:rPr>
            <w:rStyle w:val="Kpr"/>
            <w:noProof/>
          </w:rPr>
          <w:t>göre evreleme tablosu</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_Toc411853385 \h </w:instrText>
        </w:r>
        <w:r>
          <w:rPr>
            <w:noProof/>
            <w:webHidden/>
          </w:rPr>
        </w:r>
        <w:r>
          <w:rPr>
            <w:noProof/>
            <w:webHidden/>
          </w:rPr>
          <w:fldChar w:fldCharType="separate"/>
        </w:r>
        <w:r w:rsidR="009872A3">
          <w:rPr>
            <w:noProof/>
            <w:webHidden/>
          </w:rPr>
          <w:t>30</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86" w:history="1">
        <w:r w:rsidR="00814F40" w:rsidRPr="00FD177D">
          <w:rPr>
            <w:rStyle w:val="Kpr"/>
            <w:noProof/>
          </w:rPr>
          <w:t xml:space="preserve">Tablo 3.1. İnsan beynine ait </w:t>
        </w:r>
        <w:r w:rsidR="00814F40" w:rsidRPr="00FD177D">
          <w:rPr>
            <w:rStyle w:val="Kpr"/>
            <w:noProof/>
            <w:vertAlign w:val="superscript"/>
          </w:rPr>
          <w:t>1</w:t>
        </w:r>
        <w:r w:rsidR="00814F40" w:rsidRPr="00FD177D">
          <w:rPr>
            <w:rStyle w:val="Kpr"/>
            <w:noProof/>
          </w:rPr>
          <w:t>H MRS metabolitlerinin pi</w:t>
        </w:r>
        <w:r w:rsidR="00814F40">
          <w:rPr>
            <w:rStyle w:val="Kpr"/>
            <w:noProof/>
          </w:rPr>
          <w:t>k değerleri ve özellikleri</w:t>
        </w:r>
        <w:r w:rsidR="00814F40">
          <w:rPr>
            <w:noProof/>
            <w:webHidden/>
          </w:rPr>
          <w:tab/>
          <w:t>.</w:t>
        </w:r>
        <w:r w:rsidR="00814F40" w:rsidRPr="00814F40">
          <w:rPr>
            <w:noProof/>
            <w:webHidden/>
          </w:rPr>
          <w:t xml:space="preserve">  </w:t>
        </w:r>
        <w:r>
          <w:rPr>
            <w:noProof/>
            <w:webHidden/>
          </w:rPr>
          <w:fldChar w:fldCharType="begin"/>
        </w:r>
        <w:r w:rsidR="00814F40">
          <w:rPr>
            <w:noProof/>
            <w:webHidden/>
          </w:rPr>
          <w:instrText xml:space="preserve"> PAGEREF _Toc411853386 \h </w:instrText>
        </w:r>
        <w:r>
          <w:rPr>
            <w:noProof/>
            <w:webHidden/>
          </w:rPr>
        </w:r>
        <w:r>
          <w:rPr>
            <w:noProof/>
            <w:webHidden/>
          </w:rPr>
          <w:fldChar w:fldCharType="separate"/>
        </w:r>
        <w:r w:rsidR="009872A3">
          <w:rPr>
            <w:noProof/>
            <w:webHidden/>
          </w:rPr>
          <w:t>50</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87" w:history="1">
        <w:r w:rsidR="00814F40" w:rsidRPr="00FD177D">
          <w:rPr>
            <w:rStyle w:val="Kpr"/>
            <w:noProof/>
          </w:rPr>
          <w:t xml:space="preserve">Tablo 3.2. Beyin tümörlerinde </w:t>
        </w:r>
        <w:r w:rsidR="00814F40" w:rsidRPr="00FD177D">
          <w:rPr>
            <w:rStyle w:val="Kpr"/>
            <w:noProof/>
            <w:vertAlign w:val="superscript"/>
          </w:rPr>
          <w:t>1</w:t>
        </w:r>
        <w:r w:rsidR="00814F40" w:rsidRPr="00FD177D">
          <w:rPr>
            <w:rStyle w:val="Kpr"/>
            <w:noProof/>
          </w:rPr>
          <w:t>H MRS metabolitlerinde gözlem</w:t>
        </w:r>
        <w:r w:rsidR="00814F40">
          <w:rPr>
            <w:rStyle w:val="Kpr"/>
            <w:noProof/>
          </w:rPr>
          <w:t>lenen önemli değişiklikler</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_Toc411853387 \h </w:instrText>
        </w:r>
        <w:r>
          <w:rPr>
            <w:noProof/>
            <w:webHidden/>
          </w:rPr>
        </w:r>
        <w:r>
          <w:rPr>
            <w:noProof/>
            <w:webHidden/>
          </w:rPr>
          <w:fldChar w:fldCharType="separate"/>
        </w:r>
        <w:r w:rsidR="009872A3">
          <w:rPr>
            <w:noProof/>
            <w:webHidden/>
          </w:rPr>
          <w:t>53</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88" w:history="1">
        <w:r w:rsidR="00814F40" w:rsidRPr="00FD177D">
          <w:rPr>
            <w:rStyle w:val="Kpr"/>
            <w:noProof/>
          </w:rPr>
          <w:t>Tablo 3.3. Gliomların evrelerine göre metabolitlerdeki ve bazı oran</w:t>
        </w:r>
        <w:r w:rsidR="00814F40">
          <w:rPr>
            <w:rStyle w:val="Kpr"/>
            <w:noProof/>
          </w:rPr>
          <w:t>lardaki değişimin izlenmesi</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_Toc411853388 \h </w:instrText>
        </w:r>
        <w:r>
          <w:rPr>
            <w:noProof/>
            <w:webHidden/>
          </w:rPr>
        </w:r>
        <w:r>
          <w:rPr>
            <w:noProof/>
            <w:webHidden/>
          </w:rPr>
          <w:fldChar w:fldCharType="separate"/>
        </w:r>
        <w:r w:rsidR="009872A3">
          <w:rPr>
            <w:noProof/>
            <w:webHidden/>
          </w:rPr>
          <w:t>55</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89" w:history="1">
        <w:r w:rsidR="00814F40" w:rsidRPr="00FD177D">
          <w:rPr>
            <w:rStyle w:val="Kpr"/>
            <w:noProof/>
          </w:rPr>
          <w:t>Tablo 4.1. Beyin MR görüntüleri üzerinde kafatası ayırma işlemi için önerilen algoritmanın sahte kodları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_Toc411853389 \h </w:instrText>
        </w:r>
        <w:r>
          <w:rPr>
            <w:noProof/>
            <w:webHidden/>
          </w:rPr>
        </w:r>
        <w:r>
          <w:rPr>
            <w:noProof/>
            <w:webHidden/>
          </w:rPr>
          <w:fldChar w:fldCharType="separate"/>
        </w:r>
        <w:r w:rsidR="009872A3">
          <w:rPr>
            <w:noProof/>
            <w:webHidden/>
          </w:rPr>
          <w:t>64</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90" w:history="1">
        <w:r w:rsidR="00814F40" w:rsidRPr="00FD177D">
          <w:rPr>
            <w:rStyle w:val="Kpr"/>
            <w:noProof/>
          </w:rPr>
          <w:t>Tablo 4.2. Beyin MR görüntülerinden farklı teknikler ile çıkarılan özellikler ve detayları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_Toc411853390 \h </w:instrText>
        </w:r>
        <w:r>
          <w:rPr>
            <w:noProof/>
            <w:webHidden/>
          </w:rPr>
        </w:r>
        <w:r>
          <w:rPr>
            <w:noProof/>
            <w:webHidden/>
          </w:rPr>
          <w:fldChar w:fldCharType="separate"/>
        </w:r>
        <w:r w:rsidR="009872A3">
          <w:rPr>
            <w:noProof/>
            <w:webHidden/>
          </w:rPr>
          <w:t>69</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91" w:history="1">
        <w:r w:rsidR="00814F40" w:rsidRPr="00FD177D">
          <w:rPr>
            <w:rStyle w:val="Kpr"/>
            <w:noProof/>
          </w:rPr>
          <w:t>Tablo 4.3. RF ve SFFS özellik seçim yöntemleri ile seçilen 15 özelliğin detayları</w:t>
        </w:r>
        <w:r w:rsidR="00814F40">
          <w:rPr>
            <w:noProof/>
            <w:webHidden/>
          </w:rPr>
          <w:tab/>
          <w:t>.</w:t>
        </w:r>
        <w:r w:rsidR="00814F40" w:rsidRPr="00814F40">
          <w:rPr>
            <w:noProof/>
            <w:webHidden/>
          </w:rPr>
          <w:t xml:space="preserve"> </w:t>
        </w:r>
        <w:r w:rsidR="00814F40">
          <w:rPr>
            <w:noProof/>
            <w:webHidden/>
          </w:rPr>
          <w:t xml:space="preserve"> </w:t>
        </w:r>
        <w:r>
          <w:rPr>
            <w:noProof/>
            <w:webHidden/>
          </w:rPr>
          <w:fldChar w:fldCharType="begin"/>
        </w:r>
        <w:r w:rsidR="00814F40">
          <w:rPr>
            <w:noProof/>
            <w:webHidden/>
          </w:rPr>
          <w:instrText xml:space="preserve"> PAGEREF _Toc411853391 \h </w:instrText>
        </w:r>
        <w:r>
          <w:rPr>
            <w:noProof/>
            <w:webHidden/>
          </w:rPr>
        </w:r>
        <w:r>
          <w:rPr>
            <w:noProof/>
            <w:webHidden/>
          </w:rPr>
          <w:fldChar w:fldCharType="separate"/>
        </w:r>
        <w:r w:rsidR="009872A3">
          <w:rPr>
            <w:noProof/>
            <w:webHidden/>
          </w:rPr>
          <w:t>71</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92" w:history="1">
        <w:r w:rsidR="00814F40" w:rsidRPr="00FD177D">
          <w:rPr>
            <w:rStyle w:val="Kpr"/>
            <w:noProof/>
          </w:rPr>
          <w:t>Tablo 4.4. Çıkarılan 151 özelliğe göre elde edilen eşleştirme matrisi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_Toc411853392 \h </w:instrText>
        </w:r>
        <w:r>
          <w:rPr>
            <w:noProof/>
            <w:webHidden/>
          </w:rPr>
        </w:r>
        <w:r>
          <w:rPr>
            <w:noProof/>
            <w:webHidden/>
          </w:rPr>
          <w:fldChar w:fldCharType="separate"/>
        </w:r>
        <w:r w:rsidR="009872A3">
          <w:rPr>
            <w:noProof/>
            <w:webHidden/>
          </w:rPr>
          <w:t>76</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93" w:history="1">
        <w:r w:rsidR="00814F40" w:rsidRPr="00FD177D">
          <w:rPr>
            <w:rStyle w:val="Kpr"/>
            <w:noProof/>
          </w:rPr>
          <w:t>Tablo 4.5. Seçilen 15 özelliğe göre elde edilen eşleştirme matrisi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_Toc411853393 \h </w:instrText>
        </w:r>
        <w:r>
          <w:rPr>
            <w:noProof/>
            <w:webHidden/>
          </w:rPr>
        </w:r>
        <w:r>
          <w:rPr>
            <w:noProof/>
            <w:webHidden/>
          </w:rPr>
          <w:fldChar w:fldCharType="separate"/>
        </w:r>
        <w:r w:rsidR="009872A3">
          <w:rPr>
            <w:noProof/>
            <w:webHidden/>
          </w:rPr>
          <w:t>77</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94" w:history="1">
        <w:r w:rsidR="00814F40" w:rsidRPr="00FD177D">
          <w:rPr>
            <w:rStyle w:val="Kpr"/>
            <w:noProof/>
          </w:rPr>
          <w:t>Tablo 4.6. Çıkarılan 151 özelliğe göre elde edilen performans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_Toc411853394 \h </w:instrText>
        </w:r>
        <w:r>
          <w:rPr>
            <w:noProof/>
            <w:webHidden/>
          </w:rPr>
        </w:r>
        <w:r>
          <w:rPr>
            <w:noProof/>
            <w:webHidden/>
          </w:rPr>
          <w:fldChar w:fldCharType="separate"/>
        </w:r>
        <w:r w:rsidR="009872A3">
          <w:rPr>
            <w:noProof/>
            <w:webHidden/>
          </w:rPr>
          <w:t>78</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95" w:history="1">
        <w:r w:rsidR="00814F40" w:rsidRPr="00FD177D">
          <w:rPr>
            <w:rStyle w:val="Kpr"/>
            <w:noProof/>
          </w:rPr>
          <w:t>Tablo 4.7. SFFS ve RF yöntemleri ile seçilen 15 özelliğe göre elde edilen performans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_Toc411853395 \h </w:instrText>
        </w:r>
        <w:r>
          <w:rPr>
            <w:noProof/>
            <w:webHidden/>
          </w:rPr>
        </w:r>
        <w:r>
          <w:rPr>
            <w:noProof/>
            <w:webHidden/>
          </w:rPr>
          <w:fldChar w:fldCharType="separate"/>
        </w:r>
        <w:r w:rsidR="009872A3">
          <w:rPr>
            <w:noProof/>
            <w:webHidden/>
          </w:rPr>
          <w:t>78</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96" w:history="1">
        <w:r w:rsidR="00814F40" w:rsidRPr="00FD177D">
          <w:rPr>
            <w:rStyle w:val="Kpr"/>
            <w:noProof/>
          </w:rPr>
          <w:t>Tablo 4.8. Önerilen sistem ve hekimin başarım sonuçlarının karşılaştırılması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_Toc411853396 \h </w:instrText>
        </w:r>
        <w:r>
          <w:rPr>
            <w:noProof/>
            <w:webHidden/>
          </w:rPr>
        </w:r>
        <w:r>
          <w:rPr>
            <w:noProof/>
            <w:webHidden/>
          </w:rPr>
          <w:fldChar w:fldCharType="separate"/>
        </w:r>
        <w:r w:rsidR="009872A3">
          <w:rPr>
            <w:noProof/>
            <w:webHidden/>
          </w:rPr>
          <w:t>80</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97" w:history="1">
        <w:r w:rsidR="00814F40" w:rsidRPr="00FD177D">
          <w:rPr>
            <w:rStyle w:val="Kpr"/>
            <w:noProof/>
          </w:rPr>
          <w:t>Tablo 5.1. NSA algoritmasının genel işleyişi ve sahte kodları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_Toc411853397 \h </w:instrText>
        </w:r>
        <w:r>
          <w:rPr>
            <w:noProof/>
            <w:webHidden/>
          </w:rPr>
        </w:r>
        <w:r>
          <w:rPr>
            <w:noProof/>
            <w:webHidden/>
          </w:rPr>
          <w:fldChar w:fldCharType="separate"/>
        </w:r>
        <w:r w:rsidR="009872A3">
          <w:rPr>
            <w:noProof/>
            <w:webHidden/>
          </w:rPr>
          <w:t>88</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98" w:history="1">
        <w:r w:rsidR="00814F40" w:rsidRPr="00FD177D">
          <w:rPr>
            <w:rStyle w:val="Kpr"/>
            <w:noProof/>
          </w:rPr>
          <w:t>Tablo 5.2. KSA algoritmasının genel işleyişi ve sahte kodları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_Toc411853398 \h </w:instrText>
        </w:r>
        <w:r>
          <w:rPr>
            <w:noProof/>
            <w:webHidden/>
          </w:rPr>
        </w:r>
        <w:r>
          <w:rPr>
            <w:noProof/>
            <w:webHidden/>
          </w:rPr>
          <w:fldChar w:fldCharType="separate"/>
        </w:r>
        <w:r w:rsidR="009872A3">
          <w:rPr>
            <w:noProof/>
            <w:webHidden/>
          </w:rPr>
          <w:t>90</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399" w:history="1">
        <w:r w:rsidR="00814F40" w:rsidRPr="00FD177D">
          <w:rPr>
            <w:rStyle w:val="Kpr"/>
            <w:noProof/>
          </w:rPr>
          <w:t xml:space="preserve">Tablo 5.3. Veri merkezlerinden alınan KYZ </w:t>
        </w:r>
        <w:r w:rsidR="00814F40" w:rsidRPr="00FD177D">
          <w:rPr>
            <w:rStyle w:val="Kpr"/>
            <w:noProof/>
            <w:vertAlign w:val="superscript"/>
          </w:rPr>
          <w:t>1</w:t>
        </w:r>
        <w:r w:rsidR="00814F40" w:rsidRPr="00FD177D">
          <w:rPr>
            <w:rStyle w:val="Kpr"/>
            <w:noProof/>
          </w:rPr>
          <w:t>H MRS için detaylı kazanç parametreleri</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_Toc411853399 \h </w:instrText>
        </w:r>
        <w:r>
          <w:rPr>
            <w:noProof/>
            <w:webHidden/>
          </w:rPr>
        </w:r>
        <w:r>
          <w:rPr>
            <w:noProof/>
            <w:webHidden/>
          </w:rPr>
          <w:fldChar w:fldCharType="separate"/>
        </w:r>
        <w:r w:rsidR="009872A3">
          <w:rPr>
            <w:noProof/>
            <w:webHidden/>
          </w:rPr>
          <w:t>92</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00" w:history="1">
        <w:r w:rsidR="00814F40" w:rsidRPr="00FD177D">
          <w:rPr>
            <w:rStyle w:val="Kpr"/>
            <w:noProof/>
          </w:rPr>
          <w:t xml:space="preserve">Tablo 5.4. Veri merkezlerinden alınan KYZ </w:t>
        </w:r>
        <w:r w:rsidR="00814F40" w:rsidRPr="00FD177D">
          <w:rPr>
            <w:rStyle w:val="Kpr"/>
            <w:noProof/>
            <w:vertAlign w:val="superscript"/>
          </w:rPr>
          <w:t>1</w:t>
        </w:r>
        <w:r w:rsidR="00814F40" w:rsidRPr="00FD177D">
          <w:rPr>
            <w:rStyle w:val="Kpr"/>
            <w:noProof/>
          </w:rPr>
          <w:t>H MRS için detaylı bilgiler</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_Toc411853400 \h </w:instrText>
        </w:r>
        <w:r>
          <w:rPr>
            <w:noProof/>
            <w:webHidden/>
          </w:rPr>
        </w:r>
        <w:r>
          <w:rPr>
            <w:noProof/>
            <w:webHidden/>
          </w:rPr>
          <w:fldChar w:fldCharType="separate"/>
        </w:r>
        <w:r w:rsidR="009872A3">
          <w:rPr>
            <w:noProof/>
            <w:webHidden/>
          </w:rPr>
          <w:t>93</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01" w:history="1">
        <w:r w:rsidR="00814F40" w:rsidRPr="00FD177D">
          <w:rPr>
            <w:rStyle w:val="Kpr"/>
            <w:noProof/>
          </w:rPr>
          <w:t>Tablo 5.5. Normal beyin dokusu ve GBM tümörlerinin ayrımı için ortalama parametre değişimleri</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_Toc411853401 \h </w:instrText>
        </w:r>
        <w:r>
          <w:rPr>
            <w:noProof/>
            <w:webHidden/>
          </w:rPr>
        </w:r>
        <w:r>
          <w:rPr>
            <w:noProof/>
            <w:webHidden/>
          </w:rPr>
          <w:fldChar w:fldCharType="separate"/>
        </w:r>
        <w:r w:rsidR="009872A3">
          <w:rPr>
            <w:noProof/>
            <w:webHidden/>
          </w:rPr>
          <w:t>112</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02" w:history="1">
        <w:r w:rsidR="00814F40" w:rsidRPr="00FD177D">
          <w:rPr>
            <w:rStyle w:val="Kpr"/>
            <w:noProof/>
          </w:rPr>
          <w:t>Tablo 5.6. Normal beyin dokusu ve GBM beyin tümörlerinin ayrımı için MRS sinyalinin tüm noktalarına göre yapılan sınıflandırma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_Toc411853402 \h </w:instrText>
        </w:r>
        <w:r>
          <w:rPr>
            <w:noProof/>
            <w:webHidden/>
          </w:rPr>
        </w:r>
        <w:r>
          <w:rPr>
            <w:noProof/>
            <w:webHidden/>
          </w:rPr>
          <w:fldChar w:fldCharType="separate"/>
        </w:r>
        <w:r w:rsidR="009872A3">
          <w:rPr>
            <w:noProof/>
            <w:webHidden/>
          </w:rPr>
          <w:t>113</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03" w:history="1">
        <w:r w:rsidR="00814F40" w:rsidRPr="00FD177D">
          <w:rPr>
            <w:rStyle w:val="Kpr"/>
            <w:noProof/>
          </w:rPr>
          <w:t>Tablo 5.7. Normal beyin dokusu ve GBM beyin tümörlerinin ayrımı için MRS sinyalinin tüm noktalarına göre yapılan sınıflandırma sonuçlarının performans karşılaştırmaları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_Toc411853403 \h </w:instrText>
        </w:r>
        <w:r>
          <w:rPr>
            <w:noProof/>
            <w:webHidden/>
          </w:rPr>
        </w:r>
        <w:r>
          <w:rPr>
            <w:noProof/>
            <w:webHidden/>
          </w:rPr>
          <w:fldChar w:fldCharType="separate"/>
        </w:r>
        <w:r w:rsidR="009872A3">
          <w:rPr>
            <w:noProof/>
            <w:webHidden/>
          </w:rPr>
          <w:t>114</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04" w:history="1">
        <w:r w:rsidR="00814F40" w:rsidRPr="00FD177D">
          <w:rPr>
            <w:rStyle w:val="Kpr"/>
            <w:noProof/>
          </w:rPr>
          <w:t>Tablo 5.8. Normal beyin dokusu ve GBM beyin tümörlerinin ayrımı için MRS sinyalinin önerilen özellik çıkarım metoduna göre yapılan sınıflandırma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_Toc411853404 \h </w:instrText>
        </w:r>
        <w:r>
          <w:rPr>
            <w:noProof/>
            <w:webHidden/>
          </w:rPr>
        </w:r>
        <w:r>
          <w:rPr>
            <w:noProof/>
            <w:webHidden/>
          </w:rPr>
          <w:fldChar w:fldCharType="separate"/>
        </w:r>
        <w:r w:rsidR="009872A3">
          <w:rPr>
            <w:noProof/>
            <w:webHidden/>
          </w:rPr>
          <w:t>114</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05" w:history="1">
        <w:r w:rsidR="00814F40" w:rsidRPr="00FD177D">
          <w:rPr>
            <w:rStyle w:val="Kpr"/>
            <w:noProof/>
          </w:rPr>
          <w:t>Tablo 5.9. Normal beyin dokusu ve GBM beyin tümörlerinin ayrımı için MRS sinyalinin önerilen yönteme göre yapılan sınıflandırma sonuçlarının performans karşılaştırmaları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_Toc411853405 \h </w:instrText>
        </w:r>
        <w:r>
          <w:rPr>
            <w:noProof/>
            <w:webHidden/>
          </w:rPr>
        </w:r>
        <w:r>
          <w:rPr>
            <w:noProof/>
            <w:webHidden/>
          </w:rPr>
          <w:fldChar w:fldCharType="separate"/>
        </w:r>
        <w:r w:rsidR="009872A3">
          <w:rPr>
            <w:noProof/>
            <w:webHidden/>
          </w:rPr>
          <w:t>115</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06" w:history="1">
        <w:r w:rsidR="00814F40" w:rsidRPr="00FD177D">
          <w:rPr>
            <w:rStyle w:val="Kpr"/>
            <w:noProof/>
          </w:rPr>
          <w:t>Tablo 5.10. İyi ve kötü huylu beyin tümörlerinin ayrımı için Meningiom ve GBM MRS sinyallerinin ortalama parametre değişimleri</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_Toc411853406 \h </w:instrText>
        </w:r>
        <w:r>
          <w:rPr>
            <w:noProof/>
            <w:webHidden/>
          </w:rPr>
        </w:r>
        <w:r>
          <w:rPr>
            <w:noProof/>
            <w:webHidden/>
          </w:rPr>
          <w:fldChar w:fldCharType="separate"/>
        </w:r>
        <w:r w:rsidR="009872A3">
          <w:rPr>
            <w:noProof/>
            <w:webHidden/>
          </w:rPr>
          <w:t>117</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07" w:history="1">
        <w:r w:rsidR="00814F40" w:rsidRPr="00FD177D">
          <w:rPr>
            <w:rStyle w:val="Kpr"/>
            <w:noProof/>
          </w:rPr>
          <w:t>Tablo 5.11. İyi ve kötü huylu beyin tümörlerinin ayrımı için Meningiom ve GBM MRS sinyallerinin tüm noktalarına göre yapılan sınıflandırma sonuçları</w:t>
        </w:r>
        <w:r w:rsidR="00814F40">
          <w:rPr>
            <w:rStyle w:val="Kpr"/>
            <w:noProof/>
          </w:rPr>
          <w:br/>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_Toc411853407 \h </w:instrText>
        </w:r>
        <w:r>
          <w:rPr>
            <w:noProof/>
            <w:webHidden/>
          </w:rPr>
        </w:r>
        <w:r>
          <w:rPr>
            <w:noProof/>
            <w:webHidden/>
          </w:rPr>
          <w:fldChar w:fldCharType="separate"/>
        </w:r>
        <w:r w:rsidR="009872A3">
          <w:rPr>
            <w:noProof/>
            <w:webHidden/>
          </w:rPr>
          <w:t>117</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08" w:history="1">
        <w:r w:rsidR="00814F40" w:rsidRPr="00FD177D">
          <w:rPr>
            <w:rStyle w:val="Kpr"/>
            <w:noProof/>
          </w:rPr>
          <w:t>Tablo 5.12. İyi ve kötü huylu beyin tümörlerinin ayrımı için meningiom ve GBM MRS sinyallerinin tüm noktalarına göre yapılan sınıflandırma sonuçlarının performans karşılaştırmaları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_Toc411853408 \h </w:instrText>
        </w:r>
        <w:r>
          <w:rPr>
            <w:noProof/>
            <w:webHidden/>
          </w:rPr>
        </w:r>
        <w:r>
          <w:rPr>
            <w:noProof/>
            <w:webHidden/>
          </w:rPr>
          <w:fldChar w:fldCharType="separate"/>
        </w:r>
        <w:r w:rsidR="009872A3">
          <w:rPr>
            <w:noProof/>
            <w:webHidden/>
          </w:rPr>
          <w:t>118</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09" w:history="1">
        <w:r w:rsidR="00814F40" w:rsidRPr="00FD177D">
          <w:rPr>
            <w:rStyle w:val="Kpr"/>
            <w:noProof/>
          </w:rPr>
          <w:t>Tablo 5.13. İyi ve kötü huylu beyin tümörlerinin ayrımı için Meningiom ve GBM MRS sinyallerinin önerilen yönteme göre yapılan sınıflandırma sonuçları</w:t>
        </w:r>
        <w:r w:rsidR="00814F40">
          <w:rPr>
            <w:rStyle w:val="Kpr"/>
            <w:noProof/>
          </w:rPr>
          <w:br/>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_Toc411853409 \h </w:instrText>
        </w:r>
        <w:r>
          <w:rPr>
            <w:noProof/>
            <w:webHidden/>
          </w:rPr>
        </w:r>
        <w:r>
          <w:rPr>
            <w:noProof/>
            <w:webHidden/>
          </w:rPr>
          <w:fldChar w:fldCharType="separate"/>
        </w:r>
        <w:r w:rsidR="009872A3">
          <w:rPr>
            <w:noProof/>
            <w:webHidden/>
          </w:rPr>
          <w:t>119</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10" w:history="1">
        <w:r w:rsidR="00814F40" w:rsidRPr="00FD177D">
          <w:rPr>
            <w:rStyle w:val="Kpr"/>
            <w:noProof/>
          </w:rPr>
          <w:t>Tablo 5.14. İyi ve kötü huylu beyin tümörlerinin ayrımı için meningiom ve GBM MRS sinyallerinin önerilen yönteme göre yapılan sınıflandırma sonuçlarının performans karşılaştırmaları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_Toc411853410 \h </w:instrText>
        </w:r>
        <w:r>
          <w:rPr>
            <w:noProof/>
            <w:webHidden/>
          </w:rPr>
        </w:r>
        <w:r>
          <w:rPr>
            <w:noProof/>
            <w:webHidden/>
          </w:rPr>
          <w:fldChar w:fldCharType="separate"/>
        </w:r>
        <w:r w:rsidR="009872A3">
          <w:rPr>
            <w:noProof/>
            <w:webHidden/>
          </w:rPr>
          <w:t>119</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11" w:history="1">
        <w:r w:rsidR="00814F40" w:rsidRPr="00FD177D">
          <w:rPr>
            <w:rStyle w:val="Kpr"/>
            <w:noProof/>
          </w:rPr>
          <w:t>Tablo 5.15. GII evreli astrositom ve GBM için ortalama parametre değişimleri</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_Toc411853411 \h </w:instrText>
        </w:r>
        <w:r>
          <w:rPr>
            <w:noProof/>
            <w:webHidden/>
          </w:rPr>
        </w:r>
        <w:r>
          <w:rPr>
            <w:noProof/>
            <w:webHidden/>
          </w:rPr>
          <w:fldChar w:fldCharType="separate"/>
        </w:r>
        <w:r w:rsidR="009872A3">
          <w:rPr>
            <w:noProof/>
            <w:webHidden/>
          </w:rPr>
          <w:t>122</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12" w:history="1">
        <w:r w:rsidR="00814F40" w:rsidRPr="00FD177D">
          <w:rPr>
            <w:rStyle w:val="Kpr"/>
            <w:noProof/>
          </w:rPr>
          <w:t>Tablo 5.16. Beyin tümörünün evrelemesi için GII evreli astrositom ve GBM MRS sinyallerinin tüm noktalarına göre yapılan sınıflandırma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_Toc411853412 \h </w:instrText>
        </w:r>
        <w:r>
          <w:rPr>
            <w:noProof/>
            <w:webHidden/>
          </w:rPr>
        </w:r>
        <w:r>
          <w:rPr>
            <w:noProof/>
            <w:webHidden/>
          </w:rPr>
          <w:fldChar w:fldCharType="separate"/>
        </w:r>
        <w:r w:rsidR="009872A3">
          <w:rPr>
            <w:noProof/>
            <w:webHidden/>
          </w:rPr>
          <w:t>122</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13" w:history="1">
        <w:r w:rsidR="00814F40" w:rsidRPr="00FD177D">
          <w:rPr>
            <w:rStyle w:val="Kpr"/>
            <w:noProof/>
          </w:rPr>
          <w:t>Tablo 5.17. Beyin tümörünün evrelemesi için GII evreli astrositom ve GBM MRS sinyallerinin tüm noktalarına göre yapılan sınıflandırma sonuçlarının performans karşılaştırmaları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_Toc411853413 \h </w:instrText>
        </w:r>
        <w:r>
          <w:rPr>
            <w:noProof/>
            <w:webHidden/>
          </w:rPr>
        </w:r>
        <w:r>
          <w:rPr>
            <w:noProof/>
            <w:webHidden/>
          </w:rPr>
          <w:fldChar w:fldCharType="separate"/>
        </w:r>
        <w:r w:rsidR="009872A3">
          <w:rPr>
            <w:noProof/>
            <w:webHidden/>
          </w:rPr>
          <w:t>123</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14" w:history="1">
        <w:r w:rsidR="00814F40" w:rsidRPr="00FD177D">
          <w:rPr>
            <w:rStyle w:val="Kpr"/>
            <w:noProof/>
          </w:rPr>
          <w:t>Tablo 5.18. Beyin tümörünün evrelemesi için GII evreli astrositom ve GBM MRS sinyallerinin önerilen yönteme göre yapılan sınıflandırma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_Toc411853414 \h </w:instrText>
        </w:r>
        <w:r>
          <w:rPr>
            <w:noProof/>
            <w:webHidden/>
          </w:rPr>
        </w:r>
        <w:r>
          <w:rPr>
            <w:noProof/>
            <w:webHidden/>
          </w:rPr>
          <w:fldChar w:fldCharType="separate"/>
        </w:r>
        <w:r w:rsidR="009872A3">
          <w:rPr>
            <w:noProof/>
            <w:webHidden/>
          </w:rPr>
          <w:t>124</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15" w:history="1">
        <w:r w:rsidR="00814F40" w:rsidRPr="00FD177D">
          <w:rPr>
            <w:rStyle w:val="Kpr"/>
            <w:noProof/>
          </w:rPr>
          <w:t>Tablo 5.19. Beyin tümörünün evrelemesi için GII evreli astrositom ve GBM MRS sinyallerinin önerilen yönteme göre yapılan sınıflandırma sonuçlarının performans karşılaştırmaları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_Toc411853415 \h </w:instrText>
        </w:r>
        <w:r>
          <w:rPr>
            <w:noProof/>
            <w:webHidden/>
          </w:rPr>
        </w:r>
        <w:r>
          <w:rPr>
            <w:noProof/>
            <w:webHidden/>
          </w:rPr>
          <w:fldChar w:fldCharType="separate"/>
        </w:r>
        <w:r w:rsidR="009872A3">
          <w:rPr>
            <w:noProof/>
            <w:webHidden/>
          </w:rPr>
          <w:t>124</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16" w:history="1">
        <w:r w:rsidR="00814F40" w:rsidRPr="00FD177D">
          <w:rPr>
            <w:rStyle w:val="Kpr"/>
            <w:noProof/>
          </w:rPr>
          <w:t>Tablo 5.20. Sahte tümör tespitinde abse ve GIII evreli astrositom için ortalama parametre değişimleri</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_Toc411853416 \h </w:instrText>
        </w:r>
        <w:r>
          <w:rPr>
            <w:noProof/>
            <w:webHidden/>
          </w:rPr>
        </w:r>
        <w:r>
          <w:rPr>
            <w:noProof/>
            <w:webHidden/>
          </w:rPr>
          <w:fldChar w:fldCharType="separate"/>
        </w:r>
        <w:r w:rsidR="009872A3">
          <w:rPr>
            <w:noProof/>
            <w:webHidden/>
          </w:rPr>
          <w:t>127</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17" w:history="1">
        <w:r w:rsidR="00814F40" w:rsidRPr="00FD177D">
          <w:rPr>
            <w:rStyle w:val="Kpr"/>
            <w:noProof/>
          </w:rPr>
          <w:t>Tablo 5.21. Sahte tümör tespitinde abse ile GI, GII, GIII ve GIV evreli astrositom için MRS sinyallerinin tüm noktalarına göre yapılan sınıflandırma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_Toc411853417 \h </w:instrText>
        </w:r>
        <w:r>
          <w:rPr>
            <w:noProof/>
            <w:webHidden/>
          </w:rPr>
        </w:r>
        <w:r>
          <w:rPr>
            <w:noProof/>
            <w:webHidden/>
          </w:rPr>
          <w:fldChar w:fldCharType="separate"/>
        </w:r>
        <w:r w:rsidR="009872A3">
          <w:rPr>
            <w:noProof/>
            <w:webHidden/>
          </w:rPr>
          <w:t>128</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18" w:history="1">
        <w:r w:rsidR="00814F40" w:rsidRPr="00FD177D">
          <w:rPr>
            <w:rStyle w:val="Kpr"/>
            <w:noProof/>
          </w:rPr>
          <w:t>Tablo 5.22. Sahte tümör tespitinde abse ile GI, GII, GIII ve GIV evreli astrositom için MRS sinyallerinin tüm noktalarına göre yapılan sınıflandırma sonuçlarının performans karşılaştırmaları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_Toc411853418 \h </w:instrText>
        </w:r>
        <w:r>
          <w:rPr>
            <w:noProof/>
            <w:webHidden/>
          </w:rPr>
        </w:r>
        <w:r>
          <w:rPr>
            <w:noProof/>
            <w:webHidden/>
          </w:rPr>
          <w:fldChar w:fldCharType="separate"/>
        </w:r>
        <w:r w:rsidR="009872A3">
          <w:rPr>
            <w:noProof/>
            <w:webHidden/>
          </w:rPr>
          <w:t>129</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19" w:history="1">
        <w:r w:rsidR="00814F40" w:rsidRPr="00FD177D">
          <w:rPr>
            <w:rStyle w:val="Kpr"/>
            <w:noProof/>
          </w:rPr>
          <w:t>Tablo 5.23. Sahte tümör tespitinde abse ile GI, GII, GIII ve GIV evreli astrositom için MRS sinyallerinin önerilen yönteme göre yapılan sınıflandırma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_Toc411853419 \h </w:instrText>
        </w:r>
        <w:r>
          <w:rPr>
            <w:noProof/>
            <w:webHidden/>
          </w:rPr>
        </w:r>
        <w:r>
          <w:rPr>
            <w:noProof/>
            <w:webHidden/>
          </w:rPr>
          <w:fldChar w:fldCharType="separate"/>
        </w:r>
        <w:r w:rsidR="009872A3">
          <w:rPr>
            <w:noProof/>
            <w:webHidden/>
          </w:rPr>
          <w:t>129</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20" w:history="1">
        <w:r w:rsidR="00814F40" w:rsidRPr="00FD177D">
          <w:rPr>
            <w:rStyle w:val="Kpr"/>
            <w:noProof/>
          </w:rPr>
          <w:t>Tablo 5.24. Sahte tümör tespitinde abse ile GI, GII, GIII ve GIV evreli astrositom için MRS sinyallerinin önerilen yönteme göre yapılan sınıflandırma sonuçlarının performans karşılaştırmaları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_Toc411853420 \h </w:instrText>
        </w:r>
        <w:r>
          <w:rPr>
            <w:noProof/>
            <w:webHidden/>
          </w:rPr>
        </w:r>
        <w:r>
          <w:rPr>
            <w:noProof/>
            <w:webHidden/>
          </w:rPr>
          <w:fldChar w:fldCharType="separate"/>
        </w:r>
        <w:r w:rsidR="009872A3">
          <w:rPr>
            <w:noProof/>
            <w:webHidden/>
          </w:rPr>
          <w:t>130</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21" w:history="1">
        <w:r w:rsidR="00814F40" w:rsidRPr="00FD177D">
          <w:rPr>
            <w:rStyle w:val="Kpr"/>
            <w:noProof/>
          </w:rPr>
          <w:t>Tablo 5.25. Meningiom ve metastaz beyin tümörlerinin ayrımı için ortalama parametre değişimleri</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_Toc411853421 \h </w:instrText>
        </w:r>
        <w:r>
          <w:rPr>
            <w:noProof/>
            <w:webHidden/>
          </w:rPr>
        </w:r>
        <w:r>
          <w:rPr>
            <w:noProof/>
            <w:webHidden/>
          </w:rPr>
          <w:fldChar w:fldCharType="separate"/>
        </w:r>
        <w:r w:rsidR="009872A3">
          <w:rPr>
            <w:noProof/>
            <w:webHidden/>
          </w:rPr>
          <w:t>132</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22" w:history="1">
        <w:r w:rsidR="00814F40" w:rsidRPr="00FD177D">
          <w:rPr>
            <w:rStyle w:val="Kpr"/>
            <w:noProof/>
          </w:rPr>
          <w:t>Tablo 5.26. Meningiom ve metastaz beyin tümörlerinin ayrımı için MRS sinyalinin tüm noktalarına göre yapılan sınıflandırma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_Toc411853422 \h </w:instrText>
        </w:r>
        <w:r>
          <w:rPr>
            <w:noProof/>
            <w:webHidden/>
          </w:rPr>
        </w:r>
        <w:r>
          <w:rPr>
            <w:noProof/>
            <w:webHidden/>
          </w:rPr>
          <w:fldChar w:fldCharType="separate"/>
        </w:r>
        <w:r w:rsidR="009872A3">
          <w:rPr>
            <w:noProof/>
            <w:webHidden/>
          </w:rPr>
          <w:t>133</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23" w:history="1">
        <w:r w:rsidR="00814F40" w:rsidRPr="00FD177D">
          <w:rPr>
            <w:rStyle w:val="Kpr"/>
            <w:noProof/>
          </w:rPr>
          <w:t>Tablo 5.27. Meningiom ve metastaz beyin tümörlerinin ayrımı için MRS sinyalinin tüm noktalarına göre yapılan sınıflandırma sonuçlarının performans karşılaştırmaları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_Toc411853423 \h </w:instrText>
        </w:r>
        <w:r>
          <w:rPr>
            <w:noProof/>
            <w:webHidden/>
          </w:rPr>
        </w:r>
        <w:r>
          <w:rPr>
            <w:noProof/>
            <w:webHidden/>
          </w:rPr>
          <w:fldChar w:fldCharType="separate"/>
        </w:r>
        <w:r w:rsidR="009872A3">
          <w:rPr>
            <w:noProof/>
            <w:webHidden/>
          </w:rPr>
          <w:t>134</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24" w:history="1">
        <w:r w:rsidR="00814F40" w:rsidRPr="00FD177D">
          <w:rPr>
            <w:rStyle w:val="Kpr"/>
            <w:noProof/>
          </w:rPr>
          <w:t>Tablo 5.28. Meningiom ve metastaz beyin tümörlerinin ayrımı için MRS sinyalinin önerilen yönteme göre yapılan sınıflandırma sonuçları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_Toc411853424 \h </w:instrText>
        </w:r>
        <w:r>
          <w:rPr>
            <w:noProof/>
            <w:webHidden/>
          </w:rPr>
        </w:r>
        <w:r>
          <w:rPr>
            <w:noProof/>
            <w:webHidden/>
          </w:rPr>
          <w:fldChar w:fldCharType="separate"/>
        </w:r>
        <w:r w:rsidR="009872A3">
          <w:rPr>
            <w:noProof/>
            <w:webHidden/>
          </w:rPr>
          <w:t>134</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25" w:history="1">
        <w:r w:rsidR="00814F40" w:rsidRPr="00FD177D">
          <w:rPr>
            <w:rStyle w:val="Kpr"/>
            <w:noProof/>
          </w:rPr>
          <w:t>Tablo 5.29. Meningiom ve metastaz beyin tümörlerinin ayrımı için MRS sinyalinin önerilen yönteme göre yapılan sınıflandırma sonuçlarının performans karşılaştırmaları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_Toc411853425 \h </w:instrText>
        </w:r>
        <w:r>
          <w:rPr>
            <w:noProof/>
            <w:webHidden/>
          </w:rPr>
        </w:r>
        <w:r>
          <w:rPr>
            <w:noProof/>
            <w:webHidden/>
          </w:rPr>
          <w:fldChar w:fldCharType="separate"/>
        </w:r>
        <w:r w:rsidR="009872A3">
          <w:rPr>
            <w:noProof/>
            <w:webHidden/>
          </w:rPr>
          <w:t>135</w:t>
        </w:r>
        <w:r>
          <w:rPr>
            <w:noProof/>
            <w:webHidden/>
          </w:rPr>
          <w:fldChar w:fldCharType="end"/>
        </w:r>
      </w:hyperlink>
    </w:p>
    <w:p w:rsidR="00814F40" w:rsidRDefault="00BC1C52">
      <w:pPr>
        <w:pStyle w:val="ekillerTablosu"/>
        <w:rPr>
          <w:rFonts w:asciiTheme="minorHAnsi" w:eastAsiaTheme="minorEastAsia" w:hAnsiTheme="minorHAnsi" w:cstheme="minorBidi"/>
          <w:bCs w:val="0"/>
          <w:noProof/>
          <w:sz w:val="22"/>
          <w:szCs w:val="22"/>
        </w:rPr>
      </w:pPr>
      <w:hyperlink w:anchor="_Toc411853426" w:history="1">
        <w:r w:rsidR="00814F40" w:rsidRPr="00FD177D">
          <w:rPr>
            <w:rStyle w:val="Kpr"/>
            <w:noProof/>
          </w:rPr>
          <w:t>Tablo 6.1. Önerilen BDT yaklaşımı ile literatürdeki BDT yaklaşımlarının başarım performanslarının karşılaştırması</w:t>
        </w:r>
        <w:r w:rsidR="00814F40">
          <w:rPr>
            <w:noProof/>
            <w:webHidden/>
          </w:rPr>
          <w:tab/>
        </w:r>
        <w:r w:rsidR="00814F40" w:rsidRPr="00814F40">
          <w:rPr>
            <w:noProof/>
            <w:webHidden/>
          </w:rPr>
          <w:t xml:space="preserve">  </w:t>
        </w:r>
        <w:r>
          <w:rPr>
            <w:noProof/>
            <w:webHidden/>
          </w:rPr>
          <w:fldChar w:fldCharType="begin"/>
        </w:r>
        <w:r w:rsidR="00814F40">
          <w:rPr>
            <w:noProof/>
            <w:webHidden/>
          </w:rPr>
          <w:instrText xml:space="preserve"> PAGEREF _Toc411853426 \h </w:instrText>
        </w:r>
        <w:r>
          <w:rPr>
            <w:noProof/>
            <w:webHidden/>
          </w:rPr>
        </w:r>
        <w:r>
          <w:rPr>
            <w:noProof/>
            <w:webHidden/>
          </w:rPr>
          <w:fldChar w:fldCharType="separate"/>
        </w:r>
        <w:r w:rsidR="009872A3">
          <w:rPr>
            <w:noProof/>
            <w:webHidden/>
          </w:rPr>
          <w:t>139</w:t>
        </w:r>
        <w:r>
          <w:rPr>
            <w:noProof/>
            <w:webHidden/>
          </w:rPr>
          <w:fldChar w:fldCharType="end"/>
        </w:r>
      </w:hyperlink>
    </w:p>
    <w:p w:rsidR="00DF7FF5" w:rsidRPr="000E200F" w:rsidRDefault="00BC1C52" w:rsidP="00467093">
      <w:pPr>
        <w:pStyle w:val="ekillerTablosu"/>
        <w:rPr>
          <w:sz w:val="28"/>
          <w:szCs w:val="28"/>
        </w:rPr>
      </w:pPr>
      <w:r>
        <w:fldChar w:fldCharType="end"/>
      </w:r>
      <w:r w:rsidR="00DF7FF5">
        <w:br w:type="page"/>
      </w:r>
    </w:p>
    <w:p w:rsidR="00DF7FF5" w:rsidRPr="005204B0" w:rsidRDefault="00DF7FF5" w:rsidP="00DF7FF5">
      <w:pPr>
        <w:spacing w:line="360" w:lineRule="auto"/>
        <w:rPr>
          <w:b/>
          <w:sz w:val="20"/>
          <w:szCs w:val="20"/>
        </w:rPr>
      </w:pPr>
    </w:p>
    <w:p w:rsidR="00136E57" w:rsidRDefault="00136E57" w:rsidP="00136E57">
      <w:pPr>
        <w:pStyle w:val="Balk1"/>
        <w:numPr>
          <w:ilvl w:val="0"/>
          <w:numId w:val="0"/>
        </w:numPr>
        <w:spacing w:before="0" w:after="0"/>
        <w:rPr>
          <w:rFonts w:cs="Times New Roman"/>
          <w:szCs w:val="28"/>
        </w:rPr>
      </w:pPr>
      <w:bookmarkStart w:id="29" w:name="_Toc197742698"/>
    </w:p>
    <w:p w:rsidR="005204B0" w:rsidRDefault="005204B0" w:rsidP="005204B0"/>
    <w:p w:rsidR="00DF7FF5" w:rsidRPr="00FF4029" w:rsidRDefault="00DF7FF5" w:rsidP="00930914">
      <w:pPr>
        <w:pStyle w:val="Balk1"/>
        <w:numPr>
          <w:ilvl w:val="0"/>
          <w:numId w:val="0"/>
        </w:numPr>
        <w:spacing w:before="0"/>
        <w:rPr>
          <w:rFonts w:cs="Times New Roman"/>
          <w:szCs w:val="28"/>
        </w:rPr>
      </w:pPr>
      <w:bookmarkStart w:id="30" w:name="_Toc411800089"/>
      <w:r w:rsidRPr="00FF4029">
        <w:rPr>
          <w:rFonts w:cs="Times New Roman"/>
          <w:szCs w:val="28"/>
        </w:rPr>
        <w:t>ÖZET</w:t>
      </w:r>
      <w:bookmarkEnd w:id="29"/>
      <w:bookmarkEnd w:id="30"/>
    </w:p>
    <w:p w:rsidR="00DF7FF5" w:rsidRPr="005204B0" w:rsidRDefault="00DF7FF5" w:rsidP="005204B0">
      <w:pPr>
        <w:spacing w:before="240"/>
        <w:rPr>
          <w:b/>
          <w:sz w:val="28"/>
          <w:szCs w:val="28"/>
        </w:rPr>
      </w:pPr>
    </w:p>
    <w:p w:rsidR="00C93135" w:rsidRPr="005204B0" w:rsidRDefault="00C93135" w:rsidP="005204B0">
      <w:pPr>
        <w:spacing w:before="240"/>
        <w:jc w:val="both"/>
        <w:rPr>
          <w:b/>
          <w:sz w:val="28"/>
          <w:szCs w:val="28"/>
        </w:rPr>
      </w:pPr>
    </w:p>
    <w:p w:rsidR="00946B86" w:rsidRPr="00D7450B" w:rsidRDefault="00946B86" w:rsidP="005204B0">
      <w:pPr>
        <w:pStyle w:val="AnahtarKelimelerYaziStili"/>
      </w:pPr>
      <w:r w:rsidRPr="00D7450B">
        <w:t xml:space="preserve">Anahtar kelimeler: </w:t>
      </w:r>
      <w:r>
        <w:t xml:space="preserve">Beyin Tümörü, Bilgisayar Destekli Teşhis, Manyetik Rezonans Görüntüleme, </w:t>
      </w:r>
      <w:r w:rsidR="00F7416A">
        <w:t xml:space="preserve">Manyetik Rezonans Spektroskopi, </w:t>
      </w:r>
      <w:r w:rsidR="00954852">
        <w:t>Özellik Çıkarma, Sınıflandırma</w:t>
      </w:r>
    </w:p>
    <w:p w:rsidR="00E70DA3" w:rsidRDefault="00E70DA3" w:rsidP="005037F1">
      <w:pPr>
        <w:spacing w:line="360" w:lineRule="auto"/>
        <w:rPr>
          <w:b/>
        </w:rPr>
      </w:pPr>
    </w:p>
    <w:p w:rsidR="00334F20" w:rsidRDefault="00334F20" w:rsidP="00334F20">
      <w:pPr>
        <w:jc w:val="both"/>
      </w:pPr>
      <w:bookmarkStart w:id="31" w:name="OLE_LINK8"/>
      <w:bookmarkStart w:id="32" w:name="OLE_LINK7"/>
      <w:bookmarkStart w:id="33" w:name="OLE_LINK46"/>
      <w:bookmarkStart w:id="34" w:name="OLE_LINK45"/>
      <w:bookmarkStart w:id="35" w:name="OLE_LINK5"/>
      <w:bookmarkStart w:id="36" w:name="OLE_LINK6"/>
      <w:r>
        <w:t xml:space="preserve">Beyinde büyüyen ve gelişen kötü huylu tümörler son zamanlarda insan ölümlerinin en önde gelen nedenlerinden birisi olmaya başlamıştır. Beyin tümörleri için en uygun tedavi yönteminin belirlenmesi hekim tarafından tümörün türünün ve evresinin belirlenmesine bağlıdır. Beyin tümörünün tecrübeli radyologlar tarafından tam olarak teşhis edilebilmesi, </w:t>
      </w:r>
      <w:r w:rsidR="00630D70">
        <w:t>Manyetik Rezonans (</w:t>
      </w:r>
      <w:r>
        <w:t>MR görüntüleri</w:t>
      </w:r>
      <w:r w:rsidR="00630D70">
        <w:t>)</w:t>
      </w:r>
      <w:r>
        <w:t xml:space="preserve">, MR spektroskopi verileri ve patolojik değerlendirmeleri içerisine alan karmaşık bir süreçtir. Genel olarak bir radyolog bu süreçle ilgili olarak önemli doğruluk ve hassaslıkta karar verebiliyor olsa da, hataları en aza indirebilmek için </w:t>
      </w:r>
      <w:r w:rsidR="00630D70">
        <w:t xml:space="preserve">sürekli </w:t>
      </w:r>
      <w:r>
        <w:t>yeni yöntemler araştırılmaktadır. Bu yüzden radyolog ya da hekimlerin beyin tümörlerinin ayrımını yüksek oranda yapabilecek Bilgisayar Destekli Teşhis (</w:t>
      </w:r>
      <w:r w:rsidRPr="002E68B5">
        <w:rPr>
          <w:lang w:val="en-US"/>
        </w:rPr>
        <w:t>Computer-Aided Detection</w:t>
      </w:r>
      <w:r>
        <w:t>, CAD</w:t>
      </w:r>
      <w:r w:rsidR="00EC72F7">
        <w:t xml:space="preserve"> </w:t>
      </w:r>
      <w:r>
        <w:t>/</w:t>
      </w:r>
      <w:r w:rsidR="00EC72F7">
        <w:t xml:space="preserve"> </w:t>
      </w:r>
      <w:r>
        <w:t>BDT) sistemlerinden yararlanması oldukça önemlidir.</w:t>
      </w:r>
      <w:bookmarkEnd w:id="31"/>
      <w:bookmarkEnd w:id="32"/>
      <w:r>
        <w:t xml:space="preserve"> </w:t>
      </w:r>
    </w:p>
    <w:p w:rsidR="00334F20" w:rsidRDefault="00334F20" w:rsidP="00334F20">
      <w:pPr>
        <w:jc w:val="both"/>
      </w:pPr>
    </w:p>
    <w:p w:rsidR="00FE2671" w:rsidRDefault="00334F20" w:rsidP="00334F20">
      <w:pPr>
        <w:jc w:val="both"/>
      </w:pPr>
      <w:r>
        <w:t xml:space="preserve">Bu tez çalışmasında, </w:t>
      </w:r>
      <w:bookmarkStart w:id="37" w:name="OLE_LINK118"/>
      <w:r>
        <w:t xml:space="preserve">hem </w:t>
      </w:r>
      <w:r w:rsidR="00630D70">
        <w:t>MR</w:t>
      </w:r>
      <w:r>
        <w:t xml:space="preserve"> görüntüleri hem de MR Spektroskopi (MRS) verileri kullanarak, radyologların karar verme aşamalarında yardımcı olabilecek, beyin tümörlerinin tespitini başarılı bir şekilde yapan yeni bilgisayar destekli </w:t>
      </w:r>
      <w:bookmarkEnd w:id="37"/>
      <w:r>
        <w:t xml:space="preserve">yaklaşımlar önerilmiştir. Tez kapsamında geliştirilen ilk yöntem MR görüntüleri üzerinde çalışmakta ve beyin tümörlerinin iyi/kötü huylu ayrımlarını görüntü işleme ve örüntü tanıma teknikleri ile gerçekleştirmektedir. Bu işlemi gerçekleştirmek </w:t>
      </w:r>
      <w:r w:rsidR="004D1EF4">
        <w:t>amacıyla</w:t>
      </w:r>
      <w:r>
        <w:t xml:space="preserve"> MR görüntüleri üzerinde kafatası kısmını çıkarma için yeni bir görüntü ön-işleme tekniği önerilmiştir. Ayrıca, tümör ayrımlarında sınıflandırıcı etkisini görebilmek için farklı sınıflandırıcıların başarımları kıyaslanmıştır. 188 adet MR görüntüsü üzerinde yapılan detaylı deney sonuçlarına göre</w:t>
      </w:r>
      <w:r w:rsidR="00B8203C">
        <w:t>,</w:t>
      </w:r>
      <w:r>
        <w:t xml:space="preserve"> önerilen yöntem ile %96.81 doğruluk oranı ile beyin tümörlerinin iyi</w:t>
      </w:r>
      <w:r w:rsidR="00F05F74">
        <w:t xml:space="preserve"> </w:t>
      </w:r>
      <w:r>
        <w:t>/</w:t>
      </w:r>
      <w:r w:rsidR="00F05F74">
        <w:t xml:space="preserve"> </w:t>
      </w:r>
      <w:r>
        <w:t>kötü huylu ayrımı gerçekleştirilebilmiştir. Tez kapsamında önerilen bir diğer yöntemde ise</w:t>
      </w:r>
      <w:r w:rsidR="00630D70">
        <w:t>,</w:t>
      </w:r>
      <w:r>
        <w:t xml:space="preserve"> MR spektroskopi sinyalleri üzerinde çalışan ve Yapay Bağışıklık Sistemi (YBS) tabanlı yeni bir BDT yaklaşımı geliştirilmiştir. Önerilen yöntem ile MRS verileri kullanılarak iyi huylu</w:t>
      </w:r>
      <w:r w:rsidR="0024017C">
        <w:t xml:space="preserve"> </w:t>
      </w:r>
      <w:r>
        <w:t>/</w:t>
      </w:r>
      <w:r w:rsidR="0024017C">
        <w:t xml:space="preserve"> </w:t>
      </w:r>
      <w:r>
        <w:t xml:space="preserve">kötü huylu tümör ayrımı, beyin tümörünün evrelemesi, normal beyin dokusu ile beyin tümörünün ayrımı, metastaz beyin tümörleri ile birincil beyin tümörlerinin ayrımı ve sahte tümörlerin belirlenmesi yüksek başarımla mümkün olmuştur. </w:t>
      </w:r>
      <w:r w:rsidR="00987F44">
        <w:t>Bu işlemler için ç</w:t>
      </w:r>
      <w:r>
        <w:t>ok uluslu ve merkezli bir proje kapsamında elde edilen geniş bir veri</w:t>
      </w:r>
      <w:r w:rsidR="003C77A4">
        <w:t xml:space="preserve"> </w:t>
      </w:r>
      <w:r>
        <w:t xml:space="preserve">seti ile gerçekleştirilen deney sonuçlarına göre sırasıyla </w:t>
      </w:r>
      <w:bookmarkStart w:id="38" w:name="OLE_LINK62"/>
      <w:bookmarkStart w:id="39" w:name="OLE_LINK63"/>
      <w:r w:rsidRPr="00B76A2A">
        <w:t>%</w:t>
      </w:r>
      <w:r w:rsidR="00B76A2A">
        <w:t>96.97</w:t>
      </w:r>
      <w:r w:rsidRPr="00B76A2A">
        <w:t>, %</w:t>
      </w:r>
      <w:r w:rsidR="00B76A2A">
        <w:t>100</w:t>
      </w:r>
      <w:r w:rsidRPr="00B76A2A">
        <w:t>, %</w:t>
      </w:r>
      <w:r w:rsidR="00B76A2A">
        <w:t>100</w:t>
      </w:r>
      <w:r w:rsidRPr="00B76A2A">
        <w:t>, %</w:t>
      </w:r>
      <w:r w:rsidR="00B76A2A">
        <w:t>98.33</w:t>
      </w:r>
      <w:r w:rsidRPr="00B76A2A">
        <w:t xml:space="preserve"> ve %</w:t>
      </w:r>
      <w:r w:rsidR="00B76A2A">
        <w:t>98.44</w:t>
      </w:r>
      <w:bookmarkEnd w:id="38"/>
      <w:bookmarkEnd w:id="39"/>
      <w:r>
        <w:t xml:space="preserve"> başarım elde edilmiştir</w:t>
      </w:r>
      <w:bookmarkEnd w:id="33"/>
      <w:bookmarkEnd w:id="34"/>
      <w:r>
        <w:t>.</w:t>
      </w:r>
      <w:r w:rsidR="00F17335">
        <w:t xml:space="preserve"> </w:t>
      </w:r>
    </w:p>
    <w:p w:rsidR="0010039B" w:rsidRDefault="00F17335" w:rsidP="00F17335">
      <w:pPr>
        <w:jc w:val="both"/>
        <w:rPr>
          <w:b/>
          <w:sz w:val="28"/>
          <w:szCs w:val="28"/>
          <w:lang w:val="en-US"/>
        </w:rPr>
      </w:pPr>
      <w:r>
        <w:t>.</w:t>
      </w:r>
      <w:bookmarkEnd w:id="35"/>
      <w:bookmarkEnd w:id="36"/>
      <w:r w:rsidR="0010039B">
        <w:rPr>
          <w:b/>
          <w:sz w:val="28"/>
          <w:szCs w:val="28"/>
          <w:lang w:val="en-US"/>
        </w:rPr>
        <w:br w:type="page"/>
      </w:r>
    </w:p>
    <w:p w:rsidR="00136E57" w:rsidRPr="005204B0" w:rsidRDefault="00136E57" w:rsidP="009F03FB">
      <w:pPr>
        <w:jc w:val="both"/>
        <w:rPr>
          <w:b/>
          <w:sz w:val="20"/>
          <w:szCs w:val="20"/>
          <w:lang w:val="en-US"/>
        </w:rPr>
      </w:pPr>
    </w:p>
    <w:p w:rsidR="005204B0" w:rsidRDefault="005204B0" w:rsidP="009F03FB">
      <w:pPr>
        <w:jc w:val="both"/>
        <w:rPr>
          <w:b/>
          <w:sz w:val="28"/>
          <w:szCs w:val="28"/>
          <w:lang w:val="en-US"/>
        </w:rPr>
      </w:pPr>
    </w:p>
    <w:p w:rsidR="00136E57" w:rsidRDefault="00136E57" w:rsidP="005204B0">
      <w:pPr>
        <w:jc w:val="both"/>
        <w:rPr>
          <w:b/>
          <w:sz w:val="28"/>
          <w:szCs w:val="28"/>
          <w:lang w:val="en-US"/>
        </w:rPr>
      </w:pPr>
    </w:p>
    <w:p w:rsidR="00DF7FF5" w:rsidRPr="004152FD" w:rsidRDefault="004C6453" w:rsidP="00334A70">
      <w:pPr>
        <w:spacing w:before="240"/>
        <w:jc w:val="center"/>
        <w:rPr>
          <w:rFonts w:ascii="Arial" w:hAnsi="Arial" w:cs="Arial"/>
          <w:b/>
          <w:sz w:val="28"/>
          <w:szCs w:val="28"/>
          <w:lang w:val="en-US"/>
        </w:rPr>
      </w:pPr>
      <w:r>
        <w:rPr>
          <w:rFonts w:ascii="Arial" w:hAnsi="Arial" w:cs="Arial"/>
          <w:b/>
          <w:sz w:val="28"/>
          <w:szCs w:val="28"/>
          <w:lang w:val="en-US"/>
        </w:rPr>
        <w:t xml:space="preserve">DESIGN AND APPLICATION </w:t>
      </w:r>
      <w:r w:rsidR="00F30052">
        <w:rPr>
          <w:rFonts w:ascii="Arial" w:hAnsi="Arial" w:cs="Arial"/>
          <w:b/>
          <w:sz w:val="28"/>
          <w:szCs w:val="28"/>
          <w:lang w:val="en-US"/>
        </w:rPr>
        <w:t xml:space="preserve">OF </w:t>
      </w:r>
      <w:r>
        <w:rPr>
          <w:rFonts w:ascii="Arial" w:hAnsi="Arial" w:cs="Arial"/>
          <w:b/>
          <w:sz w:val="28"/>
          <w:szCs w:val="28"/>
          <w:lang w:val="en-US"/>
        </w:rPr>
        <w:t>NOVEL METHODS FOR BRAIN TUMOR DETECTI</w:t>
      </w:r>
      <w:r w:rsidR="00F30052">
        <w:rPr>
          <w:rFonts w:ascii="Arial" w:hAnsi="Arial" w:cs="Arial"/>
          <w:b/>
          <w:sz w:val="28"/>
          <w:szCs w:val="28"/>
          <w:lang w:val="en-US"/>
        </w:rPr>
        <w:t>O</w:t>
      </w:r>
      <w:r>
        <w:rPr>
          <w:rFonts w:ascii="Arial" w:hAnsi="Arial" w:cs="Arial"/>
          <w:b/>
          <w:sz w:val="28"/>
          <w:szCs w:val="28"/>
          <w:lang w:val="en-US"/>
        </w:rPr>
        <w:t xml:space="preserve">N USING MACHINE LEARNING </w:t>
      </w:r>
      <w:bookmarkStart w:id="40" w:name="OLE_LINK230"/>
      <w:bookmarkStart w:id="41" w:name="OLE_LINK231"/>
      <w:r>
        <w:rPr>
          <w:rFonts w:ascii="Arial" w:hAnsi="Arial" w:cs="Arial"/>
          <w:b/>
          <w:sz w:val="28"/>
          <w:szCs w:val="28"/>
          <w:lang w:val="en-US"/>
        </w:rPr>
        <w:t xml:space="preserve">APPROACHES </w:t>
      </w:r>
      <w:bookmarkEnd w:id="40"/>
      <w:bookmarkEnd w:id="41"/>
      <w:r>
        <w:rPr>
          <w:rFonts w:ascii="Arial" w:hAnsi="Arial" w:cs="Arial"/>
          <w:b/>
          <w:sz w:val="28"/>
          <w:szCs w:val="28"/>
          <w:lang w:val="en-US"/>
        </w:rPr>
        <w:t>ON MR IMAGES AND MR SPECTROSCOPY DATA</w:t>
      </w:r>
    </w:p>
    <w:p w:rsidR="003B44B2" w:rsidRPr="00345DD4" w:rsidRDefault="003B44B2" w:rsidP="00B51589">
      <w:pPr>
        <w:jc w:val="both"/>
        <w:rPr>
          <w:b/>
          <w:sz w:val="28"/>
          <w:szCs w:val="28"/>
          <w:lang w:val="en-US"/>
        </w:rPr>
      </w:pPr>
    </w:p>
    <w:p w:rsidR="00DF7FF5" w:rsidRDefault="00DF7FF5" w:rsidP="000105F8">
      <w:pPr>
        <w:pStyle w:val="Balk1"/>
        <w:numPr>
          <w:ilvl w:val="0"/>
          <w:numId w:val="0"/>
        </w:numPr>
        <w:spacing w:before="0" w:after="0" w:line="360" w:lineRule="auto"/>
        <w:rPr>
          <w:rFonts w:cs="Times New Roman"/>
          <w:szCs w:val="28"/>
          <w:lang w:val="en-US"/>
        </w:rPr>
      </w:pPr>
      <w:bookmarkStart w:id="42" w:name="_Toc197742699"/>
      <w:bookmarkStart w:id="43" w:name="_Toc411800090"/>
      <w:r w:rsidRPr="00D6040D">
        <w:rPr>
          <w:rFonts w:cs="Times New Roman"/>
          <w:szCs w:val="28"/>
          <w:lang w:val="en-US"/>
        </w:rPr>
        <w:t>SUM</w:t>
      </w:r>
      <w:r w:rsidRPr="00FF4029">
        <w:rPr>
          <w:rFonts w:cs="Times New Roman"/>
          <w:szCs w:val="28"/>
          <w:lang w:val="en-US"/>
        </w:rPr>
        <w:t>MARY</w:t>
      </w:r>
      <w:bookmarkEnd w:id="42"/>
      <w:bookmarkEnd w:id="43"/>
    </w:p>
    <w:p w:rsidR="002D21DC" w:rsidRDefault="002D21DC" w:rsidP="009F03FB">
      <w:pPr>
        <w:spacing w:line="360" w:lineRule="auto"/>
        <w:rPr>
          <w:lang w:val="en-US"/>
        </w:rPr>
      </w:pPr>
    </w:p>
    <w:p w:rsidR="00713A1F" w:rsidRPr="00600F22" w:rsidRDefault="00713A1F" w:rsidP="00713A1F">
      <w:pPr>
        <w:pStyle w:val="OzetYaziStiliSau"/>
        <w:rPr>
          <w:lang w:val="en-US"/>
        </w:rPr>
      </w:pPr>
      <w:r>
        <w:rPr>
          <w:lang w:val="en-US"/>
        </w:rPr>
        <w:t>Keyw</w:t>
      </w:r>
      <w:r w:rsidR="00312F84">
        <w:rPr>
          <w:lang w:val="en-US"/>
        </w:rPr>
        <w:t>ords: Brain Tumor, Computer-A</w:t>
      </w:r>
      <w:r w:rsidRPr="00600F22">
        <w:rPr>
          <w:lang w:val="en-US"/>
        </w:rPr>
        <w:t xml:space="preserve">ided </w:t>
      </w:r>
      <w:r w:rsidR="00312F84">
        <w:rPr>
          <w:lang w:val="en-US"/>
        </w:rPr>
        <w:t>D</w:t>
      </w:r>
      <w:r w:rsidR="00394D2C">
        <w:rPr>
          <w:lang w:val="en-US"/>
        </w:rPr>
        <w:t>etection</w:t>
      </w:r>
      <w:r w:rsidR="00312F84">
        <w:rPr>
          <w:lang w:val="en-US"/>
        </w:rPr>
        <w:t>, Magnetic Resonance I</w:t>
      </w:r>
      <w:r w:rsidR="009A414C">
        <w:rPr>
          <w:lang w:val="en-US"/>
        </w:rPr>
        <w:t>maging,</w:t>
      </w:r>
      <w:r w:rsidR="00EC72F7">
        <w:rPr>
          <w:lang w:val="en-US"/>
        </w:rPr>
        <w:t xml:space="preserve"> </w:t>
      </w:r>
      <w:r w:rsidR="003B73BB">
        <w:rPr>
          <w:lang w:val="en-US"/>
        </w:rPr>
        <w:t>Magnetic Resonance</w:t>
      </w:r>
      <w:r w:rsidR="00312F84">
        <w:rPr>
          <w:lang w:val="en-US"/>
        </w:rPr>
        <w:t xml:space="preserve"> S</w:t>
      </w:r>
      <w:r w:rsidR="00394D2C">
        <w:rPr>
          <w:lang w:val="en-US"/>
        </w:rPr>
        <w:t xml:space="preserve">pectroscopy, </w:t>
      </w:r>
      <w:r w:rsidR="00312F84">
        <w:rPr>
          <w:lang w:val="en-US"/>
        </w:rPr>
        <w:t>F</w:t>
      </w:r>
      <w:r w:rsidR="00394D2C">
        <w:rPr>
          <w:lang w:val="en-US"/>
        </w:rPr>
        <w:t>eatu</w:t>
      </w:r>
      <w:r w:rsidR="00312F84">
        <w:rPr>
          <w:lang w:val="en-US"/>
        </w:rPr>
        <w:t>re Extraction, C</w:t>
      </w:r>
      <w:r w:rsidR="00394D2C">
        <w:rPr>
          <w:lang w:val="en-US"/>
        </w:rPr>
        <w:t>lassification</w:t>
      </w:r>
    </w:p>
    <w:p w:rsidR="00DF7FF5" w:rsidRPr="00663444" w:rsidRDefault="00DF7FF5" w:rsidP="005037F1">
      <w:pPr>
        <w:spacing w:line="360" w:lineRule="auto"/>
        <w:rPr>
          <w:lang w:val="en-US"/>
        </w:rPr>
      </w:pPr>
    </w:p>
    <w:p w:rsidR="004919B2" w:rsidRDefault="004919B2" w:rsidP="004919B2">
      <w:pPr>
        <w:jc w:val="both"/>
        <w:rPr>
          <w:lang w:val="en-US"/>
        </w:rPr>
      </w:pPr>
      <w:bookmarkStart w:id="44" w:name="OLE_LINK18"/>
      <w:bookmarkStart w:id="45" w:name="OLE_LINK16"/>
      <w:r>
        <w:rPr>
          <w:lang w:val="en-US"/>
        </w:rPr>
        <w:t>Malignant tumors growing and developing in the brain have recently become one of the leading causes of death in humans</w:t>
      </w:r>
      <w:bookmarkEnd w:id="44"/>
      <w:bookmarkEnd w:id="45"/>
      <w:r>
        <w:rPr>
          <w:lang w:val="en-US"/>
        </w:rPr>
        <w:t xml:space="preserve">. Determination of the most suitable treatment for brain tumors depends on accurate detection of malignancy, type and grade of the tumor by the physician. Diagnosis of brain tumors by radiologists is a complex process which includes MR images, MR spectroscopy data and pathological assessments. Generally, a radiologist makes a decision with reasonable accuracy and specifity rates. However new methods have been investigated by the researchers to </w:t>
      </w:r>
      <w:r w:rsidR="00532732">
        <w:rPr>
          <w:lang w:val="en-US"/>
        </w:rPr>
        <w:t xml:space="preserve">minimize the diagnosis mistakes. </w:t>
      </w:r>
      <w:r>
        <w:rPr>
          <w:lang w:val="en-US"/>
        </w:rPr>
        <w:t xml:space="preserve">Therefore, it is crucial for radiologists or physicians to use a Computer-Aided Diagnosis (CAD) system which will help detection of brain tumors with high success rates. </w:t>
      </w:r>
    </w:p>
    <w:p w:rsidR="004919B2" w:rsidRDefault="004919B2" w:rsidP="004919B2">
      <w:pPr>
        <w:jc w:val="both"/>
        <w:rPr>
          <w:lang w:val="en-US"/>
        </w:rPr>
      </w:pPr>
    </w:p>
    <w:p w:rsidR="00747529" w:rsidRDefault="004919B2" w:rsidP="004919B2">
      <w:pPr>
        <w:jc w:val="both"/>
      </w:pPr>
      <w:r>
        <w:rPr>
          <w:lang w:val="en-US"/>
        </w:rPr>
        <w:t xml:space="preserve">In this thesis, novel computer aided methods, which use </w:t>
      </w:r>
      <w:r w:rsidR="00987F44">
        <w:rPr>
          <w:lang w:val="en-US"/>
        </w:rPr>
        <w:t xml:space="preserve">both </w:t>
      </w:r>
      <w:r>
        <w:rPr>
          <w:lang w:val="en-US"/>
        </w:rPr>
        <w:t>MR images and MR Spectroscopy data, have been proposed for the detection of brain tumors to support decision process of the radiologists. The first method developed in the thesis differentiates brain tumors as benign or malignant by image processing and pattern recognition techniques on MR images. To perform this operation, a new image pre-processing technique has been proposed to strip the skull region. Moreover, to evaluate the effect of classifier performance on tumor differentiation, different classifiers have been compared. According to detailed test results performed on 188 MR images, benign or malignant differentiation of brain tumors can be detected with 96.81% accuracy rate by proposed method. In the second method, a novel Artificial Imm</w:t>
      </w:r>
      <w:r w:rsidR="00165DF3">
        <w:rPr>
          <w:lang w:val="en-US"/>
        </w:rPr>
        <w:t>une System (AIS) based computer-</w:t>
      </w:r>
      <w:r>
        <w:rPr>
          <w:lang w:val="en-US"/>
        </w:rPr>
        <w:t>aided diagnosis system has been proposed. This system utilizes MR Spectroscopy signals to make a decision about brain tumors. The system can perform differentiation of benign</w:t>
      </w:r>
      <w:r w:rsidR="008A3565">
        <w:rPr>
          <w:lang w:val="en-US"/>
        </w:rPr>
        <w:t xml:space="preserve"> </w:t>
      </w:r>
      <w:r>
        <w:rPr>
          <w:lang w:val="en-US"/>
        </w:rPr>
        <w:t>/</w:t>
      </w:r>
      <w:r w:rsidR="008A3565">
        <w:rPr>
          <w:lang w:val="en-US"/>
        </w:rPr>
        <w:t xml:space="preserve"> </w:t>
      </w:r>
      <w:r>
        <w:rPr>
          <w:lang w:val="en-US"/>
        </w:rPr>
        <w:t>malign, metastatic</w:t>
      </w:r>
      <w:r w:rsidR="008A3565">
        <w:rPr>
          <w:lang w:val="en-US"/>
        </w:rPr>
        <w:t xml:space="preserve"> </w:t>
      </w:r>
      <w:r>
        <w:rPr>
          <w:lang w:val="en-US"/>
        </w:rPr>
        <w:t>/</w:t>
      </w:r>
      <w:r w:rsidR="008A3565">
        <w:rPr>
          <w:lang w:val="en-US"/>
        </w:rPr>
        <w:t xml:space="preserve"> </w:t>
      </w:r>
      <w:r>
        <w:rPr>
          <w:lang w:val="en-US"/>
        </w:rPr>
        <w:t>primary, pseudo</w:t>
      </w:r>
      <w:r w:rsidR="008A3565">
        <w:rPr>
          <w:lang w:val="en-US"/>
        </w:rPr>
        <w:t xml:space="preserve"> </w:t>
      </w:r>
      <w:r>
        <w:rPr>
          <w:lang w:val="en-US"/>
        </w:rPr>
        <w:t>/</w:t>
      </w:r>
      <w:r w:rsidR="008A3565">
        <w:rPr>
          <w:lang w:val="en-US"/>
        </w:rPr>
        <w:t xml:space="preserve"> </w:t>
      </w:r>
      <w:r>
        <w:rPr>
          <w:lang w:val="en-US"/>
        </w:rPr>
        <w:t>normal tumors and grading of brain tumors with high accuracy rates. According to the experimental results performed on large dataset obtained from an international and multi-center project, the detection performance has been achieved 96.97%, 100%, 100%, 98.33% and 98.44% success rates respectively.</w:t>
      </w:r>
    </w:p>
    <w:p w:rsidR="00904386" w:rsidRPr="00776517" w:rsidRDefault="00904386" w:rsidP="002D21DC">
      <w:pPr>
        <w:jc w:val="both"/>
        <w:rPr>
          <w:lang w:val="en-US"/>
        </w:rPr>
      </w:pPr>
    </w:p>
    <w:p w:rsidR="00904386" w:rsidRPr="003D4CAB" w:rsidRDefault="00904386">
      <w:pPr>
        <w:spacing w:line="360" w:lineRule="auto"/>
        <w:ind w:left="57"/>
        <w:rPr>
          <w:lang w:val="en-US"/>
        </w:rPr>
        <w:sectPr w:rsidR="00904386" w:rsidRPr="003D4CAB">
          <w:headerReference w:type="default" r:id="rId15"/>
          <w:pgSz w:w="11906" w:h="16838"/>
          <w:pgMar w:top="1701" w:right="1843" w:bottom="1418" w:left="1843" w:header="720" w:footer="720" w:gutter="0"/>
          <w:pgNumType w:fmt="lowerRoman"/>
          <w:cols w:space="720"/>
          <w:docGrid w:linePitch="360"/>
        </w:sectPr>
      </w:pPr>
    </w:p>
    <w:p w:rsidR="00904386" w:rsidRPr="005204B0" w:rsidRDefault="00904386" w:rsidP="0059182A">
      <w:pPr>
        <w:spacing w:line="360" w:lineRule="auto"/>
        <w:rPr>
          <w:sz w:val="28"/>
          <w:szCs w:val="28"/>
        </w:rPr>
      </w:pPr>
    </w:p>
    <w:p w:rsidR="00904386" w:rsidRDefault="00904386" w:rsidP="005204B0">
      <w:pPr>
        <w:rPr>
          <w:sz w:val="28"/>
          <w:szCs w:val="28"/>
        </w:rPr>
      </w:pPr>
    </w:p>
    <w:p w:rsidR="005204B0" w:rsidRPr="005204B0" w:rsidRDefault="005204B0" w:rsidP="005204B0">
      <w:pPr>
        <w:rPr>
          <w:sz w:val="28"/>
          <w:szCs w:val="28"/>
        </w:rPr>
      </w:pPr>
    </w:p>
    <w:p w:rsidR="008013F7" w:rsidRPr="00CB1D23" w:rsidRDefault="008013F7" w:rsidP="004C137C">
      <w:pPr>
        <w:pStyle w:val="Balk1"/>
        <w:spacing w:before="0" w:after="0"/>
      </w:pPr>
      <w:bookmarkStart w:id="46" w:name="_Toc197741807"/>
      <w:bookmarkStart w:id="47" w:name="_Toc202253130"/>
      <w:bookmarkStart w:id="48" w:name="_Toc411800091"/>
      <w:bookmarkEnd w:id="6"/>
      <w:bookmarkEnd w:id="7"/>
      <w:bookmarkEnd w:id="8"/>
      <w:r w:rsidRPr="00CB1D23">
        <w:t>GİRİŞ</w:t>
      </w:r>
      <w:bookmarkEnd w:id="46"/>
      <w:bookmarkEnd w:id="47"/>
      <w:bookmarkEnd w:id="48"/>
    </w:p>
    <w:p w:rsidR="0028359F" w:rsidRPr="0073025C" w:rsidRDefault="0028359F" w:rsidP="0028359F">
      <w:pPr>
        <w:spacing w:line="360" w:lineRule="auto"/>
        <w:jc w:val="both"/>
        <w:rPr>
          <w:sz w:val="28"/>
          <w:szCs w:val="28"/>
        </w:rPr>
      </w:pPr>
    </w:p>
    <w:p w:rsidR="00561EFC" w:rsidRPr="0073025C" w:rsidRDefault="00561EFC" w:rsidP="0028359F">
      <w:pPr>
        <w:spacing w:line="360" w:lineRule="auto"/>
        <w:jc w:val="both"/>
        <w:rPr>
          <w:sz w:val="28"/>
          <w:szCs w:val="28"/>
        </w:rPr>
      </w:pPr>
    </w:p>
    <w:p w:rsidR="00800ACC" w:rsidRDefault="00800ACC" w:rsidP="00561EFC">
      <w:pPr>
        <w:pStyle w:val="BolumIlkParagrafSau"/>
      </w:pPr>
      <w:r>
        <w:t>Çağımızın vebası olarak adlandırılan kanser radyasyona maruz kalma, zararlı yiyecek ve içeceklerin tüketimi, aşırı alkol ve sigara kullan</w:t>
      </w:r>
      <w:r w:rsidR="00532732">
        <w:t>ımı</w:t>
      </w:r>
      <w:r>
        <w:t xml:space="preserve">, </w:t>
      </w:r>
      <w:r w:rsidR="004B517F">
        <w:t>aşırı</w:t>
      </w:r>
      <w:r>
        <w:t xml:space="preserve"> stresli durumlar gibi nedenlerle gittikçe yaygınlaşmaktadır. </w:t>
      </w:r>
      <w:r w:rsidR="00C057BE">
        <w:t>Bunun yanında</w:t>
      </w:r>
      <w:r w:rsidR="00532732">
        <w:t>,</w:t>
      </w:r>
      <w:r>
        <w:t xml:space="preserve"> </w:t>
      </w:r>
      <w:r w:rsidR="00532732">
        <w:t xml:space="preserve">kanser </w:t>
      </w:r>
      <w:r>
        <w:t>son zamanlarda önemi çok daha fazla artan bir sağlık ve yaşam problemi olmuştur. İnsanlarda ölüm nedenleri arasında kalp ve damar hastalıklarından sonra gelen kanserin önümüzdeki yıllarda başlıca ölüm nedeni olacağı tahmin edilmektedir</w:t>
      </w:r>
      <w:r w:rsidR="00E17FE0">
        <w:t xml:space="preserve"> </w:t>
      </w:r>
      <w:r w:rsidR="00BC1C52">
        <w:fldChar w:fldCharType="begin"/>
      </w:r>
      <w:r w:rsidR="004B517F">
        <w:instrText xml:space="preserve"> ADDIN EN.CITE &lt;EndNote&gt;&lt;Cite&gt;&lt;Author&gt;ARAKERI&lt;/Author&gt;&lt;Year&gt;2013&lt;/Year&gt;&lt;RecNum&gt;198&lt;/RecNum&gt;&lt;DisplayText&gt;[1]&lt;/DisplayText&gt;&lt;record&gt;&lt;rec-number&gt;198&lt;/rec-number&gt;&lt;foreign-keys&gt;&lt;key app="EN" db-id="zpdxxx506xzr91ere26vt2vu9etatf25dwvr"&gt;198&lt;/key&gt;&lt;/foreign-keys&gt;&lt;ref-type name="Journal Article"&gt;17&lt;/ref-type&gt;&lt;contributors&gt;&lt;authors&gt;&lt;author&gt;ARAKERI, MEGHA P&lt;/author&gt;&lt;author&gt;REDDY, G RAM MOHANA&lt;/author&gt;&lt;/authors&gt;&lt;/contributors&gt;&lt;titles&gt;&lt;title&gt;Computer-aided diagnosis system for tissue characterization of brain tumor on magnetic resonance images&lt;/title&gt;&lt;secondary-title&gt;Signal, Image and Video Processing&lt;/secondary-title&gt;&lt;/titles&gt;&lt;periodical&gt;&lt;full-title&gt;Signal, Image and Video Processing&lt;/full-title&gt;&lt;/periodical&gt;&lt;pages&gt;1-17&lt;/pages&gt;&lt;dates&gt;&lt;year&gt;2013&lt;/year&gt;&lt;/dates&gt;&lt;isbn&gt;1863-1703&lt;/isbn&gt;&lt;urls&gt;&lt;/urls&gt;&lt;/record&gt;&lt;/Cite&gt;&lt;/EndNote&gt;</w:instrText>
      </w:r>
      <w:r w:rsidR="00BC1C52">
        <w:fldChar w:fldCharType="separate"/>
      </w:r>
      <w:bookmarkStart w:id="49" w:name="OLE_LINK15"/>
      <w:bookmarkStart w:id="50" w:name="OLE_LINK14"/>
      <w:r w:rsidR="004B517F">
        <w:rPr>
          <w:noProof/>
        </w:rPr>
        <w:t>[</w:t>
      </w:r>
      <w:bookmarkEnd w:id="49"/>
      <w:bookmarkEnd w:id="50"/>
      <w:r w:rsidR="00BC1C52">
        <w:rPr>
          <w:noProof/>
        </w:rPr>
        <w:fldChar w:fldCharType="begin"/>
      </w:r>
      <w:r w:rsidR="00E65BBF">
        <w:rPr>
          <w:noProof/>
        </w:rPr>
        <w:instrText xml:space="preserve"> HYPERLINK \l "_ENREF_1" \o "ARAKERI, 2013 #198" </w:instrText>
      </w:r>
      <w:r w:rsidR="00BC1C52">
        <w:rPr>
          <w:noProof/>
        </w:rPr>
        <w:fldChar w:fldCharType="separate"/>
      </w:r>
      <w:r w:rsidR="00E65BBF">
        <w:rPr>
          <w:noProof/>
        </w:rPr>
        <w:t>1</w:t>
      </w:r>
      <w:r w:rsidR="00BC1C52">
        <w:rPr>
          <w:noProof/>
        </w:rPr>
        <w:fldChar w:fldCharType="end"/>
      </w:r>
      <w:r w:rsidR="004B517F">
        <w:rPr>
          <w:noProof/>
        </w:rPr>
        <w:t>]</w:t>
      </w:r>
      <w:r w:rsidR="00BC1C52">
        <w:fldChar w:fldCharType="end"/>
      </w:r>
      <w:r>
        <w:t>. Genel anlamıyla kanser</w:t>
      </w:r>
      <w:r w:rsidR="00EE2B70">
        <w:t>,</w:t>
      </w:r>
      <w:r>
        <w:t xml:space="preserve"> vücudun değişik bölgesindeki hücrelerin kontrolsüz bir şekilde büyümesiyle oluşan yüzden fazla hastalık grubunun ortak adıdır</w:t>
      </w:r>
      <w:r w:rsidR="00E17FE0">
        <w:t xml:space="preserve"> </w:t>
      </w:r>
      <w:r w:rsidR="00BC1C52">
        <w:fldChar w:fldCharType="begin"/>
      </w:r>
      <w:r w:rsidR="00826E82">
        <w:instrText xml:space="preserve"> ADDIN EN.CITE &lt;EndNote&gt;&lt;Cite&gt;&lt;RecNum&gt;1089&lt;/RecNum&gt;&lt;DisplayText&gt;[2]&lt;/DisplayText&gt;&lt;record&gt;&lt;rec-number&gt;1089&lt;/rec-number&gt;&lt;foreign-keys&gt;&lt;key app="EN" db-id="zpdxxx506xzr91ere26vt2vu9etatf25dwvr"&gt;1089&lt;/key&gt;&lt;/foreign-keys&gt;&lt;ref-type name="Web Page"&gt;12&lt;/ref-type&gt;&lt;contributors&gt;&lt;/contributors&gt;&lt;titles&gt;&lt;title&gt;&lt;style face="normal" font="default" size="100%"&gt;Türkiye Halk Sa&lt;/style&gt;&lt;style face="normal" font="default" charset="162" size="100%"&gt;ğlığı Kurumu Kanser Dairesi Başkanlığı&lt;/style&gt;&lt;/title&gt;&lt;secondary-title&gt;&lt;style face="normal" font="default" size="100%"&gt;Türkiye&amp;apos; de Kanser &lt;/style&gt;&lt;style face="normal" font="default" charset="162" size="100%"&gt;İnsidansları&lt;/style&gt;&lt;/secondary-title&gt;&lt;/titles&gt;&lt;volume&gt;&lt;style face="normal" font="default" charset="162" size="100%"&gt;2013&lt;/style&gt;&lt;/volume&gt;&lt;number&gt;&lt;style face="normal" font="default" charset="162" size="100%"&gt;01.10&lt;/style&gt;&lt;/number&gt;&lt;dates&gt;&lt;/dates&gt;&lt;urls&gt;&lt;related-urls&gt;&lt;url&gt;http://www.kanser.gov.tr/daire-faaliyetleri/kanser-istatistikleri.html&lt;/url&gt;&lt;/related-urls&gt;&lt;/urls&gt;&lt;/record&gt;&lt;/Cite&gt;&lt;/EndNote&gt;</w:instrText>
      </w:r>
      <w:r w:rsidR="00BC1C52">
        <w:fldChar w:fldCharType="separate"/>
      </w:r>
      <w:r w:rsidR="00BF597A">
        <w:rPr>
          <w:noProof/>
        </w:rPr>
        <w:t>[</w:t>
      </w:r>
      <w:hyperlink w:anchor="_ENREF_2" w:tooltip=",  #1089" w:history="1">
        <w:r w:rsidR="00E65BBF">
          <w:rPr>
            <w:noProof/>
          </w:rPr>
          <w:t>2</w:t>
        </w:r>
      </w:hyperlink>
      <w:r w:rsidR="00BF597A">
        <w:rPr>
          <w:noProof/>
        </w:rPr>
        <w:t>]</w:t>
      </w:r>
      <w:r w:rsidR="00BC1C52">
        <w:fldChar w:fldCharType="end"/>
      </w:r>
      <w:r>
        <w:t xml:space="preserve">. Çeşitli kanser tipleri olmasına rağmen, bunların hepsi anormal hücrelerin kontrolsüz bir şekilde çok </w:t>
      </w:r>
      <w:r w:rsidR="00BF597A">
        <w:t>hızlı olarak üremesi ile başlamaktadır.</w:t>
      </w:r>
    </w:p>
    <w:p w:rsidR="00800ACC" w:rsidRDefault="00800ACC" w:rsidP="00D92EA5">
      <w:pPr>
        <w:tabs>
          <w:tab w:val="left" w:pos="284"/>
        </w:tabs>
        <w:spacing w:line="360" w:lineRule="auto"/>
        <w:jc w:val="both"/>
      </w:pPr>
    </w:p>
    <w:p w:rsidR="00E951E5" w:rsidRDefault="00720D2B" w:rsidP="00561EFC">
      <w:pPr>
        <w:pStyle w:val="AnaParagrafYaziStiliSau"/>
      </w:pPr>
      <w:r w:rsidRPr="00561EFC">
        <w:t xml:space="preserve">Uluslararası bilimsel </w:t>
      </w:r>
      <w:r w:rsidR="00A2474A">
        <w:t xml:space="preserve">bir </w:t>
      </w:r>
      <w:r w:rsidRPr="00561EFC">
        <w:t>kuruluş olan Amerikan Kanser Topluluğu</w:t>
      </w:r>
      <w:r w:rsidR="00914418">
        <w:t xml:space="preserve"> (</w:t>
      </w:r>
      <w:r w:rsidR="00AD41FE">
        <w:t>ASCO)</w:t>
      </w:r>
      <w:r w:rsidRPr="00561EFC">
        <w:t xml:space="preserve"> verilerine göre tüm dünyada kansere bağlı ölümlerin oranı </w:t>
      </w:r>
      <w:r w:rsidR="00532732">
        <w:t>artarak</w:t>
      </w:r>
      <w:r w:rsidRPr="00561EFC">
        <w:t xml:space="preserve"> devam etmektedir</w:t>
      </w:r>
      <w:r w:rsidR="00E17FE0">
        <w:t xml:space="preserve"> </w:t>
      </w:r>
      <w:r w:rsidR="00BC1C52" w:rsidRPr="00561EFC">
        <w:fldChar w:fldCharType="begin"/>
      </w:r>
      <w:r w:rsidR="00E65BBF">
        <w:instrText xml:space="preserve"> ADDIN EN.CITE &lt;EndNote&gt;&lt;Cite&gt;&lt;RecNum&gt;134&lt;/RecNum&gt;&lt;DisplayText&gt;[3]&lt;/DisplayText&gt;&lt;record&gt;&lt;rec-number&gt;134&lt;/rec-number&gt;&lt;foreign-keys&gt;&lt;key app="EN" db-id="zpdxxx506xzr91ere26vt2vu9etatf25dwvr"&gt;134&lt;/key&gt;&lt;/foreign-keys&gt;&lt;ref-type name="Web Page"&gt;12&lt;/ref-type&gt;&lt;contributors&gt;&lt;/contributors&gt;&lt;titles&gt;&lt;title&gt;&lt;style face="normal" font="default" size="100%"&gt;American Society of Clinical Oncology&lt;/style&gt;&lt;style face="normal" font="default" charset="162" size="100%"&gt; &lt;/style&gt;&lt;style face="normal" font="default" size="100%"&gt;(ASCO)&lt;/style&gt;&lt;/title&gt;&lt;secondary-title&gt;Cancer facts&amp;amp;figures 2013&lt;/secondary-title&gt;&lt;/titles&gt;&lt;volume&gt;&lt;style face="normal" font="default" charset="162" size="100%"&gt;2014&lt;/style&gt;&lt;/volume&gt;&lt;number&gt;&lt;style face="normal" font="default" charset="162" size="100%"&gt;30.12&lt;/style&gt;&lt;/number&gt;&lt;dates&gt;&lt;/dates&gt;&lt;urls&gt;&lt;related-urls&gt;&lt;url&gt;http://www.asco.org/&lt;/url&gt;&lt;/related-urls&gt;&lt;/urls&gt;&lt;/record&gt;&lt;/Cite&gt;&lt;/EndNote&gt;</w:instrText>
      </w:r>
      <w:r w:rsidR="00BC1C52" w:rsidRPr="00561EFC">
        <w:fldChar w:fldCharType="separate"/>
      </w:r>
      <w:r w:rsidR="00BF597A">
        <w:rPr>
          <w:noProof/>
        </w:rPr>
        <w:t>[</w:t>
      </w:r>
      <w:hyperlink w:anchor="_ENREF_3" w:tooltip=",  #134" w:history="1">
        <w:r w:rsidR="00E65BBF">
          <w:rPr>
            <w:noProof/>
          </w:rPr>
          <w:t>3</w:t>
        </w:r>
      </w:hyperlink>
      <w:r w:rsidR="00BF597A">
        <w:rPr>
          <w:noProof/>
        </w:rPr>
        <w:t>]</w:t>
      </w:r>
      <w:r w:rsidR="00BC1C52" w:rsidRPr="00561EFC">
        <w:fldChar w:fldCharType="end"/>
      </w:r>
      <w:r w:rsidRPr="00561EFC">
        <w:t xml:space="preserve">. Bu </w:t>
      </w:r>
      <w:r w:rsidR="001011CE">
        <w:t xml:space="preserve">kuruluşun </w:t>
      </w:r>
      <w:r w:rsidRPr="00561EFC">
        <w:t>veriler</w:t>
      </w:r>
      <w:r w:rsidR="001011CE">
        <w:t>in</w:t>
      </w:r>
      <w:r w:rsidR="00643D41">
        <w:t>e dayanılarak,</w:t>
      </w:r>
      <w:r w:rsidRPr="00561EFC">
        <w:t xml:space="preserve"> 2030 yılına kadar kanser hastalığından dolayı ölen in</w:t>
      </w:r>
      <w:r w:rsidR="004C198C">
        <w:t>s</w:t>
      </w:r>
      <w:r w:rsidRPr="00561EFC">
        <w:t>anların sayısı</w:t>
      </w:r>
      <w:r w:rsidR="00D710AB">
        <w:t>nın</w:t>
      </w:r>
      <w:r w:rsidRPr="00561EFC">
        <w:t xml:space="preserve"> yaklaşık olara</w:t>
      </w:r>
      <w:r w:rsidR="001011CE">
        <w:t>k 11 milyon olacağı</w:t>
      </w:r>
      <w:r w:rsidRPr="00561EFC">
        <w:t xml:space="preserve"> </w:t>
      </w:r>
      <w:r w:rsidR="001011CE">
        <w:t>tahmin edilmektedir</w:t>
      </w:r>
      <w:r w:rsidR="00E17FE0">
        <w:t xml:space="preserve"> </w:t>
      </w:r>
      <w:r w:rsidR="00BC1C52" w:rsidRPr="00561EFC">
        <w:fldChar w:fldCharType="begin"/>
      </w:r>
      <w:r w:rsidR="00E65BBF">
        <w:instrText xml:space="preserve"> ADDIN EN.CITE &lt;EndNote&gt;&lt;Cite&gt;&lt;RecNum&gt;135&lt;/RecNum&gt;&lt;DisplayText&gt;[4]&lt;/DisplayText&gt;&lt;record&gt;&lt;rec-number&gt;135&lt;/rec-number&gt;&lt;foreign-keys&gt;&lt;key app="EN" db-id="zpdxxx506xzr91ere26vt2vu9etatf25dwvr"&gt;135&lt;/key&gt;&lt;/foreign-keys&gt;&lt;ref-type name="Web Page"&gt;12&lt;/ref-type&gt;&lt;contributors&gt;&lt;/contributors&gt;&lt;titles&gt;&lt;title&gt;&lt;style face="normal" font="default" size="100%"&gt;World Health Organization&lt;/style&gt;&lt;style face="normal" font="default" charset="162" size="100%"&gt; &lt;/style&gt;&lt;style face="normal" font="default" size="100%"&gt;(WHO) World health organization cancer fact sheets 2013&lt;/style&gt;&lt;/title&gt;&lt;/titles&gt;&lt;volume&gt;2014&lt;/volume&gt;&lt;number&gt;&lt;style face="normal" font="default" charset="162" size="100%"&gt;30.12&lt;/style&gt;&lt;/number&gt;&lt;dates&gt;&lt;/dates&gt;&lt;urls&gt;&lt;related-urls&gt;&lt;url&gt;http://www.who.int/mediacentre/factsheets/fs297/en/index.html&lt;/url&gt;&lt;/related-urls&gt;&lt;/urls&gt;&lt;/record&gt;&lt;/Cite&gt;&lt;/EndNote&gt;</w:instrText>
      </w:r>
      <w:r w:rsidR="00BC1C52" w:rsidRPr="00561EFC">
        <w:fldChar w:fldCharType="separate"/>
      </w:r>
      <w:r w:rsidR="00BF597A">
        <w:rPr>
          <w:noProof/>
        </w:rPr>
        <w:t>[</w:t>
      </w:r>
      <w:hyperlink w:anchor="_ENREF_4" w:tooltip=",  #135" w:history="1">
        <w:r w:rsidR="00E65BBF">
          <w:rPr>
            <w:noProof/>
          </w:rPr>
          <w:t>4</w:t>
        </w:r>
      </w:hyperlink>
      <w:r w:rsidR="00BF597A">
        <w:rPr>
          <w:noProof/>
        </w:rPr>
        <w:t>]</w:t>
      </w:r>
      <w:r w:rsidR="00BC1C52" w:rsidRPr="00561EFC">
        <w:fldChar w:fldCharType="end"/>
      </w:r>
      <w:r w:rsidR="00643D41">
        <w:t>.</w:t>
      </w:r>
      <w:r w:rsidR="00D710AB">
        <w:t xml:space="preserve"> </w:t>
      </w:r>
      <w:r w:rsidRPr="00561EFC">
        <w:t>Bu veriler incelendiğinde</w:t>
      </w:r>
      <w:r w:rsidR="00E951E5">
        <w:t>,</w:t>
      </w:r>
      <w:r w:rsidRPr="00561EFC">
        <w:t xml:space="preserve"> kanserden </w:t>
      </w:r>
      <w:r w:rsidR="00E951E5">
        <w:t xml:space="preserve">kaynaklanan </w:t>
      </w:r>
      <w:r w:rsidRPr="00561EFC">
        <w:t>ölüm oranında</w:t>
      </w:r>
      <w:r w:rsidR="00E951E5">
        <w:t>ki artışın</w:t>
      </w:r>
      <w:r w:rsidRPr="00561EFC">
        <w:t xml:space="preserve">, </w:t>
      </w:r>
      <w:r w:rsidR="00E951E5">
        <w:t xml:space="preserve">benzer olarak </w:t>
      </w:r>
      <w:r w:rsidRPr="00561EFC">
        <w:t>beyin kanserlerinde</w:t>
      </w:r>
      <w:r w:rsidR="00E951E5">
        <w:t xml:space="preserve"> de</w:t>
      </w:r>
      <w:r w:rsidRPr="00561EFC">
        <w:t xml:space="preserve"> artma e</w:t>
      </w:r>
      <w:r w:rsidR="007619A8">
        <w:t xml:space="preserve">ğiliminde olduğu </w:t>
      </w:r>
      <w:proofErr w:type="gramStart"/>
      <w:r w:rsidR="007619A8">
        <w:t>aşika</w:t>
      </w:r>
      <w:r w:rsidR="00E951E5">
        <w:t>rdır</w:t>
      </w:r>
      <w:proofErr w:type="gramEnd"/>
      <w:r w:rsidR="00E951E5">
        <w:t>.</w:t>
      </w:r>
    </w:p>
    <w:p w:rsidR="00F0582A" w:rsidRDefault="00F0582A" w:rsidP="00561EFC">
      <w:pPr>
        <w:pStyle w:val="AnaParagrafYaziStiliSau"/>
      </w:pPr>
    </w:p>
    <w:p w:rsidR="00720D2B" w:rsidRPr="00561EFC" w:rsidRDefault="00F0582A" w:rsidP="00561EFC">
      <w:pPr>
        <w:pStyle w:val="AnaParagrafYaziStiliSau"/>
      </w:pPr>
      <w:r>
        <w:t>Son yıllarda, teknolojinin gelişmesine paralel olarak akıllı telefonların yaygınlaşması ve kablosuz ağ teknolojilerinin gelişmesi gibi birçok nedenden ötürü</w:t>
      </w:r>
      <w:r w:rsidR="00532732">
        <w:t>,</w:t>
      </w:r>
      <w:r>
        <w:t xml:space="preserve"> </w:t>
      </w:r>
      <w:r w:rsidR="00532732">
        <w:t xml:space="preserve">diğer kanserler gibi </w:t>
      </w:r>
      <w:r>
        <w:t xml:space="preserve">beyin kanserleri </w:t>
      </w:r>
      <w:r w:rsidR="00532732">
        <w:t xml:space="preserve">de </w:t>
      </w:r>
      <w:r>
        <w:t xml:space="preserve">yükselen bir ivme ile artmaktadır. </w:t>
      </w:r>
      <w:r w:rsidR="00532732">
        <w:t>Son zamanlarda, ö</w:t>
      </w:r>
      <w:r>
        <w:t>zellikle gelişmiş ülkelerde, beyin kanserinden ölen kişi sayısında ciddi artış gözlenmiştir.</w:t>
      </w:r>
      <w:r w:rsidRPr="00F0582A">
        <w:t xml:space="preserve"> </w:t>
      </w:r>
      <w:r w:rsidR="00F40691">
        <w:t>ABD'</w:t>
      </w:r>
      <w:r>
        <w:t xml:space="preserve">de yürütülen bir araştırmaya göre, beyin kanserine yakalanmış bir hastanın </w:t>
      </w:r>
      <w:r w:rsidR="00532732">
        <w:t>beş</w:t>
      </w:r>
      <w:r>
        <w:t xml:space="preserve"> yıllık bir süreçte hayatta kalma şansı %11 olarak açıklanmıştır</w:t>
      </w:r>
      <w:r w:rsidR="0076314F">
        <w:t xml:space="preserve"> </w:t>
      </w:r>
      <w:r w:rsidR="00BC1C52">
        <w:fldChar w:fldCharType="begin"/>
      </w:r>
      <w:r w:rsidR="000049AE">
        <w:instrText xml:space="preserve"> ADDIN EN.CITE &lt;EndNote&gt;&lt;Cite&gt;&lt;Author&gt;JAYA&lt;/Author&gt;&lt;Year&gt;2011&lt;/Year&gt;&lt;RecNum&gt;1075&lt;/RecNum&gt;&lt;DisplayText&gt;[5]&lt;/DisplayText&gt;&lt;record&gt;&lt;rec-number&gt;1075&lt;/rec-number&gt;&lt;foreign-keys&gt;&lt;key app="EN" db-id="zpdxxx506xzr91ere26vt2vu9etatf25dwvr"&gt;1075&lt;/key&gt;&lt;/foreign-keys&gt;&lt;ref-type name="Journal Article"&gt;17&lt;/ref-type&gt;&lt;contributors&gt;&lt;authors&gt;&lt;author&gt;JAYA, J&lt;/author&gt;&lt;author&gt;THANUSHKODI, K&lt;/author&gt;&lt;/authors&gt;&lt;/contributors&gt;&lt;titles&gt;&lt;title&gt;K. certain investigation on mri segmentation for the implementation of cad system&lt;/title&gt;&lt;secondary-title&gt;WSEAS Transactions on Computers&lt;/secondary-title&gt;&lt;/titles&gt;&lt;periodical&gt;&lt;full-title&gt;WSEAS Transactions on Computers&lt;/full-title&gt;&lt;/periodical&gt;&lt;number&gt;6&lt;/number&gt;&lt;dates&gt;&lt;year&gt;2011&lt;/year&gt;&lt;/dates&gt;&lt;urls&gt;&lt;/urls&gt;&lt;/record&gt;&lt;/Cite&gt;&lt;/EndNote&gt;</w:instrText>
      </w:r>
      <w:r w:rsidR="00BC1C52">
        <w:fldChar w:fldCharType="separate"/>
      </w:r>
      <w:r w:rsidR="000049AE">
        <w:rPr>
          <w:noProof/>
        </w:rPr>
        <w:t>[</w:t>
      </w:r>
      <w:hyperlink w:anchor="_ENREF_5" w:tooltip="JAYA, 2011 #1075" w:history="1">
        <w:r w:rsidR="00E65BBF">
          <w:rPr>
            <w:noProof/>
          </w:rPr>
          <w:t>5</w:t>
        </w:r>
      </w:hyperlink>
      <w:r w:rsidR="000049AE">
        <w:rPr>
          <w:noProof/>
        </w:rPr>
        <w:t>]</w:t>
      </w:r>
      <w:r w:rsidR="00BC1C52">
        <w:fldChar w:fldCharType="end"/>
      </w:r>
      <w:r>
        <w:t>.</w:t>
      </w:r>
      <w:r w:rsidR="0076314F">
        <w:t xml:space="preserve"> </w:t>
      </w:r>
      <w:r w:rsidR="00720D2B" w:rsidRPr="00561EFC">
        <w:t>CBTRUS</w:t>
      </w:r>
      <w:r w:rsidR="00914418">
        <w:t xml:space="preserve"> (</w:t>
      </w:r>
      <w:r w:rsidR="00063EF4">
        <w:t xml:space="preserve">Birleşik Devletler Merkezi Beyin Tümör Dairesi, </w:t>
      </w:r>
      <w:r w:rsidR="00AD41FE" w:rsidRPr="00AD41FE">
        <w:rPr>
          <w:lang w:val="en-US"/>
        </w:rPr>
        <w:t xml:space="preserve">Central Brain Tumor </w:t>
      </w:r>
      <w:bookmarkStart w:id="51" w:name="OLE_LINK64"/>
      <w:bookmarkStart w:id="52" w:name="OLE_LINK69"/>
      <w:r w:rsidR="00AD41FE" w:rsidRPr="00AD41FE">
        <w:rPr>
          <w:lang w:val="en-US"/>
        </w:rPr>
        <w:t>Registry</w:t>
      </w:r>
      <w:r w:rsidR="00AD41FE">
        <w:t xml:space="preserve"> </w:t>
      </w:r>
      <w:bookmarkEnd w:id="51"/>
      <w:bookmarkEnd w:id="52"/>
      <w:r w:rsidR="009A1F1A">
        <w:rPr>
          <w:lang w:val="en-US"/>
        </w:rPr>
        <w:t>of the United</w:t>
      </w:r>
      <w:r w:rsidR="00AD41FE" w:rsidRPr="00AD41FE">
        <w:rPr>
          <w:lang w:val="en-US"/>
        </w:rPr>
        <w:t xml:space="preserve"> States</w:t>
      </w:r>
      <w:r w:rsidR="00AD41FE">
        <w:t>)</w:t>
      </w:r>
      <w:r w:rsidR="00720D2B" w:rsidRPr="00561EFC">
        <w:t xml:space="preserve"> verile</w:t>
      </w:r>
      <w:r w:rsidR="002015BD">
        <w:t>ri, sadece ABD'</w:t>
      </w:r>
      <w:r w:rsidR="00BE7198">
        <w:t>de 2015 yılı içerisinde 68</w:t>
      </w:r>
      <w:r w:rsidR="00720D2B" w:rsidRPr="00561EFC">
        <w:t>470 yeni beyin ve merkezi sinir sistemi tümör vakasının teşhis edileceğini göstermektedir</w:t>
      </w:r>
      <w:r w:rsidR="00E17FE0">
        <w:t xml:space="preserve"> </w:t>
      </w:r>
      <w:r w:rsidR="00BC1C52" w:rsidRPr="00561EFC">
        <w:fldChar w:fldCharType="begin"/>
      </w:r>
      <w:r w:rsidR="000049AE">
        <w:instrText xml:space="preserve"> ADDIN EN.CITE &lt;EndNote&gt;&lt;Cite&gt;&lt;RecNum&gt;136&lt;/RecNum&gt;&lt;DisplayText&gt;[6]&lt;/DisplayText&gt;&lt;record&gt;&lt;rec-number&gt;136&lt;/rec-number&gt;&lt;foreign-keys&gt;&lt;key app="EN" db-id="zpdxxx506xzr91ere26vt2vu9etatf25dwvr"&gt;136&lt;/key&gt;&lt;/foreign-keys&gt;&lt;ref-type name="Web Page"&gt;12&lt;/ref-type&gt;&lt;contributors&gt;&lt;/contributors&gt;&lt;titles&gt;&lt;title&gt;CBTRUS (Central Brain Tumor Registry of the United States)&lt;/title&gt;&lt;secondary-title&gt;2014 CBTRUS Fact Sheet&lt;/secondary-title&gt;&lt;/titles&gt;&lt;volume&gt;&lt;style face="normal" font="default" charset="162" size="100%"&gt;2014&lt;/style&gt;&lt;/volume&gt;&lt;number&gt;&lt;style face="normal" font="default" charset="162" size="100%"&gt;30.12&lt;/style&gt;&lt;/number&gt;&lt;dates&gt;&lt;/dates&gt;&lt;urls&gt;&lt;related-urls&gt;&lt;url&gt;http://www.cbtrus.org/factsheet/factsheet.html&lt;/url&gt;&lt;/related-urls&gt;&lt;/urls&gt;&lt;/record&gt;&lt;/Cite&gt;&lt;/EndNote&gt;</w:instrText>
      </w:r>
      <w:r w:rsidR="00BC1C52" w:rsidRPr="00561EFC">
        <w:fldChar w:fldCharType="separate"/>
      </w:r>
      <w:r w:rsidR="000049AE">
        <w:rPr>
          <w:noProof/>
        </w:rPr>
        <w:t>[</w:t>
      </w:r>
      <w:hyperlink w:anchor="_ENREF_6" w:tooltip=",  #136" w:history="1">
        <w:r w:rsidR="00E65BBF">
          <w:rPr>
            <w:noProof/>
          </w:rPr>
          <w:t>6</w:t>
        </w:r>
      </w:hyperlink>
      <w:r w:rsidR="000049AE">
        <w:rPr>
          <w:noProof/>
        </w:rPr>
        <w:t>]</w:t>
      </w:r>
      <w:r w:rsidR="00BC1C52" w:rsidRPr="00561EFC">
        <w:fldChar w:fldCharType="end"/>
      </w:r>
      <w:r w:rsidR="00720D2B" w:rsidRPr="00561EFC">
        <w:t xml:space="preserve">. </w:t>
      </w:r>
      <w:r w:rsidR="00BE7198">
        <w:t>A</w:t>
      </w:r>
      <w:r w:rsidR="00BE7198" w:rsidRPr="00561EFC">
        <w:t xml:space="preserve">ynı </w:t>
      </w:r>
      <w:r w:rsidR="00BE7198" w:rsidRPr="00561EFC">
        <w:lastRenderedPageBreak/>
        <w:t>zamanda</w:t>
      </w:r>
      <w:r w:rsidR="00BE7198">
        <w:t>,</w:t>
      </w:r>
      <w:r w:rsidR="00BE7198" w:rsidRPr="00561EFC">
        <w:t xml:space="preserve"> </w:t>
      </w:r>
      <w:r w:rsidR="00BE7198">
        <w:t>b</w:t>
      </w:r>
      <w:r w:rsidR="007C00D0" w:rsidRPr="00561EFC">
        <w:t>eyin tümörleri 65 yaşın üstündeki yaşlılarda ve çocuklarda kanserden ölüm nedeni arasında en önlerde yer almaktadır</w:t>
      </w:r>
      <w:r w:rsidR="00206312">
        <w:t xml:space="preserve"> </w:t>
      </w:r>
      <w:r w:rsidR="00BC1C52" w:rsidRPr="00561EFC">
        <w:fldChar w:fldCharType="begin"/>
      </w:r>
      <w:r w:rsidR="000049AE">
        <w:instrText xml:space="preserve"> ADDIN EN.CITE &lt;EndNote&gt;&lt;Cite&gt;&lt;Author&gt;LUKAS&lt;/Author&gt;&lt;Year&gt;2004&lt;/Year&gt;&lt;RecNum&gt;137&lt;/RecNum&gt;&lt;DisplayText&gt;[7]&lt;/DisplayText&gt;&lt;record&gt;&lt;rec-number&gt;137&lt;/rec-number&gt;&lt;foreign-keys&gt;&lt;key app="EN" db-id="zpdxxx506xzr91ere26vt2vu9etatf25dwvr"&gt;137&lt;/key&gt;&lt;/foreign-keys&gt;&lt;ref-type name="Journal Article"&gt;17&lt;/ref-type&gt;&lt;contributors&gt;&lt;authors&gt;&lt;author&gt;LUKAS, LUKAS&lt;/author&gt;&lt;author&gt;DEVOS, ANDY&lt;/author&gt;&lt;author&gt;SUYKENS, JOHAN AK&lt;/author&gt;&lt;author&gt;VANHAMME, LEENTJE&lt;/author&gt;&lt;author&gt;HOWE, FRANKLYN A&lt;/author&gt;&lt;author&gt;MAJÓS, CARLES&lt;/author&gt;&lt;author&gt;MORENO-TORRES, A&lt;/author&gt;&lt;author&gt;VAN DER GRAAF, M&lt;/author&gt;&lt;author&gt;TATE, ANNE ROSEMARY&lt;/author&gt;&lt;author&gt;ARÚS, CARLES&lt;/author&gt;&lt;/authors&gt;&lt;/contributors&gt;&lt;titles&gt;&lt;title&gt;Brain tumor classification based on long echo proton MRS signals&lt;/title&gt;&lt;secondary-title&gt;Artificial intelligence in medicine&lt;/secondary-title&gt;&lt;/titles&gt;&lt;periodical&gt;&lt;full-title&gt;Artificial intelligence in medicine&lt;/full-title&gt;&lt;/periodical&gt;&lt;pages&gt;73-89&lt;/pages&gt;&lt;volume&gt;31&lt;/volume&gt;&lt;number&gt;1&lt;/number&gt;&lt;dates&gt;&lt;year&gt;2004&lt;/year&gt;&lt;/dates&gt;&lt;isbn&gt;0933-3657&lt;/isbn&gt;&lt;urls&gt;&lt;/urls&gt;&lt;/record&gt;&lt;/Cite&gt;&lt;/EndNote&gt;</w:instrText>
      </w:r>
      <w:r w:rsidR="00BC1C52" w:rsidRPr="00561EFC">
        <w:fldChar w:fldCharType="separate"/>
      </w:r>
      <w:r w:rsidR="000049AE">
        <w:rPr>
          <w:noProof/>
        </w:rPr>
        <w:t>[</w:t>
      </w:r>
      <w:hyperlink w:anchor="_ENREF_7" w:tooltip="LUKAS, 2004 #137" w:history="1">
        <w:r w:rsidR="00E65BBF">
          <w:rPr>
            <w:noProof/>
          </w:rPr>
          <w:t>7</w:t>
        </w:r>
      </w:hyperlink>
      <w:r w:rsidR="000049AE">
        <w:rPr>
          <w:noProof/>
        </w:rPr>
        <w:t>]</w:t>
      </w:r>
      <w:r w:rsidR="00BC1C52" w:rsidRPr="00561EFC">
        <w:fldChar w:fldCharType="end"/>
      </w:r>
      <w:r w:rsidR="007C00D0" w:rsidRPr="00561EFC">
        <w:t>.</w:t>
      </w:r>
    </w:p>
    <w:p w:rsidR="00B94474" w:rsidRPr="00B94474" w:rsidRDefault="00B94474" w:rsidP="00D92EA5">
      <w:pPr>
        <w:tabs>
          <w:tab w:val="left" w:pos="284"/>
        </w:tabs>
        <w:spacing w:line="360" w:lineRule="auto"/>
        <w:jc w:val="both"/>
      </w:pPr>
    </w:p>
    <w:p w:rsidR="00D26CCF" w:rsidRDefault="00D26CCF" w:rsidP="00561EFC">
      <w:pPr>
        <w:pStyle w:val="AnaParagrafYaziStiliSau"/>
      </w:pPr>
      <w:r>
        <w:t>İnsan vücudunda t</w:t>
      </w:r>
      <w:r w:rsidRPr="00FE2A20">
        <w:t>ümörler</w:t>
      </w:r>
      <w:r w:rsidR="000544DF">
        <w:t>,</w:t>
      </w:r>
      <w:r w:rsidRPr="00FE2A20">
        <w:t xml:space="preserve"> kanserli</w:t>
      </w:r>
      <w:r>
        <w:t xml:space="preserve"> (kötü huylu</w:t>
      </w:r>
      <w:r w:rsidR="00063EF4">
        <w:t xml:space="preserve"> </w:t>
      </w:r>
      <w:r w:rsidR="000544DF">
        <w:t>/</w:t>
      </w:r>
      <w:r w:rsidR="00063EF4">
        <w:t xml:space="preserve"> </w:t>
      </w:r>
      <w:r w:rsidR="00415E09">
        <w:t>malignant</w:t>
      </w:r>
      <w:r>
        <w:t>)</w:t>
      </w:r>
      <w:r w:rsidRPr="00FE2A20">
        <w:t xml:space="preserve"> veya kanserli olmayanlar</w:t>
      </w:r>
      <w:r>
        <w:t xml:space="preserve"> (iyi huylu</w:t>
      </w:r>
      <w:r w:rsidR="00063EF4">
        <w:t xml:space="preserve"> </w:t>
      </w:r>
      <w:r w:rsidR="00415E09">
        <w:t>/ benign</w:t>
      </w:r>
      <w:r>
        <w:t>)</w:t>
      </w:r>
      <w:r w:rsidRPr="00FE2A20">
        <w:t xml:space="preserve"> </w:t>
      </w:r>
      <w:r>
        <w:t>olmak üzere</w:t>
      </w:r>
      <w:r w:rsidRPr="00FE2A20">
        <w:t xml:space="preserve"> iki sınıfa ayrılmaktadır</w:t>
      </w:r>
      <w:r w:rsidR="0029349D">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rsidRPr="00FE2A20">
        <w:t xml:space="preserve">. </w:t>
      </w:r>
      <w:r w:rsidR="00BC1C52">
        <w:fldChar w:fldCharType="begin"/>
      </w:r>
      <w:r w:rsidR="00BC1C52">
        <w:instrText xml:space="preserve"> REF _Ref407992917 \h  \* MERGEFORMAT </w:instrText>
      </w:r>
      <w:r w:rsidR="00BC1C52">
        <w:fldChar w:fldCharType="separate"/>
      </w:r>
      <w:r w:rsidR="009872A3">
        <w:t xml:space="preserve">Şekil </w:t>
      </w:r>
      <w:proofErr w:type="gramStart"/>
      <w:r w:rsidR="009872A3">
        <w:t>1.1</w:t>
      </w:r>
      <w:proofErr w:type="gramEnd"/>
      <w:r w:rsidR="00BC1C52">
        <w:fldChar w:fldCharType="end"/>
      </w:r>
      <w:r w:rsidR="00BE7198">
        <w:t>'de normal beyin dokusu (</w:t>
      </w:r>
      <w:fldSimple w:instr=" REF _Ref407992917  \* MERGEFORMAT ">
        <w:r w:rsidR="009872A3">
          <w:t>Şekil 1.1</w:t>
        </w:r>
      </w:fldSimple>
      <w:r w:rsidR="00BE7198">
        <w:t xml:space="preserve"> (a)), iyi huylu (</w:t>
      </w:r>
      <w:fldSimple w:instr=" REF _Ref407992917 \h  \* MERGEFORMAT ">
        <w:r w:rsidR="009872A3">
          <w:t>Şekil 1.1</w:t>
        </w:r>
      </w:fldSimple>
      <w:r w:rsidR="00BE7198">
        <w:t xml:space="preserve"> (b)) ve kötü huylu (</w:t>
      </w:r>
      <w:fldSimple w:instr=" REF _Ref407992917 \h  \* MERGEFORMAT ">
        <w:r w:rsidR="009872A3">
          <w:t>Şekil 1.1</w:t>
        </w:r>
      </w:fldSimple>
      <w:r w:rsidR="00BE7198">
        <w:t xml:space="preserve"> (c)) beyin tümörlerine ait MR görüntüleri görülmektedir</w:t>
      </w:r>
      <w:r>
        <w:t>. İyi huylu tümörler genellikle yavaş büyürler ve komşu dokulara yayılmazlar. Bu yüzden, iyi huylu tümörler kanserli olmayan tümörler olarak adlandırılırlar</w:t>
      </w:r>
      <w:r w:rsidR="001F1671">
        <w:t xml:space="preserve"> </w:t>
      </w:r>
      <w:r w:rsidR="00BC1C52">
        <w:fldChar w:fldCharType="begin"/>
      </w:r>
      <w:r w:rsidR="000049AE">
        <w:instrText xml:space="preserve"> ADDIN EN.CITE &lt;EndNote&gt;&lt;Cite&gt;&lt;RecNum&gt;1095&lt;/RecNum&gt;&lt;DisplayText&gt;[9]&lt;/DisplayText&gt;&lt;record&gt;&lt;rec-number&gt;1095&lt;/rec-number&gt;&lt;foreign-keys&gt;&lt;key app="EN" db-id="zpdxxx506xzr91ere26vt2vu9etatf25dwvr"&gt;1095&lt;/key&gt;&lt;/foreign-keys&gt;&lt;ref-type name="Web Page"&gt;12&lt;/ref-type&gt;&lt;contributors&gt;&lt;/contributors&gt;&lt;titles&gt;&lt;title&gt;&lt;style face="normal" font="default" charset="162" size="100%"&gt;National Cancer Institute&lt;/style&gt;&lt;/title&gt;&lt;secondary-title&gt;&lt;style face="normal" font="default" charset="162" size="100%"&gt;Brain Tumor&lt;/style&gt;&lt;/secondary-title&gt;&lt;/titles&gt;&lt;volume&gt;&lt;style face="normal" font="default" charset="162" size="100%"&gt;2015&lt;/style&gt;&lt;/volume&gt;&lt;number&gt;&lt;style face="normal" font="default" charset="162" size="100%"&gt;02.01&lt;/style&gt;&lt;/number&gt;&lt;dates&gt;&lt;/dates&gt;&lt;urls&gt;&lt;related-urls&gt;&lt;url&gt;http://www.cancer.gov/cancertopics/types/brain&lt;/url&gt;&lt;/related-urls&gt;&lt;/urls&gt;&lt;/record&gt;&lt;/Cite&gt;&lt;/EndNote&gt;</w:instrText>
      </w:r>
      <w:r w:rsidR="00BC1C52">
        <w:fldChar w:fldCharType="separate"/>
      </w:r>
      <w:r w:rsidR="000049AE">
        <w:rPr>
          <w:noProof/>
        </w:rPr>
        <w:t>[</w:t>
      </w:r>
      <w:hyperlink w:anchor="_ENREF_9" w:tooltip=",  #1095" w:history="1">
        <w:r w:rsidR="00E65BBF">
          <w:rPr>
            <w:noProof/>
          </w:rPr>
          <w:t>9</w:t>
        </w:r>
      </w:hyperlink>
      <w:r w:rsidR="000049AE">
        <w:rPr>
          <w:noProof/>
        </w:rPr>
        <w:t>]</w:t>
      </w:r>
      <w:r w:rsidR="00BC1C52">
        <w:fldChar w:fldCharType="end"/>
      </w:r>
      <w:r>
        <w:t xml:space="preserve">. Kötü huylu tümörler hızlı bir şekilde büyürler, </w:t>
      </w:r>
      <w:proofErr w:type="gramStart"/>
      <w:r>
        <w:t>agresiftirler</w:t>
      </w:r>
      <w:proofErr w:type="gramEnd"/>
      <w:r>
        <w:t xml:space="preserve"> ve çevresind</w:t>
      </w:r>
      <w:r w:rsidR="00964999">
        <w:t>eki organlara yayılabilirler</w:t>
      </w:r>
      <w:r w:rsidR="00063EF4">
        <w:t xml:space="preserve"> </w:t>
      </w:r>
      <w:r w:rsidR="00BC1C52">
        <w:fldChar w:fldCharType="begin"/>
      </w:r>
      <w:r w:rsidR="000049AE">
        <w:instrText xml:space="preserve"> ADDIN EN.CITE &lt;EndNote&gt;&lt;Cite&gt;&lt;Author&gt;JOHN&lt;/Author&gt;&lt;Year&gt;2012&lt;/Year&gt;&lt;RecNum&gt;1074&lt;/RecNum&gt;&lt;DisplayText&gt;[10]&lt;/DisplayText&gt;&lt;record&gt;&lt;rec-number&gt;1074&lt;/rec-number&gt;&lt;foreign-keys&gt;&lt;key app="EN" db-id="zpdxxx506xzr91ere26vt2vu9etatf25dwvr"&gt;1074&lt;/key&gt;&lt;/foreign-keys&gt;&lt;ref-type name="Journal Article"&gt;17&lt;/ref-type&gt;&lt;contributors&gt;&lt;authors&gt;&lt;author&gt;JOHN, PAULINE&lt;/author&gt;&lt;/authors&gt;&lt;/contributors&gt;&lt;titles&gt;&lt;title&gt;Brain Tumor Classification Using Wavelet and Texture Based Neural Network&lt;/title&gt;&lt;secondary-title&gt;International Journal of Scientific &amp;amp; Engineering Research&lt;/secondary-title&gt;&lt;/titles&gt;&lt;periodical&gt;&lt;full-title&gt;International Journal of Scientific &amp;amp; Engineering Research&lt;/full-title&gt;&lt;/periodical&gt;&lt;volume&gt;3&lt;/volume&gt;&lt;number&gt;10&lt;/number&gt;&lt;dates&gt;&lt;year&gt;2012&lt;/year&gt;&lt;/dates&gt;&lt;urls&gt;&lt;/urls&gt;&lt;/record&gt;&lt;/Cite&gt;&lt;/EndNote&gt;</w:instrText>
      </w:r>
      <w:r w:rsidR="00BC1C52">
        <w:fldChar w:fldCharType="separate"/>
      </w:r>
      <w:r w:rsidR="000049AE">
        <w:rPr>
          <w:noProof/>
        </w:rPr>
        <w:t>[</w:t>
      </w:r>
      <w:hyperlink w:anchor="_ENREF_10" w:tooltip="JOHN, 2012 #1074" w:history="1">
        <w:r w:rsidR="00E65BBF">
          <w:rPr>
            <w:noProof/>
          </w:rPr>
          <w:t>10</w:t>
        </w:r>
      </w:hyperlink>
      <w:r w:rsidR="000049AE">
        <w:rPr>
          <w:noProof/>
        </w:rPr>
        <w:t>]</w:t>
      </w:r>
      <w:r w:rsidR="00BC1C52">
        <w:fldChar w:fldCharType="end"/>
      </w:r>
      <w:r>
        <w:t xml:space="preserve">. Bu sebeple, kötü huylu tümörler kanserli tümörler olarak bilinirler. Beyin tümörleri </w:t>
      </w:r>
      <w:r w:rsidR="00E31675">
        <w:t xml:space="preserve">de </w:t>
      </w:r>
      <w:r>
        <w:t>beyinde geliş</w:t>
      </w:r>
      <w:r w:rsidR="00E31675">
        <w:t>irler ve</w:t>
      </w:r>
      <w:r>
        <w:t xml:space="preserve"> iyi huylu veya kötü huylu olabilirler. Kötü huylu olan beyin tümörleri</w:t>
      </w:r>
      <w:r w:rsidR="00E31675">
        <w:t>ne</w:t>
      </w:r>
      <w:r>
        <w:t xml:space="preserve"> </w:t>
      </w:r>
      <w:r w:rsidRPr="002068E4">
        <w:rPr>
          <w:i/>
        </w:rPr>
        <w:t>beyin kanseri</w:t>
      </w:r>
      <w:r>
        <w:t xml:space="preserve"> </w:t>
      </w:r>
      <w:r w:rsidR="00E31675">
        <w:t xml:space="preserve">de denilmektedir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rsidR="00974624">
        <w:t>.</w:t>
      </w:r>
    </w:p>
    <w:p w:rsidR="0083760D" w:rsidRDefault="0083760D" w:rsidP="00D92EA5">
      <w:pPr>
        <w:tabs>
          <w:tab w:val="left" w:pos="284"/>
        </w:tabs>
        <w:spacing w:line="360" w:lineRule="auto"/>
        <w:jc w:val="both"/>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233"/>
        <w:gridCol w:w="2233"/>
        <w:gridCol w:w="2233"/>
      </w:tblGrid>
      <w:tr w:rsidR="0083760D" w:rsidRPr="00BB4052" w:rsidTr="0011174E">
        <w:trPr>
          <w:trHeight w:val="1969"/>
          <w:jc w:val="center"/>
        </w:trPr>
        <w:tc>
          <w:tcPr>
            <w:tcW w:w="2233" w:type="dxa"/>
          </w:tcPr>
          <w:p w:rsidR="0083760D" w:rsidRPr="00BB4052" w:rsidRDefault="0083760D" w:rsidP="0011174E">
            <w:pPr>
              <w:rPr>
                <w:rFonts w:eastAsiaTheme="minorEastAsia"/>
                <w:sz w:val="20"/>
                <w:lang w:eastAsia="zh-TW"/>
              </w:rPr>
            </w:pPr>
            <w:r w:rsidRPr="00BB4052">
              <w:rPr>
                <w:rFonts w:eastAsiaTheme="minorEastAsia"/>
                <w:noProof/>
                <w:sz w:val="20"/>
              </w:rPr>
              <w:drawing>
                <wp:inline distT="0" distB="0" distL="0" distR="0">
                  <wp:extent cx="1261669" cy="1260000"/>
                  <wp:effectExtent l="19050" t="0" r="0" b="0"/>
                  <wp:docPr id="9" name="Resim 9" descr="F:\Çalışmalar\Doktora\YayınÇalışmaları\BrainTmrDetection_BBE\images\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Çalışmalar\Doktora\YayınÇalışmaları\BrainTmrDetection_BBE\images\n1.png"/>
                          <pic:cNvPicPr>
                            <a:picLocks noChangeAspect="1" noChangeArrowheads="1"/>
                          </pic:cNvPicPr>
                        </pic:nvPicPr>
                        <pic:blipFill>
                          <a:blip r:embed="rId16" cstate="print"/>
                          <a:srcRect/>
                          <a:stretch>
                            <a:fillRect/>
                          </a:stretch>
                        </pic:blipFill>
                        <pic:spPr bwMode="auto">
                          <a:xfrm>
                            <a:off x="0" y="0"/>
                            <a:ext cx="1261669" cy="1260000"/>
                          </a:xfrm>
                          <a:prstGeom prst="rect">
                            <a:avLst/>
                          </a:prstGeom>
                          <a:noFill/>
                          <a:ln w="9525">
                            <a:noFill/>
                            <a:miter lim="800000"/>
                            <a:headEnd/>
                            <a:tailEnd/>
                          </a:ln>
                        </pic:spPr>
                      </pic:pic>
                    </a:graphicData>
                  </a:graphic>
                </wp:inline>
              </w:drawing>
            </w:r>
          </w:p>
        </w:tc>
        <w:tc>
          <w:tcPr>
            <w:tcW w:w="2233" w:type="dxa"/>
          </w:tcPr>
          <w:p w:rsidR="0083760D" w:rsidRPr="00BB4052" w:rsidRDefault="0083760D" w:rsidP="0011174E">
            <w:pPr>
              <w:rPr>
                <w:rFonts w:eastAsiaTheme="minorEastAsia"/>
                <w:sz w:val="20"/>
                <w:lang w:eastAsia="zh-TW"/>
              </w:rPr>
            </w:pPr>
            <w:r w:rsidRPr="00BB4052">
              <w:rPr>
                <w:rFonts w:eastAsiaTheme="minorEastAsia"/>
                <w:noProof/>
                <w:sz w:val="20"/>
              </w:rPr>
              <w:drawing>
                <wp:inline distT="0" distB="0" distL="0" distR="0">
                  <wp:extent cx="1261669" cy="1260000"/>
                  <wp:effectExtent l="19050" t="0" r="0" b="0"/>
                  <wp:docPr id="10" name="Resim 10" descr="F:\Çalışmalar\Doktora\YayınÇalışmaları\BrainTmrDetection_BBE\images\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Çalışmalar\Doktora\YayınÇalışmaları\BrainTmrDetection_BBE\images\n2.png"/>
                          <pic:cNvPicPr>
                            <a:picLocks noChangeAspect="1" noChangeArrowheads="1"/>
                          </pic:cNvPicPr>
                        </pic:nvPicPr>
                        <pic:blipFill>
                          <a:blip r:embed="rId17" cstate="print"/>
                          <a:srcRect/>
                          <a:stretch>
                            <a:fillRect/>
                          </a:stretch>
                        </pic:blipFill>
                        <pic:spPr bwMode="auto">
                          <a:xfrm>
                            <a:off x="0" y="0"/>
                            <a:ext cx="1261669" cy="1260000"/>
                          </a:xfrm>
                          <a:prstGeom prst="rect">
                            <a:avLst/>
                          </a:prstGeom>
                          <a:noFill/>
                          <a:ln w="9525">
                            <a:noFill/>
                            <a:miter lim="800000"/>
                            <a:headEnd/>
                            <a:tailEnd/>
                          </a:ln>
                        </pic:spPr>
                      </pic:pic>
                    </a:graphicData>
                  </a:graphic>
                </wp:inline>
              </w:drawing>
            </w:r>
          </w:p>
        </w:tc>
        <w:tc>
          <w:tcPr>
            <w:tcW w:w="2233" w:type="dxa"/>
          </w:tcPr>
          <w:p w:rsidR="0083760D" w:rsidRPr="00BB4052" w:rsidRDefault="0083760D" w:rsidP="0011174E">
            <w:pPr>
              <w:rPr>
                <w:rFonts w:eastAsiaTheme="minorEastAsia"/>
                <w:sz w:val="20"/>
                <w:lang w:eastAsia="zh-TW"/>
              </w:rPr>
            </w:pPr>
            <w:r w:rsidRPr="00BB4052">
              <w:rPr>
                <w:rFonts w:eastAsiaTheme="minorEastAsia"/>
                <w:noProof/>
                <w:sz w:val="20"/>
              </w:rPr>
              <w:drawing>
                <wp:inline distT="0" distB="0" distL="0" distR="0">
                  <wp:extent cx="1261669" cy="1260000"/>
                  <wp:effectExtent l="19050" t="0" r="0" b="0"/>
                  <wp:docPr id="11" name="Resim 11" descr="F:\Çalışmalar\Doktora\YayınÇalışmaları\BrainTmrDetection_BBE\images\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Çalışmalar\Doktora\YayınÇalışmaları\BrainTmrDetection_BBE\images\n3.png"/>
                          <pic:cNvPicPr>
                            <a:picLocks noChangeAspect="1" noChangeArrowheads="1"/>
                          </pic:cNvPicPr>
                        </pic:nvPicPr>
                        <pic:blipFill>
                          <a:blip r:embed="rId18" cstate="print"/>
                          <a:srcRect/>
                          <a:stretch>
                            <a:fillRect/>
                          </a:stretch>
                        </pic:blipFill>
                        <pic:spPr bwMode="auto">
                          <a:xfrm>
                            <a:off x="0" y="0"/>
                            <a:ext cx="1261669" cy="1260000"/>
                          </a:xfrm>
                          <a:prstGeom prst="rect">
                            <a:avLst/>
                          </a:prstGeom>
                          <a:noFill/>
                          <a:ln w="9525">
                            <a:noFill/>
                            <a:miter lim="800000"/>
                            <a:headEnd/>
                            <a:tailEnd/>
                          </a:ln>
                        </pic:spPr>
                      </pic:pic>
                    </a:graphicData>
                  </a:graphic>
                </wp:inline>
              </w:drawing>
            </w:r>
          </w:p>
        </w:tc>
      </w:tr>
    </w:tbl>
    <w:p w:rsidR="0083760D" w:rsidRPr="001C337F" w:rsidRDefault="00E55219" w:rsidP="00DC24B5">
      <w:pPr>
        <w:pStyle w:val="ResimYazs"/>
        <w:spacing w:before="240"/>
        <w:ind w:left="851" w:hanging="851"/>
        <w:jc w:val="both"/>
      </w:pPr>
      <w:bookmarkStart w:id="53" w:name="_Ref407992917"/>
      <w:bookmarkStart w:id="54" w:name="_Toc411849759"/>
      <w:bookmarkStart w:id="55" w:name="_Toc411852932"/>
      <w:r>
        <w:t xml:space="preserve">Şekil </w:t>
      </w:r>
      <w:fldSimple w:instr=" STYLEREF 1 \s ">
        <w:r w:rsidR="009872A3">
          <w:rPr>
            <w:noProof/>
          </w:rPr>
          <w:t>1</w:t>
        </w:r>
      </w:fldSimple>
      <w:r w:rsidR="00244721">
        <w:t>.</w:t>
      </w:r>
      <w:fldSimple w:instr=" SEQ Şekil \* ARABIC \s 1 ">
        <w:r w:rsidR="009872A3">
          <w:rPr>
            <w:noProof/>
          </w:rPr>
          <w:t>1</w:t>
        </w:r>
      </w:fldSimple>
      <w:bookmarkEnd w:id="53"/>
      <w:r>
        <w:t xml:space="preserve">. </w:t>
      </w:r>
      <w:r w:rsidRPr="00C74DA4">
        <w:t>Beyin tümörlerinin sınıflandırılması</w:t>
      </w:r>
      <w:r w:rsidR="00E1116A">
        <w:t>,</w:t>
      </w:r>
      <w:r w:rsidRPr="00C74DA4">
        <w:t xml:space="preserve"> (a) normal beyin dokusu</w:t>
      </w:r>
      <w:r w:rsidR="004F12F5">
        <w:t xml:space="preserve"> görüntüsü</w:t>
      </w:r>
      <w:r w:rsidR="00E1116A">
        <w:t>,</w:t>
      </w:r>
      <w:r w:rsidRPr="00C74DA4">
        <w:t xml:space="preserve"> (b) iyi huylu </w:t>
      </w:r>
      <w:r w:rsidR="004F12F5">
        <w:t xml:space="preserve">beyin </w:t>
      </w:r>
      <w:r w:rsidRPr="00C74DA4">
        <w:t>tümör</w:t>
      </w:r>
      <w:r w:rsidR="004F12F5">
        <w:t>ü</w:t>
      </w:r>
      <w:r w:rsidRPr="00C74DA4">
        <w:t xml:space="preserve"> </w:t>
      </w:r>
      <w:r w:rsidR="004F12F5">
        <w:t>görüntüsü</w:t>
      </w:r>
      <w:r w:rsidRPr="00C74DA4">
        <w:t xml:space="preserve"> (meningioma)</w:t>
      </w:r>
      <w:r w:rsidR="00E1116A">
        <w:t>,</w:t>
      </w:r>
      <w:r w:rsidRPr="00C74DA4">
        <w:t xml:space="preserve"> (c) kötü huylu </w:t>
      </w:r>
      <w:r w:rsidR="004F12F5">
        <w:t xml:space="preserve">beyin </w:t>
      </w:r>
      <w:r w:rsidRPr="00C74DA4">
        <w:t>tümör</w:t>
      </w:r>
      <w:r w:rsidR="004F12F5">
        <w:t>ü</w:t>
      </w:r>
      <w:r w:rsidRPr="00C74DA4">
        <w:t xml:space="preserve"> </w:t>
      </w:r>
      <w:r w:rsidR="004F12F5">
        <w:t>görüntüsü</w:t>
      </w:r>
      <w:r w:rsidR="002959FB">
        <w:t xml:space="preserve"> (glioblastoma</w:t>
      </w:r>
      <w:r w:rsidRPr="00C74DA4">
        <w:t xml:space="preserve"> multiforme)</w:t>
      </w:r>
      <w:bookmarkEnd w:id="54"/>
      <w:bookmarkEnd w:id="55"/>
    </w:p>
    <w:p w:rsidR="009614C1" w:rsidRDefault="009614C1" w:rsidP="00720D2B">
      <w:pPr>
        <w:pStyle w:val="AnaParagrafYaziStiliSau"/>
      </w:pPr>
    </w:p>
    <w:p w:rsidR="000133A7" w:rsidRDefault="009614C1" w:rsidP="002915D6">
      <w:pPr>
        <w:pStyle w:val="AnaParagrafYaziStiliSau"/>
      </w:pPr>
      <w:r>
        <w:t>Beyinde oluşan tümörlerin doğru ve kesin teşhisi</w:t>
      </w:r>
      <w:r w:rsidR="00E1116A">
        <w:t>,</w:t>
      </w:r>
      <w:r>
        <w:t xml:space="preserve"> hastanın klinik ve tıbbi yönetimi açısından önemli bir süreçtir. </w:t>
      </w:r>
      <w:r w:rsidR="002A5310">
        <w:t>Beyinde gelişen tümörlerin çoğu</w:t>
      </w:r>
      <w:r w:rsidR="00E1116A">
        <w:t>,</w:t>
      </w:r>
      <w:r w:rsidR="002A5310">
        <w:t xml:space="preserve"> eğer erişilebiliyorsa</w:t>
      </w:r>
      <w:r w:rsidR="00E1116A">
        <w:t>,</w:t>
      </w:r>
      <w:r w:rsidR="002A5310">
        <w:t xml:space="preserve"> operasyon ile alınmaktadır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2A5310">
        <w:rPr>
          <w:noProof/>
        </w:rPr>
        <w:t>[</w:t>
      </w:r>
      <w:hyperlink w:anchor="_ENREF_8" w:tooltip=",  #98" w:history="1">
        <w:r w:rsidR="00E65BBF">
          <w:rPr>
            <w:noProof/>
          </w:rPr>
          <w:t>8</w:t>
        </w:r>
      </w:hyperlink>
      <w:r w:rsidR="002A5310">
        <w:rPr>
          <w:noProof/>
        </w:rPr>
        <w:t>]</w:t>
      </w:r>
      <w:r w:rsidR="00BC1C52">
        <w:fldChar w:fldCharType="end"/>
      </w:r>
      <w:r w:rsidR="002A5310">
        <w:t xml:space="preserve">. </w:t>
      </w:r>
      <w:r w:rsidR="000133A7">
        <w:t xml:space="preserve">Fakat bu işlemin dengeli bir şekilde yapılabilmesi ve beynin temel işlevlerine zarar vermeden gerçekleştirilmesi son derece hayati </w:t>
      </w:r>
      <w:r w:rsidR="00E1116A">
        <w:t xml:space="preserve">bir </w:t>
      </w:r>
      <w:r w:rsidR="00C057BE">
        <w:t>işlem</w:t>
      </w:r>
      <w:r w:rsidR="000133A7">
        <w:t>dir. Bunun yanında, bazı vakalarda ise</w:t>
      </w:r>
      <w:r w:rsidR="00E1116A">
        <w:t>,</w:t>
      </w:r>
      <w:r w:rsidR="000133A7">
        <w:t xml:space="preserve"> operasyondan sonra kanserli tümör kalıntılarının yok edilmesi için </w:t>
      </w:r>
      <w:proofErr w:type="gramStart"/>
      <w:r w:rsidR="000133A7">
        <w:t>radyoterapi</w:t>
      </w:r>
      <w:proofErr w:type="gramEnd"/>
      <w:r w:rsidR="000133A7">
        <w:t xml:space="preserve"> (ışın tedavisi) ve kemoterapi (ilaçlı tedavi) de bir tedavi aracı </w:t>
      </w:r>
      <w:r w:rsidR="00E1116A">
        <w:t xml:space="preserve">olarak </w:t>
      </w:r>
      <w:r w:rsidR="000133A7">
        <w:t xml:space="preserve">tercih edilmektedir </w:t>
      </w:r>
      <w:r w:rsidR="00BC1C52">
        <w:fldChar w:fldCharType="begin"/>
      </w:r>
      <w:r w:rsidR="000133A7">
        <w:instrText xml:space="preserve"> ADDIN EN.CITE &lt;EndNote&gt;&lt;Cite&gt;&lt;RecNum&gt;1090&lt;/RecNum&gt;&lt;DisplayText&gt;[11]&lt;/DisplayText&gt;&lt;record&gt;&lt;rec-number&gt;1090&lt;/rec-number&gt;&lt;foreign-keys&gt;&lt;key app="EN" db-id="zpdxxx506xzr91ere26vt2vu9etatf25dwvr"&gt;1090&lt;/key&gt;&lt;/foreign-keys&gt;&lt;ref-type name="Web Page"&gt;12&lt;/ref-type&gt;&lt;contributors&gt;&lt;/contributors&gt;&lt;titles&gt;&lt;title&gt;&lt;style face="normal" font="default" charset="162" size="100%"&gt;National Brain Tumor Society&lt;/style&gt;&lt;/title&gt;&lt;secondary-title&gt;FACTS ABOUT BRAIN TUMORS IN THE UNITED STATES&lt;/secondary-title&gt;&lt;/titles&gt;&lt;volume&gt;&lt;style face="normal" font="default" charset="162" size="100%"&gt;2015&lt;/style&gt;&lt;/volume&gt;&lt;number&gt;&lt;style face="normal" font="default" charset="162" size="100%"&gt;02.01&lt;/style&gt;&lt;/number&gt;&lt;dates&gt;&lt;/dates&gt;&lt;urls&gt;&lt;related-urls&gt;&lt;url&gt;http://braintumor.org/brain-tumor-information/facts-about-brain-tumors-in-the-us/&lt;/url&gt;&lt;/related-urls&gt;&lt;/urls&gt;&lt;/record&gt;&lt;/Cite&gt;&lt;/EndNote&gt;</w:instrText>
      </w:r>
      <w:r w:rsidR="00BC1C52">
        <w:fldChar w:fldCharType="separate"/>
      </w:r>
      <w:r w:rsidR="000133A7">
        <w:rPr>
          <w:noProof/>
        </w:rPr>
        <w:t>[</w:t>
      </w:r>
      <w:hyperlink w:anchor="_ENREF_11" w:tooltip=",  #1090" w:history="1">
        <w:r w:rsidR="00E65BBF">
          <w:rPr>
            <w:noProof/>
          </w:rPr>
          <w:t>11</w:t>
        </w:r>
      </w:hyperlink>
      <w:r w:rsidR="000133A7">
        <w:rPr>
          <w:noProof/>
        </w:rPr>
        <w:t>]</w:t>
      </w:r>
      <w:r w:rsidR="00BC1C52">
        <w:fldChar w:fldCharType="end"/>
      </w:r>
      <w:r w:rsidR="000133A7">
        <w:t xml:space="preserve">. </w:t>
      </w:r>
    </w:p>
    <w:p w:rsidR="000133A7" w:rsidRDefault="000133A7" w:rsidP="002915D6">
      <w:pPr>
        <w:pStyle w:val="AnaParagrafYaziStiliSau"/>
      </w:pPr>
    </w:p>
    <w:p w:rsidR="00172387" w:rsidRDefault="009614C1" w:rsidP="002915D6">
      <w:pPr>
        <w:pStyle w:val="AnaParagrafYaziStiliSau"/>
      </w:pPr>
      <w:r>
        <w:t>Günümüzde, tümör varlığının saptanmasında</w:t>
      </w:r>
      <w:r w:rsidR="00E1116A">
        <w:t>,</w:t>
      </w:r>
      <w:r>
        <w:t xml:space="preserve"> </w:t>
      </w:r>
      <w:r w:rsidR="00E1116A">
        <w:t>tümörün</w:t>
      </w:r>
      <w:r>
        <w:t xml:space="preserve"> tedavi sonrası geliş</w:t>
      </w:r>
      <w:r w:rsidR="00E1116A">
        <w:t xml:space="preserve">im sürecinin takip edilmesinde ve </w:t>
      </w:r>
      <w:r>
        <w:t xml:space="preserve">tekrar edip etmediğinin belirlenmesinde en yaygın kullanılan görüntüleme yöntemlerinin başında </w:t>
      </w:r>
      <w:r w:rsidR="00B07AA9">
        <w:t>m</w:t>
      </w:r>
      <w:r w:rsidR="00E1116A">
        <w:t xml:space="preserve">anyetik </w:t>
      </w:r>
      <w:proofErr w:type="gramStart"/>
      <w:r w:rsidR="00B07AA9">
        <w:t>rezonans</w:t>
      </w:r>
      <w:proofErr w:type="gramEnd"/>
      <w:r w:rsidR="00B07AA9">
        <w:t xml:space="preserve"> g</w:t>
      </w:r>
      <w:r w:rsidR="00E1116A">
        <w:t xml:space="preserve">örüntüleme </w:t>
      </w:r>
      <w:r w:rsidR="00E1116A">
        <w:lastRenderedPageBreak/>
        <w:t xml:space="preserve">(MRG, MRI) </w:t>
      </w:r>
      <w:r>
        <w:t xml:space="preserve">gelmektedir </w:t>
      </w:r>
      <w:r w:rsidR="00BC1C52">
        <w:fldChar w:fldCharType="begin"/>
      </w:r>
      <w:r w:rsidR="000049AE">
        <w:instrText xml:space="preserve"> ADDIN EN.CITE &lt;EndNote&gt;&lt;Cite&gt;&lt;Author&gt;ARAKERI&lt;/Author&gt;&lt;Year&gt;2013&lt;/Year&gt;&lt;RecNum&gt;198&lt;/RecNum&gt;&lt;DisplayText&gt;[1]&lt;/DisplayText&gt;&lt;record&gt;&lt;rec-number&gt;198&lt;/rec-number&gt;&lt;foreign-keys&gt;&lt;key app="EN" db-id="zpdxxx506xzr91ere26vt2vu9etatf25dwvr"&gt;198&lt;/key&gt;&lt;/foreign-keys&gt;&lt;ref-type name="Journal Article"&gt;17&lt;/ref-type&gt;&lt;contributors&gt;&lt;authors&gt;&lt;author&gt;ARAKERI, MEGHA P&lt;/author&gt;&lt;author&gt;REDDY, G RAM MOHANA&lt;/author&gt;&lt;/authors&gt;&lt;/contributors&gt;&lt;titles&gt;&lt;title&gt;Computer-aided diagnosis system for tissue characterization of brain tumor on magnetic resonance images&lt;/title&gt;&lt;secondary-title&gt;Signal, Image and Video Processing&lt;/secondary-title&gt;&lt;/titles&gt;&lt;periodical&gt;&lt;full-title&gt;Signal, Image and Video Processing&lt;/full-title&gt;&lt;/periodical&gt;&lt;pages&gt;1-17&lt;/pages&gt;&lt;dates&gt;&lt;year&gt;2013&lt;/year&gt;&lt;/dates&gt;&lt;isbn&gt;1863-1703&lt;/isbn&gt;&lt;urls&gt;&lt;/urls&gt;&lt;/record&gt;&lt;/Cite&gt;&lt;/EndNote&gt;</w:instrText>
      </w:r>
      <w:r w:rsidR="00BC1C52">
        <w:fldChar w:fldCharType="separate"/>
      </w:r>
      <w:r w:rsidR="000049AE">
        <w:rPr>
          <w:noProof/>
        </w:rPr>
        <w:t>[</w:t>
      </w:r>
      <w:hyperlink w:anchor="_ENREF_1" w:tooltip="ARAKERI, 2013 #198" w:history="1">
        <w:r w:rsidR="00E65BBF">
          <w:rPr>
            <w:noProof/>
          </w:rPr>
          <w:t>1</w:t>
        </w:r>
      </w:hyperlink>
      <w:r w:rsidR="000049AE">
        <w:rPr>
          <w:noProof/>
        </w:rPr>
        <w:t>]</w:t>
      </w:r>
      <w:r w:rsidR="00BC1C52">
        <w:fldChar w:fldCharType="end"/>
      </w:r>
      <w:r w:rsidR="00720D2B">
        <w:t>. Hekimler beyin tümörünü</w:t>
      </w:r>
      <w:r w:rsidR="002068E4">
        <w:t>n teşhisini,</w:t>
      </w:r>
      <w:r w:rsidR="00720D2B">
        <w:t xml:space="preserve"> MR görüntülerini analiz ederek yapmaktadırlar. </w:t>
      </w:r>
      <w:r w:rsidR="00E6796D">
        <w:t>Tümörün teşhisi yapıldıktan sonra ise</w:t>
      </w:r>
      <w:r w:rsidR="002068E4">
        <w:t>,</w:t>
      </w:r>
      <w:r w:rsidR="00E6796D">
        <w:t xml:space="preserve"> hekim tarafından</w:t>
      </w:r>
      <w:r w:rsidR="002068E4">
        <w:t>,</w:t>
      </w:r>
      <w:r w:rsidR="00E6796D">
        <w:t xml:space="preserve"> hastaya uygun olan bir tedavi planlaması yapılır. A</w:t>
      </w:r>
      <w:r w:rsidR="00720D2B">
        <w:t xml:space="preserve">meliyat, </w:t>
      </w:r>
      <w:proofErr w:type="gramStart"/>
      <w:r w:rsidR="00720D2B">
        <w:t>radyoterapi</w:t>
      </w:r>
      <w:proofErr w:type="gramEnd"/>
      <w:r w:rsidR="002068E4">
        <w:t xml:space="preserve"> ve </w:t>
      </w:r>
      <w:r w:rsidR="00720D2B">
        <w:t xml:space="preserve">kemoterapi, tek veya birlikte kullanılarak </w:t>
      </w:r>
      <w:r w:rsidR="002068E4">
        <w:t xml:space="preserve">tedavi </w:t>
      </w:r>
      <w:r w:rsidR="00720D2B">
        <w:t>gerçekleştirilmektedir</w:t>
      </w:r>
      <w:r w:rsidR="00C51243">
        <w:t xml:space="preserve"> </w:t>
      </w:r>
      <w:r w:rsidR="00BC1C52">
        <w:fldChar w:fldCharType="begin"/>
      </w:r>
      <w:r w:rsidR="000049AE">
        <w:instrText xml:space="preserve"> ADDIN EN.CITE &lt;EndNote&gt;&lt;Cite&gt;&lt;Author&gt;HUO&lt;/Author&gt;&lt;Year&gt;2009&lt;/Year&gt;&lt;RecNum&gt;138&lt;/RecNum&gt;&lt;DisplayText&gt;[12]&lt;/DisplayText&gt;&lt;record&gt;&lt;rec-number&gt;138&lt;/rec-number&gt;&lt;foreign-keys&gt;&lt;key app="EN" db-id="zpdxxx506xzr91ere26vt2vu9etatf25dwvr"&gt;138&lt;/key&gt;&lt;/foreign-keys&gt;&lt;ref-type name="Journal Article"&gt;17&lt;/ref-type&gt;&lt;contributors&gt;&lt;authors&gt;&lt;author&gt;HUO, JING&lt;/author&gt;&lt;author&gt;OKADA, KAZUNORI&lt;/author&gt;&lt;author&gt;KIM, HYUN J&lt;/author&gt;&lt;author&gt;POPE, WHITNEY B&lt;/author&gt;&lt;author&gt;GOLDIN, JONATHAN G&lt;/author&gt;&lt;author&gt;ALGER, JEFFREY R&lt;/author&gt;&lt;author&gt;BROWN, MATTHEW S&lt;/author&gt;&lt;/authors&gt;&lt;/contributors&gt;&lt;titles&gt;&lt;title&gt;CADrx for GBM brain tumors: predicting treatment response from changes in diffusion-weighted MRI&lt;/title&gt;&lt;secondary-title&gt;Algorithms&lt;/secondary-title&gt;&lt;/titles&gt;&lt;periodical&gt;&lt;full-title&gt;Algorithms&lt;/full-title&gt;&lt;/periodical&gt;&lt;pages&gt;1350-1367&lt;/pages&gt;&lt;volume&gt;2&lt;/volume&gt;&lt;number&gt;4&lt;/number&gt;&lt;dates&gt;&lt;year&gt;2009&lt;/year&gt;&lt;/dates&gt;&lt;urls&gt;&lt;/urls&gt;&lt;/record&gt;&lt;/Cite&gt;&lt;/EndNote&gt;</w:instrText>
      </w:r>
      <w:r w:rsidR="00BC1C52">
        <w:fldChar w:fldCharType="separate"/>
      </w:r>
      <w:r w:rsidR="000049AE">
        <w:rPr>
          <w:noProof/>
        </w:rPr>
        <w:t>[</w:t>
      </w:r>
      <w:hyperlink w:anchor="_ENREF_12" w:tooltip="HUO, 2009 #138" w:history="1">
        <w:r w:rsidR="00E65BBF">
          <w:rPr>
            <w:noProof/>
          </w:rPr>
          <w:t>12</w:t>
        </w:r>
      </w:hyperlink>
      <w:r w:rsidR="000049AE">
        <w:rPr>
          <w:noProof/>
        </w:rPr>
        <w:t>]</w:t>
      </w:r>
      <w:r w:rsidR="00BC1C52">
        <w:fldChar w:fldCharType="end"/>
      </w:r>
      <w:r w:rsidR="00E6796D">
        <w:t>. Ancak t</w:t>
      </w:r>
      <w:r w:rsidR="00720D2B">
        <w:t>edavi</w:t>
      </w:r>
      <w:r w:rsidR="00E6796D">
        <w:t>nin</w:t>
      </w:r>
      <w:r w:rsidR="00720D2B">
        <w:t xml:space="preserve"> başarısı tümörün konumunun, sınır</w:t>
      </w:r>
      <w:r w:rsidR="008254AE">
        <w:t xml:space="preserve">larının, tipinin ve kötü huylu </w:t>
      </w:r>
      <w:r w:rsidR="00720D2B">
        <w:t xml:space="preserve">olup olmadığının bilgisinin hekim tarafından doğru olarak belirlenmesine bağlı olarak değişebilmektedir. </w:t>
      </w:r>
      <w:proofErr w:type="gramStart"/>
      <w:r w:rsidR="00720D2B">
        <w:t>Fakat</w:t>
      </w:r>
      <w:r w:rsidR="002068E4">
        <w:t>,</w:t>
      </w:r>
      <w:proofErr w:type="gramEnd"/>
      <w:r w:rsidR="00720D2B">
        <w:t xml:space="preserve"> tümörün tipinin ve </w:t>
      </w:r>
      <w:r w:rsidR="00DC5ACA">
        <w:t xml:space="preserve">evresinin </w:t>
      </w:r>
      <w:r w:rsidR="00DC25C9">
        <w:t>(</w:t>
      </w:r>
      <w:r w:rsidR="00DC5ACA">
        <w:t>aşamasının</w:t>
      </w:r>
      <w:r w:rsidR="00DC25C9">
        <w:t>)</w:t>
      </w:r>
      <w:r w:rsidR="00720D2B">
        <w:t xml:space="preserve"> belirlenmesi gibi bazı teşhisleri MRG kullanarak gerçekleştirmek oldukça zor bir işlemdir. </w:t>
      </w:r>
    </w:p>
    <w:p w:rsidR="00172387" w:rsidRDefault="00172387" w:rsidP="002915D6">
      <w:pPr>
        <w:pStyle w:val="AnaParagrafYaziStiliSau"/>
      </w:pPr>
    </w:p>
    <w:p w:rsidR="003F1F20" w:rsidRDefault="003F1F20" w:rsidP="002915D6">
      <w:pPr>
        <w:pStyle w:val="AnaParagrafYaziStiliSau"/>
      </w:pPr>
      <w:r>
        <w:t>Tıpta, birçok kanser türünün kesin tanısında</w:t>
      </w:r>
      <w:r w:rsidR="002068E4">
        <w:t>,</w:t>
      </w:r>
      <w:r>
        <w:t xml:space="preserve"> biyopsi olarak adlandırılan yöntem kullanılmaktadır. </w:t>
      </w:r>
      <w:r w:rsidRPr="002068E4">
        <w:rPr>
          <w:i/>
        </w:rPr>
        <w:t>Biyopsi</w:t>
      </w:r>
      <w:r>
        <w:t>, bir iğne ile kanserli olduğundan şüphelenilen bölgeden doku örneği alınması ve bu örneğin laboratu</w:t>
      </w:r>
      <w:r w:rsidR="007272BC">
        <w:t>v</w:t>
      </w:r>
      <w:r>
        <w:t xml:space="preserve">ar ortamında hücresel </w:t>
      </w:r>
      <w:proofErr w:type="gramStart"/>
      <w:r>
        <w:t>bazda</w:t>
      </w:r>
      <w:proofErr w:type="gramEnd"/>
      <w:r>
        <w:t xml:space="preserve"> incele</w:t>
      </w:r>
      <w:r w:rsidR="00F5674E">
        <w:t>nmesi prensibine dayanan invaziv</w:t>
      </w:r>
      <w:r>
        <w:t xml:space="preserve"> (girişimsel) bir yöntemdir. Biyopsi</w:t>
      </w:r>
      <w:r w:rsidR="002068E4">
        <w:t>,</w:t>
      </w:r>
      <w:r>
        <w:t xml:space="preserve"> yüksek tanı başarısı sağlasa da birçok dezavantajı da barındırmaktadır. Biyopsinin en önemli dezavantajı doku örneği alınan organa zarar verme riskidir. Özellikle </w:t>
      </w:r>
      <w:r w:rsidR="009820A0">
        <w:t>beyin bölgesinde biyopsinin bey</w:t>
      </w:r>
      <w:r>
        <w:t>nin bazı fonksiyonlarına zarar verme olasılığı yüksektir. Biyopsinin bir diğer dezavantajı ise</w:t>
      </w:r>
      <w:r w:rsidR="002068E4">
        <w:t>,</w:t>
      </w:r>
      <w:r>
        <w:t xml:space="preserve"> her bölgeye uygulanamamasıdır. Ör</w:t>
      </w:r>
      <w:r w:rsidR="002068E4">
        <w:t>neğin; beyindeki bazı tümörlere</w:t>
      </w:r>
      <w:r>
        <w:t xml:space="preserve"> bulundukları konum itibariyle ulaşılması zor olabilir. Bu gibi durumlarda biyopsi yapmak mümkün değildir. Bahsedilen bu sebeplerden </w:t>
      </w:r>
      <w:r w:rsidR="002068E4">
        <w:t>dolayı,</w:t>
      </w:r>
      <w:r>
        <w:t xml:space="preserve"> özellikle de beyin kanserlerinin doğru bir şekilde tespit edilebilmesi için</w:t>
      </w:r>
      <w:r w:rsidR="002068E4">
        <w:t>,</w:t>
      </w:r>
      <w:r>
        <w:t xml:space="preserve"> yeni</w:t>
      </w:r>
      <w:r w:rsidR="002068E4">
        <w:t>,</w:t>
      </w:r>
      <w:r>
        <w:t xml:space="preserve"> </w:t>
      </w:r>
      <w:r w:rsidRPr="00B4429E">
        <w:t>invaziv</w:t>
      </w:r>
      <w:r w:rsidR="00B4429E" w:rsidRPr="00B4429E">
        <w:t xml:space="preserve"> olmayan</w:t>
      </w:r>
      <w:r>
        <w:rPr>
          <w:i/>
        </w:rPr>
        <w:t xml:space="preserve"> </w:t>
      </w:r>
      <w:r>
        <w:t xml:space="preserve">(girişimsel olmayan) tekniklere ihtiyaç </w:t>
      </w:r>
      <w:r w:rsidR="002068E4">
        <w:t>duyulmaktadır.</w:t>
      </w:r>
    </w:p>
    <w:p w:rsidR="003F1F20" w:rsidRDefault="003F1F20" w:rsidP="002915D6">
      <w:pPr>
        <w:pStyle w:val="AnaParagrafYaziStiliSau"/>
      </w:pPr>
    </w:p>
    <w:p w:rsidR="002202C1" w:rsidRDefault="0074307B" w:rsidP="00D92EA5">
      <w:pPr>
        <w:tabs>
          <w:tab w:val="left" w:pos="284"/>
        </w:tabs>
        <w:spacing w:line="360" w:lineRule="auto"/>
        <w:jc w:val="both"/>
      </w:pPr>
      <w:r>
        <w:t xml:space="preserve">Son yıllardaki çalışmalar, beyindeki metabolitlerin değişimi hakkında bilgi veren ve </w:t>
      </w:r>
      <w:r w:rsidR="00B4429E">
        <w:t>invaziv olmayan</w:t>
      </w:r>
      <w:r w:rsidR="00B07B9D">
        <w:t xml:space="preserve"> bir teknik olan manyetik </w:t>
      </w:r>
      <w:proofErr w:type="gramStart"/>
      <w:r w:rsidR="00B07B9D">
        <w:t>rezonans</w:t>
      </w:r>
      <w:proofErr w:type="gramEnd"/>
      <w:r w:rsidR="00B07B9D">
        <w:t xml:space="preserve"> spektroskopi g</w:t>
      </w:r>
      <w:r>
        <w:t xml:space="preserve">örüntüleme </w:t>
      </w:r>
      <w:r w:rsidRPr="00517C08">
        <w:t>(</w:t>
      </w:r>
      <w:r w:rsidR="00B4429E">
        <w:t xml:space="preserve">MRSG, </w:t>
      </w:r>
      <w:r w:rsidRPr="00517C08">
        <w:t>MRSI)</w:t>
      </w:r>
      <w:r>
        <w:t xml:space="preserve">’nin beyin ile ilgili rahatsızlıkların teşhisinde kullanılabileceğini göstermektedir </w:t>
      </w:r>
      <w:r w:rsidR="00BC1C52">
        <w:fldChar w:fldCharType="begin">
          <w:fldData xml:space="preserve">PEVuZE5vdGU+PENpdGU+PEF1dGhvcj5HRU9SR0lBRElTPC9BdXRob3I+PFllYXI+MjAxMDwvWWVh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</w:fldData>
        </w:fldChar>
      </w:r>
      <w:r w:rsidR="00FA2D1C">
        <w:instrText xml:space="preserve"> ADDIN EN.CITE </w:instrText>
      </w:r>
      <w:r w:rsidR="00BC1C52">
        <w:fldChar w:fldCharType="begin">
          <w:fldData xml:space="preserve">PEVuZE5vdGU+PENpdGU+PEF1dGhvcj5HRU9SR0lBRElTPC9BdXRob3I+PFllYXI+MjAxMDwvWWVh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</w:fldData>
        </w:fldChar>
      </w:r>
      <w:r w:rsidR="00FA2D1C">
        <w:instrText xml:space="preserve"> ADDIN EN.CITE.DATA </w:instrText>
      </w:r>
      <w:r w:rsidR="00BC1C52">
        <w:fldChar w:fldCharType="end"/>
      </w:r>
      <w:r w:rsidR="00BC1C52">
        <w:fldChar w:fldCharType="separate"/>
      </w:r>
      <w:r w:rsidR="00FA2D1C">
        <w:rPr>
          <w:noProof/>
        </w:rPr>
        <w:t>[</w:t>
      </w:r>
      <w:hyperlink w:anchor="_ENREF_13" w:tooltip="GEORGIADIS, 2010 #1103" w:history="1">
        <w:r w:rsidR="00E65BBF">
          <w:rPr>
            <w:noProof/>
          </w:rPr>
          <w:t>13</w:t>
        </w:r>
      </w:hyperlink>
      <w:r w:rsidR="00FA2D1C">
        <w:rPr>
          <w:noProof/>
        </w:rPr>
        <w:t xml:space="preserve">, </w:t>
      </w:r>
      <w:hyperlink w:anchor="_ENREF_14" w:tooltip="HOWE, 2003 #139" w:history="1">
        <w:r w:rsidR="00E65BBF">
          <w:rPr>
            <w:noProof/>
          </w:rPr>
          <w:t>14</w:t>
        </w:r>
      </w:hyperlink>
      <w:r w:rsidR="00FA2D1C">
        <w:rPr>
          <w:noProof/>
        </w:rPr>
        <w:t>]</w:t>
      </w:r>
      <w:r w:rsidR="00BC1C52">
        <w:fldChar w:fldCharType="end"/>
      </w:r>
      <w:r w:rsidR="0081134E">
        <w:t xml:space="preserve">. </w:t>
      </w:r>
      <w:r w:rsidR="002015BD">
        <w:t>MRG’</w:t>
      </w:r>
      <w:r>
        <w:t>ye ek olarak</w:t>
      </w:r>
      <w:r w:rsidR="008F192D">
        <w:t>,</w:t>
      </w:r>
      <w:r>
        <w:t xml:space="preserve"> MRS</w:t>
      </w:r>
      <w:r w:rsidR="00B4429E">
        <w:t>G</w:t>
      </w:r>
      <w:r w:rsidR="0086254E">
        <w:t>’ni</w:t>
      </w:r>
      <w:r>
        <w:t xml:space="preserve">n kullanımı ile beyin tümörlerinin </w:t>
      </w:r>
      <w:r w:rsidR="00DC25C9">
        <w:t>evresi</w:t>
      </w:r>
      <w:r>
        <w:t>, tipi ve metabolizması hakkında önemli bilgiler elde edilebilmektedir</w:t>
      </w:r>
      <w:r w:rsidR="00E17B57">
        <w:t xml:space="preserve"> </w:t>
      </w:r>
      <w:r w:rsidR="00BC1C52">
        <w:fldChar w:fldCharType="begin">
          <w:fldData xml:space="preserve">PEVuZE5vdGU+PENpdGU+PEF1dGhvcj5MVVRTPC9BdXRob3I+PFllYXI+MjAwNzwvWWVhcj48UmVj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</w:fldData>
        </w:fldChar>
      </w:r>
      <w:r w:rsidR="00045351">
        <w:instrText xml:space="preserve"> ADDIN EN.CITE </w:instrText>
      </w:r>
      <w:r w:rsidR="00BC1C52">
        <w:fldChar w:fldCharType="begin">
          <w:fldData xml:space="preserve">PEVuZE5vdGU+PENpdGU+PEF1dGhvcj5MVVRTPC9BdXRob3I+PFllYXI+MjAwNzwvWWVhcj48UmVj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</w:fldData>
        </w:fldChar>
      </w:r>
      <w:r w:rsidR="00045351">
        <w:instrText xml:space="preserve"> ADDIN EN.CITE.DATA </w:instrText>
      </w:r>
      <w:r w:rsidR="00BC1C52">
        <w:fldChar w:fldCharType="end"/>
      </w:r>
      <w:r w:rsidR="00BC1C52">
        <w:fldChar w:fldCharType="separate"/>
      </w:r>
      <w:r w:rsidR="00045351">
        <w:rPr>
          <w:noProof/>
        </w:rPr>
        <w:t>[</w:t>
      </w:r>
      <w:hyperlink w:anchor="_ENREF_15" w:tooltip="LUTS, 2007 #146" w:history="1">
        <w:r w:rsidR="00E65BBF">
          <w:rPr>
            <w:noProof/>
          </w:rPr>
          <w:t>15-17</w:t>
        </w:r>
      </w:hyperlink>
      <w:r w:rsidR="00045351">
        <w:rPr>
          <w:noProof/>
        </w:rPr>
        <w:t>]</w:t>
      </w:r>
      <w:r w:rsidR="00BC1C52">
        <w:fldChar w:fldCharType="end"/>
      </w:r>
      <w:r>
        <w:t>.</w:t>
      </w:r>
      <w:r w:rsidRPr="0074307B">
        <w:t xml:space="preserve"> </w:t>
      </w:r>
      <w:r>
        <w:t>Literatürdeki MRS çalı</w:t>
      </w:r>
      <w:r w:rsidR="008F192D">
        <w:t xml:space="preserve">şmaları, elde edilen </w:t>
      </w:r>
      <w:r w:rsidR="00A10F5D">
        <w:t xml:space="preserve">MRS </w:t>
      </w:r>
      <w:r w:rsidR="008F192D">
        <w:t>sinyaller</w:t>
      </w:r>
      <w:r w:rsidR="00A10F5D">
        <w:t>in</w:t>
      </w:r>
      <w:r w:rsidR="008F192D">
        <w:t>den beyin tümörleri</w:t>
      </w:r>
      <w:r>
        <w:t xml:space="preserve"> ile normal beyin dokularının birbirlerinden ayrılabileceğini</w:t>
      </w:r>
      <w:r w:rsidR="00731EB5">
        <w:t xml:space="preserve"> </w:t>
      </w:r>
      <w:r w:rsidR="00BC1C52">
        <w:fldChar w:fldCharType="begin"/>
      </w:r>
      <w:r w:rsidR="00731EB5">
        <w:instrText xml:space="preserve"> ADDIN EN.CITE &lt;EndNote&gt;&lt;Cite&gt;&lt;Author&gt;ROSS&lt;/Author&gt;&lt;Year&gt;1994&lt;/Year&gt;&lt;RecNum&gt;140&lt;/RecNum&gt;&lt;DisplayText&gt;[18]&lt;/DisplayText&gt;&lt;record&gt;&lt;rec-number&gt;140&lt;/rec-number&gt;&lt;foreign-keys&gt;&lt;key app="EN" db-id="zpdxxx506xzr91ere26vt2vu9etatf25dwvr"&gt;140&lt;/key&gt;&lt;/foreign-keys&gt;&lt;ref-type name="Journal Article"&gt;17&lt;/ref-type&gt;&lt;contributors&gt;&lt;authors&gt;&lt;author&gt;ROSS, BRIAN&lt;/author&gt;&lt;author&gt;MICHAELIS, THOMAS&lt;/author&gt;&lt;/authors&gt;&lt;/contributors&gt;&lt;titles&gt;&lt;title&gt;Clinical applications of magnetic resonance spectroscopy&lt;/title&gt;&lt;secondary-title&gt;Magnetic resonance quarterly&lt;/secondary-title&gt;&lt;/titles&gt;&lt;periodical&gt;&lt;full-title&gt;Magnetic resonance quarterly&lt;/full-title&gt;&lt;/periodical&gt;&lt;pages&gt;191-247&lt;/pages&gt;&lt;volume&gt;10&lt;/volume&gt;&lt;number&gt;4&lt;/number&gt;&lt;dates&gt;&lt;year&gt;1994&lt;/year&gt;&lt;/dates&gt;&lt;isbn&gt;0899-9422&lt;/isbn&gt;&lt;urls&gt;&lt;/urls&gt;&lt;/record&gt;&lt;/Cite&gt;&lt;/EndNote&gt;</w:instrText>
      </w:r>
      <w:r w:rsidR="00BC1C52">
        <w:fldChar w:fldCharType="separate"/>
      </w:r>
      <w:r w:rsidR="00731EB5">
        <w:rPr>
          <w:noProof/>
        </w:rPr>
        <w:t>[</w:t>
      </w:r>
      <w:hyperlink w:anchor="_ENREF_18" w:tooltip="ROSS, 1994 #140" w:history="1">
        <w:r w:rsidR="00E65BBF">
          <w:rPr>
            <w:noProof/>
          </w:rPr>
          <w:t>18</w:t>
        </w:r>
      </w:hyperlink>
      <w:r w:rsidR="00731EB5">
        <w:rPr>
          <w:noProof/>
        </w:rPr>
        <w:t>]</w:t>
      </w:r>
      <w:r w:rsidR="00BC1C52">
        <w:fldChar w:fldCharType="end"/>
      </w:r>
      <w:r>
        <w:t>, iyi</w:t>
      </w:r>
      <w:r w:rsidR="00B4429E">
        <w:t xml:space="preserve"> </w:t>
      </w:r>
      <w:r>
        <w:t>/</w:t>
      </w:r>
      <w:r w:rsidR="00B4429E">
        <w:t xml:space="preserve"> </w:t>
      </w:r>
      <w:r>
        <w:t>kötü huylu ayrımının gerçekleştirilebileceğini</w:t>
      </w:r>
      <w:r w:rsidR="00731EB5">
        <w:t xml:space="preserve"> </w:t>
      </w:r>
      <w:r w:rsidR="00BC1C52">
        <w:fldChar w:fldCharType="begin"/>
      </w:r>
      <w:r w:rsidR="00731EB5">
        <w:instrText xml:space="preserve"> ADDIN EN.CITE &lt;EndNote&gt;&lt;Cite&gt;&lt;Author&gt;GEORGIADIS&lt;/Author&gt;&lt;Year&gt;2011&lt;/Year&gt;&lt;RecNum&gt;1079&lt;/RecNum&gt;&lt;DisplayText&gt;[19]&lt;/DisplayText&gt;&lt;record&gt;&lt;rec-number&gt;1079&lt;/rec-number&gt;&lt;foreign-keys&gt;&lt;key app="EN" db-id="zpdxxx506xzr91ere26vt2vu9etatf25dwvr"&gt;1079&lt;/key&gt;&lt;/foreign-keys&gt;&lt;ref-type name="Journal Article"&gt;17&lt;/ref-type&gt;&lt;contributors&gt;&lt;authors&gt;&lt;author&gt;GEORGIADIS, PANTELIS&lt;/author&gt;&lt;author&gt;KOSTOPOULOS, SPIROS&lt;/author&gt;&lt;author&gt;CAVOURAS, DIONISIS&lt;/author&gt;&lt;author&gt;GLOTSOS, DIMITRIS&lt;/author&gt;&lt;author&gt;KALATZIS, IOANNIS&lt;/author&gt;&lt;author&gt;SIFAKI, KORALIA&lt;/author&gt;&lt;author&gt;MALAMAS, MENELAOS&lt;/author&gt;&lt;author&gt;SOLOMOU, EKATERINI&lt;/author&gt;&lt;author&gt;NIKIFORIDIS, GEORGE&lt;/author&gt;&lt;/authors&gt;&lt;/contributors&gt;&lt;titles&gt;&lt;title&gt;Quantitative combination of volumetric MR imaging and MR spectroscopy data for the discrimination of meningiomas from metastatic brain tumors by means of pattern recognition&lt;/title&gt;&lt;secondary-title&gt;Magnetic resonance imaging&lt;/secondary-title&gt;&lt;/titles&gt;&lt;periodical&gt;&lt;full-title&gt;Magnetic resonance imaging&lt;/full-title&gt;&lt;/periodical&gt;&lt;pages&gt;525-535&lt;/pages&gt;&lt;volume&gt;29&lt;/volume&gt;&lt;number&gt;4&lt;/number&gt;&lt;dates&gt;&lt;year&gt;2011&lt;/year&gt;&lt;/dates&gt;&lt;isbn&gt;0730-725X&lt;/isbn&gt;&lt;urls&gt;&lt;/urls&gt;&lt;/record&gt;&lt;/Cite&gt;&lt;/EndNote&gt;</w:instrText>
      </w:r>
      <w:r w:rsidR="00BC1C52">
        <w:fldChar w:fldCharType="separate"/>
      </w:r>
      <w:r w:rsidR="00731EB5">
        <w:rPr>
          <w:noProof/>
        </w:rPr>
        <w:t>[</w:t>
      </w:r>
      <w:hyperlink w:anchor="_ENREF_19" w:tooltip="GEORGIADIS, 2011 #1079" w:history="1">
        <w:r w:rsidR="00E65BBF">
          <w:rPr>
            <w:noProof/>
          </w:rPr>
          <w:t>19</w:t>
        </w:r>
      </w:hyperlink>
      <w:r w:rsidR="00731EB5">
        <w:rPr>
          <w:noProof/>
        </w:rPr>
        <w:t>]</w:t>
      </w:r>
      <w:r w:rsidR="00BC1C52">
        <w:fldChar w:fldCharType="end"/>
      </w:r>
      <w:r w:rsidR="008F192D">
        <w:t xml:space="preserve"> ve</w:t>
      </w:r>
      <w:r>
        <w:t xml:space="preserve"> tümör </w:t>
      </w:r>
      <w:r w:rsidR="00DC25C9">
        <w:t>evrelerinin</w:t>
      </w:r>
      <w:r>
        <w:t xml:space="preserve"> belirlenebileceği göstermektedir</w:t>
      </w:r>
      <w:r w:rsidR="00731EB5">
        <w:t xml:space="preserve"> </w:t>
      </w:r>
      <w:r w:rsidR="00BC1C52">
        <w:fldChar w:fldCharType="begin"/>
      </w:r>
      <w:r w:rsidR="00731EB5">
        <w:instrText xml:space="preserve"> ADDIN EN.CITE &lt;EndNote&gt;&lt;Cite&gt;&lt;Author&gt;BULIK&lt;/Author&gt;&lt;Year&gt;2013&lt;/Year&gt;&lt;RecNum&gt;143&lt;/RecNum&gt;&lt;DisplayText&gt;[20]&lt;/DisplayText&gt;&lt;record&gt;&lt;rec-number&gt;143&lt;/rec-number&gt;&lt;foreign-keys&gt;&lt;key app="EN" db-id="zpdxxx506xzr91ere26vt2vu9etatf25dwvr"&gt;143&lt;/key&gt;&lt;/foreign-keys&gt;&lt;ref-type name="Journal Article"&gt;17&lt;/ref-type&gt;&lt;contributors&gt;&lt;authors&gt;&lt;author&gt;BULIK, MARTIN&lt;/author&gt;&lt;author&gt;JANCALEK, RADIM&lt;/author&gt;&lt;author&gt;VANICEK, JIRI&lt;/author&gt;&lt;author&gt;SKOCH, ANTONIN&lt;/author&gt;&lt;author&gt;MECHL, MAREK&lt;/author&gt;&lt;/authors&gt;&lt;/contributors&gt;&lt;titles&gt;&lt;title&gt;Potential of MR spectroscopy for assessment of glioma grading&lt;/title&gt;&lt;secondary-title&gt;Clinical neurology and neurosurgery&lt;/secondary-title&gt;&lt;/titles&gt;&lt;periodical&gt;&lt;full-title&gt;Clinical neurology and neurosurgery&lt;/full-title&gt;&lt;/periodical&gt;&lt;pages&gt;146-153&lt;/pages&gt;&lt;volume&gt;115&lt;/volume&gt;&lt;number&gt;2&lt;/number&gt;&lt;dates&gt;&lt;year&gt;2013&lt;/year&gt;&lt;/dates&gt;&lt;isbn&gt;0303-8467&lt;/isbn&gt;&lt;urls&gt;&lt;/urls&gt;&lt;/record&gt;&lt;/Cite&gt;&lt;/EndNote&gt;</w:instrText>
      </w:r>
      <w:r w:rsidR="00BC1C52">
        <w:fldChar w:fldCharType="separate"/>
      </w:r>
      <w:r w:rsidR="00731EB5">
        <w:rPr>
          <w:noProof/>
        </w:rPr>
        <w:t>[</w:t>
      </w:r>
      <w:hyperlink w:anchor="_ENREF_20" w:tooltip="BULIK, 2013 #143" w:history="1">
        <w:r w:rsidR="00E65BBF">
          <w:rPr>
            <w:noProof/>
          </w:rPr>
          <w:t>20</w:t>
        </w:r>
      </w:hyperlink>
      <w:r w:rsidR="00731EB5">
        <w:rPr>
          <w:noProof/>
        </w:rPr>
        <w:t>]</w:t>
      </w:r>
      <w:r w:rsidR="00BC1C52">
        <w:fldChar w:fldCharType="end"/>
      </w:r>
      <w:r>
        <w:t xml:space="preserve">. </w:t>
      </w:r>
      <w:r w:rsidR="00F7754C">
        <w:t xml:space="preserve">Ancak, MRS sinyallerini analiz etmek ve bu sinyallerden anlamlı bilgiler çıkarmak hekimler için oldukça zor </w:t>
      </w:r>
      <w:r w:rsidR="008F192D">
        <w:lastRenderedPageBreak/>
        <w:t xml:space="preserve">bir iştir </w:t>
      </w:r>
      <w:r w:rsidR="00F7754C">
        <w:t>ve ciddi uzmanlık gerektir</w:t>
      </w:r>
      <w:r w:rsidR="008F192D">
        <w:t>ir</w:t>
      </w:r>
      <w:r w:rsidR="00F7754C">
        <w:t xml:space="preserve">. Bu sebeple, sinyal işleme, örüntü tanıma ve yapay zeka gibi </w:t>
      </w:r>
      <w:r w:rsidR="005F29F8">
        <w:t>BDT</w:t>
      </w:r>
      <w:r w:rsidR="00F7754C">
        <w:t xml:space="preserve"> yöntemleri ile hekimler için zor olan bu süreç</w:t>
      </w:r>
      <w:r w:rsidR="008F192D">
        <w:t>,</w:t>
      </w:r>
      <w:r w:rsidR="00F7754C">
        <w:t xml:space="preserve"> daha kesin ve sayısal olarak ölçülebilir (</w:t>
      </w:r>
      <w:proofErr w:type="gramStart"/>
      <w:r w:rsidR="001F0950" w:rsidRPr="001F0950">
        <w:t>kantitatif</w:t>
      </w:r>
      <w:proofErr w:type="gramEnd"/>
      <w:r w:rsidR="00F7754C">
        <w:t>) bir hale getirilebilir.</w:t>
      </w:r>
    </w:p>
    <w:p w:rsidR="00AF5057" w:rsidRDefault="00AF5057" w:rsidP="00D92EA5">
      <w:pPr>
        <w:tabs>
          <w:tab w:val="left" w:pos="284"/>
        </w:tabs>
        <w:spacing w:line="360" w:lineRule="auto"/>
        <w:jc w:val="both"/>
      </w:pPr>
    </w:p>
    <w:p w:rsidR="00AF5057" w:rsidRDefault="00AF5057" w:rsidP="00D92EA5">
      <w:pPr>
        <w:tabs>
          <w:tab w:val="left" w:pos="284"/>
        </w:tabs>
        <w:spacing w:line="360" w:lineRule="auto"/>
        <w:jc w:val="both"/>
      </w:pPr>
      <w:r w:rsidRPr="00D63075">
        <w:t>Bu tez çalışmasının temel amacı</w:t>
      </w:r>
      <w:r>
        <w:t>,</w:t>
      </w:r>
      <w:r w:rsidRPr="00D63075">
        <w:t xml:space="preserve"> </w:t>
      </w:r>
      <w:r>
        <w:t xml:space="preserve">yukarıda bahsedilen ihtiyaçlar doğrultusunda </w:t>
      </w:r>
      <w:r w:rsidRPr="00D63075">
        <w:t>hem MR görüntülerin</w:t>
      </w:r>
      <w:r>
        <w:t xml:space="preserve">den </w:t>
      </w:r>
      <w:r w:rsidRPr="00D63075">
        <w:t xml:space="preserve">hem de MR </w:t>
      </w:r>
      <w:r>
        <w:t>S</w:t>
      </w:r>
      <w:r w:rsidRPr="00D63075">
        <w:t>pektroskopi verilerin</w:t>
      </w:r>
      <w:r>
        <w:t xml:space="preserve">den faydalanarak </w:t>
      </w:r>
      <w:r w:rsidRPr="00D63075">
        <w:t>beyin tümör</w:t>
      </w:r>
      <w:r>
        <w:t>leri</w:t>
      </w:r>
      <w:r w:rsidRPr="00D63075">
        <w:t xml:space="preserve"> </w:t>
      </w:r>
      <w:r>
        <w:t xml:space="preserve">için bir </w:t>
      </w:r>
      <w:r w:rsidRPr="00D63075">
        <w:t xml:space="preserve">Bilgisayar </w:t>
      </w:r>
      <w:r>
        <w:t>D</w:t>
      </w:r>
      <w:r w:rsidRPr="00D63075">
        <w:t xml:space="preserve">estekli </w:t>
      </w:r>
      <w:r>
        <w:t>T</w:t>
      </w:r>
      <w:r w:rsidRPr="00D63075">
        <w:t xml:space="preserve">espit </w:t>
      </w:r>
      <w:r>
        <w:t>S</w:t>
      </w:r>
      <w:r w:rsidRPr="00D63075">
        <w:t>istemi tasarlamak</w:t>
      </w:r>
      <w:r>
        <w:t xml:space="preserve"> ve böylece hekimlerin beyin kanserinin teşhisinde kullanabilece</w:t>
      </w:r>
      <w:r w:rsidR="00840CA9">
        <w:t xml:space="preserve">ği ek bir araç geliştirmektir. </w:t>
      </w:r>
      <w:r>
        <w:t>Bu kapsamda, t</w:t>
      </w:r>
      <w:r w:rsidRPr="00D63075">
        <w:t>ez çalışma</w:t>
      </w:r>
      <w:r>
        <w:t>sında ilk olarak</w:t>
      </w:r>
      <w:r w:rsidR="004850FB">
        <w:t>,</w:t>
      </w:r>
      <w:r>
        <w:t xml:space="preserve"> </w:t>
      </w:r>
      <w:r w:rsidRPr="00D63075">
        <w:t>T1 ve T2 ağırlı</w:t>
      </w:r>
      <w:r>
        <w:t>klı MR görüntüleri üzerinde iyi</w:t>
      </w:r>
      <w:r w:rsidRPr="00D63075">
        <w:t xml:space="preserve"> </w:t>
      </w:r>
      <w:r>
        <w:t>/</w:t>
      </w:r>
      <w:r w:rsidRPr="00D63075">
        <w:t xml:space="preserve"> kötü huylu beyin tümörlerinin ayrımı için yeni bir </w:t>
      </w:r>
      <w:r>
        <w:t xml:space="preserve">bilgisayar destekli yaklaşım </w:t>
      </w:r>
      <w:r w:rsidRPr="00D63075">
        <w:t xml:space="preserve">önerilmiştir. </w:t>
      </w:r>
      <w:r>
        <w:t>Tez çalışmasının ikinci adımında ise</w:t>
      </w:r>
      <w:r w:rsidR="004850FB">
        <w:t>,</w:t>
      </w:r>
      <w:r>
        <w:t xml:space="preserve"> tezin en önemli katkısı olan Manyetik Rezonans Spektroskopi verileri kullanılarak beyin tümörlerinin tespit edilmesi, evresinin ortaya</w:t>
      </w:r>
      <w:r w:rsidR="004850FB">
        <w:t xml:space="preserve"> çıkarılması, sahte tümörlerin</w:t>
      </w:r>
      <w:r>
        <w:t xml:space="preserve"> belirlenmesi, birincil ve metastaz beyin tümörlerinin ayrımının yapılması, iyi /</w:t>
      </w:r>
      <w:r w:rsidR="004850FB">
        <w:t xml:space="preserve"> </w:t>
      </w:r>
      <w:r>
        <w:t xml:space="preserve">kötü huylu beyin </w:t>
      </w:r>
      <w:r w:rsidR="004850FB">
        <w:t xml:space="preserve">tümörlerinin </w:t>
      </w:r>
      <w:r>
        <w:t>sınıflandırılm</w:t>
      </w:r>
      <w:r w:rsidR="003F5DEF">
        <w:t>asının gerçekleştirilmesi için yapay b</w:t>
      </w:r>
      <w:r>
        <w:t>ağışıklı</w:t>
      </w:r>
      <w:r w:rsidR="00840CA9">
        <w:t xml:space="preserve">k </w:t>
      </w:r>
      <w:r w:rsidR="003F5DEF">
        <w:t>s</w:t>
      </w:r>
      <w:r w:rsidR="00840CA9">
        <w:t>istemleri (YBS)</w:t>
      </w:r>
      <w:r>
        <w:t xml:space="preserve"> tabanlı yeni bir yaklaşım önerilmiştir.</w:t>
      </w:r>
    </w:p>
    <w:p w:rsidR="0074307B" w:rsidRDefault="0074307B" w:rsidP="00D92EA5">
      <w:pPr>
        <w:tabs>
          <w:tab w:val="left" w:pos="284"/>
        </w:tabs>
        <w:spacing w:line="360" w:lineRule="auto"/>
        <w:jc w:val="both"/>
      </w:pPr>
    </w:p>
    <w:p w:rsidR="00E558DB" w:rsidRDefault="0017355E" w:rsidP="00EF2430">
      <w:pPr>
        <w:pStyle w:val="Balk2"/>
      </w:pPr>
      <w:bookmarkStart w:id="56" w:name="_Toc411800092"/>
      <w:r>
        <w:t xml:space="preserve">Literatürde </w:t>
      </w:r>
      <w:r w:rsidR="009E7F33">
        <w:t>Yapılan Çalışmala</w:t>
      </w:r>
      <w:r w:rsidR="003F5DEF">
        <w:t>ra Genel Bir Bakış</w:t>
      </w:r>
      <w:bookmarkEnd w:id="56"/>
    </w:p>
    <w:p w:rsidR="00E558DB" w:rsidRDefault="00E558DB" w:rsidP="00D92EA5">
      <w:pPr>
        <w:tabs>
          <w:tab w:val="left" w:pos="284"/>
        </w:tabs>
        <w:spacing w:line="360" w:lineRule="auto"/>
        <w:jc w:val="both"/>
      </w:pPr>
    </w:p>
    <w:p w:rsidR="00944028" w:rsidRDefault="00944028" w:rsidP="00561EFC">
      <w:pPr>
        <w:pStyle w:val="AnaParagrafYaziStiliSau"/>
      </w:pPr>
      <w:r>
        <w:t xml:space="preserve">Beyin tümörlerinin tespiti için </w:t>
      </w:r>
      <w:proofErr w:type="gramStart"/>
      <w:r>
        <w:t>literatürde</w:t>
      </w:r>
      <w:proofErr w:type="gramEnd"/>
      <w:r>
        <w:t xml:space="preserve"> geliştirilen </w:t>
      </w:r>
      <w:r w:rsidR="003554C6">
        <w:t>çalışmalar</w:t>
      </w:r>
      <w:r>
        <w:t xml:space="preserve"> incelendiğinde, birçok çalışmanın MR görüntüleri üzerinde gerçekleştirildiği görülmektedir. Bu çalışmalarda beyin tümörünün tespitinde, MR görüntüleri </w:t>
      </w:r>
      <w:r w:rsidR="002D1D5F">
        <w:t>ile</w:t>
      </w:r>
      <w:r w:rsidR="00715B5B">
        <w:t xml:space="preserve"> beyin tümörün bölütlenerek </w:t>
      </w:r>
      <w:r>
        <w:t>tespit edilmesi</w:t>
      </w:r>
      <w:r w:rsidR="002D1D5F">
        <w:t>,</w:t>
      </w:r>
      <w:r>
        <w:t xml:space="preserve"> çalışmaların geniş bir kısmını kapsamaktadır. Bunun yanında, tümörün bölütlendikten sonra görüntü işleme, sınıflandırma, makine öğrenmesi, yapay </w:t>
      </w:r>
      <w:proofErr w:type="gramStart"/>
      <w:r>
        <w:t>zeka</w:t>
      </w:r>
      <w:proofErr w:type="gramEnd"/>
      <w:r>
        <w:t xml:space="preserve"> yöntemleri gibi algoritmalar ile bilgisayar destekli karar destek sistemlerinin de çoğunlukta olduğu görülmektedir.</w:t>
      </w:r>
    </w:p>
    <w:p w:rsidR="00944028" w:rsidRDefault="00944028" w:rsidP="00561EFC">
      <w:pPr>
        <w:pStyle w:val="AnaParagrafYaziStiliSau"/>
      </w:pPr>
    </w:p>
    <w:p w:rsidR="006519B1" w:rsidRDefault="000772FF" w:rsidP="00561EFC">
      <w:pPr>
        <w:pStyle w:val="AnaParagrafYaziStiliSau"/>
      </w:pPr>
      <w:r>
        <w:t>BDT</w:t>
      </w:r>
      <w:r w:rsidR="00CE7F75">
        <w:t xml:space="preserve"> sistemleri, son yıllarda klinik ortamlarda hastalık tespiti için kullanılmaya başlamıştır </w:t>
      </w:r>
      <w:r w:rsidR="00BC1C52">
        <w:fldChar w:fldCharType="begin"/>
      </w:r>
      <w:r w:rsidR="00731EB5">
        <w:instrText xml:space="preserve"> ADDIN EN.CITE &lt;EndNote&gt;&lt;Cite&gt;&lt;Author&gt;DANDIL&lt;/Author&gt;&lt;Year&gt;2015&lt;/Year&gt;&lt;RecNum&gt;1104&lt;/RecNum&gt;&lt;DisplayText&gt;[21]&lt;/DisplayText&gt;&lt;record&gt;&lt;rec-number&gt;1104&lt;/rec-number&gt;&lt;foreign-keys&gt;&lt;key app="EN" db-id="zpdxxx506xzr91ere26vt2vu9etatf25dwvr"&gt;1104&lt;/key&gt;&lt;/foreign-keys&gt;&lt;ref-type name="Book Section"&gt;5&lt;/ref-type&gt;&lt;contributors&gt;&lt;authors&gt;&lt;author&gt;&lt;style face="normal" font="default" size="100%"&gt;DAND&lt;/style&gt;&lt;style face="normal" font="default" charset="162" size="100%"&gt;I&lt;/style&gt;&lt;style face="normal" font="default" size="100%"&gt;L, EMRE&lt;/style&gt;&lt;/author&gt;&lt;author&gt;&lt;style face="normal" font="default" size="100%"&gt;ÇAK&lt;/style&gt;&lt;style face="normal" font="default" charset="162" size="100%"&gt;I&lt;/style&gt;&lt;style face="normal" font="default" size="100%"&gt;ROĞLU, MURAT&lt;/style&gt;&lt;/author&gt;&lt;author&gt;EKŞI, ZIYA&lt;/author&gt;&lt;/authors&gt;&lt;/contributors&gt;&lt;titles&gt;&lt;title&gt;Computer-Aided Diagnosis of Malign and Benign Brain Tumors on MR Images&lt;/title&gt;&lt;secondary-title&gt;ICT Innovations 2014&lt;/secondary-title&gt;&lt;/titles&gt;&lt;pages&gt;157-166&lt;/pages&gt;&lt;dates&gt;&lt;year&gt;2015&lt;/year&gt;&lt;/dates&gt;&lt;publisher&gt;Springer&lt;/publisher&gt;&lt;isbn&gt;3319098780&lt;/isbn&gt;&lt;urls&gt;&lt;/urls&gt;&lt;/record&gt;&lt;/Cite&gt;&lt;/EndNote&gt;</w:instrText>
      </w:r>
      <w:r w:rsidR="00BC1C52">
        <w:fldChar w:fldCharType="separate"/>
      </w:r>
      <w:r w:rsidR="00731EB5">
        <w:rPr>
          <w:noProof/>
        </w:rPr>
        <w:t>[</w:t>
      </w:r>
      <w:hyperlink w:anchor="_ENREF_21" w:tooltip="DANDIL, 2015 #1104" w:history="1">
        <w:r w:rsidR="00E65BBF">
          <w:rPr>
            <w:noProof/>
          </w:rPr>
          <w:t>21</w:t>
        </w:r>
      </w:hyperlink>
      <w:r w:rsidR="00731EB5">
        <w:rPr>
          <w:noProof/>
        </w:rPr>
        <w:t>]</w:t>
      </w:r>
      <w:r w:rsidR="00BC1C52">
        <w:fldChar w:fldCharType="end"/>
      </w:r>
      <w:r w:rsidR="00E32771">
        <w:t xml:space="preserve">. Radyologlar tümör hakkında nihai kararı verme aşamasında, tümörün bilgisayarlı tespitinde veya ayrımında, ikinci bir araç olarak </w:t>
      </w:r>
      <w:r>
        <w:t>BDT</w:t>
      </w:r>
      <w:r w:rsidR="002015BD">
        <w:t>'</w:t>
      </w:r>
      <w:r w:rsidR="00E32771">
        <w:t>lerden yararlanmaktadırlar</w:t>
      </w:r>
      <w:r w:rsidR="00CE7F75">
        <w:t xml:space="preserve"> </w:t>
      </w:r>
      <w:r w:rsidR="00BC1C52">
        <w:fldChar w:fldCharType="begin"/>
      </w:r>
      <w:r w:rsidR="00731EB5">
        <w:instrText xml:space="preserve"> ADDIN EN.CITE &lt;EndNote&gt;&lt;Cite&gt;&lt;Author&gt;DOI&lt;/Author&gt;&lt;Year&gt;2007&lt;/Year&gt;&lt;RecNum&gt;1073&lt;/RecNum&gt;&lt;DisplayText&gt;[22]&lt;/DisplayText&gt;&lt;record&gt;&lt;rec-number&gt;1073&lt;/rec-number&gt;&lt;foreign-keys&gt;&lt;key app="EN" db-id="zpdxxx506xzr91ere26vt2vu9etatf25dwvr"&gt;1073&lt;/key&gt;&lt;/foreign-keys&gt;&lt;ref-type name="Journal Article"&gt;17&lt;/ref-type&gt;&lt;contributors&gt;&lt;authors&gt;&lt;author&gt;DOI, KUNIO&lt;/author&gt;&lt;/authors&gt;&lt;/contributors&gt;&lt;titles&gt;&lt;title&gt;Computer-aided diagnosis in medical imaging: historical review, current status and future potential&lt;/title&gt;&lt;secondary-title&gt;Computerized medical imaging and graphics&lt;/secondary-title&gt;&lt;/titles&gt;&lt;periodical&gt;&lt;full-title&gt;Computerized Medical Imaging and Graphics&lt;/full-title&gt;&lt;/periodical&gt;&lt;pages&gt;198-211&lt;/pages&gt;&lt;volume&gt;31&lt;/volume&gt;&lt;number&gt;4-5&lt;/number&gt;&lt;dates&gt;&lt;year&gt;2007&lt;/year&gt;&lt;/dates&gt;&lt;isbn&gt;0895-6111&lt;/isbn&gt;&lt;urls&gt;&lt;/urls&gt;&lt;/record&gt;&lt;/Cite&gt;&lt;/EndNote&gt;</w:instrText>
      </w:r>
      <w:r w:rsidR="00BC1C52">
        <w:fldChar w:fldCharType="separate"/>
      </w:r>
      <w:r w:rsidR="00731EB5">
        <w:rPr>
          <w:noProof/>
        </w:rPr>
        <w:t>[</w:t>
      </w:r>
      <w:hyperlink w:anchor="_ENREF_22" w:tooltip="DOI, 2007 #1073" w:history="1">
        <w:r w:rsidR="00E65BBF">
          <w:rPr>
            <w:noProof/>
          </w:rPr>
          <w:t>22</w:t>
        </w:r>
      </w:hyperlink>
      <w:r w:rsidR="00731EB5">
        <w:rPr>
          <w:noProof/>
        </w:rPr>
        <w:t>]</w:t>
      </w:r>
      <w:r w:rsidR="00BC1C52">
        <w:fldChar w:fldCharType="end"/>
      </w:r>
      <w:r w:rsidR="00E32771">
        <w:t>.</w:t>
      </w:r>
      <w:r w:rsidR="0033338F">
        <w:t xml:space="preserve"> </w:t>
      </w:r>
      <w:r w:rsidR="00DC3BE9">
        <w:t xml:space="preserve">Bu tez çalışmasında, </w:t>
      </w:r>
      <w:r w:rsidR="0033338F">
        <w:t xml:space="preserve">hem MR görüntüleri hem de MRS sinyal verileri kullanılarak </w:t>
      </w:r>
      <w:r w:rsidR="00DC3BE9">
        <w:t xml:space="preserve">beyin tümörünün tespitini gerçekleştiren sistemler </w:t>
      </w:r>
      <w:r w:rsidR="00DC3BE9">
        <w:lastRenderedPageBreak/>
        <w:t xml:space="preserve">önerildiği için, her ikisi için de </w:t>
      </w:r>
      <w:proofErr w:type="gramStart"/>
      <w:r w:rsidR="00DC3BE9">
        <w:t>literatürde</w:t>
      </w:r>
      <w:proofErr w:type="gramEnd"/>
      <w:r w:rsidR="00DC3BE9">
        <w:t xml:space="preserve"> daha önce </w:t>
      </w:r>
      <w:r w:rsidR="0033338F">
        <w:t xml:space="preserve">gerçekleştirilen çalışmalardan bazılarının özetleri </w:t>
      </w:r>
      <w:r w:rsidR="00CE7F75">
        <w:t>verilmiştir.</w:t>
      </w:r>
    </w:p>
    <w:p w:rsidR="00E32771" w:rsidRDefault="00E32771" w:rsidP="00D92EA5">
      <w:pPr>
        <w:tabs>
          <w:tab w:val="left" w:pos="284"/>
        </w:tabs>
        <w:spacing w:line="360" w:lineRule="auto"/>
        <w:jc w:val="both"/>
      </w:pPr>
    </w:p>
    <w:p w:rsidR="006519B1" w:rsidRDefault="0073025C" w:rsidP="006519B1">
      <w:pPr>
        <w:pStyle w:val="Balk3"/>
      </w:pPr>
      <w:bookmarkStart w:id="57" w:name="_Toc411800093"/>
      <w:r>
        <w:t>MR görüntüleri üzerinde yapılan ç</w:t>
      </w:r>
      <w:r w:rsidR="006519B1">
        <w:t>alışmalar</w:t>
      </w:r>
      <w:bookmarkEnd w:id="57"/>
    </w:p>
    <w:p w:rsidR="006519B1" w:rsidRDefault="006519B1" w:rsidP="00D92EA5">
      <w:pPr>
        <w:tabs>
          <w:tab w:val="left" w:pos="284"/>
        </w:tabs>
        <w:spacing w:line="360" w:lineRule="auto"/>
        <w:jc w:val="both"/>
      </w:pPr>
    </w:p>
    <w:p w:rsidR="007C00D0" w:rsidRDefault="007C00D0" w:rsidP="00561EFC">
      <w:pPr>
        <w:pStyle w:val="AnaParagrafYaziStiliSau"/>
      </w:pPr>
      <w:r>
        <w:t xml:space="preserve">Literatürde </w:t>
      </w:r>
      <w:r w:rsidR="00203D39">
        <w:t xml:space="preserve">MR görüntüleri kullanarak </w:t>
      </w:r>
      <w:r>
        <w:t xml:space="preserve">beyin tümörlerinin ayrımında ve tespitinde çeşitli </w:t>
      </w:r>
      <w:r w:rsidR="000772FF">
        <w:t>BDT</w:t>
      </w:r>
      <w:r>
        <w:t xml:space="preserve"> sistemleri veya yaklaşımları bulunmaktadır. MR görüntüleri kullanarak beyin tümörünün tespiti için önerilen çalışmalar </w:t>
      </w:r>
      <w:r w:rsidRPr="00561EFC">
        <w:rPr>
          <w:i/>
        </w:rPr>
        <w:t>ön-yaklaşımlar</w:t>
      </w:r>
      <w:r>
        <w:t xml:space="preserve"> ve </w:t>
      </w:r>
      <w:r w:rsidRPr="00561EFC">
        <w:rPr>
          <w:i/>
        </w:rPr>
        <w:t>bütüncül sistemler</w:t>
      </w:r>
      <w:r>
        <w:t xml:space="preserve"> olarak iki kategoride analiz </w:t>
      </w:r>
      <w:r w:rsidR="002D1D5F">
        <w:t>edilebilmektedir.</w:t>
      </w:r>
    </w:p>
    <w:p w:rsidR="00F63E77" w:rsidRDefault="00F63E77" w:rsidP="00D92EA5">
      <w:pPr>
        <w:tabs>
          <w:tab w:val="left" w:pos="284"/>
        </w:tabs>
        <w:spacing w:line="360" w:lineRule="auto"/>
        <w:jc w:val="both"/>
      </w:pPr>
    </w:p>
    <w:p w:rsidR="00F63E77" w:rsidRDefault="00F63E77" w:rsidP="00561EFC">
      <w:pPr>
        <w:pStyle w:val="AnaParagrafYaziStiliSau"/>
      </w:pPr>
      <w:r w:rsidRPr="00867EFB">
        <w:rPr>
          <w:i/>
        </w:rPr>
        <w:t>Ön-yaklaşımlar</w:t>
      </w:r>
      <w:r w:rsidR="002D1D5F">
        <w:t>,</w:t>
      </w:r>
      <w:r>
        <w:t xml:space="preserve"> genellikle bölütleme</w:t>
      </w:r>
      <w:r w:rsidR="00914418">
        <w:t xml:space="preserve"> (</w:t>
      </w:r>
      <w:r w:rsidR="00E17FE0">
        <w:t>segmentasyon), ön-işleme, kafatası ayırma gibi beyin MR görüntüleri üzerinde temel işlemlerin yapılmasını sağlayan algoritmalara</w:t>
      </w:r>
      <w:r>
        <w:t xml:space="preserve"> </w:t>
      </w:r>
      <w:r w:rsidR="00E17FE0">
        <w:t>dayalı olarak gerçekleştirilen çalışmalardır</w:t>
      </w:r>
      <w:r w:rsidR="00026C70">
        <w:t xml:space="preserve"> </w:t>
      </w:r>
      <w:r w:rsidR="00BC1C52">
        <w:fldChar w:fldCharType="begin"/>
      </w:r>
      <w:r w:rsidR="00731EB5">
        <w:instrText xml:space="preserve"> ADDIN EN.CITE &lt;EndNote&gt;&lt;Cite&gt;&lt;Author&gt;SUZUKI&lt;/Author&gt;&lt;Year&gt;2012&lt;/Year&gt;&lt;RecNum&gt;175&lt;/RecNum&gt;&lt;DisplayText&gt;[23]&lt;/DisplayText&gt;&lt;record&gt;&lt;rec-number&gt;175&lt;/rec-number&gt;&lt;foreign-keys&gt;&lt;key app="EN" db-id="zpdxxx506xzr91ere26vt2vu9etatf25dwvr"&gt;175&lt;/key&gt;&lt;/foreign-keys&gt;&lt;ref-type name="Journal Article"&gt;17&lt;/ref-type&gt;&lt;contributors&gt;&lt;authors&gt;&lt;author&gt;SUZUKI, KENJI&lt;/author&gt;&lt;/authors&gt;&lt;/contributors&gt;&lt;titles&gt;&lt;title&gt;A review of computer-aided diagnosis in thoracic and colonic imaging&lt;/title&gt;&lt;secondary-title&gt;Quantitative imaging in medicine and surgery&lt;/secondary-title&gt;&lt;/titles&gt;&lt;periodical&gt;&lt;full-title&gt;Quantitative imaging in medicine and surgery&lt;/full-title&gt;&lt;/periodical&gt;&lt;pages&gt;163&lt;/pages&gt;&lt;volume&gt;2&lt;/volume&gt;&lt;number&gt;3&lt;/number&gt;&lt;dates&gt;&lt;year&gt;2012&lt;/year&gt;&lt;/dates&gt;&lt;urls&gt;&lt;/urls&gt;&lt;/record&gt;&lt;/Cite&gt;&lt;/EndNote&gt;</w:instrText>
      </w:r>
      <w:r w:rsidR="00BC1C52">
        <w:fldChar w:fldCharType="separate"/>
      </w:r>
      <w:r w:rsidR="00731EB5">
        <w:rPr>
          <w:noProof/>
        </w:rPr>
        <w:t>[</w:t>
      </w:r>
      <w:hyperlink w:anchor="_ENREF_23" w:tooltip="SUZUKI, 2012 #175" w:history="1">
        <w:r w:rsidR="00E65BBF">
          <w:rPr>
            <w:noProof/>
          </w:rPr>
          <w:t>23</w:t>
        </w:r>
      </w:hyperlink>
      <w:r w:rsidR="00731EB5">
        <w:rPr>
          <w:noProof/>
        </w:rPr>
        <w:t>]</w:t>
      </w:r>
      <w:r w:rsidR="00BC1C52">
        <w:fldChar w:fldCharType="end"/>
      </w:r>
      <w:r>
        <w:t xml:space="preserve">. Örnek olarak, </w:t>
      </w:r>
      <w:r w:rsidR="00E83EAC">
        <w:t>bazı çalışmalarda</w:t>
      </w:r>
      <w:r w:rsidR="000A1D2A">
        <w:t xml:space="preserve"> </w:t>
      </w:r>
      <w:r w:rsidR="00E83EAC">
        <w:t xml:space="preserve">Fuzzy C-Means (FCM) </w:t>
      </w:r>
      <w:r w:rsidR="00A10F5D">
        <w:t>kümeleme tekniğini</w:t>
      </w:r>
      <w:r w:rsidR="000A1D2A">
        <w:t xml:space="preserve"> </w:t>
      </w:r>
      <w:r w:rsidR="002D1D5F">
        <w:t>kullanarak</w:t>
      </w:r>
      <w:r w:rsidR="000A1D2A">
        <w:t xml:space="preserve"> beyin tümörünün bölütlenmesinde daha başarılı sonuçlar elde edilebileceği</w:t>
      </w:r>
      <w:r w:rsidR="002D1D5F">
        <w:t xml:space="preserve"> </w:t>
      </w:r>
      <w:r w:rsidR="000A1D2A">
        <w:t>vurgula</w:t>
      </w:r>
      <w:r w:rsidR="002D1D5F">
        <w:t>nmıştır ve beyin tümörünün tespiti</w:t>
      </w:r>
      <w:r w:rsidR="00E17FE0">
        <w:t xml:space="preserve"> gerçekleştir</w:t>
      </w:r>
      <w:r w:rsidR="002D1D5F">
        <w:t>ilmişt</w:t>
      </w:r>
      <w:r w:rsidR="00E17FE0">
        <w:t>ir</w:t>
      </w:r>
      <w:r w:rsidR="00026C70">
        <w:t xml:space="preserve"> </w:t>
      </w:r>
      <w:r w:rsidR="00BC1C52">
        <w:fldChar w:fldCharType="begin"/>
      </w:r>
      <w:r w:rsidR="0052288D">
        <w:instrText xml:space="preserve"> ADDIN EN.CITE &lt;EndNote&gt;&lt;Cite&gt;&lt;Author&gt;KOLEN&lt;/Author&gt;&lt;Year&gt;2002&lt;/Year&gt;&lt;RecNum&gt;177&lt;/RecNum&gt;&lt;DisplayText&gt;[24, 25]&lt;/DisplayText&gt;&lt;record&gt;&lt;rec-number&gt;177&lt;/rec-number&gt;&lt;foreign-keys&gt;&lt;key app="EN" db-id="zpdxxx506xzr91ere26vt2vu9etatf25dwvr"&gt;177&lt;/key&gt;&lt;/foreign-keys&gt;&lt;ref-type name="Journal Article"&gt;17&lt;/ref-type&gt;&lt;contributors&gt;&lt;authors&gt;&lt;author&gt;&lt;style face="normal" font="default" size="100%"&gt;KOLEN, JOHN F&lt;/style&gt;&lt;style face="normal" font="default" charset="162" size="100%"&gt;; &lt;/style&gt;&lt;style face="normal" font="default" size="100%"&gt;HUTCHESON, TIM&lt;/style&gt;&lt;/author&gt;&lt;/authors&gt;&lt;/contributors&gt;&lt;titles&gt;&lt;title&gt;Reducing the time complexity of the fuzzy c-means algorithm&lt;/title&gt;&lt;secondary-title&gt;Fuzzy Systems, IEEE Transactions on&lt;/secondary-title&gt;&lt;/titles&gt;&lt;periodical&gt;&lt;full-title&gt;Fuzzy Systems, IEEE Transactions on&lt;/full-title&gt;&lt;/periodical&gt;&lt;pages&gt;263-267&lt;/pages&gt;&lt;volume&gt;10&lt;/volume&gt;&lt;number&gt;2&lt;/number&gt;&lt;dates&gt;&lt;year&gt;2002&lt;/year&gt;&lt;/dates&gt;&lt;isbn&gt;1063-6706&lt;/isbn&gt;&lt;urls&gt;&lt;/urls&gt;&lt;/record&gt;&lt;/Cite&gt;&lt;Cite&gt;&lt;Author&gt;MURUGAVALLI&lt;/Author&gt;&lt;Year&gt;2006&lt;/Year&gt;&lt;RecNum&gt;178&lt;/RecNum&gt;&lt;record&gt;&lt;rec-number&gt;178&lt;/rec-number&gt;&lt;foreign-keys&gt;&lt;key app="EN" db-id="zpdxxx506xzr91ere26vt2vu9etatf25dwvr"&gt;178&lt;/key&gt;&lt;/foreign-keys&gt;&lt;ref-type name="Journal Article"&gt;17&lt;/ref-type&gt;&lt;contributors&gt;&lt;authors&gt;&lt;author&gt;MURUGAVALLI, S&lt;/author&gt;&lt;author&gt;RAJAMANI, V&lt;/author&gt;&lt;/authors&gt;&lt;/contributors&gt;&lt;titles&gt;&lt;title&gt;A high speed parallel fuzzy c-mean algorithm for brain tumor segmentation&lt;/title&gt;&lt;secondary-title&gt;BIME Journal&lt;/secondary-title&gt;&lt;/titles&gt;&lt;periodical&gt;&lt;full-title&gt;BIME Journal&lt;/full-title&gt;&lt;/periodical&gt;&lt;pages&gt;29-33&lt;/pages&gt;&lt;volume&gt;6&lt;/volume&gt;&lt;number&gt;1&lt;/number&gt;&lt;dates&gt;&lt;year&gt;2006&lt;/year&gt;&lt;/dates&gt;&lt;urls&gt;&lt;/urls&gt;&lt;/record&gt;&lt;/Cite&gt;&lt;/EndNote&gt;</w:instrText>
      </w:r>
      <w:r w:rsidR="00BC1C52">
        <w:fldChar w:fldCharType="separate"/>
      </w:r>
      <w:r w:rsidR="00731EB5">
        <w:rPr>
          <w:noProof/>
        </w:rPr>
        <w:t>[</w:t>
      </w:r>
      <w:hyperlink w:anchor="_ENREF_24" w:tooltip="KOLEN, 2002 #177" w:history="1">
        <w:r w:rsidR="00E65BBF">
          <w:rPr>
            <w:noProof/>
          </w:rPr>
          <w:t>24</w:t>
        </w:r>
      </w:hyperlink>
      <w:r w:rsidR="00731EB5">
        <w:rPr>
          <w:noProof/>
        </w:rPr>
        <w:t xml:space="preserve">, </w:t>
      </w:r>
      <w:hyperlink w:anchor="_ENREF_25" w:tooltip="MURUGAVALLI, 2006 #178" w:history="1">
        <w:r w:rsidR="00E65BBF">
          <w:rPr>
            <w:noProof/>
          </w:rPr>
          <w:t>25</w:t>
        </w:r>
      </w:hyperlink>
      <w:r w:rsidR="00731EB5">
        <w:rPr>
          <w:noProof/>
        </w:rPr>
        <w:t>]</w:t>
      </w:r>
      <w:r w:rsidR="00BC1C52">
        <w:fldChar w:fldCharType="end"/>
      </w:r>
      <w:r w:rsidR="000A1D2A">
        <w:t xml:space="preserve">. </w:t>
      </w:r>
      <w:r w:rsidR="00E17FE0">
        <w:t xml:space="preserve">Benzer şekilde </w:t>
      </w:r>
      <w:r>
        <w:t xml:space="preserve">Fletcher-Heath </w:t>
      </w:r>
      <w:r w:rsidR="00561A81">
        <w:t xml:space="preserve">ve </w:t>
      </w:r>
      <w:r w:rsidR="00B26150">
        <w:t>diğerleri</w:t>
      </w:r>
      <w:r w:rsidR="00026C70">
        <w:t xml:space="preserve"> </w:t>
      </w:r>
      <w:r w:rsidR="00BC1C52">
        <w:fldChar w:fldCharType="begin"/>
      </w:r>
      <w:r w:rsidR="00731EB5">
        <w:instrText xml:space="preserve"> ADDIN EN.CITE &lt;EndNote&gt;&lt;Cite&gt;&lt;Author&gt;FLETCHER-HEATH&lt;/Author&gt;&lt;Year&gt;2001&lt;/Year&gt;&lt;RecNum&gt;176&lt;/RecNum&gt;&lt;DisplayText&gt;[26]&lt;/DisplayText&gt;&lt;record&gt;&lt;rec-number&gt;176&lt;/rec-number&gt;&lt;foreign-keys&gt;&lt;key app="EN" db-id="zpdxxx506xzr91ere26vt2vu9etatf25dwvr"&gt;176&lt;/key&gt;&lt;/foreign-keys&gt;&lt;ref-type name="Journal Article"&gt;17&lt;/ref-type&gt;&lt;contributors&gt;&lt;authors&gt;&lt;author&gt;FLETCHER-HEATH, LYNN M&lt;/author&gt;&lt;author&gt;HALL, LAWRENCE O&lt;/author&gt;&lt;author&gt;GOLDGOF, DMITRY B&lt;/author&gt;&lt;author&gt;MURTAGH, F REED&lt;/author&gt;&lt;/authors&gt;&lt;/contributors&gt;&lt;titles&gt;&lt;title&gt;Automatic segmentation of non-enhancing brain tumors in magnetic resonance images&lt;/title&gt;&lt;secondary-title&gt;Artificial intelligence in medicine&lt;/secondary-title&gt;&lt;/titles&gt;&lt;periodical&gt;&lt;full-title&gt;Artificial intelligence in medicine&lt;/full-title&gt;&lt;/periodical&gt;&lt;pages&gt;43-63&lt;/pages&gt;&lt;volume&gt;21&lt;/volume&gt;&lt;number&gt;1&lt;/number&gt;&lt;dates&gt;&lt;year&gt;2001&lt;/year&gt;&lt;/dates&gt;&lt;isbn&gt;0933-3657&lt;/isbn&gt;&lt;urls&gt;&lt;/urls&gt;&lt;/record&gt;&lt;/Cite&gt;&lt;/EndNote&gt;</w:instrText>
      </w:r>
      <w:r w:rsidR="00BC1C52">
        <w:fldChar w:fldCharType="separate"/>
      </w:r>
      <w:r w:rsidR="00731EB5">
        <w:rPr>
          <w:noProof/>
        </w:rPr>
        <w:t>[</w:t>
      </w:r>
      <w:hyperlink w:anchor="_ENREF_26" w:tooltip="FLETCHER-HEATH, 2001 #176" w:history="1">
        <w:r w:rsidR="00E65BBF">
          <w:rPr>
            <w:noProof/>
          </w:rPr>
          <w:t>26</w:t>
        </w:r>
      </w:hyperlink>
      <w:r w:rsidR="00731EB5">
        <w:rPr>
          <w:noProof/>
        </w:rPr>
        <w:t>]</w:t>
      </w:r>
      <w:r w:rsidR="00BC1C52">
        <w:fldChar w:fldCharType="end"/>
      </w:r>
      <w:r w:rsidR="002015BD">
        <w:t>'</w:t>
      </w:r>
      <w:r w:rsidR="00E83EAC">
        <w:t xml:space="preserve">de FCM </w:t>
      </w:r>
      <w:r>
        <w:t xml:space="preserve">kümeleme metodu yardımıyla beyin tümörlerinin otomatik bölütlenmesini sağlayan bir </w:t>
      </w:r>
      <w:r w:rsidR="008F2057">
        <w:t>yöntem</w:t>
      </w:r>
      <w:r>
        <w:t xml:space="preserve"> önermişlerdir.</w:t>
      </w:r>
      <w:r w:rsidR="001C7C6F">
        <w:t xml:space="preserve"> Bu çalışmada sağlıklı dokular ile beyin tümörlerinin birbirinden ayrımı gerçekleştirilmiştir.</w:t>
      </w:r>
      <w:r>
        <w:t xml:space="preserve"> </w:t>
      </w:r>
      <w:r w:rsidR="004B22F0">
        <w:t xml:space="preserve">Bir diğer çalışmada </w:t>
      </w:r>
      <w:r>
        <w:t xml:space="preserve">Juang </w:t>
      </w:r>
      <w:r w:rsidR="00561A81">
        <w:t xml:space="preserve">ve </w:t>
      </w:r>
      <w:r w:rsidR="00B26150">
        <w:t>diğerleri</w:t>
      </w:r>
      <w:r w:rsidR="00026C70">
        <w:t xml:space="preserve"> </w:t>
      </w:r>
      <w:r w:rsidR="00BC1C52">
        <w:fldChar w:fldCharType="begin"/>
      </w:r>
      <w:r w:rsidR="00731EB5">
        <w:instrText xml:space="preserve"> ADDIN EN.CITE &lt;EndNote&gt;&lt;Cite&gt;&lt;Author&gt;JUANG&lt;/Author&gt;&lt;Year&gt;2010&lt;/Year&gt;&lt;RecNum&gt;179&lt;/RecNum&gt;&lt;DisplayText&gt;[27]&lt;/DisplayText&gt;&lt;record&gt;&lt;rec-number&gt;179&lt;/rec-number&gt;&lt;foreign-keys&gt;&lt;key app="EN" db-id="zpdxxx506xzr91ere26vt2vu9etatf25dwvr"&gt;179&lt;/key&gt;&lt;/foreign-keys&gt;&lt;ref-type name="Journal Article"&gt;17&lt;/ref-type&gt;&lt;contributors&gt;&lt;authors&gt;&lt;author&gt;JUANG, LI-HONG&lt;/author&gt;&lt;author&gt;WU, MING-NI&lt;/author&gt;&lt;/authors&gt;&lt;/contributors&gt;&lt;titles&gt;&lt;title&gt;MRI brain lesion image detection based on color-converted K-means clustering segmentation&lt;/title&gt;&lt;secondary-title&gt;Measurement&lt;/secondary-title&gt;&lt;/titles&gt;&lt;periodical&gt;&lt;full-title&gt;Measurement&lt;/full-title&gt;&lt;/periodical&gt;&lt;pages&gt;941-949&lt;/pages&gt;&lt;volume&gt;43&lt;/volume&gt;&lt;number&gt;7&lt;/number&gt;&lt;dates&gt;&lt;year&gt;2010&lt;/year&gt;&lt;/dates&gt;&lt;isbn&gt;0263-2241&lt;/isbn&gt;&lt;urls&gt;&lt;/urls&gt;&lt;/record&gt;&lt;/Cite&gt;&lt;/EndNote&gt;</w:instrText>
      </w:r>
      <w:r w:rsidR="00BC1C52">
        <w:fldChar w:fldCharType="separate"/>
      </w:r>
      <w:r w:rsidR="00731EB5">
        <w:rPr>
          <w:noProof/>
        </w:rPr>
        <w:t>[</w:t>
      </w:r>
      <w:hyperlink w:anchor="_ENREF_27" w:tooltip="JUANG, 2010 #179" w:history="1">
        <w:r w:rsidR="00E65BBF">
          <w:rPr>
            <w:noProof/>
          </w:rPr>
          <w:t>27</w:t>
        </w:r>
      </w:hyperlink>
      <w:r w:rsidR="00731EB5">
        <w:rPr>
          <w:noProof/>
        </w:rPr>
        <w:t>]</w:t>
      </w:r>
      <w:r w:rsidR="00BC1C52">
        <w:fldChar w:fldCharType="end"/>
      </w:r>
      <w:r>
        <w:t xml:space="preserve"> ise beyin</w:t>
      </w:r>
      <w:r w:rsidR="00A10F5D">
        <w:t xml:space="preserve"> tümörünün bölütlenmesi için K</w:t>
      </w:r>
      <w:r w:rsidR="004B22F0">
        <w:t>-</w:t>
      </w:r>
      <w:r w:rsidR="00587688">
        <w:t>Ortalama</w:t>
      </w:r>
      <w:r>
        <w:t xml:space="preserve"> bölütleme tekniğini tavsiye etmişlerdir. Ambrosini </w:t>
      </w:r>
      <w:r w:rsidR="00561A81">
        <w:t xml:space="preserve">ve </w:t>
      </w:r>
      <w:r w:rsidR="00B26150">
        <w:t>diğerleri</w:t>
      </w:r>
      <w:r w:rsidR="00561A81">
        <w:t xml:space="preserve"> </w:t>
      </w:r>
      <w:r w:rsidR="00BC1C52">
        <w:fldChar w:fldCharType="begin"/>
      </w:r>
      <w:r w:rsidR="00731EB5">
        <w:instrText xml:space="preserve"> ADDIN EN.CITE &lt;EndNote&gt;&lt;Cite&gt;&lt;Author&gt;AMBROSINI&lt;/Author&gt;&lt;Year&gt;2010&lt;/Year&gt;&lt;RecNum&gt;180&lt;/RecNum&gt;&lt;DisplayText&gt;[28]&lt;/DisplayText&gt;&lt;record&gt;&lt;rec-number&gt;180&lt;/rec-number&gt;&lt;foreign-keys&gt;&lt;key app="EN" db-id="zpdxxx506xzr91ere26vt2vu9etatf25dwvr"&gt;180&lt;/key&gt;&lt;/foreign-keys&gt;&lt;ref-type name="Journal Article"&gt;17&lt;/ref-type&gt;&lt;contributors&gt;&lt;authors&gt;&lt;author&gt;AMBROSINI, ROBERT D&lt;/author&gt;&lt;author&gt;WANG, PENG&lt;/author&gt;&lt;author&gt;O&amp;apos;DELL, WALTER G&lt;/author&gt;&lt;/authors&gt;&lt;/contributors&gt;&lt;titles&gt;&lt;title&gt;Computer</w:instrText>
      </w:r>
      <w:r w:rsidR="00731EB5">
        <w:rPr>
          <w:rFonts w:ascii="Cambria Math" w:hAnsi="Cambria Math" w:cs="Cambria Math"/>
        </w:rPr>
        <w:instrText>‐</w:instrText>
      </w:r>
      <w:r w:rsidR="00731EB5">
        <w:instrText>aided detection of metastatic brain tumors using automated three</w:instrText>
      </w:r>
      <w:r w:rsidR="00731EB5">
        <w:rPr>
          <w:rFonts w:ascii="Cambria Math" w:hAnsi="Cambria Math" w:cs="Cambria Math"/>
        </w:rPr>
        <w:instrText>‐</w:instrText>
      </w:r>
      <w:r w:rsidR="00731EB5">
        <w:instrText>dimensional template matching&lt;/title&gt;&lt;secondary-title&gt;Journal of Magnetic Resonance Imaging&lt;/secondary-title&gt;&lt;/titles&gt;&lt;periodical&gt;&lt;full-title&gt;Journal of Magnetic Resonance Imaging&lt;/full-title&gt;&lt;/periodical&gt;&lt;pages&gt;85-93&lt;/pages&gt;&lt;volume&gt;31&lt;/volume&gt;&lt;number&gt;1&lt;/number&gt;&lt;dates&gt;&lt;year&gt;2010&lt;/year&gt;&lt;/dates&gt;&lt;isbn&gt;1522-2586&lt;/isbn&gt;&lt;urls&gt;&lt;/urls&gt;&lt;/record&gt;&lt;/Cite&gt;&lt;/EndNote&gt;</w:instrText>
      </w:r>
      <w:r w:rsidR="00BC1C52">
        <w:fldChar w:fldCharType="separate"/>
      </w:r>
      <w:r w:rsidR="00731EB5">
        <w:rPr>
          <w:noProof/>
        </w:rPr>
        <w:t>[</w:t>
      </w:r>
      <w:hyperlink w:anchor="_ENREF_28" w:tooltip="AMBROSINI, 2010 #180" w:history="1">
        <w:r w:rsidR="00E65BBF">
          <w:rPr>
            <w:noProof/>
          </w:rPr>
          <w:t>28</w:t>
        </w:r>
      </w:hyperlink>
      <w:r w:rsidR="00731EB5">
        <w:rPr>
          <w:noProof/>
        </w:rPr>
        <w:t>]</w:t>
      </w:r>
      <w:r w:rsidR="00BC1C52">
        <w:fldChar w:fldCharType="end"/>
      </w:r>
      <w:r>
        <w:t xml:space="preserve"> </w:t>
      </w:r>
      <w:r w:rsidR="004B22F0">
        <w:t xml:space="preserve">ise </w:t>
      </w:r>
      <w:r w:rsidR="0052303B">
        <w:t xml:space="preserve">MR görüntüleri üzerinde, </w:t>
      </w:r>
      <w:r w:rsidR="004B22F0">
        <w:t xml:space="preserve">beyinde oluşan tümörlerin bölütlenerek tespiti için </w:t>
      </w:r>
      <w:r w:rsidR="0044406C">
        <w:t xml:space="preserve">şablon eşleme </w:t>
      </w:r>
      <w:r w:rsidR="004B22F0">
        <w:t>(</w:t>
      </w:r>
      <w:r w:rsidR="0044406C">
        <w:t>template matching</w:t>
      </w:r>
      <w:r w:rsidR="004B22F0">
        <w:t xml:space="preserve">) yöntemini </w:t>
      </w:r>
      <w:r w:rsidR="0044406C">
        <w:t>kullanmışlardır</w:t>
      </w:r>
      <w:r w:rsidR="004B22F0">
        <w:t>. Bu amaçla çalışmalarında</w:t>
      </w:r>
      <w:r>
        <w:t xml:space="preserve"> 3</w:t>
      </w:r>
      <w:r w:rsidR="002D1D5F">
        <w:t>-boyutlu</w:t>
      </w:r>
      <w:r>
        <w:t xml:space="preserve"> </w:t>
      </w:r>
      <w:r w:rsidR="0044406C">
        <w:t>şablon eşleme</w:t>
      </w:r>
      <w:r>
        <w:t xml:space="preserve"> tabanlı bir algoritma ile otomatik olarak beyinde oluşan metastazların</w:t>
      </w:r>
      <w:r w:rsidR="004B22F0">
        <w:t xml:space="preserve"> tespitini gösteren bir yöntem ile beyin tümörlerini bölütlemişlerdir</w:t>
      </w:r>
      <w:r>
        <w:t xml:space="preserve">. Popuri </w:t>
      </w:r>
      <w:r w:rsidR="00561A81">
        <w:t xml:space="preserve">ve </w:t>
      </w:r>
      <w:r w:rsidR="00B26150">
        <w:t>diğerleri</w:t>
      </w:r>
      <w:r w:rsidR="00561A81">
        <w:t xml:space="preserve"> </w:t>
      </w:r>
      <w:r w:rsidR="00BC1C52">
        <w:fldChar w:fldCharType="begin"/>
      </w:r>
      <w:r w:rsidR="00731EB5">
        <w:instrText xml:space="preserve"> ADDIN EN.CITE &lt;EndNote&gt;&lt;Cite&gt;&lt;Author&gt;POPURI&lt;/Author&gt;&lt;Year&gt;2012&lt;/Year&gt;&lt;RecNum&gt;181&lt;/RecNum&gt;&lt;DisplayText&gt;[29]&lt;/DisplayText&gt;&lt;record&gt;&lt;rec-number&gt;181&lt;/rec-number&gt;&lt;foreign-keys&gt;&lt;key app="EN" db-id="zpdxxx506xzr91ere26vt2vu9etatf25dwvr"&gt;181&lt;/key&gt;&lt;/foreign-keys&gt;&lt;ref-type name="Journal Article"&gt;17&lt;/ref-type&gt;&lt;contributors&gt;&lt;authors&gt;&lt;author&gt;POPURI, KARTEEK&lt;/author&gt;&lt;author&gt;COBZAS, DANA&lt;/author&gt;&lt;author&gt;MURTHA, ALBERT&lt;/author&gt;&lt;author&gt;JÄGERSAND, MARTIN&lt;/author&gt;&lt;/authors&gt;&lt;/contributors&gt;&lt;titles&gt;&lt;title&gt;3D variational brain tumor segmentation using Dirichlet priors on a clustered feature set&lt;/title&gt;&lt;secondary-title&gt;International journal of computer assisted radiology and surgery&lt;/secondary-title&gt;&lt;/titles&gt;&lt;periodical&gt;&lt;full-title&gt;International journal of computer assisted radiology and surgery&lt;/full-title&gt;&lt;/periodical&gt;&lt;pages&gt;493-506&lt;/pages&gt;&lt;volume&gt;7&lt;/volume&gt;&lt;number&gt;4&lt;/number&gt;&lt;dates&gt;&lt;year&gt;2012&lt;/year&gt;&lt;/dates&gt;&lt;isbn&gt;1861-6410&lt;/isbn&gt;&lt;urls&gt;&lt;/urls&gt;&lt;/record&gt;&lt;/Cite&gt;&lt;/EndNote&gt;</w:instrText>
      </w:r>
      <w:r w:rsidR="00BC1C52">
        <w:fldChar w:fldCharType="separate"/>
      </w:r>
      <w:r w:rsidR="00731EB5">
        <w:rPr>
          <w:noProof/>
        </w:rPr>
        <w:t>[</w:t>
      </w:r>
      <w:hyperlink w:anchor="_ENREF_29" w:tooltip="POPURI, 2012 #181" w:history="1">
        <w:r w:rsidR="00E65BBF">
          <w:rPr>
            <w:noProof/>
          </w:rPr>
          <w:t>29</w:t>
        </w:r>
      </w:hyperlink>
      <w:r w:rsidR="00731EB5">
        <w:rPr>
          <w:noProof/>
        </w:rPr>
        <w:t>]</w:t>
      </w:r>
      <w:r w:rsidR="00BC1C52">
        <w:fldChar w:fldCharType="end"/>
      </w:r>
      <w:r>
        <w:t xml:space="preserve"> ise beyin tümörlerinin bölütlenmesi için otomatik </w:t>
      </w:r>
      <w:r w:rsidR="0044406C">
        <w:t xml:space="preserve">bir </w:t>
      </w:r>
      <w:r>
        <w:t>3</w:t>
      </w:r>
      <w:r w:rsidR="005C028E">
        <w:t>-boyutlu</w:t>
      </w:r>
      <w:r>
        <w:t xml:space="preserve"> bölütleme metodu kullanmışlardır. Patino-Correa </w:t>
      </w:r>
      <w:r w:rsidR="00561A81">
        <w:t xml:space="preserve">ve </w:t>
      </w:r>
      <w:r w:rsidR="00B26150">
        <w:t>diğerleri</w:t>
      </w:r>
      <w:r w:rsidR="00561A81">
        <w:t xml:space="preserve"> </w:t>
      </w:r>
      <w:r w:rsidR="00BC1C52">
        <w:fldChar w:fldCharType="begin"/>
      </w:r>
      <w:r w:rsidR="00731EB5">
        <w:instrText xml:space="preserve"> ADDIN EN.CITE &lt;EndNote&gt;&lt;Cite&gt;&lt;Author&gt;PATINO-CORREA&lt;/Author&gt;&lt;Year&gt;2014&lt;/Year&gt;&lt;RecNum&gt;182&lt;/RecNum&gt;&lt;DisplayText&gt;[30]&lt;/DisplayText&gt;&lt;record&gt;&lt;rec-number&gt;182&lt;/rec-number&gt;&lt;foreign-keys&gt;&lt;key app="EN" db-id="zpdxxx506xzr91ere26vt2vu9etatf25dwvr"&gt;182&lt;/key&gt;&lt;/foreign-keys&gt;&lt;ref-type name="Journal Article"&gt;17&lt;/ref-type&gt;&lt;contributors&gt;&lt;authors&gt;&lt;author&gt;PATINO-CORREA, LIZETTE JOHANNA&lt;/author&gt;&lt;author&gt;POGREBNYAK, OLEKSIY&lt;/author&gt;&lt;author&gt;FELIPE-RIVERON, EDGARDO MANUEL&lt;/author&gt;&lt;/authors&gt;&lt;/contributors&gt;&lt;titles&gt;&lt;title&gt;White matter hyper-intensities automatic identification and segmentation in magnetic resonance images&lt;/title&gt;&lt;secondary-title&gt;Expert Systems with Applications&lt;/secondary-title&gt;&lt;/titles&gt;&lt;periodical&gt;&lt;full-title&gt;Expert Systems with Applications&lt;/full-title&gt;&lt;/periodical&gt;&lt;dates&gt;&lt;year&gt;2014&lt;/year&gt;&lt;/dates&gt;&lt;isbn&gt;0957-4174&lt;/isbn&gt;&lt;urls&gt;&lt;/urls&gt;&lt;/record&gt;&lt;/Cite&gt;&lt;/EndNote&gt;</w:instrText>
      </w:r>
      <w:r w:rsidR="00BC1C52">
        <w:fldChar w:fldCharType="separate"/>
      </w:r>
      <w:r w:rsidR="00731EB5">
        <w:rPr>
          <w:noProof/>
        </w:rPr>
        <w:t>[</w:t>
      </w:r>
      <w:hyperlink w:anchor="_ENREF_30" w:tooltip="PATINO-CORREA, 2014 #182" w:history="1">
        <w:r w:rsidR="00E65BBF">
          <w:rPr>
            <w:noProof/>
          </w:rPr>
          <w:t>30</w:t>
        </w:r>
      </w:hyperlink>
      <w:r w:rsidR="00731EB5">
        <w:rPr>
          <w:noProof/>
        </w:rPr>
        <w:t>]</w:t>
      </w:r>
      <w:r w:rsidR="00BC1C52">
        <w:fldChar w:fldCharType="end"/>
      </w:r>
      <w:r>
        <w:t xml:space="preserve"> beyin MR görüntüleri üzerinde klasik görüntü işleme teknikleri kullanarak beyaz maddenin belirlenmesini ve bölütlenmesinin gerçekleştiren bir teknik uygulamışlardır. Wu </w:t>
      </w:r>
      <w:r w:rsidR="00561A81">
        <w:t xml:space="preserve">ve </w:t>
      </w:r>
      <w:r w:rsidR="00B26150">
        <w:t>diğerleri</w:t>
      </w:r>
      <w:r w:rsidR="00561A81">
        <w:t xml:space="preserve"> </w:t>
      </w:r>
      <w:r w:rsidR="00BC1C52">
        <w:fldChar w:fldCharType="begin"/>
      </w:r>
      <w:r w:rsidR="00731EB5">
        <w:instrText xml:space="preserve"> ADDIN EN.CITE &lt;EndNote&gt;&lt;Cite&gt;&lt;Author&gt;WU&lt;/Author&gt;&lt;Year&gt;2014&lt;/Year&gt;&lt;RecNum&gt;183&lt;/RecNum&gt;&lt;DisplayText&gt;[31]&lt;/DisplayText&gt;&lt;record&gt;&lt;rec-number&gt;183&lt;/rec-number&gt;&lt;foreign-keys&gt;&lt;key app="EN" db-id="zpdxxx506xzr91ere26vt2vu9etatf25dwvr"&gt;183&lt;/key&gt;&lt;/foreign-keys&gt;&lt;ref-type name="Journal Article"&gt;17&lt;/ref-type&gt;&lt;contributors&gt;&lt;authors&gt;&lt;author&gt;WU, WEI&lt;/author&gt;&lt;author&gt;CHEN, ALBERT YC&lt;/author&gt;&lt;author&gt;ZHAO, LIANG&lt;/author&gt;&lt;author&gt;CORSO, JASON J&lt;/author&gt;&lt;/authors&gt;&lt;/contributors&gt;&lt;titles&gt;&lt;title&gt;Brain tumor detection and segmentation in a CRF (conditional random fields) framework with pixel-pairwise affinity and superpixel-level features&lt;/title&gt;&lt;secondary-title&gt;International journal of computer assisted radiology and surgery&lt;/secondary-title&gt;&lt;/titles&gt;&lt;periodical&gt;&lt;full-title&gt;International journal of computer assisted radiology and surgery&lt;/full-title&gt;&lt;/periodical&gt;&lt;pages&gt;241-253&lt;/pages&gt;&lt;volume&gt;9&lt;/volume&gt;&lt;number&gt;2&lt;/number&gt;&lt;dates&gt;&lt;year&gt;2014&lt;/year&gt;&lt;/dates&gt;&lt;isbn&gt;1861-6410&lt;/isbn&gt;&lt;urls&gt;&lt;/urls&gt;&lt;/record&gt;&lt;/Cite&gt;&lt;/EndNote&gt;</w:instrText>
      </w:r>
      <w:r w:rsidR="00BC1C52">
        <w:fldChar w:fldCharType="separate"/>
      </w:r>
      <w:r w:rsidR="00731EB5">
        <w:rPr>
          <w:noProof/>
        </w:rPr>
        <w:t>[</w:t>
      </w:r>
      <w:hyperlink w:anchor="_ENREF_31" w:tooltip="WU, 2014 #183" w:history="1">
        <w:r w:rsidR="00E65BBF">
          <w:rPr>
            <w:noProof/>
          </w:rPr>
          <w:t>31</w:t>
        </w:r>
      </w:hyperlink>
      <w:r w:rsidR="00731EB5">
        <w:rPr>
          <w:noProof/>
        </w:rPr>
        <w:t>]</w:t>
      </w:r>
      <w:r w:rsidR="00BC1C52">
        <w:fldChar w:fldCharType="end"/>
      </w:r>
      <w:r w:rsidR="002015BD">
        <w:t>'</w:t>
      </w:r>
      <w:r>
        <w:t xml:space="preserve">de benzer olarak MR görüntüleri kullanarak beyin tümörlerinin bölütlenmesini sağlayan bir </w:t>
      </w:r>
      <w:r w:rsidR="008F2057">
        <w:t>yöntem</w:t>
      </w:r>
      <w:r>
        <w:t xml:space="preserve"> üzerinde çalışmışlardır. Bu çalı</w:t>
      </w:r>
      <w:r w:rsidR="0089446E">
        <w:t>şmada görüntülerin özellikleri g</w:t>
      </w:r>
      <w:r>
        <w:t xml:space="preserve">abor </w:t>
      </w:r>
      <w:r w:rsidR="0089446E">
        <w:t>ve w</w:t>
      </w:r>
      <w:r>
        <w:t>avelet</w:t>
      </w:r>
      <w:r w:rsidR="00553E32">
        <w:t xml:space="preserve"> (dalgacık dönüşümü)</w:t>
      </w:r>
      <w:r>
        <w:t xml:space="preserve"> filtreleri ile </w:t>
      </w:r>
      <w:r>
        <w:lastRenderedPageBreak/>
        <w:t xml:space="preserve">çıkarılmıştır ve görüntülerin bölütlenmesi için </w:t>
      </w:r>
      <w:r w:rsidR="00587688">
        <w:t>destek vektör m</w:t>
      </w:r>
      <w:r w:rsidR="0044406C">
        <w:t xml:space="preserve">akineleri </w:t>
      </w:r>
      <w:r w:rsidR="004B22F0">
        <w:t>(</w:t>
      </w:r>
      <w:r w:rsidR="0044406C">
        <w:t>Support Vector Machine</w:t>
      </w:r>
      <w:r w:rsidR="004B22F0">
        <w:t>, SVM)</w:t>
      </w:r>
      <w:r>
        <w:t>'nden yararlanılmıştır.</w:t>
      </w:r>
    </w:p>
    <w:p w:rsidR="00553E32" w:rsidRDefault="00553E32" w:rsidP="00561EFC">
      <w:pPr>
        <w:pStyle w:val="AnaParagrafYaziStiliSau"/>
      </w:pPr>
    </w:p>
    <w:p w:rsidR="001A15F6" w:rsidRDefault="001A15F6" w:rsidP="00561EFC">
      <w:pPr>
        <w:pStyle w:val="AnaParagrafYaziStiliSau"/>
      </w:pPr>
      <w:r w:rsidRPr="00B56099">
        <w:rPr>
          <w:i/>
        </w:rPr>
        <w:t xml:space="preserve">Bütüncül </w:t>
      </w:r>
      <w:r w:rsidR="000772FF" w:rsidRPr="00B56099">
        <w:rPr>
          <w:i/>
        </w:rPr>
        <w:t>BDT</w:t>
      </w:r>
      <w:r w:rsidRPr="00B56099">
        <w:rPr>
          <w:i/>
        </w:rPr>
        <w:t xml:space="preserve"> yaklaşımları</w:t>
      </w:r>
      <w:r>
        <w:t xml:space="preserve"> ise</w:t>
      </w:r>
      <w:r w:rsidR="002D1D5F">
        <w:t>,</w:t>
      </w:r>
      <w:r>
        <w:t xml:space="preserve"> </w:t>
      </w:r>
      <w:r w:rsidRPr="00DE5B76">
        <w:rPr>
          <w:i/>
        </w:rPr>
        <w:t>tespit sistemleri</w:t>
      </w:r>
      <w:r w:rsidRPr="002D1D5F">
        <w:t xml:space="preserve"> </w:t>
      </w:r>
      <w:r>
        <w:t xml:space="preserve">ve </w:t>
      </w:r>
      <w:r w:rsidRPr="00DE5B76">
        <w:rPr>
          <w:i/>
        </w:rPr>
        <w:t>sınıflandırma sistemleri</w:t>
      </w:r>
      <w:r>
        <w:t xml:space="preserve"> olarak iki grupta değerlendirilebilir. Tespit sistemleri genel olarak önerilen bir algoritma ile beyin tümörünün tespitini gerçekleştirilen sistemler olarak ele alınabilir. Sınıflandırma sistemleri ise</w:t>
      </w:r>
      <w:r w:rsidR="002D1D5F">
        <w:t>,</w:t>
      </w:r>
      <w:r>
        <w:t xml:space="preserve"> bir sınıflandırma metodu ile beyin tümörlerinin birbirinden ayrımının yapılması, sınıflandırılması gibi işlemleri kapsamaktadır. </w:t>
      </w:r>
    </w:p>
    <w:p w:rsidR="001A15F6" w:rsidRDefault="001A15F6" w:rsidP="00D92EA5">
      <w:pPr>
        <w:tabs>
          <w:tab w:val="left" w:pos="284"/>
        </w:tabs>
        <w:spacing w:line="360" w:lineRule="auto"/>
        <w:jc w:val="both"/>
      </w:pPr>
    </w:p>
    <w:p w:rsidR="00F63E77" w:rsidRDefault="001A15F6" w:rsidP="00561EFC">
      <w:pPr>
        <w:pStyle w:val="AnaParagrafYaziStiliSau"/>
      </w:pPr>
      <w:r w:rsidRPr="00DE5B76">
        <w:rPr>
          <w:i/>
        </w:rPr>
        <w:t>Tespit sistemleri</w:t>
      </w:r>
      <w:r>
        <w:t>ne örnek olarak</w:t>
      </w:r>
      <w:r w:rsidR="002D1D5F">
        <w:t>,</w:t>
      </w:r>
      <w:r>
        <w:t xml:space="preserve"> yapılan</w:t>
      </w:r>
      <w:r w:rsidR="00F63E77">
        <w:t xml:space="preserve"> çalışmalardan birinde</w:t>
      </w:r>
      <w:r w:rsidR="002D1D5F">
        <w:t>,</w:t>
      </w:r>
      <w:r w:rsidR="00F63E77">
        <w:t xml:space="preserve"> Herlidou-Meme </w:t>
      </w:r>
      <w:r w:rsidR="00561A81">
        <w:t xml:space="preserve">ve </w:t>
      </w:r>
      <w:r w:rsidR="00B26150">
        <w:t>diğerleri</w:t>
      </w:r>
      <w:r w:rsidR="00561A81">
        <w:t xml:space="preserve"> </w:t>
      </w:r>
      <w:r w:rsidR="00BC1C52">
        <w:fldChar w:fldCharType="begin"/>
      </w:r>
      <w:r w:rsidR="00731EB5">
        <w:instrText xml:space="preserve"> ADDIN EN.CITE &lt;EndNote&gt;&lt;Cite&gt;&lt;Author&gt;HERLIDOU-MEME&lt;/Author&gt;&lt;Year&gt;2003&lt;/Year&gt;&lt;RecNum&gt;184&lt;/RecNum&gt;&lt;DisplayText&gt;[32]&lt;/DisplayText&gt;&lt;record&gt;&lt;rec-number&gt;184&lt;/rec-number&gt;&lt;foreign-keys&gt;&lt;key app="EN" db-id="zpdxxx506xzr91ere26vt2vu9etatf25dwvr"&gt;184&lt;/key&gt;&lt;/foreign-keys&gt;&lt;ref-type name="Journal Article"&gt;17&lt;/ref-type&gt;&lt;contributors&gt;&lt;authors&gt;&lt;author&gt;HERLIDOU-MEME, S&lt;/author&gt;&lt;author&gt;CONSTANS, JM&lt;/author&gt;&lt;author&gt;CARSIN, B&lt;/author&gt;&lt;author&gt;OLIVIE, D&lt;/author&gt;&lt;author&gt;ELIAT, PA&lt;/author&gt;&lt;author&gt;NADAL-DESBARATS, L&lt;/author&gt;&lt;author&gt;GONDRY, C&lt;/author&gt;&lt;author&gt;LE RUMEUR, E&lt;/author&gt;&lt;author&gt;IDY-PERETTI, I&lt;/author&gt;&lt;author&gt;DE CERTAINES, JD&lt;/author&gt;&lt;/authors&gt;&lt;/contributors&gt;&lt;titles&gt;&lt;title&gt;MRI texture analysis on texture test objects, normal brain and intracranial tumors&lt;/title&gt;&lt;secondary-title&gt;Magnetic resonance imaging&lt;/secondary-title&gt;&lt;/titles&gt;&lt;periodical&gt;&lt;full-title&gt;Magnetic resonance imaging&lt;/full-title&gt;&lt;/periodical&gt;&lt;pages&gt;989-993&lt;/pages&gt;&lt;volume&gt;21&lt;/volume&gt;&lt;number&gt;9&lt;/number&gt;&lt;dates&gt;&lt;year&gt;2003&lt;/year&gt;&lt;/dates&gt;&lt;isbn&gt;0730-725X&lt;/isbn&gt;&lt;urls&gt;&lt;/urls&gt;&lt;/record&gt;&lt;/Cite&gt;&lt;/EndNote&gt;</w:instrText>
      </w:r>
      <w:r w:rsidR="00BC1C52">
        <w:fldChar w:fldCharType="separate"/>
      </w:r>
      <w:r w:rsidR="00731EB5">
        <w:rPr>
          <w:noProof/>
        </w:rPr>
        <w:t>[</w:t>
      </w:r>
      <w:hyperlink w:anchor="_ENREF_32" w:tooltip="HERLIDOU-MEME, 2003 #184" w:history="1">
        <w:r w:rsidR="00E65BBF">
          <w:rPr>
            <w:noProof/>
          </w:rPr>
          <w:t>32</w:t>
        </w:r>
      </w:hyperlink>
      <w:r w:rsidR="00731EB5">
        <w:rPr>
          <w:noProof/>
        </w:rPr>
        <w:t>]</w:t>
      </w:r>
      <w:r w:rsidR="00BC1C52">
        <w:fldChar w:fldCharType="end"/>
      </w:r>
      <w:r w:rsidR="00F63E77">
        <w:t xml:space="preserve"> beyinde beyaz madde, gri madde, beyin omurilik sıvısı, tümör ve ödem gibi</w:t>
      </w:r>
      <w:r w:rsidR="002D1D5F">
        <w:t>,</w:t>
      </w:r>
      <w:r w:rsidR="00F63E77">
        <w:t xml:space="preserve"> sağlıklı ve patolojik dokularının karakterizasyonu için bir yaklaşım önermişlerdir. Diğer bir çalışmada Zook ve Iftekharuddin</w:t>
      </w:r>
      <w:r w:rsidR="00B7057B">
        <w:t xml:space="preserve"> </w:t>
      </w:r>
      <w:r w:rsidR="00BC1C52">
        <w:fldChar w:fldCharType="begin"/>
      </w:r>
      <w:r w:rsidR="00731EB5">
        <w:instrText xml:space="preserve"> ADDIN EN.CITE &lt;EndNote&gt;&lt;Cite&gt;&lt;Author&gt;ZOOK&lt;/Author&gt;&lt;Year&gt;2005&lt;/Year&gt;&lt;RecNum&gt;185&lt;/RecNum&gt;&lt;DisplayText&gt;[33]&lt;/DisplayText&gt;&lt;record&gt;&lt;rec-number&gt;185&lt;/rec-number&gt;&lt;foreign-keys&gt;&lt;key app="EN" db-id="zpdxxx506xzr91ere26vt2vu9etatf25dwvr"&gt;185&lt;/key&gt;&lt;/foreign-keys&gt;&lt;ref-type name="Journal Article"&gt;17&lt;/ref-type&gt;&lt;contributors&gt;&lt;authors&gt;&lt;author&gt;ZOOK, JUSTIN M&lt;/author&gt;&lt;author&gt;IFTEKHARUDDIN, KHAN M&lt;/author&gt;&lt;/authors&gt;&lt;/contributors&gt;&lt;titles&gt;&lt;title&gt;Statistical analysis of fractal-based brain tumor detection algorithms&lt;/title&gt;&lt;secondary-title&gt;Magnetic resonance imaging&lt;/secondary-title&gt;&lt;/titles&gt;&lt;periodical&gt;&lt;full-title&gt;Magnetic resonance imaging&lt;/full-title&gt;&lt;/periodical&gt;&lt;pages&gt;671-678&lt;/pages&gt;&lt;volume&gt;23&lt;/volume&gt;&lt;number&gt;5&lt;/number&gt;&lt;dates&gt;&lt;year&gt;2005&lt;/year&gt;&lt;/dates&gt;&lt;isbn&gt;0730-725X&lt;/isbn&gt;&lt;urls&gt;&lt;/urls&gt;&lt;/record&gt;&lt;/Cite&gt;&lt;/EndNote&gt;</w:instrText>
      </w:r>
      <w:r w:rsidR="00BC1C52">
        <w:fldChar w:fldCharType="separate"/>
      </w:r>
      <w:r w:rsidR="00731EB5">
        <w:rPr>
          <w:noProof/>
        </w:rPr>
        <w:t>[</w:t>
      </w:r>
      <w:hyperlink w:anchor="_ENREF_33" w:tooltip="ZOOK, 2005 #185" w:history="1">
        <w:r w:rsidR="00E65BBF">
          <w:rPr>
            <w:noProof/>
          </w:rPr>
          <w:t>33</w:t>
        </w:r>
      </w:hyperlink>
      <w:r w:rsidR="00731EB5">
        <w:rPr>
          <w:noProof/>
        </w:rPr>
        <w:t>]</w:t>
      </w:r>
      <w:r w:rsidR="00BC1C52">
        <w:fldChar w:fldCharType="end"/>
      </w:r>
      <w:r w:rsidR="002D1D5F">
        <w:t>,</w:t>
      </w:r>
      <w:r w:rsidR="00F63E77">
        <w:t xml:space="preserve"> hem </w:t>
      </w:r>
      <w:r w:rsidR="002D1D5F">
        <w:t xml:space="preserve">bilgisayarlı </w:t>
      </w:r>
      <w:proofErr w:type="gramStart"/>
      <w:r w:rsidR="002D1D5F">
        <w:t>tomografi</w:t>
      </w:r>
      <w:proofErr w:type="gramEnd"/>
      <w:r w:rsidR="002D1D5F">
        <w:t xml:space="preserve"> (</w:t>
      </w:r>
      <w:r w:rsidR="00F63E77">
        <w:t>BT</w:t>
      </w:r>
      <w:r w:rsidR="002D1D5F">
        <w:t>)</w:t>
      </w:r>
      <w:r w:rsidR="00F63E77">
        <w:t xml:space="preserve"> hem de MR görüntüleri kullanarak beyin tümörlerinin tespiti için fraktal tabanlı bir sistem önermişlerdir. Iftekharuddin</w:t>
      </w:r>
      <w:r w:rsidR="00B7057B">
        <w:t xml:space="preserve"> </w:t>
      </w:r>
      <w:r w:rsidR="00BC1C52">
        <w:fldChar w:fldCharType="begin"/>
      </w:r>
      <w:r w:rsidR="00731EB5">
        <w:instrText xml:space="preserve"> ADDIN EN.CITE &lt;EndNote&gt;&lt;Cite&gt;&lt;Author&gt;IFTEKHARUDDIN&lt;/Author&gt;&lt;Year&gt;2009&lt;/Year&gt;&lt;RecNum&gt;186&lt;/RecNum&gt;&lt;DisplayText&gt;[34]&lt;/DisplayText&gt;&lt;record&gt;&lt;rec-number&gt;186&lt;/rec-number&gt;&lt;foreign-keys&gt;&lt;key app="EN" db-id="zpdxxx506xzr91ere26vt2vu9etatf25dwvr"&gt;186&lt;/key&gt;&lt;/foreign-keys&gt;&lt;ref-type name="Journal Article"&gt;17&lt;/ref-type&gt;&lt;contributors&gt;&lt;authors&gt;&lt;author&gt;IFTEKHARUDDIN, KHAN M&lt;/author&gt;&lt;author&gt;ZHENG, JING&lt;/author&gt;&lt;author&gt;ISLAM, MOHAMMAD A&lt;/author&gt;&lt;author&gt;OGG, ROBERT J&lt;/author&gt;&lt;/authors&gt;&lt;/contributors&gt;&lt;titles&gt;&lt;title&gt;Fractal-based brain tumor detection in multimodal MRI&lt;/title&gt;&lt;secondary-title&gt;Applied Mathematics and Computation&lt;/secondary-title&gt;&lt;/titles&gt;&lt;periodical&gt;&lt;full-title&gt;Applied Mathematics and Computation&lt;/full-title&gt;&lt;/periodical&gt;&lt;pages&gt;23-41&lt;/pages&gt;&lt;volume&gt;207&lt;/volume&gt;&lt;number&gt;1&lt;/number&gt;&lt;dates&gt;&lt;year&gt;2009&lt;/year&gt;&lt;/dates&gt;&lt;isbn&gt;0096-3003&lt;/isbn&gt;&lt;urls&gt;&lt;/urls&gt;&lt;/record&gt;&lt;/Cite&gt;&lt;/EndNote&gt;</w:instrText>
      </w:r>
      <w:r w:rsidR="00BC1C52">
        <w:fldChar w:fldCharType="separate"/>
      </w:r>
      <w:r w:rsidR="00731EB5">
        <w:rPr>
          <w:noProof/>
        </w:rPr>
        <w:t>[</w:t>
      </w:r>
      <w:hyperlink w:anchor="_ENREF_34" w:tooltip="IFTEKHARUDDIN, 2009 #186" w:history="1">
        <w:r w:rsidR="00E65BBF">
          <w:rPr>
            <w:noProof/>
          </w:rPr>
          <w:t>34</w:t>
        </w:r>
      </w:hyperlink>
      <w:r w:rsidR="00731EB5">
        <w:rPr>
          <w:noProof/>
        </w:rPr>
        <w:t>]</w:t>
      </w:r>
      <w:r w:rsidR="00BC1C52">
        <w:fldChar w:fldCharType="end"/>
      </w:r>
      <w:r w:rsidR="00F63E77">
        <w:t xml:space="preserve"> ise başka bir çalışmada MR görüntüleri üzerinde beyin tümörlerinin bölütlenmesi ve sınıflandırılması için fraktal tabanlı başka bir yaklaşım kullanmıştır. Vijayakumar </w:t>
      </w:r>
      <w:r w:rsidR="00561A81">
        <w:t xml:space="preserve">ve </w:t>
      </w:r>
      <w:r w:rsidR="00B26150">
        <w:t>diğerleri</w:t>
      </w:r>
      <w:r w:rsidR="00561A81">
        <w:t xml:space="preserve"> </w:t>
      </w:r>
      <w:r w:rsidR="00BC1C52">
        <w:fldChar w:fldCharType="begin"/>
      </w:r>
      <w:r w:rsidR="00731EB5">
        <w:instrText xml:space="preserve"> ADDIN EN.CITE &lt;EndNote&gt;&lt;Cite&gt;&lt;Author&gt;VIJAYAKUMAR&lt;/Author&gt;&lt;Year&gt;2007&lt;/Year&gt;&lt;RecNum&gt;187&lt;/RecNum&gt;&lt;DisplayText&gt;[35]&lt;/DisplayText&gt;&lt;record&gt;&lt;rec-number&gt;187&lt;/rec-number&gt;&lt;foreign-keys&gt;&lt;key app="EN" db-id="zpdxxx506xzr91ere26vt2vu9etatf25dwvr"&gt;187&lt;/key&gt;&lt;/foreign-keys&gt;&lt;ref-type name="Journal Article"&gt;17&lt;/ref-type&gt;&lt;contributors&gt;&lt;authors&gt;&lt;author&gt;VIJAYAKUMAR, C&lt;/author&gt;&lt;author&gt;DAMAYANTI, GHARPURE&lt;/author&gt;&lt;author&gt;PANT, R&lt;/author&gt;&lt;author&gt;SREEDHAR, CM&lt;/author&gt;&lt;/authors&gt;&lt;/contributors&gt;&lt;titles&gt;&lt;title&gt;Segmentation and grading of brain tumors on apparent diffusion coefficient images using self-organizing maps&lt;/title&gt;&lt;secondary-title&gt;Computerized Medical Imaging and Graphics&lt;/secondary-title&gt;&lt;/titles&gt;&lt;periodical&gt;&lt;full-title&gt;Computerized Medical Imaging and Graphics&lt;/full-title&gt;&lt;/periodical&gt;&lt;pages&gt;473-484&lt;/pages&gt;&lt;volume&gt;31&lt;/volume&gt;&lt;number&gt;7&lt;/number&gt;&lt;dates&gt;&lt;year&gt;2007&lt;/year&gt;&lt;/dates&gt;&lt;isbn&gt;0895-6111&lt;/isbn&gt;&lt;urls&gt;&lt;/urls&gt;&lt;/record&gt;&lt;/Cite&gt;&lt;/EndNote&gt;</w:instrText>
      </w:r>
      <w:r w:rsidR="00BC1C52">
        <w:fldChar w:fldCharType="separate"/>
      </w:r>
      <w:r w:rsidR="00731EB5">
        <w:rPr>
          <w:noProof/>
        </w:rPr>
        <w:t>[</w:t>
      </w:r>
      <w:hyperlink w:anchor="_ENREF_35" w:tooltip="VIJAYAKUMAR, 2007 #187" w:history="1">
        <w:r w:rsidR="00E65BBF">
          <w:rPr>
            <w:noProof/>
          </w:rPr>
          <w:t>35</w:t>
        </w:r>
      </w:hyperlink>
      <w:r w:rsidR="00731EB5">
        <w:rPr>
          <w:noProof/>
        </w:rPr>
        <w:t>]</w:t>
      </w:r>
      <w:r w:rsidR="00BC1C52">
        <w:fldChar w:fldCharType="end"/>
      </w:r>
      <w:r w:rsidR="002D1D5F">
        <w:t>,</w:t>
      </w:r>
      <w:r w:rsidR="00F63E77">
        <w:t xml:space="preserve"> </w:t>
      </w:r>
      <w:r>
        <w:t xml:space="preserve">bir makine öğrenmesi yöntemi olan </w:t>
      </w:r>
      <w:r w:rsidR="002D1D5F">
        <w:t>Self-Organizing M</w:t>
      </w:r>
      <w:r w:rsidR="00F63E77">
        <w:t xml:space="preserve">aps (SOM) ile MR görüntüleri üzerinde beyin tümörlerinin bölütlenmesini ve önemine göre sıralanmasını sağlayan bir sistem önermişlerdir. Iscan </w:t>
      </w:r>
      <w:r w:rsidR="00561A81">
        <w:t xml:space="preserve">ve </w:t>
      </w:r>
      <w:r w:rsidR="00B26150">
        <w:t>diğerleri</w:t>
      </w:r>
      <w:r w:rsidR="00561A81">
        <w:t xml:space="preserve"> </w:t>
      </w:r>
      <w:r w:rsidR="00BC1C52">
        <w:fldChar w:fldCharType="begin"/>
      </w:r>
      <w:r w:rsidR="00731EB5">
        <w:instrText xml:space="preserve"> ADDIN EN.CITE &lt;EndNote&gt;&lt;Cite&gt;&lt;Author&gt;ISCAN&lt;/Author&gt;&lt;Year&gt;2010&lt;/Year&gt;&lt;RecNum&gt;188&lt;/RecNum&gt;&lt;DisplayText&gt;[36]&lt;/DisplayText&gt;&lt;record&gt;&lt;rec-number&gt;188&lt;/rec-number&gt;&lt;foreign-keys&gt;&lt;key app="EN" db-id="zpdxxx506xzr91ere26vt2vu9etatf25dwvr"&gt;188&lt;/key&gt;&lt;/foreign-keys&gt;&lt;ref-type name="Journal Article"&gt;17&lt;/ref-type&gt;&lt;contributors&gt;&lt;authors&gt;&lt;author&gt;ISCAN, ZAFER&lt;/author&gt;&lt;author&gt;DOKUR, ZÜMRAY&lt;/author&gt;&lt;author&gt;ÖLMEZ, TAMER&lt;/author&gt;&lt;/authors&gt;&lt;/contributors&gt;&lt;titles&gt;&lt;title&gt;Tumor detection by using Zernike moments on segmented magnetic resonance brain images&lt;/title&gt;&lt;secondary-title&gt;Expert systems with applications&lt;/secondary-title&gt;&lt;/titles&gt;&lt;periodical&gt;&lt;full-title&gt;Expert Systems with Applications&lt;/full-title&gt;&lt;/periodical&gt;&lt;pages&gt;2540-2549&lt;/pages&gt;&lt;volume&gt;37&lt;/volume&gt;&lt;number&gt;3&lt;/number&gt;&lt;dates&gt;&lt;year&gt;2010&lt;/year&gt;&lt;/dates&gt;&lt;isbn&gt;0957-4174&lt;/isbn&gt;&lt;urls&gt;&lt;/urls&gt;&lt;/record&gt;&lt;/Cite&gt;&lt;/EndNote&gt;</w:instrText>
      </w:r>
      <w:r w:rsidR="00BC1C52">
        <w:fldChar w:fldCharType="separate"/>
      </w:r>
      <w:r w:rsidR="00731EB5">
        <w:rPr>
          <w:noProof/>
        </w:rPr>
        <w:t>[</w:t>
      </w:r>
      <w:hyperlink w:anchor="_ENREF_36" w:tooltip="ISCAN, 2010 #188" w:history="1">
        <w:r w:rsidR="00E65BBF">
          <w:rPr>
            <w:noProof/>
          </w:rPr>
          <w:t>36</w:t>
        </w:r>
      </w:hyperlink>
      <w:r w:rsidR="00731EB5">
        <w:rPr>
          <w:noProof/>
        </w:rPr>
        <w:t>]</w:t>
      </w:r>
      <w:r w:rsidR="00BC1C52">
        <w:fldChar w:fldCharType="end"/>
      </w:r>
      <w:r w:rsidR="002D1D5F">
        <w:t xml:space="preserve"> ise Yapay Sinir A</w:t>
      </w:r>
      <w:r w:rsidR="00F63E77">
        <w:t>ğlar</w:t>
      </w:r>
      <w:r w:rsidR="0044406C">
        <w:t>ı</w:t>
      </w:r>
      <w:r w:rsidR="00F63E77">
        <w:t xml:space="preserve"> (YSA) ve 2</w:t>
      </w:r>
      <w:r w:rsidR="002D1D5F">
        <w:t>-boyutlu</w:t>
      </w:r>
      <w:r w:rsidR="00F63E77">
        <w:t xml:space="preserve"> </w:t>
      </w:r>
      <w:r w:rsidR="002D1D5F">
        <w:t>dalgacık</w:t>
      </w:r>
      <w:r w:rsidR="00F63E77">
        <w:t xml:space="preserve"> dönüşümü kullanarak MR görüntüleri üzerinde beyin tümörlerinin tespitini yapan yeni bir </w:t>
      </w:r>
      <w:r w:rsidR="000772FF">
        <w:t>BDT</w:t>
      </w:r>
      <w:r w:rsidR="00F63E77">
        <w:t xml:space="preserve"> sistemi kullanmışladır.</w:t>
      </w:r>
    </w:p>
    <w:p w:rsidR="00F63E77" w:rsidRDefault="00F63E77" w:rsidP="00D92EA5">
      <w:pPr>
        <w:tabs>
          <w:tab w:val="left" w:pos="284"/>
        </w:tabs>
        <w:spacing w:line="360" w:lineRule="auto"/>
        <w:jc w:val="both"/>
      </w:pPr>
    </w:p>
    <w:p w:rsidR="00F63E77" w:rsidRDefault="00B02227" w:rsidP="00561EFC">
      <w:pPr>
        <w:pStyle w:val="AnaParagrafYaziStiliSau"/>
      </w:pPr>
      <w:r w:rsidRPr="00DE5B76">
        <w:rPr>
          <w:i/>
        </w:rPr>
        <w:t>Sınıflandırma sistemleri</w:t>
      </w:r>
      <w:r>
        <w:t xml:space="preserve"> ise</w:t>
      </w:r>
      <w:r w:rsidR="002D1D5F">
        <w:t>,</w:t>
      </w:r>
      <w:r w:rsidR="00F63E77">
        <w:t xml:space="preserve"> beyin tümörlerin</w:t>
      </w:r>
      <w:r>
        <w:t>in tespitinde</w:t>
      </w:r>
      <w:r w:rsidR="00F63E77">
        <w:t xml:space="preserve"> bir diğer önemli konudur. Literatürde </w:t>
      </w:r>
      <w:r w:rsidR="00F63E77" w:rsidRPr="00561EFC">
        <w:t>beyin tümörlerinin ayrımı</w:t>
      </w:r>
      <w:r w:rsidR="00F63E77">
        <w:t xml:space="preserve"> </w:t>
      </w:r>
      <w:r>
        <w:t xml:space="preserve">ve sınıflandırılması </w:t>
      </w:r>
      <w:r w:rsidR="00F63E77">
        <w:t xml:space="preserve">için önerilen birçok çalışma bulunmaktadır. Örneğin, Garcia-Gomez </w:t>
      </w:r>
      <w:r w:rsidR="00561A81">
        <w:t xml:space="preserve">ve </w:t>
      </w:r>
      <w:r w:rsidR="00B26150">
        <w:t>diğerleri</w:t>
      </w:r>
      <w:r w:rsidR="00561A81">
        <w:t xml:space="preserve"> </w:t>
      </w:r>
      <w:r w:rsidR="00BC1C52">
        <w:fldChar w:fldCharType="begin"/>
      </w:r>
      <w:r w:rsidR="00731EB5">
        <w:instrText xml:space="preserve"> ADDIN EN.CITE &lt;EndNote&gt;&lt;Cite&gt;&lt;Author&gt;GARCÍA-GÓMEZ&lt;/Author&gt;&lt;Year&gt;2004&lt;/Year&gt;&lt;RecNum&gt;189&lt;/RecNum&gt;&lt;DisplayText&gt;[37]&lt;/DisplayText&gt;&lt;record&gt;&lt;rec-number&gt;189&lt;/rec-number&gt;&lt;foreign-keys&gt;&lt;key app="EN" db-id="zpdxxx506xzr91ere26vt2vu9etatf25dwvr"&gt;189&lt;/key&gt;&lt;/foreign-keys&gt;&lt;ref-type name="Journal Article"&gt;17&lt;/ref-type&gt;&lt;contributors&gt;&lt;authors&gt;&lt;author&gt;GARCÍA-GÓMEZ, JUAN M&lt;/author&gt;&lt;author&gt;VIDAL, CÉSAR&lt;/author&gt;&lt;author&gt;MARTÍ-BONMATÍ, LUIS&lt;/author&gt;&lt;author&gt;GALANT, JOAQUÍN&lt;/author&gt;&lt;author&gt;SANS, NICOLAS&lt;/author&gt;&lt;author&gt;ROBLES, MONTSERRAT&lt;/author&gt;&lt;author&gt;CASACUBERTA, FRANCISCO&lt;/author&gt;&lt;/authors&gt;&lt;/contributors&gt;&lt;titles&gt;&lt;title&gt;Benign/malignant classifier of soft tissue tumors using MR imaging&lt;/title&gt;&lt;secondary-title&gt;Magnetic Resonance Materials in Physics, Biology and Medicine&lt;/secondary-title&gt;&lt;/titles&gt;&lt;periodical&gt;&lt;full-title&gt;Magnetic Resonance Materials in Physics, Biology and Medicine&lt;/full-title&gt;&lt;/periodical&gt;&lt;pages&gt;194-201&lt;/pages&gt;&lt;volume&gt;16&lt;/volume&gt;&lt;number&gt;4&lt;/number&gt;&lt;dates&gt;&lt;year&gt;2004&lt;/year&gt;&lt;/dates&gt;&lt;isbn&gt;0968-5243&lt;/isbn&gt;&lt;urls&gt;&lt;/urls&gt;&lt;/record&gt;&lt;/Cite&gt;&lt;/EndNote&gt;</w:instrText>
      </w:r>
      <w:r w:rsidR="00BC1C52">
        <w:fldChar w:fldCharType="separate"/>
      </w:r>
      <w:r w:rsidR="00731EB5">
        <w:rPr>
          <w:noProof/>
        </w:rPr>
        <w:t>[</w:t>
      </w:r>
      <w:hyperlink w:anchor="_ENREF_37" w:tooltip="GARCÍA-GÓMEZ, 2004 #189" w:history="1">
        <w:r w:rsidR="00E65BBF">
          <w:rPr>
            <w:noProof/>
          </w:rPr>
          <w:t>37</w:t>
        </w:r>
      </w:hyperlink>
      <w:r w:rsidR="00731EB5">
        <w:rPr>
          <w:noProof/>
        </w:rPr>
        <w:t>]</w:t>
      </w:r>
      <w:r w:rsidR="00BC1C52">
        <w:fldChar w:fldCharType="end"/>
      </w:r>
      <w:r w:rsidR="002D1D5F">
        <w:t>,</w:t>
      </w:r>
      <w:r w:rsidR="00F63E77">
        <w:t xml:space="preserve"> MR görüntüleri üzerinde iyi </w:t>
      </w:r>
      <w:r w:rsidR="002D1D5F">
        <w:t>/</w:t>
      </w:r>
      <w:r w:rsidR="00F63E77">
        <w:t xml:space="preserve"> kötü huylu beyin tümörlerini</w:t>
      </w:r>
      <w:r w:rsidR="002D1D5F">
        <w:t>n</w:t>
      </w:r>
      <w:r w:rsidR="00F63E77">
        <w:t xml:space="preserve"> teşhisi için bir örüntü </w:t>
      </w:r>
      <w:r w:rsidR="00B7057B">
        <w:t xml:space="preserve">tanıma yaklaşımı sunmuşlardır. </w:t>
      </w:r>
      <w:r w:rsidR="00F63E77">
        <w:t xml:space="preserve">Chaplot </w:t>
      </w:r>
      <w:r w:rsidR="00561A81">
        <w:t xml:space="preserve">ve </w:t>
      </w:r>
      <w:r w:rsidR="00B26150">
        <w:t>diğerleri</w:t>
      </w:r>
      <w:r w:rsidR="00561A81">
        <w:t xml:space="preserve"> </w:t>
      </w:r>
      <w:r w:rsidR="00BC1C52">
        <w:fldChar w:fldCharType="begin"/>
      </w:r>
      <w:r w:rsidR="00731EB5">
        <w:instrText xml:space="preserve"> ADDIN EN.CITE &lt;EndNote&gt;&lt;Cite&gt;&lt;Author&gt;CHAPLOT&lt;/Author&gt;&lt;Year&gt;2006&lt;/Year&gt;&lt;RecNum&gt;190&lt;/RecNum&gt;&lt;DisplayText&gt;[38]&lt;/DisplayText&gt;&lt;record&gt;&lt;rec-number&gt;190&lt;/rec-number&gt;&lt;foreign-keys&gt;&lt;key app="EN" db-id="zpdxxx506xzr91ere26vt2vu9etatf25dwvr"&gt;190&lt;/key&gt;&lt;/foreign-keys&gt;&lt;ref-type name="Journal Article"&gt;17&lt;/ref-type&gt;&lt;contributors&gt;&lt;authors&gt;&lt;author&gt;CHAPLOT, SANDEEP&lt;/author&gt;&lt;author&gt;PATNAIK, LM&lt;/author&gt;&lt;author&gt;JAGANNATHAN, NR&lt;/author&gt;&lt;/authors&gt;&lt;/contributors&gt;&lt;titles&gt;&lt;title&gt;Classification of magnetic resonance brain images using wavelets as input to support vector machine and neural network&lt;/title&gt;&lt;secondary-title&gt;Biomedical Signal Processing and Control&lt;/secondary-title&gt;&lt;/titles&gt;&lt;periodical&gt;&lt;full-title&gt;Biomedical Signal Processing and Control&lt;/full-title&gt;&lt;/periodical&gt;&lt;pages&gt;86-92&lt;/pages&gt;&lt;volume&gt;1&lt;/volume&gt;&lt;number&gt;1&lt;/number&gt;&lt;dates&gt;&lt;year&gt;2006&lt;/year&gt;&lt;/dates&gt;&lt;isbn&gt;1746-8094&lt;/isbn&gt;&lt;urls&gt;&lt;/urls&gt;&lt;/record&gt;&lt;/Cite&gt;&lt;/EndNote&gt;</w:instrText>
      </w:r>
      <w:r w:rsidR="00BC1C52">
        <w:fldChar w:fldCharType="separate"/>
      </w:r>
      <w:r w:rsidR="00731EB5">
        <w:rPr>
          <w:noProof/>
        </w:rPr>
        <w:t>[</w:t>
      </w:r>
      <w:hyperlink w:anchor="_ENREF_38" w:tooltip="CHAPLOT, 2006 #190" w:history="1">
        <w:r w:rsidR="00E65BBF">
          <w:rPr>
            <w:noProof/>
          </w:rPr>
          <w:t>38</w:t>
        </w:r>
      </w:hyperlink>
      <w:r w:rsidR="00731EB5">
        <w:rPr>
          <w:noProof/>
        </w:rPr>
        <w:t>]</w:t>
      </w:r>
      <w:r w:rsidR="00BC1C52">
        <w:fldChar w:fldCharType="end"/>
      </w:r>
      <w:r w:rsidR="00F63E77">
        <w:t xml:space="preserve"> ise</w:t>
      </w:r>
      <w:r w:rsidR="002D1D5F">
        <w:t>,</w:t>
      </w:r>
      <w:r w:rsidR="00F63E77">
        <w:t xml:space="preserve"> insan beyninden alınan MR görüntülerinin</w:t>
      </w:r>
      <w:r w:rsidR="00D52E6A">
        <w:t xml:space="preserve"> sınıflandırılması için SOM ve S</w:t>
      </w:r>
      <w:r w:rsidR="00F63E77">
        <w:t xml:space="preserve">VM tabanlı yeni bir </w:t>
      </w:r>
      <w:r w:rsidR="00BE0F79">
        <w:t>yöntem</w:t>
      </w:r>
      <w:r w:rsidR="00F63E77">
        <w:t xml:space="preserve"> önermişledir. Georgiadis </w:t>
      </w:r>
      <w:r w:rsidR="00561A81">
        <w:t xml:space="preserve">ve </w:t>
      </w:r>
      <w:r w:rsidR="00B26150">
        <w:t>diğerleri</w:t>
      </w:r>
      <w:r w:rsidR="00561A81">
        <w:t xml:space="preserve"> </w:t>
      </w:r>
      <w:r w:rsidR="00BC1C52">
        <w:fldChar w:fldCharType="begin"/>
      </w:r>
      <w:r w:rsidR="00731EB5">
        <w:instrText xml:space="preserve"> ADDIN EN.CITE &lt;EndNote&gt;&lt;Cite&gt;&lt;Author&gt;GEORGIADIS&lt;/Author&gt;&lt;Year&gt;2008&lt;/Year&gt;&lt;RecNum&gt;191&lt;/RecNum&gt;&lt;DisplayText&gt;[39]&lt;/DisplayText&gt;&lt;record&gt;&lt;rec-number&gt;191&lt;/rec-number&gt;&lt;foreign-keys&gt;&lt;key app="EN" db-id="zpdxxx506xzr91ere26vt2vu9etatf25dwvr"&gt;191&lt;/key&gt;&lt;/foreign-keys&gt;&lt;ref-type name="Journal Article"&gt;17&lt;/ref-type&gt;&lt;contributors&gt;&lt;authors&gt;&lt;author&gt;GEORGIADIS, PANTELIS&lt;/author&gt;&lt;author&gt;CAVOURAS, DIONISIS&lt;/author&gt;&lt;author&gt;KALATZIS, IOANNIS&lt;/author&gt;&lt;author&gt;DASKALAKIS, ANTONIS&lt;/author&gt;&lt;author&gt;KAGADIS, GEORGE C&lt;/author&gt;&lt;author&gt;SIFAKI, KORALIA&lt;/author&gt;&lt;author&gt;MALAMAS, MENELAOS&lt;/author&gt;&lt;author&gt;NIKIFORIDIS, GEORGE&lt;/author&gt;&lt;author&gt;SOLOMOU, EKATERINI&lt;/author&gt;&lt;/authors&gt;&lt;/contributors&gt;&lt;titles&gt;&lt;title&gt;Improving brain tumor characterization on MRI by probabilistic neural networks and non-linear transformation of textural features&lt;/title&gt;&lt;secondary-title&gt;Computer methods and programs in biomedicine&lt;/secondary-title&gt;&lt;/titles&gt;&lt;periodical&gt;&lt;full-title&gt;Computer methods and programs in biomedicine&lt;/full-title&gt;&lt;/periodical&gt;&lt;pages&gt;24-32&lt;/pages&gt;&lt;volume&gt;89&lt;/volume&gt;&lt;number&gt;1&lt;/number&gt;&lt;dates&gt;&lt;year&gt;2008&lt;/year&gt;&lt;/dates&gt;&lt;isbn&gt;0169-2607&lt;/isbn&gt;&lt;urls&gt;&lt;/urls&gt;&lt;/record&gt;&lt;/Cite&gt;&lt;/EndNote&gt;</w:instrText>
      </w:r>
      <w:r w:rsidR="00BC1C52">
        <w:fldChar w:fldCharType="separate"/>
      </w:r>
      <w:r w:rsidR="00731EB5">
        <w:rPr>
          <w:noProof/>
        </w:rPr>
        <w:t>[</w:t>
      </w:r>
      <w:hyperlink w:anchor="_ENREF_39" w:tooltip="GEORGIADIS, 2008 #191" w:history="1">
        <w:r w:rsidR="00E65BBF">
          <w:rPr>
            <w:noProof/>
          </w:rPr>
          <w:t>39</w:t>
        </w:r>
      </w:hyperlink>
      <w:r w:rsidR="00731EB5">
        <w:rPr>
          <w:noProof/>
        </w:rPr>
        <w:t>]</w:t>
      </w:r>
      <w:r w:rsidR="00BC1C52">
        <w:fldChar w:fldCharType="end"/>
      </w:r>
      <w:r w:rsidR="00F63E77">
        <w:t xml:space="preserve"> ise MR görüntü</w:t>
      </w:r>
      <w:r w:rsidR="007C4CAC">
        <w:t xml:space="preserve">leri </w:t>
      </w:r>
      <w:r w:rsidR="00BE0F79">
        <w:t>üzerinde gliom</w:t>
      </w:r>
      <w:r w:rsidR="007C4CAC">
        <w:t>, meningiom</w:t>
      </w:r>
      <w:r w:rsidR="00F63E77">
        <w:t xml:space="preserve"> gibi metastatik ve birincil beyin tümörlerinin ayrımını yapabilmek için görüntülerin dokusal özelliklerini çıkararak </w:t>
      </w:r>
      <w:r w:rsidR="0044406C">
        <w:t xml:space="preserve">Olasılıksal Sinir Ağları </w:t>
      </w:r>
      <w:r w:rsidR="00D52E6A">
        <w:t>(</w:t>
      </w:r>
      <w:r w:rsidR="0044406C" w:rsidRPr="00BE24E4">
        <w:rPr>
          <w:lang w:val="en-US"/>
        </w:rPr>
        <w:t>Probabilistic Neural Network</w:t>
      </w:r>
      <w:r w:rsidR="00D52E6A">
        <w:t xml:space="preserve">, </w:t>
      </w:r>
      <w:r w:rsidR="00F63E77">
        <w:t>PNN</w:t>
      </w:r>
      <w:r w:rsidR="00D52E6A">
        <w:t>)</w:t>
      </w:r>
      <w:r w:rsidR="00F63E77">
        <w:t xml:space="preserve"> tabanlı bir yazılım sistemi </w:t>
      </w:r>
      <w:r w:rsidR="00581967">
        <w:t>tasarlamışlardır</w:t>
      </w:r>
      <w:r w:rsidR="00F63E77">
        <w:t xml:space="preserve">. </w:t>
      </w:r>
      <w:r w:rsidR="00D52E6A">
        <w:t xml:space="preserve">Bir diğer </w:t>
      </w:r>
      <w:r w:rsidR="00D52E6A">
        <w:lastRenderedPageBreak/>
        <w:t xml:space="preserve">çalışmada </w:t>
      </w:r>
      <w:r w:rsidR="00F63E77">
        <w:t>Jensen ve Schmainda</w:t>
      </w:r>
      <w:r w:rsidR="00B7057B">
        <w:t xml:space="preserve"> </w:t>
      </w:r>
      <w:r w:rsidR="00BC1C52">
        <w:fldChar w:fldCharType="begin"/>
      </w:r>
      <w:r w:rsidR="00731EB5">
        <w:instrText xml:space="preserve"> ADDIN EN.CITE &lt;EndNote&gt;&lt;Cite&gt;&lt;Author&gt;JENSEN&lt;/Author&gt;&lt;Year&gt;2009&lt;/Year&gt;&lt;RecNum&gt;192&lt;/RecNum&gt;&lt;DisplayText&gt;[40]&lt;/DisplayText&gt;&lt;record&gt;&lt;rec-number&gt;192&lt;/rec-number&gt;&lt;foreign-keys&gt;&lt;key app="EN" db-id="zpdxxx506xzr91ere26vt2vu9etatf25dwvr"&gt;192&lt;/key&gt;&lt;/foreign-keys&gt;&lt;ref-type name="Journal Article"&gt;17&lt;/ref-type&gt;&lt;contributors&gt;&lt;authors&gt;&lt;author&gt;JENSEN, TODD R&lt;/author&gt;&lt;author&gt;SCHMAINDA, KATHLEEN M&lt;/author&gt;&lt;/authors&gt;&lt;/contributors&gt;&lt;titles&gt;&lt;title&gt;Computer</w:instrText>
      </w:r>
      <w:r w:rsidR="00731EB5">
        <w:rPr>
          <w:rFonts w:ascii="Cambria Math" w:hAnsi="Cambria Math" w:cs="Cambria Math"/>
        </w:rPr>
        <w:instrText>‐</w:instrText>
      </w:r>
      <w:r w:rsidR="00731EB5">
        <w:instrText>aided detection of brain tumor invasion using multiparametric MRI&lt;/title&gt;&lt;secondary-title&gt;Journal of Magnetic Resonance Imaging&lt;/secondary-title&gt;&lt;/titles&gt;&lt;periodical&gt;&lt;full-title&gt;Journal of Magnetic Resonance Imaging&lt;/full-title&gt;&lt;/periodical&gt;&lt;pages&gt;481-489&lt;/pages&gt;&lt;volume&gt;30&lt;/volume&gt;&lt;number&gt;3&lt;/number&gt;&lt;dates&gt;&lt;year&gt;2009&lt;/year&gt;&lt;/dates&gt;&lt;isbn&gt;1522-2586&lt;/isbn&gt;&lt;urls&gt;&lt;/urls&gt;&lt;/record&gt;&lt;/Cite&gt;&lt;/EndNote&gt;</w:instrText>
      </w:r>
      <w:r w:rsidR="00BC1C52">
        <w:fldChar w:fldCharType="separate"/>
      </w:r>
      <w:r w:rsidR="00731EB5">
        <w:rPr>
          <w:noProof/>
        </w:rPr>
        <w:t>[</w:t>
      </w:r>
      <w:hyperlink w:anchor="_ENREF_40" w:tooltip="JENSEN, 2009 #192" w:history="1">
        <w:r w:rsidR="00E65BBF">
          <w:rPr>
            <w:noProof/>
          </w:rPr>
          <w:t>40</w:t>
        </w:r>
      </w:hyperlink>
      <w:r w:rsidR="00731EB5">
        <w:rPr>
          <w:noProof/>
        </w:rPr>
        <w:t>]</w:t>
      </w:r>
      <w:r w:rsidR="00BC1C52">
        <w:fldChar w:fldCharType="end"/>
      </w:r>
      <w:r w:rsidR="0067723C">
        <w:t>,</w:t>
      </w:r>
      <w:r w:rsidR="00F63E77">
        <w:t xml:space="preserve"> beyin tümörlerinde ödem tiplerinin ayrılması için bir </w:t>
      </w:r>
      <w:r w:rsidR="000772FF">
        <w:t>BDT</w:t>
      </w:r>
      <w:r w:rsidR="00F63E77">
        <w:t xml:space="preserve"> metodu sunmuşlardır. Zacharaki </w:t>
      </w:r>
      <w:r w:rsidR="00561A81">
        <w:t xml:space="preserve">ve </w:t>
      </w:r>
      <w:r w:rsidR="00B26150">
        <w:t>diğerleri</w:t>
      </w:r>
      <w:r w:rsidR="00561A81">
        <w:t xml:space="preserve"> </w:t>
      </w:r>
      <w:r w:rsidR="00BC1C52">
        <w:fldChar w:fldCharType="begin"/>
      </w:r>
      <w:r w:rsidR="00731EB5">
        <w:instrText xml:space="preserve"> ADDIN EN.CITE &lt;EndNote&gt;&lt;Cite&gt;&lt;Author&gt;ZACHARAKI&lt;/Author&gt;&lt;Year&gt;2009&lt;/Year&gt;&lt;RecNum&gt;193&lt;/RecNum&gt;&lt;DisplayText&gt;[41]&lt;/DisplayText&gt;&lt;record&gt;&lt;rec-number&gt;193&lt;/rec-number&gt;&lt;foreign-keys&gt;&lt;key app="EN" db-id="zpdxxx506xzr91ere26vt2vu9etatf25dwvr"&gt;193&lt;/key&gt;&lt;/foreign-keys&gt;&lt;ref-type name="Journal Article"&gt;17&lt;/ref-type&gt;&lt;contributors&gt;&lt;authors&gt;&lt;author&gt;ZACHARAKI, EVANGELIA I&lt;/author&gt;&lt;author&gt;WANG, SUMEI&lt;/author&gt;&lt;author&gt;CHAWLA, SANJEEV&lt;/author&gt;&lt;author&gt;SOO YOO, DONG&lt;/author&gt;&lt;author&gt;WOLF, RONALD&lt;/author&gt;&lt;author&gt;MELHEM, ELIAS R&lt;/author&gt;&lt;author&gt;DAVATZIKOS, CHRISTOS&lt;/author&gt;&lt;/authors&gt;&lt;/contributors&gt;&lt;titles&gt;&lt;title&gt;Classification of brain tumor type and grade using MRI texture and shape in a machine learning scheme&lt;/title&gt;&lt;secondary-title&gt;Magnetic Resonance in Medicine&lt;/secondary-title&gt;&lt;/titles&gt;&lt;periodical&gt;&lt;full-title&gt;Magnetic Resonance in Medicine&lt;/full-title&gt;&lt;/periodical&gt;&lt;pages&gt;1609-1618&lt;/pages&gt;&lt;volume&gt;62&lt;/volume&gt;&lt;number&gt;6&lt;/number&gt;&lt;dates&gt;&lt;year&gt;2009&lt;/year&gt;&lt;/dates&gt;&lt;isbn&gt;1522-2594&lt;/isbn&gt;&lt;urls&gt;&lt;/urls&gt;&lt;/record&gt;&lt;/Cite&gt;&lt;/EndNote&gt;</w:instrText>
      </w:r>
      <w:r w:rsidR="00BC1C52">
        <w:fldChar w:fldCharType="separate"/>
      </w:r>
      <w:r w:rsidR="00731EB5">
        <w:rPr>
          <w:noProof/>
        </w:rPr>
        <w:t>[</w:t>
      </w:r>
      <w:hyperlink w:anchor="_ENREF_41" w:tooltip="ZACHARAKI, 2009 #193" w:history="1">
        <w:r w:rsidR="00E65BBF">
          <w:rPr>
            <w:noProof/>
          </w:rPr>
          <w:t>41</w:t>
        </w:r>
      </w:hyperlink>
      <w:r w:rsidR="00731EB5">
        <w:rPr>
          <w:noProof/>
        </w:rPr>
        <w:t>]</w:t>
      </w:r>
      <w:r w:rsidR="00BC1C52">
        <w:fldChar w:fldCharType="end"/>
      </w:r>
      <w:r w:rsidR="00F63E77">
        <w:t xml:space="preserve"> de</w:t>
      </w:r>
      <w:r w:rsidR="0067723C">
        <w:t>,</w:t>
      </w:r>
      <w:r w:rsidR="00F63E77">
        <w:t xml:space="preserve"> benzer olarak metastazlar ve beyin tümörlerinin birbirinden ayrımını yapabilen bir </w:t>
      </w:r>
      <w:r w:rsidR="008F2057">
        <w:t>yöntem</w:t>
      </w:r>
      <w:r w:rsidR="00F63E77">
        <w:t xml:space="preserve"> </w:t>
      </w:r>
      <w:r w:rsidR="00F17B5D">
        <w:t>önermişlerdir</w:t>
      </w:r>
      <w:r w:rsidR="00F63E77">
        <w:t xml:space="preserve">. El-Dahshan </w:t>
      </w:r>
      <w:r w:rsidR="00561A81">
        <w:t xml:space="preserve">ve </w:t>
      </w:r>
      <w:r w:rsidR="00B26150">
        <w:t>diğerleri</w:t>
      </w:r>
      <w:r w:rsidR="00561A81">
        <w:t xml:space="preserve"> </w:t>
      </w:r>
      <w:r w:rsidR="00BC1C52">
        <w:fldChar w:fldCharType="begin"/>
      </w:r>
      <w:r w:rsidR="00731EB5">
        <w:instrText xml:space="preserve"> ADDIN EN.CITE &lt;EndNote&gt;&lt;Cite&gt;&lt;Author&gt;EL-DAHSHAN&lt;/Author&gt;&lt;Year&gt;2010&lt;/Year&gt;&lt;RecNum&gt;194&lt;/RecNum&gt;&lt;DisplayText&gt;[42]&lt;/DisplayText&gt;&lt;record&gt;&lt;rec-number&gt;194&lt;/rec-number&gt;&lt;foreign-keys&gt;&lt;key app="EN" db-id="zpdxxx506xzr91ere26vt2vu9etatf25dwvr"&gt;194&lt;/key&gt;&lt;/foreign-keys&gt;&lt;ref-type name="Journal Article"&gt;17&lt;/ref-type&gt;&lt;contributors&gt;&lt;authors&gt;&lt;author&gt;EL-DAHSHAN, EL-SAYED AHMED&lt;/author&gt;&lt;author&gt;HOSNY, TAMER&lt;/author&gt;&lt;author&gt;SALEM, ABDEL-BADEEH M&lt;/author&gt;&lt;/authors&gt;&lt;/contributors&gt;&lt;titles&gt;&lt;title&gt;Hybrid intelligent techniques for MRI brain images classification&lt;/title&gt;&lt;secondary-title&gt;Digital Signal Processing&lt;/secondary-title&gt;&lt;/titles&gt;&lt;periodical&gt;&lt;full-title&gt;Digital Signal Processing&lt;/full-title&gt;&lt;/periodical&gt;&lt;pages&gt;433-441&lt;/pages&gt;&lt;volume&gt;20&lt;/volume&gt;&lt;number&gt;2&lt;/number&gt;&lt;dates&gt;&lt;year&gt;2010&lt;/year&gt;&lt;/dates&gt;&lt;isbn&gt;1051-2004&lt;/isbn&gt;&lt;urls&gt;&lt;/urls&gt;&lt;/record&gt;&lt;/Cite&gt;&lt;/EndNote&gt;</w:instrText>
      </w:r>
      <w:r w:rsidR="00BC1C52">
        <w:fldChar w:fldCharType="separate"/>
      </w:r>
      <w:r w:rsidR="00731EB5">
        <w:rPr>
          <w:noProof/>
        </w:rPr>
        <w:t>[</w:t>
      </w:r>
      <w:hyperlink w:anchor="_ENREF_42" w:tooltip="EL-DAHSHAN, 2010 #194" w:history="1">
        <w:r w:rsidR="00E65BBF">
          <w:rPr>
            <w:noProof/>
          </w:rPr>
          <w:t>42</w:t>
        </w:r>
      </w:hyperlink>
      <w:r w:rsidR="00731EB5">
        <w:rPr>
          <w:noProof/>
        </w:rPr>
        <w:t>]</w:t>
      </w:r>
      <w:r w:rsidR="00BC1C52">
        <w:fldChar w:fldCharType="end"/>
      </w:r>
      <w:r w:rsidR="00F63E77">
        <w:t xml:space="preserve"> </w:t>
      </w:r>
      <w:r w:rsidR="00C23C1B">
        <w:t xml:space="preserve">çalışmalarında </w:t>
      </w:r>
      <w:r w:rsidR="00F63E77">
        <w:t xml:space="preserve">beyin MR görüntülerinin sınıflandırması için </w:t>
      </w:r>
      <w:r w:rsidR="000641C7">
        <w:t>karma (melez)</w:t>
      </w:r>
      <w:r w:rsidR="0067723C">
        <w:t xml:space="preserve"> bir</w:t>
      </w:r>
      <w:r w:rsidR="00F63E77">
        <w:t xml:space="preserve"> </w:t>
      </w:r>
      <w:r w:rsidR="000641C7">
        <w:t>yöntem</w:t>
      </w:r>
      <w:r w:rsidR="00F63E77">
        <w:t xml:space="preserve"> </w:t>
      </w:r>
      <w:r w:rsidR="00F17B5D">
        <w:t>geliştirmişlerdir</w:t>
      </w:r>
      <w:r w:rsidR="00F63E77">
        <w:t xml:space="preserve">. </w:t>
      </w:r>
      <w:r w:rsidR="00C23C1B">
        <w:t>Çalışmalarında</w:t>
      </w:r>
      <w:r w:rsidR="00F63E77">
        <w:t xml:space="preserve"> M</w:t>
      </w:r>
      <w:r w:rsidR="00BE24E4">
        <w:t>R görüntülerinin özelliklerini</w:t>
      </w:r>
      <w:r w:rsidR="00BE24E4" w:rsidRPr="00BE24E4">
        <w:rPr>
          <w:lang w:val="en-US"/>
        </w:rPr>
        <w:t xml:space="preserve"> </w:t>
      </w:r>
      <w:r w:rsidR="007F51E1">
        <w:rPr>
          <w:lang w:val="en-US"/>
        </w:rPr>
        <w:t xml:space="preserve">Discrete </w:t>
      </w:r>
      <w:r w:rsidR="00BE24E4" w:rsidRPr="00BE24E4">
        <w:rPr>
          <w:lang w:val="en-US"/>
        </w:rPr>
        <w:t>Wavelet T</w:t>
      </w:r>
      <w:r w:rsidR="00F63E77" w:rsidRPr="00BE24E4">
        <w:rPr>
          <w:lang w:val="en-US"/>
        </w:rPr>
        <w:t>ransform</w:t>
      </w:r>
      <w:r w:rsidR="00BE24E4">
        <w:t xml:space="preserve"> </w:t>
      </w:r>
      <w:r w:rsidR="007F51E1">
        <w:t>(</w:t>
      </w:r>
      <w:r w:rsidR="000641C7">
        <w:t xml:space="preserve">Ayrık </w:t>
      </w:r>
      <w:r w:rsidR="007F51E1">
        <w:t xml:space="preserve">Dalgacık dönüşümü, </w:t>
      </w:r>
      <w:r w:rsidR="0067723C">
        <w:t>D</w:t>
      </w:r>
      <w:r w:rsidR="00F63E77">
        <w:t xml:space="preserve">WT) ile çıkarmışlardır ve görüntüleri </w:t>
      </w:r>
      <w:r w:rsidR="004550EF">
        <w:t>YSA</w:t>
      </w:r>
      <w:r w:rsidR="00C23C1B">
        <w:t xml:space="preserve"> </w:t>
      </w:r>
      <w:r w:rsidR="00F63E77">
        <w:t xml:space="preserve">ve </w:t>
      </w:r>
      <w:r w:rsidR="007F51E1">
        <w:t>k-En Yakın Komşuluk Algoritması</w:t>
      </w:r>
      <w:r w:rsidR="007F51E1" w:rsidRPr="00BE24E4">
        <w:rPr>
          <w:lang w:val="en-US"/>
        </w:rPr>
        <w:t xml:space="preserve"> </w:t>
      </w:r>
      <w:r w:rsidR="00BE24E4">
        <w:t>(</w:t>
      </w:r>
      <w:r w:rsidR="007F51E1" w:rsidRPr="00BE24E4">
        <w:rPr>
          <w:lang w:val="en-US"/>
        </w:rPr>
        <w:t>k-Nearest Neighbors</w:t>
      </w:r>
      <w:r w:rsidR="007F51E1">
        <w:rPr>
          <w:lang w:val="en-US"/>
        </w:rPr>
        <w:t>,</w:t>
      </w:r>
      <w:r w:rsidR="007F51E1">
        <w:t xml:space="preserve"> </w:t>
      </w:r>
      <w:r w:rsidR="00F63E77">
        <w:t>k-NN</w:t>
      </w:r>
      <w:r w:rsidR="00BE24E4">
        <w:t>)</w:t>
      </w:r>
      <w:r w:rsidR="00F63E77">
        <w:t xml:space="preserve"> olmak üzere iki farklı </w:t>
      </w:r>
      <w:r w:rsidR="008F2057">
        <w:t>yöntem</w:t>
      </w:r>
      <w:r w:rsidR="00F63E77">
        <w:t xml:space="preserve"> ile sınıflandırmışlardır. Zhang </w:t>
      </w:r>
      <w:r w:rsidR="00561A81">
        <w:t xml:space="preserve">ve </w:t>
      </w:r>
      <w:r w:rsidR="00B26150">
        <w:t>diğerleri</w:t>
      </w:r>
      <w:r w:rsidR="00561A81">
        <w:t xml:space="preserve"> </w:t>
      </w:r>
      <w:r w:rsidR="00BC1C52">
        <w:fldChar w:fldCharType="begin"/>
      </w:r>
      <w:r w:rsidR="00731EB5">
        <w:instrText xml:space="preserve"> ADDIN EN.CITE &lt;EndNote&gt;&lt;Cite&gt;&lt;Author&gt;ZHANG&lt;/Author&gt;&lt;Year&gt;2010&lt;/Year&gt;&lt;RecNum&gt;195&lt;/RecNum&gt;&lt;DisplayText&gt;[43]&lt;/DisplayText&gt;&lt;record&gt;&lt;rec-number&gt;195&lt;/rec-number&gt;&lt;foreign-keys&gt;&lt;key app="EN" db-id="zpdxxx506xzr91ere26vt2vu9etatf25dwvr"&gt;195&lt;/key&gt;&lt;/foreign-keys&gt;&lt;ref-type name="Journal Article"&gt;17&lt;/ref-type&gt;&lt;contributors&gt;&lt;authors&gt;&lt;author&gt;ZHANG, YUDONG&lt;/author&gt;&lt;author&gt;WANG, SHUIHUA&lt;/author&gt;&lt;author&gt;WU, LENAN&lt;/author&gt;&lt;/authors&gt;&lt;/contributors&gt;&lt;titles&gt;&lt;title&gt;A novel method for magnetic resonance brain image classification based on adaptive chaotic PSO&lt;/title&gt;&lt;secondary-title&gt;Progress In Electromagnetics Research&lt;/secondary-title&gt;&lt;/titles&gt;&lt;periodical&gt;&lt;full-title&gt;Progress In Electromagnetics Research&lt;/full-title&gt;&lt;/periodical&gt;&lt;pages&gt;325-343&lt;/pages&gt;&lt;volume&gt;109&lt;/volume&gt;&lt;dates&gt;&lt;year&gt;2010&lt;/year&gt;&lt;/dates&gt;&lt;isbn&gt;1070-4698&lt;/isbn&gt;&lt;urls&gt;&lt;/urls&gt;&lt;/record&gt;&lt;/Cite&gt;&lt;/EndNote&gt;</w:instrText>
      </w:r>
      <w:r w:rsidR="00BC1C52">
        <w:fldChar w:fldCharType="separate"/>
      </w:r>
      <w:r w:rsidR="00731EB5">
        <w:rPr>
          <w:noProof/>
        </w:rPr>
        <w:t>[</w:t>
      </w:r>
      <w:hyperlink w:anchor="_ENREF_43" w:tooltip="ZHANG, 2010 #195" w:history="1">
        <w:r w:rsidR="00E65BBF">
          <w:rPr>
            <w:noProof/>
          </w:rPr>
          <w:t>43</w:t>
        </w:r>
      </w:hyperlink>
      <w:r w:rsidR="00731EB5">
        <w:rPr>
          <w:noProof/>
        </w:rPr>
        <w:t>]</w:t>
      </w:r>
      <w:r w:rsidR="00BC1C52">
        <w:fldChar w:fldCharType="end"/>
      </w:r>
      <w:r w:rsidR="00F63E77">
        <w:t xml:space="preserve"> ise</w:t>
      </w:r>
      <w:r w:rsidR="0067723C">
        <w:t>,</w:t>
      </w:r>
      <w:r w:rsidR="00F63E77">
        <w:t xml:space="preserve"> beyin MR görüntülerini normal ve anormal olarak gruplandırmak için ileri yönlü bir </w:t>
      </w:r>
      <w:r w:rsidR="00E5052D">
        <w:t>YSA</w:t>
      </w:r>
      <w:r w:rsidR="00F63E77">
        <w:t xml:space="preserve"> ve kaotik </w:t>
      </w:r>
      <w:r w:rsidR="0044406C">
        <w:t xml:space="preserve">Parçacık Sürü Optimizasyonu </w:t>
      </w:r>
      <w:r w:rsidR="00E5052D">
        <w:t>(</w:t>
      </w:r>
      <w:r w:rsidR="0044406C" w:rsidRPr="008A57DA">
        <w:rPr>
          <w:lang w:val="en-US"/>
        </w:rPr>
        <w:t>Particle Swarm Optimization</w:t>
      </w:r>
      <w:r w:rsidR="008A57DA">
        <w:t xml:space="preserve">, </w:t>
      </w:r>
      <w:r w:rsidR="00F63E77">
        <w:t>PSO</w:t>
      </w:r>
      <w:r w:rsidR="00E5052D">
        <w:t>)</w:t>
      </w:r>
      <w:r w:rsidR="00F63E77">
        <w:t xml:space="preserve"> tabanlı bir sistem kullanmışlardır. Zhang </w:t>
      </w:r>
      <w:r w:rsidR="00561A81">
        <w:t xml:space="preserve">ve </w:t>
      </w:r>
      <w:r w:rsidR="00B26150">
        <w:t>diğerleri</w:t>
      </w:r>
      <w:r w:rsidR="00561A81">
        <w:t xml:space="preserve"> </w:t>
      </w:r>
      <w:r w:rsidR="00BC1C52">
        <w:fldChar w:fldCharType="begin"/>
      </w:r>
      <w:r w:rsidR="00731EB5">
        <w:instrText xml:space="preserve"> ADDIN EN.CITE &lt;EndNote&gt;&lt;Cite&gt;&lt;Author&gt;ZHANG&lt;/Author&gt;&lt;Year&gt;2011&lt;/Year&gt;&lt;RecNum&gt;196&lt;/RecNum&gt;&lt;DisplayText&gt;[44]&lt;/DisplayText&gt;&lt;record&gt;&lt;rec-number&gt;196&lt;/rec-number&gt;&lt;foreign-keys&gt;&lt;key app="EN" db-id="zpdxxx506xzr91ere26vt2vu9etatf25dwvr"&gt;196&lt;/key&gt;&lt;/foreign-keys&gt;&lt;ref-type name="Journal Article"&gt;17&lt;/ref-type&gt;&lt;contributors&gt;&lt;authors&gt;&lt;author&gt;ZHANG, YUDONG&lt;/author&gt;&lt;author&gt;DONG, ZHENGCHAO&lt;/author&gt;&lt;author&gt;WU, LENAN&lt;/author&gt;&lt;author&gt;WANG, SHUIHUA&lt;/author&gt;&lt;/authors&gt;&lt;/contributors&gt;&lt;titles&gt;&lt;title&gt;A hybrid method for MRI brain image classification&lt;/title&gt;&lt;secondary-title&gt;Expert Systems with Applications&lt;/secondary-title&gt;&lt;/titles&gt;&lt;periodical&gt;&lt;full-title&gt;Expert Systems with Applications&lt;/full-title&gt;&lt;/periodical&gt;&lt;pages&gt;10049-10053&lt;/pages&gt;&lt;volume&gt;38&lt;/volume&gt;&lt;number&gt;8&lt;/number&gt;&lt;dates&gt;&lt;year&gt;2011&lt;/year&gt;&lt;/dates&gt;&lt;isbn&gt;0957-4174&lt;/isbn&gt;&lt;urls&gt;&lt;/urls&gt;&lt;/record&gt;&lt;/Cite&gt;&lt;/EndNote&gt;</w:instrText>
      </w:r>
      <w:r w:rsidR="00BC1C52">
        <w:fldChar w:fldCharType="separate"/>
      </w:r>
      <w:r w:rsidR="00731EB5">
        <w:rPr>
          <w:noProof/>
        </w:rPr>
        <w:t>[</w:t>
      </w:r>
      <w:hyperlink w:anchor="_ENREF_44" w:tooltip="ZHANG, 2011 #196" w:history="1">
        <w:r w:rsidR="00E65BBF">
          <w:rPr>
            <w:noProof/>
          </w:rPr>
          <w:t>44</w:t>
        </w:r>
      </w:hyperlink>
      <w:r w:rsidR="00731EB5">
        <w:rPr>
          <w:noProof/>
        </w:rPr>
        <w:t>]</w:t>
      </w:r>
      <w:r w:rsidR="00BC1C52">
        <w:fldChar w:fldCharType="end"/>
      </w:r>
      <w:r w:rsidR="00F63E77">
        <w:t xml:space="preserve"> de başka bir çalışmada benze</w:t>
      </w:r>
      <w:r w:rsidR="00F17B5D">
        <w:t>r olarak beyin MR görüntülerini</w:t>
      </w:r>
      <w:r w:rsidR="00F63E77">
        <w:t xml:space="preserve"> normal ve anormal olarak sınıflandırmak için </w:t>
      </w:r>
      <w:r w:rsidR="00E5052D">
        <w:t>YSA</w:t>
      </w:r>
      <w:r w:rsidR="00F63E77">
        <w:t xml:space="preserve"> tabanlı yeni bir </w:t>
      </w:r>
      <w:r w:rsidR="008F2057">
        <w:t>yöntem</w:t>
      </w:r>
      <w:r w:rsidR="00F63E77">
        <w:t xml:space="preserve"> ortaya koymuşlar</w:t>
      </w:r>
      <w:r w:rsidR="00F17B5D">
        <w:t>dır. Görüntülerin özelliklerini</w:t>
      </w:r>
      <w:r w:rsidR="00F63E77">
        <w:t xml:space="preserve"> DWT ile çıkarmışlardır ve öznitelik vektörünün boyutunu </w:t>
      </w:r>
      <w:r w:rsidR="00997972">
        <w:t>temel bileşen a</w:t>
      </w:r>
      <w:r w:rsidR="007F51E1">
        <w:t>nalizi</w:t>
      </w:r>
      <w:r w:rsidR="007F51E1">
        <w:rPr>
          <w:lang w:val="en-US"/>
        </w:rPr>
        <w:t xml:space="preserve"> </w:t>
      </w:r>
      <w:r w:rsidR="00E5052D">
        <w:t>(</w:t>
      </w:r>
      <w:r w:rsidR="007F51E1">
        <w:rPr>
          <w:lang w:val="en-US"/>
        </w:rPr>
        <w:t>Princi</w:t>
      </w:r>
      <w:r w:rsidR="007F51E1" w:rsidRPr="00E5052D">
        <w:rPr>
          <w:lang w:val="en-US"/>
        </w:rPr>
        <w:t>pal Component Analysis</w:t>
      </w:r>
      <w:r w:rsidR="007F51E1">
        <w:rPr>
          <w:lang w:val="en-US"/>
        </w:rPr>
        <w:t>,</w:t>
      </w:r>
      <w:r w:rsidR="007F51E1">
        <w:t xml:space="preserve"> </w:t>
      </w:r>
      <w:r w:rsidR="00F63E77">
        <w:t>PCA</w:t>
      </w:r>
      <w:r w:rsidR="00E5052D">
        <w:t>)</w:t>
      </w:r>
      <w:r w:rsidR="00F63E77">
        <w:t xml:space="preserve"> yöntemi ile azaltmışlardır. Zöllner </w:t>
      </w:r>
      <w:r w:rsidR="00561A81">
        <w:t xml:space="preserve">ve </w:t>
      </w:r>
      <w:r w:rsidR="00B26150">
        <w:t>diğerleri</w:t>
      </w:r>
      <w:r w:rsidR="00561A81">
        <w:t xml:space="preserve"> </w:t>
      </w:r>
      <w:r w:rsidR="00BC1C52">
        <w:fldChar w:fldCharType="begin"/>
      </w:r>
      <w:r w:rsidR="00731EB5">
        <w:instrText xml:space="preserve"> ADDIN EN.CITE &lt;EndNote&gt;&lt;Cite&gt;&lt;Author&gt;ZÖLLNER&lt;/Author&gt;&lt;Year&gt;2012&lt;/Year&gt;&lt;RecNum&gt;197&lt;/RecNum&gt;&lt;DisplayText&gt;[45]&lt;/DisplayText&gt;&lt;record&gt;&lt;rec-number&gt;197&lt;/rec-number&gt;&lt;foreign-keys&gt;&lt;key app="EN" db-id="zpdxxx506xzr91ere26vt2vu9etatf25dwvr"&gt;197&lt;/key&gt;&lt;/foreign-keys&gt;&lt;ref-type name="Journal Article"&gt;17&lt;/ref-type&gt;&lt;contributors&gt;&lt;authors&gt;&lt;author&gt;ZÖLLNER, FRANK G&lt;/author&gt;&lt;author&gt;EMBLEM, KYRRE E&lt;/author&gt;&lt;author&gt;SCHAD, LOTHAR R&lt;/author&gt;&lt;/authors&gt;&lt;/contributors&gt;&lt;titles&gt;&lt;title&gt;SVM-based glioma grading: optimization by feature reduction analysis&lt;/title&gt;&lt;secondary-title&gt;Zeitschrift für medizinische Physik&lt;/secondary-title&gt;&lt;/titles&gt;&lt;periodical&gt;&lt;full-title&gt;Zeitschrift für medizinische Physik&lt;/full-title&gt;&lt;/periodical&gt;&lt;pages&gt;205-214&lt;/pages&gt;&lt;volume&gt;22&lt;/volume&gt;&lt;number&gt;3&lt;/number&gt;&lt;dates&gt;&lt;year&gt;2012&lt;/year&gt;&lt;/dates&gt;&lt;isbn&gt;0939-3889&lt;/isbn&gt;&lt;urls&gt;&lt;/urls&gt;&lt;/record&gt;&lt;/Cite&gt;&lt;/EndNote&gt;</w:instrText>
      </w:r>
      <w:r w:rsidR="00BC1C52">
        <w:fldChar w:fldCharType="separate"/>
      </w:r>
      <w:r w:rsidR="00731EB5">
        <w:rPr>
          <w:noProof/>
        </w:rPr>
        <w:t>[</w:t>
      </w:r>
      <w:hyperlink w:anchor="_ENREF_45" w:tooltip="ZÖLLNER, 2012 #197" w:history="1">
        <w:r w:rsidR="00E65BBF">
          <w:rPr>
            <w:noProof/>
          </w:rPr>
          <w:t>45</w:t>
        </w:r>
      </w:hyperlink>
      <w:r w:rsidR="00731EB5">
        <w:rPr>
          <w:noProof/>
        </w:rPr>
        <w:t>]</w:t>
      </w:r>
      <w:r w:rsidR="00BC1C52">
        <w:fldChar w:fldCharType="end"/>
      </w:r>
      <w:r w:rsidR="00F63E77">
        <w:t xml:space="preserve"> gliom</w:t>
      </w:r>
      <w:r w:rsidR="0064069E">
        <w:t>a</w:t>
      </w:r>
      <w:r w:rsidR="00F63E77">
        <w:t xml:space="preserve">ları </w:t>
      </w:r>
      <w:r w:rsidR="009954D6">
        <w:t>evrelere ayırmak</w:t>
      </w:r>
      <w:r w:rsidR="00F63E77">
        <w:t xml:space="preserve"> için SVM tabanlı bir özellik azaltma metodu kullanmışlardır. Arakeri ve Reddy</w:t>
      </w:r>
      <w:r w:rsidR="002E68B5">
        <w:t xml:space="preserve"> </w:t>
      </w:r>
      <w:r w:rsidR="00BC1C52">
        <w:fldChar w:fldCharType="begin"/>
      </w:r>
      <w:r w:rsidR="000049AE">
        <w:instrText xml:space="preserve"> ADDIN EN.CITE &lt;EndNote&gt;&lt;Cite&gt;&lt;Author&gt;ARAKERI&lt;/Author&gt;&lt;Year&gt;2013&lt;/Year&gt;&lt;RecNum&gt;198&lt;/RecNum&gt;&lt;DisplayText&gt;[1]&lt;/DisplayText&gt;&lt;record&gt;&lt;rec-number&gt;198&lt;/rec-number&gt;&lt;foreign-keys&gt;&lt;key app="EN" db-id="zpdxxx506xzr91ere26vt2vu9etatf25dwvr"&gt;198&lt;/key&gt;&lt;/foreign-keys&gt;&lt;ref-type name="Journal Article"&gt;17&lt;/ref-type&gt;&lt;contributors&gt;&lt;authors&gt;&lt;author&gt;ARAKERI, MEGHA P&lt;/author&gt;&lt;author&gt;REDDY, G RAM MOHANA&lt;/author&gt;&lt;/authors&gt;&lt;/contributors&gt;&lt;titles&gt;&lt;title&gt;Computer-aided diagnosis system for tissue characterization of brain tumor on magnetic resonance images&lt;/title&gt;&lt;secondary-title&gt;Signal, Image and Video Processing&lt;/secondary-title&gt;&lt;/titles&gt;&lt;periodical&gt;&lt;full-title&gt;Signal, Image and Video Processing&lt;/full-title&gt;&lt;/periodical&gt;&lt;pages&gt;1-17&lt;/pages&gt;&lt;dates&gt;&lt;year&gt;2013&lt;/year&gt;&lt;/dates&gt;&lt;isbn&gt;1863-1703&lt;/isbn&gt;&lt;urls&gt;&lt;/urls&gt;&lt;/record&gt;&lt;/Cite&gt;&lt;/EndNote&gt;</w:instrText>
      </w:r>
      <w:r w:rsidR="00BC1C52">
        <w:fldChar w:fldCharType="separate"/>
      </w:r>
      <w:r w:rsidR="000049AE">
        <w:rPr>
          <w:noProof/>
        </w:rPr>
        <w:t>[</w:t>
      </w:r>
      <w:hyperlink w:anchor="_ENREF_1" w:tooltip="ARAKERI, 2013 #198" w:history="1">
        <w:r w:rsidR="00E65BBF">
          <w:rPr>
            <w:noProof/>
          </w:rPr>
          <w:t>1</w:t>
        </w:r>
      </w:hyperlink>
      <w:r w:rsidR="000049AE">
        <w:rPr>
          <w:noProof/>
        </w:rPr>
        <w:t>]</w:t>
      </w:r>
      <w:r w:rsidR="00BC1C52">
        <w:fldChar w:fldCharType="end"/>
      </w:r>
      <w:r w:rsidR="00F63E77">
        <w:t xml:space="preserve"> ise beyin tümörlerinin sınıflandırılması için bazı makine öğrenmesi modellerini kullanarak otomatik bir </w:t>
      </w:r>
      <w:r w:rsidR="000772FF">
        <w:t>BDT</w:t>
      </w:r>
      <w:r w:rsidR="00F63E77">
        <w:t xml:space="preserve"> sistemi önermişlerdir. Sachdeva </w:t>
      </w:r>
      <w:r w:rsidR="00561A81">
        <w:t xml:space="preserve">ve </w:t>
      </w:r>
      <w:r w:rsidR="00B26150">
        <w:t>diğerleri</w:t>
      </w:r>
      <w:r w:rsidR="00561A81">
        <w:t xml:space="preserve"> </w:t>
      </w:r>
      <w:r w:rsidR="00BC1C52">
        <w:fldChar w:fldCharType="begin">
          <w:fldData xml:space="preserve">PEVuZE5vdGU+PENpdGU+PEF1dGhvcj5TQUNIREVWQTwvQXV0aG9yPjxZZWFyPjIwMTM8L1llYXI+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==
</w:fldData>
        </w:fldChar>
      </w:r>
      <w:r w:rsidR="00731EB5">
        <w:instrText xml:space="preserve"> ADDIN EN.CITE </w:instrText>
      </w:r>
      <w:r w:rsidR="00BC1C52">
        <w:fldChar w:fldCharType="begin">
          <w:fldData xml:space="preserve">PEVuZE5vdGU+PENpdGU+PEF1dGhvcj5TQUNIREVWQTwvQXV0aG9yPjxZZWFyPjIwMTM8L1llYXI+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==
</w:fldData>
        </w:fldChar>
      </w:r>
      <w:r w:rsidR="00731EB5">
        <w:instrText xml:space="preserve"> ADDIN EN.CITE.DATA </w:instrText>
      </w:r>
      <w:r w:rsidR="00BC1C52">
        <w:fldChar w:fldCharType="end"/>
      </w:r>
      <w:r w:rsidR="00BC1C52">
        <w:fldChar w:fldCharType="separate"/>
      </w:r>
      <w:r w:rsidR="00731EB5">
        <w:rPr>
          <w:noProof/>
        </w:rPr>
        <w:t>[</w:t>
      </w:r>
      <w:hyperlink w:anchor="_ENREF_46" w:tooltip="SACHDEVA, 2013 #1048" w:history="1">
        <w:r w:rsidR="00E65BBF">
          <w:rPr>
            <w:noProof/>
          </w:rPr>
          <w:t>46</w:t>
        </w:r>
      </w:hyperlink>
      <w:r w:rsidR="00731EB5">
        <w:rPr>
          <w:noProof/>
        </w:rPr>
        <w:t>]</w:t>
      </w:r>
      <w:r w:rsidR="00BC1C52">
        <w:fldChar w:fldCharType="end"/>
      </w:r>
      <w:r w:rsidR="00F63E77">
        <w:t xml:space="preserve"> ise bölütleme, özellik çıkarımı ve sınıflandırma aşamalarını bulunduran </w:t>
      </w:r>
      <w:r w:rsidR="00777767">
        <w:t>PCA tabanlı bir YSA sistemini,</w:t>
      </w:r>
      <w:r w:rsidR="00DA407D">
        <w:t xml:space="preserve"> altı</w:t>
      </w:r>
      <w:r w:rsidR="00F63E77">
        <w:t xml:space="preserve"> farklı beyin tümörü tipini tes</w:t>
      </w:r>
      <w:r w:rsidR="0067723C">
        <w:t>pit etmek amacıyla kullanmışlardır.</w:t>
      </w:r>
    </w:p>
    <w:p w:rsidR="00F63E77" w:rsidRDefault="00F63E77" w:rsidP="00D92EA5">
      <w:pPr>
        <w:tabs>
          <w:tab w:val="left" w:pos="284"/>
        </w:tabs>
        <w:spacing w:line="360" w:lineRule="auto"/>
        <w:jc w:val="both"/>
      </w:pPr>
    </w:p>
    <w:p w:rsidR="00F63E77" w:rsidRDefault="00F63E77" w:rsidP="00561EFC">
      <w:pPr>
        <w:pStyle w:val="AnaParagrafYaziStiliSau"/>
      </w:pPr>
      <w:r>
        <w:t xml:space="preserve">Literatürde yapılan bu çalışmalar incelendiğinde </w:t>
      </w:r>
      <w:r w:rsidR="0067723C">
        <w:t>birçoğunun</w:t>
      </w:r>
      <w:r>
        <w:t xml:space="preserve"> ön-işl</w:t>
      </w:r>
      <w:r w:rsidR="0067723C">
        <w:t xml:space="preserve">eme, bölütleme, özellik çıkarımı </w:t>
      </w:r>
      <w:r>
        <w:t>/</w:t>
      </w:r>
      <w:r w:rsidR="0067723C">
        <w:t xml:space="preserve"> </w:t>
      </w:r>
      <w:r>
        <w:t xml:space="preserve">seçimi ve sınıflandırma adımlarından oluşan </w:t>
      </w:r>
      <w:r w:rsidR="00A235DE">
        <w:t xml:space="preserve">tam anlamıyla </w:t>
      </w:r>
      <w:r>
        <w:t xml:space="preserve">bütüncül bir </w:t>
      </w:r>
      <w:r w:rsidR="000772FF">
        <w:t>BDT</w:t>
      </w:r>
      <w:r>
        <w:t xml:space="preserve"> tespit sistemi olmadığı görülmektedir. Ayrıca çalışmaların birçoğunda yeni bir veri</w:t>
      </w:r>
      <w:r w:rsidR="003C77A4">
        <w:t xml:space="preserve"> </w:t>
      </w:r>
      <w:r>
        <w:t>seti oluşturmak yerine, daha önce oluşturulmuş olan hazır görüntü setleri üzerinde testl</w:t>
      </w:r>
      <w:r w:rsidR="0067723C">
        <w:t>er yapılmıştır. Tez çalışmasının,</w:t>
      </w:r>
      <w:r>
        <w:t xml:space="preserve"> </w:t>
      </w:r>
      <w:r w:rsidR="00AE30C5">
        <w:t>MR görüntüleri kullana</w:t>
      </w:r>
      <w:r w:rsidR="0067723C">
        <w:t>rak beyin tümörlerinin tespit edilmesi kısmında,</w:t>
      </w:r>
      <w:r>
        <w:t xml:space="preserve"> bu eksikliklerin giderilmesi</w:t>
      </w:r>
      <w:r w:rsidR="00BD4925">
        <w:t xml:space="preserve"> ve MR görüntüleri üzerinde beynin kafatası kısmını çıkarmak için yeni bir ön-işleme yöntemi geliştirilmesi</w:t>
      </w:r>
      <w:r w:rsidR="00C32254">
        <w:t>, ayrıca bu işlemlerin gerçekleştirilmesi için bir yazılım tasarlanması</w:t>
      </w:r>
      <w:r w:rsidR="00BD4925">
        <w:t xml:space="preserve"> </w:t>
      </w:r>
      <w:r>
        <w:t>amaçlanm</w:t>
      </w:r>
      <w:r w:rsidR="007F1CDA">
        <w:t>ıştır</w:t>
      </w:r>
      <w:r w:rsidR="00BD4925">
        <w:t>.</w:t>
      </w:r>
      <w:r w:rsidR="00C32254">
        <w:t xml:space="preserve"> </w:t>
      </w:r>
    </w:p>
    <w:p w:rsidR="00E62D09" w:rsidRDefault="00E62D09" w:rsidP="00D92EA5">
      <w:pPr>
        <w:tabs>
          <w:tab w:val="left" w:pos="284"/>
        </w:tabs>
        <w:spacing w:line="360" w:lineRule="auto"/>
        <w:jc w:val="both"/>
      </w:pPr>
    </w:p>
    <w:p w:rsidR="00F97A71" w:rsidRDefault="0073025C" w:rsidP="00172DAB">
      <w:pPr>
        <w:pStyle w:val="Balk3"/>
      </w:pPr>
      <w:bookmarkStart w:id="58" w:name="_Toc411800094"/>
      <w:r>
        <w:lastRenderedPageBreak/>
        <w:t>MRS sinyal verileri üzerinde yapılan ç</w:t>
      </w:r>
      <w:r w:rsidR="00172DAB">
        <w:t>alışmalar</w:t>
      </w:r>
      <w:bookmarkEnd w:id="58"/>
    </w:p>
    <w:p w:rsidR="00172DAB" w:rsidRDefault="00172DAB" w:rsidP="00D92EA5">
      <w:pPr>
        <w:tabs>
          <w:tab w:val="left" w:pos="284"/>
        </w:tabs>
        <w:spacing w:line="360" w:lineRule="auto"/>
        <w:jc w:val="both"/>
      </w:pPr>
    </w:p>
    <w:p w:rsidR="00235A10" w:rsidRDefault="00235A10" w:rsidP="00561EFC">
      <w:pPr>
        <w:pStyle w:val="AnaParagrafYaziStiliSau"/>
      </w:pPr>
      <w:r>
        <w:t>Literatürde, beyin tümörlerinin MRS</w:t>
      </w:r>
      <w:r w:rsidRPr="00235A10">
        <w:t xml:space="preserve"> </w:t>
      </w:r>
      <w:r>
        <w:t xml:space="preserve">yardımıyla bilgisayar destekli olarak teşhisine yönelik çeşitli çalışmalar bulunmaktadır. </w:t>
      </w:r>
      <w:r w:rsidRPr="008652DD">
        <w:t>MRS sinyalleri kullanarak beyin tümörünün teşhisinde önerilen ilk çalışmalar</w:t>
      </w:r>
      <w:r w:rsidR="003B0DC5">
        <w:t>,</w:t>
      </w:r>
      <w:r w:rsidRPr="008652DD">
        <w:t xml:space="preserve"> genellikle frekans spektrumunda oluş</w:t>
      </w:r>
      <w:r w:rsidR="003B0DC5">
        <w:t>an metabolitlerin pik değerleri</w:t>
      </w:r>
      <w:r w:rsidRPr="008652DD">
        <w:t xml:space="preserve"> birbirine </w:t>
      </w:r>
      <w:r w:rsidR="003B0DC5">
        <w:t>oran</w:t>
      </w:r>
      <w:r w:rsidR="00AE3D8A">
        <w:t xml:space="preserve">ı hesaplanarak </w:t>
      </w:r>
      <w:r w:rsidRPr="008652DD">
        <w:t>elde edilen sonuçların değerlendirmesine dayalı olarak gerçekleştirilmiştir</w:t>
      </w:r>
      <w:r>
        <w:t xml:space="preserve"> </w:t>
      </w:r>
      <w:r w:rsidR="00BC1C52">
        <w:fldChar w:fldCharType="begin">
          <w:fldData xml:space="preserve">PEVuZE5vdGU+PENpdGU+PEF1dGhvcj5ST1NTPC9BdXRob3I+PFllYXI+MTk5NDwvWWVhcj48UmVj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</w:fldData>
        </w:fldChar>
      </w:r>
      <w:r>
        <w:instrText xml:space="preserve"> ADDIN EN.CITE </w:instrText>
      </w:r>
      <w:r w:rsidR="00BC1C52">
        <w:fldChar w:fldCharType="begin">
          <w:fldData xml:space="preserve">PEVuZE5vdGU+PENpdGU+PEF1dGhvcj5ST1NTPC9BdXRob3I+PFllYXI+MTk5NDwvWWVhcj48UmVj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</w:fldData>
        </w:fldChar>
      </w:r>
      <w:r>
        <w:instrText xml:space="preserve"> ADDIN EN.CITE.DATA </w:instrText>
      </w:r>
      <w:r w:rsidR="00BC1C52">
        <w:fldChar w:fldCharType="end"/>
      </w:r>
      <w:r w:rsidR="00BC1C52">
        <w:fldChar w:fldCharType="separate"/>
      </w:r>
      <w:r>
        <w:t>[</w:t>
      </w:r>
      <w:hyperlink w:anchor="_ENREF_18" w:tooltip="ROSS, 1994 #140" w:history="1">
        <w:r w:rsidR="00E65BBF">
          <w:t>18</w:t>
        </w:r>
      </w:hyperlink>
      <w:r>
        <w:t xml:space="preserve">, </w:t>
      </w:r>
      <w:hyperlink w:anchor="_ENREF_47" w:tooltip="BRUHN, 1989 #119" w:history="1">
        <w:r w:rsidR="00E65BBF">
          <w:t>47-52</w:t>
        </w:r>
      </w:hyperlink>
      <w:r>
        <w:t>]</w:t>
      </w:r>
      <w:r w:rsidR="00BC1C52">
        <w:fldChar w:fldCharType="end"/>
      </w:r>
      <w:r>
        <w:t>.</w:t>
      </w:r>
    </w:p>
    <w:p w:rsidR="00235A10" w:rsidRDefault="00235A10" w:rsidP="00561EFC">
      <w:pPr>
        <w:pStyle w:val="AnaParagrafYaziStiliSau"/>
      </w:pPr>
    </w:p>
    <w:p w:rsidR="009948B7" w:rsidRDefault="009948B7" w:rsidP="00DC25C9">
      <w:pPr>
        <w:pStyle w:val="AnaParagrafYaziStiliSau"/>
        <w:tabs>
          <w:tab w:val="left" w:pos="2127"/>
        </w:tabs>
      </w:pPr>
      <w:r w:rsidRPr="00484ECA">
        <w:t xml:space="preserve">Beyin tümörünün </w:t>
      </w:r>
      <w:r w:rsidR="00DC25C9">
        <w:t>evresinin</w:t>
      </w:r>
      <w:r w:rsidRPr="00484ECA">
        <w:t xml:space="preserve"> kesin olarak belirlenmesi, beyin tümörüne sahip hastalar için hayati derecede öneme sahiptir. Çünkü tümörün </w:t>
      </w:r>
      <w:r w:rsidR="002E68B5">
        <w:t>evre</w:t>
      </w:r>
      <w:r w:rsidR="00DC25C9">
        <w:t>sine</w:t>
      </w:r>
      <w:r w:rsidRPr="00484ECA">
        <w:t xml:space="preserve"> göre hastaya uygulanan tedavi planlaması değişmektedir. Bu</w:t>
      </w:r>
      <w:r w:rsidR="00E51E69">
        <w:t xml:space="preserve"> </w:t>
      </w:r>
      <w:r w:rsidRPr="00484ECA">
        <w:t>da hastanın ortalama yaşam süresi bak</w:t>
      </w:r>
      <w:r>
        <w:t xml:space="preserve">ımından kritik öneme sahiptir. MRS verileri kullanarak beyin tümörlerinin </w:t>
      </w:r>
      <w:r w:rsidR="00DC25C9">
        <w:t>evresinin</w:t>
      </w:r>
      <w:r>
        <w:t xml:space="preserve"> tespit çalışmalarında </w:t>
      </w:r>
      <w:proofErr w:type="gramStart"/>
      <w:r>
        <w:t>literatürde</w:t>
      </w:r>
      <w:proofErr w:type="gramEnd"/>
      <w:r>
        <w:t xml:space="preserve"> hem metabolitlerdeki değişimlerin izlenmesi ile hem de daha gelişmiş makine öğrenmesi yöntemleri ile önerilen çalışmalar bulunmaktadır. Örnek olarak, Castillo </w:t>
      </w:r>
      <w:r w:rsidR="002A52DB">
        <w:t xml:space="preserve">ve diğerleri </w:t>
      </w:r>
      <w:r w:rsidR="00BC1C52">
        <w:fldChar w:fldCharType="begin"/>
      </w:r>
      <w:r w:rsidR="002A52DB">
        <w:instrText xml:space="preserve"> ADDIN EN.CITE &lt;EndNote&gt;&lt;Cite&gt;&lt;Author&gt;CASTILLO&lt;/Author&gt;&lt;Year&gt;2000&lt;/Year&gt;&lt;RecNum&gt;128&lt;/RecNum&gt;&lt;DisplayText&gt;[53]&lt;/DisplayText&gt;&lt;record&gt;&lt;rec-number&gt;128&lt;/rec-number&gt;&lt;foreign-keys&gt;&lt;key app="EN" db-id="zpdxxx506xzr91ere26vt2vu9etatf25dwvr"&gt;128&lt;/key&gt;&lt;/foreign-keys&gt;&lt;ref-type name="Journal Article"&gt;17&lt;/ref-type&gt;&lt;contributors&gt;&lt;authors&gt;&lt;author&gt;CASTILLO, MAURICIO&lt;/author&gt;&lt;author&gt;SMITH, J KEITH&lt;/author&gt;&lt;author&gt;KWOCK, LESTER&lt;/author&gt;&lt;/authors&gt;&lt;/contributors&gt;&lt;titles&gt;&lt;title&gt;Correlation of myo-inositol levels and grading of cerebral astrocytomas&lt;/title&gt;&lt;secondary-title&gt;American Journal of Neuroradiology&lt;/secondary-title&gt;&lt;/titles&gt;&lt;periodical&gt;&lt;full-title&gt;American journal of neuroradiology&lt;/full-title&gt;&lt;/periodical&gt;&lt;pages&gt;1645-1649&lt;/pages&gt;&lt;volume&gt;21&lt;/volume&gt;&lt;number&gt;9&lt;/number&gt;&lt;dates&gt;&lt;year&gt;2000&lt;/year&gt;&lt;/dates&gt;&lt;isbn&gt;0195-6108&lt;/isbn&gt;&lt;urls&gt;&lt;/urls&gt;&lt;/record&gt;&lt;/Cite&gt;&lt;/EndNote&gt;</w:instrText>
      </w:r>
      <w:r w:rsidR="00BC1C52">
        <w:fldChar w:fldCharType="separate"/>
      </w:r>
      <w:r w:rsidR="002A52DB">
        <w:t>[</w:t>
      </w:r>
      <w:hyperlink w:anchor="_ENREF_53" w:tooltip="CASTILLO, 2000 #128" w:history="1">
        <w:r w:rsidR="00E65BBF">
          <w:t>53</w:t>
        </w:r>
      </w:hyperlink>
      <w:r w:rsidR="002A52DB">
        <w:t>]</w:t>
      </w:r>
      <w:r w:rsidR="00BC1C52">
        <w:fldChar w:fldCharType="end"/>
      </w:r>
      <w:r w:rsidR="00E51E69">
        <w:t>,</w:t>
      </w:r>
      <w:r w:rsidR="0060527E">
        <w:t xml:space="preserve"> çalışmalarında myo-inositol oranındaki deği</w:t>
      </w:r>
      <w:r w:rsidR="00FD6BFB">
        <w:t>şimlerin doğrulaması ile astrosi</w:t>
      </w:r>
      <w:r w:rsidR="00E51E69">
        <w:t>tom</w:t>
      </w:r>
      <w:r w:rsidR="0060527E">
        <w:t xml:space="preserve">ların </w:t>
      </w:r>
      <w:r w:rsidR="00DC25C9">
        <w:t>evresinin</w:t>
      </w:r>
      <w:r w:rsidR="0060527E">
        <w:t xml:space="preserve"> belirlenmesini gerçekleştirmişlerdir. Bir diğer çalışmada Porto</w:t>
      </w:r>
      <w:r w:rsidR="007F0B8D">
        <w:t xml:space="preserve"> ve diğerleri </w:t>
      </w:r>
      <w:r w:rsidR="00BC1C52">
        <w:fldChar w:fldCharType="begin">
          <w:fldData xml:space="preserve">PEVuZE5vdGU+PENpdGU+PEF1dGhvcj5QT1JUTzwvQXV0aG9yPjxZZWFyPjIwMTE8L1llYXI+PFJl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</w:fldData>
        </w:fldChar>
      </w:r>
      <w:r w:rsidR="008F1930">
        <w:instrText xml:space="preserve"> ADDIN EN.CITE </w:instrText>
      </w:r>
      <w:r w:rsidR="00BC1C52">
        <w:fldChar w:fldCharType="begin">
          <w:fldData xml:space="preserve">PEVuZE5vdGU+PENpdGU+PEF1dGhvcj5QT1JUTzwvQXV0aG9yPjxZZWFyPjIwMTE8L1llYXI+PFJl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</w:fldData>
        </w:fldChar>
      </w:r>
      <w:r w:rsidR="008F1930">
        <w:instrText xml:space="preserve"> ADDIN EN.CITE.DATA </w:instrText>
      </w:r>
      <w:r w:rsidR="00BC1C52">
        <w:fldChar w:fldCharType="end"/>
      </w:r>
      <w:r w:rsidR="00BC1C52">
        <w:fldChar w:fldCharType="separate"/>
      </w:r>
      <w:r w:rsidR="008F1930">
        <w:rPr>
          <w:noProof/>
        </w:rPr>
        <w:t>[</w:t>
      </w:r>
      <w:hyperlink w:anchor="_ENREF_54" w:tooltip="PORTO, 2011 #1084" w:history="1">
        <w:r w:rsidR="00E65BBF">
          <w:rPr>
            <w:noProof/>
          </w:rPr>
          <w:t>54</w:t>
        </w:r>
      </w:hyperlink>
      <w:r w:rsidR="008F1930">
        <w:rPr>
          <w:noProof/>
        </w:rPr>
        <w:t>]</w:t>
      </w:r>
      <w:r w:rsidR="00BC1C52">
        <w:fldChar w:fldCharType="end"/>
      </w:r>
      <w:r w:rsidR="006863B2">
        <w:t xml:space="preserve"> ise MRS spektrumundaki metabolitlerin oranlarındaki değişimleri izleyerek yüksek ev</w:t>
      </w:r>
      <w:r w:rsidR="003365C3">
        <w:t>reli ve düşük evreli astrositom</w:t>
      </w:r>
      <w:r w:rsidR="006863B2">
        <w:t xml:space="preserve">ların evrelemesini gerçekleştirmişlerdir. Başka bir çalışmada Server ve diğerleri </w:t>
      </w:r>
      <w:r w:rsidR="00BC1C52">
        <w:fldChar w:fldCharType="begin"/>
      </w:r>
      <w:r w:rsidR="008F1930">
        <w:instrText xml:space="preserve"> ADDIN EN.CITE &lt;EndNote&gt;&lt;Cite&gt;&lt;Author&gt;SERVER&lt;/Author&gt;&lt;Year&gt;2011&lt;/Year&gt;&lt;RecNum&gt;1083&lt;/RecNum&gt;&lt;DisplayText&gt;[55]&lt;/DisplayText&gt;&lt;record&gt;&lt;rec-number&gt;1083&lt;/rec-number&gt;&lt;foreign-keys&gt;&lt;key app="EN" db-id="zpdxxx506xzr91ere26vt2vu9etatf25dwvr"&gt;1083&lt;/key&gt;&lt;/foreign-keys&gt;&lt;ref-type name="Journal Article"&gt;17&lt;/ref-type&gt;&lt;contributors&gt;&lt;authors&gt;&lt;author&gt;SERVER, ANDRÉS&lt;/author&gt;&lt;author&gt;KULLE, BETTINA&lt;/author&gt;&lt;author&gt;GADMAR, ØYSTEIN B&lt;/author&gt;&lt;author&gt;JOSEFSEN, ROGER&lt;/author&gt;&lt;author&gt;KUMAR, THERESA&lt;/author&gt;&lt;author&gt;NAKSTAD, PER H&lt;/author&gt;&lt;/authors&gt;&lt;/contributors&gt;&lt;titles&gt;&lt;title&gt;Measurements of diagnostic examination performance using quantitative apparent diffusion coefficient and proton MR spectroscopic imaging in the preoperative evaluation of tumor grade in cerebral gliomas&lt;/title&gt;&lt;secondary-title&gt;European journal of radiology&lt;/secondary-title&gt;&lt;/titles&gt;&lt;periodical&gt;&lt;full-title&gt;European journal of radiology&lt;/full-title&gt;&lt;/periodical&gt;&lt;pages&gt;462-470&lt;/pages&gt;&lt;volume&gt;80&lt;/volume&gt;&lt;number&gt;2&lt;/number&gt;&lt;dates&gt;&lt;year&gt;2011&lt;/year&gt;&lt;/dates&gt;&lt;isbn&gt;0720-048X&lt;/isbn&gt;&lt;urls&gt;&lt;/urls&gt;&lt;/record&gt;&lt;/Cite&gt;&lt;/EndNote&gt;</w:instrText>
      </w:r>
      <w:r w:rsidR="00BC1C52">
        <w:fldChar w:fldCharType="separate"/>
      </w:r>
      <w:r w:rsidR="008F1930">
        <w:rPr>
          <w:noProof/>
        </w:rPr>
        <w:t>[</w:t>
      </w:r>
      <w:hyperlink w:anchor="_ENREF_55" w:tooltip="SERVER, 2011 #1083" w:history="1">
        <w:r w:rsidR="00E65BBF">
          <w:rPr>
            <w:noProof/>
          </w:rPr>
          <w:t>55</w:t>
        </w:r>
      </w:hyperlink>
      <w:r w:rsidR="008F1930">
        <w:rPr>
          <w:noProof/>
        </w:rPr>
        <w:t>]</w:t>
      </w:r>
      <w:r w:rsidR="00BC1C52">
        <w:fldChar w:fldCharType="end"/>
      </w:r>
      <w:r w:rsidR="006863B2">
        <w:t xml:space="preserve"> çalışmalarında difüzyon MR görüntüleri ve MRS </w:t>
      </w:r>
      <w:r w:rsidR="00B67444">
        <w:t xml:space="preserve">verileri </w:t>
      </w:r>
      <w:r w:rsidR="006863B2">
        <w:t xml:space="preserve">kullanarak glioma beyin tümörlerinin evrelemesini gerçekleştirmişlerdir. Difüzyon </w:t>
      </w:r>
      <w:r w:rsidR="00EB6D52">
        <w:t>BT</w:t>
      </w:r>
      <w:r w:rsidR="006863B2">
        <w:t xml:space="preserve"> ile elde edilen sonuçların, spektroskopik sonuçlarla karşılaştırıldığında daha başarılı olduğu gözlemlenmiştir. Yine benzer olarak, Bulik ve diğerleri </w:t>
      </w:r>
      <w:r w:rsidR="00BC1C52">
        <w:fldChar w:fldCharType="begin"/>
      </w:r>
      <w:r w:rsidR="006863B2">
        <w:instrText xml:space="preserve"> ADDIN EN.CITE &lt;EndNote&gt;&lt;Cite&gt;&lt;Author&gt;BULIK&lt;/Author&gt;&lt;Year&gt;2013&lt;/Year&gt;&lt;RecNum&gt;141&lt;/RecNum&gt;&lt;DisplayText&gt;[20]&lt;/DisplayText&gt;&lt;record&gt;&lt;rec-number&gt;141&lt;/rec-number&gt;&lt;foreign-keys&gt;&lt;key app="EN" db-id="zpdxxx506xzr91ere26vt2vu9etatf25dwvr"&gt;141&lt;/key&gt;&lt;/foreign-keys&gt;&lt;ref-type name="Journal Article"&gt;17&lt;/ref-type&gt;&lt;contributors&gt;&lt;authors&gt;&lt;author&gt;BULIK, MARTIN&lt;/author&gt;&lt;author&gt;JANCALEK, RADIM&lt;/author&gt;&lt;author&gt;VANICEK, JIRI&lt;/author&gt;&lt;author&gt;SKOCH, ANTONIN&lt;/author&gt;&lt;author&gt;MECHL, MAREK&lt;/author&gt;&lt;/authors&gt;&lt;/contributors&gt;&lt;titles&gt;&lt;title&gt;Potential of MR spectroscopy for assessment of glioma grading&lt;/title&gt;&lt;secondary-title&gt;Clinical neurology and neurosurgery&lt;/secondary-title&gt;&lt;/titles&gt;&lt;periodical&gt;&lt;full-title&gt;Clinical neurology and neurosurgery&lt;/full-title&gt;&lt;/periodical&gt;&lt;pages&gt;146-153&lt;/pages&gt;&lt;volume&gt;115&lt;/volume&gt;&lt;number&gt;2&lt;/number&gt;&lt;dates&gt;&lt;year&gt;2013&lt;/year&gt;&lt;/dates&gt;&lt;isbn&gt;0303-8467&lt;/isbn&gt;&lt;urls&gt;&lt;/urls&gt;&lt;/record&gt;&lt;/Cite&gt;&lt;/EndNote&gt;</w:instrText>
      </w:r>
      <w:r w:rsidR="00BC1C52">
        <w:fldChar w:fldCharType="separate"/>
      </w:r>
      <w:r w:rsidR="006863B2">
        <w:t>[</w:t>
      </w:r>
      <w:hyperlink w:anchor="_ENREF_20" w:tooltip="BULIK, 2013 #143" w:history="1">
        <w:r w:rsidR="00E65BBF">
          <w:t>20</w:t>
        </w:r>
      </w:hyperlink>
      <w:r w:rsidR="006863B2">
        <w:t>]</w:t>
      </w:r>
      <w:r w:rsidR="00BC1C52">
        <w:fldChar w:fldCharType="end"/>
      </w:r>
      <w:r w:rsidR="006863B2">
        <w:t xml:space="preserve"> çalışmalarında MR spektroskopi verileri kullanmanın glioma evrelemedeki önemini araştırmışlardır. Elde edilen bulgularla MR spektroskopi sinyallerinin spektrumund</w:t>
      </w:r>
      <w:r w:rsidR="003365C3">
        <w:t>aki metabolitlerin değişimleri ve oranları</w:t>
      </w:r>
      <w:r w:rsidR="006863B2">
        <w:t xml:space="preserve"> </w:t>
      </w:r>
      <w:r w:rsidR="003365C3">
        <w:t>izlenerek gliom</w:t>
      </w:r>
      <w:r w:rsidR="006863B2">
        <w:t xml:space="preserve"> evrelemede kullanılabilir olduğunu göstermişlerdir.</w:t>
      </w:r>
    </w:p>
    <w:p w:rsidR="009948B7" w:rsidRDefault="009948B7" w:rsidP="00561EFC">
      <w:pPr>
        <w:pStyle w:val="AnaParagrafYaziStiliSau"/>
      </w:pPr>
    </w:p>
    <w:p w:rsidR="009948B7" w:rsidRDefault="004A0150" w:rsidP="00561EFC">
      <w:pPr>
        <w:pStyle w:val="AnaParagrafYaziStiliSau"/>
      </w:pPr>
      <w:r w:rsidRPr="00484ECA">
        <w:t>Beyinde oluşan bazı anormal durumlar beyin MR görüntüsünde tümör gibi görülebilmektedir. Özellikle beyin ameliyatı sonrası oluş</w:t>
      </w:r>
      <w:r w:rsidR="0022158E">
        <w:t xml:space="preserve">an ödemler beyin görüntülerinde, </w:t>
      </w:r>
      <w:r w:rsidRPr="00484ECA">
        <w:t>nükseden beyin tümörü gibi davranmaktadır. Bunun yanında abse</w:t>
      </w:r>
      <w:r w:rsidR="002E68B5">
        <w:t xml:space="preserve"> </w:t>
      </w:r>
      <w:r w:rsidRPr="00484ECA">
        <w:t>(ab</w:t>
      </w:r>
      <w:r>
        <w:t>s</w:t>
      </w:r>
      <w:r w:rsidRPr="00484ECA">
        <w:t>cess), MS</w:t>
      </w:r>
      <w:r w:rsidR="002E68B5">
        <w:t xml:space="preserve"> </w:t>
      </w:r>
      <w:r w:rsidRPr="00484ECA">
        <w:t xml:space="preserve">(multiple sclerosis), </w:t>
      </w:r>
      <w:bookmarkStart w:id="59" w:name="OLE_LINK55"/>
      <w:bookmarkStart w:id="60" w:name="OLE_LINK56"/>
      <w:r w:rsidR="00CA5D65" w:rsidRPr="00484ECA">
        <w:t xml:space="preserve">damar tıkanıklıkları </w:t>
      </w:r>
      <w:bookmarkEnd w:id="59"/>
      <w:bookmarkEnd w:id="60"/>
      <w:r w:rsidRPr="00484ECA">
        <w:t>(</w:t>
      </w:r>
      <w:r w:rsidR="00CA5D65" w:rsidRPr="00484ECA">
        <w:t>infarct</w:t>
      </w:r>
      <w:r w:rsidRPr="00484ECA">
        <w:t>) gibi bazı beyin hastalıkları da</w:t>
      </w:r>
      <w:r w:rsidR="0022158E">
        <w:t>,</w:t>
      </w:r>
      <w:r w:rsidRPr="00484ECA">
        <w:t xml:space="preserve"> beyinden alınan MR görüntülerinde radyolojik tanı olarak tümör gibi </w:t>
      </w:r>
      <w:r w:rsidRPr="00484ECA">
        <w:lastRenderedPageBreak/>
        <w:t>belirlenebilmektedir. Bu nedenle</w:t>
      </w:r>
      <w:r w:rsidR="0022158E">
        <w:t>,</w:t>
      </w:r>
      <w:r w:rsidRPr="00484ECA">
        <w:t xml:space="preserve"> beyne yeniden bir operasyon yapmadan bu hastalıkların ve tümörlerin birbirinden ayrımı, hastanın tedavi planlaması ve yaşam kalitesi için son derece önemli bir süreçtir.</w:t>
      </w:r>
      <w:r>
        <w:t xml:space="preserve"> Beyin tümörlerinin teşhisinde</w:t>
      </w:r>
      <w:r w:rsidR="0022158E">
        <w:t>,</w:t>
      </w:r>
      <w:r>
        <w:t xml:space="preserve"> MRS sinyalleri kullanarak yapılan çalışma alanlarından birisi de</w:t>
      </w:r>
      <w:r w:rsidR="0022158E">
        <w:t>,</w:t>
      </w:r>
      <w:r>
        <w:t xml:space="preserve"> sahte beyin tümörlerinin belirlenmesi olmuştur. Bu konuda </w:t>
      </w:r>
      <w:r w:rsidR="0019532D">
        <w:t xml:space="preserve">Majos ve diğerleri </w:t>
      </w:r>
      <w:r w:rsidR="00BC1C52">
        <w:fldChar w:fldCharType="begin"/>
      </w:r>
      <w:r w:rsidR="0019532D">
        <w:instrText xml:space="preserve"> ADDIN EN.CITE &lt;EndNote&gt;&lt;Cite&gt;&lt;Author&gt;MAJOS&lt;/Author&gt;&lt;Year&gt;2009&lt;/Year&gt;&lt;RecNum&gt;1085&lt;/RecNum&gt;&lt;DisplayText&gt;[56]&lt;/DisplayText&gt;&lt;record&gt;&lt;rec-number&gt;1085&lt;/rec-number&gt;&lt;foreign-keys&gt;&lt;key app="EN" db-id="zpdxxx506xzr91ere26vt2vu9etatf25dwvr"&gt;1085&lt;/key&gt;&lt;/foreign-keys&gt;&lt;ref-type name="Journal Article"&gt;17&lt;/ref-type&gt;&lt;contributors&gt;&lt;authors&gt;&lt;author&gt;MAJOS, C&lt;/author&gt;&lt;author&gt;AGUILERA, C&lt;/author&gt;&lt;author&gt;ALONSO, J&lt;/author&gt;&lt;author&gt;JULIA-SAPE, M&lt;/author&gt;&lt;author&gt;CASTANER, S&lt;/author&gt;&lt;author&gt;SANCHEZ, JJ&lt;/author&gt;&lt;author&gt;SAMITIER, A&lt;/author&gt;&lt;author&gt;LEON, A&lt;/author&gt;&lt;author&gt;ROVIRA, A&lt;/author&gt;&lt;author&gt;ARUS, C&lt;/author&gt;&lt;/authors&gt;&lt;/contributors&gt;&lt;titles&gt;&lt;title&gt;Proton MR spectroscopy improves discrimination between tumor and pseudotumoral lesion in solid brain masses&lt;/title&gt;&lt;secondary-title&gt;American Journal of Neuroradiology&lt;/secondary-title&gt;&lt;/titles&gt;&lt;periodical&gt;&lt;full-title&gt;American journal of neuroradiology&lt;/full-title&gt;&lt;/periodical&gt;&lt;pages&gt;544-551&lt;/pages&gt;&lt;volume&gt;30&lt;/volume&gt;&lt;number&gt;3&lt;/number&gt;&lt;dates&gt;&lt;year&gt;2009&lt;/year&gt;&lt;/dates&gt;&lt;isbn&gt;0195-6108&lt;/isbn&gt;&lt;urls&gt;&lt;/urls&gt;&lt;/record&gt;&lt;/Cite&gt;&lt;/EndNote&gt;</w:instrText>
      </w:r>
      <w:r w:rsidR="00BC1C52">
        <w:fldChar w:fldCharType="separate"/>
      </w:r>
      <w:r w:rsidR="0019532D">
        <w:rPr>
          <w:noProof/>
        </w:rPr>
        <w:t>[</w:t>
      </w:r>
      <w:hyperlink w:anchor="_ENREF_56" w:tooltip="MAJOS, 2009 #1085" w:history="1">
        <w:r w:rsidR="00E65BBF">
          <w:rPr>
            <w:noProof/>
          </w:rPr>
          <w:t>56</w:t>
        </w:r>
      </w:hyperlink>
      <w:r w:rsidR="0019532D">
        <w:rPr>
          <w:noProof/>
        </w:rPr>
        <w:t>]</w:t>
      </w:r>
      <w:r w:rsidR="00BC1C52">
        <w:fldChar w:fldCharType="end"/>
      </w:r>
      <w:r w:rsidR="0019532D">
        <w:t xml:space="preserve"> tarafında </w:t>
      </w:r>
      <w:r>
        <w:t>yapılan bir</w:t>
      </w:r>
      <w:r w:rsidR="0019532D">
        <w:t xml:space="preserve"> başka</w:t>
      </w:r>
      <w:r>
        <w:t xml:space="preserve"> çalışmada</w:t>
      </w:r>
      <w:r w:rsidR="0019532D">
        <w:t>,</w:t>
      </w:r>
      <w:r>
        <w:t xml:space="preserve"> proton MR spektroskopi sinyallerinden faydalanarak metabolitlerdeki değişimlerin izlenmesi ile sahte tümörler </w:t>
      </w:r>
      <w:r w:rsidR="0022158E">
        <w:t>ve</w:t>
      </w:r>
      <w:r w:rsidR="0019532D">
        <w:t xml:space="preserve"> beyin tümörlerinin ayrımı</w:t>
      </w:r>
      <w:r>
        <w:t xml:space="preserve"> gerçekleştir</w:t>
      </w:r>
      <w:r w:rsidR="0019532D">
        <w:t>ilmiştir.</w:t>
      </w:r>
    </w:p>
    <w:p w:rsidR="00EA773F" w:rsidRDefault="00EA773F" w:rsidP="00561EFC">
      <w:pPr>
        <w:pStyle w:val="AnaParagrafYaziStiliSau"/>
      </w:pPr>
    </w:p>
    <w:p w:rsidR="00EA773F" w:rsidRDefault="00E5304B" w:rsidP="00561EFC">
      <w:pPr>
        <w:pStyle w:val="AnaParagrafYaziStiliSau"/>
      </w:pPr>
      <w:r w:rsidRPr="00484ECA">
        <w:t>Birincil beyin tümörleri</w:t>
      </w:r>
      <w:r w:rsidR="0040163F">
        <w:t>,</w:t>
      </w:r>
      <w:r w:rsidRPr="00484ECA">
        <w:t xml:space="preserve"> </w:t>
      </w:r>
      <w:r w:rsidR="0040163F">
        <w:t xml:space="preserve">beynin </w:t>
      </w:r>
      <w:r w:rsidRPr="00484ECA">
        <w:t>değişik bölgelerinde gelişip, büyüyen ve çevresindeki bölgeleri de etkileyebilen tümörlerdir. Metastaz beyin tümörleri ise</w:t>
      </w:r>
      <w:r w:rsidR="0022158E">
        <w:t>,</w:t>
      </w:r>
      <w:r w:rsidRPr="00484ECA">
        <w:t xml:space="preserve"> akciğer, karaciğer ve böbrek gibi başka organlarda gelişip büyüyen ve kan yoluyla beyne yayılan, yani beyne metastaz yapan tümörlerdir. Beyinde oluşan bir tümör için, </w:t>
      </w:r>
      <w:r w:rsidR="00ED4B94">
        <w:t>birincil beyin tümörü mü</w:t>
      </w:r>
      <w:r w:rsidRPr="00484ECA">
        <w:t xml:space="preserve">, yoksa başka bir organdan metastaz yapmış tümör mü olduğu uygulanacak tedavi yöntemi ve </w:t>
      </w:r>
      <w:r w:rsidR="0022158E">
        <w:t xml:space="preserve">tedavinin </w:t>
      </w:r>
      <w:r w:rsidRPr="00484ECA">
        <w:t>planlaması için oldukça önemli bir durumdur.</w:t>
      </w:r>
      <w:r>
        <w:t xml:space="preserve"> Georgiadis ve diğerleri </w:t>
      </w:r>
      <w:r w:rsidR="00BC1C52">
        <w:fldChar w:fldCharType="begin"/>
      </w:r>
      <w:r w:rsidR="00F864A4">
        <w:instrText xml:space="preserve"> ADDIN EN.CITE &lt;EndNote&gt;&lt;Cite&gt;&lt;Author&gt;GEORGIADIS&lt;/Author&gt;&lt;Year&gt;2011&lt;/Year&gt;&lt;RecNum&gt;1079&lt;/RecNum&gt;&lt;DisplayText&gt;[19]&lt;/DisplayText&gt;&lt;record&gt;&lt;rec-number&gt;1079&lt;/rec-number&gt;&lt;foreign-keys&gt;&lt;key app="EN" db-id="zpdxxx506xzr91ere26vt2vu9etatf25dwvr"&gt;1079&lt;/key&gt;&lt;/foreign-keys&gt;&lt;ref-type name="Journal Article"&gt;17&lt;/ref-type&gt;&lt;contributors&gt;&lt;authors&gt;&lt;author&gt;GEORGIADIS, PANTELIS&lt;/author&gt;&lt;author&gt;KOSTOPOULOS, SPIROS&lt;/author&gt;&lt;author&gt;CAVOURAS, DIONISIS&lt;/author&gt;&lt;author&gt;GLOTSOS, DIMITRIS&lt;/author&gt;&lt;author&gt;KALATZIS, IOANNIS&lt;/author&gt;&lt;author&gt;SIFAKI, KORALIA&lt;/author&gt;&lt;author&gt;MALAMAS, MENELAOS&lt;/author&gt;&lt;author&gt;SOLOMOU, EKATERINI&lt;/author&gt;&lt;author&gt;NIKIFORIDIS, GEORGE&lt;/author&gt;&lt;/authors&gt;&lt;/contributors&gt;&lt;titles&gt;&lt;title&gt;Quantitative combination of volumetric MR imaging and MR spectroscopy data for the discrimination of meningiomas from metastatic brain tumors by means of pattern recognition&lt;/title&gt;&lt;secondary-title&gt;Magnetic resonance imaging&lt;/secondary-title&gt;&lt;/titles&gt;&lt;periodical&gt;&lt;full-title&gt;Magnetic resonance imaging&lt;/full-title&gt;&lt;/periodical&gt;&lt;pages&gt;525-535&lt;/pages&gt;&lt;volume&gt;29&lt;/volume&gt;&lt;number&gt;4&lt;/number&gt;&lt;dates&gt;&lt;year&gt;2011&lt;/year&gt;&lt;/dates&gt;&lt;isbn&gt;0730-725X&lt;/isbn&gt;&lt;urls&gt;&lt;/urls&gt;&lt;/record&gt;&lt;/Cite&gt;&lt;/EndNote&gt;</w:instrText>
      </w:r>
      <w:r w:rsidR="00BC1C52">
        <w:fldChar w:fldCharType="separate"/>
      </w:r>
      <w:r w:rsidR="00F864A4">
        <w:rPr>
          <w:noProof/>
        </w:rPr>
        <w:t>[</w:t>
      </w:r>
      <w:hyperlink w:anchor="_ENREF_19" w:tooltip="GEORGIADIS, 2011 #1079" w:history="1">
        <w:r w:rsidR="00E65BBF">
          <w:rPr>
            <w:noProof/>
          </w:rPr>
          <w:t>19</w:t>
        </w:r>
      </w:hyperlink>
      <w:r w:rsidR="00F864A4">
        <w:rPr>
          <w:noProof/>
        </w:rPr>
        <w:t>]</w:t>
      </w:r>
      <w:r w:rsidR="00BC1C52">
        <w:fldChar w:fldCharType="end"/>
      </w:r>
      <w:r w:rsidR="0019458D">
        <w:t>,</w:t>
      </w:r>
      <w:r w:rsidR="0022158E">
        <w:t xml:space="preserve"> meningiom</w:t>
      </w:r>
      <w:r w:rsidR="00F864A4">
        <w:t xml:space="preserve"> ve metastaz beyin tümörlerinin birbirinden ayrılması için bir örüntü tanıma sistemi önermişlerdir. Çalışmalarında MR görüntülerinin dokusal özelliklerini ve MRS sinyallerinin bilgilerini kullanmışlardır. Örüntü sınıflandırma aşamasında ise SVM metodunu kullan</w:t>
      </w:r>
      <w:r w:rsidR="0019458D">
        <w:t>m</w:t>
      </w:r>
      <w:r w:rsidR="00F864A4">
        <w:t>ışlardır. Sonuçta tasarlanan sistemin hekimlerin karar verme aşamasında ikincil bir araç olarak kullanılabileceğini vurgulamışlardır. Benzer olarak, Tsolaki</w:t>
      </w:r>
      <w:r w:rsidR="0040163F">
        <w:t xml:space="preserve"> ve diğerleri </w:t>
      </w:r>
      <w:r w:rsidR="00BC1C52">
        <w:fldChar w:fldCharType="begin"/>
      </w:r>
      <w:r w:rsidR="008F1930">
        <w:instrText xml:space="preserve"> ADDIN EN.CITE &lt;EndNote&gt;&lt;Cite&gt;&lt;Author&gt;TSOLAKI&lt;/Author&gt;&lt;Year&gt;2013&lt;/Year&gt;&lt;RecNum&gt;1088&lt;/RecNum&gt;&lt;DisplayText&gt;[57]&lt;/DisplayText&gt;&lt;record&gt;&lt;rec-number&gt;1088&lt;/rec-number&gt;&lt;foreign-keys&gt;&lt;key app="EN" db-id="zpdxxx506xzr91ere26vt2vu9etatf25dwvr"&gt;1088&lt;/key&gt;&lt;/foreign-keys&gt;&lt;ref-type name="Journal Article"&gt;17&lt;/ref-type&gt;&lt;contributors&gt;&lt;authors&gt;&lt;author&gt;TSOLAKI, EVANGELIA&lt;/author&gt;&lt;author&gt;SVOLOS, PATRICIA&lt;/author&gt;&lt;author&gt;KOUSI, EVANTHIA&lt;/author&gt;&lt;author&gt;KAPSALAKI, EFTYCHIA&lt;/author&gt;&lt;author&gt;FOUNTAS, KONSTANTINOS&lt;/author&gt;&lt;author&gt;THEODOROU, KYRIAKI&lt;/author&gt;&lt;author&gt;TSOUGOS, IOANNIS&lt;/author&gt;&lt;/authors&gt;&lt;/contributors&gt;&lt;titles&gt;&lt;title&gt;Automated differentiation of glioblastomas from intracranial metastases using 3T MR spectroscopic and perfusion data&lt;/title&gt;&lt;secondary-title&gt;International journal of computer assisted radiology and surgery&lt;/secondary-title&gt;&lt;/titles&gt;&lt;periodical&gt;&lt;full-title&gt;International journal of computer assisted radiology and surgery&lt;/full-title&gt;&lt;/periodical&gt;&lt;pages&gt;751-761&lt;/pages&gt;&lt;volume&gt;8&lt;/volume&gt;&lt;number&gt;5&lt;/number&gt;&lt;dates&gt;&lt;year&gt;2013&lt;/year&gt;&lt;/dates&gt;&lt;isbn&gt;1861-6410&lt;/isbn&gt;&lt;urls&gt;&lt;/urls&gt;&lt;/record&gt;&lt;/Cite&gt;&lt;/EndNote&gt;</w:instrText>
      </w:r>
      <w:r w:rsidR="00BC1C52">
        <w:fldChar w:fldCharType="separate"/>
      </w:r>
      <w:r w:rsidR="008F1930">
        <w:rPr>
          <w:noProof/>
        </w:rPr>
        <w:t>[</w:t>
      </w:r>
      <w:hyperlink w:anchor="_ENREF_57" w:tooltip="TSOLAKI, 2013 #1088" w:history="1">
        <w:r w:rsidR="00E65BBF">
          <w:rPr>
            <w:noProof/>
          </w:rPr>
          <w:t>57</w:t>
        </w:r>
      </w:hyperlink>
      <w:r w:rsidR="008F1930">
        <w:rPr>
          <w:noProof/>
        </w:rPr>
        <w:t>]</w:t>
      </w:r>
      <w:r w:rsidR="00BC1C52">
        <w:fldChar w:fldCharType="end"/>
      </w:r>
      <w:r w:rsidR="0019458D">
        <w:t>,</w:t>
      </w:r>
      <w:r w:rsidR="0040163F">
        <w:t xml:space="preserve"> çalışmalarında 3T MR spektroskopi ve per</w:t>
      </w:r>
      <w:r w:rsidR="002015BD">
        <w:t>füzyon verileri kullanarak GBM</w:t>
      </w:r>
      <w:r w:rsidR="0019458D">
        <w:t xml:space="preserve"> (Gliob</w:t>
      </w:r>
      <w:r w:rsidR="00645C79">
        <w:t>lastoma Multiforme)</w:t>
      </w:r>
      <w:r w:rsidR="002015BD">
        <w:t>'</w:t>
      </w:r>
      <w:r w:rsidR="0040163F">
        <w:t>lerin ve metastaz beyin tümörlerinin birbirinden ayrılması için bir sistem önermişledir. SVM, k-NN ve Bayes yöntemleri ile elde edilen sonuçlar karşılaştırılarak sistemin kullanılabilirliğini denetlemişlerdir.</w:t>
      </w:r>
    </w:p>
    <w:p w:rsidR="00890F05" w:rsidRDefault="00890F05" w:rsidP="00561EFC">
      <w:pPr>
        <w:pStyle w:val="AnaParagrafYaziStiliSau"/>
      </w:pPr>
    </w:p>
    <w:p w:rsidR="00890F05" w:rsidRDefault="00890F05" w:rsidP="00561EFC">
      <w:pPr>
        <w:pStyle w:val="AnaParagrafYaziStiliSau"/>
      </w:pPr>
      <w:r>
        <w:t>MRS sinyalleri kullan</w:t>
      </w:r>
      <w:r w:rsidR="0019458D">
        <w:t>ıl</w:t>
      </w:r>
      <w:r>
        <w:t xml:space="preserve">arak beyin tümörünün teşhisinde örüntü tanıma </w:t>
      </w:r>
      <w:r w:rsidR="008F2057">
        <w:t>yöntemlerinin</w:t>
      </w:r>
      <w:r>
        <w:t xml:space="preserve"> ve makine öğrenmesi tekniklerinin kullanımı noktasındaki çalışmalar karar destek sistemleri şeklinde tasarlanmıştır </w:t>
      </w:r>
      <w:r w:rsidR="00BC1C52">
        <w:fldChar w:fldCharType="begin"/>
      </w:r>
      <w:r w:rsidR="008F1930">
        <w:instrText xml:space="preserve"> ADDIN EN.CITE &lt;EndNote&gt;&lt;Cite&gt;&lt;Author&gt;DE EDELENYI&lt;/Author&gt;&lt;Year&gt;2000&lt;/Year&gt;&lt;RecNum&gt;1076&lt;/RecNum&gt;&lt;DisplayText&gt;[58, 59]&lt;/DisplayText&gt;&lt;record&gt;&lt;rec-number&gt;1076&lt;/rec-number&gt;&lt;foreign-keys&gt;&lt;key app="EN" db-id="zpdxxx506xzr91ere26vt2vu9etatf25dwvr"&gt;1076&lt;/key&gt;&lt;/foreign-keys&gt;&lt;ref-type name="Journal Article"&gt;17&lt;/ref-type&gt;&lt;contributors&gt;&lt;authors&gt;&lt;author&gt;DE EDELENYI, FABIEN SZABO&lt;/author&gt;&lt;author&gt;RUBIN, CHRISTOPHE&lt;/author&gt;&lt;author&gt;ESTÈVE, FRANÇOIS&lt;/author&gt;&lt;author&gt;GRAND, SYLVIE&lt;/author&gt;&lt;author&gt;DÉCORPS, MICHEL&lt;/author&gt;&lt;author&gt;LEFOURNIER, VIRGINE&lt;/author&gt;&lt;author&gt;LE BAS, JEAN-FRANÇOIS&lt;/author&gt;&lt;author&gt;RÉMY, CHANTAL&lt;/author&gt;&lt;/authors&gt;&lt;/contributors&gt;&lt;titles&gt;&lt;title&gt;A new approach for analyzing proton magnetic resonance spectroscopic images of brain tumors: nosologic images&lt;/title&gt;&lt;secondary-title&gt;Nature Medicine&lt;/secondary-title&gt;&lt;/titles&gt;&lt;periodical&gt;&lt;full-title&gt;Nature medicine&lt;/full-title&gt;&lt;/periodical&gt;&lt;pages&gt;1287-1289&lt;/pages&gt;&lt;volume&gt;6&lt;/volume&gt;&lt;number&gt;11&lt;/number&gt;&lt;dates&gt;&lt;year&gt;2000&lt;/year&gt;&lt;/dates&gt;&lt;urls&gt;&lt;/urls&gt;&lt;/record&gt;&lt;/Cite&gt;&lt;Cite&gt;&lt;Author&gt;LEBLANC&lt;/Author&gt;&lt;Year&gt;1996&lt;/Year&gt;&lt;RecNum&gt;159&lt;/RecNum&gt;&lt;record&gt;&lt;rec-number&gt;159&lt;/rec-number&gt;&lt;foreign-keys&gt;&lt;key app="EN" db-id="zpdxxx506xzr91ere26vt2vu9etatf25dwvr"&gt;159&lt;/key&gt;&lt;/foreign-keys&gt;&lt;ref-type name="Journal Article"&gt;17&lt;/ref-type&gt;&lt;contributors&gt;&lt;authors&gt;&lt;author&gt;LEBLANC, RICHARD&lt;/author&gt;&lt;author&gt;OLIVIER, ANDRE&lt;/author&gt;&lt;author&gt;POKRUPA, RONALD&lt;/author&gt;&lt;author&gt;ARNOLD, DOUGLAS L&lt;/author&gt;&lt;/authors&gt;&lt;/contributors&gt;&lt;titles&gt;&lt;title&gt;Accurate, noninvasive diagnosis of human brain tumors by using proton magnetic resonance spectroscopy&lt;/title&gt;&lt;secondary-title&gt;Nature medicine&lt;/secondary-title&gt;&lt;/titles&gt;&lt;periodical&gt;&lt;full-title&gt;Nature medicine&lt;/full-title&gt;&lt;/periodical&gt;&lt;volume&gt;2&lt;/volume&gt;&lt;number&gt;3&lt;/number&gt;&lt;dates&gt;&lt;year&gt;1996&lt;/year&gt;&lt;/dates&gt;&lt;urls&gt;&lt;/urls&gt;&lt;/record&gt;&lt;/Cite&gt;&lt;/EndNote&gt;</w:instrText>
      </w:r>
      <w:r w:rsidR="00BC1C52">
        <w:fldChar w:fldCharType="separate"/>
      </w:r>
      <w:r w:rsidR="008F1930">
        <w:rPr>
          <w:noProof/>
        </w:rPr>
        <w:t>[</w:t>
      </w:r>
      <w:hyperlink w:anchor="_ENREF_58" w:tooltip="DE EDELENYI, 2000 #1076" w:history="1">
        <w:r w:rsidR="00E65BBF">
          <w:rPr>
            <w:noProof/>
          </w:rPr>
          <w:t>58</w:t>
        </w:r>
      </w:hyperlink>
      <w:r w:rsidR="008F1930">
        <w:rPr>
          <w:noProof/>
        </w:rPr>
        <w:t xml:space="preserve">, </w:t>
      </w:r>
      <w:hyperlink w:anchor="_ENREF_59" w:tooltip="LEBLANC, 1996 #159" w:history="1">
        <w:r w:rsidR="00E65BBF">
          <w:rPr>
            <w:noProof/>
          </w:rPr>
          <w:t>59</w:t>
        </w:r>
      </w:hyperlink>
      <w:r w:rsidR="008F1930">
        <w:rPr>
          <w:noProof/>
        </w:rPr>
        <w:t>]</w:t>
      </w:r>
      <w:r w:rsidR="00BC1C52">
        <w:fldChar w:fldCharType="end"/>
      </w:r>
      <w:r>
        <w:t>.</w:t>
      </w:r>
      <w:r w:rsidR="005557F0">
        <w:t xml:space="preserve"> Bunun yanında daha kapsamlı olarak, AB destekli ve 6 farklı veri merkezinden alınarak yürütülen INTERPRET</w:t>
      </w:r>
      <w:r w:rsidR="00645C79">
        <w:t xml:space="preserve"> </w:t>
      </w:r>
      <w:r w:rsidR="00BC1C52">
        <w:fldChar w:fldCharType="begin"/>
      </w:r>
      <w:r w:rsidR="008F1930">
        <w:instrText xml:space="preserve"> ADDIN EN.CITE &lt;EndNote&gt;&lt;Cite&gt;&lt;RecNum&gt;148&lt;/RecNum&gt;&lt;DisplayText&gt;[60]&lt;/DisplayText&gt;&lt;record&gt;&lt;rec-number&gt;148&lt;/rec-number&gt;&lt;foreign-keys&gt;&lt;key app="EN" db-id="zpdxxx506xzr91ere26vt2vu9etatf25dwvr"&gt;148&lt;/key&gt;&lt;/foreign-keys&gt;&lt;ref-type name="Web Page"&gt;12&lt;/ref-type&gt;&lt;contributors&gt;&lt;/contributors&gt;&lt;titles&gt;&lt;title&gt;&lt;style face="normal" font="default" size="100%"&gt;International network for pattern recognition of tumours&lt;/style&gt;&lt;style face="normal" font="default" charset="162" size="100%"&gt; &lt;/style&gt;&lt;style face="normal" font="default" size="100%"&gt;using magnetic resonance&lt;/style&gt;&lt;/title&gt;&lt;/titles&gt;&lt;volume&gt;&lt;style face="normal" font="default" charset="162" size="100%"&gt;30.12&lt;/style&gt;&lt;/volume&gt;&lt;number&gt;30.12&lt;/number&gt;&lt;dates&gt;&lt;/dates&gt;&lt;urls&gt;&lt;related-urls&gt;&lt;url&gt;http://gabrmn.uab.es/interpret/&lt;/url&gt;&lt;/related-urls&gt;&lt;/urls&gt;&lt;/record&gt;&lt;/Cite&gt;&lt;/EndNote&gt;</w:instrText>
      </w:r>
      <w:r w:rsidR="00BC1C52">
        <w:fldChar w:fldCharType="separate"/>
      </w:r>
      <w:r w:rsidR="008F1930">
        <w:rPr>
          <w:noProof/>
        </w:rPr>
        <w:t>[</w:t>
      </w:r>
      <w:hyperlink w:anchor="_ENREF_60" w:tooltip=",  #148" w:history="1">
        <w:r w:rsidR="00E65BBF">
          <w:rPr>
            <w:noProof/>
          </w:rPr>
          <w:t>60</w:t>
        </w:r>
      </w:hyperlink>
      <w:r w:rsidR="008F1930">
        <w:rPr>
          <w:noProof/>
        </w:rPr>
        <w:t>]</w:t>
      </w:r>
      <w:r w:rsidR="00BC1C52">
        <w:fldChar w:fldCharType="end"/>
      </w:r>
      <w:r w:rsidR="005557F0">
        <w:t xml:space="preserve"> projesi kapsamında yapılan çalışmalar da mevcuttur </w:t>
      </w:r>
      <w:r w:rsidR="00BC1C52">
        <w:fldChar w:fldCharType="begin">
          <w:fldData xml:space="preserve">PEVuZE5vdGU+PENpdGU+PEF1dGhvcj5MVUtBUzwvQXV0aG9yPjxZZWFyPjIwMDQ8L1llYXI+PFJl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</w:fldData>
        </w:fldChar>
      </w:r>
      <w:r w:rsidR="008F1930">
        <w:instrText xml:space="preserve"> ADDIN EN.CITE </w:instrText>
      </w:r>
      <w:r w:rsidR="00BC1C52">
        <w:fldChar w:fldCharType="begin">
          <w:fldData xml:space="preserve">PEVuZE5vdGU+PENpdGU+PEF1dGhvcj5MVUtBUzwvQXV0aG9yPjxZZWFyPjIwMDQ8L1llYXI+PFJl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</w:fldData>
        </w:fldChar>
      </w:r>
      <w:r w:rsidR="008F1930">
        <w:instrText xml:space="preserve"> ADDIN EN.CITE.DATA </w:instrText>
      </w:r>
      <w:r w:rsidR="00BC1C52">
        <w:fldChar w:fldCharType="end"/>
      </w:r>
      <w:r w:rsidR="00BC1C52">
        <w:fldChar w:fldCharType="separate"/>
      </w:r>
      <w:r w:rsidR="008F1930">
        <w:rPr>
          <w:noProof/>
        </w:rPr>
        <w:t>[</w:t>
      </w:r>
      <w:hyperlink w:anchor="_ENREF_7" w:tooltip="LUKAS, 2004 #137" w:history="1">
        <w:r w:rsidR="00E65BBF">
          <w:rPr>
            <w:noProof/>
          </w:rPr>
          <w:t>7</w:t>
        </w:r>
      </w:hyperlink>
      <w:r w:rsidR="008F1930">
        <w:rPr>
          <w:noProof/>
        </w:rPr>
        <w:t xml:space="preserve">, </w:t>
      </w:r>
      <w:hyperlink w:anchor="_ENREF_61" w:tooltip="Tate, 2006 #52" w:history="1">
        <w:r w:rsidR="00E65BBF">
          <w:rPr>
            <w:noProof/>
          </w:rPr>
          <w:t>61</w:t>
        </w:r>
      </w:hyperlink>
      <w:r w:rsidR="008F1930">
        <w:rPr>
          <w:noProof/>
        </w:rPr>
        <w:t>]</w:t>
      </w:r>
      <w:r w:rsidR="00BC1C52">
        <w:fldChar w:fldCharType="end"/>
      </w:r>
      <w:r w:rsidR="005557F0">
        <w:t>.</w:t>
      </w:r>
      <w:r w:rsidR="005422FC">
        <w:t xml:space="preserve"> </w:t>
      </w:r>
      <w:r w:rsidR="005422FC" w:rsidRPr="0035214D">
        <w:t>García-Gómez</w:t>
      </w:r>
      <w:r w:rsidR="005422FC">
        <w:t xml:space="preserve"> ve diğerleri </w:t>
      </w:r>
      <w:r w:rsidR="00BC1C52">
        <w:fldChar w:fldCharType="begin"/>
      </w:r>
      <w:r w:rsidR="005422FC">
        <w:instrText xml:space="preserve"> ADDIN EN.CITE &lt;EndNote&gt;&lt;Cite&gt;&lt;Author&gt;GARCÍA-GÓMEZ&lt;/Author&gt;&lt;Year&gt;2009&lt;/Year&gt;&lt;RecNum&gt;1081&lt;/RecNum&gt;&lt;DisplayText&gt;[17]&lt;/DisplayText&gt;&lt;record&gt;&lt;rec-number&gt;1081&lt;/rec-number&gt;&lt;foreign-keys&gt;&lt;key app="EN" db-id="zpdxxx506xzr91ere26vt2vu9etatf25dwvr"&gt;1081&lt;/key&gt;&lt;/foreign-keys&gt;&lt;ref-type name="Journal Article"&gt;17&lt;/ref-type&gt;&lt;contributors&gt;&lt;authors&gt;&lt;author&gt;GARCÍA-GÓMEZ, JUAN M&lt;/author&gt;&lt;author&gt;LUTS, JAN&lt;/author&gt;&lt;author&gt;JULIÀ-SAPÉ, MARGARIDA&lt;/author&gt;&lt;author&gt;KROOSHOF, PATRICK&lt;/author&gt;&lt;author&gt;TORTAJADA, SALVADOR&lt;/author&gt;&lt;author&gt;ROBLEDO, JAVIER VICENTE&lt;/author&gt;&lt;author&gt;MELSSEN, WILLEM&lt;/author&gt;&lt;author&gt;FUSTER-GARCÍA, ELIES&lt;/author&gt;&lt;author&gt;OLIER, IVÁN&lt;/author&gt;&lt;author&gt;POSTMA, GEERT&lt;/author&gt;&lt;/authors&gt;&lt;/contributors&gt;&lt;titles&gt;&lt;title&gt;Multiproject–multicenter evaluation of automatic brain tumor classification by magnetic resonance spectroscopy&lt;/title&gt;&lt;secondary-title&gt;Magnetic Resonance Materials in Physics, Biology and Medicine&lt;/secondary-title&gt;&lt;/titles&gt;&lt;periodical&gt;&lt;full-title&gt;Magnetic Resonance Materials in Physics, Biology and Medicine&lt;/full-title&gt;&lt;/periodical&gt;&lt;pages&gt;5-18&lt;/pages&gt;&lt;volume&gt;22&lt;/volume&gt;&lt;number&gt;1&lt;/number&gt;&lt;dates&gt;&lt;year&gt;2009&lt;/year&gt;&lt;/dates&gt;&lt;isbn&gt;0968-5243&lt;/isbn&gt;&lt;urls&gt;&lt;/urls&gt;&lt;/record&gt;&lt;/Cite&gt;&lt;/EndNote&gt;</w:instrText>
      </w:r>
      <w:r w:rsidR="00BC1C52">
        <w:fldChar w:fldCharType="separate"/>
      </w:r>
      <w:r w:rsidR="005422FC">
        <w:rPr>
          <w:noProof/>
        </w:rPr>
        <w:t>[</w:t>
      </w:r>
      <w:hyperlink w:anchor="_ENREF_17" w:tooltip="GARCÍA-GÓMEZ, 2009 #1081" w:history="1">
        <w:r w:rsidR="00E65BBF">
          <w:rPr>
            <w:noProof/>
          </w:rPr>
          <w:t>17</w:t>
        </w:r>
      </w:hyperlink>
      <w:r w:rsidR="005422FC">
        <w:rPr>
          <w:noProof/>
        </w:rPr>
        <w:t>]</w:t>
      </w:r>
      <w:r w:rsidR="00BC1C52">
        <w:fldChar w:fldCharType="end"/>
      </w:r>
      <w:r w:rsidR="005422FC">
        <w:t xml:space="preserve"> çok merkezli veritabanlarından (INTERPRET </w:t>
      </w:r>
      <w:r w:rsidR="00BC1C52">
        <w:fldChar w:fldCharType="begin"/>
      </w:r>
      <w:r w:rsidR="008F1930">
        <w:instrText xml:space="preserve"> ADDIN EN.CITE &lt;EndNote&gt;&lt;Cite&gt;&lt;RecNum&gt;148&lt;/RecNum&gt;&lt;DisplayText&gt;[60]&lt;/DisplayText&gt;&lt;record&gt;&lt;rec-number&gt;148&lt;/rec-number&gt;&lt;foreign-keys&gt;&lt;key app="EN" db-id="zpdxxx506xzr91ere26vt2vu9etatf25dwvr"&gt;148&lt;/key&gt;&lt;/foreign-keys&gt;&lt;ref-type name="Web Page"&gt;12&lt;/ref-type&gt;&lt;contributors&gt;&lt;/contributors&gt;&lt;titles&gt;&lt;title&gt;&lt;style face="normal" font="default" size="100%"&gt;International network for pattern recognition of tumours&lt;/style&gt;&lt;style face="normal" font="default" charset="162" size="100%"&gt; &lt;/style&gt;&lt;style face="normal" font="default" size="100%"&gt;using magnetic resonance&lt;/style&gt;&lt;/title&gt;&lt;/titles&gt;&lt;volume&gt;&lt;style face="normal" font="default" charset="162" size="100%"&gt;30.12&lt;/style&gt;&lt;/volume&gt;&lt;number&gt;30.12&lt;/number&gt;&lt;dates&gt;&lt;/dates&gt;&lt;urls&gt;&lt;related-urls&gt;&lt;url&gt;http://gabrmn.uab.es/interpret/&lt;/url&gt;&lt;/related-urls&gt;&lt;/urls&gt;&lt;/record&gt;&lt;/Cite&gt;&lt;/EndNote&gt;</w:instrText>
      </w:r>
      <w:r w:rsidR="00BC1C52">
        <w:fldChar w:fldCharType="separate"/>
      </w:r>
      <w:r w:rsidR="008F1930">
        <w:rPr>
          <w:noProof/>
        </w:rPr>
        <w:t>[</w:t>
      </w:r>
      <w:hyperlink w:anchor="_ENREF_60" w:tooltip=",  #148" w:history="1">
        <w:r w:rsidR="00E65BBF">
          <w:rPr>
            <w:noProof/>
          </w:rPr>
          <w:t>60</w:t>
        </w:r>
      </w:hyperlink>
      <w:r w:rsidR="008F1930">
        <w:rPr>
          <w:noProof/>
        </w:rPr>
        <w:t>]</w:t>
      </w:r>
      <w:r w:rsidR="00BC1C52">
        <w:fldChar w:fldCharType="end"/>
      </w:r>
      <w:r w:rsidR="005422FC">
        <w:t xml:space="preserve"> ve eTUMOUR </w:t>
      </w:r>
      <w:r w:rsidR="00BC1C52">
        <w:fldChar w:fldCharType="begin"/>
      </w:r>
      <w:r w:rsidR="008F1930">
        <w:instrText xml:space="preserve"> ADDIN EN.CITE &lt;EndNote&gt;&lt;Cite&gt;&lt;RecNum&gt;1082&lt;/RecNum&gt;&lt;DisplayText&gt;[62]&lt;/DisplayText&gt;&lt;record&gt;&lt;rec-number&gt;1082&lt;/rec-number&gt;&lt;foreign-keys&gt;&lt;key app="EN" db-id="zpdxxx506xzr91ere26vt2vu9etatf25dwvr"&gt;1082&lt;/key&gt;&lt;/foreign-keys&gt;&lt;ref-type name="Web Page"&gt;12&lt;/ref-type&gt;&lt;contributors&gt;&lt;/contributors&gt;&lt;titles&gt;&lt;title&gt;eTumour Database Portal&lt;/title&gt;&lt;/titles&gt;&lt;volume&gt;&lt;style face="normal" font="default" charset="162" size="100%"&gt;2015&lt;/style&gt;&lt;/volume&gt;&lt;number&gt;&lt;style face="normal" font="default" charset="162" size="100%"&gt;01.01&lt;/style&gt;&lt;/number&gt;&lt;dates&gt;&lt;/dates&gt;&lt;urls&gt;&lt;related-urls&gt;&lt;url&gt;http://solaria.uab.es/eTumour/&lt;/url&gt;&lt;/related-urls&gt;&lt;/urls&gt;&lt;/record&gt;&lt;/Cite&gt;&lt;/EndNote&gt;</w:instrText>
      </w:r>
      <w:r w:rsidR="00BC1C52">
        <w:fldChar w:fldCharType="separate"/>
      </w:r>
      <w:r w:rsidR="008F1930">
        <w:rPr>
          <w:noProof/>
        </w:rPr>
        <w:t>[</w:t>
      </w:r>
      <w:hyperlink w:anchor="_ENREF_62" w:tooltip=",  #1082" w:history="1">
        <w:r w:rsidR="00E65BBF">
          <w:rPr>
            <w:noProof/>
          </w:rPr>
          <w:t>62</w:t>
        </w:r>
      </w:hyperlink>
      <w:r w:rsidR="008F1930">
        <w:rPr>
          <w:noProof/>
        </w:rPr>
        <w:t>]</w:t>
      </w:r>
      <w:r w:rsidR="00BC1C52">
        <w:fldChar w:fldCharType="end"/>
      </w:r>
      <w:r w:rsidR="005422FC">
        <w:t xml:space="preserve">) alınan </w:t>
      </w:r>
      <w:r w:rsidR="008C0670">
        <w:t>Kısa Yankı Zamanı (KYZ)</w:t>
      </w:r>
      <w:r w:rsidR="005422FC">
        <w:t xml:space="preserve"> MRS sinyal verilerini kullanarak beyin tümörlerinin otomatik </w:t>
      </w:r>
      <w:r w:rsidR="005422FC">
        <w:lastRenderedPageBreak/>
        <w:t xml:space="preserve">sınıflandırılmasını sağlayan sistem önermişlerdir. Başka bir çalışmada ise Majos ve diğerleri </w:t>
      </w:r>
      <w:r w:rsidR="00BC1C52">
        <w:fldChar w:fldCharType="begin"/>
      </w:r>
      <w:r w:rsidR="008F1930">
        <w:instrText xml:space="preserve"> ADDIN EN.CITE &lt;EndNote&gt;&lt;Cite&gt;&lt;Author&gt;MAJÓS&lt;/Author&gt;&lt;Year&gt;2004&lt;/Year&gt;&lt;RecNum&gt;1087&lt;/RecNum&gt;&lt;DisplayText&gt;[63]&lt;/DisplayText&gt;&lt;record&gt;&lt;rec-number&gt;1087&lt;/rec-number&gt;&lt;foreign-keys&gt;&lt;key app="EN" db-id="zpdxxx506xzr91ere26vt2vu9etatf25dwvr"&gt;1087&lt;/key&gt;&lt;/foreign-keys&gt;&lt;ref-type name="Journal Article"&gt;17&lt;/ref-type&gt;&lt;contributors&gt;&lt;authors&gt;&lt;author&gt;MAJÓS, CARLES&lt;/author&gt;&lt;author&gt;JULIÀ-SAPÉ, MARGARIDA&lt;/author&gt;&lt;author&gt;ALONSO, JULI&lt;/author&gt;&lt;author&gt;SERRALLONGA, MARTA&lt;/author&gt;&lt;author&gt;AGUILERA, CARLES&lt;/author&gt;&lt;author&gt;ACEBES, JUAN J&lt;/author&gt;&lt;author&gt;ARÚS, CARLES&lt;/author&gt;&lt;author&gt;GILI, JAUME&lt;/author&gt;&lt;/authors&gt;&lt;/contributors&gt;&lt;titles&gt;&lt;title&gt;Brain tumor classification by proton MR spectroscopy: comparison of diagnostic accuracy at short and long TE&lt;/title&gt;&lt;secondary-title&gt;American Journal of Neuroradiology&lt;/secondary-title&gt;&lt;/titles&gt;&lt;periodical&gt;&lt;full-title&gt;American journal of neuroradiology&lt;/full-title&gt;&lt;/periodical&gt;&lt;pages&gt;1696-1704&lt;/pages&gt;&lt;volume&gt;25&lt;/volume&gt;&lt;number&gt;10&lt;/number&gt;&lt;dates&gt;&lt;year&gt;2004&lt;/year&gt;&lt;/dates&gt;&lt;isbn&gt;0195-6108&lt;/isbn&gt;&lt;urls&gt;&lt;/urls&gt;&lt;/record&gt;&lt;/Cite&gt;&lt;/EndNote&gt;</w:instrText>
      </w:r>
      <w:r w:rsidR="00BC1C52">
        <w:fldChar w:fldCharType="separate"/>
      </w:r>
      <w:r w:rsidR="008F1930">
        <w:rPr>
          <w:noProof/>
        </w:rPr>
        <w:t>[</w:t>
      </w:r>
      <w:hyperlink w:anchor="_ENREF_63" w:tooltip="MAJÓS, 2004 #1087" w:history="1">
        <w:r w:rsidR="00E65BBF">
          <w:rPr>
            <w:noProof/>
          </w:rPr>
          <w:t>63</w:t>
        </w:r>
      </w:hyperlink>
      <w:r w:rsidR="008F1930">
        <w:rPr>
          <w:noProof/>
        </w:rPr>
        <w:t>]</w:t>
      </w:r>
      <w:r w:rsidR="00BC1C52">
        <w:fldChar w:fldCharType="end"/>
      </w:r>
      <w:r w:rsidR="005422FC">
        <w:t xml:space="preserve"> </w:t>
      </w:r>
      <w:r w:rsidR="008C0670">
        <w:t>KYZ</w:t>
      </w:r>
      <w:r w:rsidR="00B16C53">
        <w:t xml:space="preserve"> ve </w:t>
      </w:r>
      <w:r w:rsidR="008C0670">
        <w:t>Uzun Yankı Zamanı (UYZ)</w:t>
      </w:r>
      <w:r w:rsidR="00B16C53">
        <w:t xml:space="preserve"> MR spektroskopi verileri ile beyin tümörlerinin sınıflandırılmasını istatiksel olarak gerçekleştirmişlerdir. Wang ve diğerleri </w:t>
      </w:r>
      <w:r w:rsidR="00B41C5F">
        <w:t xml:space="preserve">tarafından </w:t>
      </w:r>
      <w:r w:rsidR="00BC1C52">
        <w:fldChar w:fldCharType="begin"/>
      </w:r>
      <w:r w:rsidR="00B16C53">
        <w:instrText xml:space="preserve"> ADDIN EN.CITE &lt;EndNote&gt;&lt;Cite&gt;&lt;Author&gt;WANG&lt;/Author&gt;&lt;Year&gt;2007&lt;/Year&gt;&lt;RecNum&gt;1078&lt;/RecNum&gt;&lt;DisplayText&gt;[16]&lt;/DisplayText&gt;&lt;record&gt;&lt;rec-number&gt;1078&lt;/rec-number&gt;&lt;foreign-keys&gt;&lt;key app="EN" db-id="zpdxxx506xzr91ere26vt2vu9etatf25dwvr"&gt;1078&lt;/key&gt;&lt;/foreign-keys&gt;&lt;ref-type name="Conference Proceedings"&gt;10&lt;/ref-type&gt;&lt;contributors&gt;&lt;authors&gt;&lt;author&gt;WANG, QIANG&lt;/author&gt;&lt;author&gt;LIACOURAS, EIRINI KARAMANI&lt;/author&gt;&lt;author&gt;MIRANDA, ERICKSON&lt;/author&gt;&lt;author&gt;KANAMALLA, UDAY S&lt;/author&gt;&lt;author&gt;MEGALOOIKONOMOU, VASILEIOS&lt;/author&gt;&lt;/authors&gt;&lt;/contributors&gt;&lt;titles&gt;&lt;title&gt;Classification of brain tumors using MRI and MRS data&lt;/title&gt;&lt;secondary-title&gt;Medical Imaging&lt;/secondary-title&gt;&lt;/titles&gt;&lt;pages&gt;65140S-65140S-8&lt;/pages&gt;&lt;dates&gt;&lt;year&gt;2007&lt;/year&gt;&lt;/dates&gt;&lt;publisher&gt;International Society for Optics and Photonics&lt;/publisher&gt;&lt;urls&gt;&lt;/urls&gt;&lt;/record&gt;&lt;/Cite&gt;&lt;/EndNote&gt;</w:instrText>
      </w:r>
      <w:r w:rsidR="00BC1C52">
        <w:fldChar w:fldCharType="separate"/>
      </w:r>
      <w:r w:rsidR="00B16C53">
        <w:rPr>
          <w:noProof/>
        </w:rPr>
        <w:t>[</w:t>
      </w:r>
      <w:hyperlink w:anchor="_ENREF_16" w:tooltip="WANG, 2007 #1078" w:history="1">
        <w:r w:rsidR="00E65BBF">
          <w:rPr>
            <w:noProof/>
          </w:rPr>
          <w:t>16</w:t>
        </w:r>
      </w:hyperlink>
      <w:r w:rsidR="00B16C53">
        <w:rPr>
          <w:noProof/>
        </w:rPr>
        <w:t>]</w:t>
      </w:r>
      <w:r w:rsidR="00BC1C52">
        <w:fldChar w:fldCharType="end"/>
      </w:r>
      <w:r w:rsidR="0019458D">
        <w:t>,</w:t>
      </w:r>
      <w:r w:rsidR="00B16C53">
        <w:t xml:space="preserve"> </w:t>
      </w:r>
      <w:r w:rsidR="00B41C5F">
        <w:t xml:space="preserve">MR görüntüleri ve MRS verileri kullanılarak, radyologlara yardımcı olmak amacıyla, </w:t>
      </w:r>
      <w:r w:rsidR="00B16C53">
        <w:t>iyi huylu ve kötü huylu beyin tümörlerinin ayrımın</w:t>
      </w:r>
      <w:r w:rsidR="00B41C5F">
        <w:t xml:space="preserve">ı sağlayan </w:t>
      </w:r>
      <w:r w:rsidR="00B16C53">
        <w:t>bir çalışma gerçekleştirilmiştir. Elde edilen sonuçlar değerlendirildiğinde</w:t>
      </w:r>
      <w:r w:rsidR="0019458D">
        <w:t>,</w:t>
      </w:r>
      <w:r w:rsidR="00B16C53">
        <w:t xml:space="preserve"> MRS verileri kullanılarak elde edilen sonuçların, sınıflandırma başarısını artırdığı görülmüştür. Luts ve diğerleri </w:t>
      </w:r>
      <w:r w:rsidR="00BC1C52">
        <w:fldChar w:fldCharType="begin"/>
      </w:r>
      <w:r w:rsidR="00B16C53">
        <w:instrText xml:space="preserve"> ADDIN EN.CITE &lt;EndNote&gt;&lt;Cite&gt;&lt;Author&gt;LUTS&lt;/Author&gt;&lt;Year&gt;2007&lt;/Year&gt;&lt;RecNum&gt;146&lt;/RecNum&gt;&lt;DisplayText&gt;[15]&lt;/DisplayText&gt;&lt;record&gt;&lt;rec-number&gt;146&lt;/rec-number&gt;&lt;foreign-keys&gt;&lt;key app="EN" db-id="zpdxxx506xzr91ere26vt2vu9etatf25dwvr"&gt;146&lt;/key&gt;&lt;/foreign-keys&gt;&lt;ref-type name="Journal Article"&gt;17&lt;/ref-type&gt;&lt;contributors&gt;&lt;authors&gt;&lt;author&gt;LUTS, JAN&lt;/author&gt;&lt;author&gt;HEERSCHAP, AREND&lt;/author&gt;&lt;author&gt;SUYKENS, JOHAN AK&lt;/author&gt;&lt;author&gt;VAN HUFFEL, SABINE&lt;/author&gt;&lt;/authors&gt;&lt;/contributors&gt;&lt;titles&gt;&lt;title&gt;A combined MRI and MRSI based multiclass system for brain tumour recognition using LS-SVMs with class probabilities and feature selection&lt;/title&gt;&lt;secondary-title&gt;Artificial Intelligence in Medicine&lt;/secondary-title&gt;&lt;/titles&gt;&lt;periodical&gt;&lt;full-title&gt;Artificial intelligence in medicine&lt;/full-title&gt;&lt;/periodical&gt;&lt;pages&gt;87-102&lt;/pages&gt;&lt;volume&gt;40&lt;/volume&gt;&lt;number&gt;2&lt;/number&gt;&lt;dates&gt;&lt;year&gt;2007&lt;/year&gt;&lt;/dates&gt;&lt;isbn&gt;0933-3657&lt;/isbn&gt;&lt;urls&gt;&lt;/urls&gt;&lt;/record&gt;&lt;/Cite&gt;&lt;/EndNote&gt;</w:instrText>
      </w:r>
      <w:r w:rsidR="00BC1C52">
        <w:fldChar w:fldCharType="separate"/>
      </w:r>
      <w:r w:rsidR="00B16C53">
        <w:rPr>
          <w:noProof/>
        </w:rPr>
        <w:t>[</w:t>
      </w:r>
      <w:hyperlink w:anchor="_ENREF_15" w:tooltip="LUTS, 2007 #146" w:history="1">
        <w:r w:rsidR="00E65BBF">
          <w:rPr>
            <w:noProof/>
          </w:rPr>
          <w:t>15</w:t>
        </w:r>
      </w:hyperlink>
      <w:r w:rsidR="00B16C53">
        <w:rPr>
          <w:noProof/>
        </w:rPr>
        <w:t>]</w:t>
      </w:r>
      <w:r w:rsidR="00BC1C52">
        <w:fldChar w:fldCharType="end"/>
      </w:r>
      <w:r w:rsidR="00B16C53">
        <w:t xml:space="preserve"> de on tane spektroskopik ve dört tane dokusal özelliği birleştirerek </w:t>
      </w:r>
      <w:r w:rsidR="00B16C53" w:rsidRPr="003E095D">
        <w:rPr>
          <w:lang w:val="en-US"/>
        </w:rPr>
        <w:t>Least Square</w:t>
      </w:r>
      <w:r w:rsidR="00B16C53">
        <w:rPr>
          <w:lang w:val="en-US"/>
        </w:rPr>
        <w:t>s</w:t>
      </w:r>
      <w:r w:rsidR="00B16C53" w:rsidRPr="003E095D">
        <w:rPr>
          <w:lang w:val="en-US"/>
        </w:rPr>
        <w:t>-Support Vector Machine</w:t>
      </w:r>
      <w:r w:rsidR="00B16C53">
        <w:t xml:space="preserve"> (LS-SVM) sınıflandırma metodu ile farklı tipte beyin tümörlerinin sınıflandırmasını gerçekleştirmişledir. Bu çalışmadaki temel amacın</w:t>
      </w:r>
      <w:r w:rsidR="0019458D">
        <w:t>,</w:t>
      </w:r>
      <w:r w:rsidR="00B16C53">
        <w:t xml:space="preserve"> beyin tümörlerinin doğru bir şekilde teşhis edilmesi için klinik ortamda çalışanlara yardımcı </w:t>
      </w:r>
      <w:r w:rsidR="0019458D">
        <w:t xml:space="preserve">olmak </w:t>
      </w:r>
      <w:r w:rsidR="00B16C53">
        <w:t xml:space="preserve">olduğu görülmüştür. Elde edilen sonuçlar </w:t>
      </w:r>
      <w:r w:rsidR="0019458D">
        <w:t xml:space="preserve">ile </w:t>
      </w:r>
      <w:r w:rsidR="00B16C53" w:rsidRPr="004346D7">
        <w:rPr>
          <w:lang w:val="en-US"/>
        </w:rPr>
        <w:t>Linear Discrimant Analysis</w:t>
      </w:r>
      <w:r w:rsidR="00B16C53">
        <w:t xml:space="preserve"> (LDA) sınıflandırıcı metodu </w:t>
      </w:r>
      <w:r w:rsidR="0019458D">
        <w:t xml:space="preserve">ile </w:t>
      </w:r>
      <w:r w:rsidR="00B16C53">
        <w:t xml:space="preserve">yapılan sonuçlar kıyaslanarak bir örüntü tanıma metodu önerilmiştir. Devos ve diğerleri </w:t>
      </w:r>
      <w:r w:rsidR="00BC1C52">
        <w:fldChar w:fldCharType="begin"/>
      </w:r>
      <w:r w:rsidR="008F1930">
        <w:instrText xml:space="preserve"> ADDIN EN.CITE &lt;EndNote&gt;&lt;Cite&gt;&lt;Author&gt;DEVOS&lt;/Author&gt;&lt;Year&gt;2005&lt;/Year&gt;&lt;RecNum&gt;1077&lt;/RecNum&gt;&lt;DisplayText&gt;[64]&lt;/DisplayText&gt;&lt;record&gt;&lt;rec-number&gt;1077&lt;/rec-number&gt;&lt;foreign-keys&gt;&lt;key app="EN" db-id="zpdxxx506xzr91ere26vt2vu9etatf25dwvr"&gt;1077&lt;/key&gt;&lt;/foreign-keys&gt;&lt;ref-type name="Journal Article"&gt;17&lt;/ref-type&gt;&lt;contributors&gt;&lt;authors&gt;&lt;author&gt;DEVOS, ANDY&lt;/author&gt;&lt;author&gt;SIMONETTI, AW&lt;/author&gt;&lt;author&gt;VAN DER GRAAF, M&lt;/author&gt;&lt;author&gt;LUKAS, L&lt;/author&gt;&lt;author&gt;SUYKENS, JAK&lt;/author&gt;&lt;author&gt;VANHAMME, L&lt;/author&gt;&lt;author&gt;BUYDENS, LMC&lt;/author&gt;&lt;author&gt;HEERSCHAP, A&lt;/author&gt;&lt;author&gt;VAN HUFFEL, SABINE&lt;/author&gt;&lt;/authors&gt;&lt;/contributors&gt;&lt;titles&gt;&lt;title&gt;The use of multivariate MR imaging intensities versus metabolic data from MR spectroscopic imaging for brain tumour classification&lt;/title&gt;&lt;secondary-title&gt;Journal of Magnetic Resonance&lt;/secondary-title&gt;&lt;/titles&gt;&lt;periodical&gt;&lt;full-title&gt;Journal of Magnetic Resonance&lt;/full-title&gt;&lt;/periodical&gt;&lt;pages&gt;218-228&lt;/pages&gt;&lt;volume&gt;173&lt;/volume&gt;&lt;number&gt;2&lt;/number&gt;&lt;dates&gt;&lt;year&gt;2005&lt;/year&gt;&lt;/dates&gt;&lt;isbn&gt;1090-7807&lt;/isbn&gt;&lt;urls&gt;&lt;/urls&gt;&lt;/record&gt;&lt;/Cite&gt;&lt;/EndNote&gt;</w:instrText>
      </w:r>
      <w:r w:rsidR="00BC1C52">
        <w:fldChar w:fldCharType="separate"/>
      </w:r>
      <w:r w:rsidR="008F1930">
        <w:rPr>
          <w:noProof/>
        </w:rPr>
        <w:t>[</w:t>
      </w:r>
      <w:hyperlink w:anchor="_ENREF_64" w:tooltip="DEVOS, 2005 #1077" w:history="1">
        <w:r w:rsidR="00E65BBF">
          <w:rPr>
            <w:noProof/>
          </w:rPr>
          <w:t>64</w:t>
        </w:r>
      </w:hyperlink>
      <w:r w:rsidR="008F1930">
        <w:rPr>
          <w:noProof/>
        </w:rPr>
        <w:t>]</w:t>
      </w:r>
      <w:r w:rsidR="00BC1C52">
        <w:fldChar w:fldCharType="end"/>
      </w:r>
      <w:r w:rsidR="0019458D">
        <w:t>,</w:t>
      </w:r>
      <w:r w:rsidR="00B16C53">
        <w:t xml:space="preserve"> çalışmalarında hem MRS </w:t>
      </w:r>
      <w:r w:rsidR="00DA64D3">
        <w:t>verilerinden</w:t>
      </w:r>
      <w:r w:rsidR="00B16C53">
        <w:t xml:space="preserve"> hem de MRG görüntülerinden yararlanarak beyin tümörlerinin </w:t>
      </w:r>
      <w:r w:rsidR="00E84D6B">
        <w:t>otomatik ayrımını gerçekleştirmiş</w:t>
      </w:r>
      <w:r w:rsidR="00B16C53">
        <w:t>ler</w:t>
      </w:r>
      <w:r w:rsidR="00E84D6B">
        <w:t>dir</w:t>
      </w:r>
      <w:r w:rsidR="00B16C53">
        <w:t>. Çalışmada</w:t>
      </w:r>
      <w:r w:rsidR="0019458D">
        <w:t>,</w:t>
      </w:r>
      <w:r w:rsidR="00B16C53">
        <w:t xml:space="preserve"> LDA ve LS-SVM sınıflandırma </w:t>
      </w:r>
      <w:r w:rsidR="008F2057">
        <w:t>yöntemleri</w:t>
      </w:r>
      <w:r w:rsidR="0019458D">
        <w:t xml:space="preserve"> ile yüksek evreli gliom</w:t>
      </w:r>
      <w:r w:rsidR="00B16C53">
        <w:t>lar ile düşük evreli gliomların birbirinden ayrımı gerçekleştirilmiştir.</w:t>
      </w:r>
      <w:r w:rsidR="00B16C53" w:rsidRPr="00491036">
        <w:t xml:space="preserve"> </w:t>
      </w:r>
      <w:r w:rsidR="00B16C53">
        <w:t xml:space="preserve">Nachimuthu ve diğerleri </w:t>
      </w:r>
      <w:r w:rsidR="00BC1C52">
        <w:fldChar w:fldCharType="begin"/>
      </w:r>
      <w:r w:rsidR="008F1930">
        <w:instrText xml:space="preserve"> ADDIN EN.CITE &lt;EndNote&gt;&lt;Cite&gt;&lt;Author&gt;NACHIMUTHU&lt;/Author&gt;&lt;Year&gt;2014&lt;/Year&gt;&lt;RecNum&gt;1080&lt;/RecNum&gt;&lt;DisplayText&gt;[65]&lt;/DisplayText&gt;&lt;record&gt;&lt;rec-number&gt;1080&lt;/rec-number&gt;&lt;foreign-keys&gt;&lt;key app="EN" db-id="zpdxxx506xzr91ere26vt2vu9etatf25dwvr"&gt;1080&lt;/key&gt;&lt;/foreign-keys&gt;&lt;ref-type name="Journal Article"&gt;17&lt;/ref-type&gt;&lt;contributors&gt;&lt;authors&gt;&lt;author&gt;NACHIMUTHU, D. S.&lt;/author&gt;&lt;author&gt;BALADHANDAPANI, A.&lt;/author&gt;&lt;/authors&gt;&lt;/contributors&gt;&lt;auth-address&gt;Department of EEE, Anna University - Regional Centre Coimbatore, Jothipuram, Coimbatore, 641047, India, deepapsg@gmail.com.&lt;/auth-address&gt;&lt;titles&gt;&lt;title&gt;Multidimensional texture characterization: on analysis for brain tumor tissues using MRS and MRI&lt;/title&gt;&lt;secondary-title&gt;J Digit Imaging&lt;/secondary-title&gt;&lt;alt-title&gt;Journal of digital imaging&lt;/alt-title&gt;&lt;/titles&gt;&lt;periodical&gt;&lt;full-title&gt;J Digit Imaging&lt;/full-title&gt;&lt;abbr-1&gt;Journal of digital imaging&lt;/abbr-1&gt;&lt;/periodical&gt;&lt;alt-periodical&gt;&lt;full-title&gt;J Digit Imaging&lt;/full-title&gt;&lt;abbr-1&gt;Journal of digital imaging&lt;/abbr-1&gt;&lt;/alt-periodical&gt;&lt;pages&gt;496-506&lt;/pages&gt;&lt;volume&gt;27&lt;/volume&gt;&lt;number&gt;4&lt;/number&gt;&lt;edition&gt;2014/02/06&lt;/edition&gt;&lt;dates&gt;&lt;year&gt;2014&lt;/year&gt;&lt;pub-dates&gt;&lt;date&gt;Aug&lt;/date&gt;&lt;/pub-dates&gt;&lt;/dates&gt;&lt;isbn&gt;1618-727X (Electronic)&amp;#xD;0897-1889 (Linking)&lt;/isbn&gt;&lt;accession-num&gt;24496552&lt;/accession-num&gt;&lt;urls&gt;&lt;/urls&gt;&lt;custom2&gt;PMC4090400&lt;/custom2&gt;&lt;electronic-resource-num&gt;10.1007/s10278-013-9669-5&lt;/electronic-resource-num&gt;&lt;remote-database-provider&gt;NLM&lt;/remote-database-provider&gt;&lt;language&gt;eng&lt;/language&gt;&lt;/record&gt;&lt;/Cite&gt;&lt;/EndNote&gt;</w:instrText>
      </w:r>
      <w:r w:rsidR="00BC1C52">
        <w:fldChar w:fldCharType="separate"/>
      </w:r>
      <w:r w:rsidR="008F1930">
        <w:rPr>
          <w:noProof/>
        </w:rPr>
        <w:t>[</w:t>
      </w:r>
      <w:hyperlink w:anchor="_ENREF_65" w:tooltip="NACHIMUTHU, 2014 #1080" w:history="1">
        <w:r w:rsidR="00E65BBF">
          <w:rPr>
            <w:noProof/>
          </w:rPr>
          <w:t>65</w:t>
        </w:r>
      </w:hyperlink>
      <w:r w:rsidR="008F1930">
        <w:rPr>
          <w:noProof/>
        </w:rPr>
        <w:t>]</w:t>
      </w:r>
      <w:r w:rsidR="00BC1C52">
        <w:fldChar w:fldCharType="end"/>
      </w:r>
      <w:r w:rsidR="00706943">
        <w:t xml:space="preserve"> ise</w:t>
      </w:r>
      <w:r w:rsidR="0019458D">
        <w:t>,</w:t>
      </w:r>
      <w:r w:rsidR="00706943">
        <w:t xml:space="preserve"> yaptıkları çalışmada MR görüntüleri ve MRS </w:t>
      </w:r>
      <w:r w:rsidR="00B67444">
        <w:t>verileri</w:t>
      </w:r>
      <w:r w:rsidR="00706943">
        <w:t xml:space="preserve"> kullanarak bir örüntü tanıma sistemi önermişlerdir. Çalışmada sınıflandırma doğruluğunu artırmak için MR görüntüleri ve MRS </w:t>
      </w:r>
      <w:r w:rsidR="00B67444">
        <w:t>verileri</w:t>
      </w:r>
      <w:r w:rsidR="00706943">
        <w:t xml:space="preserve"> kullanılarak tümör ve ödem dokularının tespiti gerçekleştirilmiştir. MR görüntüleri üzerinde </w:t>
      </w:r>
      <w:r w:rsidR="00706943" w:rsidRPr="004346D7">
        <w:rPr>
          <w:lang w:val="en-US"/>
        </w:rPr>
        <w:t>Gray-Level Co-occurrence Matrix</w:t>
      </w:r>
      <w:r w:rsidR="00706943">
        <w:t xml:space="preserve"> (GLCM) ile 3</w:t>
      </w:r>
      <w:r w:rsidR="007821B0">
        <w:t>-boyutlu</w:t>
      </w:r>
      <w:r w:rsidR="00706943">
        <w:t xml:space="preserve"> volumetrik dokusal özellikler çıkarılarak MRS sinyal bilgileri ile birleştirilmiştir. Çıkarılan özellikler SVM ile sınıflandırılarak dokuların birbirinden ayrımı sağlanmıştır.</w:t>
      </w:r>
    </w:p>
    <w:p w:rsidR="00EA773F" w:rsidRDefault="00EA773F" w:rsidP="00561EFC">
      <w:pPr>
        <w:pStyle w:val="AnaParagrafYaziStiliSau"/>
      </w:pPr>
    </w:p>
    <w:p w:rsidR="007D7F6C" w:rsidRDefault="00A93B17" w:rsidP="002F5C9F">
      <w:pPr>
        <w:pStyle w:val="AnaParagrafYaziStiliSau"/>
      </w:pPr>
      <w:r>
        <w:t>Literatürde yapılan bu çalışmalar incelendiğinde</w:t>
      </w:r>
      <w:r w:rsidR="007821B0">
        <w:t>,</w:t>
      </w:r>
      <w:r>
        <w:t xml:space="preserve"> eğitim ve test aşamalarının tümü birlikte değerlendirildiğinde</w:t>
      </w:r>
      <w:r w:rsidR="0075414A">
        <w:t>;</w:t>
      </w:r>
      <w:r>
        <w:t xml:space="preserve"> </w:t>
      </w:r>
      <w:r w:rsidR="0075414A">
        <w:t xml:space="preserve">beyin tümörlerinin tespitinde sahte tümörlerin tespiti, metastaz tümörlerin belirlenmesi gibi bazı işlemlerdeki başarı oranının düşük olduğu, </w:t>
      </w:r>
      <w:r w:rsidR="00087519">
        <w:t xml:space="preserve">aynı zamanda </w:t>
      </w:r>
      <w:r>
        <w:t>hesaplama sürelerinin çok yüksek olduğu görülmektedir. Bunun yanında kullanılan yazılımlar bağımsız bir yazılım değild</w:t>
      </w:r>
      <w:r w:rsidR="007821B0">
        <w:t>ir. Genellikle kısmi uygulama şeklinde temel işlemleri gerçekleştirmek amacıyla tasarlanmıştır.</w:t>
      </w:r>
    </w:p>
    <w:p w:rsidR="00EF781A" w:rsidRDefault="00EF781A" w:rsidP="002F5C9F">
      <w:pPr>
        <w:pStyle w:val="AnaParagrafYaziStiliSau"/>
      </w:pPr>
    </w:p>
    <w:p w:rsidR="00E558DB" w:rsidRDefault="00E558DB" w:rsidP="00EF2430">
      <w:pPr>
        <w:pStyle w:val="Balk2"/>
      </w:pPr>
      <w:bookmarkStart w:id="61" w:name="_Toc411800095"/>
      <w:r>
        <w:lastRenderedPageBreak/>
        <w:t>Tez Çalışmasının Amacı, İzlenen Çalışma Yöntemi</w:t>
      </w:r>
      <w:r w:rsidRPr="00380C87">
        <w:t xml:space="preserve"> </w:t>
      </w:r>
      <w:r>
        <w:t>ve Katkıları</w:t>
      </w:r>
      <w:bookmarkEnd w:id="61"/>
    </w:p>
    <w:p w:rsidR="00E558DB" w:rsidRDefault="00E558DB" w:rsidP="00D92EA5">
      <w:pPr>
        <w:tabs>
          <w:tab w:val="left" w:pos="284"/>
        </w:tabs>
        <w:spacing w:line="360" w:lineRule="auto"/>
        <w:jc w:val="both"/>
      </w:pPr>
    </w:p>
    <w:p w:rsidR="00295BB4" w:rsidRPr="00295BB4" w:rsidRDefault="00295BB4" w:rsidP="002F5C9F">
      <w:pPr>
        <w:pStyle w:val="AnaParagrafYaziStiliSau"/>
      </w:pPr>
      <w:r>
        <w:t>Beyin tümörleri için en uygun tedavi yönteminin seçilmesi</w:t>
      </w:r>
      <w:r w:rsidR="003F2295">
        <w:t>,</w:t>
      </w:r>
      <w:r>
        <w:t xml:space="preserve"> hekim tarafından tümörün iyi / kötü huylu olup olmadığının tespiti ve evresinin belirlenmesine bağlıdır. Bu yüzden, şüpheli durumların </w:t>
      </w:r>
      <w:r w:rsidR="003F2295">
        <w:t>netleşmesine</w:t>
      </w:r>
      <w:r>
        <w:t xml:space="preserve"> destek olacak ve hekimlerin beyin tümörlerinin teşhisinde isabetli karar vermelerine katkı sağlayacak </w:t>
      </w:r>
      <w:r w:rsidR="000772FF">
        <w:t>BDT</w:t>
      </w:r>
      <w:r>
        <w:t xml:space="preserve"> sistemlerinden yararlanması oldukça önemlidir. Bu tezin ana amacı</w:t>
      </w:r>
      <w:r w:rsidR="003F2295">
        <w:t>;</w:t>
      </w:r>
      <w:r>
        <w:t xml:space="preserve"> MR görüntüleri ve MRS sinyalleri üzerinde çalışan ve beyin tümörlerinin teşhisi, takibi ve sınıfla</w:t>
      </w:r>
      <w:r w:rsidR="003F2295">
        <w:t>ndırılmasına</w:t>
      </w:r>
      <w:r>
        <w:t xml:space="preserve"> katkı sağlayacak bütüncül bir </w:t>
      </w:r>
      <w:r w:rsidR="003F2295">
        <w:t>BDT</w:t>
      </w:r>
      <w:r>
        <w:t xml:space="preserve"> sistemi tasarlamak</w:t>
      </w:r>
      <w:r w:rsidR="00B82B2C">
        <w:t xml:space="preserve"> </w:t>
      </w:r>
      <w:r>
        <w:t>/</w:t>
      </w:r>
      <w:r w:rsidR="00B82B2C">
        <w:t xml:space="preserve"> </w:t>
      </w:r>
      <w:r>
        <w:t>uygulamaktır. Bu amaçlar doğrultusunda ilk olarak</w:t>
      </w:r>
      <w:r w:rsidR="003F2295">
        <w:t>,</w:t>
      </w:r>
      <w:r>
        <w:t xml:space="preserve"> görüntü işleme teknikleri ve yapay </w:t>
      </w:r>
      <w:proofErr w:type="gramStart"/>
      <w:r>
        <w:t>zeka</w:t>
      </w:r>
      <w:proofErr w:type="gramEnd"/>
      <w:r>
        <w:t xml:space="preserve"> </w:t>
      </w:r>
      <w:r w:rsidR="007C6DD1">
        <w:t>yöntemleri</w:t>
      </w:r>
      <w:r>
        <w:t xml:space="preserve"> yardımıyla MR görüntülerinden iyi</w:t>
      </w:r>
      <w:r w:rsidR="00C96B92">
        <w:t xml:space="preserve"> </w:t>
      </w:r>
      <w:r>
        <w:t>/</w:t>
      </w:r>
      <w:r w:rsidR="00C96B92">
        <w:t xml:space="preserve"> </w:t>
      </w:r>
      <w:r>
        <w:t>kötü huylu tümörlerin ayrımını tam ot</w:t>
      </w:r>
      <w:r w:rsidR="003F2295">
        <w:t>omatik olarak gerçekleştiren</w:t>
      </w:r>
      <w:r>
        <w:t xml:space="preserve"> bir yaklaşım önerilmiştir. İkinci olarak ise beyin tümörlerinin MRS </w:t>
      </w:r>
      <w:r w:rsidR="003F2295">
        <w:t>verileri</w:t>
      </w:r>
      <w:r>
        <w:t xml:space="preserve"> kullan</w:t>
      </w:r>
      <w:r w:rsidR="003F2295">
        <w:t>ıl</w:t>
      </w:r>
      <w:r>
        <w:t xml:space="preserve">arak aşamalandırılması ve sınıflandırılması için </w:t>
      </w:r>
      <w:r w:rsidR="003F2295">
        <w:t>YBS</w:t>
      </w:r>
      <w:r>
        <w:t xml:space="preserve"> tabanlı yeni bir bilgisayar destekli yaklaşım önerilmektedir.</w:t>
      </w:r>
    </w:p>
    <w:p w:rsidR="00295BB4" w:rsidRDefault="00295BB4" w:rsidP="002F5C9F">
      <w:pPr>
        <w:pStyle w:val="AnaParagrafYaziStiliSau"/>
        <w:rPr>
          <w:highlight w:val="yellow"/>
        </w:rPr>
      </w:pPr>
    </w:p>
    <w:p w:rsidR="00295BB4" w:rsidRDefault="00295BB4" w:rsidP="00295BB4">
      <w:pPr>
        <w:spacing w:line="360" w:lineRule="auto"/>
        <w:jc w:val="both"/>
      </w:pPr>
      <w:r>
        <w:t>Bu tez çalışmasında önerilen yöntemler ve bu çalışmayı klasik eşleniklerinden ayıran katkılar özetle şunlardır:</w:t>
      </w:r>
    </w:p>
    <w:p w:rsidR="00F213DF" w:rsidRDefault="00F213DF" w:rsidP="00295BB4">
      <w:pPr>
        <w:spacing w:line="360" w:lineRule="auto"/>
        <w:jc w:val="both"/>
      </w:pPr>
    </w:p>
    <w:p w:rsidR="00295BB4" w:rsidRDefault="00295BB4" w:rsidP="00F213DF">
      <w:pPr>
        <w:pStyle w:val="BolumIlkParagrafSau"/>
        <w:numPr>
          <w:ilvl w:val="0"/>
          <w:numId w:val="31"/>
        </w:numPr>
        <w:spacing w:before="0"/>
      </w:pPr>
      <w:r>
        <w:t xml:space="preserve">Beyin tümörlerinin MR görüntüleri üzerinden tespiti ve ayrımı için </w:t>
      </w:r>
      <w:proofErr w:type="gramStart"/>
      <w:r>
        <w:t>literatürde</w:t>
      </w:r>
      <w:proofErr w:type="gramEnd"/>
      <w:r>
        <w:t xml:space="preserve"> önerilmiş en önemli </w:t>
      </w:r>
      <w:r w:rsidR="007C6DD1">
        <w:t>yöntemlerin</w:t>
      </w:r>
      <w:r>
        <w:t xml:space="preserve"> sistematik olarak sunumu gerçekleştirilmiştir.</w:t>
      </w:r>
    </w:p>
    <w:p w:rsidR="00295BB4" w:rsidRPr="00295BB4" w:rsidRDefault="00295BB4" w:rsidP="00806E65">
      <w:pPr>
        <w:pStyle w:val="BolumIlkParagrafSau"/>
        <w:numPr>
          <w:ilvl w:val="0"/>
          <w:numId w:val="31"/>
        </w:numPr>
      </w:pPr>
      <w:r>
        <w:t>MR görüntüleri üzerinde kafatası ayırma adımı i</w:t>
      </w:r>
      <w:r w:rsidR="0060608B">
        <w:t xml:space="preserve">çin yeni bir ön-işleme </w:t>
      </w:r>
      <w:r w:rsidR="007C6DD1">
        <w:t>yöntemi</w:t>
      </w:r>
      <w:r>
        <w:t xml:space="preserve"> önerilmiş ve diğer </w:t>
      </w:r>
      <w:r w:rsidR="007C6DD1">
        <w:t>yöntemlerle</w:t>
      </w:r>
      <w:r>
        <w:t xml:space="preserve"> kıyaslaması yapılmıştır.</w:t>
      </w:r>
    </w:p>
    <w:p w:rsidR="00295BB4" w:rsidRPr="00295BB4" w:rsidRDefault="00295BB4" w:rsidP="00806E65">
      <w:pPr>
        <w:pStyle w:val="BolumIlkParagrafSau"/>
        <w:numPr>
          <w:ilvl w:val="0"/>
          <w:numId w:val="31"/>
        </w:numPr>
      </w:pPr>
      <w:r w:rsidRPr="00295BB4">
        <w:t>Beyin tümörlerinin MR görüntüleri üzerinden sınıflandırılmasında kullanılabilecek olan popüler sınıflandırıcıların (</w:t>
      </w:r>
      <w:r w:rsidR="009D4B08">
        <w:t>YSA</w:t>
      </w:r>
      <w:r w:rsidRPr="00295BB4">
        <w:t xml:space="preserve">, SVM, PNN, Bayes) detaylı başarım kıyaslamaları gerçekleştirilmiştir. </w:t>
      </w:r>
    </w:p>
    <w:p w:rsidR="00295BB4" w:rsidRPr="00295BB4" w:rsidRDefault="00295BB4" w:rsidP="00806E65">
      <w:pPr>
        <w:pStyle w:val="BolumIlkParagrafSau"/>
        <w:numPr>
          <w:ilvl w:val="0"/>
          <w:numId w:val="31"/>
        </w:numPr>
      </w:pPr>
      <w:r w:rsidRPr="00295BB4">
        <w:t>Geniş ve kapsamlı MR veritabanları üzerinde kapsamlı deneyler gerçekleştirilmiştir.</w:t>
      </w:r>
    </w:p>
    <w:p w:rsidR="00295BB4" w:rsidRPr="00295BB4" w:rsidRDefault="00295BB4" w:rsidP="00806E65">
      <w:pPr>
        <w:pStyle w:val="BolumIlkParagrafSau"/>
        <w:numPr>
          <w:ilvl w:val="0"/>
          <w:numId w:val="31"/>
        </w:numPr>
      </w:pPr>
      <w:r w:rsidRPr="00295BB4">
        <w:t>MR görüntüleri üzerinde, yüksek doğruluk ve hassasiyet ile iyi</w:t>
      </w:r>
      <w:r w:rsidR="00B82B2C">
        <w:t xml:space="preserve"> </w:t>
      </w:r>
      <w:r w:rsidRPr="00295BB4">
        <w:t>/</w:t>
      </w:r>
      <w:r w:rsidR="00B82B2C">
        <w:t xml:space="preserve"> </w:t>
      </w:r>
      <w:r w:rsidRPr="00295BB4">
        <w:t>kötü huylu tümör ayrımı gerçekleştirilen bir bilgisayar destekli yaklaşım önerilmiştir.</w:t>
      </w:r>
    </w:p>
    <w:p w:rsidR="00295BB4" w:rsidRDefault="00295BB4" w:rsidP="00806E65">
      <w:pPr>
        <w:pStyle w:val="BolumIlkParagrafSau"/>
        <w:numPr>
          <w:ilvl w:val="0"/>
          <w:numId w:val="31"/>
        </w:numPr>
      </w:pPr>
      <w:r>
        <w:lastRenderedPageBreak/>
        <w:t xml:space="preserve">MR Spektroskopi verileri üzerinde spektrum sinyallerinden özellik çıkarımı için YBS tabanlı yeni bir yöntem önerilmiştir. Bu yöntem sayesinde, beyin tümörlerinin </w:t>
      </w:r>
      <w:r w:rsidR="00DC25C9">
        <w:t>evrelenmesi</w:t>
      </w:r>
      <w:r>
        <w:t>, iyi</w:t>
      </w:r>
      <w:r w:rsidR="00C96B92">
        <w:t xml:space="preserve"> </w:t>
      </w:r>
      <w:r>
        <w:t>/</w:t>
      </w:r>
      <w:r w:rsidR="00C96B92">
        <w:t xml:space="preserve"> </w:t>
      </w:r>
      <w:r>
        <w:t>kötü huylu ayrımı, sahte tümör ile gerçek tümörlerin tespiti, birincil tümörler ile metastaz tümörlerin ayrımı bütüncül olarak yüksek başar</w:t>
      </w:r>
      <w:r w:rsidR="00E447D4">
        <w:t>ımla gerçekleştirilebilmiştir.</w:t>
      </w:r>
    </w:p>
    <w:p w:rsidR="00295BB4" w:rsidRDefault="00295BB4" w:rsidP="00806E65">
      <w:pPr>
        <w:pStyle w:val="BolumIlkParagrafSau"/>
        <w:numPr>
          <w:ilvl w:val="0"/>
          <w:numId w:val="31"/>
        </w:numPr>
      </w:pPr>
      <w:r>
        <w:t xml:space="preserve">Önerilen yöntem ile daha önceki yapılan </w:t>
      </w:r>
      <w:proofErr w:type="gramStart"/>
      <w:r w:rsidR="001A28D4">
        <w:t>literatür</w:t>
      </w:r>
      <w:proofErr w:type="gramEnd"/>
      <w:r w:rsidR="001A28D4">
        <w:t xml:space="preserve"> </w:t>
      </w:r>
      <w:r>
        <w:t>çalışmalar</w:t>
      </w:r>
      <w:r w:rsidR="001A28D4">
        <w:t>ı</w:t>
      </w:r>
      <w:r w:rsidR="006F4115">
        <w:t xml:space="preserve"> </w:t>
      </w:r>
      <w:r w:rsidR="00BC1C52">
        <w:fldChar w:fldCharType="begin">
          <w:fldData xml:space="preserve">PEVuZE5vdGU+PENpdGU+PEF1dGhvcj5MVUtBUzwvQXV0aG9yPjxZZWFyPjIwMDQ8L1llYXI+PFJl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</w:fldData>
        </w:fldChar>
      </w:r>
      <w:r w:rsidR="008F1930">
        <w:instrText xml:space="preserve"> ADDIN EN.CITE </w:instrText>
      </w:r>
      <w:r w:rsidR="00BC1C52">
        <w:fldChar w:fldCharType="begin">
          <w:fldData xml:space="preserve">PEVuZE5vdGU+PENpdGU+PEF1dGhvcj5MVUtBUzwvQXV0aG9yPjxZZWFyPjIwMDQ8L1llYXI+PFJl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</w:fldData>
        </w:fldChar>
      </w:r>
      <w:r w:rsidR="008F1930">
        <w:instrText xml:space="preserve"> ADDIN EN.CITE.DATA </w:instrText>
      </w:r>
      <w:r w:rsidR="00BC1C52">
        <w:fldChar w:fldCharType="end"/>
      </w:r>
      <w:r w:rsidR="00BC1C52">
        <w:fldChar w:fldCharType="separate"/>
      </w:r>
      <w:r w:rsidR="008F1930">
        <w:rPr>
          <w:noProof/>
        </w:rPr>
        <w:t>[</w:t>
      </w:r>
      <w:hyperlink w:anchor="_ENREF_7" w:tooltip="LUKAS, 2004 #137" w:history="1">
        <w:r w:rsidR="00E65BBF">
          <w:rPr>
            <w:noProof/>
          </w:rPr>
          <w:t>7</w:t>
        </w:r>
      </w:hyperlink>
      <w:r w:rsidR="008F1930">
        <w:rPr>
          <w:noProof/>
        </w:rPr>
        <w:t xml:space="preserve">, </w:t>
      </w:r>
      <w:hyperlink w:anchor="_ENREF_15" w:tooltip="LUTS, 2007 #146" w:history="1">
        <w:r w:rsidR="00E65BBF">
          <w:rPr>
            <w:noProof/>
          </w:rPr>
          <w:t>15</w:t>
        </w:r>
      </w:hyperlink>
      <w:r w:rsidR="008F1930">
        <w:rPr>
          <w:noProof/>
        </w:rPr>
        <w:t xml:space="preserve">, </w:t>
      </w:r>
      <w:hyperlink w:anchor="_ENREF_17" w:tooltip="GARCÍA-GÓMEZ, 2009 #1081" w:history="1">
        <w:r w:rsidR="00E65BBF">
          <w:rPr>
            <w:noProof/>
          </w:rPr>
          <w:t>17</w:t>
        </w:r>
      </w:hyperlink>
      <w:r w:rsidR="008F1930">
        <w:rPr>
          <w:noProof/>
        </w:rPr>
        <w:t xml:space="preserve">, </w:t>
      </w:r>
      <w:hyperlink w:anchor="_ENREF_56" w:tooltip="MAJOS, 2009 #1085" w:history="1">
        <w:r w:rsidR="00E65BBF">
          <w:rPr>
            <w:noProof/>
          </w:rPr>
          <w:t>56</w:t>
        </w:r>
      </w:hyperlink>
      <w:r w:rsidR="008F1930">
        <w:rPr>
          <w:noProof/>
        </w:rPr>
        <w:t xml:space="preserve">, </w:t>
      </w:r>
      <w:hyperlink w:anchor="_ENREF_61" w:tooltip="Tate, 2006 #52" w:history="1">
        <w:r w:rsidR="00E65BBF">
          <w:rPr>
            <w:noProof/>
          </w:rPr>
          <w:t>61</w:t>
        </w:r>
      </w:hyperlink>
      <w:r w:rsidR="008F1930">
        <w:rPr>
          <w:noProof/>
        </w:rPr>
        <w:t xml:space="preserve">, </w:t>
      </w:r>
      <w:hyperlink w:anchor="_ENREF_63" w:tooltip="MAJÓS, 2004 #1087" w:history="1">
        <w:r w:rsidR="00E65BBF">
          <w:rPr>
            <w:noProof/>
          </w:rPr>
          <w:t>63</w:t>
        </w:r>
      </w:hyperlink>
      <w:r w:rsidR="008F1930">
        <w:rPr>
          <w:noProof/>
        </w:rPr>
        <w:t xml:space="preserve">, </w:t>
      </w:r>
      <w:hyperlink w:anchor="_ENREF_66" w:tooltip="LUTS, 2010 #1105" w:history="1">
        <w:r w:rsidR="00E65BBF">
          <w:rPr>
            <w:noProof/>
          </w:rPr>
          <w:t>66</w:t>
        </w:r>
      </w:hyperlink>
      <w:r w:rsidR="008F1930">
        <w:rPr>
          <w:noProof/>
        </w:rPr>
        <w:t xml:space="preserve">, </w:t>
      </w:r>
      <w:hyperlink w:anchor="_ENREF_67" w:tooltip="GARCÍA‐GÓMEZ, 2008 #149" w:history="1">
        <w:r w:rsidR="00E65BBF">
          <w:rPr>
            <w:noProof/>
          </w:rPr>
          <w:t>67</w:t>
        </w:r>
      </w:hyperlink>
      <w:r w:rsidR="008F1930">
        <w:rPr>
          <w:noProof/>
        </w:rPr>
        <w:t>]</w:t>
      </w:r>
      <w:r w:rsidR="00BC1C52">
        <w:fldChar w:fldCharType="end"/>
      </w:r>
      <w:r>
        <w:t xml:space="preserve"> geliştirilmiş ve MRS yardımıyla beyin tümörlerinin tespiti, </w:t>
      </w:r>
      <w:r w:rsidR="00DC25C9">
        <w:t>evrelemesi</w:t>
      </w:r>
      <w:r>
        <w:t xml:space="preserve"> ve sınıflandırması alanındaki en güncel çalışmalardan daha yüksek başarımlar elde edilmiştir.</w:t>
      </w:r>
    </w:p>
    <w:p w:rsidR="00295BB4" w:rsidRPr="00295BB4" w:rsidRDefault="00295BB4" w:rsidP="00806E65">
      <w:pPr>
        <w:pStyle w:val="BolumIlkParagrafSau"/>
        <w:numPr>
          <w:ilvl w:val="0"/>
          <w:numId w:val="31"/>
        </w:numPr>
      </w:pPr>
      <w:r w:rsidRPr="00295BB4">
        <w:t>Geliştirilen MRS tabanlı yöntem</w:t>
      </w:r>
      <w:r w:rsidR="001A28D4">
        <w:t>in</w:t>
      </w:r>
      <w:r w:rsidRPr="00295BB4">
        <w:t xml:space="preserve"> sağlam (robust) olmasına rağmen</w:t>
      </w:r>
      <w:r w:rsidR="001A28D4">
        <w:t>,</w:t>
      </w:r>
      <w:r w:rsidRPr="00295BB4">
        <w:t xml:space="preserve"> ağır hesaplama yükü gerektirmediği (lightweight) için son derece hızlı çalış</w:t>
      </w:r>
      <w:r w:rsidR="001A28D4">
        <w:t>tığı gözlenmiştir.</w:t>
      </w:r>
    </w:p>
    <w:p w:rsidR="00295BB4" w:rsidRDefault="00295BB4" w:rsidP="00806E65">
      <w:pPr>
        <w:pStyle w:val="BolumIlkParagrafSau"/>
        <w:numPr>
          <w:ilvl w:val="0"/>
          <w:numId w:val="31"/>
        </w:numPr>
      </w:pPr>
      <w:r w:rsidRPr="00295BB4">
        <w:t>Önerilen MRS tabanlı beyin tümör</w:t>
      </w:r>
      <w:r w:rsidR="00135EB5">
        <w:t>ü</w:t>
      </w:r>
      <w:r w:rsidRPr="00295BB4">
        <w:t xml:space="preserve"> tanı sistemi</w:t>
      </w:r>
      <w:r w:rsidR="0060608B">
        <w:t>nin başarım değerlendirmeleri,</w:t>
      </w:r>
      <w:r w:rsidRPr="00295BB4">
        <w:t xml:space="preserve"> farklı cihazlardan elde edilen büyük bir veritabanı ile detaylı bir </w:t>
      </w:r>
      <w:r w:rsidR="009D4B08">
        <w:t xml:space="preserve">şekilde </w:t>
      </w:r>
      <w:r w:rsidR="001A28D4">
        <w:t>yapılmıştır.</w:t>
      </w:r>
    </w:p>
    <w:p w:rsidR="00A0247A" w:rsidRPr="00295BB4" w:rsidRDefault="00A0247A" w:rsidP="00A0247A">
      <w:pPr>
        <w:pStyle w:val="BolumIlkParagrafSau"/>
        <w:spacing w:before="0"/>
        <w:ind w:left="720"/>
      </w:pPr>
    </w:p>
    <w:p w:rsidR="00E558DB" w:rsidRDefault="00E558DB" w:rsidP="00EF2430">
      <w:pPr>
        <w:pStyle w:val="Balk2"/>
      </w:pPr>
      <w:bookmarkStart w:id="62" w:name="_Toc411800096"/>
      <w:r>
        <w:t>Tez Organizasyonu</w:t>
      </w:r>
      <w:bookmarkEnd w:id="62"/>
    </w:p>
    <w:p w:rsidR="00E558DB" w:rsidRDefault="00E558DB" w:rsidP="00B423CA">
      <w:pPr>
        <w:pStyle w:val="AnaParagrafYaziStiliSau"/>
      </w:pPr>
    </w:p>
    <w:p w:rsidR="00E558DB" w:rsidRDefault="00E558DB" w:rsidP="00B423CA">
      <w:pPr>
        <w:pStyle w:val="AnaParagrafYaziStiliSau"/>
      </w:pPr>
      <w:r>
        <w:t xml:space="preserve">Tez aşağıda </w:t>
      </w:r>
      <w:r w:rsidR="0072300B">
        <w:t xml:space="preserve">kısaca </w:t>
      </w:r>
      <w:r>
        <w:t xml:space="preserve">özetlenen </w:t>
      </w:r>
      <w:r w:rsidR="00E468D4">
        <w:t>altı</w:t>
      </w:r>
      <w:r>
        <w:t xml:space="preserve"> bölümden oluşmaktadır:</w:t>
      </w:r>
    </w:p>
    <w:p w:rsidR="00E558DB" w:rsidRPr="00B71F2C" w:rsidRDefault="00E558DB" w:rsidP="00D92EA5">
      <w:pPr>
        <w:tabs>
          <w:tab w:val="left" w:pos="284"/>
        </w:tabs>
        <w:spacing w:line="360" w:lineRule="auto"/>
        <w:jc w:val="both"/>
      </w:pPr>
    </w:p>
    <w:p w:rsidR="00E558DB" w:rsidRPr="00B71F2C" w:rsidRDefault="00E558DB" w:rsidP="00B423CA">
      <w:pPr>
        <w:pStyle w:val="AnaParagrafYaziStiliSau"/>
      </w:pPr>
      <w:r w:rsidRPr="00B71F2C">
        <w:t>Bölüm 1:</w:t>
      </w:r>
      <w:r w:rsidR="00D756BA">
        <w:t xml:space="preserve"> </w:t>
      </w:r>
      <w:r w:rsidR="00AF3CFB">
        <w:t xml:space="preserve">Giriş: </w:t>
      </w:r>
      <w:r w:rsidRPr="00B71F2C">
        <w:t xml:space="preserve">Bu bölümde tez çalışmasına konu olan problemin tanımı, çalışmanın amacı, </w:t>
      </w:r>
      <w:proofErr w:type="gramStart"/>
      <w:r w:rsidRPr="00B71F2C">
        <w:t>literatürde</w:t>
      </w:r>
      <w:proofErr w:type="gramEnd"/>
      <w:r w:rsidRPr="00B71F2C">
        <w:t xml:space="preserve"> bu problemin çözümü üzerine yapılan çalışmaların özeti, tez çalışmasını literatürde yapılan çalışmalardan ayıran temel özellikler </w:t>
      </w:r>
      <w:r w:rsidR="0060608B">
        <w:t xml:space="preserve">ve </w:t>
      </w:r>
      <w:r w:rsidRPr="00B71F2C">
        <w:t>tez organizasyonu hakkında bilgi sunulmaktadır.</w:t>
      </w:r>
    </w:p>
    <w:p w:rsidR="00E558DB" w:rsidRPr="00B71F2C" w:rsidRDefault="00E558DB" w:rsidP="00D92EA5">
      <w:pPr>
        <w:tabs>
          <w:tab w:val="left" w:pos="284"/>
        </w:tabs>
        <w:spacing w:line="360" w:lineRule="auto"/>
        <w:jc w:val="both"/>
      </w:pPr>
    </w:p>
    <w:p w:rsidR="00E558DB" w:rsidRPr="00B71F2C" w:rsidRDefault="00E558DB" w:rsidP="00B423CA">
      <w:pPr>
        <w:pStyle w:val="AnaParagrafYaziStiliSau"/>
      </w:pPr>
      <w:r w:rsidRPr="00B71F2C">
        <w:t xml:space="preserve">Bölüm 2: </w:t>
      </w:r>
      <w:r w:rsidR="004A6DE1">
        <w:t xml:space="preserve">Beynin Genel </w:t>
      </w:r>
      <w:r w:rsidR="00503EAE">
        <w:t>Anatomisi</w:t>
      </w:r>
      <w:r w:rsidR="004A6DE1">
        <w:t xml:space="preserve"> ve Beyin Tümörleri</w:t>
      </w:r>
      <w:r w:rsidRPr="00B71F2C">
        <w:t xml:space="preserve">: Bu bölümde </w:t>
      </w:r>
      <w:r w:rsidR="00B00CF5">
        <w:t>beynin genel yapısı</w:t>
      </w:r>
      <w:r w:rsidR="00F766C9">
        <w:t xml:space="preserve"> hakkında bilgi verilmektedir. Ayrıca beyinde oluşan tümörler, tipleri, tedavileri hakkında geniş bilgiler </w:t>
      </w:r>
      <w:r w:rsidR="0060608B">
        <w:t>verilmektedir.</w:t>
      </w:r>
    </w:p>
    <w:p w:rsidR="00E558DB" w:rsidRPr="00B71F2C" w:rsidRDefault="00E558DB" w:rsidP="00D92EA5">
      <w:pPr>
        <w:tabs>
          <w:tab w:val="left" w:pos="284"/>
        </w:tabs>
        <w:spacing w:line="360" w:lineRule="auto"/>
        <w:jc w:val="both"/>
      </w:pPr>
    </w:p>
    <w:p w:rsidR="00E558DB" w:rsidRPr="00B71F2C" w:rsidRDefault="00E558DB" w:rsidP="00B423CA">
      <w:pPr>
        <w:pStyle w:val="AnaParagrafYaziStiliSau"/>
      </w:pPr>
      <w:r w:rsidRPr="00B71F2C">
        <w:t xml:space="preserve">Bölüm 3: </w:t>
      </w:r>
      <w:r w:rsidR="0006349E">
        <w:t>Beyin Tümörlerinin Tespitinde Kullanılan Görüntüleme Yöntemleri</w:t>
      </w:r>
      <w:r w:rsidR="0060608B">
        <w:t xml:space="preserve"> ve Laboratuvar Testleri</w:t>
      </w:r>
      <w:r w:rsidRPr="00B71F2C">
        <w:t xml:space="preserve">: </w:t>
      </w:r>
      <w:r w:rsidR="00135EB5">
        <w:t>Bu</w:t>
      </w:r>
      <w:r w:rsidR="0092478C" w:rsidRPr="00B71F2C">
        <w:t xml:space="preserve"> </w:t>
      </w:r>
      <w:r w:rsidR="0060608B">
        <w:t>b</w:t>
      </w:r>
      <w:r w:rsidRPr="00B71F2C">
        <w:t xml:space="preserve">ölümde </w:t>
      </w:r>
      <w:r w:rsidR="003D16F3">
        <w:t xml:space="preserve">beyin tümörlerinin tespitinde kullanılan radyolojik </w:t>
      </w:r>
      <w:r w:rsidR="003D16F3">
        <w:lastRenderedPageBreak/>
        <w:t xml:space="preserve">görüntüleme yöntemleri ve testler konusunda bilgiler </w:t>
      </w:r>
      <w:r w:rsidR="0060608B">
        <w:t>sunulmaktadır</w:t>
      </w:r>
      <w:r w:rsidR="003D16F3">
        <w:t>.</w:t>
      </w:r>
      <w:r w:rsidR="00643B88">
        <w:t xml:space="preserve"> Bu çalışmada kullanılan MR ve MR Spektroskopi yöntemleri detaylı olarak ele </w:t>
      </w:r>
      <w:r w:rsidR="0060608B">
        <w:t>alınmaktadır.</w:t>
      </w:r>
    </w:p>
    <w:p w:rsidR="00E558DB" w:rsidRPr="00B71F2C" w:rsidRDefault="00E558DB" w:rsidP="00D92EA5">
      <w:pPr>
        <w:tabs>
          <w:tab w:val="left" w:pos="284"/>
        </w:tabs>
        <w:spacing w:line="360" w:lineRule="auto"/>
        <w:jc w:val="both"/>
      </w:pPr>
    </w:p>
    <w:p w:rsidR="00E558DB" w:rsidRPr="00B71F2C" w:rsidRDefault="00E558DB" w:rsidP="00B423CA">
      <w:pPr>
        <w:pStyle w:val="AnaParagrafYaziStiliSau"/>
      </w:pPr>
      <w:r w:rsidRPr="00B71F2C">
        <w:t xml:space="preserve">Bölüm 4: </w:t>
      </w:r>
      <w:r w:rsidR="00CC4606">
        <w:t xml:space="preserve">MR Görüntüleri Üzerinde Beyin Tümörlerinin Tespiti İçin Yeni Bir </w:t>
      </w:r>
      <w:r w:rsidR="00EB1F43">
        <w:t>Bilgisayar Destekli</w:t>
      </w:r>
      <w:r w:rsidR="00CC4606">
        <w:t xml:space="preserve"> </w:t>
      </w:r>
      <w:r w:rsidR="00EB1F43">
        <w:t>Yaklaşım</w:t>
      </w:r>
      <w:r w:rsidRPr="00B71F2C">
        <w:t xml:space="preserve">: Bu bölümde </w:t>
      </w:r>
      <w:r w:rsidR="00CC4606">
        <w:t xml:space="preserve">MR görüntüleri üzerinde beyin tümörünün tespitinde </w:t>
      </w:r>
      <w:proofErr w:type="gramStart"/>
      <w:r w:rsidR="00CC4606">
        <w:t>literatürde</w:t>
      </w:r>
      <w:proofErr w:type="gramEnd"/>
      <w:r w:rsidR="00CC4606">
        <w:t xml:space="preserve"> var olan yöntemlerden farklı olarak yeni bir </w:t>
      </w:r>
      <w:r w:rsidR="000772FF">
        <w:t>BDT</w:t>
      </w:r>
      <w:r w:rsidR="00CC4606">
        <w:t xml:space="preserve"> sistemi önerilm</w:t>
      </w:r>
      <w:r w:rsidR="0060608B">
        <w:t xml:space="preserve">ektedir. </w:t>
      </w:r>
      <w:r w:rsidR="00CC4606">
        <w:t xml:space="preserve">Ayrıca MR görüntülerinden kafatası kısmının ayrılması için </w:t>
      </w:r>
      <w:r w:rsidR="0060608B">
        <w:t xml:space="preserve">geliştirilen </w:t>
      </w:r>
      <w:r w:rsidR="00CC4606">
        <w:t xml:space="preserve">yeni bir ön-işleme yöntemi </w:t>
      </w:r>
      <w:r w:rsidR="0060608B">
        <w:t>yer almaktadır.</w:t>
      </w:r>
    </w:p>
    <w:p w:rsidR="00E558DB" w:rsidRPr="00B71F2C" w:rsidRDefault="00E558DB" w:rsidP="00D92EA5">
      <w:pPr>
        <w:tabs>
          <w:tab w:val="left" w:pos="284"/>
        </w:tabs>
        <w:spacing w:line="360" w:lineRule="auto"/>
        <w:jc w:val="both"/>
      </w:pPr>
    </w:p>
    <w:p w:rsidR="00E558DB" w:rsidRPr="00B71F2C" w:rsidRDefault="00E558DB" w:rsidP="00B423CA">
      <w:pPr>
        <w:pStyle w:val="AnaParagrafYaziStiliSau"/>
      </w:pPr>
      <w:r w:rsidRPr="00B71F2C">
        <w:t xml:space="preserve">Bölüm 5: </w:t>
      </w:r>
      <w:r w:rsidR="00AF34CA">
        <w:t>MR</w:t>
      </w:r>
      <w:r w:rsidR="0060608B">
        <w:t xml:space="preserve"> </w:t>
      </w:r>
      <w:r w:rsidR="00503EAE">
        <w:t>Spektroskopi</w:t>
      </w:r>
      <w:r w:rsidR="00AF34CA">
        <w:t xml:space="preserve"> </w:t>
      </w:r>
      <w:r w:rsidR="00503EAE">
        <w:t>Verileri</w:t>
      </w:r>
      <w:r w:rsidR="00AF34CA">
        <w:t xml:space="preserve"> Üzerinde Beyin Tümörlerinin Teşhisi ve Evrelemesi İçin Yapay Bağışıklık Sistemleri Tabanlı Yeni Bir </w:t>
      </w:r>
      <w:r w:rsidR="0060608B">
        <w:t xml:space="preserve">Bilgisayar Destekli </w:t>
      </w:r>
      <w:r w:rsidR="00AF34CA">
        <w:t>Yaklaşım</w:t>
      </w:r>
      <w:r w:rsidRPr="00B71F2C">
        <w:t xml:space="preserve">: 5. Bölümde </w:t>
      </w:r>
      <w:r w:rsidR="00AF34CA">
        <w:t>beyin tümörünün tespitinde</w:t>
      </w:r>
      <w:r w:rsidR="002015BD">
        <w:t xml:space="preserve"> MRS sinyalleri kullanarak YBS'</w:t>
      </w:r>
      <w:r w:rsidR="00AF34CA">
        <w:t>nin Negatif Seçim ve Klonal Seçim Algoritmaları tabanlı yeni bir yaklaşım önerilmiştir. Bu yaklaşımda normal beyin dokusu ve beyin dokusunun ayrımı, sahte beyin tümörlerinin belirlenmesi, metastaz beyin tümörleri ile birincil beyin tümörlerinin ayrımı, beyin tümörünün evrelemesi ve iyi huylu</w:t>
      </w:r>
      <w:r w:rsidR="00B82B2C">
        <w:t xml:space="preserve"> </w:t>
      </w:r>
      <w:r w:rsidR="00AF34CA">
        <w:t>/</w:t>
      </w:r>
      <w:r w:rsidR="00B82B2C">
        <w:t xml:space="preserve"> </w:t>
      </w:r>
      <w:r w:rsidR="00AF34CA">
        <w:t>kötü huylu beyin tümörlerinin tespit işlemleri gerçekleştirilmiştir.</w:t>
      </w:r>
    </w:p>
    <w:p w:rsidR="00E558DB" w:rsidRPr="00B71F2C" w:rsidRDefault="00E558DB" w:rsidP="00B423CA">
      <w:pPr>
        <w:pStyle w:val="AnaParagrafYaziStiliSau"/>
      </w:pPr>
    </w:p>
    <w:p w:rsidR="00E558DB" w:rsidRPr="00B71F2C" w:rsidRDefault="00EC02D3" w:rsidP="00B423CA">
      <w:pPr>
        <w:pStyle w:val="AnaParagrafYaziStiliSau"/>
      </w:pPr>
      <w:r>
        <w:t>Bölüm 6</w:t>
      </w:r>
      <w:r w:rsidR="00E558DB" w:rsidRPr="00B71F2C">
        <w:t xml:space="preserve">: Sonuçlar ve </w:t>
      </w:r>
      <w:r w:rsidR="002C386D" w:rsidRPr="00B71F2C">
        <w:t>Değerlendirmeler</w:t>
      </w:r>
      <w:r w:rsidR="00E558DB" w:rsidRPr="00B71F2C">
        <w:t xml:space="preserve">: Sonuçlar ve </w:t>
      </w:r>
      <w:r w:rsidR="002C386D" w:rsidRPr="00B71F2C">
        <w:t>Değerlendirmeler</w:t>
      </w:r>
      <w:r w:rsidR="00E558DB" w:rsidRPr="00B71F2C">
        <w:t xml:space="preserve"> bölümünde, yapılan çalışmalardan elde edilen sonuçlar genel hatlarıyla değerlendirilerek çalışmanın bilime sağlayabileceği katkılar tartışılm</w:t>
      </w:r>
      <w:r w:rsidR="002C386D" w:rsidRPr="00B71F2C">
        <w:t>aktadır</w:t>
      </w:r>
      <w:r w:rsidR="00E558DB" w:rsidRPr="00B71F2C">
        <w:t>. Daha sonra yapılabilecek çalışmalar için önerilerde bulunulmaktadır.</w:t>
      </w:r>
    </w:p>
    <w:p w:rsidR="00E558DB" w:rsidRPr="00B71F2C" w:rsidRDefault="00E558DB" w:rsidP="00E558DB">
      <w:pPr>
        <w:spacing w:line="360" w:lineRule="auto"/>
        <w:jc w:val="both"/>
      </w:pPr>
    </w:p>
    <w:p w:rsidR="00287028" w:rsidRDefault="00287028" w:rsidP="007E0576">
      <w:pPr>
        <w:spacing w:line="360" w:lineRule="auto"/>
        <w:jc w:val="both"/>
      </w:pPr>
    </w:p>
    <w:p w:rsidR="007E0576" w:rsidRDefault="007E0576" w:rsidP="00E558DB">
      <w:pPr>
        <w:spacing w:line="360" w:lineRule="auto"/>
        <w:jc w:val="both"/>
        <w:sectPr w:rsidR="007E0576" w:rsidSect="00A504AC">
          <w:headerReference w:type="default" r:id="rId19"/>
          <w:footerReference w:type="default" r:id="rId20"/>
          <w:pgSz w:w="11906" w:h="16838"/>
          <w:pgMar w:top="1701" w:right="1843" w:bottom="1418" w:left="1843" w:header="720" w:footer="720" w:gutter="0"/>
          <w:pgNumType w:start="1"/>
          <w:cols w:space="720"/>
          <w:titlePg/>
          <w:docGrid w:linePitch="360"/>
        </w:sectPr>
      </w:pPr>
    </w:p>
    <w:p w:rsidR="00E558DB" w:rsidRPr="00930125" w:rsidRDefault="00E558DB" w:rsidP="00930125">
      <w:pPr>
        <w:spacing w:line="360" w:lineRule="auto"/>
        <w:jc w:val="both"/>
        <w:rPr>
          <w:b/>
          <w:sz w:val="28"/>
          <w:szCs w:val="28"/>
        </w:rPr>
      </w:pPr>
    </w:p>
    <w:p w:rsidR="00A35A27" w:rsidRPr="00930125" w:rsidRDefault="00A35A27" w:rsidP="00930125">
      <w:pPr>
        <w:tabs>
          <w:tab w:val="left" w:pos="900"/>
        </w:tabs>
        <w:jc w:val="both"/>
        <w:rPr>
          <w:sz w:val="28"/>
          <w:szCs w:val="28"/>
        </w:rPr>
      </w:pPr>
    </w:p>
    <w:p w:rsidR="00B148D1" w:rsidRPr="00930125" w:rsidRDefault="00B148D1" w:rsidP="00930125">
      <w:pPr>
        <w:tabs>
          <w:tab w:val="left" w:pos="900"/>
        </w:tabs>
        <w:jc w:val="both"/>
        <w:rPr>
          <w:sz w:val="28"/>
          <w:szCs w:val="28"/>
        </w:rPr>
      </w:pPr>
    </w:p>
    <w:p w:rsidR="00B9334D" w:rsidRPr="00CB1D23" w:rsidRDefault="00466AE8" w:rsidP="00DF7837">
      <w:pPr>
        <w:pStyle w:val="Balk1"/>
        <w:tabs>
          <w:tab w:val="clear" w:pos="0"/>
          <w:tab w:val="num" w:pos="1418"/>
        </w:tabs>
        <w:spacing w:before="0" w:after="0" w:line="360" w:lineRule="auto"/>
        <w:ind w:left="1418" w:hanging="1418"/>
        <w:jc w:val="both"/>
      </w:pPr>
      <w:bookmarkStart w:id="63" w:name="_Toc411800097"/>
      <w:r>
        <w:t>BEYNİN GENEL ANATOMİSİ</w:t>
      </w:r>
      <w:r w:rsidR="00737A77">
        <w:t xml:space="preserve"> VE </w:t>
      </w:r>
      <w:r w:rsidR="005C070F">
        <w:t>BEYİN TÜMÖRLERİ</w:t>
      </w:r>
      <w:bookmarkEnd w:id="63"/>
    </w:p>
    <w:p w:rsidR="00B913AA" w:rsidRPr="00B148D1" w:rsidRDefault="00B913AA" w:rsidP="0016434D">
      <w:pPr>
        <w:spacing w:line="360" w:lineRule="auto"/>
        <w:rPr>
          <w:sz w:val="28"/>
          <w:szCs w:val="28"/>
        </w:rPr>
      </w:pPr>
    </w:p>
    <w:p w:rsidR="000B5B70" w:rsidRPr="00A758BA" w:rsidRDefault="00B913AA" w:rsidP="00EF2430">
      <w:pPr>
        <w:pStyle w:val="Balk2"/>
      </w:pPr>
      <w:bookmarkStart w:id="64" w:name="_Toc197721206"/>
      <w:bookmarkStart w:id="65" w:name="_Toc202253137"/>
      <w:bookmarkStart w:id="66" w:name="_Toc411800098"/>
      <w:r w:rsidRPr="00A758BA">
        <w:t>Giriş</w:t>
      </w:r>
      <w:bookmarkEnd w:id="64"/>
      <w:bookmarkEnd w:id="65"/>
      <w:bookmarkEnd w:id="66"/>
    </w:p>
    <w:p w:rsidR="000B5B70" w:rsidRPr="000B5B70" w:rsidRDefault="000B5B70" w:rsidP="00D92EA5">
      <w:pPr>
        <w:tabs>
          <w:tab w:val="left" w:pos="284"/>
        </w:tabs>
        <w:spacing w:line="360" w:lineRule="auto"/>
        <w:jc w:val="both"/>
      </w:pPr>
    </w:p>
    <w:p w:rsidR="00B8603B" w:rsidRDefault="00B8603B" w:rsidP="00F20234">
      <w:pPr>
        <w:pStyle w:val="BolumIlkParagrafSau"/>
        <w:spacing w:before="0"/>
      </w:pPr>
      <w:r>
        <w:t>Genel anlamda</w:t>
      </w:r>
      <w:r w:rsidRPr="00547065">
        <w:t xml:space="preserve"> kanser vücudumuzun çeşitli bölgelerindeki hücrelerin kontrolsüz çoğalması ile oluşan</w:t>
      </w:r>
      <w:r w:rsidR="00EB1B2C">
        <w:t xml:space="preserve"> 100'den fazla hastalık grubunun genel adıdır</w:t>
      </w:r>
      <w:r w:rsidRPr="00547065">
        <w:t>. Çok çeşitli kanser tipleri olmasına rağmen, hepsi anormal hücrelerin kontrol dışı çoğalması ile başlar</w:t>
      </w:r>
      <w:r w:rsidR="00E76224">
        <w:t xml:space="preserve"> </w:t>
      </w:r>
      <w:r w:rsidR="00BC1C52">
        <w:fldChar w:fldCharType="begin"/>
      </w:r>
      <w:r w:rsidR="00826E82">
        <w:instrText xml:space="preserve"> ADDIN EN.CITE &lt;EndNote&gt;&lt;Cite&gt;&lt;RecNum&gt;1089&lt;/RecNum&gt;&lt;DisplayText&gt;[2]&lt;/DisplayText&gt;&lt;record&gt;&lt;rec-number&gt;1089&lt;/rec-number&gt;&lt;foreign-keys&gt;&lt;key app="EN" db-id="zpdxxx506xzr91ere26vt2vu9etatf25dwvr"&gt;1089&lt;/key&gt;&lt;/foreign-keys&gt;&lt;ref-type name="Web Page"&gt;12&lt;/ref-type&gt;&lt;contributors&gt;&lt;/contributors&gt;&lt;titles&gt;&lt;title&gt;&lt;style face="normal" font="default" size="100%"&gt;Türkiye Halk Sa&lt;/style&gt;&lt;style face="normal" font="default" charset="162" size="100%"&gt;ğlığı Kurumu Kanser Dairesi Başkanlığı&lt;/style&gt;&lt;/title&gt;&lt;secondary-title&gt;&lt;style face="normal" font="default" size="100%"&gt;Türkiye&amp;apos; de Kanser &lt;/style&gt;&lt;style face="normal" font="default" charset="162" size="100%"&gt;İnsidansları&lt;/style&gt;&lt;/secondary-title&gt;&lt;/titles&gt;&lt;volume&gt;&lt;style face="normal" font="default" charset="162" size="100%"&gt;2013&lt;/style&gt;&lt;/volume&gt;&lt;number&gt;&lt;style face="normal" font="default" charset="162" size="100%"&gt;01.10&lt;/style&gt;&lt;/number&gt;&lt;dates&gt;&lt;/dates&gt;&lt;urls&gt;&lt;related-urls&gt;&lt;url&gt;http://www.kanser.gov.tr/daire-faaliyetleri/kanser-istatistikleri.html&lt;/url&gt;&lt;/related-urls&gt;&lt;/urls&gt;&lt;/record&gt;&lt;/Cite&gt;&lt;/EndNote&gt;</w:instrText>
      </w:r>
      <w:r w:rsidR="00BC1C52">
        <w:fldChar w:fldCharType="separate"/>
      </w:r>
      <w:r w:rsidR="000049AE">
        <w:rPr>
          <w:noProof/>
        </w:rPr>
        <w:t>[</w:t>
      </w:r>
      <w:hyperlink w:anchor="_ENREF_2" w:tooltip=",  #1089" w:history="1">
        <w:r w:rsidR="00E65BBF">
          <w:rPr>
            <w:noProof/>
          </w:rPr>
          <w:t>2</w:t>
        </w:r>
      </w:hyperlink>
      <w:r w:rsidR="000049AE">
        <w:rPr>
          <w:noProof/>
        </w:rPr>
        <w:t>]</w:t>
      </w:r>
      <w:r w:rsidR="00BC1C52">
        <w:fldChar w:fldCharType="end"/>
      </w:r>
      <w:r w:rsidRPr="00547065">
        <w:t>.</w:t>
      </w:r>
      <w:r w:rsidR="00A87AEB">
        <w:t xml:space="preserve"> İnsan beyninde gelişen “beyin k</w:t>
      </w:r>
      <w:r w:rsidRPr="0092577A">
        <w:t xml:space="preserve">anserleri” son yıllarda yakalanma oranlarında ciddi artış olan kanser türlerinin başında gelmektedir. </w:t>
      </w:r>
      <w:r w:rsidRPr="009C6D86">
        <w:t>Beyin tümörleri kafatası içerisinde herhangi bir yerde büyüy</w:t>
      </w:r>
      <w:r w:rsidR="00873965">
        <w:t>üp</w:t>
      </w:r>
      <w:r w:rsidRPr="009C6D86">
        <w:t xml:space="preserve"> beyin üzerine baskı</w:t>
      </w:r>
      <w:r w:rsidR="00665205">
        <w:t xml:space="preserve"> yapar ve</w:t>
      </w:r>
      <w:r>
        <w:t xml:space="preserve"> değişik </w:t>
      </w:r>
      <w:proofErr w:type="gramStart"/>
      <w:r>
        <w:t>semptomlar</w:t>
      </w:r>
      <w:proofErr w:type="gramEnd"/>
      <w:r>
        <w:t xml:space="preserve"> ile</w:t>
      </w:r>
      <w:r w:rsidRPr="009C6D86">
        <w:t xml:space="preserve"> ortaya çıkar</w:t>
      </w:r>
      <w:r w:rsidR="00E76224">
        <w:t xml:space="preserve"> </w:t>
      </w:r>
      <w:r w:rsidR="00BC1C52">
        <w:fldChar w:fldCharType="begin"/>
      </w:r>
      <w:r w:rsidR="000049AE">
        <w:instrText xml:space="preserve"> ADDIN EN.CITE &lt;EndNote&gt;&lt;Cite&gt;&lt;RecNum&gt;1095&lt;/RecNum&gt;&lt;DisplayText&gt;[9]&lt;/DisplayText&gt;&lt;record&gt;&lt;rec-number&gt;1095&lt;/rec-number&gt;&lt;foreign-keys&gt;&lt;key app="EN" db-id="zpdxxx506xzr91ere26vt2vu9etatf25dwvr"&gt;1095&lt;/key&gt;&lt;/foreign-keys&gt;&lt;ref-type name="Web Page"&gt;12&lt;/ref-type&gt;&lt;contributors&gt;&lt;/contributors&gt;&lt;titles&gt;&lt;title&gt;&lt;style face="normal" font="default" charset="162" size="100%"&gt;National Cancer Institute&lt;/style&gt;&lt;/title&gt;&lt;secondary-title&gt;&lt;style face="normal" font="default" charset="162" size="100%"&gt;Brain Tumor&lt;/style&gt;&lt;/secondary-title&gt;&lt;/titles&gt;&lt;volume&gt;&lt;style face="normal" font="default" charset="162" size="100%"&gt;2015&lt;/style&gt;&lt;/volume&gt;&lt;number&gt;&lt;style face="normal" font="default" charset="162" size="100%"&gt;02.01&lt;/style&gt;&lt;/number&gt;&lt;dates&gt;&lt;/dates&gt;&lt;urls&gt;&lt;related-urls&gt;&lt;url&gt;http://www.cancer.gov/cancertopics/types/brain&lt;/url&gt;&lt;/related-urls&gt;&lt;/urls&gt;&lt;/record&gt;&lt;/Cite&gt;&lt;/EndNote&gt;</w:instrText>
      </w:r>
      <w:r w:rsidR="00BC1C52">
        <w:fldChar w:fldCharType="separate"/>
      </w:r>
      <w:r w:rsidR="000049AE">
        <w:rPr>
          <w:noProof/>
        </w:rPr>
        <w:t>[</w:t>
      </w:r>
      <w:hyperlink w:anchor="_ENREF_9" w:tooltip=",  #1095" w:history="1">
        <w:r w:rsidR="00E65BBF">
          <w:rPr>
            <w:noProof/>
          </w:rPr>
          <w:t>9</w:t>
        </w:r>
      </w:hyperlink>
      <w:r w:rsidR="000049AE">
        <w:rPr>
          <w:noProof/>
        </w:rPr>
        <w:t>]</w:t>
      </w:r>
      <w:r w:rsidR="00BC1C52">
        <w:fldChar w:fldCharType="end"/>
      </w:r>
      <w:r>
        <w:t>.</w:t>
      </w:r>
      <w:r w:rsidR="00405A17">
        <w:t xml:space="preserve"> </w:t>
      </w:r>
      <w:r w:rsidR="00494785">
        <w:t xml:space="preserve">Beyin tümörleri iyi huylu veya kötü huylu olabilmektedir. </w:t>
      </w:r>
      <w:r w:rsidR="00E259D4">
        <w:t>Kötü huylu tümörler n</w:t>
      </w:r>
      <w:r w:rsidR="00494785">
        <w:t>ormal hücrelerin aksine, kontrolsüz olarak büyürler ve komşusundaki organlara baskı yapıp yayılabilirler. İyi huylu olan beyin tümörleri ise nadiren diğer organlara yayılım</w:t>
      </w:r>
      <w:r w:rsidR="00A87AEB">
        <w:t>lar</w:t>
      </w:r>
      <w:r w:rsidR="00494785">
        <w:t xml:space="preserve"> gösterirler</w:t>
      </w:r>
      <w:r w:rsidR="00E76224">
        <w:t xml:space="preserve"> </w:t>
      </w:r>
      <w:r w:rsidR="00BC1C52">
        <w:fldChar w:fldCharType="begin"/>
      </w:r>
      <w:r w:rsidR="008F1930">
        <w:instrText xml:space="preserve"> ADDIN EN.CITE &lt;EndNote&gt;&lt;Cite&gt;&lt;Author&gt;LUTS&lt;/Author&gt;&lt;Year&gt;2010&lt;/Year&gt;&lt;RecNum&gt;1105&lt;/RecNum&gt;&lt;DisplayText&gt;[66]&lt;/DisplayText&gt;&lt;record&gt;&lt;rec-number&gt;1105&lt;/rec-number&gt;&lt;foreign-keys&gt;&lt;key app="EN" db-id="zpdxxx506xzr91ere26vt2vu9etatf25dwvr"&gt;1105&lt;/key&gt;&lt;/foreign-keys&gt;&lt;ref-type name="Thesis"&gt;32&lt;/ref-type&gt;&lt;contributors&gt;&lt;authors&gt;&lt;author&gt;LUTS, JAN&lt;/author&gt;&lt;/authors&gt;&lt;/contributors&gt;&lt;titles&gt;&lt;title&gt;Classification of brain tumors based on magnetic resonance spectroscopy&lt;/title&gt;&lt;/titles&gt;&lt;dates&gt;&lt;year&gt;2010&lt;/year&gt;&lt;/dates&gt;&lt;publisher&gt;&lt;style face="normal" font="default" size="100%"&gt;PhD thesis&lt;/style&gt;&lt;style face="normal" font="default" charset="162" size="100%"&gt;,&lt;/style&gt;&lt;style face="normal" font="default" size="100%"&gt; Faculty of Engineering, KU Leuven, Leuven, Belgium&lt;/style&gt;&lt;/publisher&gt;&lt;urls&gt;&lt;/urls&gt;&lt;/record&gt;&lt;/Cite&gt;&lt;/EndNote&gt;</w:instrText>
      </w:r>
      <w:r w:rsidR="00BC1C52">
        <w:fldChar w:fldCharType="separate"/>
      </w:r>
      <w:r w:rsidR="008F1930">
        <w:rPr>
          <w:noProof/>
        </w:rPr>
        <w:t>[</w:t>
      </w:r>
      <w:hyperlink w:anchor="_ENREF_66" w:tooltip="LUTS, 2010 #1105" w:history="1">
        <w:r w:rsidR="00E65BBF">
          <w:rPr>
            <w:noProof/>
          </w:rPr>
          <w:t>66</w:t>
        </w:r>
      </w:hyperlink>
      <w:r w:rsidR="008F1930">
        <w:rPr>
          <w:noProof/>
        </w:rPr>
        <w:t>]</w:t>
      </w:r>
      <w:r w:rsidR="00BC1C52">
        <w:fldChar w:fldCharType="end"/>
      </w:r>
      <w:r w:rsidR="00494785">
        <w:t xml:space="preserve">. </w:t>
      </w:r>
      <w:r w:rsidR="00BC1C52">
        <w:fldChar w:fldCharType="begin"/>
      </w:r>
      <w:r w:rsidR="009B1D91">
        <w:instrText xml:space="preserve"> REF _Ref410516493 </w:instrText>
      </w:r>
      <w:r w:rsidR="00BC1C52">
        <w:fldChar w:fldCharType="separate"/>
      </w:r>
      <w:r w:rsidR="009872A3">
        <w:t xml:space="preserve">Şekil </w:t>
      </w:r>
      <w:proofErr w:type="gramStart"/>
      <w:r w:rsidR="009872A3">
        <w:rPr>
          <w:noProof/>
        </w:rPr>
        <w:t>2</w:t>
      </w:r>
      <w:r w:rsidR="009872A3">
        <w:t>.</w:t>
      </w:r>
      <w:r w:rsidR="009872A3">
        <w:rPr>
          <w:noProof/>
        </w:rPr>
        <w:t>1</w:t>
      </w:r>
      <w:proofErr w:type="gramEnd"/>
      <w:r w:rsidR="00BC1C52">
        <w:fldChar w:fldCharType="end"/>
      </w:r>
      <w:r w:rsidR="002015BD">
        <w:t>'</w:t>
      </w:r>
      <w:r>
        <w:t xml:space="preserve">de tümörlü bir beyin dokusuna ait </w:t>
      </w:r>
      <w:r w:rsidR="00F048E5">
        <w:t xml:space="preserve">aksiyel ve sagittal </w:t>
      </w:r>
      <w:r w:rsidR="00E259D4">
        <w:t xml:space="preserve">MR </w:t>
      </w:r>
      <w:r>
        <w:t>görüntüler</w:t>
      </w:r>
      <w:r w:rsidR="00E259D4">
        <w:t>i</w:t>
      </w:r>
      <w:r>
        <w:t xml:space="preserve"> verilmiştir. </w:t>
      </w:r>
    </w:p>
    <w:p w:rsidR="00B8603B" w:rsidRDefault="00B8603B" w:rsidP="00A640F6">
      <w:pPr>
        <w:tabs>
          <w:tab w:val="left" w:pos="284"/>
        </w:tabs>
        <w:spacing w:line="360" w:lineRule="auto"/>
        <w:jc w:val="both"/>
      </w:pPr>
    </w:p>
    <w:p w:rsidR="00B8603B" w:rsidRDefault="00B8603B" w:rsidP="00B8603B">
      <w:pPr>
        <w:spacing w:line="360" w:lineRule="auto"/>
        <w:jc w:val="center"/>
      </w:pPr>
      <w:r>
        <w:rPr>
          <w:noProof/>
        </w:rPr>
        <w:drawing>
          <wp:inline distT="0" distB="0" distL="0" distR="0">
            <wp:extent cx="1647825" cy="1627882"/>
            <wp:effectExtent l="19050" t="0" r="9525" b="0"/>
            <wp:docPr id="1" name="Resim 8" descr="D:\Kaynaklar&amp;Çalışmalar\Doktora\Tez İzleme Sınavları\tm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Kaynaklar&amp;Çalışmalar\Doktora\Tez İzleme Sınavları\tmr1.jpg"/>
                    <pic:cNvPicPr>
                      <a:picLocks noChangeAspect="1" noChangeArrowheads="1"/>
                    </pic:cNvPicPr>
                  </pic:nvPicPr>
                  <pic:blipFill>
                    <a:blip r:embed="rId21" cstate="print"/>
                    <a:srcRect/>
                    <a:stretch>
                      <a:fillRect/>
                    </a:stretch>
                  </pic:blipFill>
                  <pic:spPr bwMode="auto">
                    <a:xfrm>
                      <a:off x="0" y="0"/>
                      <a:ext cx="1648945" cy="1628988"/>
                    </a:xfrm>
                    <a:prstGeom prst="rect">
                      <a:avLst/>
                    </a:prstGeom>
                    <a:noFill/>
                    <a:ln w="9525">
                      <a:noFill/>
                      <a:miter lim="800000"/>
                      <a:headEnd/>
                      <a:tailEnd/>
                    </a:ln>
                  </pic:spPr>
                </pic:pic>
              </a:graphicData>
            </a:graphic>
          </wp:inline>
        </w:drawing>
      </w:r>
      <w:r>
        <w:rPr>
          <w:noProof/>
        </w:rPr>
        <w:drawing>
          <wp:inline distT="0" distB="0" distL="0" distR="0">
            <wp:extent cx="1571276" cy="1628775"/>
            <wp:effectExtent l="19050" t="0" r="0" b="0"/>
            <wp:docPr id="2" name="Resim 9" descr="D:\Kaynaklar&amp;Çalışmalar\Doktora\Tez İzleme Sınavları\tm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Kaynaklar&amp;Çalışmalar\Doktora\Tez İzleme Sınavları\tmr2.jpg"/>
                    <pic:cNvPicPr>
                      <a:picLocks noChangeAspect="1" noChangeArrowheads="1"/>
                    </pic:cNvPicPr>
                  </pic:nvPicPr>
                  <pic:blipFill>
                    <a:blip r:embed="rId22" cstate="print"/>
                    <a:srcRect/>
                    <a:stretch>
                      <a:fillRect/>
                    </a:stretch>
                  </pic:blipFill>
                  <pic:spPr bwMode="auto">
                    <a:xfrm>
                      <a:off x="0" y="0"/>
                      <a:ext cx="1571795" cy="1629313"/>
                    </a:xfrm>
                    <a:prstGeom prst="rect">
                      <a:avLst/>
                    </a:prstGeom>
                    <a:noFill/>
                    <a:ln w="9525">
                      <a:noFill/>
                      <a:miter lim="800000"/>
                      <a:headEnd/>
                      <a:tailEnd/>
                    </a:ln>
                  </pic:spPr>
                </pic:pic>
              </a:graphicData>
            </a:graphic>
          </wp:inline>
        </w:drawing>
      </w:r>
    </w:p>
    <w:p w:rsidR="00B8603B" w:rsidRPr="001C337F" w:rsidRDefault="00244721" w:rsidP="00244721">
      <w:pPr>
        <w:pStyle w:val="ResimYazs"/>
      </w:pPr>
      <w:bookmarkStart w:id="67" w:name="_Ref410516493"/>
      <w:bookmarkStart w:id="68" w:name="_Toc411849760"/>
      <w:bookmarkStart w:id="69" w:name="_Toc411852933"/>
      <w:r>
        <w:t xml:space="preserve">Şekil </w:t>
      </w:r>
      <w:fldSimple w:instr=" STYLEREF 1 \s ">
        <w:r w:rsidR="009872A3">
          <w:rPr>
            <w:noProof/>
          </w:rPr>
          <w:t>2</w:t>
        </w:r>
      </w:fldSimple>
      <w:r>
        <w:t>.</w:t>
      </w:r>
      <w:fldSimple w:instr=" SEQ Şekil \* ARABIC \s 1 ">
        <w:r w:rsidR="009872A3">
          <w:rPr>
            <w:noProof/>
          </w:rPr>
          <w:t>1</w:t>
        </w:r>
      </w:fldSimple>
      <w:bookmarkEnd w:id="67"/>
      <w:r>
        <w:t xml:space="preserve">. </w:t>
      </w:r>
      <w:r w:rsidRPr="00CB2995">
        <w:t>Beyin dokusunda oluşmuş tümör</w:t>
      </w:r>
      <w:r>
        <w:t>lere ait aksiyel ve sagittal MR</w:t>
      </w:r>
      <w:r w:rsidRPr="00CB2995">
        <w:t xml:space="preserve"> görüntüleri</w:t>
      </w:r>
      <w:bookmarkEnd w:id="68"/>
      <w:bookmarkEnd w:id="69"/>
    </w:p>
    <w:p w:rsidR="00B8603B" w:rsidRDefault="00B8603B" w:rsidP="00A640F6">
      <w:pPr>
        <w:tabs>
          <w:tab w:val="left" w:pos="284"/>
        </w:tabs>
        <w:spacing w:line="360" w:lineRule="auto"/>
        <w:jc w:val="both"/>
      </w:pPr>
    </w:p>
    <w:p w:rsidR="00B8603B" w:rsidRDefault="00B8603B" w:rsidP="00405A17">
      <w:pPr>
        <w:pStyle w:val="AnaParagrafYaziStiliSau"/>
      </w:pPr>
      <w:r w:rsidRPr="0092577A">
        <w:t xml:space="preserve">Gelişmiş ülkelerde son </w:t>
      </w:r>
      <w:r w:rsidR="00665205">
        <w:t>otuz</w:t>
      </w:r>
      <w:r w:rsidRPr="0092577A">
        <w:t xml:space="preserve"> yılda beyin tümörüne yakalanan ve bu sebepten dolayı ölenlerin sayısında 300 kat artış olduğu vurgulanmaktadır. ASCO’nun yaptığı </w:t>
      </w:r>
      <w:r>
        <w:t>istatistiklere</w:t>
      </w:r>
      <w:r w:rsidRPr="0092577A">
        <w:t xml:space="preserve"> göre beyin kanserine yakalanan insanların 5 yıl boyunca hayatta kalma oranı sadece %11 olarak açıklanmıştır</w:t>
      </w:r>
      <w:r w:rsidR="0053021E">
        <w:t xml:space="preserve"> </w:t>
      </w:r>
      <w:r w:rsidR="00BC1C52">
        <w:fldChar w:fldCharType="begin"/>
      </w:r>
      <w:r w:rsidR="000049AE">
        <w:instrText xml:space="preserve"> ADDIN EN.CITE &lt;EndNote&gt;&lt;Cite&gt;&lt;Author&gt;ARAKERI&lt;/Author&gt;&lt;Year&gt;2013&lt;/Year&gt;&lt;RecNum&gt;198&lt;/RecNum&gt;&lt;DisplayText&gt;[1]&lt;/DisplayText&gt;&lt;record&gt;&lt;rec-number&gt;198&lt;/rec-number&gt;&lt;foreign-keys&gt;&lt;key app="EN" db-id="zpdxxx506xzr91ere26vt2vu9etatf25dwvr"&gt;198&lt;/key&gt;&lt;/foreign-keys&gt;&lt;ref-type name="Journal Article"&gt;17&lt;/ref-type&gt;&lt;contributors&gt;&lt;authors&gt;&lt;author&gt;ARAKERI, MEGHA P&lt;/author&gt;&lt;author&gt;REDDY, G RAM MOHANA&lt;/author&gt;&lt;/authors&gt;&lt;/contributors&gt;&lt;titles&gt;&lt;title&gt;Computer-aided diagnosis system for tissue characterization of brain tumor on magnetic resonance images&lt;/title&gt;&lt;secondary-title&gt;Signal, Image and Video Processing&lt;/secondary-title&gt;&lt;/titles&gt;&lt;periodical&gt;&lt;full-title&gt;Signal, Image and Video Processing&lt;/full-title&gt;&lt;/periodical&gt;&lt;pages&gt;1-17&lt;/pages&gt;&lt;dates&gt;&lt;year&gt;2013&lt;/year&gt;&lt;/dates&gt;&lt;isbn&gt;1863-1703&lt;/isbn&gt;&lt;urls&gt;&lt;/urls&gt;&lt;/record&gt;&lt;/Cite&gt;&lt;/EndNote&gt;</w:instrText>
      </w:r>
      <w:r w:rsidR="00BC1C52">
        <w:fldChar w:fldCharType="separate"/>
      </w:r>
      <w:r w:rsidR="000049AE">
        <w:rPr>
          <w:noProof/>
        </w:rPr>
        <w:t>[</w:t>
      </w:r>
      <w:hyperlink w:anchor="_ENREF_1" w:tooltip="ARAKERI, 2013 #198" w:history="1">
        <w:r w:rsidR="00E65BBF">
          <w:rPr>
            <w:noProof/>
          </w:rPr>
          <w:t>1</w:t>
        </w:r>
      </w:hyperlink>
      <w:r w:rsidR="000049AE">
        <w:rPr>
          <w:noProof/>
        </w:rPr>
        <w:t>]</w:t>
      </w:r>
      <w:r w:rsidR="00BC1C52">
        <w:fldChar w:fldCharType="end"/>
      </w:r>
      <w:r w:rsidRPr="0092577A">
        <w:t xml:space="preserve">. Ülkemizde ise beyin kanserine yakalanma ve ölüm oranları ile ilgili </w:t>
      </w:r>
      <w:r w:rsidR="002C0C1C">
        <w:t>kapsamlı</w:t>
      </w:r>
      <w:r w:rsidRPr="0092577A">
        <w:t xml:space="preserve"> araştırmalar olmamakla beraber</w:t>
      </w:r>
      <w:r w:rsidR="002C0C1C">
        <w:t>,</w:t>
      </w:r>
      <w:r w:rsidR="00405A17">
        <w:t xml:space="preserve"> </w:t>
      </w:r>
      <w:r w:rsidR="00BC1C52">
        <w:fldChar w:fldCharType="begin"/>
      </w:r>
      <w:r w:rsidR="00405A17">
        <w:instrText xml:space="preserve"> REF _Ref408070364 </w:instrText>
      </w:r>
      <w:r w:rsidR="00BC1C52">
        <w:fldChar w:fldCharType="separate"/>
      </w:r>
      <w:r w:rsidR="009872A3">
        <w:t xml:space="preserve">Şekil </w:t>
      </w:r>
      <w:proofErr w:type="gramStart"/>
      <w:r w:rsidR="009872A3">
        <w:rPr>
          <w:noProof/>
        </w:rPr>
        <w:t>2</w:t>
      </w:r>
      <w:r w:rsidR="009872A3">
        <w:t>.</w:t>
      </w:r>
      <w:r w:rsidR="009872A3">
        <w:rPr>
          <w:noProof/>
        </w:rPr>
        <w:t>2</w:t>
      </w:r>
      <w:proofErr w:type="gramEnd"/>
      <w:r w:rsidR="00BC1C52">
        <w:fldChar w:fldCharType="end"/>
      </w:r>
      <w:r w:rsidR="002015BD">
        <w:t>'</w:t>
      </w:r>
      <w:r w:rsidR="002C0C1C">
        <w:t xml:space="preserve">de </w:t>
      </w:r>
      <w:r w:rsidR="002C0C1C">
        <w:lastRenderedPageBreak/>
        <w:t>görüldüğü gibi</w:t>
      </w:r>
      <w:r w:rsidRPr="0092577A">
        <w:t xml:space="preserve"> </w:t>
      </w:r>
      <w:r w:rsidR="00665205">
        <w:t xml:space="preserve">Türkiye Halk Sağlığı Kurumu </w:t>
      </w:r>
      <w:r w:rsidRPr="0092577A">
        <w:t xml:space="preserve">Kanser Daire Başkanlığı tarafından 2008 yılında yapılan bir araştırmaya göre beyin kanserine yakalanma oranı 100.000 kişide </w:t>
      </w:r>
      <w:r w:rsidR="00A77E72">
        <w:t>erkeklerde 6.</w:t>
      </w:r>
      <w:r w:rsidRPr="0092577A">
        <w:t>1</w:t>
      </w:r>
      <w:r w:rsidR="00A77E72">
        <w:t xml:space="preserve"> ve bayanlarda 4.4</w:t>
      </w:r>
      <w:r w:rsidRPr="0092577A">
        <w:t xml:space="preserve"> olarak açıklanmıştır</w:t>
      </w:r>
      <w:r w:rsidR="0053021E">
        <w:t xml:space="preserve"> </w:t>
      </w:r>
      <w:r w:rsidR="00BC1C52">
        <w:fldChar w:fldCharType="begin"/>
      </w:r>
      <w:r w:rsidR="00826E82">
        <w:instrText xml:space="preserve"> ADDIN EN.CITE &lt;EndNote&gt;&lt;Cite&gt;&lt;RecNum&gt;1089&lt;/RecNum&gt;&lt;DisplayText&gt;[2]&lt;/DisplayText&gt;&lt;record&gt;&lt;rec-number&gt;1089&lt;/rec-number&gt;&lt;foreign-keys&gt;&lt;key app="EN" db-id="zpdxxx506xzr91ere26vt2vu9etatf25dwvr"&gt;1089&lt;/key&gt;&lt;/foreign-keys&gt;&lt;ref-type name="Web Page"&gt;12&lt;/ref-type&gt;&lt;contributors&gt;&lt;/contributors&gt;&lt;titles&gt;&lt;title&gt;&lt;style face="normal" font="default" size="100%"&gt;Türkiye Halk Sa&lt;/style&gt;&lt;style face="normal" font="default" charset="162" size="100%"&gt;ğlığı Kurumu Kanser Dairesi Başkanlığı&lt;/style&gt;&lt;/title&gt;&lt;secondary-title&gt;&lt;style face="normal" font="default" size="100%"&gt;Türkiye&amp;apos; de Kanser &lt;/style&gt;&lt;style face="normal" font="default" charset="162" size="100%"&gt;İnsidansları&lt;/style&gt;&lt;/secondary-title&gt;&lt;/titles&gt;&lt;volume&gt;&lt;style face="normal" font="default" charset="162" size="100%"&gt;2013&lt;/style&gt;&lt;/volume&gt;&lt;number&gt;&lt;style face="normal" font="default" charset="162" size="100%"&gt;01.10&lt;/style&gt;&lt;/number&gt;&lt;dates&gt;&lt;/dates&gt;&lt;urls&gt;&lt;related-urls&gt;&lt;url&gt;http://www.kanser.gov.tr/daire-faaliyetleri/kanser-istatistikleri.html&lt;/url&gt;&lt;/related-urls&gt;&lt;/urls&gt;&lt;/record&gt;&lt;/Cite&gt;&lt;/EndNote&gt;</w:instrText>
      </w:r>
      <w:r w:rsidR="00BC1C52">
        <w:fldChar w:fldCharType="separate"/>
      </w:r>
      <w:r w:rsidR="000049AE">
        <w:rPr>
          <w:noProof/>
        </w:rPr>
        <w:t>[</w:t>
      </w:r>
      <w:hyperlink w:anchor="_ENREF_2" w:tooltip=",  #1089" w:history="1">
        <w:r w:rsidR="00E65BBF">
          <w:rPr>
            <w:noProof/>
          </w:rPr>
          <w:t>2</w:t>
        </w:r>
      </w:hyperlink>
      <w:r w:rsidR="000049AE">
        <w:rPr>
          <w:noProof/>
        </w:rPr>
        <w:t>]</w:t>
      </w:r>
      <w:r w:rsidR="00BC1C52">
        <w:fldChar w:fldCharType="end"/>
      </w:r>
      <w:r w:rsidRPr="0092577A">
        <w:t>.</w:t>
      </w:r>
      <w:r>
        <w:t xml:space="preserve"> </w:t>
      </w:r>
    </w:p>
    <w:p w:rsidR="00B8603B" w:rsidRDefault="00B8603B" w:rsidP="00D92EA5">
      <w:pPr>
        <w:tabs>
          <w:tab w:val="left" w:pos="284"/>
        </w:tabs>
        <w:spacing w:line="360" w:lineRule="auto"/>
        <w:jc w:val="both"/>
      </w:pPr>
    </w:p>
    <w:p w:rsidR="00B8603B" w:rsidRDefault="0031744C" w:rsidP="00456832">
      <w:pPr>
        <w:spacing w:line="360" w:lineRule="auto"/>
        <w:jc w:val="center"/>
      </w:pPr>
      <w:r w:rsidRPr="0031744C">
        <w:rPr>
          <w:noProof/>
        </w:rPr>
        <w:drawing>
          <wp:inline distT="0" distB="0" distL="0" distR="0">
            <wp:extent cx="4842725" cy="2853624"/>
            <wp:effectExtent l="19050" t="0" r="0" b="0"/>
            <wp:docPr id="7" name="Resim 16" descr="F:\Çalışmalar\Doktora\Doktora Tez Çalışmaları\Tez Yazımı\resimler\insidan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Çalışmalar\Doktora\Doktora Tez Çalışmaları\Tez Yazımı\resimler\insidans.tif"/>
                    <pic:cNvPicPr>
                      <a:picLocks noChangeAspect="1" noChangeArrowheads="1"/>
                    </pic:cNvPicPr>
                  </pic:nvPicPr>
                  <pic:blipFill>
                    <a:blip r:embed="rId23" cstate="print"/>
                    <a:srcRect/>
                    <a:stretch>
                      <a:fillRect/>
                    </a:stretch>
                  </pic:blipFill>
                  <pic:spPr bwMode="auto">
                    <a:xfrm>
                      <a:off x="0" y="0"/>
                      <a:ext cx="4844500" cy="2854670"/>
                    </a:xfrm>
                    <a:prstGeom prst="rect">
                      <a:avLst/>
                    </a:prstGeom>
                    <a:noFill/>
                    <a:ln w="9525">
                      <a:noFill/>
                      <a:miter lim="800000"/>
                      <a:headEnd/>
                      <a:tailEnd/>
                    </a:ln>
                  </pic:spPr>
                </pic:pic>
              </a:graphicData>
            </a:graphic>
          </wp:inline>
        </w:drawing>
      </w:r>
    </w:p>
    <w:p w:rsidR="009D0F60" w:rsidRDefault="009D0F60" w:rsidP="009C66EE">
      <w:pPr>
        <w:pStyle w:val="ResimYazs"/>
        <w:spacing w:line="360" w:lineRule="auto"/>
      </w:pPr>
      <w:bookmarkStart w:id="70" w:name="_Ref407998806"/>
      <w:bookmarkStart w:id="71" w:name="_Ref408070364"/>
      <w:bookmarkStart w:id="72" w:name="_Toc411849761"/>
      <w:bookmarkStart w:id="73" w:name="_Toc411852934"/>
      <w:bookmarkStart w:id="74" w:name="_Toc407977806"/>
      <w:r>
        <w:t xml:space="preserve">Şekil </w:t>
      </w:r>
      <w:fldSimple w:instr=" STYLEREF 1 \s ">
        <w:r w:rsidR="009872A3">
          <w:rPr>
            <w:noProof/>
          </w:rPr>
          <w:t>2</w:t>
        </w:r>
      </w:fldSimple>
      <w:r w:rsidR="00244721">
        <w:t>.</w:t>
      </w:r>
      <w:fldSimple w:instr=" SEQ Şekil \* ARABIC \s 1 ">
        <w:r w:rsidR="009872A3">
          <w:rPr>
            <w:noProof/>
          </w:rPr>
          <w:t>2</w:t>
        </w:r>
      </w:fldSimple>
      <w:bookmarkEnd w:id="70"/>
      <w:bookmarkEnd w:id="71"/>
      <w:r>
        <w:t xml:space="preserve">. </w:t>
      </w:r>
      <w:r w:rsidR="002015BD">
        <w:t>Türkiye'</w:t>
      </w:r>
      <w:r w:rsidRPr="0071135E">
        <w:t>de 100.000 vaka bazında sık görülen kanser türleri ve hayatta kalma oranları</w:t>
      </w:r>
      <w:r w:rsidR="005C4FF4">
        <w:t xml:space="preserve"> </w:t>
      </w:r>
      <w:r w:rsidR="00BC1C52">
        <w:fldChar w:fldCharType="begin"/>
      </w:r>
      <w:r w:rsidR="00826E82">
        <w:instrText xml:space="preserve"> ADDIN EN.CITE &lt;EndNote&gt;&lt;Cite&gt;&lt;RecNum&gt;1089&lt;/RecNum&gt;&lt;DisplayText&gt;[2]&lt;/DisplayText&gt;&lt;record&gt;&lt;rec-number&gt;1089&lt;/rec-number&gt;&lt;foreign-keys&gt;&lt;key app="EN" db-id="zpdxxx506xzr91ere26vt2vu9etatf25dwvr"&gt;1089&lt;/key&gt;&lt;/foreign-keys&gt;&lt;ref-type name="Web Page"&gt;12&lt;/ref-type&gt;&lt;contributors&gt;&lt;/contributors&gt;&lt;titles&gt;&lt;title&gt;&lt;style face="normal" font="default" size="100%"&gt;Türkiye Halk Sa&lt;/style&gt;&lt;style face="normal" font="default" charset="162" size="100%"&gt;ğlığı Kurumu Kanser Dairesi Başkanlığı&lt;/style&gt;&lt;/title&gt;&lt;secondary-title&gt;&lt;style face="normal" font="default" size="100%"&gt;Türkiye&amp;apos; de Kanser &lt;/style&gt;&lt;style face="normal" font="default" charset="162" size="100%"&gt;İnsidansları&lt;/style&gt;&lt;/secondary-title&gt;&lt;/titles&gt;&lt;volume&gt;&lt;style face="normal" font="default" charset="162" size="100%"&gt;2013&lt;/style&gt;&lt;/volume&gt;&lt;number&gt;&lt;style face="normal" font="default" charset="162" size="100%"&gt;01.10&lt;/style&gt;&lt;/number&gt;&lt;dates&gt;&lt;/dates&gt;&lt;urls&gt;&lt;related-urls&gt;&lt;url&gt;http://www.kanser.gov.tr/daire-faaliyetleri/kanser-istatistikleri.html&lt;/url&gt;&lt;/related-urls&gt;&lt;/urls&gt;&lt;/record&gt;&lt;/Cite&gt;&lt;/EndNote&gt;</w:instrText>
      </w:r>
      <w:r w:rsidR="00BC1C52">
        <w:fldChar w:fldCharType="separate"/>
      </w:r>
      <w:bookmarkEnd w:id="74"/>
      <w:r w:rsidR="000049AE">
        <w:rPr>
          <w:noProof/>
        </w:rPr>
        <w:t>[</w:t>
      </w:r>
      <w:hyperlink w:anchor="_ENREF_2" w:tooltip=",  #1089" w:history="1">
        <w:r w:rsidR="00E65BBF">
          <w:rPr>
            <w:noProof/>
          </w:rPr>
          <w:t>2</w:t>
        </w:r>
      </w:hyperlink>
      <w:r w:rsidR="000049AE">
        <w:rPr>
          <w:noProof/>
        </w:rPr>
        <w:t>]</w:t>
      </w:r>
      <w:bookmarkEnd w:id="72"/>
      <w:bookmarkEnd w:id="73"/>
      <w:r w:rsidR="00BC1C52">
        <w:fldChar w:fldCharType="end"/>
      </w:r>
    </w:p>
    <w:p w:rsidR="0084448E" w:rsidRDefault="0084448E" w:rsidP="00D92EA5">
      <w:pPr>
        <w:tabs>
          <w:tab w:val="left" w:pos="284"/>
        </w:tabs>
        <w:spacing w:line="360" w:lineRule="auto"/>
        <w:jc w:val="both"/>
      </w:pPr>
    </w:p>
    <w:p w:rsidR="000D6811" w:rsidRDefault="00BC1C52" w:rsidP="00951D67">
      <w:pPr>
        <w:pStyle w:val="AnaParagrafYaziStiliSau"/>
      </w:pPr>
      <w:fldSimple w:instr=" REF _Ref407998819 \h  \* MERGEFORMAT ">
        <w:r w:rsidR="009872A3">
          <w:t xml:space="preserve">Şekil </w:t>
        </w:r>
        <w:r w:rsidR="009872A3">
          <w:rPr>
            <w:noProof/>
          </w:rPr>
          <w:t>2.3</w:t>
        </w:r>
      </w:fldSimple>
      <w:r w:rsidR="002015BD">
        <w:t>'</w:t>
      </w:r>
      <w:r w:rsidR="000D6811">
        <w:t>de tüm dünyada beyin tümörlerinin türlerine göre ortalama dağılımı verilmiştir. En fazla görülen beyin tümörü</w:t>
      </w:r>
      <w:r w:rsidR="00A553A6">
        <w:t>,</w:t>
      </w:r>
      <w:r w:rsidR="000D6811">
        <w:t xml:space="preserve"> aynı zamanda iyi huylu bir tümör çeşidi olan </w:t>
      </w:r>
      <w:r w:rsidR="009A3B28">
        <w:t xml:space="preserve">ve </w:t>
      </w:r>
      <w:r w:rsidR="000D6811">
        <w:t xml:space="preserve">%35 </w:t>
      </w:r>
      <w:r w:rsidR="009A3B28">
        <w:t>oranında görülen</w:t>
      </w:r>
      <w:r w:rsidR="00B24E76">
        <w:t xml:space="preserve"> meningiomdu</w:t>
      </w:r>
      <w:r w:rsidR="000D6811">
        <w:t xml:space="preserve">r. En fazla görülen kötü huylu beyin tümörü ise %16 </w:t>
      </w:r>
      <w:r w:rsidR="009A3B28">
        <w:t>oranı ile</w:t>
      </w:r>
      <w:r w:rsidR="000D6811">
        <w:t xml:space="preserve"> GBM'dir</w:t>
      </w:r>
      <w:r w:rsidR="00855D22">
        <w:t xml:space="preserve"> </w:t>
      </w:r>
      <w:r>
        <w:fldChar w:fldCharType="begin"/>
      </w:r>
      <w:r w:rsidR="000049AE">
        <w:instrText xml:space="preserve"> ADDIN EN.CITE &lt;EndNote&gt;&lt;Cite&gt;&lt;RecNum&gt;1090&lt;/RecNum&gt;&lt;DisplayText&gt;[11]&lt;/DisplayText&gt;&lt;record&gt;&lt;rec-number&gt;1090&lt;/rec-number&gt;&lt;foreign-keys&gt;&lt;key app="EN" db-id="zpdxxx506xzr91ere26vt2vu9etatf25dwvr"&gt;1090&lt;/key&gt;&lt;/foreign-keys&gt;&lt;ref-type name="Web Page"&gt;12&lt;/ref-type&gt;&lt;contributors&gt;&lt;/contributors&gt;&lt;titles&gt;&lt;title&gt;&lt;style face="normal" font="default" charset="162" size="100%"&gt;National Brain Tumor Society&lt;/style&gt;&lt;/title&gt;&lt;secondary-title&gt;FACTS ABOUT BRAIN TUMORS IN THE UNITED STATES&lt;/secondary-title&gt;&lt;/titles&gt;&lt;volume&gt;&lt;style face="normal" font="default" charset="162" size="100%"&gt;2015&lt;/style&gt;&lt;/volume&gt;&lt;number&gt;&lt;style face="normal" font="default" charset="162" size="100%"&gt;02.01&lt;/style&gt;&lt;/number&gt;&lt;dates&gt;&lt;/dates&gt;&lt;urls&gt;&lt;related-urls&gt;&lt;url&gt;http://braintumor.org/brain-tumor-information/facts-about-brain-tumors-in-the-us/&lt;/url&gt;&lt;/related-urls&gt;&lt;/urls&gt;&lt;/record&gt;&lt;/Cite&gt;&lt;/EndNote&gt;</w:instrText>
      </w:r>
      <w:r>
        <w:fldChar w:fldCharType="separate"/>
      </w:r>
      <w:r w:rsidR="000049AE">
        <w:rPr>
          <w:noProof/>
        </w:rPr>
        <w:t>[</w:t>
      </w:r>
      <w:hyperlink w:anchor="_ENREF_11" w:tooltip=",  #1090" w:history="1">
        <w:r w:rsidR="00E65BBF">
          <w:rPr>
            <w:noProof/>
          </w:rPr>
          <w:t>11</w:t>
        </w:r>
      </w:hyperlink>
      <w:r w:rsidR="000049AE">
        <w:rPr>
          <w:noProof/>
        </w:rPr>
        <w:t>]</w:t>
      </w:r>
      <w:r>
        <w:fldChar w:fldCharType="end"/>
      </w:r>
      <w:r w:rsidR="000D6811">
        <w:t xml:space="preserve">. </w:t>
      </w:r>
    </w:p>
    <w:p w:rsidR="00104324" w:rsidRDefault="00104324" w:rsidP="00D92EA5">
      <w:pPr>
        <w:tabs>
          <w:tab w:val="left" w:pos="284"/>
        </w:tabs>
        <w:spacing w:line="360" w:lineRule="auto"/>
        <w:jc w:val="both"/>
      </w:pPr>
    </w:p>
    <w:p w:rsidR="00104324" w:rsidRDefault="00EE4EC6" w:rsidP="00EE4EC6">
      <w:pPr>
        <w:spacing w:line="360" w:lineRule="auto"/>
        <w:jc w:val="center"/>
      </w:pPr>
      <w:r w:rsidRPr="00EE4EC6">
        <w:rPr>
          <w:noProof/>
        </w:rPr>
        <w:drawing>
          <wp:inline distT="0" distB="0" distL="0" distR="0">
            <wp:extent cx="4011769" cy="2125014"/>
            <wp:effectExtent l="0" t="0" r="0" b="0"/>
            <wp:docPr id="13"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367068" w:rsidRDefault="009D0F60" w:rsidP="009C66EE">
      <w:pPr>
        <w:pStyle w:val="ResimYazs"/>
        <w:spacing w:line="360" w:lineRule="auto"/>
        <w:rPr>
          <w:b/>
        </w:rPr>
      </w:pPr>
      <w:bookmarkStart w:id="75" w:name="_Ref407998819"/>
      <w:bookmarkStart w:id="76" w:name="_Toc411849762"/>
      <w:bookmarkStart w:id="77" w:name="_Toc411852935"/>
      <w:r>
        <w:t xml:space="preserve">Şekil </w:t>
      </w:r>
      <w:fldSimple w:instr=" STYLEREF 1 \s ">
        <w:r w:rsidR="009872A3">
          <w:rPr>
            <w:noProof/>
          </w:rPr>
          <w:t>2</w:t>
        </w:r>
      </w:fldSimple>
      <w:r w:rsidR="00244721">
        <w:t>.</w:t>
      </w:r>
      <w:fldSimple w:instr=" SEQ Şekil \* ARABIC \s 1 ">
        <w:r w:rsidR="009872A3">
          <w:rPr>
            <w:noProof/>
          </w:rPr>
          <w:t>3</w:t>
        </w:r>
      </w:fldSimple>
      <w:bookmarkEnd w:id="75"/>
      <w:r>
        <w:t xml:space="preserve">. </w:t>
      </w:r>
      <w:r w:rsidRPr="008556B2">
        <w:t>Birincil beyin tümör tiplerinin oransal dağılımı</w:t>
      </w:r>
      <w:bookmarkEnd w:id="76"/>
      <w:bookmarkEnd w:id="77"/>
    </w:p>
    <w:p w:rsidR="00903873" w:rsidRDefault="00903873" w:rsidP="00307002">
      <w:pPr>
        <w:pStyle w:val="AnaParagrafYaziStiliSau"/>
      </w:pPr>
    </w:p>
    <w:p w:rsidR="00307002" w:rsidRDefault="00307002" w:rsidP="00307002">
      <w:pPr>
        <w:pStyle w:val="AnaParagrafYaziStiliSau"/>
      </w:pPr>
      <w:r>
        <w:lastRenderedPageBreak/>
        <w:t xml:space="preserve">Beyin tümörlerinin teşhisi genel olarak biyopsi ile dokudan alınan örneklerin patolojik olarak değerlendirilmesi ile yapılır. Fakat </w:t>
      </w:r>
      <w:r w:rsidR="00B24E76">
        <w:t>invaziv bir yöntem olan</w:t>
      </w:r>
      <w:r>
        <w:t xml:space="preserve"> </w:t>
      </w:r>
      <w:r w:rsidR="00B24E76">
        <w:t xml:space="preserve">biyopsi </w:t>
      </w:r>
      <w:r>
        <w:t>%</w:t>
      </w:r>
      <w:proofErr w:type="gramStart"/>
      <w:r>
        <w:t>2.4</w:t>
      </w:r>
      <w:proofErr w:type="gramEnd"/>
      <w:r>
        <w:t>-3.5 hastalık riskine ve %0.2-0.8 ölüm riskine sahiptir</w:t>
      </w:r>
      <w:r w:rsidR="00855D22">
        <w:t xml:space="preserve"> </w:t>
      </w:r>
      <w:r w:rsidR="00BC1C52">
        <w:fldChar w:fldCharType="begin">
          <w:fldData xml:space="preserve">PEVuZE5vdGU+PENpdGU+PEF1dGhvcj5MVVRTPC9BdXRob3I+PFllYXI+MjAxMDwvWWVhcj48UmVj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==
</w:fldData>
        </w:fldChar>
      </w:r>
      <w:r w:rsidR="008F1930">
        <w:instrText xml:space="preserve"> ADDIN EN.CITE </w:instrText>
      </w:r>
      <w:r w:rsidR="00BC1C52">
        <w:fldChar w:fldCharType="begin">
          <w:fldData xml:space="preserve">PEVuZE5vdGU+PENpdGU+PEF1dGhvcj5MVVRTPC9BdXRob3I+PFllYXI+MjAxMDwvWWVhcj48UmVj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==
</w:fldData>
        </w:fldChar>
      </w:r>
      <w:r w:rsidR="008F1930">
        <w:instrText xml:space="preserve"> ADDIN EN.CITE.DATA </w:instrText>
      </w:r>
      <w:r w:rsidR="00BC1C52">
        <w:fldChar w:fldCharType="end"/>
      </w:r>
      <w:r w:rsidR="00BC1C52">
        <w:fldChar w:fldCharType="separate"/>
      </w:r>
      <w:r w:rsidR="008F1930">
        <w:rPr>
          <w:noProof/>
        </w:rPr>
        <w:t>[</w:t>
      </w:r>
      <w:hyperlink w:anchor="_ENREF_66" w:tooltip="LUTS, 2010 #1105" w:history="1">
        <w:r w:rsidR="00E65BBF">
          <w:rPr>
            <w:noProof/>
          </w:rPr>
          <w:t>66</w:t>
        </w:r>
      </w:hyperlink>
      <w:r w:rsidR="008F1930">
        <w:rPr>
          <w:noProof/>
        </w:rPr>
        <w:t xml:space="preserve">, </w:t>
      </w:r>
      <w:hyperlink w:anchor="_ENREF_68" w:tooltip="FAVRE, 2002 #1106" w:history="1">
        <w:r w:rsidR="00E65BBF">
          <w:rPr>
            <w:noProof/>
          </w:rPr>
          <w:t>68-70</w:t>
        </w:r>
      </w:hyperlink>
      <w:r w:rsidR="008F1930">
        <w:rPr>
          <w:noProof/>
        </w:rPr>
        <w:t>]</w:t>
      </w:r>
      <w:r w:rsidR="00BC1C52">
        <w:fldChar w:fldCharType="end"/>
      </w:r>
      <w:r>
        <w:t>. Bunun yerine günümüzde invaziv olmayan MR ve MRS görüntüleme yöntemleri tercih edilmektedi</w:t>
      </w:r>
      <w:r w:rsidR="00FD050F">
        <w:t>r ve kullanımları artarak devam etmektedir.</w:t>
      </w:r>
    </w:p>
    <w:p w:rsidR="00307002" w:rsidRDefault="00307002" w:rsidP="00D92EA5">
      <w:pPr>
        <w:tabs>
          <w:tab w:val="left" w:pos="284"/>
        </w:tabs>
        <w:spacing w:line="360" w:lineRule="auto"/>
        <w:jc w:val="both"/>
      </w:pPr>
    </w:p>
    <w:p w:rsidR="005B2462" w:rsidRPr="005B2462" w:rsidRDefault="00C908B5" w:rsidP="005B2462">
      <w:pPr>
        <w:pStyle w:val="Balk2"/>
        <w:tabs>
          <w:tab w:val="clear" w:pos="340"/>
          <w:tab w:val="num" w:pos="625"/>
        </w:tabs>
      </w:pPr>
      <w:bookmarkStart w:id="78" w:name="_Toc411800099"/>
      <w:r>
        <w:t xml:space="preserve">Beynin </w:t>
      </w:r>
      <w:r w:rsidR="00BE1D87">
        <w:t>G</w:t>
      </w:r>
      <w:r>
        <w:t>enel Yapısı ve B</w:t>
      </w:r>
      <w:r w:rsidR="005B2462" w:rsidRPr="005B2462">
        <w:t>ölümleri</w:t>
      </w:r>
      <w:bookmarkEnd w:id="78"/>
    </w:p>
    <w:p w:rsidR="005B2462" w:rsidRDefault="005B2462" w:rsidP="005B2462">
      <w:pPr>
        <w:spacing w:line="360" w:lineRule="auto"/>
        <w:jc w:val="both"/>
      </w:pPr>
    </w:p>
    <w:p w:rsidR="005B2462" w:rsidRDefault="005B2462" w:rsidP="001D3230">
      <w:pPr>
        <w:pStyle w:val="AnaParagrafYaziStiliSau"/>
      </w:pPr>
      <w:r>
        <w:t xml:space="preserve">Benzer görünüme ve fonksiyonlara sahip hücreler bir araya gelerek dokuları oluştururlar. Beyin dokular ve omuriliğe bağlı sinir hücreleri tarafından desteklenen </w:t>
      </w:r>
      <w:r w:rsidR="00B24E76">
        <w:t xml:space="preserve">yumuşak </w:t>
      </w:r>
      <w:r>
        <w:t>bir kitledir. Beyindeki ve omurilikteki sinirler mesajları tüm vücuda aktarmakla görevlidirler</w:t>
      </w:r>
      <w:r w:rsidR="00855D22">
        <w:t xml:space="preserve"> </w:t>
      </w:r>
      <w:r w:rsidR="00BC1C52">
        <w:fldChar w:fldCharType="begin"/>
      </w:r>
      <w:r w:rsidR="008F1930">
        <w:instrText xml:space="preserve"> ADDIN EN.CITE &lt;EndNote&gt;&lt;Cite&gt;&lt;Author&gt;NOLTE&lt;/Author&gt;&lt;Year&gt;1993&lt;/Year&gt;&lt;RecNum&gt;1091&lt;/RecNum&gt;&lt;DisplayText&gt;[71-73]&lt;/DisplayText&gt;&lt;record&gt;&lt;rec-number&gt;1091&lt;/rec-number&gt;&lt;foreign-keys&gt;&lt;key app="EN" db-id="zpdxxx506xzr91ere26vt2vu9etatf25dwvr"&gt;1091&lt;/key&gt;&lt;/foreign-keys&gt;&lt;ref-type name="Book"&gt;6&lt;/ref-type&gt;&lt;contributors&gt;&lt;authors&gt;&lt;author&gt;NOLTE, JOHN&lt;/author&gt;&lt;/authors&gt;&lt;/contributors&gt;&lt;titles&gt;&lt;title&gt;The human brain&lt;/title&gt;&lt;/titles&gt;&lt;dates&gt;&lt;year&gt;1993&lt;/year&gt;&lt;/dates&gt;&lt;publisher&gt;Mosby-Year Book Inc. St. Louis&lt;/publisher&gt;&lt;isbn&gt;0801668611&lt;/isbn&gt;&lt;urls&gt;&lt;/urls&gt;&lt;/record&gt;&lt;/Cite&gt;&lt;Cite&gt;&lt;Author&gt;DEARMOND&lt;/Author&gt;&lt;Year&gt;1989&lt;/Year&gt;&lt;RecNum&gt;1092&lt;/RecNum&gt;&lt;record&gt;&lt;rec-number&gt;1092&lt;/rec-number&gt;&lt;foreign-keys&gt;&lt;key app="EN" db-id="zpdxxx506xzr91ere26vt2vu9etatf25dwvr"&gt;1092&lt;/key&gt;&lt;/foreign-keys&gt;&lt;ref-type name="Book"&gt;6&lt;/ref-type&gt;&lt;contributors&gt;&lt;authors&gt;&lt;author&gt;DEARMOND, STEPHEN J&lt;/author&gt;&lt;author&gt;FUSCO, MADELINE M&lt;/author&gt;&lt;author&gt;DEWEY, MAYNARD M&lt;/author&gt;&lt;/authors&gt;&lt;/contributors&gt;&lt;titles&gt;&lt;title&gt;Structure of the human brain: A photographic atlas&lt;/title&gt;&lt;/titles&gt;&lt;dates&gt;&lt;year&gt;1989&lt;/year&gt;&lt;/dates&gt;&lt;publisher&gt;Oxford University Press&lt;/publisher&gt;&lt;isbn&gt;019504357X&lt;/isbn&gt;&lt;urls&gt;&lt;/urls&gt;&lt;/record&gt;&lt;/Cite&gt;&lt;Cite&gt;&lt;RecNum&gt;1098&lt;/RecNum&gt;&lt;record&gt;&lt;rec-number&gt;1098&lt;/rec-number&gt;&lt;foreign-keys&gt;&lt;key app="EN" db-id="zpdxxx506xzr91ere26vt2vu9etatf25dwvr"&gt;1098&lt;/key&gt;&lt;/foreign-keys&gt;&lt;ref-type name="Web Page"&gt;12&lt;/ref-type&gt;&lt;contributors&gt;&lt;/contributors&gt;&lt;titles&gt;&lt;title&gt;&lt;style face="normal" font="default" charset="162" size="100%"&gt;Explore Brain and Mind&lt;/style&gt;&lt;/title&gt;&lt;/titles&gt;&lt;volume&gt;&lt;style face="normal" font="default" charset="162" size="100%"&gt;2015&lt;/style&gt;&lt;/volume&gt;&lt;number&gt;&lt;style face="normal" font="default" charset="162" size="100%"&gt;02.01&lt;/style&gt;&lt;/number&gt;&lt;dates&gt;&lt;/dates&gt;&lt;urls&gt;&lt;related-urls&gt;&lt;url&gt;http://www.brainfacts.org/&lt;/url&gt;&lt;/related-urls&gt;&lt;/urls&gt;&lt;/record&gt;&lt;/Cite&gt;&lt;/EndNote&gt;</w:instrText>
      </w:r>
      <w:r w:rsidR="00BC1C52">
        <w:fldChar w:fldCharType="separate"/>
      </w:r>
      <w:r w:rsidR="008F1930">
        <w:rPr>
          <w:noProof/>
        </w:rPr>
        <w:t>[</w:t>
      </w:r>
      <w:hyperlink w:anchor="_ENREF_71" w:tooltip="NOLTE, 1993 #1091" w:history="1">
        <w:r w:rsidR="00E65BBF">
          <w:rPr>
            <w:noProof/>
          </w:rPr>
          <w:t>71-73</w:t>
        </w:r>
      </w:hyperlink>
      <w:r w:rsidR="008F1930">
        <w:rPr>
          <w:noProof/>
        </w:rPr>
        <w:t>]</w:t>
      </w:r>
      <w:r w:rsidR="00BC1C52">
        <w:fldChar w:fldCharType="end"/>
      </w:r>
      <w:r w:rsidR="00A87AEB">
        <w:t>. Beyin ve omurilik birlikte merkezi s</w:t>
      </w:r>
      <w:r>
        <w:t xml:space="preserve">inir </w:t>
      </w:r>
      <w:r w:rsidR="00A87AEB">
        <w:t>s</w:t>
      </w:r>
      <w:r>
        <w:t>istem</w:t>
      </w:r>
      <w:r w:rsidR="003E0069">
        <w:t>i</w:t>
      </w:r>
      <w:r w:rsidR="00C44F17">
        <w:t>ni</w:t>
      </w:r>
      <w:r w:rsidR="00914418">
        <w:t xml:space="preserve"> (</w:t>
      </w:r>
      <w:r w:rsidR="00C44F17">
        <w:t>MSS) oluştururlar.</w:t>
      </w:r>
      <w:r w:rsidR="001D3230">
        <w:t xml:space="preserve"> </w:t>
      </w:r>
      <w:r w:rsidR="00BC1C52">
        <w:fldChar w:fldCharType="begin"/>
      </w:r>
      <w:r w:rsidR="001D3230">
        <w:instrText xml:space="preserve"> REF _Ref408070506 </w:instrText>
      </w:r>
      <w:r w:rsidR="00BC1C52">
        <w:fldChar w:fldCharType="separate"/>
      </w:r>
      <w:r w:rsidR="009872A3">
        <w:t xml:space="preserve">Şekil </w:t>
      </w:r>
      <w:proofErr w:type="gramStart"/>
      <w:r w:rsidR="009872A3">
        <w:rPr>
          <w:noProof/>
        </w:rPr>
        <w:t>2</w:t>
      </w:r>
      <w:r w:rsidR="009872A3">
        <w:t>.</w:t>
      </w:r>
      <w:r w:rsidR="009872A3">
        <w:rPr>
          <w:noProof/>
        </w:rPr>
        <w:t>4</w:t>
      </w:r>
      <w:proofErr w:type="gramEnd"/>
      <w:r w:rsidR="00BC1C52">
        <w:fldChar w:fldCharType="end"/>
      </w:r>
      <w:r w:rsidR="002015BD">
        <w:t>'</w:t>
      </w:r>
      <w:r>
        <w:t xml:space="preserve">de beynin </w:t>
      </w:r>
      <w:r w:rsidR="00B24E76">
        <w:t>önemli</w:t>
      </w:r>
      <w:r>
        <w:t xml:space="preserve"> bölümleri verilmiştir.</w:t>
      </w:r>
    </w:p>
    <w:p w:rsidR="005B2462" w:rsidRDefault="005B2462" w:rsidP="005B2462">
      <w:pPr>
        <w:spacing w:line="360" w:lineRule="auto"/>
        <w:jc w:val="both"/>
      </w:pPr>
    </w:p>
    <w:p w:rsidR="005B2462" w:rsidRDefault="005B2462" w:rsidP="005B2462">
      <w:pPr>
        <w:spacing w:line="360" w:lineRule="auto"/>
        <w:jc w:val="center"/>
      </w:pPr>
      <w:r>
        <w:rPr>
          <w:noProof/>
        </w:rPr>
        <w:drawing>
          <wp:inline distT="0" distB="0" distL="0" distR="0">
            <wp:extent cx="3324043" cy="3839150"/>
            <wp:effectExtent l="19050" t="0" r="0" b="0"/>
            <wp:docPr id="14" name="Resim 169" descr="F:\Çalışmalar\Doktora\Doktora Tez Çalışmaları\Tez Yazımı\resimler\r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F:\Çalışmalar\Doktora\Doktora Tez Çalışmaları\Tez Yazımı\resimler\r1.tif"/>
                    <pic:cNvPicPr>
                      <a:picLocks noChangeAspect="1" noChangeArrowheads="1"/>
                    </pic:cNvPicPr>
                  </pic:nvPicPr>
                  <pic:blipFill>
                    <a:blip r:embed="rId25" cstate="print">
                      <a:lum/>
                    </a:blip>
                    <a:srcRect/>
                    <a:stretch>
                      <a:fillRect/>
                    </a:stretch>
                  </pic:blipFill>
                  <pic:spPr bwMode="auto">
                    <a:xfrm>
                      <a:off x="0" y="0"/>
                      <a:ext cx="3324043" cy="3839150"/>
                    </a:xfrm>
                    <a:prstGeom prst="rect">
                      <a:avLst/>
                    </a:prstGeom>
                    <a:noFill/>
                    <a:ln w="9525">
                      <a:noFill/>
                      <a:miter lim="800000"/>
                      <a:headEnd/>
                      <a:tailEnd/>
                    </a:ln>
                  </pic:spPr>
                </pic:pic>
              </a:graphicData>
            </a:graphic>
          </wp:inline>
        </w:drawing>
      </w:r>
    </w:p>
    <w:p w:rsidR="005B2462" w:rsidRDefault="007C56E3" w:rsidP="009C66EE">
      <w:pPr>
        <w:pStyle w:val="ResimYazs"/>
        <w:spacing w:line="360" w:lineRule="auto"/>
      </w:pPr>
      <w:bookmarkStart w:id="79" w:name="_Ref407998839"/>
      <w:bookmarkStart w:id="80" w:name="_Ref408070506"/>
      <w:bookmarkStart w:id="81" w:name="_Toc411849763"/>
      <w:bookmarkStart w:id="82" w:name="_Toc411852936"/>
      <w:r>
        <w:t xml:space="preserve">Şekil </w:t>
      </w:r>
      <w:fldSimple w:instr=" STYLEREF 1 \s ">
        <w:r w:rsidR="009872A3">
          <w:rPr>
            <w:noProof/>
          </w:rPr>
          <w:t>2</w:t>
        </w:r>
      </w:fldSimple>
      <w:r w:rsidR="00244721">
        <w:t>.</w:t>
      </w:r>
      <w:fldSimple w:instr=" SEQ Şekil \* ARABIC \s 1 ">
        <w:r w:rsidR="009872A3">
          <w:rPr>
            <w:noProof/>
          </w:rPr>
          <w:t>4</w:t>
        </w:r>
      </w:fldSimple>
      <w:bookmarkEnd w:id="79"/>
      <w:bookmarkEnd w:id="80"/>
      <w:r>
        <w:t xml:space="preserve">. </w:t>
      </w:r>
      <w:r w:rsidRPr="00FF1088">
        <w:t xml:space="preserve">Beynin </w:t>
      </w:r>
      <w:r w:rsidR="00730CD2">
        <w:t xml:space="preserve">loblara bölünmüş </w:t>
      </w:r>
      <w:r w:rsidRPr="00FF1088">
        <w:t>önemli bölümleri</w:t>
      </w:r>
      <w:r w:rsidR="005C4FF4">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bookmarkEnd w:id="81"/>
      <w:bookmarkEnd w:id="82"/>
      <w:r w:rsidR="00BC1C52">
        <w:fldChar w:fldCharType="end"/>
      </w:r>
    </w:p>
    <w:p w:rsidR="00707857" w:rsidRDefault="00707857" w:rsidP="00643333">
      <w:pPr>
        <w:pStyle w:val="AnaParagrafYaziStiliSau"/>
      </w:pPr>
    </w:p>
    <w:p w:rsidR="005B2462" w:rsidRDefault="00BC1C52" w:rsidP="00643333">
      <w:pPr>
        <w:pStyle w:val="AnaParagrafYaziStiliSau"/>
      </w:pPr>
      <w:r>
        <w:lastRenderedPageBreak/>
        <w:fldChar w:fldCharType="begin"/>
      </w:r>
      <w:r>
        <w:instrText xml:space="preserve"> REF _Ref407998860  \* MERGEFORMAT </w:instrText>
      </w:r>
      <w:r>
        <w:fldChar w:fldCharType="separate"/>
      </w:r>
      <w:r w:rsidR="009872A3">
        <w:t xml:space="preserve">Tablo </w:t>
      </w:r>
      <w:proofErr w:type="gramStart"/>
      <w:r w:rsidR="009872A3">
        <w:t>2.1</w:t>
      </w:r>
      <w:proofErr w:type="gramEnd"/>
      <w:r>
        <w:fldChar w:fldCharType="end"/>
      </w:r>
      <w:r w:rsidR="002015BD">
        <w:t>'</w:t>
      </w:r>
      <w:r w:rsidR="005B2462">
        <w:t xml:space="preserve">de </w:t>
      </w:r>
      <w:r w:rsidR="00FF29B9">
        <w:t>MSS</w:t>
      </w:r>
      <w:r w:rsidR="002015BD">
        <w:t>'</w:t>
      </w:r>
      <w:r w:rsidR="00FF29B9">
        <w:t xml:space="preserve">nin en önemli organı olan </w:t>
      </w:r>
      <w:r w:rsidR="005B2462">
        <w:t>beynin önemli bölümleri</w:t>
      </w:r>
      <w:r w:rsidR="00FF29B9">
        <w:t>, özellikleri</w:t>
      </w:r>
      <w:r w:rsidR="005B2462">
        <w:t xml:space="preserve"> ve bu bölümlerin yerine getirdiği temel işlevler </w:t>
      </w:r>
      <w:r w:rsidR="00FF29B9">
        <w:t xml:space="preserve">loblara bölünerek detaylı olarak </w:t>
      </w:r>
      <w:r w:rsidR="005B2462">
        <w:t>verilmiştir.</w:t>
      </w:r>
    </w:p>
    <w:p w:rsidR="004576CC" w:rsidRDefault="004576CC" w:rsidP="00D92EA5">
      <w:pPr>
        <w:tabs>
          <w:tab w:val="left" w:pos="284"/>
        </w:tabs>
        <w:spacing w:line="360" w:lineRule="auto"/>
        <w:jc w:val="both"/>
      </w:pPr>
    </w:p>
    <w:p w:rsidR="007C56E3" w:rsidRDefault="007C56E3" w:rsidP="00987AE9">
      <w:pPr>
        <w:pStyle w:val="Tabloyazs"/>
      </w:pPr>
      <w:bookmarkStart w:id="83" w:name="_Ref407998860"/>
      <w:bookmarkStart w:id="84" w:name="_Toc411849807"/>
      <w:bookmarkStart w:id="85" w:name="_Toc411853382"/>
      <w:r>
        <w:t xml:space="preserve">Tablo </w:t>
      </w:r>
      <w:fldSimple w:instr=" STYLEREF 1 \s ">
        <w:r w:rsidR="009872A3">
          <w:rPr>
            <w:noProof/>
          </w:rPr>
          <w:t>2</w:t>
        </w:r>
      </w:fldSimple>
      <w:r w:rsidR="0078751A">
        <w:t>.</w:t>
      </w:r>
      <w:fldSimple w:instr=" SEQ Tablo \* ARABIC \s 1 ">
        <w:r w:rsidR="009872A3">
          <w:rPr>
            <w:noProof/>
          </w:rPr>
          <w:t>1</w:t>
        </w:r>
      </w:fldSimple>
      <w:bookmarkEnd w:id="83"/>
      <w:r>
        <w:t xml:space="preserve">. </w:t>
      </w:r>
      <w:r w:rsidRPr="00C0169E">
        <w:t xml:space="preserve">Beynin önemli bölümleri ve </w:t>
      </w:r>
      <w:r w:rsidR="002D4F90">
        <w:t xml:space="preserve">her </w:t>
      </w:r>
      <w:r w:rsidR="004F04C4">
        <w:t xml:space="preserve">bir bölümün </w:t>
      </w:r>
      <w:r w:rsidRPr="00C0169E">
        <w:t>görevleri</w:t>
      </w:r>
      <w:bookmarkEnd w:id="84"/>
      <w:bookmarkEnd w:id="85"/>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23"/>
        <w:gridCol w:w="5772"/>
      </w:tblGrid>
      <w:tr w:rsidR="005B2462" w:rsidTr="001A3D19">
        <w:trPr>
          <w:trHeight w:val="457"/>
          <w:jc w:val="center"/>
        </w:trPr>
        <w:tc>
          <w:tcPr>
            <w:tcW w:w="2323" w:type="dxa"/>
            <w:tcBorders>
              <w:top w:val="single" w:sz="4" w:space="0" w:color="auto"/>
              <w:bottom w:val="single" w:sz="4" w:space="0" w:color="auto"/>
            </w:tcBorders>
            <w:shd w:val="clear" w:color="auto" w:fill="F2F2F2" w:themeFill="background1" w:themeFillShade="F2"/>
          </w:tcPr>
          <w:p w:rsidR="005B2462" w:rsidRPr="00EB6587" w:rsidRDefault="005B2462" w:rsidP="006A38A1">
            <w:pPr>
              <w:spacing w:line="360" w:lineRule="auto"/>
              <w:jc w:val="both"/>
              <w:rPr>
                <w:b/>
                <w:szCs w:val="20"/>
              </w:rPr>
            </w:pPr>
            <w:r w:rsidRPr="00EB6587">
              <w:rPr>
                <w:b/>
                <w:szCs w:val="20"/>
              </w:rPr>
              <w:t>Beyin bölümü</w:t>
            </w:r>
          </w:p>
        </w:tc>
        <w:tc>
          <w:tcPr>
            <w:tcW w:w="5772" w:type="dxa"/>
            <w:tcBorders>
              <w:top w:val="single" w:sz="4" w:space="0" w:color="auto"/>
              <w:bottom w:val="single" w:sz="4" w:space="0" w:color="auto"/>
            </w:tcBorders>
            <w:shd w:val="clear" w:color="auto" w:fill="F2F2F2" w:themeFill="background1" w:themeFillShade="F2"/>
          </w:tcPr>
          <w:p w:rsidR="005B2462" w:rsidRPr="00EB6587" w:rsidRDefault="005B2462" w:rsidP="006A38A1">
            <w:pPr>
              <w:spacing w:line="360" w:lineRule="auto"/>
              <w:jc w:val="both"/>
              <w:rPr>
                <w:b/>
                <w:szCs w:val="20"/>
              </w:rPr>
            </w:pPr>
            <w:r w:rsidRPr="00EB6587">
              <w:rPr>
                <w:b/>
                <w:szCs w:val="20"/>
              </w:rPr>
              <w:t xml:space="preserve">İşlev </w:t>
            </w:r>
          </w:p>
        </w:tc>
      </w:tr>
      <w:tr w:rsidR="005B2462" w:rsidTr="001A3D19">
        <w:trPr>
          <w:trHeight w:val="758"/>
          <w:jc w:val="center"/>
        </w:trPr>
        <w:tc>
          <w:tcPr>
            <w:tcW w:w="2323" w:type="dxa"/>
            <w:tcBorders>
              <w:top w:val="single" w:sz="4" w:space="0" w:color="auto"/>
              <w:bottom w:val="single" w:sz="4" w:space="0" w:color="auto"/>
            </w:tcBorders>
            <w:vAlign w:val="center"/>
          </w:tcPr>
          <w:p w:rsidR="005B2462" w:rsidRPr="00FA0806" w:rsidRDefault="005B2462" w:rsidP="00031375">
            <w:pPr>
              <w:spacing w:line="360" w:lineRule="auto"/>
              <w:rPr>
                <w:b/>
                <w:sz w:val="20"/>
                <w:szCs w:val="20"/>
              </w:rPr>
            </w:pPr>
            <w:r w:rsidRPr="00FA0806">
              <w:rPr>
                <w:b/>
                <w:sz w:val="20"/>
                <w:szCs w:val="20"/>
              </w:rPr>
              <w:t>Ön</w:t>
            </w:r>
            <w:r w:rsidR="00914418" w:rsidRPr="00FA0806">
              <w:rPr>
                <w:b/>
                <w:sz w:val="20"/>
                <w:szCs w:val="20"/>
              </w:rPr>
              <w:t xml:space="preserve"> (</w:t>
            </w:r>
            <w:r w:rsidRPr="00FA0806">
              <w:rPr>
                <w:b/>
                <w:sz w:val="20"/>
                <w:szCs w:val="20"/>
              </w:rPr>
              <w:t>frontal) lob</w:t>
            </w:r>
          </w:p>
        </w:tc>
        <w:tc>
          <w:tcPr>
            <w:tcW w:w="5772" w:type="dxa"/>
            <w:tcBorders>
              <w:top w:val="single" w:sz="4" w:space="0" w:color="auto"/>
              <w:bottom w:val="single" w:sz="4" w:space="0" w:color="auto"/>
            </w:tcBorders>
            <w:vAlign w:val="center"/>
          </w:tcPr>
          <w:p w:rsidR="005B2462" w:rsidRPr="00FA0806" w:rsidRDefault="00B24E76" w:rsidP="00F14534">
            <w:pPr>
              <w:spacing w:line="360" w:lineRule="auto"/>
              <w:rPr>
                <w:sz w:val="20"/>
                <w:szCs w:val="20"/>
              </w:rPr>
            </w:pPr>
            <w:r>
              <w:rPr>
                <w:sz w:val="20"/>
                <w:szCs w:val="20"/>
              </w:rPr>
              <w:t>Bilinçli düşünmek;</w:t>
            </w:r>
            <w:r w:rsidR="005B2462" w:rsidRPr="00FA0806">
              <w:rPr>
                <w:sz w:val="20"/>
                <w:szCs w:val="20"/>
              </w:rPr>
              <w:t xml:space="preserve">  zarar görmesi durumunda ruh hali, hissiyat değişikliği olabilir</w:t>
            </w:r>
            <w:r w:rsidR="00DD49EC">
              <w:rPr>
                <w:sz w:val="20"/>
                <w:szCs w:val="20"/>
              </w:rPr>
              <w:t>.</w:t>
            </w:r>
          </w:p>
        </w:tc>
      </w:tr>
      <w:tr w:rsidR="005B2462" w:rsidTr="001A3D19">
        <w:trPr>
          <w:trHeight w:val="758"/>
          <w:jc w:val="center"/>
        </w:trPr>
        <w:tc>
          <w:tcPr>
            <w:tcW w:w="2323" w:type="dxa"/>
            <w:tcBorders>
              <w:top w:val="single" w:sz="4" w:space="0" w:color="auto"/>
              <w:bottom w:val="single" w:sz="4" w:space="0" w:color="auto"/>
            </w:tcBorders>
            <w:vAlign w:val="center"/>
          </w:tcPr>
          <w:p w:rsidR="005B2462" w:rsidRPr="00FA0806" w:rsidRDefault="005B2462" w:rsidP="00031375">
            <w:pPr>
              <w:spacing w:line="360" w:lineRule="auto"/>
              <w:rPr>
                <w:b/>
                <w:sz w:val="20"/>
                <w:szCs w:val="20"/>
              </w:rPr>
            </w:pPr>
            <w:r w:rsidRPr="00FA0806">
              <w:rPr>
                <w:b/>
                <w:sz w:val="20"/>
                <w:szCs w:val="20"/>
              </w:rPr>
              <w:t>Yan</w:t>
            </w:r>
            <w:r w:rsidR="00914418" w:rsidRPr="00FA0806">
              <w:rPr>
                <w:b/>
                <w:sz w:val="20"/>
                <w:szCs w:val="20"/>
              </w:rPr>
              <w:t xml:space="preserve"> (</w:t>
            </w:r>
            <w:r w:rsidRPr="00FA0806">
              <w:rPr>
                <w:b/>
                <w:sz w:val="20"/>
                <w:szCs w:val="20"/>
              </w:rPr>
              <w:t>parietal) lob</w:t>
            </w:r>
          </w:p>
        </w:tc>
        <w:tc>
          <w:tcPr>
            <w:tcW w:w="5772" w:type="dxa"/>
            <w:tcBorders>
              <w:top w:val="single" w:sz="4" w:space="0" w:color="auto"/>
              <w:bottom w:val="single" w:sz="4" w:space="0" w:color="auto"/>
            </w:tcBorders>
            <w:vAlign w:val="center"/>
          </w:tcPr>
          <w:p w:rsidR="005B2462" w:rsidRPr="00FA0806" w:rsidRDefault="005B2462" w:rsidP="00F14534">
            <w:pPr>
              <w:spacing w:line="360" w:lineRule="auto"/>
              <w:rPr>
                <w:sz w:val="20"/>
                <w:szCs w:val="20"/>
              </w:rPr>
            </w:pPr>
            <w:r w:rsidRPr="00FA0806">
              <w:rPr>
                <w:sz w:val="20"/>
                <w:szCs w:val="20"/>
              </w:rPr>
              <w:t>Duyguları işlemek; çeşitli duyu organlarından gelen bilgileri birleştirmede önemli rol oynar</w:t>
            </w:r>
            <w:r w:rsidR="00DD49EC">
              <w:rPr>
                <w:sz w:val="20"/>
                <w:szCs w:val="20"/>
              </w:rPr>
              <w:t>.</w:t>
            </w:r>
          </w:p>
        </w:tc>
      </w:tr>
      <w:tr w:rsidR="005B2462" w:rsidTr="001A3D19">
        <w:trPr>
          <w:trHeight w:val="758"/>
          <w:jc w:val="center"/>
        </w:trPr>
        <w:tc>
          <w:tcPr>
            <w:tcW w:w="2323" w:type="dxa"/>
            <w:tcBorders>
              <w:top w:val="single" w:sz="4" w:space="0" w:color="auto"/>
              <w:bottom w:val="single" w:sz="4" w:space="0" w:color="auto"/>
            </w:tcBorders>
            <w:vAlign w:val="center"/>
          </w:tcPr>
          <w:p w:rsidR="005B2462" w:rsidRPr="00FA0806" w:rsidRDefault="005B2462" w:rsidP="00031375">
            <w:pPr>
              <w:spacing w:line="360" w:lineRule="auto"/>
              <w:rPr>
                <w:b/>
                <w:sz w:val="20"/>
                <w:szCs w:val="20"/>
              </w:rPr>
            </w:pPr>
            <w:r w:rsidRPr="00FA0806">
              <w:rPr>
                <w:b/>
                <w:sz w:val="20"/>
                <w:szCs w:val="20"/>
              </w:rPr>
              <w:t>Arka</w:t>
            </w:r>
            <w:r w:rsidR="00914418" w:rsidRPr="00FA0806">
              <w:rPr>
                <w:b/>
                <w:sz w:val="20"/>
                <w:szCs w:val="20"/>
              </w:rPr>
              <w:t xml:space="preserve"> (</w:t>
            </w:r>
            <w:r w:rsidRPr="00FA0806">
              <w:rPr>
                <w:b/>
                <w:sz w:val="20"/>
                <w:szCs w:val="20"/>
              </w:rPr>
              <w:t>occipital) lob</w:t>
            </w:r>
          </w:p>
        </w:tc>
        <w:tc>
          <w:tcPr>
            <w:tcW w:w="5772" w:type="dxa"/>
            <w:tcBorders>
              <w:top w:val="single" w:sz="4" w:space="0" w:color="auto"/>
              <w:bottom w:val="single" w:sz="4" w:space="0" w:color="auto"/>
            </w:tcBorders>
            <w:vAlign w:val="center"/>
          </w:tcPr>
          <w:p w:rsidR="005B2462" w:rsidRPr="00FA0806" w:rsidRDefault="005B2462" w:rsidP="00F14534">
            <w:pPr>
              <w:spacing w:line="360" w:lineRule="auto"/>
              <w:rPr>
                <w:sz w:val="20"/>
                <w:szCs w:val="20"/>
              </w:rPr>
            </w:pPr>
            <w:r w:rsidRPr="00FA0806">
              <w:rPr>
                <w:sz w:val="20"/>
                <w:szCs w:val="20"/>
              </w:rPr>
              <w:t xml:space="preserve">Görmek; görme duyusuyla ilgili bilgilerin işlendiği lobdur. Hafif zarar görmesi </w:t>
            </w:r>
            <w:proofErr w:type="gramStart"/>
            <w:r w:rsidRPr="00FA0806">
              <w:rPr>
                <w:sz w:val="20"/>
                <w:szCs w:val="20"/>
              </w:rPr>
              <w:t>halüsinasyonlara</w:t>
            </w:r>
            <w:proofErr w:type="gramEnd"/>
            <w:r w:rsidRPr="00FA0806">
              <w:rPr>
                <w:sz w:val="20"/>
                <w:szCs w:val="20"/>
              </w:rPr>
              <w:t xml:space="preserve"> sebep olur</w:t>
            </w:r>
            <w:r w:rsidR="00DD49EC">
              <w:rPr>
                <w:sz w:val="20"/>
                <w:szCs w:val="20"/>
              </w:rPr>
              <w:t>.</w:t>
            </w:r>
          </w:p>
        </w:tc>
      </w:tr>
      <w:tr w:rsidR="005B2462" w:rsidTr="001A3D19">
        <w:trPr>
          <w:trHeight w:val="758"/>
          <w:jc w:val="center"/>
        </w:trPr>
        <w:tc>
          <w:tcPr>
            <w:tcW w:w="2323" w:type="dxa"/>
            <w:tcBorders>
              <w:top w:val="single" w:sz="4" w:space="0" w:color="auto"/>
              <w:bottom w:val="single" w:sz="4" w:space="0" w:color="auto"/>
            </w:tcBorders>
            <w:vAlign w:val="center"/>
          </w:tcPr>
          <w:p w:rsidR="005B2462" w:rsidRPr="00FA0806" w:rsidRDefault="005B2462" w:rsidP="00031375">
            <w:pPr>
              <w:spacing w:line="360" w:lineRule="auto"/>
              <w:rPr>
                <w:b/>
                <w:sz w:val="20"/>
                <w:szCs w:val="20"/>
              </w:rPr>
            </w:pPr>
            <w:r w:rsidRPr="00FA0806">
              <w:rPr>
                <w:b/>
                <w:sz w:val="20"/>
                <w:szCs w:val="20"/>
              </w:rPr>
              <w:t>Şakak</w:t>
            </w:r>
            <w:r w:rsidR="00914418" w:rsidRPr="00FA0806">
              <w:rPr>
                <w:b/>
                <w:sz w:val="20"/>
                <w:szCs w:val="20"/>
              </w:rPr>
              <w:t xml:space="preserve"> (</w:t>
            </w:r>
            <w:r w:rsidRPr="00FA0806">
              <w:rPr>
                <w:b/>
                <w:sz w:val="20"/>
                <w:szCs w:val="20"/>
              </w:rPr>
              <w:t>temporal) lobu</w:t>
            </w:r>
          </w:p>
        </w:tc>
        <w:tc>
          <w:tcPr>
            <w:tcW w:w="5772" w:type="dxa"/>
            <w:tcBorders>
              <w:top w:val="single" w:sz="4" w:space="0" w:color="auto"/>
              <w:bottom w:val="single" w:sz="4" w:space="0" w:color="auto"/>
            </w:tcBorders>
            <w:vAlign w:val="center"/>
          </w:tcPr>
          <w:p w:rsidR="005B2462" w:rsidRPr="00FA0806" w:rsidRDefault="005B2462" w:rsidP="00F14534">
            <w:pPr>
              <w:spacing w:line="360" w:lineRule="auto"/>
              <w:rPr>
                <w:sz w:val="20"/>
                <w:szCs w:val="20"/>
              </w:rPr>
            </w:pPr>
            <w:r w:rsidRPr="00FA0806">
              <w:rPr>
                <w:sz w:val="20"/>
                <w:szCs w:val="20"/>
              </w:rPr>
              <w:t>Ses ve koku algı</w:t>
            </w:r>
            <w:r w:rsidR="00B24E76">
              <w:rPr>
                <w:sz w:val="20"/>
                <w:szCs w:val="20"/>
              </w:rPr>
              <w:t xml:space="preserve">sı; aynı zamanda da yüzler, </w:t>
            </w:r>
            <w:proofErr w:type="gramStart"/>
            <w:r w:rsidR="00B24E76">
              <w:rPr>
                <w:sz w:val="20"/>
                <w:szCs w:val="20"/>
              </w:rPr>
              <w:t>meka</w:t>
            </w:r>
            <w:r w:rsidRPr="00FA0806">
              <w:rPr>
                <w:sz w:val="20"/>
                <w:szCs w:val="20"/>
              </w:rPr>
              <w:t>nlar</w:t>
            </w:r>
            <w:proofErr w:type="gramEnd"/>
            <w:r w:rsidRPr="00FA0806">
              <w:rPr>
                <w:sz w:val="20"/>
                <w:szCs w:val="20"/>
              </w:rPr>
              <w:t xml:space="preserve"> gibi karmaşık uyaranların işlenmesi bu lob tarafından sağlanır</w:t>
            </w:r>
            <w:r w:rsidR="00DD49EC">
              <w:rPr>
                <w:sz w:val="20"/>
                <w:szCs w:val="20"/>
              </w:rPr>
              <w:t>.</w:t>
            </w:r>
          </w:p>
        </w:tc>
      </w:tr>
      <w:tr w:rsidR="005B2462" w:rsidTr="001A3D19">
        <w:trPr>
          <w:trHeight w:val="1136"/>
          <w:jc w:val="center"/>
        </w:trPr>
        <w:tc>
          <w:tcPr>
            <w:tcW w:w="2323" w:type="dxa"/>
            <w:tcBorders>
              <w:top w:val="single" w:sz="4" w:space="0" w:color="auto"/>
              <w:bottom w:val="single" w:sz="4" w:space="0" w:color="auto"/>
            </w:tcBorders>
            <w:vAlign w:val="center"/>
          </w:tcPr>
          <w:p w:rsidR="005B2462" w:rsidRPr="00FA0806" w:rsidRDefault="005B2462" w:rsidP="00031375">
            <w:pPr>
              <w:spacing w:line="360" w:lineRule="auto"/>
              <w:rPr>
                <w:b/>
                <w:sz w:val="20"/>
                <w:szCs w:val="20"/>
              </w:rPr>
            </w:pPr>
            <w:r w:rsidRPr="00FA0806">
              <w:rPr>
                <w:b/>
                <w:sz w:val="20"/>
                <w:szCs w:val="20"/>
              </w:rPr>
              <w:t xml:space="preserve">Beyincik </w:t>
            </w:r>
          </w:p>
        </w:tc>
        <w:tc>
          <w:tcPr>
            <w:tcW w:w="5772" w:type="dxa"/>
            <w:tcBorders>
              <w:top w:val="single" w:sz="4" w:space="0" w:color="auto"/>
              <w:bottom w:val="single" w:sz="4" w:space="0" w:color="auto"/>
            </w:tcBorders>
            <w:vAlign w:val="center"/>
          </w:tcPr>
          <w:p w:rsidR="005B2462" w:rsidRPr="00FA0806" w:rsidRDefault="005B2462" w:rsidP="00F14534">
            <w:pPr>
              <w:spacing w:line="360" w:lineRule="auto"/>
              <w:rPr>
                <w:sz w:val="20"/>
                <w:szCs w:val="20"/>
              </w:rPr>
            </w:pPr>
            <w:r w:rsidRPr="00FA0806">
              <w:rPr>
                <w:sz w:val="20"/>
                <w:szCs w:val="20"/>
              </w:rPr>
              <w:t>Duyu-hareket ilişkilendirmesi; duyu organlarından gelen bilgilerle hareketi ilişkilendirir. Bu lob özellikle dengenin sağlanmasında önemli rol oynar</w:t>
            </w:r>
            <w:r w:rsidR="00DD49EC">
              <w:rPr>
                <w:sz w:val="20"/>
                <w:szCs w:val="20"/>
              </w:rPr>
              <w:t>.</w:t>
            </w:r>
          </w:p>
        </w:tc>
      </w:tr>
      <w:tr w:rsidR="005B2462" w:rsidTr="001A3D19">
        <w:trPr>
          <w:trHeight w:val="1136"/>
          <w:jc w:val="center"/>
        </w:trPr>
        <w:tc>
          <w:tcPr>
            <w:tcW w:w="2323" w:type="dxa"/>
            <w:tcBorders>
              <w:top w:val="single" w:sz="4" w:space="0" w:color="auto"/>
              <w:bottom w:val="single" w:sz="4" w:space="0" w:color="auto"/>
            </w:tcBorders>
            <w:vAlign w:val="center"/>
          </w:tcPr>
          <w:p w:rsidR="005B2462" w:rsidRPr="00FA0806" w:rsidRDefault="005B2462" w:rsidP="00031375">
            <w:pPr>
              <w:spacing w:line="360" w:lineRule="auto"/>
              <w:rPr>
                <w:b/>
                <w:sz w:val="20"/>
                <w:szCs w:val="20"/>
              </w:rPr>
            </w:pPr>
            <w:r w:rsidRPr="00FA0806">
              <w:rPr>
                <w:b/>
                <w:sz w:val="20"/>
                <w:szCs w:val="20"/>
              </w:rPr>
              <w:t>Omurilik soğanı</w:t>
            </w:r>
          </w:p>
        </w:tc>
        <w:tc>
          <w:tcPr>
            <w:tcW w:w="5772" w:type="dxa"/>
            <w:tcBorders>
              <w:top w:val="single" w:sz="4" w:space="0" w:color="auto"/>
              <w:bottom w:val="single" w:sz="4" w:space="0" w:color="auto"/>
            </w:tcBorders>
            <w:vAlign w:val="center"/>
          </w:tcPr>
          <w:p w:rsidR="005B2462" w:rsidRPr="00FA0806" w:rsidRDefault="00BC1C52" w:rsidP="00F14534">
            <w:pPr>
              <w:spacing w:line="360" w:lineRule="auto"/>
              <w:rPr>
                <w:sz w:val="20"/>
                <w:szCs w:val="20"/>
              </w:rPr>
            </w:pPr>
            <w:hyperlink r:id="rId26" w:tooltip="Beyin" w:history="1">
              <w:r w:rsidR="005B2462" w:rsidRPr="00FA0806">
                <w:rPr>
                  <w:sz w:val="20"/>
                  <w:szCs w:val="20"/>
                </w:rPr>
                <w:t>Beyin</w:t>
              </w:r>
            </w:hyperlink>
            <w:r w:rsidR="005B2462" w:rsidRPr="00FA0806">
              <w:rPr>
                <w:sz w:val="20"/>
                <w:szCs w:val="20"/>
              </w:rPr>
              <w:t> ile </w:t>
            </w:r>
            <w:hyperlink r:id="rId27" w:tooltip="Omurilik" w:history="1">
              <w:r w:rsidR="005B2462" w:rsidRPr="00FA0806">
                <w:rPr>
                  <w:sz w:val="20"/>
                  <w:szCs w:val="20"/>
                </w:rPr>
                <w:t>omurilik</w:t>
              </w:r>
            </w:hyperlink>
            <w:r w:rsidR="005B2462" w:rsidRPr="00FA0806">
              <w:rPr>
                <w:sz w:val="20"/>
                <w:szCs w:val="20"/>
              </w:rPr>
              <w:t> arasında yer alır. Böylece beyin ve diğer vücut organları arasındaki bağlantıyı sağlar.  Solunum, sindirim, hapşırma, kusma, yutma, çiğneme, idrar yapma gibi refleksleri kontrol eder</w:t>
            </w:r>
            <w:r w:rsidR="00DD49EC">
              <w:rPr>
                <w:sz w:val="20"/>
                <w:szCs w:val="20"/>
              </w:rPr>
              <w:t>.</w:t>
            </w:r>
          </w:p>
        </w:tc>
      </w:tr>
      <w:tr w:rsidR="005B2462" w:rsidTr="001A3D19">
        <w:trPr>
          <w:trHeight w:val="390"/>
          <w:jc w:val="center"/>
        </w:trPr>
        <w:tc>
          <w:tcPr>
            <w:tcW w:w="2323" w:type="dxa"/>
            <w:tcBorders>
              <w:top w:val="single" w:sz="4" w:space="0" w:color="auto"/>
              <w:bottom w:val="single" w:sz="4" w:space="0" w:color="auto"/>
            </w:tcBorders>
            <w:vAlign w:val="center"/>
          </w:tcPr>
          <w:p w:rsidR="005B2462" w:rsidRPr="00FA0806" w:rsidRDefault="005B2462" w:rsidP="00031375">
            <w:pPr>
              <w:spacing w:line="360" w:lineRule="auto"/>
              <w:rPr>
                <w:b/>
                <w:sz w:val="20"/>
                <w:szCs w:val="20"/>
              </w:rPr>
            </w:pPr>
            <w:r w:rsidRPr="00FA0806">
              <w:rPr>
                <w:b/>
                <w:sz w:val="20"/>
                <w:szCs w:val="20"/>
              </w:rPr>
              <w:t>Varol köprüsü</w:t>
            </w:r>
          </w:p>
        </w:tc>
        <w:tc>
          <w:tcPr>
            <w:tcW w:w="5772" w:type="dxa"/>
            <w:tcBorders>
              <w:top w:val="single" w:sz="4" w:space="0" w:color="auto"/>
              <w:bottom w:val="single" w:sz="4" w:space="0" w:color="auto"/>
            </w:tcBorders>
            <w:vAlign w:val="center"/>
          </w:tcPr>
          <w:p w:rsidR="005B2462" w:rsidRPr="00FA0806" w:rsidRDefault="005B2462" w:rsidP="00F14534">
            <w:pPr>
              <w:spacing w:line="360" w:lineRule="auto"/>
              <w:rPr>
                <w:sz w:val="20"/>
                <w:szCs w:val="20"/>
              </w:rPr>
            </w:pPr>
            <w:r w:rsidRPr="00FA0806">
              <w:rPr>
                <w:sz w:val="20"/>
                <w:szCs w:val="20"/>
              </w:rPr>
              <w:t>Beyinciğin iki yarım küresi arasındaki impuls iletimini sağlar</w:t>
            </w:r>
            <w:r w:rsidR="00DD49EC">
              <w:rPr>
                <w:sz w:val="20"/>
                <w:szCs w:val="20"/>
              </w:rPr>
              <w:t>.</w:t>
            </w:r>
          </w:p>
        </w:tc>
      </w:tr>
    </w:tbl>
    <w:p w:rsidR="005B2462" w:rsidRPr="00AE0120" w:rsidRDefault="005B2462" w:rsidP="00D92EA5">
      <w:pPr>
        <w:tabs>
          <w:tab w:val="left" w:pos="284"/>
        </w:tabs>
        <w:spacing w:line="360" w:lineRule="auto"/>
        <w:jc w:val="both"/>
        <w:rPr>
          <w:sz w:val="28"/>
          <w:szCs w:val="28"/>
        </w:rPr>
      </w:pPr>
    </w:p>
    <w:p w:rsidR="005B2462" w:rsidRDefault="005B2462" w:rsidP="00643333">
      <w:pPr>
        <w:pStyle w:val="AnaParagrafYaziStiliSau"/>
      </w:pPr>
      <w:r>
        <w:t xml:space="preserve">MSS bizim yaşam çekirdeğimizdir. Kişilik, düşünceler, hafıza, </w:t>
      </w:r>
      <w:proofErr w:type="gramStart"/>
      <w:r>
        <w:t>ze</w:t>
      </w:r>
      <w:r w:rsidR="004E77B5">
        <w:t>ka</w:t>
      </w:r>
      <w:proofErr w:type="gramEnd"/>
      <w:r w:rsidR="004E77B5">
        <w:t>, konuşma, anlama ve duy</w:t>
      </w:r>
      <w:r w:rsidR="00730CD2">
        <w:t>ular</w:t>
      </w:r>
      <w:r>
        <w:t xml:space="preserve"> </w:t>
      </w:r>
      <w:r w:rsidR="00730CD2">
        <w:t>(</w:t>
      </w:r>
      <w:r>
        <w:t>görme, duyma, tat alma, koklama ve dokunma</w:t>
      </w:r>
      <w:r w:rsidR="00730CD2">
        <w:t>), temel vücut fonksiyonlarımız (</w:t>
      </w:r>
      <w:r>
        <w:t>nefes alma, kalp atması, kan akışı</w:t>
      </w:r>
      <w:r w:rsidR="00730CD2">
        <w:t>)</w:t>
      </w:r>
      <w:r>
        <w:t>, çevresel fonksiyonlarımız</w:t>
      </w:r>
      <w:r w:rsidR="00730CD2">
        <w:t xml:space="preserve"> (hareket, denge, koordinasyon)</w:t>
      </w:r>
      <w:r>
        <w:t xml:space="preserve"> gibi tüm yaşamsal fonksiyonlarımız MSS tarafından kontrol edilir</w:t>
      </w:r>
      <w:r w:rsidR="00E96C84">
        <w:t xml:space="preserve"> </w:t>
      </w:r>
      <w:r w:rsidR="00BC1C52">
        <w:fldChar w:fldCharType="begin"/>
      </w:r>
      <w:r w:rsidR="00E65BBF">
        <w:instrText xml:space="preserve"> ADDIN EN.CITE &lt;EndNote&gt;&lt;Cite&gt;&lt;RecNum&gt;98&lt;/RecNum&gt;&lt;DisplayText&gt;[8, 72]&lt;/DisplayText&gt;&lt;record&gt;&lt;rec-number&gt;98&lt;/rec-number&gt;&lt;foreign-keys&gt;&lt;key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Cite&gt;&lt;Author&gt;DEARMOND&lt;/Author&gt;&lt;Year&gt;1989&lt;/Year&gt;&lt;RecNum&gt;1092&lt;/RecNum&gt;&lt;record&gt;&lt;rec-number&gt;1092&lt;/rec-number&gt;&lt;foreign-keys&gt;&lt;key app="EN" db-id="zpdxxx506xzr91ere26vt2vu9etatf25dwvr"&gt;1092&lt;/key&gt;&lt;/foreign-keys&gt;&lt;ref-type name="Book"&gt;6&lt;/ref-type&gt;&lt;contributors&gt;&lt;authors&gt;&lt;author&gt;DEARMOND, STEPHEN J&lt;/author&gt;&lt;author&gt;FUSCO, MADELINE M&lt;/author&gt;&lt;author&gt;DEWEY, MAYNARD M&lt;/author&gt;&lt;/authors&gt;&lt;/contributors&gt;&lt;titles&gt;&lt;title&gt;Structure of the human brain: A photographic atlas&lt;/title&gt;&lt;/titles&gt;&lt;dates&gt;&lt;year&gt;1989&lt;/year&gt;&lt;/dates&gt;&lt;publisher&gt;Oxford University Press&lt;/publisher&gt;&lt;isbn&gt;019504357X&lt;/isbn&gt;&lt;urls&gt;&lt;/urls&gt;&lt;/record&gt;&lt;/Cite&gt;&lt;/EndNote&gt;</w:instrText>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72" w:tooltip="DEARMOND, 1989 #1092" w:history="1">
        <w:r w:rsidR="00E65BBF">
          <w:rPr>
            <w:noProof/>
          </w:rPr>
          <w:t>72</w:t>
        </w:r>
      </w:hyperlink>
      <w:r w:rsidR="008F1930">
        <w:rPr>
          <w:noProof/>
        </w:rPr>
        <w:t>]</w:t>
      </w:r>
      <w:r w:rsidR="00BC1C52">
        <w:fldChar w:fldCharType="end"/>
      </w:r>
      <w:r w:rsidR="002015BD">
        <w:t>. MSS'</w:t>
      </w:r>
      <w:r>
        <w:t xml:space="preserve">nin genel bölümleri </w:t>
      </w:r>
      <w:r w:rsidR="00BC1C52">
        <w:fldChar w:fldCharType="begin"/>
      </w:r>
      <w:r w:rsidR="002D1D84">
        <w:instrText xml:space="preserve"> REF _Ref408070550 </w:instrText>
      </w:r>
      <w:r w:rsidR="00BC1C52">
        <w:fldChar w:fldCharType="separate"/>
      </w:r>
      <w:r w:rsidR="009872A3">
        <w:t xml:space="preserve">Şekil </w:t>
      </w:r>
      <w:proofErr w:type="gramStart"/>
      <w:r w:rsidR="009872A3">
        <w:rPr>
          <w:noProof/>
        </w:rPr>
        <w:t>2</w:t>
      </w:r>
      <w:r w:rsidR="009872A3">
        <w:t>.</w:t>
      </w:r>
      <w:r w:rsidR="009872A3">
        <w:rPr>
          <w:noProof/>
        </w:rPr>
        <w:t>5</w:t>
      </w:r>
      <w:proofErr w:type="gramEnd"/>
      <w:r w:rsidR="00BC1C52">
        <w:fldChar w:fldCharType="end"/>
      </w:r>
      <w:r>
        <w:t>'</w:t>
      </w:r>
      <w:r w:rsidR="00737054">
        <w:t>de</w:t>
      </w:r>
      <w:r>
        <w:t xml:space="preserve"> </w:t>
      </w:r>
      <w:r w:rsidR="004B64D0">
        <w:t>gösterilmiştir</w:t>
      </w:r>
      <w:r>
        <w:t>.</w:t>
      </w:r>
    </w:p>
    <w:p w:rsidR="005B2462" w:rsidRDefault="005B2462" w:rsidP="005B2462">
      <w:pPr>
        <w:spacing w:line="360" w:lineRule="auto"/>
        <w:jc w:val="both"/>
      </w:pPr>
    </w:p>
    <w:p w:rsidR="005B2462" w:rsidRDefault="005B2462" w:rsidP="00D756BA">
      <w:pPr>
        <w:spacing w:line="360" w:lineRule="auto"/>
        <w:jc w:val="center"/>
      </w:pPr>
      <w:r>
        <w:rPr>
          <w:noProof/>
        </w:rPr>
        <w:lastRenderedPageBreak/>
        <w:drawing>
          <wp:inline distT="0" distB="0" distL="0" distR="0">
            <wp:extent cx="4646137" cy="3413489"/>
            <wp:effectExtent l="19050" t="0" r="2063" b="0"/>
            <wp:docPr id="15" name="Resim 302" descr="F:\Çalışmalar\Doktora\Doktora Tez Çalışmaları\Tez Yazımı\resimler\r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F:\Çalışmalar\Doktora\Doktora Tez Çalışmaları\Tez Yazımı\resimler\r2.tif"/>
                    <pic:cNvPicPr>
                      <a:picLocks noChangeAspect="1" noChangeArrowheads="1"/>
                    </pic:cNvPicPr>
                  </pic:nvPicPr>
                  <pic:blipFill>
                    <a:blip r:embed="rId28" cstate="print">
                      <a:lum/>
                    </a:blip>
                    <a:srcRect/>
                    <a:stretch>
                      <a:fillRect/>
                    </a:stretch>
                  </pic:blipFill>
                  <pic:spPr bwMode="auto">
                    <a:xfrm>
                      <a:off x="0" y="0"/>
                      <a:ext cx="4646137" cy="3413489"/>
                    </a:xfrm>
                    <a:prstGeom prst="rect">
                      <a:avLst/>
                    </a:prstGeom>
                    <a:noFill/>
                    <a:ln w="9525">
                      <a:noFill/>
                      <a:miter lim="800000"/>
                      <a:headEnd/>
                      <a:tailEnd/>
                    </a:ln>
                  </pic:spPr>
                </pic:pic>
              </a:graphicData>
            </a:graphic>
          </wp:inline>
        </w:drawing>
      </w:r>
    </w:p>
    <w:p w:rsidR="005B2462" w:rsidRDefault="00C65D8D" w:rsidP="009C66EE">
      <w:pPr>
        <w:pStyle w:val="ResimYazs"/>
        <w:keepNext/>
        <w:spacing w:line="360" w:lineRule="auto"/>
      </w:pPr>
      <w:bookmarkStart w:id="86" w:name="_Ref407998929"/>
      <w:bookmarkStart w:id="87" w:name="_Ref408070550"/>
      <w:bookmarkStart w:id="88" w:name="_Toc411849764"/>
      <w:bookmarkStart w:id="89" w:name="_Toc411852937"/>
      <w:r>
        <w:t xml:space="preserve">Şekil </w:t>
      </w:r>
      <w:fldSimple w:instr=" STYLEREF 1 \s ">
        <w:r w:rsidR="009872A3">
          <w:rPr>
            <w:noProof/>
          </w:rPr>
          <w:t>2</w:t>
        </w:r>
      </w:fldSimple>
      <w:r w:rsidR="00244721">
        <w:t>.</w:t>
      </w:r>
      <w:fldSimple w:instr=" SEQ Şekil \* ARABIC \s 1 ">
        <w:r w:rsidR="009872A3">
          <w:rPr>
            <w:noProof/>
          </w:rPr>
          <w:t>5</w:t>
        </w:r>
      </w:fldSimple>
      <w:bookmarkEnd w:id="86"/>
      <w:bookmarkEnd w:id="87"/>
      <w:r>
        <w:t xml:space="preserve">. </w:t>
      </w:r>
      <w:r w:rsidRPr="00D41D66">
        <w:t>Merkezi sinir sistemi</w:t>
      </w:r>
      <w:r w:rsidR="00730CD2">
        <w:t>nin genel</w:t>
      </w:r>
      <w:r w:rsidRPr="00D41D66">
        <w:t xml:space="preserve"> bölümleri</w:t>
      </w:r>
      <w:r w:rsidR="005C4FF4">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bookmarkEnd w:id="88"/>
      <w:bookmarkEnd w:id="89"/>
      <w:r w:rsidR="00BC1C52">
        <w:fldChar w:fldCharType="end"/>
      </w:r>
    </w:p>
    <w:p w:rsidR="00104324" w:rsidRDefault="00104324" w:rsidP="00D92EA5">
      <w:pPr>
        <w:tabs>
          <w:tab w:val="left" w:pos="284"/>
        </w:tabs>
        <w:spacing w:line="360" w:lineRule="auto"/>
        <w:jc w:val="both"/>
      </w:pPr>
    </w:p>
    <w:p w:rsidR="005B2462" w:rsidRPr="005B2462" w:rsidRDefault="00C908B5" w:rsidP="005B2462">
      <w:pPr>
        <w:pStyle w:val="Balk2"/>
        <w:tabs>
          <w:tab w:val="clear" w:pos="340"/>
          <w:tab w:val="num" w:pos="625"/>
        </w:tabs>
      </w:pPr>
      <w:bookmarkStart w:id="90" w:name="_Toc411800100"/>
      <w:r>
        <w:t>Beyin Tümörlerinin T</w:t>
      </w:r>
      <w:r w:rsidR="005B2462" w:rsidRPr="005B2462">
        <w:t>emelleri</w:t>
      </w:r>
      <w:bookmarkEnd w:id="90"/>
    </w:p>
    <w:p w:rsidR="005B2462" w:rsidRDefault="005B2462" w:rsidP="00D92EA5">
      <w:pPr>
        <w:tabs>
          <w:tab w:val="left" w:pos="284"/>
        </w:tabs>
        <w:spacing w:line="360" w:lineRule="auto"/>
        <w:jc w:val="both"/>
      </w:pPr>
    </w:p>
    <w:p w:rsidR="005B2462" w:rsidRDefault="005B2462" w:rsidP="00DA1FAB">
      <w:pPr>
        <w:pStyle w:val="AnaParagrafYaziStiliSau"/>
      </w:pPr>
      <w:r>
        <w:t>Canlılar hücrelerden oluşmaktadır. Yetişkin insanların vücudunda</w:t>
      </w:r>
      <w:r w:rsidR="00B24E76">
        <w:t>,</w:t>
      </w:r>
      <w:r>
        <w:t xml:space="preserve"> yaşlı veya zarar gören hücrelerin yerini sadece yeni hücreler almaktadır. Bebekler ve çocuklar</w:t>
      </w:r>
      <w:r w:rsidR="00DE3333">
        <w:t>da</w:t>
      </w:r>
      <w:r>
        <w:t xml:space="preserve"> ise gelişimlerini tamamlamak ve hücrelerin tamiri için </w:t>
      </w:r>
      <w:r w:rsidR="00DE3333">
        <w:t>yeni hücreler meydana gelir</w:t>
      </w:r>
      <w:r>
        <w:t>. Beyinde hücreler gereğinden fazla anormal olarak çoğalırsa tümör meydana gel</w:t>
      </w:r>
      <w:r w:rsidR="00295D9B">
        <w:t xml:space="preserve">ebilmektedir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w:t>
      </w:r>
      <w:r w:rsidR="00297D64">
        <w:t xml:space="preserve"> </w:t>
      </w:r>
      <w:r>
        <w:t>Bir beyin tümörü</w:t>
      </w:r>
      <w:r w:rsidR="00B24E76">
        <w:t>,</w:t>
      </w:r>
      <w:r>
        <w:t xml:space="preserve"> beyinde veya merkezi omurga kanalında gereksiz büyüyen hücrelerdir. Beyin tümörlerinin birincil</w:t>
      </w:r>
      <w:r w:rsidR="00914418">
        <w:t xml:space="preserve"> (</w:t>
      </w:r>
      <w:r>
        <w:t xml:space="preserve">temel) beyin tümörleri ve metastatik beyin tümörleri olmak üzere iki genel tipi bulunmaktadır. </w:t>
      </w:r>
      <w:r w:rsidRPr="002D7D54">
        <w:rPr>
          <w:i/>
        </w:rPr>
        <w:t>Birincil beyin tümörleri</w:t>
      </w:r>
      <w:r>
        <w:t xml:space="preserve"> beyinde oluşur ve burada kalma eğilimindedirler. </w:t>
      </w:r>
      <w:r w:rsidRPr="002D7D54">
        <w:rPr>
          <w:i/>
        </w:rPr>
        <w:t>Metastatik beyin tümörleri</w:t>
      </w:r>
      <w:r>
        <w:t xml:space="preserve"> ise</w:t>
      </w:r>
      <w:r w:rsidR="002D7D54">
        <w:t>,</w:t>
      </w:r>
      <w:r>
        <w:t xml:space="preserve"> vücudun başka bir yerinde kanser olarak başlar ve beyine yayılırlar</w:t>
      </w:r>
      <w:r w:rsidR="00632368">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w:t>
      </w:r>
    </w:p>
    <w:p w:rsidR="005B2462" w:rsidRDefault="005B2462" w:rsidP="00D92EA5">
      <w:pPr>
        <w:tabs>
          <w:tab w:val="left" w:pos="284"/>
        </w:tabs>
        <w:spacing w:line="360" w:lineRule="auto"/>
        <w:jc w:val="both"/>
      </w:pPr>
    </w:p>
    <w:p w:rsidR="005B2462" w:rsidRDefault="005B2462" w:rsidP="00DA1FAB">
      <w:pPr>
        <w:pStyle w:val="AnaParagrafYaziStiliSau"/>
      </w:pPr>
      <w:r>
        <w:t xml:space="preserve">Beyin tümörleri genellikle tıpta </w:t>
      </w:r>
      <w:r w:rsidRPr="00DA1FAB">
        <w:rPr>
          <w:i/>
        </w:rPr>
        <w:t>iyi huylu</w:t>
      </w:r>
      <w:r>
        <w:t xml:space="preserve"> ve </w:t>
      </w:r>
      <w:r w:rsidRPr="00DA1FAB">
        <w:rPr>
          <w:i/>
        </w:rPr>
        <w:t>kötü huylu</w:t>
      </w:r>
      <w:r>
        <w:t xml:space="preserve"> olmak üzere </w:t>
      </w:r>
      <w:r w:rsidR="00DE3333">
        <w:t>iki sınıfa ayrılırlar</w:t>
      </w:r>
      <w:r>
        <w:t xml:space="preserve">. Bu tanımlamalar beyin tümörünün kötü huyluluk ve </w:t>
      </w:r>
      <w:proofErr w:type="gramStart"/>
      <w:r>
        <w:t>agresifliğinin</w:t>
      </w:r>
      <w:proofErr w:type="gramEnd"/>
      <w:r>
        <w:t xml:space="preserve"> derecesini göstermektedir. Beyin tümörünü her zaman iyi huylu veya kötü huylu şeklinde sınıflandırmak kolay değildir. Günümüzde bunun için </w:t>
      </w:r>
      <w:r w:rsidR="00B24E76">
        <w:t xml:space="preserve">sonuçlar, </w:t>
      </w:r>
      <w:r>
        <w:t xml:space="preserve">altın kural </w:t>
      </w:r>
      <w:r w:rsidR="00B24E76">
        <w:t xml:space="preserve">olan </w:t>
      </w:r>
      <w:r>
        <w:t>patolojik</w:t>
      </w:r>
      <w:r w:rsidR="00B24E76">
        <w:t xml:space="preserve"> değerlendirmeler</w:t>
      </w:r>
      <w:r>
        <w:t xml:space="preserve"> ile elde edilmektedir.</w:t>
      </w:r>
    </w:p>
    <w:p w:rsidR="005B2462" w:rsidRPr="005B2462" w:rsidRDefault="005B2462" w:rsidP="005B2462">
      <w:pPr>
        <w:pStyle w:val="Balk3"/>
      </w:pPr>
      <w:bookmarkStart w:id="91" w:name="_Toc411800101"/>
      <w:r w:rsidRPr="005B2462">
        <w:lastRenderedPageBreak/>
        <w:t>Birincil beyin tümörleri</w:t>
      </w:r>
      <w:bookmarkEnd w:id="91"/>
    </w:p>
    <w:p w:rsidR="005B2462" w:rsidRDefault="005B2462" w:rsidP="00D92EA5">
      <w:pPr>
        <w:tabs>
          <w:tab w:val="left" w:pos="284"/>
        </w:tabs>
        <w:spacing w:line="360" w:lineRule="auto"/>
        <w:jc w:val="both"/>
      </w:pPr>
    </w:p>
    <w:p w:rsidR="005B2462" w:rsidRDefault="005B2462" w:rsidP="00564CF6">
      <w:pPr>
        <w:pStyle w:val="AnaParagrafYaziStiliSau"/>
      </w:pPr>
      <w:r>
        <w:t>Beyin</w:t>
      </w:r>
      <w:r w:rsidR="00957076">
        <w:t>de</w:t>
      </w:r>
      <w:r>
        <w:t xml:space="preserve"> oluşmaya başlayan tümörlere </w:t>
      </w:r>
      <w:r w:rsidRPr="002D7D54">
        <w:rPr>
          <w:i/>
        </w:rPr>
        <w:t>birincil beyin tümörleri</w:t>
      </w:r>
      <w:r>
        <w:t xml:space="preserve"> denilmektedir. </w:t>
      </w:r>
      <w:r w:rsidR="00C53F5B">
        <w:t>GBM</w:t>
      </w:r>
      <w:r>
        <w:t>, astro</w:t>
      </w:r>
      <w:r w:rsidR="00C53F5B">
        <w:t>sitom</w:t>
      </w:r>
      <w:r>
        <w:t>, medullob</w:t>
      </w:r>
      <w:r w:rsidR="00C53F5B">
        <w:t>lastom ve ependimom</w:t>
      </w:r>
      <w:r>
        <w:t xml:space="preserve"> birincil beyin tümörleri için verilebilecek örneklerden bazılarıdır. Birincil beyin tümörleri iyi huylu ve kötü huylu olmak üzere iki gruba ayrılmaktadır.</w:t>
      </w:r>
    </w:p>
    <w:p w:rsidR="00F92994" w:rsidRDefault="00F92994" w:rsidP="00D92EA5">
      <w:pPr>
        <w:tabs>
          <w:tab w:val="left" w:pos="284"/>
        </w:tabs>
        <w:spacing w:line="360" w:lineRule="auto"/>
        <w:jc w:val="both"/>
      </w:pPr>
    </w:p>
    <w:p w:rsidR="005B2462" w:rsidRDefault="005B2462" w:rsidP="00C908B5">
      <w:pPr>
        <w:spacing w:line="360" w:lineRule="auto"/>
        <w:jc w:val="both"/>
      </w:pPr>
      <w:r w:rsidRPr="00BF7F3C">
        <w:t>İyi huylu tümörler</w:t>
      </w:r>
      <w:r w:rsidR="00C908B5" w:rsidRPr="00BF7F3C">
        <w:t>:</w:t>
      </w:r>
      <w:r w:rsidR="00C908B5">
        <w:t xml:space="preserve"> </w:t>
      </w:r>
      <w:r>
        <w:t>İyi huylu beyin tümörü yavaş büyüyen, kenar yapısından ayırt edilebilen ve nadiren çevresine yayılan hücrelerden oluşmaktadır. Mikroskop alt</w:t>
      </w:r>
      <w:r w:rsidR="002D7D54">
        <w:t>ında bu hücreler incelendiğinde</w:t>
      </w:r>
      <w:r>
        <w:t xml:space="preserve"> neredeyse normal hücre görünümüne sahiptirler</w:t>
      </w:r>
      <w:r w:rsidR="001A28B8">
        <w:t>, şekilleri düzgün ve yuvarlağa yakındır</w:t>
      </w:r>
      <w:r>
        <w:t>. Amel</w:t>
      </w:r>
      <w:r w:rsidR="001A28B8">
        <w:t>iyat ile çıkarma bu tümör çeşitleri</w:t>
      </w:r>
      <w:r>
        <w:t xml:space="preserve"> için en etkili tedavi yöntemidir. İyi huylu beyin tümörleri sadece</w:t>
      </w:r>
      <w:r w:rsidR="002D7D54">
        <w:t>,</w:t>
      </w:r>
      <w:r>
        <w:t xml:space="preserve"> beyinde hayati bir alana yerleşmişse yaşam tehdidi olarak görülebilirler</w:t>
      </w:r>
      <w:r w:rsidR="00632368">
        <w:t xml:space="preserve"> </w:t>
      </w:r>
      <w:r w:rsidR="00BC1C52">
        <w:fldChar w:fldCharType="begin">
          <w:fldData xml:space="preserve">PEVuZE5vdGU+PENpdGU+PFJlY051bT45ODwvUmVjTnVtPjxEaXNwbGF5VGV4dD5bOCwgMTEsIDc0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bHM+PHVybD5odHRwOi8vd3d3Lm1heW9jbGluaWMub3JnL2Rpc2Vhc2VzLWNvbmRpdGlvbnMvYnJh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</w:fldData>
        </w:fldChar>
      </w:r>
      <w:r w:rsidR="00E65BBF">
        <w:instrText xml:space="preserve"> ADDIN EN.CITE </w:instrText>
      </w:r>
      <w:r w:rsidR="00BC1C52">
        <w:fldChar w:fldCharType="begin">
          <w:fldData xml:space="preserve">PEVuZE5vdGU+PENpdGU+PFJlY051bT45ODwvUmVjTnVtPjxEaXNwbGF5VGV4dD5bOCwgMTEsIDc0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bHM+PHVybD5odHRwOi8vd3d3Lm1heW9jbGluaWMub3JnL2Rpc2Vhc2VzLWNvbmRpdGlvbnMvYnJh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</w:fldData>
        </w:fldChar>
      </w:r>
      <w:r w:rsidR="00E65BBF">
        <w:instrText xml:space="preserve"> ADDIN EN.CITE.DATA </w:instrText>
      </w:r>
      <w:r w:rsidR="00BC1C52">
        <w:fldChar w:fldCharType="end"/>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11" w:tooltip=",  #1090" w:history="1">
        <w:r w:rsidR="00E65BBF">
          <w:rPr>
            <w:noProof/>
          </w:rPr>
          <w:t>11</w:t>
        </w:r>
      </w:hyperlink>
      <w:r w:rsidR="008F1930">
        <w:rPr>
          <w:noProof/>
        </w:rPr>
        <w:t xml:space="preserve">, </w:t>
      </w:r>
      <w:hyperlink w:anchor="_ENREF_74" w:tooltip=",  #1093" w:history="1">
        <w:r w:rsidR="00E65BBF">
          <w:rPr>
            <w:noProof/>
          </w:rPr>
          <w:t>74</w:t>
        </w:r>
      </w:hyperlink>
      <w:r w:rsidR="008F1930">
        <w:rPr>
          <w:noProof/>
        </w:rPr>
        <w:t xml:space="preserve">, </w:t>
      </w:r>
      <w:hyperlink w:anchor="_ENREF_75" w:tooltip=",  #1094" w:history="1">
        <w:r w:rsidR="00E65BBF">
          <w:rPr>
            <w:noProof/>
          </w:rPr>
          <w:t>75</w:t>
        </w:r>
      </w:hyperlink>
      <w:r w:rsidR="008F1930">
        <w:rPr>
          <w:noProof/>
        </w:rPr>
        <w:t>]</w:t>
      </w:r>
      <w:r w:rsidR="00BC1C52">
        <w:fldChar w:fldCharType="end"/>
      </w:r>
      <w:r>
        <w:t>.</w:t>
      </w:r>
      <w:r w:rsidR="001A28B8">
        <w:t xml:space="preserve"> Bu durumda dikkatli </w:t>
      </w:r>
      <w:r w:rsidR="002D7D54">
        <w:t>bir tedavi uygulamak gerekir.</w:t>
      </w:r>
    </w:p>
    <w:p w:rsidR="00F92994" w:rsidRDefault="00F92994" w:rsidP="00D92EA5">
      <w:pPr>
        <w:tabs>
          <w:tab w:val="left" w:pos="284"/>
        </w:tabs>
        <w:spacing w:line="360" w:lineRule="auto"/>
        <w:jc w:val="both"/>
      </w:pPr>
    </w:p>
    <w:p w:rsidR="001A28B8" w:rsidRDefault="005B2462" w:rsidP="00C908B5">
      <w:pPr>
        <w:spacing w:line="360" w:lineRule="auto"/>
        <w:jc w:val="both"/>
      </w:pPr>
      <w:r w:rsidRPr="00BF7F3C">
        <w:t>Kötü huylu tümörler</w:t>
      </w:r>
      <w:r w:rsidR="00C908B5" w:rsidRPr="00BF7F3C">
        <w:t>:</w:t>
      </w:r>
      <w:r w:rsidR="00C908B5">
        <w:t xml:space="preserve"> </w:t>
      </w:r>
      <w:r>
        <w:t>Kötü huyl</w:t>
      </w:r>
      <w:r w:rsidR="00957076">
        <w:t>u bir beyin tümörü genellikle ço</w:t>
      </w:r>
      <w:r>
        <w:t>k hızlı büyür, invazi</w:t>
      </w:r>
      <w:r w:rsidR="001A28B8">
        <w:t>v</w:t>
      </w:r>
      <w:r w:rsidR="002D7D54">
        <w:t>dir</w:t>
      </w:r>
      <w:r w:rsidR="001A28B8">
        <w:t xml:space="preserve"> </w:t>
      </w:r>
      <w:r>
        <w:t xml:space="preserve">ve yaşamı tehdit </w:t>
      </w:r>
      <w:r w:rsidR="00957076">
        <w:t>ederler</w:t>
      </w:r>
      <w:r>
        <w:t xml:space="preserve">. Fakat birincil beyin tümörleri nadiren beynin ve omuriliğin dışına yayıldıkları için, bunlar genellikle tam olarak kanser olarak tanımlanmazlar. </w:t>
      </w:r>
      <w:r w:rsidR="00957076">
        <w:t>K</w:t>
      </w:r>
      <w:r>
        <w:t>ötü huylu beyin tümörleri beyine ve omuriliğe yayılabilirler. Aynı zamanda nadiren vücudun diğer organlarına da yayılırlar. Kötü huylu beyin tümörleri köklerini çevresindeki diğer normal hücrelere gönderme eğiliminde oldukları için sınırlarından ayrılabilirler</w:t>
      </w:r>
      <w:r w:rsidR="00632368">
        <w:t xml:space="preserve"> </w:t>
      </w:r>
      <w:r w:rsidR="00BC1C52">
        <w:fldChar w:fldCharType="begin">
          <w:fldData xml:space="preserve">PEVuZE5vdGU+PENpdGU+PFJlY051bT45ODwvUmVjTnVtPjxEaXNwbGF5VGV4dD5bOCwgMTEsIDc0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bHM+PHVybD5odHRwOi8vd3d3Lm1heW9jbGluaWMub3JnL2Rpc2Vhc2VzLWNvbmRpdGlvbnMvYnJh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</w:fldData>
        </w:fldChar>
      </w:r>
      <w:r w:rsidR="00E65BBF">
        <w:instrText xml:space="preserve"> ADDIN EN.CITE </w:instrText>
      </w:r>
      <w:r w:rsidR="00BC1C52">
        <w:fldChar w:fldCharType="begin">
          <w:fldData xml:space="preserve">PEVuZE5vdGU+PENpdGU+PFJlY051bT45ODwvUmVjTnVtPjxEaXNwbGF5VGV4dD5bOCwgMTEsIDc0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bHM+PHVybD5odHRwOi8vd3d3Lm1heW9jbGluaWMub3JnL2Rpc2Vhc2VzLWNvbmRpdGlvbnMvYnJh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</w:fldData>
        </w:fldChar>
      </w:r>
      <w:r w:rsidR="00E65BBF">
        <w:instrText xml:space="preserve"> ADDIN EN.CITE.DATA </w:instrText>
      </w:r>
      <w:r w:rsidR="00BC1C52">
        <w:fldChar w:fldCharType="end"/>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11" w:tooltip=",  #1090" w:history="1">
        <w:r w:rsidR="00E65BBF">
          <w:rPr>
            <w:noProof/>
          </w:rPr>
          <w:t>11</w:t>
        </w:r>
      </w:hyperlink>
      <w:r w:rsidR="008F1930">
        <w:rPr>
          <w:noProof/>
        </w:rPr>
        <w:t xml:space="preserve">, </w:t>
      </w:r>
      <w:hyperlink w:anchor="_ENREF_74" w:tooltip=",  #1093" w:history="1">
        <w:r w:rsidR="00E65BBF">
          <w:rPr>
            <w:noProof/>
          </w:rPr>
          <w:t>74</w:t>
        </w:r>
      </w:hyperlink>
      <w:r w:rsidR="008F1930">
        <w:rPr>
          <w:noProof/>
        </w:rPr>
        <w:t xml:space="preserve">, </w:t>
      </w:r>
      <w:hyperlink w:anchor="_ENREF_75" w:tooltip=",  #1094" w:history="1">
        <w:r w:rsidR="00E65BBF">
          <w:rPr>
            <w:noProof/>
          </w:rPr>
          <w:t>75</w:t>
        </w:r>
      </w:hyperlink>
      <w:r w:rsidR="008F1930">
        <w:rPr>
          <w:noProof/>
        </w:rPr>
        <w:t>]</w:t>
      </w:r>
      <w:r w:rsidR="00BC1C52">
        <w:fldChar w:fldCharType="end"/>
      </w:r>
      <w:r>
        <w:t>.</w:t>
      </w:r>
    </w:p>
    <w:p w:rsidR="005B2462" w:rsidRDefault="005B2462" w:rsidP="00D92EA5">
      <w:pPr>
        <w:tabs>
          <w:tab w:val="left" w:pos="284"/>
        </w:tabs>
        <w:spacing w:line="360" w:lineRule="auto"/>
        <w:jc w:val="both"/>
      </w:pPr>
    </w:p>
    <w:p w:rsidR="005B2462" w:rsidRPr="005B2462" w:rsidRDefault="005B2462" w:rsidP="005B2462">
      <w:pPr>
        <w:pStyle w:val="Balk3"/>
      </w:pPr>
      <w:bookmarkStart w:id="92" w:name="_Toc411800102"/>
      <w:r w:rsidRPr="005B2462">
        <w:t>Metastatik beyin tümörleri</w:t>
      </w:r>
      <w:bookmarkEnd w:id="92"/>
    </w:p>
    <w:p w:rsidR="005B2462" w:rsidRDefault="005B2462" w:rsidP="00D92EA5">
      <w:pPr>
        <w:tabs>
          <w:tab w:val="left" w:pos="284"/>
        </w:tabs>
        <w:spacing w:line="360" w:lineRule="auto"/>
        <w:jc w:val="both"/>
      </w:pPr>
    </w:p>
    <w:p w:rsidR="00DE0ED9" w:rsidRDefault="005B2462" w:rsidP="00564CF6">
      <w:pPr>
        <w:pStyle w:val="AnaParagrafYaziStiliSau"/>
      </w:pPr>
      <w:r>
        <w:t xml:space="preserve">Vücudun başka bir yerinde büyümeye başlayan ve daha sonra beyine yayılan kanser hücreleri </w:t>
      </w:r>
      <w:r w:rsidRPr="002D7D54">
        <w:rPr>
          <w:i/>
        </w:rPr>
        <w:t>metastatik beyin tümörleri</w:t>
      </w:r>
      <w:r>
        <w:t xml:space="preserve"> olarak isimlendirilirler. Örnek olarak akciğer, göğüs, kolon ve deri kanserleri sıklıkla kan akışı yoluyla beyine yayılırlar. </w:t>
      </w:r>
    </w:p>
    <w:p w:rsidR="00DE0ED9" w:rsidRDefault="00DE0ED9" w:rsidP="00564CF6">
      <w:pPr>
        <w:pStyle w:val="AnaParagrafYaziStiliSau"/>
      </w:pPr>
    </w:p>
    <w:p w:rsidR="005B2462" w:rsidRDefault="005B2462" w:rsidP="00564CF6">
      <w:pPr>
        <w:pStyle w:val="AnaParagrafYaziStiliSau"/>
      </w:pPr>
      <w:r>
        <w:t>Tüm metastatik beyin tümörleri kötü huyludur ve beyin kanseri olarak isimlendirilirler</w:t>
      </w:r>
      <w:r w:rsidR="001E18BE">
        <w:t xml:space="preserve"> </w:t>
      </w:r>
      <w:r w:rsidR="00BC1C52">
        <w:fldChar w:fldCharType="begin">
          <w:fldData xml:space="preserve">PEVuZE5vdGU+PENpdGU+PFJlY051bT45ODwvUmVjTnVtPjxEaXNwbGF5VGV4dD5bOCwgMTEsIDc0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bHM+PHVybD5odHRwOi8vd3d3Lm1heW9jbGluaWMub3JnL2Rpc2Vhc2VzLWNvbmRpdGlvbnMvYnJh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</w:fldData>
        </w:fldChar>
      </w:r>
      <w:r w:rsidR="00E65BBF">
        <w:instrText xml:space="preserve"> ADDIN EN.CITE </w:instrText>
      </w:r>
      <w:r w:rsidR="00BC1C52">
        <w:fldChar w:fldCharType="begin">
          <w:fldData xml:space="preserve">PEVuZE5vdGU+PENpdGU+PFJlY051bT45ODwvUmVjTnVtPjxEaXNwbGF5VGV4dD5bOCwgMTEsIDc0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bHM+PHVybD5odHRwOi8vd3d3Lm1heW9jbGluaWMub3JnL2Rpc2Vhc2VzLWNvbmRpdGlvbnMvYnJh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</w:fldData>
        </w:fldChar>
      </w:r>
      <w:r w:rsidR="00E65BBF">
        <w:instrText xml:space="preserve"> ADDIN EN.CITE.DATA </w:instrText>
      </w:r>
      <w:r w:rsidR="00BC1C52">
        <w:fldChar w:fldCharType="end"/>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11" w:tooltip=",  #1090" w:history="1">
        <w:r w:rsidR="00E65BBF">
          <w:rPr>
            <w:noProof/>
          </w:rPr>
          <w:t>11</w:t>
        </w:r>
      </w:hyperlink>
      <w:r w:rsidR="008F1930">
        <w:rPr>
          <w:noProof/>
        </w:rPr>
        <w:t xml:space="preserve">, </w:t>
      </w:r>
      <w:hyperlink w:anchor="_ENREF_74" w:tooltip=",  #1093" w:history="1">
        <w:r w:rsidR="00E65BBF">
          <w:rPr>
            <w:noProof/>
          </w:rPr>
          <w:t>74</w:t>
        </w:r>
      </w:hyperlink>
      <w:r w:rsidR="008F1930">
        <w:rPr>
          <w:noProof/>
        </w:rPr>
        <w:t xml:space="preserve">, </w:t>
      </w:r>
      <w:hyperlink w:anchor="_ENREF_75" w:tooltip=",  #1094" w:history="1">
        <w:r w:rsidR="00E65BBF">
          <w:rPr>
            <w:noProof/>
          </w:rPr>
          <w:t>75</w:t>
        </w:r>
      </w:hyperlink>
      <w:r w:rsidR="008F1930">
        <w:rPr>
          <w:noProof/>
        </w:rPr>
        <w:t>]</w:t>
      </w:r>
      <w:r w:rsidR="00BC1C52">
        <w:fldChar w:fldCharType="end"/>
      </w:r>
      <w:r>
        <w:t xml:space="preserve">. </w:t>
      </w:r>
    </w:p>
    <w:p w:rsidR="005B2462" w:rsidRDefault="005B2462" w:rsidP="00D92EA5">
      <w:pPr>
        <w:tabs>
          <w:tab w:val="left" w:pos="284"/>
        </w:tabs>
        <w:spacing w:line="360" w:lineRule="auto"/>
        <w:jc w:val="both"/>
      </w:pPr>
    </w:p>
    <w:p w:rsidR="005B2462" w:rsidRDefault="005B2462" w:rsidP="005B2462">
      <w:pPr>
        <w:pStyle w:val="Balk3"/>
      </w:pPr>
      <w:bookmarkStart w:id="93" w:name="_Toc411800103"/>
      <w:r>
        <w:lastRenderedPageBreak/>
        <w:t xml:space="preserve">Beyin tümörünün sınıflandırılması ve </w:t>
      </w:r>
      <w:r w:rsidR="00DC25C9">
        <w:t>evrelenmesi</w:t>
      </w:r>
      <w:bookmarkEnd w:id="93"/>
    </w:p>
    <w:p w:rsidR="005B2462" w:rsidRDefault="005B2462" w:rsidP="00D92EA5">
      <w:pPr>
        <w:tabs>
          <w:tab w:val="left" w:pos="284"/>
        </w:tabs>
        <w:spacing w:line="360" w:lineRule="auto"/>
        <w:jc w:val="both"/>
      </w:pPr>
    </w:p>
    <w:p w:rsidR="005925F1" w:rsidRDefault="005B2462" w:rsidP="005925F1">
      <w:pPr>
        <w:tabs>
          <w:tab w:val="left" w:pos="284"/>
        </w:tabs>
        <w:spacing w:line="360" w:lineRule="auto"/>
        <w:jc w:val="both"/>
      </w:pPr>
      <w:r>
        <w:t xml:space="preserve">Beyin tümörleri teşhis edildikten sonra </w:t>
      </w:r>
      <w:r w:rsidR="00E814C1">
        <w:t>iletişimi kolaylaştırma</w:t>
      </w:r>
      <w:r w:rsidR="00CC465E">
        <w:t>k</w:t>
      </w:r>
      <w:r w:rsidR="00E814C1">
        <w:t>, tedavi planlamasını yapma</w:t>
      </w:r>
      <w:r w:rsidR="00CC465E">
        <w:t>k</w:t>
      </w:r>
      <w:r w:rsidR="00E814C1">
        <w:t xml:space="preserve"> ve sonuçları tahmin etme</w:t>
      </w:r>
      <w:r w:rsidR="00CC465E">
        <w:t>k</w:t>
      </w:r>
      <w:r w:rsidR="00E814C1">
        <w:t xml:space="preserve"> için </w:t>
      </w:r>
      <w:r w:rsidR="00CC465E">
        <w:t xml:space="preserve">tümör </w:t>
      </w:r>
      <w:r w:rsidR="00E96571">
        <w:t>ev</w:t>
      </w:r>
      <w:r w:rsidR="00CC465E">
        <w:t>relere (aşama) ayrılmaktadır. Daha sonra b</w:t>
      </w:r>
      <w:r w:rsidR="00A553A6">
        <w:t>ir</w:t>
      </w:r>
      <w:r>
        <w:t xml:space="preserve"> sınıflandırma sistemine göre </w:t>
      </w:r>
      <w:r w:rsidR="00CC465E">
        <w:t>adlandırılmaktadır</w:t>
      </w:r>
      <w:r>
        <w:t xml:space="preserve">. Günümüzde dünya genelinde çoğunlukla </w:t>
      </w:r>
      <w:r w:rsidR="002015BD">
        <w:t>Dünya Sağlık Örgütü'</w:t>
      </w:r>
      <w:r w:rsidR="00E814C1">
        <w:t>nün</w:t>
      </w:r>
      <w:r w:rsidR="00E814C1" w:rsidRPr="00E35D65">
        <w:rPr>
          <w:lang w:val="en-US"/>
        </w:rPr>
        <w:t xml:space="preserve"> </w:t>
      </w:r>
      <w:r w:rsidR="00E35D65">
        <w:t>(</w:t>
      </w:r>
      <w:r w:rsidR="00E814C1" w:rsidRPr="00E35D65">
        <w:rPr>
          <w:lang w:val="en-US"/>
        </w:rPr>
        <w:t>World Health Organization</w:t>
      </w:r>
      <w:r w:rsidR="00C63DCE">
        <w:t>,</w:t>
      </w:r>
      <w:r w:rsidR="002E68B5">
        <w:t xml:space="preserve"> </w:t>
      </w:r>
      <w:r w:rsidR="00E35D65">
        <w:t>WHO)</w:t>
      </w:r>
      <w:r>
        <w:t xml:space="preserve"> </w:t>
      </w:r>
      <w:r w:rsidR="00E814C1">
        <w:t>belirlemiş</w:t>
      </w:r>
      <w:r>
        <w:t xml:space="preserve"> olduğu sınıflandırma </w:t>
      </w:r>
      <w:r w:rsidR="00E814C1">
        <w:t xml:space="preserve">ve </w:t>
      </w:r>
      <w:r w:rsidR="00DC25C9">
        <w:t>evreleme</w:t>
      </w:r>
      <w:r w:rsidR="00E814C1">
        <w:t xml:space="preserve"> </w:t>
      </w:r>
      <w:r>
        <w:t>sistemi tercih edilmektedir.</w:t>
      </w:r>
      <w:r w:rsidR="005925F1">
        <w:t xml:space="preserve"> WHO'nun geliştirmiş olduğu sınıflandırma sistemine göre her bir evredeki tümörün özellikleri ve davranışları </w:t>
      </w:r>
      <w:r w:rsidR="00BC1C52">
        <w:fldChar w:fldCharType="begin"/>
      </w:r>
      <w:r w:rsidR="00BC1C52">
        <w:instrText xml:space="preserve"> REF _Ref407999024  \* MERGEFORMAT </w:instrText>
      </w:r>
      <w:r w:rsidR="00BC1C52">
        <w:fldChar w:fldCharType="separate"/>
      </w:r>
      <w:r w:rsidR="009872A3">
        <w:t xml:space="preserve">Tablo </w:t>
      </w:r>
      <w:proofErr w:type="gramStart"/>
      <w:r w:rsidR="009872A3">
        <w:t>2.2</w:t>
      </w:r>
      <w:proofErr w:type="gramEnd"/>
      <w:r w:rsidR="00BC1C52">
        <w:fldChar w:fldCharType="end"/>
      </w:r>
      <w:r w:rsidR="005925F1">
        <w:t>'de gösterilmiştir.</w:t>
      </w:r>
    </w:p>
    <w:p w:rsidR="005B2462" w:rsidRDefault="005B2462" w:rsidP="00D92EA5">
      <w:pPr>
        <w:tabs>
          <w:tab w:val="left" w:pos="284"/>
        </w:tabs>
        <w:spacing w:line="360" w:lineRule="auto"/>
        <w:jc w:val="both"/>
      </w:pPr>
    </w:p>
    <w:p w:rsidR="004772A4" w:rsidRDefault="00CD0109" w:rsidP="00895B14">
      <w:pPr>
        <w:pStyle w:val="Tabloyazs"/>
      </w:pPr>
      <w:bookmarkStart w:id="94" w:name="_Ref407999024"/>
      <w:bookmarkStart w:id="95" w:name="_Toc411849808"/>
      <w:bookmarkStart w:id="96" w:name="_Toc411853383"/>
      <w:r>
        <w:t xml:space="preserve">Tablo </w:t>
      </w:r>
      <w:fldSimple w:instr=" STYLEREF 1 \s ">
        <w:r w:rsidR="009872A3">
          <w:rPr>
            <w:noProof/>
          </w:rPr>
          <w:t>2</w:t>
        </w:r>
      </w:fldSimple>
      <w:r w:rsidR="0078751A">
        <w:t>.</w:t>
      </w:r>
      <w:fldSimple w:instr=" SEQ Tablo \* ARABIC \s 1 ">
        <w:r w:rsidR="009872A3">
          <w:rPr>
            <w:noProof/>
          </w:rPr>
          <w:t>2</w:t>
        </w:r>
      </w:fldSimple>
      <w:bookmarkEnd w:id="94"/>
      <w:r>
        <w:t>. Beyin t</w:t>
      </w:r>
      <w:r w:rsidRPr="00034D65">
        <w:t>ümör</w:t>
      </w:r>
      <w:r>
        <w:t>lerinin</w:t>
      </w:r>
      <w:r w:rsidRPr="00034D65">
        <w:t xml:space="preserve"> evrelerine göre özellikleri</w:t>
      </w:r>
      <w:bookmarkEnd w:id="95"/>
      <w:bookmarkEnd w:id="96"/>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180"/>
        <w:gridCol w:w="4180"/>
      </w:tblGrid>
      <w:tr w:rsidR="005B2462" w:rsidTr="001C6C25">
        <w:tc>
          <w:tcPr>
            <w:tcW w:w="4180" w:type="dxa"/>
            <w:tcBorders>
              <w:top w:val="single" w:sz="4" w:space="0" w:color="auto"/>
              <w:bottom w:val="single" w:sz="4" w:space="0" w:color="auto"/>
            </w:tcBorders>
            <w:shd w:val="clear" w:color="auto" w:fill="F2F2F2" w:themeFill="background1" w:themeFillShade="F2"/>
          </w:tcPr>
          <w:p w:rsidR="005B2462" w:rsidRPr="008B1AFE" w:rsidRDefault="005B2462" w:rsidP="006A38A1">
            <w:pPr>
              <w:spacing w:line="360" w:lineRule="auto"/>
              <w:jc w:val="both"/>
              <w:rPr>
                <w:b/>
                <w:sz w:val="20"/>
                <w:szCs w:val="20"/>
              </w:rPr>
            </w:pPr>
            <w:r w:rsidRPr="008B1AFE">
              <w:rPr>
                <w:b/>
                <w:sz w:val="20"/>
                <w:szCs w:val="20"/>
              </w:rPr>
              <w:t>Evre I Tümör</w:t>
            </w:r>
            <w:r w:rsidR="008B1AFE" w:rsidRPr="008B1AFE">
              <w:rPr>
                <w:b/>
                <w:sz w:val="20"/>
                <w:szCs w:val="20"/>
              </w:rPr>
              <w:t xml:space="preserve"> (GI)</w:t>
            </w:r>
          </w:p>
        </w:tc>
        <w:tc>
          <w:tcPr>
            <w:tcW w:w="4180" w:type="dxa"/>
            <w:tcBorders>
              <w:top w:val="single" w:sz="4" w:space="0" w:color="auto"/>
              <w:bottom w:val="single" w:sz="4" w:space="0" w:color="auto"/>
            </w:tcBorders>
            <w:shd w:val="clear" w:color="auto" w:fill="F2F2F2" w:themeFill="background1" w:themeFillShade="F2"/>
          </w:tcPr>
          <w:p w:rsidR="005B2462" w:rsidRPr="008B1AFE" w:rsidRDefault="005B2462" w:rsidP="006A38A1">
            <w:pPr>
              <w:spacing w:line="360" w:lineRule="auto"/>
              <w:jc w:val="both"/>
              <w:rPr>
                <w:b/>
                <w:sz w:val="20"/>
                <w:szCs w:val="20"/>
              </w:rPr>
            </w:pPr>
            <w:r w:rsidRPr="008B1AFE">
              <w:rPr>
                <w:b/>
                <w:sz w:val="20"/>
                <w:szCs w:val="20"/>
              </w:rPr>
              <w:t>Evre III Tümör</w:t>
            </w:r>
            <w:r w:rsidR="008B1AFE" w:rsidRPr="008B1AFE">
              <w:rPr>
                <w:b/>
                <w:sz w:val="20"/>
                <w:szCs w:val="20"/>
              </w:rPr>
              <w:t xml:space="preserve"> (GIII)</w:t>
            </w:r>
          </w:p>
        </w:tc>
      </w:tr>
      <w:tr w:rsidR="005B2462" w:rsidTr="001C6C25">
        <w:tc>
          <w:tcPr>
            <w:tcW w:w="4180" w:type="dxa"/>
            <w:tcBorders>
              <w:top w:val="single" w:sz="4" w:space="0" w:color="auto"/>
              <w:bottom w:val="single" w:sz="4" w:space="0" w:color="auto"/>
            </w:tcBorders>
          </w:tcPr>
          <w:p w:rsidR="005B2462" w:rsidRPr="001E0B9B" w:rsidRDefault="005B2462" w:rsidP="00806E65">
            <w:pPr>
              <w:pStyle w:val="ListeParagraf"/>
              <w:numPr>
                <w:ilvl w:val="0"/>
                <w:numId w:val="15"/>
              </w:numPr>
              <w:tabs>
                <w:tab w:val="left" w:pos="426"/>
              </w:tabs>
              <w:spacing w:line="360" w:lineRule="auto"/>
              <w:ind w:left="142" w:hanging="11"/>
              <w:rPr>
                <w:rFonts w:ascii="Times New Roman" w:hAnsi="Times New Roman"/>
                <w:sz w:val="20"/>
                <w:szCs w:val="20"/>
              </w:rPr>
            </w:pPr>
            <w:r w:rsidRPr="001E0B9B">
              <w:rPr>
                <w:rFonts w:ascii="Times New Roman" w:hAnsi="Times New Roman"/>
                <w:sz w:val="20"/>
                <w:szCs w:val="20"/>
              </w:rPr>
              <w:t>Yavaş büyüyen hücreler</w:t>
            </w:r>
          </w:p>
          <w:p w:rsidR="005B2462" w:rsidRPr="001E0B9B" w:rsidRDefault="005B2462" w:rsidP="00806E65">
            <w:pPr>
              <w:pStyle w:val="ListeParagraf"/>
              <w:numPr>
                <w:ilvl w:val="0"/>
                <w:numId w:val="15"/>
              </w:numPr>
              <w:tabs>
                <w:tab w:val="left" w:pos="426"/>
              </w:tabs>
              <w:spacing w:line="360" w:lineRule="auto"/>
              <w:ind w:left="142" w:hanging="11"/>
              <w:rPr>
                <w:rFonts w:ascii="Times New Roman" w:hAnsi="Times New Roman"/>
                <w:sz w:val="20"/>
                <w:szCs w:val="20"/>
              </w:rPr>
            </w:pPr>
            <w:r w:rsidRPr="001E0B9B">
              <w:rPr>
                <w:rFonts w:ascii="Times New Roman" w:hAnsi="Times New Roman"/>
                <w:sz w:val="20"/>
                <w:szCs w:val="20"/>
              </w:rPr>
              <w:t>Mikroskop altında hemen hemen normal hücre görünümü</w:t>
            </w:r>
          </w:p>
          <w:p w:rsidR="005B2462" w:rsidRPr="001E0B9B" w:rsidRDefault="005B2462" w:rsidP="00806E65">
            <w:pPr>
              <w:pStyle w:val="ListeParagraf"/>
              <w:numPr>
                <w:ilvl w:val="0"/>
                <w:numId w:val="15"/>
              </w:numPr>
              <w:tabs>
                <w:tab w:val="left" w:pos="426"/>
              </w:tabs>
              <w:spacing w:line="360" w:lineRule="auto"/>
              <w:ind w:left="142" w:hanging="11"/>
              <w:rPr>
                <w:rFonts w:ascii="Times New Roman" w:hAnsi="Times New Roman"/>
                <w:sz w:val="20"/>
                <w:szCs w:val="20"/>
              </w:rPr>
            </w:pPr>
            <w:r w:rsidRPr="001E0B9B">
              <w:rPr>
                <w:rFonts w:ascii="Times New Roman" w:hAnsi="Times New Roman"/>
                <w:sz w:val="20"/>
                <w:szCs w:val="20"/>
              </w:rPr>
              <w:t>En düşük kötü huyluluk</w:t>
            </w:r>
          </w:p>
          <w:p w:rsidR="005B2462" w:rsidRPr="001E0B9B" w:rsidRDefault="005B2462" w:rsidP="00806E65">
            <w:pPr>
              <w:pStyle w:val="ListeParagraf"/>
              <w:numPr>
                <w:ilvl w:val="0"/>
                <w:numId w:val="15"/>
              </w:numPr>
              <w:tabs>
                <w:tab w:val="left" w:pos="426"/>
              </w:tabs>
              <w:spacing w:line="360" w:lineRule="auto"/>
              <w:ind w:left="142" w:hanging="11"/>
              <w:rPr>
                <w:sz w:val="20"/>
                <w:szCs w:val="20"/>
              </w:rPr>
            </w:pPr>
            <w:r w:rsidRPr="001E0B9B">
              <w:rPr>
                <w:rFonts w:ascii="Times New Roman" w:hAnsi="Times New Roman"/>
                <w:sz w:val="20"/>
                <w:szCs w:val="20"/>
              </w:rPr>
              <w:t>Genellikle uzun süre hayatta kalma oranı</w:t>
            </w:r>
          </w:p>
          <w:p w:rsidR="005B2462" w:rsidRPr="001E0B9B" w:rsidRDefault="005B2462" w:rsidP="00806E65">
            <w:pPr>
              <w:pStyle w:val="ListeParagraf"/>
              <w:numPr>
                <w:ilvl w:val="0"/>
                <w:numId w:val="15"/>
              </w:numPr>
              <w:tabs>
                <w:tab w:val="left" w:pos="426"/>
              </w:tabs>
              <w:spacing w:line="360" w:lineRule="auto"/>
              <w:ind w:left="142" w:hanging="11"/>
              <w:rPr>
                <w:sz w:val="20"/>
                <w:szCs w:val="20"/>
              </w:rPr>
            </w:pPr>
            <w:r w:rsidRPr="001E0B9B">
              <w:rPr>
                <w:rFonts w:ascii="Times New Roman" w:hAnsi="Times New Roman"/>
                <w:sz w:val="20"/>
                <w:szCs w:val="20"/>
              </w:rPr>
              <w:t>Etkili tedavi yöntemi olan ameliyattan sonra çok nadir tekrar etme</w:t>
            </w:r>
          </w:p>
          <w:p w:rsidR="005B2462" w:rsidRPr="001E0B9B" w:rsidRDefault="00C53F5B" w:rsidP="00C53F5B">
            <w:pPr>
              <w:pStyle w:val="ListeParagraf"/>
              <w:numPr>
                <w:ilvl w:val="0"/>
                <w:numId w:val="15"/>
              </w:numPr>
              <w:tabs>
                <w:tab w:val="left" w:pos="426"/>
              </w:tabs>
              <w:spacing w:line="360" w:lineRule="auto"/>
              <w:ind w:left="142" w:hanging="11"/>
              <w:rPr>
                <w:sz w:val="20"/>
                <w:szCs w:val="20"/>
              </w:rPr>
            </w:pPr>
            <w:proofErr w:type="gramStart"/>
            <w:r>
              <w:rPr>
                <w:rFonts w:ascii="Times New Roman" w:hAnsi="Times New Roman"/>
                <w:sz w:val="20"/>
                <w:szCs w:val="20"/>
              </w:rPr>
              <w:t>Plositik  astrositom</w:t>
            </w:r>
            <w:proofErr w:type="gramEnd"/>
            <w:r w:rsidR="005B2462" w:rsidRPr="001E0B9B">
              <w:rPr>
                <w:rFonts w:ascii="Times New Roman" w:hAnsi="Times New Roman"/>
                <w:sz w:val="20"/>
                <w:szCs w:val="20"/>
              </w:rPr>
              <w:t xml:space="preserve">, </w:t>
            </w:r>
            <w:r>
              <w:rPr>
                <w:rFonts w:ascii="Times New Roman" w:hAnsi="Times New Roman"/>
                <w:sz w:val="20"/>
                <w:szCs w:val="20"/>
              </w:rPr>
              <w:t>kraniofaringiom</w:t>
            </w:r>
            <w:r w:rsidR="005B2462" w:rsidRPr="001E0B9B">
              <w:rPr>
                <w:rFonts w:ascii="Times New Roman" w:hAnsi="Times New Roman"/>
                <w:sz w:val="20"/>
                <w:szCs w:val="20"/>
              </w:rPr>
              <w:t>, ganlio</w:t>
            </w:r>
            <w:r>
              <w:rPr>
                <w:rFonts w:ascii="Times New Roman" w:hAnsi="Times New Roman"/>
                <w:sz w:val="20"/>
                <w:szCs w:val="20"/>
              </w:rPr>
              <w:t xml:space="preserve">sitomi </w:t>
            </w:r>
            <w:r w:rsidR="005B2462" w:rsidRPr="001E0B9B">
              <w:rPr>
                <w:rFonts w:ascii="Times New Roman" w:hAnsi="Times New Roman"/>
                <w:sz w:val="20"/>
                <w:szCs w:val="20"/>
              </w:rPr>
              <w:t>gangliogliom</w:t>
            </w:r>
          </w:p>
        </w:tc>
        <w:tc>
          <w:tcPr>
            <w:tcW w:w="4180" w:type="dxa"/>
            <w:tcBorders>
              <w:top w:val="single" w:sz="4" w:space="0" w:color="auto"/>
              <w:bottom w:val="single" w:sz="4" w:space="0" w:color="auto"/>
            </w:tcBorders>
          </w:tcPr>
          <w:p w:rsidR="005B2462" w:rsidRPr="001E0B9B" w:rsidRDefault="005B2462" w:rsidP="00806E65">
            <w:pPr>
              <w:pStyle w:val="ListeParagraf"/>
              <w:numPr>
                <w:ilvl w:val="0"/>
                <w:numId w:val="15"/>
              </w:numPr>
              <w:tabs>
                <w:tab w:val="left" w:pos="426"/>
              </w:tabs>
              <w:spacing w:line="360" w:lineRule="auto"/>
              <w:ind w:left="142" w:hanging="11"/>
              <w:rPr>
                <w:rFonts w:ascii="Times New Roman" w:hAnsi="Times New Roman"/>
                <w:sz w:val="20"/>
                <w:szCs w:val="20"/>
              </w:rPr>
            </w:pPr>
            <w:r w:rsidRPr="001E0B9B">
              <w:rPr>
                <w:rFonts w:ascii="Times New Roman" w:hAnsi="Times New Roman"/>
                <w:sz w:val="20"/>
                <w:szCs w:val="20"/>
              </w:rPr>
              <w:t>Aktif bir şekilde anormal hücreleri yeniden üretme</w:t>
            </w:r>
          </w:p>
          <w:p w:rsidR="005B2462" w:rsidRPr="001E0B9B" w:rsidRDefault="005B2462" w:rsidP="00806E65">
            <w:pPr>
              <w:pStyle w:val="ListeParagraf"/>
              <w:numPr>
                <w:ilvl w:val="0"/>
                <w:numId w:val="15"/>
              </w:numPr>
              <w:tabs>
                <w:tab w:val="left" w:pos="426"/>
              </w:tabs>
              <w:spacing w:line="360" w:lineRule="auto"/>
              <w:ind w:left="142" w:hanging="11"/>
              <w:rPr>
                <w:rFonts w:ascii="Times New Roman" w:hAnsi="Times New Roman"/>
                <w:sz w:val="20"/>
                <w:szCs w:val="20"/>
              </w:rPr>
            </w:pPr>
            <w:r w:rsidRPr="001E0B9B">
              <w:rPr>
                <w:rFonts w:ascii="Times New Roman" w:hAnsi="Times New Roman"/>
                <w:sz w:val="20"/>
                <w:szCs w:val="20"/>
              </w:rPr>
              <w:t>Mikroskop altında anormal hücre görünümü</w:t>
            </w:r>
          </w:p>
          <w:p w:rsidR="005B2462" w:rsidRPr="001E0B9B" w:rsidRDefault="005B2462" w:rsidP="00806E65">
            <w:pPr>
              <w:pStyle w:val="ListeParagraf"/>
              <w:numPr>
                <w:ilvl w:val="0"/>
                <w:numId w:val="15"/>
              </w:numPr>
              <w:tabs>
                <w:tab w:val="left" w:pos="426"/>
              </w:tabs>
              <w:spacing w:line="360" w:lineRule="auto"/>
              <w:ind w:left="142" w:hanging="11"/>
              <w:rPr>
                <w:rFonts w:ascii="Times New Roman" w:hAnsi="Times New Roman"/>
                <w:sz w:val="20"/>
                <w:szCs w:val="20"/>
              </w:rPr>
            </w:pPr>
            <w:r w:rsidRPr="001E0B9B">
              <w:rPr>
                <w:rFonts w:ascii="Times New Roman" w:hAnsi="Times New Roman"/>
                <w:sz w:val="20"/>
                <w:szCs w:val="20"/>
              </w:rPr>
              <w:t>Komşu normal beyin dokusu hücrelerine yayılma</w:t>
            </w:r>
          </w:p>
          <w:p w:rsidR="005B2462" w:rsidRPr="001E0B9B" w:rsidRDefault="005B2462" w:rsidP="00806E65">
            <w:pPr>
              <w:pStyle w:val="ListeParagraf"/>
              <w:numPr>
                <w:ilvl w:val="0"/>
                <w:numId w:val="15"/>
              </w:numPr>
              <w:tabs>
                <w:tab w:val="left" w:pos="426"/>
              </w:tabs>
              <w:spacing w:line="360" w:lineRule="auto"/>
              <w:ind w:left="142" w:hanging="11"/>
              <w:rPr>
                <w:sz w:val="20"/>
                <w:szCs w:val="20"/>
              </w:rPr>
            </w:pPr>
            <w:r w:rsidRPr="001E0B9B">
              <w:rPr>
                <w:rFonts w:ascii="Times New Roman" w:hAnsi="Times New Roman"/>
                <w:sz w:val="20"/>
                <w:szCs w:val="20"/>
              </w:rPr>
              <w:t>Kötü huylu, tekrar etme eğiliminde ve yüksek evre</w:t>
            </w:r>
          </w:p>
          <w:p w:rsidR="005B2462" w:rsidRPr="001E0B9B" w:rsidRDefault="00C53F5B" w:rsidP="00806E65">
            <w:pPr>
              <w:pStyle w:val="ListeParagraf"/>
              <w:numPr>
                <w:ilvl w:val="0"/>
                <w:numId w:val="15"/>
              </w:numPr>
              <w:tabs>
                <w:tab w:val="left" w:pos="426"/>
              </w:tabs>
              <w:spacing w:line="360" w:lineRule="auto"/>
              <w:ind w:left="142" w:hanging="11"/>
              <w:rPr>
                <w:sz w:val="20"/>
                <w:szCs w:val="20"/>
              </w:rPr>
            </w:pPr>
            <w:r>
              <w:rPr>
                <w:rFonts w:ascii="Times New Roman" w:hAnsi="Times New Roman"/>
                <w:sz w:val="20"/>
                <w:szCs w:val="20"/>
              </w:rPr>
              <w:t>Anaplastik astrositom, anaplastik oligodendrogliom, anaplastik gangliom, anaplastik ependi</w:t>
            </w:r>
            <w:r w:rsidR="005B2462" w:rsidRPr="001E0B9B">
              <w:rPr>
                <w:rFonts w:ascii="Times New Roman" w:hAnsi="Times New Roman"/>
                <w:sz w:val="20"/>
                <w:szCs w:val="20"/>
              </w:rPr>
              <w:t>mom</w:t>
            </w:r>
          </w:p>
        </w:tc>
      </w:tr>
      <w:tr w:rsidR="005B2462" w:rsidTr="001C6C25">
        <w:tc>
          <w:tcPr>
            <w:tcW w:w="4180" w:type="dxa"/>
            <w:tcBorders>
              <w:top w:val="single" w:sz="4" w:space="0" w:color="auto"/>
              <w:bottom w:val="single" w:sz="4" w:space="0" w:color="auto"/>
            </w:tcBorders>
            <w:shd w:val="clear" w:color="auto" w:fill="F2F2F2" w:themeFill="background1" w:themeFillShade="F2"/>
          </w:tcPr>
          <w:p w:rsidR="005B2462" w:rsidRPr="008B1AFE" w:rsidRDefault="005B2462" w:rsidP="006A38A1">
            <w:pPr>
              <w:spacing w:line="360" w:lineRule="auto"/>
              <w:jc w:val="both"/>
              <w:rPr>
                <w:b/>
                <w:sz w:val="20"/>
                <w:szCs w:val="20"/>
              </w:rPr>
            </w:pPr>
            <w:r w:rsidRPr="008B1AFE">
              <w:rPr>
                <w:b/>
                <w:sz w:val="20"/>
                <w:szCs w:val="20"/>
              </w:rPr>
              <w:t>Evre II Tümör</w:t>
            </w:r>
            <w:r w:rsidR="008B1AFE" w:rsidRPr="008B1AFE">
              <w:rPr>
                <w:b/>
                <w:sz w:val="20"/>
                <w:szCs w:val="20"/>
              </w:rPr>
              <w:t xml:space="preserve"> (GII)</w:t>
            </w:r>
          </w:p>
        </w:tc>
        <w:tc>
          <w:tcPr>
            <w:tcW w:w="4180" w:type="dxa"/>
            <w:tcBorders>
              <w:top w:val="single" w:sz="4" w:space="0" w:color="auto"/>
              <w:bottom w:val="single" w:sz="4" w:space="0" w:color="auto"/>
            </w:tcBorders>
            <w:shd w:val="clear" w:color="auto" w:fill="F2F2F2" w:themeFill="background1" w:themeFillShade="F2"/>
          </w:tcPr>
          <w:p w:rsidR="005B2462" w:rsidRPr="008B1AFE" w:rsidRDefault="005B2462" w:rsidP="006A38A1">
            <w:pPr>
              <w:spacing w:line="360" w:lineRule="auto"/>
              <w:jc w:val="both"/>
              <w:rPr>
                <w:b/>
                <w:sz w:val="20"/>
                <w:szCs w:val="20"/>
              </w:rPr>
            </w:pPr>
            <w:r w:rsidRPr="008B1AFE">
              <w:rPr>
                <w:b/>
                <w:sz w:val="20"/>
                <w:szCs w:val="20"/>
              </w:rPr>
              <w:t>Evre IV Tümör</w:t>
            </w:r>
            <w:r w:rsidR="008B1AFE" w:rsidRPr="008B1AFE">
              <w:rPr>
                <w:b/>
                <w:sz w:val="20"/>
                <w:szCs w:val="20"/>
              </w:rPr>
              <w:t xml:space="preserve"> (GIV)</w:t>
            </w:r>
          </w:p>
        </w:tc>
      </w:tr>
      <w:tr w:rsidR="005B2462" w:rsidTr="00C53F5B">
        <w:trPr>
          <w:trHeight w:val="2835"/>
        </w:trPr>
        <w:tc>
          <w:tcPr>
            <w:tcW w:w="4180" w:type="dxa"/>
            <w:tcBorders>
              <w:top w:val="single" w:sz="4" w:space="0" w:color="auto"/>
              <w:bottom w:val="single" w:sz="4" w:space="0" w:color="auto"/>
            </w:tcBorders>
          </w:tcPr>
          <w:p w:rsidR="005B2462" w:rsidRPr="001E0B9B" w:rsidRDefault="005B2462" w:rsidP="00806E65">
            <w:pPr>
              <w:pStyle w:val="ListeParagraf"/>
              <w:numPr>
                <w:ilvl w:val="0"/>
                <w:numId w:val="15"/>
              </w:numPr>
              <w:tabs>
                <w:tab w:val="left" w:pos="426"/>
              </w:tabs>
              <w:spacing w:line="360" w:lineRule="auto"/>
              <w:ind w:left="142" w:hanging="11"/>
              <w:rPr>
                <w:rFonts w:ascii="Times New Roman" w:hAnsi="Times New Roman"/>
                <w:sz w:val="20"/>
                <w:szCs w:val="20"/>
              </w:rPr>
            </w:pPr>
            <w:r w:rsidRPr="001E0B9B">
              <w:rPr>
                <w:rFonts w:ascii="Times New Roman" w:hAnsi="Times New Roman"/>
                <w:sz w:val="20"/>
                <w:szCs w:val="20"/>
              </w:rPr>
              <w:t>Oransal olarak yavaş büyüyen hücreler</w:t>
            </w:r>
          </w:p>
          <w:p w:rsidR="005B2462" w:rsidRPr="001E0B9B" w:rsidRDefault="005B2462" w:rsidP="00806E65">
            <w:pPr>
              <w:pStyle w:val="ListeParagraf"/>
              <w:numPr>
                <w:ilvl w:val="0"/>
                <w:numId w:val="15"/>
              </w:numPr>
              <w:tabs>
                <w:tab w:val="left" w:pos="426"/>
              </w:tabs>
              <w:spacing w:line="360" w:lineRule="auto"/>
              <w:ind w:left="142" w:hanging="11"/>
              <w:rPr>
                <w:rFonts w:ascii="Times New Roman" w:hAnsi="Times New Roman"/>
                <w:sz w:val="20"/>
                <w:szCs w:val="20"/>
              </w:rPr>
            </w:pPr>
            <w:r w:rsidRPr="001E0B9B">
              <w:rPr>
                <w:rFonts w:ascii="Times New Roman" w:hAnsi="Times New Roman"/>
                <w:sz w:val="20"/>
                <w:szCs w:val="20"/>
              </w:rPr>
              <w:t>Mikroskop altında normal hücreye yakın benzerlik</w:t>
            </w:r>
          </w:p>
          <w:p w:rsidR="005B2462" w:rsidRPr="001E0B9B" w:rsidRDefault="005B2462" w:rsidP="00806E65">
            <w:pPr>
              <w:pStyle w:val="ListeParagraf"/>
              <w:numPr>
                <w:ilvl w:val="0"/>
                <w:numId w:val="15"/>
              </w:numPr>
              <w:tabs>
                <w:tab w:val="left" w:pos="426"/>
              </w:tabs>
              <w:spacing w:line="360" w:lineRule="auto"/>
              <w:ind w:left="142" w:hanging="11"/>
              <w:rPr>
                <w:rFonts w:ascii="Times New Roman" w:hAnsi="Times New Roman"/>
                <w:sz w:val="20"/>
                <w:szCs w:val="20"/>
              </w:rPr>
            </w:pPr>
            <w:r w:rsidRPr="001E0B9B">
              <w:rPr>
                <w:rFonts w:ascii="Times New Roman" w:hAnsi="Times New Roman"/>
                <w:sz w:val="20"/>
                <w:szCs w:val="20"/>
              </w:rPr>
              <w:t>Komşu normal hücrelere yayılabilme</w:t>
            </w:r>
          </w:p>
          <w:p w:rsidR="005B2462" w:rsidRPr="001E0B9B" w:rsidRDefault="005B2462" w:rsidP="00806E65">
            <w:pPr>
              <w:pStyle w:val="ListeParagraf"/>
              <w:numPr>
                <w:ilvl w:val="0"/>
                <w:numId w:val="15"/>
              </w:numPr>
              <w:tabs>
                <w:tab w:val="left" w:pos="426"/>
              </w:tabs>
              <w:spacing w:line="360" w:lineRule="auto"/>
              <w:ind w:left="142" w:hanging="11"/>
              <w:rPr>
                <w:sz w:val="20"/>
                <w:szCs w:val="20"/>
              </w:rPr>
            </w:pPr>
            <w:r w:rsidRPr="001E0B9B">
              <w:rPr>
                <w:rFonts w:ascii="Times New Roman" w:hAnsi="Times New Roman"/>
                <w:sz w:val="20"/>
                <w:szCs w:val="20"/>
              </w:rPr>
              <w:t>Yüksek evre bir tümör olarak tekrar edebilme</w:t>
            </w:r>
          </w:p>
          <w:p w:rsidR="005B2462" w:rsidRPr="001E0B9B" w:rsidRDefault="00C53F5B" w:rsidP="00C53F5B">
            <w:pPr>
              <w:pStyle w:val="ListeParagraf"/>
              <w:numPr>
                <w:ilvl w:val="0"/>
                <w:numId w:val="15"/>
              </w:numPr>
              <w:tabs>
                <w:tab w:val="left" w:pos="426"/>
              </w:tabs>
              <w:spacing w:line="360" w:lineRule="auto"/>
              <w:ind w:left="142" w:hanging="11"/>
              <w:rPr>
                <w:sz w:val="20"/>
                <w:szCs w:val="20"/>
              </w:rPr>
            </w:pPr>
            <w:r>
              <w:rPr>
                <w:rFonts w:ascii="Times New Roman" w:hAnsi="Times New Roman"/>
                <w:sz w:val="20"/>
                <w:szCs w:val="20"/>
              </w:rPr>
              <w:t>Diffüz astrositom, oligodendrogliom, oligoastrositom</w:t>
            </w:r>
            <w:r w:rsidR="005B2462" w:rsidRPr="001E0B9B">
              <w:rPr>
                <w:rFonts w:ascii="Times New Roman" w:hAnsi="Times New Roman"/>
                <w:sz w:val="20"/>
                <w:szCs w:val="20"/>
              </w:rPr>
              <w:t>,</w:t>
            </w:r>
            <w:r>
              <w:rPr>
                <w:rFonts w:ascii="Times New Roman" w:hAnsi="Times New Roman"/>
                <w:sz w:val="20"/>
                <w:szCs w:val="20"/>
              </w:rPr>
              <w:t xml:space="preserve"> neurosi</w:t>
            </w:r>
            <w:r w:rsidR="005B2462" w:rsidRPr="001E0B9B">
              <w:rPr>
                <w:rFonts w:ascii="Times New Roman" w:hAnsi="Times New Roman"/>
                <w:sz w:val="20"/>
                <w:szCs w:val="20"/>
              </w:rPr>
              <w:t>tom</w:t>
            </w:r>
          </w:p>
        </w:tc>
        <w:tc>
          <w:tcPr>
            <w:tcW w:w="4180" w:type="dxa"/>
            <w:tcBorders>
              <w:top w:val="single" w:sz="4" w:space="0" w:color="auto"/>
              <w:bottom w:val="single" w:sz="4" w:space="0" w:color="auto"/>
            </w:tcBorders>
          </w:tcPr>
          <w:p w:rsidR="005B2462" w:rsidRPr="001E0B9B" w:rsidRDefault="005B2462" w:rsidP="00806E65">
            <w:pPr>
              <w:pStyle w:val="ListeParagraf"/>
              <w:numPr>
                <w:ilvl w:val="0"/>
                <w:numId w:val="15"/>
              </w:numPr>
              <w:tabs>
                <w:tab w:val="left" w:pos="426"/>
              </w:tabs>
              <w:spacing w:line="360" w:lineRule="auto"/>
              <w:ind w:left="142" w:hanging="11"/>
              <w:rPr>
                <w:rFonts w:ascii="Times New Roman" w:hAnsi="Times New Roman"/>
                <w:sz w:val="20"/>
                <w:szCs w:val="20"/>
              </w:rPr>
            </w:pPr>
            <w:r w:rsidRPr="001E0B9B">
              <w:rPr>
                <w:rFonts w:ascii="Times New Roman" w:hAnsi="Times New Roman"/>
                <w:sz w:val="20"/>
                <w:szCs w:val="20"/>
              </w:rPr>
              <w:t>Hızlı bir şekilde yeniden üreyen anormal hücreler</w:t>
            </w:r>
          </w:p>
          <w:p w:rsidR="005B2462" w:rsidRPr="001E0B9B" w:rsidRDefault="005B2462" w:rsidP="00806E65">
            <w:pPr>
              <w:pStyle w:val="ListeParagraf"/>
              <w:numPr>
                <w:ilvl w:val="0"/>
                <w:numId w:val="15"/>
              </w:numPr>
              <w:tabs>
                <w:tab w:val="left" w:pos="426"/>
              </w:tabs>
              <w:spacing w:line="360" w:lineRule="auto"/>
              <w:ind w:left="142" w:hanging="11"/>
              <w:rPr>
                <w:rFonts w:ascii="Times New Roman" w:hAnsi="Times New Roman"/>
                <w:sz w:val="20"/>
                <w:szCs w:val="20"/>
              </w:rPr>
            </w:pPr>
            <w:r w:rsidRPr="001E0B9B">
              <w:rPr>
                <w:rFonts w:ascii="Times New Roman" w:hAnsi="Times New Roman"/>
                <w:sz w:val="20"/>
                <w:szCs w:val="20"/>
              </w:rPr>
              <w:t>Mikroskop altında aşırı anormal hücre görünümü</w:t>
            </w:r>
          </w:p>
          <w:p w:rsidR="005B2462" w:rsidRPr="001E0B9B" w:rsidRDefault="005B2462" w:rsidP="00806E65">
            <w:pPr>
              <w:pStyle w:val="ListeParagraf"/>
              <w:numPr>
                <w:ilvl w:val="0"/>
                <w:numId w:val="15"/>
              </w:numPr>
              <w:tabs>
                <w:tab w:val="left" w:pos="426"/>
              </w:tabs>
              <w:spacing w:line="360" w:lineRule="auto"/>
              <w:ind w:left="142" w:hanging="11"/>
              <w:rPr>
                <w:sz w:val="20"/>
                <w:szCs w:val="20"/>
              </w:rPr>
            </w:pPr>
            <w:r w:rsidRPr="001E0B9B">
              <w:rPr>
                <w:rFonts w:ascii="Times New Roman" w:hAnsi="Times New Roman"/>
                <w:sz w:val="20"/>
                <w:szCs w:val="20"/>
              </w:rPr>
              <w:t>Yeni kan damar yolları üretme ve çok hızlı büyüme</w:t>
            </w:r>
          </w:p>
          <w:p w:rsidR="005B2462" w:rsidRPr="001E0B9B" w:rsidRDefault="005B2462" w:rsidP="00806E65">
            <w:pPr>
              <w:pStyle w:val="ListeParagraf"/>
              <w:numPr>
                <w:ilvl w:val="0"/>
                <w:numId w:val="15"/>
              </w:numPr>
              <w:tabs>
                <w:tab w:val="left" w:pos="426"/>
              </w:tabs>
              <w:spacing w:line="360" w:lineRule="auto"/>
              <w:ind w:left="142" w:hanging="11"/>
              <w:rPr>
                <w:sz w:val="20"/>
                <w:szCs w:val="20"/>
              </w:rPr>
            </w:pPr>
            <w:r w:rsidRPr="001E0B9B">
              <w:rPr>
                <w:rFonts w:ascii="Times New Roman" w:hAnsi="Times New Roman"/>
                <w:sz w:val="20"/>
                <w:szCs w:val="20"/>
              </w:rPr>
              <w:t>Merkezinde çok fazla nekroz alan bulunma</w:t>
            </w:r>
          </w:p>
          <w:p w:rsidR="005B2462" w:rsidRPr="001E0B9B" w:rsidRDefault="00C53F5B" w:rsidP="00C53F5B">
            <w:pPr>
              <w:pStyle w:val="ListeParagraf"/>
              <w:numPr>
                <w:ilvl w:val="0"/>
                <w:numId w:val="15"/>
              </w:numPr>
              <w:tabs>
                <w:tab w:val="left" w:pos="426"/>
              </w:tabs>
              <w:spacing w:after="0" w:line="360" w:lineRule="auto"/>
              <w:ind w:left="142" w:hanging="11"/>
              <w:rPr>
                <w:sz w:val="20"/>
                <w:szCs w:val="20"/>
              </w:rPr>
            </w:pPr>
            <w:r>
              <w:rPr>
                <w:rFonts w:ascii="Times New Roman" w:hAnsi="Times New Roman"/>
                <w:sz w:val="20"/>
                <w:szCs w:val="20"/>
              </w:rPr>
              <w:t>GBM, gliosarkom</w:t>
            </w:r>
            <w:r w:rsidR="005B2462" w:rsidRPr="001E0B9B">
              <w:rPr>
                <w:rFonts w:ascii="Times New Roman" w:hAnsi="Times New Roman"/>
                <w:sz w:val="20"/>
                <w:szCs w:val="20"/>
              </w:rPr>
              <w:t>, medulloblasto</w:t>
            </w:r>
            <w:r>
              <w:rPr>
                <w:rFonts w:ascii="Times New Roman" w:hAnsi="Times New Roman"/>
                <w:sz w:val="20"/>
                <w:szCs w:val="20"/>
              </w:rPr>
              <w:t>m</w:t>
            </w:r>
            <w:r w:rsidR="005B2462" w:rsidRPr="001E0B9B">
              <w:rPr>
                <w:rFonts w:ascii="Times New Roman" w:hAnsi="Times New Roman"/>
                <w:sz w:val="20"/>
                <w:szCs w:val="20"/>
              </w:rPr>
              <w:t>, PNET</w:t>
            </w:r>
          </w:p>
        </w:tc>
      </w:tr>
    </w:tbl>
    <w:p w:rsidR="005B2462" w:rsidRPr="00EF3E46" w:rsidRDefault="005B2462" w:rsidP="00D92EA5">
      <w:pPr>
        <w:tabs>
          <w:tab w:val="left" w:pos="284"/>
        </w:tabs>
        <w:spacing w:line="360" w:lineRule="auto"/>
        <w:jc w:val="both"/>
        <w:rPr>
          <w:b/>
          <w:sz w:val="28"/>
          <w:szCs w:val="28"/>
        </w:rPr>
      </w:pPr>
    </w:p>
    <w:p w:rsidR="00B90F10" w:rsidRDefault="00B90F10" w:rsidP="00B90F10">
      <w:pPr>
        <w:pStyle w:val="AnaParagrafYaziStiliSau"/>
      </w:pPr>
      <w:r>
        <w:t xml:space="preserve">Bir tümörün evresi onun kötü huyluluk derecesini göstermektedir. WHO'nun evreleme sistemine göre dört farklı tümör evresi bulunmaktadır. Bunlar Evre I, Evre II, Evre III ve Evre IV'tür. Bu evreler tümörün mikroskop altındaki görünüşüne göre </w:t>
      </w:r>
      <w:r>
        <w:lastRenderedPageBreak/>
        <w:t xml:space="preserve">belirlenen bazı </w:t>
      </w:r>
      <w:proofErr w:type="gramStart"/>
      <w:r>
        <w:t>kriterlere</w:t>
      </w:r>
      <w:proofErr w:type="gramEnd"/>
      <w:r>
        <w:t xml:space="preserve"> göre oluşturulmaktadır</w:t>
      </w:r>
      <w:r w:rsidR="00CC465E">
        <w:t>lar</w:t>
      </w:r>
      <w:r>
        <w:t xml:space="preserve">. Bu </w:t>
      </w:r>
      <w:proofErr w:type="gramStart"/>
      <w:r>
        <w:t>kriterler</w:t>
      </w:r>
      <w:proofErr w:type="gramEnd"/>
      <w:r>
        <w:t xml:space="preserve"> şöyle </w:t>
      </w:r>
      <w:r w:rsidR="00CC465E">
        <w:t>açıklanmaktadır;</w:t>
      </w:r>
    </w:p>
    <w:p w:rsidR="00B90F10" w:rsidRDefault="00B90F10" w:rsidP="00B90F10">
      <w:pPr>
        <w:tabs>
          <w:tab w:val="left" w:pos="284"/>
        </w:tabs>
        <w:spacing w:line="360" w:lineRule="auto"/>
        <w:jc w:val="both"/>
      </w:pPr>
    </w:p>
    <w:p w:rsidR="00B90F10" w:rsidRDefault="00B90F10" w:rsidP="00B90F10">
      <w:pPr>
        <w:pStyle w:val="ListeParagraf"/>
        <w:numPr>
          <w:ilvl w:val="0"/>
          <w:numId w:val="14"/>
        </w:numPr>
        <w:spacing w:line="360" w:lineRule="auto"/>
        <w:ind w:left="714" w:hanging="357"/>
        <w:jc w:val="both"/>
        <w:rPr>
          <w:rFonts w:ascii="Times New Roman" w:hAnsi="Times New Roman"/>
          <w:sz w:val="24"/>
          <w:szCs w:val="24"/>
        </w:rPr>
      </w:pPr>
      <w:r w:rsidRPr="00F95206">
        <w:rPr>
          <w:rFonts w:ascii="Times New Roman" w:hAnsi="Times New Roman"/>
          <w:sz w:val="24"/>
          <w:szCs w:val="24"/>
        </w:rPr>
        <w:t xml:space="preserve">Normal </w:t>
      </w:r>
      <w:r>
        <w:rPr>
          <w:rFonts w:ascii="Times New Roman" w:hAnsi="Times New Roman"/>
          <w:sz w:val="24"/>
          <w:szCs w:val="24"/>
        </w:rPr>
        <w:t>hücreye benzerliği (tipik özelliği)</w:t>
      </w:r>
    </w:p>
    <w:p w:rsidR="00B90F10" w:rsidRDefault="00B90F10" w:rsidP="00B90F10">
      <w:pPr>
        <w:pStyle w:val="ListeParagraf"/>
        <w:numPr>
          <w:ilvl w:val="0"/>
          <w:numId w:val="14"/>
        </w:numPr>
        <w:spacing w:line="360" w:lineRule="auto"/>
        <w:ind w:left="714" w:hanging="357"/>
        <w:jc w:val="both"/>
        <w:rPr>
          <w:rFonts w:ascii="Times New Roman" w:hAnsi="Times New Roman"/>
          <w:sz w:val="24"/>
          <w:szCs w:val="24"/>
        </w:rPr>
      </w:pPr>
      <w:r>
        <w:rPr>
          <w:rFonts w:ascii="Times New Roman" w:hAnsi="Times New Roman"/>
          <w:sz w:val="24"/>
          <w:szCs w:val="24"/>
        </w:rPr>
        <w:t>Büyüme oranı (bölünme indeksi)</w:t>
      </w:r>
    </w:p>
    <w:p w:rsidR="00B90F10" w:rsidRDefault="00B90F10" w:rsidP="00B90F10">
      <w:pPr>
        <w:pStyle w:val="ListeParagraf"/>
        <w:numPr>
          <w:ilvl w:val="0"/>
          <w:numId w:val="14"/>
        </w:numPr>
        <w:spacing w:line="360" w:lineRule="auto"/>
        <w:ind w:left="714" w:hanging="357"/>
        <w:jc w:val="both"/>
        <w:rPr>
          <w:rFonts w:ascii="Times New Roman" w:hAnsi="Times New Roman"/>
          <w:sz w:val="24"/>
          <w:szCs w:val="24"/>
        </w:rPr>
      </w:pPr>
      <w:r>
        <w:rPr>
          <w:rFonts w:ascii="Times New Roman" w:hAnsi="Times New Roman"/>
          <w:sz w:val="24"/>
          <w:szCs w:val="24"/>
        </w:rPr>
        <w:t>Kontrolsüz büyüme göstergesi</w:t>
      </w:r>
    </w:p>
    <w:p w:rsidR="00B90F10" w:rsidRDefault="00B90F10" w:rsidP="00B90F10">
      <w:pPr>
        <w:pStyle w:val="ListeParagraf"/>
        <w:numPr>
          <w:ilvl w:val="0"/>
          <w:numId w:val="14"/>
        </w:numPr>
        <w:spacing w:line="360" w:lineRule="auto"/>
        <w:ind w:left="714" w:hanging="357"/>
        <w:jc w:val="both"/>
        <w:rPr>
          <w:rFonts w:ascii="Times New Roman" w:hAnsi="Times New Roman"/>
          <w:sz w:val="24"/>
          <w:szCs w:val="24"/>
        </w:rPr>
      </w:pPr>
      <w:r>
        <w:rPr>
          <w:rFonts w:ascii="Times New Roman" w:hAnsi="Times New Roman"/>
          <w:sz w:val="24"/>
          <w:szCs w:val="24"/>
        </w:rPr>
        <w:t>Tümörün merkezindeki ölü tümör hücreleri (nekroz)</w:t>
      </w:r>
    </w:p>
    <w:p w:rsidR="00B90F10" w:rsidRDefault="00B90F10" w:rsidP="00B90F10">
      <w:pPr>
        <w:pStyle w:val="ListeParagraf"/>
        <w:numPr>
          <w:ilvl w:val="0"/>
          <w:numId w:val="14"/>
        </w:numPr>
        <w:spacing w:line="360" w:lineRule="auto"/>
        <w:ind w:left="714" w:hanging="357"/>
        <w:jc w:val="both"/>
        <w:rPr>
          <w:rFonts w:ascii="Times New Roman" w:hAnsi="Times New Roman"/>
          <w:sz w:val="24"/>
          <w:szCs w:val="24"/>
        </w:rPr>
      </w:pPr>
      <w:r>
        <w:rPr>
          <w:rFonts w:ascii="Times New Roman" w:hAnsi="Times New Roman"/>
          <w:sz w:val="24"/>
          <w:szCs w:val="24"/>
        </w:rPr>
        <w:t>Yayılma potansiyeli</w:t>
      </w:r>
    </w:p>
    <w:p w:rsidR="00B90F10" w:rsidRDefault="00B90F10" w:rsidP="00B90F10">
      <w:pPr>
        <w:pStyle w:val="ListeParagraf"/>
        <w:numPr>
          <w:ilvl w:val="0"/>
          <w:numId w:val="14"/>
        </w:numPr>
        <w:spacing w:after="0" w:line="360" w:lineRule="auto"/>
        <w:ind w:left="714" w:hanging="357"/>
        <w:jc w:val="both"/>
        <w:rPr>
          <w:rFonts w:ascii="Times New Roman" w:hAnsi="Times New Roman"/>
          <w:sz w:val="24"/>
          <w:szCs w:val="24"/>
        </w:rPr>
      </w:pPr>
      <w:r>
        <w:rPr>
          <w:rFonts w:ascii="Times New Roman" w:hAnsi="Times New Roman"/>
          <w:sz w:val="24"/>
          <w:szCs w:val="24"/>
        </w:rPr>
        <w:t>Kan beslemesi (damarlılık yapısı)</w:t>
      </w:r>
    </w:p>
    <w:p w:rsidR="00B90F10" w:rsidRDefault="00B90F10" w:rsidP="00B90F10">
      <w:pPr>
        <w:pStyle w:val="AnaParagrafYaziStiliSau"/>
      </w:pPr>
    </w:p>
    <w:p w:rsidR="005B2462" w:rsidRPr="005B2462" w:rsidRDefault="005B2462" w:rsidP="005B2462">
      <w:pPr>
        <w:pStyle w:val="Balk3"/>
      </w:pPr>
      <w:bookmarkStart w:id="97" w:name="_Toc411800104"/>
      <w:r w:rsidRPr="005B2462">
        <w:t>Beyin tümörü tipleri</w:t>
      </w:r>
      <w:bookmarkEnd w:id="97"/>
    </w:p>
    <w:p w:rsidR="00A64F57" w:rsidRDefault="00A64F57" w:rsidP="00D92EA5">
      <w:pPr>
        <w:tabs>
          <w:tab w:val="left" w:pos="284"/>
        </w:tabs>
        <w:spacing w:line="360" w:lineRule="auto"/>
        <w:jc w:val="both"/>
      </w:pPr>
    </w:p>
    <w:p w:rsidR="005B2462" w:rsidRDefault="007B0ACA" w:rsidP="005B2462">
      <w:pPr>
        <w:spacing w:line="360" w:lineRule="auto"/>
        <w:jc w:val="both"/>
      </w:pPr>
      <w:r>
        <w:t>Beyin tümörleri genellikle oluştukları yerlere ve yapısındaki hücrelere göre, iyi huylu veya kötü huylu olup olmadıklarına</w:t>
      </w:r>
      <w:r w:rsidR="00EB2E00">
        <w:t xml:space="preserve"> </w:t>
      </w:r>
      <w:r w:rsidR="006E479E">
        <w:t>göre</w:t>
      </w:r>
      <w:r w:rsidR="00EB2E00">
        <w:t xml:space="preserve"> değişik şekillerde </w:t>
      </w:r>
      <w:r w:rsidR="00CC465E">
        <w:t>adlandırılmaktadır.</w:t>
      </w:r>
    </w:p>
    <w:p w:rsidR="007B0ACA" w:rsidRPr="007B0ACA" w:rsidRDefault="007B0ACA" w:rsidP="00D92EA5">
      <w:pPr>
        <w:tabs>
          <w:tab w:val="left" w:pos="284"/>
        </w:tabs>
        <w:spacing w:line="360" w:lineRule="auto"/>
        <w:jc w:val="both"/>
      </w:pPr>
    </w:p>
    <w:p w:rsidR="005B2462" w:rsidRPr="005B2462" w:rsidRDefault="00863445" w:rsidP="00FA33DC">
      <w:pPr>
        <w:pStyle w:val="Balk4"/>
      </w:pPr>
      <w:bookmarkStart w:id="98" w:name="_Toc411800105"/>
      <w:r w:rsidRPr="005B2462">
        <w:t xml:space="preserve">Astrositom </w:t>
      </w:r>
      <w:r w:rsidR="005B2462" w:rsidRPr="005B2462">
        <w:t>(</w:t>
      </w:r>
      <w:r w:rsidRPr="005B2462">
        <w:t>Astrocytoma</w:t>
      </w:r>
      <w:r w:rsidR="005B2462" w:rsidRPr="005B2462">
        <w:t>)</w:t>
      </w:r>
      <w:bookmarkEnd w:id="98"/>
    </w:p>
    <w:p w:rsidR="005B2462" w:rsidRPr="003A7696" w:rsidRDefault="005B2462" w:rsidP="00D92EA5">
      <w:pPr>
        <w:tabs>
          <w:tab w:val="left" w:pos="284"/>
        </w:tabs>
        <w:spacing w:line="360" w:lineRule="auto"/>
        <w:jc w:val="both"/>
        <w:rPr>
          <w:i/>
        </w:rPr>
      </w:pPr>
    </w:p>
    <w:p w:rsidR="005B2462" w:rsidRDefault="00CC465E" w:rsidP="00564CF6">
      <w:pPr>
        <w:pStyle w:val="AnaParagrafYaziStiliSau"/>
      </w:pPr>
      <w:r>
        <w:t>Astrositom</w:t>
      </w:r>
      <w:r w:rsidR="005B2462">
        <w:t xml:space="preserve">lar beyin dokusunu oluşturan </w:t>
      </w:r>
      <w:r w:rsidR="002D558C">
        <w:t>astrosit hücrelerinin</w:t>
      </w:r>
      <w:r w:rsidR="00914418">
        <w:t xml:space="preserve"> (</w:t>
      </w:r>
      <w:r w:rsidR="00BC1C52">
        <w:fldChar w:fldCharType="begin"/>
      </w:r>
      <w:r w:rsidR="00564CF6">
        <w:instrText xml:space="preserve"> REF _Ref408070723 </w:instrText>
      </w:r>
      <w:r w:rsidR="00BC1C52">
        <w:fldChar w:fldCharType="separate"/>
      </w:r>
      <w:r w:rsidR="009872A3">
        <w:t xml:space="preserve">Şekil </w:t>
      </w:r>
      <w:proofErr w:type="gramStart"/>
      <w:r w:rsidR="009872A3">
        <w:rPr>
          <w:noProof/>
        </w:rPr>
        <w:t>2</w:t>
      </w:r>
      <w:r w:rsidR="009872A3">
        <w:t>.</w:t>
      </w:r>
      <w:r w:rsidR="009872A3">
        <w:rPr>
          <w:noProof/>
        </w:rPr>
        <w:t>6</w:t>
      </w:r>
      <w:proofErr w:type="gramEnd"/>
      <w:r w:rsidR="00BC1C52">
        <w:fldChar w:fldCharType="end"/>
      </w:r>
      <w:r w:rsidR="005B2462">
        <w:t>) büyümesi ile oluştuğu düşünülen beyin tümörleridir</w:t>
      </w:r>
      <w:r w:rsidR="00DA30CF">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rsidR="008B650F">
        <w:t>. Bu tümörler patologlar</w:t>
      </w:r>
      <w:r w:rsidR="005B2462">
        <w:t xml:space="preserve"> tarafından normal mi, yoksa anormal mi olduğunu göstermek için mikroskop altındaki görünüşlerine göre evrelere ayrılmış</w:t>
      </w:r>
      <w:r>
        <w:t>lardır</w:t>
      </w:r>
      <w:r w:rsidR="005B2462">
        <w:t xml:space="preserve">. </w:t>
      </w:r>
      <w:r w:rsidR="00175CCE">
        <w:t>WHO</w:t>
      </w:r>
      <w:r w:rsidR="005B2462">
        <w:t xml:space="preserve"> sınıflandırma s</w:t>
      </w:r>
      <w:r w:rsidR="009A5AE7">
        <w:t>isteminde astrositomlar Evre I</w:t>
      </w:r>
      <w:r w:rsidR="00703EDD">
        <w:t>'den Evre IV'</w:t>
      </w:r>
      <w:r w:rsidR="005B2462">
        <w:t>e kadar dört aşamaya bölünmüş</w:t>
      </w:r>
      <w:r>
        <w:t>lerdir.</w:t>
      </w:r>
    </w:p>
    <w:p w:rsidR="0097394A" w:rsidRDefault="0097394A" w:rsidP="00564CF6">
      <w:pPr>
        <w:pStyle w:val="AnaParagrafYaziStiliSau"/>
      </w:pPr>
    </w:p>
    <w:p w:rsidR="005B2462" w:rsidRDefault="005B2462" w:rsidP="005B2462">
      <w:pPr>
        <w:spacing w:line="360" w:lineRule="auto"/>
        <w:jc w:val="center"/>
      </w:pPr>
      <w:r>
        <w:rPr>
          <w:noProof/>
        </w:rPr>
        <w:drawing>
          <wp:inline distT="0" distB="0" distL="0" distR="0">
            <wp:extent cx="2117460" cy="1613304"/>
            <wp:effectExtent l="19050" t="0" r="0" b="0"/>
            <wp:docPr id="16" name="Resim 436" descr="F:\Çalışmalar\Doktora\Doktora Tez Çalışmaları\Tez Yazımı\resimler\r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F:\Çalışmalar\Doktora\Doktora Tez Çalışmaları\Tez Yazımı\resimler\r3.tif"/>
                    <pic:cNvPicPr>
                      <a:picLocks noChangeAspect="1" noChangeArrowheads="1"/>
                    </pic:cNvPicPr>
                  </pic:nvPicPr>
                  <pic:blipFill>
                    <a:blip r:embed="rId29" cstate="print">
                      <a:lum/>
                    </a:blip>
                    <a:srcRect/>
                    <a:stretch>
                      <a:fillRect/>
                    </a:stretch>
                  </pic:blipFill>
                  <pic:spPr bwMode="auto">
                    <a:xfrm>
                      <a:off x="0" y="0"/>
                      <a:ext cx="2127482" cy="1620940"/>
                    </a:xfrm>
                    <a:prstGeom prst="rect">
                      <a:avLst/>
                    </a:prstGeom>
                    <a:noFill/>
                    <a:ln w="9525">
                      <a:noFill/>
                      <a:miter lim="800000"/>
                      <a:headEnd/>
                      <a:tailEnd/>
                    </a:ln>
                  </pic:spPr>
                </pic:pic>
              </a:graphicData>
            </a:graphic>
          </wp:inline>
        </w:drawing>
      </w:r>
    </w:p>
    <w:p w:rsidR="005B2462" w:rsidRDefault="00B93AD7" w:rsidP="009C66EE">
      <w:pPr>
        <w:pStyle w:val="ResimYazs"/>
        <w:spacing w:line="360" w:lineRule="auto"/>
      </w:pPr>
      <w:bookmarkStart w:id="99" w:name="_Ref407999084"/>
      <w:bookmarkStart w:id="100" w:name="_Ref408070723"/>
      <w:bookmarkStart w:id="101" w:name="_Toc411849765"/>
      <w:bookmarkStart w:id="102" w:name="_Toc411852938"/>
      <w:r>
        <w:t xml:space="preserve">Şekil </w:t>
      </w:r>
      <w:fldSimple w:instr=" STYLEREF 1 \s ">
        <w:r w:rsidR="009872A3">
          <w:rPr>
            <w:noProof/>
          </w:rPr>
          <w:t>2</w:t>
        </w:r>
      </w:fldSimple>
      <w:r w:rsidR="00244721">
        <w:t>.</w:t>
      </w:r>
      <w:fldSimple w:instr=" SEQ Şekil \* ARABIC \s 1 ">
        <w:r w:rsidR="009872A3">
          <w:rPr>
            <w:noProof/>
          </w:rPr>
          <w:t>6</w:t>
        </w:r>
      </w:fldSimple>
      <w:bookmarkEnd w:id="99"/>
      <w:bookmarkEnd w:id="100"/>
      <w:r>
        <w:t xml:space="preserve">. </w:t>
      </w:r>
      <w:r w:rsidRPr="00725AB0">
        <w:t>Astrositlerin genel yapısı</w:t>
      </w:r>
      <w:r w:rsidR="005C4FF4">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bookmarkEnd w:id="101"/>
      <w:bookmarkEnd w:id="102"/>
      <w:r w:rsidR="00BC1C52">
        <w:fldChar w:fldCharType="end"/>
      </w:r>
    </w:p>
    <w:p w:rsidR="0033032F" w:rsidRDefault="0033032F" w:rsidP="004E4D55">
      <w:pPr>
        <w:pStyle w:val="AnaParagrafYaziStiliSau"/>
      </w:pPr>
    </w:p>
    <w:p w:rsidR="00FD2D7C" w:rsidRDefault="00FD2D7C" w:rsidP="004E4D55">
      <w:pPr>
        <w:pStyle w:val="AnaParagrafYaziStiliSau"/>
      </w:pPr>
      <w:r>
        <w:t xml:space="preserve">Astrositomların evrelerine göre çeşitleri ve özellikleri </w:t>
      </w:r>
      <w:r w:rsidR="00BC1C52">
        <w:fldChar w:fldCharType="begin"/>
      </w:r>
      <w:r w:rsidR="00BC1C52">
        <w:instrText xml:space="preserve"> REF _Ref407999130  \* MERGEFORMAT </w:instrText>
      </w:r>
      <w:r w:rsidR="00BC1C52">
        <w:fldChar w:fldCharType="separate"/>
      </w:r>
      <w:r w:rsidR="009872A3">
        <w:t xml:space="preserve">Tablo </w:t>
      </w:r>
      <w:proofErr w:type="gramStart"/>
      <w:r w:rsidR="009872A3">
        <w:t>2.3</w:t>
      </w:r>
      <w:proofErr w:type="gramEnd"/>
      <w:r w:rsidR="00BC1C52">
        <w:fldChar w:fldCharType="end"/>
      </w:r>
      <w:r w:rsidR="00703EDD">
        <w:t>'</w:t>
      </w:r>
      <w:r>
        <w:t xml:space="preserve">de </w:t>
      </w:r>
      <w:r w:rsidR="00D63427">
        <w:t xml:space="preserve">detaylı bir şekilde </w:t>
      </w:r>
      <w:r>
        <w:t>açıklanmıştır.</w:t>
      </w:r>
    </w:p>
    <w:p w:rsidR="00082F6E" w:rsidRDefault="0022494F" w:rsidP="00895B14">
      <w:pPr>
        <w:pStyle w:val="Tabloyazs"/>
      </w:pPr>
      <w:bookmarkStart w:id="103" w:name="_Ref407999130"/>
      <w:bookmarkStart w:id="104" w:name="_Toc411849809"/>
      <w:bookmarkStart w:id="105" w:name="_Toc411853384"/>
      <w:r>
        <w:lastRenderedPageBreak/>
        <w:t xml:space="preserve">Tablo </w:t>
      </w:r>
      <w:fldSimple w:instr=" STYLEREF 1 \s ">
        <w:r w:rsidR="009872A3">
          <w:rPr>
            <w:noProof/>
          </w:rPr>
          <w:t>2</w:t>
        </w:r>
      </w:fldSimple>
      <w:r w:rsidR="0078751A">
        <w:t>.</w:t>
      </w:r>
      <w:fldSimple w:instr=" SEQ Tablo \* ARABIC \s 1 ">
        <w:r w:rsidR="009872A3">
          <w:rPr>
            <w:noProof/>
          </w:rPr>
          <w:t>3</w:t>
        </w:r>
      </w:fldSimple>
      <w:bookmarkEnd w:id="103"/>
      <w:r>
        <w:t xml:space="preserve">. </w:t>
      </w:r>
      <w:r w:rsidRPr="0085537C">
        <w:t>Astrositomların evrelerine göre çeşitleri ve özellikleri</w:t>
      </w:r>
      <w:bookmarkEnd w:id="104"/>
      <w:bookmarkEnd w:id="105"/>
    </w:p>
    <w:tbl>
      <w:tblPr>
        <w:tblStyle w:val="TabloKlavuzu"/>
        <w:tblW w:w="84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87"/>
        <w:gridCol w:w="1002"/>
        <w:gridCol w:w="4757"/>
      </w:tblGrid>
      <w:tr w:rsidR="005B2462" w:rsidTr="00605F9D">
        <w:trPr>
          <w:trHeight w:val="484"/>
        </w:trPr>
        <w:tc>
          <w:tcPr>
            <w:tcW w:w="2687" w:type="dxa"/>
            <w:tcBorders>
              <w:top w:val="single" w:sz="4" w:space="0" w:color="auto"/>
              <w:bottom w:val="single" w:sz="4" w:space="0" w:color="auto"/>
            </w:tcBorders>
            <w:shd w:val="clear" w:color="auto" w:fill="F2F2F2" w:themeFill="background1" w:themeFillShade="F2"/>
            <w:vAlign w:val="center"/>
          </w:tcPr>
          <w:p w:rsidR="005B2462" w:rsidRPr="009A5AE7" w:rsidRDefault="005B2462" w:rsidP="009A5AE7">
            <w:pPr>
              <w:spacing w:line="360" w:lineRule="auto"/>
              <w:rPr>
                <w:b/>
                <w:sz w:val="20"/>
                <w:szCs w:val="20"/>
              </w:rPr>
            </w:pPr>
            <w:r w:rsidRPr="009A5AE7">
              <w:rPr>
                <w:b/>
                <w:sz w:val="20"/>
                <w:szCs w:val="20"/>
              </w:rPr>
              <w:t>Astrositom tipi</w:t>
            </w:r>
          </w:p>
        </w:tc>
        <w:tc>
          <w:tcPr>
            <w:tcW w:w="1002" w:type="dxa"/>
            <w:tcBorders>
              <w:top w:val="single" w:sz="4" w:space="0" w:color="auto"/>
              <w:bottom w:val="single" w:sz="4" w:space="0" w:color="auto"/>
            </w:tcBorders>
            <w:shd w:val="clear" w:color="auto" w:fill="F2F2F2" w:themeFill="background1" w:themeFillShade="F2"/>
            <w:vAlign w:val="center"/>
          </w:tcPr>
          <w:p w:rsidR="005B2462" w:rsidRPr="009A5AE7" w:rsidRDefault="005B2462" w:rsidP="009A5AE7">
            <w:pPr>
              <w:spacing w:line="360" w:lineRule="auto"/>
              <w:rPr>
                <w:b/>
                <w:sz w:val="20"/>
                <w:szCs w:val="20"/>
              </w:rPr>
            </w:pPr>
            <w:r w:rsidRPr="009A5AE7">
              <w:rPr>
                <w:b/>
                <w:sz w:val="20"/>
                <w:szCs w:val="20"/>
              </w:rPr>
              <w:t>Evre</w:t>
            </w:r>
          </w:p>
        </w:tc>
        <w:tc>
          <w:tcPr>
            <w:tcW w:w="4757" w:type="dxa"/>
            <w:tcBorders>
              <w:top w:val="single" w:sz="4" w:space="0" w:color="auto"/>
              <w:bottom w:val="single" w:sz="4" w:space="0" w:color="auto"/>
            </w:tcBorders>
            <w:shd w:val="clear" w:color="auto" w:fill="F2F2F2" w:themeFill="background1" w:themeFillShade="F2"/>
            <w:vAlign w:val="center"/>
          </w:tcPr>
          <w:p w:rsidR="005B2462" w:rsidRPr="009A5AE7" w:rsidRDefault="005B2462" w:rsidP="009A5AE7">
            <w:pPr>
              <w:spacing w:line="360" w:lineRule="auto"/>
              <w:rPr>
                <w:b/>
                <w:sz w:val="20"/>
                <w:szCs w:val="20"/>
              </w:rPr>
            </w:pPr>
            <w:r w:rsidRPr="009A5AE7">
              <w:rPr>
                <w:b/>
                <w:sz w:val="20"/>
                <w:szCs w:val="20"/>
              </w:rPr>
              <w:t>Bilgi</w:t>
            </w:r>
          </w:p>
        </w:tc>
      </w:tr>
      <w:tr w:rsidR="005B2462" w:rsidTr="00605F9D">
        <w:trPr>
          <w:trHeight w:val="1988"/>
        </w:trPr>
        <w:tc>
          <w:tcPr>
            <w:tcW w:w="2687" w:type="dxa"/>
            <w:tcBorders>
              <w:top w:val="single" w:sz="4" w:space="0" w:color="auto"/>
              <w:bottom w:val="single" w:sz="4" w:space="0" w:color="auto"/>
            </w:tcBorders>
            <w:vAlign w:val="center"/>
          </w:tcPr>
          <w:p w:rsidR="001D00B7" w:rsidRDefault="005B2462" w:rsidP="001D00B7">
            <w:pPr>
              <w:spacing w:line="360" w:lineRule="auto"/>
              <w:rPr>
                <w:b/>
                <w:sz w:val="20"/>
                <w:szCs w:val="20"/>
              </w:rPr>
            </w:pPr>
            <w:r w:rsidRPr="001E0B9B">
              <w:rPr>
                <w:b/>
                <w:sz w:val="20"/>
                <w:szCs w:val="20"/>
              </w:rPr>
              <w:t>Pilocytic</w:t>
            </w:r>
            <w:r w:rsidR="001D00B7">
              <w:rPr>
                <w:b/>
                <w:sz w:val="20"/>
                <w:szCs w:val="20"/>
              </w:rPr>
              <w:t xml:space="preserve"> (</w:t>
            </w:r>
            <w:r w:rsidR="001D00B7" w:rsidRPr="001E0B9B">
              <w:rPr>
                <w:b/>
                <w:sz w:val="20"/>
                <w:szCs w:val="20"/>
              </w:rPr>
              <w:t>juvenile)</w:t>
            </w:r>
            <w:r w:rsidRPr="001E0B9B">
              <w:rPr>
                <w:b/>
                <w:sz w:val="20"/>
                <w:szCs w:val="20"/>
              </w:rPr>
              <w:t xml:space="preserve"> astrocytoma</w:t>
            </w:r>
            <w:r w:rsidR="00914418">
              <w:rPr>
                <w:b/>
                <w:sz w:val="20"/>
                <w:szCs w:val="20"/>
              </w:rPr>
              <w:t xml:space="preserve"> </w:t>
            </w:r>
          </w:p>
          <w:p w:rsidR="005B2462" w:rsidRPr="001E0B9B" w:rsidRDefault="001D00B7" w:rsidP="001D00B7">
            <w:pPr>
              <w:spacing w:line="360" w:lineRule="auto"/>
              <w:rPr>
                <w:b/>
                <w:sz w:val="20"/>
                <w:szCs w:val="20"/>
              </w:rPr>
            </w:pPr>
            <w:r>
              <w:rPr>
                <w:b/>
                <w:sz w:val="20"/>
                <w:szCs w:val="20"/>
              </w:rPr>
              <w:t>(Pilositik astrositom)</w:t>
            </w:r>
          </w:p>
        </w:tc>
        <w:tc>
          <w:tcPr>
            <w:tcW w:w="1002" w:type="dxa"/>
            <w:tcBorders>
              <w:top w:val="single" w:sz="4" w:space="0" w:color="auto"/>
              <w:bottom w:val="single" w:sz="4" w:space="0" w:color="auto"/>
            </w:tcBorders>
            <w:vAlign w:val="center"/>
          </w:tcPr>
          <w:p w:rsidR="005B2462" w:rsidRPr="001E0B9B" w:rsidRDefault="005B2462" w:rsidP="002A6A6E">
            <w:pPr>
              <w:spacing w:line="360" w:lineRule="auto"/>
              <w:rPr>
                <w:sz w:val="20"/>
                <w:szCs w:val="20"/>
              </w:rPr>
            </w:pPr>
            <w:r w:rsidRPr="001E0B9B">
              <w:rPr>
                <w:sz w:val="20"/>
                <w:szCs w:val="20"/>
              </w:rPr>
              <w:t>Evre I</w:t>
            </w:r>
          </w:p>
        </w:tc>
        <w:tc>
          <w:tcPr>
            <w:tcW w:w="4757" w:type="dxa"/>
            <w:tcBorders>
              <w:top w:val="single" w:sz="4" w:space="0" w:color="auto"/>
              <w:bottom w:val="single" w:sz="4" w:space="0" w:color="auto"/>
            </w:tcBorders>
            <w:vAlign w:val="center"/>
          </w:tcPr>
          <w:p w:rsidR="005B2462" w:rsidRPr="001E0B9B" w:rsidRDefault="005B2462" w:rsidP="00605F9D">
            <w:pPr>
              <w:spacing w:line="360" w:lineRule="auto"/>
              <w:rPr>
                <w:sz w:val="20"/>
                <w:szCs w:val="20"/>
              </w:rPr>
            </w:pPr>
            <w:r w:rsidRPr="001E0B9B">
              <w:rPr>
                <w:sz w:val="20"/>
                <w:szCs w:val="20"/>
              </w:rPr>
              <w:t xml:space="preserve">Genel olarak </w:t>
            </w:r>
            <w:proofErr w:type="gramStart"/>
            <w:r w:rsidRPr="001E0B9B">
              <w:rPr>
                <w:sz w:val="20"/>
                <w:szCs w:val="20"/>
              </w:rPr>
              <w:t>lokalize</w:t>
            </w:r>
            <w:proofErr w:type="gramEnd"/>
            <w:r w:rsidRPr="001E0B9B">
              <w:rPr>
                <w:sz w:val="20"/>
                <w:szCs w:val="20"/>
              </w:rPr>
              <w:t xml:space="preserve"> tümörlerdir ve sınırlı derecede büyürler. Çoğunlukla ameliyat ile alınarak tedavi edilirler. </w:t>
            </w:r>
            <w:r w:rsidR="00CC465E" w:rsidRPr="001E0B9B">
              <w:rPr>
                <w:sz w:val="20"/>
                <w:szCs w:val="20"/>
              </w:rPr>
              <w:t>Genellikle</w:t>
            </w:r>
            <w:r w:rsidRPr="001E0B9B">
              <w:rPr>
                <w:sz w:val="20"/>
                <w:szCs w:val="20"/>
              </w:rPr>
              <w:t xml:space="preserve"> bir </w:t>
            </w:r>
            <w:r w:rsidR="00CC465E">
              <w:rPr>
                <w:sz w:val="20"/>
                <w:szCs w:val="20"/>
              </w:rPr>
              <w:t>kist biçimindedirler. Tüm gliom</w:t>
            </w:r>
            <w:r w:rsidRPr="001E0B9B">
              <w:rPr>
                <w:sz w:val="20"/>
                <w:szCs w:val="20"/>
              </w:rPr>
              <w:t>lar içerisinde %5-6 oranında bulunurlar. İyi huylu astrositom</w:t>
            </w:r>
            <w:r w:rsidR="00A64F57" w:rsidRPr="001E0B9B">
              <w:rPr>
                <w:sz w:val="20"/>
                <w:szCs w:val="20"/>
              </w:rPr>
              <w:t xml:space="preserve"> </w:t>
            </w:r>
            <w:r w:rsidRPr="001E0B9B">
              <w:rPr>
                <w:sz w:val="20"/>
                <w:szCs w:val="20"/>
              </w:rPr>
              <w:t>olarak</w:t>
            </w:r>
            <w:r w:rsidR="00A64F57" w:rsidRPr="001E0B9B">
              <w:rPr>
                <w:sz w:val="20"/>
                <w:szCs w:val="20"/>
              </w:rPr>
              <w:t xml:space="preserve"> </w:t>
            </w:r>
            <w:r w:rsidRPr="001E0B9B">
              <w:rPr>
                <w:sz w:val="20"/>
                <w:szCs w:val="20"/>
              </w:rPr>
              <w:t>tanımlanırlar.</w:t>
            </w:r>
          </w:p>
        </w:tc>
      </w:tr>
      <w:tr w:rsidR="005B2462" w:rsidTr="00605F9D">
        <w:trPr>
          <w:trHeight w:val="795"/>
        </w:trPr>
        <w:tc>
          <w:tcPr>
            <w:tcW w:w="2687" w:type="dxa"/>
            <w:tcBorders>
              <w:top w:val="single" w:sz="4" w:space="0" w:color="auto"/>
              <w:bottom w:val="single" w:sz="4" w:space="0" w:color="auto"/>
            </w:tcBorders>
            <w:vAlign w:val="center"/>
          </w:tcPr>
          <w:p w:rsidR="001D00B7" w:rsidRDefault="005B2462" w:rsidP="002A6A6E">
            <w:pPr>
              <w:spacing w:line="360" w:lineRule="auto"/>
              <w:rPr>
                <w:b/>
                <w:sz w:val="20"/>
                <w:szCs w:val="20"/>
              </w:rPr>
            </w:pPr>
            <w:r w:rsidRPr="001E0B9B">
              <w:rPr>
                <w:b/>
                <w:sz w:val="20"/>
                <w:szCs w:val="20"/>
              </w:rPr>
              <w:t>Diffuse astrocytoma</w:t>
            </w:r>
            <w:r w:rsidR="001D00B7">
              <w:rPr>
                <w:b/>
                <w:sz w:val="20"/>
                <w:szCs w:val="20"/>
              </w:rPr>
              <w:t xml:space="preserve"> </w:t>
            </w:r>
          </w:p>
          <w:p w:rsidR="005B2462" w:rsidRPr="001E0B9B" w:rsidRDefault="001D00B7" w:rsidP="002A6A6E">
            <w:pPr>
              <w:spacing w:line="360" w:lineRule="auto"/>
              <w:rPr>
                <w:b/>
                <w:sz w:val="20"/>
                <w:szCs w:val="20"/>
              </w:rPr>
            </w:pPr>
            <w:r>
              <w:rPr>
                <w:b/>
                <w:sz w:val="20"/>
                <w:szCs w:val="20"/>
              </w:rPr>
              <w:t>(Diffüz astrositom)</w:t>
            </w:r>
          </w:p>
        </w:tc>
        <w:tc>
          <w:tcPr>
            <w:tcW w:w="1002" w:type="dxa"/>
            <w:tcBorders>
              <w:top w:val="single" w:sz="4" w:space="0" w:color="auto"/>
              <w:bottom w:val="single" w:sz="4" w:space="0" w:color="auto"/>
            </w:tcBorders>
            <w:vAlign w:val="center"/>
          </w:tcPr>
          <w:p w:rsidR="005B2462" w:rsidRPr="001E0B9B" w:rsidRDefault="005B2462" w:rsidP="002A6A6E">
            <w:pPr>
              <w:spacing w:line="360" w:lineRule="auto"/>
              <w:rPr>
                <w:sz w:val="20"/>
                <w:szCs w:val="20"/>
              </w:rPr>
            </w:pPr>
            <w:r w:rsidRPr="001E0B9B">
              <w:rPr>
                <w:sz w:val="20"/>
                <w:szCs w:val="20"/>
              </w:rPr>
              <w:t>Evre II</w:t>
            </w:r>
          </w:p>
        </w:tc>
        <w:tc>
          <w:tcPr>
            <w:tcW w:w="4757" w:type="dxa"/>
            <w:tcBorders>
              <w:top w:val="single" w:sz="4" w:space="0" w:color="auto"/>
              <w:bottom w:val="single" w:sz="4" w:space="0" w:color="auto"/>
            </w:tcBorders>
            <w:vAlign w:val="center"/>
          </w:tcPr>
          <w:p w:rsidR="005B2462" w:rsidRPr="001E0B9B" w:rsidRDefault="005B2462" w:rsidP="00605F9D">
            <w:pPr>
              <w:spacing w:line="360" w:lineRule="auto"/>
              <w:rPr>
                <w:sz w:val="20"/>
                <w:szCs w:val="20"/>
              </w:rPr>
            </w:pPr>
            <w:r w:rsidRPr="001E0B9B">
              <w:rPr>
                <w:sz w:val="20"/>
                <w:szCs w:val="20"/>
              </w:rPr>
              <w:t xml:space="preserve">Evre II astrositomlar hafif derecede anormal görünüme sahiptir. </w:t>
            </w:r>
          </w:p>
        </w:tc>
      </w:tr>
      <w:tr w:rsidR="005B2462" w:rsidTr="00D608E6">
        <w:trPr>
          <w:trHeight w:val="3717"/>
        </w:trPr>
        <w:tc>
          <w:tcPr>
            <w:tcW w:w="2687" w:type="dxa"/>
            <w:tcBorders>
              <w:top w:val="single" w:sz="4" w:space="0" w:color="auto"/>
            </w:tcBorders>
            <w:vAlign w:val="center"/>
          </w:tcPr>
          <w:p w:rsidR="005B2462" w:rsidRPr="001E0B9B" w:rsidRDefault="005B2462" w:rsidP="002A6A6E">
            <w:pPr>
              <w:spacing w:line="360" w:lineRule="auto"/>
              <w:rPr>
                <w:b/>
                <w:sz w:val="20"/>
                <w:szCs w:val="20"/>
              </w:rPr>
            </w:pPr>
            <w:r w:rsidRPr="001E0B9B">
              <w:rPr>
                <w:b/>
                <w:sz w:val="20"/>
                <w:szCs w:val="20"/>
              </w:rPr>
              <w:t>Anaplastic astrocytoma</w:t>
            </w:r>
            <w:r w:rsidR="001D00B7">
              <w:rPr>
                <w:b/>
                <w:sz w:val="20"/>
                <w:szCs w:val="20"/>
              </w:rPr>
              <w:t xml:space="preserve"> (Anaplastik astrositom)</w:t>
            </w:r>
          </w:p>
        </w:tc>
        <w:tc>
          <w:tcPr>
            <w:tcW w:w="1002" w:type="dxa"/>
            <w:tcBorders>
              <w:top w:val="single" w:sz="4" w:space="0" w:color="auto"/>
            </w:tcBorders>
            <w:vAlign w:val="center"/>
          </w:tcPr>
          <w:p w:rsidR="005B2462" w:rsidRPr="001E0B9B" w:rsidRDefault="005B2462" w:rsidP="002A6A6E">
            <w:pPr>
              <w:spacing w:line="360" w:lineRule="auto"/>
              <w:rPr>
                <w:sz w:val="20"/>
                <w:szCs w:val="20"/>
              </w:rPr>
            </w:pPr>
            <w:r w:rsidRPr="001E0B9B">
              <w:rPr>
                <w:sz w:val="20"/>
                <w:szCs w:val="20"/>
              </w:rPr>
              <w:t>Evre III</w:t>
            </w:r>
          </w:p>
        </w:tc>
        <w:tc>
          <w:tcPr>
            <w:tcW w:w="4757" w:type="dxa"/>
            <w:tcBorders>
              <w:top w:val="single" w:sz="4" w:space="0" w:color="auto"/>
            </w:tcBorders>
            <w:vAlign w:val="center"/>
          </w:tcPr>
          <w:p w:rsidR="005B2462" w:rsidRPr="001E0B9B" w:rsidRDefault="00CC465E" w:rsidP="00605F9D">
            <w:pPr>
              <w:spacing w:line="360" w:lineRule="auto"/>
              <w:rPr>
                <w:sz w:val="20"/>
                <w:szCs w:val="20"/>
              </w:rPr>
            </w:pPr>
            <w:r>
              <w:rPr>
                <w:sz w:val="20"/>
                <w:szCs w:val="20"/>
              </w:rPr>
              <w:t>Anaplastik</w:t>
            </w:r>
            <w:r w:rsidR="005B2462" w:rsidRPr="001E0B9B">
              <w:rPr>
                <w:sz w:val="20"/>
                <w:szCs w:val="20"/>
              </w:rPr>
              <w:t xml:space="preserve"> astrositom evre III bir tümör</w:t>
            </w:r>
            <w:r>
              <w:rPr>
                <w:sz w:val="20"/>
                <w:szCs w:val="20"/>
              </w:rPr>
              <w:t>dür ve kötü huyludur. Anaplastik</w:t>
            </w:r>
            <w:r w:rsidR="005B2462" w:rsidRPr="001E0B9B">
              <w:rPr>
                <w:sz w:val="20"/>
                <w:szCs w:val="20"/>
              </w:rPr>
              <w:t xml:space="preserve"> kötü huylu anlamına gelmektedir. Karmaşık hücre yapısına sahiptirler ve çevre dokulara yayılma eğilimi gösterirler. Bu nedenle tamamen ameliyat ile çıkarmak zordur. Erkeklerde görülme oranı daha yüksektir ve 45 yaş ve üstü erkeklerde daha sık görülürler. Öncelikle ameliyat, sonra tümörün kalan kısımları için </w:t>
            </w:r>
            <w:proofErr w:type="gramStart"/>
            <w:r w:rsidR="005B2462" w:rsidRPr="001E0B9B">
              <w:rPr>
                <w:sz w:val="20"/>
                <w:szCs w:val="20"/>
              </w:rPr>
              <w:t>radyoterapi</w:t>
            </w:r>
            <w:proofErr w:type="gramEnd"/>
            <w:r w:rsidR="005B2462" w:rsidRPr="001E0B9B">
              <w:rPr>
                <w:sz w:val="20"/>
                <w:szCs w:val="20"/>
              </w:rPr>
              <w:t xml:space="preserve"> ve son olarak tekrar durumlarında veya radyoterapiden sonra kemoterapi tedavisi uygulanır. </w:t>
            </w:r>
          </w:p>
        </w:tc>
      </w:tr>
      <w:tr w:rsidR="005B2462" w:rsidTr="00605F9D">
        <w:trPr>
          <w:trHeight w:val="795"/>
        </w:trPr>
        <w:tc>
          <w:tcPr>
            <w:tcW w:w="2687" w:type="dxa"/>
            <w:tcBorders>
              <w:top w:val="single" w:sz="4" w:space="0" w:color="auto"/>
              <w:bottom w:val="single" w:sz="4" w:space="0" w:color="auto"/>
            </w:tcBorders>
            <w:vAlign w:val="center"/>
          </w:tcPr>
          <w:p w:rsidR="005B2462" w:rsidRPr="001E0B9B" w:rsidRDefault="005B2462" w:rsidP="002A6A6E">
            <w:pPr>
              <w:spacing w:line="360" w:lineRule="auto"/>
              <w:rPr>
                <w:b/>
                <w:sz w:val="20"/>
                <w:szCs w:val="20"/>
              </w:rPr>
            </w:pPr>
            <w:r w:rsidRPr="001E0B9B">
              <w:rPr>
                <w:b/>
                <w:sz w:val="20"/>
                <w:szCs w:val="20"/>
              </w:rPr>
              <w:t>Glioblastoma</w:t>
            </w:r>
            <w:r w:rsidR="00B33697">
              <w:rPr>
                <w:b/>
                <w:sz w:val="20"/>
                <w:szCs w:val="20"/>
              </w:rPr>
              <w:t xml:space="preserve"> Multiforme (GBM)</w:t>
            </w:r>
          </w:p>
        </w:tc>
        <w:tc>
          <w:tcPr>
            <w:tcW w:w="1002" w:type="dxa"/>
            <w:tcBorders>
              <w:top w:val="single" w:sz="4" w:space="0" w:color="auto"/>
              <w:bottom w:val="single" w:sz="4" w:space="0" w:color="auto"/>
            </w:tcBorders>
            <w:vAlign w:val="center"/>
          </w:tcPr>
          <w:p w:rsidR="005B2462" w:rsidRPr="001E0B9B" w:rsidRDefault="005B2462" w:rsidP="002A6A6E">
            <w:pPr>
              <w:spacing w:line="360" w:lineRule="auto"/>
              <w:rPr>
                <w:sz w:val="20"/>
                <w:szCs w:val="20"/>
              </w:rPr>
            </w:pPr>
            <w:r w:rsidRPr="001E0B9B">
              <w:rPr>
                <w:sz w:val="20"/>
                <w:szCs w:val="20"/>
              </w:rPr>
              <w:t>Evre IV</w:t>
            </w:r>
          </w:p>
        </w:tc>
        <w:tc>
          <w:tcPr>
            <w:tcW w:w="4757" w:type="dxa"/>
            <w:tcBorders>
              <w:top w:val="single" w:sz="4" w:space="0" w:color="auto"/>
              <w:bottom w:val="single" w:sz="4" w:space="0" w:color="auto"/>
            </w:tcBorders>
            <w:vAlign w:val="center"/>
          </w:tcPr>
          <w:p w:rsidR="005B2462" w:rsidRPr="001E0B9B" w:rsidRDefault="005B2462" w:rsidP="00605F9D">
            <w:pPr>
              <w:spacing w:line="360" w:lineRule="auto"/>
              <w:rPr>
                <w:sz w:val="20"/>
                <w:szCs w:val="20"/>
              </w:rPr>
            </w:pPr>
            <w:r w:rsidRPr="001E0B9B">
              <w:rPr>
                <w:sz w:val="20"/>
                <w:szCs w:val="20"/>
              </w:rPr>
              <w:t>Astrositom Evre IV</w:t>
            </w:r>
            <w:r w:rsidR="00914418">
              <w:rPr>
                <w:sz w:val="20"/>
                <w:szCs w:val="20"/>
              </w:rPr>
              <w:t xml:space="preserve"> (</w:t>
            </w:r>
            <w:r w:rsidR="00645948" w:rsidRPr="001E0B9B">
              <w:rPr>
                <w:sz w:val="20"/>
                <w:szCs w:val="20"/>
              </w:rPr>
              <w:t xml:space="preserve">Detaylı bilgi </w:t>
            </w:r>
            <w:r w:rsidR="0081061A">
              <w:rPr>
                <w:sz w:val="20"/>
                <w:szCs w:val="20"/>
              </w:rPr>
              <w:t>Bölüm 2.3.4.1' de</w:t>
            </w:r>
            <w:r w:rsidR="00645948" w:rsidRPr="001E0B9B">
              <w:rPr>
                <w:sz w:val="20"/>
                <w:szCs w:val="20"/>
              </w:rPr>
              <w:t xml:space="preserve"> anlatılmıştır)</w:t>
            </w:r>
          </w:p>
        </w:tc>
      </w:tr>
    </w:tbl>
    <w:p w:rsidR="00EB2E00" w:rsidRPr="0011536E" w:rsidRDefault="00EB2E00" w:rsidP="00AC5379">
      <w:pPr>
        <w:tabs>
          <w:tab w:val="left" w:pos="284"/>
        </w:tabs>
        <w:spacing w:line="360" w:lineRule="auto"/>
        <w:jc w:val="both"/>
        <w:rPr>
          <w:sz w:val="28"/>
          <w:szCs w:val="28"/>
        </w:rPr>
      </w:pPr>
    </w:p>
    <w:p w:rsidR="005B2462" w:rsidRPr="005B2462" w:rsidRDefault="00A70157" w:rsidP="008F72F2">
      <w:pPr>
        <w:pStyle w:val="Balk4"/>
      </w:pPr>
      <w:bookmarkStart w:id="106" w:name="_Toc411800106"/>
      <w:r>
        <w:t>B</w:t>
      </w:r>
      <w:r w:rsidRPr="005B2462">
        <w:t>eyin sapı gliomu</w:t>
      </w:r>
      <w:r>
        <w:t xml:space="preserve"> </w:t>
      </w:r>
      <w:r w:rsidR="005B2462" w:rsidRPr="005B2462">
        <w:t>(</w:t>
      </w:r>
      <w:r>
        <w:t>B</w:t>
      </w:r>
      <w:r w:rsidRPr="005B2462">
        <w:t>rain stem glioma</w:t>
      </w:r>
      <w:r w:rsidR="005B2462" w:rsidRPr="005B2462">
        <w:t>)</w:t>
      </w:r>
      <w:bookmarkEnd w:id="106"/>
    </w:p>
    <w:p w:rsidR="005B2462" w:rsidRDefault="005B2462" w:rsidP="00D92EA5">
      <w:pPr>
        <w:tabs>
          <w:tab w:val="left" w:pos="284"/>
        </w:tabs>
        <w:spacing w:line="360" w:lineRule="auto"/>
        <w:jc w:val="both"/>
      </w:pPr>
    </w:p>
    <w:p w:rsidR="005B2462" w:rsidRDefault="005B2462" w:rsidP="004E4D55">
      <w:pPr>
        <w:pStyle w:val="AnaParagrafYaziStiliSau"/>
      </w:pPr>
      <w:r>
        <w:t>Bu tümör tipleri beyin ile omurilik arasındaki bağlantıları içeren beyin sapının içinde ya da üstünde oluşurlar. Beyin sapı aynı zamanda göz hareketleri, yüz ve nefes kontrolü, nefes alıp verme, kalp atışı gibi olayları kontrol etmektedir</w:t>
      </w:r>
      <w:r w:rsidR="00AC5379">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 Çocukla</w:t>
      </w:r>
      <w:r w:rsidR="001363A6">
        <w:t>rdaki beyin tümörlerinin %10-20'</w:t>
      </w:r>
      <w:r>
        <w:t>si beyin sapı gliomlarıdır. Bu tümörlerin çoğu çocuklard</w:t>
      </w:r>
      <w:r w:rsidR="00703EDD">
        <w:t>a Evre II ve III'</w:t>
      </w:r>
      <w:r w:rsidR="00CC465E">
        <w:t>e dönüşmeyen Evre I astrositom</w:t>
      </w:r>
      <w:r>
        <w:t xml:space="preserve"> olarak bilinirler.</w:t>
      </w:r>
    </w:p>
    <w:p w:rsidR="005B2462" w:rsidRDefault="005B2462" w:rsidP="00D92EA5">
      <w:pPr>
        <w:tabs>
          <w:tab w:val="left" w:pos="284"/>
        </w:tabs>
        <w:spacing w:line="360" w:lineRule="auto"/>
        <w:jc w:val="both"/>
      </w:pPr>
    </w:p>
    <w:p w:rsidR="005B2462" w:rsidRPr="005B2462" w:rsidRDefault="001363A6" w:rsidP="008F72F2">
      <w:pPr>
        <w:pStyle w:val="Balk4"/>
      </w:pPr>
      <w:bookmarkStart w:id="107" w:name="_Toc411800107"/>
      <w:r>
        <w:t>Kraniofaringiom (</w:t>
      </w:r>
      <w:r w:rsidR="005B2462" w:rsidRPr="005B2462">
        <w:t>Craniopharyngioma</w:t>
      </w:r>
      <w:r>
        <w:t>)</w:t>
      </w:r>
      <w:bookmarkEnd w:id="107"/>
    </w:p>
    <w:p w:rsidR="005B2462" w:rsidRDefault="005B2462" w:rsidP="00D92EA5">
      <w:pPr>
        <w:tabs>
          <w:tab w:val="left" w:pos="284"/>
        </w:tabs>
        <w:spacing w:line="360" w:lineRule="auto"/>
        <w:jc w:val="both"/>
      </w:pPr>
    </w:p>
    <w:p w:rsidR="005B2462" w:rsidRDefault="005B2462" w:rsidP="004E4D55">
      <w:pPr>
        <w:pStyle w:val="AnaParagrafYaziStiliSau"/>
      </w:pPr>
      <w:r>
        <w:t>Bu tümörler hipofiz sapının yakınlarına yerleşmiş küçük yuvalardan oluşan iyi huylu tümörlerdir. Tüm beyin tümörlerin</w:t>
      </w:r>
      <w:r w:rsidR="00CC465E">
        <w:t>in</w:t>
      </w:r>
      <w:r>
        <w:t xml:space="preserve"> arasında %2-3 arasında görülen birincil bir </w:t>
      </w:r>
      <w:r>
        <w:lastRenderedPageBreak/>
        <w:t>beyin tümörüdür. Çocuklarda ise %5-10 civarında görülmektedir. Bu tümörler 14 yaşına kadar görülenler</w:t>
      </w:r>
      <w:r w:rsidR="00914418">
        <w:t xml:space="preserve"> (</w:t>
      </w:r>
      <w:r>
        <w:t xml:space="preserve">adamantinomatous </w:t>
      </w:r>
      <w:r w:rsidR="00B15DB8" w:rsidRPr="00B15DB8">
        <w:t>kraniofaringiom</w:t>
      </w:r>
      <w:r>
        <w:t>) ve 45 yaşından sonra görülenler</w:t>
      </w:r>
      <w:r w:rsidR="00914418">
        <w:t xml:space="preserve"> (</w:t>
      </w:r>
      <w:r>
        <w:t xml:space="preserve">papillary </w:t>
      </w:r>
      <w:r w:rsidR="00B15DB8" w:rsidRPr="00B15DB8">
        <w:t>kraniofaringiom</w:t>
      </w:r>
      <w:r>
        <w:t>) olmak üzere iki gruba ayrılmışlardır</w:t>
      </w:r>
      <w:r w:rsidR="00DA30CF">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w:t>
      </w:r>
    </w:p>
    <w:p w:rsidR="005B2462" w:rsidRDefault="005B2462" w:rsidP="00D92EA5">
      <w:pPr>
        <w:tabs>
          <w:tab w:val="left" w:pos="284"/>
        </w:tabs>
        <w:spacing w:line="360" w:lineRule="auto"/>
        <w:jc w:val="both"/>
      </w:pPr>
    </w:p>
    <w:p w:rsidR="005B2462" w:rsidRPr="005B2462" w:rsidRDefault="00A70157" w:rsidP="008F72F2">
      <w:pPr>
        <w:pStyle w:val="Balk4"/>
      </w:pPr>
      <w:bookmarkStart w:id="108" w:name="_Toc411800108"/>
      <w:r>
        <w:t>Ependimom</w:t>
      </w:r>
      <w:r w:rsidRPr="005B2462">
        <w:t xml:space="preserve"> </w:t>
      </w:r>
      <w:r w:rsidR="00914418">
        <w:t>(</w:t>
      </w:r>
      <w:r w:rsidRPr="005B2462">
        <w:t>Ependymoma</w:t>
      </w:r>
      <w:r w:rsidR="00277CBF">
        <w:t>)</w:t>
      </w:r>
      <w:bookmarkEnd w:id="108"/>
    </w:p>
    <w:p w:rsidR="005B2462" w:rsidRDefault="005B2462" w:rsidP="00D92EA5">
      <w:pPr>
        <w:tabs>
          <w:tab w:val="left" w:pos="284"/>
        </w:tabs>
        <w:spacing w:line="360" w:lineRule="auto"/>
        <w:jc w:val="both"/>
      </w:pPr>
    </w:p>
    <w:p w:rsidR="005B2462" w:rsidRDefault="005B2462" w:rsidP="004E4D55">
      <w:pPr>
        <w:pStyle w:val="AnaParagrafYaziStiliSau"/>
      </w:pPr>
      <w:r>
        <w:t>Son zamanlarda yapılan çalışmalarda</w:t>
      </w:r>
      <w:r w:rsidR="00CC465E">
        <w:t>,</w:t>
      </w:r>
      <w:r>
        <w:t xml:space="preserve"> ependimomların omurilik merkezi</w:t>
      </w:r>
      <w:r w:rsidR="00EB2E00">
        <w:t xml:space="preserve"> ve beyin arasındaki boşlukları</w:t>
      </w:r>
      <w:r>
        <w:t xml:space="preserve"> dolduran ependimal hücrelerden ya da beynin ilk gelişimi sırasında oluşan radyal glial hücrelerden kaynaklandığı görülmüştür. Tüm beyin tümörleri arasında oransal olarak %1-2 ve tüm gliomlar arasında %5-6 ile nadir görülen tümör çeşididir. Çocukluk tümörlerinde ise yaklaşık %5 oranında bir görülme sıklığına sahiptirler</w:t>
      </w:r>
      <w:r w:rsidR="00DA30CF">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 xml:space="preserve">. Ependimal hücrelerin yapısı </w:t>
      </w:r>
      <w:r w:rsidR="00BC1C52">
        <w:fldChar w:fldCharType="begin"/>
      </w:r>
      <w:r w:rsidR="004E4D55">
        <w:instrText xml:space="preserve"> REF _Ref408070768 </w:instrText>
      </w:r>
      <w:r w:rsidR="00BC1C52">
        <w:fldChar w:fldCharType="separate"/>
      </w:r>
      <w:r w:rsidR="009872A3">
        <w:t xml:space="preserve">Şekil </w:t>
      </w:r>
      <w:proofErr w:type="gramStart"/>
      <w:r w:rsidR="009872A3">
        <w:rPr>
          <w:noProof/>
        </w:rPr>
        <w:t>2</w:t>
      </w:r>
      <w:r w:rsidR="009872A3">
        <w:t>.</w:t>
      </w:r>
      <w:r w:rsidR="009872A3">
        <w:rPr>
          <w:noProof/>
        </w:rPr>
        <w:t>7</w:t>
      </w:r>
      <w:proofErr w:type="gramEnd"/>
      <w:r w:rsidR="00BC1C52">
        <w:fldChar w:fldCharType="end"/>
      </w:r>
      <w:r w:rsidR="00703EDD">
        <w:t>'</w:t>
      </w:r>
      <w:r>
        <w:t>de gösterilmiştir.</w:t>
      </w:r>
    </w:p>
    <w:p w:rsidR="005B2462" w:rsidRDefault="005B2462" w:rsidP="00D92EA5">
      <w:pPr>
        <w:tabs>
          <w:tab w:val="left" w:pos="284"/>
        </w:tabs>
        <w:spacing w:line="360" w:lineRule="auto"/>
        <w:jc w:val="both"/>
      </w:pPr>
    </w:p>
    <w:p w:rsidR="005B2462" w:rsidRDefault="005B2462" w:rsidP="005B2462">
      <w:pPr>
        <w:spacing w:line="360" w:lineRule="auto"/>
        <w:jc w:val="center"/>
      </w:pPr>
      <w:r>
        <w:rPr>
          <w:noProof/>
        </w:rPr>
        <w:drawing>
          <wp:inline distT="0" distB="0" distL="0" distR="0">
            <wp:extent cx="1945697" cy="1374513"/>
            <wp:effectExtent l="19050" t="0" r="0" b="0"/>
            <wp:docPr id="17" name="Resim 33" descr="F:\Çalışmalar\Doktora\Doktora Tez Çalışmaları\Tez Yazımı\resimler\r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Çalışmalar\Doktora\Doktora Tez Çalışmaları\Tez Yazımı\resimler\r4.tif"/>
                    <pic:cNvPicPr>
                      <a:picLocks noChangeAspect="1" noChangeArrowheads="1"/>
                    </pic:cNvPicPr>
                  </pic:nvPicPr>
                  <pic:blipFill>
                    <a:blip r:embed="rId30" cstate="print">
                      <a:lum/>
                    </a:blip>
                    <a:srcRect/>
                    <a:stretch>
                      <a:fillRect/>
                    </a:stretch>
                  </pic:blipFill>
                  <pic:spPr bwMode="auto">
                    <a:xfrm>
                      <a:off x="0" y="0"/>
                      <a:ext cx="1950234" cy="1377718"/>
                    </a:xfrm>
                    <a:prstGeom prst="rect">
                      <a:avLst/>
                    </a:prstGeom>
                    <a:noFill/>
                    <a:ln w="9525">
                      <a:noFill/>
                      <a:miter lim="800000"/>
                      <a:headEnd/>
                      <a:tailEnd/>
                    </a:ln>
                  </pic:spPr>
                </pic:pic>
              </a:graphicData>
            </a:graphic>
          </wp:inline>
        </w:drawing>
      </w:r>
    </w:p>
    <w:p w:rsidR="005B2462" w:rsidRDefault="001370C8" w:rsidP="009C66EE">
      <w:pPr>
        <w:pStyle w:val="ResimYazs"/>
        <w:spacing w:line="360" w:lineRule="auto"/>
      </w:pPr>
      <w:bookmarkStart w:id="109" w:name="_Ref407999175"/>
      <w:bookmarkStart w:id="110" w:name="_Ref408070768"/>
      <w:bookmarkStart w:id="111" w:name="_Toc411849766"/>
      <w:bookmarkStart w:id="112" w:name="_Toc411852939"/>
      <w:r>
        <w:t xml:space="preserve">Şekil </w:t>
      </w:r>
      <w:fldSimple w:instr=" STYLEREF 1 \s ">
        <w:r w:rsidR="009872A3">
          <w:rPr>
            <w:noProof/>
          </w:rPr>
          <w:t>2</w:t>
        </w:r>
      </w:fldSimple>
      <w:r w:rsidR="00244721">
        <w:t>.</w:t>
      </w:r>
      <w:fldSimple w:instr=" SEQ Şekil \* ARABIC \s 1 ">
        <w:r w:rsidR="009872A3">
          <w:rPr>
            <w:noProof/>
          </w:rPr>
          <w:t>7</w:t>
        </w:r>
      </w:fldSimple>
      <w:bookmarkEnd w:id="109"/>
      <w:bookmarkEnd w:id="110"/>
      <w:r>
        <w:t xml:space="preserve">. </w:t>
      </w:r>
      <w:r w:rsidRPr="0007346E">
        <w:t>Ependimal hücre yapısı</w:t>
      </w:r>
      <w:r w:rsidR="005C4FF4">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bookmarkEnd w:id="111"/>
      <w:bookmarkEnd w:id="112"/>
      <w:r w:rsidR="00BC1C52">
        <w:fldChar w:fldCharType="end"/>
      </w:r>
    </w:p>
    <w:p w:rsidR="00DA30CF" w:rsidRDefault="00DA30CF" w:rsidP="00D92EA5">
      <w:pPr>
        <w:tabs>
          <w:tab w:val="left" w:pos="284"/>
        </w:tabs>
        <w:spacing w:line="360" w:lineRule="auto"/>
        <w:jc w:val="both"/>
      </w:pPr>
    </w:p>
    <w:p w:rsidR="005B2462" w:rsidRDefault="005B2462" w:rsidP="001433DD">
      <w:pPr>
        <w:tabs>
          <w:tab w:val="left" w:pos="284"/>
        </w:tabs>
        <w:spacing w:line="360" w:lineRule="auto"/>
        <w:jc w:val="both"/>
      </w:pPr>
      <w:r>
        <w:t xml:space="preserve">Ependimomlar kist veya mineral kireçlenmeleri içeren yumuşak grimsi veya kırmızı tümörlerdir. Ependimomlar dört farklı tipte olabilmektedirler. Bunlar </w:t>
      </w:r>
      <w:r w:rsidR="00CC465E">
        <w:rPr>
          <w:rFonts w:cs="Berkeley"/>
          <w:i/>
          <w:iCs/>
          <w:color w:val="000000"/>
        </w:rPr>
        <w:t>subependimom</w:t>
      </w:r>
      <w:r w:rsidRPr="00D92B05">
        <w:rPr>
          <w:rFonts w:cs="Berkeley"/>
          <w:i/>
          <w:iCs/>
          <w:color w:val="000000"/>
        </w:rPr>
        <w:t xml:space="preserve"> </w:t>
      </w:r>
      <w:r w:rsidRPr="00D92B05">
        <w:rPr>
          <w:rFonts w:cs="Berkeley"/>
          <w:color w:val="000000"/>
        </w:rPr>
        <w:t>(</w:t>
      </w:r>
      <w:r>
        <w:rPr>
          <w:rFonts w:cs="Berkeley"/>
          <w:color w:val="000000"/>
        </w:rPr>
        <w:t>Evre</w:t>
      </w:r>
      <w:r w:rsidRPr="00D92B05">
        <w:rPr>
          <w:rFonts w:cs="Berkeley"/>
          <w:color w:val="000000"/>
        </w:rPr>
        <w:t xml:space="preserve"> I), </w:t>
      </w:r>
      <w:r w:rsidRPr="00D92B05">
        <w:rPr>
          <w:rFonts w:cs="Berkeley"/>
          <w:i/>
          <w:iCs/>
          <w:color w:val="000000"/>
        </w:rPr>
        <w:t>myxopapillary e</w:t>
      </w:r>
      <w:r w:rsidR="00CC465E">
        <w:rPr>
          <w:rFonts w:cs="Berkeley"/>
          <w:i/>
          <w:iCs/>
          <w:color w:val="000000"/>
        </w:rPr>
        <w:t>pend</w:t>
      </w:r>
      <w:r w:rsidR="00595DC7">
        <w:rPr>
          <w:rFonts w:cs="Berkeley"/>
          <w:i/>
          <w:iCs/>
          <w:color w:val="000000"/>
        </w:rPr>
        <w:t>i</w:t>
      </w:r>
      <w:r w:rsidR="00CC465E">
        <w:rPr>
          <w:rFonts w:cs="Berkeley"/>
          <w:i/>
          <w:iCs/>
          <w:color w:val="000000"/>
        </w:rPr>
        <w:t>mom</w:t>
      </w:r>
      <w:r>
        <w:rPr>
          <w:rFonts w:cs="Berkeley"/>
          <w:i/>
          <w:iCs/>
          <w:color w:val="000000"/>
        </w:rPr>
        <w:t>,</w:t>
      </w:r>
      <w:r w:rsidRPr="00D92B05">
        <w:rPr>
          <w:rFonts w:cs="Berkeley"/>
          <w:color w:val="000000"/>
        </w:rPr>
        <w:t xml:space="preserve"> </w:t>
      </w:r>
      <w:r w:rsidR="00595DC7">
        <w:rPr>
          <w:rFonts w:cs="Berkeley"/>
          <w:i/>
          <w:iCs/>
          <w:color w:val="000000"/>
        </w:rPr>
        <w:t>ependi</w:t>
      </w:r>
      <w:r w:rsidR="00CC465E">
        <w:rPr>
          <w:rFonts w:cs="Berkeley"/>
          <w:i/>
          <w:iCs/>
          <w:color w:val="000000"/>
        </w:rPr>
        <w:t>mom</w:t>
      </w:r>
      <w:r w:rsidRPr="00D92B05">
        <w:rPr>
          <w:rFonts w:cs="Berkeley"/>
          <w:i/>
          <w:iCs/>
          <w:color w:val="000000"/>
        </w:rPr>
        <w:t xml:space="preserve"> </w:t>
      </w:r>
      <w:r w:rsidRPr="00D92B05">
        <w:rPr>
          <w:rFonts w:cs="Berkeley"/>
          <w:color w:val="000000"/>
        </w:rPr>
        <w:t>(</w:t>
      </w:r>
      <w:r>
        <w:rPr>
          <w:rFonts w:cs="Berkeley"/>
          <w:color w:val="000000"/>
        </w:rPr>
        <w:t>Evre</w:t>
      </w:r>
      <w:r w:rsidRPr="00D92B05">
        <w:rPr>
          <w:rFonts w:cs="Berkeley"/>
          <w:color w:val="000000"/>
        </w:rPr>
        <w:t xml:space="preserve"> II) </w:t>
      </w:r>
      <w:r>
        <w:rPr>
          <w:rFonts w:cs="Berkeley"/>
          <w:color w:val="000000"/>
        </w:rPr>
        <w:t>ve</w:t>
      </w:r>
      <w:r w:rsidRPr="00D92B05">
        <w:rPr>
          <w:rFonts w:cs="Berkeley"/>
          <w:color w:val="000000"/>
        </w:rPr>
        <w:t xml:space="preserve"> </w:t>
      </w:r>
      <w:r w:rsidRPr="00D92B05">
        <w:rPr>
          <w:rFonts w:cs="Berkeley"/>
          <w:i/>
          <w:iCs/>
          <w:color w:val="000000"/>
        </w:rPr>
        <w:t>anaplasti</w:t>
      </w:r>
      <w:r w:rsidR="00CC465E">
        <w:rPr>
          <w:rFonts w:cs="Berkeley"/>
          <w:i/>
          <w:iCs/>
          <w:color w:val="000000"/>
        </w:rPr>
        <w:t>k ependymom</w:t>
      </w:r>
      <w:r w:rsidRPr="00D92B05">
        <w:rPr>
          <w:rFonts w:cs="Berkeley"/>
          <w:i/>
          <w:iCs/>
          <w:color w:val="000000"/>
        </w:rPr>
        <w:t xml:space="preserve"> </w:t>
      </w:r>
      <w:r w:rsidRPr="00D92B05">
        <w:rPr>
          <w:rFonts w:cs="Berkeley"/>
          <w:color w:val="000000"/>
        </w:rPr>
        <w:t>(</w:t>
      </w:r>
      <w:r>
        <w:rPr>
          <w:rFonts w:cs="Berkeley"/>
          <w:color w:val="000000"/>
        </w:rPr>
        <w:t>Evre</w:t>
      </w:r>
      <w:r w:rsidRPr="00D92B05">
        <w:rPr>
          <w:rFonts w:cs="Berkeley"/>
          <w:color w:val="000000"/>
        </w:rPr>
        <w:t xml:space="preserve"> III)</w:t>
      </w:r>
      <w:r w:rsidR="00B15DB8">
        <w:rPr>
          <w:rFonts w:cs="Berkeley"/>
          <w:color w:val="000000"/>
        </w:rPr>
        <w:t>'</w:t>
      </w:r>
      <w:r w:rsidR="00CC465E">
        <w:rPr>
          <w:rFonts w:cs="Berkeley"/>
          <w:color w:val="000000"/>
        </w:rPr>
        <w:t>du</w:t>
      </w:r>
      <w:r>
        <w:rPr>
          <w:rFonts w:cs="Berkeley"/>
          <w:color w:val="000000"/>
        </w:rPr>
        <w:t>r. Bu evreler t</w:t>
      </w:r>
      <w:r w:rsidR="00B15DB8">
        <w:rPr>
          <w:rFonts w:cs="Berkeley"/>
          <w:color w:val="000000"/>
        </w:rPr>
        <w:t>ümörün yapısının normal ependi</w:t>
      </w:r>
      <w:r>
        <w:rPr>
          <w:rFonts w:cs="Berkeley"/>
          <w:color w:val="000000"/>
        </w:rPr>
        <w:t>mal hücrelere ne oranda benzediği ile ölçülür.</w:t>
      </w:r>
      <w:r w:rsidRPr="00D92B05">
        <w:rPr>
          <w:rFonts w:cs="Berkeley Oldstyle IT Cby BT"/>
          <w:b/>
          <w:bCs/>
          <w:color w:val="000000"/>
          <w:sz w:val="19"/>
          <w:szCs w:val="19"/>
        </w:rPr>
        <w:t xml:space="preserve"> </w:t>
      </w:r>
      <w:r w:rsidR="00CC465E">
        <w:rPr>
          <w:rFonts w:cs="Berkeley Oldstyle IT Cby BT"/>
          <w:bCs/>
          <w:color w:val="000000"/>
        </w:rPr>
        <w:t>Subependi</w:t>
      </w:r>
      <w:r w:rsidR="00CC465E" w:rsidRPr="00CC465E">
        <w:rPr>
          <w:rFonts w:cs="Berkeley Oldstyle IT Cby BT"/>
          <w:bCs/>
          <w:color w:val="000000"/>
        </w:rPr>
        <w:t>momlar</w:t>
      </w:r>
      <w:r>
        <w:rPr>
          <w:rFonts w:cs="Berkeley Oldstyle IT Cby BT"/>
          <w:b/>
          <w:bCs/>
          <w:color w:val="000000"/>
        </w:rPr>
        <w:t xml:space="preserve"> </w:t>
      </w:r>
      <w:r w:rsidRPr="00D92B05">
        <w:rPr>
          <w:rFonts w:cs="Berkeley Oldstyle IT Cby BT"/>
          <w:bCs/>
          <w:color w:val="000000"/>
        </w:rPr>
        <w:t>bir boşluğa yakın olarak meydana gelirler.</w:t>
      </w:r>
      <w:r>
        <w:rPr>
          <w:rFonts w:cs="Berkeley Oldstyle IT Cby BT"/>
          <w:bCs/>
          <w:color w:val="000000"/>
        </w:rPr>
        <w:t xml:space="preserve"> </w:t>
      </w:r>
      <w:r w:rsidR="00CC465E" w:rsidRPr="00CC465E">
        <w:rPr>
          <w:rFonts w:cs="Berkeley Oldstyle IT Cby BT"/>
          <w:bCs/>
          <w:color w:val="000000"/>
        </w:rPr>
        <w:t>Myxopapillary ependimom</w:t>
      </w:r>
      <w:r>
        <w:rPr>
          <w:rFonts w:cs="Berkeley Oldstyle IT Cby BT"/>
          <w:b/>
          <w:bCs/>
          <w:color w:val="000000"/>
        </w:rPr>
        <w:t xml:space="preserve"> </w:t>
      </w:r>
      <w:r w:rsidRPr="00D92B05">
        <w:rPr>
          <w:rFonts w:cs="Berkeley Oldstyle IT Cby BT"/>
          <w:bCs/>
          <w:color w:val="000000"/>
        </w:rPr>
        <w:t>ise omurganın küçük parçalarında oluşma eğilimindedir.</w:t>
      </w:r>
      <w:r>
        <w:rPr>
          <w:rFonts w:cs="Berkeley Oldstyle IT Cby BT"/>
          <w:bCs/>
          <w:color w:val="000000"/>
        </w:rPr>
        <w:t xml:space="preserve"> Bu iki tür yavaş büyürler ve düşük evre veya Evre I olarak değerlendirilirler. </w:t>
      </w:r>
      <w:r w:rsidR="00CC465E" w:rsidRPr="00CC465E">
        <w:rPr>
          <w:rFonts w:cs="Berkeley Oldstyle IT Cby BT"/>
          <w:bCs/>
          <w:color w:val="000000"/>
        </w:rPr>
        <w:t>Ependimom</w:t>
      </w:r>
      <w:r w:rsidRPr="00D92B05">
        <w:rPr>
          <w:rFonts w:cs="Berkeley Oldstyle IT Cby BT"/>
          <w:b/>
          <w:bCs/>
          <w:color w:val="000000"/>
        </w:rPr>
        <w:t xml:space="preserve"> </w:t>
      </w:r>
      <w:r w:rsidRPr="00D92B05">
        <w:rPr>
          <w:rFonts w:cs="Berkeley Oldstyle IT Cby BT"/>
          <w:bCs/>
          <w:color w:val="000000"/>
        </w:rPr>
        <w:t>ise</w:t>
      </w:r>
      <w:r>
        <w:rPr>
          <w:rFonts w:cs="Berkeley Oldstyle IT Cby BT"/>
          <w:b/>
          <w:bCs/>
          <w:color w:val="000000"/>
        </w:rPr>
        <w:t xml:space="preserve"> </w:t>
      </w:r>
      <w:r w:rsidRPr="00D92B05">
        <w:rPr>
          <w:rFonts w:cs="Berkeley Oldstyle IT Cby BT"/>
          <w:bCs/>
          <w:color w:val="000000"/>
        </w:rPr>
        <w:t xml:space="preserve">Evre II olup en yaygın görülen ependimal tümör çeşididir. </w:t>
      </w:r>
      <w:r>
        <w:rPr>
          <w:rFonts w:cs="Berkeley Oldstyle IT Cby BT"/>
          <w:bCs/>
          <w:color w:val="000000"/>
        </w:rPr>
        <w:t xml:space="preserve"> Sıklıkla omurilik boyunca yerleşirler. Kendi içerisinde birden farklı örüntü türü </w:t>
      </w:r>
      <w:r w:rsidR="00EB2E00">
        <w:rPr>
          <w:rFonts w:cs="Berkeley Oldstyle IT Cby BT"/>
          <w:bCs/>
          <w:color w:val="000000"/>
        </w:rPr>
        <w:t>olabilmektedir</w:t>
      </w:r>
      <w:r>
        <w:rPr>
          <w:rFonts w:cs="Berkeley Oldstyle IT Cby BT"/>
          <w:bCs/>
          <w:color w:val="000000"/>
        </w:rPr>
        <w:t xml:space="preserve">. </w:t>
      </w:r>
      <w:r w:rsidR="00CC465E" w:rsidRPr="00CC465E">
        <w:rPr>
          <w:rFonts w:cs="Berkeley Oldstyle IT Cby BT"/>
          <w:bCs/>
          <w:color w:val="000000"/>
        </w:rPr>
        <w:t>Anaplastik ependi</w:t>
      </w:r>
      <w:r w:rsidRPr="00CC465E">
        <w:rPr>
          <w:rFonts w:cs="Berkeley Oldstyle IT Cby BT"/>
          <w:bCs/>
          <w:color w:val="000000"/>
        </w:rPr>
        <w:t>mom</w:t>
      </w:r>
      <w:r w:rsidRPr="00D92B05">
        <w:rPr>
          <w:rFonts w:cs="Berkeley Oldstyle IT Cby BT"/>
          <w:bCs/>
          <w:color w:val="000000"/>
        </w:rPr>
        <w:t xml:space="preserve"> yüksek evre tümördür</w:t>
      </w:r>
      <w:r w:rsidR="00914418">
        <w:rPr>
          <w:rFonts w:cs="Berkeley Oldstyle IT Cby BT"/>
          <w:bCs/>
          <w:color w:val="000000"/>
        </w:rPr>
        <w:t xml:space="preserve"> (</w:t>
      </w:r>
      <w:r w:rsidRPr="00D92B05">
        <w:rPr>
          <w:rFonts w:cs="Berkeley Oldstyle IT Cby BT"/>
          <w:bCs/>
          <w:color w:val="000000"/>
        </w:rPr>
        <w:t>Evre III) ve diğerlerine göre daha hızlı büyüme gös</w:t>
      </w:r>
      <w:r w:rsidR="00DD49EC">
        <w:rPr>
          <w:rFonts w:cs="Berkeley Oldstyle IT Cby BT"/>
          <w:bCs/>
          <w:color w:val="000000"/>
        </w:rPr>
        <w:t>terir</w:t>
      </w:r>
      <w:r w:rsidRPr="00D92B05">
        <w:rPr>
          <w:rFonts w:cs="Berkeley Oldstyle IT Cby BT"/>
          <w:bCs/>
          <w:color w:val="000000"/>
        </w:rPr>
        <w:t>ler. Yetişkinlerde çoğunluk</w:t>
      </w:r>
      <w:r w:rsidR="00CC465E">
        <w:rPr>
          <w:rFonts w:cs="Berkeley Oldstyle IT Cby BT"/>
          <w:bCs/>
          <w:color w:val="000000"/>
        </w:rPr>
        <w:t>la beyinde, çocuklarda ise özel</w:t>
      </w:r>
      <w:r w:rsidRPr="00D92B05">
        <w:rPr>
          <w:rFonts w:cs="Berkeley Oldstyle IT Cby BT"/>
          <w:bCs/>
          <w:color w:val="000000"/>
        </w:rPr>
        <w:t xml:space="preserve">likle </w:t>
      </w:r>
      <w:r>
        <w:rPr>
          <w:rFonts w:cs="Berkeley"/>
          <w:color w:val="000000"/>
        </w:rPr>
        <w:t xml:space="preserve">arka </w:t>
      </w:r>
      <w:r w:rsidR="00CC465E">
        <w:rPr>
          <w:rFonts w:cs="Berkeley"/>
          <w:color w:val="000000"/>
        </w:rPr>
        <w:t>kısımlarında</w:t>
      </w:r>
      <w:r>
        <w:rPr>
          <w:rFonts w:cs="Berkeley"/>
          <w:color w:val="000000"/>
        </w:rPr>
        <w:t xml:space="preserve"> </w:t>
      </w:r>
      <w:r w:rsidRPr="00D92B05">
        <w:rPr>
          <w:rFonts w:cs="Berkeley"/>
          <w:color w:val="000000"/>
        </w:rPr>
        <w:t>görülürler</w:t>
      </w:r>
      <w:r w:rsidR="00DA30CF">
        <w:rPr>
          <w:rFonts w:cs="Berkeley"/>
          <w:color w:val="000000"/>
        </w:rPr>
        <w:t xml:space="preserve"> </w:t>
      </w:r>
      <w:r w:rsidR="00BC1C52">
        <w:rPr>
          <w:rFonts w:cs="Berkeley"/>
          <w:color w:val="000000"/>
        </w:rPr>
        <w:fldChar w:fldCharType="begin"/>
      </w:r>
      <w:r w:rsidR="00E65BBF">
        <w:rPr>
          <w:rFonts w:cs="Berkeley"/>
          <w:color w:val="000000"/>
        </w:rPr>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rPr>
          <w:rFonts w:cs="Berkeley"/>
          <w:color w:val="000000"/>
        </w:rPr>
        <w:fldChar w:fldCharType="separate"/>
      </w:r>
      <w:r w:rsidR="000049AE">
        <w:rPr>
          <w:rFonts w:cs="Berkeley"/>
          <w:noProof/>
          <w:color w:val="000000"/>
        </w:rPr>
        <w:t>[</w:t>
      </w:r>
      <w:hyperlink w:anchor="_ENREF_8" w:tooltip=",  #98" w:history="1">
        <w:r w:rsidR="00E65BBF">
          <w:rPr>
            <w:rFonts w:cs="Berkeley"/>
            <w:noProof/>
            <w:color w:val="000000"/>
          </w:rPr>
          <w:t>8</w:t>
        </w:r>
      </w:hyperlink>
      <w:r w:rsidR="000049AE">
        <w:rPr>
          <w:rFonts w:cs="Berkeley"/>
          <w:noProof/>
          <w:color w:val="000000"/>
        </w:rPr>
        <w:t>]</w:t>
      </w:r>
      <w:r w:rsidR="00BC1C52">
        <w:rPr>
          <w:rFonts w:cs="Berkeley"/>
          <w:color w:val="000000"/>
        </w:rPr>
        <w:fldChar w:fldCharType="end"/>
      </w:r>
      <w:r w:rsidRPr="00D92B05">
        <w:rPr>
          <w:rFonts w:cs="Berkeley"/>
          <w:color w:val="000000"/>
        </w:rPr>
        <w:t xml:space="preserve">. </w:t>
      </w:r>
      <w:r>
        <w:t xml:space="preserve">Ependimomların </w:t>
      </w:r>
      <w:r>
        <w:lastRenderedPageBreak/>
        <w:t xml:space="preserve">tedavisinde ilk adım ameliyat ile çıkarmadır. Duruma göre </w:t>
      </w:r>
      <w:proofErr w:type="gramStart"/>
      <w:r>
        <w:t>radyoterapi</w:t>
      </w:r>
      <w:proofErr w:type="gramEnd"/>
      <w:r>
        <w:t xml:space="preserve"> ve nadiren de olsa kemoterapi de uygulanmaktadır.</w:t>
      </w:r>
    </w:p>
    <w:p w:rsidR="005B2462" w:rsidRDefault="005B2462" w:rsidP="00D92EA5">
      <w:pPr>
        <w:tabs>
          <w:tab w:val="left" w:pos="284"/>
        </w:tabs>
        <w:spacing w:line="360" w:lineRule="auto"/>
        <w:jc w:val="both"/>
      </w:pPr>
    </w:p>
    <w:p w:rsidR="005B2462" w:rsidRPr="005B2462" w:rsidRDefault="00B15DB8" w:rsidP="008F72F2">
      <w:pPr>
        <w:pStyle w:val="Balk4"/>
      </w:pPr>
      <w:bookmarkStart w:id="113" w:name="_Toc411800109"/>
      <w:r>
        <w:t>Ü</w:t>
      </w:r>
      <w:r w:rsidR="00A70157" w:rsidRPr="005B2462">
        <w:t>reme hücresi tümörleri</w:t>
      </w:r>
      <w:r w:rsidR="00A70157">
        <w:t xml:space="preserve"> </w:t>
      </w:r>
      <w:r w:rsidR="00914418">
        <w:t>(</w:t>
      </w:r>
      <w:bookmarkStart w:id="114" w:name="OLE_LINK70"/>
      <w:bookmarkStart w:id="115" w:name="OLE_LINK71"/>
      <w:r w:rsidR="00A70157">
        <w:t xml:space="preserve">Germ </w:t>
      </w:r>
      <w:bookmarkEnd w:id="114"/>
      <w:bookmarkEnd w:id="115"/>
      <w:r w:rsidR="00A70157">
        <w:t>cell t</w:t>
      </w:r>
      <w:r w:rsidR="00A70157" w:rsidRPr="005B2462">
        <w:t>umors</w:t>
      </w:r>
      <w:r w:rsidR="005B2462" w:rsidRPr="005B2462">
        <w:t>)</w:t>
      </w:r>
      <w:bookmarkEnd w:id="113"/>
    </w:p>
    <w:p w:rsidR="005B2462" w:rsidRDefault="005B2462" w:rsidP="00D92EA5">
      <w:pPr>
        <w:tabs>
          <w:tab w:val="left" w:pos="284"/>
        </w:tabs>
        <w:spacing w:line="360" w:lineRule="auto"/>
        <w:jc w:val="both"/>
      </w:pPr>
    </w:p>
    <w:p w:rsidR="005B2462" w:rsidRDefault="005B2462" w:rsidP="003926C5">
      <w:pPr>
        <w:spacing w:line="360" w:lineRule="auto"/>
        <w:jc w:val="both"/>
      </w:pPr>
      <w:r>
        <w:t>Yaygın olmayan bu tümörler çocukluk beyin tümörlerinde %1-3 arasında görülme oranıyla temsil edilirler ve özellikle 11-30 yaş arası genç insanlarda ortaya çıkarlar</w:t>
      </w:r>
      <w:r w:rsidR="00D30A83">
        <w:t xml:space="preserve"> ve gamet hücresi tümörleri olarakta bilinirler</w:t>
      </w:r>
      <w:r>
        <w:t xml:space="preserve">. Gamet hücresi tümörleri beynin çıkıntılı veya kozalak şeklinde olan bölgelerinde gelişmeye başlarlar. Bu tip tümörler </w:t>
      </w:r>
      <w:r>
        <w:rPr>
          <w:rFonts w:cs="Berkeley"/>
          <w:i/>
          <w:color w:val="000000"/>
        </w:rPr>
        <w:t>g</w:t>
      </w:r>
      <w:r w:rsidR="00595DC7">
        <w:rPr>
          <w:rFonts w:cs="Berkeley"/>
          <w:i/>
          <w:color w:val="000000"/>
        </w:rPr>
        <w:t>erminom</w:t>
      </w:r>
      <w:r w:rsidRPr="00BE65AE">
        <w:rPr>
          <w:rFonts w:cs="Berkeley"/>
          <w:i/>
          <w:color w:val="000000"/>
        </w:rPr>
        <w:t>,</w:t>
      </w:r>
      <w:r>
        <w:rPr>
          <w:rFonts w:cs="Berkeley"/>
          <w:i/>
          <w:color w:val="000000"/>
        </w:rPr>
        <w:t xml:space="preserve"> teratom, </w:t>
      </w:r>
      <w:proofErr w:type="gramStart"/>
      <w:r>
        <w:rPr>
          <w:rFonts w:cs="Berkeley"/>
          <w:i/>
          <w:color w:val="000000"/>
        </w:rPr>
        <w:t>agresif</w:t>
      </w:r>
      <w:proofErr w:type="gramEnd"/>
      <w:r w:rsidR="00595DC7">
        <w:rPr>
          <w:rFonts w:cs="Berkeley"/>
          <w:i/>
          <w:color w:val="000000"/>
        </w:rPr>
        <w:t xml:space="preserve"> embryonal k</w:t>
      </w:r>
      <w:r w:rsidRPr="00BE65AE">
        <w:rPr>
          <w:rFonts w:cs="Berkeley"/>
          <w:i/>
          <w:color w:val="000000"/>
        </w:rPr>
        <w:t>a</w:t>
      </w:r>
      <w:r w:rsidR="00595DC7">
        <w:rPr>
          <w:rFonts w:cs="Berkeley"/>
          <w:i/>
          <w:color w:val="000000"/>
        </w:rPr>
        <w:t>rsinom</w:t>
      </w:r>
      <w:r w:rsidRPr="00BE65AE">
        <w:rPr>
          <w:rFonts w:cs="Berkeley"/>
          <w:i/>
          <w:color w:val="000000"/>
        </w:rPr>
        <w:t xml:space="preserve"> </w:t>
      </w:r>
      <w:r>
        <w:rPr>
          <w:rFonts w:cs="Berkeley"/>
          <w:i/>
          <w:color w:val="000000"/>
        </w:rPr>
        <w:t>ve</w:t>
      </w:r>
      <w:r w:rsidRPr="00BE65AE">
        <w:rPr>
          <w:rFonts w:cs="Berkeley"/>
          <w:i/>
          <w:color w:val="000000"/>
        </w:rPr>
        <w:t xml:space="preserve"> </w:t>
      </w:r>
      <w:r>
        <w:rPr>
          <w:rFonts w:cs="Berkeley"/>
          <w:i/>
          <w:color w:val="000000"/>
        </w:rPr>
        <w:t>vitellüs kesesi</w:t>
      </w:r>
      <w:r w:rsidRPr="00BE65AE">
        <w:rPr>
          <w:rFonts w:cs="Berkeley"/>
          <w:i/>
          <w:color w:val="000000"/>
        </w:rPr>
        <w:t xml:space="preserve"> (endodermal sinus) </w:t>
      </w:r>
      <w:r w:rsidRPr="003A2155">
        <w:rPr>
          <w:rFonts w:cs="Berkeley"/>
          <w:color w:val="000000"/>
        </w:rPr>
        <w:t xml:space="preserve">tümörleri ve </w:t>
      </w:r>
      <w:r w:rsidR="00595DC7">
        <w:rPr>
          <w:rFonts w:cs="Berkeley"/>
          <w:i/>
          <w:color w:val="000000"/>
        </w:rPr>
        <w:t>koryokarsinom</w:t>
      </w:r>
      <w:r w:rsidR="003A2155">
        <w:rPr>
          <w:rFonts w:cs="Berkeley"/>
          <w:i/>
          <w:color w:val="000000"/>
        </w:rPr>
        <w:t>'</w:t>
      </w:r>
      <w:r w:rsidRPr="00BE65AE">
        <w:rPr>
          <w:rFonts w:cs="Berkeley"/>
          <w:color w:val="000000"/>
        </w:rPr>
        <w:t>dır.</w:t>
      </w:r>
      <w:r w:rsidRPr="00BE65AE">
        <w:rPr>
          <w:i/>
        </w:rPr>
        <w:t xml:space="preserve"> </w:t>
      </w:r>
      <w:r>
        <w:t>Bu tümörlerin hepsi cerebrospinal fluid</w:t>
      </w:r>
      <w:r w:rsidR="00914418">
        <w:t xml:space="preserve"> (</w:t>
      </w:r>
      <w:r>
        <w:t>CSF</w:t>
      </w:r>
      <w:r w:rsidR="00A70157">
        <w:t>, Beyin-omurilik sıvısı</w:t>
      </w:r>
      <w:r>
        <w:t>) aracılığıyla yayılma eğilimi gösterdikleri için, teşhisleri için beynin ve omuriliğin tamamı değerlendirmeye alınır</w:t>
      </w:r>
      <w:r w:rsidR="00DA30CF">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 Bu tümörler sadece birinci</w:t>
      </w:r>
      <w:r w:rsidR="001250B5">
        <w:t>l</w:t>
      </w:r>
      <w:r w:rsidR="00A50A4C">
        <w:t xml:space="preserve"> beyin tümörleridir. </w:t>
      </w:r>
      <w:r>
        <w:t xml:space="preserve">CSF ve kanda bulunan tümör işaretçileri ile teşhis edilebilirler. Konumlarından dolayı ameliyatla çıkarma yerine </w:t>
      </w:r>
      <w:proofErr w:type="gramStart"/>
      <w:r>
        <w:t>kemoterapi</w:t>
      </w:r>
      <w:proofErr w:type="gramEnd"/>
      <w:r>
        <w:t xml:space="preserve"> veya kemoterapi-radyoterapi kombinasyonu ile tedavi edilirler. </w:t>
      </w:r>
    </w:p>
    <w:p w:rsidR="005B2462" w:rsidRDefault="005B2462" w:rsidP="005B2462">
      <w:pPr>
        <w:spacing w:line="360" w:lineRule="auto"/>
        <w:jc w:val="both"/>
      </w:pPr>
    </w:p>
    <w:p w:rsidR="005B2462" w:rsidRPr="005B2462" w:rsidRDefault="005B2462" w:rsidP="008F72F2">
      <w:pPr>
        <w:pStyle w:val="Balk4"/>
      </w:pPr>
      <w:bookmarkStart w:id="116" w:name="_Toc411800110"/>
      <w:r w:rsidRPr="005B2462">
        <w:t>Glioblastoma</w:t>
      </w:r>
      <w:r w:rsidR="00C908B5">
        <w:t xml:space="preserve"> m</w:t>
      </w:r>
      <w:r w:rsidR="00277CBF">
        <w:t>ultiforme</w:t>
      </w:r>
      <w:r w:rsidR="00914418">
        <w:t xml:space="preserve"> (</w:t>
      </w:r>
      <w:r w:rsidRPr="005B2462">
        <w:t>GBM)</w:t>
      </w:r>
      <w:bookmarkEnd w:id="116"/>
    </w:p>
    <w:p w:rsidR="005B2462" w:rsidRDefault="005B2462" w:rsidP="00D92EA5">
      <w:pPr>
        <w:tabs>
          <w:tab w:val="left" w:pos="284"/>
        </w:tabs>
        <w:spacing w:line="360" w:lineRule="auto"/>
        <w:jc w:val="both"/>
      </w:pPr>
    </w:p>
    <w:p w:rsidR="005B2462" w:rsidRDefault="008326C1" w:rsidP="00F260D6">
      <w:pPr>
        <w:pStyle w:val="AnaParagrafYaziStiliSau"/>
      </w:pPr>
      <w:r>
        <w:t>GBM veya Astrosit</w:t>
      </w:r>
      <w:r w:rsidR="005B2462">
        <w:t>om Evre IV olarakta isimlendirilirler. Bu tümör</w:t>
      </w:r>
      <w:r w:rsidR="00FA0922">
        <w:t>ler</w:t>
      </w:r>
      <w:r w:rsidR="005B2462">
        <w:t xml:space="preserve"> birincil beyin tümörleri içerisinde %17 ve tüm astrositomlar arasında ise %60-75 oranında görülme sıklığına sahiptirler. Yaşa göre görülme sıklığı artmaktadır ve erkekleri kadınlara göre daha fazla etkilemektedir</w:t>
      </w:r>
      <w:r w:rsidR="00DA30CF">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rsidR="005B2462">
        <w:t>. Çocuklu</w:t>
      </w:r>
      <w:r w:rsidR="00703EDD">
        <w:t>k beyin tümörlerinin sadece %3'ü GBM'</w:t>
      </w:r>
      <w:r w:rsidR="005B2462">
        <w:t>dir. GBM</w:t>
      </w:r>
      <w:r w:rsidR="00703EDD">
        <w:t>'</w:t>
      </w:r>
      <w:r w:rsidR="005B2462">
        <w:t>ler genellikle beynin yarım</w:t>
      </w:r>
      <w:r w:rsidR="00EB2E00">
        <w:t xml:space="preserve"> </w:t>
      </w:r>
      <w:r w:rsidR="005B2462">
        <w:t>kürelerinde bulunur</w:t>
      </w:r>
      <w:r w:rsidR="00FA0922">
        <w:t>lar</w:t>
      </w:r>
      <w:r w:rsidR="005B2462">
        <w:t xml:space="preserve"> fakat beyin veya omurilikteki herhangi bir yerde de görülebilir</w:t>
      </w:r>
      <w:r w:rsidR="00FA0922">
        <w:t>ler</w:t>
      </w:r>
      <w:r w:rsidR="005B2462">
        <w:t>. Çok hızlı büyüyebildikleri için beyne yapılan baskının artması nedeniyle en yaygın belirtileri baş ağrısı, mide bulantısı, kusma ve uyuşukluk halinin olmasıdır</w:t>
      </w:r>
      <w:r w:rsidR="00221930">
        <w:t xml:space="preserve"> </w:t>
      </w:r>
      <w:r w:rsidR="00BC1C52">
        <w:fldChar w:fldCharType="begin"/>
      </w:r>
      <w:r w:rsidR="000049AE">
        <w:instrText xml:space="preserve"> ADDIN EN.CITE &lt;EndNote&gt;&lt;Cite&gt;&lt;RecNum&gt;1090&lt;/RecNum&gt;&lt;DisplayText&gt;[11]&lt;/DisplayText&gt;&lt;record&gt;&lt;rec-number&gt;1090&lt;/rec-number&gt;&lt;foreign-keys&gt;&lt;key app="EN" db-id="zpdxxx506xzr91ere26vt2vu9etatf25dwvr"&gt;1090&lt;/key&gt;&lt;/foreign-keys&gt;&lt;ref-type name="Web Page"&gt;12&lt;/ref-type&gt;&lt;contributors&gt;&lt;/contributors&gt;&lt;titles&gt;&lt;title&gt;&lt;style face="normal" font="default" charset="162" size="100%"&gt;National Brain Tumor Society&lt;/style&gt;&lt;/title&gt;&lt;secondary-title&gt;FACTS ABOUT BRAIN TUMORS IN THE UNITED STATES&lt;/secondary-title&gt;&lt;/titles&gt;&lt;volume&gt;&lt;style face="normal" font="default" charset="162" size="100%"&gt;2015&lt;/style&gt;&lt;/volume&gt;&lt;number&gt;&lt;style face="normal" font="default" charset="162" size="100%"&gt;02.01&lt;/style&gt;&lt;/number&gt;&lt;dates&gt;&lt;/dates&gt;&lt;urls&gt;&lt;related-urls&gt;&lt;url&gt;http://braintumor.org/brain-tumor-information/facts-about-brain-tumors-in-the-us/&lt;/url&gt;&lt;/related-urls&gt;&lt;/urls&gt;&lt;/record&gt;&lt;/Cite&gt;&lt;/EndNote&gt;</w:instrText>
      </w:r>
      <w:r w:rsidR="00BC1C52">
        <w:fldChar w:fldCharType="separate"/>
      </w:r>
      <w:r w:rsidR="000049AE">
        <w:rPr>
          <w:noProof/>
        </w:rPr>
        <w:t>[</w:t>
      </w:r>
      <w:hyperlink w:anchor="_ENREF_11" w:tooltip=",  #1090" w:history="1">
        <w:r w:rsidR="00E65BBF">
          <w:rPr>
            <w:noProof/>
          </w:rPr>
          <w:t>11</w:t>
        </w:r>
      </w:hyperlink>
      <w:r w:rsidR="000049AE">
        <w:rPr>
          <w:noProof/>
        </w:rPr>
        <w:t>]</w:t>
      </w:r>
      <w:r w:rsidR="00BC1C52">
        <w:fldChar w:fldCharType="end"/>
      </w:r>
      <w:r w:rsidR="005B2462">
        <w:t xml:space="preserve">. </w:t>
      </w:r>
    </w:p>
    <w:p w:rsidR="005B2462" w:rsidRDefault="005B2462" w:rsidP="00D92EA5">
      <w:pPr>
        <w:tabs>
          <w:tab w:val="left" w:pos="284"/>
        </w:tabs>
        <w:spacing w:line="360" w:lineRule="auto"/>
        <w:jc w:val="both"/>
      </w:pPr>
    </w:p>
    <w:p w:rsidR="005B2462" w:rsidRDefault="00595DC7" w:rsidP="00F260D6">
      <w:pPr>
        <w:pStyle w:val="AnaParagrafYaziStiliSau"/>
      </w:pPr>
      <w:r>
        <w:t>GBM'ler</w:t>
      </w:r>
      <w:r w:rsidR="005B2462">
        <w:t xml:space="preserve"> karışık hücre tiplerine sahiptir. GBM</w:t>
      </w:r>
      <w:r w:rsidR="00703EDD">
        <w:t>'</w:t>
      </w:r>
      <w:r w:rsidR="005B2462">
        <w:t>de aşırı derecede kötü huylu hücre, anormal hücre yapısı, sayısız kan damarı</w:t>
      </w:r>
      <w:r w:rsidR="00EB2E00">
        <w:t>,</w:t>
      </w:r>
      <w:r w:rsidR="005B2462">
        <w:t xml:space="preserve"> yüksek yüzdede kendisini yeniden üreten tümör hücreleri bulunur. Aynı zamanda</w:t>
      </w:r>
      <w:r w:rsidR="00EB2E00">
        <w:t>,</w:t>
      </w:r>
      <w:r w:rsidR="005B2462">
        <w:t xml:space="preserve"> yapısında tümör merkezine doğru nekrotik hücr</w:t>
      </w:r>
      <w:r w:rsidR="00EB2E00">
        <w:t>eler de</w:t>
      </w:r>
      <w:r w:rsidR="005B2462">
        <w:t xml:space="preserve"> görülebilmektedir. Bu tümörler</w:t>
      </w:r>
      <w:r w:rsidR="00EB2E00">
        <w:t>,</w:t>
      </w:r>
      <w:r w:rsidR="005B2462">
        <w:t xml:space="preserve"> normal beyinde oluştuğu i</w:t>
      </w:r>
      <w:r w:rsidR="00EB2E00">
        <w:t>çin burayı istila edebilmekte</w:t>
      </w:r>
      <w:r w:rsidR="005B2462">
        <w:t xml:space="preserve"> ve nadiren vücudun diğer bölgelerine yayılabil</w:t>
      </w:r>
      <w:r w:rsidR="00EB2E00">
        <w:t>mektedirler.</w:t>
      </w:r>
      <w:r w:rsidR="001D00B7">
        <w:t xml:space="preserve"> </w:t>
      </w:r>
      <w:r w:rsidR="005B2462">
        <w:lastRenderedPageBreak/>
        <w:t>GBM</w:t>
      </w:r>
      <w:r w:rsidR="0033363C">
        <w:t>'</w:t>
      </w:r>
      <w:r w:rsidR="005B2462">
        <w:t xml:space="preserve">nin tedavisinde ilk adım ameliyat ile çıkarmaktır. Sınırları çok belli olmadığı için tamamıyla çıkarmak zordur. Radyoterapi ve </w:t>
      </w:r>
      <w:proofErr w:type="gramStart"/>
      <w:r w:rsidR="005B2462">
        <w:t>kemoterapi</w:t>
      </w:r>
      <w:proofErr w:type="gramEnd"/>
      <w:r w:rsidR="005B2462">
        <w:t xml:space="preserve"> sonrası genellikle ameliyat ve biyopsi yapılır. </w:t>
      </w:r>
    </w:p>
    <w:p w:rsidR="005B2462" w:rsidRDefault="005B2462" w:rsidP="00D92EA5">
      <w:pPr>
        <w:tabs>
          <w:tab w:val="left" w:pos="284"/>
        </w:tabs>
        <w:spacing w:line="360" w:lineRule="auto"/>
        <w:jc w:val="both"/>
      </w:pPr>
    </w:p>
    <w:p w:rsidR="005B2462" w:rsidRPr="005B2462" w:rsidRDefault="00221930" w:rsidP="008F72F2">
      <w:pPr>
        <w:pStyle w:val="Balk4"/>
      </w:pPr>
      <w:bookmarkStart w:id="117" w:name="_Toc411800111"/>
      <w:r>
        <w:t>Gliom</w:t>
      </w:r>
      <w:r w:rsidRPr="005B2462">
        <w:t xml:space="preserve"> </w:t>
      </w:r>
      <w:r w:rsidR="00914418">
        <w:t>(</w:t>
      </w:r>
      <w:r w:rsidRPr="005B2462">
        <w:t>Glioma</w:t>
      </w:r>
      <w:r w:rsidR="00301278">
        <w:t>)</w:t>
      </w:r>
      <w:bookmarkEnd w:id="117"/>
    </w:p>
    <w:p w:rsidR="005B2462" w:rsidRDefault="005B2462" w:rsidP="00D92EA5">
      <w:pPr>
        <w:tabs>
          <w:tab w:val="left" w:pos="284"/>
        </w:tabs>
        <w:spacing w:line="360" w:lineRule="auto"/>
        <w:jc w:val="both"/>
      </w:pPr>
    </w:p>
    <w:p w:rsidR="005B2462" w:rsidRDefault="00FA0922" w:rsidP="00D92EA5">
      <w:pPr>
        <w:tabs>
          <w:tab w:val="left" w:pos="284"/>
        </w:tabs>
        <w:spacing w:line="360" w:lineRule="auto"/>
        <w:jc w:val="both"/>
      </w:pPr>
      <w:r>
        <w:t>Gliom,</w:t>
      </w:r>
      <w:r w:rsidR="005B2462">
        <w:t xml:space="preserve"> beyin dokusundan gelişen tümörler için genel bir ifadedir. </w:t>
      </w:r>
      <w:r w:rsidR="005B2462" w:rsidRPr="00FA0922">
        <w:rPr>
          <w:i/>
        </w:rPr>
        <w:t>Glial</w:t>
      </w:r>
      <w:r w:rsidR="005B2462">
        <w:t xml:space="preserve"> olarak isimlendirilen bu doku nöronların korunması ve g</w:t>
      </w:r>
      <w:r>
        <w:t>örevlerinin yerine getirilmesin</w:t>
      </w:r>
      <w:r w:rsidR="005B2462">
        <w:t xml:space="preserve">e yardımcı olur. </w:t>
      </w:r>
      <w:r w:rsidR="000329A8">
        <w:t>Glia</w:t>
      </w:r>
      <w:r w:rsidR="00FE41EB">
        <w:t>l</w:t>
      </w:r>
      <w:r w:rsidR="000329A8">
        <w:t xml:space="preserve"> hücrelerin</w:t>
      </w:r>
      <w:r>
        <w:t>in</w:t>
      </w:r>
      <w:r w:rsidR="000329A8">
        <w:t xml:space="preserve"> yapısı </w:t>
      </w:r>
      <w:r w:rsidR="00BC1C52">
        <w:fldChar w:fldCharType="begin"/>
      </w:r>
      <w:r w:rsidR="00F260D6">
        <w:instrText xml:space="preserve"> REF _Ref408070851 </w:instrText>
      </w:r>
      <w:r w:rsidR="00BC1C52">
        <w:fldChar w:fldCharType="separate"/>
      </w:r>
      <w:r w:rsidR="009872A3">
        <w:t xml:space="preserve">Şekil </w:t>
      </w:r>
      <w:proofErr w:type="gramStart"/>
      <w:r w:rsidR="009872A3">
        <w:rPr>
          <w:noProof/>
        </w:rPr>
        <w:t>2</w:t>
      </w:r>
      <w:r w:rsidR="009872A3">
        <w:t>.</w:t>
      </w:r>
      <w:r w:rsidR="009872A3">
        <w:rPr>
          <w:noProof/>
        </w:rPr>
        <w:t>8</w:t>
      </w:r>
      <w:proofErr w:type="gramEnd"/>
      <w:r w:rsidR="00BC1C52">
        <w:fldChar w:fldCharType="end"/>
      </w:r>
      <w:r w:rsidR="00703EDD">
        <w:t>'</w:t>
      </w:r>
      <w:r w:rsidR="000329A8">
        <w:t xml:space="preserve">de gösterilmiştir. </w:t>
      </w:r>
      <w:r w:rsidR="005B2462">
        <w:t>Beyinde tümör oluşmasına neden olabilecek üç tip normal glial hücre yapısı bulunmaktadır. Birinci olan yıldız şekilli atrositler</w:t>
      </w:r>
      <w:r w:rsidR="00914418">
        <w:t xml:space="preserve"> (</w:t>
      </w:r>
      <w:r w:rsidR="005B2462">
        <w:t xml:space="preserve">astrocyte) astrositomların, </w:t>
      </w:r>
      <w:r>
        <w:t xml:space="preserve">ikincisi </w:t>
      </w:r>
      <w:r w:rsidR="005B2462">
        <w:t>nöronların korunmasını sağlayan küçük yapıdaki hücreler olan oligodendrosit</w:t>
      </w:r>
      <w:r w:rsidR="00914418">
        <w:t xml:space="preserve"> (</w:t>
      </w:r>
      <w:r w:rsidR="005B2462">
        <w:t>oligodendrocyte) oligodendrogliomların ve sonuncusu olan beyindeki sıvı akışını kontrol eden ependimal hücreler ise ependimomların oluşmasına neden olurlar</w:t>
      </w:r>
      <w:r w:rsidR="00221930">
        <w:t xml:space="preserve"> </w:t>
      </w:r>
      <w:r w:rsidR="00BC1C52">
        <w:fldChar w:fldCharType="begin">
          <w:fldData xml:space="preserve">PEVuZE5vdGU+PENpdGU+PFJlY051bT45ODwvUmVjTnVtPjxEaXNwbGF5VGV4dD5bOCwgOSwgMTEs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</w:fldData>
        </w:fldChar>
      </w:r>
      <w:r w:rsidR="00E65BBF">
        <w:instrText xml:space="preserve"> ADDIN EN.CITE </w:instrText>
      </w:r>
      <w:r w:rsidR="00BC1C52">
        <w:fldChar w:fldCharType="begin">
          <w:fldData xml:space="preserve">PEVuZE5vdGU+PENpdGU+PFJlY051bT45ODwvUmVjTnVtPjxEaXNwbGF5VGV4dD5bOCwgOSwgMTEs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</w:fldData>
        </w:fldChar>
      </w:r>
      <w:r w:rsidR="00E65BBF">
        <w:instrText xml:space="preserve"> ADDIN EN.CITE.DATA </w:instrText>
      </w:r>
      <w:r w:rsidR="00BC1C52">
        <w:fldChar w:fldCharType="end"/>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9" w:tooltip=",  #1095" w:history="1">
        <w:r w:rsidR="00E65BBF">
          <w:rPr>
            <w:noProof/>
          </w:rPr>
          <w:t>9</w:t>
        </w:r>
      </w:hyperlink>
      <w:r w:rsidR="008F1930">
        <w:rPr>
          <w:noProof/>
        </w:rPr>
        <w:t xml:space="preserve">, </w:t>
      </w:r>
      <w:hyperlink w:anchor="_ENREF_11" w:tooltip=",  #1090" w:history="1">
        <w:r w:rsidR="00E65BBF">
          <w:rPr>
            <w:noProof/>
          </w:rPr>
          <w:t>11</w:t>
        </w:r>
      </w:hyperlink>
      <w:r w:rsidR="008F1930">
        <w:rPr>
          <w:noProof/>
        </w:rPr>
        <w:t xml:space="preserve">, </w:t>
      </w:r>
      <w:hyperlink w:anchor="_ENREF_74" w:tooltip=",  #1093" w:history="1">
        <w:r w:rsidR="00E65BBF">
          <w:rPr>
            <w:noProof/>
          </w:rPr>
          <w:t>74</w:t>
        </w:r>
      </w:hyperlink>
      <w:r w:rsidR="008F1930">
        <w:rPr>
          <w:noProof/>
        </w:rPr>
        <w:t xml:space="preserve">, </w:t>
      </w:r>
      <w:hyperlink w:anchor="_ENREF_75" w:tooltip=",  #1094" w:history="1">
        <w:r w:rsidR="00E65BBF">
          <w:rPr>
            <w:noProof/>
          </w:rPr>
          <w:t>75</w:t>
        </w:r>
      </w:hyperlink>
      <w:r w:rsidR="008F1930">
        <w:rPr>
          <w:noProof/>
        </w:rPr>
        <w:t>]</w:t>
      </w:r>
      <w:r w:rsidR="00BC1C52">
        <w:fldChar w:fldCharType="end"/>
      </w:r>
      <w:r w:rsidR="005B2462">
        <w:t xml:space="preserve">. </w:t>
      </w:r>
    </w:p>
    <w:p w:rsidR="005B2462" w:rsidRDefault="005B2462" w:rsidP="00D92EA5">
      <w:pPr>
        <w:tabs>
          <w:tab w:val="left" w:pos="284"/>
        </w:tabs>
        <w:spacing w:line="360" w:lineRule="auto"/>
        <w:jc w:val="both"/>
      </w:pPr>
    </w:p>
    <w:p w:rsidR="005B2462" w:rsidRDefault="005B2462" w:rsidP="005B2462">
      <w:pPr>
        <w:spacing w:line="360" w:lineRule="auto"/>
        <w:jc w:val="center"/>
      </w:pPr>
      <w:r>
        <w:rPr>
          <w:noProof/>
        </w:rPr>
        <w:drawing>
          <wp:inline distT="0" distB="0" distL="0" distR="0">
            <wp:extent cx="4133656" cy="2253802"/>
            <wp:effectExtent l="19050" t="0" r="194" b="0"/>
            <wp:docPr id="18" name="Resim 34" descr="F:\Çalışmalar\Doktora\Doktora Tez Çalışmaları\Tez Yazımı\resimler\R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Çalışmalar\Doktora\Doktora Tez Çalışmaları\Tez Yazımı\resimler\R5.tif"/>
                    <pic:cNvPicPr>
                      <a:picLocks noChangeAspect="1" noChangeArrowheads="1"/>
                    </pic:cNvPicPr>
                  </pic:nvPicPr>
                  <pic:blipFill>
                    <a:blip r:embed="rId31" cstate="print">
                      <a:lum/>
                    </a:blip>
                    <a:srcRect/>
                    <a:stretch>
                      <a:fillRect/>
                    </a:stretch>
                  </pic:blipFill>
                  <pic:spPr bwMode="auto">
                    <a:xfrm>
                      <a:off x="0" y="0"/>
                      <a:ext cx="4138911" cy="2256667"/>
                    </a:xfrm>
                    <a:prstGeom prst="rect">
                      <a:avLst/>
                    </a:prstGeom>
                    <a:noFill/>
                    <a:ln w="9525">
                      <a:noFill/>
                      <a:miter lim="800000"/>
                      <a:headEnd/>
                      <a:tailEnd/>
                    </a:ln>
                  </pic:spPr>
                </pic:pic>
              </a:graphicData>
            </a:graphic>
          </wp:inline>
        </w:drawing>
      </w:r>
    </w:p>
    <w:p w:rsidR="005B2462" w:rsidRDefault="00FE41EB" w:rsidP="00F224D7">
      <w:pPr>
        <w:pStyle w:val="ResimYazs"/>
        <w:spacing w:line="360" w:lineRule="auto"/>
      </w:pPr>
      <w:bookmarkStart w:id="118" w:name="_Ref407999246"/>
      <w:bookmarkStart w:id="119" w:name="_Ref408070851"/>
      <w:bookmarkStart w:id="120" w:name="_Toc411849767"/>
      <w:bookmarkStart w:id="121" w:name="_Toc411852940"/>
      <w:r>
        <w:t xml:space="preserve">Şekil </w:t>
      </w:r>
      <w:fldSimple w:instr=" STYLEREF 1 \s ">
        <w:r w:rsidR="009872A3">
          <w:rPr>
            <w:noProof/>
          </w:rPr>
          <w:t>2</w:t>
        </w:r>
      </w:fldSimple>
      <w:r w:rsidR="00244721">
        <w:t>.</w:t>
      </w:r>
      <w:fldSimple w:instr=" SEQ Şekil \* ARABIC \s 1 ">
        <w:r w:rsidR="009872A3">
          <w:rPr>
            <w:noProof/>
          </w:rPr>
          <w:t>8</w:t>
        </w:r>
      </w:fldSimple>
      <w:bookmarkEnd w:id="118"/>
      <w:bookmarkEnd w:id="119"/>
      <w:r>
        <w:t xml:space="preserve">. </w:t>
      </w:r>
      <w:r w:rsidRPr="00B11048">
        <w:t>Glial hücre yapısı</w:t>
      </w:r>
      <w:r w:rsidR="005C4FF4">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bookmarkEnd w:id="120"/>
      <w:bookmarkEnd w:id="121"/>
      <w:r w:rsidR="00BC1C52">
        <w:fldChar w:fldCharType="end"/>
      </w:r>
    </w:p>
    <w:p w:rsidR="005B2462" w:rsidRDefault="005B2462" w:rsidP="005B2462">
      <w:pPr>
        <w:spacing w:line="360" w:lineRule="auto"/>
        <w:jc w:val="both"/>
      </w:pPr>
    </w:p>
    <w:p w:rsidR="005B2462" w:rsidRPr="005B2462" w:rsidRDefault="00221930" w:rsidP="008F72F2">
      <w:pPr>
        <w:pStyle w:val="Balk4"/>
      </w:pPr>
      <w:bookmarkStart w:id="122" w:name="_Toc411800112"/>
      <w:r>
        <w:t>Medulloblastom</w:t>
      </w:r>
      <w:r w:rsidRPr="005B2462">
        <w:t xml:space="preserve"> </w:t>
      </w:r>
      <w:r w:rsidR="00914418">
        <w:t>(</w:t>
      </w:r>
      <w:r w:rsidRPr="005B2462">
        <w:t>Medulloblastoma</w:t>
      </w:r>
      <w:r w:rsidR="00C63C40">
        <w:t>)</w:t>
      </w:r>
      <w:bookmarkEnd w:id="122"/>
    </w:p>
    <w:p w:rsidR="005B2462" w:rsidRDefault="005B2462" w:rsidP="00D92EA5">
      <w:pPr>
        <w:tabs>
          <w:tab w:val="left" w:pos="284"/>
        </w:tabs>
        <w:spacing w:line="360" w:lineRule="auto"/>
        <w:jc w:val="both"/>
      </w:pPr>
    </w:p>
    <w:p w:rsidR="005B2462" w:rsidRDefault="005B2462" w:rsidP="00532C5F">
      <w:pPr>
        <w:pStyle w:val="AnaParagrafYaziStiliSau"/>
      </w:pPr>
      <w:r>
        <w:t>Medulloblastomlar 14 yaşının altındaki çocukl</w:t>
      </w:r>
      <w:r w:rsidR="00AD0B87">
        <w:t>uk beyin tümörleri içerisinde %</w:t>
      </w:r>
      <w:r>
        <w:t>13 ile temsil edilmektedir. Yetişkinlerde görülen beyin tümörleri içerisinde ise yaklaşık olarak görülme oranı %20</w:t>
      </w:r>
      <w:r w:rsidR="007F6119">
        <w:t>'</w:t>
      </w:r>
      <w:r>
        <w:t>dir. Medulloblatomlar daima beyincikte oluşurlar. Hızlı büyüyen, yük</w:t>
      </w:r>
      <w:r w:rsidR="001433DD">
        <w:t>sek evreli ve ge</w:t>
      </w:r>
      <w:r w:rsidR="00703EDD">
        <w:t>nellikle MSS'</w:t>
      </w:r>
      <w:r>
        <w:t>nin diğer bölümlerinde yayılan tümörlerdir</w:t>
      </w:r>
      <w:r w:rsidR="00406CF4">
        <w:t xml:space="preserve"> </w:t>
      </w:r>
      <w:r w:rsidR="00BC1C52">
        <w:fldChar w:fldCharType="begin">
          <w:fldData xml:space="preserve">PEVuZE5vdGU+PENpdGU+PFJlY051bT45ODwvUmVjTnVtPjxEaXNwbGF5VGV4dD5bOCwgOSwgMTEs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</w:fldData>
        </w:fldChar>
      </w:r>
      <w:r w:rsidR="00E65BBF">
        <w:instrText xml:space="preserve"> ADDIN EN.CITE </w:instrText>
      </w:r>
      <w:r w:rsidR="00BC1C52">
        <w:fldChar w:fldCharType="begin">
          <w:fldData xml:space="preserve">PEVuZE5vdGU+PENpdGU+PFJlY051bT45ODwvUmVjTnVtPjxEaXNwbGF5VGV4dD5bOCwgOSwgMTEs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</w:fldData>
        </w:fldChar>
      </w:r>
      <w:r w:rsidR="00E65BBF">
        <w:instrText xml:space="preserve"> ADDIN EN.CITE.DATA </w:instrText>
      </w:r>
      <w:r w:rsidR="00BC1C52">
        <w:fldChar w:fldCharType="end"/>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9" w:tooltip=",  #1095" w:history="1">
        <w:r w:rsidR="00E65BBF">
          <w:rPr>
            <w:noProof/>
          </w:rPr>
          <w:t>9</w:t>
        </w:r>
      </w:hyperlink>
      <w:r w:rsidR="008F1930">
        <w:rPr>
          <w:noProof/>
        </w:rPr>
        <w:t xml:space="preserve">, </w:t>
      </w:r>
      <w:hyperlink w:anchor="_ENREF_11" w:tooltip=",  #1090" w:history="1">
        <w:r w:rsidR="00E65BBF">
          <w:rPr>
            <w:noProof/>
          </w:rPr>
          <w:t>11</w:t>
        </w:r>
      </w:hyperlink>
      <w:r w:rsidR="008F1930">
        <w:rPr>
          <w:noProof/>
        </w:rPr>
        <w:t xml:space="preserve">, </w:t>
      </w:r>
      <w:hyperlink w:anchor="_ENREF_74" w:tooltip=",  #1093" w:history="1">
        <w:r w:rsidR="00E65BBF">
          <w:rPr>
            <w:noProof/>
          </w:rPr>
          <w:t>74-76</w:t>
        </w:r>
      </w:hyperlink>
      <w:r w:rsidR="008F1930">
        <w:rPr>
          <w:noProof/>
        </w:rPr>
        <w:t>]</w:t>
      </w:r>
      <w:r w:rsidR="00BC1C52">
        <w:fldChar w:fldCharType="end"/>
      </w:r>
      <w:r>
        <w:t xml:space="preserve">. En sık görülen </w:t>
      </w:r>
      <w:proofErr w:type="gramStart"/>
      <w:r>
        <w:t>semptomları</w:t>
      </w:r>
      <w:proofErr w:type="gramEnd"/>
      <w:r>
        <w:t xml:space="preserve"> özellikle çocuklarda </w:t>
      </w:r>
      <w:r>
        <w:lastRenderedPageBreak/>
        <w:t xml:space="preserve">davranış değişikliği, baş ağrısı, bulantı, kusma, uyuşukluk ve alışılmamış göz hareketleri olarak ortaya çıkmaktadır. Tedavisinde olası ise ameliyatla çıkarma, gerektiğinde ise </w:t>
      </w:r>
      <w:proofErr w:type="gramStart"/>
      <w:r>
        <w:t>radyoterapi</w:t>
      </w:r>
      <w:proofErr w:type="gramEnd"/>
      <w:r>
        <w:t xml:space="preserve"> ve kemoterapi uygulanmaktadır</w:t>
      </w:r>
      <w:r w:rsidR="00406CF4">
        <w:t xml:space="preserve"> </w:t>
      </w:r>
      <w:r w:rsidR="00BC1C52">
        <w:fldChar w:fldCharType="begin">
          <w:fldData xml:space="preserve">PEVuZE5vdGU+PENpdGU+PFJlY051bT45ODwvUmVjTnVtPjxEaXNwbGF5VGV4dD5bNiwgOCwgOSwg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</w:fldData>
        </w:fldChar>
      </w:r>
      <w:r w:rsidR="00E65BBF">
        <w:instrText xml:space="preserve"> ADDIN EN.CITE </w:instrText>
      </w:r>
      <w:r w:rsidR="00BC1C52">
        <w:fldChar w:fldCharType="begin">
          <w:fldData xml:space="preserve">PEVuZE5vdGU+PENpdGU+PFJlY051bT45ODwvUmVjTnVtPjxEaXNwbGF5VGV4dD5bNiwgOCwgOSwg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</w:fldData>
        </w:fldChar>
      </w:r>
      <w:r w:rsidR="00E65BBF">
        <w:instrText xml:space="preserve"> ADDIN EN.CITE.DATA </w:instrText>
      </w:r>
      <w:r w:rsidR="00BC1C52">
        <w:fldChar w:fldCharType="end"/>
      </w:r>
      <w:r w:rsidR="00BC1C52">
        <w:fldChar w:fldCharType="separate"/>
      </w:r>
      <w:r w:rsidR="008F1930">
        <w:rPr>
          <w:noProof/>
        </w:rPr>
        <w:t>[</w:t>
      </w:r>
      <w:hyperlink w:anchor="_ENREF_6" w:tooltip=",  #136" w:history="1">
        <w:r w:rsidR="00E65BBF">
          <w:rPr>
            <w:noProof/>
          </w:rPr>
          <w:t>6</w:t>
        </w:r>
      </w:hyperlink>
      <w:r w:rsidR="008F1930">
        <w:rPr>
          <w:noProof/>
        </w:rPr>
        <w:t xml:space="preserve">, </w:t>
      </w:r>
      <w:hyperlink w:anchor="_ENREF_8" w:tooltip=",  #98" w:history="1">
        <w:r w:rsidR="00E65BBF">
          <w:rPr>
            <w:noProof/>
          </w:rPr>
          <w:t>8</w:t>
        </w:r>
      </w:hyperlink>
      <w:r w:rsidR="008F1930">
        <w:rPr>
          <w:noProof/>
        </w:rPr>
        <w:t xml:space="preserve">, </w:t>
      </w:r>
      <w:hyperlink w:anchor="_ENREF_9" w:tooltip=",  #1095" w:history="1">
        <w:r w:rsidR="00E65BBF">
          <w:rPr>
            <w:noProof/>
          </w:rPr>
          <w:t>9</w:t>
        </w:r>
      </w:hyperlink>
      <w:r w:rsidR="008F1930">
        <w:rPr>
          <w:noProof/>
        </w:rPr>
        <w:t xml:space="preserve">, </w:t>
      </w:r>
      <w:hyperlink w:anchor="_ENREF_11" w:tooltip=",  #1090" w:history="1">
        <w:r w:rsidR="00E65BBF">
          <w:rPr>
            <w:noProof/>
          </w:rPr>
          <w:t>11</w:t>
        </w:r>
      </w:hyperlink>
      <w:r w:rsidR="008F1930">
        <w:rPr>
          <w:noProof/>
        </w:rPr>
        <w:t xml:space="preserve">, </w:t>
      </w:r>
      <w:hyperlink w:anchor="_ENREF_73" w:tooltip=",  #1098" w:history="1">
        <w:r w:rsidR="00E65BBF">
          <w:rPr>
            <w:noProof/>
          </w:rPr>
          <w:t>73-77</w:t>
        </w:r>
      </w:hyperlink>
      <w:r w:rsidR="008F1930">
        <w:rPr>
          <w:noProof/>
        </w:rPr>
        <w:t>]</w:t>
      </w:r>
      <w:r w:rsidR="00BC1C52">
        <w:fldChar w:fldCharType="end"/>
      </w:r>
      <w:r>
        <w:t xml:space="preserve">. </w:t>
      </w:r>
    </w:p>
    <w:p w:rsidR="005B2462" w:rsidRDefault="005B2462" w:rsidP="00D92EA5">
      <w:pPr>
        <w:tabs>
          <w:tab w:val="left" w:pos="284"/>
        </w:tabs>
        <w:spacing w:line="360" w:lineRule="auto"/>
        <w:jc w:val="both"/>
      </w:pPr>
    </w:p>
    <w:p w:rsidR="005B2462" w:rsidRPr="005B2462" w:rsidRDefault="00980B74" w:rsidP="008F72F2">
      <w:pPr>
        <w:pStyle w:val="Balk4"/>
      </w:pPr>
      <w:bookmarkStart w:id="123" w:name="_Toc411800113"/>
      <w:r>
        <w:t>Meningiom</w:t>
      </w:r>
      <w:r w:rsidRPr="005B2462">
        <w:t xml:space="preserve"> </w:t>
      </w:r>
      <w:r w:rsidR="00914418">
        <w:t>(</w:t>
      </w:r>
      <w:r w:rsidRPr="005B2462">
        <w:t>Meningioma</w:t>
      </w:r>
      <w:r w:rsidR="007D195A">
        <w:t>)</w:t>
      </w:r>
      <w:bookmarkEnd w:id="123"/>
    </w:p>
    <w:p w:rsidR="005B2462" w:rsidRDefault="005B2462" w:rsidP="00D92EA5">
      <w:pPr>
        <w:tabs>
          <w:tab w:val="left" w:pos="284"/>
        </w:tabs>
        <w:spacing w:line="360" w:lineRule="auto"/>
        <w:jc w:val="both"/>
      </w:pPr>
    </w:p>
    <w:p w:rsidR="005B2462" w:rsidRDefault="005B2462" w:rsidP="00532C5F">
      <w:pPr>
        <w:pStyle w:val="AnaParagrafYaziStiliSau"/>
      </w:pPr>
      <w:r>
        <w:t>Bu tümörler üç katman</w:t>
      </w:r>
      <w:r w:rsidR="00FA0922">
        <w:t>lı</w:t>
      </w:r>
      <w:r>
        <w:t xml:space="preserve"> beyin zarının</w:t>
      </w:r>
      <w:r w:rsidR="00914418">
        <w:t xml:space="preserve"> (</w:t>
      </w:r>
      <w:r>
        <w:t>meninges) katmanlarından birisi olan araknoid maddeden ortaya çıkarlar. Meningiomlar birincil beyin tümörlerinde %34 ile en sık rastlananlardan birisidir ve sıklıkla orta yaşlı bayanlarda görülür. Meningiomların çoğunluğu iyi huyludur ve Evre I olarak kabul edilir. Ayrıca diğer organlara sızma özellikleri de genellikle yoktur. Bu tümörler çoğunlukla omurilik ve beyin dokularını koruyan</w:t>
      </w:r>
      <w:r w:rsidR="00FA0922">
        <w:t>,</w:t>
      </w:r>
      <w:r>
        <w:t xml:space="preserve"> beyin zarı</w:t>
      </w:r>
      <w:r w:rsidR="00914418">
        <w:t xml:space="preserve"> (</w:t>
      </w:r>
      <w:r>
        <w:t>meninges) ile kafatası arasında, beyin yarım</w:t>
      </w:r>
      <w:r w:rsidR="00FA0922">
        <w:t xml:space="preserve"> </w:t>
      </w:r>
      <w:r>
        <w:t>küreleri arasına yerleşirler. Nadirde olsa omurgada da ortaya çıkabilirler</w:t>
      </w:r>
      <w:r w:rsidR="00980B74">
        <w:t xml:space="preserve"> </w:t>
      </w:r>
      <w:r w:rsidR="00BC1C52">
        <w:fldChar w:fldCharType="begin">
          <w:fldData xml:space="preserve">PEVuZE5vdGU+PENpdGU+PFJlY051bT45ODwvUmVjTnVtPjxEaXNwbGF5VGV4dD5bOCwgOSwgMTEs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</w:fldData>
        </w:fldChar>
      </w:r>
      <w:r w:rsidR="00E65BBF">
        <w:instrText xml:space="preserve"> ADDIN EN.CITE </w:instrText>
      </w:r>
      <w:r w:rsidR="00BC1C52">
        <w:fldChar w:fldCharType="begin">
          <w:fldData xml:space="preserve">PEVuZE5vdGU+PENpdGU+PFJlY051bT45ODwvUmVjTnVtPjxEaXNwbGF5VGV4dD5bOCwgOSwgMTEs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</w:fldData>
        </w:fldChar>
      </w:r>
      <w:r w:rsidR="00E65BBF">
        <w:instrText xml:space="preserve"> ADDIN EN.CITE.DATA </w:instrText>
      </w:r>
      <w:r w:rsidR="00BC1C52">
        <w:fldChar w:fldCharType="end"/>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9" w:tooltip=",  #1095" w:history="1">
        <w:r w:rsidR="00E65BBF">
          <w:rPr>
            <w:noProof/>
          </w:rPr>
          <w:t>9</w:t>
        </w:r>
      </w:hyperlink>
      <w:r w:rsidR="008F1930">
        <w:rPr>
          <w:noProof/>
        </w:rPr>
        <w:t xml:space="preserve">, </w:t>
      </w:r>
      <w:hyperlink w:anchor="_ENREF_11" w:tooltip=",  #1090" w:history="1">
        <w:r w:rsidR="00E65BBF">
          <w:rPr>
            <w:noProof/>
          </w:rPr>
          <w:t>11</w:t>
        </w:r>
      </w:hyperlink>
      <w:r w:rsidR="008F1930">
        <w:rPr>
          <w:noProof/>
        </w:rPr>
        <w:t xml:space="preserve">, </w:t>
      </w:r>
      <w:hyperlink w:anchor="_ENREF_74" w:tooltip=",  #1093" w:history="1">
        <w:r w:rsidR="00E65BBF">
          <w:rPr>
            <w:noProof/>
          </w:rPr>
          <w:t>74-76</w:t>
        </w:r>
      </w:hyperlink>
      <w:r w:rsidR="008F1930">
        <w:rPr>
          <w:noProof/>
        </w:rPr>
        <w:t>]</w:t>
      </w:r>
      <w:r w:rsidR="00BC1C52">
        <w:fldChar w:fldCharType="end"/>
      </w:r>
      <w:r>
        <w:t xml:space="preserve">. </w:t>
      </w:r>
    </w:p>
    <w:p w:rsidR="001433DD" w:rsidRDefault="001433DD" w:rsidP="00532C5F">
      <w:pPr>
        <w:pStyle w:val="AnaParagrafYaziStiliSau"/>
      </w:pPr>
    </w:p>
    <w:p w:rsidR="005B2462" w:rsidRDefault="005B2462" w:rsidP="00532C5F">
      <w:pPr>
        <w:pStyle w:val="AnaParagrafYaziStiliSau"/>
      </w:pPr>
      <w:r>
        <w:t xml:space="preserve">Meningiomlar bulundukları yerlere göre farklı </w:t>
      </w:r>
      <w:proofErr w:type="gramStart"/>
      <w:r>
        <w:t>semptomlar</w:t>
      </w:r>
      <w:proofErr w:type="gramEnd"/>
      <w:r>
        <w:t xml:space="preserve"> göstermektedir</w:t>
      </w:r>
      <w:r w:rsidR="00694EB0">
        <w:t>ler</w:t>
      </w:r>
      <w:r>
        <w:t>. En yaygın belirtileri baş ağrısı, bir tarafta zayıflık, nö</w:t>
      </w:r>
      <w:r w:rsidR="005D10DB">
        <w:t>bet ve kişilik değişikliğidir. B</w:t>
      </w:r>
      <w:r>
        <w:t>T ve MR ile tümörün yerinin ve özelliklerinin değerlendirilmesi gerçekleştirilir</w:t>
      </w:r>
      <w:r w:rsidR="00694EB0">
        <w:t xml:space="preserve"> </w:t>
      </w:r>
      <w:r w:rsidR="00BC1C52">
        <w:fldChar w:fldCharType="begin">
          <w:fldData xml:space="preserve">PEVuZE5vdGU+PENpdGU+PFJlY051bT45ODwvUmVjTnVtPjxEaXNwbGF5VGV4dD5bOCwgMTEsIDc0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bHM+PHVybD5odHRwOi8vYnJhaW50dW1vci5vcmcvYnJhaW4tdHVtb3ItaW5mb3JtYXRpb24vZmFj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</w:fldData>
        </w:fldChar>
      </w:r>
      <w:r w:rsidR="00E65BBF">
        <w:instrText xml:space="preserve"> ADDIN EN.CITE </w:instrText>
      </w:r>
      <w:r w:rsidR="00BC1C52">
        <w:fldChar w:fldCharType="begin">
          <w:fldData xml:space="preserve">PEVuZE5vdGU+PENpdGU+PFJlY051bT45ODwvUmVjTnVtPjxEaXNwbGF5VGV4dD5bOCwgMTEsIDc0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bHM+PHVybD5odHRwOi8vYnJhaW50dW1vci5vcmcvYnJhaW4tdHVtb3ItaW5mb3JtYXRpb24vZmFj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</w:fldData>
        </w:fldChar>
      </w:r>
      <w:r w:rsidR="00E65BBF">
        <w:instrText xml:space="preserve"> ADDIN EN.CITE.DATA </w:instrText>
      </w:r>
      <w:r w:rsidR="00BC1C52">
        <w:fldChar w:fldCharType="end"/>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11" w:tooltip=",  #1090" w:history="1">
        <w:r w:rsidR="00E65BBF">
          <w:rPr>
            <w:noProof/>
          </w:rPr>
          <w:t>11</w:t>
        </w:r>
      </w:hyperlink>
      <w:r w:rsidR="008F1930">
        <w:rPr>
          <w:noProof/>
        </w:rPr>
        <w:t xml:space="preserve">, </w:t>
      </w:r>
      <w:hyperlink w:anchor="_ENREF_74" w:tooltip=",  #1093" w:history="1">
        <w:r w:rsidR="00E65BBF">
          <w:rPr>
            <w:noProof/>
          </w:rPr>
          <w:t>74</w:t>
        </w:r>
      </w:hyperlink>
      <w:r w:rsidR="008F1930">
        <w:rPr>
          <w:noProof/>
        </w:rPr>
        <w:t>]</w:t>
      </w:r>
      <w:r w:rsidR="00BC1C52">
        <w:fldChar w:fldCharType="end"/>
      </w:r>
      <w:r>
        <w:t xml:space="preserve">. Eğer çıkartılabiliyorsa standart tedavisi ameliyat ile almadır. Eğer tümör tamamen çıkarılmazsa </w:t>
      </w:r>
      <w:proofErr w:type="gramStart"/>
      <w:r>
        <w:t>radyoterapi</w:t>
      </w:r>
      <w:proofErr w:type="gramEnd"/>
      <w:r>
        <w:t xml:space="preserve"> de uygulanabilmektedir. Tekrar eden meningiomlarda ise </w:t>
      </w:r>
      <w:proofErr w:type="gramStart"/>
      <w:r>
        <w:t>kemoterapi</w:t>
      </w:r>
      <w:proofErr w:type="gramEnd"/>
      <w:r>
        <w:t xml:space="preserve"> de yapılabilmektedir. </w:t>
      </w:r>
    </w:p>
    <w:p w:rsidR="005B2462" w:rsidRDefault="005B2462" w:rsidP="00D92EA5">
      <w:pPr>
        <w:tabs>
          <w:tab w:val="left" w:pos="284"/>
        </w:tabs>
        <w:spacing w:line="360" w:lineRule="auto"/>
        <w:jc w:val="both"/>
      </w:pPr>
    </w:p>
    <w:p w:rsidR="005B2462" w:rsidRPr="005B2462" w:rsidRDefault="00A903A4" w:rsidP="00A504AC">
      <w:pPr>
        <w:pStyle w:val="Balk4"/>
        <w:tabs>
          <w:tab w:val="clear" w:pos="864"/>
          <w:tab w:val="clear" w:pos="912"/>
          <w:tab w:val="left" w:pos="993"/>
        </w:tabs>
        <w:ind w:left="993" w:hanging="993"/>
      </w:pPr>
      <w:bookmarkStart w:id="124" w:name="_Toc411800114"/>
      <w:r>
        <w:t xml:space="preserve">Karışık gliom </w:t>
      </w:r>
      <w:r w:rsidR="00914418">
        <w:t>(</w:t>
      </w:r>
      <w:r>
        <w:t>Mixed g</w:t>
      </w:r>
      <w:r w:rsidRPr="005B2462">
        <w:t>lioma</w:t>
      </w:r>
      <w:r w:rsidR="00944662">
        <w:t>)</w:t>
      </w:r>
      <w:bookmarkEnd w:id="124"/>
    </w:p>
    <w:p w:rsidR="005B2462" w:rsidRDefault="005B2462" w:rsidP="005B2462">
      <w:pPr>
        <w:spacing w:line="360" w:lineRule="auto"/>
        <w:jc w:val="both"/>
      </w:pPr>
    </w:p>
    <w:p w:rsidR="005B2462" w:rsidRDefault="005B2462" w:rsidP="00532C5F">
      <w:pPr>
        <w:pStyle w:val="AnaParagrafYaziStiliSau"/>
      </w:pPr>
      <w:r>
        <w:t>Karışık gliomlar</w:t>
      </w:r>
      <w:r w:rsidR="00263E23">
        <w:t>,</w:t>
      </w:r>
      <w:r>
        <w:t xml:space="preserve"> bir hücre tipinden daha fazla oranda hücre içerir</w:t>
      </w:r>
      <w:r w:rsidR="00263E23">
        <w:t>ler</w:t>
      </w:r>
      <w:r>
        <w:t xml:space="preserve">. Bu tümörler genel olarak astrosit ve oligodendrosit hücrelerini birlikte içerir. Bu nedenle </w:t>
      </w:r>
      <w:r w:rsidRPr="00263E23">
        <w:rPr>
          <w:i/>
        </w:rPr>
        <w:t>karışık</w:t>
      </w:r>
      <w:r>
        <w:t xml:space="preserve"> </w:t>
      </w:r>
      <w:r w:rsidRPr="00263E23">
        <w:rPr>
          <w:i/>
        </w:rPr>
        <w:t>gliom</w:t>
      </w:r>
      <w:r>
        <w:t xml:space="preserve"> veya </w:t>
      </w:r>
      <w:r w:rsidRPr="00263E23">
        <w:rPr>
          <w:i/>
        </w:rPr>
        <w:t>oligoastro</w:t>
      </w:r>
      <w:r w:rsidR="00263E23" w:rsidRPr="00263E23">
        <w:rPr>
          <w:i/>
        </w:rPr>
        <w:t>sitom</w:t>
      </w:r>
      <w:r>
        <w:t xml:space="preserve"> olarak bilinir</w:t>
      </w:r>
      <w:r w:rsidR="00263E23">
        <w:t>ler</w:t>
      </w:r>
      <w:r>
        <w:t>. Yapısında nadiren ependimal hücre bulunur. Davranışları tümör evresine göre değişiklik göstermekle birlikte, çok</w:t>
      </w:r>
      <w:r w:rsidR="00433035">
        <w:t xml:space="preserve"> </w:t>
      </w:r>
      <w:r>
        <w:t>bulunan hücre yapısına daha yakın olduğu konusunda açık bir kanıt yoktur. Astrositomlar için uygulanan tedavi planlaması bu tümör tipi için de uygulanmaktadır</w:t>
      </w:r>
      <w:r w:rsidR="00A903A4">
        <w:t xml:space="preserve"> </w:t>
      </w:r>
      <w:r w:rsidR="00BC1C52">
        <w:fldChar w:fldCharType="begin"/>
      </w:r>
      <w:r w:rsidR="00E65BBF">
        <w:instrText xml:space="preserve"> ADDIN EN.CITE &lt;EndNote&gt;&lt;Cite&gt;&lt;RecNum&gt;98&lt;/RecNum&gt;&lt;DisplayText&gt;[8, 11]&lt;/DisplayText&gt;&lt;record&gt;&lt;rec-number&gt;98&lt;/rec-number&gt;&lt;foreign-keys&gt;&lt;key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Cite&gt;&lt;RecNum&gt;1090&lt;/RecNum&gt;&lt;record&gt;&lt;rec-number&gt;1090&lt;/rec-number&gt;&lt;foreign-keys&gt;&lt;key app="EN" db-id="zpdxxx506xzr91ere26vt2vu9etatf25dwvr"&gt;1090&lt;/key&gt;&lt;/foreign-keys&gt;&lt;ref-type name="Web Page"&gt;12&lt;/ref-type&gt;&lt;contributors&gt;&lt;/contributors&gt;&lt;titles&gt;&lt;title&gt;&lt;style face="normal" font="default" charset="162" size="100%"&gt;National Brain Tumor Society&lt;/style&gt;&lt;/title&gt;&lt;secondary-title&gt;FACTS ABOUT BRAIN TUMORS IN THE UNITED STATES&lt;/secondary-title&gt;&lt;/titles&gt;&lt;volume&gt;&lt;style face="normal" font="default" charset="162" size="100%"&gt;2015&lt;/style&gt;&lt;/volume&gt;&lt;number&gt;&lt;style face="normal" font="default" charset="162" size="100%"&gt;02.01&lt;/style&gt;&lt;/number&gt;&lt;dates&gt;&lt;/dates&gt;&lt;urls&gt;&lt;related-urls&gt;&lt;url&gt;http://braintumor.org/brain-tumor-information/facts-about-brain-tumors-in-the-us/&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 xml:space="preserve">, </w:t>
      </w:r>
      <w:hyperlink w:anchor="_ENREF_11" w:tooltip=",  #1090" w:history="1">
        <w:r w:rsidR="00E65BBF">
          <w:rPr>
            <w:noProof/>
          </w:rPr>
          <w:t>11</w:t>
        </w:r>
      </w:hyperlink>
      <w:r w:rsidR="000049AE">
        <w:rPr>
          <w:noProof/>
        </w:rPr>
        <w:t>]</w:t>
      </w:r>
      <w:r w:rsidR="00BC1C52">
        <w:fldChar w:fldCharType="end"/>
      </w:r>
      <w:r>
        <w:t>.</w:t>
      </w:r>
    </w:p>
    <w:p w:rsidR="00605F9D" w:rsidRDefault="00605F9D" w:rsidP="00532C5F">
      <w:pPr>
        <w:pStyle w:val="AnaParagrafYaziStiliSau"/>
      </w:pPr>
    </w:p>
    <w:p w:rsidR="005B2462" w:rsidRPr="005B2462" w:rsidRDefault="000E6EC0" w:rsidP="00A504AC">
      <w:pPr>
        <w:pStyle w:val="Balk4"/>
        <w:tabs>
          <w:tab w:val="clear" w:pos="864"/>
          <w:tab w:val="clear" w:pos="912"/>
          <w:tab w:val="left" w:pos="993"/>
        </w:tabs>
        <w:ind w:left="993" w:hanging="993"/>
      </w:pPr>
      <w:bookmarkStart w:id="125" w:name="_Toc411800115"/>
      <w:r>
        <w:lastRenderedPageBreak/>
        <w:t>Oligodendrogliom (</w:t>
      </w:r>
      <w:r w:rsidR="005B2462" w:rsidRPr="005B2462">
        <w:t>Oligodendroglioma</w:t>
      </w:r>
      <w:r>
        <w:t>)</w:t>
      </w:r>
      <w:bookmarkEnd w:id="125"/>
    </w:p>
    <w:p w:rsidR="005B2462" w:rsidRDefault="005B2462" w:rsidP="005B2462">
      <w:pPr>
        <w:spacing w:line="360" w:lineRule="auto"/>
        <w:jc w:val="both"/>
      </w:pPr>
    </w:p>
    <w:p w:rsidR="005B2462" w:rsidRDefault="005B2462" w:rsidP="00532C5F">
      <w:pPr>
        <w:pStyle w:val="AnaParagrafYaziStiliSau"/>
      </w:pPr>
      <w:r>
        <w:t>Bu tümör çeşidi beyin dokusunun destekleyici glial hücrelerinden birisi olan oligodendrositlerden gelişmektedir. Bu tümörler uzun kol veya yıldız şeklinde görülen astrositlerin aksine</w:t>
      </w:r>
      <w:r w:rsidR="00263E23">
        <w:t>,</w:t>
      </w:r>
      <w:r>
        <w:t xml:space="preserve"> mikroskop altında kısa kol veya sahanda yumurta şekli görünümüne sahiptirl</w:t>
      </w:r>
      <w:r w:rsidR="00E2327F">
        <w:t xml:space="preserve">er. Bu hücrelerin yapısı </w:t>
      </w:r>
      <w:r w:rsidR="00BC1C52">
        <w:fldChar w:fldCharType="begin"/>
      </w:r>
      <w:r w:rsidR="00532C5F">
        <w:instrText xml:space="preserve"> REF _Ref408070911 </w:instrText>
      </w:r>
      <w:r w:rsidR="00BC1C52">
        <w:fldChar w:fldCharType="separate"/>
      </w:r>
      <w:r w:rsidR="009872A3">
        <w:t xml:space="preserve">Şekil </w:t>
      </w:r>
      <w:proofErr w:type="gramStart"/>
      <w:r w:rsidR="009872A3">
        <w:rPr>
          <w:noProof/>
        </w:rPr>
        <w:t>2</w:t>
      </w:r>
      <w:r w:rsidR="009872A3">
        <w:t>.</w:t>
      </w:r>
      <w:r w:rsidR="009872A3">
        <w:rPr>
          <w:noProof/>
        </w:rPr>
        <w:t>9</w:t>
      </w:r>
      <w:proofErr w:type="gramEnd"/>
      <w:r w:rsidR="00BC1C52">
        <w:fldChar w:fldCharType="end"/>
      </w:r>
      <w:r w:rsidR="00703EDD">
        <w:t>'</w:t>
      </w:r>
      <w:r w:rsidR="00E2327F">
        <w:t>da</w:t>
      </w:r>
      <w:r>
        <w:t xml:space="preserve"> gösterilmiştir</w:t>
      </w:r>
      <w:r w:rsidR="00A903A4">
        <w:t xml:space="preserve"> </w:t>
      </w:r>
      <w:r w:rsidR="00BC1C52">
        <w:fldChar w:fldCharType="begin"/>
      </w:r>
      <w:r w:rsidR="00E65BBF">
        <w:instrText xml:space="preserve"> ADDIN EN.CITE &lt;EndNote&gt;&lt;Cite&gt;&lt;RecNum&gt;98&lt;/RecNum&gt;&lt;DisplayText&gt;[8, 11]&lt;/DisplayText&gt;&lt;record&gt;&lt;rec-number&gt;98&lt;/rec-number&gt;&lt;foreign-keys&gt;&lt;key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Cite&gt;&lt;RecNum&gt;1090&lt;/RecNum&gt;&lt;record&gt;&lt;rec-number&gt;1090&lt;/rec-number&gt;&lt;foreign-keys&gt;&lt;key app="EN" db-id="zpdxxx506xzr91ere26vt2vu9etatf25dwvr"&gt;1090&lt;/key&gt;&lt;/foreign-keys&gt;&lt;ref-type name="Web Page"&gt;12&lt;/ref-type&gt;&lt;contributors&gt;&lt;/contributors&gt;&lt;titles&gt;&lt;title&gt;&lt;style face="normal" font="default" charset="162" size="100%"&gt;National Brain Tumor Society&lt;/style&gt;&lt;/title&gt;&lt;secondary-title&gt;FACTS ABOUT BRAIN TUMORS IN THE UNITED STATES&lt;/secondary-title&gt;&lt;/titles&gt;&lt;volume&gt;&lt;style face="normal" font="default" charset="162" size="100%"&gt;2015&lt;/style&gt;&lt;/volume&gt;&lt;number&gt;&lt;style face="normal" font="default" charset="162" size="100%"&gt;02.01&lt;/style&gt;&lt;/number&gt;&lt;dates&gt;&lt;/dates&gt;&lt;urls&gt;&lt;related-urls&gt;&lt;url&gt;http://braintumor.org/brain-tumor-information/facts-about-brain-tumors-in-the-us/&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 xml:space="preserve">, </w:t>
      </w:r>
      <w:hyperlink w:anchor="_ENREF_11" w:tooltip=",  #1090" w:history="1">
        <w:r w:rsidR="00E65BBF">
          <w:rPr>
            <w:noProof/>
          </w:rPr>
          <w:t>11</w:t>
        </w:r>
      </w:hyperlink>
      <w:r w:rsidR="000049AE">
        <w:rPr>
          <w:noProof/>
        </w:rPr>
        <w:t>]</w:t>
      </w:r>
      <w:r w:rsidR="00BC1C52">
        <w:fldChar w:fldCharType="end"/>
      </w:r>
      <w:r>
        <w:t>.</w:t>
      </w:r>
    </w:p>
    <w:p w:rsidR="00BE2442" w:rsidRDefault="00BE2442" w:rsidP="005B2462">
      <w:pPr>
        <w:spacing w:line="360" w:lineRule="auto"/>
        <w:jc w:val="both"/>
      </w:pPr>
    </w:p>
    <w:p w:rsidR="005B2462" w:rsidRDefault="005B2462" w:rsidP="005B2462">
      <w:pPr>
        <w:spacing w:line="360" w:lineRule="auto"/>
        <w:jc w:val="center"/>
      </w:pPr>
      <w:r>
        <w:rPr>
          <w:noProof/>
        </w:rPr>
        <w:drawing>
          <wp:inline distT="0" distB="0" distL="0" distR="0">
            <wp:extent cx="2727638" cy="1925392"/>
            <wp:effectExtent l="19050" t="0" r="0" b="0"/>
            <wp:docPr id="19" name="Resim 33" descr="F:\Çalışmalar\Doktora\Doktora Tez Çalışmaları\Tez Yazımı\resimler\r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Çalışmalar\Doktora\Doktora Tez Çalışmaları\Tez Yazımı\resimler\r6.tif"/>
                    <pic:cNvPicPr>
                      <a:picLocks noChangeAspect="1" noChangeArrowheads="1"/>
                    </pic:cNvPicPr>
                  </pic:nvPicPr>
                  <pic:blipFill>
                    <a:blip r:embed="rId32" cstate="print">
                      <a:lum/>
                    </a:blip>
                    <a:srcRect/>
                    <a:stretch>
                      <a:fillRect/>
                    </a:stretch>
                  </pic:blipFill>
                  <pic:spPr bwMode="auto">
                    <a:xfrm>
                      <a:off x="0" y="0"/>
                      <a:ext cx="2727638" cy="1925392"/>
                    </a:xfrm>
                    <a:prstGeom prst="rect">
                      <a:avLst/>
                    </a:prstGeom>
                    <a:noFill/>
                    <a:ln w="9525">
                      <a:noFill/>
                      <a:miter lim="800000"/>
                      <a:headEnd/>
                      <a:tailEnd/>
                    </a:ln>
                  </pic:spPr>
                </pic:pic>
              </a:graphicData>
            </a:graphic>
          </wp:inline>
        </w:drawing>
      </w:r>
    </w:p>
    <w:p w:rsidR="005B2462" w:rsidRDefault="00407A70" w:rsidP="00F224D7">
      <w:pPr>
        <w:pStyle w:val="ResimYazs"/>
        <w:spacing w:line="360" w:lineRule="auto"/>
      </w:pPr>
      <w:bookmarkStart w:id="126" w:name="_Ref407999295"/>
      <w:bookmarkStart w:id="127" w:name="_Ref408070911"/>
      <w:bookmarkStart w:id="128" w:name="_Toc411849768"/>
      <w:bookmarkStart w:id="129" w:name="_Toc411852941"/>
      <w:r>
        <w:t xml:space="preserve">Şekil </w:t>
      </w:r>
      <w:fldSimple w:instr=" STYLEREF 1 \s ">
        <w:r w:rsidR="009872A3">
          <w:rPr>
            <w:noProof/>
          </w:rPr>
          <w:t>2</w:t>
        </w:r>
      </w:fldSimple>
      <w:r w:rsidR="00244721">
        <w:t>.</w:t>
      </w:r>
      <w:fldSimple w:instr=" SEQ Şekil \* ARABIC \s 1 ">
        <w:r w:rsidR="009872A3">
          <w:rPr>
            <w:noProof/>
          </w:rPr>
          <w:t>9</w:t>
        </w:r>
      </w:fldSimple>
      <w:bookmarkEnd w:id="126"/>
      <w:bookmarkEnd w:id="127"/>
      <w:r>
        <w:t xml:space="preserve">. </w:t>
      </w:r>
      <w:r w:rsidRPr="000D0B7F">
        <w:t>Oligodendrosit hücre yapısı</w:t>
      </w:r>
      <w:r w:rsidR="007C0E79">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bookmarkEnd w:id="128"/>
      <w:bookmarkEnd w:id="129"/>
      <w:r w:rsidR="00BC1C52">
        <w:fldChar w:fldCharType="end"/>
      </w:r>
    </w:p>
    <w:p w:rsidR="000E6EC0" w:rsidRDefault="000E6EC0" w:rsidP="00215F64">
      <w:pPr>
        <w:pStyle w:val="AnaParagrafYaziStiliSau"/>
      </w:pPr>
    </w:p>
    <w:p w:rsidR="00D71DAE" w:rsidRDefault="005B2462" w:rsidP="00215F64">
      <w:pPr>
        <w:pStyle w:val="AnaParagrafYaziStiliSau"/>
      </w:pPr>
      <w:r>
        <w:t>Oligodendrogliomlar Evre II olmak üzere düşük evreli veya Evre III olmak üzere yüksek evreli</w:t>
      </w:r>
      <w:r w:rsidR="00914418">
        <w:t xml:space="preserve"> (</w:t>
      </w:r>
      <w:r>
        <w:t>anaplasti</w:t>
      </w:r>
      <w:r w:rsidR="007D4AEB">
        <w:t>k</w:t>
      </w:r>
      <w:r>
        <w:t>) olabilirler. Bazı durumlarda ise oligodendrogliomlar karışık hücre tipine sahip olabilirler. Bu tümörler aynı zamanda A ve D arasında bir evreleme sistemi ile sınıflandırılır. Bu sistemde mikroskobik görünüm, kan damarı sayısı, nekroz olup olmadığı veya sayısı gibi parametreler dikkate alınır</w:t>
      </w:r>
      <w:r w:rsidR="005F1C28">
        <w:t xml:space="preserve"> </w:t>
      </w:r>
      <w:r w:rsidR="00BC1C52">
        <w:fldChar w:fldCharType="begin"/>
      </w:r>
      <w:r w:rsidR="00E65BBF">
        <w:instrText xml:space="preserve"> ADDIN EN.CITE &lt;EndNote&gt;&lt;Cite&gt;&lt;RecNum&gt;98&lt;/RecNum&gt;&lt;DisplayText&gt;[8, 11]&lt;/DisplayText&gt;&lt;record&gt;&lt;rec-number&gt;98&lt;/rec-number&gt;&lt;foreign-keys&gt;&lt;key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Cite&gt;&lt;RecNum&gt;1090&lt;/RecNum&gt;&lt;record&gt;&lt;rec-number&gt;1090&lt;/rec-number&gt;&lt;foreign-keys&gt;&lt;key app="EN" db-id="zpdxxx506xzr91ere26vt2vu9etatf25dwvr"&gt;1090&lt;/key&gt;&lt;/foreign-keys&gt;&lt;ref-type name="Web Page"&gt;12&lt;/ref-type&gt;&lt;contributors&gt;&lt;/contributors&gt;&lt;titles&gt;&lt;title&gt;&lt;style face="normal" font="default" charset="162" size="100%"&gt;National Brain Tumor Society&lt;/style&gt;&lt;/title&gt;&lt;secondary-title&gt;FACTS ABOUT BRAIN TUMORS IN THE UNITED STATES&lt;/secondary-title&gt;&lt;/titles&gt;&lt;volume&gt;&lt;style face="normal" font="default" charset="162" size="100%"&gt;2015&lt;/style&gt;&lt;/volume&gt;&lt;number&gt;&lt;style face="normal" font="default" charset="162" size="100%"&gt;02.01&lt;/style&gt;&lt;/number&gt;&lt;dates&gt;&lt;/dates&gt;&lt;urls&gt;&lt;related-urls&gt;&lt;url&gt;http://braintumor.org/brain-tumor-information/facts-about-brain-tumors-in-the-us/&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 xml:space="preserve">, </w:t>
      </w:r>
      <w:hyperlink w:anchor="_ENREF_11" w:tooltip=",  #1090" w:history="1">
        <w:r w:rsidR="00E65BBF">
          <w:rPr>
            <w:noProof/>
          </w:rPr>
          <w:t>11</w:t>
        </w:r>
      </w:hyperlink>
      <w:r w:rsidR="000049AE">
        <w:rPr>
          <w:noProof/>
        </w:rPr>
        <w:t>]</w:t>
      </w:r>
      <w:r w:rsidR="00BC1C52">
        <w:fldChar w:fldCharType="end"/>
      </w:r>
      <w:r>
        <w:t xml:space="preserve">. </w:t>
      </w:r>
    </w:p>
    <w:p w:rsidR="00D71DAE" w:rsidRDefault="00D71DAE" w:rsidP="00215F64">
      <w:pPr>
        <w:pStyle w:val="AnaParagrafYaziStiliSau"/>
      </w:pPr>
    </w:p>
    <w:p w:rsidR="005B2462" w:rsidRDefault="005B2462" w:rsidP="00215F64">
      <w:pPr>
        <w:pStyle w:val="AnaParagrafYaziStiliSau"/>
      </w:pPr>
      <w:r>
        <w:t>Bu tümörler çoğunlukla gençler ve orta yaşlı yetişkinlerde, bazen de çocuklarda görülür. Sık olarak beyin yarım</w:t>
      </w:r>
      <w:r w:rsidR="00433035">
        <w:t xml:space="preserve"> </w:t>
      </w:r>
      <w:r>
        <w:t>kürelerine yerleşmekle birlikte yarıya yakını ön lobda bulunur. Olası durumlarda ilk tedavi olarak ameliyat</w:t>
      </w:r>
      <w:r w:rsidR="00263E23">
        <w:t>la</w:t>
      </w:r>
      <w:r>
        <w:t xml:space="preserve"> alma, </w:t>
      </w:r>
      <w:r w:rsidR="00263E23">
        <w:t>diğer yöntemler olarak</w:t>
      </w:r>
      <w:r>
        <w:t xml:space="preserve"> </w:t>
      </w:r>
      <w:proofErr w:type="gramStart"/>
      <w:r>
        <w:t>radyoterapi</w:t>
      </w:r>
      <w:proofErr w:type="gramEnd"/>
      <w:r>
        <w:t xml:space="preserve"> ve kemoterapi de uygulanır. Biyopsi ile tümörün evresi teşhis edilebilmektedir</w:t>
      </w:r>
      <w:r w:rsidR="005F1C28">
        <w:t xml:space="preserve"> </w:t>
      </w:r>
      <w:r w:rsidR="00BC1C52">
        <w:fldChar w:fldCharType="begin">
          <w:fldData xml:space="preserve">PEVuZE5vdGU+PENpdGU+PFJlY051bT45ODwvUmVjTnVtPjxEaXNwbGF5VGV4dD5bOCwgOSwgMTEs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</w:fldData>
        </w:fldChar>
      </w:r>
      <w:r w:rsidR="00E65BBF">
        <w:instrText xml:space="preserve"> ADDIN EN.CITE </w:instrText>
      </w:r>
      <w:r w:rsidR="00BC1C52">
        <w:fldChar w:fldCharType="begin">
          <w:fldData xml:space="preserve">PEVuZE5vdGU+PENpdGU+PFJlY051bT45ODwvUmVjTnVtPjxEaXNwbGF5VGV4dD5bOCwgOSwgMTEs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</w:fldData>
        </w:fldChar>
      </w:r>
      <w:r w:rsidR="00E65BBF">
        <w:instrText xml:space="preserve"> ADDIN EN.CITE.DATA </w:instrText>
      </w:r>
      <w:r w:rsidR="00BC1C52">
        <w:fldChar w:fldCharType="end"/>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9" w:tooltip=",  #1095" w:history="1">
        <w:r w:rsidR="00E65BBF">
          <w:rPr>
            <w:noProof/>
          </w:rPr>
          <w:t>9</w:t>
        </w:r>
      </w:hyperlink>
      <w:r w:rsidR="008F1930">
        <w:rPr>
          <w:noProof/>
        </w:rPr>
        <w:t xml:space="preserve">, </w:t>
      </w:r>
      <w:hyperlink w:anchor="_ENREF_11" w:tooltip=",  #1090" w:history="1">
        <w:r w:rsidR="00E65BBF">
          <w:rPr>
            <w:noProof/>
          </w:rPr>
          <w:t>11</w:t>
        </w:r>
      </w:hyperlink>
      <w:r w:rsidR="008F1930">
        <w:rPr>
          <w:noProof/>
        </w:rPr>
        <w:t xml:space="preserve">, </w:t>
      </w:r>
      <w:hyperlink w:anchor="_ENREF_74" w:tooltip=",  #1093" w:history="1">
        <w:r w:rsidR="00E65BBF">
          <w:rPr>
            <w:noProof/>
          </w:rPr>
          <w:t>74-77</w:t>
        </w:r>
      </w:hyperlink>
      <w:r w:rsidR="008F1930">
        <w:rPr>
          <w:noProof/>
        </w:rPr>
        <w:t>]</w:t>
      </w:r>
      <w:r w:rsidR="00BC1C52">
        <w:fldChar w:fldCharType="end"/>
      </w:r>
      <w:r>
        <w:t>.</w:t>
      </w:r>
    </w:p>
    <w:p w:rsidR="005B2462" w:rsidRDefault="005B2462" w:rsidP="005B2462">
      <w:pPr>
        <w:spacing w:line="360" w:lineRule="auto"/>
        <w:jc w:val="both"/>
      </w:pPr>
    </w:p>
    <w:p w:rsidR="005B2462" w:rsidRPr="005B2462" w:rsidRDefault="005B2462" w:rsidP="00A504AC">
      <w:pPr>
        <w:pStyle w:val="Balk4"/>
        <w:tabs>
          <w:tab w:val="clear" w:pos="864"/>
          <w:tab w:val="clear" w:pos="912"/>
          <w:tab w:val="left" w:pos="993"/>
        </w:tabs>
        <w:ind w:left="993" w:hanging="993"/>
      </w:pPr>
      <w:bookmarkStart w:id="130" w:name="_Toc411800116"/>
      <w:r w:rsidRPr="005B2462">
        <w:t>Diğer beyin tümörleri</w:t>
      </w:r>
      <w:bookmarkEnd w:id="130"/>
    </w:p>
    <w:p w:rsidR="005B2462" w:rsidRDefault="005B2462" w:rsidP="005B2462">
      <w:pPr>
        <w:spacing w:line="360" w:lineRule="auto"/>
        <w:jc w:val="both"/>
      </w:pPr>
    </w:p>
    <w:p w:rsidR="00BA769C" w:rsidRDefault="00BA769C" w:rsidP="007520B6">
      <w:pPr>
        <w:pStyle w:val="AnaParagrafYaziStiliSau"/>
      </w:pPr>
      <w:r>
        <w:t>Yukarıda anlatılan beyin tümörleri dışında</w:t>
      </w:r>
      <w:r w:rsidR="00334C10">
        <w:t>,</w:t>
      </w:r>
      <w:r>
        <w:t xml:space="preserve"> birçok beyin tümörü bulunmaktadır. </w:t>
      </w:r>
      <w:r w:rsidR="000F75CB">
        <w:t>Bazılar</w:t>
      </w:r>
      <w:r w:rsidR="00334C10">
        <w:t>ı</w:t>
      </w:r>
      <w:r w:rsidR="000F75CB">
        <w:t xml:space="preserve"> nadiren görülse de</w:t>
      </w:r>
      <w:r w:rsidR="00334C10">
        <w:t>,</w:t>
      </w:r>
      <w:r w:rsidR="000F75CB">
        <w:t xml:space="preserve"> bazıları daha fazla görülmektedir.</w:t>
      </w:r>
      <w:r w:rsidR="005B2336">
        <w:t xml:space="preserve"> Yukarıdaki </w:t>
      </w:r>
      <w:r w:rsidR="005B2336">
        <w:lastRenderedPageBreak/>
        <w:t xml:space="preserve">bölümlerde detaylı olarak anlatılmayan diğer beyin tümörleri </w:t>
      </w:r>
      <w:r w:rsidR="00334C10">
        <w:t xml:space="preserve">ise </w:t>
      </w:r>
      <w:r w:rsidR="005B2336">
        <w:t>aşağıdaki listede sıralanmıştır.</w:t>
      </w:r>
    </w:p>
    <w:p w:rsidR="00066B82" w:rsidRDefault="00066B82" w:rsidP="007520B6">
      <w:pPr>
        <w:pStyle w:val="AnaParagrafYaziStiliSau"/>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8"/>
        <w:gridCol w:w="3432"/>
      </w:tblGrid>
      <w:tr w:rsidR="005B2462" w:rsidRPr="00CE5F57" w:rsidTr="006A38A1">
        <w:trPr>
          <w:jc w:val="center"/>
        </w:trPr>
        <w:tc>
          <w:tcPr>
            <w:tcW w:w="4928" w:type="dxa"/>
          </w:tcPr>
          <w:p w:rsidR="005B2462" w:rsidRPr="00CE5F57" w:rsidRDefault="00DF1971"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Ak</w:t>
            </w:r>
            <w:r w:rsidR="005B2462" w:rsidRPr="00CE5F57">
              <w:rPr>
                <w:rFonts w:ascii="Times New Roman" w:hAnsi="Times New Roman"/>
                <w:color w:val="000000"/>
                <w:lang w:val="en-US"/>
              </w:rPr>
              <w:t>usti</w:t>
            </w:r>
            <w:r>
              <w:rPr>
                <w:rFonts w:ascii="Times New Roman" w:hAnsi="Times New Roman"/>
                <w:color w:val="000000"/>
                <w:lang w:val="en-US"/>
              </w:rPr>
              <w:t>k</w:t>
            </w:r>
            <w:r w:rsidR="005B2462" w:rsidRPr="00CE5F57">
              <w:rPr>
                <w:rFonts w:ascii="Times New Roman" w:hAnsi="Times New Roman"/>
                <w:color w:val="000000"/>
                <w:lang w:val="en-US"/>
              </w:rPr>
              <w:t xml:space="preserve"> N</w:t>
            </w:r>
            <w:r>
              <w:rPr>
                <w:rFonts w:ascii="Times New Roman" w:hAnsi="Times New Roman"/>
                <w:color w:val="000000"/>
                <w:lang w:val="en-US"/>
              </w:rPr>
              <w:t>örom</w:t>
            </w:r>
          </w:p>
          <w:p w:rsidR="005B2462" w:rsidRPr="00CE5F57" w:rsidRDefault="00DF1971" w:rsidP="00806E65">
            <w:pPr>
              <w:pStyle w:val="ListeParagraf"/>
              <w:numPr>
                <w:ilvl w:val="0"/>
                <w:numId w:val="16"/>
              </w:numPr>
              <w:spacing w:line="360" w:lineRule="auto"/>
              <w:jc w:val="both"/>
              <w:rPr>
                <w:rFonts w:ascii="Times New Roman" w:hAnsi="Times New Roman"/>
                <w:lang w:val="en-US"/>
              </w:rPr>
            </w:pPr>
            <w:bookmarkStart w:id="131" w:name="OLE_LINK82"/>
            <w:bookmarkStart w:id="132" w:name="OLE_LINK83"/>
            <w:r w:rsidRPr="00CE5F57">
              <w:rPr>
                <w:rFonts w:ascii="Times New Roman" w:hAnsi="Times New Roman"/>
                <w:color w:val="000000"/>
                <w:lang w:val="en-US"/>
              </w:rPr>
              <w:t xml:space="preserve">ATRT </w:t>
            </w:r>
            <w:r>
              <w:rPr>
                <w:rFonts w:ascii="Times New Roman" w:hAnsi="Times New Roman"/>
                <w:color w:val="000000"/>
                <w:lang w:val="en-US"/>
              </w:rPr>
              <w:t>(Atypical Teroid Rhabdoid Tumor</w:t>
            </w:r>
            <w:r w:rsidR="005B2462" w:rsidRPr="00CE5F57">
              <w:rPr>
                <w:rFonts w:ascii="Times New Roman" w:hAnsi="Times New Roman"/>
                <w:color w:val="000000"/>
                <w:lang w:val="en-US"/>
              </w:rPr>
              <w:t>)</w:t>
            </w:r>
            <w:bookmarkEnd w:id="131"/>
            <w:bookmarkEnd w:id="132"/>
          </w:p>
          <w:p w:rsidR="005B2462" w:rsidRPr="00CE5F57" w:rsidRDefault="00DF1971"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Kondrom</w:t>
            </w:r>
            <w:r w:rsidR="005B2462" w:rsidRPr="00CE5F57">
              <w:rPr>
                <w:rFonts w:ascii="Times New Roman" w:hAnsi="Times New Roman"/>
                <w:color w:val="000000"/>
                <w:lang w:val="en-US"/>
              </w:rPr>
              <w:t xml:space="preserve">, </w:t>
            </w:r>
            <w:r>
              <w:rPr>
                <w:rFonts w:ascii="Times New Roman" w:hAnsi="Times New Roman"/>
                <w:color w:val="000000"/>
                <w:lang w:val="en-US"/>
              </w:rPr>
              <w:t>Kondrosarkom</w:t>
            </w:r>
            <w:r w:rsidR="005B2462" w:rsidRPr="00CE5F57">
              <w:rPr>
                <w:rFonts w:ascii="Times New Roman" w:hAnsi="Times New Roman"/>
                <w:color w:val="000000"/>
                <w:lang w:val="en-US"/>
              </w:rPr>
              <w:t xml:space="preserve">, </w:t>
            </w:r>
            <w:r>
              <w:rPr>
                <w:rFonts w:ascii="Times New Roman" w:hAnsi="Times New Roman"/>
                <w:color w:val="000000"/>
                <w:lang w:val="en-US"/>
              </w:rPr>
              <w:t>Kordom</w:t>
            </w:r>
          </w:p>
          <w:p w:rsidR="005B2462" w:rsidRPr="00CE5F57" w:rsidRDefault="00DF1971"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Koroid pleksis tümö</w:t>
            </w:r>
            <w:r w:rsidR="005B2462" w:rsidRPr="00CE5F57">
              <w:rPr>
                <w:rFonts w:ascii="Times New Roman" w:hAnsi="Times New Roman"/>
                <w:color w:val="000000"/>
                <w:lang w:val="en-US"/>
              </w:rPr>
              <w:t>r</w:t>
            </w:r>
            <w:r>
              <w:rPr>
                <w:rFonts w:ascii="Times New Roman" w:hAnsi="Times New Roman"/>
                <w:color w:val="000000"/>
                <w:lang w:val="en-US"/>
              </w:rPr>
              <w:t>ler</w:t>
            </w:r>
          </w:p>
          <w:p w:rsidR="005B2462" w:rsidRPr="00CE5F57" w:rsidRDefault="00DF1971"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Kistler</w:t>
            </w:r>
          </w:p>
          <w:p w:rsidR="005B2462" w:rsidRPr="00CE5F57" w:rsidRDefault="00DF1971" w:rsidP="00806E65">
            <w:pPr>
              <w:pStyle w:val="ListeParagraf"/>
              <w:numPr>
                <w:ilvl w:val="0"/>
                <w:numId w:val="16"/>
              </w:numPr>
              <w:spacing w:line="360" w:lineRule="auto"/>
              <w:rPr>
                <w:rFonts w:ascii="Times New Roman" w:hAnsi="Times New Roman"/>
                <w:lang w:val="en-US"/>
              </w:rPr>
            </w:pPr>
            <w:bookmarkStart w:id="133" w:name="OLE_LINK84"/>
            <w:bookmarkStart w:id="134" w:name="OLE_LINK85"/>
            <w:r w:rsidRPr="00CE5F57">
              <w:rPr>
                <w:rFonts w:ascii="Times New Roman" w:hAnsi="Times New Roman"/>
                <w:color w:val="000000"/>
                <w:lang w:val="en-US"/>
              </w:rPr>
              <w:t xml:space="preserve">DNT </w:t>
            </w:r>
            <w:r>
              <w:rPr>
                <w:rFonts w:ascii="Times New Roman" w:hAnsi="Times New Roman"/>
                <w:color w:val="000000"/>
                <w:lang w:val="en-US"/>
              </w:rPr>
              <w:t>(</w:t>
            </w:r>
            <w:r w:rsidR="005B2462" w:rsidRPr="00CE5F57">
              <w:rPr>
                <w:rFonts w:ascii="Times New Roman" w:hAnsi="Times New Roman"/>
                <w:color w:val="000000"/>
                <w:lang w:val="en-US"/>
              </w:rPr>
              <w:t>Dysmbry</w:t>
            </w:r>
            <w:r>
              <w:rPr>
                <w:rFonts w:ascii="Times New Roman" w:hAnsi="Times New Roman"/>
                <w:color w:val="000000"/>
                <w:lang w:val="en-US"/>
              </w:rPr>
              <w:t>oplastic neuroepithelial tumor</w:t>
            </w:r>
            <w:r w:rsidR="005B2462" w:rsidRPr="00CE5F57">
              <w:rPr>
                <w:rFonts w:ascii="Times New Roman" w:hAnsi="Times New Roman"/>
                <w:color w:val="000000"/>
                <w:lang w:val="en-US"/>
              </w:rPr>
              <w:t>)</w:t>
            </w:r>
          </w:p>
          <w:bookmarkEnd w:id="133"/>
          <w:bookmarkEnd w:id="134"/>
          <w:p w:rsidR="005B2462" w:rsidRPr="00CE5F57" w:rsidRDefault="000F79DA"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Gangliosi</w:t>
            </w:r>
            <w:r w:rsidR="005B2462" w:rsidRPr="00CE5F57">
              <w:rPr>
                <w:rFonts w:ascii="Times New Roman" w:hAnsi="Times New Roman"/>
                <w:color w:val="000000"/>
                <w:lang w:val="en-US"/>
              </w:rPr>
              <w:t>tom</w:t>
            </w:r>
          </w:p>
          <w:p w:rsidR="005B2462" w:rsidRPr="00CE5F57" w:rsidRDefault="005B2462" w:rsidP="00806E65">
            <w:pPr>
              <w:pStyle w:val="ListeParagraf"/>
              <w:numPr>
                <w:ilvl w:val="0"/>
                <w:numId w:val="16"/>
              </w:numPr>
              <w:spacing w:line="360" w:lineRule="auto"/>
              <w:jc w:val="both"/>
              <w:rPr>
                <w:rFonts w:ascii="Times New Roman" w:hAnsi="Times New Roman"/>
                <w:lang w:val="en-US"/>
              </w:rPr>
            </w:pPr>
            <w:r w:rsidRPr="00CE5F57">
              <w:rPr>
                <w:rFonts w:ascii="Times New Roman" w:hAnsi="Times New Roman"/>
                <w:color w:val="000000"/>
                <w:lang w:val="en-US"/>
              </w:rPr>
              <w:t>Gangliogliom</w:t>
            </w:r>
          </w:p>
          <w:p w:rsidR="005B2462" w:rsidRPr="00CE5F57" w:rsidRDefault="005B2462" w:rsidP="00806E65">
            <w:pPr>
              <w:pStyle w:val="ListeParagraf"/>
              <w:numPr>
                <w:ilvl w:val="0"/>
                <w:numId w:val="16"/>
              </w:numPr>
              <w:spacing w:line="360" w:lineRule="auto"/>
              <w:jc w:val="both"/>
              <w:rPr>
                <w:rFonts w:ascii="Times New Roman" w:hAnsi="Times New Roman"/>
                <w:lang w:val="en-US"/>
              </w:rPr>
            </w:pPr>
            <w:r w:rsidRPr="00CE5F57">
              <w:rPr>
                <w:rFonts w:ascii="Times New Roman" w:hAnsi="Times New Roman"/>
                <w:color w:val="000000"/>
                <w:lang w:val="en-US"/>
              </w:rPr>
              <w:t>Germinom</w:t>
            </w:r>
          </w:p>
          <w:p w:rsidR="005B2462" w:rsidRPr="00CE5F57" w:rsidRDefault="00FE13E0"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Optik g</w:t>
            </w:r>
            <w:r w:rsidR="000F79DA">
              <w:rPr>
                <w:rFonts w:ascii="Times New Roman" w:hAnsi="Times New Roman"/>
                <w:color w:val="000000"/>
                <w:lang w:val="en-US"/>
              </w:rPr>
              <w:t>liom</w:t>
            </w:r>
          </w:p>
          <w:p w:rsidR="005B2462" w:rsidRPr="00CE5F57" w:rsidRDefault="005B2462" w:rsidP="00806E65">
            <w:pPr>
              <w:pStyle w:val="ListeParagraf"/>
              <w:numPr>
                <w:ilvl w:val="0"/>
                <w:numId w:val="16"/>
              </w:numPr>
              <w:spacing w:line="360" w:lineRule="auto"/>
              <w:jc w:val="both"/>
              <w:rPr>
                <w:rFonts w:ascii="Times New Roman" w:hAnsi="Times New Roman"/>
                <w:lang w:val="en-US"/>
              </w:rPr>
            </w:pPr>
            <w:r w:rsidRPr="00CE5F57">
              <w:rPr>
                <w:rFonts w:ascii="Times New Roman" w:hAnsi="Times New Roman"/>
                <w:color w:val="000000"/>
                <w:lang w:val="en-US"/>
              </w:rPr>
              <w:t>Gliomatosis cerebri</w:t>
            </w:r>
          </w:p>
          <w:p w:rsidR="005B2462" w:rsidRPr="00CE5F57" w:rsidRDefault="005B2462" w:rsidP="00806E65">
            <w:pPr>
              <w:pStyle w:val="ListeParagraf"/>
              <w:numPr>
                <w:ilvl w:val="0"/>
                <w:numId w:val="16"/>
              </w:numPr>
              <w:spacing w:line="360" w:lineRule="auto"/>
              <w:jc w:val="both"/>
              <w:rPr>
                <w:rFonts w:ascii="Times New Roman" w:hAnsi="Times New Roman"/>
                <w:lang w:val="en-US"/>
              </w:rPr>
            </w:pPr>
            <w:r w:rsidRPr="00CE5F57">
              <w:rPr>
                <w:rFonts w:ascii="Times New Roman" w:hAnsi="Times New Roman"/>
                <w:color w:val="000000"/>
                <w:lang w:val="en-US"/>
              </w:rPr>
              <w:t>Glomus jugulare</w:t>
            </w:r>
          </w:p>
          <w:p w:rsidR="005B2462" w:rsidRPr="00CE5F57" w:rsidRDefault="005B2462" w:rsidP="00806E65">
            <w:pPr>
              <w:pStyle w:val="ListeParagraf"/>
              <w:numPr>
                <w:ilvl w:val="0"/>
                <w:numId w:val="16"/>
              </w:numPr>
              <w:spacing w:line="360" w:lineRule="auto"/>
              <w:jc w:val="both"/>
              <w:rPr>
                <w:rFonts w:ascii="Times New Roman" w:hAnsi="Times New Roman"/>
                <w:lang w:val="en-US"/>
              </w:rPr>
            </w:pPr>
            <w:r w:rsidRPr="00CE5F57">
              <w:rPr>
                <w:rFonts w:ascii="Times New Roman" w:hAnsi="Times New Roman"/>
                <w:color w:val="000000"/>
                <w:lang w:val="en-US"/>
              </w:rPr>
              <w:t>Hemangioblastom</w:t>
            </w:r>
          </w:p>
          <w:p w:rsidR="005B2462" w:rsidRPr="00CE5F57" w:rsidRDefault="000F79DA" w:rsidP="00806E65">
            <w:pPr>
              <w:pStyle w:val="ListeParagraf"/>
              <w:numPr>
                <w:ilvl w:val="0"/>
                <w:numId w:val="16"/>
              </w:numPr>
              <w:spacing w:line="360" w:lineRule="auto"/>
              <w:jc w:val="both"/>
              <w:rPr>
                <w:lang w:val="en-US"/>
              </w:rPr>
            </w:pPr>
            <w:r>
              <w:rPr>
                <w:rFonts w:ascii="Times New Roman" w:hAnsi="Times New Roman"/>
                <w:color w:val="000000"/>
                <w:lang w:val="en-US"/>
              </w:rPr>
              <w:t>Hemangiperisi</w:t>
            </w:r>
            <w:r w:rsidR="005B2462" w:rsidRPr="00CE5F57">
              <w:rPr>
                <w:rFonts w:ascii="Times New Roman" w:hAnsi="Times New Roman"/>
                <w:color w:val="000000"/>
                <w:lang w:val="en-US"/>
              </w:rPr>
              <w:t>tom</w:t>
            </w:r>
          </w:p>
        </w:tc>
        <w:tc>
          <w:tcPr>
            <w:tcW w:w="3432" w:type="dxa"/>
          </w:tcPr>
          <w:p w:rsidR="005B2462" w:rsidRPr="00CE5F57" w:rsidRDefault="005B2462" w:rsidP="00806E65">
            <w:pPr>
              <w:pStyle w:val="ListeParagraf"/>
              <w:numPr>
                <w:ilvl w:val="0"/>
                <w:numId w:val="16"/>
              </w:numPr>
              <w:spacing w:line="360" w:lineRule="auto"/>
              <w:jc w:val="both"/>
              <w:rPr>
                <w:rFonts w:ascii="Times New Roman" w:hAnsi="Times New Roman"/>
                <w:lang w:val="en-US"/>
              </w:rPr>
            </w:pPr>
            <w:r w:rsidRPr="00CE5F57">
              <w:rPr>
                <w:rFonts w:ascii="Times New Roman" w:hAnsi="Times New Roman"/>
                <w:color w:val="000000"/>
                <w:lang w:val="en-US"/>
              </w:rPr>
              <w:t>Lipom</w:t>
            </w:r>
          </w:p>
          <w:p w:rsidR="005B2462" w:rsidRPr="00CE5F57" w:rsidRDefault="00810C9B"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Nör</w:t>
            </w:r>
            <w:r w:rsidR="00FE13E0">
              <w:rPr>
                <w:rFonts w:ascii="Times New Roman" w:hAnsi="Times New Roman"/>
                <w:color w:val="000000"/>
                <w:lang w:val="en-US"/>
              </w:rPr>
              <w:t>oblastom</w:t>
            </w:r>
            <w:r w:rsidR="005B2462" w:rsidRPr="00CE5F57">
              <w:rPr>
                <w:rFonts w:ascii="Times New Roman" w:hAnsi="Times New Roman"/>
                <w:color w:val="000000"/>
                <w:lang w:val="en-US"/>
              </w:rPr>
              <w:t xml:space="preserve"> cerebral</w:t>
            </w:r>
          </w:p>
          <w:p w:rsidR="005B2462" w:rsidRPr="00CE5F57" w:rsidRDefault="00810C9B"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Nö</w:t>
            </w:r>
            <w:r w:rsidR="00FE13E0">
              <w:rPr>
                <w:rFonts w:ascii="Times New Roman" w:hAnsi="Times New Roman"/>
                <w:color w:val="000000"/>
                <w:lang w:val="en-US"/>
              </w:rPr>
              <w:t>rositom</w:t>
            </w:r>
            <w:r w:rsidR="005B2462" w:rsidRPr="00CE5F57">
              <w:rPr>
                <w:rFonts w:ascii="Times New Roman" w:hAnsi="Times New Roman"/>
                <w:color w:val="000000"/>
                <w:lang w:val="en-US"/>
              </w:rPr>
              <w:t xml:space="preserve"> central</w:t>
            </w:r>
          </w:p>
          <w:p w:rsidR="005B2462" w:rsidRPr="00CE5F57" w:rsidRDefault="00B41477"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Nö</w:t>
            </w:r>
            <w:r w:rsidR="005B2462" w:rsidRPr="00CE5F57">
              <w:rPr>
                <w:rFonts w:ascii="Times New Roman" w:hAnsi="Times New Roman"/>
                <w:color w:val="000000"/>
                <w:lang w:val="en-US"/>
              </w:rPr>
              <w:t>rofibromatosis</w:t>
            </w:r>
          </w:p>
          <w:p w:rsidR="005B2462" w:rsidRPr="00CE5F57" w:rsidRDefault="005B2462" w:rsidP="00806E65">
            <w:pPr>
              <w:pStyle w:val="ListeParagraf"/>
              <w:numPr>
                <w:ilvl w:val="0"/>
                <w:numId w:val="16"/>
              </w:numPr>
              <w:spacing w:line="360" w:lineRule="auto"/>
              <w:jc w:val="both"/>
              <w:rPr>
                <w:rFonts w:ascii="Times New Roman" w:hAnsi="Times New Roman"/>
                <w:lang w:val="en-US"/>
              </w:rPr>
            </w:pPr>
            <w:r w:rsidRPr="00CE5F57">
              <w:rPr>
                <w:rFonts w:ascii="Times New Roman" w:hAnsi="Times New Roman"/>
                <w:color w:val="000000"/>
                <w:lang w:val="en-US"/>
              </w:rPr>
              <w:t>Pinel</w:t>
            </w:r>
          </w:p>
          <w:p w:rsidR="005B2462" w:rsidRPr="00CE5F57" w:rsidRDefault="00FE13E0"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Hipofiz</w:t>
            </w:r>
            <w:r w:rsidR="00BE6DFC">
              <w:rPr>
                <w:rFonts w:ascii="Times New Roman" w:hAnsi="Times New Roman"/>
                <w:color w:val="000000"/>
                <w:lang w:val="en-US"/>
              </w:rPr>
              <w:t xml:space="preserve"> tümörleri</w:t>
            </w:r>
          </w:p>
          <w:p w:rsidR="005B2462" w:rsidRPr="00FE13E0" w:rsidRDefault="005B2462" w:rsidP="00FE13E0">
            <w:pPr>
              <w:pStyle w:val="ListeParagraf"/>
              <w:numPr>
                <w:ilvl w:val="0"/>
                <w:numId w:val="16"/>
              </w:numPr>
              <w:spacing w:line="360" w:lineRule="auto"/>
              <w:rPr>
                <w:rFonts w:ascii="Times New Roman" w:hAnsi="Times New Roman"/>
                <w:color w:val="000000"/>
                <w:lang w:val="en-US"/>
              </w:rPr>
            </w:pPr>
            <w:bookmarkStart w:id="135" w:name="OLE_LINK72"/>
            <w:bookmarkStart w:id="136" w:name="OLE_LINK73"/>
            <w:r w:rsidRPr="00CE5F57">
              <w:rPr>
                <w:rFonts w:ascii="Times New Roman" w:hAnsi="Times New Roman"/>
                <w:color w:val="000000"/>
                <w:lang w:val="en-US"/>
              </w:rPr>
              <w:t>PNET</w:t>
            </w:r>
            <w:r w:rsidR="00FE13E0">
              <w:rPr>
                <w:rFonts w:ascii="Times New Roman" w:hAnsi="Times New Roman"/>
                <w:color w:val="000000"/>
                <w:lang w:val="en-US"/>
              </w:rPr>
              <w:t xml:space="preserve"> (</w:t>
            </w:r>
            <w:hyperlink r:id="rId33" w:history="1">
              <w:r w:rsidR="00FE13E0">
                <w:rPr>
                  <w:rFonts w:ascii="Times New Roman" w:hAnsi="Times New Roman"/>
                  <w:color w:val="000000"/>
                  <w:lang w:val="en-US"/>
                </w:rPr>
                <w:t>Primitive NEuroectodermal T</w:t>
              </w:r>
              <w:r w:rsidR="00FE13E0" w:rsidRPr="00FE13E0">
                <w:rPr>
                  <w:rFonts w:ascii="Times New Roman" w:hAnsi="Times New Roman"/>
                  <w:color w:val="000000"/>
                  <w:lang w:val="en-US"/>
                </w:rPr>
                <w:t>umor</w:t>
              </w:r>
            </w:hyperlink>
            <w:r w:rsidR="00FE13E0" w:rsidRPr="00FE13E0">
              <w:rPr>
                <w:rFonts w:ascii="Times New Roman" w:hAnsi="Times New Roman"/>
                <w:color w:val="000000"/>
                <w:lang w:val="en-US"/>
              </w:rPr>
              <w:t>)</w:t>
            </w:r>
          </w:p>
          <w:bookmarkEnd w:id="135"/>
          <w:bookmarkEnd w:id="136"/>
          <w:p w:rsidR="005B2462" w:rsidRPr="00CE5F57" w:rsidRDefault="005B2462" w:rsidP="00806E65">
            <w:pPr>
              <w:pStyle w:val="ListeParagraf"/>
              <w:numPr>
                <w:ilvl w:val="0"/>
                <w:numId w:val="16"/>
              </w:numPr>
              <w:spacing w:line="360" w:lineRule="auto"/>
              <w:jc w:val="both"/>
              <w:rPr>
                <w:rFonts w:ascii="Times New Roman" w:hAnsi="Times New Roman"/>
                <w:lang w:val="en-US"/>
              </w:rPr>
            </w:pPr>
            <w:r w:rsidRPr="00CE5F57">
              <w:rPr>
                <w:rFonts w:ascii="Times New Roman" w:hAnsi="Times New Roman"/>
                <w:color w:val="000000"/>
                <w:lang w:val="en-US"/>
              </w:rPr>
              <w:t>Pseudotumor cerebri</w:t>
            </w:r>
          </w:p>
          <w:p w:rsidR="005B2462" w:rsidRPr="00CE5F57" w:rsidRDefault="005B2462" w:rsidP="00806E65">
            <w:pPr>
              <w:pStyle w:val="ListeParagraf"/>
              <w:numPr>
                <w:ilvl w:val="0"/>
                <w:numId w:val="16"/>
              </w:numPr>
              <w:spacing w:line="360" w:lineRule="auto"/>
              <w:jc w:val="both"/>
              <w:rPr>
                <w:rFonts w:ascii="Times New Roman" w:hAnsi="Times New Roman"/>
                <w:lang w:val="en-US"/>
              </w:rPr>
            </w:pPr>
            <w:r w:rsidRPr="00CE5F57">
              <w:rPr>
                <w:rFonts w:ascii="Times New Roman" w:hAnsi="Times New Roman"/>
                <w:color w:val="000000"/>
                <w:lang w:val="en-US"/>
              </w:rPr>
              <w:t>Schwannoma</w:t>
            </w:r>
          </w:p>
          <w:p w:rsidR="005B2462" w:rsidRPr="00CE5F57" w:rsidRDefault="00FE13E0"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Kafatası</w:t>
            </w:r>
            <w:r w:rsidR="00BE6DFC">
              <w:rPr>
                <w:rFonts w:ascii="Times New Roman" w:hAnsi="Times New Roman"/>
                <w:color w:val="000000"/>
                <w:lang w:val="en-US"/>
              </w:rPr>
              <w:t xml:space="preserve"> tümörleri</w:t>
            </w:r>
          </w:p>
          <w:p w:rsidR="005B2462" w:rsidRPr="00CE5F57" w:rsidRDefault="00FE13E0" w:rsidP="00806E65">
            <w:pPr>
              <w:pStyle w:val="ListeParagraf"/>
              <w:numPr>
                <w:ilvl w:val="0"/>
                <w:numId w:val="16"/>
              </w:numPr>
              <w:spacing w:line="360" w:lineRule="auto"/>
              <w:jc w:val="both"/>
              <w:rPr>
                <w:rFonts w:ascii="Times New Roman" w:hAnsi="Times New Roman"/>
                <w:lang w:val="en-US"/>
              </w:rPr>
            </w:pPr>
            <w:r>
              <w:rPr>
                <w:rFonts w:ascii="Times New Roman" w:hAnsi="Times New Roman"/>
                <w:color w:val="000000"/>
                <w:lang w:val="en-US"/>
              </w:rPr>
              <w:t>Omurilik</w:t>
            </w:r>
            <w:r w:rsidR="00BE6DFC">
              <w:rPr>
                <w:rFonts w:ascii="Times New Roman" w:hAnsi="Times New Roman"/>
                <w:color w:val="000000"/>
                <w:lang w:val="en-US"/>
              </w:rPr>
              <w:t xml:space="preserve"> tümörleri</w:t>
            </w:r>
          </w:p>
          <w:p w:rsidR="005B2462" w:rsidRPr="00CE5F57" w:rsidRDefault="005B2462" w:rsidP="00806E65">
            <w:pPr>
              <w:pStyle w:val="ListeParagraf"/>
              <w:numPr>
                <w:ilvl w:val="0"/>
                <w:numId w:val="16"/>
              </w:numPr>
              <w:spacing w:line="360" w:lineRule="auto"/>
              <w:jc w:val="both"/>
              <w:rPr>
                <w:rFonts w:ascii="Times New Roman" w:hAnsi="Times New Roman"/>
                <w:lang w:val="en-US"/>
              </w:rPr>
            </w:pPr>
            <w:r w:rsidRPr="00CE5F57">
              <w:rPr>
                <w:rFonts w:ascii="Times New Roman" w:hAnsi="Times New Roman"/>
                <w:color w:val="000000"/>
                <w:lang w:val="en-US"/>
              </w:rPr>
              <w:t>Teratom</w:t>
            </w:r>
          </w:p>
          <w:p w:rsidR="005B2462" w:rsidRPr="00CE5F57" w:rsidRDefault="005B2462" w:rsidP="00806E65">
            <w:pPr>
              <w:pStyle w:val="ListeParagraf"/>
              <w:numPr>
                <w:ilvl w:val="0"/>
                <w:numId w:val="16"/>
              </w:numPr>
              <w:spacing w:line="360" w:lineRule="auto"/>
              <w:jc w:val="both"/>
              <w:rPr>
                <w:rFonts w:ascii="Times New Roman" w:hAnsi="Times New Roman"/>
                <w:lang w:val="en-US"/>
              </w:rPr>
            </w:pPr>
            <w:r w:rsidRPr="00CE5F57">
              <w:rPr>
                <w:rFonts w:ascii="Times New Roman" w:hAnsi="Times New Roman"/>
                <w:color w:val="000000"/>
                <w:lang w:val="en-US"/>
              </w:rPr>
              <w:t>Tuberous sclerosis</w:t>
            </w:r>
          </w:p>
          <w:p w:rsidR="005B2462" w:rsidRPr="00CE5F57" w:rsidRDefault="005B2462" w:rsidP="00806E65">
            <w:pPr>
              <w:pStyle w:val="ListeParagraf"/>
              <w:numPr>
                <w:ilvl w:val="0"/>
                <w:numId w:val="16"/>
              </w:numPr>
              <w:spacing w:line="360" w:lineRule="auto"/>
              <w:jc w:val="both"/>
              <w:rPr>
                <w:lang w:val="en-US"/>
              </w:rPr>
            </w:pPr>
            <w:r w:rsidRPr="00CE5F57">
              <w:rPr>
                <w:rFonts w:ascii="Times New Roman" w:hAnsi="Times New Roman"/>
                <w:color w:val="000000"/>
                <w:lang w:val="en-US"/>
              </w:rPr>
              <w:t>Vestibular schwannoma</w:t>
            </w:r>
          </w:p>
        </w:tc>
      </w:tr>
    </w:tbl>
    <w:p w:rsidR="005B2462" w:rsidRPr="00A504AC" w:rsidRDefault="005B2462" w:rsidP="00A504AC">
      <w:pPr>
        <w:pStyle w:val="Balk4"/>
        <w:numPr>
          <w:ilvl w:val="0"/>
          <w:numId w:val="0"/>
        </w:numPr>
        <w:tabs>
          <w:tab w:val="clear" w:pos="912"/>
          <w:tab w:val="left" w:pos="993"/>
        </w:tabs>
      </w:pPr>
    </w:p>
    <w:p w:rsidR="005B2462" w:rsidRPr="005B2462" w:rsidRDefault="005B2462" w:rsidP="00A504AC">
      <w:pPr>
        <w:pStyle w:val="Balk4"/>
        <w:tabs>
          <w:tab w:val="clear" w:pos="864"/>
          <w:tab w:val="clear" w:pos="912"/>
          <w:tab w:val="left" w:pos="993"/>
        </w:tabs>
        <w:ind w:left="993" w:hanging="993"/>
      </w:pPr>
      <w:bookmarkStart w:id="137" w:name="_Toc411800117"/>
      <w:r w:rsidRPr="005B2462">
        <w:t>Çocukluk beyin tümörleri</w:t>
      </w:r>
      <w:bookmarkEnd w:id="137"/>
    </w:p>
    <w:p w:rsidR="005B2462" w:rsidRDefault="005B2462" w:rsidP="005B2462">
      <w:pPr>
        <w:spacing w:line="360" w:lineRule="auto"/>
        <w:jc w:val="both"/>
      </w:pPr>
    </w:p>
    <w:p w:rsidR="005B2462" w:rsidRDefault="005B2462" w:rsidP="007520B6">
      <w:pPr>
        <w:pStyle w:val="AnaParagrafYaziStiliSau"/>
      </w:pPr>
      <w:r>
        <w:t>Çocukluk dönemi beyin ve omurilik tümörlerinin çoğunluğu birincil beyin tümörüdür. En yaygın olanları astrositom, medulloblastom ve ependimom dur</w:t>
      </w:r>
      <w:r w:rsidR="00605C27">
        <w:t xml:space="preserve"> </w:t>
      </w:r>
      <w:r w:rsidR="00BC1C52">
        <w:fldChar w:fldCharType="begin">
          <w:fldData xml:space="preserve">PEVuZE5vdGU+PENpdGU+PFJlY051bT45ODwvUmVjTnVtPjxEaXNwbGF5VGV4dD5bOCwgMTEsIDc0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bHM+PHVybD5odHRwOi8vYnJhaW50dW1vci5vcmcvYnJhaW4tdHVtb3ItaW5mb3JtYXRpb24vZmFj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</w:fldData>
        </w:fldChar>
      </w:r>
      <w:r w:rsidR="00E65BBF">
        <w:instrText xml:space="preserve"> ADDIN EN.CITE </w:instrText>
      </w:r>
      <w:r w:rsidR="00BC1C52">
        <w:fldChar w:fldCharType="begin">
          <w:fldData xml:space="preserve">PEVuZE5vdGU+PENpdGU+PFJlY051bT45ODwvUmVjTnVtPjxEaXNwbGF5VGV4dD5bOCwgMTEsIDc0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bHM+PHVybD5odHRwOi8vYnJhaW50dW1vci5vcmcvYnJhaW4tdHVtb3ItaW5mb3JtYXRpb24vZmFj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</w:fldData>
        </w:fldChar>
      </w:r>
      <w:r w:rsidR="00E65BBF">
        <w:instrText xml:space="preserve"> ADDIN EN.CITE.DATA </w:instrText>
      </w:r>
      <w:r w:rsidR="00BC1C52">
        <w:fldChar w:fldCharType="end"/>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11" w:tooltip=",  #1090" w:history="1">
        <w:r w:rsidR="00E65BBF">
          <w:rPr>
            <w:noProof/>
          </w:rPr>
          <w:t>11</w:t>
        </w:r>
      </w:hyperlink>
      <w:r w:rsidR="008F1930">
        <w:rPr>
          <w:noProof/>
        </w:rPr>
        <w:t xml:space="preserve">, </w:t>
      </w:r>
      <w:hyperlink w:anchor="_ENREF_74" w:tooltip=",  #1093" w:history="1">
        <w:r w:rsidR="00E65BBF">
          <w:rPr>
            <w:noProof/>
          </w:rPr>
          <w:t>74</w:t>
        </w:r>
      </w:hyperlink>
      <w:r w:rsidR="008F1930">
        <w:rPr>
          <w:noProof/>
        </w:rPr>
        <w:t>]</w:t>
      </w:r>
      <w:r w:rsidR="00BC1C52">
        <w:fldChar w:fldCharType="end"/>
      </w:r>
      <w:r>
        <w:t>.</w:t>
      </w:r>
      <w:r w:rsidR="005B2336">
        <w:t xml:space="preserve"> Çocuklarda yaygın olarak görülen beyin tümör tipleri aşağıdaki listede sunulmuştur.</w:t>
      </w:r>
    </w:p>
    <w:p w:rsidR="005B2462" w:rsidRDefault="005B2462" w:rsidP="005B2462">
      <w:pPr>
        <w:spacing w:line="360" w:lineRule="auto"/>
        <w:jc w:val="both"/>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07"/>
        <w:gridCol w:w="3203"/>
      </w:tblGrid>
      <w:tr w:rsidR="005B2462" w:rsidRPr="00CE5F57" w:rsidTr="00D71DAE">
        <w:trPr>
          <w:trHeight w:val="1824"/>
          <w:jc w:val="center"/>
        </w:trPr>
        <w:tc>
          <w:tcPr>
            <w:tcW w:w="4907" w:type="dxa"/>
          </w:tcPr>
          <w:p w:rsidR="005B2462" w:rsidRPr="00CE5F57" w:rsidRDefault="00FE13E0" w:rsidP="00D7786D">
            <w:pPr>
              <w:pStyle w:val="ListeParagraf"/>
              <w:numPr>
                <w:ilvl w:val="0"/>
                <w:numId w:val="16"/>
              </w:numPr>
              <w:spacing w:line="360" w:lineRule="auto"/>
              <w:ind w:left="546"/>
              <w:jc w:val="both"/>
              <w:rPr>
                <w:rFonts w:ascii="Times New Roman" w:hAnsi="Times New Roman"/>
                <w:lang w:val="en-US"/>
              </w:rPr>
            </w:pPr>
            <w:r>
              <w:rPr>
                <w:rFonts w:ascii="Times New Roman" w:hAnsi="Times New Roman"/>
                <w:lang w:val="en-US"/>
              </w:rPr>
              <w:t>Astrositom</w:t>
            </w:r>
          </w:p>
          <w:p w:rsidR="005B2462" w:rsidRPr="00CE5F57" w:rsidRDefault="005B2462" w:rsidP="00D7786D">
            <w:pPr>
              <w:pStyle w:val="ListeParagraf"/>
              <w:numPr>
                <w:ilvl w:val="0"/>
                <w:numId w:val="16"/>
              </w:numPr>
              <w:spacing w:line="360" w:lineRule="auto"/>
              <w:ind w:left="546"/>
              <w:jc w:val="both"/>
              <w:rPr>
                <w:rFonts w:ascii="Times New Roman" w:hAnsi="Times New Roman"/>
                <w:lang w:val="en-US"/>
              </w:rPr>
            </w:pPr>
            <w:r w:rsidRPr="00CE5F57">
              <w:rPr>
                <w:rFonts w:ascii="Times New Roman" w:hAnsi="Times New Roman"/>
                <w:color w:val="000000"/>
                <w:lang w:val="en-US"/>
              </w:rPr>
              <w:t>ATRT</w:t>
            </w:r>
          </w:p>
          <w:p w:rsidR="005B2462" w:rsidRPr="00CE5F57" w:rsidRDefault="00FE13E0" w:rsidP="00D7786D">
            <w:pPr>
              <w:pStyle w:val="ListeParagraf"/>
              <w:numPr>
                <w:ilvl w:val="0"/>
                <w:numId w:val="16"/>
              </w:numPr>
              <w:spacing w:line="360" w:lineRule="auto"/>
              <w:ind w:left="546"/>
              <w:jc w:val="both"/>
              <w:rPr>
                <w:rFonts w:ascii="Times New Roman" w:hAnsi="Times New Roman"/>
                <w:lang w:val="en-US"/>
              </w:rPr>
            </w:pPr>
            <w:r>
              <w:rPr>
                <w:rFonts w:ascii="Times New Roman" w:hAnsi="Times New Roman"/>
                <w:color w:val="000000"/>
              </w:rPr>
              <w:t>Beyin sapı</w:t>
            </w:r>
            <w:r w:rsidR="005B2462" w:rsidRPr="00CE5F57">
              <w:rPr>
                <w:rFonts w:ascii="Times New Roman" w:hAnsi="Times New Roman"/>
                <w:color w:val="000000"/>
              </w:rPr>
              <w:t xml:space="preserve"> gliom</w:t>
            </w:r>
            <w:r>
              <w:rPr>
                <w:rFonts w:ascii="Times New Roman" w:hAnsi="Times New Roman"/>
                <w:color w:val="000000"/>
              </w:rPr>
              <w:t>u</w:t>
            </w:r>
            <w:r w:rsidR="005B2462" w:rsidRPr="00CE5F57">
              <w:rPr>
                <w:rFonts w:ascii="Times New Roman" w:hAnsi="Times New Roman"/>
                <w:color w:val="000000"/>
              </w:rPr>
              <w:t xml:space="preserve"> </w:t>
            </w:r>
          </w:p>
          <w:p w:rsidR="005B2462" w:rsidRPr="00CE5F57" w:rsidRDefault="00FE13E0" w:rsidP="00D7786D">
            <w:pPr>
              <w:pStyle w:val="ListeParagraf"/>
              <w:numPr>
                <w:ilvl w:val="0"/>
                <w:numId w:val="16"/>
              </w:numPr>
              <w:spacing w:line="360" w:lineRule="auto"/>
              <w:ind w:left="546"/>
              <w:jc w:val="both"/>
              <w:rPr>
                <w:rFonts w:ascii="Times New Roman" w:hAnsi="Times New Roman"/>
                <w:lang w:val="en-US"/>
              </w:rPr>
            </w:pPr>
            <w:r>
              <w:rPr>
                <w:rFonts w:ascii="Times New Roman" w:hAnsi="Times New Roman"/>
                <w:color w:val="000000"/>
                <w:lang w:val="en-US"/>
              </w:rPr>
              <w:t>Koroid pleksis tümö</w:t>
            </w:r>
            <w:r w:rsidR="005B2462" w:rsidRPr="00CE5F57">
              <w:rPr>
                <w:rFonts w:ascii="Times New Roman" w:hAnsi="Times New Roman"/>
                <w:color w:val="000000"/>
                <w:lang w:val="en-US"/>
              </w:rPr>
              <w:t>r</w:t>
            </w:r>
            <w:r>
              <w:rPr>
                <w:rFonts w:ascii="Times New Roman" w:hAnsi="Times New Roman"/>
                <w:color w:val="000000"/>
                <w:lang w:val="en-US"/>
              </w:rPr>
              <w:t>ler</w:t>
            </w:r>
          </w:p>
          <w:p w:rsidR="005B2462" w:rsidRPr="00CE5F57" w:rsidRDefault="00FE13E0" w:rsidP="00D7786D">
            <w:pPr>
              <w:pStyle w:val="ListeParagraf"/>
              <w:numPr>
                <w:ilvl w:val="0"/>
                <w:numId w:val="16"/>
              </w:numPr>
              <w:spacing w:line="360" w:lineRule="auto"/>
              <w:ind w:left="546"/>
              <w:jc w:val="both"/>
              <w:rPr>
                <w:rFonts w:ascii="Times New Roman" w:hAnsi="Times New Roman"/>
                <w:lang w:val="en-US"/>
              </w:rPr>
            </w:pPr>
            <w:r>
              <w:rPr>
                <w:rFonts w:ascii="Times New Roman" w:hAnsi="Times New Roman"/>
                <w:color w:val="000000"/>
              </w:rPr>
              <w:t>Kraniofari</w:t>
            </w:r>
            <w:r w:rsidR="005B2462" w:rsidRPr="00CE5F57">
              <w:rPr>
                <w:rFonts w:ascii="Times New Roman" w:hAnsi="Times New Roman"/>
                <w:color w:val="000000"/>
              </w:rPr>
              <w:t>ngiom</w:t>
            </w:r>
          </w:p>
          <w:p w:rsidR="005B2462" w:rsidRPr="00CE5F57" w:rsidRDefault="005B2462" w:rsidP="00D7786D">
            <w:pPr>
              <w:pStyle w:val="ListeParagraf"/>
              <w:numPr>
                <w:ilvl w:val="0"/>
                <w:numId w:val="16"/>
              </w:numPr>
              <w:spacing w:line="360" w:lineRule="auto"/>
              <w:ind w:left="546"/>
              <w:rPr>
                <w:rFonts w:ascii="Times New Roman" w:hAnsi="Times New Roman"/>
                <w:lang w:val="en-US"/>
              </w:rPr>
            </w:pPr>
            <w:r w:rsidRPr="00CE5F57">
              <w:rPr>
                <w:rFonts w:ascii="Times New Roman" w:hAnsi="Times New Roman"/>
                <w:color w:val="000000"/>
                <w:lang w:val="en-US"/>
              </w:rPr>
              <w:t>DNT</w:t>
            </w:r>
          </w:p>
          <w:p w:rsidR="005B2462" w:rsidRPr="00CE5F57" w:rsidRDefault="00FE13E0" w:rsidP="00D71DAE">
            <w:pPr>
              <w:pStyle w:val="ListeParagraf"/>
              <w:numPr>
                <w:ilvl w:val="0"/>
                <w:numId w:val="16"/>
              </w:numPr>
              <w:spacing w:after="0" w:line="360" w:lineRule="auto"/>
              <w:ind w:left="546"/>
              <w:jc w:val="both"/>
              <w:rPr>
                <w:rFonts w:ascii="Times New Roman" w:hAnsi="Times New Roman"/>
                <w:lang w:val="en-US"/>
              </w:rPr>
            </w:pPr>
            <w:r>
              <w:rPr>
                <w:rFonts w:ascii="Times New Roman" w:hAnsi="Times New Roman"/>
                <w:color w:val="000000"/>
                <w:lang w:val="en-US"/>
              </w:rPr>
              <w:t>Kistler</w:t>
            </w:r>
          </w:p>
        </w:tc>
        <w:tc>
          <w:tcPr>
            <w:tcW w:w="3203" w:type="dxa"/>
          </w:tcPr>
          <w:p w:rsidR="005B2462" w:rsidRPr="00CE5F57" w:rsidRDefault="00FE13E0" w:rsidP="00D71DAE">
            <w:pPr>
              <w:pStyle w:val="ListeParagraf"/>
              <w:numPr>
                <w:ilvl w:val="0"/>
                <w:numId w:val="16"/>
              </w:numPr>
              <w:spacing w:after="0" w:line="360" w:lineRule="auto"/>
              <w:jc w:val="both"/>
              <w:rPr>
                <w:rFonts w:ascii="Times New Roman" w:hAnsi="Times New Roman"/>
                <w:lang w:val="en-US"/>
              </w:rPr>
            </w:pPr>
            <w:r>
              <w:rPr>
                <w:rFonts w:ascii="Times New Roman" w:hAnsi="Times New Roman"/>
                <w:color w:val="000000"/>
              </w:rPr>
              <w:t>Ependi</w:t>
            </w:r>
            <w:r w:rsidR="005B2462" w:rsidRPr="00CE5F57">
              <w:rPr>
                <w:rFonts w:ascii="Times New Roman" w:hAnsi="Times New Roman"/>
                <w:color w:val="000000"/>
              </w:rPr>
              <w:t>mom</w:t>
            </w:r>
          </w:p>
          <w:p w:rsidR="005B2462" w:rsidRPr="00CE5F57" w:rsidRDefault="00FE13E0" w:rsidP="00D71DAE">
            <w:pPr>
              <w:pStyle w:val="ListeParagraf"/>
              <w:numPr>
                <w:ilvl w:val="0"/>
                <w:numId w:val="16"/>
              </w:numPr>
              <w:spacing w:after="0" w:line="360" w:lineRule="auto"/>
              <w:jc w:val="both"/>
              <w:rPr>
                <w:rFonts w:ascii="Times New Roman" w:hAnsi="Times New Roman"/>
                <w:lang w:val="en-US"/>
              </w:rPr>
            </w:pPr>
            <w:r>
              <w:rPr>
                <w:rFonts w:ascii="Times New Roman" w:hAnsi="Times New Roman"/>
                <w:color w:val="000000"/>
              </w:rPr>
              <w:t>Üreme hücresi tümörleri</w:t>
            </w:r>
            <w:r w:rsidR="005B2462" w:rsidRPr="00CE5F57">
              <w:rPr>
                <w:rFonts w:ascii="Times New Roman" w:hAnsi="Times New Roman"/>
                <w:color w:val="000000"/>
              </w:rPr>
              <w:t xml:space="preserve"> </w:t>
            </w:r>
          </w:p>
          <w:p w:rsidR="005B2462" w:rsidRPr="00CE5F57" w:rsidRDefault="005B2462" w:rsidP="00D71DAE">
            <w:pPr>
              <w:pStyle w:val="ListeParagraf"/>
              <w:numPr>
                <w:ilvl w:val="0"/>
                <w:numId w:val="16"/>
              </w:numPr>
              <w:spacing w:after="0" w:line="360" w:lineRule="auto"/>
              <w:jc w:val="both"/>
              <w:rPr>
                <w:rFonts w:ascii="Times New Roman" w:hAnsi="Times New Roman"/>
                <w:lang w:val="en-US"/>
              </w:rPr>
            </w:pPr>
            <w:r w:rsidRPr="00CE5F57">
              <w:rPr>
                <w:rFonts w:ascii="Times New Roman" w:hAnsi="Times New Roman"/>
                <w:color w:val="000000"/>
              </w:rPr>
              <w:t>Medulloblastom</w:t>
            </w:r>
          </w:p>
          <w:p w:rsidR="005B2462" w:rsidRPr="00CE5F57" w:rsidRDefault="005B2462" w:rsidP="00D71DAE">
            <w:pPr>
              <w:pStyle w:val="ListeParagraf"/>
              <w:numPr>
                <w:ilvl w:val="0"/>
                <w:numId w:val="16"/>
              </w:numPr>
              <w:spacing w:after="0" w:line="360" w:lineRule="auto"/>
              <w:jc w:val="both"/>
              <w:rPr>
                <w:rFonts w:ascii="Times New Roman" w:hAnsi="Times New Roman"/>
                <w:lang w:val="en-US"/>
              </w:rPr>
            </w:pPr>
            <w:r w:rsidRPr="00CE5F57">
              <w:rPr>
                <w:rFonts w:ascii="Times New Roman" w:hAnsi="Times New Roman"/>
                <w:color w:val="000000"/>
              </w:rPr>
              <w:t xml:space="preserve">Neurofibromatosis </w:t>
            </w:r>
          </w:p>
          <w:p w:rsidR="005B2462" w:rsidRPr="00CE5F57" w:rsidRDefault="00FE13E0" w:rsidP="00D71DAE">
            <w:pPr>
              <w:pStyle w:val="ListeParagraf"/>
              <w:numPr>
                <w:ilvl w:val="0"/>
                <w:numId w:val="16"/>
              </w:numPr>
              <w:spacing w:after="0" w:line="360" w:lineRule="auto"/>
              <w:jc w:val="both"/>
              <w:rPr>
                <w:rFonts w:ascii="Times New Roman" w:hAnsi="Times New Roman"/>
                <w:lang w:val="en-US"/>
              </w:rPr>
            </w:pPr>
            <w:r>
              <w:rPr>
                <w:rFonts w:ascii="Times New Roman" w:hAnsi="Times New Roman"/>
                <w:color w:val="000000"/>
              </w:rPr>
              <w:t>Oligodendrogliom</w:t>
            </w:r>
            <w:r w:rsidR="005B2462" w:rsidRPr="00CE5F57">
              <w:rPr>
                <w:rFonts w:ascii="Times New Roman" w:hAnsi="Times New Roman"/>
                <w:color w:val="000000"/>
              </w:rPr>
              <w:t xml:space="preserve"> </w:t>
            </w:r>
          </w:p>
          <w:p w:rsidR="005B2462" w:rsidRPr="00CE5F57" w:rsidRDefault="00FE13E0" w:rsidP="00D71DAE">
            <w:pPr>
              <w:pStyle w:val="ListeParagraf"/>
              <w:numPr>
                <w:ilvl w:val="0"/>
                <w:numId w:val="16"/>
              </w:numPr>
              <w:spacing w:after="0" w:line="360" w:lineRule="auto"/>
              <w:jc w:val="both"/>
              <w:rPr>
                <w:rFonts w:ascii="Times New Roman" w:hAnsi="Times New Roman"/>
                <w:lang w:val="en-US"/>
              </w:rPr>
            </w:pPr>
            <w:r>
              <w:rPr>
                <w:rFonts w:ascii="Times New Roman" w:hAnsi="Times New Roman"/>
                <w:color w:val="000000"/>
              </w:rPr>
              <w:t>Optik</w:t>
            </w:r>
            <w:r w:rsidR="005B2462" w:rsidRPr="00CE5F57">
              <w:rPr>
                <w:rFonts w:ascii="Times New Roman" w:hAnsi="Times New Roman"/>
                <w:color w:val="000000"/>
              </w:rPr>
              <w:t xml:space="preserve"> gliom</w:t>
            </w:r>
          </w:p>
          <w:p w:rsidR="005B2462" w:rsidRPr="00CE5F57" w:rsidRDefault="005B2462" w:rsidP="00D71DAE">
            <w:pPr>
              <w:pStyle w:val="ListeParagraf"/>
              <w:numPr>
                <w:ilvl w:val="0"/>
                <w:numId w:val="16"/>
              </w:numPr>
              <w:spacing w:after="0" w:line="360" w:lineRule="auto"/>
              <w:jc w:val="both"/>
              <w:rPr>
                <w:rFonts w:ascii="Times New Roman" w:hAnsi="Times New Roman"/>
                <w:lang w:val="en-US"/>
              </w:rPr>
            </w:pPr>
            <w:r w:rsidRPr="00CE5F57">
              <w:rPr>
                <w:rFonts w:ascii="Times New Roman" w:hAnsi="Times New Roman"/>
                <w:color w:val="000000"/>
              </w:rPr>
              <w:t>PNET</w:t>
            </w:r>
          </w:p>
        </w:tc>
      </w:tr>
    </w:tbl>
    <w:p w:rsidR="003378F6" w:rsidRDefault="003378F6" w:rsidP="007520B6">
      <w:pPr>
        <w:pStyle w:val="AnaParagrafYaziStiliSau"/>
      </w:pPr>
    </w:p>
    <w:p w:rsidR="003378F6" w:rsidRPr="005B2462" w:rsidRDefault="003378F6" w:rsidP="00A504AC">
      <w:pPr>
        <w:pStyle w:val="Balk4"/>
        <w:tabs>
          <w:tab w:val="clear" w:pos="864"/>
          <w:tab w:val="clear" w:pos="912"/>
          <w:tab w:val="left" w:pos="993"/>
        </w:tabs>
        <w:ind w:left="993" w:hanging="993"/>
      </w:pPr>
      <w:bookmarkStart w:id="138" w:name="_Toc411800118"/>
      <w:r>
        <w:lastRenderedPageBreak/>
        <w:t>MSS t</w:t>
      </w:r>
      <w:r w:rsidRPr="005B2462">
        <w:t xml:space="preserve">ümörlerinin </w:t>
      </w:r>
      <w:r>
        <w:t>WHO evreleme t</w:t>
      </w:r>
      <w:r w:rsidRPr="005B2462">
        <w:t>ablosu</w:t>
      </w:r>
      <w:bookmarkEnd w:id="138"/>
    </w:p>
    <w:p w:rsidR="003378F6" w:rsidRDefault="003378F6" w:rsidP="003378F6">
      <w:pPr>
        <w:pStyle w:val="Tabloyazs"/>
      </w:pPr>
    </w:p>
    <w:p w:rsidR="003378F6" w:rsidRDefault="00BC1C52" w:rsidP="003378F6">
      <w:pPr>
        <w:pStyle w:val="AnaParagrafYaziStiliSau"/>
      </w:pPr>
      <w:r>
        <w:fldChar w:fldCharType="begin"/>
      </w:r>
      <w:r>
        <w:instrText xml:space="preserve"> REF _Ref407999334  \* MERGEFORMAT </w:instrText>
      </w:r>
      <w:r>
        <w:fldChar w:fldCharType="separate"/>
      </w:r>
      <w:r w:rsidR="009872A3">
        <w:t xml:space="preserve">Tablo </w:t>
      </w:r>
      <w:proofErr w:type="gramStart"/>
      <w:r w:rsidR="009872A3">
        <w:t>2.4</w:t>
      </w:r>
      <w:proofErr w:type="gramEnd"/>
      <w:r>
        <w:fldChar w:fldCharType="end"/>
      </w:r>
      <w:r w:rsidR="003378F6">
        <w:t xml:space="preserve">'de merkezi sinir sisteminde görülen beyin tümörleri için WHO'nun hazırlamış olduğu liste görülmektedir. Bu tabloda tümörler gelişmeye başladığı yere göre gruplara ayrılmış olup, her bir tümörün evresi gösterilmiştir </w:t>
      </w:r>
      <w:r>
        <w:fldChar w:fldCharType="begin"/>
      </w:r>
      <w:r w:rsidR="00E65BBF">
        <w:instrText xml:space="preserve"> ADDIN EN.CITE &lt;EndNote&gt;&lt;Cite&gt;&lt;Author&gt;LOUIS&lt;/Author&gt;&lt;Year&gt;2007&lt;/Year&gt;&lt;RecNum&gt;1099&lt;/RecNum&gt;&lt;DisplayText&gt;[8, 78]&lt;/DisplayText&gt;&lt;record&gt;&lt;rec-number&gt;1099&lt;/rec-number&gt;&lt;foreign-keys&gt;&lt;key app="EN" db-id="zpdxxx506xzr91ere26vt2vu9etatf25dwvr"&gt;1099&lt;/key&gt;&lt;/foreign-keys&gt;&lt;ref-type name="Journal Article"&gt;17&lt;/ref-type&gt;&lt;contributors&gt;&lt;authors&gt;&lt;author&gt;LOUIS, DAVID N&lt;/author&gt;&lt;author&gt;OHGAKI, HIROKO&lt;/author&gt;&lt;author&gt;WIESTLER, OTMAR D&lt;/author&gt;&lt;author&gt;CAVENEE, WEBSTER K&lt;/author&gt;&lt;author&gt;BURGER, PETER C&lt;/author&gt;&lt;author&gt;JOUVET, ANNE&lt;/author&gt;&lt;author&gt;SCHEITHAUER, BERND W&lt;/author&gt;&lt;author&gt;KLEIHUES, PAUL&lt;/author&gt;&lt;/authors&gt;&lt;/contributors&gt;&lt;titles&gt;&lt;title&gt;The 2007 WHO classification of tumours of the central nervous system&lt;/title&gt;&lt;secondary-title&gt;Acta neuropathologica&lt;/secondary-title&gt;&lt;/titles&gt;&lt;periodical&gt;&lt;full-title&gt;Acta neuropathologica&lt;/full-title&gt;&lt;/periodical&gt;&lt;pages&gt;97-109&lt;/pages&gt;&lt;volume&gt;114&lt;/volume&gt;&lt;number&gt;2&lt;/number&gt;&lt;dates&gt;&lt;year&gt;2007&lt;/year&gt;&lt;/dates&gt;&lt;isbn&gt;0001-6322&lt;/isbn&gt;&lt;urls&gt;&lt;/urls&gt;&lt;/record&gt;&lt;/Cite&gt;&lt;Cite&gt;&lt;RecNum&gt;98&lt;/RecNum&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fldChar w:fldCharType="separate"/>
      </w:r>
      <w:r w:rsidR="008F1930">
        <w:rPr>
          <w:noProof/>
        </w:rPr>
        <w:t>[</w:t>
      </w:r>
      <w:hyperlink w:anchor="_ENREF_8" w:tooltip=",  #98" w:history="1">
        <w:r w:rsidR="00E65BBF">
          <w:rPr>
            <w:noProof/>
          </w:rPr>
          <w:t>8</w:t>
        </w:r>
      </w:hyperlink>
      <w:r w:rsidR="008F1930">
        <w:rPr>
          <w:noProof/>
        </w:rPr>
        <w:t xml:space="preserve">, </w:t>
      </w:r>
      <w:hyperlink w:anchor="_ENREF_78" w:tooltip="LOUIS, 2007 #1099" w:history="1">
        <w:r w:rsidR="00E65BBF">
          <w:rPr>
            <w:noProof/>
          </w:rPr>
          <w:t>78</w:t>
        </w:r>
      </w:hyperlink>
      <w:r w:rsidR="008F1930">
        <w:rPr>
          <w:noProof/>
        </w:rPr>
        <w:t>]</w:t>
      </w:r>
      <w:r>
        <w:fldChar w:fldCharType="end"/>
      </w:r>
      <w:r w:rsidR="003378F6">
        <w:t xml:space="preserve">. Yeni keşfedilen tümör çeşitleri oldukça bu tablo güncellenmektedir. Fakat nihai tablo en güncel haliyle </w:t>
      </w:r>
      <w:r>
        <w:fldChar w:fldCharType="begin"/>
      </w:r>
      <w:r>
        <w:instrText xml:space="preserve"> REF _Ref407999334  \* MERGEFORMAT </w:instrText>
      </w:r>
      <w:r>
        <w:fldChar w:fldCharType="separate"/>
      </w:r>
      <w:r w:rsidR="009872A3">
        <w:t xml:space="preserve">Tablo </w:t>
      </w:r>
      <w:proofErr w:type="gramStart"/>
      <w:r w:rsidR="009872A3">
        <w:t>2.4</w:t>
      </w:r>
      <w:proofErr w:type="gramEnd"/>
      <w:r>
        <w:fldChar w:fldCharType="end"/>
      </w:r>
      <w:r w:rsidR="003378F6">
        <w:t>'deki gibidir.</w:t>
      </w:r>
    </w:p>
    <w:p w:rsidR="00D71DAE" w:rsidRDefault="00D71DAE">
      <w:r>
        <w:br w:type="page"/>
      </w:r>
    </w:p>
    <w:p w:rsidR="005F46C4" w:rsidRDefault="005F46C4" w:rsidP="005F46C4">
      <w:pPr>
        <w:pStyle w:val="Tabloyazs"/>
      </w:pPr>
      <w:bookmarkStart w:id="139" w:name="_Ref407999334"/>
      <w:bookmarkStart w:id="140" w:name="_Toc411849810"/>
      <w:bookmarkStart w:id="141" w:name="_Toc411853385"/>
      <w:r>
        <w:lastRenderedPageBreak/>
        <w:t xml:space="preserve">Tablo </w:t>
      </w:r>
      <w:fldSimple w:instr=" STYLEREF 1 \s ">
        <w:r w:rsidR="009872A3">
          <w:rPr>
            <w:noProof/>
          </w:rPr>
          <w:t>2</w:t>
        </w:r>
      </w:fldSimple>
      <w:r>
        <w:t>.</w:t>
      </w:r>
      <w:fldSimple w:instr=" SEQ Tablo \* ARABIC \s 1 ">
        <w:r w:rsidR="009872A3">
          <w:rPr>
            <w:noProof/>
          </w:rPr>
          <w:t>4</w:t>
        </w:r>
      </w:fldSimple>
      <w:bookmarkEnd w:id="139"/>
      <w:r>
        <w:t>. Merkezi sinir sistemi</w:t>
      </w:r>
      <w:r w:rsidRPr="004361CF">
        <w:t xml:space="preserve"> tümörlerinin </w:t>
      </w:r>
      <w:r>
        <w:t>WHO'ya göre</w:t>
      </w:r>
      <w:r w:rsidRPr="004361CF">
        <w:t xml:space="preserve"> evreleme tablosu</w:t>
      </w:r>
      <w:r>
        <w:t xml:space="preserve"> </w:t>
      </w:r>
      <w:r w:rsidR="00BC1C52">
        <w:fldChar w:fldCharType="begin"/>
      </w:r>
      <w:r>
        <w:instrText xml:space="preserve"> ADDIN EN.CITE &lt;EndNote&gt;&lt;Cite&gt;&lt;Author&gt;LOUIS&lt;/Author&gt;&lt;Year&gt;2007&lt;/Year&gt;&lt;RecNum&gt;1099&lt;/RecNum&gt;&lt;DisplayText&gt;[78]&lt;/DisplayText&gt;&lt;record&gt;&lt;rec-number&gt;1099&lt;/rec-number&gt;&lt;foreign-keys&gt;&lt;key app="EN" db-id="zpdxxx506xzr91ere26vt2vu9etatf25dwvr"&gt;1099&lt;/key&gt;&lt;/foreign-keys&gt;&lt;ref-type name="Journal Article"&gt;17&lt;/ref-type&gt;&lt;contributors&gt;&lt;authors&gt;&lt;author&gt;LOUIS, DAVID N&lt;/author&gt;&lt;author&gt;OHGAKI, HIROKO&lt;/author&gt;&lt;author&gt;WIESTLER, OTMAR D&lt;/author&gt;&lt;author&gt;CAVENEE, WEBSTER K&lt;/author&gt;&lt;author&gt;BURGER, PETER C&lt;/author&gt;&lt;author&gt;JOUVET, ANNE&lt;/author&gt;&lt;author&gt;SCHEITHAUER, BERND W&lt;/author&gt;&lt;author&gt;KLEIHUES, PAUL&lt;/author&gt;&lt;/authors&gt;&lt;/contributors&gt;&lt;titles&gt;&lt;title&gt;The 2007 WHO classification of tumours of the central nervous system&lt;/title&gt;&lt;secondary-title&gt;Acta neuropathologica&lt;/secondary-title&gt;&lt;/titles&gt;&lt;periodical&gt;&lt;full-title&gt;Acta neuropathologica&lt;/full-title&gt;&lt;/periodical&gt;&lt;pages&gt;97-109&lt;/pages&gt;&lt;volume&gt;114&lt;/volume&gt;&lt;number&gt;2&lt;/number&gt;&lt;dates&gt;&lt;year&gt;2007&lt;/year&gt;&lt;/dates&gt;&lt;isbn&gt;0001-6322&lt;/isbn&gt;&lt;urls&gt;&lt;/urls&gt;&lt;/record&gt;&lt;/Cite&gt;&lt;/EndNote&gt;</w:instrText>
      </w:r>
      <w:r w:rsidR="00BC1C52">
        <w:fldChar w:fldCharType="separate"/>
      </w:r>
      <w:r>
        <w:rPr>
          <w:noProof/>
        </w:rPr>
        <w:t>[</w:t>
      </w:r>
      <w:hyperlink w:anchor="_ENREF_78" w:tooltip="LOUIS, 2007 #1099" w:history="1">
        <w:r w:rsidR="00E65BBF">
          <w:rPr>
            <w:noProof/>
          </w:rPr>
          <w:t>78</w:t>
        </w:r>
      </w:hyperlink>
      <w:r>
        <w:rPr>
          <w:noProof/>
        </w:rPr>
        <w:t>]</w:t>
      </w:r>
      <w:bookmarkEnd w:id="140"/>
      <w:bookmarkEnd w:id="141"/>
      <w:r w:rsidR="00BC1C52">
        <w:fldChar w:fldCharType="end"/>
      </w:r>
    </w:p>
    <w:tbl>
      <w:tblPr>
        <w:tblStyle w:val="TabloKlavuzu"/>
        <w:tblW w:w="8178" w:type="dxa"/>
        <w:jc w:val="center"/>
        <w:tblInd w:w="534" w:type="dxa"/>
        <w:tblLayout w:type="fixed"/>
        <w:tblLook w:val="04A0"/>
      </w:tblPr>
      <w:tblGrid>
        <w:gridCol w:w="2292"/>
        <w:gridCol w:w="286"/>
        <w:gridCol w:w="431"/>
        <w:gridCol w:w="432"/>
        <w:gridCol w:w="443"/>
        <w:gridCol w:w="241"/>
        <w:gridCol w:w="2328"/>
        <w:gridCol w:w="432"/>
        <w:gridCol w:w="431"/>
        <w:gridCol w:w="431"/>
        <w:gridCol w:w="431"/>
      </w:tblGrid>
      <w:tr w:rsidR="0027087C" w:rsidTr="00807A83">
        <w:trPr>
          <w:trHeight w:val="252"/>
          <w:jc w:val="center"/>
        </w:trPr>
        <w:tc>
          <w:tcPr>
            <w:tcW w:w="2292" w:type="dxa"/>
            <w:vMerge w:val="restart"/>
            <w:vAlign w:val="bottom"/>
          </w:tcPr>
          <w:p w:rsidR="005F46C4" w:rsidRPr="00351769" w:rsidRDefault="00A06D5A" w:rsidP="00D7786D">
            <w:pPr>
              <w:rPr>
                <w:b/>
              </w:rPr>
            </w:pPr>
            <w:r>
              <w:rPr>
                <w:b/>
              </w:rPr>
              <w:t>Astrositik tümörler</w:t>
            </w:r>
          </w:p>
        </w:tc>
        <w:tc>
          <w:tcPr>
            <w:tcW w:w="1591" w:type="dxa"/>
            <w:gridSpan w:val="4"/>
          </w:tcPr>
          <w:p w:rsidR="005F46C4" w:rsidRPr="00887B37" w:rsidRDefault="005F46C4" w:rsidP="00D7786D">
            <w:pPr>
              <w:jc w:val="center"/>
              <w:rPr>
                <w:b/>
                <w:sz w:val="20"/>
                <w:szCs w:val="20"/>
              </w:rPr>
            </w:pPr>
            <w:r w:rsidRPr="00887B37">
              <w:rPr>
                <w:b/>
                <w:sz w:val="20"/>
                <w:szCs w:val="20"/>
              </w:rPr>
              <w:t>Evre</w:t>
            </w:r>
          </w:p>
        </w:tc>
        <w:tc>
          <w:tcPr>
            <w:tcW w:w="241" w:type="dxa"/>
            <w:vMerge w:val="restart"/>
          </w:tcPr>
          <w:p w:rsidR="005F46C4" w:rsidRDefault="005F46C4" w:rsidP="00D7786D">
            <w:pPr>
              <w:spacing w:line="360" w:lineRule="auto"/>
              <w:jc w:val="both"/>
              <w:rPr>
                <w:b/>
              </w:rPr>
            </w:pPr>
          </w:p>
        </w:tc>
        <w:tc>
          <w:tcPr>
            <w:tcW w:w="2328" w:type="dxa"/>
            <w:vMerge w:val="restart"/>
          </w:tcPr>
          <w:p w:rsidR="005F46C4" w:rsidRDefault="005F46C4" w:rsidP="00D7786D">
            <w:pPr>
              <w:spacing w:line="360" w:lineRule="auto"/>
              <w:jc w:val="both"/>
              <w:rPr>
                <w:b/>
              </w:rPr>
            </w:pPr>
          </w:p>
        </w:tc>
        <w:tc>
          <w:tcPr>
            <w:tcW w:w="1723" w:type="dxa"/>
            <w:gridSpan w:val="4"/>
          </w:tcPr>
          <w:p w:rsidR="005F46C4" w:rsidRPr="00887B37" w:rsidRDefault="005F46C4" w:rsidP="00D7786D">
            <w:pPr>
              <w:jc w:val="center"/>
              <w:rPr>
                <w:b/>
                <w:sz w:val="20"/>
                <w:szCs w:val="20"/>
              </w:rPr>
            </w:pPr>
            <w:r w:rsidRPr="00887B37">
              <w:rPr>
                <w:b/>
                <w:sz w:val="20"/>
                <w:szCs w:val="20"/>
              </w:rPr>
              <w:t>Evre</w:t>
            </w:r>
          </w:p>
        </w:tc>
      </w:tr>
      <w:tr w:rsidR="00807A83" w:rsidTr="00807A83">
        <w:trPr>
          <w:trHeight w:val="185"/>
          <w:jc w:val="center"/>
        </w:trPr>
        <w:tc>
          <w:tcPr>
            <w:tcW w:w="2292" w:type="dxa"/>
            <w:vMerge/>
          </w:tcPr>
          <w:p w:rsidR="005F46C4" w:rsidRDefault="005F46C4" w:rsidP="00D7786D">
            <w:pPr>
              <w:spacing w:line="360" w:lineRule="auto"/>
              <w:jc w:val="both"/>
              <w:rPr>
                <w:b/>
              </w:rPr>
            </w:pPr>
          </w:p>
        </w:tc>
        <w:tc>
          <w:tcPr>
            <w:tcW w:w="286" w:type="dxa"/>
          </w:tcPr>
          <w:p w:rsidR="005F46C4" w:rsidRPr="0027087C" w:rsidRDefault="005F46C4" w:rsidP="00D7786D">
            <w:pPr>
              <w:jc w:val="both"/>
              <w:rPr>
                <w:b/>
                <w:sz w:val="16"/>
                <w:szCs w:val="16"/>
              </w:rPr>
            </w:pPr>
            <w:r w:rsidRPr="0027087C">
              <w:rPr>
                <w:b/>
                <w:sz w:val="16"/>
                <w:szCs w:val="16"/>
              </w:rPr>
              <w:t>I</w:t>
            </w:r>
          </w:p>
        </w:tc>
        <w:tc>
          <w:tcPr>
            <w:tcW w:w="431" w:type="dxa"/>
          </w:tcPr>
          <w:p w:rsidR="005F46C4" w:rsidRPr="0027087C" w:rsidRDefault="005F46C4" w:rsidP="00D7786D">
            <w:pPr>
              <w:jc w:val="both"/>
              <w:rPr>
                <w:b/>
                <w:sz w:val="16"/>
                <w:szCs w:val="16"/>
              </w:rPr>
            </w:pPr>
            <w:r w:rsidRPr="0027087C">
              <w:rPr>
                <w:b/>
                <w:sz w:val="16"/>
                <w:szCs w:val="16"/>
              </w:rPr>
              <w:t>II</w:t>
            </w:r>
          </w:p>
        </w:tc>
        <w:tc>
          <w:tcPr>
            <w:tcW w:w="432" w:type="dxa"/>
          </w:tcPr>
          <w:p w:rsidR="005F46C4" w:rsidRPr="0027087C" w:rsidRDefault="005F46C4" w:rsidP="00D7786D">
            <w:pPr>
              <w:jc w:val="both"/>
              <w:rPr>
                <w:b/>
                <w:sz w:val="16"/>
                <w:szCs w:val="16"/>
              </w:rPr>
            </w:pPr>
            <w:r w:rsidRPr="0027087C">
              <w:rPr>
                <w:b/>
                <w:sz w:val="16"/>
                <w:szCs w:val="16"/>
              </w:rPr>
              <w:t>III</w:t>
            </w:r>
          </w:p>
        </w:tc>
        <w:tc>
          <w:tcPr>
            <w:tcW w:w="443" w:type="dxa"/>
          </w:tcPr>
          <w:p w:rsidR="005F46C4" w:rsidRPr="0027087C" w:rsidRDefault="005F46C4" w:rsidP="00D7786D">
            <w:pPr>
              <w:jc w:val="both"/>
              <w:rPr>
                <w:b/>
                <w:sz w:val="16"/>
                <w:szCs w:val="16"/>
              </w:rPr>
            </w:pPr>
            <w:r w:rsidRPr="0027087C">
              <w:rPr>
                <w:b/>
                <w:sz w:val="16"/>
                <w:szCs w:val="16"/>
              </w:rPr>
              <w:t>IV</w:t>
            </w:r>
          </w:p>
        </w:tc>
        <w:tc>
          <w:tcPr>
            <w:tcW w:w="241" w:type="dxa"/>
            <w:vMerge/>
          </w:tcPr>
          <w:p w:rsidR="005F46C4" w:rsidRDefault="005F46C4" w:rsidP="00D7786D">
            <w:pPr>
              <w:spacing w:line="360" w:lineRule="auto"/>
              <w:jc w:val="both"/>
              <w:rPr>
                <w:b/>
              </w:rPr>
            </w:pPr>
          </w:p>
        </w:tc>
        <w:tc>
          <w:tcPr>
            <w:tcW w:w="2328" w:type="dxa"/>
            <w:vMerge/>
          </w:tcPr>
          <w:p w:rsidR="005F46C4" w:rsidRDefault="005F46C4" w:rsidP="00D7786D">
            <w:pPr>
              <w:spacing w:line="360" w:lineRule="auto"/>
              <w:jc w:val="both"/>
              <w:rPr>
                <w:b/>
              </w:rPr>
            </w:pPr>
          </w:p>
        </w:tc>
        <w:tc>
          <w:tcPr>
            <w:tcW w:w="432" w:type="dxa"/>
          </w:tcPr>
          <w:p w:rsidR="005F46C4" w:rsidRPr="0027087C" w:rsidRDefault="005F46C4" w:rsidP="00D7786D">
            <w:pPr>
              <w:jc w:val="both"/>
              <w:rPr>
                <w:b/>
                <w:sz w:val="16"/>
                <w:szCs w:val="16"/>
              </w:rPr>
            </w:pPr>
            <w:r w:rsidRPr="0027087C">
              <w:rPr>
                <w:b/>
                <w:sz w:val="16"/>
                <w:szCs w:val="16"/>
              </w:rPr>
              <w:t>I</w:t>
            </w:r>
          </w:p>
        </w:tc>
        <w:tc>
          <w:tcPr>
            <w:tcW w:w="431" w:type="dxa"/>
          </w:tcPr>
          <w:p w:rsidR="005F46C4" w:rsidRPr="0027087C" w:rsidRDefault="005F46C4" w:rsidP="00D7786D">
            <w:pPr>
              <w:jc w:val="both"/>
              <w:rPr>
                <w:b/>
                <w:sz w:val="16"/>
                <w:szCs w:val="16"/>
              </w:rPr>
            </w:pPr>
            <w:r w:rsidRPr="0027087C">
              <w:rPr>
                <w:b/>
                <w:sz w:val="16"/>
                <w:szCs w:val="16"/>
              </w:rPr>
              <w:t>II</w:t>
            </w:r>
          </w:p>
        </w:tc>
        <w:tc>
          <w:tcPr>
            <w:tcW w:w="431" w:type="dxa"/>
          </w:tcPr>
          <w:p w:rsidR="005F46C4" w:rsidRPr="0027087C" w:rsidRDefault="005F46C4" w:rsidP="00D7786D">
            <w:pPr>
              <w:jc w:val="both"/>
              <w:rPr>
                <w:b/>
                <w:sz w:val="16"/>
                <w:szCs w:val="16"/>
              </w:rPr>
            </w:pPr>
            <w:r w:rsidRPr="0027087C">
              <w:rPr>
                <w:b/>
                <w:sz w:val="16"/>
                <w:szCs w:val="16"/>
              </w:rPr>
              <w:t>III</w:t>
            </w:r>
          </w:p>
        </w:tc>
        <w:tc>
          <w:tcPr>
            <w:tcW w:w="431" w:type="dxa"/>
          </w:tcPr>
          <w:p w:rsidR="005F46C4" w:rsidRPr="0027087C" w:rsidRDefault="005F46C4" w:rsidP="00D7786D">
            <w:pPr>
              <w:jc w:val="both"/>
              <w:rPr>
                <w:b/>
                <w:sz w:val="16"/>
                <w:szCs w:val="16"/>
              </w:rPr>
            </w:pPr>
            <w:r w:rsidRPr="0027087C">
              <w:rPr>
                <w:b/>
                <w:sz w:val="16"/>
                <w:szCs w:val="16"/>
              </w:rPr>
              <w:t>IV</w:t>
            </w:r>
          </w:p>
        </w:tc>
      </w:tr>
      <w:tr w:rsidR="00807A83" w:rsidTr="00807A83">
        <w:trPr>
          <w:trHeight w:val="407"/>
          <w:jc w:val="center"/>
        </w:trPr>
        <w:tc>
          <w:tcPr>
            <w:tcW w:w="2292" w:type="dxa"/>
          </w:tcPr>
          <w:p w:rsidR="005F46C4" w:rsidRPr="00ED51A3" w:rsidRDefault="00ED51A3" w:rsidP="00ED51A3">
            <w:pPr>
              <w:autoSpaceDE w:val="0"/>
              <w:autoSpaceDN w:val="0"/>
              <w:adjustRightInd w:val="0"/>
              <w:rPr>
                <w:sz w:val="18"/>
                <w:szCs w:val="18"/>
              </w:rPr>
            </w:pPr>
            <w:r>
              <w:rPr>
                <w:sz w:val="18"/>
                <w:szCs w:val="18"/>
              </w:rPr>
              <w:t>Subependi</w:t>
            </w:r>
            <w:r w:rsidR="005F46C4" w:rsidRPr="008D4378">
              <w:rPr>
                <w:sz w:val="18"/>
                <w:szCs w:val="18"/>
              </w:rPr>
              <w:t xml:space="preserve">mal </w:t>
            </w:r>
            <w:r>
              <w:rPr>
                <w:sz w:val="18"/>
                <w:szCs w:val="18"/>
              </w:rPr>
              <w:t>dev hücreli astrosi</w:t>
            </w:r>
            <w:r w:rsidR="005F46C4" w:rsidRPr="008D4378">
              <w:rPr>
                <w:sz w:val="18"/>
                <w:szCs w:val="18"/>
              </w:rPr>
              <w:t>tom</w:t>
            </w:r>
          </w:p>
        </w:tc>
        <w:tc>
          <w:tcPr>
            <w:tcW w:w="286" w:type="dxa"/>
            <w:vAlign w:val="center"/>
          </w:tcPr>
          <w:p w:rsidR="005F46C4" w:rsidRDefault="005F46C4" w:rsidP="00D7786D">
            <w:pPr>
              <w:jc w:val="center"/>
              <w:rPr>
                <w:b/>
              </w:rPr>
            </w:pPr>
            <w:r>
              <w:rPr>
                <w:b/>
              </w:rPr>
              <w:t>●</w:t>
            </w:r>
          </w:p>
        </w:tc>
        <w:tc>
          <w:tcPr>
            <w:tcW w:w="431" w:type="dxa"/>
            <w:vAlign w:val="center"/>
          </w:tcPr>
          <w:p w:rsidR="005F46C4" w:rsidRDefault="005F46C4" w:rsidP="00D7786D">
            <w:pPr>
              <w:jc w:val="center"/>
              <w:rPr>
                <w:b/>
              </w:rPr>
            </w:pPr>
          </w:p>
        </w:tc>
        <w:tc>
          <w:tcPr>
            <w:tcW w:w="432" w:type="dxa"/>
            <w:vAlign w:val="center"/>
          </w:tcPr>
          <w:p w:rsidR="005F46C4" w:rsidRDefault="005F46C4" w:rsidP="00D7786D">
            <w:pPr>
              <w:jc w:val="center"/>
              <w:rPr>
                <w:b/>
              </w:rPr>
            </w:pPr>
          </w:p>
        </w:tc>
        <w:tc>
          <w:tcPr>
            <w:tcW w:w="443" w:type="dxa"/>
            <w:vAlign w:val="center"/>
          </w:tcPr>
          <w:p w:rsidR="005F46C4" w:rsidRDefault="005F46C4" w:rsidP="00D7786D">
            <w:pPr>
              <w:jc w:val="center"/>
              <w:rPr>
                <w:b/>
              </w:rPr>
            </w:pPr>
          </w:p>
        </w:tc>
        <w:tc>
          <w:tcPr>
            <w:tcW w:w="241" w:type="dxa"/>
            <w:vMerge/>
          </w:tcPr>
          <w:p w:rsidR="005F46C4" w:rsidRDefault="005F46C4" w:rsidP="00D7786D">
            <w:pPr>
              <w:spacing w:line="360" w:lineRule="auto"/>
              <w:jc w:val="both"/>
              <w:rPr>
                <w:b/>
              </w:rPr>
            </w:pPr>
          </w:p>
        </w:tc>
        <w:tc>
          <w:tcPr>
            <w:tcW w:w="2328" w:type="dxa"/>
          </w:tcPr>
          <w:p w:rsidR="005F46C4" w:rsidRPr="008D4378" w:rsidRDefault="00FF51DD" w:rsidP="00D7786D">
            <w:pPr>
              <w:rPr>
                <w:sz w:val="18"/>
                <w:szCs w:val="18"/>
              </w:rPr>
            </w:pPr>
            <w:r>
              <w:rPr>
                <w:sz w:val="18"/>
                <w:szCs w:val="18"/>
              </w:rPr>
              <w:t>Merkezi nörosi</w:t>
            </w:r>
            <w:r w:rsidR="005F46C4" w:rsidRPr="008D4378">
              <w:rPr>
                <w:sz w:val="18"/>
                <w:szCs w:val="18"/>
              </w:rPr>
              <w:t>tom</w:t>
            </w:r>
          </w:p>
        </w:tc>
        <w:tc>
          <w:tcPr>
            <w:tcW w:w="432" w:type="dxa"/>
          </w:tcPr>
          <w:p w:rsidR="005F46C4" w:rsidRDefault="005F46C4" w:rsidP="00D7786D">
            <w:pPr>
              <w:jc w:val="both"/>
              <w:rPr>
                <w:b/>
              </w:rPr>
            </w:pPr>
          </w:p>
        </w:tc>
        <w:tc>
          <w:tcPr>
            <w:tcW w:w="431" w:type="dxa"/>
          </w:tcPr>
          <w:p w:rsidR="005F46C4" w:rsidRDefault="005F46C4" w:rsidP="00D7786D">
            <w:r w:rsidRPr="00B214FA">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807A83" w:rsidTr="00807A83">
        <w:trPr>
          <w:trHeight w:val="261"/>
          <w:jc w:val="center"/>
        </w:trPr>
        <w:tc>
          <w:tcPr>
            <w:tcW w:w="2292" w:type="dxa"/>
          </w:tcPr>
          <w:p w:rsidR="005F46C4" w:rsidRPr="008D4378" w:rsidRDefault="00ED51A3" w:rsidP="00D7786D">
            <w:pPr>
              <w:jc w:val="both"/>
              <w:rPr>
                <w:b/>
                <w:sz w:val="18"/>
                <w:szCs w:val="18"/>
              </w:rPr>
            </w:pPr>
            <w:r>
              <w:rPr>
                <w:sz w:val="18"/>
                <w:szCs w:val="18"/>
              </w:rPr>
              <w:t>Pilositik</w:t>
            </w:r>
            <w:r w:rsidR="00366E38">
              <w:rPr>
                <w:sz w:val="18"/>
                <w:szCs w:val="18"/>
              </w:rPr>
              <w:t xml:space="preserve"> astrosi</w:t>
            </w:r>
            <w:r w:rsidR="005F46C4" w:rsidRPr="008D4378">
              <w:rPr>
                <w:sz w:val="18"/>
                <w:szCs w:val="18"/>
              </w:rPr>
              <w:t>tom</w:t>
            </w:r>
          </w:p>
        </w:tc>
        <w:tc>
          <w:tcPr>
            <w:tcW w:w="286" w:type="dxa"/>
            <w:vAlign w:val="center"/>
          </w:tcPr>
          <w:p w:rsidR="005F46C4" w:rsidRDefault="005F46C4" w:rsidP="00D7786D">
            <w:pPr>
              <w:jc w:val="center"/>
              <w:rPr>
                <w:b/>
              </w:rPr>
            </w:pPr>
            <w:r>
              <w:rPr>
                <w:b/>
              </w:rPr>
              <w:t>●</w:t>
            </w:r>
          </w:p>
        </w:tc>
        <w:tc>
          <w:tcPr>
            <w:tcW w:w="431" w:type="dxa"/>
            <w:vAlign w:val="center"/>
          </w:tcPr>
          <w:p w:rsidR="005F46C4" w:rsidRDefault="005F46C4" w:rsidP="00D7786D">
            <w:pPr>
              <w:jc w:val="center"/>
              <w:rPr>
                <w:b/>
              </w:rPr>
            </w:pPr>
          </w:p>
        </w:tc>
        <w:tc>
          <w:tcPr>
            <w:tcW w:w="432" w:type="dxa"/>
            <w:vAlign w:val="center"/>
          </w:tcPr>
          <w:p w:rsidR="005F46C4" w:rsidRDefault="005F46C4" w:rsidP="00D7786D">
            <w:pPr>
              <w:jc w:val="center"/>
              <w:rPr>
                <w:b/>
              </w:rPr>
            </w:pPr>
          </w:p>
        </w:tc>
        <w:tc>
          <w:tcPr>
            <w:tcW w:w="443" w:type="dxa"/>
            <w:vAlign w:val="center"/>
          </w:tcPr>
          <w:p w:rsidR="005F46C4" w:rsidRDefault="005F46C4" w:rsidP="00D7786D">
            <w:pPr>
              <w:jc w:val="center"/>
              <w:rPr>
                <w:b/>
              </w:rPr>
            </w:pPr>
          </w:p>
        </w:tc>
        <w:tc>
          <w:tcPr>
            <w:tcW w:w="241" w:type="dxa"/>
            <w:vMerge/>
          </w:tcPr>
          <w:p w:rsidR="005F46C4" w:rsidRDefault="005F46C4" w:rsidP="00D7786D">
            <w:pPr>
              <w:spacing w:line="360" w:lineRule="auto"/>
              <w:jc w:val="both"/>
              <w:rPr>
                <w:b/>
              </w:rPr>
            </w:pPr>
          </w:p>
        </w:tc>
        <w:tc>
          <w:tcPr>
            <w:tcW w:w="2328" w:type="dxa"/>
          </w:tcPr>
          <w:p w:rsidR="005F46C4" w:rsidRPr="008D4378" w:rsidRDefault="00FF51DD" w:rsidP="00D7786D">
            <w:pPr>
              <w:rPr>
                <w:sz w:val="18"/>
                <w:szCs w:val="18"/>
              </w:rPr>
            </w:pPr>
            <w:r>
              <w:rPr>
                <w:sz w:val="18"/>
                <w:szCs w:val="18"/>
              </w:rPr>
              <w:t>Ekstra-ventriküler nörosi</w:t>
            </w:r>
            <w:r w:rsidR="005F46C4" w:rsidRPr="008D4378">
              <w:rPr>
                <w:sz w:val="18"/>
                <w:szCs w:val="18"/>
              </w:rPr>
              <w:t>tom</w:t>
            </w:r>
          </w:p>
        </w:tc>
        <w:tc>
          <w:tcPr>
            <w:tcW w:w="432" w:type="dxa"/>
          </w:tcPr>
          <w:p w:rsidR="005F46C4" w:rsidRDefault="005F46C4" w:rsidP="00D7786D">
            <w:pPr>
              <w:jc w:val="both"/>
              <w:rPr>
                <w:b/>
              </w:rPr>
            </w:pPr>
          </w:p>
        </w:tc>
        <w:tc>
          <w:tcPr>
            <w:tcW w:w="431" w:type="dxa"/>
          </w:tcPr>
          <w:p w:rsidR="005F46C4" w:rsidRDefault="005F46C4" w:rsidP="00D7786D">
            <w:r w:rsidRPr="00B214FA">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807A83" w:rsidTr="00807A83">
        <w:trPr>
          <w:trHeight w:val="306"/>
          <w:jc w:val="center"/>
        </w:trPr>
        <w:tc>
          <w:tcPr>
            <w:tcW w:w="2292" w:type="dxa"/>
          </w:tcPr>
          <w:p w:rsidR="005F46C4" w:rsidRPr="008D4378" w:rsidRDefault="005F46C4" w:rsidP="00ED51A3">
            <w:pPr>
              <w:jc w:val="both"/>
              <w:rPr>
                <w:b/>
                <w:sz w:val="18"/>
                <w:szCs w:val="18"/>
              </w:rPr>
            </w:pPr>
            <w:r w:rsidRPr="008D4378">
              <w:rPr>
                <w:sz w:val="18"/>
                <w:szCs w:val="18"/>
              </w:rPr>
              <w:t>Pilom</w:t>
            </w:r>
            <w:r w:rsidR="00ED51A3">
              <w:rPr>
                <w:sz w:val="18"/>
                <w:szCs w:val="18"/>
              </w:rPr>
              <w:t>ikzoid</w:t>
            </w:r>
            <w:r w:rsidR="00366E38">
              <w:rPr>
                <w:sz w:val="18"/>
                <w:szCs w:val="18"/>
              </w:rPr>
              <w:t xml:space="preserve"> astrosi</w:t>
            </w:r>
            <w:r w:rsidRPr="008D4378">
              <w:rPr>
                <w:sz w:val="18"/>
                <w:szCs w:val="18"/>
              </w:rPr>
              <w:t>tom</w:t>
            </w:r>
          </w:p>
        </w:tc>
        <w:tc>
          <w:tcPr>
            <w:tcW w:w="286" w:type="dxa"/>
            <w:vAlign w:val="center"/>
          </w:tcPr>
          <w:p w:rsidR="005F46C4" w:rsidRDefault="005F46C4" w:rsidP="00D7786D">
            <w:pPr>
              <w:jc w:val="center"/>
              <w:rPr>
                <w:b/>
              </w:rPr>
            </w:pPr>
          </w:p>
        </w:tc>
        <w:tc>
          <w:tcPr>
            <w:tcW w:w="431" w:type="dxa"/>
            <w:vAlign w:val="center"/>
          </w:tcPr>
          <w:p w:rsidR="005F46C4" w:rsidRDefault="005F46C4" w:rsidP="00D7786D">
            <w:pPr>
              <w:jc w:val="center"/>
              <w:rPr>
                <w:b/>
              </w:rPr>
            </w:pPr>
            <w:r>
              <w:rPr>
                <w:b/>
              </w:rPr>
              <w:t>●</w:t>
            </w:r>
          </w:p>
        </w:tc>
        <w:tc>
          <w:tcPr>
            <w:tcW w:w="432" w:type="dxa"/>
            <w:vAlign w:val="center"/>
          </w:tcPr>
          <w:p w:rsidR="005F46C4" w:rsidRDefault="005F46C4" w:rsidP="00D7786D">
            <w:pPr>
              <w:jc w:val="center"/>
              <w:rPr>
                <w:b/>
              </w:rPr>
            </w:pPr>
          </w:p>
        </w:tc>
        <w:tc>
          <w:tcPr>
            <w:tcW w:w="443" w:type="dxa"/>
            <w:vAlign w:val="center"/>
          </w:tcPr>
          <w:p w:rsidR="005F46C4" w:rsidRDefault="005F46C4" w:rsidP="00D7786D">
            <w:pPr>
              <w:jc w:val="center"/>
              <w:rPr>
                <w:b/>
              </w:rPr>
            </w:pPr>
          </w:p>
        </w:tc>
        <w:tc>
          <w:tcPr>
            <w:tcW w:w="241" w:type="dxa"/>
            <w:vMerge/>
          </w:tcPr>
          <w:p w:rsidR="005F46C4" w:rsidRDefault="005F46C4" w:rsidP="00D7786D">
            <w:pPr>
              <w:spacing w:line="360" w:lineRule="auto"/>
              <w:jc w:val="both"/>
              <w:rPr>
                <w:b/>
              </w:rPr>
            </w:pPr>
          </w:p>
        </w:tc>
        <w:tc>
          <w:tcPr>
            <w:tcW w:w="2328" w:type="dxa"/>
          </w:tcPr>
          <w:p w:rsidR="005F46C4" w:rsidRPr="008D4378" w:rsidRDefault="00FF51DD" w:rsidP="00D7786D">
            <w:pPr>
              <w:rPr>
                <w:sz w:val="18"/>
                <w:szCs w:val="18"/>
              </w:rPr>
            </w:pPr>
            <w:r>
              <w:rPr>
                <w:sz w:val="18"/>
                <w:szCs w:val="18"/>
              </w:rPr>
              <w:t>S</w:t>
            </w:r>
            <w:r w:rsidR="005F46C4" w:rsidRPr="008D4378">
              <w:rPr>
                <w:sz w:val="18"/>
                <w:szCs w:val="18"/>
              </w:rPr>
              <w:t>erebellar lipo</w:t>
            </w:r>
            <w:r>
              <w:rPr>
                <w:sz w:val="18"/>
                <w:szCs w:val="18"/>
              </w:rPr>
              <w:t xml:space="preserve"> nörosi</w:t>
            </w:r>
            <w:r w:rsidR="005F46C4" w:rsidRPr="008D4378">
              <w:rPr>
                <w:sz w:val="18"/>
                <w:szCs w:val="18"/>
              </w:rPr>
              <w:t>tom</w:t>
            </w:r>
          </w:p>
        </w:tc>
        <w:tc>
          <w:tcPr>
            <w:tcW w:w="432" w:type="dxa"/>
          </w:tcPr>
          <w:p w:rsidR="005F46C4" w:rsidRDefault="005F46C4" w:rsidP="00D7786D">
            <w:pPr>
              <w:jc w:val="both"/>
              <w:rPr>
                <w:b/>
              </w:rPr>
            </w:pPr>
          </w:p>
        </w:tc>
        <w:tc>
          <w:tcPr>
            <w:tcW w:w="431" w:type="dxa"/>
          </w:tcPr>
          <w:p w:rsidR="005F46C4" w:rsidRDefault="005F46C4" w:rsidP="00D7786D">
            <w:r w:rsidRPr="00B214FA">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807A83" w:rsidTr="00807A83">
        <w:trPr>
          <w:trHeight w:val="306"/>
          <w:jc w:val="center"/>
        </w:trPr>
        <w:tc>
          <w:tcPr>
            <w:tcW w:w="2292" w:type="dxa"/>
          </w:tcPr>
          <w:p w:rsidR="005F46C4" w:rsidRPr="008D4378" w:rsidRDefault="00ED51A3" w:rsidP="00D7786D">
            <w:pPr>
              <w:jc w:val="both"/>
              <w:rPr>
                <w:b/>
                <w:sz w:val="18"/>
                <w:szCs w:val="18"/>
              </w:rPr>
            </w:pPr>
            <w:r>
              <w:rPr>
                <w:sz w:val="18"/>
                <w:szCs w:val="18"/>
              </w:rPr>
              <w:t>Diffüz</w:t>
            </w:r>
            <w:r w:rsidR="00366E38">
              <w:rPr>
                <w:sz w:val="18"/>
                <w:szCs w:val="18"/>
              </w:rPr>
              <w:t xml:space="preserve"> astrosi</w:t>
            </w:r>
            <w:r w:rsidR="005F46C4" w:rsidRPr="008D4378">
              <w:rPr>
                <w:sz w:val="18"/>
                <w:szCs w:val="18"/>
              </w:rPr>
              <w:t>tom</w:t>
            </w:r>
          </w:p>
        </w:tc>
        <w:tc>
          <w:tcPr>
            <w:tcW w:w="286" w:type="dxa"/>
            <w:vAlign w:val="center"/>
          </w:tcPr>
          <w:p w:rsidR="005F46C4" w:rsidRDefault="005F46C4" w:rsidP="00D7786D">
            <w:pPr>
              <w:jc w:val="center"/>
              <w:rPr>
                <w:b/>
              </w:rPr>
            </w:pPr>
          </w:p>
        </w:tc>
        <w:tc>
          <w:tcPr>
            <w:tcW w:w="431" w:type="dxa"/>
            <w:vAlign w:val="center"/>
          </w:tcPr>
          <w:p w:rsidR="005F46C4" w:rsidRDefault="005F46C4" w:rsidP="00D7786D">
            <w:pPr>
              <w:jc w:val="center"/>
              <w:rPr>
                <w:b/>
              </w:rPr>
            </w:pPr>
            <w:r>
              <w:rPr>
                <w:b/>
              </w:rPr>
              <w:t>●</w:t>
            </w:r>
          </w:p>
        </w:tc>
        <w:tc>
          <w:tcPr>
            <w:tcW w:w="432" w:type="dxa"/>
            <w:vAlign w:val="center"/>
          </w:tcPr>
          <w:p w:rsidR="005F46C4" w:rsidRDefault="005F46C4" w:rsidP="00D7786D">
            <w:pPr>
              <w:jc w:val="center"/>
              <w:rPr>
                <w:b/>
              </w:rPr>
            </w:pPr>
          </w:p>
        </w:tc>
        <w:tc>
          <w:tcPr>
            <w:tcW w:w="443" w:type="dxa"/>
            <w:vAlign w:val="center"/>
          </w:tcPr>
          <w:p w:rsidR="005F46C4" w:rsidRDefault="005F46C4" w:rsidP="00D7786D">
            <w:pPr>
              <w:jc w:val="center"/>
              <w:rPr>
                <w:b/>
              </w:rPr>
            </w:pPr>
          </w:p>
        </w:tc>
        <w:tc>
          <w:tcPr>
            <w:tcW w:w="241" w:type="dxa"/>
            <w:vMerge/>
          </w:tcPr>
          <w:p w:rsidR="005F46C4" w:rsidRDefault="005F46C4" w:rsidP="00D7786D">
            <w:pPr>
              <w:spacing w:line="360" w:lineRule="auto"/>
              <w:jc w:val="both"/>
              <w:rPr>
                <w:b/>
              </w:rPr>
            </w:pPr>
          </w:p>
        </w:tc>
        <w:tc>
          <w:tcPr>
            <w:tcW w:w="2328" w:type="dxa"/>
          </w:tcPr>
          <w:p w:rsidR="005F46C4" w:rsidRPr="008D4378" w:rsidRDefault="00FF51DD" w:rsidP="00FF51DD">
            <w:pPr>
              <w:rPr>
                <w:sz w:val="18"/>
                <w:szCs w:val="18"/>
              </w:rPr>
            </w:pPr>
            <w:r>
              <w:rPr>
                <w:sz w:val="18"/>
                <w:szCs w:val="18"/>
              </w:rPr>
              <w:t>Omurilik p</w:t>
            </w:r>
            <w:r w:rsidR="005F46C4" w:rsidRPr="008D4378">
              <w:rPr>
                <w:sz w:val="18"/>
                <w:szCs w:val="18"/>
              </w:rPr>
              <w:t>aragangliom</w:t>
            </w:r>
            <w:r>
              <w:rPr>
                <w:sz w:val="18"/>
                <w:szCs w:val="18"/>
              </w:rPr>
              <w:t>u</w:t>
            </w:r>
          </w:p>
        </w:tc>
        <w:tc>
          <w:tcPr>
            <w:tcW w:w="432" w:type="dxa"/>
          </w:tcPr>
          <w:p w:rsidR="005F46C4" w:rsidRDefault="005F46C4" w:rsidP="00D7786D">
            <w:r w:rsidRPr="00B3522A">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807A83" w:rsidTr="00807A83">
        <w:trPr>
          <w:trHeight w:val="295"/>
          <w:jc w:val="center"/>
        </w:trPr>
        <w:tc>
          <w:tcPr>
            <w:tcW w:w="2292" w:type="dxa"/>
          </w:tcPr>
          <w:p w:rsidR="005F46C4" w:rsidRPr="008D4378" w:rsidRDefault="00ED51A3" w:rsidP="00ED51A3">
            <w:pPr>
              <w:rPr>
                <w:b/>
                <w:sz w:val="18"/>
                <w:szCs w:val="18"/>
              </w:rPr>
            </w:pPr>
            <w:r>
              <w:rPr>
                <w:sz w:val="18"/>
                <w:szCs w:val="18"/>
              </w:rPr>
              <w:t>Pleomorfik</w:t>
            </w:r>
            <w:r w:rsidR="005F46C4" w:rsidRPr="008D4378">
              <w:rPr>
                <w:sz w:val="18"/>
                <w:szCs w:val="18"/>
              </w:rPr>
              <w:t xml:space="preserve"> </w:t>
            </w:r>
            <w:r>
              <w:rPr>
                <w:sz w:val="18"/>
                <w:szCs w:val="18"/>
              </w:rPr>
              <w:t>zant</w:t>
            </w:r>
            <w:r w:rsidR="005F46C4" w:rsidRPr="008D4378">
              <w:rPr>
                <w:sz w:val="18"/>
                <w:szCs w:val="18"/>
              </w:rPr>
              <w:t>o</w:t>
            </w:r>
            <w:r>
              <w:rPr>
                <w:sz w:val="18"/>
                <w:szCs w:val="18"/>
              </w:rPr>
              <w:t xml:space="preserve"> </w:t>
            </w:r>
            <w:r w:rsidR="00366E38">
              <w:rPr>
                <w:sz w:val="18"/>
                <w:szCs w:val="18"/>
              </w:rPr>
              <w:t>astrosi</w:t>
            </w:r>
            <w:r w:rsidR="005F46C4" w:rsidRPr="008D4378">
              <w:rPr>
                <w:sz w:val="18"/>
                <w:szCs w:val="18"/>
              </w:rPr>
              <w:t>tom</w:t>
            </w:r>
          </w:p>
        </w:tc>
        <w:tc>
          <w:tcPr>
            <w:tcW w:w="286" w:type="dxa"/>
            <w:vAlign w:val="center"/>
          </w:tcPr>
          <w:p w:rsidR="005F46C4" w:rsidRDefault="005F46C4" w:rsidP="00D7786D">
            <w:pPr>
              <w:jc w:val="center"/>
              <w:rPr>
                <w:b/>
              </w:rPr>
            </w:pPr>
          </w:p>
        </w:tc>
        <w:tc>
          <w:tcPr>
            <w:tcW w:w="431" w:type="dxa"/>
            <w:vAlign w:val="center"/>
          </w:tcPr>
          <w:p w:rsidR="005F46C4" w:rsidRDefault="005F46C4" w:rsidP="00D7786D">
            <w:pPr>
              <w:jc w:val="center"/>
              <w:rPr>
                <w:b/>
              </w:rPr>
            </w:pPr>
            <w:r>
              <w:rPr>
                <w:b/>
              </w:rPr>
              <w:t>●</w:t>
            </w:r>
          </w:p>
        </w:tc>
        <w:tc>
          <w:tcPr>
            <w:tcW w:w="432" w:type="dxa"/>
            <w:vAlign w:val="center"/>
          </w:tcPr>
          <w:p w:rsidR="005F46C4" w:rsidRDefault="005F46C4" w:rsidP="00D7786D">
            <w:pPr>
              <w:jc w:val="center"/>
              <w:rPr>
                <w:b/>
              </w:rPr>
            </w:pPr>
          </w:p>
        </w:tc>
        <w:tc>
          <w:tcPr>
            <w:tcW w:w="443" w:type="dxa"/>
            <w:vAlign w:val="center"/>
          </w:tcPr>
          <w:p w:rsidR="005F46C4" w:rsidRDefault="005F46C4" w:rsidP="00D7786D">
            <w:pPr>
              <w:jc w:val="center"/>
              <w:rPr>
                <w:b/>
              </w:rPr>
            </w:pPr>
          </w:p>
        </w:tc>
        <w:tc>
          <w:tcPr>
            <w:tcW w:w="241" w:type="dxa"/>
            <w:vMerge/>
          </w:tcPr>
          <w:p w:rsidR="005F46C4" w:rsidRDefault="005F46C4" w:rsidP="00D7786D">
            <w:pPr>
              <w:spacing w:line="360" w:lineRule="auto"/>
              <w:jc w:val="both"/>
              <w:rPr>
                <w:b/>
              </w:rPr>
            </w:pPr>
          </w:p>
        </w:tc>
        <w:tc>
          <w:tcPr>
            <w:tcW w:w="2328" w:type="dxa"/>
          </w:tcPr>
          <w:p w:rsidR="005F46C4" w:rsidRPr="008D4378" w:rsidRDefault="00FF51DD" w:rsidP="00FF51DD">
            <w:pPr>
              <w:rPr>
                <w:sz w:val="18"/>
                <w:szCs w:val="18"/>
              </w:rPr>
            </w:pPr>
            <w:r>
              <w:rPr>
                <w:sz w:val="18"/>
                <w:szCs w:val="18"/>
              </w:rPr>
              <w:t>Papillari glionö</w:t>
            </w:r>
            <w:r w:rsidR="005F46C4" w:rsidRPr="008D4378">
              <w:rPr>
                <w:sz w:val="18"/>
                <w:szCs w:val="18"/>
              </w:rPr>
              <w:t>ronal t</w:t>
            </w:r>
            <w:r>
              <w:rPr>
                <w:sz w:val="18"/>
                <w:szCs w:val="18"/>
              </w:rPr>
              <w:t>ümör</w:t>
            </w:r>
          </w:p>
        </w:tc>
        <w:tc>
          <w:tcPr>
            <w:tcW w:w="432" w:type="dxa"/>
          </w:tcPr>
          <w:p w:rsidR="005F46C4" w:rsidRDefault="005F46C4" w:rsidP="00D7786D">
            <w:r w:rsidRPr="00B3522A">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807A83" w:rsidTr="00807A83">
        <w:trPr>
          <w:trHeight w:val="459"/>
          <w:jc w:val="center"/>
        </w:trPr>
        <w:tc>
          <w:tcPr>
            <w:tcW w:w="2292" w:type="dxa"/>
          </w:tcPr>
          <w:p w:rsidR="005F46C4" w:rsidRPr="008D4378" w:rsidRDefault="00ED51A3" w:rsidP="00D7786D">
            <w:pPr>
              <w:jc w:val="both"/>
              <w:rPr>
                <w:b/>
                <w:sz w:val="18"/>
                <w:szCs w:val="18"/>
              </w:rPr>
            </w:pPr>
            <w:r>
              <w:rPr>
                <w:sz w:val="18"/>
                <w:szCs w:val="18"/>
              </w:rPr>
              <w:t>Anaplastik</w:t>
            </w:r>
            <w:r w:rsidR="00366E38">
              <w:rPr>
                <w:sz w:val="18"/>
                <w:szCs w:val="18"/>
              </w:rPr>
              <w:t xml:space="preserve"> astrosi</w:t>
            </w:r>
            <w:r w:rsidR="005F46C4" w:rsidRPr="008D4378">
              <w:rPr>
                <w:sz w:val="18"/>
                <w:szCs w:val="18"/>
              </w:rPr>
              <w:t>tom</w:t>
            </w:r>
          </w:p>
        </w:tc>
        <w:tc>
          <w:tcPr>
            <w:tcW w:w="286" w:type="dxa"/>
            <w:vAlign w:val="center"/>
          </w:tcPr>
          <w:p w:rsidR="005F46C4" w:rsidRDefault="005F46C4" w:rsidP="00D7786D">
            <w:pPr>
              <w:jc w:val="center"/>
              <w:rPr>
                <w:b/>
              </w:rPr>
            </w:pPr>
          </w:p>
        </w:tc>
        <w:tc>
          <w:tcPr>
            <w:tcW w:w="431" w:type="dxa"/>
            <w:vAlign w:val="center"/>
          </w:tcPr>
          <w:p w:rsidR="005F46C4" w:rsidRDefault="005F46C4" w:rsidP="00D7786D">
            <w:pPr>
              <w:jc w:val="center"/>
              <w:rPr>
                <w:b/>
              </w:rPr>
            </w:pPr>
          </w:p>
        </w:tc>
        <w:tc>
          <w:tcPr>
            <w:tcW w:w="432" w:type="dxa"/>
            <w:vAlign w:val="center"/>
          </w:tcPr>
          <w:p w:rsidR="005F46C4" w:rsidRDefault="005F46C4" w:rsidP="00D7786D">
            <w:pPr>
              <w:jc w:val="center"/>
              <w:rPr>
                <w:b/>
              </w:rPr>
            </w:pPr>
            <w:r>
              <w:rPr>
                <w:b/>
              </w:rPr>
              <w:t>●</w:t>
            </w:r>
          </w:p>
        </w:tc>
        <w:tc>
          <w:tcPr>
            <w:tcW w:w="443" w:type="dxa"/>
            <w:vAlign w:val="center"/>
          </w:tcPr>
          <w:p w:rsidR="005F46C4" w:rsidRDefault="005F46C4" w:rsidP="00D7786D">
            <w:pPr>
              <w:jc w:val="center"/>
              <w:rPr>
                <w:b/>
              </w:rPr>
            </w:pPr>
          </w:p>
        </w:tc>
        <w:tc>
          <w:tcPr>
            <w:tcW w:w="241" w:type="dxa"/>
            <w:vMerge/>
          </w:tcPr>
          <w:p w:rsidR="005F46C4" w:rsidRDefault="005F46C4" w:rsidP="00D7786D">
            <w:pPr>
              <w:spacing w:line="360" w:lineRule="auto"/>
              <w:jc w:val="both"/>
              <w:rPr>
                <w:b/>
              </w:rPr>
            </w:pPr>
          </w:p>
        </w:tc>
        <w:tc>
          <w:tcPr>
            <w:tcW w:w="2328" w:type="dxa"/>
          </w:tcPr>
          <w:p w:rsidR="005F46C4" w:rsidRPr="008D4378" w:rsidRDefault="00FF51DD" w:rsidP="00D7786D">
            <w:pPr>
              <w:rPr>
                <w:sz w:val="18"/>
                <w:szCs w:val="18"/>
              </w:rPr>
            </w:pPr>
            <w:r>
              <w:rPr>
                <w:sz w:val="18"/>
                <w:szCs w:val="18"/>
              </w:rPr>
              <w:t>Rezet biçimli dördüncü ventrikül glionö</w:t>
            </w:r>
            <w:r w:rsidRPr="008D4378">
              <w:rPr>
                <w:sz w:val="18"/>
                <w:szCs w:val="18"/>
              </w:rPr>
              <w:t>ronal</w:t>
            </w:r>
            <w:r>
              <w:rPr>
                <w:sz w:val="18"/>
                <w:szCs w:val="18"/>
              </w:rPr>
              <w:t xml:space="preserve"> tümör</w:t>
            </w:r>
            <w:r w:rsidRPr="008D4378">
              <w:rPr>
                <w:sz w:val="18"/>
                <w:szCs w:val="18"/>
              </w:rPr>
              <w:t xml:space="preserve"> </w:t>
            </w:r>
          </w:p>
        </w:tc>
        <w:tc>
          <w:tcPr>
            <w:tcW w:w="432" w:type="dxa"/>
          </w:tcPr>
          <w:p w:rsidR="005F46C4" w:rsidRDefault="005F46C4" w:rsidP="00D7786D">
            <w:r w:rsidRPr="00B3522A">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807A83" w:rsidTr="00807A83">
        <w:trPr>
          <w:trHeight w:val="306"/>
          <w:jc w:val="center"/>
        </w:trPr>
        <w:tc>
          <w:tcPr>
            <w:tcW w:w="2292" w:type="dxa"/>
          </w:tcPr>
          <w:p w:rsidR="005F46C4" w:rsidRPr="008D4378" w:rsidRDefault="005F46C4" w:rsidP="00D7786D">
            <w:pPr>
              <w:jc w:val="both"/>
              <w:rPr>
                <w:b/>
                <w:sz w:val="18"/>
                <w:szCs w:val="18"/>
              </w:rPr>
            </w:pPr>
            <w:r w:rsidRPr="008D4378">
              <w:rPr>
                <w:sz w:val="18"/>
                <w:szCs w:val="18"/>
              </w:rPr>
              <w:t>Glioblastom</w:t>
            </w:r>
          </w:p>
        </w:tc>
        <w:tc>
          <w:tcPr>
            <w:tcW w:w="286" w:type="dxa"/>
            <w:vAlign w:val="center"/>
          </w:tcPr>
          <w:p w:rsidR="005F46C4" w:rsidRDefault="005F46C4" w:rsidP="00D7786D">
            <w:pPr>
              <w:jc w:val="center"/>
              <w:rPr>
                <w:b/>
              </w:rPr>
            </w:pPr>
          </w:p>
        </w:tc>
        <w:tc>
          <w:tcPr>
            <w:tcW w:w="431" w:type="dxa"/>
            <w:vAlign w:val="center"/>
          </w:tcPr>
          <w:p w:rsidR="005F46C4" w:rsidRDefault="005F46C4" w:rsidP="00D7786D">
            <w:pPr>
              <w:jc w:val="center"/>
              <w:rPr>
                <w:b/>
              </w:rPr>
            </w:pPr>
          </w:p>
        </w:tc>
        <w:tc>
          <w:tcPr>
            <w:tcW w:w="432" w:type="dxa"/>
            <w:vAlign w:val="center"/>
          </w:tcPr>
          <w:p w:rsidR="005F46C4" w:rsidRDefault="005F46C4" w:rsidP="00D7786D">
            <w:pPr>
              <w:jc w:val="center"/>
              <w:rPr>
                <w:b/>
              </w:rPr>
            </w:pPr>
          </w:p>
        </w:tc>
        <w:tc>
          <w:tcPr>
            <w:tcW w:w="443" w:type="dxa"/>
            <w:vAlign w:val="center"/>
          </w:tcPr>
          <w:p w:rsidR="005F46C4" w:rsidRDefault="005F46C4" w:rsidP="00D7786D">
            <w:pPr>
              <w:jc w:val="center"/>
              <w:rPr>
                <w:b/>
              </w:rPr>
            </w:pPr>
            <w:r>
              <w:rPr>
                <w:b/>
              </w:rPr>
              <w:t>●</w:t>
            </w:r>
          </w:p>
        </w:tc>
        <w:tc>
          <w:tcPr>
            <w:tcW w:w="241" w:type="dxa"/>
            <w:vMerge/>
          </w:tcPr>
          <w:p w:rsidR="005F46C4" w:rsidRDefault="005F46C4" w:rsidP="00D7786D">
            <w:pPr>
              <w:spacing w:line="360" w:lineRule="auto"/>
              <w:jc w:val="both"/>
              <w:rPr>
                <w:b/>
              </w:rPr>
            </w:pPr>
          </w:p>
        </w:tc>
        <w:tc>
          <w:tcPr>
            <w:tcW w:w="4051" w:type="dxa"/>
            <w:gridSpan w:val="5"/>
            <w:vMerge w:val="restart"/>
            <w:vAlign w:val="bottom"/>
          </w:tcPr>
          <w:p w:rsidR="005F46C4" w:rsidRPr="00351769" w:rsidRDefault="005F46C4" w:rsidP="00D7786D">
            <w:pPr>
              <w:rPr>
                <w:b/>
              </w:rPr>
            </w:pPr>
            <w:r w:rsidRPr="00351769">
              <w:rPr>
                <w:b/>
              </w:rPr>
              <w:t>Pineal t</w:t>
            </w:r>
            <w:r w:rsidR="00A06D5A">
              <w:rPr>
                <w:b/>
              </w:rPr>
              <w:t>ümörler</w:t>
            </w:r>
          </w:p>
        </w:tc>
      </w:tr>
      <w:tr w:rsidR="00807A83" w:rsidTr="00807A83">
        <w:trPr>
          <w:trHeight w:val="295"/>
          <w:jc w:val="center"/>
        </w:trPr>
        <w:tc>
          <w:tcPr>
            <w:tcW w:w="2292" w:type="dxa"/>
          </w:tcPr>
          <w:p w:rsidR="005F46C4" w:rsidRPr="008D4378" w:rsidRDefault="00ED51A3" w:rsidP="00D7786D">
            <w:pPr>
              <w:jc w:val="both"/>
              <w:rPr>
                <w:b/>
                <w:sz w:val="18"/>
                <w:szCs w:val="18"/>
              </w:rPr>
            </w:pPr>
            <w:r>
              <w:rPr>
                <w:sz w:val="18"/>
                <w:szCs w:val="18"/>
              </w:rPr>
              <w:t>Dev hücreli</w:t>
            </w:r>
            <w:r w:rsidR="005F46C4" w:rsidRPr="008D4378">
              <w:rPr>
                <w:sz w:val="18"/>
                <w:szCs w:val="18"/>
              </w:rPr>
              <w:t xml:space="preserve"> glioblastom</w:t>
            </w:r>
          </w:p>
        </w:tc>
        <w:tc>
          <w:tcPr>
            <w:tcW w:w="286" w:type="dxa"/>
            <w:vAlign w:val="center"/>
          </w:tcPr>
          <w:p w:rsidR="005F46C4" w:rsidRDefault="005F46C4" w:rsidP="00D7786D">
            <w:pPr>
              <w:jc w:val="center"/>
              <w:rPr>
                <w:b/>
              </w:rPr>
            </w:pPr>
          </w:p>
        </w:tc>
        <w:tc>
          <w:tcPr>
            <w:tcW w:w="431" w:type="dxa"/>
            <w:vAlign w:val="center"/>
          </w:tcPr>
          <w:p w:rsidR="005F46C4" w:rsidRDefault="005F46C4" w:rsidP="00D7786D">
            <w:pPr>
              <w:jc w:val="center"/>
              <w:rPr>
                <w:b/>
              </w:rPr>
            </w:pPr>
          </w:p>
        </w:tc>
        <w:tc>
          <w:tcPr>
            <w:tcW w:w="432" w:type="dxa"/>
            <w:vAlign w:val="center"/>
          </w:tcPr>
          <w:p w:rsidR="005F46C4" w:rsidRDefault="005F46C4" w:rsidP="00D7786D">
            <w:pPr>
              <w:jc w:val="center"/>
              <w:rPr>
                <w:b/>
              </w:rPr>
            </w:pPr>
          </w:p>
        </w:tc>
        <w:tc>
          <w:tcPr>
            <w:tcW w:w="443" w:type="dxa"/>
            <w:vAlign w:val="center"/>
          </w:tcPr>
          <w:p w:rsidR="005F46C4" w:rsidRDefault="005F46C4" w:rsidP="00D7786D">
            <w:pPr>
              <w:jc w:val="center"/>
              <w:rPr>
                <w:b/>
              </w:rPr>
            </w:pPr>
            <w:r>
              <w:rPr>
                <w:b/>
              </w:rPr>
              <w:t>●</w:t>
            </w:r>
          </w:p>
        </w:tc>
        <w:tc>
          <w:tcPr>
            <w:tcW w:w="241" w:type="dxa"/>
            <w:vMerge/>
          </w:tcPr>
          <w:p w:rsidR="005F46C4" w:rsidRDefault="005F46C4" w:rsidP="00D7786D">
            <w:pPr>
              <w:spacing w:line="360" w:lineRule="auto"/>
              <w:jc w:val="both"/>
              <w:rPr>
                <w:b/>
              </w:rPr>
            </w:pPr>
          </w:p>
        </w:tc>
        <w:tc>
          <w:tcPr>
            <w:tcW w:w="4051" w:type="dxa"/>
            <w:gridSpan w:val="5"/>
            <w:vMerge/>
          </w:tcPr>
          <w:p w:rsidR="005F46C4" w:rsidRDefault="005F46C4" w:rsidP="00D7786D">
            <w:pPr>
              <w:jc w:val="both"/>
              <w:rPr>
                <w:b/>
              </w:rPr>
            </w:pPr>
          </w:p>
        </w:tc>
      </w:tr>
      <w:tr w:rsidR="00807A83" w:rsidTr="00807A83">
        <w:trPr>
          <w:trHeight w:val="274"/>
          <w:jc w:val="center"/>
        </w:trPr>
        <w:tc>
          <w:tcPr>
            <w:tcW w:w="2292" w:type="dxa"/>
          </w:tcPr>
          <w:p w:rsidR="005F46C4" w:rsidRPr="008D4378" w:rsidRDefault="00FF51DD" w:rsidP="00D7786D">
            <w:pPr>
              <w:jc w:val="both"/>
              <w:rPr>
                <w:b/>
                <w:sz w:val="18"/>
                <w:szCs w:val="18"/>
              </w:rPr>
            </w:pPr>
            <w:r>
              <w:rPr>
                <w:sz w:val="18"/>
                <w:szCs w:val="18"/>
              </w:rPr>
              <w:t>Gliosark</w:t>
            </w:r>
            <w:r w:rsidR="005F46C4" w:rsidRPr="008D4378">
              <w:rPr>
                <w:sz w:val="18"/>
                <w:szCs w:val="18"/>
              </w:rPr>
              <w:t>om</w:t>
            </w:r>
          </w:p>
        </w:tc>
        <w:tc>
          <w:tcPr>
            <w:tcW w:w="286" w:type="dxa"/>
            <w:vAlign w:val="center"/>
          </w:tcPr>
          <w:p w:rsidR="005F46C4" w:rsidRDefault="005F46C4" w:rsidP="00D7786D">
            <w:pPr>
              <w:jc w:val="center"/>
              <w:rPr>
                <w:b/>
              </w:rPr>
            </w:pPr>
          </w:p>
        </w:tc>
        <w:tc>
          <w:tcPr>
            <w:tcW w:w="431" w:type="dxa"/>
            <w:vAlign w:val="center"/>
          </w:tcPr>
          <w:p w:rsidR="005F46C4" w:rsidRDefault="005F46C4" w:rsidP="00D7786D">
            <w:pPr>
              <w:jc w:val="center"/>
              <w:rPr>
                <w:b/>
              </w:rPr>
            </w:pPr>
          </w:p>
        </w:tc>
        <w:tc>
          <w:tcPr>
            <w:tcW w:w="432" w:type="dxa"/>
            <w:vAlign w:val="center"/>
          </w:tcPr>
          <w:p w:rsidR="005F46C4" w:rsidRDefault="005F46C4" w:rsidP="00D7786D">
            <w:pPr>
              <w:jc w:val="center"/>
              <w:rPr>
                <w:b/>
              </w:rPr>
            </w:pPr>
          </w:p>
        </w:tc>
        <w:tc>
          <w:tcPr>
            <w:tcW w:w="443" w:type="dxa"/>
            <w:vAlign w:val="center"/>
          </w:tcPr>
          <w:p w:rsidR="005F46C4" w:rsidRDefault="005F46C4" w:rsidP="00D7786D">
            <w:pPr>
              <w:jc w:val="center"/>
              <w:rPr>
                <w:b/>
              </w:rPr>
            </w:pPr>
            <w:r>
              <w:rPr>
                <w:b/>
              </w:rPr>
              <w:t>●</w:t>
            </w:r>
          </w:p>
        </w:tc>
        <w:tc>
          <w:tcPr>
            <w:tcW w:w="241" w:type="dxa"/>
            <w:vMerge/>
          </w:tcPr>
          <w:p w:rsidR="005F46C4" w:rsidRDefault="005F46C4" w:rsidP="00D7786D">
            <w:pPr>
              <w:spacing w:line="360" w:lineRule="auto"/>
              <w:jc w:val="both"/>
              <w:rPr>
                <w:b/>
              </w:rPr>
            </w:pPr>
          </w:p>
        </w:tc>
        <w:tc>
          <w:tcPr>
            <w:tcW w:w="2328" w:type="dxa"/>
          </w:tcPr>
          <w:p w:rsidR="005F46C4" w:rsidRPr="008D4378" w:rsidRDefault="00FF51DD" w:rsidP="00D7786D">
            <w:pPr>
              <w:jc w:val="both"/>
              <w:rPr>
                <w:sz w:val="18"/>
                <w:szCs w:val="18"/>
              </w:rPr>
            </w:pPr>
            <w:r>
              <w:rPr>
                <w:sz w:val="18"/>
                <w:szCs w:val="18"/>
              </w:rPr>
              <w:t>Pineosi</w:t>
            </w:r>
            <w:r w:rsidR="005F46C4" w:rsidRPr="008D4378">
              <w:rPr>
                <w:sz w:val="18"/>
                <w:szCs w:val="18"/>
              </w:rPr>
              <w:t>tom</w:t>
            </w:r>
          </w:p>
        </w:tc>
        <w:tc>
          <w:tcPr>
            <w:tcW w:w="432" w:type="dxa"/>
          </w:tcPr>
          <w:p w:rsidR="005F46C4" w:rsidRDefault="005F46C4" w:rsidP="00D7786D">
            <w:pPr>
              <w:jc w:val="both"/>
              <w:rPr>
                <w:b/>
              </w:rPr>
            </w:pPr>
            <w:r w:rsidRPr="00B3522A">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27087C" w:rsidTr="00807A83">
        <w:trPr>
          <w:trHeight w:val="449"/>
          <w:jc w:val="center"/>
        </w:trPr>
        <w:tc>
          <w:tcPr>
            <w:tcW w:w="3883" w:type="dxa"/>
            <w:gridSpan w:val="5"/>
            <w:vAlign w:val="bottom"/>
          </w:tcPr>
          <w:p w:rsidR="005F46C4" w:rsidRPr="00351769" w:rsidRDefault="005F46C4" w:rsidP="00D7786D">
            <w:pPr>
              <w:rPr>
                <w:b/>
              </w:rPr>
            </w:pPr>
            <w:r w:rsidRPr="00351769">
              <w:rPr>
                <w:b/>
              </w:rPr>
              <w:t>Oligodendroglial t</w:t>
            </w:r>
            <w:r w:rsidR="00A06D5A">
              <w:rPr>
                <w:b/>
              </w:rPr>
              <w:t>ümörler</w:t>
            </w:r>
          </w:p>
        </w:tc>
        <w:tc>
          <w:tcPr>
            <w:tcW w:w="241" w:type="dxa"/>
            <w:vMerge/>
          </w:tcPr>
          <w:p w:rsidR="005F46C4" w:rsidRDefault="005F46C4" w:rsidP="00D7786D">
            <w:pPr>
              <w:spacing w:line="360" w:lineRule="auto"/>
              <w:jc w:val="both"/>
              <w:rPr>
                <w:b/>
              </w:rPr>
            </w:pPr>
          </w:p>
        </w:tc>
        <w:tc>
          <w:tcPr>
            <w:tcW w:w="2328" w:type="dxa"/>
          </w:tcPr>
          <w:p w:rsidR="005F46C4" w:rsidRPr="008D4378" w:rsidRDefault="00FF51DD" w:rsidP="00FF51DD">
            <w:pPr>
              <w:rPr>
                <w:sz w:val="18"/>
                <w:szCs w:val="18"/>
              </w:rPr>
            </w:pPr>
            <w:r>
              <w:rPr>
                <w:sz w:val="18"/>
                <w:szCs w:val="18"/>
              </w:rPr>
              <w:t>Orta düzey p</w:t>
            </w:r>
            <w:r w:rsidR="005F46C4" w:rsidRPr="008D4378">
              <w:rPr>
                <w:sz w:val="18"/>
                <w:szCs w:val="18"/>
              </w:rPr>
              <w:t>ineal paren</w:t>
            </w:r>
            <w:r>
              <w:rPr>
                <w:sz w:val="18"/>
                <w:szCs w:val="18"/>
              </w:rPr>
              <w:t>simal</w:t>
            </w:r>
            <w:r w:rsidR="005F46C4" w:rsidRPr="008D4378">
              <w:rPr>
                <w:sz w:val="18"/>
                <w:szCs w:val="18"/>
              </w:rPr>
              <w:t xml:space="preserve"> t</w:t>
            </w:r>
            <w:r>
              <w:rPr>
                <w:sz w:val="18"/>
                <w:szCs w:val="18"/>
              </w:rPr>
              <w:t>ümör</w:t>
            </w:r>
          </w:p>
        </w:tc>
        <w:tc>
          <w:tcPr>
            <w:tcW w:w="432" w:type="dxa"/>
          </w:tcPr>
          <w:p w:rsidR="005F46C4" w:rsidRDefault="005F46C4" w:rsidP="00D7786D">
            <w:pPr>
              <w:spacing w:line="360" w:lineRule="auto"/>
              <w:jc w:val="both"/>
              <w:rPr>
                <w:b/>
              </w:rPr>
            </w:pPr>
          </w:p>
        </w:tc>
        <w:tc>
          <w:tcPr>
            <w:tcW w:w="431" w:type="dxa"/>
          </w:tcPr>
          <w:p w:rsidR="005F46C4" w:rsidRDefault="005F46C4" w:rsidP="00D7786D">
            <w:r w:rsidRPr="00882E73">
              <w:rPr>
                <w:b/>
              </w:rPr>
              <w:t>●</w:t>
            </w:r>
          </w:p>
        </w:tc>
        <w:tc>
          <w:tcPr>
            <w:tcW w:w="431" w:type="dxa"/>
          </w:tcPr>
          <w:p w:rsidR="005F46C4" w:rsidRDefault="005F46C4" w:rsidP="00D7786D">
            <w:r w:rsidRPr="00882E73">
              <w:rPr>
                <w:b/>
              </w:rPr>
              <w:t>●</w:t>
            </w:r>
          </w:p>
        </w:tc>
        <w:tc>
          <w:tcPr>
            <w:tcW w:w="431" w:type="dxa"/>
          </w:tcPr>
          <w:p w:rsidR="005F46C4" w:rsidRDefault="005F46C4" w:rsidP="00D7786D">
            <w:pPr>
              <w:spacing w:line="360" w:lineRule="auto"/>
              <w:jc w:val="both"/>
              <w:rPr>
                <w:b/>
              </w:rPr>
            </w:pPr>
          </w:p>
        </w:tc>
      </w:tr>
      <w:tr w:rsidR="0027087C" w:rsidTr="00807A83">
        <w:trPr>
          <w:trHeight w:val="295"/>
          <w:jc w:val="center"/>
        </w:trPr>
        <w:tc>
          <w:tcPr>
            <w:tcW w:w="2292" w:type="dxa"/>
          </w:tcPr>
          <w:p w:rsidR="005F46C4" w:rsidRPr="008D4378" w:rsidRDefault="005F46C4" w:rsidP="00D7786D">
            <w:pPr>
              <w:jc w:val="both"/>
              <w:rPr>
                <w:sz w:val="18"/>
                <w:szCs w:val="18"/>
              </w:rPr>
            </w:pPr>
            <w:r w:rsidRPr="008D4378">
              <w:rPr>
                <w:sz w:val="18"/>
                <w:szCs w:val="18"/>
              </w:rPr>
              <w:t>Oligodendrogliom</w:t>
            </w:r>
          </w:p>
        </w:tc>
        <w:tc>
          <w:tcPr>
            <w:tcW w:w="286" w:type="dxa"/>
          </w:tcPr>
          <w:p w:rsidR="005F46C4" w:rsidRDefault="005F46C4" w:rsidP="00D7786D">
            <w:pPr>
              <w:jc w:val="both"/>
              <w:rPr>
                <w:b/>
              </w:rPr>
            </w:pPr>
          </w:p>
        </w:tc>
        <w:tc>
          <w:tcPr>
            <w:tcW w:w="431" w:type="dxa"/>
          </w:tcPr>
          <w:p w:rsidR="005F46C4" w:rsidRDefault="005F46C4" w:rsidP="00D7786D">
            <w:pPr>
              <w:jc w:val="both"/>
              <w:rPr>
                <w:b/>
              </w:rPr>
            </w:pPr>
            <w:r>
              <w:rPr>
                <w:b/>
              </w:rPr>
              <w:t>●</w:t>
            </w: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8D4378" w:rsidRDefault="005F46C4" w:rsidP="00D7786D">
            <w:pPr>
              <w:jc w:val="both"/>
              <w:rPr>
                <w:sz w:val="18"/>
                <w:szCs w:val="18"/>
              </w:rPr>
            </w:pPr>
            <w:r w:rsidRPr="008D4378">
              <w:rPr>
                <w:sz w:val="18"/>
                <w:szCs w:val="18"/>
              </w:rPr>
              <w:t>Pineoblastom</w:t>
            </w:r>
          </w:p>
        </w:tc>
        <w:tc>
          <w:tcPr>
            <w:tcW w:w="432"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r w:rsidRPr="00B3522A">
              <w:rPr>
                <w:b/>
              </w:rPr>
              <w:t>●</w:t>
            </w:r>
          </w:p>
        </w:tc>
      </w:tr>
      <w:tr w:rsidR="0027087C" w:rsidTr="00807A83">
        <w:trPr>
          <w:trHeight w:val="459"/>
          <w:jc w:val="center"/>
        </w:trPr>
        <w:tc>
          <w:tcPr>
            <w:tcW w:w="2292" w:type="dxa"/>
          </w:tcPr>
          <w:p w:rsidR="005F46C4" w:rsidRPr="008D4378" w:rsidRDefault="00ED51A3" w:rsidP="00D7786D">
            <w:pPr>
              <w:jc w:val="both"/>
              <w:rPr>
                <w:sz w:val="18"/>
                <w:szCs w:val="18"/>
              </w:rPr>
            </w:pPr>
            <w:proofErr w:type="gramStart"/>
            <w:r>
              <w:rPr>
                <w:sz w:val="18"/>
                <w:szCs w:val="18"/>
              </w:rPr>
              <w:t xml:space="preserve">Anaplastik   </w:t>
            </w:r>
            <w:r w:rsidR="005F46C4" w:rsidRPr="008D4378">
              <w:rPr>
                <w:sz w:val="18"/>
                <w:szCs w:val="18"/>
              </w:rPr>
              <w:t>oligodendrogliom</w:t>
            </w:r>
            <w:proofErr w:type="gramEnd"/>
          </w:p>
        </w:tc>
        <w:tc>
          <w:tcPr>
            <w:tcW w:w="286" w:type="dxa"/>
          </w:tcPr>
          <w:p w:rsidR="005F46C4" w:rsidRDefault="005F46C4" w:rsidP="00D7786D">
            <w:pPr>
              <w:jc w:val="both"/>
              <w:rPr>
                <w:b/>
              </w:rPr>
            </w:pPr>
          </w:p>
        </w:tc>
        <w:tc>
          <w:tcPr>
            <w:tcW w:w="431" w:type="dxa"/>
          </w:tcPr>
          <w:p w:rsidR="005F46C4" w:rsidRDefault="005F46C4" w:rsidP="00D7786D">
            <w:pPr>
              <w:jc w:val="both"/>
              <w:rPr>
                <w:b/>
              </w:rPr>
            </w:pPr>
          </w:p>
        </w:tc>
        <w:tc>
          <w:tcPr>
            <w:tcW w:w="432" w:type="dxa"/>
          </w:tcPr>
          <w:p w:rsidR="005F46C4" w:rsidRDefault="005F46C4" w:rsidP="00D7786D">
            <w:pPr>
              <w:jc w:val="both"/>
              <w:rPr>
                <w:b/>
              </w:rPr>
            </w:pPr>
            <w:r>
              <w:rPr>
                <w:b/>
              </w:rPr>
              <w:t>●</w:t>
            </w: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8D4378" w:rsidRDefault="00FF51DD" w:rsidP="00FF51DD">
            <w:pPr>
              <w:rPr>
                <w:sz w:val="18"/>
                <w:szCs w:val="18"/>
              </w:rPr>
            </w:pPr>
            <w:r>
              <w:rPr>
                <w:sz w:val="18"/>
                <w:szCs w:val="18"/>
              </w:rPr>
              <w:t>Pineal bölgesi papillari</w:t>
            </w:r>
            <w:r w:rsidR="005F46C4" w:rsidRPr="008D4378">
              <w:rPr>
                <w:sz w:val="18"/>
                <w:szCs w:val="18"/>
              </w:rPr>
              <w:t xml:space="preserve"> </w:t>
            </w:r>
            <w:r>
              <w:rPr>
                <w:sz w:val="18"/>
                <w:szCs w:val="18"/>
              </w:rPr>
              <w:t>tümörü</w:t>
            </w:r>
            <w:r w:rsidR="005F46C4" w:rsidRPr="008D4378">
              <w:rPr>
                <w:sz w:val="18"/>
                <w:szCs w:val="18"/>
              </w:rPr>
              <w:t xml:space="preserve"> </w:t>
            </w:r>
          </w:p>
        </w:tc>
        <w:tc>
          <w:tcPr>
            <w:tcW w:w="432" w:type="dxa"/>
          </w:tcPr>
          <w:p w:rsidR="005F46C4" w:rsidRDefault="005F46C4" w:rsidP="00D7786D">
            <w:pPr>
              <w:jc w:val="both"/>
              <w:rPr>
                <w:b/>
              </w:rPr>
            </w:pPr>
          </w:p>
        </w:tc>
        <w:tc>
          <w:tcPr>
            <w:tcW w:w="431" w:type="dxa"/>
          </w:tcPr>
          <w:p w:rsidR="005F46C4" w:rsidRDefault="005F46C4" w:rsidP="00D7786D">
            <w:r w:rsidRPr="00490300">
              <w:rPr>
                <w:b/>
              </w:rPr>
              <w:t>●</w:t>
            </w:r>
          </w:p>
        </w:tc>
        <w:tc>
          <w:tcPr>
            <w:tcW w:w="431" w:type="dxa"/>
          </w:tcPr>
          <w:p w:rsidR="005F46C4" w:rsidRDefault="005F46C4" w:rsidP="00D7786D">
            <w:r w:rsidRPr="00490300">
              <w:rPr>
                <w:b/>
              </w:rPr>
              <w:t>●</w:t>
            </w:r>
          </w:p>
        </w:tc>
        <w:tc>
          <w:tcPr>
            <w:tcW w:w="431" w:type="dxa"/>
          </w:tcPr>
          <w:p w:rsidR="005F46C4" w:rsidRDefault="005F46C4" w:rsidP="00D7786D">
            <w:pPr>
              <w:jc w:val="both"/>
              <w:rPr>
                <w:b/>
              </w:rPr>
            </w:pPr>
          </w:p>
        </w:tc>
      </w:tr>
      <w:tr w:rsidR="005F46C4" w:rsidTr="00807A83">
        <w:trPr>
          <w:trHeight w:val="306"/>
          <w:jc w:val="center"/>
        </w:trPr>
        <w:tc>
          <w:tcPr>
            <w:tcW w:w="3883" w:type="dxa"/>
            <w:gridSpan w:val="5"/>
            <w:vAlign w:val="bottom"/>
          </w:tcPr>
          <w:p w:rsidR="005F46C4" w:rsidRPr="00351769" w:rsidRDefault="005F46C4" w:rsidP="00D7786D">
            <w:pPr>
              <w:rPr>
                <w:b/>
              </w:rPr>
            </w:pPr>
            <w:r w:rsidRPr="00351769">
              <w:rPr>
                <w:b/>
              </w:rPr>
              <w:t>Oligoastro</w:t>
            </w:r>
            <w:r w:rsidR="00A06D5A">
              <w:rPr>
                <w:b/>
              </w:rPr>
              <w:t>sitik tümörler</w:t>
            </w:r>
          </w:p>
        </w:tc>
        <w:tc>
          <w:tcPr>
            <w:tcW w:w="241" w:type="dxa"/>
            <w:vMerge/>
          </w:tcPr>
          <w:p w:rsidR="005F46C4" w:rsidRDefault="005F46C4" w:rsidP="00D7786D">
            <w:pPr>
              <w:spacing w:line="360" w:lineRule="auto"/>
              <w:jc w:val="both"/>
              <w:rPr>
                <w:b/>
              </w:rPr>
            </w:pPr>
          </w:p>
        </w:tc>
        <w:tc>
          <w:tcPr>
            <w:tcW w:w="4051" w:type="dxa"/>
            <w:gridSpan w:val="5"/>
            <w:vAlign w:val="bottom"/>
          </w:tcPr>
          <w:p w:rsidR="005F46C4" w:rsidRDefault="00A06D5A" w:rsidP="00D7786D">
            <w:pPr>
              <w:rPr>
                <w:b/>
              </w:rPr>
            </w:pPr>
            <w:r>
              <w:rPr>
                <w:b/>
              </w:rPr>
              <w:t>Embriy</w:t>
            </w:r>
            <w:r w:rsidR="005F46C4" w:rsidRPr="00351769">
              <w:rPr>
                <w:b/>
              </w:rPr>
              <w:t>onal t</w:t>
            </w:r>
            <w:r>
              <w:rPr>
                <w:b/>
              </w:rPr>
              <w:t>ümörler</w:t>
            </w:r>
          </w:p>
        </w:tc>
      </w:tr>
      <w:tr w:rsidR="0027087C" w:rsidTr="00807A83">
        <w:trPr>
          <w:trHeight w:val="306"/>
          <w:jc w:val="center"/>
        </w:trPr>
        <w:tc>
          <w:tcPr>
            <w:tcW w:w="2292" w:type="dxa"/>
          </w:tcPr>
          <w:p w:rsidR="005F46C4" w:rsidRPr="008D4378" w:rsidRDefault="00ED51A3" w:rsidP="00D7786D">
            <w:pPr>
              <w:jc w:val="both"/>
              <w:rPr>
                <w:sz w:val="18"/>
                <w:szCs w:val="18"/>
              </w:rPr>
            </w:pPr>
            <w:r>
              <w:rPr>
                <w:sz w:val="18"/>
                <w:szCs w:val="18"/>
              </w:rPr>
              <w:t>Oligoastrosi</w:t>
            </w:r>
            <w:r w:rsidR="005F46C4" w:rsidRPr="008D4378">
              <w:rPr>
                <w:sz w:val="18"/>
                <w:szCs w:val="18"/>
              </w:rPr>
              <w:t>tom</w:t>
            </w:r>
          </w:p>
        </w:tc>
        <w:tc>
          <w:tcPr>
            <w:tcW w:w="286" w:type="dxa"/>
          </w:tcPr>
          <w:p w:rsidR="005F46C4" w:rsidRDefault="005F46C4" w:rsidP="00D7786D">
            <w:pPr>
              <w:jc w:val="both"/>
              <w:rPr>
                <w:b/>
              </w:rPr>
            </w:pPr>
          </w:p>
        </w:tc>
        <w:tc>
          <w:tcPr>
            <w:tcW w:w="431" w:type="dxa"/>
          </w:tcPr>
          <w:p w:rsidR="005F46C4" w:rsidRDefault="005F46C4" w:rsidP="00D7786D">
            <w:pPr>
              <w:jc w:val="both"/>
              <w:rPr>
                <w:b/>
              </w:rPr>
            </w:pPr>
            <w:r>
              <w:rPr>
                <w:b/>
              </w:rPr>
              <w:t>●</w:t>
            </w: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351769" w:rsidRDefault="005F46C4" w:rsidP="00D7786D">
            <w:pPr>
              <w:rPr>
                <w:sz w:val="18"/>
                <w:szCs w:val="18"/>
              </w:rPr>
            </w:pPr>
            <w:r w:rsidRPr="00351769">
              <w:rPr>
                <w:sz w:val="18"/>
                <w:szCs w:val="18"/>
              </w:rPr>
              <w:t>Medulloblastom</w:t>
            </w:r>
          </w:p>
        </w:tc>
        <w:tc>
          <w:tcPr>
            <w:tcW w:w="432"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r w:rsidRPr="00E80640">
              <w:rPr>
                <w:b/>
              </w:rPr>
              <w:t>●</w:t>
            </w:r>
          </w:p>
        </w:tc>
      </w:tr>
      <w:tr w:rsidR="0027087C" w:rsidTr="00807A83">
        <w:trPr>
          <w:trHeight w:val="394"/>
          <w:jc w:val="center"/>
        </w:trPr>
        <w:tc>
          <w:tcPr>
            <w:tcW w:w="2292" w:type="dxa"/>
          </w:tcPr>
          <w:p w:rsidR="005F46C4" w:rsidRPr="008D4378" w:rsidRDefault="00ED51A3" w:rsidP="00366E38">
            <w:pPr>
              <w:jc w:val="both"/>
              <w:rPr>
                <w:sz w:val="18"/>
                <w:szCs w:val="18"/>
              </w:rPr>
            </w:pPr>
            <w:r>
              <w:rPr>
                <w:sz w:val="18"/>
                <w:szCs w:val="18"/>
              </w:rPr>
              <w:t>Anaplastik oligoastrosi</w:t>
            </w:r>
            <w:r w:rsidR="005F46C4" w:rsidRPr="008D4378">
              <w:rPr>
                <w:sz w:val="18"/>
                <w:szCs w:val="18"/>
              </w:rPr>
              <w:t>tom</w:t>
            </w:r>
          </w:p>
        </w:tc>
        <w:tc>
          <w:tcPr>
            <w:tcW w:w="286" w:type="dxa"/>
          </w:tcPr>
          <w:p w:rsidR="005F46C4" w:rsidRDefault="005F46C4" w:rsidP="00D7786D">
            <w:pPr>
              <w:jc w:val="both"/>
              <w:rPr>
                <w:b/>
              </w:rPr>
            </w:pPr>
          </w:p>
        </w:tc>
        <w:tc>
          <w:tcPr>
            <w:tcW w:w="431" w:type="dxa"/>
          </w:tcPr>
          <w:p w:rsidR="005F46C4" w:rsidRDefault="005F46C4" w:rsidP="00D7786D">
            <w:pPr>
              <w:jc w:val="both"/>
              <w:rPr>
                <w:b/>
              </w:rPr>
            </w:pPr>
          </w:p>
        </w:tc>
        <w:tc>
          <w:tcPr>
            <w:tcW w:w="432" w:type="dxa"/>
          </w:tcPr>
          <w:p w:rsidR="005F46C4" w:rsidRDefault="005F46C4" w:rsidP="00D7786D">
            <w:pPr>
              <w:jc w:val="both"/>
              <w:rPr>
                <w:b/>
              </w:rPr>
            </w:pPr>
            <w:r>
              <w:rPr>
                <w:b/>
              </w:rPr>
              <w:t>●</w:t>
            </w: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4F1678" w:rsidRDefault="00FF51DD" w:rsidP="00D7786D">
            <w:pPr>
              <w:rPr>
                <w:sz w:val="16"/>
                <w:szCs w:val="16"/>
              </w:rPr>
            </w:pPr>
            <w:r>
              <w:rPr>
                <w:sz w:val="16"/>
                <w:szCs w:val="16"/>
              </w:rPr>
              <w:t>Primitiv nö</w:t>
            </w:r>
            <w:r w:rsidR="005F46C4" w:rsidRPr="004F1678">
              <w:rPr>
                <w:sz w:val="16"/>
                <w:szCs w:val="16"/>
              </w:rPr>
              <w:t>ro</w:t>
            </w:r>
            <w:r>
              <w:rPr>
                <w:sz w:val="16"/>
                <w:szCs w:val="16"/>
              </w:rPr>
              <w:t>ekto</w:t>
            </w:r>
            <w:r w:rsidR="005F46C4" w:rsidRPr="004F1678">
              <w:rPr>
                <w:sz w:val="16"/>
                <w:szCs w:val="16"/>
              </w:rPr>
              <w:t>dermal</w:t>
            </w:r>
          </w:p>
          <w:p w:rsidR="005F46C4" w:rsidRPr="00351769" w:rsidRDefault="00FF51DD" w:rsidP="00D7786D">
            <w:pPr>
              <w:rPr>
                <w:sz w:val="18"/>
                <w:szCs w:val="18"/>
              </w:rPr>
            </w:pPr>
            <w:proofErr w:type="gramStart"/>
            <w:r>
              <w:rPr>
                <w:sz w:val="16"/>
                <w:szCs w:val="16"/>
              </w:rPr>
              <w:t>tümör</w:t>
            </w:r>
            <w:proofErr w:type="gramEnd"/>
            <w:r w:rsidR="005F46C4" w:rsidRPr="004F1678">
              <w:rPr>
                <w:sz w:val="16"/>
                <w:szCs w:val="16"/>
              </w:rPr>
              <w:t xml:space="preserve"> (PNET)</w:t>
            </w:r>
          </w:p>
        </w:tc>
        <w:tc>
          <w:tcPr>
            <w:tcW w:w="432"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r w:rsidRPr="00E80640">
              <w:rPr>
                <w:b/>
              </w:rPr>
              <w:t>●</w:t>
            </w:r>
          </w:p>
        </w:tc>
      </w:tr>
      <w:tr w:rsidR="0027087C" w:rsidTr="00807A83">
        <w:trPr>
          <w:trHeight w:val="459"/>
          <w:jc w:val="center"/>
        </w:trPr>
        <w:tc>
          <w:tcPr>
            <w:tcW w:w="3883" w:type="dxa"/>
            <w:gridSpan w:val="5"/>
            <w:vAlign w:val="bottom"/>
          </w:tcPr>
          <w:p w:rsidR="005F46C4" w:rsidRPr="00351769" w:rsidRDefault="00A06D5A" w:rsidP="00D7786D">
            <w:pPr>
              <w:rPr>
                <w:b/>
              </w:rPr>
            </w:pPr>
            <w:r>
              <w:rPr>
                <w:b/>
              </w:rPr>
              <w:t>Ependi</w:t>
            </w:r>
            <w:r w:rsidR="005F46C4" w:rsidRPr="00351769">
              <w:rPr>
                <w:b/>
              </w:rPr>
              <w:t xml:space="preserve">mal </w:t>
            </w:r>
            <w:r>
              <w:rPr>
                <w:b/>
              </w:rPr>
              <w:t>tümörler</w:t>
            </w:r>
          </w:p>
        </w:tc>
        <w:tc>
          <w:tcPr>
            <w:tcW w:w="241" w:type="dxa"/>
            <w:vMerge/>
          </w:tcPr>
          <w:p w:rsidR="005F46C4" w:rsidRDefault="005F46C4" w:rsidP="00D7786D">
            <w:pPr>
              <w:spacing w:line="360" w:lineRule="auto"/>
              <w:jc w:val="both"/>
              <w:rPr>
                <w:b/>
              </w:rPr>
            </w:pPr>
          </w:p>
        </w:tc>
        <w:tc>
          <w:tcPr>
            <w:tcW w:w="2328" w:type="dxa"/>
          </w:tcPr>
          <w:p w:rsidR="005F46C4" w:rsidRPr="00351769" w:rsidRDefault="005F46C4" w:rsidP="00FF51DD">
            <w:pPr>
              <w:rPr>
                <w:sz w:val="18"/>
                <w:szCs w:val="18"/>
              </w:rPr>
            </w:pPr>
            <w:r w:rsidRPr="00351769">
              <w:rPr>
                <w:sz w:val="18"/>
                <w:szCs w:val="18"/>
              </w:rPr>
              <w:t>A</w:t>
            </w:r>
            <w:r w:rsidR="00FF51DD">
              <w:rPr>
                <w:sz w:val="18"/>
                <w:szCs w:val="18"/>
              </w:rPr>
              <w:t>tipik teratoid / r</w:t>
            </w:r>
            <w:r w:rsidRPr="00351769">
              <w:rPr>
                <w:sz w:val="18"/>
                <w:szCs w:val="18"/>
              </w:rPr>
              <w:t xml:space="preserve">abdoid </w:t>
            </w:r>
            <w:r w:rsidR="00FF51DD">
              <w:rPr>
                <w:sz w:val="18"/>
                <w:szCs w:val="18"/>
              </w:rPr>
              <w:t>tümör</w:t>
            </w:r>
          </w:p>
        </w:tc>
        <w:tc>
          <w:tcPr>
            <w:tcW w:w="432" w:type="dxa"/>
          </w:tcPr>
          <w:p w:rsidR="005F46C4" w:rsidRDefault="005F46C4" w:rsidP="00D7786D">
            <w:pPr>
              <w:spacing w:line="360" w:lineRule="auto"/>
              <w:jc w:val="both"/>
              <w:rPr>
                <w:b/>
              </w:rPr>
            </w:pPr>
          </w:p>
        </w:tc>
        <w:tc>
          <w:tcPr>
            <w:tcW w:w="431" w:type="dxa"/>
          </w:tcPr>
          <w:p w:rsidR="005F46C4" w:rsidRDefault="005F46C4" w:rsidP="00D7786D">
            <w:pPr>
              <w:spacing w:line="360" w:lineRule="auto"/>
              <w:jc w:val="both"/>
              <w:rPr>
                <w:b/>
              </w:rPr>
            </w:pPr>
          </w:p>
        </w:tc>
        <w:tc>
          <w:tcPr>
            <w:tcW w:w="431" w:type="dxa"/>
          </w:tcPr>
          <w:p w:rsidR="005F46C4" w:rsidRDefault="005F46C4" w:rsidP="00D7786D">
            <w:pPr>
              <w:spacing w:line="360" w:lineRule="auto"/>
              <w:jc w:val="both"/>
              <w:rPr>
                <w:b/>
              </w:rPr>
            </w:pPr>
          </w:p>
        </w:tc>
        <w:tc>
          <w:tcPr>
            <w:tcW w:w="431" w:type="dxa"/>
          </w:tcPr>
          <w:p w:rsidR="005F46C4" w:rsidRDefault="005F46C4" w:rsidP="00D7786D">
            <w:pPr>
              <w:spacing w:line="360" w:lineRule="auto"/>
              <w:jc w:val="both"/>
              <w:rPr>
                <w:b/>
              </w:rPr>
            </w:pPr>
            <w:r w:rsidRPr="00490300">
              <w:rPr>
                <w:b/>
              </w:rPr>
              <w:t>●</w:t>
            </w:r>
          </w:p>
        </w:tc>
      </w:tr>
      <w:tr w:rsidR="0027087C" w:rsidTr="00807A83">
        <w:trPr>
          <w:trHeight w:val="306"/>
          <w:jc w:val="center"/>
        </w:trPr>
        <w:tc>
          <w:tcPr>
            <w:tcW w:w="2292" w:type="dxa"/>
          </w:tcPr>
          <w:p w:rsidR="005F46C4" w:rsidRPr="008D4378" w:rsidRDefault="00ED51A3" w:rsidP="00D7786D">
            <w:pPr>
              <w:jc w:val="both"/>
              <w:rPr>
                <w:sz w:val="18"/>
                <w:szCs w:val="18"/>
              </w:rPr>
            </w:pPr>
            <w:r>
              <w:rPr>
                <w:sz w:val="18"/>
                <w:szCs w:val="18"/>
              </w:rPr>
              <w:t>Subependi</w:t>
            </w:r>
            <w:r w:rsidR="005F46C4" w:rsidRPr="008D4378">
              <w:rPr>
                <w:sz w:val="18"/>
                <w:szCs w:val="18"/>
              </w:rPr>
              <w:t>mom</w:t>
            </w:r>
          </w:p>
        </w:tc>
        <w:tc>
          <w:tcPr>
            <w:tcW w:w="286" w:type="dxa"/>
          </w:tcPr>
          <w:p w:rsidR="005F46C4" w:rsidRDefault="005F46C4" w:rsidP="00D7786D">
            <w:pPr>
              <w:jc w:val="both"/>
              <w:rPr>
                <w:b/>
              </w:rPr>
            </w:pPr>
            <w:r>
              <w:rPr>
                <w:b/>
              </w:rPr>
              <w:t>●</w:t>
            </w:r>
          </w:p>
        </w:tc>
        <w:tc>
          <w:tcPr>
            <w:tcW w:w="431" w:type="dxa"/>
          </w:tcPr>
          <w:p w:rsidR="005F46C4" w:rsidRDefault="005F46C4" w:rsidP="00D7786D">
            <w:pPr>
              <w:jc w:val="both"/>
              <w:rPr>
                <w:b/>
              </w:rPr>
            </w:pP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4051" w:type="dxa"/>
            <w:gridSpan w:val="5"/>
          </w:tcPr>
          <w:p w:rsidR="005F46C4" w:rsidRPr="0017027F" w:rsidRDefault="00A06D5A" w:rsidP="00A06D5A">
            <w:pPr>
              <w:rPr>
                <w:b/>
                <w:sz w:val="20"/>
                <w:szCs w:val="20"/>
              </w:rPr>
            </w:pPr>
            <w:r>
              <w:rPr>
                <w:b/>
                <w:sz w:val="20"/>
                <w:szCs w:val="20"/>
              </w:rPr>
              <w:t>Kr</w:t>
            </w:r>
            <w:r w:rsidR="005F46C4" w:rsidRPr="0017027F">
              <w:rPr>
                <w:b/>
                <w:sz w:val="20"/>
                <w:szCs w:val="20"/>
              </w:rPr>
              <w:t xml:space="preserve">anial </w:t>
            </w:r>
            <w:r>
              <w:rPr>
                <w:b/>
                <w:sz w:val="20"/>
                <w:szCs w:val="20"/>
              </w:rPr>
              <w:t>ve</w:t>
            </w:r>
            <w:r w:rsidR="005F46C4" w:rsidRPr="0017027F">
              <w:rPr>
                <w:b/>
                <w:sz w:val="20"/>
                <w:szCs w:val="20"/>
              </w:rPr>
              <w:t xml:space="preserve"> paraspinal </w:t>
            </w:r>
            <w:r>
              <w:rPr>
                <w:b/>
                <w:sz w:val="20"/>
                <w:szCs w:val="20"/>
              </w:rPr>
              <w:t>sinir tümörler</w:t>
            </w:r>
            <w:r w:rsidR="00ED51A3">
              <w:rPr>
                <w:b/>
                <w:sz w:val="20"/>
                <w:szCs w:val="20"/>
              </w:rPr>
              <w:t>i</w:t>
            </w:r>
          </w:p>
        </w:tc>
      </w:tr>
      <w:tr w:rsidR="0027087C" w:rsidTr="00807A83">
        <w:trPr>
          <w:trHeight w:val="295"/>
          <w:jc w:val="center"/>
        </w:trPr>
        <w:tc>
          <w:tcPr>
            <w:tcW w:w="2292" w:type="dxa"/>
          </w:tcPr>
          <w:p w:rsidR="005F46C4" w:rsidRPr="008D4378" w:rsidRDefault="00ED51A3" w:rsidP="00D7786D">
            <w:pPr>
              <w:jc w:val="both"/>
              <w:rPr>
                <w:sz w:val="18"/>
                <w:szCs w:val="18"/>
              </w:rPr>
            </w:pPr>
            <w:r>
              <w:rPr>
                <w:sz w:val="18"/>
                <w:szCs w:val="18"/>
              </w:rPr>
              <w:t>Myxopapillary ependi</w:t>
            </w:r>
            <w:r w:rsidR="005F46C4" w:rsidRPr="008D4378">
              <w:rPr>
                <w:sz w:val="18"/>
                <w:szCs w:val="18"/>
              </w:rPr>
              <w:t>mom</w:t>
            </w:r>
          </w:p>
        </w:tc>
        <w:tc>
          <w:tcPr>
            <w:tcW w:w="286" w:type="dxa"/>
          </w:tcPr>
          <w:p w:rsidR="005F46C4" w:rsidRDefault="005F46C4" w:rsidP="00D7786D">
            <w:pPr>
              <w:jc w:val="both"/>
              <w:rPr>
                <w:b/>
              </w:rPr>
            </w:pPr>
            <w:r>
              <w:rPr>
                <w:b/>
              </w:rPr>
              <w:t>●</w:t>
            </w:r>
          </w:p>
        </w:tc>
        <w:tc>
          <w:tcPr>
            <w:tcW w:w="431" w:type="dxa"/>
          </w:tcPr>
          <w:p w:rsidR="005F46C4" w:rsidRDefault="005F46C4" w:rsidP="00D7786D">
            <w:pPr>
              <w:jc w:val="both"/>
              <w:rPr>
                <w:b/>
              </w:rPr>
            </w:pP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B403BD" w:rsidRDefault="005F46C4" w:rsidP="00FF1E54">
            <w:pPr>
              <w:jc w:val="both"/>
              <w:rPr>
                <w:sz w:val="18"/>
                <w:szCs w:val="18"/>
              </w:rPr>
            </w:pPr>
            <w:r w:rsidRPr="00B403BD">
              <w:rPr>
                <w:sz w:val="18"/>
                <w:szCs w:val="18"/>
              </w:rPr>
              <w:t>Shwannom</w:t>
            </w:r>
          </w:p>
        </w:tc>
        <w:tc>
          <w:tcPr>
            <w:tcW w:w="432" w:type="dxa"/>
          </w:tcPr>
          <w:p w:rsidR="005F46C4" w:rsidRDefault="005F46C4" w:rsidP="00D7786D">
            <w:pPr>
              <w:jc w:val="both"/>
              <w:rPr>
                <w:b/>
              </w:rPr>
            </w:pPr>
            <w:r w:rsidRPr="00490300">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27087C" w:rsidTr="00807A83">
        <w:trPr>
          <w:trHeight w:val="306"/>
          <w:jc w:val="center"/>
        </w:trPr>
        <w:tc>
          <w:tcPr>
            <w:tcW w:w="2292" w:type="dxa"/>
          </w:tcPr>
          <w:p w:rsidR="005F46C4" w:rsidRPr="008D4378" w:rsidRDefault="00ED51A3" w:rsidP="00D7786D">
            <w:pPr>
              <w:jc w:val="both"/>
              <w:rPr>
                <w:sz w:val="18"/>
                <w:szCs w:val="18"/>
              </w:rPr>
            </w:pPr>
            <w:r>
              <w:rPr>
                <w:sz w:val="18"/>
                <w:szCs w:val="18"/>
              </w:rPr>
              <w:t>Ependi</w:t>
            </w:r>
            <w:r w:rsidR="005F46C4" w:rsidRPr="008D4378">
              <w:rPr>
                <w:sz w:val="18"/>
                <w:szCs w:val="18"/>
              </w:rPr>
              <w:t>mom</w:t>
            </w:r>
          </w:p>
        </w:tc>
        <w:tc>
          <w:tcPr>
            <w:tcW w:w="286" w:type="dxa"/>
          </w:tcPr>
          <w:p w:rsidR="005F46C4" w:rsidRDefault="005F46C4" w:rsidP="00D7786D">
            <w:pPr>
              <w:jc w:val="both"/>
              <w:rPr>
                <w:b/>
              </w:rPr>
            </w:pPr>
          </w:p>
        </w:tc>
        <w:tc>
          <w:tcPr>
            <w:tcW w:w="431" w:type="dxa"/>
          </w:tcPr>
          <w:p w:rsidR="005F46C4" w:rsidRDefault="005F46C4" w:rsidP="00D7786D">
            <w:pPr>
              <w:jc w:val="both"/>
              <w:rPr>
                <w:b/>
              </w:rPr>
            </w:pPr>
            <w:r>
              <w:rPr>
                <w:b/>
              </w:rPr>
              <w:t>●</w:t>
            </w: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B403BD" w:rsidRDefault="00FF1E54" w:rsidP="00D7786D">
            <w:pPr>
              <w:jc w:val="both"/>
              <w:rPr>
                <w:sz w:val="18"/>
                <w:szCs w:val="18"/>
              </w:rPr>
            </w:pPr>
            <w:r>
              <w:rPr>
                <w:sz w:val="18"/>
                <w:szCs w:val="18"/>
              </w:rPr>
              <w:t>Nörofibrom</w:t>
            </w:r>
          </w:p>
        </w:tc>
        <w:tc>
          <w:tcPr>
            <w:tcW w:w="432" w:type="dxa"/>
          </w:tcPr>
          <w:p w:rsidR="005F46C4" w:rsidRDefault="005F46C4" w:rsidP="00D7786D">
            <w:pPr>
              <w:jc w:val="both"/>
              <w:rPr>
                <w:b/>
              </w:rPr>
            </w:pPr>
            <w:r w:rsidRPr="00490300">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27087C" w:rsidTr="00807A83">
        <w:trPr>
          <w:trHeight w:val="306"/>
          <w:jc w:val="center"/>
        </w:trPr>
        <w:tc>
          <w:tcPr>
            <w:tcW w:w="2292" w:type="dxa"/>
          </w:tcPr>
          <w:p w:rsidR="005F46C4" w:rsidRPr="008D4378" w:rsidRDefault="00ED51A3" w:rsidP="00D7786D">
            <w:pPr>
              <w:jc w:val="both"/>
              <w:rPr>
                <w:sz w:val="18"/>
                <w:szCs w:val="18"/>
              </w:rPr>
            </w:pPr>
            <w:r>
              <w:rPr>
                <w:sz w:val="18"/>
                <w:szCs w:val="18"/>
              </w:rPr>
              <w:t>Anaplastik</w:t>
            </w:r>
            <w:r w:rsidR="00366E38">
              <w:rPr>
                <w:sz w:val="18"/>
                <w:szCs w:val="18"/>
              </w:rPr>
              <w:t xml:space="preserve"> ependi</w:t>
            </w:r>
            <w:r w:rsidR="005F46C4" w:rsidRPr="008D4378">
              <w:rPr>
                <w:sz w:val="18"/>
                <w:szCs w:val="18"/>
              </w:rPr>
              <w:t>mom</w:t>
            </w:r>
          </w:p>
        </w:tc>
        <w:tc>
          <w:tcPr>
            <w:tcW w:w="286" w:type="dxa"/>
          </w:tcPr>
          <w:p w:rsidR="005F46C4" w:rsidRDefault="005F46C4" w:rsidP="00D7786D">
            <w:pPr>
              <w:jc w:val="both"/>
              <w:rPr>
                <w:b/>
              </w:rPr>
            </w:pPr>
          </w:p>
        </w:tc>
        <w:tc>
          <w:tcPr>
            <w:tcW w:w="431" w:type="dxa"/>
          </w:tcPr>
          <w:p w:rsidR="005F46C4" w:rsidRDefault="005F46C4" w:rsidP="00D7786D">
            <w:pPr>
              <w:jc w:val="both"/>
              <w:rPr>
                <w:b/>
              </w:rPr>
            </w:pPr>
          </w:p>
        </w:tc>
        <w:tc>
          <w:tcPr>
            <w:tcW w:w="432" w:type="dxa"/>
          </w:tcPr>
          <w:p w:rsidR="005F46C4" w:rsidRDefault="005F46C4" w:rsidP="00D7786D">
            <w:pPr>
              <w:jc w:val="both"/>
              <w:rPr>
                <w:b/>
              </w:rPr>
            </w:pPr>
            <w:r>
              <w:rPr>
                <w:b/>
              </w:rPr>
              <w:t>●</w:t>
            </w: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B403BD" w:rsidRDefault="00FF1E54" w:rsidP="00D7786D">
            <w:pPr>
              <w:jc w:val="both"/>
              <w:rPr>
                <w:sz w:val="18"/>
                <w:szCs w:val="18"/>
              </w:rPr>
            </w:pPr>
            <w:r>
              <w:rPr>
                <w:sz w:val="18"/>
                <w:szCs w:val="18"/>
              </w:rPr>
              <w:t>Perinöriom</w:t>
            </w:r>
          </w:p>
        </w:tc>
        <w:tc>
          <w:tcPr>
            <w:tcW w:w="432" w:type="dxa"/>
          </w:tcPr>
          <w:p w:rsidR="005F46C4" w:rsidRDefault="005F46C4" w:rsidP="00D7786D">
            <w:pPr>
              <w:jc w:val="both"/>
              <w:rPr>
                <w:b/>
              </w:rPr>
            </w:pPr>
            <w:r w:rsidRPr="00490300">
              <w:rPr>
                <w:b/>
              </w:rPr>
              <w:t>●</w:t>
            </w:r>
          </w:p>
        </w:tc>
        <w:tc>
          <w:tcPr>
            <w:tcW w:w="431" w:type="dxa"/>
          </w:tcPr>
          <w:p w:rsidR="005F46C4" w:rsidRDefault="005F46C4" w:rsidP="00D7786D">
            <w:pPr>
              <w:jc w:val="both"/>
              <w:rPr>
                <w:b/>
              </w:rPr>
            </w:pPr>
            <w:r w:rsidRPr="00490300">
              <w:rPr>
                <w:b/>
              </w:rPr>
              <w:t>●</w:t>
            </w:r>
          </w:p>
        </w:tc>
        <w:tc>
          <w:tcPr>
            <w:tcW w:w="431" w:type="dxa"/>
          </w:tcPr>
          <w:p w:rsidR="005F46C4" w:rsidRDefault="005F46C4" w:rsidP="00D7786D">
            <w:pPr>
              <w:jc w:val="both"/>
              <w:rPr>
                <w:b/>
              </w:rPr>
            </w:pPr>
            <w:r w:rsidRPr="00490300">
              <w:rPr>
                <w:b/>
              </w:rPr>
              <w:t>●</w:t>
            </w:r>
          </w:p>
        </w:tc>
        <w:tc>
          <w:tcPr>
            <w:tcW w:w="431" w:type="dxa"/>
          </w:tcPr>
          <w:p w:rsidR="005F46C4" w:rsidRDefault="005F46C4" w:rsidP="00D7786D">
            <w:pPr>
              <w:jc w:val="both"/>
              <w:rPr>
                <w:b/>
              </w:rPr>
            </w:pPr>
          </w:p>
        </w:tc>
      </w:tr>
      <w:tr w:rsidR="0027087C" w:rsidTr="00807A83">
        <w:trPr>
          <w:trHeight w:val="449"/>
          <w:jc w:val="center"/>
        </w:trPr>
        <w:tc>
          <w:tcPr>
            <w:tcW w:w="3883" w:type="dxa"/>
            <w:gridSpan w:val="5"/>
            <w:vAlign w:val="bottom"/>
          </w:tcPr>
          <w:p w:rsidR="005F46C4" w:rsidRPr="0017027F" w:rsidRDefault="00A06D5A" w:rsidP="00D7786D">
            <w:pPr>
              <w:rPr>
                <w:b/>
                <w:sz w:val="20"/>
                <w:szCs w:val="20"/>
              </w:rPr>
            </w:pPr>
            <w:r>
              <w:rPr>
                <w:b/>
                <w:sz w:val="20"/>
                <w:szCs w:val="20"/>
              </w:rPr>
              <w:t>Koroid pleks</w:t>
            </w:r>
            <w:r w:rsidR="005F46C4" w:rsidRPr="0017027F">
              <w:rPr>
                <w:b/>
                <w:sz w:val="20"/>
                <w:szCs w:val="20"/>
              </w:rPr>
              <w:t>us t</w:t>
            </w:r>
            <w:r>
              <w:rPr>
                <w:b/>
                <w:sz w:val="20"/>
                <w:szCs w:val="20"/>
              </w:rPr>
              <w:t>ümörler</w:t>
            </w:r>
          </w:p>
        </w:tc>
        <w:tc>
          <w:tcPr>
            <w:tcW w:w="241" w:type="dxa"/>
            <w:vMerge/>
          </w:tcPr>
          <w:p w:rsidR="005F46C4" w:rsidRDefault="005F46C4" w:rsidP="00D7786D">
            <w:pPr>
              <w:spacing w:line="360" w:lineRule="auto"/>
              <w:jc w:val="both"/>
              <w:rPr>
                <w:b/>
              </w:rPr>
            </w:pPr>
          </w:p>
        </w:tc>
        <w:tc>
          <w:tcPr>
            <w:tcW w:w="2328" w:type="dxa"/>
          </w:tcPr>
          <w:p w:rsidR="005F46C4" w:rsidRPr="00B403BD" w:rsidRDefault="00FF1E54" w:rsidP="00FF1E54">
            <w:pPr>
              <w:jc w:val="both"/>
              <w:rPr>
                <w:sz w:val="18"/>
                <w:szCs w:val="18"/>
              </w:rPr>
            </w:pPr>
            <w:r>
              <w:rPr>
                <w:sz w:val="18"/>
                <w:szCs w:val="18"/>
              </w:rPr>
              <w:t>Kötü huylu</w:t>
            </w:r>
            <w:r w:rsidR="005F46C4" w:rsidRPr="00B403BD">
              <w:rPr>
                <w:sz w:val="18"/>
                <w:szCs w:val="18"/>
              </w:rPr>
              <w:t xml:space="preserve"> peripheral </w:t>
            </w:r>
            <w:r>
              <w:rPr>
                <w:sz w:val="18"/>
                <w:szCs w:val="18"/>
              </w:rPr>
              <w:t>sinir kılıfı</w:t>
            </w:r>
            <w:r w:rsidR="005F46C4" w:rsidRPr="00B403BD">
              <w:rPr>
                <w:sz w:val="18"/>
                <w:szCs w:val="18"/>
              </w:rPr>
              <w:t xml:space="preserve"> </w:t>
            </w:r>
            <w:r>
              <w:rPr>
                <w:sz w:val="18"/>
                <w:szCs w:val="18"/>
              </w:rPr>
              <w:t>tümörü</w:t>
            </w:r>
            <w:r w:rsidR="005F46C4" w:rsidRPr="00B403BD">
              <w:rPr>
                <w:sz w:val="18"/>
                <w:szCs w:val="18"/>
              </w:rPr>
              <w:t xml:space="preserve"> (MPNST)</w:t>
            </w:r>
          </w:p>
        </w:tc>
        <w:tc>
          <w:tcPr>
            <w:tcW w:w="432" w:type="dxa"/>
          </w:tcPr>
          <w:p w:rsidR="005F46C4" w:rsidRDefault="005F46C4" w:rsidP="00D7786D">
            <w:pPr>
              <w:spacing w:line="360" w:lineRule="auto"/>
              <w:jc w:val="both"/>
              <w:rPr>
                <w:b/>
              </w:rPr>
            </w:pPr>
          </w:p>
        </w:tc>
        <w:tc>
          <w:tcPr>
            <w:tcW w:w="431" w:type="dxa"/>
          </w:tcPr>
          <w:p w:rsidR="005F46C4" w:rsidRDefault="005F46C4" w:rsidP="00D7786D">
            <w:pPr>
              <w:spacing w:line="360" w:lineRule="auto"/>
              <w:jc w:val="both"/>
              <w:rPr>
                <w:b/>
              </w:rPr>
            </w:pPr>
            <w:r w:rsidRPr="00490300">
              <w:rPr>
                <w:b/>
              </w:rPr>
              <w:t>●</w:t>
            </w:r>
          </w:p>
        </w:tc>
        <w:tc>
          <w:tcPr>
            <w:tcW w:w="431" w:type="dxa"/>
          </w:tcPr>
          <w:p w:rsidR="005F46C4" w:rsidRDefault="005F46C4" w:rsidP="00D7786D">
            <w:pPr>
              <w:spacing w:line="360" w:lineRule="auto"/>
              <w:jc w:val="both"/>
              <w:rPr>
                <w:b/>
              </w:rPr>
            </w:pPr>
            <w:r w:rsidRPr="00490300">
              <w:rPr>
                <w:b/>
              </w:rPr>
              <w:t>●</w:t>
            </w:r>
          </w:p>
        </w:tc>
        <w:tc>
          <w:tcPr>
            <w:tcW w:w="431" w:type="dxa"/>
          </w:tcPr>
          <w:p w:rsidR="005F46C4" w:rsidRDefault="005F46C4" w:rsidP="00D7786D">
            <w:pPr>
              <w:spacing w:line="360" w:lineRule="auto"/>
              <w:jc w:val="both"/>
              <w:rPr>
                <w:b/>
              </w:rPr>
            </w:pPr>
            <w:r w:rsidRPr="00490300">
              <w:rPr>
                <w:b/>
              </w:rPr>
              <w:t>●</w:t>
            </w:r>
          </w:p>
        </w:tc>
      </w:tr>
      <w:tr w:rsidR="0027087C" w:rsidTr="00807A83">
        <w:trPr>
          <w:trHeight w:val="295"/>
          <w:jc w:val="center"/>
        </w:trPr>
        <w:tc>
          <w:tcPr>
            <w:tcW w:w="2292" w:type="dxa"/>
          </w:tcPr>
          <w:p w:rsidR="005F46C4" w:rsidRPr="008D4378" w:rsidRDefault="00366E38" w:rsidP="00D7786D">
            <w:pPr>
              <w:rPr>
                <w:sz w:val="18"/>
                <w:szCs w:val="18"/>
              </w:rPr>
            </w:pPr>
            <w:r>
              <w:rPr>
                <w:sz w:val="18"/>
                <w:szCs w:val="18"/>
              </w:rPr>
              <w:t>Koroid pleks</w:t>
            </w:r>
            <w:r w:rsidR="005F46C4" w:rsidRPr="008D4378">
              <w:rPr>
                <w:sz w:val="18"/>
                <w:szCs w:val="18"/>
              </w:rPr>
              <w:t>us papillom</w:t>
            </w:r>
          </w:p>
        </w:tc>
        <w:tc>
          <w:tcPr>
            <w:tcW w:w="286" w:type="dxa"/>
          </w:tcPr>
          <w:p w:rsidR="005F46C4" w:rsidRDefault="005F46C4" w:rsidP="00D7786D">
            <w:pPr>
              <w:jc w:val="both"/>
              <w:rPr>
                <w:b/>
              </w:rPr>
            </w:pPr>
            <w:r>
              <w:rPr>
                <w:b/>
              </w:rPr>
              <w:t>●</w:t>
            </w:r>
          </w:p>
        </w:tc>
        <w:tc>
          <w:tcPr>
            <w:tcW w:w="431" w:type="dxa"/>
          </w:tcPr>
          <w:p w:rsidR="005F46C4" w:rsidRDefault="005F46C4" w:rsidP="00D7786D">
            <w:pPr>
              <w:jc w:val="both"/>
              <w:rPr>
                <w:b/>
              </w:rPr>
            </w:pP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4051" w:type="dxa"/>
            <w:gridSpan w:val="5"/>
          </w:tcPr>
          <w:p w:rsidR="005F46C4" w:rsidRPr="004F1678" w:rsidRDefault="00A06D5A" w:rsidP="00A06D5A">
            <w:pPr>
              <w:rPr>
                <w:b/>
                <w:sz w:val="20"/>
                <w:szCs w:val="20"/>
              </w:rPr>
            </w:pPr>
            <w:r>
              <w:rPr>
                <w:b/>
                <w:sz w:val="20"/>
                <w:szCs w:val="20"/>
              </w:rPr>
              <w:t>Meningi</w:t>
            </w:r>
            <w:r w:rsidR="005F46C4" w:rsidRPr="004F1678">
              <w:rPr>
                <w:b/>
                <w:sz w:val="20"/>
                <w:szCs w:val="20"/>
              </w:rPr>
              <w:t xml:space="preserve">al </w:t>
            </w:r>
            <w:r>
              <w:rPr>
                <w:b/>
                <w:sz w:val="20"/>
                <w:szCs w:val="20"/>
              </w:rPr>
              <w:t>tümörler</w:t>
            </w:r>
          </w:p>
        </w:tc>
      </w:tr>
      <w:tr w:rsidR="0027087C" w:rsidTr="00807A83">
        <w:trPr>
          <w:trHeight w:val="459"/>
          <w:jc w:val="center"/>
        </w:trPr>
        <w:tc>
          <w:tcPr>
            <w:tcW w:w="2292" w:type="dxa"/>
          </w:tcPr>
          <w:p w:rsidR="005F46C4" w:rsidRPr="008D4378" w:rsidRDefault="00366E38" w:rsidP="00FF51DD">
            <w:pPr>
              <w:rPr>
                <w:sz w:val="18"/>
                <w:szCs w:val="18"/>
              </w:rPr>
            </w:pPr>
            <w:r>
              <w:rPr>
                <w:sz w:val="18"/>
                <w:szCs w:val="18"/>
              </w:rPr>
              <w:t>Ati</w:t>
            </w:r>
            <w:r w:rsidR="00FF51DD">
              <w:rPr>
                <w:sz w:val="18"/>
                <w:szCs w:val="18"/>
              </w:rPr>
              <w:t>pik</w:t>
            </w:r>
            <w:r>
              <w:rPr>
                <w:sz w:val="18"/>
                <w:szCs w:val="18"/>
              </w:rPr>
              <w:t xml:space="preserve"> koroid pleks</w:t>
            </w:r>
            <w:r w:rsidR="005F46C4" w:rsidRPr="008D4378">
              <w:rPr>
                <w:sz w:val="18"/>
                <w:szCs w:val="18"/>
              </w:rPr>
              <w:t>us papillom</w:t>
            </w:r>
          </w:p>
        </w:tc>
        <w:tc>
          <w:tcPr>
            <w:tcW w:w="286" w:type="dxa"/>
          </w:tcPr>
          <w:p w:rsidR="005F46C4" w:rsidRDefault="005F46C4" w:rsidP="00D7786D">
            <w:pPr>
              <w:jc w:val="both"/>
              <w:rPr>
                <w:b/>
              </w:rPr>
            </w:pPr>
          </w:p>
        </w:tc>
        <w:tc>
          <w:tcPr>
            <w:tcW w:w="431" w:type="dxa"/>
          </w:tcPr>
          <w:p w:rsidR="005F46C4" w:rsidRDefault="005F46C4" w:rsidP="00D7786D">
            <w:pPr>
              <w:jc w:val="both"/>
              <w:rPr>
                <w:b/>
              </w:rPr>
            </w:pPr>
            <w:r>
              <w:rPr>
                <w:b/>
              </w:rPr>
              <w:t>●</w:t>
            </w: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E572BE" w:rsidRDefault="005F46C4" w:rsidP="00D7786D">
            <w:pPr>
              <w:jc w:val="both"/>
              <w:rPr>
                <w:sz w:val="18"/>
                <w:szCs w:val="18"/>
              </w:rPr>
            </w:pPr>
            <w:r w:rsidRPr="00E572BE">
              <w:rPr>
                <w:sz w:val="18"/>
                <w:szCs w:val="18"/>
              </w:rPr>
              <w:t>Meningiom</w:t>
            </w:r>
          </w:p>
        </w:tc>
        <w:tc>
          <w:tcPr>
            <w:tcW w:w="432" w:type="dxa"/>
          </w:tcPr>
          <w:p w:rsidR="005F46C4" w:rsidRDefault="005F46C4" w:rsidP="00D7786D">
            <w:pPr>
              <w:jc w:val="both"/>
              <w:rPr>
                <w:b/>
              </w:rPr>
            </w:pPr>
            <w:r w:rsidRPr="00490300">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27087C" w:rsidTr="00807A83">
        <w:trPr>
          <w:trHeight w:val="306"/>
          <w:jc w:val="center"/>
        </w:trPr>
        <w:tc>
          <w:tcPr>
            <w:tcW w:w="2292" w:type="dxa"/>
          </w:tcPr>
          <w:p w:rsidR="005F46C4" w:rsidRPr="008D4378" w:rsidRDefault="00366E38" w:rsidP="00FF51DD">
            <w:pPr>
              <w:rPr>
                <w:sz w:val="18"/>
                <w:szCs w:val="18"/>
              </w:rPr>
            </w:pPr>
            <w:r>
              <w:rPr>
                <w:sz w:val="18"/>
                <w:szCs w:val="18"/>
              </w:rPr>
              <w:t xml:space="preserve">Koroid pleksus </w:t>
            </w:r>
            <w:r w:rsidR="00FF51DD">
              <w:rPr>
                <w:sz w:val="18"/>
                <w:szCs w:val="18"/>
              </w:rPr>
              <w:t>k</w:t>
            </w:r>
            <w:r>
              <w:rPr>
                <w:sz w:val="18"/>
                <w:szCs w:val="18"/>
              </w:rPr>
              <w:t>ars</w:t>
            </w:r>
            <w:r w:rsidR="005F46C4" w:rsidRPr="008D4378">
              <w:rPr>
                <w:sz w:val="18"/>
                <w:szCs w:val="18"/>
              </w:rPr>
              <w:t>inom</w:t>
            </w:r>
          </w:p>
        </w:tc>
        <w:tc>
          <w:tcPr>
            <w:tcW w:w="286" w:type="dxa"/>
          </w:tcPr>
          <w:p w:rsidR="005F46C4" w:rsidRDefault="005F46C4" w:rsidP="00D7786D">
            <w:pPr>
              <w:jc w:val="both"/>
              <w:rPr>
                <w:b/>
              </w:rPr>
            </w:pPr>
          </w:p>
        </w:tc>
        <w:tc>
          <w:tcPr>
            <w:tcW w:w="431" w:type="dxa"/>
          </w:tcPr>
          <w:p w:rsidR="005F46C4" w:rsidRDefault="005F46C4" w:rsidP="00D7786D">
            <w:pPr>
              <w:jc w:val="both"/>
              <w:rPr>
                <w:b/>
              </w:rPr>
            </w:pPr>
          </w:p>
        </w:tc>
        <w:tc>
          <w:tcPr>
            <w:tcW w:w="432" w:type="dxa"/>
          </w:tcPr>
          <w:p w:rsidR="005F46C4" w:rsidRDefault="005F46C4" w:rsidP="00D7786D">
            <w:pPr>
              <w:jc w:val="both"/>
              <w:rPr>
                <w:b/>
              </w:rPr>
            </w:pPr>
            <w:r>
              <w:rPr>
                <w:b/>
              </w:rPr>
              <w:t>●</w:t>
            </w: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E572BE" w:rsidRDefault="005F46C4" w:rsidP="00FF1E54">
            <w:pPr>
              <w:jc w:val="both"/>
              <w:rPr>
                <w:sz w:val="18"/>
                <w:szCs w:val="18"/>
              </w:rPr>
            </w:pPr>
            <w:r w:rsidRPr="00E572BE">
              <w:rPr>
                <w:sz w:val="18"/>
                <w:szCs w:val="18"/>
              </w:rPr>
              <w:t>At</w:t>
            </w:r>
            <w:r w:rsidR="00FF1E54">
              <w:rPr>
                <w:sz w:val="18"/>
                <w:szCs w:val="18"/>
              </w:rPr>
              <w:t>ipik</w:t>
            </w:r>
            <w:r w:rsidRPr="00E572BE">
              <w:rPr>
                <w:sz w:val="18"/>
                <w:szCs w:val="18"/>
              </w:rPr>
              <w:t xml:space="preserve"> meningiom</w:t>
            </w:r>
          </w:p>
        </w:tc>
        <w:tc>
          <w:tcPr>
            <w:tcW w:w="432" w:type="dxa"/>
          </w:tcPr>
          <w:p w:rsidR="005F46C4" w:rsidRDefault="005F46C4" w:rsidP="00D7786D">
            <w:pPr>
              <w:jc w:val="both"/>
              <w:rPr>
                <w:b/>
              </w:rPr>
            </w:pPr>
          </w:p>
        </w:tc>
        <w:tc>
          <w:tcPr>
            <w:tcW w:w="431" w:type="dxa"/>
          </w:tcPr>
          <w:p w:rsidR="005F46C4" w:rsidRDefault="005F46C4" w:rsidP="00D7786D">
            <w:pPr>
              <w:jc w:val="both"/>
              <w:rPr>
                <w:b/>
              </w:rPr>
            </w:pPr>
            <w:r w:rsidRPr="00490300">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27087C" w:rsidTr="00807A83">
        <w:trPr>
          <w:trHeight w:val="449"/>
          <w:jc w:val="center"/>
        </w:trPr>
        <w:tc>
          <w:tcPr>
            <w:tcW w:w="3883" w:type="dxa"/>
            <w:gridSpan w:val="5"/>
            <w:vAlign w:val="bottom"/>
          </w:tcPr>
          <w:p w:rsidR="005F46C4" w:rsidRPr="004F1678" w:rsidRDefault="00A06D5A" w:rsidP="00D7786D">
            <w:pPr>
              <w:rPr>
                <w:b/>
                <w:sz w:val="20"/>
                <w:szCs w:val="20"/>
              </w:rPr>
            </w:pPr>
            <w:r>
              <w:rPr>
                <w:b/>
                <w:sz w:val="20"/>
                <w:szCs w:val="20"/>
              </w:rPr>
              <w:t>Diğer</w:t>
            </w:r>
            <w:r w:rsidR="005F46C4" w:rsidRPr="004F1678">
              <w:rPr>
                <w:b/>
                <w:sz w:val="20"/>
                <w:szCs w:val="20"/>
              </w:rPr>
              <w:t xml:space="preserve"> neuroepithelial t</w:t>
            </w:r>
            <w:r>
              <w:rPr>
                <w:b/>
                <w:sz w:val="20"/>
                <w:szCs w:val="20"/>
              </w:rPr>
              <w:t>ümörler</w:t>
            </w:r>
          </w:p>
        </w:tc>
        <w:tc>
          <w:tcPr>
            <w:tcW w:w="241" w:type="dxa"/>
            <w:vMerge/>
          </w:tcPr>
          <w:p w:rsidR="005F46C4" w:rsidRDefault="005F46C4" w:rsidP="00D7786D">
            <w:pPr>
              <w:spacing w:line="360" w:lineRule="auto"/>
              <w:jc w:val="both"/>
              <w:rPr>
                <w:b/>
              </w:rPr>
            </w:pPr>
          </w:p>
        </w:tc>
        <w:tc>
          <w:tcPr>
            <w:tcW w:w="2328" w:type="dxa"/>
          </w:tcPr>
          <w:p w:rsidR="005F46C4" w:rsidRPr="00E572BE" w:rsidRDefault="00FF1E54" w:rsidP="00FF1E54">
            <w:pPr>
              <w:rPr>
                <w:sz w:val="18"/>
                <w:szCs w:val="18"/>
              </w:rPr>
            </w:pPr>
            <w:r>
              <w:rPr>
                <w:sz w:val="18"/>
                <w:szCs w:val="18"/>
              </w:rPr>
              <w:t xml:space="preserve">Anaplastik </w:t>
            </w:r>
            <w:r w:rsidR="005F46C4" w:rsidRPr="00E572BE">
              <w:rPr>
                <w:sz w:val="18"/>
                <w:szCs w:val="18"/>
              </w:rPr>
              <w:t>meningiom</w:t>
            </w:r>
          </w:p>
        </w:tc>
        <w:tc>
          <w:tcPr>
            <w:tcW w:w="432" w:type="dxa"/>
          </w:tcPr>
          <w:p w:rsidR="005F46C4" w:rsidRDefault="005F46C4" w:rsidP="00D7786D">
            <w:pPr>
              <w:spacing w:line="360" w:lineRule="auto"/>
              <w:jc w:val="both"/>
              <w:rPr>
                <w:b/>
              </w:rPr>
            </w:pPr>
          </w:p>
        </w:tc>
        <w:tc>
          <w:tcPr>
            <w:tcW w:w="431" w:type="dxa"/>
          </w:tcPr>
          <w:p w:rsidR="005F46C4" w:rsidRDefault="005F46C4" w:rsidP="00D7786D">
            <w:pPr>
              <w:spacing w:line="360" w:lineRule="auto"/>
              <w:jc w:val="both"/>
              <w:rPr>
                <w:b/>
              </w:rPr>
            </w:pPr>
          </w:p>
        </w:tc>
        <w:tc>
          <w:tcPr>
            <w:tcW w:w="431" w:type="dxa"/>
          </w:tcPr>
          <w:p w:rsidR="005F46C4" w:rsidRDefault="005F46C4" w:rsidP="00D7786D">
            <w:pPr>
              <w:spacing w:line="360" w:lineRule="auto"/>
              <w:jc w:val="both"/>
              <w:rPr>
                <w:b/>
              </w:rPr>
            </w:pPr>
            <w:r w:rsidRPr="00490300">
              <w:rPr>
                <w:b/>
              </w:rPr>
              <w:t>●</w:t>
            </w:r>
          </w:p>
        </w:tc>
        <w:tc>
          <w:tcPr>
            <w:tcW w:w="431" w:type="dxa"/>
          </w:tcPr>
          <w:p w:rsidR="005F46C4" w:rsidRDefault="005F46C4" w:rsidP="00D7786D">
            <w:pPr>
              <w:spacing w:line="360" w:lineRule="auto"/>
              <w:jc w:val="both"/>
              <w:rPr>
                <w:b/>
              </w:rPr>
            </w:pPr>
          </w:p>
        </w:tc>
      </w:tr>
      <w:tr w:rsidR="0027087C" w:rsidTr="00807A83">
        <w:trPr>
          <w:trHeight w:val="295"/>
          <w:jc w:val="center"/>
        </w:trPr>
        <w:tc>
          <w:tcPr>
            <w:tcW w:w="2292" w:type="dxa"/>
          </w:tcPr>
          <w:p w:rsidR="005F46C4" w:rsidRPr="008D4378" w:rsidRDefault="00FF51DD" w:rsidP="00D7786D">
            <w:pPr>
              <w:rPr>
                <w:sz w:val="18"/>
                <w:szCs w:val="18"/>
              </w:rPr>
            </w:pPr>
            <w:r>
              <w:rPr>
                <w:sz w:val="18"/>
                <w:szCs w:val="18"/>
              </w:rPr>
              <w:t>Anjiyosentrik</w:t>
            </w:r>
            <w:r w:rsidR="005F46C4" w:rsidRPr="008D4378">
              <w:rPr>
                <w:sz w:val="18"/>
                <w:szCs w:val="18"/>
              </w:rPr>
              <w:t xml:space="preserve"> gliom</w:t>
            </w:r>
          </w:p>
        </w:tc>
        <w:tc>
          <w:tcPr>
            <w:tcW w:w="286" w:type="dxa"/>
          </w:tcPr>
          <w:p w:rsidR="005F46C4" w:rsidRDefault="005F46C4" w:rsidP="00D7786D">
            <w:pPr>
              <w:jc w:val="both"/>
              <w:rPr>
                <w:b/>
              </w:rPr>
            </w:pPr>
            <w:r>
              <w:rPr>
                <w:b/>
              </w:rPr>
              <w:t>●</w:t>
            </w:r>
          </w:p>
        </w:tc>
        <w:tc>
          <w:tcPr>
            <w:tcW w:w="431" w:type="dxa"/>
          </w:tcPr>
          <w:p w:rsidR="005F46C4" w:rsidRDefault="005F46C4" w:rsidP="00D7786D">
            <w:pPr>
              <w:jc w:val="both"/>
              <w:rPr>
                <w:b/>
              </w:rPr>
            </w:pP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E572BE" w:rsidRDefault="005F46C4" w:rsidP="00D7786D">
            <w:pPr>
              <w:jc w:val="both"/>
              <w:rPr>
                <w:sz w:val="18"/>
                <w:szCs w:val="18"/>
              </w:rPr>
            </w:pPr>
            <w:r w:rsidRPr="00E572BE">
              <w:rPr>
                <w:sz w:val="18"/>
                <w:szCs w:val="18"/>
              </w:rPr>
              <w:t>Haemangio</w:t>
            </w:r>
            <w:r w:rsidR="00FF1E54">
              <w:rPr>
                <w:sz w:val="18"/>
                <w:szCs w:val="18"/>
              </w:rPr>
              <w:t xml:space="preserve"> perisitom</w:t>
            </w:r>
          </w:p>
        </w:tc>
        <w:tc>
          <w:tcPr>
            <w:tcW w:w="432" w:type="dxa"/>
          </w:tcPr>
          <w:p w:rsidR="005F46C4" w:rsidRDefault="005F46C4" w:rsidP="00D7786D">
            <w:pPr>
              <w:jc w:val="both"/>
              <w:rPr>
                <w:b/>
              </w:rPr>
            </w:pPr>
          </w:p>
        </w:tc>
        <w:tc>
          <w:tcPr>
            <w:tcW w:w="431" w:type="dxa"/>
          </w:tcPr>
          <w:p w:rsidR="005F46C4" w:rsidRDefault="005F46C4" w:rsidP="00D7786D">
            <w:pPr>
              <w:jc w:val="both"/>
              <w:rPr>
                <w:b/>
              </w:rPr>
            </w:pPr>
            <w:r w:rsidRPr="00490300">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27087C" w:rsidTr="00807A83">
        <w:trPr>
          <w:trHeight w:val="459"/>
          <w:jc w:val="center"/>
        </w:trPr>
        <w:tc>
          <w:tcPr>
            <w:tcW w:w="2292" w:type="dxa"/>
          </w:tcPr>
          <w:p w:rsidR="005F46C4" w:rsidRPr="008D4378" w:rsidRDefault="00FF51DD" w:rsidP="00FF51DD">
            <w:pPr>
              <w:rPr>
                <w:sz w:val="18"/>
                <w:szCs w:val="18"/>
              </w:rPr>
            </w:pPr>
            <w:r>
              <w:rPr>
                <w:sz w:val="18"/>
                <w:szCs w:val="18"/>
              </w:rPr>
              <w:t>Üçünci ventrikül kordoid gliomu</w:t>
            </w:r>
          </w:p>
        </w:tc>
        <w:tc>
          <w:tcPr>
            <w:tcW w:w="286" w:type="dxa"/>
          </w:tcPr>
          <w:p w:rsidR="005F46C4" w:rsidRDefault="005F46C4" w:rsidP="00D7786D">
            <w:pPr>
              <w:jc w:val="both"/>
              <w:rPr>
                <w:b/>
              </w:rPr>
            </w:pPr>
          </w:p>
        </w:tc>
        <w:tc>
          <w:tcPr>
            <w:tcW w:w="431" w:type="dxa"/>
          </w:tcPr>
          <w:p w:rsidR="005F46C4" w:rsidRDefault="005F46C4" w:rsidP="00D7786D">
            <w:pPr>
              <w:jc w:val="both"/>
              <w:rPr>
                <w:b/>
              </w:rPr>
            </w:pPr>
            <w:r>
              <w:rPr>
                <w:b/>
              </w:rPr>
              <w:t>●</w:t>
            </w: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E572BE" w:rsidRDefault="00FF1E54" w:rsidP="00FF1E54">
            <w:pPr>
              <w:rPr>
                <w:sz w:val="18"/>
                <w:szCs w:val="18"/>
              </w:rPr>
            </w:pPr>
            <w:r>
              <w:rPr>
                <w:sz w:val="18"/>
                <w:szCs w:val="18"/>
              </w:rPr>
              <w:t xml:space="preserve">Anaplastik </w:t>
            </w:r>
            <w:r w:rsidR="005F46C4" w:rsidRPr="00E572BE">
              <w:rPr>
                <w:sz w:val="18"/>
                <w:szCs w:val="18"/>
              </w:rPr>
              <w:t>haemangio</w:t>
            </w:r>
            <w:r>
              <w:rPr>
                <w:sz w:val="18"/>
                <w:szCs w:val="18"/>
              </w:rPr>
              <w:t xml:space="preserve"> perisi</w:t>
            </w:r>
            <w:r w:rsidR="005F46C4" w:rsidRPr="00E572BE">
              <w:rPr>
                <w:sz w:val="18"/>
                <w:szCs w:val="18"/>
              </w:rPr>
              <w:t>tom</w:t>
            </w:r>
          </w:p>
        </w:tc>
        <w:tc>
          <w:tcPr>
            <w:tcW w:w="432"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r w:rsidRPr="00490300">
              <w:rPr>
                <w:b/>
              </w:rPr>
              <w:t>●</w:t>
            </w:r>
          </w:p>
        </w:tc>
        <w:tc>
          <w:tcPr>
            <w:tcW w:w="431" w:type="dxa"/>
          </w:tcPr>
          <w:p w:rsidR="005F46C4" w:rsidRDefault="005F46C4" w:rsidP="00D7786D">
            <w:pPr>
              <w:jc w:val="both"/>
              <w:rPr>
                <w:b/>
              </w:rPr>
            </w:pPr>
          </w:p>
        </w:tc>
      </w:tr>
      <w:tr w:rsidR="0027087C" w:rsidTr="00807A83">
        <w:trPr>
          <w:trHeight w:val="321"/>
          <w:jc w:val="center"/>
        </w:trPr>
        <w:tc>
          <w:tcPr>
            <w:tcW w:w="3883" w:type="dxa"/>
            <w:gridSpan w:val="5"/>
            <w:vAlign w:val="bottom"/>
          </w:tcPr>
          <w:p w:rsidR="005F46C4" w:rsidRPr="0017027F" w:rsidRDefault="00A06D5A" w:rsidP="00A06D5A">
            <w:pPr>
              <w:rPr>
                <w:b/>
                <w:sz w:val="20"/>
                <w:szCs w:val="20"/>
              </w:rPr>
            </w:pPr>
            <w:r>
              <w:rPr>
                <w:b/>
                <w:sz w:val="20"/>
                <w:szCs w:val="20"/>
              </w:rPr>
              <w:t>Nö</w:t>
            </w:r>
            <w:r w:rsidR="005F46C4" w:rsidRPr="0017027F">
              <w:rPr>
                <w:b/>
                <w:sz w:val="20"/>
                <w:szCs w:val="20"/>
              </w:rPr>
              <w:t xml:space="preserve">ronal </w:t>
            </w:r>
            <w:r>
              <w:rPr>
                <w:b/>
                <w:sz w:val="20"/>
                <w:szCs w:val="20"/>
              </w:rPr>
              <w:t>ve</w:t>
            </w:r>
            <w:r w:rsidR="005F46C4" w:rsidRPr="0017027F">
              <w:rPr>
                <w:b/>
                <w:sz w:val="20"/>
                <w:szCs w:val="20"/>
              </w:rPr>
              <w:t xml:space="preserve"> </w:t>
            </w:r>
            <w:r>
              <w:rPr>
                <w:b/>
                <w:sz w:val="20"/>
                <w:szCs w:val="20"/>
              </w:rPr>
              <w:t>karışık nö</w:t>
            </w:r>
            <w:r w:rsidR="005F46C4" w:rsidRPr="0017027F">
              <w:rPr>
                <w:b/>
                <w:sz w:val="20"/>
                <w:szCs w:val="20"/>
              </w:rPr>
              <w:t>ronal-glial t</w:t>
            </w:r>
            <w:r>
              <w:rPr>
                <w:b/>
                <w:sz w:val="20"/>
                <w:szCs w:val="20"/>
              </w:rPr>
              <w:t>ümörler</w:t>
            </w:r>
          </w:p>
        </w:tc>
        <w:tc>
          <w:tcPr>
            <w:tcW w:w="241" w:type="dxa"/>
            <w:vMerge/>
          </w:tcPr>
          <w:p w:rsidR="005F46C4" w:rsidRDefault="005F46C4" w:rsidP="00D7786D">
            <w:pPr>
              <w:spacing w:line="360" w:lineRule="auto"/>
              <w:jc w:val="both"/>
              <w:rPr>
                <w:b/>
              </w:rPr>
            </w:pPr>
          </w:p>
        </w:tc>
        <w:tc>
          <w:tcPr>
            <w:tcW w:w="2328" w:type="dxa"/>
          </w:tcPr>
          <w:p w:rsidR="005F46C4" w:rsidRPr="00E572BE" w:rsidRDefault="005F46C4" w:rsidP="00D7786D">
            <w:pPr>
              <w:jc w:val="both"/>
              <w:rPr>
                <w:sz w:val="18"/>
                <w:szCs w:val="18"/>
              </w:rPr>
            </w:pPr>
            <w:r w:rsidRPr="00E572BE">
              <w:rPr>
                <w:sz w:val="18"/>
                <w:szCs w:val="18"/>
              </w:rPr>
              <w:t>Haemangio</w:t>
            </w:r>
            <w:r w:rsidR="00FF1E54">
              <w:rPr>
                <w:sz w:val="18"/>
                <w:szCs w:val="18"/>
              </w:rPr>
              <w:t xml:space="preserve"> blastom</w:t>
            </w:r>
          </w:p>
        </w:tc>
        <w:tc>
          <w:tcPr>
            <w:tcW w:w="432" w:type="dxa"/>
          </w:tcPr>
          <w:p w:rsidR="005F46C4" w:rsidRDefault="005F46C4" w:rsidP="00D7786D">
            <w:pPr>
              <w:jc w:val="both"/>
              <w:rPr>
                <w:b/>
              </w:rPr>
            </w:pPr>
            <w:r w:rsidRPr="00490300">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27087C" w:rsidTr="00807A83">
        <w:trPr>
          <w:trHeight w:val="306"/>
          <w:jc w:val="center"/>
        </w:trPr>
        <w:tc>
          <w:tcPr>
            <w:tcW w:w="2292" w:type="dxa"/>
          </w:tcPr>
          <w:p w:rsidR="005F46C4" w:rsidRPr="008D4378" w:rsidRDefault="00FF51DD" w:rsidP="00D7786D">
            <w:pPr>
              <w:rPr>
                <w:sz w:val="18"/>
                <w:szCs w:val="18"/>
              </w:rPr>
            </w:pPr>
            <w:r>
              <w:rPr>
                <w:sz w:val="18"/>
                <w:szCs w:val="18"/>
              </w:rPr>
              <w:t>Gangliosi</w:t>
            </w:r>
            <w:r w:rsidR="005F46C4" w:rsidRPr="008D4378">
              <w:rPr>
                <w:sz w:val="18"/>
                <w:szCs w:val="18"/>
              </w:rPr>
              <w:t>tom</w:t>
            </w:r>
          </w:p>
        </w:tc>
        <w:tc>
          <w:tcPr>
            <w:tcW w:w="286" w:type="dxa"/>
          </w:tcPr>
          <w:p w:rsidR="005F46C4" w:rsidRDefault="005F46C4" w:rsidP="00D7786D">
            <w:r w:rsidRPr="00A95423">
              <w:rPr>
                <w:b/>
              </w:rPr>
              <w:t>●</w:t>
            </w:r>
          </w:p>
        </w:tc>
        <w:tc>
          <w:tcPr>
            <w:tcW w:w="431" w:type="dxa"/>
          </w:tcPr>
          <w:p w:rsidR="005F46C4" w:rsidRDefault="005F46C4" w:rsidP="00D7786D">
            <w:pPr>
              <w:jc w:val="both"/>
              <w:rPr>
                <w:b/>
              </w:rPr>
            </w:pP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4051" w:type="dxa"/>
            <w:gridSpan w:val="5"/>
          </w:tcPr>
          <w:p w:rsidR="005F46C4" w:rsidRDefault="00A06D5A" w:rsidP="00D7786D">
            <w:pPr>
              <w:rPr>
                <w:b/>
              </w:rPr>
            </w:pPr>
            <w:r>
              <w:rPr>
                <w:b/>
              </w:rPr>
              <w:t>Sellar bölge tümörleri</w:t>
            </w:r>
          </w:p>
        </w:tc>
      </w:tr>
      <w:tr w:rsidR="0027087C" w:rsidTr="00807A83">
        <w:trPr>
          <w:trHeight w:val="295"/>
          <w:jc w:val="center"/>
        </w:trPr>
        <w:tc>
          <w:tcPr>
            <w:tcW w:w="2292" w:type="dxa"/>
          </w:tcPr>
          <w:p w:rsidR="005F46C4" w:rsidRPr="008D4378" w:rsidRDefault="005F46C4" w:rsidP="00D7786D">
            <w:pPr>
              <w:rPr>
                <w:sz w:val="18"/>
                <w:szCs w:val="18"/>
              </w:rPr>
            </w:pPr>
            <w:r w:rsidRPr="008D4378">
              <w:rPr>
                <w:sz w:val="18"/>
                <w:szCs w:val="18"/>
              </w:rPr>
              <w:t>Gangliogliom</w:t>
            </w:r>
          </w:p>
        </w:tc>
        <w:tc>
          <w:tcPr>
            <w:tcW w:w="286" w:type="dxa"/>
          </w:tcPr>
          <w:p w:rsidR="005F46C4" w:rsidRDefault="005F46C4" w:rsidP="00D7786D">
            <w:r w:rsidRPr="00A95423">
              <w:rPr>
                <w:b/>
              </w:rPr>
              <w:t>●</w:t>
            </w:r>
          </w:p>
        </w:tc>
        <w:tc>
          <w:tcPr>
            <w:tcW w:w="431" w:type="dxa"/>
          </w:tcPr>
          <w:p w:rsidR="005F46C4" w:rsidRDefault="005F46C4" w:rsidP="00D7786D">
            <w:pPr>
              <w:jc w:val="both"/>
              <w:rPr>
                <w:b/>
              </w:rPr>
            </w:pP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E572BE" w:rsidRDefault="005F46C4" w:rsidP="00D7786D">
            <w:pPr>
              <w:jc w:val="both"/>
              <w:rPr>
                <w:sz w:val="18"/>
                <w:szCs w:val="18"/>
              </w:rPr>
            </w:pPr>
            <w:r w:rsidRPr="00E572BE">
              <w:rPr>
                <w:sz w:val="18"/>
                <w:szCs w:val="18"/>
              </w:rPr>
              <w:t>Craniopharyngiom</w:t>
            </w:r>
          </w:p>
        </w:tc>
        <w:tc>
          <w:tcPr>
            <w:tcW w:w="432" w:type="dxa"/>
          </w:tcPr>
          <w:p w:rsidR="005F46C4" w:rsidRDefault="005F46C4" w:rsidP="00D7786D">
            <w:r w:rsidRPr="00CF7B40">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27087C" w:rsidTr="00807A83">
        <w:trPr>
          <w:trHeight w:val="459"/>
          <w:jc w:val="center"/>
        </w:trPr>
        <w:tc>
          <w:tcPr>
            <w:tcW w:w="2292" w:type="dxa"/>
          </w:tcPr>
          <w:p w:rsidR="005F46C4" w:rsidRPr="008D4378" w:rsidRDefault="00FF51DD" w:rsidP="00FF51DD">
            <w:pPr>
              <w:rPr>
                <w:sz w:val="18"/>
                <w:szCs w:val="18"/>
              </w:rPr>
            </w:pPr>
            <w:r>
              <w:rPr>
                <w:sz w:val="18"/>
                <w:szCs w:val="18"/>
              </w:rPr>
              <w:t>Desmoplastik</w:t>
            </w:r>
            <w:r w:rsidR="005F46C4" w:rsidRPr="008D4378">
              <w:rPr>
                <w:sz w:val="18"/>
                <w:szCs w:val="18"/>
              </w:rPr>
              <w:t xml:space="preserve"> </w:t>
            </w:r>
            <w:r>
              <w:rPr>
                <w:sz w:val="18"/>
                <w:szCs w:val="18"/>
              </w:rPr>
              <w:t>bebeklik astrosi</w:t>
            </w:r>
            <w:r w:rsidR="005F46C4" w:rsidRPr="008D4378">
              <w:rPr>
                <w:sz w:val="18"/>
                <w:szCs w:val="18"/>
              </w:rPr>
              <w:t>tom</w:t>
            </w:r>
            <w:r>
              <w:rPr>
                <w:sz w:val="18"/>
                <w:szCs w:val="18"/>
              </w:rPr>
              <w:t>u</w:t>
            </w:r>
            <w:r w:rsidR="005F46C4" w:rsidRPr="008D4378">
              <w:rPr>
                <w:sz w:val="18"/>
                <w:szCs w:val="18"/>
              </w:rPr>
              <w:t xml:space="preserve"> </w:t>
            </w:r>
            <w:r>
              <w:rPr>
                <w:sz w:val="18"/>
                <w:szCs w:val="18"/>
              </w:rPr>
              <w:t>ve</w:t>
            </w:r>
            <w:r w:rsidR="005F46C4" w:rsidRPr="008D4378">
              <w:rPr>
                <w:sz w:val="18"/>
                <w:szCs w:val="18"/>
              </w:rPr>
              <w:t xml:space="preserve"> gangliogliom</w:t>
            </w:r>
            <w:r>
              <w:rPr>
                <w:sz w:val="18"/>
                <w:szCs w:val="18"/>
              </w:rPr>
              <w:t>u</w:t>
            </w:r>
          </w:p>
        </w:tc>
        <w:tc>
          <w:tcPr>
            <w:tcW w:w="286" w:type="dxa"/>
          </w:tcPr>
          <w:p w:rsidR="005F46C4" w:rsidRDefault="005F46C4" w:rsidP="00D7786D">
            <w:r w:rsidRPr="00BF46D1">
              <w:rPr>
                <w:b/>
              </w:rPr>
              <w:t>●</w:t>
            </w:r>
          </w:p>
        </w:tc>
        <w:tc>
          <w:tcPr>
            <w:tcW w:w="431" w:type="dxa"/>
          </w:tcPr>
          <w:p w:rsidR="005F46C4" w:rsidRDefault="005F46C4" w:rsidP="00D7786D">
            <w:pPr>
              <w:jc w:val="both"/>
              <w:rPr>
                <w:b/>
              </w:rPr>
            </w:pP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E572BE" w:rsidRDefault="00FF1E54" w:rsidP="00FF1E54">
            <w:pPr>
              <w:jc w:val="both"/>
              <w:rPr>
                <w:sz w:val="18"/>
                <w:szCs w:val="18"/>
              </w:rPr>
            </w:pPr>
            <w:r>
              <w:rPr>
                <w:sz w:val="18"/>
                <w:szCs w:val="18"/>
              </w:rPr>
              <w:t>Nörohipofiz</w:t>
            </w:r>
            <w:r w:rsidRPr="00E572BE">
              <w:rPr>
                <w:sz w:val="18"/>
                <w:szCs w:val="18"/>
              </w:rPr>
              <w:t xml:space="preserve"> </w:t>
            </w:r>
            <w:r>
              <w:rPr>
                <w:sz w:val="18"/>
                <w:szCs w:val="18"/>
              </w:rPr>
              <w:t>granule</w:t>
            </w:r>
            <w:r w:rsidR="005F46C4" w:rsidRPr="00E572BE">
              <w:rPr>
                <w:sz w:val="18"/>
                <w:szCs w:val="18"/>
              </w:rPr>
              <w:t xml:space="preserve">r </w:t>
            </w:r>
            <w:r>
              <w:rPr>
                <w:sz w:val="18"/>
                <w:szCs w:val="18"/>
              </w:rPr>
              <w:t>hücre tümörü</w:t>
            </w:r>
          </w:p>
        </w:tc>
        <w:tc>
          <w:tcPr>
            <w:tcW w:w="432" w:type="dxa"/>
          </w:tcPr>
          <w:p w:rsidR="005F46C4" w:rsidRDefault="005F46C4" w:rsidP="00D7786D">
            <w:r w:rsidRPr="00CF7B40">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27087C" w:rsidTr="00807A83">
        <w:trPr>
          <w:trHeight w:val="449"/>
          <w:jc w:val="center"/>
        </w:trPr>
        <w:tc>
          <w:tcPr>
            <w:tcW w:w="2292" w:type="dxa"/>
          </w:tcPr>
          <w:p w:rsidR="005F46C4" w:rsidRPr="008D4378" w:rsidRDefault="00FF51DD" w:rsidP="00D7786D">
            <w:pPr>
              <w:rPr>
                <w:sz w:val="18"/>
                <w:szCs w:val="18"/>
              </w:rPr>
            </w:pPr>
            <w:r>
              <w:rPr>
                <w:sz w:val="18"/>
                <w:szCs w:val="18"/>
              </w:rPr>
              <w:t>Disembriyoplastik</w:t>
            </w:r>
          </w:p>
          <w:p w:rsidR="005F46C4" w:rsidRPr="008D4378" w:rsidRDefault="00FF51DD" w:rsidP="00D7786D">
            <w:pPr>
              <w:rPr>
                <w:sz w:val="18"/>
                <w:szCs w:val="18"/>
              </w:rPr>
            </w:pPr>
            <w:r>
              <w:rPr>
                <w:sz w:val="18"/>
                <w:szCs w:val="18"/>
              </w:rPr>
              <w:t>nö</w:t>
            </w:r>
            <w:r w:rsidR="005F46C4" w:rsidRPr="008D4378">
              <w:rPr>
                <w:sz w:val="18"/>
                <w:szCs w:val="18"/>
              </w:rPr>
              <w:t>roepithelial t</w:t>
            </w:r>
            <w:r>
              <w:rPr>
                <w:sz w:val="18"/>
                <w:szCs w:val="18"/>
              </w:rPr>
              <w:t>ümörler</w:t>
            </w:r>
          </w:p>
        </w:tc>
        <w:tc>
          <w:tcPr>
            <w:tcW w:w="286" w:type="dxa"/>
          </w:tcPr>
          <w:p w:rsidR="005F46C4" w:rsidRDefault="005F46C4" w:rsidP="00D7786D">
            <w:r w:rsidRPr="00BF46D1">
              <w:rPr>
                <w:b/>
              </w:rPr>
              <w:t>●</w:t>
            </w:r>
          </w:p>
        </w:tc>
        <w:tc>
          <w:tcPr>
            <w:tcW w:w="431" w:type="dxa"/>
          </w:tcPr>
          <w:p w:rsidR="005F46C4" w:rsidRDefault="005F46C4" w:rsidP="00D7786D">
            <w:pPr>
              <w:jc w:val="both"/>
              <w:rPr>
                <w:b/>
              </w:rPr>
            </w:pPr>
          </w:p>
        </w:tc>
        <w:tc>
          <w:tcPr>
            <w:tcW w:w="432" w:type="dxa"/>
          </w:tcPr>
          <w:p w:rsidR="005F46C4" w:rsidRDefault="005F46C4" w:rsidP="00D7786D">
            <w:pPr>
              <w:jc w:val="both"/>
              <w:rPr>
                <w:b/>
              </w:rPr>
            </w:pP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Pr="00E572BE" w:rsidRDefault="00FF1E54" w:rsidP="00D7786D">
            <w:pPr>
              <w:jc w:val="both"/>
              <w:rPr>
                <w:sz w:val="18"/>
                <w:szCs w:val="18"/>
              </w:rPr>
            </w:pPr>
            <w:r>
              <w:rPr>
                <w:sz w:val="18"/>
                <w:szCs w:val="18"/>
              </w:rPr>
              <w:t>Pituisitom</w:t>
            </w:r>
          </w:p>
        </w:tc>
        <w:tc>
          <w:tcPr>
            <w:tcW w:w="432" w:type="dxa"/>
          </w:tcPr>
          <w:p w:rsidR="005F46C4" w:rsidRDefault="005F46C4" w:rsidP="00D7786D">
            <w:r w:rsidRPr="00CF7B40">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r w:rsidR="0027087C" w:rsidTr="00807A83">
        <w:trPr>
          <w:trHeight w:val="477"/>
          <w:jc w:val="center"/>
        </w:trPr>
        <w:tc>
          <w:tcPr>
            <w:tcW w:w="2292" w:type="dxa"/>
          </w:tcPr>
          <w:p w:rsidR="005F46C4" w:rsidRPr="008D4378" w:rsidRDefault="00FF51DD" w:rsidP="00D7786D">
            <w:pPr>
              <w:rPr>
                <w:sz w:val="18"/>
                <w:szCs w:val="18"/>
              </w:rPr>
            </w:pPr>
            <w:r>
              <w:rPr>
                <w:sz w:val="18"/>
                <w:szCs w:val="18"/>
              </w:rPr>
              <w:t>Anaplastik</w:t>
            </w:r>
            <w:r w:rsidR="005F46C4" w:rsidRPr="008D4378">
              <w:rPr>
                <w:sz w:val="18"/>
                <w:szCs w:val="18"/>
              </w:rPr>
              <w:t xml:space="preserve"> gangliogliom</w:t>
            </w:r>
          </w:p>
        </w:tc>
        <w:tc>
          <w:tcPr>
            <w:tcW w:w="286" w:type="dxa"/>
          </w:tcPr>
          <w:p w:rsidR="005F46C4" w:rsidRDefault="005F46C4" w:rsidP="00D7786D">
            <w:pPr>
              <w:jc w:val="both"/>
              <w:rPr>
                <w:b/>
              </w:rPr>
            </w:pPr>
          </w:p>
        </w:tc>
        <w:tc>
          <w:tcPr>
            <w:tcW w:w="431" w:type="dxa"/>
          </w:tcPr>
          <w:p w:rsidR="005F46C4" w:rsidRDefault="005F46C4" w:rsidP="00D7786D">
            <w:pPr>
              <w:jc w:val="both"/>
              <w:rPr>
                <w:b/>
              </w:rPr>
            </w:pPr>
          </w:p>
        </w:tc>
        <w:tc>
          <w:tcPr>
            <w:tcW w:w="432" w:type="dxa"/>
          </w:tcPr>
          <w:p w:rsidR="005F46C4" w:rsidRDefault="005F46C4" w:rsidP="00D7786D">
            <w:pPr>
              <w:jc w:val="both"/>
              <w:rPr>
                <w:b/>
              </w:rPr>
            </w:pPr>
            <w:r>
              <w:rPr>
                <w:b/>
              </w:rPr>
              <w:t>●</w:t>
            </w:r>
          </w:p>
        </w:tc>
        <w:tc>
          <w:tcPr>
            <w:tcW w:w="443" w:type="dxa"/>
          </w:tcPr>
          <w:p w:rsidR="005F46C4" w:rsidRDefault="005F46C4" w:rsidP="00D7786D">
            <w:pPr>
              <w:jc w:val="both"/>
              <w:rPr>
                <w:b/>
              </w:rPr>
            </w:pPr>
          </w:p>
        </w:tc>
        <w:tc>
          <w:tcPr>
            <w:tcW w:w="241" w:type="dxa"/>
            <w:vMerge/>
          </w:tcPr>
          <w:p w:rsidR="005F46C4" w:rsidRDefault="005F46C4" w:rsidP="00D7786D">
            <w:pPr>
              <w:spacing w:line="360" w:lineRule="auto"/>
              <w:jc w:val="both"/>
              <w:rPr>
                <w:b/>
              </w:rPr>
            </w:pPr>
          </w:p>
        </w:tc>
        <w:tc>
          <w:tcPr>
            <w:tcW w:w="2328" w:type="dxa"/>
          </w:tcPr>
          <w:p w:rsidR="005F46C4" w:rsidRDefault="00FF1E54" w:rsidP="00840E0F">
            <w:pPr>
              <w:rPr>
                <w:sz w:val="18"/>
                <w:szCs w:val="18"/>
              </w:rPr>
            </w:pPr>
            <w:r>
              <w:rPr>
                <w:sz w:val="18"/>
                <w:szCs w:val="18"/>
              </w:rPr>
              <w:t>Adenohipofiz mil hücresi onkositomu</w:t>
            </w:r>
          </w:p>
          <w:p w:rsidR="00D41715" w:rsidRPr="00E572BE" w:rsidRDefault="00D41715" w:rsidP="00840E0F">
            <w:pPr>
              <w:rPr>
                <w:sz w:val="18"/>
                <w:szCs w:val="18"/>
              </w:rPr>
            </w:pPr>
          </w:p>
        </w:tc>
        <w:tc>
          <w:tcPr>
            <w:tcW w:w="432" w:type="dxa"/>
          </w:tcPr>
          <w:p w:rsidR="005F46C4" w:rsidRDefault="005F46C4" w:rsidP="00D7786D">
            <w:r w:rsidRPr="00CF7B40">
              <w:rPr>
                <w:b/>
              </w:rPr>
              <w:t>●</w:t>
            </w:r>
          </w:p>
        </w:tc>
        <w:tc>
          <w:tcPr>
            <w:tcW w:w="431" w:type="dxa"/>
          </w:tcPr>
          <w:p w:rsidR="005F46C4" w:rsidRDefault="005F46C4" w:rsidP="00D7786D">
            <w:pPr>
              <w:jc w:val="both"/>
              <w:rPr>
                <w:b/>
              </w:rPr>
            </w:pPr>
          </w:p>
        </w:tc>
        <w:tc>
          <w:tcPr>
            <w:tcW w:w="431" w:type="dxa"/>
          </w:tcPr>
          <w:p w:rsidR="005F46C4" w:rsidRDefault="005F46C4" w:rsidP="00D7786D">
            <w:pPr>
              <w:jc w:val="both"/>
              <w:rPr>
                <w:b/>
              </w:rPr>
            </w:pPr>
          </w:p>
        </w:tc>
        <w:tc>
          <w:tcPr>
            <w:tcW w:w="431" w:type="dxa"/>
          </w:tcPr>
          <w:p w:rsidR="005F46C4" w:rsidRDefault="005F46C4" w:rsidP="00D7786D">
            <w:pPr>
              <w:jc w:val="both"/>
              <w:rPr>
                <w:b/>
              </w:rPr>
            </w:pPr>
          </w:p>
        </w:tc>
      </w:tr>
    </w:tbl>
    <w:p w:rsidR="00432E44" w:rsidRPr="000A293A" w:rsidRDefault="00432E44" w:rsidP="00432E44">
      <w:pPr>
        <w:pStyle w:val="Balk3"/>
      </w:pPr>
      <w:bookmarkStart w:id="142" w:name="_Toc411800119"/>
      <w:r w:rsidRPr="000A293A">
        <w:lastRenderedPageBreak/>
        <w:t>Beyin tümörünün nedenleri ve risk faktörleri</w:t>
      </w:r>
      <w:bookmarkEnd w:id="142"/>
    </w:p>
    <w:p w:rsidR="00432E44" w:rsidRDefault="00432E44" w:rsidP="00432E44">
      <w:pPr>
        <w:spacing w:line="360" w:lineRule="auto"/>
        <w:jc w:val="both"/>
      </w:pPr>
    </w:p>
    <w:p w:rsidR="00432E44" w:rsidRDefault="00432E44" w:rsidP="00432E44">
      <w:pPr>
        <w:pStyle w:val="AnaParagrafYaziStiliSau"/>
      </w:pPr>
      <w:r>
        <w:t>Beyin tümörlerinin nedenleri</w:t>
      </w:r>
      <w:r w:rsidR="00440C6E">
        <w:t>;</w:t>
      </w:r>
      <w:r>
        <w:t xml:space="preserve"> zehirli maddelere maruz kalma, yanlış beslenme, sigara ve alkol tüketimi gibi </w:t>
      </w:r>
      <w:r w:rsidRPr="007520B6">
        <w:t>çevresel</w:t>
      </w:r>
      <w:r>
        <w:t xml:space="preserve"> faktörler ile mutasyonlu gen ile doğum, kalıtım ile hastalıklı genlerin aktarımı gibi </w:t>
      </w:r>
      <w:r w:rsidRPr="007520B6">
        <w:t>genetik</w:t>
      </w:r>
      <w:r>
        <w:t xml:space="preserve"> faktörlerden kaynaklanabilmektedir. Maalesef beyin tümörlerinin birçoğu için şu anda çevresel ve genetik faktörlerin etkisi çalışılıyor olsa bile sorumlu oldukları risk faktörleri henüz tanımlanamamıştır </w:t>
      </w:r>
      <w:r w:rsidR="00BC1C52">
        <w:fldChar w:fldCharType="begin">
          <w:fldData xml:space="preserve">PEVuZE5vdGU+PENpdGU+PFJlY051bT45ODwvUmVjTnVtPjxEaXNwbGF5VGV4dD5bMiwgOCwgOSwg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</w:fldData>
        </w:fldChar>
      </w:r>
      <w:r w:rsidR="00E65BBF">
        <w:instrText xml:space="preserve"> ADDIN EN.CITE </w:instrText>
      </w:r>
      <w:r w:rsidR="00BC1C52">
        <w:fldChar w:fldCharType="begin">
          <w:fldData xml:space="preserve">PEVuZE5vdGU+PENpdGU+PFJlY051bT45ODwvUmVjTnVtPjxEaXNwbGF5VGV4dD5bMiwgOCwgOSwg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</w:fldData>
        </w:fldChar>
      </w:r>
      <w:r w:rsidR="00E65BBF">
        <w:instrText xml:space="preserve"> ADDIN EN.CITE.DATA </w:instrText>
      </w:r>
      <w:r w:rsidR="00BC1C52">
        <w:fldChar w:fldCharType="end"/>
      </w:r>
      <w:r w:rsidR="00BC1C52">
        <w:fldChar w:fldCharType="separate"/>
      </w:r>
      <w:r w:rsidR="008F1930">
        <w:rPr>
          <w:noProof/>
        </w:rPr>
        <w:t>[</w:t>
      </w:r>
      <w:hyperlink w:anchor="_ENREF_2" w:tooltip=",  #1089" w:history="1">
        <w:r w:rsidR="00E65BBF">
          <w:rPr>
            <w:noProof/>
          </w:rPr>
          <w:t>2</w:t>
        </w:r>
      </w:hyperlink>
      <w:r w:rsidR="008F1930">
        <w:rPr>
          <w:noProof/>
        </w:rPr>
        <w:t xml:space="preserve">, </w:t>
      </w:r>
      <w:hyperlink w:anchor="_ENREF_8" w:tooltip=",  #98" w:history="1">
        <w:r w:rsidR="00E65BBF">
          <w:rPr>
            <w:noProof/>
          </w:rPr>
          <w:t>8</w:t>
        </w:r>
      </w:hyperlink>
      <w:r w:rsidR="008F1930">
        <w:rPr>
          <w:noProof/>
        </w:rPr>
        <w:t xml:space="preserve">, </w:t>
      </w:r>
      <w:hyperlink w:anchor="_ENREF_9" w:tooltip=",  #1095" w:history="1">
        <w:r w:rsidR="00E65BBF">
          <w:rPr>
            <w:noProof/>
          </w:rPr>
          <w:t>9</w:t>
        </w:r>
      </w:hyperlink>
      <w:r w:rsidR="008F1930">
        <w:rPr>
          <w:noProof/>
        </w:rPr>
        <w:t xml:space="preserve">, </w:t>
      </w:r>
      <w:hyperlink w:anchor="_ENREF_11" w:tooltip=",  #1090" w:history="1">
        <w:r w:rsidR="00E65BBF">
          <w:rPr>
            <w:noProof/>
          </w:rPr>
          <w:t>11</w:t>
        </w:r>
      </w:hyperlink>
      <w:r w:rsidR="008F1930">
        <w:rPr>
          <w:noProof/>
        </w:rPr>
        <w:t xml:space="preserve">, </w:t>
      </w:r>
      <w:hyperlink w:anchor="_ENREF_73" w:tooltip=",  #1098" w:history="1">
        <w:r w:rsidR="00E65BBF">
          <w:rPr>
            <w:noProof/>
          </w:rPr>
          <w:t>73-77</w:t>
        </w:r>
      </w:hyperlink>
      <w:r w:rsidR="008F1930">
        <w:rPr>
          <w:noProof/>
        </w:rPr>
        <w:t>]</w:t>
      </w:r>
      <w:r w:rsidR="00BC1C52">
        <w:fldChar w:fldCharType="end"/>
      </w:r>
      <w:r>
        <w:t>.</w:t>
      </w:r>
    </w:p>
    <w:p w:rsidR="00432E44" w:rsidRDefault="00432E44" w:rsidP="009B5268">
      <w:pPr>
        <w:spacing w:line="360" w:lineRule="auto"/>
        <w:jc w:val="both"/>
      </w:pPr>
    </w:p>
    <w:p w:rsidR="000A293A" w:rsidRPr="00D756BA" w:rsidRDefault="000A293A" w:rsidP="004D555C">
      <w:pPr>
        <w:pStyle w:val="AnaParagrafYaziStiliSau"/>
      </w:pPr>
      <w:r w:rsidRPr="00D756BA">
        <w:t>Çevresel faktörler</w:t>
      </w:r>
      <w:r w:rsidR="00D756BA">
        <w:t>:</w:t>
      </w:r>
    </w:p>
    <w:p w:rsidR="000A293A" w:rsidRDefault="000A293A" w:rsidP="000A293A">
      <w:pPr>
        <w:spacing w:line="360" w:lineRule="auto"/>
        <w:jc w:val="both"/>
      </w:pPr>
    </w:p>
    <w:p w:rsidR="000A293A" w:rsidRDefault="000A293A" w:rsidP="00806E65">
      <w:pPr>
        <w:pStyle w:val="ListeParagraf"/>
        <w:numPr>
          <w:ilvl w:val="0"/>
          <w:numId w:val="17"/>
        </w:numPr>
        <w:spacing w:line="360" w:lineRule="auto"/>
        <w:jc w:val="both"/>
        <w:rPr>
          <w:rFonts w:ascii="Times New Roman" w:hAnsi="Times New Roman"/>
          <w:sz w:val="24"/>
          <w:szCs w:val="24"/>
        </w:rPr>
      </w:pPr>
      <w:r w:rsidRPr="000B7948">
        <w:rPr>
          <w:rFonts w:ascii="Times New Roman" w:hAnsi="Times New Roman"/>
          <w:sz w:val="24"/>
          <w:szCs w:val="24"/>
        </w:rPr>
        <w:t>Hava kirliliği</w:t>
      </w:r>
      <w:r>
        <w:rPr>
          <w:rFonts w:ascii="Times New Roman" w:hAnsi="Times New Roman"/>
          <w:sz w:val="24"/>
          <w:szCs w:val="24"/>
        </w:rPr>
        <w:t>, sigara dumanı, tarımsal kimyasallar, endüstriyel atıklara maruz kalma ve güç hatlarına yakın ikamet etme</w:t>
      </w:r>
    </w:p>
    <w:p w:rsidR="000A293A" w:rsidRDefault="000A293A" w:rsidP="00806E65">
      <w:pPr>
        <w:pStyle w:val="ListeParagraf"/>
        <w:numPr>
          <w:ilvl w:val="0"/>
          <w:numId w:val="17"/>
        </w:numPr>
        <w:spacing w:line="360" w:lineRule="auto"/>
        <w:jc w:val="both"/>
        <w:rPr>
          <w:rFonts w:ascii="Times New Roman" w:hAnsi="Times New Roman"/>
          <w:sz w:val="24"/>
          <w:szCs w:val="24"/>
        </w:rPr>
      </w:pPr>
      <w:r>
        <w:rPr>
          <w:rFonts w:ascii="Times New Roman" w:hAnsi="Times New Roman"/>
          <w:sz w:val="24"/>
          <w:szCs w:val="24"/>
        </w:rPr>
        <w:t>Sentetik lastik veya petrol üretim tesislerinde çalışma</w:t>
      </w:r>
    </w:p>
    <w:p w:rsidR="000A293A" w:rsidRDefault="000A293A" w:rsidP="00806E65">
      <w:pPr>
        <w:pStyle w:val="ListeParagraf"/>
        <w:numPr>
          <w:ilvl w:val="0"/>
          <w:numId w:val="17"/>
        </w:numPr>
        <w:spacing w:line="360" w:lineRule="auto"/>
        <w:jc w:val="both"/>
        <w:rPr>
          <w:rFonts w:ascii="Times New Roman" w:hAnsi="Times New Roman"/>
          <w:sz w:val="24"/>
          <w:szCs w:val="24"/>
        </w:rPr>
      </w:pPr>
      <w:r>
        <w:rPr>
          <w:rFonts w:ascii="Times New Roman" w:hAnsi="Times New Roman"/>
          <w:sz w:val="24"/>
          <w:szCs w:val="24"/>
        </w:rPr>
        <w:t>Sigara kullanımı, hamileyken sigara ve alkol tüketme</w:t>
      </w:r>
    </w:p>
    <w:p w:rsidR="000A293A" w:rsidRDefault="000A293A" w:rsidP="00806E65">
      <w:pPr>
        <w:pStyle w:val="ListeParagraf"/>
        <w:numPr>
          <w:ilvl w:val="0"/>
          <w:numId w:val="17"/>
        </w:numPr>
        <w:spacing w:line="360" w:lineRule="auto"/>
        <w:jc w:val="both"/>
        <w:rPr>
          <w:rFonts w:ascii="Times New Roman" w:hAnsi="Times New Roman"/>
          <w:sz w:val="24"/>
          <w:szCs w:val="24"/>
        </w:rPr>
      </w:pPr>
      <w:r>
        <w:rPr>
          <w:rFonts w:ascii="Times New Roman" w:hAnsi="Times New Roman"/>
          <w:sz w:val="24"/>
          <w:szCs w:val="24"/>
        </w:rPr>
        <w:t>Doğum kontrol hapları, uyku ilaçları, baş ağrısı ilaçları ve aşırı ağrılı durumlara maruz kalma</w:t>
      </w:r>
    </w:p>
    <w:p w:rsidR="000A293A" w:rsidRDefault="000A293A" w:rsidP="00806E65">
      <w:pPr>
        <w:pStyle w:val="ListeParagraf"/>
        <w:numPr>
          <w:ilvl w:val="0"/>
          <w:numId w:val="17"/>
        </w:numPr>
        <w:spacing w:line="360" w:lineRule="auto"/>
        <w:jc w:val="both"/>
        <w:rPr>
          <w:rFonts w:ascii="Times New Roman" w:hAnsi="Times New Roman"/>
          <w:sz w:val="24"/>
          <w:szCs w:val="24"/>
        </w:rPr>
      </w:pPr>
      <w:r>
        <w:rPr>
          <w:rFonts w:ascii="Times New Roman" w:hAnsi="Times New Roman"/>
          <w:sz w:val="24"/>
          <w:szCs w:val="24"/>
        </w:rPr>
        <w:t xml:space="preserve">Kasılma, nöbet ve epilepsi gibi durumlarda kafa </w:t>
      </w:r>
      <w:proofErr w:type="gramStart"/>
      <w:r>
        <w:rPr>
          <w:rFonts w:ascii="Times New Roman" w:hAnsi="Times New Roman"/>
          <w:sz w:val="24"/>
          <w:szCs w:val="24"/>
        </w:rPr>
        <w:t>travmaları</w:t>
      </w:r>
      <w:proofErr w:type="gramEnd"/>
      <w:r>
        <w:rPr>
          <w:rFonts w:ascii="Times New Roman" w:hAnsi="Times New Roman"/>
          <w:sz w:val="24"/>
          <w:szCs w:val="24"/>
        </w:rPr>
        <w:t xml:space="preserve"> geçirme</w:t>
      </w:r>
    </w:p>
    <w:p w:rsidR="000A293A" w:rsidRDefault="000A293A" w:rsidP="00806E65">
      <w:pPr>
        <w:pStyle w:val="ListeParagraf"/>
        <w:numPr>
          <w:ilvl w:val="0"/>
          <w:numId w:val="17"/>
        </w:numPr>
        <w:spacing w:line="360" w:lineRule="auto"/>
        <w:jc w:val="both"/>
        <w:rPr>
          <w:rFonts w:ascii="Times New Roman" w:hAnsi="Times New Roman"/>
          <w:sz w:val="24"/>
          <w:szCs w:val="24"/>
        </w:rPr>
      </w:pPr>
      <w:r>
        <w:rPr>
          <w:rFonts w:ascii="Times New Roman" w:hAnsi="Times New Roman"/>
          <w:sz w:val="24"/>
          <w:szCs w:val="24"/>
        </w:rPr>
        <w:t xml:space="preserve">Yaygın virüs ve </w:t>
      </w:r>
      <w:proofErr w:type="gramStart"/>
      <w:r>
        <w:rPr>
          <w:rFonts w:ascii="Times New Roman" w:hAnsi="Times New Roman"/>
          <w:sz w:val="24"/>
          <w:szCs w:val="24"/>
        </w:rPr>
        <w:t>enfeksiyonlu</w:t>
      </w:r>
      <w:proofErr w:type="gramEnd"/>
      <w:r>
        <w:rPr>
          <w:rFonts w:ascii="Times New Roman" w:hAnsi="Times New Roman"/>
          <w:sz w:val="24"/>
          <w:szCs w:val="24"/>
        </w:rPr>
        <w:t xml:space="preserve"> hastalıklar geçirme</w:t>
      </w:r>
    </w:p>
    <w:p w:rsidR="000A293A" w:rsidRDefault="000A293A" w:rsidP="00806E65">
      <w:pPr>
        <w:pStyle w:val="ListeParagraf"/>
        <w:numPr>
          <w:ilvl w:val="0"/>
          <w:numId w:val="17"/>
        </w:numPr>
        <w:spacing w:after="0" w:line="360" w:lineRule="auto"/>
        <w:jc w:val="both"/>
        <w:rPr>
          <w:rFonts w:ascii="Times New Roman" w:hAnsi="Times New Roman"/>
          <w:sz w:val="24"/>
          <w:szCs w:val="24"/>
        </w:rPr>
      </w:pPr>
      <w:r>
        <w:rPr>
          <w:rFonts w:ascii="Times New Roman" w:hAnsi="Times New Roman"/>
          <w:sz w:val="24"/>
          <w:szCs w:val="24"/>
        </w:rPr>
        <w:t>İyileştirilmiş gıdalar tüketme</w:t>
      </w:r>
    </w:p>
    <w:p w:rsidR="000A293A" w:rsidRPr="000F74E5" w:rsidRDefault="000A293A" w:rsidP="000A293A">
      <w:pPr>
        <w:spacing w:line="360" w:lineRule="auto"/>
        <w:jc w:val="both"/>
        <w:rPr>
          <w:i/>
        </w:rPr>
      </w:pPr>
    </w:p>
    <w:p w:rsidR="000A293A" w:rsidRPr="00D756BA" w:rsidRDefault="000A293A" w:rsidP="000A293A">
      <w:pPr>
        <w:spacing w:line="360" w:lineRule="auto"/>
        <w:jc w:val="both"/>
      </w:pPr>
      <w:r w:rsidRPr="00D756BA">
        <w:t>Genetik faktörler</w:t>
      </w:r>
      <w:r w:rsidR="00D756BA">
        <w:t>:</w:t>
      </w:r>
    </w:p>
    <w:p w:rsidR="000A293A" w:rsidRPr="000F74E5" w:rsidRDefault="000A293A" w:rsidP="000A293A">
      <w:pPr>
        <w:spacing w:line="360" w:lineRule="auto"/>
        <w:jc w:val="both"/>
        <w:rPr>
          <w:i/>
        </w:rPr>
      </w:pPr>
    </w:p>
    <w:p w:rsidR="000A293A" w:rsidRPr="00D756BA" w:rsidRDefault="000A293A" w:rsidP="00806E65">
      <w:pPr>
        <w:pStyle w:val="ListeParagraf"/>
        <w:numPr>
          <w:ilvl w:val="0"/>
          <w:numId w:val="23"/>
        </w:numPr>
        <w:spacing w:line="360" w:lineRule="auto"/>
        <w:ind w:left="709"/>
        <w:jc w:val="both"/>
        <w:rPr>
          <w:rFonts w:ascii="Times New Roman" w:hAnsi="Times New Roman"/>
          <w:sz w:val="24"/>
          <w:szCs w:val="24"/>
        </w:rPr>
      </w:pPr>
      <w:r w:rsidRPr="00D756BA">
        <w:rPr>
          <w:rFonts w:ascii="Times New Roman" w:hAnsi="Times New Roman"/>
          <w:sz w:val="24"/>
          <w:szCs w:val="24"/>
        </w:rPr>
        <w:t>Ebeveynlerden kalıtım ile aktarılan hastalıklar ve rahatsızlıklar</w:t>
      </w:r>
    </w:p>
    <w:p w:rsidR="000A293A" w:rsidRPr="00D756BA" w:rsidRDefault="000A293A" w:rsidP="00806E65">
      <w:pPr>
        <w:pStyle w:val="ListeParagraf"/>
        <w:numPr>
          <w:ilvl w:val="0"/>
          <w:numId w:val="23"/>
        </w:numPr>
        <w:spacing w:line="360" w:lineRule="auto"/>
        <w:ind w:left="709"/>
        <w:jc w:val="both"/>
        <w:rPr>
          <w:rFonts w:ascii="Times New Roman" w:hAnsi="Times New Roman"/>
          <w:sz w:val="24"/>
          <w:szCs w:val="24"/>
        </w:rPr>
      </w:pPr>
      <w:r w:rsidRPr="00D756BA">
        <w:rPr>
          <w:rFonts w:ascii="Times New Roman" w:hAnsi="Times New Roman"/>
          <w:sz w:val="24"/>
          <w:szCs w:val="24"/>
        </w:rPr>
        <w:t>Yaşlanmaya bağlı olarak ortaya çıkan gen mutasyonları</w:t>
      </w:r>
    </w:p>
    <w:p w:rsidR="000A293A" w:rsidRPr="00D756BA" w:rsidRDefault="000A293A" w:rsidP="00806E65">
      <w:pPr>
        <w:pStyle w:val="ListeParagraf"/>
        <w:numPr>
          <w:ilvl w:val="0"/>
          <w:numId w:val="23"/>
        </w:numPr>
        <w:spacing w:line="360" w:lineRule="auto"/>
        <w:ind w:left="709"/>
        <w:jc w:val="both"/>
        <w:rPr>
          <w:rFonts w:ascii="Times New Roman" w:hAnsi="Times New Roman"/>
          <w:sz w:val="24"/>
          <w:szCs w:val="24"/>
        </w:rPr>
      </w:pPr>
      <w:r w:rsidRPr="00D756BA">
        <w:rPr>
          <w:rFonts w:ascii="Times New Roman" w:hAnsi="Times New Roman"/>
          <w:sz w:val="24"/>
          <w:szCs w:val="24"/>
        </w:rPr>
        <w:t>Kromozomlarda meydana gelen anormal değişiklikler</w:t>
      </w:r>
    </w:p>
    <w:p w:rsidR="000A293A" w:rsidRPr="00D756BA" w:rsidRDefault="00703EDD" w:rsidP="00806E65">
      <w:pPr>
        <w:pStyle w:val="ListeParagraf"/>
        <w:numPr>
          <w:ilvl w:val="0"/>
          <w:numId w:val="23"/>
        </w:numPr>
        <w:spacing w:after="0" w:line="360" w:lineRule="auto"/>
        <w:ind w:left="709"/>
        <w:jc w:val="both"/>
        <w:rPr>
          <w:rFonts w:ascii="Times New Roman" w:hAnsi="Times New Roman"/>
          <w:sz w:val="24"/>
          <w:szCs w:val="24"/>
        </w:rPr>
      </w:pPr>
      <w:r>
        <w:rPr>
          <w:rFonts w:ascii="Times New Roman" w:hAnsi="Times New Roman"/>
          <w:sz w:val="24"/>
          <w:szCs w:val="24"/>
        </w:rPr>
        <w:t>DNA'</w:t>
      </w:r>
      <w:r w:rsidR="000A293A" w:rsidRPr="00D756BA">
        <w:rPr>
          <w:rFonts w:ascii="Times New Roman" w:hAnsi="Times New Roman"/>
          <w:sz w:val="24"/>
          <w:szCs w:val="24"/>
        </w:rPr>
        <w:t>da oluşan hasarlar</w:t>
      </w:r>
    </w:p>
    <w:p w:rsidR="000A293A" w:rsidRDefault="000A293A" w:rsidP="000A293A">
      <w:pPr>
        <w:spacing w:line="360" w:lineRule="auto"/>
        <w:jc w:val="both"/>
      </w:pPr>
    </w:p>
    <w:p w:rsidR="000A293A" w:rsidRPr="000A293A" w:rsidRDefault="000A293A" w:rsidP="000A293A">
      <w:pPr>
        <w:pStyle w:val="Balk3"/>
      </w:pPr>
      <w:bookmarkStart w:id="143" w:name="_Toc411800120"/>
      <w:r w:rsidRPr="000A293A">
        <w:t>Beyin tümörlerinin belirtileri ve yan etkileri</w:t>
      </w:r>
      <w:bookmarkEnd w:id="143"/>
    </w:p>
    <w:p w:rsidR="000A293A" w:rsidRDefault="000A293A" w:rsidP="000A293A">
      <w:pPr>
        <w:spacing w:line="360" w:lineRule="auto"/>
        <w:jc w:val="both"/>
      </w:pPr>
    </w:p>
    <w:p w:rsidR="000A293A" w:rsidRDefault="000A293A" w:rsidP="007520B6">
      <w:pPr>
        <w:pStyle w:val="AnaParagrafYaziStiliSau"/>
      </w:pPr>
      <w:r>
        <w:t>Kafatası boşluğunun dışında beyinde meydan</w:t>
      </w:r>
      <w:r w:rsidR="00440C6E">
        <w:t>a</w:t>
      </w:r>
      <w:r>
        <w:t xml:space="preserve"> gelen bir büyüme</w:t>
      </w:r>
      <w:r w:rsidR="00440C6E">
        <w:t>,</w:t>
      </w:r>
      <w:r>
        <w:t xml:space="preserve"> beyindeki birçok çalışmayı ve fonksiyonu değiştirebilir. Bu değişiklikler kalıcı veya geçici olabilir</w:t>
      </w:r>
      <w:r w:rsidR="00440C6E">
        <w:t>ler</w:t>
      </w:r>
      <w:r>
        <w:t>. Tümörler beyin dokusuna doğrudan zarar verebi</w:t>
      </w:r>
      <w:r w:rsidR="009820A0">
        <w:t>lirler. Bir tümör büyüdükçe</w:t>
      </w:r>
      <w:r w:rsidR="00440C6E">
        <w:t>,</w:t>
      </w:r>
      <w:r w:rsidR="009820A0">
        <w:t xml:space="preserve"> bey</w:t>
      </w:r>
      <w:r>
        <w:t xml:space="preserve">nin </w:t>
      </w:r>
      <w:r>
        <w:lastRenderedPageBreak/>
        <w:t xml:space="preserve">parçalarını etkilemesi sonucu oluşan belirtilerde artış </w:t>
      </w:r>
      <w:r w:rsidR="00440C6E">
        <w:t>görülür</w:t>
      </w:r>
      <w:r>
        <w:t xml:space="preserve">. Bu nedenle hekim tarafından tümörün konumunun çok </w:t>
      </w:r>
      <w:r w:rsidR="00440C6E">
        <w:t xml:space="preserve">iyi </w:t>
      </w:r>
      <w:r>
        <w:t>belirlenmesi gerekmektedir</w:t>
      </w:r>
      <w:r w:rsidR="006649A2">
        <w:t xml:space="preserve"> </w:t>
      </w:r>
      <w:r w:rsidR="00BC1C52">
        <w:fldChar w:fldCharType="begin">
          <w:fldData xml:space="preserve">PEVuZE5vdGU+PENpdGU+PFJlY051bT45ODwvUmVjTnVtPjxEaXNwbGF5VGV4dD5bMiwgOCwgOSwg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</w:fldData>
        </w:fldChar>
      </w:r>
      <w:r w:rsidR="00E65BBF">
        <w:instrText xml:space="preserve"> ADDIN EN.CITE </w:instrText>
      </w:r>
      <w:r w:rsidR="00BC1C52">
        <w:fldChar w:fldCharType="begin">
          <w:fldData xml:space="preserve">PEVuZE5vdGU+PENpdGU+PFJlY051bT45ODwvUmVjTnVtPjxEaXNwbGF5VGV4dD5bMiwgOCwgOSwg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</w:fldData>
        </w:fldChar>
      </w:r>
      <w:r w:rsidR="00E65BBF">
        <w:instrText xml:space="preserve"> ADDIN EN.CITE.DATA </w:instrText>
      </w:r>
      <w:r w:rsidR="00BC1C52">
        <w:fldChar w:fldCharType="end"/>
      </w:r>
      <w:r w:rsidR="00BC1C52">
        <w:fldChar w:fldCharType="separate"/>
      </w:r>
      <w:r w:rsidR="008F1930">
        <w:rPr>
          <w:noProof/>
        </w:rPr>
        <w:t>[</w:t>
      </w:r>
      <w:hyperlink w:anchor="_ENREF_2" w:tooltip=",  #1089" w:history="1">
        <w:r w:rsidR="00E65BBF">
          <w:rPr>
            <w:noProof/>
          </w:rPr>
          <w:t>2</w:t>
        </w:r>
      </w:hyperlink>
      <w:r w:rsidR="008F1930">
        <w:rPr>
          <w:noProof/>
        </w:rPr>
        <w:t xml:space="preserve">, </w:t>
      </w:r>
      <w:hyperlink w:anchor="_ENREF_8" w:tooltip=",  #98" w:history="1">
        <w:r w:rsidR="00E65BBF">
          <w:rPr>
            <w:noProof/>
          </w:rPr>
          <w:t>8</w:t>
        </w:r>
      </w:hyperlink>
      <w:r w:rsidR="008F1930">
        <w:rPr>
          <w:noProof/>
        </w:rPr>
        <w:t xml:space="preserve">, </w:t>
      </w:r>
      <w:hyperlink w:anchor="_ENREF_9" w:tooltip=",  #1095" w:history="1">
        <w:r w:rsidR="00E65BBF">
          <w:rPr>
            <w:noProof/>
          </w:rPr>
          <w:t>9</w:t>
        </w:r>
      </w:hyperlink>
      <w:r w:rsidR="008F1930">
        <w:rPr>
          <w:noProof/>
        </w:rPr>
        <w:t xml:space="preserve">, </w:t>
      </w:r>
      <w:hyperlink w:anchor="_ENREF_11" w:tooltip=",  #1090" w:history="1">
        <w:r w:rsidR="00E65BBF">
          <w:rPr>
            <w:noProof/>
          </w:rPr>
          <w:t>11</w:t>
        </w:r>
      </w:hyperlink>
      <w:r w:rsidR="008F1930">
        <w:rPr>
          <w:noProof/>
        </w:rPr>
        <w:t xml:space="preserve">, </w:t>
      </w:r>
      <w:hyperlink w:anchor="_ENREF_73" w:tooltip=",  #1098" w:history="1">
        <w:r w:rsidR="00E65BBF">
          <w:rPr>
            <w:noProof/>
          </w:rPr>
          <w:t>73-77</w:t>
        </w:r>
      </w:hyperlink>
      <w:r w:rsidR="008F1930">
        <w:rPr>
          <w:noProof/>
        </w:rPr>
        <w:t>]</w:t>
      </w:r>
      <w:r w:rsidR="00BC1C52">
        <w:fldChar w:fldCharType="end"/>
      </w:r>
      <w:r>
        <w:t>. Başlıca görülen belirtiler ise şöyle açıklanabilir:</w:t>
      </w:r>
    </w:p>
    <w:p w:rsidR="000A293A" w:rsidRDefault="000A293A" w:rsidP="000A293A">
      <w:pPr>
        <w:spacing w:line="360" w:lineRule="auto"/>
        <w:jc w:val="both"/>
      </w:pP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 xml:space="preserve">Çevreye olan ilgi eksikliği, ruh hali bozuklukları, problem çözme yeteneğinin azalması, </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Kişilik değişiklikleri, kısa dönemli hafıza kayıpları</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Dikkat eksik</w:t>
      </w:r>
      <w:r w:rsidR="00440C6E">
        <w:rPr>
          <w:rFonts w:ascii="Times New Roman" w:hAnsi="Times New Roman"/>
          <w:sz w:val="24"/>
          <w:szCs w:val="24"/>
        </w:rPr>
        <w:t>liği, anlama</w:t>
      </w:r>
      <w:r w:rsidRPr="004C7CB8">
        <w:rPr>
          <w:rFonts w:ascii="Times New Roman" w:hAnsi="Times New Roman"/>
          <w:sz w:val="24"/>
          <w:szCs w:val="24"/>
        </w:rPr>
        <w:t xml:space="preserve"> güçlükleri</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Vücut pozisyonlarını tanımada zorlanma,</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Dilsel ve aritmetiksel yeteneklerin kontrolünde zorlanma</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 xml:space="preserve">Sessiz kalma durumları, </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Zaman karmaşaları yaşama, dejavu durumları</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Ne işittiğini anlamlandırma sıkıntıları, son olayları çözmede problem yaşama</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Görme problemleri yaşama ve gördüğünü tanımada zorlanma</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Çift görme, gözlerde görme yeteneğinin kaybolması</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Halisünasyonlar görme, geçici hayaller görme</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Görsel yeteneklerin azalması,</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Baş ağrısı</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Mide bulantısı</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Kulak çınlaması, tek taraflı işitme kayıpları</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Baş dönmesi</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Yüzlerde oluşan zayıflık ve uyuşmalar</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Kusma, konuşmada zorlanmalar</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Denge kayıpları ve yürümede zorluklar</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Nefes alma ve kalp atışında anormal değişiklikler</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Hormonal dengesizliklerin oluşması</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Uyku düzeni bozuklukları, anormal büyümeler, denge bozuklukları, vücudun su dengesinin bozulması</w:t>
      </w:r>
    </w:p>
    <w:p w:rsidR="000A293A" w:rsidRPr="004C7CB8" w:rsidRDefault="000A293A" w:rsidP="00806E65">
      <w:pPr>
        <w:pStyle w:val="ListeParagraf"/>
        <w:numPr>
          <w:ilvl w:val="0"/>
          <w:numId w:val="26"/>
        </w:numPr>
        <w:spacing w:line="360" w:lineRule="auto"/>
        <w:ind w:left="709"/>
        <w:jc w:val="both"/>
        <w:rPr>
          <w:rFonts w:ascii="Times New Roman" w:hAnsi="Times New Roman"/>
          <w:sz w:val="24"/>
          <w:szCs w:val="24"/>
        </w:rPr>
      </w:pPr>
      <w:r w:rsidRPr="004C7CB8">
        <w:rPr>
          <w:rFonts w:ascii="Times New Roman" w:hAnsi="Times New Roman"/>
          <w:sz w:val="24"/>
          <w:szCs w:val="24"/>
        </w:rPr>
        <w:t>Cinsiyete bağlı değişiklikler</w:t>
      </w:r>
    </w:p>
    <w:p w:rsidR="002E6154" w:rsidRDefault="002E6154">
      <w:pPr>
        <w:rPr>
          <w:rFonts w:cs="Arial"/>
          <w:b/>
          <w:bCs/>
          <w:kern w:val="32"/>
          <w:sz w:val="28"/>
          <w:szCs w:val="28"/>
        </w:rPr>
      </w:pPr>
    </w:p>
    <w:p w:rsidR="00A2460A" w:rsidRDefault="00A2460A">
      <w:pPr>
        <w:rPr>
          <w:rFonts w:cs="Arial"/>
          <w:b/>
          <w:bCs/>
          <w:kern w:val="32"/>
          <w:sz w:val="28"/>
          <w:szCs w:val="28"/>
        </w:rPr>
        <w:sectPr w:rsidR="00A2460A" w:rsidSect="008013F7">
          <w:pgSz w:w="11906" w:h="16838"/>
          <w:pgMar w:top="1701" w:right="1843" w:bottom="1418" w:left="1843" w:header="720" w:footer="720" w:gutter="0"/>
          <w:cols w:space="720"/>
          <w:titlePg/>
          <w:docGrid w:linePitch="360"/>
        </w:sectPr>
      </w:pPr>
    </w:p>
    <w:p w:rsidR="00122656" w:rsidRPr="00D90BED" w:rsidRDefault="00122656" w:rsidP="00D90BED">
      <w:pPr>
        <w:spacing w:line="360" w:lineRule="auto"/>
        <w:rPr>
          <w:rFonts w:cs="Arial"/>
          <w:b/>
          <w:bCs/>
          <w:kern w:val="32"/>
          <w:sz w:val="28"/>
          <w:szCs w:val="28"/>
        </w:rPr>
      </w:pPr>
    </w:p>
    <w:p w:rsidR="00C948C3" w:rsidRPr="00D90BED" w:rsidRDefault="00C948C3" w:rsidP="00D90BED">
      <w:pPr>
        <w:pStyle w:val="Balk1"/>
        <w:numPr>
          <w:ilvl w:val="0"/>
          <w:numId w:val="0"/>
        </w:numPr>
        <w:spacing w:before="0" w:after="0"/>
        <w:rPr>
          <w:szCs w:val="28"/>
        </w:rPr>
      </w:pPr>
    </w:p>
    <w:p w:rsidR="00C948C3" w:rsidRPr="00D90BED" w:rsidRDefault="00C948C3" w:rsidP="00D90BED">
      <w:pPr>
        <w:pStyle w:val="Balk1"/>
        <w:numPr>
          <w:ilvl w:val="0"/>
          <w:numId w:val="0"/>
        </w:numPr>
        <w:spacing w:before="0" w:after="0"/>
        <w:rPr>
          <w:szCs w:val="28"/>
        </w:rPr>
      </w:pPr>
    </w:p>
    <w:p w:rsidR="00467813" w:rsidRPr="00467813" w:rsidRDefault="00452A37" w:rsidP="00792B92">
      <w:pPr>
        <w:pStyle w:val="Balk1"/>
        <w:tabs>
          <w:tab w:val="clear" w:pos="0"/>
          <w:tab w:val="num" w:pos="1418"/>
        </w:tabs>
        <w:spacing w:before="0" w:after="0"/>
        <w:ind w:left="1418" w:hanging="1418"/>
        <w:jc w:val="both"/>
        <w:rPr>
          <w:szCs w:val="28"/>
        </w:rPr>
      </w:pPr>
      <w:bookmarkStart w:id="144" w:name="_Toc411800121"/>
      <w:r>
        <w:rPr>
          <w:szCs w:val="28"/>
        </w:rPr>
        <w:t>BEYİN TÜMÖRÜNÜN TESPİTİNDE KULLANILAN RADYOLOJİK GÖRÜNTÜLEME YÖNTEMLERİ VE LABORATU</w:t>
      </w:r>
      <w:r w:rsidR="007272BC">
        <w:rPr>
          <w:szCs w:val="28"/>
        </w:rPr>
        <w:t>V</w:t>
      </w:r>
      <w:r>
        <w:rPr>
          <w:szCs w:val="28"/>
        </w:rPr>
        <w:t>AR TESTLERİ</w:t>
      </w:r>
      <w:bookmarkEnd w:id="144"/>
    </w:p>
    <w:p w:rsidR="00467813" w:rsidRDefault="00467813" w:rsidP="00E82468">
      <w:pPr>
        <w:spacing w:line="360" w:lineRule="auto"/>
        <w:rPr>
          <w:sz w:val="28"/>
          <w:szCs w:val="28"/>
        </w:rPr>
      </w:pPr>
    </w:p>
    <w:p w:rsidR="00467813" w:rsidRPr="00EF2430" w:rsidRDefault="00467813" w:rsidP="00EF2430">
      <w:pPr>
        <w:pStyle w:val="Balk2"/>
      </w:pPr>
      <w:bookmarkStart w:id="145" w:name="_Toc411800122"/>
      <w:r w:rsidRPr="00EF2430">
        <w:t>Giriş</w:t>
      </w:r>
      <w:bookmarkEnd w:id="145"/>
    </w:p>
    <w:p w:rsidR="001C3104" w:rsidRPr="001C3104" w:rsidRDefault="001C3104" w:rsidP="00345DD4">
      <w:pPr>
        <w:spacing w:line="360" w:lineRule="auto"/>
      </w:pPr>
    </w:p>
    <w:p w:rsidR="00957AC9" w:rsidRDefault="0089779B" w:rsidP="004621CB">
      <w:pPr>
        <w:pStyle w:val="BolumIlkParagrafSau"/>
        <w:spacing w:before="0"/>
      </w:pPr>
      <w:r>
        <w:t xml:space="preserve">Beyin tümörünün teşhisi, hastadaki belirtilere ve nörolojik bulgulara göre bir dizi test içermektedir. </w:t>
      </w:r>
      <w:r w:rsidR="00957AC9">
        <w:t xml:space="preserve">Beyin tümörünün teşhisi sırasında doktor öncelikle hastanın tıbbi geçmişini, </w:t>
      </w:r>
      <w:r w:rsidR="00AE460E">
        <w:t xml:space="preserve">hastalık </w:t>
      </w:r>
      <w:r w:rsidR="00957AC9">
        <w:t>belirtileri</w:t>
      </w:r>
      <w:r w:rsidR="00554E7D">
        <w:t>ni</w:t>
      </w:r>
      <w:r w:rsidR="00957AC9">
        <w:t xml:space="preserve">, </w:t>
      </w:r>
      <w:r w:rsidR="00554E7D">
        <w:t>belirtileri</w:t>
      </w:r>
      <w:r w:rsidR="00AE460E">
        <w:t>n</w:t>
      </w:r>
      <w:r w:rsidR="00554E7D">
        <w:t xml:space="preserve"> n</w:t>
      </w:r>
      <w:r w:rsidR="002A004F">
        <w:t>e kadar zamandır var olduğunu, ne zaman oluştuğunu ve</w:t>
      </w:r>
      <w:r w:rsidR="00957AC9">
        <w:t xml:space="preserve"> görünümünü tespit etmek gibi işlemlerle işe başlar</w:t>
      </w:r>
      <w:r w:rsidR="00D07868">
        <w:t xml:space="preserve"> </w:t>
      </w:r>
      <w:r w:rsidR="00BC1C52">
        <w:fldChar w:fldCharType="begin"/>
      </w:r>
      <w:r w:rsidR="008F1930">
        <w:instrText xml:space="preserve"> ADDIN EN.CITE &lt;EndNote&gt;&lt;Cite&gt;&lt;RecNum&gt;1109&lt;/RecNum&gt;&lt;DisplayText&gt;[79]&lt;/DisplayText&gt;&lt;record&gt;&lt;rec-number&gt;1109&lt;/rec-number&gt;&lt;foreign-keys&gt;&lt;key app="EN" db-id="zpdxxx506xzr91ere26vt2vu9etatf25dwvr"&gt;1109&lt;/key&gt;&lt;/foreign-keys&gt;&lt;ref-type name="Web Page"&gt;12&lt;/ref-type&gt;&lt;contributors&gt;&lt;/contributors&gt;&lt;titles&gt;&lt;title&gt;&lt;style face="normal" font="default" charset="162" size="100%"&gt;John Hopkins Medicine&lt;/style&gt;&lt;/title&gt;&lt;secondary-title&gt;Johns Hopkins Comprehensive Brain Tumor Center &lt;/secondary-title&gt;&lt;/titles&gt;&lt;volume&gt;&lt;style face="normal" font="default" charset="162" size="100%"&gt;2015&lt;/style&gt;&lt;/volume&gt;&lt;number&gt;&lt;style face="normal" font="default" charset="162" size="100%"&gt;04.01&lt;/style&gt;&lt;/number&gt;&lt;dates&gt;&lt;/dates&gt;&lt;urls&gt;&lt;related-urls&gt;&lt;url&gt;http://www.hopkinsmedicine.org/neurology_neurosurgery/centers_clinics/brain_tumor/&lt;/url&gt;&lt;/related-urls&gt;&lt;/urls&gt;&lt;/record&gt;&lt;/Cite&gt;&lt;/EndNote&gt;</w:instrText>
      </w:r>
      <w:r w:rsidR="00BC1C52">
        <w:fldChar w:fldCharType="separate"/>
      </w:r>
      <w:r w:rsidR="008F1930">
        <w:rPr>
          <w:noProof/>
        </w:rPr>
        <w:t>[</w:t>
      </w:r>
      <w:hyperlink w:anchor="_ENREF_79" w:tooltip=",  #1109" w:history="1">
        <w:r w:rsidR="00E65BBF">
          <w:rPr>
            <w:noProof/>
          </w:rPr>
          <w:t>79</w:t>
        </w:r>
      </w:hyperlink>
      <w:r w:rsidR="008F1930">
        <w:rPr>
          <w:noProof/>
        </w:rPr>
        <w:t>]</w:t>
      </w:r>
      <w:r w:rsidR="00BC1C52">
        <w:fldChar w:fldCharType="end"/>
      </w:r>
      <w:r w:rsidR="00957AC9">
        <w:t>. Daha sonra ise bir nörolojik test yapar. Nörolojik test sonrasında gerekli ise</w:t>
      </w:r>
      <w:r w:rsidR="007738F3">
        <w:t>,</w:t>
      </w:r>
      <w:r w:rsidR="00957AC9">
        <w:t xml:space="preserve"> radyolojik görüntüler alınarak değerlendirmeler başlar.</w:t>
      </w:r>
      <w:r>
        <w:t xml:space="preserve"> Beyin tümörü varlığında</w:t>
      </w:r>
      <w:r w:rsidR="007738F3">
        <w:t>,</w:t>
      </w:r>
      <w:r>
        <w:t xml:space="preserve"> hekimler öncelikle tümörler </w:t>
      </w:r>
      <w:r w:rsidR="00CA72B3">
        <w:t xml:space="preserve">ile </w:t>
      </w:r>
      <w:r>
        <w:t>ilgili olarak üç konuyu belirlemeye çalışırlar</w:t>
      </w:r>
      <w:r w:rsidR="00D07868">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 Bunlar</w:t>
      </w:r>
      <w:r w:rsidR="00CA72B3">
        <w:t>,</w:t>
      </w:r>
      <w:r>
        <w:t xml:space="preserve"> tümörün tipinin ne olduğu, iyi veya kötü huylu tümör tiplerinden hangisi olduğu ve tümörün derecesidir. Bu aşamada</w:t>
      </w:r>
      <w:r w:rsidR="00CA72B3">
        <w:t>,</w:t>
      </w:r>
      <w:r>
        <w:t xml:space="preserve"> genellikle </w:t>
      </w:r>
      <w:r w:rsidR="007C2C65">
        <w:t>bir nörolojik test, MR veya B</w:t>
      </w:r>
      <w:r>
        <w:t>T gibi bir görüntüleme taraması ve biyopsi seçenekleri devreye girerek beyin tümörünün teşhisi gerçekleştirilir</w:t>
      </w:r>
      <w:r w:rsidR="00D07868">
        <w:t xml:space="preserve"> </w:t>
      </w:r>
      <w:r w:rsidR="00BC1C52">
        <w:fldChar w:fldCharType="begin">
          <w:fldData xml:space="preserve">PEVuZE5vdGU+PENpdGU+PFJlY051bT45ODwvUmVjTnVtPjxEaXNwbGF5VGV4dD5bOCwgMTEsIDc0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bHM+PHVybD5odHRwOi8vd3d3Lm1heW9jbGluaWMub3JnL2Rpc2Vhc2VzLWNvbmRpdGlvbnMvYnJh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</w:fldData>
        </w:fldChar>
      </w:r>
      <w:r w:rsidR="00E65BBF">
        <w:instrText xml:space="preserve"> ADDIN EN.CITE </w:instrText>
      </w:r>
      <w:r w:rsidR="00BC1C52">
        <w:fldChar w:fldCharType="begin">
          <w:fldData xml:space="preserve">PEVuZE5vdGU+PENpdGU+PFJlY051bT45ODwvUmVjTnVtPjxEaXNwbGF5VGV4dD5bOCwgMTEsIDc0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</w:fldData>
        </w:fldChar>
      </w:r>
      <w:r w:rsidR="00E65BBF">
        <w:instrText xml:space="preserve"> ADDIN EN.CITE.DATA </w:instrText>
      </w:r>
      <w:r w:rsidR="00BC1C52">
        <w:fldChar w:fldCharType="end"/>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11" w:tooltip=",  #1090" w:history="1">
        <w:r w:rsidR="00E65BBF">
          <w:rPr>
            <w:noProof/>
          </w:rPr>
          <w:t>11</w:t>
        </w:r>
      </w:hyperlink>
      <w:r w:rsidR="008F1930">
        <w:rPr>
          <w:noProof/>
        </w:rPr>
        <w:t xml:space="preserve">, </w:t>
      </w:r>
      <w:hyperlink w:anchor="_ENREF_74" w:tooltip=",  #1093" w:history="1">
        <w:r w:rsidR="00E65BBF">
          <w:rPr>
            <w:noProof/>
          </w:rPr>
          <w:t>74</w:t>
        </w:r>
      </w:hyperlink>
      <w:r w:rsidR="008F1930">
        <w:rPr>
          <w:noProof/>
        </w:rPr>
        <w:t xml:space="preserve">, </w:t>
      </w:r>
      <w:hyperlink w:anchor="_ENREF_79" w:tooltip=",  #1109" w:history="1">
        <w:r w:rsidR="00E65BBF">
          <w:rPr>
            <w:noProof/>
          </w:rPr>
          <w:t>79</w:t>
        </w:r>
      </w:hyperlink>
      <w:r w:rsidR="008F1930">
        <w:rPr>
          <w:noProof/>
        </w:rPr>
        <w:t>]</w:t>
      </w:r>
      <w:r w:rsidR="00BC1C52">
        <w:fldChar w:fldCharType="end"/>
      </w:r>
      <w:r>
        <w:t>.</w:t>
      </w:r>
    </w:p>
    <w:p w:rsidR="00EF356F" w:rsidRDefault="00EF356F" w:rsidP="00957AC9">
      <w:pPr>
        <w:spacing w:line="360" w:lineRule="auto"/>
        <w:jc w:val="both"/>
      </w:pPr>
    </w:p>
    <w:p w:rsidR="00EF356F" w:rsidRPr="000A293A" w:rsidRDefault="001772A7" w:rsidP="00EF356F">
      <w:pPr>
        <w:pStyle w:val="Balk2"/>
      </w:pPr>
      <w:bookmarkStart w:id="146" w:name="_Toc411800123"/>
      <w:r>
        <w:t>Nörolojik D</w:t>
      </w:r>
      <w:r w:rsidR="00EF356F" w:rsidRPr="000A293A">
        <w:t>eğerlendirme</w:t>
      </w:r>
      <w:bookmarkEnd w:id="146"/>
    </w:p>
    <w:p w:rsidR="00EF356F" w:rsidRDefault="00EF356F" w:rsidP="00EF356F">
      <w:pPr>
        <w:spacing w:line="360" w:lineRule="auto"/>
        <w:jc w:val="both"/>
      </w:pPr>
    </w:p>
    <w:p w:rsidR="00EF356F" w:rsidRDefault="00EF356F" w:rsidP="00A65F94">
      <w:pPr>
        <w:pStyle w:val="AnaParagrafYaziStiliSau"/>
      </w:pPr>
      <w:r>
        <w:t>Nörolojik değerlendirmede aşağıdaki testler uygulanır;</w:t>
      </w:r>
    </w:p>
    <w:p w:rsidR="00EF356F" w:rsidRDefault="00EF356F" w:rsidP="00EF356F">
      <w:pPr>
        <w:spacing w:line="360" w:lineRule="auto"/>
        <w:jc w:val="both"/>
      </w:pPr>
    </w:p>
    <w:p w:rsidR="00EF356F" w:rsidRDefault="00EF356F" w:rsidP="00806E65">
      <w:pPr>
        <w:pStyle w:val="ListeParagraf"/>
        <w:numPr>
          <w:ilvl w:val="0"/>
          <w:numId w:val="24"/>
        </w:numPr>
        <w:spacing w:line="360" w:lineRule="auto"/>
        <w:jc w:val="both"/>
        <w:rPr>
          <w:rFonts w:ascii="Times New Roman" w:hAnsi="Times New Roman"/>
          <w:sz w:val="24"/>
          <w:szCs w:val="24"/>
        </w:rPr>
      </w:pPr>
      <w:r w:rsidRPr="00FD6A83">
        <w:rPr>
          <w:rFonts w:ascii="Times New Roman" w:hAnsi="Times New Roman"/>
          <w:sz w:val="24"/>
          <w:szCs w:val="24"/>
        </w:rPr>
        <w:t>Göz ile parmağı takip edebilm</w:t>
      </w:r>
      <w:r>
        <w:rPr>
          <w:rFonts w:ascii="Times New Roman" w:hAnsi="Times New Roman"/>
          <w:sz w:val="24"/>
          <w:szCs w:val="24"/>
        </w:rPr>
        <w:t>e ve ışıklı kalem ile göze bakma</w:t>
      </w:r>
    </w:p>
    <w:p w:rsidR="00EF356F" w:rsidRDefault="00EF356F" w:rsidP="00806E65">
      <w:pPr>
        <w:pStyle w:val="ListeParagraf"/>
        <w:numPr>
          <w:ilvl w:val="0"/>
          <w:numId w:val="24"/>
        </w:numPr>
        <w:spacing w:line="360" w:lineRule="auto"/>
        <w:jc w:val="both"/>
        <w:rPr>
          <w:rFonts w:ascii="Times New Roman" w:hAnsi="Times New Roman"/>
          <w:sz w:val="24"/>
          <w:szCs w:val="24"/>
        </w:rPr>
      </w:pPr>
      <w:r>
        <w:rPr>
          <w:rFonts w:ascii="Times New Roman" w:hAnsi="Times New Roman"/>
          <w:sz w:val="24"/>
          <w:szCs w:val="24"/>
        </w:rPr>
        <w:t>Görme probleminin olup olmadığını tespit etme</w:t>
      </w:r>
    </w:p>
    <w:p w:rsidR="00EF356F" w:rsidRDefault="00EF356F" w:rsidP="00806E65">
      <w:pPr>
        <w:pStyle w:val="ListeParagraf"/>
        <w:numPr>
          <w:ilvl w:val="0"/>
          <w:numId w:val="24"/>
        </w:numPr>
        <w:spacing w:line="360" w:lineRule="auto"/>
        <w:jc w:val="both"/>
        <w:rPr>
          <w:rFonts w:ascii="Times New Roman" w:hAnsi="Times New Roman"/>
          <w:sz w:val="24"/>
          <w:szCs w:val="24"/>
        </w:rPr>
      </w:pPr>
      <w:r>
        <w:rPr>
          <w:rFonts w:ascii="Times New Roman" w:hAnsi="Times New Roman"/>
          <w:sz w:val="24"/>
          <w:szCs w:val="24"/>
        </w:rPr>
        <w:t>Duyma fonksiyonunu ölçme</w:t>
      </w:r>
    </w:p>
    <w:p w:rsidR="00EF356F" w:rsidRDefault="00EF356F" w:rsidP="00806E65">
      <w:pPr>
        <w:pStyle w:val="ListeParagraf"/>
        <w:numPr>
          <w:ilvl w:val="0"/>
          <w:numId w:val="24"/>
        </w:numPr>
        <w:spacing w:line="360" w:lineRule="auto"/>
        <w:jc w:val="both"/>
        <w:rPr>
          <w:rFonts w:ascii="Times New Roman" w:hAnsi="Times New Roman"/>
          <w:sz w:val="24"/>
          <w:szCs w:val="24"/>
        </w:rPr>
      </w:pPr>
      <w:r>
        <w:rPr>
          <w:rFonts w:ascii="Times New Roman" w:hAnsi="Times New Roman"/>
          <w:sz w:val="24"/>
          <w:szCs w:val="24"/>
        </w:rPr>
        <w:t>Denge ve koordinasyon tespitlerinin yapılması</w:t>
      </w:r>
    </w:p>
    <w:p w:rsidR="00EF356F" w:rsidRDefault="00EF356F" w:rsidP="00806E65">
      <w:pPr>
        <w:pStyle w:val="ListeParagraf"/>
        <w:numPr>
          <w:ilvl w:val="0"/>
          <w:numId w:val="24"/>
        </w:numPr>
        <w:spacing w:line="360" w:lineRule="auto"/>
        <w:jc w:val="both"/>
        <w:rPr>
          <w:rFonts w:ascii="Times New Roman" w:hAnsi="Times New Roman"/>
          <w:sz w:val="24"/>
          <w:szCs w:val="24"/>
        </w:rPr>
      </w:pPr>
      <w:r>
        <w:rPr>
          <w:rFonts w:ascii="Times New Roman" w:hAnsi="Times New Roman"/>
          <w:sz w:val="24"/>
          <w:szCs w:val="24"/>
        </w:rPr>
        <w:t>Dokunma, tatma, yüz hareketi, dil hareketi, baş hareketi gibi duyuların kontrol edilmesi</w:t>
      </w:r>
    </w:p>
    <w:p w:rsidR="00EF356F" w:rsidRDefault="00EF356F" w:rsidP="00A65F94">
      <w:pPr>
        <w:pStyle w:val="AnaParagrafYaziStiliSau"/>
      </w:pPr>
      <w:r>
        <w:t>Eğer nörolojik testler kuşkulu ise</w:t>
      </w:r>
      <w:r w:rsidR="007738F3">
        <w:t>,</w:t>
      </w:r>
      <w:r>
        <w:t xml:space="preserve"> hekim ek olarak laboratu</w:t>
      </w:r>
      <w:r w:rsidR="007272BC">
        <w:t>v</w:t>
      </w:r>
      <w:r>
        <w:t>ar veya görüntüleme testlerinin yapılmasını isteyecektir</w:t>
      </w:r>
      <w:r w:rsidR="00D07868">
        <w:t xml:space="preserve"> </w:t>
      </w:r>
      <w:r w:rsidR="00BC1C52">
        <w:fldChar w:fldCharType="begin"/>
      </w:r>
      <w:r w:rsidR="00E65BBF">
        <w:instrText xml:space="preserve"> ADDIN EN.CITE &lt;EndNote&gt;&lt;Cite&gt;&lt;RecNum&gt;98&lt;/RecNum&gt;&lt;DisplayText&gt;[8, 79]&lt;/DisplayText&gt;&lt;record&gt;&lt;rec-number&gt;98&lt;/rec-number&gt;&lt;foreign-keys&gt;&lt;key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Cite&gt;&lt;RecNum&gt;1109&lt;/RecNum&gt;&lt;record&gt;&lt;rec-number&gt;1109&lt;/rec-number&gt;&lt;foreign-keys&gt;&lt;key app="EN" db-id="zpdxxx506xzr91ere26vt2vu9etatf25dwvr"&gt;1109&lt;/key&gt;&lt;/foreign-keys&gt;&lt;ref-type name="Web Page"&gt;12&lt;/ref-type&gt;&lt;contributors&gt;&lt;/contributors&gt;&lt;titles&gt;&lt;title&gt;&lt;style face="normal" font="default" charset="162" size="100%"&gt;John Hopkins Medicine&lt;/style&gt;&lt;/title&gt;&lt;secondary-title&gt;Johns Hopkins Comprehensive Brain Tumor Center &lt;/secondary-title&gt;&lt;/titles&gt;&lt;volume&gt;&lt;style face="normal" font="default" charset="162" size="100%"&gt;2015&lt;/style&gt;&lt;/volume&gt;&lt;number&gt;&lt;style face="normal" font="default" charset="162" size="100%"&gt;04.01&lt;/style&gt;&lt;/number&gt;&lt;dates&gt;&lt;/dates&gt;&lt;urls&gt;&lt;related-urls&gt;&lt;url&gt;http://www.hopkinsmedicine.org/neurology_neurosurgery/centers_clinics/brain_tumor/&lt;/url&gt;&lt;/related-urls&gt;&lt;/urls&gt;&lt;/record&gt;&lt;/Cite&gt;&lt;/EndNote&gt;</w:instrText>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79" w:tooltip=",  #1109" w:history="1">
        <w:r w:rsidR="00E65BBF">
          <w:rPr>
            <w:noProof/>
          </w:rPr>
          <w:t>79</w:t>
        </w:r>
      </w:hyperlink>
      <w:r w:rsidR="008F1930">
        <w:rPr>
          <w:noProof/>
        </w:rPr>
        <w:t>]</w:t>
      </w:r>
      <w:r w:rsidR="00BC1C52">
        <w:fldChar w:fldCharType="end"/>
      </w:r>
      <w:r>
        <w:t>.</w:t>
      </w:r>
    </w:p>
    <w:p w:rsidR="004A3DED" w:rsidRPr="000A293A" w:rsidRDefault="001772A7" w:rsidP="004A3DED">
      <w:pPr>
        <w:pStyle w:val="Balk2"/>
      </w:pPr>
      <w:bookmarkStart w:id="147" w:name="_Toc411800124"/>
      <w:r>
        <w:lastRenderedPageBreak/>
        <w:t>Görüntüleme T</w:t>
      </w:r>
      <w:r w:rsidR="004A3DED" w:rsidRPr="000A293A">
        <w:t>eknikleri</w:t>
      </w:r>
      <w:bookmarkEnd w:id="147"/>
    </w:p>
    <w:p w:rsidR="004A3DED" w:rsidRDefault="004A3DED" w:rsidP="004A3DED">
      <w:pPr>
        <w:spacing w:line="360" w:lineRule="auto"/>
        <w:jc w:val="both"/>
      </w:pPr>
    </w:p>
    <w:p w:rsidR="004A3DED" w:rsidRDefault="004A3DED" w:rsidP="00A65F94">
      <w:pPr>
        <w:pStyle w:val="AnaParagrafYaziStiliSau"/>
      </w:pPr>
      <w:r>
        <w:t>Vücuttaki bir organın veya bölgenin görüntülenmesi için kullanılan geleneksel görüntülem</w:t>
      </w:r>
      <w:r w:rsidR="007738F3">
        <w:t>e tekniği X-ışınlarıdır. Fakat X</w:t>
      </w:r>
      <w:r>
        <w:t>-ışınları kullan</w:t>
      </w:r>
      <w:r w:rsidR="007738F3">
        <w:t>ıl</w:t>
      </w:r>
      <w:r>
        <w:t xml:space="preserve">arak kafatası veya omurgadaki sert kemiklerin arka kısmına yerleşmiş olan tümörler görüntülenemez. Beyin tümörlerinin teşhis edilmesi ve takip durumlarında en yaygın kullanılan görüntüleme </w:t>
      </w:r>
      <w:r w:rsidR="008F2057">
        <w:t>yöntemleri</w:t>
      </w:r>
      <w:r>
        <w:t xml:space="preserve"> </w:t>
      </w:r>
      <w:r w:rsidR="006668AA">
        <w:t>BT</w:t>
      </w:r>
      <w:r>
        <w:t xml:space="preserve"> ve </w:t>
      </w:r>
      <w:r w:rsidR="00D07868">
        <w:t>MRG</w:t>
      </w:r>
      <w:r w:rsidR="00703EDD">
        <w:t>'</w:t>
      </w:r>
      <w:r>
        <w:t>d</w:t>
      </w:r>
      <w:r w:rsidR="00554E7D">
        <w:t>i</w:t>
      </w:r>
      <w:r>
        <w:t>r</w:t>
      </w:r>
      <w:r w:rsidR="00D07868">
        <w:t xml:space="preserve"> </w:t>
      </w:r>
      <w:r w:rsidR="00BC1C52">
        <w:fldChar w:fldCharType="begin">
          <w:fldData xml:space="preserve">PEVuZE5vdGU+PENpdGU+PFJlY051bT45ODwvUmVjTnVtPjxEaXNwbGF5VGV4dD5bOCwgOSwgNzQs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</w:fldData>
        </w:fldChar>
      </w:r>
      <w:r w:rsidR="00E65BBF">
        <w:instrText xml:space="preserve"> ADDIN EN.CITE </w:instrText>
      </w:r>
      <w:r w:rsidR="00BC1C52">
        <w:fldChar w:fldCharType="begin">
          <w:fldData xml:space="preserve">PEVuZE5vdGU+PENpdGU+PFJlY051bT45ODwvUmVjTnVtPjxEaXNwbGF5VGV4dD5bOCwgOSwgNzQs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</w:fldData>
        </w:fldChar>
      </w:r>
      <w:r w:rsidR="00E65BBF">
        <w:instrText xml:space="preserve"> ADDIN EN.CITE.DATA </w:instrText>
      </w:r>
      <w:r w:rsidR="00BC1C52">
        <w:fldChar w:fldCharType="end"/>
      </w:r>
      <w:r w:rsidR="00BC1C52">
        <w:fldChar w:fldCharType="separate"/>
      </w:r>
      <w:r w:rsidR="008F1930">
        <w:rPr>
          <w:noProof/>
        </w:rPr>
        <w:t>[</w:t>
      </w:r>
      <w:hyperlink w:anchor="_ENREF_8" w:tooltip=",  #98" w:history="1">
        <w:r w:rsidR="00E65BBF">
          <w:rPr>
            <w:noProof/>
          </w:rPr>
          <w:t>8</w:t>
        </w:r>
      </w:hyperlink>
      <w:r w:rsidR="008F1930">
        <w:rPr>
          <w:noProof/>
        </w:rPr>
        <w:t xml:space="preserve">, </w:t>
      </w:r>
      <w:hyperlink w:anchor="_ENREF_9" w:tooltip=",  #1095" w:history="1">
        <w:r w:rsidR="00E65BBF">
          <w:rPr>
            <w:noProof/>
          </w:rPr>
          <w:t>9</w:t>
        </w:r>
      </w:hyperlink>
      <w:r w:rsidR="008F1930">
        <w:rPr>
          <w:noProof/>
        </w:rPr>
        <w:t xml:space="preserve">, </w:t>
      </w:r>
      <w:hyperlink w:anchor="_ENREF_74" w:tooltip=",  #1093" w:history="1">
        <w:r w:rsidR="00E65BBF">
          <w:rPr>
            <w:noProof/>
          </w:rPr>
          <w:t>74</w:t>
        </w:r>
      </w:hyperlink>
      <w:r w:rsidR="008F1930">
        <w:rPr>
          <w:noProof/>
        </w:rPr>
        <w:t xml:space="preserve">, </w:t>
      </w:r>
      <w:hyperlink w:anchor="_ENREF_79" w:tooltip=",  #1109" w:history="1">
        <w:r w:rsidR="00E65BBF">
          <w:rPr>
            <w:noProof/>
          </w:rPr>
          <w:t>79</w:t>
        </w:r>
      </w:hyperlink>
      <w:r w:rsidR="008F1930">
        <w:rPr>
          <w:noProof/>
        </w:rPr>
        <w:t>]</w:t>
      </w:r>
      <w:r w:rsidR="00BC1C52">
        <w:fldChar w:fldCharType="end"/>
      </w:r>
      <w:r>
        <w:t>.</w:t>
      </w:r>
      <w:r w:rsidR="001F3CF0">
        <w:t xml:space="preserve"> </w:t>
      </w:r>
      <w:r w:rsidR="000421A6">
        <w:t xml:space="preserve">Hem </w:t>
      </w:r>
      <w:r w:rsidR="00D07868">
        <w:t>BT hem de MRG</w:t>
      </w:r>
      <w:r w:rsidR="007738F3">
        <w:t>,</w:t>
      </w:r>
      <w:r>
        <w:t xml:space="preserve"> beynin görüntüsünü oluşturmak için bilgisayar grafiklerini kullanırlar. Tarama sırasında</w:t>
      </w:r>
      <w:r w:rsidR="00B96783">
        <w:t xml:space="preserve"> genellikle</w:t>
      </w:r>
      <w:r>
        <w:t xml:space="preserve"> anormal dokunun daha net olarak görülmesi için iğne ile bir </w:t>
      </w:r>
      <w:proofErr w:type="gramStart"/>
      <w:r>
        <w:t>kontrast</w:t>
      </w:r>
      <w:proofErr w:type="gramEnd"/>
      <w:r>
        <w:t xml:space="preserve"> materyal verilir. </w:t>
      </w:r>
    </w:p>
    <w:p w:rsidR="00EF356F" w:rsidRDefault="00EF356F" w:rsidP="00957AC9">
      <w:pPr>
        <w:spacing w:line="360" w:lineRule="auto"/>
        <w:jc w:val="both"/>
      </w:pPr>
    </w:p>
    <w:p w:rsidR="00467813" w:rsidRDefault="00E92BEA" w:rsidP="004A3DED">
      <w:pPr>
        <w:pStyle w:val="Balk3"/>
      </w:pPr>
      <w:bookmarkStart w:id="148" w:name="_Toc411800125"/>
      <w:r>
        <w:t xml:space="preserve">Manyetik </w:t>
      </w:r>
      <w:proofErr w:type="gramStart"/>
      <w:r>
        <w:t>rezonans</w:t>
      </w:r>
      <w:proofErr w:type="gramEnd"/>
      <w:r>
        <w:t xml:space="preserve"> g</w:t>
      </w:r>
      <w:r w:rsidR="006A38A1">
        <w:t>örüntüleme</w:t>
      </w:r>
      <w:r w:rsidR="00D07868">
        <w:t xml:space="preserve"> (MRG)</w:t>
      </w:r>
      <w:bookmarkEnd w:id="148"/>
    </w:p>
    <w:p w:rsidR="00467813" w:rsidRDefault="00467813" w:rsidP="00345DD4">
      <w:pPr>
        <w:spacing w:line="360" w:lineRule="auto"/>
      </w:pPr>
    </w:p>
    <w:p w:rsidR="00122656" w:rsidRDefault="00122656" w:rsidP="00A65F94">
      <w:pPr>
        <w:pStyle w:val="AnaParagrafYaziStiliSau"/>
      </w:pPr>
      <w:r>
        <w:t>MRG</w:t>
      </w:r>
      <w:r w:rsidR="007738F3">
        <w:t>,</w:t>
      </w:r>
      <w:r>
        <w:t xml:space="preserve"> </w:t>
      </w:r>
      <w:r w:rsidR="00F60FC3" w:rsidRPr="00F60FC3">
        <w:t xml:space="preserve">vücudun iç kısımlarındaki yapıları </w:t>
      </w:r>
      <w:r w:rsidR="008D5429">
        <w:t>detaylı olarak görüntülemek</w:t>
      </w:r>
      <w:r w:rsidR="00F60FC3" w:rsidRPr="00F60FC3">
        <w:t xml:space="preserve"> için radyolojide kullanılan bir görüntüleme tekniğidir</w:t>
      </w:r>
      <w:r w:rsidR="00F60FC3">
        <w:t xml:space="preserve">. </w:t>
      </w:r>
      <w:r w:rsidR="004907FF">
        <w:t xml:space="preserve">1971 yılında </w:t>
      </w:r>
      <w:r w:rsidR="00703EDD">
        <w:t>MRG'</w:t>
      </w:r>
      <w:r w:rsidR="00D07868">
        <w:t xml:space="preserve">nin teorisi </w:t>
      </w:r>
      <w:hyperlink r:id="rId34" w:tooltip="Paul C. Lauterbur" w:history="1">
        <w:r w:rsidR="004907FF" w:rsidRPr="004907FF">
          <w:t>Paul C. Lauterbur</w:t>
        </w:r>
      </w:hyperlink>
      <w:r w:rsidR="004907FF">
        <w:t xml:space="preserve"> tarafından geliştiril</w:t>
      </w:r>
      <w:r w:rsidR="007738F3">
        <w:t>ip 1973 yılında yayınlanmıştır</w:t>
      </w:r>
      <w:r w:rsidR="00D07868">
        <w:t xml:space="preserve"> </w:t>
      </w:r>
      <w:r w:rsidR="00BC1C52">
        <w:fldChar w:fldCharType="begin"/>
      </w:r>
      <w:r w:rsidR="008F1930">
        <w:instrText xml:space="preserve"> ADDIN EN.CITE &lt;EndNote&gt;&lt;Cite&gt;&lt;Author&gt;LAUTERBUR&lt;/Author&gt;&lt;Year&gt;1973&lt;/Year&gt;&lt;RecNum&gt;100&lt;/RecNum&gt;&lt;DisplayText&gt;[80]&lt;/DisplayText&gt;&lt;record&gt;&lt;rec-number&gt;100&lt;/rec-number&gt;&lt;foreign-keys&gt;&lt;key app="EN" db-id="zpdxxx506xzr91ere26vt2vu9etatf25dwvr"&gt;100&lt;/key&gt;&lt;/foreign-keys&gt;&lt;ref-type name="Journal Article"&gt;17&lt;/ref-type&gt;&lt;contributors&gt;&lt;authors&gt;&lt;author&gt;LAUTERBUR, PAUL C&lt;/author&gt;&lt;/authors&gt;&lt;/contributors&gt;&lt;titles&gt;&lt;title&gt;Image formation by induced local interactions: examples employing nuclear magnetic resonance&lt;/title&gt;&lt;secondary-title&gt;Nature&lt;/secondary-title&gt;&lt;/titles&gt;&lt;periodical&gt;&lt;full-title&gt;Nature&lt;/full-title&gt;&lt;/periodical&gt;&lt;pages&gt;190-191&lt;/pages&gt;&lt;volume&gt;242&lt;/volume&gt;&lt;number&gt;5394&lt;/number&gt;&lt;dates&gt;&lt;year&gt;1973&lt;/year&gt;&lt;/dates&gt;&lt;urls&gt;&lt;/urls&gt;&lt;/record&gt;&lt;/Cite&gt;&lt;/EndNote&gt;</w:instrText>
      </w:r>
      <w:r w:rsidR="00BC1C52">
        <w:fldChar w:fldCharType="separate"/>
      </w:r>
      <w:r w:rsidR="008F1930">
        <w:rPr>
          <w:noProof/>
        </w:rPr>
        <w:t>[</w:t>
      </w:r>
      <w:hyperlink w:anchor="_ENREF_80" w:tooltip="LAUTERBUR, 1973 #100" w:history="1">
        <w:r w:rsidR="00E65BBF">
          <w:rPr>
            <w:noProof/>
          </w:rPr>
          <w:t>80</w:t>
        </w:r>
      </w:hyperlink>
      <w:r w:rsidR="008F1930">
        <w:rPr>
          <w:noProof/>
        </w:rPr>
        <w:t>]</w:t>
      </w:r>
      <w:r w:rsidR="00BC1C52">
        <w:fldChar w:fldCharType="end"/>
      </w:r>
      <w:r w:rsidR="004B486C">
        <w:t>.</w:t>
      </w:r>
      <w:r w:rsidR="000A4ED5">
        <w:t xml:space="preserve"> 1971 yılında Raymond</w:t>
      </w:r>
      <w:r w:rsidR="004B486C">
        <w:t xml:space="preserve"> Damadian ise</w:t>
      </w:r>
      <w:r w:rsidR="007738F3">
        <w:t>,</w:t>
      </w:r>
      <w:r w:rsidR="004B486C">
        <w:t xml:space="preserve"> nükleer MRG </w:t>
      </w:r>
      <w:r w:rsidR="007738F3">
        <w:t>kullanarak</w:t>
      </w:r>
      <w:r w:rsidR="004B486C">
        <w:t xml:space="preserve"> normal dokular ile tümörlerin ayrılabileceğini </w:t>
      </w:r>
      <w:r w:rsidR="007738F3">
        <w:t>belirtmiştir</w:t>
      </w:r>
      <w:r w:rsidR="00D07868">
        <w:t xml:space="preserve"> </w:t>
      </w:r>
      <w:r w:rsidR="00BC1C52">
        <w:fldChar w:fldCharType="begin"/>
      </w:r>
      <w:r w:rsidR="008F1930">
        <w:instrText xml:space="preserve"> ADDIN EN.CITE &lt;EndNote&gt;&lt;Cite&gt;&lt;Author&gt;DAMADIAN&lt;/Author&gt;&lt;Year&gt;1971&lt;/Year&gt;&lt;RecNum&gt;101&lt;/RecNum&gt;&lt;DisplayText&gt;[81]&lt;/DisplayText&gt;&lt;record&gt;&lt;rec-number&gt;101&lt;/rec-number&gt;&lt;foreign-keys&gt;&lt;key app="EN" db-id="zpdxxx506xzr91ere26vt2vu9etatf25dwvr"&gt;101&lt;/key&gt;&lt;/foreign-keys&gt;&lt;ref-type name="Journal Article"&gt;17&lt;/ref-type&gt;&lt;contributors&gt;&lt;authors&gt;&lt;author&gt;DAMADIAN, RAYMOND&lt;/author&gt;&lt;/authors&gt;&lt;/contributors&gt;&lt;titles&gt;&lt;title&gt;Tumor detection by nuclear magnetic resonance&lt;/title&gt;&lt;secondary-title&gt;Science&lt;/secondary-title&gt;&lt;/titles&gt;&lt;periodical&gt;&lt;full-title&gt;Science&lt;/full-title&gt;&lt;/periodical&gt;&lt;pages&gt;1151-1153&lt;/pages&gt;&lt;volume&gt;171&lt;/volume&gt;&lt;number&gt;3976&lt;/number&gt;&lt;dates&gt;&lt;year&gt;1971&lt;/year&gt;&lt;/dates&gt;&lt;isbn&gt;0036-8075&lt;/isbn&gt;&lt;urls&gt;&lt;/urls&gt;&lt;/record&gt;&lt;/Cite&gt;&lt;/EndNote&gt;</w:instrText>
      </w:r>
      <w:r w:rsidR="00BC1C52">
        <w:fldChar w:fldCharType="separate"/>
      </w:r>
      <w:r w:rsidR="008F1930">
        <w:rPr>
          <w:noProof/>
        </w:rPr>
        <w:t>[</w:t>
      </w:r>
      <w:hyperlink w:anchor="_ENREF_81" w:tooltip="DAMADIAN, 1971 #101" w:history="1">
        <w:r w:rsidR="00E65BBF">
          <w:rPr>
            <w:noProof/>
          </w:rPr>
          <w:t>81</w:t>
        </w:r>
      </w:hyperlink>
      <w:r w:rsidR="008F1930">
        <w:rPr>
          <w:noProof/>
        </w:rPr>
        <w:t>]</w:t>
      </w:r>
      <w:r w:rsidR="00BC1C52">
        <w:fldChar w:fldCharType="end"/>
      </w:r>
      <w:r w:rsidR="004B486C">
        <w:t xml:space="preserve">. </w:t>
      </w:r>
      <w:r w:rsidR="00BC1C52">
        <w:fldChar w:fldCharType="begin"/>
      </w:r>
      <w:r w:rsidR="00A65F94">
        <w:instrText xml:space="preserve"> REF _Ref408071070 </w:instrText>
      </w:r>
      <w:r w:rsidR="00BC1C52">
        <w:fldChar w:fldCharType="separate"/>
      </w:r>
      <w:r w:rsidR="009872A3">
        <w:t xml:space="preserve">Şekil </w:t>
      </w:r>
      <w:proofErr w:type="gramStart"/>
      <w:r w:rsidR="009872A3">
        <w:rPr>
          <w:noProof/>
        </w:rPr>
        <w:t>3</w:t>
      </w:r>
      <w:r w:rsidR="009872A3">
        <w:t>.</w:t>
      </w:r>
      <w:r w:rsidR="009872A3">
        <w:rPr>
          <w:noProof/>
        </w:rPr>
        <w:t>1</w:t>
      </w:r>
      <w:proofErr w:type="gramEnd"/>
      <w:r w:rsidR="00BC1C52">
        <w:fldChar w:fldCharType="end"/>
      </w:r>
      <w:r w:rsidR="00703EDD">
        <w:t>'</w:t>
      </w:r>
      <w:r w:rsidR="00BC7726">
        <w:t xml:space="preserve">de bu çalışmada geliştirmiş olduğu </w:t>
      </w:r>
      <w:r w:rsidR="007E5F90">
        <w:t>yöntem ve aparat</w:t>
      </w:r>
      <w:r w:rsidR="00BC7726">
        <w:t xml:space="preserve"> gösterilmiştir. </w:t>
      </w:r>
      <w:r w:rsidR="00991DA4">
        <w:t xml:space="preserve">MRG vücuttaki atomların çekirdek yapılarını göstermek için nükleer manyetik </w:t>
      </w:r>
      <w:proofErr w:type="gramStart"/>
      <w:r w:rsidR="00991DA4">
        <w:t>rezonans</w:t>
      </w:r>
      <w:proofErr w:type="gramEnd"/>
      <w:r w:rsidR="00991DA4">
        <w:t xml:space="preserve"> özelliğini kullanır. </w:t>
      </w:r>
      <w:r w:rsidR="00F60FC3">
        <w:t>Y</w:t>
      </w:r>
      <w:r w:rsidRPr="00122656">
        <w:t>eni görüntüleme teknolojileri arasında en etkileyici ve en zararsız olanıdır.</w:t>
      </w:r>
    </w:p>
    <w:p w:rsidR="00BC7726" w:rsidRPr="007B49CB" w:rsidRDefault="00BC7726" w:rsidP="00122656">
      <w:pPr>
        <w:spacing w:line="360" w:lineRule="auto"/>
        <w:jc w:val="both"/>
        <w:rPr>
          <w:sz w:val="20"/>
          <w:szCs w:val="20"/>
        </w:rPr>
      </w:pPr>
    </w:p>
    <w:p w:rsidR="00BC7726" w:rsidRDefault="00BC7726" w:rsidP="00BC7726">
      <w:pPr>
        <w:spacing w:line="360" w:lineRule="auto"/>
        <w:jc w:val="center"/>
      </w:pPr>
      <w:r>
        <w:rPr>
          <w:noProof/>
        </w:rPr>
        <w:drawing>
          <wp:inline distT="0" distB="0" distL="0" distR="0">
            <wp:extent cx="3960192" cy="2228850"/>
            <wp:effectExtent l="19050" t="0" r="2208" b="0"/>
            <wp:docPr id="4" name="Resim 4" descr="F:\Çalışmalar\Doktora\Doktora Tez Çalışmaları\Tez Yazımı\resimler\Damadian_invention.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Çalışmalar\Doktora\Doktora Tez Çalışmaları\Tez Yazımı\resimler\Damadian_invention.tif"/>
                    <pic:cNvPicPr>
                      <a:picLocks noChangeAspect="1" noChangeArrowheads="1"/>
                    </pic:cNvPicPr>
                  </pic:nvPicPr>
                  <pic:blipFill>
                    <a:blip r:embed="rId35" cstate="print">
                      <a:lum contrast="40000"/>
                    </a:blip>
                    <a:srcRect/>
                    <a:stretch>
                      <a:fillRect/>
                    </a:stretch>
                  </pic:blipFill>
                  <pic:spPr bwMode="auto">
                    <a:xfrm>
                      <a:off x="0" y="0"/>
                      <a:ext cx="3972877" cy="2235989"/>
                    </a:xfrm>
                    <a:prstGeom prst="rect">
                      <a:avLst/>
                    </a:prstGeom>
                    <a:noFill/>
                    <a:ln w="9525">
                      <a:noFill/>
                      <a:miter lim="800000"/>
                      <a:headEnd/>
                      <a:tailEnd/>
                    </a:ln>
                  </pic:spPr>
                </pic:pic>
              </a:graphicData>
            </a:graphic>
          </wp:inline>
        </w:drawing>
      </w:r>
    </w:p>
    <w:p w:rsidR="00BC7726" w:rsidRPr="00085E5D" w:rsidRDefault="0052235A" w:rsidP="00F224D7">
      <w:pPr>
        <w:pStyle w:val="ResimYazs"/>
        <w:spacing w:line="360" w:lineRule="auto"/>
      </w:pPr>
      <w:bookmarkStart w:id="149" w:name="_Ref407999401"/>
      <w:bookmarkStart w:id="150" w:name="_Ref408071070"/>
      <w:bookmarkStart w:id="151" w:name="_Toc411849769"/>
      <w:bookmarkStart w:id="152" w:name="_Toc411852942"/>
      <w:r>
        <w:t xml:space="preserve">Şekil </w:t>
      </w:r>
      <w:fldSimple w:instr=" STYLEREF 1 \s ">
        <w:r w:rsidR="009872A3">
          <w:rPr>
            <w:noProof/>
          </w:rPr>
          <w:t>3</w:t>
        </w:r>
      </w:fldSimple>
      <w:r w:rsidR="00244721">
        <w:t>.</w:t>
      </w:r>
      <w:fldSimple w:instr=" SEQ Şekil \* ARABIC \s 1 ">
        <w:r w:rsidR="009872A3">
          <w:rPr>
            <w:noProof/>
          </w:rPr>
          <w:t>1</w:t>
        </w:r>
      </w:fldSimple>
      <w:bookmarkEnd w:id="149"/>
      <w:bookmarkEnd w:id="150"/>
      <w:r>
        <w:t xml:space="preserve">. </w:t>
      </w:r>
      <w:r w:rsidRPr="001B552E">
        <w:t>Damadian'ın kanser tespiti için geliştirmiş olduğu MRG metodu ve aparatı</w:t>
      </w:r>
      <w:r w:rsidR="001E159A">
        <w:t xml:space="preserve"> </w:t>
      </w:r>
      <w:r w:rsidR="00BC1C52" w:rsidRPr="00085E5D">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rsidRPr="00085E5D">
        <w:fldChar w:fldCharType="separate"/>
      </w:r>
      <w:r w:rsidR="008F1930">
        <w:rPr>
          <w:noProof/>
        </w:rPr>
        <w:t>[</w:t>
      </w:r>
      <w:hyperlink w:anchor="_ENREF_82" w:tooltip="WIKIPEDIA,  #96" w:history="1">
        <w:r w:rsidR="00E65BBF">
          <w:rPr>
            <w:noProof/>
          </w:rPr>
          <w:t>82</w:t>
        </w:r>
      </w:hyperlink>
      <w:r w:rsidR="008F1930">
        <w:rPr>
          <w:noProof/>
        </w:rPr>
        <w:t>]</w:t>
      </w:r>
      <w:bookmarkEnd w:id="151"/>
      <w:bookmarkEnd w:id="152"/>
      <w:r w:rsidR="00BC1C52" w:rsidRPr="00085E5D">
        <w:fldChar w:fldCharType="end"/>
      </w:r>
    </w:p>
    <w:p w:rsidR="00F55B0C" w:rsidRPr="00122656" w:rsidRDefault="00F55B0C" w:rsidP="0018087F">
      <w:pPr>
        <w:pStyle w:val="AnaParagrafYaziStiliSau"/>
      </w:pPr>
      <w:r>
        <w:lastRenderedPageBreak/>
        <w:t>Bir MR</w:t>
      </w:r>
      <w:r w:rsidR="00F946F8">
        <w:t>G</w:t>
      </w:r>
      <w:r>
        <w:t xml:space="preserve"> tarayıcısı hastanın iç kısmına uzandığı tünel şeklinde geniş bir aygıttır. Bu aygıtın yapısında vücuttaki bazı atom çekirdeklerinin konumlarını değiştiren </w:t>
      </w:r>
      <w:r w:rsidR="00BD4B66">
        <w:t xml:space="preserve">güçlü bir manyetik alana sahip mıknatıs </w:t>
      </w:r>
      <w:r>
        <w:t>parçası bulunmaktadır</w:t>
      </w:r>
      <w:r w:rsidR="00D07868">
        <w:t xml:space="preserve"> </w:t>
      </w:r>
      <w:r w:rsidR="00BC1C52">
        <w:fldChar w:fldCharType="begin"/>
      </w:r>
      <w:r w:rsidR="00E65BBF">
        <w:instrText xml:space="preserve"> ADDIN EN.CITE &lt;EndNote&gt;&lt;Cite&gt;&lt;Author&gt;SHIEL&lt;/Author&gt;&lt;RecNum&gt;92&lt;/RecNum&gt;&lt;DisplayText&gt;[83]&lt;/DisplayText&gt;&lt;record&gt;&lt;rec-number&gt;92&lt;/rec-number&gt;&lt;foreign-keys&gt;&lt;key app="EN" db-id="zpdxxx506xzr91ere26vt2vu9etatf25dwvr"&gt;92&lt;/key&gt;&lt;/foreign-keys&gt;&lt;ref-type name="Web Page"&gt;12&lt;/ref-type&gt;&lt;contributors&gt;&lt;authors&gt;&lt;author&gt;&lt;style face="normal" font="default" size="100%"&gt;WILLIAM C&lt;/style&gt;&lt;style face="normal" font="default" charset="162" size="100%"&gt;.&lt;/style&gt;&lt;style face="normal" font="default" size="100%"&gt; SHIEL&lt;/style&gt;&lt;/author&gt;&lt;/authors&gt;&lt;/contributors&gt;&lt;titles&gt;&lt;title&gt;Magnetic Resonance Imaging (MRI Scan)&lt;/title&gt;&lt;/titles&gt;&lt;volume&gt;&lt;style face="normal" font="default" charset="162" size="100%"&gt;2014&lt;/style&gt;&lt;/volume&gt;&lt;number&gt;&lt;style face="normal" font="default" charset="162" size="100%"&gt;01.12&lt;/style&gt;&lt;/number&gt;&lt;dates&gt;&lt;/dates&gt;&lt;urls&gt;&lt;related-urls&gt;&lt;url&gt;http://www.medicinenet.com/mri_scan/article.htm&lt;/url&gt;&lt;/related-urls&gt;&lt;/urls&gt;&lt;/record&gt;&lt;/Cite&gt;&lt;/EndNote&gt;</w:instrText>
      </w:r>
      <w:r w:rsidR="00BC1C52">
        <w:fldChar w:fldCharType="separate"/>
      </w:r>
      <w:r w:rsidR="008F1930">
        <w:rPr>
          <w:noProof/>
        </w:rPr>
        <w:t>[</w:t>
      </w:r>
      <w:hyperlink w:anchor="_ENREF_83" w:tooltip="SHIEL,  #92" w:history="1">
        <w:r w:rsidR="00E65BBF">
          <w:rPr>
            <w:noProof/>
          </w:rPr>
          <w:t>83</w:t>
        </w:r>
      </w:hyperlink>
      <w:r w:rsidR="008F1930">
        <w:rPr>
          <w:noProof/>
        </w:rPr>
        <w:t>]</w:t>
      </w:r>
      <w:r w:rsidR="00BC1C52">
        <w:fldChar w:fldCharType="end"/>
      </w:r>
      <w:r w:rsidR="00CF0CB7">
        <w:t>.</w:t>
      </w:r>
      <w:r>
        <w:t xml:space="preserve"> </w:t>
      </w:r>
      <w:r w:rsidR="00BD4B66">
        <w:t xml:space="preserve">Sistematik </w:t>
      </w:r>
      <w:r w:rsidR="0010242D">
        <w:t xml:space="preserve">olarak uygulanan </w:t>
      </w:r>
      <w:r w:rsidR="00BD4B66">
        <w:t xml:space="preserve">bir radyo frekans ile bu manyetik alanın oluşturduğu manyetizmanın konumu düzenlenir. </w:t>
      </w:r>
      <w:r w:rsidR="009B7BC4">
        <w:t>Böylece atom çekirdeği etrafında tarayıcı tarafından algılanabile</w:t>
      </w:r>
      <w:r w:rsidR="0010242D">
        <w:t>cek şekilde</w:t>
      </w:r>
      <w:r w:rsidR="009B7BC4">
        <w:t xml:space="preserve"> dönen bir manyetik alan meydana gelir</w:t>
      </w:r>
      <w:r w:rsidR="00D07868">
        <w:t xml:space="preserve"> </w:t>
      </w:r>
      <w:r w:rsidR="00BC1C52">
        <w:fldChar w:fldCharType="begin"/>
      </w:r>
      <w:r w:rsidR="00E65BBF">
        <w:instrText xml:space="preserve"> ADDIN EN.CITE &lt;EndNote&gt;&lt;Cite&gt;&lt;Author&gt;SHIEL&lt;/Author&gt;&lt;RecNum&gt;92&lt;/RecNum&gt;&lt;DisplayText&gt;[83]&lt;/DisplayText&gt;&lt;record&gt;&lt;rec-number&gt;92&lt;/rec-number&gt;&lt;foreign-keys&gt;&lt;key app="EN" db-id="zpdxxx506xzr91ere26vt2vu9etatf25dwvr"&gt;92&lt;/key&gt;&lt;/foreign-keys&gt;&lt;ref-type name="Web Page"&gt;12&lt;/ref-type&gt;&lt;contributors&gt;&lt;authors&gt;&lt;author&gt;&lt;style face="normal" font="default" size="100%"&gt;WILLIAM C&lt;/style&gt;&lt;style face="normal" font="default" charset="162" size="100%"&gt;.&lt;/style&gt;&lt;style face="normal" font="default" size="100%"&gt; SHIEL&lt;/style&gt;&lt;/author&gt;&lt;/authors&gt;&lt;/contributors&gt;&lt;titles&gt;&lt;title&gt;Magnetic Resonance Imaging (MRI Scan)&lt;/title&gt;&lt;/titles&gt;&lt;volume&gt;&lt;style face="normal" font="default" charset="162" size="100%"&gt;2014&lt;/style&gt;&lt;/volume&gt;&lt;number&gt;&lt;style face="normal" font="default" charset="162" size="100%"&gt;01.12&lt;/style&gt;&lt;/number&gt;&lt;dates&gt;&lt;/dates&gt;&lt;urls&gt;&lt;related-urls&gt;&lt;url&gt;http://www.medicinenet.com/mri_scan/article.htm&lt;/url&gt;&lt;/related-urls&gt;&lt;/urls&gt;&lt;/record&gt;&lt;/Cite&gt;&lt;/EndNote&gt;</w:instrText>
      </w:r>
      <w:r w:rsidR="00BC1C52">
        <w:fldChar w:fldCharType="separate"/>
      </w:r>
      <w:r w:rsidR="008F1930">
        <w:rPr>
          <w:noProof/>
        </w:rPr>
        <w:t>[</w:t>
      </w:r>
      <w:hyperlink w:anchor="_ENREF_83" w:tooltip="SHIEL,  #92" w:history="1">
        <w:r w:rsidR="00E65BBF">
          <w:rPr>
            <w:noProof/>
          </w:rPr>
          <w:t>83</w:t>
        </w:r>
      </w:hyperlink>
      <w:r w:rsidR="008F1930">
        <w:rPr>
          <w:noProof/>
        </w:rPr>
        <w:t>]</w:t>
      </w:r>
      <w:r w:rsidR="00BC1C52">
        <w:fldChar w:fldCharType="end"/>
      </w:r>
      <w:r w:rsidR="009B7BC4">
        <w:t>. Süreç sonunda oluşan bu manyetik alanın etkilemiş olduğu vücudun taranan alanının görüntüsü elde edilir</w:t>
      </w:r>
      <w:r w:rsidR="00D07868">
        <w:t xml:space="preserve"> </w:t>
      </w:r>
      <w:r w:rsidR="00BC1C52">
        <w:fldChar w:fldCharType="begin"/>
      </w:r>
      <w:r w:rsidR="008F1930">
        <w:instrText xml:space="preserve"> ADDIN EN.CITE &lt;EndNote&gt;&lt;Cite&gt;&lt;Author&gt;QIAN&lt;/Author&gt;&lt;Year&gt;2012&lt;/Year&gt;&lt;RecNum&gt;95&lt;/RecNum&gt;&lt;DisplayText&gt;[84, 85]&lt;/DisplayText&gt;&lt;record&gt;&lt;rec-number&gt;95&lt;/rec-number&gt;&lt;foreign-keys&gt;&lt;key app="EN" db-id="zpdxxx506xzr91ere26vt2vu9etatf25dwvr"&gt;95&lt;/key&gt;&lt;/foreign-keys&gt;&lt;ref-type name="Journal Article"&gt;17&lt;/ref-type&gt;&lt;contributors&gt;&lt;authors&gt;&lt;author&gt;QIAN, CHUNQI&lt;/author&gt;&lt;author&gt;MASAD, IHSSAN S&lt;/author&gt;&lt;author&gt;ROSENBERG, JENS T&lt;/author&gt;&lt;author&gt;ELUMALAI, MALATHY&lt;/author&gt;&lt;author&gt;BREY, WILLIAM W&lt;/author&gt;&lt;author&gt;GRANT, SAMUEL C&lt;/author&gt;&lt;author&gt;GOR’KOV, PETER L&lt;/author&gt;&lt;/authors&gt;&lt;/contributors&gt;&lt;titles&gt;&lt;title&gt;&lt;style face="normal" font="default" size="100%"&gt;A volume birdcage coil with an adjustable sliding tuner ring for neuroimaging in high field vertical magnets:Ex and&lt;/style&gt;&lt;style face="normal" font="default" charset="162" size="100%"&gt; &lt;/style&gt;&lt;style face="normal" font="default" size="100%"&gt;in vivo applications at 21.1 T&lt;/style&gt;&lt;/title&gt;&lt;secondary-title&gt;Journal of Magnetic Resonance&lt;/secondary-title&gt;&lt;/titles&gt;&lt;periodical&gt;&lt;full-title&gt;Journal of Magnetic Resonance&lt;/full-title&gt;&lt;/periodical&gt;&lt;pages&gt;110-116&lt;/pages&gt;&lt;volume&gt;221&lt;/volume&gt;&lt;dates&gt;&lt;year&gt;2012&lt;/year&gt;&lt;/dates&gt;&lt;isbn&gt;1090-7807&lt;/isbn&gt;&lt;urls&gt;&lt;/urls&gt;&lt;/record&gt;&lt;/Cite&gt;&lt;Cite&gt;&lt;Author&gt;NOVELLINE&lt;/Author&gt;&lt;Year&gt;2004&lt;/Year&gt;&lt;RecNum&gt;94&lt;/RecNum&gt;&lt;record&gt;&lt;rec-number&gt;94&lt;/rec-number&gt;&lt;foreign-keys&gt;&lt;key app="EN" db-id="zpdxxx506xzr91ere26vt2vu9etatf25dwvr"&gt;94&lt;/key&gt;&lt;/foreign-keys&gt;&lt;ref-type name="Book"&gt;6&lt;/ref-type&gt;&lt;contributors&gt;&lt;authors&gt;&lt;author&gt;NOVELLINE, ROBERT A&lt;/author&gt;&lt;author&gt;SQUIRE, LUCY FRANK&lt;/author&gt;&lt;/authors&gt;&lt;/contributors&gt;&lt;titles&gt;&lt;title&gt;Squire&amp;apos;s fundamentals of radiology&lt;/title&gt;&lt;/titles&gt;&lt;dates&gt;&lt;year&gt;2004&lt;/year&gt;&lt;/dates&gt;&lt;publisher&gt;La Editorial, UPR&lt;/publisher&gt;&lt;isbn&gt;0674012798&lt;/isbn&gt;&lt;urls&gt;&lt;/urls&gt;&lt;/record&gt;&lt;/Cite&gt;&lt;/EndNote&gt;</w:instrText>
      </w:r>
      <w:r w:rsidR="00BC1C52">
        <w:fldChar w:fldCharType="separate"/>
      </w:r>
      <w:r w:rsidR="008F1930">
        <w:rPr>
          <w:noProof/>
        </w:rPr>
        <w:t>[</w:t>
      </w:r>
      <w:hyperlink w:anchor="_ENREF_84" w:tooltip="QIAN, 2012 #95" w:history="1">
        <w:r w:rsidR="00E65BBF">
          <w:rPr>
            <w:noProof/>
          </w:rPr>
          <w:t>84</w:t>
        </w:r>
      </w:hyperlink>
      <w:r w:rsidR="008F1930">
        <w:rPr>
          <w:noProof/>
        </w:rPr>
        <w:t xml:space="preserve">, </w:t>
      </w:r>
      <w:hyperlink w:anchor="_ENREF_85" w:tooltip="NOVELLINE, 2004 #94" w:history="1">
        <w:r w:rsidR="00E65BBF">
          <w:rPr>
            <w:noProof/>
          </w:rPr>
          <w:t>85</w:t>
        </w:r>
      </w:hyperlink>
      <w:r w:rsidR="008F1930">
        <w:rPr>
          <w:noProof/>
        </w:rPr>
        <w:t>]</w:t>
      </w:r>
      <w:r w:rsidR="00BC1C52">
        <w:fldChar w:fldCharType="end"/>
      </w:r>
      <w:r w:rsidR="009B7BC4">
        <w:t>.</w:t>
      </w:r>
      <w:r w:rsidR="00FE7787">
        <w:t xml:space="preserve"> </w:t>
      </w:r>
      <w:r w:rsidR="00BC1C52">
        <w:fldChar w:fldCharType="begin"/>
      </w:r>
      <w:r w:rsidR="0018087F">
        <w:instrText xml:space="preserve"> REF _Ref408071106 </w:instrText>
      </w:r>
      <w:r w:rsidR="00BC1C52">
        <w:fldChar w:fldCharType="separate"/>
      </w:r>
      <w:r w:rsidR="009872A3">
        <w:t xml:space="preserve">Şekil </w:t>
      </w:r>
      <w:proofErr w:type="gramStart"/>
      <w:r w:rsidR="009872A3">
        <w:rPr>
          <w:noProof/>
        </w:rPr>
        <w:t>3</w:t>
      </w:r>
      <w:r w:rsidR="009872A3">
        <w:t>.</w:t>
      </w:r>
      <w:r w:rsidR="009872A3">
        <w:rPr>
          <w:noProof/>
        </w:rPr>
        <w:t>2</w:t>
      </w:r>
      <w:proofErr w:type="gramEnd"/>
      <w:r w:rsidR="00BC1C52">
        <w:fldChar w:fldCharType="end"/>
      </w:r>
      <w:r w:rsidR="00703EDD">
        <w:t>'</w:t>
      </w:r>
      <w:r w:rsidR="00D07868">
        <w:t xml:space="preserve">de </w:t>
      </w:r>
      <w:r w:rsidR="008828D1">
        <w:t xml:space="preserve">klinik ortamda kullanılan bir </w:t>
      </w:r>
      <w:r w:rsidR="00774A35">
        <w:t>MR cihazı görülmektedir.</w:t>
      </w:r>
    </w:p>
    <w:p w:rsidR="00122656" w:rsidRDefault="00122656" w:rsidP="00122656">
      <w:pPr>
        <w:spacing w:line="360" w:lineRule="auto"/>
        <w:jc w:val="both"/>
      </w:pPr>
    </w:p>
    <w:p w:rsidR="00122656" w:rsidRPr="00170331" w:rsidRDefault="00F55B0C" w:rsidP="00122656">
      <w:pPr>
        <w:spacing w:line="360" w:lineRule="auto"/>
        <w:jc w:val="center"/>
      </w:pPr>
      <w:r>
        <w:rPr>
          <w:noProof/>
        </w:rPr>
        <w:drawing>
          <wp:inline distT="0" distB="0" distL="0" distR="0">
            <wp:extent cx="3353164" cy="2741655"/>
            <wp:effectExtent l="19050" t="0" r="0" b="0"/>
            <wp:docPr id="23" name="Resim 4" descr="http://upload.wikimedia.org/wikipedia/commons/e/ee/MRI-Phili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upload.wikimedia.org/wikipedia/commons/e/ee/MRI-Philips.JPG"/>
                    <pic:cNvPicPr>
                      <a:picLocks noChangeAspect="1" noChangeArrowheads="1"/>
                    </pic:cNvPicPr>
                  </pic:nvPicPr>
                  <pic:blipFill>
                    <a:blip r:embed="rId36" cstate="print"/>
                    <a:srcRect/>
                    <a:stretch>
                      <a:fillRect/>
                    </a:stretch>
                  </pic:blipFill>
                  <pic:spPr bwMode="auto">
                    <a:xfrm>
                      <a:off x="0" y="0"/>
                      <a:ext cx="3355002" cy="2743158"/>
                    </a:xfrm>
                    <a:prstGeom prst="rect">
                      <a:avLst/>
                    </a:prstGeom>
                    <a:noFill/>
                    <a:ln w="9525">
                      <a:noFill/>
                      <a:miter lim="800000"/>
                      <a:headEnd/>
                      <a:tailEnd/>
                    </a:ln>
                  </pic:spPr>
                </pic:pic>
              </a:graphicData>
            </a:graphic>
          </wp:inline>
        </w:drawing>
      </w:r>
    </w:p>
    <w:p w:rsidR="00122656" w:rsidRDefault="0052235A" w:rsidP="00F224D7">
      <w:pPr>
        <w:pStyle w:val="ResimYazs"/>
        <w:spacing w:line="360" w:lineRule="auto"/>
      </w:pPr>
      <w:bookmarkStart w:id="153" w:name="_Ref407999435"/>
      <w:bookmarkStart w:id="154" w:name="_Ref408071106"/>
      <w:bookmarkStart w:id="155" w:name="_Toc411849770"/>
      <w:bookmarkStart w:id="156" w:name="_Toc411852943"/>
      <w:r>
        <w:t xml:space="preserve">Şekil </w:t>
      </w:r>
      <w:fldSimple w:instr=" STYLEREF 1 \s ">
        <w:r w:rsidR="009872A3">
          <w:rPr>
            <w:noProof/>
          </w:rPr>
          <w:t>3</w:t>
        </w:r>
      </w:fldSimple>
      <w:r w:rsidR="00244721">
        <w:t>.</w:t>
      </w:r>
      <w:fldSimple w:instr=" SEQ Şekil \* ARABIC \s 1 ">
        <w:r w:rsidR="009872A3">
          <w:rPr>
            <w:noProof/>
          </w:rPr>
          <w:t>2</w:t>
        </w:r>
      </w:fldSimple>
      <w:bookmarkEnd w:id="153"/>
      <w:bookmarkEnd w:id="154"/>
      <w:r>
        <w:t xml:space="preserve">. </w:t>
      </w:r>
      <w:r w:rsidRPr="00396641">
        <w:t xml:space="preserve">Medikal manyetik </w:t>
      </w:r>
      <w:proofErr w:type="gramStart"/>
      <w:r w:rsidRPr="00396641">
        <w:t>rezonans</w:t>
      </w:r>
      <w:proofErr w:type="gramEnd"/>
      <w:r w:rsidRPr="00396641">
        <w:t xml:space="preserve"> görüntüleme cihazı</w:t>
      </w:r>
      <w:r w:rsidR="001E159A">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8F1930">
        <w:rPr>
          <w:noProof/>
        </w:rPr>
        <w:t>[</w:t>
      </w:r>
      <w:hyperlink w:anchor="_ENREF_82" w:tooltip="WIKIPEDIA,  #96" w:history="1">
        <w:r w:rsidR="00E65BBF">
          <w:rPr>
            <w:noProof/>
          </w:rPr>
          <w:t>82</w:t>
        </w:r>
      </w:hyperlink>
      <w:r w:rsidR="008F1930">
        <w:rPr>
          <w:noProof/>
        </w:rPr>
        <w:t>]</w:t>
      </w:r>
      <w:bookmarkEnd w:id="155"/>
      <w:bookmarkEnd w:id="156"/>
      <w:r w:rsidR="00BC1C52">
        <w:fldChar w:fldCharType="end"/>
      </w:r>
    </w:p>
    <w:p w:rsidR="00185072" w:rsidRDefault="00185072" w:rsidP="00596E1B">
      <w:pPr>
        <w:pStyle w:val="AnaParagrafYaziStiliSau"/>
      </w:pPr>
    </w:p>
    <w:p w:rsidR="00A91FEB" w:rsidRDefault="00273437" w:rsidP="00596E1B">
      <w:pPr>
        <w:pStyle w:val="AnaParagrafYaziStiliSau"/>
      </w:pPr>
      <w:r>
        <w:t>MRG</w:t>
      </w:r>
      <w:r w:rsidR="000265E0" w:rsidRPr="000265E0">
        <w:t xml:space="preserve"> vücudun farklı yumuşak dokuları arasında iyi bir karşıtlık sağlar. Özellikle beyin, kaslar, kalp ve kanser hastalıklarının teşhisinde o</w:t>
      </w:r>
      <w:r w:rsidR="006E0C40">
        <w:t>ldukça kullanışlıdır. Ayrıca MR</w:t>
      </w:r>
      <w:r>
        <w:t>G</w:t>
      </w:r>
      <w:r w:rsidR="000265E0" w:rsidRPr="000265E0">
        <w:t>, bu gibi organlarda oluşan hastalıkların görüntülenerek X-</w:t>
      </w:r>
      <w:r w:rsidR="000265E0">
        <w:t>ışınları</w:t>
      </w:r>
      <w:r w:rsidR="00C1372A">
        <w:t xml:space="preserve"> </w:t>
      </w:r>
      <w:r w:rsidR="000265E0" w:rsidRPr="000265E0">
        <w:t xml:space="preserve">ve </w:t>
      </w:r>
      <w:r>
        <w:t>B</w:t>
      </w:r>
      <w:r w:rsidR="000265E0">
        <w:t>T</w:t>
      </w:r>
      <w:r w:rsidR="000265E0" w:rsidRPr="000265E0">
        <w:t xml:space="preserve"> gibi başka görüntüleme teknikleri</w:t>
      </w:r>
      <w:r w:rsidR="007033F6">
        <w:t xml:space="preserve">ne göre daha </w:t>
      </w:r>
      <w:r w:rsidR="000265E0" w:rsidRPr="000265E0">
        <w:t>avantajlıdır.</w:t>
      </w:r>
      <w:r>
        <w:t xml:space="preserve"> B</w:t>
      </w:r>
      <w:r w:rsidR="000265E0">
        <w:t>T ve klasik X-ışınl</w:t>
      </w:r>
      <w:r>
        <w:t>arı görüntülemelerin</w:t>
      </w:r>
      <w:r w:rsidR="007738F3">
        <w:t>in</w:t>
      </w:r>
      <w:r>
        <w:t xml:space="preserve"> aksine, MRG</w:t>
      </w:r>
      <w:r w:rsidR="000265E0" w:rsidRPr="000265E0">
        <w:t xml:space="preserve"> iyonize edilmiş radyasyon kullanmaz</w:t>
      </w:r>
      <w:r w:rsidR="006A48AF">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8F1930">
        <w:rPr>
          <w:noProof/>
        </w:rPr>
        <w:t>[</w:t>
      </w:r>
      <w:hyperlink w:anchor="_ENREF_82" w:tooltip="WIKIPEDIA,  #96" w:history="1">
        <w:r w:rsidR="00E65BBF">
          <w:rPr>
            <w:noProof/>
          </w:rPr>
          <w:t>82</w:t>
        </w:r>
      </w:hyperlink>
      <w:r w:rsidR="008F1930">
        <w:rPr>
          <w:noProof/>
        </w:rPr>
        <w:t>]</w:t>
      </w:r>
      <w:r w:rsidR="00BC1C52">
        <w:fldChar w:fldCharType="end"/>
      </w:r>
      <w:r w:rsidR="000265E0" w:rsidRPr="000265E0">
        <w:t>.</w:t>
      </w:r>
      <w:r w:rsidR="00391164">
        <w:t xml:space="preserve"> </w:t>
      </w:r>
      <w:r w:rsidR="0073283A" w:rsidRPr="00170331">
        <w:t>Hasta güçlü elektromanyetik  içeren bir silindirin içinde yatarken vücuttaki hidrojen atomlarının enerji salmasına yol açan radyo dalgaları g</w:t>
      </w:r>
      <w:r w:rsidR="007779B7">
        <w:t>önderilerek görüntüleme işlemi</w:t>
      </w:r>
      <w:r w:rsidR="007738F3">
        <w:t xml:space="preserve"> gerçekleştirilir</w:t>
      </w:r>
      <w:r w:rsidR="0073283A" w:rsidRPr="00170331">
        <w:t>. Mıknatıs etkisi ile hareket eden binlerce atoma ait bilgi bir bilgisayara gönderilir ve çekilen alanın oldukça kaliteli resmi elde edilir.</w:t>
      </w:r>
      <w:r w:rsidR="0073283A">
        <w:t xml:space="preserve"> </w:t>
      </w:r>
      <w:r w:rsidR="0073283A" w:rsidRPr="00170331">
        <w:t>MRG incelemesi için cihazda 10 ile 60 dakika kadar kalmak gerekebilir.</w:t>
      </w:r>
      <w:r w:rsidR="00F87409" w:rsidRPr="00F87409">
        <w:t xml:space="preserve"> </w:t>
      </w:r>
      <w:r w:rsidR="00F87409">
        <w:t>MRG</w:t>
      </w:r>
      <w:r w:rsidR="007033F6">
        <w:t xml:space="preserve">'nin bazı </w:t>
      </w:r>
      <w:r w:rsidR="002C231D">
        <w:t>avantajları</w:t>
      </w:r>
      <w:r w:rsidR="007033F6">
        <w:t xml:space="preserve"> şöyle sıralanabilir:</w:t>
      </w:r>
    </w:p>
    <w:p w:rsidR="008113FC" w:rsidRDefault="008113FC" w:rsidP="00806E65">
      <w:pPr>
        <w:numPr>
          <w:ilvl w:val="0"/>
          <w:numId w:val="19"/>
        </w:numPr>
        <w:spacing w:line="360" w:lineRule="auto"/>
        <w:jc w:val="both"/>
      </w:pPr>
      <w:r>
        <w:lastRenderedPageBreak/>
        <w:t>F</w:t>
      </w:r>
      <w:r w:rsidRPr="00BB3464">
        <w:t>arklı yumuşak dokular arasında iyi bir karşıtlık sağlar</w:t>
      </w:r>
      <w:r w:rsidR="00F87409">
        <w:t>.</w:t>
      </w:r>
    </w:p>
    <w:p w:rsidR="00F26F13" w:rsidRPr="00170331" w:rsidRDefault="008113FC" w:rsidP="00806E65">
      <w:pPr>
        <w:numPr>
          <w:ilvl w:val="0"/>
          <w:numId w:val="19"/>
        </w:numPr>
        <w:spacing w:line="360" w:lineRule="auto"/>
        <w:jc w:val="both"/>
      </w:pPr>
      <w:r>
        <w:t>K</w:t>
      </w:r>
      <w:r w:rsidR="007779B7">
        <w:t>emiklerin içi</w:t>
      </w:r>
      <w:r w:rsidR="00F26F13" w:rsidRPr="00170331">
        <w:t xml:space="preserve"> dahi </w:t>
      </w:r>
      <w:r w:rsidRPr="00170331">
        <w:t>görüntülen</w:t>
      </w:r>
      <w:r>
        <w:t>ebili</w:t>
      </w:r>
      <w:r w:rsidRPr="00170331">
        <w:t>r</w:t>
      </w:r>
      <w:r w:rsidR="00F26F13" w:rsidRPr="00170331">
        <w:t xml:space="preserve">. </w:t>
      </w:r>
    </w:p>
    <w:p w:rsidR="00F26F13" w:rsidRPr="00170331" w:rsidRDefault="00F26F13" w:rsidP="00806E65">
      <w:pPr>
        <w:numPr>
          <w:ilvl w:val="0"/>
          <w:numId w:val="19"/>
        </w:numPr>
        <w:spacing w:line="360" w:lineRule="auto"/>
        <w:jc w:val="both"/>
      </w:pPr>
      <w:r w:rsidRPr="00170331">
        <w:t xml:space="preserve">Kafatasının içine bakıp beyin tümörü varlığı tespit edilebilir. </w:t>
      </w:r>
    </w:p>
    <w:p w:rsidR="00F26F13" w:rsidRPr="00170331" w:rsidRDefault="00F26F13" w:rsidP="00806E65">
      <w:pPr>
        <w:numPr>
          <w:ilvl w:val="0"/>
          <w:numId w:val="19"/>
        </w:numPr>
        <w:spacing w:line="360" w:lineRule="auto"/>
        <w:jc w:val="both"/>
      </w:pPr>
      <w:r w:rsidRPr="00170331">
        <w:t xml:space="preserve">Sinir kılıflarını inceleyip </w:t>
      </w:r>
      <w:r w:rsidR="008113FC">
        <w:t>MS</w:t>
      </w:r>
      <w:r w:rsidRPr="00170331">
        <w:t xml:space="preserve"> bulgularını araştırmak</w:t>
      </w:r>
      <w:r w:rsidR="007738F3">
        <w:t>,</w:t>
      </w:r>
      <w:r w:rsidRPr="00170331">
        <w:t xml:space="preserve"> beyin kanaması ve eklem rahatsızlıklarını değerlendirmek gibi karışık ve zor işlemler gerçekleştirilebilir. </w:t>
      </w:r>
    </w:p>
    <w:p w:rsidR="00F26F13" w:rsidRPr="00170331" w:rsidRDefault="00F26F13" w:rsidP="00806E65">
      <w:pPr>
        <w:numPr>
          <w:ilvl w:val="0"/>
          <w:numId w:val="19"/>
        </w:numPr>
        <w:spacing w:line="360" w:lineRule="auto"/>
        <w:jc w:val="both"/>
      </w:pPr>
      <w:r w:rsidRPr="00170331">
        <w:t xml:space="preserve">Ayrıca kaslar, bağlar, kan damarları, kalp, karaciğer ve böbrek gibi organlar net olarak görüntülenir. </w:t>
      </w:r>
    </w:p>
    <w:p w:rsidR="00F26F13" w:rsidRPr="00170331" w:rsidRDefault="008113FC" w:rsidP="00806E65">
      <w:pPr>
        <w:numPr>
          <w:ilvl w:val="0"/>
          <w:numId w:val="19"/>
        </w:numPr>
        <w:spacing w:line="360" w:lineRule="auto"/>
        <w:jc w:val="both"/>
      </w:pPr>
      <w:r>
        <w:t>B</w:t>
      </w:r>
      <w:r w:rsidR="00F26F13" w:rsidRPr="00170331">
        <w:t>eyin yapısını da değerlendirebildiğinden ruhsal bozuklukların incelenmesi içinde kullanılabilir. Elde edilen görüntü</w:t>
      </w:r>
      <w:r w:rsidR="007779B7">
        <w:t xml:space="preserve">leri değerlendiren bir radyolog / </w:t>
      </w:r>
      <w:r w:rsidR="00F26F13" w:rsidRPr="00170331">
        <w:t xml:space="preserve">doktor bilgisayar aracılığıyla ek bazı işlemler yaparak daha detaylı ve farklı bilgiler elde edilebilir. </w:t>
      </w:r>
    </w:p>
    <w:p w:rsidR="00F26F13" w:rsidRDefault="00F26F13" w:rsidP="00806E65">
      <w:pPr>
        <w:numPr>
          <w:ilvl w:val="0"/>
          <w:numId w:val="19"/>
        </w:numPr>
        <w:spacing w:line="360" w:lineRule="auto"/>
        <w:jc w:val="both"/>
      </w:pPr>
      <w:r w:rsidRPr="00170331">
        <w:t>MRG çağımızda beyin ve omurilik hastalıkları ve patolojilerinin görüntülenmesinde en değerli görüntüleme yöntemidir.</w:t>
      </w:r>
    </w:p>
    <w:p w:rsidR="00F26F13" w:rsidRDefault="00F26F13" w:rsidP="0073283A">
      <w:pPr>
        <w:spacing w:line="360" w:lineRule="auto"/>
        <w:jc w:val="both"/>
      </w:pPr>
    </w:p>
    <w:p w:rsidR="00FE4CC3" w:rsidRDefault="00FE4CC3" w:rsidP="00596E1B">
      <w:pPr>
        <w:pStyle w:val="AnaParagrafYaziStiliSau"/>
      </w:pPr>
      <w:r>
        <w:t>MR taramaları aksiyel, koronal ve sagit</w:t>
      </w:r>
      <w:r w:rsidR="002C231D">
        <w:t>t</w:t>
      </w:r>
      <w:r>
        <w:t xml:space="preserve">al olmak üzere üç farklı görünüm </w:t>
      </w:r>
      <w:r w:rsidR="00DB7847">
        <w:t xml:space="preserve">düzeyi </w:t>
      </w:r>
      <w:r>
        <w:t>ile elde edilir. Aksiyel görünümde</w:t>
      </w:r>
      <w:r w:rsidR="007738F3">
        <w:t>,</w:t>
      </w:r>
      <w:r>
        <w:t xml:space="preserve"> kesitler yukarıdan aşağıya</w:t>
      </w:r>
      <w:r w:rsidR="00C1372A">
        <w:t xml:space="preserve"> (</w:t>
      </w:r>
      <w:r w:rsidR="00DB7847">
        <w:t>baştan ayaklara)</w:t>
      </w:r>
      <w:r>
        <w:t xml:space="preserve"> doğru elde edilir. Koronal görünümde</w:t>
      </w:r>
      <w:r w:rsidR="007738F3">
        <w:t>,</w:t>
      </w:r>
      <w:r>
        <w:t xml:space="preserve"> arkadan öne doğru kesitler oluşturulur ve sagit</w:t>
      </w:r>
      <w:r w:rsidR="002877A0">
        <w:t>t</w:t>
      </w:r>
      <w:r>
        <w:t>al görünümde</w:t>
      </w:r>
      <w:r w:rsidR="007738F3">
        <w:t>,</w:t>
      </w:r>
      <w:r>
        <w:t xml:space="preserve"> soldan sağa doğru kesitler elde edilir. Beyne ait bir MR görüntüsünde aksiyel, koronal ve sag</w:t>
      </w:r>
      <w:r w:rsidR="00613DAA">
        <w:t>itt</w:t>
      </w:r>
      <w:r>
        <w:t xml:space="preserve">al görünümler </w:t>
      </w:r>
      <w:r w:rsidR="00BC1C52">
        <w:fldChar w:fldCharType="begin"/>
      </w:r>
      <w:r w:rsidR="00596E1B">
        <w:instrText xml:space="preserve"> REF _Ref408071163 </w:instrText>
      </w:r>
      <w:r w:rsidR="00BC1C52">
        <w:fldChar w:fldCharType="separate"/>
      </w:r>
      <w:r w:rsidR="009872A3">
        <w:t xml:space="preserve">Şekil </w:t>
      </w:r>
      <w:proofErr w:type="gramStart"/>
      <w:r w:rsidR="009872A3">
        <w:rPr>
          <w:noProof/>
        </w:rPr>
        <w:t>3</w:t>
      </w:r>
      <w:r w:rsidR="009872A3">
        <w:t>.</w:t>
      </w:r>
      <w:r w:rsidR="009872A3">
        <w:rPr>
          <w:noProof/>
        </w:rPr>
        <w:t>3</w:t>
      </w:r>
      <w:proofErr w:type="gramEnd"/>
      <w:r w:rsidR="00BC1C52">
        <w:fldChar w:fldCharType="end"/>
      </w:r>
      <w:r w:rsidR="00703EDD">
        <w:t>'</w:t>
      </w:r>
      <w:r>
        <w:t>de gösterilmiştir.</w:t>
      </w:r>
    </w:p>
    <w:p w:rsidR="00FE4CC3" w:rsidRDefault="00FE4CC3" w:rsidP="000265E0">
      <w:pPr>
        <w:spacing w:line="360" w:lineRule="auto"/>
        <w:jc w:val="both"/>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98"/>
        <w:gridCol w:w="2699"/>
        <w:gridCol w:w="3039"/>
      </w:tblGrid>
      <w:tr w:rsidR="00560ABB" w:rsidTr="00563174">
        <w:trPr>
          <w:jc w:val="center"/>
        </w:trPr>
        <w:tc>
          <w:tcPr>
            <w:tcW w:w="2786" w:type="dxa"/>
          </w:tcPr>
          <w:p w:rsidR="00560ABB" w:rsidRPr="00563174" w:rsidRDefault="00560ABB" w:rsidP="000265E0">
            <w:pPr>
              <w:spacing w:line="360" w:lineRule="auto"/>
              <w:jc w:val="both"/>
              <w:rPr>
                <w:sz w:val="20"/>
                <w:szCs w:val="20"/>
              </w:rPr>
            </w:pPr>
            <w:r w:rsidRPr="00563174">
              <w:rPr>
                <w:noProof/>
                <w:sz w:val="20"/>
                <w:szCs w:val="20"/>
              </w:rPr>
              <w:drawing>
                <wp:inline distT="0" distB="0" distL="0" distR="0">
                  <wp:extent cx="1575000" cy="1800000"/>
                  <wp:effectExtent l="19050" t="0" r="6150" b="0"/>
                  <wp:docPr id="25" name="Resim 7" descr="C:\Users\Emre-PC\Desktop\Export0000\Export0000\MR0014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Emre-PC\Desktop\Export0000\Export0000\MR0014_0.jpg"/>
                          <pic:cNvPicPr>
                            <a:picLocks noChangeAspect="1" noChangeArrowheads="1"/>
                          </pic:cNvPicPr>
                        </pic:nvPicPr>
                        <pic:blipFill>
                          <a:blip r:embed="rId37" cstate="print"/>
                          <a:srcRect/>
                          <a:stretch>
                            <a:fillRect/>
                          </a:stretch>
                        </pic:blipFill>
                        <pic:spPr bwMode="auto">
                          <a:xfrm>
                            <a:off x="0" y="0"/>
                            <a:ext cx="1575000" cy="1800000"/>
                          </a:xfrm>
                          <a:prstGeom prst="rect">
                            <a:avLst/>
                          </a:prstGeom>
                          <a:noFill/>
                          <a:ln w="9525">
                            <a:noFill/>
                            <a:miter lim="800000"/>
                            <a:headEnd/>
                            <a:tailEnd/>
                          </a:ln>
                        </pic:spPr>
                      </pic:pic>
                    </a:graphicData>
                  </a:graphic>
                </wp:inline>
              </w:drawing>
            </w:r>
          </w:p>
          <w:p w:rsidR="0008525B" w:rsidRPr="00563174" w:rsidRDefault="009A6B13" w:rsidP="0008525B">
            <w:pPr>
              <w:spacing w:line="360" w:lineRule="auto"/>
              <w:jc w:val="center"/>
              <w:rPr>
                <w:sz w:val="20"/>
                <w:szCs w:val="20"/>
              </w:rPr>
            </w:pPr>
            <w:r>
              <w:rPr>
                <w:sz w:val="20"/>
                <w:szCs w:val="20"/>
              </w:rPr>
              <w:t>(a) A</w:t>
            </w:r>
            <w:r w:rsidR="0008525B" w:rsidRPr="00563174">
              <w:rPr>
                <w:sz w:val="20"/>
                <w:szCs w:val="20"/>
              </w:rPr>
              <w:t>ksiyel</w:t>
            </w:r>
          </w:p>
        </w:tc>
        <w:tc>
          <w:tcPr>
            <w:tcW w:w="2787" w:type="dxa"/>
          </w:tcPr>
          <w:p w:rsidR="00560ABB" w:rsidRPr="00563174" w:rsidRDefault="00560ABB" w:rsidP="000265E0">
            <w:pPr>
              <w:spacing w:line="360" w:lineRule="auto"/>
              <w:jc w:val="both"/>
              <w:rPr>
                <w:sz w:val="20"/>
                <w:szCs w:val="20"/>
              </w:rPr>
            </w:pPr>
            <w:r w:rsidRPr="00563174">
              <w:rPr>
                <w:noProof/>
                <w:sz w:val="20"/>
                <w:szCs w:val="20"/>
              </w:rPr>
              <w:drawing>
                <wp:inline distT="0" distB="0" distL="0" distR="0">
                  <wp:extent cx="1575000" cy="1800000"/>
                  <wp:effectExtent l="19050" t="0" r="6150" b="0"/>
                  <wp:docPr id="26" name="Resim 8" descr="C:\Users\Emre-PC\Desktop\Export0000\Export0000\MR0012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Emre-PC\Desktop\Export0000\Export0000\MR0012_0.jpg"/>
                          <pic:cNvPicPr>
                            <a:picLocks noChangeAspect="1" noChangeArrowheads="1"/>
                          </pic:cNvPicPr>
                        </pic:nvPicPr>
                        <pic:blipFill>
                          <a:blip r:embed="rId38" cstate="print"/>
                          <a:srcRect/>
                          <a:stretch>
                            <a:fillRect/>
                          </a:stretch>
                        </pic:blipFill>
                        <pic:spPr bwMode="auto">
                          <a:xfrm>
                            <a:off x="0" y="0"/>
                            <a:ext cx="1575000" cy="1800000"/>
                          </a:xfrm>
                          <a:prstGeom prst="rect">
                            <a:avLst/>
                          </a:prstGeom>
                          <a:noFill/>
                          <a:ln w="9525">
                            <a:noFill/>
                            <a:miter lim="800000"/>
                            <a:headEnd/>
                            <a:tailEnd/>
                          </a:ln>
                        </pic:spPr>
                      </pic:pic>
                    </a:graphicData>
                  </a:graphic>
                </wp:inline>
              </w:drawing>
            </w:r>
          </w:p>
          <w:p w:rsidR="0008525B" w:rsidRPr="00563174" w:rsidRDefault="009A6B13" w:rsidP="0008525B">
            <w:pPr>
              <w:spacing w:line="360" w:lineRule="auto"/>
              <w:jc w:val="center"/>
              <w:rPr>
                <w:sz w:val="20"/>
                <w:szCs w:val="20"/>
              </w:rPr>
            </w:pPr>
            <w:r>
              <w:rPr>
                <w:sz w:val="20"/>
                <w:szCs w:val="20"/>
              </w:rPr>
              <w:t>(b) K</w:t>
            </w:r>
            <w:r w:rsidR="0008525B" w:rsidRPr="00563174">
              <w:rPr>
                <w:sz w:val="20"/>
                <w:szCs w:val="20"/>
              </w:rPr>
              <w:t>oronal</w:t>
            </w:r>
          </w:p>
        </w:tc>
        <w:tc>
          <w:tcPr>
            <w:tcW w:w="2787" w:type="dxa"/>
          </w:tcPr>
          <w:p w:rsidR="00560ABB" w:rsidRPr="00563174" w:rsidRDefault="00560ABB" w:rsidP="000265E0">
            <w:pPr>
              <w:spacing w:line="360" w:lineRule="auto"/>
              <w:jc w:val="both"/>
              <w:rPr>
                <w:sz w:val="20"/>
                <w:szCs w:val="20"/>
              </w:rPr>
            </w:pPr>
            <w:r w:rsidRPr="00563174">
              <w:rPr>
                <w:noProof/>
                <w:sz w:val="20"/>
                <w:szCs w:val="20"/>
              </w:rPr>
              <w:drawing>
                <wp:inline distT="0" distB="0" distL="0" distR="0">
                  <wp:extent cx="1800000" cy="1800000"/>
                  <wp:effectExtent l="19050" t="0" r="0" b="0"/>
                  <wp:docPr id="24" name="Resim 6" descr="C:\Users\Emre-PC\Desktop\Export0000\Export0000\MR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mre-PC\Desktop\Export0000\Export0000\MR0010.jpg"/>
                          <pic:cNvPicPr>
                            <a:picLocks noChangeAspect="1" noChangeArrowheads="1"/>
                          </pic:cNvPicPr>
                        </pic:nvPicPr>
                        <pic:blipFill>
                          <a:blip r:embed="rId39" cstate="print"/>
                          <a:srcRect/>
                          <a:stretch>
                            <a:fillRect/>
                          </a:stretch>
                        </pic:blipFill>
                        <pic:spPr bwMode="auto">
                          <a:xfrm>
                            <a:off x="0" y="0"/>
                            <a:ext cx="1800000" cy="1800000"/>
                          </a:xfrm>
                          <a:prstGeom prst="rect">
                            <a:avLst/>
                          </a:prstGeom>
                          <a:noFill/>
                          <a:ln w="9525">
                            <a:noFill/>
                            <a:miter lim="800000"/>
                            <a:headEnd/>
                            <a:tailEnd/>
                          </a:ln>
                        </pic:spPr>
                      </pic:pic>
                    </a:graphicData>
                  </a:graphic>
                </wp:inline>
              </w:drawing>
            </w:r>
          </w:p>
          <w:p w:rsidR="0008525B" w:rsidRPr="00563174" w:rsidRDefault="009A6B13" w:rsidP="0008525B">
            <w:pPr>
              <w:spacing w:line="360" w:lineRule="auto"/>
              <w:jc w:val="center"/>
              <w:rPr>
                <w:sz w:val="20"/>
                <w:szCs w:val="20"/>
              </w:rPr>
            </w:pPr>
            <w:r>
              <w:rPr>
                <w:sz w:val="20"/>
                <w:szCs w:val="20"/>
              </w:rPr>
              <w:t>(c) S</w:t>
            </w:r>
            <w:r w:rsidR="0008525B" w:rsidRPr="00563174">
              <w:rPr>
                <w:sz w:val="20"/>
                <w:szCs w:val="20"/>
              </w:rPr>
              <w:t>agi</w:t>
            </w:r>
            <w:r w:rsidR="00613DAA">
              <w:rPr>
                <w:sz w:val="20"/>
                <w:szCs w:val="20"/>
              </w:rPr>
              <w:t>t</w:t>
            </w:r>
            <w:r w:rsidR="0008525B" w:rsidRPr="00563174">
              <w:rPr>
                <w:sz w:val="20"/>
                <w:szCs w:val="20"/>
              </w:rPr>
              <w:t>tal</w:t>
            </w:r>
          </w:p>
        </w:tc>
      </w:tr>
    </w:tbl>
    <w:p w:rsidR="00F55B0C" w:rsidRDefault="0052235A" w:rsidP="00F224D7">
      <w:pPr>
        <w:pStyle w:val="ResimYazs"/>
        <w:spacing w:line="360" w:lineRule="auto"/>
      </w:pPr>
      <w:bookmarkStart w:id="157" w:name="_Ref407999467"/>
      <w:bookmarkStart w:id="158" w:name="_Ref408071163"/>
      <w:bookmarkStart w:id="159" w:name="_Toc411849771"/>
      <w:bookmarkStart w:id="160" w:name="_Toc411852944"/>
      <w:r>
        <w:t xml:space="preserve">Şekil </w:t>
      </w:r>
      <w:fldSimple w:instr=" STYLEREF 1 \s ">
        <w:r w:rsidR="009872A3">
          <w:rPr>
            <w:noProof/>
          </w:rPr>
          <w:t>3</w:t>
        </w:r>
      </w:fldSimple>
      <w:r w:rsidR="00244721">
        <w:t>.</w:t>
      </w:r>
      <w:fldSimple w:instr=" SEQ Şekil \* ARABIC \s 1 ">
        <w:r w:rsidR="009872A3">
          <w:rPr>
            <w:noProof/>
          </w:rPr>
          <w:t>3</w:t>
        </w:r>
      </w:fldSimple>
      <w:bookmarkEnd w:id="157"/>
      <w:bookmarkEnd w:id="158"/>
      <w:r>
        <w:t xml:space="preserve">. </w:t>
      </w:r>
      <w:r w:rsidR="00A2357D">
        <w:t>Beynin</w:t>
      </w:r>
      <w:r w:rsidRPr="00D878CC">
        <w:t xml:space="preserve"> MR görüntüsüne ait farklı kesit görünümleri</w:t>
      </w:r>
      <w:r w:rsidR="00C1372A">
        <w:t xml:space="preserve"> (</w:t>
      </w:r>
      <w:r w:rsidR="00C648F6">
        <w:t>aksiyel, koronal, sagittal)</w:t>
      </w:r>
      <w:bookmarkEnd w:id="159"/>
      <w:bookmarkEnd w:id="160"/>
    </w:p>
    <w:p w:rsidR="002A1072" w:rsidRDefault="002A1072" w:rsidP="005A290C">
      <w:pPr>
        <w:spacing w:line="360" w:lineRule="auto"/>
        <w:jc w:val="both"/>
      </w:pPr>
    </w:p>
    <w:p w:rsidR="000D4E96" w:rsidRDefault="007738F3" w:rsidP="00462006">
      <w:pPr>
        <w:pStyle w:val="AnaParagrafYaziStiliSau"/>
      </w:pPr>
      <w:r>
        <w:t>MRG'ler protonların (</w:t>
      </w:r>
      <w:r w:rsidRPr="00834CA4">
        <w:rPr>
          <w:vertAlign w:val="superscript"/>
        </w:rPr>
        <w:t>1</w:t>
      </w:r>
      <w:r>
        <w:t xml:space="preserve">H atom çekirdeği) bir manyetik alana maruz kaldığında konumlanması prensibine göre çalışmaktadır </w:t>
      </w:r>
      <w:r w:rsidR="00BC1C52">
        <w:fldChar w:fldCharType="begin"/>
      </w:r>
      <w:r w:rsidR="00E65BBF">
        <w:instrText xml:space="preserve"> ADDIN EN.CITE &lt;EndNote&gt;&lt;Cite&gt;&lt;RecNum&gt;97&lt;/RecNum&gt;&lt;DisplayText&gt;[86]&lt;/DisplayText&gt;&lt;record&gt;&lt;rec-number&gt;97&lt;/rec-number&gt;&lt;foreign-keys&gt;&lt;key app="EN" db-id="zpdxxx506xzr91ere26vt2vu9etatf25dwvr"&gt;97&lt;/key&gt;&lt;/foreign-keys&gt;&lt;ref-type name="Web Page"&gt;12&lt;/ref-type&gt;&lt;contributors&gt;&lt;/contributors&gt;&lt;titles&gt;&lt;title&gt;&lt;style face="normal" font="default" charset="162" size="100%"&gt;DIFFEN (&lt;/style&gt;&lt;style face="normal" font="default" size="100%"&gt;Compare Anything&lt;/style&gt;&lt;style face="normal" font="default" charset="162" size="100%"&gt;)&lt;/style&gt;&lt;/title&gt;&lt;secondary-title&gt;&lt;style face="normal" font="default" charset="162" size="100%"&gt;CT Scan vs. MRI&lt;/style&gt;&lt;/secondary-title&gt;&lt;/titles&gt;&lt;volume&gt;&lt;style face="normal" font="default" charset="162" size="100%"&gt;2014&lt;/style&gt;&lt;/volume&gt;&lt;number&gt;&lt;style face="normal" font="default" charset="162" size="100%"&gt;30.12&lt;/style&gt;&lt;/number&gt;&lt;dates&gt;&lt;/dates&gt;&lt;urls&gt;&lt;related-urls&gt;&lt;url&gt;http://www.diffen.com/difference/CT_Scan_vs_MRI&lt;/url&gt;&lt;/related-urls&gt;&lt;/urls&gt;&lt;/record&gt;&lt;/Cite&gt;&lt;/EndNote&gt;</w:instrText>
      </w:r>
      <w:r w:rsidR="00BC1C52">
        <w:fldChar w:fldCharType="separate"/>
      </w:r>
      <w:r>
        <w:rPr>
          <w:noProof/>
        </w:rPr>
        <w:t>[</w:t>
      </w:r>
      <w:hyperlink w:anchor="_ENREF_86" w:tooltip=",  #97" w:history="1">
        <w:r w:rsidR="00E65BBF">
          <w:rPr>
            <w:noProof/>
          </w:rPr>
          <w:t>86</w:t>
        </w:r>
      </w:hyperlink>
      <w:r>
        <w:rPr>
          <w:noProof/>
        </w:rPr>
        <w:t>]</w:t>
      </w:r>
      <w:r w:rsidR="00BC1C52">
        <w:fldChar w:fldCharType="end"/>
      </w:r>
      <w:r>
        <w:t xml:space="preserve">. Vücut dokuları çok fazla su </w:t>
      </w:r>
      <w:r>
        <w:lastRenderedPageBreak/>
        <w:t xml:space="preserve">içermektedir. </w:t>
      </w:r>
      <w:r w:rsidR="00D61F46">
        <w:t>Her su molekülü iki protona sahiptir. Bir kişi bir tarayıcıda güçlü bir manyetik alana maruz kaldığında, protonların çoğunun ortalama manyetik momentleri manyetik alan doğrultusunda oluşur. Bu manyetik alana küçük bir radyo frekans</w:t>
      </w:r>
      <w:r w:rsidR="00C1372A">
        <w:t xml:space="preserve"> </w:t>
      </w:r>
      <w:r w:rsidR="00D61F46">
        <w:t>verildiğinde, değişen bir elektromanyetik alan üretilir.</w:t>
      </w:r>
      <w:r w:rsidR="009C133E">
        <w:t xml:space="preserve"> Oluşan bu elektromanyetik alan </w:t>
      </w:r>
      <w:proofErr w:type="gramStart"/>
      <w:r w:rsidR="009C133E" w:rsidRPr="007738F3">
        <w:rPr>
          <w:i/>
        </w:rPr>
        <w:t>rezonans</w:t>
      </w:r>
      <w:proofErr w:type="gramEnd"/>
      <w:r w:rsidR="009C133E" w:rsidRPr="007738F3">
        <w:rPr>
          <w:i/>
        </w:rPr>
        <w:t xml:space="preserve"> frekansı</w:t>
      </w:r>
      <w:r w:rsidR="009C133E">
        <w:t xml:space="preserve"> olarak adlandırılan belli bir frekansta meydana gelir</w:t>
      </w:r>
      <w:r w:rsidR="007779B7">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8F1930">
        <w:rPr>
          <w:noProof/>
        </w:rPr>
        <w:t>[</w:t>
      </w:r>
      <w:hyperlink w:anchor="_ENREF_82" w:tooltip="WIKIPEDIA,  #96" w:history="1">
        <w:r w:rsidR="00E65BBF">
          <w:rPr>
            <w:noProof/>
          </w:rPr>
          <w:t>82</w:t>
        </w:r>
      </w:hyperlink>
      <w:r w:rsidR="008F1930">
        <w:rPr>
          <w:noProof/>
        </w:rPr>
        <w:t>]</w:t>
      </w:r>
      <w:r w:rsidR="00BC1C52">
        <w:fldChar w:fldCharType="end"/>
      </w:r>
      <w:r w:rsidR="009C133E">
        <w:t>.</w:t>
      </w:r>
      <w:r w:rsidR="00D50B0C">
        <w:t xml:space="preserve"> Manyetik alandaki protonlar bu </w:t>
      </w:r>
      <w:proofErr w:type="gramStart"/>
      <w:r w:rsidR="00D50B0C">
        <w:t>rezonans</w:t>
      </w:r>
      <w:proofErr w:type="gramEnd"/>
      <w:r w:rsidR="00D50B0C">
        <w:t xml:space="preserve"> frekansını emerler ve dönme hareketi meydana getirirler. Elektromanyetik alan sonlandırıldığında protonlar dönme hareketlerini bitirirler ve ilk </w:t>
      </w:r>
      <w:r w:rsidR="00DB43FD">
        <w:t>bulundukları</w:t>
      </w:r>
      <w:r w:rsidR="00D50B0C">
        <w:t xml:space="preserve"> konuma tekrar dönerler.</w:t>
      </w:r>
      <w:r w:rsidR="00DB43FD">
        <w:t xml:space="preserve"> Bu ilk konuma dönme</w:t>
      </w:r>
      <w:r w:rsidR="00C1372A">
        <w:t xml:space="preserve"> (</w:t>
      </w:r>
      <w:r w:rsidR="004958A0">
        <w:t>serbest kalma)</w:t>
      </w:r>
      <w:r w:rsidR="00DB43FD">
        <w:t xml:space="preserve"> sırasında bir </w:t>
      </w:r>
      <w:r w:rsidR="004E20CB">
        <w:t xml:space="preserve">radyo frekans </w:t>
      </w:r>
      <w:r w:rsidR="00DB43FD">
        <w:t xml:space="preserve">üretilir ve </w:t>
      </w:r>
      <w:r>
        <w:t xml:space="preserve">bu frekans </w:t>
      </w:r>
      <w:r w:rsidR="00DB43FD">
        <w:t>tarayıcıdaki alıcı halka tarafından ölçülür.</w:t>
      </w:r>
      <w:r w:rsidR="00A90792" w:rsidRPr="00A90792">
        <w:t xml:space="preserve"> </w:t>
      </w:r>
      <w:r w:rsidR="00A90792">
        <w:t>Serbest kalma sırasında atomlar</w:t>
      </w:r>
      <w:r>
        <w:t>,</w:t>
      </w:r>
      <w:r w:rsidR="00A90792">
        <w:t xml:space="preserve"> farklı miktarlarda ve farklı zaman aralıklarında bir enerji yayarlar. Bir anten aracılığıyla sinyaller toplanır ve bir bilgisayar tarafından işlenerek bir MR görüntüsü elde edilir. Farklı atomlar kendine </w:t>
      </w:r>
      <w:r>
        <w:t>özgü</w:t>
      </w:r>
      <w:r w:rsidR="00A90792">
        <w:t xml:space="preserve"> radyo sinyallerine sahip olduğundan, bilgisayar sağlıklı ve hastalıklı dokuyu ayırabilmektedir</w:t>
      </w:r>
      <w:r w:rsidR="007779B7">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rsidR="00245822">
        <w:t>.</w:t>
      </w:r>
    </w:p>
    <w:p w:rsidR="00A90792" w:rsidRDefault="00A90792" w:rsidP="005A290C">
      <w:pPr>
        <w:spacing w:line="360" w:lineRule="auto"/>
        <w:jc w:val="both"/>
      </w:pPr>
    </w:p>
    <w:p w:rsidR="0059223A" w:rsidRDefault="0059223A" w:rsidP="00462006">
      <w:pPr>
        <w:pStyle w:val="AnaParagrafYaziStiliSau"/>
      </w:pPr>
      <w:r>
        <w:t>Farklı dokulardaki protonlar denge konumların</w:t>
      </w:r>
      <w:r w:rsidR="00014822">
        <w:t xml:space="preserve">a farklı dinlenme (relaxation) </w:t>
      </w:r>
      <w:r>
        <w:t>oranlarında dönerler. Spin yoğunluğu, T</w:t>
      </w:r>
      <w:r w:rsidRPr="00462006">
        <w:t>1</w:t>
      </w:r>
      <w:r>
        <w:t xml:space="preserve"> ve T</w:t>
      </w:r>
      <w:r w:rsidRPr="00462006">
        <w:t>2</w:t>
      </w:r>
      <w:r>
        <w:t xml:space="preserve"> dinlenme zamanları, akış ve spektral kaymalar g</w:t>
      </w:r>
      <w:r w:rsidR="0030693A">
        <w:t>ibi farklı doku değişkenleri MRG</w:t>
      </w:r>
      <w:r w:rsidR="00703EDD">
        <w:t>'</w:t>
      </w:r>
      <w:r>
        <w:t xml:space="preserve">de </w:t>
      </w:r>
      <w:r w:rsidR="000200D3">
        <w:t xml:space="preserve">farklı </w:t>
      </w:r>
      <w:proofErr w:type="gramStart"/>
      <w:r>
        <w:t>kontrast</w:t>
      </w:r>
      <w:proofErr w:type="gramEnd"/>
      <w:r>
        <w:t xml:space="preserve"> görüntüler elde etmede kullanılabilir</w:t>
      </w:r>
      <w:r w:rsidR="0030693A">
        <w:t xml:space="preserve"> </w:t>
      </w:r>
      <w:r w:rsidR="00BC1C52">
        <w:fldChar w:fldCharType="begin"/>
      </w:r>
      <w:r w:rsidR="008F1930">
        <w:instrText xml:space="preserve"> ADDIN EN.CITE &lt;EndNote&gt;&lt;Cite&gt;&lt;Author&gt;HENDEE&lt;/Author&gt;&lt;Year&gt;1984&lt;/Year&gt;&lt;RecNum&gt;99&lt;/RecNum&gt;&lt;DisplayText&gt;[87]&lt;/DisplayText&gt;&lt;record&gt;&lt;rec-number&gt;99&lt;/rec-number&gt;&lt;foreign-keys&gt;&lt;key app="EN" db-id="zpdxxx506xzr91ere26vt2vu9etatf25dwvr"&gt;99&lt;/key&gt;&lt;/foreign-keys&gt;&lt;ref-type name="Journal Article"&gt;17&lt;/ref-type&gt;&lt;contributors&gt;&lt;authors&gt;&lt;author&gt;HENDEE, WILLIAM R&lt;/author&gt;&lt;author&gt;MORGAN, CHRISTOPHER J&lt;/author&gt;&lt;/authors&gt;&lt;/contributors&gt;&lt;titles&gt;&lt;title&gt;Magnetic resonance imaging Part I—Physical principles&lt;/title&gt;&lt;secondary-title&gt;Western Journal of Medicine&lt;/secondary-title&gt;&lt;/titles&gt;&lt;periodical&gt;&lt;full-title&gt;Western Journal of Medicine&lt;/full-title&gt;&lt;/periodical&gt;&lt;pages&gt;491&lt;/pages&gt;&lt;volume&gt;141&lt;/volume&gt;&lt;number&gt;4&lt;/number&gt;&lt;dates&gt;&lt;year&gt;1984&lt;/year&gt;&lt;/dates&gt;&lt;urls&gt;&lt;/urls&gt;&lt;/record&gt;&lt;/Cite&gt;&lt;/EndNote&gt;</w:instrText>
      </w:r>
      <w:r w:rsidR="00BC1C52">
        <w:fldChar w:fldCharType="separate"/>
      </w:r>
      <w:r w:rsidR="008F1930">
        <w:rPr>
          <w:noProof/>
        </w:rPr>
        <w:t>[</w:t>
      </w:r>
      <w:hyperlink w:anchor="_ENREF_87" w:tooltip="HENDEE, 1984 #99" w:history="1">
        <w:r w:rsidR="00E65BBF">
          <w:rPr>
            <w:noProof/>
          </w:rPr>
          <w:t>87</w:t>
        </w:r>
      </w:hyperlink>
      <w:r w:rsidR="008F1930">
        <w:rPr>
          <w:noProof/>
        </w:rPr>
        <w:t>]</w:t>
      </w:r>
      <w:r w:rsidR="00BC1C52">
        <w:fldChar w:fldCharType="end"/>
      </w:r>
      <w:r>
        <w:t>.</w:t>
      </w:r>
      <w:r w:rsidR="005A754F">
        <w:t xml:space="preserve"> Aynı zamanda MR tarayıcısının bazı ayarlarını deği</w:t>
      </w:r>
      <w:r w:rsidR="0030693A">
        <w:t>ştirerek</w:t>
      </w:r>
      <w:r w:rsidR="007738F3">
        <w:t>,</w:t>
      </w:r>
      <w:r w:rsidR="0030693A">
        <w:t xml:space="preserve"> organlar arasında </w:t>
      </w:r>
      <w:r w:rsidR="00E0427B">
        <w:t>fonksiyonel MRG (</w:t>
      </w:r>
      <w:r w:rsidR="0030693A">
        <w:t>f-MRG</w:t>
      </w:r>
      <w:r w:rsidR="00E0427B">
        <w:t>)</w:t>
      </w:r>
      <w:r w:rsidR="005A754F">
        <w:t xml:space="preserve"> ve </w:t>
      </w:r>
      <w:r w:rsidR="00E0427B">
        <w:t>difüzyon MRG (</w:t>
      </w:r>
      <w:r w:rsidR="00834CA4">
        <w:t>d-MR</w:t>
      </w:r>
      <w:r w:rsidR="0030693A">
        <w:t>G</w:t>
      </w:r>
      <w:r w:rsidR="00E0427B">
        <w:t>)</w:t>
      </w:r>
      <w:r w:rsidR="005A754F">
        <w:t xml:space="preserve"> gibi farklı </w:t>
      </w:r>
      <w:proofErr w:type="gramStart"/>
      <w:r w:rsidR="005A754F">
        <w:t>kontrastlarda</w:t>
      </w:r>
      <w:proofErr w:type="gramEnd"/>
      <w:r w:rsidR="005A754F">
        <w:t xml:space="preserve"> görüntü oluşturulabilir.</w:t>
      </w:r>
    </w:p>
    <w:p w:rsidR="002A067B" w:rsidRDefault="002A067B" w:rsidP="00462006">
      <w:pPr>
        <w:pStyle w:val="AnaParagrafYaziStiliSau"/>
      </w:pPr>
    </w:p>
    <w:p w:rsidR="00825E4D" w:rsidRDefault="003A3464" w:rsidP="00462006">
      <w:pPr>
        <w:pStyle w:val="AnaParagrafYaziStiliSau"/>
      </w:pPr>
      <w:r>
        <w:t>MRG taramaları</w:t>
      </w:r>
      <w:r w:rsidR="007738F3">
        <w:t>,</w:t>
      </w:r>
      <w:r>
        <w:t xml:space="preserve"> değişmeyen alan yoğunluğu ve alan gücü şeklinde iki temel özelliğe sahip bir manyetik alan gerektirmektedir.  </w:t>
      </w:r>
      <w:r w:rsidR="00CC3707">
        <w:t>Mıknatısın alan gücü Tesla</w:t>
      </w:r>
      <w:r w:rsidR="00C1372A">
        <w:t xml:space="preserve"> (</w:t>
      </w:r>
      <w:r w:rsidR="00183AAD">
        <w:t>T)</w:t>
      </w:r>
      <w:r w:rsidR="00CC3707">
        <w:t xml:space="preserve"> ile ölçülür ve günümüz klinik si</w:t>
      </w:r>
      <w:r w:rsidR="000F7590">
        <w:t>stemlerinde birçok tarayıcı 1.5</w:t>
      </w:r>
      <w:r w:rsidR="00703EDD">
        <w:t>T'</w:t>
      </w:r>
      <w:r w:rsidR="00CC3707">
        <w:t xml:space="preserve">de işlem yürütür. </w:t>
      </w:r>
      <w:r w:rsidR="000F7590">
        <w:t>Ticari sistemler 0.2T ile 7T arasında değişebilmektedir</w:t>
      </w:r>
      <w:r w:rsidR="0030693A">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8F1930">
        <w:rPr>
          <w:noProof/>
        </w:rPr>
        <w:t>[</w:t>
      </w:r>
      <w:hyperlink w:anchor="_ENREF_82" w:tooltip="WIKIPEDIA,  #96" w:history="1">
        <w:r w:rsidR="00E65BBF">
          <w:rPr>
            <w:noProof/>
          </w:rPr>
          <w:t>82</w:t>
        </w:r>
      </w:hyperlink>
      <w:r w:rsidR="008F1930">
        <w:rPr>
          <w:noProof/>
        </w:rPr>
        <w:t>]</w:t>
      </w:r>
      <w:r w:rsidR="00BC1C52">
        <w:fldChar w:fldCharType="end"/>
      </w:r>
      <w:r w:rsidR="000F7590">
        <w:t>.</w:t>
      </w:r>
    </w:p>
    <w:p w:rsidR="001F66FB" w:rsidRDefault="001F66FB" w:rsidP="005A290C">
      <w:pPr>
        <w:spacing w:line="360" w:lineRule="auto"/>
        <w:jc w:val="both"/>
      </w:pPr>
    </w:p>
    <w:p w:rsidR="001F66FB" w:rsidRDefault="0030693A" w:rsidP="00462006">
      <w:pPr>
        <w:pStyle w:val="AnaParagrafYaziStiliSau"/>
      </w:pPr>
      <w:r>
        <w:t>MRG</w:t>
      </w:r>
      <w:r w:rsidR="001F66FB">
        <w:t xml:space="preserve"> </w:t>
      </w:r>
      <w:proofErr w:type="gramStart"/>
      <w:r w:rsidR="001F66FB">
        <w:t>kontrast</w:t>
      </w:r>
      <w:proofErr w:type="gramEnd"/>
      <w:r w:rsidR="001F66FB">
        <w:t xml:space="preserve"> maddeleri dokuların, kan damarlarının, tümörlerin veya iltihaplanmaların görünümünü artırmak için damar içine enjekte edilebilir. K</w:t>
      </w:r>
      <w:r w:rsidR="003315F3">
        <w:t>ontrast madde enjekte edilmeden de</w:t>
      </w:r>
      <w:r w:rsidR="001F66FB">
        <w:t xml:space="preserve"> MR görüntüleri elde edilebilir. Eğer </w:t>
      </w:r>
      <w:proofErr w:type="gramStart"/>
      <w:r w:rsidR="001F66FB">
        <w:t>kontrast</w:t>
      </w:r>
      <w:proofErr w:type="gramEnd"/>
      <w:r w:rsidR="001F66FB">
        <w:t xml:space="preserve"> kullanılacak olursa, tarama tamamlanmadan önce enjekte </w:t>
      </w:r>
      <w:r w:rsidR="007738F3">
        <w:t>e</w:t>
      </w:r>
      <w:r w:rsidR="001F66FB">
        <w:t>dilmesi gerekir.</w:t>
      </w:r>
      <w:r w:rsidR="00F64707">
        <w:t xml:space="preserve"> MR</w:t>
      </w:r>
      <w:r>
        <w:t>G</w:t>
      </w:r>
      <w:r w:rsidR="00703EDD">
        <w:t>'</w:t>
      </w:r>
      <w:r w:rsidR="00F64707">
        <w:t xml:space="preserve">de en yaygın olarak kullanılan damar içi </w:t>
      </w:r>
      <w:proofErr w:type="gramStart"/>
      <w:r w:rsidR="00F64707">
        <w:t>kontrast</w:t>
      </w:r>
      <w:proofErr w:type="gramEnd"/>
      <w:r w:rsidR="00F64707">
        <w:t xml:space="preserve"> maddeler gadolinyum tabanlı olanlardır</w:t>
      </w:r>
      <w:r>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8F1930">
        <w:rPr>
          <w:noProof/>
        </w:rPr>
        <w:t>[</w:t>
      </w:r>
      <w:hyperlink w:anchor="_ENREF_82" w:tooltip="WIKIPEDIA,  #96" w:history="1">
        <w:r w:rsidR="00E65BBF">
          <w:rPr>
            <w:noProof/>
          </w:rPr>
          <w:t>82</w:t>
        </w:r>
      </w:hyperlink>
      <w:r w:rsidR="008F1930">
        <w:rPr>
          <w:noProof/>
        </w:rPr>
        <w:t>]</w:t>
      </w:r>
      <w:r w:rsidR="00BC1C52">
        <w:fldChar w:fldCharType="end"/>
      </w:r>
      <w:r w:rsidR="00F64707">
        <w:t xml:space="preserve">. </w:t>
      </w:r>
      <w:r>
        <w:t>MRG</w:t>
      </w:r>
      <w:r w:rsidR="00CF6EAF">
        <w:t xml:space="preserve"> için kullanılan </w:t>
      </w:r>
      <w:proofErr w:type="gramStart"/>
      <w:r w:rsidR="00CF6EAF">
        <w:t>kontrast</w:t>
      </w:r>
      <w:proofErr w:type="gramEnd"/>
      <w:r w:rsidR="00CF6EAF">
        <w:t xml:space="preserve"> maddeler </w:t>
      </w:r>
      <w:r w:rsidR="001929AD">
        <w:t>BT</w:t>
      </w:r>
      <w:r w:rsidR="00CF6EAF">
        <w:t xml:space="preserve"> ve </w:t>
      </w:r>
      <w:r w:rsidR="00014822">
        <w:t>X</w:t>
      </w:r>
      <w:r w:rsidR="00CF6EAF">
        <w:t xml:space="preserve">-ışınları için </w:t>
      </w:r>
      <w:r w:rsidR="00CF6EAF">
        <w:lastRenderedPageBreak/>
        <w:t xml:space="preserve">kullanılan iyonize edilmiş kontrast maddelerden daha az radyasyon içerir ve daha güvenlidir. </w:t>
      </w:r>
    </w:p>
    <w:p w:rsidR="009C61AA" w:rsidRDefault="009C61AA" w:rsidP="005A290C">
      <w:pPr>
        <w:spacing w:line="360" w:lineRule="auto"/>
        <w:jc w:val="both"/>
      </w:pPr>
    </w:p>
    <w:p w:rsidR="00A91FEB" w:rsidRDefault="009C61AA" w:rsidP="00462006">
      <w:pPr>
        <w:pStyle w:val="AnaParagrafYaziStiliSau"/>
      </w:pPr>
      <w:r>
        <w:t xml:space="preserve">Görüntü </w:t>
      </w:r>
      <w:proofErr w:type="gramStart"/>
      <w:r>
        <w:t>kontrastı</w:t>
      </w:r>
      <w:proofErr w:type="gramEnd"/>
      <w:r w:rsidR="00257788">
        <w:t>,</w:t>
      </w:r>
      <w:r>
        <w:t xml:space="preserve"> farklı anatomik yapılar ve patolojileri göstermek için </w:t>
      </w:r>
      <w:r w:rsidR="00FC0FA6">
        <w:t>ayarlanabilir</w:t>
      </w:r>
      <w:r>
        <w:t>.</w:t>
      </w:r>
      <w:r w:rsidR="00FC0FA6">
        <w:t xml:space="preserve"> Bunun için görüntü elde etmede kullanılan iki zaman temel parametresi olan</w:t>
      </w:r>
      <w:r w:rsidR="00257788">
        <w:t>,</w:t>
      </w:r>
      <w:r w:rsidR="00FC0FA6">
        <w:t xml:space="preserve"> </w:t>
      </w:r>
      <w:r w:rsidR="000C0D78">
        <w:t>yankı zamanı (echo time</w:t>
      </w:r>
      <w:r w:rsidR="00014822">
        <w:t xml:space="preserve"> </w:t>
      </w:r>
      <w:r w:rsidR="00C1372A">
        <w:t>(</w:t>
      </w:r>
      <w:r w:rsidR="000C0D78">
        <w:t>TE</w:t>
      </w:r>
      <w:r w:rsidR="00FC0FA6">
        <w:t>)</w:t>
      </w:r>
      <w:r w:rsidR="000C0D78">
        <w:t>, YZ)</w:t>
      </w:r>
      <w:r w:rsidR="00FC0FA6">
        <w:t xml:space="preserve"> ve </w:t>
      </w:r>
      <w:r w:rsidR="000C0D78">
        <w:t xml:space="preserve">tekrarlama zamanı </w:t>
      </w:r>
      <w:r w:rsidR="00C1372A">
        <w:t>(</w:t>
      </w:r>
      <w:r w:rsidR="00FC0FA6">
        <w:t>repetition time</w:t>
      </w:r>
      <w:r w:rsidR="000C0D78">
        <w:t xml:space="preserve"> (TR), TZ</w:t>
      </w:r>
      <w:r w:rsidR="00FC0FA6">
        <w:t xml:space="preserve">) değiştirilebilir. </w:t>
      </w:r>
    </w:p>
    <w:p w:rsidR="00A91FEB" w:rsidRDefault="00A91FEB" w:rsidP="00462006">
      <w:pPr>
        <w:pStyle w:val="AnaParagrafYaziStiliSau"/>
      </w:pPr>
    </w:p>
    <w:p w:rsidR="001F170C" w:rsidRDefault="0030693A" w:rsidP="00462006">
      <w:pPr>
        <w:pStyle w:val="AnaParagrafYaziStiliSau"/>
      </w:pPr>
      <w:r>
        <w:t>MRG</w:t>
      </w:r>
      <w:r w:rsidR="00536127">
        <w:t xml:space="preserve"> taramasında her doku T1 ve T2 dinlenme zamanlarından sonra kendi denge konumlarına birbirinden bağımsız olarak geri döner.</w:t>
      </w:r>
      <w:r w:rsidR="003D1FA8">
        <w:t xml:space="preserve"> </w:t>
      </w:r>
      <w:r w:rsidR="00770DB8">
        <w:t>T1-ağırlıklı</w:t>
      </w:r>
      <w:r w:rsidR="00C1372A">
        <w:t xml:space="preserve"> (</w:t>
      </w:r>
      <w:r w:rsidR="00770DB8">
        <w:t>T1-weighted) bir görüntüyü daha fazla manyetizm</w:t>
      </w:r>
      <w:r w:rsidR="00257788">
        <w:t>alı elde etmek için, TR değerini</w:t>
      </w:r>
      <w:r w:rsidR="00770DB8">
        <w:t xml:space="preserve"> </w:t>
      </w:r>
      <w:r w:rsidR="003F25EA">
        <w:t>artırarak</w:t>
      </w:r>
      <w:r w:rsidR="00770DB8">
        <w:t xml:space="preserve"> MR sinyalini ölçmeden önce görüntünün iyileştirilmesine izin verilir. </w:t>
      </w:r>
      <w:r w:rsidR="00CF6E6E">
        <w:t>Böylece</w:t>
      </w:r>
      <w:r>
        <w:t>,</w:t>
      </w:r>
      <w:r w:rsidR="00CF6E6E">
        <w:t xml:space="preserve"> T1-ağırlıklı bir MR taramasında su ve sıvı taşıyan dokular daha karanlık</w:t>
      </w:r>
      <w:r w:rsidR="00257788">
        <w:t>,</w:t>
      </w:r>
      <w:r w:rsidR="00194B0B">
        <w:t xml:space="preserve"> yağ içerenler ise daha aydınlık</w:t>
      </w:r>
      <w:r w:rsidR="00CF6E6E">
        <w:t xml:space="preserve"> görülür. </w:t>
      </w:r>
      <w:r w:rsidR="003F25EA">
        <w:t>T2-ağırlıklı</w:t>
      </w:r>
      <w:r w:rsidR="00C1372A">
        <w:t xml:space="preserve"> (</w:t>
      </w:r>
      <w:r w:rsidR="003F25EA">
        <w:t>T2-weighted) bir görüntüyü daha fazla man</w:t>
      </w:r>
      <w:r w:rsidR="00E0427B">
        <w:t>yetizmalı elde etmek için ise</w:t>
      </w:r>
      <w:r w:rsidR="00257788">
        <w:t>,</w:t>
      </w:r>
      <w:r w:rsidR="00E0427B">
        <w:t xml:space="preserve"> YZ</w:t>
      </w:r>
      <w:r w:rsidR="00257788">
        <w:t xml:space="preserve"> değerini</w:t>
      </w:r>
      <w:r w:rsidR="003F25EA">
        <w:t xml:space="preserve"> azaltarak MR sinyalini ölçmeden önce görüntünün iyileştirilmesine izin verilir.</w:t>
      </w:r>
      <w:r w:rsidR="00E13E5F">
        <w:t xml:space="preserve"> </w:t>
      </w:r>
      <w:r w:rsidR="00CF6E6E">
        <w:t xml:space="preserve">Böylece T2-ağırlıklı bir MR taramasında su ve </w:t>
      </w:r>
      <w:r w:rsidR="00194B0B">
        <w:t>sıvı içeren dokular daha parlak</w:t>
      </w:r>
      <w:r w:rsidR="00257788">
        <w:t>,</w:t>
      </w:r>
      <w:r w:rsidR="00194B0B">
        <w:t xml:space="preserve"> yağ içerenler ise daha karanlık </w:t>
      </w:r>
      <w:r w:rsidR="00CF6E6E">
        <w:t xml:space="preserve">görülür. </w:t>
      </w:r>
      <w:r w:rsidR="00E13E5F">
        <w:t xml:space="preserve">Bu iki </w:t>
      </w:r>
      <w:r w:rsidR="00CF6E6E">
        <w:t>zamanın değişimi</w:t>
      </w:r>
      <w:r w:rsidR="00E248E1">
        <w:t xml:space="preserve"> </w:t>
      </w:r>
      <w:r w:rsidR="00BC1C52">
        <w:fldChar w:fldCharType="begin"/>
      </w:r>
      <w:r w:rsidR="00BC1C52">
        <w:instrText xml:space="preserve"> REF _Ref408013579  \* MERGEFORMAT </w:instrText>
      </w:r>
      <w:r w:rsidR="00BC1C52">
        <w:fldChar w:fldCharType="separate"/>
      </w:r>
      <w:r w:rsidR="009872A3">
        <w:t xml:space="preserve">Şekil </w:t>
      </w:r>
      <w:proofErr w:type="gramStart"/>
      <w:r w:rsidR="009872A3">
        <w:t>3.4</w:t>
      </w:r>
      <w:proofErr w:type="gramEnd"/>
      <w:r w:rsidR="00BC1C52">
        <w:fldChar w:fldCharType="end"/>
      </w:r>
      <w:r w:rsidR="00F25513">
        <w:t>'</w:t>
      </w:r>
      <w:r w:rsidR="00257788">
        <w:t>te</w:t>
      </w:r>
      <w:r w:rsidR="009F72F1">
        <w:t xml:space="preserve"> </w:t>
      </w:r>
      <w:r w:rsidR="00257788">
        <w:t>görülmektedir</w:t>
      </w:r>
      <w:r w:rsidR="009F72F1">
        <w:t>. Bunun yanında</w:t>
      </w:r>
      <w:r w:rsidR="00257788">
        <w:t>,</w:t>
      </w:r>
      <w:r w:rsidR="009F72F1">
        <w:t xml:space="preserve"> ek bir </w:t>
      </w:r>
      <w:r w:rsidR="004E20CB">
        <w:t>radyo frekans</w:t>
      </w:r>
      <w:r w:rsidR="009F72F1">
        <w:t xml:space="preserve"> darbesi ve ek bir manyetik eğim uygulaması ile T2-ağırlıklı sekans FLAIR</w:t>
      </w:r>
      <w:r w:rsidR="00E0427B">
        <w:t xml:space="preserve"> (FLuid Attenuated Inversion R</w:t>
      </w:r>
      <w:r w:rsidR="00E0427B" w:rsidRPr="00BE1087">
        <w:t>ecovery</w:t>
      </w:r>
      <w:r w:rsidR="00E0427B">
        <w:t>)</w:t>
      </w:r>
      <w:r w:rsidR="009F72F1">
        <w:t xml:space="preserve"> sekansa dönüştürülebilir. Bu durumda, serbest su karanlık, fakat ödem dokuları aydınlık kalır. Bu sekans</w:t>
      </w:r>
      <w:r w:rsidR="00015883">
        <w:t>,</w:t>
      </w:r>
      <w:r w:rsidR="009F72F1">
        <w:t xml:space="preserve"> özellikle miyelin dokunun bozulması ile oluşan MS gibi hastalıkları değerlendirmek için daha duyarlıdır.</w:t>
      </w:r>
    </w:p>
    <w:p w:rsidR="003F25EA" w:rsidRPr="0087760D" w:rsidRDefault="003F25EA" w:rsidP="00122656">
      <w:pPr>
        <w:spacing w:line="360" w:lineRule="auto"/>
        <w:jc w:val="both"/>
        <w:rPr>
          <w:sz w:val="16"/>
          <w:szCs w:val="16"/>
        </w:rPr>
      </w:pPr>
    </w:p>
    <w:p w:rsidR="001F170C" w:rsidRDefault="001F170C" w:rsidP="001F170C">
      <w:pPr>
        <w:spacing w:line="360" w:lineRule="auto"/>
        <w:jc w:val="center"/>
      </w:pPr>
      <w:r>
        <w:rPr>
          <w:noProof/>
        </w:rPr>
        <w:drawing>
          <wp:inline distT="0" distB="0" distL="0" distR="0">
            <wp:extent cx="3819157" cy="2120900"/>
            <wp:effectExtent l="19050" t="0" r="0" b="0"/>
            <wp:docPr id="5" name="Resim 5" descr="F:\Çalışmalar\Doktora\Doktora Tez Çalışmaları\Tez Yazımı\resimler\TR_T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Çalışmalar\Doktora\Doktora Tez Çalışmaları\Tez Yazımı\resimler\TR_TE.tif"/>
                    <pic:cNvPicPr>
                      <a:picLocks noChangeAspect="1" noChangeArrowheads="1"/>
                    </pic:cNvPicPr>
                  </pic:nvPicPr>
                  <pic:blipFill>
                    <a:blip r:embed="rId40" cstate="print">
                      <a:lum contrast="40000"/>
                    </a:blip>
                    <a:srcRect/>
                    <a:stretch>
                      <a:fillRect/>
                    </a:stretch>
                  </pic:blipFill>
                  <pic:spPr bwMode="auto">
                    <a:xfrm>
                      <a:off x="0" y="0"/>
                      <a:ext cx="3820011" cy="2121374"/>
                    </a:xfrm>
                    <a:prstGeom prst="rect">
                      <a:avLst/>
                    </a:prstGeom>
                    <a:noFill/>
                    <a:ln w="9525">
                      <a:noFill/>
                      <a:miter lim="800000"/>
                      <a:headEnd/>
                      <a:tailEnd/>
                    </a:ln>
                  </pic:spPr>
                </pic:pic>
              </a:graphicData>
            </a:graphic>
          </wp:inline>
        </w:drawing>
      </w:r>
    </w:p>
    <w:p w:rsidR="00F506D6" w:rsidRDefault="00495A2C" w:rsidP="00F224D7">
      <w:pPr>
        <w:pStyle w:val="ResimYazs"/>
        <w:spacing w:line="360" w:lineRule="auto"/>
      </w:pPr>
      <w:bookmarkStart w:id="161" w:name="_Ref407999512"/>
      <w:bookmarkStart w:id="162" w:name="_Ref408013579"/>
      <w:bookmarkStart w:id="163" w:name="_Toc411849772"/>
      <w:bookmarkStart w:id="164" w:name="_Toc411852945"/>
      <w:r>
        <w:t xml:space="preserve">Şekil </w:t>
      </w:r>
      <w:fldSimple w:instr=" STYLEREF 1 \s ">
        <w:r w:rsidR="009872A3">
          <w:rPr>
            <w:noProof/>
          </w:rPr>
          <w:t>3</w:t>
        </w:r>
      </w:fldSimple>
      <w:r w:rsidR="00244721">
        <w:t>.</w:t>
      </w:r>
      <w:fldSimple w:instr=" SEQ Şekil \* ARABIC \s 1 ">
        <w:r w:rsidR="009872A3">
          <w:rPr>
            <w:noProof/>
          </w:rPr>
          <w:t>4</w:t>
        </w:r>
      </w:fldSimple>
      <w:bookmarkEnd w:id="161"/>
      <w:bookmarkEnd w:id="162"/>
      <w:r>
        <w:t xml:space="preserve">. </w:t>
      </w:r>
      <w:r w:rsidRPr="00CD0026">
        <w:t xml:space="preserve">MR sinyalleri üzerinde </w:t>
      </w:r>
      <w:r w:rsidR="00BE75E3">
        <w:t>YZ ve TZ</w:t>
      </w:r>
      <w:r w:rsidRPr="00CD0026">
        <w:t xml:space="preserve"> zamanlarının etkisi</w:t>
      </w:r>
      <w:r w:rsidR="00D159F7">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8F1930">
        <w:rPr>
          <w:noProof/>
        </w:rPr>
        <w:t>[</w:t>
      </w:r>
      <w:hyperlink w:anchor="_ENREF_82" w:tooltip="WIKIPEDIA,  #96" w:history="1">
        <w:r w:rsidR="00E65BBF">
          <w:rPr>
            <w:noProof/>
          </w:rPr>
          <w:t>82</w:t>
        </w:r>
      </w:hyperlink>
      <w:r w:rsidR="008F1930">
        <w:rPr>
          <w:noProof/>
        </w:rPr>
        <w:t>]</w:t>
      </w:r>
      <w:bookmarkEnd w:id="163"/>
      <w:bookmarkEnd w:id="164"/>
      <w:r w:rsidR="00BC1C52">
        <w:fldChar w:fldCharType="end"/>
      </w:r>
    </w:p>
    <w:p w:rsidR="002A1072" w:rsidRDefault="0030693A" w:rsidP="007633DE">
      <w:pPr>
        <w:tabs>
          <w:tab w:val="left" w:pos="2835"/>
        </w:tabs>
        <w:spacing w:line="360" w:lineRule="auto"/>
        <w:jc w:val="both"/>
      </w:pPr>
      <w:r>
        <w:lastRenderedPageBreak/>
        <w:t>MRG,</w:t>
      </w:r>
      <w:r w:rsidR="00D81BC5">
        <w:t xml:space="preserve"> iyo</w:t>
      </w:r>
      <w:r w:rsidR="00014822">
        <w:t>nize radyasyon kullanan klasik X</w:t>
      </w:r>
      <w:r w:rsidR="00D81BC5">
        <w:t xml:space="preserve">-ışınları ve BT taramaların aksine, güçlü bir manyetik alan ve </w:t>
      </w:r>
      <w:r w:rsidR="004E20CB">
        <w:t>radyo frekans</w:t>
      </w:r>
      <w:r w:rsidR="00D81BC5">
        <w:t xml:space="preserve"> ölçeğinde iyonize olmayan </w:t>
      </w:r>
      <w:r>
        <w:t>elektromanyetik alan kullanır. B</w:t>
      </w:r>
      <w:r w:rsidR="00D81BC5">
        <w:t>T taraması iyi bir çözünürlük sağlamasına ve bundan dolayı çok küçük yap</w:t>
      </w:r>
      <w:r w:rsidR="00015883">
        <w:t>ıları birbirinden ayırabilir ve</w:t>
      </w:r>
      <w:r w:rsidR="00D81BC5">
        <w:t xml:space="preserve"> birbirine benzeyen fakat aynı olmayan yapıların birbirinden ayrımında </w:t>
      </w:r>
      <w:r w:rsidR="0076232E">
        <w:t>karşılaştırılabilir daha iyi bir</w:t>
      </w:r>
      <w:r w:rsidR="00D81BC5">
        <w:t xml:space="preserve"> </w:t>
      </w:r>
      <w:proofErr w:type="gramStart"/>
      <w:r w:rsidR="00D81BC5">
        <w:t>kontrast</w:t>
      </w:r>
      <w:proofErr w:type="gramEnd"/>
      <w:r w:rsidR="00D81BC5">
        <w:t xml:space="preserve"> çözünürlüğü sunabilir</w:t>
      </w:r>
      <w:r>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8F1930">
        <w:rPr>
          <w:noProof/>
        </w:rPr>
        <w:t>[</w:t>
      </w:r>
      <w:hyperlink w:anchor="_ENREF_82" w:tooltip="WIKIPEDIA,  #96" w:history="1">
        <w:r w:rsidR="00E65BBF">
          <w:rPr>
            <w:noProof/>
          </w:rPr>
          <w:t>82</w:t>
        </w:r>
      </w:hyperlink>
      <w:r w:rsidR="008F1930">
        <w:rPr>
          <w:noProof/>
        </w:rPr>
        <w:t>]</w:t>
      </w:r>
      <w:r w:rsidR="00BC1C52">
        <w:fldChar w:fldCharType="end"/>
      </w:r>
      <w:r w:rsidR="00D81BC5">
        <w:t xml:space="preserve">. </w:t>
      </w:r>
      <w:r w:rsidR="002A1072">
        <w:t xml:space="preserve">Günümüzde farklı MRG tipleri </w:t>
      </w:r>
      <w:r w:rsidR="00015883">
        <w:t>kullanılmaktadır</w:t>
      </w:r>
      <w:r w:rsidR="002A1072">
        <w:t xml:space="preserve">. T1-ağırlıklı ve T2-ağırlıklı gibi bazıları yaygın olarak kullanılmasına rağmen, d-MRG gibi </w:t>
      </w:r>
      <w:r w:rsidR="00062A8E">
        <w:t>hala geliştirilme aşma</w:t>
      </w:r>
      <w:r w:rsidR="00015883">
        <w:t>sında olanlar da vardır</w:t>
      </w:r>
      <w:r w:rsidR="002A1072">
        <w:t xml:space="preserve">. Faklı MR tarama tipleri </w:t>
      </w:r>
      <w:r w:rsidR="00BC1C52">
        <w:fldChar w:fldCharType="begin"/>
      </w:r>
      <w:r w:rsidR="00BC1C52">
        <w:instrText xml:space="preserve"> REF _Ref407999585  \* MERGEFORMAT </w:instrText>
      </w:r>
      <w:r w:rsidR="00BC1C52">
        <w:fldChar w:fldCharType="separate"/>
      </w:r>
      <w:r w:rsidR="009872A3">
        <w:t xml:space="preserve">Şekil </w:t>
      </w:r>
      <w:proofErr w:type="gramStart"/>
      <w:r w:rsidR="009872A3">
        <w:t>3.5</w:t>
      </w:r>
      <w:proofErr w:type="gramEnd"/>
      <w:r w:rsidR="00BC1C52">
        <w:fldChar w:fldCharType="end"/>
      </w:r>
      <w:r w:rsidR="00703EDD">
        <w:t>'</w:t>
      </w:r>
      <w:r w:rsidR="002A1072">
        <w:t>de gösterilmiştir.</w:t>
      </w:r>
    </w:p>
    <w:p w:rsidR="0007123D" w:rsidRDefault="0007123D"/>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515"/>
        <w:gridCol w:w="2551"/>
        <w:gridCol w:w="2551"/>
      </w:tblGrid>
      <w:tr w:rsidR="0007123D" w:rsidTr="00B549B2">
        <w:trPr>
          <w:trHeight w:val="2619"/>
          <w:jc w:val="center"/>
        </w:trPr>
        <w:tc>
          <w:tcPr>
            <w:tcW w:w="2515" w:type="dxa"/>
          </w:tcPr>
          <w:p w:rsidR="0007123D" w:rsidRPr="00DC56CF" w:rsidRDefault="0007123D" w:rsidP="00B549B2">
            <w:pPr>
              <w:spacing w:line="360" w:lineRule="auto"/>
              <w:jc w:val="both"/>
            </w:pPr>
            <w:r w:rsidRPr="00DC56CF">
              <w:rPr>
                <w:noProof/>
              </w:rPr>
              <w:drawing>
                <wp:inline distT="0" distB="0" distL="0" distR="0">
                  <wp:extent cx="1371600" cy="1492898"/>
                  <wp:effectExtent l="19050" t="0" r="0" b="0"/>
                  <wp:docPr id="12" name="Resim 18" descr="C:\Users\Emre-PC\Desktop\Export0000\BrainTumor\Benign\V4_Meningioma(G1)\MR0013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Emre-PC\Desktop\Export0000\BrainTumor\Benign\V4_Meningioma(G1)\MR0013_0.jpg"/>
                          <pic:cNvPicPr>
                            <a:picLocks noChangeAspect="1" noChangeArrowheads="1"/>
                          </pic:cNvPicPr>
                        </pic:nvPicPr>
                        <pic:blipFill>
                          <a:blip r:embed="rId41" cstate="print"/>
                          <a:srcRect l="4753" t="13990" r="7444" b="2977"/>
                          <a:stretch>
                            <a:fillRect/>
                          </a:stretch>
                        </pic:blipFill>
                        <pic:spPr bwMode="auto">
                          <a:xfrm>
                            <a:off x="0" y="0"/>
                            <a:ext cx="1371600" cy="1492898"/>
                          </a:xfrm>
                          <a:prstGeom prst="rect">
                            <a:avLst/>
                          </a:prstGeom>
                          <a:noFill/>
                          <a:ln w="9525">
                            <a:noFill/>
                            <a:miter lim="800000"/>
                            <a:headEnd/>
                            <a:tailEnd/>
                          </a:ln>
                        </pic:spPr>
                      </pic:pic>
                    </a:graphicData>
                  </a:graphic>
                </wp:inline>
              </w:drawing>
            </w:r>
          </w:p>
          <w:p w:rsidR="0007123D" w:rsidRPr="00DC56CF" w:rsidRDefault="0007123D" w:rsidP="00B549B2">
            <w:pPr>
              <w:spacing w:line="360" w:lineRule="auto"/>
              <w:jc w:val="center"/>
              <w:rPr>
                <w:sz w:val="20"/>
                <w:szCs w:val="20"/>
              </w:rPr>
            </w:pPr>
            <w:r>
              <w:rPr>
                <w:sz w:val="20"/>
                <w:szCs w:val="20"/>
              </w:rPr>
              <w:t>(a) T1-ağırlıklı MRG</w:t>
            </w:r>
          </w:p>
        </w:tc>
        <w:tc>
          <w:tcPr>
            <w:tcW w:w="2551" w:type="dxa"/>
          </w:tcPr>
          <w:p w:rsidR="0007123D" w:rsidRPr="00DC56CF" w:rsidRDefault="0007123D" w:rsidP="00B549B2">
            <w:pPr>
              <w:spacing w:line="360" w:lineRule="auto"/>
              <w:jc w:val="both"/>
            </w:pPr>
            <w:r w:rsidRPr="00DC56CF">
              <w:rPr>
                <w:noProof/>
              </w:rPr>
              <w:drawing>
                <wp:inline distT="0" distB="0" distL="0" distR="0">
                  <wp:extent cx="1371600" cy="1494568"/>
                  <wp:effectExtent l="19050" t="0" r="0" b="0"/>
                  <wp:docPr id="22" name="Resim 17" descr="C:\Users\Emre-PC\Desktop\Export0000\BrainTumor\Benign\V4_Meningioma(G1)\MR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mre-PC\Desktop\Export0000\BrainTumor\Benign\V4_Meningioma(G1)\MR0013.jpg"/>
                          <pic:cNvPicPr>
                            <a:picLocks noChangeAspect="1" noChangeArrowheads="1"/>
                          </pic:cNvPicPr>
                        </pic:nvPicPr>
                        <pic:blipFill>
                          <a:blip r:embed="rId42" cstate="print"/>
                          <a:srcRect t="14508" b="2515"/>
                          <a:stretch>
                            <a:fillRect/>
                          </a:stretch>
                        </pic:blipFill>
                        <pic:spPr bwMode="auto">
                          <a:xfrm>
                            <a:off x="0" y="0"/>
                            <a:ext cx="1371326" cy="1494269"/>
                          </a:xfrm>
                          <a:prstGeom prst="rect">
                            <a:avLst/>
                          </a:prstGeom>
                          <a:noFill/>
                          <a:ln w="9525">
                            <a:noFill/>
                            <a:miter lim="800000"/>
                            <a:headEnd/>
                            <a:tailEnd/>
                          </a:ln>
                        </pic:spPr>
                      </pic:pic>
                    </a:graphicData>
                  </a:graphic>
                </wp:inline>
              </w:drawing>
            </w:r>
          </w:p>
          <w:p w:rsidR="0007123D" w:rsidRPr="00DC56CF" w:rsidRDefault="0007123D" w:rsidP="00B549B2">
            <w:pPr>
              <w:spacing w:line="360" w:lineRule="auto"/>
              <w:jc w:val="center"/>
              <w:rPr>
                <w:sz w:val="20"/>
                <w:szCs w:val="20"/>
              </w:rPr>
            </w:pPr>
            <w:r>
              <w:rPr>
                <w:sz w:val="20"/>
                <w:szCs w:val="20"/>
              </w:rPr>
              <w:t xml:space="preserve">(b) </w:t>
            </w:r>
            <w:bookmarkStart w:id="165" w:name="OLE_LINK101"/>
            <w:bookmarkStart w:id="166" w:name="OLE_LINK102"/>
            <w:r>
              <w:rPr>
                <w:sz w:val="20"/>
                <w:szCs w:val="20"/>
              </w:rPr>
              <w:t>T2-ağırlıklı MRG</w:t>
            </w:r>
            <w:bookmarkEnd w:id="165"/>
            <w:bookmarkEnd w:id="166"/>
          </w:p>
        </w:tc>
        <w:tc>
          <w:tcPr>
            <w:tcW w:w="2551" w:type="dxa"/>
          </w:tcPr>
          <w:p w:rsidR="0007123D" w:rsidRPr="00DC56CF" w:rsidRDefault="0007123D" w:rsidP="00B549B2">
            <w:pPr>
              <w:spacing w:line="360" w:lineRule="auto"/>
              <w:jc w:val="both"/>
            </w:pPr>
            <w:r w:rsidRPr="00DC56CF">
              <w:rPr>
                <w:noProof/>
              </w:rPr>
              <w:drawing>
                <wp:inline distT="0" distB="0" distL="0" distR="0">
                  <wp:extent cx="1371600" cy="1493051"/>
                  <wp:effectExtent l="19050" t="0" r="0" b="0"/>
                  <wp:docPr id="31" name="Resim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3" cstate="print"/>
                          <a:srcRect/>
                          <a:stretch>
                            <a:fillRect/>
                          </a:stretch>
                        </pic:blipFill>
                        <pic:spPr bwMode="auto">
                          <a:xfrm>
                            <a:off x="0" y="0"/>
                            <a:ext cx="1371600" cy="1493051"/>
                          </a:xfrm>
                          <a:prstGeom prst="rect">
                            <a:avLst/>
                          </a:prstGeom>
                          <a:noFill/>
                        </pic:spPr>
                      </pic:pic>
                    </a:graphicData>
                  </a:graphic>
                </wp:inline>
              </w:drawing>
            </w:r>
          </w:p>
          <w:p w:rsidR="0007123D" w:rsidRPr="00DC56CF" w:rsidRDefault="0007123D" w:rsidP="00B549B2">
            <w:pPr>
              <w:spacing w:line="360" w:lineRule="auto"/>
              <w:jc w:val="center"/>
              <w:rPr>
                <w:sz w:val="20"/>
                <w:szCs w:val="20"/>
              </w:rPr>
            </w:pPr>
            <w:r>
              <w:rPr>
                <w:sz w:val="20"/>
                <w:szCs w:val="20"/>
              </w:rPr>
              <w:t>(c) Proton yoğunluğu MRG</w:t>
            </w:r>
          </w:p>
        </w:tc>
      </w:tr>
      <w:tr w:rsidR="0007123D" w:rsidTr="00B549B2">
        <w:trPr>
          <w:trHeight w:val="2769"/>
          <w:jc w:val="center"/>
        </w:trPr>
        <w:tc>
          <w:tcPr>
            <w:tcW w:w="2515" w:type="dxa"/>
          </w:tcPr>
          <w:p w:rsidR="0007123D" w:rsidRPr="00DC56CF" w:rsidRDefault="0007123D" w:rsidP="00B549B2">
            <w:pPr>
              <w:spacing w:line="360" w:lineRule="auto"/>
              <w:jc w:val="both"/>
            </w:pPr>
            <w:r w:rsidRPr="00DC56CF">
              <w:rPr>
                <w:noProof/>
              </w:rPr>
              <w:drawing>
                <wp:inline distT="0" distB="0" distL="0" distR="0">
                  <wp:extent cx="1371600" cy="1495425"/>
                  <wp:effectExtent l="19050" t="0" r="0" b="0"/>
                  <wp:docPr id="5893" name="Resim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44" cstate="print"/>
                          <a:srcRect/>
                          <a:stretch>
                            <a:fillRect/>
                          </a:stretch>
                        </pic:blipFill>
                        <pic:spPr bwMode="auto">
                          <a:xfrm>
                            <a:off x="0" y="0"/>
                            <a:ext cx="1370293" cy="1494000"/>
                          </a:xfrm>
                          <a:prstGeom prst="rect">
                            <a:avLst/>
                          </a:prstGeom>
                          <a:noFill/>
                        </pic:spPr>
                      </pic:pic>
                    </a:graphicData>
                  </a:graphic>
                </wp:inline>
              </w:drawing>
            </w:r>
          </w:p>
          <w:p w:rsidR="0007123D" w:rsidRPr="00DC56CF" w:rsidRDefault="0007123D" w:rsidP="00E65BBF">
            <w:pPr>
              <w:spacing w:line="360" w:lineRule="auto"/>
              <w:jc w:val="center"/>
              <w:rPr>
                <w:sz w:val="20"/>
                <w:szCs w:val="20"/>
              </w:rPr>
            </w:pPr>
            <w:r>
              <w:rPr>
                <w:sz w:val="20"/>
                <w:szCs w:val="20"/>
              </w:rPr>
              <w:t xml:space="preserve">(d) FLAIR MRG </w:t>
            </w:r>
            <w:r w:rsidR="00BC1C52" w:rsidRPr="00DC56CF">
              <w:rPr>
                <w:sz w:val="20"/>
                <w:szCs w:val="20"/>
              </w:rPr>
              <w:fldChar w:fldCharType="begin"/>
            </w:r>
            <w:r w:rsidR="00E65BBF">
              <w:rPr>
                <w:sz w:val="20"/>
                <w:szCs w:val="20"/>
              </w:rPr>
              <w:instrText xml:space="preserve"> ADDIN EN.CITE &lt;EndNote&gt;&lt;Cite&gt;&lt;Author&gt;MEDPIX&lt;/Author&gt;&lt;RecNum&gt;1049&lt;/RecNum&gt;&lt;DisplayText&gt;[88]&lt;/DisplayText&gt;&lt;record&gt;&lt;rec-number&gt;1049&lt;/rec-number&gt;&lt;foreign-keys&gt;&lt;key app="EN" db-id="zpdxxx506xzr91ere26vt2vu9etatf25dwvr"&gt;1049&lt;/key&gt;&lt;/foreign-keys&gt;&lt;ref-type name="Web Page"&gt;12&lt;/ref-type&gt;&lt;contributors&gt;&lt;authors&gt;&lt;author&gt;&lt;style face="normal" font="default" charset="162" size="100%"&gt;MEDPIX&lt;/style&gt;&lt;/author&gt;&lt;/authors&gt;&lt;/contributors&gt;&lt;titles&gt;&lt;title&gt;Department Of Radiology and Radiological Sciences&lt;/title&gt;&lt;/titles&gt;&lt;volume&gt;&lt;style face="normal" font="default" charset="162" size="100%"&gt;2014&lt;/style&gt;&lt;/volume&gt;&lt;number&gt;&lt;style face="normal" font="default" charset="162" size="100%"&gt;01.12&lt;/style&gt;&lt;/number&gt;&lt;dates&gt;&lt;/dates&gt;&lt;urls&gt;&lt;related-urls&gt;&lt;url&gt;http://rad.usuhs.edu/medpix&lt;/url&gt;&lt;/related-urls&gt;&lt;/urls&gt;&lt;/record&gt;&lt;/Cite&gt;&lt;/EndNote&gt;</w:instrText>
            </w:r>
            <w:r w:rsidR="00BC1C52" w:rsidRPr="00DC56CF">
              <w:rPr>
                <w:sz w:val="20"/>
                <w:szCs w:val="20"/>
              </w:rPr>
              <w:fldChar w:fldCharType="separate"/>
            </w:r>
            <w:r w:rsidR="00D16CEC">
              <w:rPr>
                <w:noProof/>
                <w:sz w:val="20"/>
                <w:szCs w:val="20"/>
              </w:rPr>
              <w:t>[</w:t>
            </w:r>
            <w:hyperlink w:anchor="_ENREF_88" w:tooltip="MEDPIX,  #1049" w:history="1">
              <w:r w:rsidR="00E65BBF">
                <w:rPr>
                  <w:noProof/>
                  <w:sz w:val="20"/>
                  <w:szCs w:val="20"/>
                </w:rPr>
                <w:t>88</w:t>
              </w:r>
            </w:hyperlink>
            <w:r w:rsidR="00D16CEC">
              <w:rPr>
                <w:noProof/>
                <w:sz w:val="20"/>
                <w:szCs w:val="20"/>
              </w:rPr>
              <w:t>]</w:t>
            </w:r>
            <w:r w:rsidR="00BC1C52" w:rsidRPr="00DC56CF">
              <w:rPr>
                <w:sz w:val="20"/>
                <w:szCs w:val="20"/>
              </w:rPr>
              <w:fldChar w:fldCharType="end"/>
            </w:r>
          </w:p>
        </w:tc>
        <w:tc>
          <w:tcPr>
            <w:tcW w:w="2551" w:type="dxa"/>
          </w:tcPr>
          <w:p w:rsidR="0007123D" w:rsidRPr="00DC56CF" w:rsidRDefault="0007123D" w:rsidP="00B549B2">
            <w:pPr>
              <w:spacing w:line="360" w:lineRule="auto"/>
              <w:jc w:val="both"/>
            </w:pPr>
            <w:r w:rsidRPr="00DC56CF">
              <w:rPr>
                <w:noProof/>
              </w:rPr>
              <w:drawing>
                <wp:inline distT="0" distB="0" distL="0" distR="0">
                  <wp:extent cx="1371600" cy="1494092"/>
                  <wp:effectExtent l="19050" t="0" r="0" b="0"/>
                  <wp:docPr id="5896" name="Resim 21" descr="F:\Çalışmalar\Doktora\Doktora Tez Çalışmaları\Brain Tumors\Görüntüler_Database\MedPix Brain Images\01Meningioma\10Meningioma\MedPix™46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Çalışmalar\Doktora\Doktora Tez Çalışmaları\Brain Tumors\Görüntüler_Database\MedPix Brain Images\01Meningioma\10Meningioma\MedPix™46837.jpg"/>
                          <pic:cNvPicPr>
                            <a:picLocks noChangeAspect="1" noChangeArrowheads="1"/>
                          </pic:cNvPicPr>
                        </pic:nvPicPr>
                        <pic:blipFill>
                          <a:blip r:embed="rId45" cstate="print"/>
                          <a:srcRect t="4564" b="3327"/>
                          <a:stretch>
                            <a:fillRect/>
                          </a:stretch>
                        </pic:blipFill>
                        <pic:spPr bwMode="auto">
                          <a:xfrm>
                            <a:off x="0" y="0"/>
                            <a:ext cx="1371515" cy="1494000"/>
                          </a:xfrm>
                          <a:prstGeom prst="rect">
                            <a:avLst/>
                          </a:prstGeom>
                          <a:noFill/>
                          <a:ln w="9525">
                            <a:noFill/>
                            <a:miter lim="800000"/>
                            <a:headEnd/>
                            <a:tailEnd/>
                          </a:ln>
                        </pic:spPr>
                      </pic:pic>
                    </a:graphicData>
                  </a:graphic>
                </wp:inline>
              </w:drawing>
            </w:r>
          </w:p>
          <w:p w:rsidR="0007123D" w:rsidRPr="00DC56CF" w:rsidRDefault="0007123D" w:rsidP="00E65BBF">
            <w:pPr>
              <w:spacing w:line="360" w:lineRule="auto"/>
              <w:jc w:val="center"/>
              <w:rPr>
                <w:sz w:val="20"/>
                <w:szCs w:val="20"/>
              </w:rPr>
            </w:pPr>
            <w:r>
              <w:rPr>
                <w:sz w:val="20"/>
                <w:szCs w:val="20"/>
              </w:rPr>
              <w:t xml:space="preserve">(e) T2*-ağırlıklı MRG </w:t>
            </w:r>
            <w:r w:rsidR="00BC1C52" w:rsidRPr="00DC56CF">
              <w:rPr>
                <w:sz w:val="20"/>
                <w:szCs w:val="20"/>
              </w:rPr>
              <w:fldChar w:fldCharType="begin"/>
            </w:r>
            <w:r w:rsidR="00E65BBF">
              <w:rPr>
                <w:sz w:val="20"/>
                <w:szCs w:val="20"/>
              </w:rPr>
              <w:instrText xml:space="preserve"> ADDIN EN.CITE &lt;EndNote&gt;&lt;Cite&gt;&lt;Author&gt;MEDPIX&lt;/Author&gt;&lt;RecNum&gt;1049&lt;/RecNum&gt;&lt;DisplayText&gt;[88]&lt;/DisplayText&gt;&lt;record&gt;&lt;rec-number&gt;1049&lt;/rec-number&gt;&lt;foreign-keys&gt;&lt;key app="EN" db-id="zpdxxx506xzr91ere26vt2vu9etatf25dwvr"&gt;1049&lt;/key&gt;&lt;/foreign-keys&gt;&lt;ref-type name="Web Page"&gt;12&lt;/ref-type&gt;&lt;contributors&gt;&lt;authors&gt;&lt;author&gt;&lt;style face="normal" font="default" charset="162" size="100%"&gt;MEDPIX&lt;/style&gt;&lt;/author&gt;&lt;/authors&gt;&lt;/contributors&gt;&lt;titles&gt;&lt;title&gt;Department Of Radiology and Radiological Sciences&lt;/title&gt;&lt;/titles&gt;&lt;volume&gt;&lt;style face="normal" font="default" charset="162" size="100%"&gt;2014&lt;/style&gt;&lt;/volume&gt;&lt;number&gt;&lt;style face="normal" font="default" charset="162" size="100%"&gt;01.12&lt;/style&gt;&lt;/number&gt;&lt;dates&gt;&lt;/dates&gt;&lt;urls&gt;&lt;related-urls&gt;&lt;url&gt;http://rad.usuhs.edu/medpix&lt;/url&gt;&lt;/related-urls&gt;&lt;/urls&gt;&lt;/record&gt;&lt;/Cite&gt;&lt;/EndNote&gt;</w:instrText>
            </w:r>
            <w:r w:rsidR="00BC1C52" w:rsidRPr="00DC56CF">
              <w:rPr>
                <w:sz w:val="20"/>
                <w:szCs w:val="20"/>
              </w:rPr>
              <w:fldChar w:fldCharType="separate"/>
            </w:r>
            <w:r w:rsidR="00D16CEC">
              <w:rPr>
                <w:noProof/>
                <w:sz w:val="20"/>
                <w:szCs w:val="20"/>
              </w:rPr>
              <w:t>[</w:t>
            </w:r>
            <w:hyperlink w:anchor="_ENREF_88" w:tooltip="MEDPIX,  #1049" w:history="1">
              <w:r w:rsidR="00E65BBF">
                <w:rPr>
                  <w:noProof/>
                  <w:sz w:val="20"/>
                  <w:szCs w:val="20"/>
                </w:rPr>
                <w:t>88</w:t>
              </w:r>
            </w:hyperlink>
            <w:r w:rsidR="00D16CEC">
              <w:rPr>
                <w:noProof/>
                <w:sz w:val="20"/>
                <w:szCs w:val="20"/>
              </w:rPr>
              <w:t>]</w:t>
            </w:r>
            <w:r w:rsidR="00BC1C52" w:rsidRPr="00DC56CF">
              <w:rPr>
                <w:sz w:val="20"/>
                <w:szCs w:val="20"/>
              </w:rPr>
              <w:fldChar w:fldCharType="end"/>
            </w:r>
          </w:p>
        </w:tc>
        <w:tc>
          <w:tcPr>
            <w:tcW w:w="2551" w:type="dxa"/>
          </w:tcPr>
          <w:p w:rsidR="0007123D" w:rsidRPr="00DC56CF" w:rsidRDefault="0007123D" w:rsidP="00B549B2">
            <w:pPr>
              <w:spacing w:line="360" w:lineRule="auto"/>
              <w:jc w:val="both"/>
            </w:pPr>
            <w:r w:rsidRPr="00DC56CF">
              <w:rPr>
                <w:noProof/>
              </w:rPr>
              <w:drawing>
                <wp:inline distT="0" distB="0" distL="0" distR="0">
                  <wp:extent cx="1371600" cy="1494155"/>
                  <wp:effectExtent l="19050" t="0" r="0" b="0"/>
                  <wp:docPr id="5897" name="Resim 23" descr="F:\Çalışmalar\Doktora\Doktora Tez Çalışmaları\Brain Tumors\Görüntüler_Database\MedPix Brain Images\01Meningioma\17Meningioma\MedPix™207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Çalışmalar\Doktora\Doktora Tez Çalışmaları\Brain Tumors\Görüntüler_Database\MedPix Brain Images\01Meningioma\17Meningioma\MedPix™20752.jpg"/>
                          <pic:cNvPicPr>
                            <a:picLocks noChangeAspect="1" noChangeArrowheads="1"/>
                          </pic:cNvPicPr>
                        </pic:nvPicPr>
                        <pic:blipFill>
                          <a:blip r:embed="rId46" cstate="print"/>
                          <a:srcRect t="1667" b="2500"/>
                          <a:stretch>
                            <a:fillRect/>
                          </a:stretch>
                        </pic:blipFill>
                        <pic:spPr bwMode="auto">
                          <a:xfrm>
                            <a:off x="0" y="0"/>
                            <a:ext cx="1371458" cy="1494000"/>
                          </a:xfrm>
                          <a:prstGeom prst="rect">
                            <a:avLst/>
                          </a:prstGeom>
                          <a:noFill/>
                          <a:ln w="9525">
                            <a:noFill/>
                            <a:miter lim="800000"/>
                            <a:headEnd/>
                            <a:tailEnd/>
                          </a:ln>
                        </pic:spPr>
                      </pic:pic>
                    </a:graphicData>
                  </a:graphic>
                </wp:inline>
              </w:drawing>
            </w:r>
          </w:p>
          <w:p w:rsidR="0007123D" w:rsidRPr="00DC56CF" w:rsidRDefault="0007123D" w:rsidP="00E65BBF">
            <w:pPr>
              <w:spacing w:line="360" w:lineRule="auto"/>
              <w:jc w:val="center"/>
              <w:rPr>
                <w:sz w:val="20"/>
                <w:szCs w:val="20"/>
              </w:rPr>
            </w:pPr>
            <w:r w:rsidRPr="00DC56CF">
              <w:rPr>
                <w:sz w:val="20"/>
                <w:szCs w:val="20"/>
              </w:rPr>
              <w:t>(</w:t>
            </w:r>
            <w:r w:rsidRPr="00DC56CF">
              <w:rPr>
                <w:sz w:val="20"/>
                <w:szCs w:val="20"/>
                <w:lang w:val="en-US"/>
              </w:rPr>
              <w:t xml:space="preserve">f) MR </w:t>
            </w:r>
            <w:r>
              <w:rPr>
                <w:sz w:val="20"/>
                <w:szCs w:val="20"/>
                <w:lang w:val="en-US"/>
              </w:rPr>
              <w:t xml:space="preserve">Anjiyografi </w:t>
            </w:r>
            <w:r w:rsidR="00BC1C52" w:rsidRPr="00DC56CF">
              <w:rPr>
                <w:sz w:val="20"/>
                <w:szCs w:val="20"/>
                <w:lang w:val="en-US"/>
              </w:rPr>
              <w:fldChar w:fldCharType="begin"/>
            </w:r>
            <w:r w:rsidR="00E65BBF">
              <w:rPr>
                <w:sz w:val="20"/>
                <w:szCs w:val="20"/>
                <w:lang w:val="en-US"/>
              </w:rPr>
              <w:instrText xml:space="preserve"> ADDIN EN.CITE &lt;EndNote&gt;&lt;Cite&gt;&lt;Author&gt;MEDPIX&lt;/Author&gt;&lt;RecNum&gt;1049&lt;/RecNum&gt;&lt;DisplayText&gt;[88]&lt;/DisplayText&gt;&lt;record&gt;&lt;rec-number&gt;1049&lt;/rec-number&gt;&lt;foreign-keys&gt;&lt;key app="EN" db-id="zpdxxx506xzr91ere26vt2vu9etatf25dwvr"&gt;1049&lt;/key&gt;&lt;/foreign-keys&gt;&lt;ref-type name="Web Page"&gt;12&lt;/ref-type&gt;&lt;contributors&gt;&lt;authors&gt;&lt;author&gt;&lt;style face="normal" font="default" charset="162" size="100%"&gt;MEDPIX&lt;/style&gt;&lt;/author&gt;&lt;/authors&gt;&lt;/contributors&gt;&lt;titles&gt;&lt;title&gt;Department Of Radiology and Radiological Sciences&lt;/title&gt;&lt;/titles&gt;&lt;volume&gt;&lt;style face="normal" font="default" charset="162" size="100%"&gt;2014&lt;/style&gt;&lt;/volume&gt;&lt;number&gt;&lt;style face="normal" font="default" charset="162" size="100%"&gt;01.12&lt;/style&gt;&lt;/number&gt;&lt;dates&gt;&lt;/dates&gt;&lt;urls&gt;&lt;related-urls&gt;&lt;url&gt;http://rad.usuhs.edu/medpix&lt;/url&gt;&lt;/related-urls&gt;&lt;/urls&gt;&lt;/record&gt;&lt;/Cite&gt;&lt;/EndNote&gt;</w:instrText>
            </w:r>
            <w:r w:rsidR="00BC1C52" w:rsidRPr="00DC56CF">
              <w:rPr>
                <w:sz w:val="20"/>
                <w:szCs w:val="20"/>
                <w:lang w:val="en-US"/>
              </w:rPr>
              <w:fldChar w:fldCharType="separate"/>
            </w:r>
            <w:r w:rsidR="00D16CEC">
              <w:rPr>
                <w:noProof/>
                <w:sz w:val="20"/>
                <w:szCs w:val="20"/>
                <w:lang w:val="en-US"/>
              </w:rPr>
              <w:t>[</w:t>
            </w:r>
            <w:hyperlink w:anchor="_ENREF_88" w:tooltip="MEDPIX,  #1049" w:history="1">
              <w:r w:rsidR="00E65BBF">
                <w:rPr>
                  <w:noProof/>
                  <w:sz w:val="20"/>
                  <w:szCs w:val="20"/>
                  <w:lang w:val="en-US"/>
                </w:rPr>
                <w:t>88</w:t>
              </w:r>
            </w:hyperlink>
            <w:r w:rsidR="00D16CEC">
              <w:rPr>
                <w:noProof/>
                <w:sz w:val="20"/>
                <w:szCs w:val="20"/>
                <w:lang w:val="en-US"/>
              </w:rPr>
              <w:t>]</w:t>
            </w:r>
            <w:r w:rsidR="00BC1C52" w:rsidRPr="00DC56CF">
              <w:rPr>
                <w:sz w:val="20"/>
                <w:szCs w:val="20"/>
                <w:lang w:val="en-US"/>
              </w:rPr>
              <w:fldChar w:fldCharType="end"/>
            </w:r>
          </w:p>
        </w:tc>
      </w:tr>
      <w:tr w:rsidR="0007123D" w:rsidTr="00B549B2">
        <w:trPr>
          <w:trHeight w:val="2754"/>
          <w:jc w:val="center"/>
        </w:trPr>
        <w:tc>
          <w:tcPr>
            <w:tcW w:w="2515" w:type="dxa"/>
          </w:tcPr>
          <w:p w:rsidR="0007123D" w:rsidRPr="00DC56CF" w:rsidRDefault="0007123D" w:rsidP="00B549B2">
            <w:pPr>
              <w:spacing w:line="360" w:lineRule="auto"/>
              <w:jc w:val="both"/>
            </w:pPr>
            <w:r w:rsidRPr="00DC56CF">
              <w:rPr>
                <w:noProof/>
              </w:rPr>
              <w:drawing>
                <wp:inline distT="0" distB="0" distL="0" distR="0">
                  <wp:extent cx="1371600" cy="1495425"/>
                  <wp:effectExtent l="19050" t="0" r="0" b="0"/>
                  <wp:docPr id="5898" name="Resim 27" descr="F:\Çalışmalar\Doktora\Doktora Tez Çalışmaları\Tez Yazımı\resimler\MR pe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Çalışmalar\Doktora\Doktora Tez Çalışmaları\Tez Yazımı\resimler\MR perf.jpg"/>
                          <pic:cNvPicPr>
                            <a:picLocks noChangeAspect="1" noChangeArrowheads="1"/>
                          </pic:cNvPicPr>
                        </pic:nvPicPr>
                        <pic:blipFill>
                          <a:blip r:embed="rId47" cstate="print"/>
                          <a:srcRect/>
                          <a:stretch>
                            <a:fillRect/>
                          </a:stretch>
                        </pic:blipFill>
                        <pic:spPr bwMode="auto">
                          <a:xfrm>
                            <a:off x="0" y="0"/>
                            <a:ext cx="1370293" cy="1494000"/>
                          </a:xfrm>
                          <a:prstGeom prst="rect">
                            <a:avLst/>
                          </a:prstGeom>
                          <a:noFill/>
                          <a:ln w="9525">
                            <a:noFill/>
                            <a:miter lim="800000"/>
                            <a:headEnd/>
                            <a:tailEnd/>
                          </a:ln>
                        </pic:spPr>
                      </pic:pic>
                    </a:graphicData>
                  </a:graphic>
                </wp:inline>
              </w:drawing>
            </w:r>
          </w:p>
          <w:p w:rsidR="0007123D" w:rsidRPr="00DC56CF" w:rsidRDefault="0007123D" w:rsidP="00B549B2">
            <w:pPr>
              <w:spacing w:line="360" w:lineRule="auto"/>
              <w:jc w:val="center"/>
              <w:rPr>
                <w:sz w:val="20"/>
                <w:szCs w:val="20"/>
              </w:rPr>
            </w:pPr>
            <w:r>
              <w:rPr>
                <w:sz w:val="20"/>
                <w:szCs w:val="20"/>
              </w:rPr>
              <w:t>(g) Difüzyon MRG</w:t>
            </w:r>
          </w:p>
        </w:tc>
        <w:tc>
          <w:tcPr>
            <w:tcW w:w="2551" w:type="dxa"/>
          </w:tcPr>
          <w:p w:rsidR="0007123D" w:rsidRPr="00DC56CF" w:rsidRDefault="0007123D" w:rsidP="00B549B2">
            <w:pPr>
              <w:spacing w:line="360" w:lineRule="auto"/>
              <w:jc w:val="both"/>
            </w:pPr>
            <w:r w:rsidRPr="00DC56CF">
              <w:rPr>
                <w:noProof/>
              </w:rPr>
              <w:drawing>
                <wp:inline distT="0" distB="0" distL="0" distR="0">
                  <wp:extent cx="1371600" cy="1494811"/>
                  <wp:effectExtent l="19050" t="0" r="0" b="0"/>
                  <wp:docPr id="5899" name="Resim 35" descr="F:\Çalışmalar\Doktora\Doktora Tez Çalışmaları\Tez Yazımı\resimler\r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Çalışmalar\Doktora\Doktora Tez Çalışmaları\Tez Yazımı\resimler\r7.tif"/>
                          <pic:cNvPicPr>
                            <a:picLocks noChangeAspect="1" noChangeArrowheads="1"/>
                          </pic:cNvPicPr>
                        </pic:nvPicPr>
                        <pic:blipFill>
                          <a:blip r:embed="rId48" cstate="print"/>
                          <a:srcRect/>
                          <a:stretch>
                            <a:fillRect/>
                          </a:stretch>
                        </pic:blipFill>
                        <pic:spPr bwMode="auto">
                          <a:xfrm>
                            <a:off x="0" y="0"/>
                            <a:ext cx="1370856" cy="1494000"/>
                          </a:xfrm>
                          <a:prstGeom prst="rect">
                            <a:avLst/>
                          </a:prstGeom>
                          <a:noFill/>
                          <a:ln w="9525">
                            <a:noFill/>
                            <a:miter lim="800000"/>
                            <a:headEnd/>
                            <a:tailEnd/>
                          </a:ln>
                        </pic:spPr>
                      </pic:pic>
                    </a:graphicData>
                  </a:graphic>
                </wp:inline>
              </w:drawing>
            </w:r>
          </w:p>
          <w:p w:rsidR="0007123D" w:rsidRPr="00DC56CF" w:rsidRDefault="0007123D" w:rsidP="00E65BBF">
            <w:pPr>
              <w:spacing w:line="360" w:lineRule="auto"/>
              <w:jc w:val="center"/>
              <w:rPr>
                <w:sz w:val="20"/>
                <w:szCs w:val="20"/>
              </w:rPr>
            </w:pPr>
            <w:r>
              <w:rPr>
                <w:sz w:val="20"/>
                <w:szCs w:val="20"/>
              </w:rPr>
              <w:t xml:space="preserve">(h) f-MRG </w:t>
            </w:r>
            <w:r w:rsidR="00BC1C52" w:rsidRPr="00DC56CF">
              <w:rPr>
                <w:sz w:val="20"/>
                <w:szCs w:val="20"/>
              </w:rPr>
              <w:fldChar w:fldCharType="begin"/>
            </w:r>
            <w:r w:rsidR="00D16CEC">
              <w:rPr>
                <w:sz w:val="20"/>
                <w:szCs w:val="20"/>
              </w:rPr>
              <w:instrText xml:space="preserve"> ADDIN EN.CITE &lt;EndNote&gt;&lt;Cite&gt;&lt;Author&gt;KARIMI&lt;/Author&gt;&lt;Year&gt;2006&lt;/Year&gt;&lt;RecNum&gt;1100&lt;/RecNum&gt;&lt;DisplayText&gt;[89]&lt;/DisplayText&gt;&lt;record&gt;&lt;rec-number&gt;1100&lt;/rec-number&gt;&lt;foreign-keys&gt;&lt;key app="EN" db-id="zpdxxx506xzr91ere26vt2vu9etatf25dwvr"&gt;1100&lt;/key&gt;&lt;/foreign-keys&gt;&lt;ref-type name="Journal Article"&gt;17&lt;/ref-type&gt;&lt;contributors&gt;&lt;authors&gt;&lt;author&gt;KARIMI, SASAN&lt;/author&gt;&lt;author&gt;PETROVICH, NICOLE M&lt;/author&gt;&lt;author&gt;PECK, KYUNG K&lt;/author&gt;&lt;author&gt;HOU, BOB L&lt;/author&gt;&lt;author&gt;HOLODNY, ANDREI I&lt;/author&gt;&lt;/authors&gt;&lt;/contributors&gt;&lt;titles&gt;&lt;title&gt;Advanced MR techniques in brain tumor imaging&lt;/title&gt;&lt;secondary-title&gt;Applied Radiology&lt;/secondary-title&gt;&lt;/titles&gt;&lt;periodical&gt;&lt;full-title&gt;Applied Radiology&lt;/full-title&gt;&lt;/periodical&gt;&lt;pages&gt;9&lt;/pages&gt;&lt;volume&gt;35&lt;/volume&gt;&lt;number&gt;5&lt;/number&gt;&lt;dates&gt;&lt;year&gt;2006&lt;/year&gt;&lt;/dates&gt;&lt;isbn&gt;0160-9963&lt;/isbn&gt;&lt;urls&gt;&lt;/urls&gt;&lt;/record&gt;&lt;/Cite&gt;&lt;/EndNote&gt;</w:instrText>
            </w:r>
            <w:r w:rsidR="00BC1C52" w:rsidRPr="00DC56CF">
              <w:rPr>
                <w:sz w:val="20"/>
                <w:szCs w:val="20"/>
              </w:rPr>
              <w:fldChar w:fldCharType="separate"/>
            </w:r>
            <w:r w:rsidR="00D16CEC">
              <w:rPr>
                <w:noProof/>
                <w:sz w:val="20"/>
                <w:szCs w:val="20"/>
              </w:rPr>
              <w:t>[</w:t>
            </w:r>
            <w:hyperlink w:anchor="_ENREF_89" w:tooltip="KARIMI, 2006 #1100" w:history="1">
              <w:r w:rsidR="00E65BBF">
                <w:rPr>
                  <w:noProof/>
                  <w:sz w:val="20"/>
                  <w:szCs w:val="20"/>
                </w:rPr>
                <w:t>89</w:t>
              </w:r>
            </w:hyperlink>
            <w:r w:rsidR="00D16CEC">
              <w:rPr>
                <w:noProof/>
                <w:sz w:val="20"/>
                <w:szCs w:val="20"/>
              </w:rPr>
              <w:t>]</w:t>
            </w:r>
            <w:r w:rsidR="00BC1C52" w:rsidRPr="00DC56CF">
              <w:rPr>
                <w:sz w:val="20"/>
                <w:szCs w:val="20"/>
              </w:rPr>
              <w:fldChar w:fldCharType="end"/>
            </w:r>
          </w:p>
        </w:tc>
        <w:tc>
          <w:tcPr>
            <w:tcW w:w="2551" w:type="dxa"/>
          </w:tcPr>
          <w:p w:rsidR="0007123D" w:rsidRPr="00DC56CF" w:rsidRDefault="0007123D" w:rsidP="00B549B2">
            <w:pPr>
              <w:spacing w:line="360" w:lineRule="auto"/>
              <w:jc w:val="both"/>
            </w:pPr>
            <w:r w:rsidRPr="00DC56CF">
              <w:rPr>
                <w:noProof/>
              </w:rPr>
              <w:drawing>
                <wp:inline distT="0" distB="0" distL="0" distR="0">
                  <wp:extent cx="1371600" cy="1495425"/>
                  <wp:effectExtent l="19050" t="0" r="0" b="0"/>
                  <wp:docPr id="5900" name="Resim 28" descr="An external file that holds a picture, illustration, etc.&#10;Object name is nihms434946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n external file that holds a picture, illustration, etc.&#10;Object name is nihms434946f2.jpg"/>
                          <pic:cNvPicPr>
                            <a:picLocks noChangeAspect="1" noChangeArrowheads="1"/>
                          </pic:cNvPicPr>
                        </pic:nvPicPr>
                        <pic:blipFill>
                          <a:blip r:embed="rId49" cstate="print"/>
                          <a:srcRect l="34038" r="34272" b="55959"/>
                          <a:stretch>
                            <a:fillRect/>
                          </a:stretch>
                        </pic:blipFill>
                        <pic:spPr bwMode="auto">
                          <a:xfrm>
                            <a:off x="0" y="0"/>
                            <a:ext cx="1371600" cy="1495425"/>
                          </a:xfrm>
                          <a:prstGeom prst="rect">
                            <a:avLst/>
                          </a:prstGeom>
                          <a:noFill/>
                          <a:ln w="9525">
                            <a:noFill/>
                            <a:miter lim="800000"/>
                            <a:headEnd/>
                            <a:tailEnd/>
                          </a:ln>
                        </pic:spPr>
                      </pic:pic>
                    </a:graphicData>
                  </a:graphic>
                </wp:inline>
              </w:drawing>
            </w:r>
          </w:p>
          <w:p w:rsidR="0007123D" w:rsidRPr="00DC56CF" w:rsidRDefault="0007123D" w:rsidP="00E65BBF">
            <w:pPr>
              <w:spacing w:line="360" w:lineRule="auto"/>
              <w:jc w:val="center"/>
              <w:rPr>
                <w:sz w:val="20"/>
                <w:szCs w:val="20"/>
              </w:rPr>
            </w:pPr>
            <w:r w:rsidRPr="00DC56CF">
              <w:rPr>
                <w:sz w:val="20"/>
                <w:szCs w:val="20"/>
              </w:rPr>
              <w:t xml:space="preserve">(i) </w:t>
            </w:r>
            <w:bookmarkStart w:id="167" w:name="OLE_LINK103"/>
            <w:bookmarkStart w:id="168" w:name="OLE_LINK104"/>
            <w:r w:rsidRPr="00DC56CF">
              <w:rPr>
                <w:sz w:val="20"/>
                <w:szCs w:val="20"/>
                <w:lang w:val="en-US"/>
              </w:rPr>
              <w:t xml:space="preserve">MR </w:t>
            </w:r>
            <w:r>
              <w:rPr>
                <w:sz w:val="20"/>
                <w:szCs w:val="20"/>
                <w:lang w:val="en-US"/>
              </w:rPr>
              <w:t xml:space="preserve">Perfüzyon </w:t>
            </w:r>
            <w:r w:rsidR="00BC1C52" w:rsidRPr="00DC56CF">
              <w:rPr>
                <w:sz w:val="20"/>
                <w:szCs w:val="20"/>
                <w:lang w:val="en-US"/>
              </w:rPr>
              <w:fldChar w:fldCharType="begin"/>
            </w:r>
            <w:r w:rsidR="00D16CEC">
              <w:rPr>
                <w:sz w:val="20"/>
                <w:szCs w:val="20"/>
                <w:lang w:val="en-US"/>
              </w:rPr>
              <w:instrText xml:space="preserve"> ADDIN EN.CITE &lt;EndNote&gt;&lt;Cite&gt;&lt;Author&gt;ESSIG&lt;/Author&gt;&lt;Year&gt;2013&lt;/Year&gt;&lt;RecNum&gt;1101&lt;/RecNum&gt;&lt;DisplayText&gt;[90]&lt;/DisplayText&gt;&lt;record&gt;&lt;rec-number&gt;1101&lt;/rec-number&gt;&lt;foreign-keys&gt;&lt;key app="EN" db-id="zpdxxx506xzr91ere26vt2vu9etatf25dwvr"&gt;1101&lt;/key&gt;&lt;/foreign-keys&gt;&lt;ref-type name="Journal Article"&gt;17&lt;/ref-type&gt;&lt;contributors&gt;&lt;authors&gt;&lt;author&gt;ESSIG, MARCO&lt;/author&gt;&lt;author&gt;SHIROISHI, MARK S&lt;/author&gt;&lt;author&gt;NGUYEN, THANH BINH&lt;/author&gt;&lt;author&gt;SAAKE, MARC&lt;/author&gt;&lt;author&gt;PROVENZALE, JAMES M&lt;/author&gt;&lt;author&gt;ENTERLINE, DAVID&lt;/author&gt;&lt;author&gt;ANZALONE, NICOLETTA&lt;/author&gt;&lt;author&gt;DÖRFLER, ARND&lt;/author&gt;&lt;author&gt;ROVIRA, ÀLEX&lt;/author&gt;&lt;author&gt;WINTERMARK, MAX&lt;/author&gt;&lt;/authors&gt;&lt;/contributors&gt;&lt;titles&gt;&lt;title&gt;Perfusion MRI: the five most frequently asked technical questions&lt;/title&gt;&lt;secondary-title&gt;AJR. American journal of roentgenology&lt;/secondary-title&gt;&lt;/titles&gt;&lt;periodical&gt;&lt;full-title&gt;AJR. American journal of roentgenology&lt;/full-title&gt;&lt;/periodical&gt;&lt;pages&gt;24&lt;/pages&gt;&lt;volume&gt;200&lt;/volume&gt;&lt;number&gt;1&lt;/number&gt;&lt;dates&gt;&lt;year&gt;2013&lt;/year&gt;&lt;/dates&gt;&lt;urls&gt;&lt;/urls&gt;&lt;/record&gt;&lt;/Cite&gt;&lt;/EndNote&gt;</w:instrText>
            </w:r>
            <w:r w:rsidR="00BC1C52" w:rsidRPr="00DC56CF">
              <w:rPr>
                <w:sz w:val="20"/>
                <w:szCs w:val="20"/>
                <w:lang w:val="en-US"/>
              </w:rPr>
              <w:fldChar w:fldCharType="separate"/>
            </w:r>
            <w:r w:rsidR="00D16CEC">
              <w:rPr>
                <w:noProof/>
                <w:sz w:val="20"/>
                <w:szCs w:val="20"/>
                <w:lang w:val="en-US"/>
              </w:rPr>
              <w:t>[</w:t>
            </w:r>
            <w:hyperlink w:anchor="_ENREF_90" w:tooltip="ESSIG, 2013 #1101" w:history="1">
              <w:r w:rsidR="00E65BBF">
                <w:rPr>
                  <w:noProof/>
                  <w:sz w:val="20"/>
                  <w:szCs w:val="20"/>
                  <w:lang w:val="en-US"/>
                </w:rPr>
                <w:t>90</w:t>
              </w:r>
            </w:hyperlink>
            <w:r w:rsidR="00D16CEC">
              <w:rPr>
                <w:noProof/>
                <w:sz w:val="20"/>
                <w:szCs w:val="20"/>
                <w:lang w:val="en-US"/>
              </w:rPr>
              <w:t>]</w:t>
            </w:r>
            <w:r w:rsidR="00BC1C52" w:rsidRPr="00DC56CF">
              <w:rPr>
                <w:sz w:val="20"/>
                <w:szCs w:val="20"/>
                <w:lang w:val="en-US"/>
              </w:rPr>
              <w:fldChar w:fldCharType="end"/>
            </w:r>
            <w:bookmarkEnd w:id="167"/>
            <w:bookmarkEnd w:id="168"/>
          </w:p>
        </w:tc>
      </w:tr>
    </w:tbl>
    <w:p w:rsidR="0007123D" w:rsidRDefault="0007123D" w:rsidP="00647AA6">
      <w:pPr>
        <w:pStyle w:val="ResimYazs"/>
        <w:ind w:left="851" w:hanging="851"/>
        <w:jc w:val="both"/>
      </w:pPr>
      <w:bookmarkStart w:id="169" w:name="_Ref407999585"/>
      <w:bookmarkStart w:id="170" w:name="_Toc411849773"/>
      <w:bookmarkStart w:id="171" w:name="_Toc411852946"/>
      <w:r>
        <w:t xml:space="preserve">Şekil </w:t>
      </w:r>
      <w:fldSimple w:instr=" STYLEREF 1 \s ">
        <w:r w:rsidR="009872A3">
          <w:rPr>
            <w:noProof/>
          </w:rPr>
          <w:t>3</w:t>
        </w:r>
      </w:fldSimple>
      <w:r>
        <w:t>.</w:t>
      </w:r>
      <w:fldSimple w:instr=" SEQ Şekil \* ARABIC \s 1 ">
        <w:r w:rsidR="009872A3">
          <w:rPr>
            <w:noProof/>
          </w:rPr>
          <w:t>5</w:t>
        </w:r>
      </w:fldSimple>
      <w:bookmarkEnd w:id="169"/>
      <w:r>
        <w:t xml:space="preserve">. </w:t>
      </w:r>
      <w:r w:rsidRPr="00401990">
        <w:t xml:space="preserve">MR </w:t>
      </w:r>
      <w:r>
        <w:t>cihazlarından elde edilen f</w:t>
      </w:r>
      <w:r w:rsidRPr="00401990">
        <w:t>arklı görüntüleme</w:t>
      </w:r>
      <w:r>
        <w:t xml:space="preserve"> </w:t>
      </w:r>
      <w:r w:rsidRPr="00401990">
        <w:t>(tarama) tipleri</w:t>
      </w:r>
      <w:r w:rsidR="00647AA6">
        <w:t xml:space="preserve">, (a) T1-ağırlıklı MRG, (b) T2-ağırlıklı MRG, (c) Proton yoğunluğu MRG, (d) FLAIR MRG </w:t>
      </w:r>
      <w:r w:rsidR="00BC1C52" w:rsidRPr="00DC56CF">
        <w:fldChar w:fldCharType="begin"/>
      </w:r>
      <w:r w:rsidR="00E65BBF">
        <w:instrText xml:space="preserve"> ADDIN EN.CITE &lt;EndNote&gt;&lt;Cite&gt;&lt;Author&gt;MEDPIX&lt;/Author&gt;&lt;RecNum&gt;1049&lt;/RecNum&gt;&lt;DisplayText&gt;[88]&lt;/DisplayText&gt;&lt;record&gt;&lt;rec-number&gt;1049&lt;/rec-number&gt;&lt;foreign-keys&gt;&lt;key app="EN" db-id="zpdxxx506xzr91ere26vt2vu9etatf25dwvr"&gt;1049&lt;/key&gt;&lt;/foreign-keys&gt;&lt;ref-type name="Web Page"&gt;12&lt;/ref-type&gt;&lt;contributors&gt;&lt;authors&gt;&lt;author&gt;&lt;style face="normal" font="default" charset="162" size="100%"&gt;MEDPIX&lt;/style&gt;&lt;/author&gt;&lt;/authors&gt;&lt;/contributors&gt;&lt;titles&gt;&lt;title&gt;Department Of Radiology and Radiological Sciences&lt;/title&gt;&lt;/titles&gt;&lt;volume&gt;&lt;style face="normal" font="default" charset="162" size="100%"&gt;2014&lt;/style&gt;&lt;/volume&gt;&lt;number&gt;&lt;style face="normal" font="default" charset="162" size="100%"&gt;01.12&lt;/style&gt;&lt;/number&gt;&lt;dates&gt;&lt;/dates&gt;&lt;urls&gt;&lt;related-urls&gt;&lt;url&gt;http://rad.usuhs.edu/medpix&lt;/url&gt;&lt;/related-urls&gt;&lt;/urls&gt;&lt;/record&gt;&lt;/Cite&gt;&lt;/EndNote&gt;</w:instrText>
      </w:r>
      <w:r w:rsidR="00BC1C52" w:rsidRPr="00DC56CF">
        <w:fldChar w:fldCharType="separate"/>
      </w:r>
      <w:r w:rsidR="00D16CEC">
        <w:rPr>
          <w:noProof/>
        </w:rPr>
        <w:t>[</w:t>
      </w:r>
      <w:hyperlink w:anchor="_ENREF_88" w:tooltip="MEDPIX,  #1049" w:history="1">
        <w:r w:rsidR="00E65BBF">
          <w:rPr>
            <w:noProof/>
          </w:rPr>
          <w:t>88</w:t>
        </w:r>
      </w:hyperlink>
      <w:r w:rsidR="00D16CEC">
        <w:rPr>
          <w:noProof/>
        </w:rPr>
        <w:t>]</w:t>
      </w:r>
      <w:r w:rsidR="00BC1C52" w:rsidRPr="00DC56CF">
        <w:fldChar w:fldCharType="end"/>
      </w:r>
      <w:r w:rsidR="00647AA6">
        <w:t xml:space="preserve">, (e) T2*-ağırlıklı MRG </w:t>
      </w:r>
      <w:r w:rsidR="00BC1C52" w:rsidRPr="00DC56CF">
        <w:fldChar w:fldCharType="begin"/>
      </w:r>
      <w:r w:rsidR="00E65BBF">
        <w:instrText xml:space="preserve"> ADDIN EN.CITE &lt;EndNote&gt;&lt;Cite&gt;&lt;Author&gt;MEDPIX&lt;/Author&gt;&lt;RecNum&gt;1049&lt;/RecNum&gt;&lt;DisplayText&gt;[88]&lt;/DisplayText&gt;&lt;record&gt;&lt;rec-number&gt;1049&lt;/rec-number&gt;&lt;foreign-keys&gt;&lt;key app="EN" db-id="zpdxxx506xzr91ere26vt2vu9etatf25dwvr"&gt;1049&lt;/key&gt;&lt;/foreign-keys&gt;&lt;ref-type name="Web Page"&gt;12&lt;/ref-type&gt;&lt;contributors&gt;&lt;authors&gt;&lt;author&gt;&lt;style face="normal" font="default" charset="162" size="100%"&gt;MEDPIX&lt;/style&gt;&lt;/author&gt;&lt;/authors&gt;&lt;/contributors&gt;&lt;titles&gt;&lt;title&gt;Department Of Radiology and Radiological Sciences&lt;/title&gt;&lt;/titles&gt;&lt;volume&gt;&lt;style face="normal" font="default" charset="162" size="100%"&gt;2014&lt;/style&gt;&lt;/volume&gt;&lt;number&gt;&lt;style face="normal" font="default" charset="162" size="100%"&gt;01.12&lt;/style&gt;&lt;/number&gt;&lt;dates&gt;&lt;/dates&gt;&lt;urls&gt;&lt;related-urls&gt;&lt;url&gt;http://rad.usuhs.edu/medpix&lt;/url&gt;&lt;/related-urls&gt;&lt;/urls&gt;&lt;/record&gt;&lt;/Cite&gt;&lt;/EndNote&gt;</w:instrText>
      </w:r>
      <w:r w:rsidR="00BC1C52" w:rsidRPr="00DC56CF">
        <w:fldChar w:fldCharType="separate"/>
      </w:r>
      <w:r w:rsidR="00D16CEC">
        <w:rPr>
          <w:noProof/>
        </w:rPr>
        <w:t>[</w:t>
      </w:r>
      <w:hyperlink w:anchor="_ENREF_88" w:tooltip="MEDPIX,  #1049" w:history="1">
        <w:r w:rsidR="00E65BBF">
          <w:rPr>
            <w:noProof/>
          </w:rPr>
          <w:t>88</w:t>
        </w:r>
      </w:hyperlink>
      <w:r w:rsidR="00D16CEC">
        <w:rPr>
          <w:noProof/>
        </w:rPr>
        <w:t>]</w:t>
      </w:r>
      <w:r w:rsidR="00BC1C52" w:rsidRPr="00DC56CF">
        <w:fldChar w:fldCharType="end"/>
      </w:r>
      <w:r w:rsidR="00647AA6">
        <w:t xml:space="preserve">, (f) </w:t>
      </w:r>
      <w:r w:rsidR="00647AA6" w:rsidRPr="00DC56CF">
        <w:rPr>
          <w:lang w:val="en-US"/>
        </w:rPr>
        <w:t xml:space="preserve">MR </w:t>
      </w:r>
      <w:r w:rsidR="00647AA6">
        <w:rPr>
          <w:lang w:val="en-US"/>
        </w:rPr>
        <w:t xml:space="preserve">Anjiyografi </w:t>
      </w:r>
      <w:r w:rsidR="00BC1C52" w:rsidRPr="00DC56CF">
        <w:rPr>
          <w:lang w:val="en-US"/>
        </w:rPr>
        <w:fldChar w:fldCharType="begin"/>
      </w:r>
      <w:r w:rsidR="00E65BBF">
        <w:rPr>
          <w:lang w:val="en-US"/>
        </w:rPr>
        <w:instrText xml:space="preserve"> ADDIN EN.CITE &lt;EndNote&gt;&lt;Cite&gt;&lt;Author&gt;MEDPIX&lt;/Author&gt;&lt;RecNum&gt;1049&lt;/RecNum&gt;&lt;DisplayText&gt;[88]&lt;/DisplayText&gt;&lt;record&gt;&lt;rec-number&gt;1049&lt;/rec-number&gt;&lt;foreign-keys&gt;&lt;key app="EN" db-id="zpdxxx506xzr91ere26vt2vu9etatf25dwvr"&gt;1049&lt;/key&gt;&lt;/foreign-keys&gt;&lt;ref-type name="Web Page"&gt;12&lt;/ref-type&gt;&lt;contributors&gt;&lt;authors&gt;&lt;author&gt;&lt;style face="normal" font="default" charset="162" size="100%"&gt;MEDPIX&lt;/style&gt;&lt;/author&gt;&lt;/authors&gt;&lt;/contributors&gt;&lt;titles&gt;&lt;title&gt;Department Of Radiology and Radiological Sciences&lt;/title&gt;&lt;/titles&gt;&lt;volume&gt;&lt;style face="normal" font="default" charset="162" size="100%"&gt;2014&lt;/style&gt;&lt;/volume&gt;&lt;number&gt;&lt;style face="normal" font="default" charset="162" size="100%"&gt;01.12&lt;/style&gt;&lt;/number&gt;&lt;dates&gt;&lt;/dates&gt;&lt;urls&gt;&lt;related-urls&gt;&lt;url&gt;http://rad.usuhs.edu/medpix&lt;/url&gt;&lt;/related-urls&gt;&lt;/urls&gt;&lt;/record&gt;&lt;/Cite&gt;&lt;/EndNote&gt;</w:instrText>
      </w:r>
      <w:r w:rsidR="00BC1C52" w:rsidRPr="00DC56CF">
        <w:rPr>
          <w:lang w:val="en-US"/>
        </w:rPr>
        <w:fldChar w:fldCharType="separate"/>
      </w:r>
      <w:r w:rsidR="00D16CEC">
        <w:rPr>
          <w:noProof/>
          <w:lang w:val="en-US"/>
        </w:rPr>
        <w:t>[</w:t>
      </w:r>
      <w:hyperlink w:anchor="_ENREF_88" w:tooltip="MEDPIX,  #1049" w:history="1">
        <w:r w:rsidR="00E65BBF">
          <w:rPr>
            <w:noProof/>
            <w:lang w:val="en-US"/>
          </w:rPr>
          <w:t>88</w:t>
        </w:r>
      </w:hyperlink>
      <w:r w:rsidR="00D16CEC">
        <w:rPr>
          <w:noProof/>
          <w:lang w:val="en-US"/>
        </w:rPr>
        <w:t>]</w:t>
      </w:r>
      <w:r w:rsidR="00BC1C52" w:rsidRPr="00DC56CF">
        <w:rPr>
          <w:lang w:val="en-US"/>
        </w:rPr>
        <w:fldChar w:fldCharType="end"/>
      </w:r>
      <w:r w:rsidR="00647AA6">
        <w:rPr>
          <w:lang w:val="en-US"/>
        </w:rPr>
        <w:t xml:space="preserve">, (g) </w:t>
      </w:r>
      <w:r w:rsidR="00647AA6">
        <w:t xml:space="preserve">Difüzyon MRG, (h) f-MRG </w:t>
      </w:r>
      <w:r w:rsidR="00BC1C52" w:rsidRPr="00DC56CF">
        <w:fldChar w:fldCharType="begin"/>
      </w:r>
      <w:r w:rsidR="00D16CEC">
        <w:instrText xml:space="preserve"> ADDIN EN.CITE &lt;EndNote&gt;&lt;Cite&gt;&lt;Author&gt;KARIMI&lt;/Author&gt;&lt;Year&gt;2006&lt;/Year&gt;&lt;RecNum&gt;1100&lt;/RecNum&gt;&lt;DisplayText&gt;[89]&lt;/DisplayText&gt;&lt;record&gt;&lt;rec-number&gt;1100&lt;/rec-number&gt;&lt;foreign-keys&gt;&lt;key app="EN" db-id="zpdxxx506xzr91ere26vt2vu9etatf25dwvr"&gt;1100&lt;/key&gt;&lt;/foreign-keys&gt;&lt;ref-type name="Journal Article"&gt;17&lt;/ref-type&gt;&lt;contributors&gt;&lt;authors&gt;&lt;author&gt;KARIMI, SASAN&lt;/author&gt;&lt;author&gt;PETROVICH, NICOLE M&lt;/author&gt;&lt;author&gt;PECK, KYUNG K&lt;/author&gt;&lt;author&gt;HOU, BOB L&lt;/author&gt;&lt;author&gt;HOLODNY, ANDREI I&lt;/author&gt;&lt;/authors&gt;&lt;/contributors&gt;&lt;titles&gt;&lt;title&gt;Advanced MR techniques in brain tumor imaging&lt;/title&gt;&lt;secondary-title&gt;Applied Radiology&lt;/secondary-title&gt;&lt;/titles&gt;&lt;periodical&gt;&lt;full-title&gt;Applied Radiology&lt;/full-title&gt;&lt;/periodical&gt;&lt;pages&gt;9&lt;/pages&gt;&lt;volume&gt;35&lt;/volume&gt;&lt;number&gt;5&lt;/number&gt;&lt;dates&gt;&lt;year&gt;2006&lt;/year&gt;&lt;/dates&gt;&lt;isbn&gt;0160-9963&lt;/isbn&gt;&lt;urls&gt;&lt;/urls&gt;&lt;/record&gt;&lt;/Cite&gt;&lt;/EndNote&gt;</w:instrText>
      </w:r>
      <w:r w:rsidR="00BC1C52" w:rsidRPr="00DC56CF">
        <w:fldChar w:fldCharType="separate"/>
      </w:r>
      <w:r w:rsidR="00D16CEC">
        <w:rPr>
          <w:noProof/>
        </w:rPr>
        <w:t>[</w:t>
      </w:r>
      <w:hyperlink w:anchor="_ENREF_89" w:tooltip="KARIMI, 2006 #1100" w:history="1">
        <w:r w:rsidR="00E65BBF">
          <w:rPr>
            <w:noProof/>
          </w:rPr>
          <w:t>89</w:t>
        </w:r>
      </w:hyperlink>
      <w:r w:rsidR="00D16CEC">
        <w:rPr>
          <w:noProof/>
        </w:rPr>
        <w:t>]</w:t>
      </w:r>
      <w:r w:rsidR="00BC1C52" w:rsidRPr="00DC56CF">
        <w:fldChar w:fldCharType="end"/>
      </w:r>
      <w:r w:rsidR="00647AA6">
        <w:t xml:space="preserve">, (i) </w:t>
      </w:r>
      <w:r w:rsidR="00647AA6" w:rsidRPr="00DC56CF">
        <w:rPr>
          <w:lang w:val="en-US"/>
        </w:rPr>
        <w:t xml:space="preserve">MR </w:t>
      </w:r>
      <w:r w:rsidR="00647AA6">
        <w:rPr>
          <w:lang w:val="en-US"/>
        </w:rPr>
        <w:t xml:space="preserve">Perfüzyon </w:t>
      </w:r>
      <w:r w:rsidR="00BC1C52" w:rsidRPr="00DC56CF">
        <w:rPr>
          <w:lang w:val="en-US"/>
        </w:rPr>
        <w:fldChar w:fldCharType="begin"/>
      </w:r>
      <w:r w:rsidR="00D16CEC">
        <w:rPr>
          <w:lang w:val="en-US"/>
        </w:rPr>
        <w:instrText xml:space="preserve"> ADDIN EN.CITE &lt;EndNote&gt;&lt;Cite&gt;&lt;Author&gt;ESSIG&lt;/Author&gt;&lt;Year&gt;2013&lt;/Year&gt;&lt;RecNum&gt;1101&lt;/RecNum&gt;&lt;DisplayText&gt;[90]&lt;/DisplayText&gt;&lt;record&gt;&lt;rec-number&gt;1101&lt;/rec-number&gt;&lt;foreign-keys&gt;&lt;key app="EN" db-id="zpdxxx506xzr91ere26vt2vu9etatf25dwvr"&gt;1101&lt;/key&gt;&lt;/foreign-keys&gt;&lt;ref-type name="Journal Article"&gt;17&lt;/ref-type&gt;&lt;contributors&gt;&lt;authors&gt;&lt;author&gt;ESSIG, MARCO&lt;/author&gt;&lt;author&gt;SHIROISHI, MARK S&lt;/author&gt;&lt;author&gt;NGUYEN, THANH BINH&lt;/author&gt;&lt;author&gt;SAAKE, MARC&lt;/author&gt;&lt;author&gt;PROVENZALE, JAMES M&lt;/author&gt;&lt;author&gt;ENTERLINE, DAVID&lt;/author&gt;&lt;author&gt;ANZALONE, NICOLETTA&lt;/author&gt;&lt;author&gt;DÖRFLER, ARND&lt;/author&gt;&lt;author&gt;ROVIRA, ÀLEX&lt;/author&gt;&lt;author&gt;WINTERMARK, MAX&lt;/author&gt;&lt;/authors&gt;&lt;/contributors&gt;&lt;titles&gt;&lt;title&gt;Perfusion MRI: the five most frequently asked technical questions&lt;/title&gt;&lt;secondary-title&gt;AJR. American journal of roentgenology&lt;/secondary-title&gt;&lt;/titles&gt;&lt;periodical&gt;&lt;full-title&gt;AJR. American journal of roentgenology&lt;/full-title&gt;&lt;/periodical&gt;&lt;pages&gt;24&lt;/pages&gt;&lt;volume&gt;200&lt;/volume&gt;&lt;number&gt;1&lt;/number&gt;&lt;dates&gt;&lt;year&gt;2013&lt;/year&gt;&lt;/dates&gt;&lt;urls&gt;&lt;/urls&gt;&lt;/record&gt;&lt;/Cite&gt;&lt;/EndNote&gt;</w:instrText>
      </w:r>
      <w:r w:rsidR="00BC1C52" w:rsidRPr="00DC56CF">
        <w:rPr>
          <w:lang w:val="en-US"/>
        </w:rPr>
        <w:fldChar w:fldCharType="separate"/>
      </w:r>
      <w:r w:rsidR="00D16CEC">
        <w:rPr>
          <w:noProof/>
          <w:lang w:val="en-US"/>
        </w:rPr>
        <w:t>[</w:t>
      </w:r>
      <w:hyperlink w:anchor="_ENREF_90" w:tooltip="ESSIG, 2013 #1101" w:history="1">
        <w:r w:rsidR="00E65BBF">
          <w:rPr>
            <w:noProof/>
            <w:lang w:val="en-US"/>
          </w:rPr>
          <w:t>90</w:t>
        </w:r>
      </w:hyperlink>
      <w:r w:rsidR="00D16CEC">
        <w:rPr>
          <w:noProof/>
          <w:lang w:val="en-US"/>
        </w:rPr>
        <w:t>]</w:t>
      </w:r>
      <w:bookmarkEnd w:id="170"/>
      <w:bookmarkEnd w:id="171"/>
      <w:r w:rsidR="00BC1C52" w:rsidRPr="00DC56CF">
        <w:rPr>
          <w:lang w:val="en-US"/>
        </w:rPr>
        <w:fldChar w:fldCharType="end"/>
      </w:r>
    </w:p>
    <w:p w:rsidR="0007123D" w:rsidRDefault="0007123D" w:rsidP="0007123D">
      <w:pPr>
        <w:spacing w:line="360" w:lineRule="auto"/>
        <w:jc w:val="both"/>
      </w:pPr>
    </w:p>
    <w:p w:rsidR="007633DE" w:rsidRDefault="007633DE" w:rsidP="007633DE">
      <w:pPr>
        <w:pStyle w:val="AnaParagrafYaziStiliSau"/>
      </w:pPr>
      <w:r w:rsidRPr="00170331">
        <w:lastRenderedPageBreak/>
        <w:t>MR cihaz</w:t>
      </w:r>
      <w:r>
        <w:t>ın</w:t>
      </w:r>
      <w:r w:rsidRPr="00170331">
        <w:t xml:space="preserve">da çok yüksek güçte mıknatıs (elektromanyetik etki) bulunması sebebiyle bazı hastalarda kullanılamaz. Bunlar vücudunda metal </w:t>
      </w:r>
      <w:proofErr w:type="gramStart"/>
      <w:r w:rsidRPr="00170331">
        <w:t>protez</w:t>
      </w:r>
      <w:proofErr w:type="gramEnd"/>
      <w:r w:rsidRPr="00170331">
        <w:t xml:space="preserve">, kalp pili, metal kalp kapakçığı, </w:t>
      </w:r>
      <w:r>
        <w:t xml:space="preserve">iç kulak proteini ve beyin sinirlerine klips takılan hastalardır. </w:t>
      </w:r>
    </w:p>
    <w:p w:rsidR="007633DE" w:rsidRDefault="007633DE" w:rsidP="0007123D">
      <w:pPr>
        <w:spacing w:line="360" w:lineRule="auto"/>
        <w:jc w:val="both"/>
      </w:pPr>
    </w:p>
    <w:p w:rsidR="00185072" w:rsidRPr="00E92BEA" w:rsidRDefault="00185072" w:rsidP="00185072">
      <w:pPr>
        <w:pStyle w:val="Balk4"/>
        <w:numPr>
          <w:ilvl w:val="3"/>
          <w:numId w:val="27"/>
        </w:numPr>
      </w:pPr>
      <w:bookmarkStart w:id="172" w:name="_Toc411800126"/>
      <w:r w:rsidRPr="00E92BEA">
        <w:t>T1-ağırlıklı MRG (T1-</w:t>
      </w:r>
      <w:r w:rsidRPr="002E6154">
        <w:t>weighted</w:t>
      </w:r>
      <w:r w:rsidRPr="00E92BEA">
        <w:t xml:space="preserve"> MRI)</w:t>
      </w:r>
      <w:bookmarkEnd w:id="172"/>
    </w:p>
    <w:p w:rsidR="00185072" w:rsidRDefault="00185072" w:rsidP="00185072">
      <w:pPr>
        <w:spacing w:line="360" w:lineRule="auto"/>
        <w:jc w:val="both"/>
      </w:pPr>
    </w:p>
    <w:p w:rsidR="00185072" w:rsidRDefault="00185072" w:rsidP="00185072">
      <w:pPr>
        <w:pStyle w:val="AnaParagrafYaziStiliSau"/>
      </w:pPr>
      <w:r>
        <w:t>T1-ağırlıklı taramalar, T1 (spin-kafes) dinlenme zamanında vücuttaki değişik dokuların farklılıklarını gösteren standart MR taramalarını gösterir. T1-ağırlıklı görüntüler hem spin-</w:t>
      </w:r>
      <w:r w:rsidR="0022208E">
        <w:t>yankı</w:t>
      </w:r>
      <w:r>
        <w:t xml:space="preserve"> hem de gradient-</w:t>
      </w:r>
      <w:r w:rsidR="0022208E">
        <w:t>yankı</w:t>
      </w:r>
      <w:r>
        <w:t xml:space="preserve"> sekanslarında elde edilebilir</w:t>
      </w:r>
      <w:r w:rsidR="009A3FF1">
        <w:t xml:space="preserve"> </w:t>
      </w:r>
      <w:r w:rsidR="00BC1C52">
        <w:fldChar w:fldCharType="begin"/>
      </w:r>
      <w:r w:rsidR="00E65BBF">
        <w:instrText xml:space="preserve"> ADDIN EN.CITE &lt;EndNote&gt;&lt;Cite&gt;&lt;Author&gt;WIKIPEDIA&lt;/Author&gt;&lt;RecNum&gt;96&lt;/RecNum&gt;&lt;DisplayText&gt;[82, 91]&lt;/DisplayText&gt;&lt;record&gt;&lt;rec-number&gt;96&lt;/rec-number&gt;&lt;foreign-keys&gt;&lt;key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Cite&gt;&lt;RecNum&gt;1139&lt;/RecNum&gt;&lt;record&gt;&lt;rec-number&gt;1139&lt;/rec-number&gt;&lt;foreign-keys&gt;&lt;key app="EN" db-id="zpdxxx506xzr91ere26vt2vu9etatf25dwvr"&gt;1139&lt;/key&gt;&lt;/foreign-keys&gt;&lt;ref-type name="Web Page"&gt;12&lt;/ref-type&gt;&lt;contributors&gt;&lt;/contributors&gt;&lt;titles&gt;&lt;title&gt;Albert Einstein College of Medicine Structural NMR Resource&lt;/title&gt;&lt;tertiary-title&gt;CHAPTER FIVE MRI SEQUENCES&lt;/tertiary-title&gt;&lt;/titles&gt;&lt;volume&gt;&lt;style face="normal" font="default" charset="162" size="100%"&gt;2015&lt;/style&gt;&lt;/volume&gt;&lt;number&gt;&lt;style face="normal" font="default" charset="162" size="100%"&gt;01.02&lt;/style&gt;&lt;/number&gt;&lt;dates&gt;&lt;/dates&gt;&lt;urls&gt;&lt;related-urls&gt;&lt;url&gt;http://www.bioc.aecom.yu.edu/labs/girvlab/nmr/course/COURSE_2012/chapter5.pdf&lt;/url&gt;&lt;/related-urls&gt;&lt;/urls&gt;&lt;/record&gt;&lt;/Cite&gt;&lt;/EndNote&gt;</w:instrText>
      </w:r>
      <w:r w:rsidR="00BC1C52">
        <w:fldChar w:fldCharType="separate"/>
      </w:r>
      <w:r w:rsidR="000F5ACF">
        <w:rPr>
          <w:noProof/>
        </w:rPr>
        <w:t>[</w:t>
      </w:r>
      <w:hyperlink w:anchor="_ENREF_82" w:tooltip="WIKIPEDIA,  #96" w:history="1">
        <w:r w:rsidR="00E65BBF">
          <w:rPr>
            <w:noProof/>
          </w:rPr>
          <w:t>82</w:t>
        </w:r>
      </w:hyperlink>
      <w:r w:rsidR="000F5ACF">
        <w:rPr>
          <w:noProof/>
        </w:rPr>
        <w:t xml:space="preserve">, </w:t>
      </w:r>
      <w:hyperlink w:anchor="_ENREF_91" w:tooltip=",  #1139" w:history="1">
        <w:r w:rsidR="00E65BBF">
          <w:rPr>
            <w:noProof/>
          </w:rPr>
          <w:t>91</w:t>
        </w:r>
      </w:hyperlink>
      <w:r w:rsidR="000F5ACF">
        <w:rPr>
          <w:noProof/>
        </w:rPr>
        <w:t>]</w:t>
      </w:r>
      <w:r w:rsidR="00BC1C52">
        <w:fldChar w:fldCharType="end"/>
      </w:r>
      <w:r>
        <w:t>. Beyinde T1-ağırlıklı taramalar</w:t>
      </w:r>
      <w:r w:rsidR="0007123D">
        <w:t>,</w:t>
      </w:r>
      <w:r w:rsidR="003315F3">
        <w:t xml:space="preserve"> gri </w:t>
      </w:r>
      <w:r>
        <w:t xml:space="preserve">ve beyaz maddelerin ayrımında güçlü bir </w:t>
      </w:r>
      <w:proofErr w:type="gramStart"/>
      <w:r>
        <w:t>kontrast</w:t>
      </w:r>
      <w:proofErr w:type="gramEnd"/>
      <w:r>
        <w:t xml:space="preserve"> farkı sağlar</w:t>
      </w:r>
      <w:r w:rsidR="00D16CEC">
        <w:t xml:space="preserve"> </w:t>
      </w:r>
      <w:r w:rsidR="00BC1C52">
        <w:fldChar w:fldCharType="begin"/>
      </w:r>
      <w:r w:rsidR="000F5ACF">
        <w:instrText xml:space="preserve"> ADDIN EN.CITE &lt;EndNote&gt;&lt;Cite&gt;&lt;RecNum&gt;1137&lt;/RecNum&gt;&lt;DisplayText&gt;[92]&lt;/DisplayText&gt;&lt;record&gt;&lt;rec-number&gt;1137&lt;/rec-number&gt;&lt;foreign-keys&gt;&lt;key app="EN" db-id="zpdxxx506xzr91ere26vt2vu9etatf25dwvr"&gt;1137&lt;/key&gt;&lt;/foreign-keys&gt;&lt;ref-type name="Web Page"&gt;12&lt;/ref-type&gt;&lt;contributors&gt;&lt;/contributors&gt;&lt;titles&gt;&lt;title&gt;&lt;style face="normal" font="default" size="100%"&gt;Basic Principles &lt;/style&gt;&lt;style face="normal" font="default" charset="162" size="100%"&gt;o&lt;/style&gt;&lt;style face="normal" font="default" size="100%"&gt;f M&lt;/style&gt;&lt;style face="normal" font="default" charset="162" size="100%"&gt;R&lt;/style&gt;&lt;style face="normal" font="default" size="100%"&gt; Imaging&lt;/style&gt;&lt;/title&gt;&lt;/titles&gt;&lt;volume&gt;&lt;style face="normal" font="default" charset="162" size="100%"&gt;2015&lt;/style&gt;&lt;/volume&gt;&lt;number&gt;&lt;style face="normal" font="default" charset="162" size="100%"&gt;01.02&lt;/style&gt;&lt;/number&gt;&lt;dates&gt;&lt;/dates&gt;&lt;urls&gt;&lt;related-urls&gt;&lt;url&gt;http://spinwarp.ucsd.edu/neuroweb/Text/br-100.htm&lt;/url&gt;&lt;/related-urls&gt;&lt;/urls&gt;&lt;/record&gt;&lt;/Cite&gt;&lt;/EndNote&gt;</w:instrText>
      </w:r>
      <w:r w:rsidR="00BC1C52">
        <w:fldChar w:fldCharType="separate"/>
      </w:r>
      <w:r w:rsidR="000F5ACF">
        <w:rPr>
          <w:noProof/>
        </w:rPr>
        <w:t>[</w:t>
      </w:r>
      <w:hyperlink w:anchor="_ENREF_92" w:tooltip=",  #1137" w:history="1">
        <w:r w:rsidR="00E65BBF">
          <w:rPr>
            <w:noProof/>
          </w:rPr>
          <w:t>92</w:t>
        </w:r>
      </w:hyperlink>
      <w:r w:rsidR="000F5ACF">
        <w:rPr>
          <w:noProof/>
        </w:rPr>
        <w:t>]</w:t>
      </w:r>
      <w:r w:rsidR="00BC1C52">
        <w:fldChar w:fldCharType="end"/>
      </w:r>
      <w:r>
        <w:t>. T1-ağırlıklı taramalar</w:t>
      </w:r>
      <w:r w:rsidR="0007123D">
        <w:t>,</w:t>
      </w:r>
      <w:r>
        <w:t xml:space="preserve"> vücutta yağ dokuları</w:t>
      </w:r>
      <w:r w:rsidR="003315F3">
        <w:t>,</w:t>
      </w:r>
      <w:r>
        <w:t xml:space="preserve"> su içeren dokulardan ayırmada sıklıkla kullanılır. Bu taramada su içeren dokular daha karanlık ve yağ içeren dokular daha parlak görünürler </w:t>
      </w:r>
      <w:r w:rsidR="00BC1C52">
        <w:fldChar w:fldCharType="begin"/>
      </w:r>
      <w:r w:rsidR="000F5ACF">
        <w:instrText xml:space="preserve"> ADDIN EN.CITE &lt;EndNote&gt;&lt;Cite&gt;&lt;RecNum&gt;102&lt;/RecNum&gt;&lt;DisplayText&gt;[93]&lt;/DisplayText&gt;&lt;record&gt;&lt;rec-number&gt;102&lt;/rec-number&gt;&lt;foreign-keys&gt;&lt;key app="EN" db-id="zpdxxx506xzr91ere26vt2vu9etatf25dwvr"&gt;102&lt;/key&gt;&lt;/foreign-keys&gt;&lt;ref-type name="Web Page"&gt;12&lt;/ref-type&gt;&lt;contributors&gt;&lt;/contributors&gt;&lt;titles&gt;&lt;title&gt;Magnetic Resonance - Technology Information Portal&lt;/title&gt;&lt;secondary-title&gt;T1 Weighted&lt;/secondary-title&gt;&lt;/titles&gt;&lt;volume&gt;&lt;style face="normal" font="default" charset="162" size="100%"&gt;2014&lt;/style&gt;&lt;/volume&gt;&lt;number&gt;&lt;style face="normal" font="default" charset="162" size="100%"&gt;30.12&lt;/style&gt;&lt;/number&gt;&lt;dates&gt;&lt;/dates&gt;&lt;urls&gt;&lt;related-urls&gt;&lt;url&gt;http://www.mr-tip.com/serv1.php?type=db1&amp;amp;dbs=T1%20Weighted&lt;/url&gt;&lt;/related-urls&gt;&lt;/urls&gt;&lt;/record&gt;&lt;/Cite&gt;&lt;/EndNote&gt;</w:instrText>
      </w:r>
      <w:r w:rsidR="00BC1C52">
        <w:fldChar w:fldCharType="separate"/>
      </w:r>
      <w:r w:rsidR="000F5ACF">
        <w:rPr>
          <w:noProof/>
        </w:rPr>
        <w:t>[</w:t>
      </w:r>
      <w:hyperlink w:anchor="_ENREF_93" w:tooltip=",  #102" w:history="1">
        <w:r w:rsidR="00E65BBF">
          <w:rPr>
            <w:noProof/>
          </w:rPr>
          <w:t>93</w:t>
        </w:r>
      </w:hyperlink>
      <w:r w:rsidR="000F5ACF">
        <w:rPr>
          <w:noProof/>
        </w:rPr>
        <w:t>]</w:t>
      </w:r>
      <w:r w:rsidR="00BC1C52">
        <w:fldChar w:fldCharType="end"/>
      </w:r>
      <w:r>
        <w:t xml:space="preserve">. </w:t>
      </w:r>
      <w:bookmarkStart w:id="173" w:name="OLE_LINK1"/>
      <w:bookmarkStart w:id="174" w:name="OLE_LINK3"/>
      <w:r>
        <w:t xml:space="preserve">Beyinden alınmış T1-ağırlıklı MR görüntüsü </w:t>
      </w:r>
      <w:r w:rsidR="00BC1C52">
        <w:fldChar w:fldCharType="begin"/>
      </w:r>
      <w:r w:rsidR="00BC1C52">
        <w:instrText xml:space="preserve"> REF _Ref407999585  \* MERGEFORMAT </w:instrText>
      </w:r>
      <w:r w:rsidR="00BC1C52">
        <w:fldChar w:fldCharType="separate"/>
      </w:r>
      <w:r w:rsidR="009872A3">
        <w:t xml:space="preserve">Şekil </w:t>
      </w:r>
      <w:proofErr w:type="gramStart"/>
      <w:r w:rsidR="009872A3">
        <w:t>3.5</w:t>
      </w:r>
      <w:proofErr w:type="gramEnd"/>
      <w:r w:rsidR="00BC1C52">
        <w:fldChar w:fldCharType="end"/>
      </w:r>
      <w:r>
        <w:t xml:space="preserve"> (a)'da gösterilmiştir.</w:t>
      </w:r>
      <w:bookmarkEnd w:id="173"/>
      <w:bookmarkEnd w:id="174"/>
      <w:r w:rsidR="009A33C6">
        <w:t xml:space="preserve"> Bu taramada CSF karanlık, </w:t>
      </w:r>
      <w:r w:rsidR="00B15A85">
        <w:t xml:space="preserve">beynin </w:t>
      </w:r>
      <w:r w:rsidR="009A33C6">
        <w:t>gri ve beyaz maddeler</w:t>
      </w:r>
      <w:r w:rsidR="00B15A85">
        <w:t>i</w:t>
      </w:r>
      <w:r w:rsidR="009A33C6">
        <w:t xml:space="preserve"> ise parlak</w:t>
      </w:r>
      <w:r w:rsidR="00510ABB">
        <w:t xml:space="preserve"> (gri)</w:t>
      </w:r>
      <w:r w:rsidR="009A33C6">
        <w:t xml:space="preserve"> olarak görünür.</w:t>
      </w:r>
      <w:r w:rsidR="00510ABB">
        <w:t xml:space="preserve"> Bunun yanında, ödem ve lezyonların çoğu karanlık, kan ve yağ dokuları da parlak olarak görüntülenir.</w:t>
      </w:r>
    </w:p>
    <w:p w:rsidR="00185072" w:rsidRDefault="00185072" w:rsidP="002A1072">
      <w:pPr>
        <w:spacing w:line="360" w:lineRule="auto"/>
        <w:jc w:val="both"/>
      </w:pPr>
    </w:p>
    <w:p w:rsidR="00185072" w:rsidRDefault="00185072" w:rsidP="00185072">
      <w:pPr>
        <w:pStyle w:val="Balk4"/>
        <w:numPr>
          <w:ilvl w:val="3"/>
          <w:numId w:val="27"/>
        </w:numPr>
      </w:pPr>
      <w:bookmarkStart w:id="175" w:name="_Toc411800127"/>
      <w:r>
        <w:t>T2-ağırlıklı MRG (T2-weighted MRI)</w:t>
      </w:r>
      <w:bookmarkEnd w:id="175"/>
    </w:p>
    <w:p w:rsidR="00185072" w:rsidRDefault="00185072" w:rsidP="00185072"/>
    <w:p w:rsidR="00185072" w:rsidRDefault="00185072" w:rsidP="00185072">
      <w:pPr>
        <w:pStyle w:val="AnaParagrafYaziStiliSau"/>
      </w:pPr>
      <w:r>
        <w:t>T2-ağırlıklı taramalar</w:t>
      </w:r>
      <w:r w:rsidR="0007123D">
        <w:t>,</w:t>
      </w:r>
      <w:r>
        <w:t xml:space="preserve"> T1-ağırlıklı taramalar gibi MRG'de kullanılan temel taramalardan bir tanesidir. T1-ağırlıklı taramalarda olduğu gibi, bu tarama</w:t>
      </w:r>
      <w:r w:rsidR="0007123D">
        <w:t>lar</w:t>
      </w:r>
      <w:r>
        <w:t>da da yağ ve su içeren dokular kolaylıkla ayrıştırılabilir</w:t>
      </w:r>
      <w:r w:rsidR="009A3FF1">
        <w:t xml:space="preserve"> </w:t>
      </w:r>
      <w:r w:rsidR="00BC1C52">
        <w:fldChar w:fldCharType="begin"/>
      </w:r>
      <w:r w:rsidR="00E65BBF">
        <w:instrText xml:space="preserve"> ADDIN EN.CITE &lt;EndNote&gt;&lt;Cite&gt;&lt;Author&gt;WIKIPEDIA&lt;/Author&gt;&lt;RecNum&gt;96&lt;/RecNum&gt;&lt;DisplayText&gt;[82, 92]&lt;/DisplayText&gt;&lt;record&gt;&lt;rec-number&gt;96&lt;/rec-number&gt;&lt;foreign-keys&gt;&lt;key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Cite&gt;&lt;RecNum&gt;1137&lt;/RecNum&gt;&lt;record&gt;&lt;rec-number&gt;1137&lt;/rec-number&gt;&lt;foreign-keys&gt;&lt;key app="EN" db-id="zpdxxx506xzr91ere26vt2vu9etatf25dwvr"&gt;1137&lt;/key&gt;&lt;/foreign-keys&gt;&lt;ref-type name="Web Page"&gt;12&lt;/ref-type&gt;&lt;contributors&gt;&lt;/contributors&gt;&lt;titles&gt;&lt;title&gt;&lt;style face="normal" font="default" size="100%"&gt;Basic Principles &lt;/style&gt;&lt;style face="normal" font="default" charset="162" size="100%"&gt;o&lt;/style&gt;&lt;style face="normal" font="default" size="100%"&gt;f M&lt;/style&gt;&lt;style face="normal" font="default" charset="162" size="100%"&gt;R&lt;/style&gt;&lt;style face="normal" font="default" size="100%"&gt; Imaging&lt;/style&gt;&lt;/title&gt;&lt;/titles&gt;&lt;volume&gt;&lt;style face="normal" font="default" charset="162" size="100%"&gt;2015&lt;/style&gt;&lt;/volume&gt;&lt;number&gt;&lt;style face="normal" font="default" charset="162" size="100%"&gt;01.02&lt;/style&gt;&lt;/number&gt;&lt;dates&gt;&lt;/dates&gt;&lt;urls&gt;&lt;related-urls&gt;&lt;url&gt;http://spinwarp.ucsd.edu/neuroweb/Text/br-100.htm&lt;/url&gt;&lt;/related-urls&gt;&lt;/urls&gt;&lt;/record&gt;&lt;/Cite&gt;&lt;/EndNote&gt;</w:instrText>
      </w:r>
      <w:r w:rsidR="00BC1C52">
        <w:fldChar w:fldCharType="separate"/>
      </w:r>
      <w:r w:rsidR="000F5ACF">
        <w:rPr>
          <w:noProof/>
        </w:rPr>
        <w:t>[</w:t>
      </w:r>
      <w:hyperlink w:anchor="_ENREF_82" w:tooltip="WIKIPEDIA,  #96" w:history="1">
        <w:r w:rsidR="00E65BBF">
          <w:rPr>
            <w:noProof/>
          </w:rPr>
          <w:t>82</w:t>
        </w:r>
      </w:hyperlink>
      <w:r w:rsidR="000F5ACF">
        <w:rPr>
          <w:noProof/>
        </w:rPr>
        <w:t xml:space="preserve">, </w:t>
      </w:r>
      <w:hyperlink w:anchor="_ENREF_92" w:tooltip=",  #1137" w:history="1">
        <w:r w:rsidR="00E65BBF">
          <w:rPr>
            <w:noProof/>
          </w:rPr>
          <w:t>92</w:t>
        </w:r>
      </w:hyperlink>
      <w:r w:rsidR="000F5ACF">
        <w:rPr>
          <w:noProof/>
        </w:rPr>
        <w:t>]</w:t>
      </w:r>
      <w:r w:rsidR="00BC1C52">
        <w:fldChar w:fldCharType="end"/>
      </w:r>
      <w:r>
        <w:t>. Fakat bu taramada, yağ içeren dokular daha karanlık, su içeren dokular ise daha parlak olarak görülürler. Örnek olarak, beyinde CSF T2-ağırlıklı olarak taranmış görüntülerde daha aydınlık olarak görülür.</w:t>
      </w:r>
      <w:r w:rsidRPr="00EA12A6">
        <w:t xml:space="preserve"> </w:t>
      </w:r>
      <w:r>
        <w:t xml:space="preserve">Beyinden alınmış T2-ağırlıklı MR görüntüsü </w:t>
      </w:r>
      <w:r w:rsidR="00BC1C52">
        <w:fldChar w:fldCharType="begin"/>
      </w:r>
      <w:r w:rsidR="00BC1C52">
        <w:instrText xml:space="preserve"> REF _Ref407999585  \* MERGEFORMAT </w:instrText>
      </w:r>
      <w:r w:rsidR="00BC1C52">
        <w:fldChar w:fldCharType="separate"/>
      </w:r>
      <w:r w:rsidR="009872A3">
        <w:t xml:space="preserve">Şekil </w:t>
      </w:r>
      <w:proofErr w:type="gramStart"/>
      <w:r w:rsidR="009872A3">
        <w:t>3.5</w:t>
      </w:r>
      <w:proofErr w:type="gramEnd"/>
      <w:r w:rsidR="00BC1C52">
        <w:fldChar w:fldCharType="end"/>
      </w:r>
      <w:r>
        <w:t xml:space="preserve"> (b)'de gösterilmiştir.</w:t>
      </w:r>
      <w:r w:rsidR="009A33C6">
        <w:t xml:space="preserve"> Bu taramada CSF parlak, </w:t>
      </w:r>
      <w:r w:rsidR="00B15A85">
        <w:t xml:space="preserve">beynin </w:t>
      </w:r>
      <w:r w:rsidR="009A33C6">
        <w:t>gri ve beyaz maddeler</w:t>
      </w:r>
      <w:r w:rsidR="00B15A85">
        <w:t>i</w:t>
      </w:r>
      <w:r w:rsidR="009A33C6">
        <w:t xml:space="preserve"> ise karanlık olarak görünür.</w:t>
      </w:r>
      <w:r w:rsidR="004B7F14">
        <w:t xml:space="preserve"> Aynı zamanda, ödem ve lezyonların çoğu, kan ve yağ dokuları da parlak olarak görüntülenir.</w:t>
      </w:r>
    </w:p>
    <w:p w:rsidR="0007123D" w:rsidRDefault="0007123D" w:rsidP="00185072">
      <w:pPr>
        <w:pStyle w:val="AnaParagrafYaziStiliSau"/>
      </w:pPr>
    </w:p>
    <w:p w:rsidR="00465595" w:rsidRDefault="00D159F7" w:rsidP="00806E65">
      <w:pPr>
        <w:pStyle w:val="Balk4"/>
        <w:numPr>
          <w:ilvl w:val="3"/>
          <w:numId w:val="27"/>
        </w:numPr>
      </w:pPr>
      <w:bookmarkStart w:id="176" w:name="_Toc411800128"/>
      <w:r>
        <w:t xml:space="preserve">T2*-ağırlıklı MRG </w:t>
      </w:r>
      <w:r w:rsidR="00E66CF4">
        <w:t>(</w:t>
      </w:r>
      <w:r>
        <w:t>T2*-weighted</w:t>
      </w:r>
      <w:r w:rsidRPr="00D159F7">
        <w:t xml:space="preserve"> </w:t>
      </w:r>
      <w:r>
        <w:t>MRI</w:t>
      </w:r>
      <w:r w:rsidR="00E66CF4">
        <w:t>)</w:t>
      </w:r>
      <w:bookmarkEnd w:id="176"/>
    </w:p>
    <w:p w:rsidR="004E311D" w:rsidRDefault="004E311D" w:rsidP="005A290C">
      <w:pPr>
        <w:spacing w:line="360" w:lineRule="auto"/>
        <w:jc w:val="both"/>
      </w:pPr>
    </w:p>
    <w:p w:rsidR="004E311D" w:rsidRDefault="000648DB" w:rsidP="00A65A7A">
      <w:pPr>
        <w:pStyle w:val="AnaParagrafYaziStiliSau"/>
      </w:pPr>
      <w:r>
        <w:t>Bu taramada</w:t>
      </w:r>
      <w:r w:rsidR="00EA2238">
        <w:t>,</w:t>
      </w:r>
      <w:r>
        <w:t xml:space="preserve"> gradient </w:t>
      </w:r>
      <w:r w:rsidR="0007123D">
        <w:t>yankı</w:t>
      </w:r>
      <w:r>
        <w:t xml:space="preserve"> sekansları </w:t>
      </w:r>
      <w:r w:rsidR="00331298">
        <w:t>UYZ</w:t>
      </w:r>
      <w:r>
        <w:t xml:space="preserve"> ve </w:t>
      </w:r>
      <w:r w:rsidR="00331298">
        <w:t>TZ</w:t>
      </w:r>
      <w:r>
        <w:t xml:space="preserve"> ile birlikte kullanılır.</w:t>
      </w:r>
      <w:r w:rsidR="002E0F69">
        <w:t xml:space="preserve"> Gradient </w:t>
      </w:r>
      <w:r w:rsidR="0007123D">
        <w:t>yankı</w:t>
      </w:r>
      <w:r w:rsidR="002E0F69">
        <w:t xml:space="preserve"> sekansı ekstra odaklanmaya sahip olmadığından dolayı</w:t>
      </w:r>
      <w:r w:rsidR="0007123D">
        <w:t>,</w:t>
      </w:r>
      <w:r w:rsidR="002E0F69">
        <w:t xml:space="preserve"> T2-ağırlıklı taramaya </w:t>
      </w:r>
      <w:r w:rsidR="002E0F69">
        <w:lastRenderedPageBreak/>
        <w:t>göre normalin üzerinde kayıplar yaşanabilir</w:t>
      </w:r>
      <w:r w:rsidR="00853558">
        <w:t xml:space="preserve"> </w:t>
      </w:r>
      <w:r w:rsidR="00BC1C52">
        <w:fldChar w:fldCharType="begin">
          <w:fldData xml:space="preserve">PEVuZE5vdGU+PENpdGU+PEF1dGhvcj5DSEFWSEFOPC9BdXRob3I+PFllYXI+MjAwOTwvWWVhcj48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==
</w:fldData>
        </w:fldChar>
      </w:r>
      <w:r w:rsidR="000F5ACF">
        <w:instrText xml:space="preserve"> ADDIN EN.CITE </w:instrText>
      </w:r>
      <w:r w:rsidR="00BC1C52">
        <w:fldChar w:fldCharType="begin">
          <w:fldData xml:space="preserve">PEVuZE5vdGU+PENpdGU+PEF1dGhvcj5DSEFWSEFOPC9BdXRob3I+PFllYXI+MjAwOTwvWWVhcj48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==
</w:fldData>
        </w:fldChar>
      </w:r>
      <w:r w:rsidR="000F5ACF">
        <w:instrText xml:space="preserve"> ADDIN EN.CITE.DATA </w:instrText>
      </w:r>
      <w:r w:rsidR="00BC1C52">
        <w:fldChar w:fldCharType="end"/>
      </w:r>
      <w:r w:rsidR="00BC1C52">
        <w:fldChar w:fldCharType="separate"/>
      </w:r>
      <w:r w:rsidR="000F5ACF">
        <w:rPr>
          <w:noProof/>
        </w:rPr>
        <w:t>[</w:t>
      </w:r>
      <w:hyperlink w:anchor="_ENREF_91" w:tooltip=",  #1139" w:history="1">
        <w:r w:rsidR="00E65BBF">
          <w:rPr>
            <w:noProof/>
          </w:rPr>
          <w:t>91</w:t>
        </w:r>
      </w:hyperlink>
      <w:r w:rsidR="000F5ACF">
        <w:rPr>
          <w:noProof/>
        </w:rPr>
        <w:t xml:space="preserve">, </w:t>
      </w:r>
      <w:hyperlink w:anchor="_ENREF_94" w:tooltip="CHAVHAN, 2009 #1138" w:history="1">
        <w:r w:rsidR="00E65BBF">
          <w:rPr>
            <w:noProof/>
          </w:rPr>
          <w:t>94</w:t>
        </w:r>
      </w:hyperlink>
      <w:r w:rsidR="000F5ACF">
        <w:rPr>
          <w:noProof/>
        </w:rPr>
        <w:t>]</w:t>
      </w:r>
      <w:r w:rsidR="00BC1C52">
        <w:fldChar w:fldCharType="end"/>
      </w:r>
      <w:r w:rsidR="002E0F69">
        <w:t xml:space="preserve">. Çekim yapılan dokunun sınırlarındaki kayıplardan dolayı hassaslık azalmasına rağmen, doku tipleri arasındaki </w:t>
      </w:r>
      <w:proofErr w:type="gramStart"/>
      <w:r w:rsidR="002E0F69">
        <w:t>kontrast</w:t>
      </w:r>
      <w:proofErr w:type="gramEnd"/>
      <w:r w:rsidR="002E0F69">
        <w:t xml:space="preserve"> farkını artırmaktadır</w:t>
      </w:r>
      <w:r w:rsidR="00457B3F">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8F1930">
        <w:rPr>
          <w:noProof/>
        </w:rPr>
        <w:t>[</w:t>
      </w:r>
      <w:hyperlink w:anchor="_ENREF_82" w:tooltip="WIKIPEDIA,  #96" w:history="1">
        <w:r w:rsidR="00E65BBF">
          <w:rPr>
            <w:noProof/>
          </w:rPr>
          <w:t>82</w:t>
        </w:r>
      </w:hyperlink>
      <w:r w:rsidR="008F1930">
        <w:rPr>
          <w:noProof/>
        </w:rPr>
        <w:t>]</w:t>
      </w:r>
      <w:r w:rsidR="00BC1C52">
        <w:fldChar w:fldCharType="end"/>
      </w:r>
      <w:r w:rsidR="002E0F69">
        <w:t>.</w:t>
      </w:r>
      <w:r w:rsidR="006E1C0D">
        <w:t xml:space="preserve"> Beyinden alınmış T2*-ağırlıklı MR görüntüsü </w:t>
      </w:r>
      <w:r w:rsidR="00BC1C52">
        <w:fldChar w:fldCharType="begin"/>
      </w:r>
      <w:r w:rsidR="00C5369A">
        <w:instrText xml:space="preserve"> REF _Ref407999585 </w:instrText>
      </w:r>
      <w:r w:rsidR="00BC1C52">
        <w:fldChar w:fldCharType="separate"/>
      </w:r>
      <w:r w:rsidR="009872A3">
        <w:t xml:space="preserve">Şekil </w:t>
      </w:r>
      <w:proofErr w:type="gramStart"/>
      <w:r w:rsidR="009872A3">
        <w:rPr>
          <w:noProof/>
        </w:rPr>
        <w:t>3</w:t>
      </w:r>
      <w:r w:rsidR="009872A3">
        <w:t>.</w:t>
      </w:r>
      <w:r w:rsidR="009872A3">
        <w:rPr>
          <w:noProof/>
        </w:rPr>
        <w:t>5</w:t>
      </w:r>
      <w:proofErr w:type="gramEnd"/>
      <w:r w:rsidR="00BC1C52">
        <w:fldChar w:fldCharType="end"/>
      </w:r>
      <w:r w:rsidR="00C1372A">
        <w:t xml:space="preserve"> (</w:t>
      </w:r>
      <w:r w:rsidR="00703EDD">
        <w:t>e)'</w:t>
      </w:r>
      <w:r w:rsidR="006E1C0D">
        <w:t>de gösterilmiştir.</w:t>
      </w:r>
      <w:r w:rsidR="00E106DB">
        <w:t xml:space="preserve"> </w:t>
      </w:r>
      <w:r w:rsidR="00D16CDC">
        <w:t>Bu tarama çeşidinde kan, kemik ve kalsiyum yapıları karanlık görülür. Bunun yanında, tüm patolojik yapılar da karanlık olarak görülür.</w:t>
      </w:r>
    </w:p>
    <w:p w:rsidR="009402AB" w:rsidRDefault="009402AB" w:rsidP="00A65A7A">
      <w:pPr>
        <w:pStyle w:val="AnaParagrafYaziStiliSau"/>
      </w:pPr>
    </w:p>
    <w:p w:rsidR="00D43BD7" w:rsidRPr="004E311D" w:rsidRDefault="00331298" w:rsidP="00806E65">
      <w:pPr>
        <w:pStyle w:val="Balk4"/>
        <w:numPr>
          <w:ilvl w:val="3"/>
          <w:numId w:val="27"/>
        </w:numPr>
      </w:pPr>
      <w:bookmarkStart w:id="177" w:name="_Toc411800129"/>
      <w:r>
        <w:t>P</w:t>
      </w:r>
      <w:r w:rsidR="00D159F7">
        <w:t xml:space="preserve">roton yoğunluğu MRG </w:t>
      </w:r>
      <w:r w:rsidR="00E66CF4">
        <w:t>(</w:t>
      </w:r>
      <w:r w:rsidR="00D159F7">
        <w:t>Proton density imaging</w:t>
      </w:r>
      <w:r w:rsidR="00E66CF4">
        <w:t>)</w:t>
      </w:r>
      <w:bookmarkEnd w:id="177"/>
    </w:p>
    <w:p w:rsidR="00140559" w:rsidRDefault="00140559" w:rsidP="00122656">
      <w:pPr>
        <w:spacing w:line="360" w:lineRule="auto"/>
        <w:jc w:val="both"/>
      </w:pPr>
    </w:p>
    <w:p w:rsidR="00D43BD7" w:rsidRDefault="00331298" w:rsidP="00A65A7A">
      <w:pPr>
        <w:pStyle w:val="AnaParagrafYaziStiliSau"/>
      </w:pPr>
      <w:r>
        <w:t xml:space="preserve">Proton yoğunluğu </w:t>
      </w:r>
      <w:r w:rsidR="00D43BD7">
        <w:t xml:space="preserve">taramaları aynı zamanda </w:t>
      </w:r>
      <w:r w:rsidRPr="00E56D38">
        <w:rPr>
          <w:i/>
        </w:rPr>
        <w:t xml:space="preserve">spin yoğunluğu </w:t>
      </w:r>
      <w:r w:rsidR="00457B3F" w:rsidRPr="00E56D38">
        <w:rPr>
          <w:i/>
        </w:rPr>
        <w:t>ağırlıklı</w:t>
      </w:r>
      <w:r w:rsidR="00457B3F">
        <w:t xml:space="preserve"> </w:t>
      </w:r>
      <w:r w:rsidR="00C1372A">
        <w:t>(</w:t>
      </w:r>
      <w:r w:rsidR="00D43BD7">
        <w:t xml:space="preserve">proton density-weighted, PDw) taramalar olarakta isimlendirilir. </w:t>
      </w:r>
      <w:r w:rsidR="00EA2BAC">
        <w:t>Hem T1-ağırlıklı hem de T2 ağırlıklı taramalardan çok fazla</w:t>
      </w:r>
      <w:r w:rsidR="006C255E">
        <w:t xml:space="preserve"> </w:t>
      </w:r>
      <w:proofErr w:type="gramStart"/>
      <w:r w:rsidR="00EA2BAC">
        <w:t>kontrast</w:t>
      </w:r>
      <w:proofErr w:type="gramEnd"/>
      <w:r w:rsidR="00EA2BAC">
        <w:t xml:space="preserve"> farkına sahip değildir</w:t>
      </w:r>
      <w:r w:rsidR="001E71A3">
        <w:t xml:space="preserve"> </w:t>
      </w:r>
      <w:r w:rsidR="00BC1C52">
        <w:fldChar w:fldCharType="begin"/>
      </w:r>
      <w:r w:rsidR="000F5ACF">
        <w:instrText xml:space="preserve"> ADDIN EN.CITE &lt;EndNote&gt;&lt;Cite&gt;&lt;RecNum&gt;1137&lt;/RecNum&gt;&lt;DisplayText&gt;[92]&lt;/DisplayText&gt;&lt;record&gt;&lt;rec-number&gt;1137&lt;/rec-number&gt;&lt;foreign-keys&gt;&lt;key app="EN" db-id="zpdxxx506xzr91ere26vt2vu9etatf25dwvr"&gt;1137&lt;/key&gt;&lt;/foreign-keys&gt;&lt;ref-type name="Web Page"&gt;12&lt;/ref-type&gt;&lt;contributors&gt;&lt;/contributors&gt;&lt;titles&gt;&lt;title&gt;&lt;style face="normal" font="default" size="100%"&gt;Basic Principles &lt;/style&gt;&lt;style face="normal" font="default" charset="162" size="100%"&gt;o&lt;/style&gt;&lt;style face="normal" font="default" size="100%"&gt;f M&lt;/style&gt;&lt;style face="normal" font="default" charset="162" size="100%"&gt;R&lt;/style&gt;&lt;style face="normal" font="default" size="100%"&gt; Imaging&lt;/style&gt;&lt;/title&gt;&lt;/titles&gt;&lt;volume&gt;&lt;style face="normal" font="default" charset="162" size="100%"&gt;2015&lt;/style&gt;&lt;/volume&gt;&lt;number&gt;&lt;style face="normal" font="default" charset="162" size="100%"&gt;01.02&lt;/style&gt;&lt;/number&gt;&lt;dates&gt;&lt;/dates&gt;&lt;urls&gt;&lt;related-urls&gt;&lt;url&gt;http://spinwarp.ucsd.edu/neuroweb/Text/br-100.htm&lt;/url&gt;&lt;/related-urls&gt;&lt;/urls&gt;&lt;/record&gt;&lt;/Cite&gt;&lt;/EndNote&gt;</w:instrText>
      </w:r>
      <w:r w:rsidR="00BC1C52">
        <w:fldChar w:fldCharType="separate"/>
      </w:r>
      <w:r w:rsidR="000F5ACF">
        <w:rPr>
          <w:noProof/>
        </w:rPr>
        <w:t>[</w:t>
      </w:r>
      <w:hyperlink w:anchor="_ENREF_92" w:tooltip=",  #1137" w:history="1">
        <w:r w:rsidR="00E65BBF">
          <w:rPr>
            <w:noProof/>
          </w:rPr>
          <w:t>92</w:t>
        </w:r>
      </w:hyperlink>
      <w:r w:rsidR="000F5ACF">
        <w:rPr>
          <w:noProof/>
        </w:rPr>
        <w:t>]</w:t>
      </w:r>
      <w:r w:rsidR="00BC1C52">
        <w:fldChar w:fldCharType="end"/>
      </w:r>
      <w:r w:rsidR="00EA2BAC">
        <w:t>. Bu taramada yalnızca spinlerin miktarındaki farklılıklardan dolayı bir sinyal değişikliği meydana gelir</w:t>
      </w:r>
      <w:r w:rsidR="0096421D">
        <w:t xml:space="preserve"> </w:t>
      </w:r>
      <w:r w:rsidR="00BC1C52">
        <w:fldChar w:fldCharType="begin"/>
      </w:r>
      <w:r w:rsidR="00E65BBF">
        <w:instrText xml:space="preserve"> ADDIN EN.CITE &lt;EndNote&gt;&lt;Cite&gt;&lt;RecNum&gt;1139&lt;/RecNum&gt;&lt;DisplayText&gt;[82, 91]&lt;/DisplayText&gt;&lt;record&gt;&lt;rec-number&gt;1139&lt;/rec-number&gt;&lt;foreign-keys&gt;&lt;key app="EN" db-id="zpdxxx506xzr91ere26vt2vu9etatf25dwvr"&gt;1139&lt;/key&gt;&lt;/foreign-keys&gt;&lt;ref-type name="Web Page"&gt;12&lt;/ref-type&gt;&lt;contributors&gt;&lt;/contributors&gt;&lt;titles&gt;&lt;title&gt;Albert Einstein College of Medicine Structural NMR Resource&lt;/title&gt;&lt;tertiary-title&gt;CHAPTER FIVE MRI SEQUENCES&lt;/tertiary-title&gt;&lt;/titles&gt;&lt;volume&gt;&lt;style face="normal" font="default" charset="162" size="100%"&gt;2015&lt;/style&gt;&lt;/volume&gt;&lt;number&gt;&lt;style face="normal" font="default" charset="162" size="100%"&gt;01.02&lt;/style&gt;&lt;/number&gt;&lt;dates&gt;&lt;/dates&gt;&lt;urls&gt;&lt;related-urls&gt;&lt;url&gt;http://www.bioc.aecom.yu.edu/labs/girvlab/nmr/course/COURSE_2012/chapter5.pdf&lt;/url&gt;&lt;/related-urls&gt;&lt;/urls&gt;&lt;/record&gt;&lt;/Cite&gt;&lt;Cite&gt;&lt;Author&gt;WIKIPEDIA&lt;/Author&gt;&lt;RecNum&gt;96&lt;/RecNum&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0F5ACF">
        <w:rPr>
          <w:noProof/>
        </w:rPr>
        <w:t>[</w:t>
      </w:r>
      <w:hyperlink w:anchor="_ENREF_82" w:tooltip="WIKIPEDIA,  #96" w:history="1">
        <w:r w:rsidR="00E65BBF">
          <w:rPr>
            <w:noProof/>
          </w:rPr>
          <w:t>82</w:t>
        </w:r>
      </w:hyperlink>
      <w:r w:rsidR="000F5ACF">
        <w:rPr>
          <w:noProof/>
        </w:rPr>
        <w:t xml:space="preserve">, </w:t>
      </w:r>
      <w:hyperlink w:anchor="_ENREF_91" w:tooltip=",  #1139" w:history="1">
        <w:r w:rsidR="00E65BBF">
          <w:rPr>
            <w:noProof/>
          </w:rPr>
          <w:t>91</w:t>
        </w:r>
      </w:hyperlink>
      <w:r w:rsidR="000F5ACF">
        <w:rPr>
          <w:noProof/>
        </w:rPr>
        <w:t>]</w:t>
      </w:r>
      <w:r w:rsidR="00BC1C52">
        <w:fldChar w:fldCharType="end"/>
      </w:r>
      <w:r w:rsidR="00EA2BAC">
        <w:t xml:space="preserve">. Bu taramada bazen spin </w:t>
      </w:r>
      <w:r w:rsidR="00222891">
        <w:t>yankı</w:t>
      </w:r>
      <w:r w:rsidR="00EA2BAC">
        <w:t xml:space="preserve"> bazen de gradient </w:t>
      </w:r>
      <w:r w:rsidR="00222891">
        <w:t>yankı</w:t>
      </w:r>
      <w:r w:rsidR="00EA2BAC">
        <w:t xml:space="preserve"> sekansları </w:t>
      </w:r>
      <w:r w:rsidR="00D159F7">
        <w:t>KYZ</w:t>
      </w:r>
      <w:r w:rsidR="00EA2BAC">
        <w:t xml:space="preserve"> ve uzun </w:t>
      </w:r>
      <w:r>
        <w:t>TZ</w:t>
      </w:r>
      <w:r w:rsidR="00EA2BAC">
        <w:t xml:space="preserve"> </w:t>
      </w:r>
      <w:r w:rsidR="00E56D38">
        <w:t xml:space="preserve">şeklinde </w:t>
      </w:r>
      <w:r w:rsidR="00EA2BAC">
        <w:t>kullanılmaktadır.</w:t>
      </w:r>
      <w:r w:rsidR="006E1C0D">
        <w:t xml:space="preserve"> Beyinden alınmış </w:t>
      </w:r>
      <w:r w:rsidR="00C703B7">
        <w:t>PDw</w:t>
      </w:r>
      <w:r w:rsidR="006E1C0D">
        <w:t xml:space="preserve"> MR görüntüsü </w:t>
      </w:r>
      <w:r w:rsidR="00BC1C52">
        <w:fldChar w:fldCharType="begin"/>
      </w:r>
      <w:r w:rsidR="00BC1C52">
        <w:instrText xml:space="preserve"> REF _Ref407999585  \* MERGEFORMAT </w:instrText>
      </w:r>
      <w:r w:rsidR="00BC1C52">
        <w:fldChar w:fldCharType="separate"/>
      </w:r>
      <w:r w:rsidR="009872A3">
        <w:t xml:space="preserve">Şekil </w:t>
      </w:r>
      <w:proofErr w:type="gramStart"/>
      <w:r w:rsidR="009872A3">
        <w:t>3.5</w:t>
      </w:r>
      <w:proofErr w:type="gramEnd"/>
      <w:r w:rsidR="00BC1C52">
        <w:fldChar w:fldCharType="end"/>
      </w:r>
      <w:r w:rsidR="00E6520A">
        <w:t xml:space="preserve"> </w:t>
      </w:r>
      <w:r w:rsidR="00703EDD">
        <w:t>(c)'</w:t>
      </w:r>
      <w:r w:rsidR="006E1C0D">
        <w:t>de gösterilmiştir.</w:t>
      </w:r>
    </w:p>
    <w:p w:rsidR="005C2E2F" w:rsidRDefault="005C2E2F" w:rsidP="00122656">
      <w:pPr>
        <w:spacing w:line="360" w:lineRule="auto"/>
        <w:jc w:val="both"/>
      </w:pPr>
    </w:p>
    <w:p w:rsidR="00985711" w:rsidRDefault="00305ABC" w:rsidP="00806E65">
      <w:pPr>
        <w:pStyle w:val="Balk4"/>
        <w:numPr>
          <w:ilvl w:val="3"/>
          <w:numId w:val="27"/>
        </w:numPr>
      </w:pPr>
      <w:r>
        <w:t xml:space="preserve"> </w:t>
      </w:r>
      <w:bookmarkStart w:id="178" w:name="_Toc411800130"/>
      <w:r w:rsidR="00D159F7">
        <w:t>Difüzyon MRG</w:t>
      </w:r>
      <w:r w:rsidR="00D159F7" w:rsidRPr="00713BFD">
        <w:t xml:space="preserve"> </w:t>
      </w:r>
      <w:r w:rsidR="00DB3A42">
        <w:t>(</w:t>
      </w:r>
      <w:bookmarkStart w:id="179" w:name="OLE_LINK89"/>
      <w:bookmarkStart w:id="180" w:name="OLE_LINK90"/>
      <w:r w:rsidR="00D159F7" w:rsidRPr="00713BFD">
        <w:t>Diffusi</w:t>
      </w:r>
      <w:r w:rsidR="00D159F7">
        <w:t>on t</w:t>
      </w:r>
      <w:r w:rsidR="00D159F7" w:rsidRPr="00713BFD">
        <w:t xml:space="preserve">ensor </w:t>
      </w:r>
      <w:r w:rsidR="00D159F7">
        <w:t>i</w:t>
      </w:r>
      <w:r w:rsidR="00D159F7" w:rsidRPr="00713BFD">
        <w:t>maging</w:t>
      </w:r>
      <w:bookmarkEnd w:id="179"/>
      <w:bookmarkEnd w:id="180"/>
      <w:r w:rsidR="00D159F7">
        <w:t xml:space="preserve"> MRI</w:t>
      </w:r>
      <w:r w:rsidR="00DB3A42">
        <w:t>)</w:t>
      </w:r>
      <w:bookmarkEnd w:id="178"/>
    </w:p>
    <w:p w:rsidR="00140559" w:rsidRDefault="00140559" w:rsidP="00122656">
      <w:pPr>
        <w:spacing w:line="360" w:lineRule="auto"/>
        <w:jc w:val="both"/>
      </w:pPr>
    </w:p>
    <w:p w:rsidR="00DB3A42" w:rsidRDefault="00AD0C7E" w:rsidP="00A65A7A">
      <w:pPr>
        <w:pStyle w:val="AnaParagrafYaziStiliSau"/>
      </w:pPr>
      <w:r>
        <w:t>Difüzyon MRG</w:t>
      </w:r>
      <w:r w:rsidR="00C1372A">
        <w:t xml:space="preserve"> (</w:t>
      </w:r>
      <w:r>
        <w:t>d-MRG)</w:t>
      </w:r>
      <w:r w:rsidR="00E56D38">
        <w:t>,</w:t>
      </w:r>
      <w:r>
        <w:t xml:space="preserve"> biyolojik dokulardaki su moleküllerinin dağılmasını ölçen bir tarama çeşididir</w:t>
      </w:r>
      <w:r w:rsidR="006D670B">
        <w:t xml:space="preserve"> </w:t>
      </w:r>
      <w:r w:rsidR="00BC1C52">
        <w:fldChar w:fldCharType="begin"/>
      </w:r>
      <w:r w:rsidR="00AD078A">
        <w:instrText xml:space="preserve"> ADDIN EN.CITE &lt;EndNote&gt;&lt;Cite&gt;&lt;Author&gt;LE BIHAN&lt;/Author&gt;&lt;Year&gt;1986&lt;/Year&gt;&lt;RecNum&gt;103&lt;/RecNum&gt;&lt;DisplayText&gt;[95, 96]&lt;/DisplayText&gt;&lt;record&gt;&lt;rec-number&gt;103&lt;/rec-number&gt;&lt;foreign-keys&gt;&lt;key app="EN" db-id="zpdxxx506xzr91ere26vt2vu9etatf25dwvr"&gt;103&lt;/key&gt;&lt;/foreign-keys&gt;&lt;ref-type name="Journal Article"&gt;17&lt;/ref-type&gt;&lt;contributors&gt;&lt;authors&gt;&lt;author&gt;LE BIHAN, DENIS&lt;/author&gt;&lt;author&gt;BRETON, ERIC&lt;/author&gt;&lt;author&gt;LALLEMAND, DENIS&lt;/author&gt;&lt;author&gt;GRENIER, PHILIPPE&lt;/author&gt;&lt;author&gt;CABANIS, EMMANUEL&lt;/author&gt;&lt;author&gt;LAVAL-JEANTET, MAURICE&lt;/author&gt;&lt;/authors&gt;&lt;/contributors&gt;&lt;titles&gt;&lt;title&gt;MR imaging of intravoxel incoherent motions: application to diffusion and perfusion in neurologic disorders&lt;/title&gt;&lt;secondary-title&gt;Radiology&lt;/secondary-title&gt;&lt;/titles&gt;&lt;periodical&gt;&lt;full-title&gt;Radiology&lt;/full-title&gt;&lt;/periodical&gt;&lt;pages&gt;401-407&lt;/pages&gt;&lt;volume&gt;161&lt;/volume&gt;&lt;number&gt;2&lt;/number&gt;&lt;dates&gt;&lt;year&gt;1986&lt;/year&gt;&lt;/dates&gt;&lt;isbn&gt;0033-8419&lt;/isbn&gt;&lt;urls&gt;&lt;/urls&gt;&lt;/record&gt;&lt;/Cite&gt;&lt;Cite&gt;&lt;Author&gt;SCHAEFER&lt;/Author&gt;&lt;Year&gt;2000&lt;/Year&gt;&lt;RecNum&gt;1140&lt;/RecNum&gt;&lt;record&gt;&lt;rec-number&gt;1140&lt;/rec-number&gt;&lt;foreign-keys&gt;&lt;key app="EN" db-id="zpdxxx506xzr91ere26vt2vu9etatf25dwvr"&gt;1140&lt;/key&gt;&lt;/foreign-keys&gt;&lt;ref-type name="Journal Article"&gt;17&lt;/ref-type&gt;&lt;contributors&gt;&lt;authors&gt;&lt;author&gt;SCHAEFER, PAMELA W&lt;/author&gt;&lt;author&gt;GRANT, P ELLEN&lt;/author&gt;&lt;author&gt;GONZALEZ, R GILBERTO&lt;/author&gt;&lt;/authors&gt;&lt;/contributors&gt;&lt;titles&gt;&lt;title&gt;Diffusion-weighted MR imaging of the brain 1&lt;/title&gt;&lt;secondary-title&gt;Radiology&lt;/secondary-title&gt;&lt;/titles&gt;&lt;periodical&gt;&lt;full-title&gt;Radiology&lt;/full-title&gt;&lt;/periodical&gt;&lt;pages&gt;331-345&lt;/pages&gt;&lt;volume&gt;217&lt;/volume&gt;&lt;number&gt;2&lt;/number&gt;&lt;dates&gt;&lt;year&gt;2000&lt;/year&gt;&lt;/dates&gt;&lt;isbn&gt;0033-8419&lt;/isbn&gt;&lt;urls&gt;&lt;/urls&gt;&lt;/record&gt;&lt;/Cite&gt;&lt;/EndNote&gt;</w:instrText>
      </w:r>
      <w:r w:rsidR="00BC1C52">
        <w:fldChar w:fldCharType="separate"/>
      </w:r>
      <w:r w:rsidR="00AD078A">
        <w:rPr>
          <w:noProof/>
        </w:rPr>
        <w:t>[</w:t>
      </w:r>
      <w:hyperlink w:anchor="_ENREF_95" w:tooltip="LE BIHAN, 1986 #103" w:history="1">
        <w:r w:rsidR="00E65BBF">
          <w:rPr>
            <w:noProof/>
          </w:rPr>
          <w:t>95</w:t>
        </w:r>
      </w:hyperlink>
      <w:r w:rsidR="00AD078A">
        <w:rPr>
          <w:noProof/>
        </w:rPr>
        <w:t xml:space="preserve">, </w:t>
      </w:r>
      <w:hyperlink w:anchor="_ENREF_96" w:tooltip="SCHAEFER, 2000 #1140" w:history="1">
        <w:r w:rsidR="00E65BBF">
          <w:rPr>
            <w:noProof/>
          </w:rPr>
          <w:t>96</w:t>
        </w:r>
      </w:hyperlink>
      <w:r w:rsidR="00AD078A">
        <w:rPr>
          <w:noProof/>
        </w:rPr>
        <w:t>]</w:t>
      </w:r>
      <w:r w:rsidR="00BC1C52">
        <w:fldChar w:fldCharType="end"/>
      </w:r>
      <w:r w:rsidR="00974EF8">
        <w:t xml:space="preserve"> ve </w:t>
      </w:r>
      <w:r w:rsidR="00974EF8" w:rsidRPr="003F028B">
        <w:rPr>
          <w:i/>
        </w:rPr>
        <w:t>difüzyon tensör görüntüleme</w:t>
      </w:r>
      <w:r w:rsidR="00C1372A">
        <w:t xml:space="preserve"> (</w:t>
      </w:r>
      <w:r w:rsidR="003F028B">
        <w:t>DTI) olarak da</w:t>
      </w:r>
      <w:r w:rsidR="00974EF8">
        <w:t xml:space="preserve"> bilinir</w:t>
      </w:r>
      <w:r>
        <w:t xml:space="preserve">. </w:t>
      </w:r>
      <w:r w:rsidR="00A82E11">
        <w:t>Klinik olarak d-MRG</w:t>
      </w:r>
      <w:r w:rsidR="003F028B">
        <w:t xml:space="preserve">, çarpma ve </w:t>
      </w:r>
      <w:r w:rsidR="00A82E11">
        <w:t>MS gibi nörolojik rahatsızlıklar</w:t>
      </w:r>
      <w:r w:rsidR="003F028B">
        <w:t>ın</w:t>
      </w:r>
      <w:r w:rsidR="00A82E11">
        <w:t xml:space="preserve"> gibi durumların teşhisi için kullanışlıdır. Aynı zamanda</w:t>
      </w:r>
      <w:r w:rsidR="00A04A56">
        <w:t>,</w:t>
      </w:r>
      <w:r w:rsidR="00A82E11">
        <w:t xml:space="preserve"> bu teknik</w:t>
      </w:r>
      <w:r w:rsidR="00A04A56">
        <w:t>,</w:t>
      </w:r>
      <w:r w:rsidR="00A82E11">
        <w:t xml:space="preserve"> beyaz madde aksonlarının merkezi sinir sistemine olan bağlantı yapısını anlamaya yardım amaçlı</w:t>
      </w:r>
      <w:r w:rsidR="00B549B2">
        <w:t xml:space="preserve"> </w:t>
      </w:r>
      <w:r w:rsidR="00A82E11">
        <w:t>da kullanılabilir</w:t>
      </w:r>
      <w:r w:rsidR="006D670B">
        <w:t xml:space="preserve"> </w:t>
      </w:r>
      <w:r w:rsidR="00BC1C52">
        <w:fldChar w:fldCharType="begin"/>
      </w:r>
      <w:r w:rsidR="00AD078A">
        <w:instrText xml:space="preserve"> ADDIN EN.CITE &lt;EndNote&gt;&lt;Cite&gt;&lt;Author&gt;MILLER&lt;/Author&gt;&lt;Year&gt;2003&lt;/Year&gt;&lt;RecNum&gt;104&lt;/RecNum&gt;&lt;DisplayText&gt;[97]&lt;/DisplayText&gt;&lt;record&gt;&lt;rec-number&gt;104&lt;/rec-number&gt;&lt;foreign-keys&gt;&lt;key app="EN" db-id="zpdxxx506xzr91ere26vt2vu9etatf25dwvr"&gt;104&lt;/key&gt;&lt;/foreign-keys&gt;&lt;ref-type name="Journal Article"&gt;17&lt;/ref-type&gt;&lt;contributors&gt;&lt;authors&gt;&lt;author&gt;MILLER, KARLA L&lt;/author&gt;&lt;author&gt;PAULY, JOHN M&lt;/author&gt;&lt;/authors&gt;&lt;/contributors&gt;&lt;titles&gt;&lt;title&gt;Nonlinear phase correction for navigated diffusion imaging&lt;/title&gt;&lt;secondary-title&gt;Magnetic resonance in medicine&lt;/secondary-title&gt;&lt;/titles&gt;&lt;periodical&gt;&lt;full-title&gt;Magnetic Resonance in Medicine&lt;/full-title&gt;&lt;/periodical&gt;&lt;pages&gt;343-353&lt;/pages&gt;&lt;volume&gt;50&lt;/volume&gt;&lt;number&gt;2&lt;/number&gt;&lt;dates&gt;&lt;year&gt;2003&lt;/year&gt;&lt;/dates&gt;&lt;isbn&gt;1522-2594&lt;/isbn&gt;&lt;urls&gt;&lt;/urls&gt;&lt;/record&gt;&lt;/Cite&gt;&lt;/EndNote&gt;</w:instrText>
      </w:r>
      <w:r w:rsidR="00BC1C52">
        <w:fldChar w:fldCharType="separate"/>
      </w:r>
      <w:r w:rsidR="00AD078A">
        <w:rPr>
          <w:noProof/>
        </w:rPr>
        <w:t>[</w:t>
      </w:r>
      <w:hyperlink w:anchor="_ENREF_97" w:tooltip="MILLER, 2003 #104" w:history="1">
        <w:r w:rsidR="00E65BBF">
          <w:rPr>
            <w:noProof/>
          </w:rPr>
          <w:t>97</w:t>
        </w:r>
      </w:hyperlink>
      <w:r w:rsidR="00AD078A">
        <w:rPr>
          <w:noProof/>
        </w:rPr>
        <w:t>]</w:t>
      </w:r>
      <w:r w:rsidR="00BC1C52">
        <w:fldChar w:fldCharType="end"/>
      </w:r>
      <w:r w:rsidR="00974EF8">
        <w:t xml:space="preserve">. </w:t>
      </w:r>
      <w:r w:rsidR="00425E72">
        <w:t>Su molekülleri</w:t>
      </w:r>
      <w:r w:rsidR="00A04A56">
        <w:t>,</w:t>
      </w:r>
      <w:r w:rsidR="00425E72">
        <w:t xml:space="preserve"> doğal olarak </w:t>
      </w:r>
      <w:proofErr w:type="gramStart"/>
      <w:r w:rsidR="00425E72">
        <w:t>türbülans</w:t>
      </w:r>
      <w:proofErr w:type="gramEnd"/>
      <w:r w:rsidR="00425E72">
        <w:t xml:space="preserve"> ve Brownian hareketine göre rastgele hareket ederler</w:t>
      </w:r>
      <w:r w:rsidR="003F028B">
        <w:t>,</w:t>
      </w:r>
      <w:r w:rsidR="00425E72">
        <w:t xml:space="preserve"> yani difüzyon izotropiktir. Bunun aksine</w:t>
      </w:r>
      <w:r w:rsidR="00A04A56">
        <w:t>,</w:t>
      </w:r>
      <w:r w:rsidR="003F028B">
        <w:t xml:space="preserve"> biyolojik dokularda</w:t>
      </w:r>
      <w:r w:rsidR="00425E72">
        <w:t xml:space="preserve"> difüzyon an-izotropiktir. Böylece</w:t>
      </w:r>
      <w:r w:rsidR="00A04A56">
        <w:t>,</w:t>
      </w:r>
      <w:r w:rsidR="00425E72">
        <w:t xml:space="preserve"> moleküller prensip olarak sinirsel liflerinin ekseni boyunca hareket ederler. </w:t>
      </w:r>
      <w:r w:rsidR="00DC7A4E">
        <w:t>DTI</w:t>
      </w:r>
      <w:r w:rsidR="00703EDD">
        <w:t>'</w:t>
      </w:r>
      <w:r w:rsidR="00DC7A4E">
        <w:t>deki son gelişmeler difüzyonun farklı yönlerden ölçülebileceğini göstermiştir</w:t>
      </w:r>
      <w:r w:rsidR="006D670B">
        <w:t xml:space="preserve"> </w:t>
      </w:r>
      <w:r w:rsidR="00BC1C52">
        <w:fldChar w:fldCharType="begin"/>
      </w:r>
      <w:r w:rsidR="00AD078A">
        <w:instrText xml:space="preserve"> ADDIN EN.CITE &lt;EndNote&gt;&lt;Cite&gt;&lt;Author&gt;FILLER&lt;/Author&gt;&lt;Year&gt;2009&lt;/Year&gt;&lt;RecNum&gt;105&lt;/RecNum&gt;&lt;DisplayText&gt;[98]&lt;/DisplayText&gt;&lt;record&gt;&lt;rec-number&gt;105&lt;/rec-number&gt;&lt;foreign-keys&gt;&lt;key app="EN" db-id="zpdxxx506xzr91ere26vt2vu9etatf25dwvr"&gt;105&lt;/key&gt;&lt;/foreign-keys&gt;&lt;ref-type name="Journal Article"&gt;17&lt;/ref-type&gt;&lt;contributors&gt;&lt;authors&gt;&lt;author&gt;FILLER, AARON G&lt;/author&gt;&lt;/authors&gt;&lt;/contributors&gt;&lt;titles&gt;&lt;title&gt;The history, development and impact of computed imaging in neurological diagnosis and neurosurgery: CT, MRI, and DTI&lt;/title&gt;&lt;secondary-title&gt;Nature Precedings&lt;/secondary-title&gt;&lt;/titles&gt;&lt;periodical&gt;&lt;full-title&gt;Nature Precedings&lt;/full-title&gt;&lt;/periodical&gt;&lt;pages&gt;1-69&lt;/pages&gt;&lt;volume&gt;7&lt;/volume&gt;&lt;number&gt;1&lt;/number&gt;&lt;dates&gt;&lt;year&gt;2009&lt;/year&gt;&lt;/dates&gt;&lt;urls&gt;&lt;/urls&gt;&lt;/record&gt;&lt;/Cite&gt;&lt;/EndNote&gt;</w:instrText>
      </w:r>
      <w:r w:rsidR="00BC1C52">
        <w:fldChar w:fldCharType="separate"/>
      </w:r>
      <w:r w:rsidR="00AD078A">
        <w:rPr>
          <w:noProof/>
        </w:rPr>
        <w:t>[</w:t>
      </w:r>
      <w:hyperlink w:anchor="_ENREF_98" w:tooltip="FILLER, 2009 #105" w:history="1">
        <w:r w:rsidR="00E65BBF">
          <w:rPr>
            <w:noProof/>
          </w:rPr>
          <w:t>98</w:t>
        </w:r>
      </w:hyperlink>
      <w:r w:rsidR="00AD078A">
        <w:rPr>
          <w:noProof/>
        </w:rPr>
        <w:t>]</w:t>
      </w:r>
      <w:r w:rsidR="00BC1C52">
        <w:fldChar w:fldCharType="end"/>
      </w:r>
      <w:r w:rsidR="00DC7A4E">
        <w:t>.</w:t>
      </w:r>
      <w:r w:rsidR="00756D7D">
        <w:t xml:space="preserve"> Beyinden alınmış </w:t>
      </w:r>
      <w:r w:rsidR="003F028B">
        <w:t>d</w:t>
      </w:r>
      <w:r w:rsidR="00331298">
        <w:t>ifüzyon</w:t>
      </w:r>
      <w:r w:rsidR="00756D7D">
        <w:t xml:space="preserve"> MR görüntüsü </w:t>
      </w:r>
      <w:r w:rsidR="00BC1C52">
        <w:fldChar w:fldCharType="begin"/>
      </w:r>
      <w:r w:rsidR="00BC1C52">
        <w:instrText xml:space="preserve"> REF _Ref407999585  \* MERGEFORMAT </w:instrText>
      </w:r>
      <w:r w:rsidR="00BC1C52">
        <w:fldChar w:fldCharType="separate"/>
      </w:r>
      <w:r w:rsidR="009872A3">
        <w:t xml:space="preserve">Şekil </w:t>
      </w:r>
      <w:proofErr w:type="gramStart"/>
      <w:r w:rsidR="009872A3">
        <w:t>3.5</w:t>
      </w:r>
      <w:proofErr w:type="gramEnd"/>
      <w:r w:rsidR="00BC1C52">
        <w:fldChar w:fldCharType="end"/>
      </w:r>
      <w:r w:rsidR="00E6520A">
        <w:t xml:space="preserve"> </w:t>
      </w:r>
      <w:r w:rsidR="00703EDD">
        <w:t>(g)'</w:t>
      </w:r>
      <w:r w:rsidR="00756D7D">
        <w:t>de gösterilmiştir.</w:t>
      </w:r>
      <w:r w:rsidR="00B549B2">
        <w:t xml:space="preserve"> Bu tarama çeşidinde, patolojik yapılar MR görüntüsü üzerinde parlak olarak görülür.</w:t>
      </w:r>
    </w:p>
    <w:p w:rsidR="00EE0652" w:rsidRDefault="00EE0652" w:rsidP="00122656">
      <w:pPr>
        <w:spacing w:line="360" w:lineRule="auto"/>
        <w:jc w:val="both"/>
      </w:pPr>
    </w:p>
    <w:p w:rsidR="00EE0652" w:rsidRDefault="00D9785C" w:rsidP="00806E65">
      <w:pPr>
        <w:pStyle w:val="Balk4"/>
        <w:numPr>
          <w:ilvl w:val="3"/>
          <w:numId w:val="27"/>
        </w:numPr>
      </w:pPr>
      <w:bookmarkStart w:id="181" w:name="_Toc411800131"/>
      <w:r>
        <w:lastRenderedPageBreak/>
        <w:t>Manyetizasyon transfer MRG</w:t>
      </w:r>
      <w:r w:rsidRPr="00713BFD">
        <w:t xml:space="preserve"> </w:t>
      </w:r>
      <w:r w:rsidR="00374F25">
        <w:t>(</w:t>
      </w:r>
      <w:bookmarkStart w:id="182" w:name="OLE_LINK76"/>
      <w:bookmarkStart w:id="183" w:name="OLE_LINK77"/>
      <w:bookmarkStart w:id="184" w:name="OLE_LINK107"/>
      <w:r w:rsidRPr="00713BFD">
        <w:t>Magnetization transfer MRI</w:t>
      </w:r>
      <w:bookmarkEnd w:id="182"/>
      <w:bookmarkEnd w:id="183"/>
      <w:bookmarkEnd w:id="184"/>
      <w:r w:rsidR="00374F25">
        <w:t>)</w:t>
      </w:r>
      <w:bookmarkEnd w:id="181"/>
    </w:p>
    <w:p w:rsidR="00B974F7" w:rsidRDefault="00B974F7" w:rsidP="005A290C">
      <w:pPr>
        <w:spacing w:line="360" w:lineRule="auto"/>
        <w:jc w:val="both"/>
      </w:pPr>
    </w:p>
    <w:p w:rsidR="00B974F7" w:rsidRPr="00B974F7" w:rsidRDefault="00C812FD" w:rsidP="00A65A7A">
      <w:pPr>
        <w:pStyle w:val="AnaParagrafYaziStiliSau"/>
      </w:pPr>
      <w:r>
        <w:t>Manyetizasyon transfer</w:t>
      </w:r>
      <w:r w:rsidR="002B2374">
        <w:t xml:space="preserve"> </w:t>
      </w:r>
      <w:r>
        <w:t>(MT)</w:t>
      </w:r>
      <w:r w:rsidR="003F028B">
        <w:t>,</w:t>
      </w:r>
      <w:r>
        <w:t xml:space="preserve"> </w:t>
      </w:r>
      <w:r w:rsidR="002172EC">
        <w:t xml:space="preserve">boylamsal manyetizasyonun serbest su protonlarından </w:t>
      </w:r>
      <w:r w:rsidR="001D4EB3">
        <w:t xml:space="preserve">su protonlarına doğru </w:t>
      </w:r>
      <w:r w:rsidR="002172EC">
        <w:t>transferini gösterir</w:t>
      </w:r>
      <w:r w:rsidR="00051F33">
        <w:t xml:space="preserve"> </w:t>
      </w:r>
      <w:r w:rsidR="00BC1C52">
        <w:fldChar w:fldCharType="begin"/>
      </w:r>
      <w:r w:rsidR="00E65BBF">
        <w:instrText xml:space="preserve"> ADDIN EN.CITE &lt;EndNote&gt;&lt;Cite&gt;&lt;Author&gt;WIKIPEDIA&lt;/Author&gt;&lt;RecNum&gt;96&lt;/RecNum&gt;&lt;DisplayText&gt;[82, 99]&lt;/DisplayText&gt;&lt;record&gt;&lt;rec-number&gt;96&lt;/rec-number&gt;&lt;foreign-keys&gt;&lt;key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Cite&gt;&lt;Author&gt;HENKELMAN&lt;/Author&gt;&lt;Year&gt;2001&lt;/Year&gt;&lt;RecNum&gt;1136&lt;/RecNum&gt;&lt;record&gt;&lt;rec-number&gt;1136&lt;/rec-number&gt;&lt;foreign-keys&gt;&lt;key app="EN" db-id="zpdxxx506xzr91ere26vt2vu9etatf25dwvr"&gt;1136&lt;/key&gt;&lt;/foreign-keys&gt;&lt;ref-type name="Journal Article"&gt;17&lt;/ref-type&gt;&lt;contributors&gt;&lt;authors&gt;&lt;author&gt;HENKELMAN, RM&lt;/author&gt;&lt;author&gt;STANISZ, GJ&lt;/author&gt;&lt;author&gt;GRAHAM, SJ&lt;/author&gt;&lt;/authors&gt;&lt;/contributors&gt;&lt;titles&gt;&lt;title&gt;Magnetization transfer in MRI: a review&lt;/title&gt;&lt;secondary-title&gt;NMR in Biomedicine&lt;/secondary-title&gt;&lt;/titles&gt;&lt;periodical&gt;&lt;full-title&gt;NMR in Biomedicine&lt;/full-title&gt;&lt;/periodical&gt;&lt;pages&gt;57-64&lt;/pages&gt;&lt;volume&gt;14&lt;/volume&gt;&lt;number&gt;2&lt;/number&gt;&lt;dates&gt;&lt;year&gt;2001&lt;/year&gt;&lt;/dates&gt;&lt;isbn&gt;1099-1492&lt;/isbn&gt;&lt;urls&gt;&lt;/urls&gt;&lt;/record&gt;&lt;/Cite&gt;&lt;/EndNote&gt;</w:instrText>
      </w:r>
      <w:r w:rsidR="00BC1C52">
        <w:fldChar w:fldCharType="separate"/>
      </w:r>
      <w:r w:rsidR="00791B40">
        <w:rPr>
          <w:noProof/>
        </w:rPr>
        <w:t>[</w:t>
      </w:r>
      <w:hyperlink w:anchor="_ENREF_82" w:tooltip="WIKIPEDIA,  #96" w:history="1">
        <w:r w:rsidR="00E65BBF">
          <w:rPr>
            <w:noProof/>
          </w:rPr>
          <w:t>82</w:t>
        </w:r>
      </w:hyperlink>
      <w:r w:rsidR="00791B40">
        <w:rPr>
          <w:noProof/>
        </w:rPr>
        <w:t xml:space="preserve">, </w:t>
      </w:r>
      <w:hyperlink w:anchor="_ENREF_99" w:tooltip="HENKELMAN, 2001 #1136" w:history="1">
        <w:r w:rsidR="00E65BBF">
          <w:rPr>
            <w:noProof/>
          </w:rPr>
          <w:t>99</w:t>
        </w:r>
      </w:hyperlink>
      <w:r w:rsidR="00791B40">
        <w:rPr>
          <w:noProof/>
        </w:rPr>
        <w:t>]</w:t>
      </w:r>
      <w:r w:rsidR="00BC1C52">
        <w:fldChar w:fldCharType="end"/>
      </w:r>
      <w:r w:rsidR="002172EC">
        <w:t>.</w:t>
      </w:r>
      <w:r w:rsidR="005A4C16">
        <w:t xml:space="preserve"> Protein çözeltileri gibi moleküler çözeltilerin manyetik </w:t>
      </w:r>
      <w:proofErr w:type="gramStart"/>
      <w:r w:rsidR="005A4C16">
        <w:t>rezonans</w:t>
      </w:r>
      <w:proofErr w:type="gramEnd"/>
      <w:r w:rsidR="005A4C16">
        <w:t xml:space="preserve"> görüntülenmesinde</w:t>
      </w:r>
      <w:r w:rsidR="003F028B">
        <w:t>,</w:t>
      </w:r>
      <w:r w:rsidR="005A4C16">
        <w:t xml:space="preserve"> su molekülleri serbest ve sulu bileşim biçiminde olmak üzere iki şekilde bulunur. Serbest su protonları daha hızlı bir dönme frekansına sahiptir. Bundan dolayı</w:t>
      </w:r>
      <w:r w:rsidR="00230D0E">
        <w:t>,</w:t>
      </w:r>
      <w:r w:rsidR="005A4C16">
        <w:t xml:space="preserve"> </w:t>
      </w:r>
      <w:proofErr w:type="gramStart"/>
      <w:r w:rsidR="005A4C16">
        <w:t>lokal</w:t>
      </w:r>
      <w:proofErr w:type="gramEnd"/>
      <w:r w:rsidR="005A4C16">
        <w:t xml:space="preserve"> bir alan meydana gelir. Sonuçta,</w:t>
      </w:r>
      <w:r w:rsidR="00703EDD">
        <w:t xml:space="preserve"> serbest su molekülleri 1.5T'</w:t>
      </w:r>
      <w:r w:rsidR="00C97782">
        <w:t>de</w:t>
      </w:r>
      <w:r w:rsidR="003F028B">
        <w:t xml:space="preserve"> 63 MH</w:t>
      </w:r>
      <w:r w:rsidR="005A4C16">
        <w:t xml:space="preserve">z olan normal proton </w:t>
      </w:r>
      <w:proofErr w:type="gramStart"/>
      <w:r w:rsidR="005A4C16">
        <w:t>rezonans</w:t>
      </w:r>
      <w:proofErr w:type="gramEnd"/>
      <w:r w:rsidR="005A4C16">
        <w:t xml:space="preserve"> frekansının etrafında daha dar bir rezonans frekansına sahip olur. Aksine sulu bileşime sahip olan su molekülleri ise</w:t>
      </w:r>
      <w:r w:rsidR="00230D0E">
        <w:t>,</w:t>
      </w:r>
      <w:r w:rsidR="005A4C16">
        <w:t xml:space="preserve"> daha geniş bir </w:t>
      </w:r>
      <w:proofErr w:type="gramStart"/>
      <w:r w:rsidR="005A4C16">
        <w:t>rezonans</w:t>
      </w:r>
      <w:proofErr w:type="gramEnd"/>
      <w:r w:rsidR="005A4C16">
        <w:t xml:space="preserve"> frekansına sahip olurlar. Sulu bileşim su moleküllerinden ölçülebilir bir sinyal olmamasına rağmen, onların boylamsal manyetizasyonu korunabilir ve oransal olarak düşük T1 dinlenme zamanı süresince iyileştirilebilir</w:t>
      </w:r>
      <w:r w:rsidR="00A04A56">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8F1930">
        <w:rPr>
          <w:noProof/>
        </w:rPr>
        <w:t>[</w:t>
      </w:r>
      <w:hyperlink w:anchor="_ENREF_82" w:tooltip="WIKIPEDIA,  #96" w:history="1">
        <w:r w:rsidR="00E65BBF">
          <w:rPr>
            <w:noProof/>
          </w:rPr>
          <w:t>82</w:t>
        </w:r>
      </w:hyperlink>
      <w:r w:rsidR="008F1930">
        <w:rPr>
          <w:noProof/>
        </w:rPr>
        <w:t>]</w:t>
      </w:r>
      <w:r w:rsidR="00BC1C52">
        <w:fldChar w:fldCharType="end"/>
      </w:r>
      <w:r w:rsidR="00D9785C">
        <w:t>.</w:t>
      </w:r>
      <w:r w:rsidR="00F5519F">
        <w:t xml:space="preserve"> </w:t>
      </w:r>
      <w:r w:rsidR="00034765">
        <w:t>MT, b</w:t>
      </w:r>
      <w:r w:rsidR="00F5519F">
        <w:t xml:space="preserve">eyinde MS gibi hastalıkların teşhisinde son zamanlarda sıklıkla kullanılmaktadır </w:t>
      </w:r>
      <w:r w:rsidR="00BC1C52">
        <w:fldChar w:fldCharType="begin"/>
      </w:r>
      <w:r w:rsidR="00AD078A">
        <w:instrText xml:space="preserve"> ADDIN EN.CITE &lt;EndNote&gt;&lt;Cite&gt;&lt;Author&gt;HENKELMAN&lt;/Author&gt;&lt;Year&gt;2001&lt;/Year&gt;&lt;RecNum&gt;1136&lt;/RecNum&gt;&lt;DisplayText&gt;[99]&lt;/DisplayText&gt;&lt;record&gt;&lt;rec-number&gt;1136&lt;/rec-number&gt;&lt;foreign-keys&gt;&lt;key app="EN" db-id="zpdxxx506xzr91ere26vt2vu9etatf25dwvr"&gt;1136&lt;/key&gt;&lt;/foreign-keys&gt;&lt;ref-type name="Journal Article"&gt;17&lt;/ref-type&gt;&lt;contributors&gt;&lt;authors&gt;&lt;author&gt;HENKELMAN, RM&lt;/author&gt;&lt;author&gt;STANISZ, GJ&lt;/author&gt;&lt;author&gt;GRAHAM, SJ&lt;/author&gt;&lt;/authors&gt;&lt;/contributors&gt;&lt;titles&gt;&lt;title&gt;Magnetization transfer in MRI: a review&lt;/title&gt;&lt;secondary-title&gt;NMR in Biomedicine&lt;/secondary-title&gt;&lt;/titles&gt;&lt;periodical&gt;&lt;full-title&gt;NMR in Biomedicine&lt;/full-title&gt;&lt;/periodical&gt;&lt;pages&gt;57-64&lt;/pages&gt;&lt;volume&gt;14&lt;/volume&gt;&lt;number&gt;2&lt;/number&gt;&lt;dates&gt;&lt;year&gt;2001&lt;/year&gt;&lt;/dates&gt;&lt;isbn&gt;1099-1492&lt;/isbn&gt;&lt;urls&gt;&lt;/urls&gt;&lt;/record&gt;&lt;/Cite&gt;&lt;/EndNote&gt;</w:instrText>
      </w:r>
      <w:r w:rsidR="00BC1C52">
        <w:fldChar w:fldCharType="separate"/>
      </w:r>
      <w:r w:rsidR="00AD078A">
        <w:rPr>
          <w:noProof/>
        </w:rPr>
        <w:t>[</w:t>
      </w:r>
      <w:hyperlink w:anchor="_ENREF_99" w:tooltip="HENKELMAN, 2001 #1136" w:history="1">
        <w:r w:rsidR="00E65BBF">
          <w:rPr>
            <w:noProof/>
          </w:rPr>
          <w:t>99</w:t>
        </w:r>
      </w:hyperlink>
      <w:r w:rsidR="00AD078A">
        <w:rPr>
          <w:noProof/>
        </w:rPr>
        <w:t>]</w:t>
      </w:r>
      <w:r w:rsidR="00BC1C52">
        <w:fldChar w:fldCharType="end"/>
      </w:r>
      <w:r w:rsidR="00F5519F">
        <w:t>.</w:t>
      </w:r>
    </w:p>
    <w:p w:rsidR="00DB3A42" w:rsidRDefault="00DB3A42" w:rsidP="00122656">
      <w:pPr>
        <w:spacing w:line="360" w:lineRule="auto"/>
        <w:jc w:val="both"/>
      </w:pPr>
    </w:p>
    <w:p w:rsidR="00FA510A" w:rsidRDefault="00C10F45" w:rsidP="00806E65">
      <w:pPr>
        <w:pStyle w:val="Balk4"/>
        <w:numPr>
          <w:ilvl w:val="3"/>
          <w:numId w:val="27"/>
        </w:numPr>
      </w:pPr>
      <w:bookmarkStart w:id="185" w:name="_Toc411800132"/>
      <w:r>
        <w:t>T1rho MR</w:t>
      </w:r>
      <w:r w:rsidR="00B825B4">
        <w:t>G</w:t>
      </w:r>
      <w:bookmarkEnd w:id="185"/>
    </w:p>
    <w:p w:rsidR="00C10F45" w:rsidRDefault="00C10F45" w:rsidP="005A290C">
      <w:pPr>
        <w:spacing w:line="360" w:lineRule="auto"/>
        <w:jc w:val="both"/>
      </w:pPr>
    </w:p>
    <w:p w:rsidR="00C10F45" w:rsidRDefault="00C10F45" w:rsidP="00A65A7A">
      <w:pPr>
        <w:pStyle w:val="AnaParagrafYaziStiliSau"/>
      </w:pPr>
      <w:r>
        <w:t>T1rho</w:t>
      </w:r>
      <w:r w:rsidR="000655AE">
        <w:t xml:space="preserve"> </w:t>
      </w:r>
      <w:r>
        <w:t>(T1ρ) MRG</w:t>
      </w:r>
      <w:r w:rsidR="003315F3">
        <w:t>,</w:t>
      </w:r>
      <w:r>
        <w:t xml:space="preserve"> T2-dinlenme zamanında oluşan T</w:t>
      </w:r>
      <w:r w:rsidR="003315F3">
        <w:t>2</w:t>
      </w:r>
      <w:r>
        <w:t>-ağırlıklı görüntüye benzer bir görüntü elde edilir</w:t>
      </w:r>
      <w:r w:rsidR="00791B40">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791B40">
        <w:rPr>
          <w:noProof/>
        </w:rPr>
        <w:t>[</w:t>
      </w:r>
      <w:hyperlink w:anchor="_ENREF_82" w:tooltip="WIKIPEDIA,  #96" w:history="1">
        <w:r w:rsidR="00E65BBF">
          <w:rPr>
            <w:noProof/>
          </w:rPr>
          <w:t>82</w:t>
        </w:r>
      </w:hyperlink>
      <w:r w:rsidR="00791B40">
        <w:rPr>
          <w:noProof/>
        </w:rPr>
        <w:t>]</w:t>
      </w:r>
      <w:r w:rsidR="00BC1C52">
        <w:fldChar w:fldCharType="end"/>
      </w:r>
      <w:r>
        <w:t>. Fakat farklı olarak daha yavaş iki kutuplu etkileşimler ile yeniden odaklanma sağlanır. Aynı zamanda sabit etkileşimler</w:t>
      </w:r>
      <w:r w:rsidR="00230D0E">
        <w:t xml:space="preserve"> </w:t>
      </w:r>
      <w:r>
        <w:t>de meydana gelir. Bu zaman için T1ρ≥T2 eşitliği vardır</w:t>
      </w:r>
      <w:r w:rsidR="00A04A56">
        <w:t xml:space="preserve"> </w:t>
      </w:r>
      <w:r w:rsidR="00BC1C52">
        <w:fldChar w:fldCharType="begin"/>
      </w:r>
      <w:r w:rsidR="00AD078A">
        <w:instrText xml:space="preserve"> ADDIN EN.CITE &lt;EndNote&gt;&lt;Cite&gt;&lt;Author&gt;BORTHAKUR&lt;/Author&gt;&lt;Year&gt;2006&lt;/Year&gt;&lt;RecNum&gt;106&lt;/RecNum&gt;&lt;DisplayText&gt;[100]&lt;/DisplayText&gt;&lt;record&gt;&lt;rec-number&gt;106&lt;/rec-number&gt;&lt;foreign-keys&gt;&lt;key app="EN" db-id="zpdxxx506xzr91ere26vt2vu9etatf25dwvr"&gt;106&lt;/key&gt;&lt;/foreign-keys&gt;&lt;ref-type name="Journal Article"&gt;17&lt;/ref-type&gt;&lt;contributors&gt;&lt;authors&gt;&lt;author&gt;BORTHAKUR, ARIJITT&lt;/author&gt;&lt;author&gt;MELLON, ERIC&lt;/author&gt;&lt;author&gt;NIYOGI, SAMPREET&lt;/author&gt;&lt;author&gt;WITSCHEY, WALTER&lt;/author&gt;&lt;author&gt;KNEELAND, J BRUCE&lt;/author&gt;&lt;author&gt;REDDY, RAVINDER&lt;/author&gt;&lt;/authors&gt;&lt;/contributors&gt;&lt;titles&gt;&lt;title&gt;Sodium and T1ρ MRI for molecular and diagnostic imaging of articular cartilage&lt;/title&gt;&lt;secondary-title&gt;NMR in Biomedicine&lt;/secondary-title&gt;&lt;/titles&gt;&lt;periodical&gt;&lt;full-title&gt;NMR in Biomedicine&lt;/full-title&gt;&lt;/periodical&gt;&lt;pages&gt;781-821&lt;/pages&gt;&lt;volume&gt;19&lt;/volume&gt;&lt;number&gt;7&lt;/number&gt;&lt;dates&gt;&lt;year&gt;2006&lt;/year&gt;&lt;/dates&gt;&lt;isbn&gt;1099-1492&lt;/isbn&gt;&lt;urls&gt;&lt;/urls&gt;&lt;/record&gt;&lt;/Cite&gt;&lt;/EndNote&gt;</w:instrText>
      </w:r>
      <w:r w:rsidR="00BC1C52">
        <w:fldChar w:fldCharType="separate"/>
      </w:r>
      <w:r w:rsidR="00AD078A">
        <w:rPr>
          <w:noProof/>
        </w:rPr>
        <w:t>[</w:t>
      </w:r>
      <w:hyperlink w:anchor="_ENREF_100" w:tooltip="BORTHAKUR, 2006 #106" w:history="1">
        <w:r w:rsidR="00E65BBF">
          <w:rPr>
            <w:noProof/>
          </w:rPr>
          <w:t>100</w:t>
        </w:r>
      </w:hyperlink>
      <w:r w:rsidR="00AD078A">
        <w:rPr>
          <w:noProof/>
        </w:rPr>
        <w:t>]</w:t>
      </w:r>
      <w:r w:rsidR="00BC1C52">
        <w:fldChar w:fldCharType="end"/>
      </w:r>
      <w:r>
        <w:t>.</w:t>
      </w:r>
      <w:r w:rsidR="00A91FEB">
        <w:t xml:space="preserve"> Bu sekanstaki MRG görüntüleri genellikle beyin, göğüs ve kıkırdak bölgelerindeki normal ve hastalıklı dokuların birbirinden ayrılması için kullanılmaktadır</w:t>
      </w:r>
      <w:r w:rsidR="00474277">
        <w:t xml:space="preserve"> </w:t>
      </w:r>
      <w:r w:rsidR="00BC1C52">
        <w:fldChar w:fldCharType="begin"/>
      </w:r>
      <w:r w:rsidR="00AD078A">
        <w:instrText xml:space="preserve"> ADDIN EN.CITE &lt;EndNote&gt;&lt;Cite&gt;&lt;Author&gt;BORTHAKUR&lt;/Author&gt;&lt;Year&gt;2004&lt;/Year&gt;&lt;RecNum&gt;1135&lt;/RecNum&gt;&lt;DisplayText&gt;[101]&lt;/DisplayText&gt;&lt;record&gt;&lt;rec-number&gt;1135&lt;/rec-number&gt;&lt;foreign-keys&gt;&lt;key app="EN" db-id="zpdxxx506xzr91ere26vt2vu9etatf25dwvr"&gt;1135&lt;/key&gt;&lt;/foreign-keys&gt;&lt;ref-type name="Journal Article"&gt;17&lt;/ref-type&gt;&lt;contributors&gt;&lt;authors&gt;&lt;author&gt;BORTHAKUR, ARIJITT&lt;/author&gt;&lt;author&gt;CHARAGUNDLA, SRIDHAR R.&lt;/author&gt;&lt;author&gt;WHEATON, ANDREW&lt;/author&gt;&lt;author&gt;REDDY, RAVINDER&lt;/author&gt;&lt;/authors&gt;&lt;/contributors&gt;&lt;titles&gt;&lt;title&gt;T1ρ-weighted MRI using a surface coil to transmit spin-lock pulses&lt;/title&gt;&lt;secondary-title&gt;Journal of Magnetic Resonance&lt;/secondary-title&gt;&lt;/titles&gt;&lt;periodical&gt;&lt;full-title&gt;Journal of Magnetic Resonance&lt;/full-title&gt;&lt;/periodical&gt;&lt;pages&gt;306-316&lt;/pages&gt;&lt;volume&gt;167&lt;/volume&gt;&lt;number&gt;2&lt;/number&gt;&lt;keywords&gt;&lt;keyword&gt;T1ρ&lt;/keyword&gt;&lt;keyword&gt;Spin-lock imaging&lt;/keyword&gt;&lt;keyword&gt;Image artifacts&lt;/keyword&gt;&lt;keyword&gt;Surface coil&lt;/keyword&gt;&lt;keyword&gt;Cartilage&lt;/keyword&gt;&lt;/keywords&gt;&lt;dates&gt;&lt;year&gt;2004&lt;/year&gt;&lt;pub-dates&gt;&lt;date&gt;4//&lt;/date&gt;&lt;/pub-dates&gt;&lt;/dates&gt;&lt;isbn&gt;1090-7807&lt;/isbn&gt;&lt;urls&gt;&lt;related-urls&gt;&lt;url&gt;http://www.sciencedirect.com/science/article/pii/S1090780704000047&lt;/url&gt;&lt;/related-urls&gt;&lt;/urls&gt;&lt;electronic-resource-num&gt;http://dx.doi.org/10.1016/j.jmr.2004.01.007&lt;/electronic-resource-num&gt;&lt;/record&gt;&lt;/Cite&gt;&lt;/EndNote&gt;</w:instrText>
      </w:r>
      <w:r w:rsidR="00BC1C52">
        <w:fldChar w:fldCharType="separate"/>
      </w:r>
      <w:r w:rsidR="00AD078A">
        <w:rPr>
          <w:noProof/>
        </w:rPr>
        <w:t>[</w:t>
      </w:r>
      <w:hyperlink w:anchor="_ENREF_101" w:tooltip="BORTHAKUR, 2004 #1135" w:history="1">
        <w:r w:rsidR="00E65BBF">
          <w:rPr>
            <w:noProof/>
          </w:rPr>
          <w:t>101</w:t>
        </w:r>
      </w:hyperlink>
      <w:r w:rsidR="00AD078A">
        <w:rPr>
          <w:noProof/>
        </w:rPr>
        <w:t>]</w:t>
      </w:r>
      <w:r w:rsidR="00BC1C52">
        <w:fldChar w:fldCharType="end"/>
      </w:r>
      <w:r w:rsidR="00A91FEB">
        <w:t>.</w:t>
      </w:r>
    </w:p>
    <w:p w:rsidR="00DB3A42" w:rsidRDefault="00DB3A42" w:rsidP="00122656">
      <w:pPr>
        <w:spacing w:line="360" w:lineRule="auto"/>
        <w:jc w:val="both"/>
      </w:pPr>
    </w:p>
    <w:p w:rsidR="00BE1087" w:rsidRPr="00BE1087" w:rsidRDefault="000655AE" w:rsidP="00806E65">
      <w:pPr>
        <w:pStyle w:val="Balk4"/>
        <w:numPr>
          <w:ilvl w:val="3"/>
          <w:numId w:val="27"/>
        </w:numPr>
      </w:pPr>
      <w:bookmarkStart w:id="186" w:name="OLE_LINK38"/>
      <w:bookmarkStart w:id="187" w:name="OLE_LINK39"/>
      <w:bookmarkStart w:id="188" w:name="_Toc411800133"/>
      <w:r w:rsidRPr="00BE1087">
        <w:t xml:space="preserve">FLAIR </w:t>
      </w:r>
      <w:bookmarkStart w:id="189" w:name="OLE_LINK74"/>
      <w:bookmarkStart w:id="190" w:name="OLE_LINK75"/>
      <w:r>
        <w:t>(</w:t>
      </w:r>
      <w:r w:rsidR="00BE1087" w:rsidRPr="00BE1087">
        <w:t>Fluid attenuated inversion recovery</w:t>
      </w:r>
      <w:bookmarkEnd w:id="186"/>
      <w:bookmarkEnd w:id="187"/>
      <w:r w:rsidR="00BE1087" w:rsidRPr="00BE1087">
        <w:t>)</w:t>
      </w:r>
      <w:bookmarkEnd w:id="189"/>
      <w:bookmarkEnd w:id="190"/>
      <w:r w:rsidR="00BE1087">
        <w:t xml:space="preserve"> MR</w:t>
      </w:r>
      <w:r>
        <w:t>G</w:t>
      </w:r>
      <w:bookmarkEnd w:id="188"/>
    </w:p>
    <w:p w:rsidR="00BE1087" w:rsidRDefault="00BE1087" w:rsidP="00122656">
      <w:pPr>
        <w:spacing w:line="360" w:lineRule="auto"/>
        <w:jc w:val="both"/>
      </w:pPr>
    </w:p>
    <w:p w:rsidR="00BE1087" w:rsidRDefault="00A876C8" w:rsidP="00A65A7A">
      <w:pPr>
        <w:pStyle w:val="AnaParagrafYaziStiliSau"/>
      </w:pPr>
      <w:r>
        <w:t xml:space="preserve">FLAIR </w:t>
      </w:r>
      <w:r w:rsidR="002C3BCE">
        <w:t>(FLuid A</w:t>
      </w:r>
      <w:r w:rsidR="002C3BCE" w:rsidRPr="00BE1087">
        <w:t>ttenuate</w:t>
      </w:r>
      <w:r w:rsidR="002C3BCE">
        <w:t>d Inversion R</w:t>
      </w:r>
      <w:r w:rsidR="002C3BCE" w:rsidRPr="00BE1087">
        <w:t>ecovery)</w:t>
      </w:r>
      <w:r w:rsidR="007F4419">
        <w:t>,</w:t>
      </w:r>
      <w:r w:rsidR="002C3BCE">
        <w:t xml:space="preserve"> </w:t>
      </w:r>
      <w:r>
        <w:t>sıvılardan sinyalleri boşaltmak için kullanılan ters geri kazançlı bir darbe sekansıdır</w:t>
      </w:r>
      <w:r w:rsidR="00A04A56">
        <w:t xml:space="preserve"> </w:t>
      </w:r>
      <w:r w:rsidR="00BC1C52">
        <w:fldChar w:fldCharType="begin"/>
      </w:r>
      <w:r w:rsidR="00E65BBF">
        <w:instrText xml:space="preserve"> ADDIN EN.CITE &lt;EndNote&gt;&lt;Cite&gt;&lt;Author&gt;DE COENE&lt;/Author&gt;&lt;Year&gt;1992&lt;/Year&gt;&lt;RecNum&gt;107&lt;/RecNum&gt;&lt;DisplayText&gt;[82, 102]&lt;/DisplayText&gt;&lt;record&gt;&lt;rec-number&gt;107&lt;/rec-number&gt;&lt;foreign-keys&gt;&lt;key app="EN" db-id="zpdxxx506xzr91ere26vt2vu9etatf25dwvr"&gt;107&lt;/key&gt;&lt;/foreign-keys&gt;&lt;ref-type name="Journal Article"&gt;17&lt;/ref-type&gt;&lt;contributors&gt;&lt;authors&gt;&lt;author&gt;DE COENE, BEATRICE&lt;/author&gt;&lt;author&gt;HAJNAL, JOSEPH V&lt;/author&gt;&lt;author&gt;GATEHOUSE, PETER&lt;/author&gt;&lt;author&gt;LONGMORE, DONALD B&lt;/author&gt;&lt;author&gt;WHITE, SUSAN J&lt;/author&gt;&lt;author&gt;OATRIDGE, ANGELA&lt;/author&gt;&lt;author&gt;PENNOCK, JM&lt;/author&gt;&lt;author&gt;YOUNG, IR&lt;/author&gt;&lt;author&gt;BYDDER, GM&lt;/author&gt;&lt;/authors&gt;&lt;/contributors&gt;&lt;titles&gt;&lt;title&gt;MR of the brain using fluid-attenuated inversion recovery (FLAIR) pulse sequences&lt;/title&gt;&lt;secondary-title&gt;American journal of neuroradiology&lt;/secondary-title&gt;&lt;/titles&gt;&lt;periodical&gt;&lt;full-title&gt;American journal of neuroradiology&lt;/full-title&gt;&lt;/periodical&gt;&lt;pages&gt;1555-1564&lt;/pages&gt;&lt;volume&gt;13&lt;/volume&gt;&lt;number&gt;6&lt;/number&gt;&lt;dates&gt;&lt;year&gt;1992&lt;/year&gt;&lt;/dates&gt;&lt;isbn&gt;0195-6108&lt;/isbn&gt;&lt;urls&gt;&lt;/urls&gt;&lt;/record&gt;&lt;/Cite&gt;&lt;Cite&gt;&lt;Author&gt;WIKIPEDIA&lt;/Author&gt;&lt;RecNum&gt;96&lt;/RecNum&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791B40">
        <w:rPr>
          <w:noProof/>
        </w:rPr>
        <w:t>[</w:t>
      </w:r>
      <w:hyperlink w:anchor="_ENREF_82" w:tooltip="WIKIPEDIA,  #96" w:history="1">
        <w:r w:rsidR="00E65BBF">
          <w:rPr>
            <w:noProof/>
          </w:rPr>
          <w:t>82</w:t>
        </w:r>
      </w:hyperlink>
      <w:r w:rsidR="00791B40">
        <w:rPr>
          <w:noProof/>
        </w:rPr>
        <w:t xml:space="preserve">, </w:t>
      </w:r>
      <w:hyperlink w:anchor="_ENREF_102" w:tooltip="DE COENE, 1992 #107" w:history="1">
        <w:r w:rsidR="00E65BBF">
          <w:rPr>
            <w:noProof/>
          </w:rPr>
          <w:t>102</w:t>
        </w:r>
      </w:hyperlink>
      <w:r w:rsidR="00791B40">
        <w:rPr>
          <w:noProof/>
        </w:rPr>
        <w:t>]</w:t>
      </w:r>
      <w:r w:rsidR="00BC1C52">
        <w:fldChar w:fldCharType="end"/>
      </w:r>
      <w:r>
        <w:t>.</w:t>
      </w:r>
      <w:r w:rsidR="00CE1797">
        <w:t xml:space="preserve"> Örnek</w:t>
      </w:r>
      <w:r w:rsidR="00703EDD">
        <w:t xml:space="preserve"> olarak, bu tarama beyinde CSF'</w:t>
      </w:r>
      <w:r w:rsidR="007F4419">
        <w:t xml:space="preserve">yi bastırarak lezyonları ve </w:t>
      </w:r>
      <w:r w:rsidR="00CE1797">
        <w:t xml:space="preserve">MS lekelerini ortaya çıkarmak için </w:t>
      </w:r>
      <w:r w:rsidR="00BB6B6C">
        <w:t xml:space="preserve">kullanılabilir. Herhangi bir dokudan gelen sinyal bastırılabileceği için tersine çevirme zamanı dikkatli </w:t>
      </w:r>
      <w:r w:rsidR="00756D7D">
        <w:t xml:space="preserve">seçilmelidir. Beyinden alınmış FLAIR MR görüntüsü </w:t>
      </w:r>
      <w:r w:rsidR="00BC1C52">
        <w:fldChar w:fldCharType="begin"/>
      </w:r>
      <w:r w:rsidR="00BC1C52">
        <w:instrText xml:space="preserve"> REF _Ref407999585  \* MERGEFORMAT </w:instrText>
      </w:r>
      <w:r w:rsidR="00BC1C52">
        <w:fldChar w:fldCharType="separate"/>
      </w:r>
      <w:r w:rsidR="009872A3">
        <w:t xml:space="preserve">Şekil </w:t>
      </w:r>
      <w:proofErr w:type="gramStart"/>
      <w:r w:rsidR="009872A3">
        <w:t>3.5</w:t>
      </w:r>
      <w:proofErr w:type="gramEnd"/>
      <w:r w:rsidR="00BC1C52">
        <w:fldChar w:fldCharType="end"/>
      </w:r>
      <w:r w:rsidR="00E6520A">
        <w:t xml:space="preserve"> </w:t>
      </w:r>
      <w:r w:rsidR="00703EDD">
        <w:t>(d)'</w:t>
      </w:r>
      <w:r w:rsidR="00756D7D">
        <w:t>de gösterilmiştir.</w:t>
      </w:r>
      <w:r w:rsidR="009027DB">
        <w:t xml:space="preserve"> Bu taramada patolojilerin çoğunluğu parlak bir şekilde görüntülenir. </w:t>
      </w:r>
    </w:p>
    <w:p w:rsidR="00BB6B6C" w:rsidRDefault="007A77B0" w:rsidP="00806E65">
      <w:pPr>
        <w:pStyle w:val="Balk4"/>
        <w:numPr>
          <w:ilvl w:val="3"/>
          <w:numId w:val="27"/>
        </w:numPr>
      </w:pPr>
      <w:r>
        <w:lastRenderedPageBreak/>
        <w:t xml:space="preserve"> </w:t>
      </w:r>
      <w:bookmarkStart w:id="191" w:name="_Toc411800134"/>
      <w:r w:rsidR="00E6520A">
        <w:t xml:space="preserve">Manyetik rezonans anjiyografi </w:t>
      </w:r>
      <w:r w:rsidR="00B70528">
        <w:t>(</w:t>
      </w:r>
      <w:r w:rsidR="00E6520A">
        <w:t>Magnetic resonance a</w:t>
      </w:r>
      <w:r w:rsidR="00E6520A" w:rsidRPr="00713BFD">
        <w:t>ngiography</w:t>
      </w:r>
      <w:r w:rsidR="00B70528">
        <w:t>)</w:t>
      </w:r>
      <w:bookmarkEnd w:id="191"/>
    </w:p>
    <w:p w:rsidR="00BE1087" w:rsidRDefault="00BE1087" w:rsidP="00122656">
      <w:pPr>
        <w:spacing w:line="360" w:lineRule="auto"/>
        <w:jc w:val="both"/>
      </w:pPr>
    </w:p>
    <w:p w:rsidR="00CD65C7" w:rsidRDefault="00BA7410" w:rsidP="00A65A7A">
      <w:pPr>
        <w:pStyle w:val="AnaParagrafYaziStiliSau"/>
      </w:pPr>
      <w:r>
        <w:t xml:space="preserve">Manyetik </w:t>
      </w:r>
      <w:proofErr w:type="gramStart"/>
      <w:r>
        <w:t>rezonans</w:t>
      </w:r>
      <w:proofErr w:type="gramEnd"/>
      <w:r>
        <w:t xml:space="preserve"> anjiyografi</w:t>
      </w:r>
      <w:r w:rsidR="00E6520A">
        <w:t xml:space="preserve"> </w:t>
      </w:r>
      <w:r>
        <w:t>(MRA)</w:t>
      </w:r>
      <w:r w:rsidR="007F4419">
        <w:t>,</w:t>
      </w:r>
      <w:r>
        <w:t xml:space="preserve"> atardamarlardaki anormal daralma, </w:t>
      </w:r>
      <w:r w:rsidR="00CD65C7">
        <w:t>damar</w:t>
      </w:r>
      <w:r w:rsidR="00D2330E">
        <w:t xml:space="preserve"> çapının genişlemesi gibi durumları</w:t>
      </w:r>
      <w:r>
        <w:t xml:space="preserve"> değerlendirmek için görüntüler üretir</w:t>
      </w:r>
      <w:r w:rsidR="00F407D8">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F407D8">
        <w:rPr>
          <w:noProof/>
        </w:rPr>
        <w:t>[</w:t>
      </w:r>
      <w:hyperlink w:anchor="_ENREF_8" w:tooltip=",  #98" w:history="1">
        <w:r w:rsidR="00E65BBF">
          <w:rPr>
            <w:noProof/>
          </w:rPr>
          <w:t>8</w:t>
        </w:r>
      </w:hyperlink>
      <w:r w:rsidR="00F407D8">
        <w:rPr>
          <w:noProof/>
        </w:rPr>
        <w:t>]</w:t>
      </w:r>
      <w:r w:rsidR="00BC1C52">
        <w:fldChar w:fldCharType="end"/>
      </w:r>
      <w:r w:rsidR="00D2330E">
        <w:t>. MRA ile sıklıkla boyun, beyin, karın, göğüs, böbrek ve bacak atardamarları değerlendirilir.</w:t>
      </w:r>
      <w:r w:rsidR="00076B37">
        <w:t xml:space="preserve"> </w:t>
      </w:r>
      <w:r w:rsidR="00C80EA5">
        <w:t xml:space="preserve">Görüntüleri elde etmek için gadolinyum benzeri bir </w:t>
      </w:r>
      <w:proofErr w:type="gramStart"/>
      <w:r w:rsidR="00C80EA5">
        <w:t>kontrast</w:t>
      </w:r>
      <w:proofErr w:type="gramEnd"/>
      <w:r w:rsidR="00C80EA5">
        <w:t xml:space="preserve"> madde kullanılır</w:t>
      </w:r>
      <w:r w:rsidR="00FF0C1B">
        <w:t xml:space="preserve"> </w:t>
      </w:r>
      <w:r w:rsidR="00BC1C52">
        <w:fldChar w:fldCharType="begin"/>
      </w:r>
      <w:r w:rsidR="00AD078A">
        <w:instrText xml:space="preserve"> ADDIN EN.CITE &lt;EndNote&gt;&lt;Cite&gt;&lt;Author&gt;HAACKE&lt;/Author&gt;&lt;RecNum&gt;108&lt;/RecNum&gt;&lt;DisplayText&gt;[103]&lt;/DisplayText&gt;&lt;record&gt;&lt;rec-number&gt;108&lt;/rec-number&gt;&lt;foreign-keys&gt;&lt;key app="EN" db-id="zpdxxx506xzr91ere26vt2vu9etatf25dwvr"&gt;108&lt;/key&gt;&lt;/foreign-keys&gt;&lt;ref-type name="Journal Article"&gt;17&lt;/ref-type&gt;&lt;contributors&gt;&lt;authors&gt;&lt;author&gt;HAACKE, E MARK&lt;/author&gt;&lt;author&gt;BROWN, RW&lt;/author&gt;&lt;author&gt;THOMPSON, MR&lt;/author&gt;&lt;author&gt;VENKATESAN, R&lt;/author&gt;&lt;/authors&gt;&lt;/contributors&gt;&lt;titles&gt;&lt;title&gt;Magnetic resonance imaging: physical principles and sequence design. 1999&lt;/title&gt;&lt;secondary-title&gt;New York: A John Wiley and Sons&lt;/secondary-title&gt;&lt;/titles&gt;&lt;periodical&gt;&lt;full-title&gt;New York: A John Wiley and Sons&lt;/full-title&gt;&lt;/periodical&gt;&lt;dates&gt;&lt;/dates&gt;&lt;urls&gt;&lt;/urls&gt;&lt;/record&gt;&lt;/Cite&gt;&lt;/EndNote&gt;</w:instrText>
      </w:r>
      <w:r w:rsidR="00BC1C52">
        <w:fldChar w:fldCharType="separate"/>
      </w:r>
      <w:r w:rsidR="00AD078A">
        <w:rPr>
          <w:noProof/>
        </w:rPr>
        <w:t>[</w:t>
      </w:r>
      <w:hyperlink w:anchor="_ENREF_103" w:tooltip="HAACKE,  #108" w:history="1">
        <w:r w:rsidR="00E65BBF">
          <w:rPr>
            <w:noProof/>
          </w:rPr>
          <w:t>103</w:t>
        </w:r>
      </w:hyperlink>
      <w:r w:rsidR="00AD078A">
        <w:rPr>
          <w:noProof/>
        </w:rPr>
        <w:t>]</w:t>
      </w:r>
      <w:r w:rsidR="00BC1C52">
        <w:fldChar w:fldCharType="end"/>
      </w:r>
      <w:r w:rsidR="00C80EA5">
        <w:t>.</w:t>
      </w:r>
      <w:r w:rsidR="00CD65C7">
        <w:t xml:space="preserve"> Anjiyografi</w:t>
      </w:r>
      <w:r w:rsidR="00791920">
        <w:t>,</w:t>
      </w:r>
      <w:r w:rsidR="00CD65C7">
        <w:t xml:space="preserve"> beyindeki kan damarlarının pozisyonlarını ve varlığını göstermek için kullanılır. Derin bir atardamara bir </w:t>
      </w:r>
      <w:proofErr w:type="gramStart"/>
      <w:r w:rsidR="00CD65C7">
        <w:t>kontrast</w:t>
      </w:r>
      <w:proofErr w:type="gramEnd"/>
      <w:r w:rsidR="00CD65C7">
        <w:t xml:space="preserve"> mate</w:t>
      </w:r>
      <w:r w:rsidR="007F4419">
        <w:t>ryal enjekte edildikten sonra, X</w:t>
      </w:r>
      <w:r w:rsidR="00CD65C7">
        <w:t>-ışınları beyindeki kan damarlarının akışını izler.</w:t>
      </w:r>
      <w:r w:rsidR="00791920">
        <w:t xml:space="preserve"> MR</w:t>
      </w:r>
      <w:r w:rsidR="00D75703">
        <w:t xml:space="preserve">A </w:t>
      </w:r>
      <w:r w:rsidR="00791920">
        <w:t>daha az invaziv</w:t>
      </w:r>
      <w:r w:rsidR="00703EDD">
        <w:t xml:space="preserve"> olup, MRG'</w:t>
      </w:r>
      <w:r w:rsidR="00CD65C7">
        <w:t>de kan akışı için daha hızlı başarım elde</w:t>
      </w:r>
      <w:r w:rsidR="007F4419">
        <w:t xml:space="preserve"> etmek için kullanılmaktadır</w:t>
      </w:r>
      <w:r w:rsidR="00DB0D86">
        <w:t>.</w:t>
      </w:r>
      <w:r w:rsidR="00DB0D86" w:rsidRPr="00DB0D86">
        <w:t xml:space="preserve"> </w:t>
      </w:r>
      <w:r w:rsidR="004D315A">
        <w:t>Beyinden alınmış MR a</w:t>
      </w:r>
      <w:r w:rsidR="00DB0D86">
        <w:t xml:space="preserve">njiyografi görüntüsü </w:t>
      </w:r>
      <w:r w:rsidR="00BC1C52">
        <w:fldChar w:fldCharType="begin"/>
      </w:r>
      <w:r w:rsidR="00BC1C52">
        <w:instrText xml:space="preserve"> REF _Ref407999585  \* MERGEFORMAT </w:instrText>
      </w:r>
      <w:r w:rsidR="00BC1C52">
        <w:fldChar w:fldCharType="separate"/>
      </w:r>
      <w:r w:rsidR="009872A3">
        <w:t xml:space="preserve">Şekil </w:t>
      </w:r>
      <w:proofErr w:type="gramStart"/>
      <w:r w:rsidR="009872A3">
        <w:t>3.5</w:t>
      </w:r>
      <w:proofErr w:type="gramEnd"/>
      <w:r w:rsidR="00BC1C52">
        <w:fldChar w:fldCharType="end"/>
      </w:r>
      <w:r w:rsidR="00E6520A">
        <w:t xml:space="preserve"> </w:t>
      </w:r>
      <w:r w:rsidR="00703EDD">
        <w:t>(f)'</w:t>
      </w:r>
      <w:r w:rsidR="00DB0D86">
        <w:t>de gösterilmiştir.</w:t>
      </w:r>
    </w:p>
    <w:p w:rsidR="00CD65C7" w:rsidRDefault="00CD65C7" w:rsidP="00A65A7A">
      <w:pPr>
        <w:pStyle w:val="AnaParagrafYaziStiliSau"/>
      </w:pPr>
    </w:p>
    <w:p w:rsidR="00CD65C7" w:rsidRDefault="007F4419" w:rsidP="00A65A7A">
      <w:pPr>
        <w:pStyle w:val="AnaParagrafYaziStiliSau"/>
      </w:pPr>
      <w:r>
        <w:t>Tümörün</w:t>
      </w:r>
      <w:r w:rsidR="00CD65C7">
        <w:t xml:space="preserve"> kan damarları </w:t>
      </w:r>
      <w:r>
        <w:t>ile bağlantısından şüphe duyulması</w:t>
      </w:r>
      <w:r w:rsidR="00CD65C7">
        <w:t xml:space="preserve"> veya kan damarlarının yoğun olduğu bölgelerde olması durumlarında, </w:t>
      </w:r>
      <w:r>
        <w:t xml:space="preserve">anjiyografinin </w:t>
      </w:r>
      <w:r w:rsidR="00CD65C7">
        <w:t>beyin tümörleri için rolü genellikle bir tümörün ameliyat ile çıkarma planlaması ile sınırlıdır. Anjiyografi</w:t>
      </w:r>
      <w:r>
        <w:t>,</w:t>
      </w:r>
      <w:r w:rsidR="00CD65C7">
        <w:t xml:space="preserve"> ameliyatı daha kolay hale getirmek için çoğunlukla damar tıkanıklığını açma veya tümörü besleyen geniş kan damarlarını kapama aracılığıyla </w:t>
      </w:r>
      <w:r>
        <w:t xml:space="preserve">da </w:t>
      </w:r>
      <w:r w:rsidR="00CD65C7">
        <w:t>kullanılmaktadır</w:t>
      </w:r>
      <w:r w:rsidR="001D51E0">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1D51E0">
        <w:rPr>
          <w:noProof/>
        </w:rPr>
        <w:t>[</w:t>
      </w:r>
      <w:hyperlink w:anchor="_ENREF_8" w:tooltip=",  #98" w:history="1">
        <w:r w:rsidR="00E65BBF">
          <w:rPr>
            <w:noProof/>
          </w:rPr>
          <w:t>8</w:t>
        </w:r>
      </w:hyperlink>
      <w:r w:rsidR="001D51E0">
        <w:rPr>
          <w:noProof/>
        </w:rPr>
        <w:t>]</w:t>
      </w:r>
      <w:r w:rsidR="00BC1C52">
        <w:fldChar w:fldCharType="end"/>
      </w:r>
      <w:r w:rsidR="00CD65C7">
        <w:t xml:space="preserve">. </w:t>
      </w:r>
    </w:p>
    <w:p w:rsidR="005C2E2F" w:rsidRDefault="005C2E2F" w:rsidP="00122656">
      <w:pPr>
        <w:spacing w:line="360" w:lineRule="auto"/>
        <w:jc w:val="both"/>
      </w:pPr>
    </w:p>
    <w:p w:rsidR="00C00EFB" w:rsidRDefault="002619B4" w:rsidP="009872A3">
      <w:pPr>
        <w:pStyle w:val="Balk4"/>
        <w:numPr>
          <w:ilvl w:val="3"/>
          <w:numId w:val="27"/>
        </w:numPr>
        <w:tabs>
          <w:tab w:val="clear" w:pos="864"/>
          <w:tab w:val="clear" w:pos="912"/>
          <w:tab w:val="left" w:pos="993"/>
        </w:tabs>
        <w:ind w:left="993" w:hanging="993"/>
      </w:pPr>
      <w:bookmarkStart w:id="192" w:name="_Toc411800135"/>
      <w:r>
        <w:t xml:space="preserve">Fonksiyonel MRG </w:t>
      </w:r>
      <w:r w:rsidR="007A77B0">
        <w:t>(</w:t>
      </w:r>
      <w:r w:rsidR="00456E78">
        <w:t>Functional MRI</w:t>
      </w:r>
      <w:r w:rsidR="00792356">
        <w:t>)</w:t>
      </w:r>
      <w:bookmarkEnd w:id="192"/>
    </w:p>
    <w:p w:rsidR="00C00EFB" w:rsidRDefault="00C00EFB" w:rsidP="00C00EFB"/>
    <w:p w:rsidR="00770EE6" w:rsidRDefault="00FA3C17" w:rsidP="00A65A7A">
      <w:pPr>
        <w:pStyle w:val="AnaParagrafYaziStiliSau"/>
      </w:pPr>
      <w:r>
        <w:t>Fonksiyonel MRG</w:t>
      </w:r>
      <w:r w:rsidR="002619B4">
        <w:t xml:space="preserve"> </w:t>
      </w:r>
      <w:r>
        <w:t>(f</w:t>
      </w:r>
      <w:r w:rsidR="00DC305B">
        <w:t>-</w:t>
      </w:r>
      <w:r>
        <w:t>MRG)</w:t>
      </w:r>
      <w:r w:rsidR="007F4419">
        <w:t>,</w:t>
      </w:r>
      <w:r>
        <w:t xml:space="preserve"> beyindeki </w:t>
      </w:r>
      <w:r w:rsidR="00A82052">
        <w:t xml:space="preserve">sinirsel aktivitelerin değişimine bağlı olarak </w:t>
      </w:r>
      <w:r>
        <w:t>sinyal değişimlerini gösteren bir görüntüleme tekniğidir</w:t>
      </w:r>
      <w:r w:rsidR="00F407D8">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F407D8">
        <w:rPr>
          <w:noProof/>
        </w:rPr>
        <w:t>[</w:t>
      </w:r>
      <w:hyperlink w:anchor="_ENREF_82" w:tooltip="WIKIPEDIA,  #96" w:history="1">
        <w:r w:rsidR="00E65BBF">
          <w:rPr>
            <w:noProof/>
          </w:rPr>
          <w:t>82</w:t>
        </w:r>
      </w:hyperlink>
      <w:r w:rsidR="00F407D8">
        <w:rPr>
          <w:noProof/>
        </w:rPr>
        <w:t>]</w:t>
      </w:r>
      <w:r w:rsidR="00BC1C52">
        <w:fldChar w:fldCharType="end"/>
      </w:r>
      <w:r>
        <w:t xml:space="preserve">. </w:t>
      </w:r>
      <w:r w:rsidR="00A82052">
        <w:t xml:space="preserve">Bu taramada, beyin yüksek çözünürlükte hızlı bir şekilde </w:t>
      </w:r>
      <w:r w:rsidR="00B55A05">
        <w:t>taranır. Sinirsel</w:t>
      </w:r>
      <w:r w:rsidR="00A82052">
        <w:t xml:space="preserve"> aktivitelerdeki artışlar</w:t>
      </w:r>
      <w:r w:rsidR="007F4419">
        <w:t>,</w:t>
      </w:r>
      <w:r w:rsidR="00A82052">
        <w:t xml:space="preserve"> MR sinyallerinde T2* zamanı aracılığıyla değişiklik meydana getirir</w:t>
      </w:r>
      <w:r w:rsidR="00791920">
        <w:t xml:space="preserve"> </w:t>
      </w:r>
      <w:r w:rsidR="00BC1C52">
        <w:fldChar w:fldCharType="begin"/>
      </w:r>
      <w:r w:rsidR="00AD078A">
        <w:instrText xml:space="preserve"> ADDIN EN.CITE &lt;EndNote&gt;&lt;Cite&gt;&lt;Author&gt;THULBORN&lt;/Author&gt;&lt;Year&gt;1982&lt;/Year&gt;&lt;RecNum&gt;109&lt;/RecNum&gt;&lt;DisplayText&gt;[104]&lt;/DisplayText&gt;&lt;record&gt;&lt;rec-number&gt;109&lt;/rec-number&gt;&lt;foreign-keys&gt;&lt;key app="EN" db-id="zpdxxx506xzr91ere26vt2vu9etatf25dwvr"&gt;109&lt;/key&gt;&lt;/foreign-keys&gt;&lt;ref-type name="Journal Article"&gt;17&lt;/ref-type&gt;&lt;contributors&gt;&lt;authors&gt;&lt;author&gt;THULBORN, KEITH R&lt;/author&gt;&lt;author&gt;WATERTON, JOHN C&lt;/author&gt;&lt;author&gt;MATTHEWS, PAUL M&lt;/author&gt;&lt;author&gt;RADDA, GEORGE K&lt;/author&gt;&lt;/authors&gt;&lt;/contributors&gt;&lt;titles&gt;&lt;title&gt;Oxygenation dependence of the transverse relaxation time of water protons in whole blood at high field&lt;/title&gt;&lt;secondary-title&gt;Biochimica et Biophysica Acta (BBA)-General Subjects&lt;/secondary-title&gt;&lt;/titles&gt;&lt;periodical&gt;&lt;full-title&gt;Biochimica et Biophysica Acta (BBA)-General Subjects&lt;/full-title&gt;&lt;/periodical&gt;&lt;pages&gt;265-270&lt;/pages&gt;&lt;volume&gt;714&lt;/volume&gt;&lt;number&gt;2&lt;/number&gt;&lt;dates&gt;&lt;year&gt;1982&lt;/year&gt;&lt;/dates&gt;&lt;isbn&gt;0304-4165&lt;/isbn&gt;&lt;urls&gt;&lt;/urls&gt;&lt;/record&gt;&lt;/Cite&gt;&lt;/EndNote&gt;</w:instrText>
      </w:r>
      <w:r w:rsidR="00BC1C52">
        <w:fldChar w:fldCharType="separate"/>
      </w:r>
      <w:r w:rsidR="00AD078A">
        <w:rPr>
          <w:noProof/>
        </w:rPr>
        <w:t>[</w:t>
      </w:r>
      <w:hyperlink w:anchor="_ENREF_104" w:tooltip="THULBORN, 1982 #109" w:history="1">
        <w:r w:rsidR="00E65BBF">
          <w:rPr>
            <w:noProof/>
          </w:rPr>
          <w:t>104</w:t>
        </w:r>
      </w:hyperlink>
      <w:r w:rsidR="00AD078A">
        <w:rPr>
          <w:noProof/>
        </w:rPr>
        <w:t>]</w:t>
      </w:r>
      <w:r w:rsidR="00BC1C52">
        <w:fldChar w:fldCharType="end"/>
      </w:r>
      <w:r w:rsidR="00A82052">
        <w:t xml:space="preserve">. </w:t>
      </w:r>
      <w:r w:rsidR="00326A84">
        <w:t>Bu mekanizma BOLD</w:t>
      </w:r>
      <w:r w:rsidR="00456E78">
        <w:t xml:space="preserve"> </w:t>
      </w:r>
      <w:r w:rsidR="00326A84">
        <w:t>(</w:t>
      </w:r>
      <w:bookmarkStart w:id="193" w:name="OLE_LINK91"/>
      <w:bookmarkStart w:id="194" w:name="OLE_LINK92"/>
      <w:r w:rsidR="00BC1C52">
        <w:fldChar w:fldCharType="begin"/>
      </w:r>
      <w:r w:rsidR="003B693E">
        <w:instrText>HYPERLINK "http://en.wikipedia.org/wiki/Blood-oxygen-level_dependent" \o "Blood-oxygen-level dependent"</w:instrText>
      </w:r>
      <w:r w:rsidR="00BC1C52">
        <w:fldChar w:fldCharType="separate"/>
      </w:r>
      <w:r w:rsidR="00326A84" w:rsidRPr="00326A84">
        <w:t>blood-oxygen-level dependent</w:t>
      </w:r>
      <w:r w:rsidR="00BC1C52">
        <w:fldChar w:fldCharType="end"/>
      </w:r>
      <w:bookmarkEnd w:id="193"/>
      <w:bookmarkEnd w:id="194"/>
      <w:r w:rsidR="00326A84">
        <w:t>) olarak isimlendirilir</w:t>
      </w:r>
      <w:r w:rsidR="005F0DBE">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5F0DBE">
        <w:rPr>
          <w:noProof/>
        </w:rPr>
        <w:t>[</w:t>
      </w:r>
      <w:hyperlink w:anchor="_ENREF_8" w:tooltip=",  #98" w:history="1">
        <w:r w:rsidR="00E65BBF">
          <w:rPr>
            <w:noProof/>
          </w:rPr>
          <w:t>8</w:t>
        </w:r>
      </w:hyperlink>
      <w:r w:rsidR="005F0DBE">
        <w:rPr>
          <w:noProof/>
        </w:rPr>
        <w:t>]</w:t>
      </w:r>
      <w:r w:rsidR="00BC1C52">
        <w:fldChar w:fldCharType="end"/>
      </w:r>
      <w:r w:rsidR="00326A84">
        <w:t>. Beyinde artan sinirsel aktivite</w:t>
      </w:r>
      <w:r w:rsidR="007F4419">
        <w:t>,</w:t>
      </w:r>
      <w:r w:rsidR="00326A84">
        <w:t xml:space="preserve"> doğal olarak oksijen talebini artırır ve damar sistemi oksijenle</w:t>
      </w:r>
      <w:r w:rsidR="007F4419">
        <w:t>n</w:t>
      </w:r>
      <w:r w:rsidR="00326A84">
        <w:t>miş hemoglobin miktarını artırarak bu talebi yerine getirir</w:t>
      </w:r>
      <w:r w:rsidR="005F0DBE">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5F0DBE">
        <w:rPr>
          <w:noProof/>
        </w:rPr>
        <w:t>[</w:t>
      </w:r>
      <w:hyperlink w:anchor="_ENREF_8" w:tooltip=",  #98" w:history="1">
        <w:r w:rsidR="00E65BBF">
          <w:rPr>
            <w:noProof/>
          </w:rPr>
          <w:t>8</w:t>
        </w:r>
      </w:hyperlink>
      <w:r w:rsidR="005F0DBE">
        <w:rPr>
          <w:noProof/>
        </w:rPr>
        <w:t>]</w:t>
      </w:r>
      <w:r w:rsidR="00BC1C52">
        <w:fldChar w:fldCharType="end"/>
      </w:r>
      <w:r w:rsidR="00326A84">
        <w:t>.</w:t>
      </w:r>
      <w:r w:rsidR="007F4419">
        <w:t xml:space="preserve"> MR sinyalinde oksijenlen</w:t>
      </w:r>
      <w:r w:rsidR="003A51BB">
        <w:t>memiş hemoglobin azaldığı için, damar sistemi sinirsel aktivitedeki artışa paralel olarak sinyal artışına neden olur.</w:t>
      </w:r>
    </w:p>
    <w:p w:rsidR="00770EE6" w:rsidRDefault="00770EE6" w:rsidP="00A65A7A">
      <w:pPr>
        <w:pStyle w:val="AnaParagrafYaziStiliSau"/>
      </w:pPr>
    </w:p>
    <w:p w:rsidR="00C00EFB" w:rsidRDefault="00816F12" w:rsidP="00A65A7A">
      <w:pPr>
        <w:pStyle w:val="AnaParagrafYaziStiliSau"/>
      </w:pPr>
      <w:proofErr w:type="gramStart"/>
      <w:r>
        <w:t>f</w:t>
      </w:r>
      <w:proofErr w:type="gramEnd"/>
      <w:r>
        <w:t>-MRG ameliyat öncesinde veya sırasında konuşma kontrolü, hareket ve hafıza gibi beynin özel alanlarını göstermek için kullanışlı olabilir. Böylece</w:t>
      </w:r>
      <w:r w:rsidR="007F4419">
        <w:t>,</w:t>
      </w:r>
      <w:r>
        <w:t xml:space="preserve"> bu kısımlarda </w:t>
      </w:r>
      <w:r>
        <w:lastRenderedPageBreak/>
        <w:t>oluşabilecek sorunlar önlenebilir.</w:t>
      </w:r>
      <w:r w:rsidR="00791920">
        <w:t xml:space="preserve"> Beyinden alınmış f-MRG</w:t>
      </w:r>
      <w:r w:rsidR="00454CCC">
        <w:t xml:space="preserve"> görüntüsü </w:t>
      </w:r>
      <w:r w:rsidR="00BC1C52">
        <w:fldChar w:fldCharType="begin"/>
      </w:r>
      <w:r w:rsidR="00BC1C52">
        <w:instrText xml:space="preserve"> REF _Ref407999585  \* MERGEFORMAT </w:instrText>
      </w:r>
      <w:r w:rsidR="00BC1C52">
        <w:fldChar w:fldCharType="separate"/>
      </w:r>
      <w:r w:rsidR="009872A3">
        <w:t xml:space="preserve">Şekil </w:t>
      </w:r>
      <w:proofErr w:type="gramStart"/>
      <w:r w:rsidR="009872A3">
        <w:t>3.5</w:t>
      </w:r>
      <w:proofErr w:type="gramEnd"/>
      <w:r w:rsidR="00BC1C52">
        <w:fldChar w:fldCharType="end"/>
      </w:r>
      <w:r w:rsidR="002619B4">
        <w:t xml:space="preserve"> </w:t>
      </w:r>
      <w:r w:rsidR="00703EDD">
        <w:t>(h)'</w:t>
      </w:r>
      <w:r w:rsidR="00454CCC">
        <w:t>de gösterilmiştir.</w:t>
      </w:r>
    </w:p>
    <w:p w:rsidR="00682BBD" w:rsidRDefault="00682BBD" w:rsidP="00FA3C17">
      <w:pPr>
        <w:spacing w:line="360" w:lineRule="auto"/>
        <w:jc w:val="both"/>
      </w:pPr>
    </w:p>
    <w:p w:rsidR="001E08AD" w:rsidRDefault="00DE1E62" w:rsidP="009872A3">
      <w:pPr>
        <w:pStyle w:val="Balk4"/>
        <w:numPr>
          <w:ilvl w:val="3"/>
          <w:numId w:val="27"/>
        </w:numPr>
        <w:tabs>
          <w:tab w:val="clear" w:pos="864"/>
          <w:tab w:val="clear" w:pos="912"/>
          <w:tab w:val="left" w:pos="993"/>
        </w:tabs>
        <w:ind w:left="993" w:hanging="993"/>
      </w:pPr>
      <w:bookmarkStart w:id="195" w:name="_Toc411800136"/>
      <w:r>
        <w:t xml:space="preserve">Gerçek zamanlı MRG </w:t>
      </w:r>
      <w:r w:rsidR="00792356">
        <w:t>(</w:t>
      </w:r>
      <w:bookmarkStart w:id="196" w:name="OLE_LINK108"/>
      <w:bookmarkStart w:id="197" w:name="OLE_LINK109"/>
      <w:r w:rsidR="00BD1D3D">
        <w:t>Real time MRI</w:t>
      </w:r>
      <w:bookmarkEnd w:id="196"/>
      <w:bookmarkEnd w:id="197"/>
      <w:r w:rsidR="00792356">
        <w:t>)</w:t>
      </w:r>
      <w:bookmarkEnd w:id="195"/>
    </w:p>
    <w:p w:rsidR="001E08AD" w:rsidRDefault="001E08AD" w:rsidP="001E08AD"/>
    <w:p w:rsidR="001E08AD" w:rsidRDefault="001E08AD" w:rsidP="00A65A7A">
      <w:pPr>
        <w:pStyle w:val="AnaParagrafYaziStiliSau"/>
      </w:pPr>
      <w:r>
        <w:t>Gerçek zamanlı MRG</w:t>
      </w:r>
      <w:r w:rsidR="008232AA">
        <w:t>,</w:t>
      </w:r>
      <w:r>
        <w:t xml:space="preserve"> gerçek zamanda hareketli nesnelerin sürekli olarak görüntülenmesi ilkesine dayalıdır</w:t>
      </w:r>
      <w:r w:rsidR="003E7B82">
        <w:t xml:space="preserve"> </w:t>
      </w:r>
      <w:r w:rsidR="00BC1C52">
        <w:fldChar w:fldCharType="begin">
          <w:fldData xml:space="preserve">PEVuZE5vdGU+PENpdGU+PFJlY051bT45ODwvUmVjTnVtPjxEaXNwbGF5VGV4dD5bOCwgODIsIDEw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</w:fldData>
        </w:fldChar>
      </w:r>
      <w:r w:rsidR="00E65BBF">
        <w:instrText xml:space="preserve"> ADDIN EN.CITE </w:instrText>
      </w:r>
      <w:r w:rsidR="00BC1C52">
        <w:fldChar w:fldCharType="begin">
          <w:fldData xml:space="preserve">PEVuZE5vdGU+PENpdGU+PFJlY051bT45ODwvUmVjTnVtPjxEaXNwbGF5VGV4dD5bOCwgODIsIDEw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</w:fldData>
        </w:fldChar>
      </w:r>
      <w:r w:rsidR="00E65BBF">
        <w:instrText xml:space="preserve"> ADDIN EN.CITE.DATA </w:instrText>
      </w:r>
      <w:r w:rsidR="00BC1C52">
        <w:fldChar w:fldCharType="end"/>
      </w:r>
      <w:r w:rsidR="00BC1C52">
        <w:fldChar w:fldCharType="separate"/>
      </w:r>
      <w:r w:rsidR="004B1F74">
        <w:rPr>
          <w:noProof/>
        </w:rPr>
        <w:t>[</w:t>
      </w:r>
      <w:hyperlink w:anchor="_ENREF_8" w:tooltip=",  #98" w:history="1">
        <w:r w:rsidR="00E65BBF">
          <w:rPr>
            <w:noProof/>
          </w:rPr>
          <w:t>8</w:t>
        </w:r>
      </w:hyperlink>
      <w:r w:rsidR="004B1F74">
        <w:rPr>
          <w:noProof/>
        </w:rPr>
        <w:t xml:space="preserve">, </w:t>
      </w:r>
      <w:hyperlink w:anchor="_ENREF_82" w:tooltip="WIKIPEDIA,  #96" w:history="1">
        <w:r w:rsidR="00E65BBF">
          <w:rPr>
            <w:noProof/>
          </w:rPr>
          <w:t>82</w:t>
        </w:r>
      </w:hyperlink>
      <w:r w:rsidR="004B1F74">
        <w:rPr>
          <w:noProof/>
        </w:rPr>
        <w:t xml:space="preserve">, </w:t>
      </w:r>
      <w:hyperlink w:anchor="_ENREF_105" w:tooltip="UECKER, 2010 #1142" w:history="1">
        <w:r w:rsidR="00E65BBF">
          <w:rPr>
            <w:noProof/>
          </w:rPr>
          <w:t>105</w:t>
        </w:r>
      </w:hyperlink>
      <w:r w:rsidR="004B1F74">
        <w:rPr>
          <w:noProof/>
        </w:rPr>
        <w:t>]</w:t>
      </w:r>
      <w:r w:rsidR="00BC1C52">
        <w:fldChar w:fldCharType="end"/>
      </w:r>
      <w:r>
        <w:t xml:space="preserve">. </w:t>
      </w:r>
      <w:r w:rsidR="008232AA">
        <w:t>Bu k</w:t>
      </w:r>
      <w:r>
        <w:t>onuda farklı stratejiler olmasına karşın, gerçek zamanlı MRG tekniği</w:t>
      </w:r>
      <w:r w:rsidR="008232AA">
        <w:t>,</w:t>
      </w:r>
      <w:r>
        <w:t xml:space="preserve"> 20-30 milisaniye</w:t>
      </w:r>
      <w:r w:rsidR="008232AA">
        <w:t>lik</w:t>
      </w:r>
      <w:r>
        <w:t xml:space="preserve"> sürelerde </w:t>
      </w:r>
      <w:proofErr w:type="gramStart"/>
      <w:r>
        <w:t>1.5</w:t>
      </w:r>
      <w:proofErr w:type="gramEnd"/>
      <w:r w:rsidR="008232AA">
        <w:t xml:space="preserve"> </w:t>
      </w:r>
      <w:r>
        <w:t>mm ile 2</w:t>
      </w:r>
      <w:r w:rsidR="008232AA">
        <w:t xml:space="preserve"> </w:t>
      </w:r>
      <w:r>
        <w:t>mm arası</w:t>
      </w:r>
      <w:r w:rsidR="00E25CC1">
        <w:t>nda görüntüler için</w:t>
      </w:r>
      <w:r w:rsidR="00AE239F">
        <w:t>,</w:t>
      </w:r>
      <w:r w:rsidR="00E25CC1">
        <w:t xml:space="preserve"> radyal flaş</w:t>
      </w:r>
      <w:r>
        <w:t xml:space="preserve"> ve iteratif yeniden üretme tabanlıdır</w:t>
      </w:r>
      <w:r w:rsidR="004B1F74">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4B1F74">
        <w:rPr>
          <w:noProof/>
        </w:rPr>
        <w:t>[</w:t>
      </w:r>
      <w:hyperlink w:anchor="_ENREF_82" w:tooltip="WIKIPEDIA,  #96" w:history="1">
        <w:r w:rsidR="00E65BBF">
          <w:rPr>
            <w:noProof/>
          </w:rPr>
          <w:t>82</w:t>
        </w:r>
      </w:hyperlink>
      <w:r w:rsidR="004B1F74">
        <w:rPr>
          <w:noProof/>
        </w:rPr>
        <w:t>]</w:t>
      </w:r>
      <w:r w:rsidR="00BC1C52">
        <w:fldChar w:fldCharType="end"/>
      </w:r>
      <w:r>
        <w:t xml:space="preserve">. Daha çok kalpte oluşan hastalıklar hakkında bilgi </w:t>
      </w:r>
      <w:r w:rsidR="00AE239F">
        <w:t>elde etmek için</w:t>
      </w:r>
      <w:r>
        <w:t xml:space="preserve"> kullanılmaktadır</w:t>
      </w:r>
      <w:r w:rsidR="004B1F74">
        <w:t xml:space="preserve"> </w:t>
      </w:r>
      <w:r w:rsidR="00BC1C52">
        <w:fldChar w:fldCharType="begin"/>
      </w:r>
      <w:r w:rsidR="004B1F74">
        <w:instrText xml:space="preserve"> ADDIN EN.CITE &lt;EndNote&gt;&lt;Cite&gt;&lt;Author&gt;UECKER&lt;/Author&gt;&lt;Year&gt;2010&lt;/Year&gt;&lt;RecNum&gt;1142&lt;/RecNum&gt;&lt;DisplayText&gt;[105]&lt;/DisplayText&gt;&lt;record&gt;&lt;rec-number&gt;1142&lt;/rec-number&gt;&lt;foreign-keys&gt;&lt;key app="EN" db-id="zpdxxx506xzr91ere26vt2vu9etatf25dwvr"&gt;1142&lt;/key&gt;&lt;/foreign-keys&gt;&lt;ref-type name="Journal Article"&gt;17&lt;/ref-type&gt;&lt;contributors&gt;&lt;authors&gt;&lt;author&gt;UECKER, MARTIN&lt;/author&gt;&lt;author&gt;ZHANG, SHUO&lt;/author&gt;&lt;author&gt;VOIT, DIRK&lt;/author&gt;&lt;author&gt;KARAUS, ALEXANDER&lt;/author&gt;&lt;author&gt;MERBOLDT, KLAUS</w:instrText>
      </w:r>
      <w:r w:rsidR="004B1F74">
        <w:rPr>
          <w:rFonts w:ascii="Cambria Math" w:hAnsi="Cambria Math" w:cs="Cambria Math"/>
        </w:rPr>
        <w:instrText>‐</w:instrText>
      </w:r>
      <w:r w:rsidR="004B1F74">
        <w:instrText>DIETMAR&lt;/author&gt;&lt;author&gt;FRAHM, JENS&lt;/author&gt;&lt;/authors&gt;&lt;/contributors&gt;&lt;titles&gt;&lt;title&gt;Real</w:instrText>
      </w:r>
      <w:r w:rsidR="004B1F74">
        <w:rPr>
          <w:rFonts w:ascii="Cambria Math" w:hAnsi="Cambria Math" w:cs="Cambria Math"/>
        </w:rPr>
        <w:instrText>‐</w:instrText>
      </w:r>
      <w:r w:rsidR="004B1F74">
        <w:instrText>time MRI at a resolution of 20 ms&lt;/title&gt;&lt;secondary-title&gt;NMR in Biomedicine&lt;/secondary-title&gt;&lt;/titles&gt;&lt;periodical&gt;&lt;full-title&gt;NMR in Biomedicine&lt;/full-title&gt;&lt;/periodical&gt;&lt;pages&gt;986-994&lt;/pages&gt;&lt;volume&gt;23&lt;/volume&gt;&lt;number&gt;8&lt;/number&gt;&lt;dates&gt;&lt;year&gt;2010&lt;/year&gt;&lt;/dates&gt;&lt;isbn&gt;1099-1492&lt;/isbn&gt;&lt;urls&gt;&lt;/urls&gt;&lt;/record&gt;&lt;/Cite&gt;&lt;/EndNote&gt;</w:instrText>
      </w:r>
      <w:r w:rsidR="00BC1C52">
        <w:fldChar w:fldCharType="separate"/>
      </w:r>
      <w:r w:rsidR="004B1F74">
        <w:rPr>
          <w:noProof/>
        </w:rPr>
        <w:t>[</w:t>
      </w:r>
      <w:hyperlink w:anchor="_ENREF_105" w:tooltip="UECKER, 2010 #1142" w:history="1">
        <w:r w:rsidR="00E65BBF">
          <w:rPr>
            <w:noProof/>
          </w:rPr>
          <w:t>105</w:t>
        </w:r>
      </w:hyperlink>
      <w:r w:rsidR="004B1F74">
        <w:rPr>
          <w:noProof/>
        </w:rPr>
        <w:t>]</w:t>
      </w:r>
      <w:r w:rsidR="00BC1C52">
        <w:fldChar w:fldCharType="end"/>
      </w:r>
      <w:r>
        <w:t xml:space="preserve">. </w:t>
      </w:r>
    </w:p>
    <w:p w:rsidR="0036276E" w:rsidRDefault="0036276E" w:rsidP="00A65A7A">
      <w:pPr>
        <w:pStyle w:val="AnaParagrafYaziStiliSau"/>
      </w:pPr>
    </w:p>
    <w:p w:rsidR="001D166B" w:rsidRDefault="00DE1E62" w:rsidP="009872A3">
      <w:pPr>
        <w:pStyle w:val="Balk4"/>
        <w:numPr>
          <w:ilvl w:val="3"/>
          <w:numId w:val="27"/>
        </w:numPr>
        <w:tabs>
          <w:tab w:val="clear" w:pos="864"/>
          <w:tab w:val="clear" w:pos="912"/>
          <w:tab w:val="left" w:pos="993"/>
        </w:tabs>
        <w:ind w:left="993" w:hanging="993"/>
      </w:pPr>
      <w:bookmarkStart w:id="198" w:name="_Toc411800137"/>
      <w:r>
        <w:t xml:space="preserve">Manyetik rezonans perfüzyon </w:t>
      </w:r>
      <w:r w:rsidR="00792356">
        <w:t>(</w:t>
      </w:r>
      <w:r>
        <w:t>MR perfusion</w:t>
      </w:r>
      <w:r w:rsidR="00792356">
        <w:t>)</w:t>
      </w:r>
      <w:bookmarkEnd w:id="198"/>
    </w:p>
    <w:p w:rsidR="001D166B" w:rsidRDefault="001D166B" w:rsidP="001D166B">
      <w:pPr>
        <w:spacing w:line="360" w:lineRule="auto"/>
        <w:jc w:val="both"/>
      </w:pPr>
    </w:p>
    <w:p w:rsidR="001D166B" w:rsidRDefault="001D166B" w:rsidP="00A65A7A">
      <w:pPr>
        <w:pStyle w:val="AnaParagrafYaziStiliSau"/>
      </w:pPr>
      <w:r>
        <w:t xml:space="preserve">Bu </w:t>
      </w:r>
      <w:r w:rsidR="00D816F1">
        <w:t>tarama</w:t>
      </w:r>
      <w:r w:rsidR="000358C0">
        <w:t>,</w:t>
      </w:r>
      <w:r>
        <w:t xml:space="preserve"> aynı </w:t>
      </w:r>
      <w:r w:rsidR="00CD65C7">
        <w:t xml:space="preserve">zamanda </w:t>
      </w:r>
      <w:r w:rsidR="00D816F1" w:rsidRPr="00D816F1">
        <w:rPr>
          <w:i/>
        </w:rPr>
        <w:t>P</w:t>
      </w:r>
      <w:r w:rsidRPr="00D816F1">
        <w:rPr>
          <w:i/>
        </w:rPr>
        <w:t>erfüzyon</w:t>
      </w:r>
      <w:r>
        <w:t xml:space="preserve"> </w:t>
      </w:r>
      <w:r w:rsidR="00D816F1" w:rsidRPr="00D816F1">
        <w:rPr>
          <w:i/>
        </w:rPr>
        <w:t>MRG</w:t>
      </w:r>
      <w:r w:rsidR="00D816F1">
        <w:t xml:space="preserve"> </w:t>
      </w:r>
      <w:r>
        <w:t>olarak</w:t>
      </w:r>
      <w:r w:rsidR="00D816F1">
        <w:t xml:space="preserve"> d</w:t>
      </w:r>
      <w:r>
        <w:t>a bilinir</w:t>
      </w:r>
      <w:r w:rsidR="001F2AEB">
        <w:t xml:space="preserve"> </w:t>
      </w:r>
      <w:r w:rsidR="00BC1C52">
        <w:fldChar w:fldCharType="begin"/>
      </w:r>
      <w:r w:rsidR="00E65BBF">
        <w:instrText xml:space="preserve"> ADDIN EN.CITE &lt;EndNote&gt;&lt;Cite&gt;&lt;Author&gt;WIKIPEDIA&lt;/Author&gt;&lt;RecNum&gt;96&lt;/RecNum&gt;&lt;DisplayText&gt;[82, 106]&lt;/DisplayText&gt;&lt;record&gt;&lt;rec-number&gt;96&lt;/rec-number&gt;&lt;foreign-keys&gt;&lt;key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Cite&gt;&lt;Author&gt;KWONG&lt;/Author&gt;&lt;Year&gt;1995&lt;/Year&gt;&lt;RecNum&gt;1143&lt;/RecNum&gt;&lt;record&gt;&lt;rec-number&gt;1143&lt;/rec-number&gt;&lt;foreign-keys&gt;&lt;key app="EN" db-id="zpdxxx506xzr91ere26vt2vu9etatf25dwvr"&gt;1143&lt;/key&gt;&lt;/foreign-keys&gt;&lt;ref-type name="Journal Article"&gt;17&lt;/ref-type&gt;&lt;contributors&gt;&lt;authors&gt;&lt;author&gt;KWONG, KENNETH K&lt;/author&gt;&lt;author&gt;CHESLER, DAVID A&lt;/author&gt;&lt;author&gt;WEISSKOFF, ROBERT M&lt;/author&gt;&lt;author&gt;DONAHUE, KATHLEEN M&lt;/author&gt;&lt;author&gt;DAVIS, TIMOTHY L&lt;/author&gt;&lt;author&gt;OSTERGAARD, LEIF&lt;/author&gt;&lt;author&gt;CAMPBELL, TERRENCE A&lt;/author&gt;&lt;author&gt;ROSEN, BRUCE R&lt;/author&gt;&lt;/authors&gt;&lt;/contributors&gt;&lt;titles&gt;&lt;title&gt;Mr perfusion studies with t1</w:instrText>
      </w:r>
      <w:r w:rsidR="00E65BBF">
        <w:rPr>
          <w:rFonts w:ascii="Cambria Math" w:hAnsi="Cambria Math" w:cs="Cambria Math"/>
        </w:rPr>
        <w:instrText>‐</w:instrText>
      </w:r>
      <w:r w:rsidR="00E65BBF">
        <w:instrText>weighted echo planar imaging&lt;/title&gt;&lt;secondary-title&gt;Magnetic Resonance in Medicine&lt;/secondary-title&gt;&lt;/titles&gt;&lt;periodical&gt;&lt;full-title&gt;Magnetic Resonance in Medicine&lt;/full-title&gt;&lt;/periodical&gt;&lt;pages&gt;878-887&lt;/pages&gt;&lt;volume&gt;34&lt;/volume&gt;&lt;number&gt;6&lt;/number&gt;&lt;dates&gt;&lt;year&gt;1995&lt;/year&gt;&lt;/dates&gt;&lt;isbn&gt;1522-2594&lt;/isbn&gt;&lt;urls&gt;&lt;/urls&gt;&lt;/record&gt;&lt;/Cite&gt;&lt;/EndNote&gt;</w:instrText>
      </w:r>
      <w:r w:rsidR="00BC1C52">
        <w:fldChar w:fldCharType="separate"/>
      </w:r>
      <w:r w:rsidR="001F2AEB">
        <w:rPr>
          <w:noProof/>
        </w:rPr>
        <w:t>[</w:t>
      </w:r>
      <w:hyperlink w:anchor="_ENREF_82" w:tooltip="WIKIPEDIA,  #96" w:history="1">
        <w:r w:rsidR="00E65BBF">
          <w:rPr>
            <w:noProof/>
          </w:rPr>
          <w:t>82</w:t>
        </w:r>
      </w:hyperlink>
      <w:r w:rsidR="001F2AEB">
        <w:rPr>
          <w:noProof/>
        </w:rPr>
        <w:t xml:space="preserve">, </w:t>
      </w:r>
      <w:hyperlink w:anchor="_ENREF_106" w:tooltip="KWONG, 1995 #1143" w:history="1">
        <w:r w:rsidR="00E65BBF">
          <w:rPr>
            <w:noProof/>
          </w:rPr>
          <w:t>106</w:t>
        </w:r>
      </w:hyperlink>
      <w:r w:rsidR="001F2AEB">
        <w:rPr>
          <w:noProof/>
        </w:rPr>
        <w:t>]</w:t>
      </w:r>
      <w:r w:rsidR="00BC1C52">
        <w:fldChar w:fldCharType="end"/>
      </w:r>
      <w:r>
        <w:t xml:space="preserve">. Bir </w:t>
      </w:r>
      <w:proofErr w:type="gramStart"/>
      <w:r>
        <w:t>kontrast</w:t>
      </w:r>
      <w:proofErr w:type="gramEnd"/>
      <w:r>
        <w:t xml:space="preserve"> madde bir damardan hızlı bir şekilde enjekte edilir. Daha sonra beynin farklı bölümlerindeki ve tümördeki kan miktarına </w:t>
      </w:r>
      <w:r w:rsidR="00D816F1">
        <w:t>belirlemek</w:t>
      </w:r>
      <w:r>
        <w:t xml:space="preserve"> için özel bir MR görüntüsü elde edilir. Tümör bölgeleri normal beyin dokularından daha fazla kan kaynağına ihtiyaç duyarlar. Perfüzyon MRG genel olarak hekimler tarafından hızlı büyüyen tümörlerin nedenini </w:t>
      </w:r>
      <w:r w:rsidR="00D816F1">
        <w:t>belirlemek</w:t>
      </w:r>
      <w:r w:rsidR="00CB3AF0">
        <w:t xml:space="preserve"> </w:t>
      </w:r>
      <w:r>
        <w:t>ve biyopsi yapmak için en uygun konumun belirlenmesi için kullanı</w:t>
      </w:r>
      <w:r w:rsidR="00E52CE2">
        <w:t>lı</w:t>
      </w:r>
      <w:r>
        <w:t>rlar</w:t>
      </w:r>
      <w:r w:rsidR="001F2AEB">
        <w:t xml:space="preserve"> </w:t>
      </w:r>
      <w:r w:rsidR="00BC1C52">
        <w:fldChar w:fldCharType="begin"/>
      </w:r>
      <w:r w:rsidR="001F2AEB">
        <w:instrText xml:space="preserve"> ADDIN EN.CITE &lt;EndNote&gt;&lt;Cite&gt;&lt;Author&gt;KWONG&lt;/Author&gt;&lt;Year&gt;1995&lt;/Year&gt;&lt;RecNum&gt;1143&lt;/RecNum&gt;&lt;DisplayText&gt;[106]&lt;/DisplayText&gt;&lt;record&gt;&lt;rec-number&gt;1143&lt;/rec-number&gt;&lt;foreign-keys&gt;&lt;key app="EN" db-id="zpdxxx506xzr91ere26vt2vu9etatf25dwvr"&gt;1143&lt;/key&gt;&lt;/foreign-keys&gt;&lt;ref-type name="Journal Article"&gt;17&lt;/ref-type&gt;&lt;contributors&gt;&lt;authors&gt;&lt;author&gt;KWONG, KENNETH K&lt;/author&gt;&lt;author&gt;CHESLER, DAVID A&lt;/author&gt;&lt;author&gt;WEISSKOFF, ROBERT M&lt;/author&gt;&lt;author&gt;DONAHUE, KATHLEEN M&lt;/author&gt;&lt;author&gt;DAVIS, TIMOTHY L&lt;/author&gt;&lt;author&gt;OSTERGAARD, LEIF&lt;/author&gt;&lt;author&gt;CAMPBELL, TERRENCE A&lt;/author&gt;&lt;author&gt;ROSEN, BRUCE R&lt;/author&gt;&lt;/authors&gt;&lt;/contributors&gt;&lt;titles&gt;&lt;title&gt;Mr perfusion studies with t1</w:instrText>
      </w:r>
      <w:r w:rsidR="001F2AEB">
        <w:rPr>
          <w:rFonts w:ascii="Cambria Math" w:hAnsi="Cambria Math" w:cs="Cambria Math"/>
        </w:rPr>
        <w:instrText>‐</w:instrText>
      </w:r>
      <w:r w:rsidR="001F2AEB">
        <w:instrText>weighted echo planar imaging&lt;/title&gt;&lt;secondary-title&gt;Magnetic Resonance in Medicine&lt;/secondary-title&gt;&lt;/titles&gt;&lt;periodical&gt;&lt;full-title&gt;Magnetic Resonance in Medicine&lt;/full-title&gt;&lt;/periodical&gt;&lt;pages&gt;878-887&lt;/pages&gt;&lt;volume&gt;34&lt;/volume&gt;&lt;number&gt;6&lt;/number&gt;&lt;dates&gt;&lt;year&gt;1995&lt;/year&gt;&lt;/dates&gt;&lt;isbn&gt;1522-2594&lt;/isbn&gt;&lt;urls&gt;&lt;/urls&gt;&lt;/record&gt;&lt;/Cite&gt;&lt;/EndNote&gt;</w:instrText>
      </w:r>
      <w:r w:rsidR="00BC1C52">
        <w:fldChar w:fldCharType="separate"/>
      </w:r>
      <w:r w:rsidR="001F2AEB">
        <w:rPr>
          <w:noProof/>
        </w:rPr>
        <w:t>[</w:t>
      </w:r>
      <w:hyperlink w:anchor="_ENREF_106" w:tooltip="KWONG, 1995 #1143" w:history="1">
        <w:r w:rsidR="00E65BBF">
          <w:rPr>
            <w:noProof/>
          </w:rPr>
          <w:t>106</w:t>
        </w:r>
      </w:hyperlink>
      <w:r w:rsidR="001F2AEB">
        <w:rPr>
          <w:noProof/>
        </w:rPr>
        <w:t>]</w:t>
      </w:r>
      <w:r w:rsidR="00BC1C52">
        <w:fldChar w:fldCharType="end"/>
      </w:r>
      <w:r>
        <w:t>.</w:t>
      </w:r>
      <w:r w:rsidR="00454CCC">
        <w:t xml:space="preserve"> Beyinden alınmış MR </w:t>
      </w:r>
      <w:r w:rsidR="00E25CC1">
        <w:t>Perfüzyon</w:t>
      </w:r>
      <w:r w:rsidR="00703EDD">
        <w:t xml:space="preserve"> görüntüsü Şekil 5</w:t>
      </w:r>
      <w:r w:rsidR="001E6801">
        <w:t xml:space="preserve"> </w:t>
      </w:r>
      <w:r w:rsidR="00703EDD">
        <w:t>(i)'</w:t>
      </w:r>
      <w:r w:rsidR="00454CCC">
        <w:t>de gösterilmiştir.</w:t>
      </w:r>
    </w:p>
    <w:p w:rsidR="001E08AD" w:rsidRDefault="001E08AD" w:rsidP="001E08AD">
      <w:pPr>
        <w:spacing w:line="360" w:lineRule="auto"/>
        <w:jc w:val="both"/>
      </w:pPr>
    </w:p>
    <w:p w:rsidR="001E08AD" w:rsidRDefault="007439C9" w:rsidP="009872A3">
      <w:pPr>
        <w:pStyle w:val="Balk4"/>
        <w:numPr>
          <w:ilvl w:val="3"/>
          <w:numId w:val="27"/>
        </w:numPr>
        <w:tabs>
          <w:tab w:val="clear" w:pos="864"/>
          <w:tab w:val="clear" w:pos="912"/>
          <w:tab w:val="left" w:pos="993"/>
        </w:tabs>
        <w:ind w:left="993" w:hanging="993"/>
      </w:pPr>
      <w:bookmarkStart w:id="199" w:name="_Toc411800138"/>
      <w:r>
        <w:t xml:space="preserve">Girişimsel MRG </w:t>
      </w:r>
      <w:r w:rsidR="00792356">
        <w:t>(</w:t>
      </w:r>
      <w:bookmarkStart w:id="200" w:name="OLE_LINK110"/>
      <w:bookmarkStart w:id="201" w:name="OLE_LINK111"/>
      <w:r>
        <w:t>Interventional MRI</w:t>
      </w:r>
      <w:bookmarkEnd w:id="200"/>
      <w:bookmarkEnd w:id="201"/>
      <w:r w:rsidR="00792356">
        <w:t>)</w:t>
      </w:r>
      <w:bookmarkEnd w:id="199"/>
    </w:p>
    <w:p w:rsidR="001E7A55" w:rsidRDefault="001E7A55" w:rsidP="001E7A55"/>
    <w:p w:rsidR="001E7A55" w:rsidRDefault="00703EDD" w:rsidP="00A65A7A">
      <w:pPr>
        <w:pStyle w:val="AnaParagrafYaziStiliSau"/>
      </w:pPr>
      <w:r>
        <w:t>MRG'</w:t>
      </w:r>
      <w:r w:rsidR="004A5761">
        <w:t xml:space="preserve">nin hasta üzerinde zararlı bir etkisinin olmaması </w:t>
      </w:r>
      <w:r w:rsidR="003E7DBB">
        <w:t>nedeniyle</w:t>
      </w:r>
      <w:r w:rsidR="00B549B2">
        <w:t>,</w:t>
      </w:r>
      <w:r w:rsidR="004A5761">
        <w:t xml:space="preserve"> radyolojide girişim</w:t>
      </w:r>
      <w:r w:rsidR="003E7DBB">
        <w:t>sel olarak kullanılmaktadır</w:t>
      </w:r>
      <w:r w:rsidR="001F2AEB">
        <w:t xml:space="preserve"> </w:t>
      </w:r>
      <w:r w:rsidR="00BC1C52">
        <w:fldChar w:fldCharType="begin"/>
      </w:r>
      <w:r w:rsidR="00E65BBF">
        <w:instrText xml:space="preserve"> ADDIN EN.CITE &lt;EndNote&gt;&lt;Cite&gt;&lt;Author&gt;WIKIPEDIA&lt;/Author&gt;&lt;RecNum&gt;96&lt;/RecNum&gt;&lt;DisplayText&gt;[82]&lt;/DisplayText&gt;&lt;record&gt;&lt;rec-number&gt;96&lt;/rec-number&gt;&lt;foreign-keys&gt;&lt;key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1F2AEB">
        <w:rPr>
          <w:noProof/>
        </w:rPr>
        <w:t>[</w:t>
      </w:r>
      <w:hyperlink w:anchor="_ENREF_82" w:tooltip="WIKIPEDIA,  #96" w:history="1">
        <w:r w:rsidR="00E65BBF">
          <w:rPr>
            <w:noProof/>
          </w:rPr>
          <w:t>82</w:t>
        </w:r>
      </w:hyperlink>
      <w:r w:rsidR="001F2AEB">
        <w:rPr>
          <w:noProof/>
        </w:rPr>
        <w:t>]</w:t>
      </w:r>
      <w:r w:rsidR="00BC1C52">
        <w:fldChar w:fldCharType="end"/>
      </w:r>
      <w:r w:rsidR="003E7DBB">
        <w:t xml:space="preserve">. Bundan dolayı, </w:t>
      </w:r>
      <w:r w:rsidR="004A5761">
        <w:t>bazı özel MRG sistemleri ameliyat sürecinde eş zamanlı görüntülemeye izin veren yapıda tasarlanmıştır</w:t>
      </w:r>
      <w:r w:rsidR="001F2AEB">
        <w:t xml:space="preserve"> </w:t>
      </w:r>
      <w:r w:rsidR="00BC1C52">
        <w:fldChar w:fldCharType="begin"/>
      </w:r>
      <w:r w:rsidR="001F2AEB">
        <w:instrText xml:space="preserve"> ADDIN EN.CITE &lt;EndNote&gt;&lt;Cite&gt;&lt;Author&gt;JOLESZ&lt;/Author&gt;&lt;Year&gt;2001&lt;/Year&gt;&lt;RecNum&gt;1144&lt;/RecNum&gt;&lt;DisplayText&gt;[107]&lt;/DisplayText&gt;&lt;record&gt;&lt;rec-number&gt;1144&lt;/rec-number&gt;&lt;foreign-keys&gt;&lt;key app="EN" db-id="zpdxxx506xzr91ere26vt2vu9etatf25dwvr"&gt;1144&lt;/key&gt;&lt;/foreign-keys&gt;&lt;ref-type name="Journal Article"&gt;17&lt;/ref-type&gt;&lt;contributors&gt;&lt;authors&gt;&lt;author&gt;JOLESZ, FERENC A&lt;/author&gt;&lt;author&gt;NABAVI, ARYA&lt;/author&gt;&lt;author&gt;KIKINIS, RON&lt;/author&gt;&lt;/authors&gt;&lt;/contributors&gt;&lt;titles&gt;&lt;title&gt;Integration of interventional MRI with computer</w:instrText>
      </w:r>
      <w:r w:rsidR="001F2AEB">
        <w:rPr>
          <w:rFonts w:ascii="Cambria Math" w:hAnsi="Cambria Math" w:cs="Cambria Math"/>
        </w:rPr>
        <w:instrText>‐</w:instrText>
      </w:r>
      <w:r w:rsidR="001F2AEB">
        <w:instrText>assisted surgery&lt;/title&gt;&lt;secondary-title&gt;Journal of Magnetic Resonance Imaging&lt;/secondary-title&gt;&lt;/titles&gt;&lt;periodical&gt;&lt;full-title&gt;Journal of Magnetic Resonance Imaging&lt;/full-title&gt;&lt;/periodical&gt;&lt;pages&gt;69-77&lt;/pages&gt;&lt;volume&gt;13&lt;/volume&gt;&lt;number&gt;1&lt;/number&gt;&lt;dates&gt;&lt;year&gt;2001&lt;/year&gt;&lt;/dates&gt;&lt;isbn&gt;1522-2586&lt;/isbn&gt;&lt;urls&gt;&lt;/urls&gt;&lt;/record&gt;&lt;/Cite&gt;&lt;/EndNote&gt;</w:instrText>
      </w:r>
      <w:r w:rsidR="00BC1C52">
        <w:fldChar w:fldCharType="separate"/>
      </w:r>
      <w:r w:rsidR="001F2AEB">
        <w:rPr>
          <w:noProof/>
        </w:rPr>
        <w:t>[</w:t>
      </w:r>
      <w:hyperlink w:anchor="_ENREF_107" w:tooltip="JOLESZ, 2001 #1144" w:history="1">
        <w:r w:rsidR="00E65BBF">
          <w:rPr>
            <w:noProof/>
          </w:rPr>
          <w:t>107</w:t>
        </w:r>
      </w:hyperlink>
      <w:r w:rsidR="001F2AEB">
        <w:rPr>
          <w:noProof/>
        </w:rPr>
        <w:t>]</w:t>
      </w:r>
      <w:r w:rsidR="00BC1C52">
        <w:fldChar w:fldCharType="end"/>
      </w:r>
      <w:r w:rsidR="004A5761">
        <w:t xml:space="preserve">. </w:t>
      </w:r>
      <w:r w:rsidR="003E7DBB">
        <w:t xml:space="preserve">Girişimsel MRG'de bu tarama çeşitlerinden birisidir. </w:t>
      </w:r>
      <w:r w:rsidR="004A5761">
        <w:t>Tipik olarak, ameliyat süre</w:t>
      </w:r>
      <w:r w:rsidR="00350638">
        <w:t>c</w:t>
      </w:r>
      <w:r w:rsidR="004A5761">
        <w:t>i</w:t>
      </w:r>
      <w:r w:rsidR="003E7DBB">
        <w:t>,</w:t>
      </w:r>
      <w:r w:rsidR="004A5761">
        <w:t xml:space="preserve"> elde edilen MR görüntülerini değerlendirmek ve başarıyı ölçmek için g</w:t>
      </w:r>
      <w:r w:rsidR="003E7DBB">
        <w:t xml:space="preserve">eçici olarak kesintiye uğratılmaktadır. Girişimsel MRG, </w:t>
      </w:r>
      <w:r w:rsidR="004A5761">
        <w:t>hem ameliyat sırasında hem de ameliyat sonrası</w:t>
      </w:r>
      <w:r w:rsidR="00B549B2">
        <w:t>nda</w:t>
      </w:r>
      <w:r w:rsidR="003E7DBB">
        <w:t xml:space="preserve"> MR görüntülerinin hekimler tarafından de</w:t>
      </w:r>
      <w:r w:rsidR="00350638">
        <w:t>ğe</w:t>
      </w:r>
      <w:r w:rsidR="003E7DBB">
        <w:t>rlendirilmesi için iyi</w:t>
      </w:r>
      <w:r w:rsidR="004A5761">
        <w:t xml:space="preserve"> bir rehberlik sunabilmektedir</w:t>
      </w:r>
      <w:r w:rsidR="001F2AEB">
        <w:t xml:space="preserve"> </w:t>
      </w:r>
      <w:r w:rsidR="00BC1C52">
        <w:fldChar w:fldCharType="begin"/>
      </w:r>
      <w:r w:rsidR="00E65BBF">
        <w:instrText xml:space="preserve"> ADDIN EN.CITE &lt;EndNote&gt;&lt;Cite&gt;&lt;Author&gt;JOLESZ&lt;/Author&gt;&lt;Year&gt;2001&lt;/Year&gt;&lt;RecNum&gt;1144&lt;/RecNum&gt;&lt;DisplayText&gt;[82, 107]&lt;/DisplayText&gt;&lt;record&gt;&lt;rec-number&gt;1144&lt;/rec-number&gt;&lt;foreign-keys&gt;&lt;key app="EN" db-id="zpdxxx506xzr91ere26vt2vu9etatf25dwvr"&gt;1144&lt;/key&gt;&lt;/foreign-keys&gt;&lt;ref-type name="Journal Article"&gt;17&lt;/ref-type&gt;&lt;contributors&gt;&lt;authors&gt;&lt;author&gt;JOLESZ, FERENC A&lt;/author&gt;&lt;author&gt;NABAVI, ARYA&lt;/author&gt;&lt;author&gt;KIKINIS, RON&lt;/author&gt;&lt;/authors&gt;&lt;/contributors&gt;&lt;titles&gt;&lt;title&gt;Integration of interventional MRI with computer</w:instrText>
      </w:r>
      <w:r w:rsidR="00E65BBF">
        <w:rPr>
          <w:rFonts w:ascii="Cambria Math" w:hAnsi="Cambria Math" w:cs="Cambria Math"/>
        </w:rPr>
        <w:instrText>‐</w:instrText>
      </w:r>
      <w:r w:rsidR="00E65BBF">
        <w:instrText>assisted surgery&lt;/title&gt;&lt;secondary-title&gt;Journal of Magnetic Resonance Imaging&lt;/secondary-title&gt;&lt;/titles&gt;&lt;periodical&gt;&lt;full-title&gt;Journal of Magnetic Resonance Imaging&lt;/full-title&gt;&lt;/periodical&gt;&lt;pages&gt;69-77&lt;/pages&gt;&lt;volume&gt;13&lt;/volume&gt;&lt;number&gt;1&lt;/number&gt;&lt;dates&gt;&lt;year&gt;2001&lt;/year&gt;&lt;/dates&gt;&lt;isbn&gt;1522-2586&lt;/isbn&gt;&lt;urls&gt;&lt;/urls&gt;&lt;/record&gt;&lt;/Cite&gt;&lt;Cite&gt;&lt;Author&gt;WIKIPEDIA&lt;/Author&gt;&lt;RecNum&gt;96&lt;/RecNum&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size="100%"&gt;01.12&lt;/style&gt;&lt;/number&gt;&lt;dates&gt;&lt;/dates&gt;&lt;urls&gt;&lt;related-urls&gt;&lt;url&gt;http://en.wikipedia.org/wiki/Magnetic_resonance_imaging&lt;/url&gt;&lt;/related-urls&gt;&lt;/urls&gt;&lt;/record&gt;&lt;/Cite&gt;&lt;/EndNote&gt;</w:instrText>
      </w:r>
      <w:r w:rsidR="00BC1C52">
        <w:fldChar w:fldCharType="separate"/>
      </w:r>
      <w:r w:rsidR="001F2AEB">
        <w:rPr>
          <w:noProof/>
        </w:rPr>
        <w:t>[</w:t>
      </w:r>
      <w:hyperlink w:anchor="_ENREF_82" w:tooltip="WIKIPEDIA,  #96" w:history="1">
        <w:r w:rsidR="00E65BBF">
          <w:rPr>
            <w:noProof/>
          </w:rPr>
          <w:t>82</w:t>
        </w:r>
      </w:hyperlink>
      <w:r w:rsidR="001F2AEB">
        <w:rPr>
          <w:noProof/>
        </w:rPr>
        <w:t xml:space="preserve">, </w:t>
      </w:r>
      <w:hyperlink w:anchor="_ENREF_107" w:tooltip="JOLESZ, 2001 #1144" w:history="1">
        <w:r w:rsidR="00E65BBF">
          <w:rPr>
            <w:noProof/>
          </w:rPr>
          <w:t>107</w:t>
        </w:r>
      </w:hyperlink>
      <w:r w:rsidR="001F2AEB">
        <w:rPr>
          <w:noProof/>
        </w:rPr>
        <w:t>]</w:t>
      </w:r>
      <w:r w:rsidR="00BC1C52">
        <w:fldChar w:fldCharType="end"/>
      </w:r>
      <w:r w:rsidR="004A5761">
        <w:t xml:space="preserve">. </w:t>
      </w:r>
      <w:r w:rsidR="00D43E32">
        <w:t xml:space="preserve">Beyin ameliyatı sırasında, bazı vakalar için hekimler tarafından tercih edilmektedir. </w:t>
      </w:r>
    </w:p>
    <w:p w:rsidR="007912C3" w:rsidRDefault="007912C3" w:rsidP="004A5761">
      <w:pPr>
        <w:spacing w:line="360" w:lineRule="auto"/>
        <w:jc w:val="both"/>
      </w:pPr>
    </w:p>
    <w:p w:rsidR="007912C3" w:rsidRPr="007912C3" w:rsidRDefault="007439C9" w:rsidP="009872A3">
      <w:pPr>
        <w:pStyle w:val="Balk4"/>
        <w:numPr>
          <w:ilvl w:val="3"/>
          <w:numId w:val="27"/>
        </w:numPr>
        <w:tabs>
          <w:tab w:val="clear" w:pos="864"/>
          <w:tab w:val="clear" w:pos="912"/>
          <w:tab w:val="left" w:pos="993"/>
        </w:tabs>
        <w:ind w:left="993" w:hanging="993"/>
      </w:pPr>
      <w:bookmarkStart w:id="202" w:name="_Toc411800139"/>
      <w:r w:rsidRPr="007912C3">
        <w:lastRenderedPageBreak/>
        <w:t xml:space="preserve">Akış duyarlı MRG </w:t>
      </w:r>
      <w:r w:rsidR="007912C3" w:rsidRPr="007912C3">
        <w:t>(</w:t>
      </w:r>
      <w:bookmarkStart w:id="203" w:name="OLE_LINK112"/>
      <w:bookmarkStart w:id="204" w:name="OLE_LINK113"/>
      <w:r w:rsidRPr="007912C3">
        <w:t>Flow sensitive MRI</w:t>
      </w:r>
      <w:bookmarkEnd w:id="203"/>
      <w:bookmarkEnd w:id="204"/>
      <w:r w:rsidR="007912C3" w:rsidRPr="007912C3">
        <w:t>)</w:t>
      </w:r>
      <w:bookmarkEnd w:id="202"/>
    </w:p>
    <w:p w:rsidR="007912C3" w:rsidRDefault="007912C3" w:rsidP="007912C3">
      <w:pPr>
        <w:spacing w:line="360" w:lineRule="auto"/>
        <w:jc w:val="both"/>
      </w:pPr>
    </w:p>
    <w:p w:rsidR="007912C3" w:rsidRDefault="00A23DE4" w:rsidP="00A65A7A">
      <w:pPr>
        <w:pStyle w:val="AnaParagrafYaziStiliSau"/>
      </w:pPr>
      <w:r w:rsidRPr="00A23DE4">
        <w:rPr>
          <w:i/>
        </w:rPr>
        <w:t>Akış duyarlı MRG</w:t>
      </w:r>
      <w:r w:rsidR="007912C3">
        <w:t xml:space="preserve"> tarama tipi</w:t>
      </w:r>
      <w:r>
        <w:t>,</w:t>
      </w:r>
      <w:r w:rsidR="007912C3">
        <w:t xml:space="preserve"> f</w:t>
      </w:r>
      <w:r w:rsidR="007439C9">
        <w:t>-</w:t>
      </w:r>
      <w:r w:rsidR="007912C3">
        <w:t xml:space="preserve">MRG ile CSF </w:t>
      </w:r>
      <w:r>
        <w:t>akış görüntülerinin birleşiminden meydana gelmektedir</w:t>
      </w:r>
      <w:r w:rsidR="001F2AEB">
        <w:t xml:space="preserve"> </w:t>
      </w:r>
      <w:r w:rsidR="00BC1C52">
        <w:fldChar w:fldCharType="begin"/>
      </w:r>
      <w:r w:rsidR="00E65BBF">
        <w:instrText xml:space="preserve"> ADDIN EN.CITE &lt;EndNote&gt;&lt;Cite&gt;&lt;Author&gt;WIKIPEDIA&lt;/Author&gt;&lt;RecNum&gt;96&lt;/RecNum&gt;&lt;DisplayText&gt;[8, 82]&lt;/DisplayText&gt;&lt;record&gt;&lt;rec-number&gt;96&lt;/rec-number&gt;&lt;foreign-keys&gt;&lt;key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Cite&gt;&lt;RecNum&gt;98&lt;/RecNum&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1F2AEB">
        <w:rPr>
          <w:noProof/>
        </w:rPr>
        <w:t>[</w:t>
      </w:r>
      <w:hyperlink w:anchor="_ENREF_8" w:tooltip=",  #98" w:history="1">
        <w:r w:rsidR="00E65BBF">
          <w:rPr>
            <w:noProof/>
          </w:rPr>
          <w:t>8</w:t>
        </w:r>
      </w:hyperlink>
      <w:r w:rsidR="001F2AEB">
        <w:rPr>
          <w:noProof/>
        </w:rPr>
        <w:t xml:space="preserve">, </w:t>
      </w:r>
      <w:hyperlink w:anchor="_ENREF_82" w:tooltip="WIKIPEDIA,  #96" w:history="1">
        <w:r w:rsidR="00E65BBF">
          <w:rPr>
            <w:noProof/>
          </w:rPr>
          <w:t>82</w:t>
        </w:r>
      </w:hyperlink>
      <w:r w:rsidR="001F2AEB">
        <w:rPr>
          <w:noProof/>
        </w:rPr>
        <w:t>]</w:t>
      </w:r>
      <w:r w:rsidR="00BC1C52">
        <w:fldChar w:fldCharType="end"/>
      </w:r>
      <w:r w:rsidR="007912C3">
        <w:t xml:space="preserve">. Bu MRG </w:t>
      </w:r>
      <w:r>
        <w:t>taraması</w:t>
      </w:r>
      <w:r w:rsidR="007912C3">
        <w:t xml:space="preserve"> omurilik ve karıncıklar boyunca CSF akışını göstermek için kullanılabilir. Kafatasında veya omurilikte oluşmuş bir tümör</w:t>
      </w:r>
      <w:r w:rsidR="00B549B2">
        <w:t>ü</w:t>
      </w:r>
      <w:r w:rsidR="007912C3">
        <w:t xml:space="preserve"> ameliyat ile çıkarma </w:t>
      </w:r>
      <w:r>
        <w:t>aşamasının planlanmasında</w:t>
      </w:r>
      <w:r w:rsidR="007912C3">
        <w:t xml:space="preserve"> kullanışlı olabilir</w:t>
      </w:r>
      <w:r w:rsidR="00225796">
        <w:t xml:space="preserve"> </w:t>
      </w:r>
      <w:r w:rsidR="00BC1C52">
        <w:fldChar w:fldCharType="begin"/>
      </w:r>
      <w:r w:rsidR="00E65BBF">
        <w:instrText xml:space="preserve"> ADDIN EN.CITE &lt;EndNote&gt;&lt;Cite&gt;&lt;Author&gt;STALDER&lt;/Author&gt;&lt;Year&gt;2011&lt;/Year&gt;&lt;RecNum&gt;1145&lt;/RecNum&gt;&lt;DisplayText&gt;[8, 108]&lt;/DisplayText&gt;&lt;record&gt;&lt;rec-number&gt;1145&lt;/rec-number&gt;&lt;foreign-keys&gt;&lt;key app="EN" db-id="zpdxxx506xzr91ere26vt2vu9etatf25dwvr"&gt;1145&lt;/key&gt;&lt;/foreign-keys&gt;&lt;ref-type name="Journal Article"&gt;17&lt;/ref-type&gt;&lt;contributors&gt;&lt;authors&gt;&lt;author&gt;STALDER, AURÉLIEN F&lt;/author&gt;&lt;author&gt;FRYDRYCHOWICZ, ALEX&lt;/author&gt;&lt;author&gt;RUSSE, MAX F&lt;/author&gt;&lt;author&gt;KORVINK, JAN G&lt;/author&gt;&lt;author&gt;HENNIG, JÜRGEN&lt;/author&gt;&lt;author&gt;LI, KUNCHENG&lt;/author&gt;&lt;author&gt;MARKL, MICHAEL&lt;/author&gt;&lt;/authors&gt;&lt;/contributors&gt;&lt;titles&gt;&lt;title&gt;Assessment of flow instabilities in the healthy aorta using flow</w:instrText>
      </w:r>
      <w:r w:rsidR="00E65BBF">
        <w:rPr>
          <w:rFonts w:ascii="Cambria Math" w:hAnsi="Cambria Math" w:cs="Cambria Math"/>
        </w:rPr>
        <w:instrText>‐</w:instrText>
      </w:r>
      <w:r w:rsidR="00E65BBF">
        <w:instrText>sensitive MRI&lt;/title&gt;&lt;secondary-title&gt;Journal of Magnetic Resonance Imaging&lt;/secondary-title&gt;&lt;/titles&gt;&lt;periodical&gt;&lt;full-title&gt;Journal of Magnetic Resonance Imaging&lt;/full-title&gt;&lt;/periodical&gt;&lt;pages&gt;839-846&lt;/pages&gt;&lt;volume&gt;33&lt;/volume&gt;&lt;number&gt;4&lt;/number&gt;&lt;dates&gt;&lt;year&gt;2011&lt;/year&gt;&lt;/dates&gt;&lt;isbn&gt;1522-2586&lt;/isbn&gt;&lt;urls&gt;&lt;/urls&gt;&lt;/record&gt;&lt;/Cite&gt;&lt;Cite&gt;&lt;RecNum&gt;98&lt;/RecNum&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225796">
        <w:rPr>
          <w:noProof/>
        </w:rPr>
        <w:t>[</w:t>
      </w:r>
      <w:hyperlink w:anchor="_ENREF_8" w:tooltip=",  #98" w:history="1">
        <w:r w:rsidR="00E65BBF">
          <w:rPr>
            <w:noProof/>
          </w:rPr>
          <w:t>8</w:t>
        </w:r>
      </w:hyperlink>
      <w:r w:rsidR="00225796">
        <w:rPr>
          <w:noProof/>
        </w:rPr>
        <w:t xml:space="preserve">, </w:t>
      </w:r>
      <w:hyperlink w:anchor="_ENREF_108" w:tooltip="STALDER, 2011 #1145" w:history="1">
        <w:r w:rsidR="00E65BBF">
          <w:rPr>
            <w:noProof/>
          </w:rPr>
          <w:t>108</w:t>
        </w:r>
      </w:hyperlink>
      <w:r w:rsidR="00225796">
        <w:rPr>
          <w:noProof/>
        </w:rPr>
        <w:t>]</w:t>
      </w:r>
      <w:r w:rsidR="00BC1C52">
        <w:fldChar w:fldCharType="end"/>
      </w:r>
      <w:r w:rsidR="007912C3">
        <w:t>.</w:t>
      </w:r>
    </w:p>
    <w:p w:rsidR="007912C3" w:rsidRDefault="007912C3" w:rsidP="004A5761">
      <w:pPr>
        <w:spacing w:line="360" w:lineRule="auto"/>
        <w:jc w:val="both"/>
      </w:pPr>
    </w:p>
    <w:p w:rsidR="000261CC" w:rsidRDefault="00E60279" w:rsidP="009872A3">
      <w:pPr>
        <w:pStyle w:val="Balk4"/>
        <w:numPr>
          <w:ilvl w:val="3"/>
          <w:numId w:val="27"/>
        </w:numPr>
        <w:tabs>
          <w:tab w:val="clear" w:pos="864"/>
          <w:tab w:val="clear" w:pos="912"/>
          <w:tab w:val="left" w:pos="993"/>
        </w:tabs>
        <w:ind w:left="993" w:hanging="993"/>
      </w:pPr>
      <w:bookmarkStart w:id="205" w:name="_Toc411800140"/>
      <w:r>
        <w:t xml:space="preserve">Hassas ağırlıklı </w:t>
      </w:r>
      <w:r w:rsidR="00EB6C03">
        <w:t>MRG</w:t>
      </w:r>
      <w:r>
        <w:t xml:space="preserve"> </w:t>
      </w:r>
      <w:r w:rsidR="00792356" w:rsidRPr="00713BFD">
        <w:t>(</w:t>
      </w:r>
      <w:bookmarkStart w:id="206" w:name="OLE_LINK114"/>
      <w:bookmarkStart w:id="207" w:name="OLE_LINK115"/>
      <w:r w:rsidR="00BC1C52">
        <w:fldChar w:fldCharType="begin"/>
      </w:r>
      <w:r w:rsidR="00A532FD">
        <w:instrText>HYPERLINK "http://en.wikipedia.org/wiki/Susceptibility_weighted_imaging" \o "Susceptibility weighted imaging"</w:instrText>
      </w:r>
      <w:r w:rsidR="00BC1C52">
        <w:fldChar w:fldCharType="separate"/>
      </w:r>
      <w:r w:rsidRPr="00713BFD">
        <w:t>Susceptibility weighted imaging</w:t>
      </w:r>
      <w:r w:rsidR="00BC1C52">
        <w:fldChar w:fldCharType="end"/>
      </w:r>
      <w:bookmarkEnd w:id="206"/>
      <w:bookmarkEnd w:id="207"/>
      <w:r w:rsidR="00792356" w:rsidRPr="00713BFD">
        <w:t>)</w:t>
      </w:r>
      <w:bookmarkEnd w:id="205"/>
    </w:p>
    <w:p w:rsidR="000261CC" w:rsidRDefault="000261CC" w:rsidP="000261CC"/>
    <w:p w:rsidR="000261CC" w:rsidRDefault="000261CC" w:rsidP="00A65A7A">
      <w:pPr>
        <w:pStyle w:val="AnaParagrafYaziStiliSau"/>
      </w:pPr>
      <w:r>
        <w:t>Hassas ağırlıklı MRG</w:t>
      </w:r>
      <w:r w:rsidR="00E60279">
        <w:t xml:space="preserve"> </w:t>
      </w:r>
      <w:r>
        <w:t>(</w:t>
      </w:r>
      <w:hyperlink r:id="rId50" w:tooltip="Susceptibility weighted imaging" w:history="1">
        <w:r w:rsidRPr="000261CC">
          <w:t>Susceptibility weighted imaging</w:t>
        </w:r>
      </w:hyperlink>
      <w:r w:rsidRPr="000261CC">
        <w:t xml:space="preserve">, </w:t>
      </w:r>
      <w:r w:rsidR="00703EDD">
        <w:t>SWI) MRG'</w:t>
      </w:r>
      <w:r>
        <w:t xml:space="preserve">de spin yoğunluğu, T1 ve T2 görüntülemeden farklı yeni bir </w:t>
      </w:r>
      <w:proofErr w:type="gramStart"/>
      <w:r>
        <w:t>kontrast</w:t>
      </w:r>
      <w:proofErr w:type="gramEnd"/>
      <w:r>
        <w:t xml:space="preserve"> tipidir</w:t>
      </w:r>
      <w:r w:rsidR="00225796">
        <w:t xml:space="preserve"> </w:t>
      </w:r>
      <w:r w:rsidR="00BC1C52">
        <w:fldChar w:fldCharType="begin"/>
      </w:r>
      <w:r w:rsidR="00E65BBF">
        <w:instrText xml:space="preserve"> ADDIN EN.CITE &lt;EndNote&gt;&lt;Cite&gt;&lt;Author&gt;WIKIPEDIA&lt;/Author&gt;&lt;RecNum&gt;96&lt;/RecNum&gt;&lt;DisplayText&gt;[82, 109]&lt;/DisplayText&gt;&lt;record&gt;&lt;rec-number&gt;96&lt;/rec-number&gt;&lt;foreign-keys&gt;&lt;key app="EN" db-id="zpdxxx506xzr91ere26vt2vu9etatf25dwvr"&gt;96&lt;/key&gt;&lt;/foreign-keys&gt;&lt;ref-type name="Web Page"&gt;12&lt;/ref-type&gt;&lt;contributors&gt;&lt;authors&gt;&lt;author&gt;&lt;style face="normal" font="default" charset="162" size="100%"&gt;WIKIPEDIA&lt;/style&gt;&lt;/author&gt;&lt;/authors&gt;&lt;/contributors&gt;&lt;titles&gt;&lt;title&gt;&lt;style face="normal" font="default" charset="162" size="100%"&gt;Magnetic resonance imaging&lt;/style&gt;&lt;/title&gt;&lt;/titles&gt;&lt;volume&gt;&lt;style face="normal" font="default" charset="162" size="100%"&gt;2014&lt;/style&gt;&lt;/volume&gt;&lt;number&gt;&lt;style face="normal" font="default" charset="162" size="100%"&gt;01.12&lt;/style&gt;&lt;/number&gt;&lt;dates&gt;&lt;/dates&gt;&lt;urls&gt;&lt;related-urls&gt;&lt;url&gt;http://en.wikipedia.org/wiki/Magnetic_resonance_imaging&lt;/url&gt;&lt;/related-urls&gt;&lt;/urls&gt;&lt;/record&gt;&lt;/Cite&gt;&lt;Cite&gt;&lt;Author&gt;HAACKE&lt;/Author&gt;&lt;Year&gt;2003&lt;/Year&gt;&lt;RecNum&gt;1146&lt;/RecNum&gt;&lt;record&gt;&lt;rec-number&gt;1146&lt;/rec-number&gt;&lt;foreign-keys&gt;&lt;key app="EN" db-id="zpdxxx506xzr91ere26vt2vu9etatf25dwvr"&gt;1146&lt;/key&gt;&lt;/foreign-keys&gt;&lt;ref-type name="Generic"&gt;13&lt;/ref-type&gt;&lt;contributors&gt;&lt;authors&gt;&lt;author&gt;HAACKE, E MARK&lt;/author&gt;&lt;/authors&gt;&lt;/contributors&gt;&lt;titles&gt;&lt;title&gt;Susceptibility weighted imaging&lt;/title&gt;&lt;/titles&gt;&lt;dates&gt;&lt;year&gt;2003&lt;/year&gt;&lt;/dates&gt;&lt;publisher&gt;Google Patents&lt;/publisher&gt;&lt;urls&gt;&lt;/urls&gt;&lt;/record&gt;&lt;/Cite&gt;&lt;/EndNote&gt;</w:instrText>
      </w:r>
      <w:r w:rsidR="00BC1C52">
        <w:fldChar w:fldCharType="separate"/>
      </w:r>
      <w:r w:rsidR="00225796">
        <w:rPr>
          <w:noProof/>
        </w:rPr>
        <w:t>[</w:t>
      </w:r>
      <w:hyperlink w:anchor="_ENREF_82" w:tooltip="WIKIPEDIA,  #96" w:history="1">
        <w:r w:rsidR="00E65BBF">
          <w:rPr>
            <w:noProof/>
          </w:rPr>
          <w:t>82</w:t>
        </w:r>
      </w:hyperlink>
      <w:r w:rsidR="00225796">
        <w:rPr>
          <w:noProof/>
        </w:rPr>
        <w:t xml:space="preserve">, </w:t>
      </w:r>
      <w:hyperlink w:anchor="_ENREF_109" w:tooltip="HAACKE, 2003 #1146" w:history="1">
        <w:r w:rsidR="00E65BBF">
          <w:rPr>
            <w:noProof/>
          </w:rPr>
          <w:t>109</w:t>
        </w:r>
      </w:hyperlink>
      <w:r w:rsidR="00225796">
        <w:rPr>
          <w:noProof/>
        </w:rPr>
        <w:t>]</w:t>
      </w:r>
      <w:r w:rsidR="00BC1C52">
        <w:fldChar w:fldCharType="end"/>
      </w:r>
      <w:r>
        <w:t xml:space="preserve">. Bu metot dokular arasındaki hız eşitlemeli, üç boyutlu, </w:t>
      </w:r>
      <w:r w:rsidR="004E20CB">
        <w:t>radyo frekans</w:t>
      </w:r>
      <w:r w:rsidR="00BA5AFA">
        <w:t xml:space="preserve"> darbeli, </w:t>
      </w:r>
      <w:r>
        <w:t>yüksek çözünürlüklü hassaslığı kullanır.</w:t>
      </w:r>
      <w:r w:rsidR="00BA5AFA">
        <w:t xml:space="preserve"> </w:t>
      </w:r>
      <w:r w:rsidR="00B549B2">
        <w:t>SWI'da</w:t>
      </w:r>
      <w:r w:rsidR="00903030">
        <w:t xml:space="preserve"> özel veri elde etme ve görüntü işleme ile yüksek </w:t>
      </w:r>
      <w:proofErr w:type="gramStart"/>
      <w:r w:rsidR="00903030">
        <w:t>kontrasta</w:t>
      </w:r>
      <w:proofErr w:type="gramEnd"/>
      <w:r w:rsidR="00903030">
        <w:t xml:space="preserve"> sahip çok hassas görüntüler elde edilir</w:t>
      </w:r>
      <w:r w:rsidR="00225796">
        <w:t xml:space="preserve"> </w:t>
      </w:r>
      <w:r w:rsidR="00BC1C52">
        <w:fldChar w:fldCharType="begin"/>
      </w:r>
      <w:r w:rsidR="00225796">
        <w:instrText xml:space="preserve"> ADDIN EN.CITE &lt;EndNote&gt;&lt;Cite&gt;&lt;Author&gt;HAACKE&lt;/Author&gt;&lt;Year&gt;2003&lt;/Year&gt;&lt;RecNum&gt;1146&lt;/RecNum&gt;&lt;DisplayText&gt;[109]&lt;/DisplayText&gt;&lt;record&gt;&lt;rec-number&gt;1146&lt;/rec-number&gt;&lt;foreign-keys&gt;&lt;key app="EN" db-id="zpdxxx506xzr91ere26vt2vu9etatf25dwvr"&gt;1146&lt;/key&gt;&lt;/foreign-keys&gt;&lt;ref-type name="Generic"&gt;13&lt;/ref-type&gt;&lt;contributors&gt;&lt;authors&gt;&lt;author&gt;HAACKE, E MARK&lt;/author&gt;&lt;/authors&gt;&lt;/contributors&gt;&lt;titles&gt;&lt;title&gt;Susceptibility weighted imaging&lt;/title&gt;&lt;/titles&gt;&lt;dates&gt;&lt;year&gt;2003&lt;/year&gt;&lt;/dates&gt;&lt;publisher&gt;Google Patents&lt;/publisher&gt;&lt;urls&gt;&lt;/urls&gt;&lt;/record&gt;&lt;/Cite&gt;&lt;/EndNote&gt;</w:instrText>
      </w:r>
      <w:r w:rsidR="00BC1C52">
        <w:fldChar w:fldCharType="separate"/>
      </w:r>
      <w:r w:rsidR="00225796">
        <w:rPr>
          <w:noProof/>
        </w:rPr>
        <w:t>[</w:t>
      </w:r>
      <w:hyperlink w:anchor="_ENREF_109" w:tooltip="HAACKE, 2003 #1146" w:history="1">
        <w:r w:rsidR="00E65BBF">
          <w:rPr>
            <w:noProof/>
          </w:rPr>
          <w:t>109</w:t>
        </w:r>
      </w:hyperlink>
      <w:r w:rsidR="00225796">
        <w:rPr>
          <w:noProof/>
        </w:rPr>
        <w:t>]</w:t>
      </w:r>
      <w:r w:rsidR="00BC1C52">
        <w:fldChar w:fldCharType="end"/>
      </w:r>
      <w:r w:rsidR="00903030">
        <w:t>.</w:t>
      </w:r>
      <w:r w:rsidR="00A333C8">
        <w:t xml:space="preserve"> </w:t>
      </w:r>
      <w:r w:rsidR="00F66914">
        <w:t>SWI</w:t>
      </w:r>
      <w:r w:rsidR="00A333C8">
        <w:t xml:space="preserve"> tarama tümörlerin tespiti ve </w:t>
      </w:r>
      <w:r w:rsidR="00B549B2">
        <w:t>teşhisini artırmada, Alzheimer</w:t>
      </w:r>
      <w:r w:rsidR="00A333C8">
        <w:t xml:space="preserve"> ve MS teşhisinde, çarpma, beyin yaralanmaları gibi durumlarda kullanılabilir</w:t>
      </w:r>
      <w:r w:rsidR="00FA47B0">
        <w:t xml:space="preserve"> </w:t>
      </w:r>
      <w:r w:rsidR="00BC1C52">
        <w:fldChar w:fldCharType="begin"/>
      </w:r>
      <w:r w:rsidR="00225796">
        <w:instrText xml:space="preserve"> ADDIN EN.CITE &lt;EndNote&gt;&lt;Cite&gt;&lt;Author&gt;FRAZZINI&lt;/Author&gt;&lt;Year&gt;1997&lt;/Year&gt;&lt;RecNum&gt;110&lt;/RecNum&gt;&lt;DisplayText&gt;[109, 110]&lt;/DisplayText&gt;&lt;record&gt;&lt;rec-number&gt;110&lt;/rec-number&gt;&lt;foreign-keys&gt;&lt;key app="EN" db-id="zpdxxx506xzr91ere26vt2vu9etatf25dwvr"&gt;110&lt;/key&gt;&lt;/foreign-keys&gt;&lt;ref-type name="Journal Article"&gt;17&lt;/ref-type&gt;&lt;contributors&gt;&lt;authors&gt;&lt;author&gt;FRAZZINI, VINCENT I&lt;/author&gt;&lt;author&gt;KAGETSU, NOLAN J&lt;/author&gt;&lt;author&gt;JOHNSON, CARL E&lt;/author&gt;&lt;author&gt;DESTIAN, SYLVIE&lt;/author&gt;&lt;/authors&gt;&lt;/contributors&gt;&lt;titles&gt;&lt;title&gt;Internally stabilized spine: optimal choice of frequency-encoding gradient direction during MR imaging minimizes susceptibility artifact from titanium vertebral body screws&lt;/title&gt;&lt;secondary-title&gt;Radiology&lt;/secondary-title&gt;&lt;/titles&gt;&lt;periodical&gt;&lt;full-title&gt;Radiology&lt;/full-title&gt;&lt;/periodical&gt;&lt;pages&gt;268-272&lt;/pages&gt;&lt;volume&gt;204&lt;/volume&gt;&lt;number&gt;1&lt;/number&gt;&lt;dates&gt;&lt;year&gt;1997&lt;/year&gt;&lt;/dates&gt;&lt;isbn&gt;0033-8419&lt;/isbn&gt;&lt;urls&gt;&lt;/urls&gt;&lt;/record&gt;&lt;/Cite&gt;&lt;Cite&gt;&lt;Author&gt;HAACKE&lt;/Author&gt;&lt;Year&gt;2003&lt;/Year&gt;&lt;RecNum&gt;1146&lt;/RecNum&gt;&lt;record&gt;&lt;rec-number&gt;1146&lt;/rec-number&gt;&lt;foreign-keys&gt;&lt;key app="EN" db-id="zpdxxx506xzr91ere26vt2vu9etatf25dwvr"&gt;1146&lt;/key&gt;&lt;/foreign-keys&gt;&lt;ref-type name="Generic"&gt;13&lt;/ref-type&gt;&lt;contributors&gt;&lt;authors&gt;&lt;author&gt;HAACKE, E MARK&lt;/author&gt;&lt;/authors&gt;&lt;/contributors&gt;&lt;titles&gt;&lt;title&gt;Susceptibility weighted imaging&lt;/title&gt;&lt;/titles&gt;&lt;dates&gt;&lt;year&gt;2003&lt;/year&gt;&lt;/dates&gt;&lt;publisher&gt;Google Patents&lt;/publisher&gt;&lt;urls&gt;&lt;/urls&gt;&lt;/record&gt;&lt;/Cite&gt;&lt;/EndNote&gt;</w:instrText>
      </w:r>
      <w:r w:rsidR="00BC1C52">
        <w:fldChar w:fldCharType="separate"/>
      </w:r>
      <w:r w:rsidR="00225796">
        <w:rPr>
          <w:noProof/>
        </w:rPr>
        <w:t>[</w:t>
      </w:r>
      <w:hyperlink w:anchor="_ENREF_109" w:tooltip="HAACKE, 2003 #1146" w:history="1">
        <w:r w:rsidR="00E65BBF">
          <w:rPr>
            <w:noProof/>
          </w:rPr>
          <w:t>109</w:t>
        </w:r>
      </w:hyperlink>
      <w:r w:rsidR="00225796">
        <w:rPr>
          <w:noProof/>
        </w:rPr>
        <w:t xml:space="preserve">, </w:t>
      </w:r>
      <w:hyperlink w:anchor="_ENREF_110" w:tooltip="FRAZZINI, 1997 #110" w:history="1">
        <w:r w:rsidR="00E65BBF">
          <w:rPr>
            <w:noProof/>
          </w:rPr>
          <w:t>110</w:t>
        </w:r>
      </w:hyperlink>
      <w:r w:rsidR="00225796">
        <w:rPr>
          <w:noProof/>
        </w:rPr>
        <w:t>]</w:t>
      </w:r>
      <w:r w:rsidR="00BC1C52">
        <w:fldChar w:fldCharType="end"/>
      </w:r>
      <w:r w:rsidR="00A333C8">
        <w:t>.</w:t>
      </w:r>
    </w:p>
    <w:p w:rsidR="006814D6" w:rsidRDefault="006814D6" w:rsidP="000261CC">
      <w:pPr>
        <w:spacing w:line="360" w:lineRule="auto"/>
        <w:jc w:val="both"/>
      </w:pPr>
    </w:p>
    <w:p w:rsidR="006814D6" w:rsidRDefault="00E60279" w:rsidP="009872A3">
      <w:pPr>
        <w:pStyle w:val="Balk4"/>
        <w:numPr>
          <w:ilvl w:val="3"/>
          <w:numId w:val="27"/>
        </w:numPr>
        <w:tabs>
          <w:tab w:val="clear" w:pos="864"/>
          <w:tab w:val="clear" w:pos="912"/>
          <w:tab w:val="left" w:pos="993"/>
        </w:tabs>
        <w:ind w:left="993" w:hanging="993"/>
      </w:pPr>
      <w:bookmarkStart w:id="208" w:name="_Toc411800141"/>
      <w:r>
        <w:t xml:space="preserve">Manyetik rezonans spektroskopi </w:t>
      </w:r>
      <w:r w:rsidR="007A77B0">
        <w:t>(</w:t>
      </w:r>
      <w:r>
        <w:t>Magnetic resonance s</w:t>
      </w:r>
      <w:r w:rsidRPr="00713BFD">
        <w:t>pectroscopy</w:t>
      </w:r>
      <w:r w:rsidR="00792356">
        <w:t>)</w:t>
      </w:r>
      <w:bookmarkEnd w:id="208"/>
    </w:p>
    <w:p w:rsidR="006814D6" w:rsidRDefault="006814D6" w:rsidP="006814D6">
      <w:pPr>
        <w:spacing w:line="360" w:lineRule="auto"/>
      </w:pPr>
    </w:p>
    <w:p w:rsidR="006814D6" w:rsidRDefault="0080557F" w:rsidP="00A65A7A">
      <w:pPr>
        <w:pStyle w:val="AnaParagrafYaziStiliSau"/>
      </w:pPr>
      <w:r>
        <w:rPr>
          <w:i/>
        </w:rPr>
        <w:t>Manyetik Rezonans S</w:t>
      </w:r>
      <w:r w:rsidR="006814D6" w:rsidRPr="0080557F">
        <w:rPr>
          <w:i/>
        </w:rPr>
        <w:t>pektroskopi</w:t>
      </w:r>
      <w:r>
        <w:t>,</w:t>
      </w:r>
      <w:r w:rsidR="006814D6">
        <w:t xml:space="preserve"> beyin tümörlerinin karakterizasyonuna yardımcı olmak amacıyla</w:t>
      </w:r>
      <w:r w:rsidR="00B549B2">
        <w:t>,</w:t>
      </w:r>
      <w:r w:rsidR="006814D6">
        <w:t xml:space="preserve"> manyetik </w:t>
      </w:r>
      <w:proofErr w:type="gramStart"/>
      <w:r w:rsidR="006814D6">
        <w:t>rezonans</w:t>
      </w:r>
      <w:proofErr w:type="gramEnd"/>
      <w:r w:rsidR="006814D6">
        <w:t xml:space="preserve"> görüntülemeye ek olarak önerilen ve metabolik sinyal spektrumları kullanan bir biyokimyasal metottur</w:t>
      </w:r>
      <w:r w:rsidR="00FA47B0">
        <w:t xml:space="preserve"> </w:t>
      </w:r>
      <w:r w:rsidR="00BC1C52">
        <w:fldChar w:fldCharType="begin">
          <w:fldData xml:space="preserve">PEVuZE5vdGU+PENpdGU+PEF1dGhvcj5CVUxJSzwvQXV0aG9yPjxZZWFyPjIwMTM8L1llYXI+PFJl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</w:fldData>
        </w:fldChar>
      </w:r>
      <w:r w:rsidR="00225796">
        <w:instrText xml:space="preserve"> ADDIN EN.CITE </w:instrText>
      </w:r>
      <w:r w:rsidR="00BC1C52">
        <w:fldChar w:fldCharType="begin">
          <w:fldData xml:space="preserve">PEVuZE5vdGU+PENpdGU+PEF1dGhvcj5CVUxJSzwvQXV0aG9yPjxZZWFyPjIwMTM8L1llYXI+PFJl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</w:fldData>
        </w:fldChar>
      </w:r>
      <w:r w:rsidR="00225796">
        <w:instrText xml:space="preserve"> ADDIN EN.CITE.DATA </w:instrText>
      </w:r>
      <w:r w:rsidR="00BC1C52">
        <w:fldChar w:fldCharType="end"/>
      </w:r>
      <w:r w:rsidR="00BC1C52">
        <w:fldChar w:fldCharType="separate"/>
      </w:r>
      <w:r w:rsidR="00225796">
        <w:rPr>
          <w:noProof/>
        </w:rPr>
        <w:t>[</w:t>
      </w:r>
      <w:hyperlink w:anchor="_ENREF_14" w:tooltip="HOWE, 2003 #139" w:history="1">
        <w:r w:rsidR="00E65BBF">
          <w:rPr>
            <w:noProof/>
          </w:rPr>
          <w:t>14-16</w:t>
        </w:r>
      </w:hyperlink>
      <w:r w:rsidR="00225796">
        <w:rPr>
          <w:noProof/>
        </w:rPr>
        <w:t xml:space="preserve">, </w:t>
      </w:r>
      <w:hyperlink w:anchor="_ENREF_20" w:tooltip="BULIK, 2013 #143" w:history="1">
        <w:r w:rsidR="00E65BBF">
          <w:rPr>
            <w:noProof/>
          </w:rPr>
          <w:t>20</w:t>
        </w:r>
      </w:hyperlink>
      <w:r w:rsidR="00225796">
        <w:rPr>
          <w:noProof/>
        </w:rPr>
        <w:t xml:space="preserve">, </w:t>
      </w:r>
      <w:hyperlink w:anchor="_ENREF_48" w:tooltip="CASTILLO, 1998 #116" w:history="1">
        <w:r w:rsidR="00E65BBF">
          <w:rPr>
            <w:noProof/>
          </w:rPr>
          <w:t>48-50</w:t>
        </w:r>
      </w:hyperlink>
      <w:r w:rsidR="00225796">
        <w:rPr>
          <w:noProof/>
        </w:rPr>
        <w:t xml:space="preserve">, </w:t>
      </w:r>
      <w:hyperlink w:anchor="_ENREF_56" w:tooltip="MAJOS, 2009 #1085" w:history="1">
        <w:r w:rsidR="00E65BBF">
          <w:rPr>
            <w:noProof/>
          </w:rPr>
          <w:t>56</w:t>
        </w:r>
      </w:hyperlink>
      <w:r w:rsidR="00225796">
        <w:rPr>
          <w:noProof/>
        </w:rPr>
        <w:t xml:space="preserve">, </w:t>
      </w:r>
      <w:hyperlink w:anchor="_ENREF_58" w:tooltip="DE EDELENYI, 2000 #1076" w:history="1">
        <w:r w:rsidR="00E65BBF">
          <w:rPr>
            <w:noProof/>
          </w:rPr>
          <w:t>58</w:t>
        </w:r>
      </w:hyperlink>
      <w:r w:rsidR="00225796">
        <w:rPr>
          <w:noProof/>
        </w:rPr>
        <w:t xml:space="preserve">, </w:t>
      </w:r>
      <w:hyperlink w:anchor="_ENREF_111" w:tooltip="CALLOT, 2008 #115" w:history="1">
        <w:r w:rsidR="00E65BBF">
          <w:rPr>
            <w:noProof/>
          </w:rPr>
          <w:t>111-113</w:t>
        </w:r>
      </w:hyperlink>
      <w:r w:rsidR="00225796">
        <w:rPr>
          <w:noProof/>
        </w:rPr>
        <w:t>]</w:t>
      </w:r>
      <w:r w:rsidR="00BC1C52">
        <w:fldChar w:fldCharType="end"/>
      </w:r>
      <w:r w:rsidR="006814D6">
        <w:t>. MRS aynı</w:t>
      </w:r>
      <w:r w:rsidR="004834AF">
        <w:t xml:space="preserve"> zamanda çok </w:t>
      </w:r>
      <w:proofErr w:type="gramStart"/>
      <w:r w:rsidR="004834AF">
        <w:t>agresif</w:t>
      </w:r>
      <w:proofErr w:type="gramEnd"/>
      <w:r w:rsidR="004834AF">
        <w:t xml:space="preserve"> lezyonlar için</w:t>
      </w:r>
      <w:r w:rsidR="006814D6">
        <w:t xml:space="preserve"> klinik </w:t>
      </w:r>
      <w:r w:rsidR="00FA47B0">
        <w:t>ortamda</w:t>
      </w:r>
      <w:r w:rsidR="006814D6">
        <w:t xml:space="preserve"> gereksiz ameliyat, ışın tedavileri gibi süreçlerin ortadan kaldırılması amacıyla da kullanılmaktadır.</w:t>
      </w:r>
    </w:p>
    <w:p w:rsidR="006814D6" w:rsidRDefault="006814D6" w:rsidP="005A290C">
      <w:pPr>
        <w:spacing w:line="360" w:lineRule="auto"/>
      </w:pPr>
    </w:p>
    <w:p w:rsidR="006814D6" w:rsidRDefault="00204620" w:rsidP="00A65A7A">
      <w:pPr>
        <w:pStyle w:val="AnaParagrafYaziStiliSau"/>
      </w:pPr>
      <w:r>
        <w:t>MRG</w:t>
      </w:r>
      <w:r w:rsidR="006814D6">
        <w:t xml:space="preserve"> beyin tümörlerinin değerlendirilmesi için kullanılan önemli bir araçtır. Fakat tümörün tipinin ve </w:t>
      </w:r>
      <w:r w:rsidR="00DC25C9">
        <w:t>evresinin</w:t>
      </w:r>
      <w:r w:rsidR="006814D6">
        <w:t xml:space="preserve"> belirlenmesi gibi bazı teşhisleri </w:t>
      </w:r>
      <w:r>
        <w:t>MRG</w:t>
      </w:r>
      <w:r w:rsidR="006814D6">
        <w:t xml:space="preserve"> kullanarak gerçekleştirmek oldukça </w:t>
      </w:r>
      <w:bookmarkStart w:id="209" w:name="OLE_LINK105"/>
      <w:bookmarkStart w:id="210" w:name="OLE_LINK106"/>
      <w:r w:rsidR="006814D6">
        <w:t>zor bir işlemdir</w:t>
      </w:r>
      <w:bookmarkEnd w:id="209"/>
      <w:bookmarkEnd w:id="210"/>
      <w:r w:rsidR="006814D6">
        <w:t>. Günümüzde bir beyin dokusunun patolojik olarak incelenmesi</w:t>
      </w:r>
      <w:r w:rsidR="004834AF">
        <w:t>,</w:t>
      </w:r>
      <w:r w:rsidR="006814D6">
        <w:t xml:space="preserve"> operasyonel olduğu için bazı riskler barındırmasına karşın</w:t>
      </w:r>
      <w:r w:rsidR="0080557F">
        <w:t>,</w:t>
      </w:r>
      <w:r w:rsidR="006814D6">
        <w:t xml:space="preserve"> tümör teşhisi için </w:t>
      </w:r>
      <w:r w:rsidRPr="00B549B2">
        <w:t>standart</w:t>
      </w:r>
      <w:r w:rsidR="006814D6" w:rsidRPr="009007C6">
        <w:rPr>
          <w:i/>
        </w:rPr>
        <w:t xml:space="preserve"> </w:t>
      </w:r>
      <w:r w:rsidR="006814D6">
        <w:t>olarak kabul edilmektedir. Son yıllarda ise</w:t>
      </w:r>
      <w:r>
        <w:t>,</w:t>
      </w:r>
      <w:r w:rsidR="006814D6">
        <w:t xml:space="preserve"> beyin hakkında metabolik bilgi veren </w:t>
      </w:r>
      <w:bookmarkStart w:id="211" w:name="OLE_LINK2"/>
      <w:r w:rsidR="006814D6">
        <w:t>MRS</w:t>
      </w:r>
      <w:bookmarkEnd w:id="211"/>
      <w:r w:rsidR="009007C6">
        <w:t xml:space="preserve"> kullanımı invaziv</w:t>
      </w:r>
      <w:r w:rsidR="006814D6">
        <w:t xml:space="preserve"> </w:t>
      </w:r>
      <w:r w:rsidR="00E11D4B">
        <w:t xml:space="preserve">olmayan </w:t>
      </w:r>
      <w:r w:rsidR="006814D6">
        <w:t xml:space="preserve">bir teknik olduğu için beyinde yaygın olarak kullanılmaya başlamıştır. MRSG beynin bazı kimyasal metabolitlere </w:t>
      </w:r>
      <w:r w:rsidR="006814D6">
        <w:lastRenderedPageBreak/>
        <w:t>bağlı olarak haritasını çıkararak</w:t>
      </w:r>
      <w:r w:rsidR="00B549B2">
        <w:t>, tümör</w:t>
      </w:r>
      <w:r w:rsidR="006814D6">
        <w:t xml:space="preserve"> hakkında doğruya yakın bilgiler sunabilmektedir.</w:t>
      </w:r>
    </w:p>
    <w:p w:rsidR="006814D6" w:rsidRDefault="006814D6" w:rsidP="006814D6">
      <w:pPr>
        <w:tabs>
          <w:tab w:val="left" w:pos="284"/>
        </w:tabs>
        <w:spacing w:line="360" w:lineRule="auto"/>
        <w:jc w:val="both"/>
      </w:pPr>
    </w:p>
    <w:p w:rsidR="006814D6" w:rsidRDefault="006814D6" w:rsidP="006814D6">
      <w:pPr>
        <w:tabs>
          <w:tab w:val="left" w:pos="284"/>
        </w:tabs>
        <w:spacing w:line="360" w:lineRule="auto"/>
        <w:jc w:val="both"/>
      </w:pPr>
      <w:r>
        <w:t>MRS</w:t>
      </w:r>
      <w:r w:rsidR="00B549B2">
        <w:t>,</w:t>
      </w:r>
      <w:r>
        <w:t xml:space="preserve"> beynin kimyasal yapısının ölçülmesini sağlayan bir teknik olmasında</w:t>
      </w:r>
      <w:r w:rsidR="00B549B2">
        <w:t>n</w:t>
      </w:r>
      <w:r>
        <w:t xml:space="preserve"> dolayı</w:t>
      </w:r>
      <w:r w:rsidR="00B549B2">
        <w:t>,</w:t>
      </w:r>
      <w:r>
        <w:t xml:space="preserve"> hücrelerde bulunan bazı atom çekirdeklerini kullanır. En yaygın kullanılan atom çekirdekleri </w:t>
      </w:r>
      <w:r w:rsidRPr="00554B81">
        <w:rPr>
          <w:vertAlign w:val="superscript"/>
        </w:rPr>
        <w:t>1</w:t>
      </w:r>
      <w:r>
        <w:t>H</w:t>
      </w:r>
      <w:r w:rsidR="008233CC">
        <w:t xml:space="preserve"> </w:t>
      </w:r>
      <w:r>
        <w:t xml:space="preserve">(proton), </w:t>
      </w:r>
      <w:r w:rsidRPr="00554B81">
        <w:rPr>
          <w:vertAlign w:val="superscript"/>
        </w:rPr>
        <w:t>23</w:t>
      </w:r>
      <w:r>
        <w:t>Na</w:t>
      </w:r>
      <w:r w:rsidR="008233CC">
        <w:t xml:space="preserve"> </w:t>
      </w:r>
      <w:r>
        <w:t xml:space="preserve">(sodyum) ve </w:t>
      </w:r>
      <w:r w:rsidRPr="00554B81">
        <w:rPr>
          <w:vertAlign w:val="superscript"/>
        </w:rPr>
        <w:t>31</w:t>
      </w:r>
      <w:r w:rsidR="00033657">
        <w:t>P (fosfor) dur. Proton MR</w:t>
      </w:r>
      <w:r w:rsidR="00B549B2">
        <w:t>S</w:t>
      </w:r>
      <w:r>
        <w:t xml:space="preserve"> sodyum ve fosfora göre kullanım açısından daha kolaydır ve daha </w:t>
      </w:r>
      <w:r w:rsidR="00B549B2">
        <w:t>iyi</w:t>
      </w:r>
      <w:r>
        <w:t xml:space="preserve"> bir sinyal-gürültü hassaslığı sağlamaktadır</w:t>
      </w:r>
      <w:r w:rsidR="00204620">
        <w:t xml:space="preserve"> </w:t>
      </w:r>
      <w:r w:rsidR="00BC1C52">
        <w:fldChar w:fldCharType="begin"/>
      </w:r>
      <w:r w:rsidR="00225796">
        <w:instrText xml:space="preserve"> ADDIN EN.CITE &lt;EndNote&gt;&lt;Cite&gt;&lt;Author&gt;HAJEK&lt;/Author&gt;&lt;Year&gt;2008&lt;/Year&gt;&lt;RecNum&gt;111&lt;/RecNum&gt;&lt;DisplayText&gt;[111, 112]&lt;/DisplayText&gt;&lt;record&gt;&lt;rec-number&gt;111&lt;/rec-number&gt;&lt;foreign-keys&gt;&lt;key app="EN" db-id="zpdxxx506xzr91ere26vt2vu9etatf25dwvr"&gt;111&lt;/key&gt;&lt;/foreign-keys&gt;&lt;ref-type name="Journal Article"&gt;17&lt;/ref-type&gt;&lt;contributors&gt;&lt;authors&gt;&lt;author&gt;HAJEK, MILAN&lt;/author&gt;&lt;author&gt;DEZORTOVA, MONIKA&lt;/author&gt;&lt;/authors&gt;&lt;/contributors&gt;&lt;titles&gt;&lt;title&gt;Introduction to clinical in vivo MR spectroscopy&lt;/title&gt;&lt;secondary-title&gt;European journal of radiology&lt;/secondary-title&gt;&lt;/titles&gt;&lt;periodical&gt;&lt;full-title&gt;European journal of radiology&lt;/full-title&gt;&lt;/periodical&gt;&lt;pages&gt;185-193&lt;/pages&gt;&lt;volume&gt;67&lt;/volume&gt;&lt;number&gt;2&lt;/number&gt;&lt;dates&gt;&lt;year&gt;2008&lt;/year&gt;&lt;/dates&gt;&lt;isbn&gt;0720-048X&lt;/isbn&gt;&lt;urls&gt;&lt;/urls&gt;&lt;/record&gt;&lt;/Cite&gt;&lt;Cite&gt;&lt;Author&gt;CALLOT&lt;/Author&gt;&lt;Year&gt;2008&lt;/Year&gt;&lt;RecNum&gt;115&lt;/RecNum&gt;&lt;record&gt;&lt;rec-number&gt;115&lt;/rec-number&gt;&lt;foreign-keys&gt;&lt;key app="EN" db-id="zpdxxx506xzr91ere26vt2vu9etatf25dwvr"&gt;115&lt;/key&gt;&lt;/foreign-keys&gt;&lt;ref-type name="Journal Article"&gt;17&lt;/ref-type&gt;&lt;contributors&gt;&lt;authors&gt;&lt;author&gt;CALLOT, VIRGINIE&lt;/author&gt;&lt;author&gt;GALANAUD, DAMIEN&lt;/author&gt;&lt;author&gt;LE FUR, YANN&lt;/author&gt;&lt;author&gt;CONFORT-GOUNY, SYLVIANE&lt;/author&gt;&lt;author&gt;RANJEVA, JEAN-PHILIPPE&lt;/author&gt;&lt;author&gt;COZZONE, PATRICK J&lt;/author&gt;&lt;/authors&gt;&lt;/contributors&gt;&lt;titles&gt;&lt;title&gt;&lt;style face="normal" font="default" charset="162" size="100%"&gt;1&lt;/style&gt;&lt;style face="normal" font="default" size="100%"&gt;H MR spectroscopy of human brain tumours: a practical approach&lt;/style&gt;&lt;/title&gt;&lt;secondary-title&gt;European journal of radiology&lt;/secondary-title&gt;&lt;/titles&gt;&lt;periodical&gt;&lt;full-title&gt;European journal of radiology&lt;/full-title&gt;&lt;/periodical&gt;&lt;pages&gt;268-274&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1" w:tooltip="CALLOT, 2008 #115" w:history="1">
        <w:r w:rsidR="00E65BBF">
          <w:rPr>
            <w:noProof/>
          </w:rPr>
          <w:t>111</w:t>
        </w:r>
      </w:hyperlink>
      <w:r w:rsidR="00225796">
        <w:rPr>
          <w:noProof/>
        </w:rPr>
        <w:t xml:space="preserve">, </w:t>
      </w:r>
      <w:hyperlink w:anchor="_ENREF_112" w:tooltip="HAJEK, 2008 #111" w:history="1">
        <w:r w:rsidR="00E65BBF">
          <w:rPr>
            <w:noProof/>
          </w:rPr>
          <w:t>112</w:t>
        </w:r>
      </w:hyperlink>
      <w:r w:rsidR="00225796">
        <w:rPr>
          <w:noProof/>
        </w:rPr>
        <w:t>]</w:t>
      </w:r>
      <w:r w:rsidR="00BC1C52">
        <w:fldChar w:fldCharType="end"/>
      </w:r>
      <w:r>
        <w:t xml:space="preserve"> ve </w:t>
      </w:r>
      <w:r w:rsidRPr="00B549B2">
        <w:rPr>
          <w:i/>
          <w:vertAlign w:val="superscript"/>
        </w:rPr>
        <w:t>1</w:t>
      </w:r>
      <w:r w:rsidR="002A7AF6" w:rsidRPr="00B549B2">
        <w:rPr>
          <w:i/>
        </w:rPr>
        <w:t>H MRS</w:t>
      </w:r>
      <w:r>
        <w:t xml:space="preserve"> olarak bilinir. MRS 10-15 dakika içerisinde oluşturulabilir ve geleneksel MR görüntüleme protokollerine eklenebilir. MRS sinyallerinde meydana gelen biyokimyasal değişiklikler ile tümör, darbe, epilepsi, metabolik rahatsızlıklar, </w:t>
      </w:r>
      <w:proofErr w:type="gramStart"/>
      <w:r>
        <w:t>enfeksiyonlar</w:t>
      </w:r>
      <w:proofErr w:type="gramEnd"/>
      <w:r>
        <w:t xml:space="preserve"> ve psikolojik hastalıklar teşhis edilebilmektedir. MR</w:t>
      </w:r>
      <w:r w:rsidR="00B549B2">
        <w:t>S</w:t>
      </w:r>
      <w:r>
        <w:t xml:space="preserve"> sinyali ile birlikte hastalığın ya da rahatsızlığın ne olduğu tanımlan</w:t>
      </w:r>
      <w:r w:rsidR="00B549B2">
        <w:t>a</w:t>
      </w:r>
      <w:r>
        <w:t xml:space="preserve">mamaktadır. Son karar aşamasında bu spektrum sinyallerinin tecrübeli hekimler tarafından yorumlanması ve MR görüntüleri ile doğrulanması gerekmektedir. </w:t>
      </w:r>
    </w:p>
    <w:p w:rsidR="006814D6" w:rsidRDefault="006814D6" w:rsidP="006814D6">
      <w:pPr>
        <w:tabs>
          <w:tab w:val="left" w:pos="284"/>
        </w:tabs>
        <w:spacing w:line="360" w:lineRule="auto"/>
        <w:jc w:val="both"/>
      </w:pPr>
    </w:p>
    <w:p w:rsidR="006814D6" w:rsidRDefault="006814D6" w:rsidP="006814D6">
      <w:pPr>
        <w:tabs>
          <w:tab w:val="left" w:pos="284"/>
        </w:tabs>
        <w:spacing w:line="360" w:lineRule="auto"/>
        <w:jc w:val="both"/>
      </w:pPr>
      <w:r>
        <w:t>Proton MRS (</w:t>
      </w:r>
      <w:r w:rsidRPr="007271DD">
        <w:rPr>
          <w:vertAlign w:val="superscript"/>
        </w:rPr>
        <w:t>1</w:t>
      </w:r>
      <w:r w:rsidR="00703EDD">
        <w:t>H MRS)'</w:t>
      </w:r>
      <w:r>
        <w:t>nin klinik uygulamaları teknik ve donanımsal açıdan son yıllarda gittikçe artmaktadır. Proton MRS</w:t>
      </w:r>
      <w:r w:rsidR="00204620">
        <w:t>,</w:t>
      </w:r>
      <w:r>
        <w:t xml:space="preserve"> normal beyin dokusu ve beyin hakkında biyokimyasal ve metabolik bilgi sağlamaktadır. </w:t>
      </w:r>
      <w:r w:rsidRPr="007271DD">
        <w:rPr>
          <w:vertAlign w:val="superscript"/>
        </w:rPr>
        <w:t>1</w:t>
      </w:r>
      <w:r w:rsidR="00B549B2">
        <w:t>H MRS'</w:t>
      </w:r>
      <w:r>
        <w:t xml:space="preserve">den elde edilen bilgiler, diğer MR görüntüleme teknikleri ile elde edilen bilgilerden bağımsız ve oldukça farklıdır. Tzika </w:t>
      </w:r>
      <w:r w:rsidR="00561A81">
        <w:t xml:space="preserve">ve </w:t>
      </w:r>
      <w:r w:rsidR="00B26150">
        <w:t>diğerleri</w:t>
      </w:r>
      <w:r w:rsidR="00EB79B4">
        <w:t xml:space="preserve"> </w:t>
      </w:r>
      <w:r w:rsidR="00BC1C52">
        <w:fldChar w:fldCharType="begin"/>
      </w:r>
      <w:r w:rsidR="00225796">
        <w:instrText xml:space="preserve"> ADDIN EN.CITE &lt;EndNote&gt;&lt;Cite&gt;&lt;Author&gt;TZIKA&lt;/Author&gt;&lt;Year&gt;2002&lt;/Year&gt;&lt;RecNum&gt;112&lt;/RecNum&gt;&lt;DisplayText&gt;[114]&lt;/DisplayText&gt;&lt;record&gt;&lt;rec-number&gt;112&lt;/rec-number&gt;&lt;foreign-keys&gt;&lt;key app="EN" db-id="zpdxxx506xzr91ere26vt2vu9etatf25dwvr"&gt;112&lt;/key&gt;&lt;/foreign-keys&gt;&lt;ref-type name="Journal Article"&gt;17&lt;/ref-type&gt;&lt;contributors&gt;&lt;authors&gt;&lt;author&gt;TZIKA, A ARIA&lt;/author&gt;&lt;author&gt;ZARIFI, MARIA K&lt;/author&gt;&lt;author&gt;GOUMNEROVA, LILIANA&lt;/author&gt;&lt;author&gt;ASTRAKAS, LOUKAS G&lt;/author&gt;&lt;author&gt;ZURAKOWSKI, DAVID&lt;/author&gt;&lt;author&gt;YOUNG-POUSSAINT, TINA&lt;/author&gt;&lt;author&gt;ANTHONY, DOUGLAS C&lt;/author&gt;&lt;author&gt;SCOTT, R MICHAEL&lt;/author&gt;&lt;author&gt;BLACK, PETER MCL&lt;/author&gt;&lt;/authors&gt;&lt;/contributors&gt;&lt;titles&gt;&lt;title&gt;Neuroimaging in pediatric brain tumors: Gd-DTPA–enhanced, hemodynamic, and diffusion MR imaging compared with MR spectroscopic imaging&lt;/title&gt;&lt;secondary-title&gt;American journal of neuroradiology&lt;/secondary-title&gt;&lt;/titles&gt;&lt;periodical&gt;&lt;full-title&gt;American journal of neuroradiology&lt;/full-title&gt;&lt;/periodical&gt;&lt;pages&gt;322-333&lt;/pages&gt;&lt;volume&gt;23&lt;/volume&gt;&lt;number&gt;2&lt;/number&gt;&lt;dates&gt;&lt;year&gt;2002&lt;/year&gt;&lt;/dates&gt;&lt;isbn&gt;0195-6108&lt;/isbn&gt;&lt;urls&gt;&lt;/urls&gt;&lt;/record&gt;&lt;/Cite&gt;&lt;/EndNote&gt;</w:instrText>
      </w:r>
      <w:r w:rsidR="00BC1C52">
        <w:fldChar w:fldCharType="separate"/>
      </w:r>
      <w:r w:rsidR="00225796">
        <w:rPr>
          <w:noProof/>
        </w:rPr>
        <w:t>[</w:t>
      </w:r>
      <w:hyperlink w:anchor="_ENREF_114" w:tooltip="TZIKA, 2002 #112" w:history="1">
        <w:r w:rsidR="00E65BBF">
          <w:rPr>
            <w:noProof/>
          </w:rPr>
          <w:t>114</w:t>
        </w:r>
      </w:hyperlink>
      <w:r w:rsidR="00225796">
        <w:rPr>
          <w:noProof/>
        </w:rPr>
        <w:t>]</w:t>
      </w:r>
      <w:r w:rsidR="00BC1C52">
        <w:fldChar w:fldCharType="end"/>
      </w:r>
      <w:r>
        <w:t xml:space="preserve"> çalışmalarında</w:t>
      </w:r>
      <w:r w:rsidR="00B549B2">
        <w:t>,</w:t>
      </w:r>
      <w:r>
        <w:t xml:space="preserve"> tümörün metabolik özellikleri ile diğer görüntüleme parametreleri arasında bir ili</w:t>
      </w:r>
      <w:r w:rsidR="00B47E09">
        <w:t>şki olmadığını göstermişlerdir.</w:t>
      </w:r>
    </w:p>
    <w:p w:rsidR="004865B5" w:rsidRDefault="004865B5" w:rsidP="006814D6">
      <w:pPr>
        <w:tabs>
          <w:tab w:val="left" w:pos="284"/>
        </w:tabs>
        <w:spacing w:line="360" w:lineRule="auto"/>
        <w:jc w:val="both"/>
      </w:pPr>
    </w:p>
    <w:p w:rsidR="009A0762" w:rsidRDefault="002E3CD4" w:rsidP="002E3CD4">
      <w:r w:rsidRPr="002E3CD4">
        <w:rPr>
          <w:vertAlign w:val="superscript"/>
        </w:rPr>
        <w:t>1</w:t>
      </w:r>
      <w:r>
        <w:t xml:space="preserve">H </w:t>
      </w:r>
      <w:r w:rsidR="00753312" w:rsidRPr="002E3CD4">
        <w:t>MRS</w:t>
      </w:r>
      <w:r>
        <w:t xml:space="preserve"> konusundaki temel </w:t>
      </w:r>
      <w:r w:rsidR="00E62392">
        <w:t xml:space="preserve">alt </w:t>
      </w:r>
      <w:r>
        <w:t>başlıklar aşağıdaki gibi açıklanabilir:</w:t>
      </w:r>
    </w:p>
    <w:p w:rsidR="002E3CD4" w:rsidRDefault="002E3CD4" w:rsidP="002E3CD4"/>
    <w:p w:rsidR="002E3CD4" w:rsidRPr="00D2473B" w:rsidRDefault="00D2473B" w:rsidP="00806E65">
      <w:pPr>
        <w:pStyle w:val="BolumIlkParagrafSau"/>
        <w:numPr>
          <w:ilvl w:val="0"/>
          <w:numId w:val="33"/>
        </w:numPr>
      </w:pPr>
      <w:r w:rsidRPr="00D2473B">
        <w:rPr>
          <w:vertAlign w:val="superscript"/>
        </w:rPr>
        <w:t>1</w:t>
      </w:r>
      <w:r w:rsidR="00703EDD">
        <w:t>H MRS'</w:t>
      </w:r>
      <w:r w:rsidRPr="00D2473B">
        <w:t>nin kimyasal temel prensipleri</w:t>
      </w:r>
      <w:r w:rsidRPr="00D2473B">
        <w:rPr>
          <w:vertAlign w:val="superscript"/>
        </w:rPr>
        <w:t xml:space="preserve"> </w:t>
      </w:r>
    </w:p>
    <w:p w:rsidR="00D2473B" w:rsidRPr="00D2473B" w:rsidRDefault="00D2473B" w:rsidP="00806E65">
      <w:pPr>
        <w:pStyle w:val="BolumIlkParagrafSau"/>
        <w:numPr>
          <w:ilvl w:val="0"/>
          <w:numId w:val="33"/>
        </w:numPr>
      </w:pPr>
      <w:r w:rsidRPr="00D2473B">
        <w:rPr>
          <w:vertAlign w:val="superscript"/>
        </w:rPr>
        <w:t>1</w:t>
      </w:r>
      <w:r w:rsidRPr="00D2473B">
        <w:t xml:space="preserve">H MRS metabolit frekans spektrumu ve gözlenebilen metabolitler </w:t>
      </w:r>
    </w:p>
    <w:p w:rsidR="00D2473B" w:rsidRPr="00D2473B" w:rsidRDefault="00D2473B" w:rsidP="00806E65">
      <w:pPr>
        <w:pStyle w:val="BolumIlkParagrafSau"/>
        <w:numPr>
          <w:ilvl w:val="0"/>
          <w:numId w:val="33"/>
        </w:numPr>
      </w:pPr>
      <w:r w:rsidRPr="00D2473B">
        <w:t xml:space="preserve">Beyin tümörlerinin </w:t>
      </w:r>
      <w:r w:rsidRPr="00D2473B">
        <w:rPr>
          <w:vertAlign w:val="superscript"/>
        </w:rPr>
        <w:t>1</w:t>
      </w:r>
      <w:r w:rsidRPr="00D2473B">
        <w:t xml:space="preserve">H MRS spektrumunda oluşturdukları metabolit </w:t>
      </w:r>
      <w:proofErr w:type="gramStart"/>
      <w:r w:rsidRPr="00D2473B">
        <w:t>profilleri</w:t>
      </w:r>
      <w:proofErr w:type="gramEnd"/>
      <w:r w:rsidRPr="00D2473B">
        <w:t xml:space="preserve"> </w:t>
      </w:r>
    </w:p>
    <w:p w:rsidR="002E3CD4" w:rsidRDefault="00D2473B" w:rsidP="00806E65">
      <w:pPr>
        <w:pStyle w:val="BolumIlkParagrafSau"/>
        <w:numPr>
          <w:ilvl w:val="0"/>
          <w:numId w:val="33"/>
        </w:numPr>
      </w:pPr>
      <w:r>
        <w:t>M</w:t>
      </w:r>
      <w:r w:rsidR="002E3CD4">
        <w:t xml:space="preserve">anyetik </w:t>
      </w:r>
      <w:proofErr w:type="gramStart"/>
      <w:r>
        <w:t>rezonans</w:t>
      </w:r>
      <w:proofErr w:type="gramEnd"/>
      <w:r>
        <w:t xml:space="preserve"> spektroskopi g</w:t>
      </w:r>
      <w:r w:rsidR="002E3CD4">
        <w:t>örüntüleme</w:t>
      </w:r>
    </w:p>
    <w:p w:rsidR="002E3CD4" w:rsidRPr="002E3CD4" w:rsidRDefault="002E3CD4" w:rsidP="002E3CD4"/>
    <w:p w:rsidR="00AF79FA" w:rsidRDefault="002E3CD4" w:rsidP="000957C1">
      <w:pPr>
        <w:tabs>
          <w:tab w:val="left" w:pos="284"/>
        </w:tabs>
        <w:spacing w:line="360" w:lineRule="auto"/>
        <w:jc w:val="both"/>
      </w:pPr>
      <w:r w:rsidRPr="00FF66BA">
        <w:rPr>
          <w:vertAlign w:val="superscript"/>
        </w:rPr>
        <w:t>1</w:t>
      </w:r>
      <w:r w:rsidR="00703EDD" w:rsidRPr="00FF66BA">
        <w:t>H MRS'</w:t>
      </w:r>
      <w:r w:rsidR="00FB1C08" w:rsidRPr="00FF66BA">
        <w:t>nin kimyasal temel prensipleri</w:t>
      </w:r>
      <w:r w:rsidRPr="00FF66BA">
        <w:t>:</w:t>
      </w:r>
      <w:r>
        <w:t xml:space="preserve"> </w:t>
      </w:r>
      <w:r w:rsidR="00AF79FA">
        <w:t>Temel olarak elementlerin çoğunda, radyo frekans enerjinin emile</w:t>
      </w:r>
      <w:r w:rsidR="00B549B2">
        <w:t>ceği bir nükleer manyetik alanda,</w:t>
      </w:r>
      <w:r w:rsidR="00AF79FA">
        <w:t xml:space="preserve"> uygun nükleer izotop </w:t>
      </w:r>
      <w:r w:rsidR="00AF79FA">
        <w:lastRenderedPageBreak/>
        <w:t xml:space="preserve">bulabileceğimiz için manyetik </w:t>
      </w:r>
      <w:proofErr w:type="gramStart"/>
      <w:r w:rsidR="00AF79FA">
        <w:t>rezonans</w:t>
      </w:r>
      <w:proofErr w:type="gramEnd"/>
      <w:r w:rsidR="00AF79FA">
        <w:t xml:space="preserve"> teknikleri ile çalışılabilir. Manyetik rezonansın genel denklemi </w:t>
      </w:r>
      <w:proofErr w:type="gramStart"/>
      <w:r w:rsidR="00AF79FA">
        <w:t>rezonans</w:t>
      </w:r>
      <w:proofErr w:type="gramEnd"/>
      <w:r w:rsidR="00AF79FA">
        <w:t xml:space="preserve"> koşullarında </w:t>
      </w:r>
      <w:r w:rsidR="00AF79FA" w:rsidRPr="000957C1">
        <w:t>Larmor denklemi</w:t>
      </w:r>
      <w:r w:rsidR="00AF79FA">
        <w:t xml:space="preserve"> ile gösterilir</w:t>
      </w:r>
      <w:r w:rsidR="00913D89">
        <w:t xml:space="preserve"> </w:t>
      </w:r>
      <w:r w:rsidR="00AF79FA">
        <w:t>(Denklem</w:t>
      </w:r>
      <w:r w:rsidR="00455151">
        <w:t xml:space="preserve"> 3.1</w:t>
      </w:r>
      <w:r w:rsidR="00AF79FA">
        <w:t>)</w:t>
      </w:r>
      <w:r w:rsidR="007C4767">
        <w:t xml:space="preserve"> </w:t>
      </w:r>
      <w:r w:rsidR="00BC1C52">
        <w:fldChar w:fldCharType="begin"/>
      </w:r>
      <w:r w:rsidR="00225796">
        <w:instrText xml:space="preserve"> ADDIN EN.CITE &lt;EndNote&gt;&lt;Cite&gt;&lt;Author&gt;HAJEK&lt;/Author&gt;&lt;Year&gt;2008&lt;/Year&gt;&lt;RecNum&gt;111&lt;/RecNum&gt;&lt;DisplayText&gt;[112]&lt;/DisplayText&gt;&lt;record&gt;&lt;rec-number&gt;111&lt;/rec-number&gt;&lt;foreign-keys&gt;&lt;key app="EN" db-id="zpdxxx506xzr91ere26vt2vu9etatf25dwvr"&gt;111&lt;/key&gt;&lt;/foreign-keys&gt;&lt;ref-type name="Journal Article"&gt;17&lt;/ref-type&gt;&lt;contributors&gt;&lt;authors&gt;&lt;author&gt;HAJEK, MILAN&lt;/author&gt;&lt;author&gt;DEZORTOVA, MONIKA&lt;/author&gt;&lt;/authors&gt;&lt;/contributors&gt;&lt;titles&gt;&lt;title&gt;Introduction to clinical in vivo MR spectroscopy&lt;/title&gt;&lt;secondary-title&gt;European journal of radiology&lt;/secondary-title&gt;&lt;/titles&gt;&lt;periodical&gt;&lt;full-title&gt;European journal of radiology&lt;/full-title&gt;&lt;/periodical&gt;&lt;pages&gt;185-193&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2" w:tooltip="HAJEK, 2008 #111" w:history="1">
        <w:r w:rsidR="00E65BBF">
          <w:rPr>
            <w:noProof/>
          </w:rPr>
          <w:t>112</w:t>
        </w:r>
      </w:hyperlink>
      <w:r w:rsidR="00225796">
        <w:rPr>
          <w:noProof/>
        </w:rPr>
        <w:t>]</w:t>
      </w:r>
      <w:r w:rsidR="00BC1C52">
        <w:fldChar w:fldCharType="end"/>
      </w:r>
      <w:r w:rsidR="00AF79FA">
        <w:t xml:space="preserve">. Bu denklemde </w:t>
      </w:r>
      <w:proofErr w:type="gramStart"/>
      <w:r w:rsidR="00AF79FA">
        <w:t>rezonans</w:t>
      </w:r>
      <w:proofErr w:type="gramEnd"/>
      <w:r w:rsidR="00AF79FA">
        <w:t xml:space="preserve"> frekansı </w:t>
      </w:r>
      <w:r w:rsidR="00AF79FA" w:rsidRPr="00F76302">
        <w:t>υ0</w:t>
      </w:r>
      <w:r w:rsidR="00AF79FA">
        <w:t xml:space="preserve"> (Hz)</w:t>
      </w:r>
      <w:r w:rsidR="00B549B2">
        <w:t>,</w:t>
      </w:r>
      <w:r w:rsidR="00AF79FA">
        <w:t xml:space="preserve"> statik manyetik alan </w:t>
      </w:r>
      <w:r w:rsidR="00AF79FA" w:rsidRPr="00F76302">
        <w:t>B</w:t>
      </w:r>
      <w:r w:rsidR="00AF79FA" w:rsidRPr="00AE0651">
        <w:rPr>
          <w:vertAlign w:val="subscript"/>
        </w:rPr>
        <w:t>0</w:t>
      </w:r>
      <w:r w:rsidR="00AF79FA">
        <w:t xml:space="preserve"> (T) ile doğru orantılıdır.</w:t>
      </w:r>
    </w:p>
    <w:p w:rsidR="00AF79FA" w:rsidRDefault="00AF79FA" w:rsidP="00AF79FA">
      <w:pPr>
        <w:tabs>
          <w:tab w:val="left" w:pos="284"/>
        </w:tabs>
        <w:spacing w:line="360" w:lineRule="auto"/>
        <w:jc w:val="both"/>
      </w:pPr>
    </w:p>
    <w:p w:rsidR="00AF79FA" w:rsidRPr="00CF0748" w:rsidRDefault="00AF79FA" w:rsidP="00CF0748">
      <w:pPr>
        <w:tabs>
          <w:tab w:val="left" w:pos="7655"/>
        </w:tabs>
        <w:ind w:left="2268"/>
        <w:jc w:val="center"/>
        <w:rPr>
          <w:rFonts w:eastAsiaTheme="minorEastAsia"/>
          <w:b/>
          <w:sz w:val="28"/>
          <w:szCs w:val="28"/>
        </w:rPr>
      </w:pPr>
      <m:oMath>
        <m:r>
          <w:rPr>
            <w:rStyle w:val="AnaParagrafYaziStiliSauChar"/>
            <w:rFonts w:ascii="Cambria Math" w:hAnsi="Cambria Math"/>
          </w:rPr>
          <m:t>υ</m:t>
        </m:r>
        <m:r>
          <m:rPr>
            <m:sty m:val="p"/>
          </m:rPr>
          <w:rPr>
            <w:rStyle w:val="AnaParagrafYaziStiliSauChar"/>
            <w:rFonts w:ascii="Cambria Math" w:hAnsi="Cambria Math"/>
          </w:rPr>
          <m:t>0=</m:t>
        </m:r>
        <m:f>
          <m:fPr>
            <m:ctrlPr>
              <w:rPr>
                <w:rStyle w:val="AnaParagrafYaziStiliSauChar"/>
                <w:rFonts w:ascii="Cambria Math" w:hAnsi="Cambria Math"/>
              </w:rPr>
            </m:ctrlPr>
          </m:fPr>
          <m:num>
            <m:r>
              <m:rPr>
                <m:sty m:val="p"/>
              </m:rPr>
              <w:rPr>
                <w:rStyle w:val="AnaParagrafYaziStiliSauChar"/>
                <w:rFonts w:ascii="Cambria Math" w:hAnsi="Cambria Math"/>
              </w:rPr>
              <m:t>γ</m:t>
            </m:r>
          </m:num>
          <m:den>
            <w:bookmarkStart w:id="212" w:name="OLE_LINK11"/>
            <w:bookmarkStart w:id="213" w:name="OLE_LINK12"/>
            <m:r>
              <m:rPr>
                <m:sty m:val="p"/>
              </m:rPr>
              <w:rPr>
                <w:rStyle w:val="AnaParagrafYaziStiliSauChar"/>
                <w:rFonts w:ascii="Cambria Math" w:hAnsi="Cambria Math"/>
              </w:rPr>
              <m:t>2π</m:t>
            </m:r>
            <w:bookmarkEnd w:id="212"/>
            <w:bookmarkEnd w:id="213"/>
          </m:den>
        </m:f>
        <m:sSub>
          <m:sSubPr>
            <m:ctrlPr>
              <w:rPr>
                <w:rStyle w:val="AnaParagrafYaziStiliSauChar"/>
                <w:rFonts w:ascii="Cambria Math" w:hAnsi="Cambria Math"/>
              </w:rPr>
            </m:ctrlPr>
          </m:sSubPr>
          <m:e>
            <m:r>
              <w:rPr>
                <w:rStyle w:val="AnaParagrafYaziStiliSauChar"/>
                <w:rFonts w:ascii="Cambria Math" w:hAnsi="Cambria Math"/>
              </w:rPr>
              <m:t>B</m:t>
            </m:r>
          </m:e>
          <m:sub>
            <m:r>
              <m:rPr>
                <m:sty m:val="p"/>
              </m:rPr>
              <w:rPr>
                <w:rStyle w:val="AnaParagrafYaziStiliSauChar"/>
                <w:rFonts w:ascii="Cambria Math" w:hAnsi="Cambria Math"/>
              </w:rPr>
              <m:t>0</m:t>
            </m:r>
          </m:sub>
        </m:sSub>
      </m:oMath>
      <w:r w:rsidR="00DF2AF6">
        <w:rPr>
          <w:rFonts w:eastAsiaTheme="minorEastAsia"/>
          <w:sz w:val="28"/>
          <w:szCs w:val="28"/>
        </w:rPr>
        <w:tab/>
      </w:r>
      <w:r w:rsidR="00DF2AF6" w:rsidRPr="00CF0748">
        <w:rPr>
          <w:rFonts w:eastAsiaTheme="minorEastAsia"/>
          <w:b/>
        </w:rPr>
        <w:t>(</w:t>
      </w:r>
      <w:r w:rsidR="00BC1C52">
        <w:rPr>
          <w:rFonts w:eastAsiaTheme="minorEastAsia"/>
          <w:b/>
        </w:rPr>
        <w:fldChar w:fldCharType="begin"/>
      </w:r>
      <w:r w:rsidR="000D5B5D">
        <w:rPr>
          <w:rFonts w:eastAsiaTheme="minorEastAsia"/>
          <w:b/>
        </w:rPr>
        <w:instrText xml:space="preserve"> STYLEREF 1 \s </w:instrText>
      </w:r>
      <w:r w:rsidR="00BC1C52">
        <w:rPr>
          <w:rFonts w:eastAsiaTheme="minorEastAsia"/>
          <w:b/>
        </w:rPr>
        <w:fldChar w:fldCharType="separate"/>
      </w:r>
      <w:r w:rsidR="009872A3">
        <w:rPr>
          <w:rFonts w:eastAsiaTheme="minorEastAsia"/>
          <w:b/>
          <w:noProof/>
        </w:rPr>
        <w:t>3</w:t>
      </w:r>
      <w:r w:rsidR="00BC1C52">
        <w:rPr>
          <w:rFonts w:eastAsiaTheme="minorEastAsia"/>
          <w:b/>
        </w:rPr>
        <w:fldChar w:fldCharType="end"/>
      </w:r>
      <w:r w:rsidR="000D5B5D">
        <w:rPr>
          <w:rFonts w:eastAsiaTheme="minorEastAsia"/>
          <w:b/>
        </w:rPr>
        <w:t>.</w:t>
      </w:r>
      <w:r w:rsidR="00BC1C52">
        <w:rPr>
          <w:rFonts w:eastAsiaTheme="minorEastAsia"/>
          <w:b/>
        </w:rPr>
        <w:fldChar w:fldCharType="begin"/>
      </w:r>
      <w:r w:rsidR="000D5B5D">
        <w:rPr>
          <w:rFonts w:eastAsiaTheme="minorEastAsia"/>
          <w:b/>
        </w:rPr>
        <w:instrText xml:space="preserve"> SEQ Denklem \* ARABIC \s 1 </w:instrText>
      </w:r>
      <w:r w:rsidR="00BC1C52">
        <w:rPr>
          <w:rFonts w:eastAsiaTheme="minorEastAsia"/>
          <w:b/>
        </w:rPr>
        <w:fldChar w:fldCharType="separate"/>
      </w:r>
      <w:r w:rsidR="009872A3">
        <w:rPr>
          <w:rFonts w:eastAsiaTheme="minorEastAsia"/>
          <w:b/>
          <w:noProof/>
        </w:rPr>
        <w:t>1</w:t>
      </w:r>
      <w:r w:rsidR="00BC1C52">
        <w:rPr>
          <w:rFonts w:eastAsiaTheme="minorEastAsia"/>
          <w:b/>
        </w:rPr>
        <w:fldChar w:fldCharType="end"/>
      </w:r>
      <w:r w:rsidR="00DF2AF6" w:rsidRPr="00CF0748">
        <w:rPr>
          <w:rFonts w:eastAsiaTheme="minorEastAsia"/>
          <w:b/>
        </w:rPr>
        <w:t>)</w:t>
      </w:r>
    </w:p>
    <w:p w:rsidR="00DF2AF6" w:rsidRPr="00697057" w:rsidRDefault="00DF2AF6" w:rsidP="0036276E">
      <w:pPr>
        <w:tabs>
          <w:tab w:val="left" w:pos="284"/>
        </w:tabs>
        <w:spacing w:line="360" w:lineRule="auto"/>
        <w:jc w:val="both"/>
        <w:rPr>
          <w:rFonts w:eastAsiaTheme="minorEastAsia"/>
        </w:rPr>
      </w:pPr>
    </w:p>
    <w:p w:rsidR="000D5B5D" w:rsidRPr="000D5B5D" w:rsidRDefault="000D5B5D" w:rsidP="00876114">
      <w:pPr>
        <w:tabs>
          <w:tab w:val="left" w:pos="7655"/>
        </w:tabs>
        <w:ind w:left="2268"/>
        <w:jc w:val="center"/>
        <w:rPr>
          <w:rFonts w:eastAsiaTheme="minorEastAsia"/>
          <w:sz w:val="28"/>
          <w:szCs w:val="28"/>
        </w:rPr>
      </w:pPr>
      <m:oMath>
        <m:r>
          <m:rPr>
            <m:sty m:val="p"/>
          </m:rPr>
          <w:rPr>
            <w:rStyle w:val="AnaParagrafYaziStiliSauChar"/>
            <w:rFonts w:ascii="Cambria Math" w:hAnsi="Cambria Math"/>
          </w:rPr>
          <m:t>ω=γ</m:t>
        </m:r>
        <m:sSub>
          <m:sSubPr>
            <m:ctrlPr>
              <w:rPr>
                <w:rStyle w:val="AnaParagrafYaziStiliSauChar"/>
                <w:rFonts w:ascii="Cambria Math" w:hAnsi="Cambria Math"/>
              </w:rPr>
            </m:ctrlPr>
          </m:sSubPr>
          <m:e>
            <m:r>
              <w:rPr>
                <w:rStyle w:val="AnaParagrafYaziStiliSauChar"/>
                <w:rFonts w:ascii="Cambria Math" w:hAnsi="Cambria Math"/>
              </w:rPr>
              <m:t>B</m:t>
            </m:r>
          </m:e>
          <m:sub>
            <m:r>
              <m:rPr>
                <m:sty m:val="p"/>
              </m:rPr>
              <w:rPr>
                <w:rStyle w:val="AnaParagrafYaziStiliSauChar"/>
                <w:rFonts w:ascii="Cambria Math" w:hAnsi="Cambria Math"/>
              </w:rPr>
              <m:t>0</m:t>
            </m:r>
          </m:sub>
        </m:sSub>
        <m:r>
          <m:rPr>
            <m:sty m:val="p"/>
          </m:rPr>
          <w:rPr>
            <w:rStyle w:val="AnaParagrafYaziStiliSauChar"/>
            <w:rFonts w:ascii="Cambria Math" w:hAnsi="Cambria Math"/>
          </w:rPr>
          <m:t xml:space="preserve">      veya       ω= 2πf</m:t>
        </m:r>
      </m:oMath>
      <w:r>
        <w:rPr>
          <w:rStyle w:val="AnaParagrafYaziStiliSauChar"/>
          <w:rFonts w:eastAsiaTheme="minorEastAsia"/>
        </w:rPr>
        <w:t xml:space="preserve"> </w:t>
      </w:r>
      <w:r>
        <w:rPr>
          <w:rStyle w:val="AnaParagrafYaziStiliSauChar"/>
          <w:rFonts w:eastAsiaTheme="minorEastAsia"/>
        </w:rPr>
        <w:tab/>
      </w:r>
      <w:r w:rsidRPr="000D5B5D">
        <w:rPr>
          <w:rStyle w:val="AnaParagrafYaziStiliSauChar"/>
          <w:rFonts w:eastAsiaTheme="minorEastAsia"/>
          <w:b/>
        </w:rPr>
        <w:t>(</w:t>
      </w:r>
      <w:r w:rsidR="00BC1C52" w:rsidRPr="000D5B5D">
        <w:rPr>
          <w:rStyle w:val="AnaParagrafYaziStiliSauChar"/>
          <w:rFonts w:eastAsiaTheme="minorEastAsia"/>
          <w:b/>
        </w:rPr>
        <w:fldChar w:fldCharType="begin"/>
      </w:r>
      <w:r w:rsidRPr="000D5B5D">
        <w:rPr>
          <w:rStyle w:val="AnaParagrafYaziStiliSauChar"/>
          <w:rFonts w:eastAsiaTheme="minorEastAsia"/>
          <w:b/>
        </w:rPr>
        <w:instrText xml:space="preserve"> STYLEREF 1 \s </w:instrText>
      </w:r>
      <w:r w:rsidR="00BC1C52" w:rsidRPr="000D5B5D">
        <w:rPr>
          <w:rStyle w:val="AnaParagrafYaziStiliSauChar"/>
          <w:rFonts w:eastAsiaTheme="minorEastAsia"/>
          <w:b/>
        </w:rPr>
        <w:fldChar w:fldCharType="separate"/>
      </w:r>
      <w:r w:rsidR="009872A3">
        <w:rPr>
          <w:rStyle w:val="AnaParagrafYaziStiliSauChar"/>
          <w:rFonts w:eastAsiaTheme="minorEastAsia"/>
          <w:b/>
          <w:noProof/>
        </w:rPr>
        <w:t>3</w:t>
      </w:r>
      <w:r w:rsidR="00BC1C52" w:rsidRPr="000D5B5D">
        <w:rPr>
          <w:rStyle w:val="AnaParagrafYaziStiliSauChar"/>
          <w:rFonts w:eastAsiaTheme="minorEastAsia"/>
          <w:b/>
        </w:rPr>
        <w:fldChar w:fldCharType="end"/>
      </w:r>
      <w:r w:rsidRPr="000D5B5D">
        <w:rPr>
          <w:rStyle w:val="AnaParagrafYaziStiliSauChar"/>
          <w:rFonts w:eastAsiaTheme="minorEastAsia"/>
          <w:b/>
        </w:rPr>
        <w:t>.</w:t>
      </w:r>
      <w:r w:rsidR="00BC1C52" w:rsidRPr="000D5B5D">
        <w:rPr>
          <w:rStyle w:val="AnaParagrafYaziStiliSauChar"/>
          <w:rFonts w:eastAsiaTheme="minorEastAsia"/>
          <w:b/>
        </w:rPr>
        <w:fldChar w:fldCharType="begin"/>
      </w:r>
      <w:r w:rsidRPr="000D5B5D">
        <w:rPr>
          <w:rStyle w:val="AnaParagrafYaziStiliSauChar"/>
          <w:rFonts w:eastAsiaTheme="minorEastAsia"/>
          <w:b/>
        </w:rPr>
        <w:instrText xml:space="preserve"> SEQ Denklem \* ARABIC \s 1 </w:instrText>
      </w:r>
      <w:r w:rsidR="00BC1C52" w:rsidRPr="000D5B5D">
        <w:rPr>
          <w:rStyle w:val="AnaParagrafYaziStiliSauChar"/>
          <w:rFonts w:eastAsiaTheme="minorEastAsia"/>
          <w:b/>
        </w:rPr>
        <w:fldChar w:fldCharType="separate"/>
      </w:r>
      <w:r w:rsidR="009872A3">
        <w:rPr>
          <w:rStyle w:val="AnaParagrafYaziStiliSauChar"/>
          <w:rFonts w:eastAsiaTheme="minorEastAsia"/>
          <w:b/>
          <w:noProof/>
        </w:rPr>
        <w:t>2</w:t>
      </w:r>
      <w:r w:rsidR="00BC1C52" w:rsidRPr="000D5B5D">
        <w:rPr>
          <w:rStyle w:val="AnaParagrafYaziStiliSauChar"/>
          <w:rFonts w:eastAsiaTheme="minorEastAsia"/>
          <w:b/>
        </w:rPr>
        <w:fldChar w:fldCharType="end"/>
      </w:r>
      <w:r w:rsidRPr="000D5B5D">
        <w:rPr>
          <w:rStyle w:val="AnaParagrafYaziStiliSauChar"/>
          <w:rFonts w:eastAsiaTheme="minorEastAsia"/>
          <w:b/>
        </w:rPr>
        <w:t>)</w:t>
      </w:r>
    </w:p>
    <w:p w:rsidR="000D5B5D" w:rsidRPr="00697057" w:rsidRDefault="000D5B5D" w:rsidP="0036276E">
      <w:pPr>
        <w:tabs>
          <w:tab w:val="left" w:pos="284"/>
        </w:tabs>
        <w:spacing w:line="360" w:lineRule="auto"/>
        <w:jc w:val="both"/>
        <w:rPr>
          <w:rFonts w:eastAsiaTheme="minorEastAsia"/>
        </w:rPr>
      </w:pPr>
    </w:p>
    <w:p w:rsidR="00AF79FA" w:rsidRDefault="00703EDD" w:rsidP="00AF79FA">
      <w:pPr>
        <w:tabs>
          <w:tab w:val="left" w:pos="284"/>
        </w:tabs>
        <w:spacing w:line="360" w:lineRule="auto"/>
        <w:jc w:val="both"/>
      </w:pPr>
      <w:r>
        <w:t xml:space="preserve">Denklem </w:t>
      </w:r>
      <w:proofErr w:type="gramStart"/>
      <w:r>
        <w:t>3.2'</w:t>
      </w:r>
      <w:r w:rsidR="00F1326D">
        <w:t>de</w:t>
      </w:r>
      <w:proofErr w:type="gramEnd"/>
      <w:r w:rsidR="00AF79FA">
        <w:t xml:space="preserve"> </w:t>
      </w:r>
      <w:r w:rsidR="00AF79FA" w:rsidRPr="004865B5">
        <w:rPr>
          <w:i/>
        </w:rPr>
        <w:t>ω</w:t>
      </w:r>
      <w:r w:rsidR="00AF79FA">
        <w:t xml:space="preserve"> açısal hız ve </w:t>
      </w:r>
      <w:r w:rsidR="00AF79FA" w:rsidRPr="004865B5">
        <w:rPr>
          <w:i/>
        </w:rPr>
        <w:t>f</w:t>
      </w:r>
      <w:r w:rsidR="00AF79FA">
        <w:t xml:space="preserve"> frekanstır. Oransal sabit </w:t>
      </w:r>
      <w:r w:rsidR="00AF79FA" w:rsidRPr="004865B5">
        <w:rPr>
          <w:i/>
        </w:rPr>
        <w:t>γ</w:t>
      </w:r>
      <w:r w:rsidR="00AF79FA">
        <w:t xml:space="preserve"> her izotop için sabit olan </w:t>
      </w:r>
      <w:r w:rsidR="004865B5">
        <w:t>jiromanyetik (</w:t>
      </w:r>
      <w:r w:rsidR="00AF79FA">
        <w:t>gyromagnetic</w:t>
      </w:r>
      <w:r w:rsidR="004865B5">
        <w:t>)</w:t>
      </w:r>
      <w:r w:rsidR="00AF79FA">
        <w:t xml:space="preserve"> orandır. </w:t>
      </w:r>
      <w:r w:rsidR="00AF79FA" w:rsidRPr="00D04A11">
        <w:rPr>
          <w:vertAlign w:val="superscript"/>
        </w:rPr>
        <w:t>1</w:t>
      </w:r>
      <w:r w:rsidR="00AF79FA">
        <w:t>H içi</w:t>
      </w:r>
      <w:r w:rsidR="004865B5">
        <w:t>n</w:t>
      </w:r>
      <w:r w:rsidR="00AF79FA">
        <w:t xml:space="preserve"> bu oran 42.58 Mhz/</w:t>
      </w:r>
      <w:r w:rsidR="00B825B4">
        <w:t>T'</w:t>
      </w:r>
      <w:r w:rsidR="00AF79FA">
        <w:t>dir ve her çekirdek için farklıdır.</w:t>
      </w:r>
      <w:r w:rsidR="004865B5">
        <w:t xml:space="preserve"> 1</w:t>
      </w:r>
      <w:r w:rsidR="00AF79FA">
        <w:t>T manyetik alanda bir protonun</w:t>
      </w:r>
      <w:r w:rsidR="00551F2B">
        <w:t xml:space="preserve"> </w:t>
      </w:r>
      <w:r w:rsidR="00AF79FA">
        <w:t>(</w:t>
      </w:r>
      <w:r w:rsidR="00AF79FA" w:rsidRPr="00D04A11">
        <w:rPr>
          <w:vertAlign w:val="superscript"/>
        </w:rPr>
        <w:t>1</w:t>
      </w:r>
      <w:r w:rsidR="00AF79FA">
        <w:t xml:space="preserve">H MRS) Larmor </w:t>
      </w:r>
      <w:proofErr w:type="gramStart"/>
      <w:r w:rsidR="00AF79FA">
        <w:t>rezonans</w:t>
      </w:r>
      <w:proofErr w:type="gramEnd"/>
      <w:r w:rsidR="00AF79FA">
        <w:t xml:space="preserve"> frekansı 6</w:t>
      </w:r>
      <w:r w:rsidR="00B549B2">
        <w:t>3.8 MH</w:t>
      </w:r>
      <w:r w:rsidR="00AF79FA">
        <w:t xml:space="preserve">z olarak hesaplanır. Proton için elde edilen </w:t>
      </w:r>
      <w:proofErr w:type="gramStart"/>
      <w:r w:rsidR="00AF79FA">
        <w:t>rezonans</w:t>
      </w:r>
      <w:proofErr w:type="gramEnd"/>
      <w:r w:rsidR="00AF79FA">
        <w:t xml:space="preserve"> frekansı karbon ve fosfor gibi diğer çekirdeklerden daha yüksektir. Yüksek manyetik alan daha yüksek frekans emileceğini gösterir. </w:t>
      </w:r>
      <w:r w:rsidR="00B549B2" w:rsidRPr="00D04A11">
        <w:t>B</w:t>
      </w:r>
      <w:r w:rsidR="00B549B2" w:rsidRPr="00DF2AF6">
        <w:rPr>
          <w:vertAlign w:val="subscript"/>
        </w:rPr>
        <w:t>0</w:t>
      </w:r>
      <w:r w:rsidR="00B549B2">
        <w:t xml:space="preserve"> kolaylıkla değiştiği için, f</w:t>
      </w:r>
      <w:r w:rsidR="00AF79FA">
        <w:t>rekans ölçeğinde</w:t>
      </w:r>
      <w:r w:rsidR="00551F2B">
        <w:t xml:space="preserve"> </w:t>
      </w:r>
      <w:r w:rsidR="00AF79FA">
        <w:t xml:space="preserve">(Hz) çeşitli </w:t>
      </w:r>
      <w:proofErr w:type="gramStart"/>
      <w:r w:rsidR="00AF79FA">
        <w:t>rezonans</w:t>
      </w:r>
      <w:proofErr w:type="gramEnd"/>
      <w:r w:rsidR="00AF79FA">
        <w:t xml:space="preserve"> frekanslarının gösterilmesi pratik değildir. Bu yüzden ppm </w:t>
      </w:r>
      <w:r w:rsidR="00753312">
        <w:t>(particle per million</w:t>
      </w:r>
      <w:r w:rsidR="00195B4E">
        <w:t>, milyonda bir parçacık</w:t>
      </w:r>
      <w:r w:rsidR="00753312">
        <w:t xml:space="preserve">) </w:t>
      </w:r>
      <w:r w:rsidR="00AF79FA">
        <w:t xml:space="preserve">kimyasal </w:t>
      </w:r>
      <w:r w:rsidR="0050156A">
        <w:t>değişim</w:t>
      </w:r>
      <w:r w:rsidR="00AF79FA">
        <w:t xml:space="preserve"> ölçeği (δ ölçeği) kullanılır. Bir </w:t>
      </w:r>
      <w:r w:rsidR="00AF79FA" w:rsidRPr="004865B5">
        <w:rPr>
          <w:i/>
        </w:rPr>
        <w:t xml:space="preserve">i </w:t>
      </w:r>
      <w:r w:rsidR="00AF79FA">
        <w:t xml:space="preserve">çekirdeğinin </w:t>
      </w:r>
      <w:proofErr w:type="gramStart"/>
      <w:r w:rsidR="00AF79FA">
        <w:t>rezonans</w:t>
      </w:r>
      <w:proofErr w:type="gramEnd"/>
      <w:r w:rsidR="00AF79FA">
        <w:t xml:space="preserve"> frekansı</w:t>
      </w:r>
      <w:r w:rsidR="00551F2B">
        <w:t xml:space="preserve"> </w:t>
      </w:r>
      <w:r w:rsidR="00AF79FA">
        <w:t>(δ</w:t>
      </w:r>
      <w:r w:rsidR="00AF79FA" w:rsidRPr="00BB411E">
        <w:rPr>
          <w:vertAlign w:val="subscript"/>
        </w:rPr>
        <w:t>i</w:t>
      </w:r>
      <w:r w:rsidR="00AF79FA">
        <w:t xml:space="preserve">) ppm ölçeğinde </w:t>
      </w:r>
      <w:r w:rsidR="00AF79FA" w:rsidRPr="00BB411E">
        <w:rPr>
          <w:i/>
        </w:rPr>
        <w:t>i</w:t>
      </w:r>
      <w:r w:rsidR="00AF79FA">
        <w:t xml:space="preserve"> nin frekansı</w:t>
      </w:r>
      <w:r w:rsidR="00551F2B">
        <w:t xml:space="preserve"> </w:t>
      </w:r>
      <w:r w:rsidR="00AF79FA" w:rsidRPr="002E57B7">
        <w:t>(υ</w:t>
      </w:r>
      <w:r w:rsidR="00AF79FA" w:rsidRPr="002E57B7">
        <w:rPr>
          <w:vertAlign w:val="subscript"/>
        </w:rPr>
        <w:t>i</w:t>
      </w:r>
      <w:r w:rsidR="00AF79FA" w:rsidRPr="002E57B7">
        <w:t>)</w:t>
      </w:r>
      <w:r w:rsidR="00AF79FA" w:rsidRPr="00BB411E">
        <w:rPr>
          <w:i/>
        </w:rPr>
        <w:t xml:space="preserve"> </w:t>
      </w:r>
      <w:r w:rsidR="00AF79FA">
        <w:t>ile referans frekansının farkının</w:t>
      </w:r>
      <w:r w:rsidR="00551F2B">
        <w:t xml:space="preserve"> </w:t>
      </w:r>
      <w:r w:rsidR="00AF79FA">
        <w:t>(</w:t>
      </w:r>
      <w:r w:rsidR="00AF79FA" w:rsidRPr="00D04A11">
        <w:t>υ</w:t>
      </w:r>
      <w:r w:rsidR="00AF79FA" w:rsidRPr="00BB411E">
        <w:rPr>
          <w:vertAlign w:val="subscript"/>
        </w:rPr>
        <w:t>ref</w:t>
      </w:r>
      <w:r w:rsidR="00AF79FA">
        <w:t>) referans frekansı olarak bilinen spektrometre frekansına</w:t>
      </w:r>
      <w:r w:rsidR="00551F2B">
        <w:t xml:space="preserve"> </w:t>
      </w:r>
      <w:r w:rsidR="00AF79FA">
        <w:t>(</w:t>
      </w:r>
      <w:r w:rsidR="00AF79FA" w:rsidRPr="00D04A11">
        <w:t>υ</w:t>
      </w:r>
      <w:r w:rsidR="00AF79FA" w:rsidRPr="00BB411E">
        <w:rPr>
          <w:vertAlign w:val="subscript"/>
        </w:rPr>
        <w:t>spc</w:t>
      </w:r>
      <w:r w:rsidR="00AF79FA">
        <w:t>) bölünmesi ile yaklaşık olarak hesaplanır ve Denklem</w:t>
      </w:r>
      <w:r w:rsidR="000D5B5D">
        <w:t xml:space="preserve"> </w:t>
      </w:r>
      <w:r w:rsidR="00B549B2">
        <w:t>(</w:t>
      </w:r>
      <w:r w:rsidR="000D5B5D">
        <w:t>3.3</w:t>
      </w:r>
      <w:r w:rsidR="00AF79FA">
        <w:t>) ile gösterilir</w:t>
      </w:r>
      <w:r w:rsidR="002E68B5">
        <w:t xml:space="preserve"> </w:t>
      </w:r>
      <w:r w:rsidR="00BC1C52">
        <w:fldChar w:fldCharType="begin"/>
      </w:r>
      <w:r w:rsidR="00225796">
        <w:instrText xml:space="preserve"> ADDIN EN.CITE &lt;EndNote&gt;&lt;Cite&gt;&lt;Author&gt;HAJEK&lt;/Author&gt;&lt;Year&gt;2008&lt;/Year&gt;&lt;RecNum&gt;111&lt;/RecNum&gt;&lt;DisplayText&gt;[112]&lt;/DisplayText&gt;&lt;record&gt;&lt;rec-number&gt;111&lt;/rec-number&gt;&lt;foreign-keys&gt;&lt;key app="EN" db-id="zpdxxx506xzr91ere26vt2vu9etatf25dwvr"&gt;111&lt;/key&gt;&lt;/foreign-keys&gt;&lt;ref-type name="Journal Article"&gt;17&lt;/ref-type&gt;&lt;contributors&gt;&lt;authors&gt;&lt;author&gt;HAJEK, MILAN&lt;/author&gt;&lt;author&gt;DEZORTOVA, MONIKA&lt;/author&gt;&lt;/authors&gt;&lt;/contributors&gt;&lt;titles&gt;&lt;title&gt;Introduction to clinical in vivo MR spectroscopy&lt;/title&gt;&lt;secondary-title&gt;European journal of radiology&lt;/secondary-title&gt;&lt;/titles&gt;&lt;periodical&gt;&lt;full-title&gt;European journal of radiology&lt;/full-title&gt;&lt;/periodical&gt;&lt;pages&gt;185-193&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2" w:tooltip="HAJEK, 2008 #111" w:history="1">
        <w:r w:rsidR="00E65BBF">
          <w:rPr>
            <w:noProof/>
          </w:rPr>
          <w:t>112</w:t>
        </w:r>
      </w:hyperlink>
      <w:r w:rsidR="00225796">
        <w:rPr>
          <w:noProof/>
        </w:rPr>
        <w:t>]</w:t>
      </w:r>
      <w:r w:rsidR="00BC1C52">
        <w:fldChar w:fldCharType="end"/>
      </w:r>
      <w:r w:rsidR="00AF79FA">
        <w:t>:</w:t>
      </w:r>
    </w:p>
    <w:p w:rsidR="00AF79FA" w:rsidRDefault="00AF79FA" w:rsidP="00AF79FA">
      <w:pPr>
        <w:tabs>
          <w:tab w:val="left" w:pos="284"/>
        </w:tabs>
        <w:spacing w:line="360" w:lineRule="auto"/>
        <w:jc w:val="both"/>
      </w:pPr>
    </w:p>
    <w:p w:rsidR="00AF79FA" w:rsidRPr="00030EF3" w:rsidRDefault="00BC1C52" w:rsidP="00CF0748">
      <w:pPr>
        <w:tabs>
          <w:tab w:val="left" w:pos="7655"/>
        </w:tabs>
        <w:ind w:left="2268"/>
        <w:jc w:val="center"/>
        <w:rPr>
          <w:sz w:val="32"/>
          <w:szCs w:val="32"/>
        </w:rPr>
      </w:pPr>
      <m:oMath>
        <m:sSub>
          <m:sSubPr>
            <m:ctrlPr>
              <w:rPr>
                <w:rStyle w:val="AnaParagrafYaziStiliSauChar"/>
                <w:rFonts w:ascii="Cambria Math" w:hAnsi="Cambria Math"/>
              </w:rPr>
            </m:ctrlPr>
          </m:sSubPr>
          <m:e>
            <m:r>
              <w:rPr>
                <w:rStyle w:val="AnaParagrafYaziStiliSauChar"/>
                <w:rFonts w:ascii="Cambria Math" w:hAnsi="Cambria Math"/>
              </w:rPr>
              <m:t>δ</m:t>
            </m:r>
          </m:e>
          <m:sub>
            <m:r>
              <w:rPr>
                <w:rStyle w:val="AnaParagrafYaziStiliSauChar"/>
                <w:rFonts w:ascii="Cambria Math" w:hAnsi="Cambria Math"/>
              </w:rPr>
              <m:t>i</m:t>
            </m:r>
          </m:sub>
        </m:sSub>
        <m:r>
          <m:rPr>
            <m:sty m:val="p"/>
          </m:rPr>
          <w:rPr>
            <w:rStyle w:val="AnaParagrafYaziStiliSauChar"/>
            <w:rFonts w:ascii="Cambria Math" w:hAnsi="Cambria Math"/>
          </w:rPr>
          <m:t>=</m:t>
        </m:r>
        <m:f>
          <m:fPr>
            <m:ctrlPr>
              <w:rPr>
                <w:rStyle w:val="AnaParagrafYaziStiliSauChar"/>
                <w:rFonts w:ascii="Cambria Math" w:hAnsi="Cambria Math"/>
              </w:rPr>
            </m:ctrlPr>
          </m:fPr>
          <m:num>
            <m:sSup>
              <m:sSupPr>
                <m:ctrlPr>
                  <w:rPr>
                    <w:rStyle w:val="AnaParagrafYaziStiliSauChar"/>
                    <w:rFonts w:ascii="Cambria Math" w:hAnsi="Cambria Math"/>
                  </w:rPr>
                </m:ctrlPr>
              </m:sSupPr>
              <m:e>
                <m:r>
                  <m:rPr>
                    <m:sty m:val="p"/>
                  </m:rPr>
                  <w:rPr>
                    <w:rStyle w:val="AnaParagrafYaziStiliSauChar"/>
                    <w:rFonts w:ascii="Cambria Math" w:hAnsi="Cambria Math"/>
                  </w:rPr>
                  <m:t>10</m:t>
                </m:r>
              </m:e>
              <m:sup>
                <m:r>
                  <m:rPr>
                    <m:sty m:val="p"/>
                  </m:rPr>
                  <w:rPr>
                    <w:rStyle w:val="AnaParagrafYaziStiliSauChar"/>
                    <w:rFonts w:ascii="Cambria Math" w:hAnsi="Cambria Math"/>
                  </w:rPr>
                  <m:t>6</m:t>
                </m:r>
              </m:sup>
            </m:sSup>
            <m:r>
              <m:rPr>
                <m:sty m:val="p"/>
              </m:rPr>
              <w:rPr>
                <w:rStyle w:val="AnaParagrafYaziStiliSauChar"/>
                <w:rFonts w:ascii="Cambria Math" w:hAnsi="Cambria Math"/>
              </w:rPr>
              <m:t>(</m:t>
            </m:r>
            <m:sSub>
              <m:sSubPr>
                <m:ctrlPr>
                  <w:rPr>
                    <w:rStyle w:val="AnaParagrafYaziStiliSauChar"/>
                    <w:rFonts w:ascii="Cambria Math" w:hAnsi="Cambria Math"/>
                  </w:rPr>
                </m:ctrlPr>
              </m:sSubPr>
              <m:e>
                <m:r>
                  <m:rPr>
                    <m:sty m:val="p"/>
                  </m:rPr>
                  <w:rPr>
                    <w:rStyle w:val="AnaParagrafYaziStiliSauChar"/>
                    <w:rFonts w:ascii="Cambria Math" w:hAnsi="Cambria Math"/>
                  </w:rPr>
                  <m:t>υ</m:t>
                </m:r>
              </m:e>
              <m:sub>
                <m:r>
                  <w:rPr>
                    <w:rStyle w:val="AnaParagrafYaziStiliSauChar"/>
                    <w:rFonts w:ascii="Cambria Math" w:hAnsi="Cambria Math"/>
                  </w:rPr>
                  <m:t>i</m:t>
                </m:r>
              </m:sub>
            </m:sSub>
            <m:r>
              <m:rPr>
                <m:sty m:val="p"/>
              </m:rPr>
              <w:rPr>
                <w:rStyle w:val="AnaParagrafYaziStiliSauChar"/>
                <w:rFonts w:ascii="Cambria Math" w:hAnsi="Cambria Math"/>
              </w:rPr>
              <m:t>-</m:t>
            </m:r>
            <m:sSub>
              <m:sSubPr>
                <m:ctrlPr>
                  <w:rPr>
                    <w:rStyle w:val="AnaParagrafYaziStiliSauChar"/>
                    <w:rFonts w:ascii="Cambria Math" w:hAnsi="Cambria Math"/>
                  </w:rPr>
                </m:ctrlPr>
              </m:sSubPr>
              <m:e>
                <m:r>
                  <m:rPr>
                    <m:sty m:val="p"/>
                  </m:rPr>
                  <w:rPr>
                    <w:rStyle w:val="AnaParagrafYaziStiliSauChar"/>
                    <w:rFonts w:ascii="Cambria Math" w:hAnsi="Cambria Math"/>
                  </w:rPr>
                  <m:t>υ</m:t>
                </m:r>
              </m:e>
              <m:sub>
                <m:r>
                  <w:rPr>
                    <w:rStyle w:val="AnaParagrafYaziStiliSauChar"/>
                    <w:rFonts w:ascii="Cambria Math" w:hAnsi="Cambria Math"/>
                  </w:rPr>
                  <m:t>ref</m:t>
                </m:r>
              </m:sub>
            </m:sSub>
            <m:r>
              <m:rPr>
                <m:sty m:val="p"/>
              </m:rPr>
              <w:rPr>
                <w:rStyle w:val="AnaParagrafYaziStiliSauChar"/>
                <w:rFonts w:ascii="Cambria Math" w:hAnsi="Cambria Math"/>
              </w:rPr>
              <m:t>)</m:t>
            </m:r>
          </m:num>
          <m:den>
            <m:sSub>
              <m:sSubPr>
                <m:ctrlPr>
                  <w:rPr>
                    <w:rStyle w:val="AnaParagrafYaziStiliSauChar"/>
                    <w:rFonts w:ascii="Cambria Math" w:hAnsi="Cambria Math"/>
                  </w:rPr>
                </m:ctrlPr>
              </m:sSubPr>
              <m:e>
                <m:r>
                  <m:rPr>
                    <m:sty m:val="p"/>
                  </m:rPr>
                  <w:rPr>
                    <w:rStyle w:val="AnaParagrafYaziStiliSauChar"/>
                    <w:rFonts w:ascii="Cambria Math" w:hAnsi="Cambria Math"/>
                  </w:rPr>
                  <m:t>υ</m:t>
                </m:r>
              </m:e>
              <m:sub>
                <m:r>
                  <w:rPr>
                    <w:rStyle w:val="AnaParagrafYaziStiliSauChar"/>
                    <w:rFonts w:ascii="Cambria Math" w:hAnsi="Cambria Math"/>
                  </w:rPr>
                  <m:t>ref</m:t>
                </m:r>
              </m:sub>
            </m:sSub>
          </m:den>
        </m:f>
        <m:r>
          <m:rPr>
            <m:sty m:val="p"/>
          </m:rPr>
          <w:rPr>
            <w:rStyle w:val="AnaParagrafYaziStiliSauChar"/>
            <w:rFonts w:ascii="Cambria Math" w:hAnsi="Cambria Math"/>
          </w:rPr>
          <m:t xml:space="preserve"> ≈ </m:t>
        </m:r>
        <m:f>
          <m:fPr>
            <m:ctrlPr>
              <w:rPr>
                <w:rStyle w:val="AnaParagrafYaziStiliSauChar"/>
                <w:rFonts w:ascii="Cambria Math" w:hAnsi="Cambria Math"/>
              </w:rPr>
            </m:ctrlPr>
          </m:fPr>
          <m:num>
            <m:sSup>
              <m:sSupPr>
                <m:ctrlPr>
                  <w:rPr>
                    <w:rStyle w:val="AnaParagrafYaziStiliSauChar"/>
                    <w:rFonts w:ascii="Cambria Math" w:hAnsi="Cambria Math"/>
                  </w:rPr>
                </m:ctrlPr>
              </m:sSupPr>
              <m:e>
                <m:r>
                  <m:rPr>
                    <m:sty m:val="p"/>
                  </m:rPr>
                  <w:rPr>
                    <w:rStyle w:val="AnaParagrafYaziStiliSauChar"/>
                    <w:rFonts w:ascii="Cambria Math" w:hAnsi="Cambria Math"/>
                  </w:rPr>
                  <m:t>10</m:t>
                </m:r>
              </m:e>
              <m:sup>
                <m:r>
                  <m:rPr>
                    <m:sty m:val="p"/>
                  </m:rPr>
                  <w:rPr>
                    <w:rStyle w:val="AnaParagrafYaziStiliSauChar"/>
                    <w:rFonts w:ascii="Cambria Math" w:hAnsi="Cambria Math"/>
                  </w:rPr>
                  <m:t>6</m:t>
                </m:r>
              </m:sup>
            </m:sSup>
            <m:r>
              <m:rPr>
                <m:sty m:val="p"/>
              </m:rPr>
              <w:rPr>
                <w:rStyle w:val="AnaParagrafYaziStiliSauChar"/>
                <w:rFonts w:ascii="Cambria Math" w:hAnsi="Cambria Math"/>
              </w:rPr>
              <m:t>(</m:t>
            </m:r>
            <m:sSub>
              <m:sSubPr>
                <m:ctrlPr>
                  <w:rPr>
                    <w:rStyle w:val="AnaParagrafYaziStiliSauChar"/>
                    <w:rFonts w:ascii="Cambria Math" w:hAnsi="Cambria Math"/>
                  </w:rPr>
                </m:ctrlPr>
              </m:sSubPr>
              <m:e>
                <m:r>
                  <m:rPr>
                    <m:sty m:val="p"/>
                  </m:rPr>
                  <w:rPr>
                    <w:rStyle w:val="AnaParagrafYaziStiliSauChar"/>
                    <w:rFonts w:ascii="Cambria Math" w:hAnsi="Cambria Math"/>
                  </w:rPr>
                  <m:t>υ</m:t>
                </m:r>
              </m:e>
              <m:sub>
                <m:r>
                  <w:rPr>
                    <w:rStyle w:val="AnaParagrafYaziStiliSauChar"/>
                    <w:rFonts w:ascii="Cambria Math" w:hAnsi="Cambria Math"/>
                  </w:rPr>
                  <m:t>i</m:t>
                </m:r>
              </m:sub>
            </m:sSub>
            <m:r>
              <m:rPr>
                <m:sty m:val="p"/>
              </m:rPr>
              <w:rPr>
                <w:rStyle w:val="AnaParagrafYaziStiliSauChar"/>
                <w:rFonts w:ascii="Cambria Math" w:hAnsi="Cambria Math"/>
              </w:rPr>
              <m:t>-</m:t>
            </m:r>
            <m:sSub>
              <m:sSubPr>
                <m:ctrlPr>
                  <w:rPr>
                    <w:rStyle w:val="AnaParagrafYaziStiliSauChar"/>
                    <w:rFonts w:ascii="Cambria Math" w:hAnsi="Cambria Math"/>
                  </w:rPr>
                </m:ctrlPr>
              </m:sSubPr>
              <m:e>
                <m:r>
                  <m:rPr>
                    <m:sty m:val="p"/>
                  </m:rPr>
                  <w:rPr>
                    <w:rStyle w:val="AnaParagrafYaziStiliSauChar"/>
                    <w:rFonts w:ascii="Cambria Math" w:hAnsi="Cambria Math"/>
                  </w:rPr>
                  <m:t>υ</m:t>
                </m:r>
              </m:e>
              <m:sub>
                <m:r>
                  <w:rPr>
                    <w:rStyle w:val="AnaParagrafYaziStiliSauChar"/>
                    <w:rFonts w:ascii="Cambria Math" w:hAnsi="Cambria Math"/>
                  </w:rPr>
                  <m:t>ref</m:t>
                </m:r>
              </m:sub>
            </m:sSub>
            <m:r>
              <m:rPr>
                <m:sty m:val="p"/>
              </m:rPr>
              <w:rPr>
                <w:rStyle w:val="AnaParagrafYaziStiliSauChar"/>
                <w:rFonts w:ascii="Cambria Math" w:hAnsi="Cambria Math"/>
              </w:rPr>
              <m:t>)</m:t>
            </m:r>
          </m:num>
          <m:den>
            <m:sSub>
              <m:sSubPr>
                <m:ctrlPr>
                  <w:rPr>
                    <w:rStyle w:val="AnaParagrafYaziStiliSauChar"/>
                    <w:rFonts w:ascii="Cambria Math" w:hAnsi="Cambria Math"/>
                  </w:rPr>
                </m:ctrlPr>
              </m:sSubPr>
              <m:e>
                <m:r>
                  <m:rPr>
                    <m:sty m:val="p"/>
                  </m:rPr>
                  <w:rPr>
                    <w:rStyle w:val="AnaParagrafYaziStiliSauChar"/>
                    <w:rFonts w:ascii="Cambria Math" w:hAnsi="Cambria Math"/>
                  </w:rPr>
                  <m:t>υ</m:t>
                </m:r>
              </m:e>
              <m:sub>
                <m:r>
                  <w:rPr>
                    <w:rStyle w:val="AnaParagrafYaziStiliSauChar"/>
                    <w:rFonts w:ascii="Cambria Math" w:hAnsi="Cambria Math"/>
                  </w:rPr>
                  <m:t>spc</m:t>
                </m:r>
              </m:sub>
            </m:sSub>
          </m:den>
        </m:f>
      </m:oMath>
      <w:r w:rsidR="00F41000">
        <w:rPr>
          <w:sz w:val="32"/>
          <w:szCs w:val="32"/>
        </w:rPr>
        <w:tab/>
      </w:r>
      <w:r w:rsidR="00F41000" w:rsidRPr="00CF0748">
        <w:rPr>
          <w:b/>
        </w:rPr>
        <w:t>(</w:t>
      </w:r>
      <w:r>
        <w:rPr>
          <w:b/>
        </w:rPr>
        <w:fldChar w:fldCharType="begin"/>
      </w:r>
      <w:r w:rsidR="000D5B5D">
        <w:rPr>
          <w:b/>
        </w:rPr>
        <w:instrText xml:space="preserve"> STYLEREF 1 \s </w:instrText>
      </w:r>
      <w:r>
        <w:rPr>
          <w:b/>
        </w:rPr>
        <w:fldChar w:fldCharType="separate"/>
      </w:r>
      <w:r w:rsidR="009872A3">
        <w:rPr>
          <w:b/>
          <w:noProof/>
        </w:rPr>
        <w:t>3</w:t>
      </w:r>
      <w:r>
        <w:rPr>
          <w:b/>
        </w:rPr>
        <w:fldChar w:fldCharType="end"/>
      </w:r>
      <w:r w:rsidR="000D5B5D">
        <w:rPr>
          <w:b/>
        </w:rPr>
        <w:t>.</w:t>
      </w:r>
      <w:r>
        <w:rPr>
          <w:b/>
        </w:rPr>
        <w:fldChar w:fldCharType="begin"/>
      </w:r>
      <w:r w:rsidR="000D5B5D">
        <w:rPr>
          <w:b/>
        </w:rPr>
        <w:instrText xml:space="preserve"> SEQ Denklem \* ARABIC \s 1 </w:instrText>
      </w:r>
      <w:r>
        <w:rPr>
          <w:b/>
        </w:rPr>
        <w:fldChar w:fldCharType="separate"/>
      </w:r>
      <w:r w:rsidR="009872A3">
        <w:rPr>
          <w:b/>
          <w:noProof/>
        </w:rPr>
        <w:t>3</w:t>
      </w:r>
      <w:r>
        <w:rPr>
          <w:b/>
        </w:rPr>
        <w:fldChar w:fldCharType="end"/>
      </w:r>
      <w:r w:rsidR="00F41000" w:rsidRPr="00CF0748">
        <w:rPr>
          <w:b/>
        </w:rPr>
        <w:t>)</w:t>
      </w:r>
    </w:p>
    <w:p w:rsidR="005A290C" w:rsidRDefault="005A290C" w:rsidP="00AF79FA">
      <w:pPr>
        <w:tabs>
          <w:tab w:val="left" w:pos="284"/>
        </w:tabs>
        <w:spacing w:line="360" w:lineRule="auto"/>
        <w:jc w:val="both"/>
      </w:pPr>
    </w:p>
    <w:p w:rsidR="00AF79FA" w:rsidRDefault="00AF79FA" w:rsidP="00AF79FA">
      <w:pPr>
        <w:tabs>
          <w:tab w:val="left" w:pos="284"/>
        </w:tabs>
        <w:spacing w:line="360" w:lineRule="auto"/>
        <w:jc w:val="both"/>
      </w:pPr>
      <w:r>
        <w:t>10</w:t>
      </w:r>
      <w:r w:rsidRPr="00A117DD">
        <w:rPr>
          <w:vertAlign w:val="superscript"/>
        </w:rPr>
        <w:t>6</w:t>
      </w:r>
      <w:r w:rsidRPr="00A117DD">
        <w:t xml:space="preserve"> </w:t>
      </w:r>
      <w:r w:rsidR="004865B5">
        <w:t>değeri</w:t>
      </w:r>
      <w:r w:rsidR="002E57B7">
        <w:t>,</w:t>
      </w:r>
      <w:r w:rsidR="004865B5">
        <w:t xml:space="preserve"> </w:t>
      </w:r>
      <w:r>
        <w:t>milyonda bir parçacık sayısını belirtmektedir</w:t>
      </w:r>
      <w:r w:rsidR="001A72FC">
        <w:t xml:space="preserve"> ve bu değer </w:t>
      </w:r>
      <w:r w:rsidR="004865B5">
        <w:t xml:space="preserve">MRS spektrumunda </w:t>
      </w:r>
      <w:r w:rsidR="001A72FC">
        <w:t>ppm ile gösterilir</w:t>
      </w:r>
      <w:r w:rsidR="000D5B5D">
        <w:t xml:space="preserve">. Denklem </w:t>
      </w:r>
      <w:proofErr w:type="gramStart"/>
      <w:r w:rsidR="000D5B5D">
        <w:t>3.3</w:t>
      </w:r>
      <w:proofErr w:type="gramEnd"/>
      <w:r>
        <w:t xml:space="preserve"> olası en yüksek manyetik alan spektrum</w:t>
      </w:r>
      <w:r w:rsidR="00DD7C93">
        <w:t>un</w:t>
      </w:r>
      <w:r>
        <w:t xml:space="preserve">da sinyallerin en iyi ayrılacağı anlamına gelmektedir. </w:t>
      </w:r>
      <w:r w:rsidR="00BC1C52">
        <w:fldChar w:fldCharType="begin"/>
      </w:r>
      <w:r w:rsidR="00C5369A">
        <w:instrText xml:space="preserve"> REF _Ref407999824 </w:instrText>
      </w:r>
      <w:r w:rsidR="00BC1C52">
        <w:fldChar w:fldCharType="separate"/>
      </w:r>
      <w:r w:rsidR="009872A3">
        <w:t xml:space="preserve">Şekil </w:t>
      </w:r>
      <w:proofErr w:type="gramStart"/>
      <w:r w:rsidR="009872A3">
        <w:rPr>
          <w:noProof/>
        </w:rPr>
        <w:t>3</w:t>
      </w:r>
      <w:r w:rsidR="009872A3">
        <w:t>.</w:t>
      </w:r>
      <w:r w:rsidR="009872A3">
        <w:rPr>
          <w:noProof/>
        </w:rPr>
        <w:t>6</w:t>
      </w:r>
      <w:proofErr w:type="gramEnd"/>
      <w:r w:rsidR="00BC1C52">
        <w:fldChar w:fldCharType="end"/>
      </w:r>
      <w:r w:rsidR="00703EDD">
        <w:t>'</w:t>
      </w:r>
      <w:r>
        <w:t>da da görüldüğü gibi</w:t>
      </w:r>
      <w:r w:rsidR="00DD7C93">
        <w:t>,</w:t>
      </w:r>
      <w:r>
        <w:t xml:space="preserve"> yüksek alandaki sinyaller düşük alandakilere göre daha iyi ayrılmaktadır.</w:t>
      </w:r>
    </w:p>
    <w:p w:rsidR="004862F8" w:rsidRDefault="004862F8" w:rsidP="00AF79FA">
      <w:pPr>
        <w:tabs>
          <w:tab w:val="left" w:pos="284"/>
        </w:tabs>
        <w:spacing w:line="360" w:lineRule="auto"/>
        <w:jc w:val="both"/>
      </w:pPr>
    </w:p>
    <w:p w:rsidR="00AF79FA" w:rsidRPr="00E169D3" w:rsidRDefault="00AF79FA" w:rsidP="00F224D7">
      <w:pPr>
        <w:spacing w:line="360" w:lineRule="auto"/>
        <w:jc w:val="center"/>
      </w:pPr>
      <w:r>
        <w:rPr>
          <w:noProof/>
        </w:rPr>
        <w:lastRenderedPageBreak/>
        <w:drawing>
          <wp:inline distT="0" distB="0" distL="0" distR="0">
            <wp:extent cx="3526733" cy="2568473"/>
            <wp:effectExtent l="19050" t="0" r="0" b="0"/>
            <wp:docPr id="5918"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lum contrast="40000"/>
                    </a:blip>
                    <a:srcRect/>
                    <a:stretch>
                      <a:fillRect/>
                    </a:stretch>
                  </pic:blipFill>
                  <pic:spPr bwMode="auto">
                    <a:xfrm>
                      <a:off x="0" y="0"/>
                      <a:ext cx="3525566" cy="2567623"/>
                    </a:xfrm>
                    <a:prstGeom prst="rect">
                      <a:avLst/>
                    </a:prstGeom>
                    <a:noFill/>
                    <a:ln w="9525">
                      <a:noFill/>
                      <a:miter lim="800000"/>
                      <a:headEnd/>
                      <a:tailEnd/>
                    </a:ln>
                  </pic:spPr>
                </pic:pic>
              </a:graphicData>
            </a:graphic>
          </wp:inline>
        </w:drawing>
      </w:r>
    </w:p>
    <w:p w:rsidR="00480B67" w:rsidRPr="00480B67" w:rsidRDefault="00480B67" w:rsidP="00C40A1B">
      <w:pPr>
        <w:pStyle w:val="ResimYazs"/>
        <w:spacing w:line="360" w:lineRule="auto"/>
      </w:pPr>
      <w:bookmarkStart w:id="214" w:name="_Ref407999824"/>
      <w:bookmarkStart w:id="215" w:name="_Toc411849774"/>
      <w:bookmarkStart w:id="216" w:name="_Toc411852947"/>
      <w:r>
        <w:t xml:space="preserve">Şekil </w:t>
      </w:r>
      <w:fldSimple w:instr=" STYLEREF 1 \s ">
        <w:r w:rsidR="009872A3">
          <w:rPr>
            <w:noProof/>
          </w:rPr>
          <w:t>3</w:t>
        </w:r>
      </w:fldSimple>
      <w:r w:rsidR="00244721">
        <w:t>.</w:t>
      </w:r>
      <w:fldSimple w:instr=" SEQ Şekil \* ARABIC \s 1 ">
        <w:r w:rsidR="009872A3">
          <w:rPr>
            <w:noProof/>
          </w:rPr>
          <w:t>6</w:t>
        </w:r>
      </w:fldSimple>
      <w:bookmarkEnd w:id="214"/>
      <w:r>
        <w:t xml:space="preserve">. </w:t>
      </w:r>
      <w:r w:rsidRPr="003A2D45">
        <w:t xml:space="preserve">Farklı manyetik alanlarda ölçülen in vivo </w:t>
      </w:r>
      <w:r w:rsidRPr="00480B67">
        <w:rPr>
          <w:vertAlign w:val="superscript"/>
        </w:rPr>
        <w:t>1</w:t>
      </w:r>
      <w:r w:rsidRPr="003A2D45">
        <w:t>H MRS sinyal değerleri</w:t>
      </w:r>
      <w:r w:rsidR="0031018F">
        <w:t xml:space="preserve"> </w:t>
      </w:r>
      <w:r w:rsidR="00BC1C52">
        <w:fldChar w:fldCharType="begin"/>
      </w:r>
      <w:r w:rsidR="00225796">
        <w:instrText xml:space="preserve"> ADDIN EN.CITE &lt;EndNote&gt;&lt;Cite&gt;&lt;Author&gt;HAJEK&lt;/Author&gt;&lt;Year&gt;2008&lt;/Year&gt;&lt;RecNum&gt;111&lt;/RecNum&gt;&lt;DisplayText&gt;[112]&lt;/DisplayText&gt;&lt;record&gt;&lt;rec-number&gt;111&lt;/rec-number&gt;&lt;foreign-keys&gt;&lt;key app="EN" db-id="zpdxxx506xzr91ere26vt2vu9etatf25dwvr"&gt;111&lt;/key&gt;&lt;/foreign-keys&gt;&lt;ref-type name="Journal Article"&gt;17&lt;/ref-type&gt;&lt;contributors&gt;&lt;authors&gt;&lt;author&gt;HAJEK, MILAN&lt;/author&gt;&lt;author&gt;DEZORTOVA, MONIKA&lt;/author&gt;&lt;/authors&gt;&lt;/contributors&gt;&lt;titles&gt;&lt;title&gt;Introduction to clinical in vivo MR spectroscopy&lt;/title&gt;&lt;secondary-title&gt;European journal of radiology&lt;/secondary-title&gt;&lt;/titles&gt;&lt;periodical&gt;&lt;full-title&gt;European journal of radiology&lt;/full-title&gt;&lt;/periodical&gt;&lt;pages&gt;185-193&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2" w:tooltip="HAJEK, 2008 #111" w:history="1">
        <w:r w:rsidR="00E65BBF">
          <w:rPr>
            <w:noProof/>
          </w:rPr>
          <w:t>112</w:t>
        </w:r>
      </w:hyperlink>
      <w:r w:rsidR="00225796">
        <w:rPr>
          <w:noProof/>
        </w:rPr>
        <w:t>]</w:t>
      </w:r>
      <w:bookmarkEnd w:id="215"/>
      <w:bookmarkEnd w:id="216"/>
      <w:r w:rsidR="00BC1C52">
        <w:fldChar w:fldCharType="end"/>
      </w:r>
    </w:p>
    <w:p w:rsidR="00AF79FA" w:rsidRPr="003D01E3" w:rsidRDefault="00AF79FA" w:rsidP="005A290C">
      <w:pPr>
        <w:tabs>
          <w:tab w:val="left" w:pos="284"/>
        </w:tabs>
        <w:spacing w:line="360" w:lineRule="auto"/>
        <w:jc w:val="both"/>
        <w:rPr>
          <w:b/>
        </w:rPr>
      </w:pPr>
    </w:p>
    <w:p w:rsidR="006814D6" w:rsidRDefault="006814D6" w:rsidP="00EB79B4">
      <w:pPr>
        <w:tabs>
          <w:tab w:val="left" w:pos="284"/>
        </w:tabs>
        <w:spacing w:line="360" w:lineRule="auto"/>
        <w:jc w:val="both"/>
      </w:pPr>
      <w:r>
        <w:t xml:space="preserve">MRS sinyalleri </w:t>
      </w:r>
      <w:r w:rsidR="008A5B6E">
        <w:t>tekli voksel (</w:t>
      </w:r>
      <w:r w:rsidRPr="007271DD">
        <w:t>single-voxel</w:t>
      </w:r>
      <w:r w:rsidR="008A5B6E">
        <w:t>)</w:t>
      </w:r>
      <w:r>
        <w:t xml:space="preserve"> ya da </w:t>
      </w:r>
      <w:r w:rsidR="008A5B6E">
        <w:t>çoklu voksel (</w:t>
      </w:r>
      <w:r w:rsidRPr="007271DD">
        <w:t>multi-voxel</w:t>
      </w:r>
      <w:r w:rsidR="008A5B6E">
        <w:t>)</w:t>
      </w:r>
      <w:r>
        <w:t xml:space="preserve"> biçimlerinde alınab</w:t>
      </w:r>
      <w:r w:rsidR="00E80724">
        <w:t>ilir. Volüm</w:t>
      </w:r>
      <w:r>
        <w:t xml:space="preserve"> seçimi için ise</w:t>
      </w:r>
      <w:r w:rsidR="00E80724">
        <w:t>,</w:t>
      </w:r>
      <w:r>
        <w:t xml:space="preserve"> </w:t>
      </w:r>
      <w:r w:rsidR="008A5B6E">
        <w:t>STimulated Echo Acquisition M</w:t>
      </w:r>
      <w:r w:rsidRPr="007271DD">
        <w:t>ode</w:t>
      </w:r>
      <w:r w:rsidR="000F2991">
        <w:t xml:space="preserve"> </w:t>
      </w:r>
      <w:r w:rsidRPr="007271DD">
        <w:t>(STEAM)</w:t>
      </w:r>
      <w:r>
        <w:t xml:space="preserve"> ya da </w:t>
      </w:r>
      <w:r w:rsidR="008A5B6E">
        <w:t>Point-REsolved Spectroscopy S</w:t>
      </w:r>
      <w:r w:rsidRPr="007271DD">
        <w:t>equence</w:t>
      </w:r>
      <w:r w:rsidR="000F2991">
        <w:t xml:space="preserve"> </w:t>
      </w:r>
      <w:r w:rsidRPr="007271DD">
        <w:t>(PRESS)</w:t>
      </w:r>
      <w:r>
        <w:t xml:space="preserve"> olmak üzere iki farklı yaygın model kullanılmaktadır</w:t>
      </w:r>
      <w:r w:rsidR="0091487D">
        <w:t xml:space="preserve"> </w:t>
      </w:r>
      <w:r w:rsidR="00BC1C52">
        <w:fldChar w:fldCharType="begin"/>
      </w:r>
      <w:r w:rsidR="00225796">
        <w:instrText xml:space="preserve"> ADDIN EN.CITE &lt;EndNote&gt;&lt;Cite&gt;&lt;Author&gt;SKOCH&lt;/Author&gt;&lt;Year&gt;2008&lt;/Year&gt;&lt;RecNum&gt;1102&lt;/RecNum&gt;&lt;DisplayText&gt;[115]&lt;/DisplayText&gt;&lt;record&gt;&lt;rec-number&gt;1102&lt;/rec-number&gt;&lt;foreign-keys&gt;&lt;key app="EN" db-id="zpdxxx506xzr91ere26vt2vu9etatf25dwvr"&gt;1102&lt;/key&gt;&lt;/foreign-keys&gt;&lt;ref-type name="Journal Article"&gt;17&lt;/ref-type&gt;&lt;contributors&gt;&lt;authors&gt;&lt;author&gt;SKOCH, ANTONIN&lt;/author&gt;&lt;author&gt;JIRU, FILIP&lt;/author&gt;&lt;author&gt;BUNKE, JÜRGEN&lt;/author&gt;&lt;/authors&gt;&lt;/contributors&gt;&lt;titles&gt;&lt;title&gt;Spectroscopic imaging: basic principles&lt;/title&gt;&lt;secondary-title&gt;European journal of radiology&lt;/secondary-title&gt;&lt;/titles&gt;&lt;periodical&gt;&lt;full-title&gt;European journal of radiology&lt;/full-title&gt;&lt;/periodical&gt;&lt;pages&gt;230-239&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5" w:tooltip="SKOCH, 2008 #1102" w:history="1">
        <w:r w:rsidR="00E65BBF">
          <w:rPr>
            <w:noProof/>
          </w:rPr>
          <w:t>115</w:t>
        </w:r>
      </w:hyperlink>
      <w:r w:rsidR="00225796">
        <w:rPr>
          <w:noProof/>
        </w:rPr>
        <w:t>]</w:t>
      </w:r>
      <w:r w:rsidR="00BC1C52">
        <w:fldChar w:fldCharType="end"/>
      </w:r>
      <w:r>
        <w:t xml:space="preserve">. </w:t>
      </w:r>
      <w:r w:rsidR="008A5B6E">
        <w:t xml:space="preserve">Kazanç </w:t>
      </w:r>
      <w:r>
        <w:t>(</w:t>
      </w:r>
      <w:r w:rsidR="0092200F">
        <w:t>a</w:t>
      </w:r>
      <w:r w:rsidR="008A5B6E">
        <w:t>cquisition</w:t>
      </w:r>
      <w:r>
        <w:t xml:space="preserve">) </w:t>
      </w:r>
      <w:r w:rsidR="0092200F">
        <w:t>zamanı</w:t>
      </w:r>
      <w:r>
        <w:t xml:space="preserve"> olarak </w:t>
      </w:r>
      <w:r w:rsidR="0092200F">
        <w:t>kısa yankı zamanı (</w:t>
      </w:r>
      <w:r>
        <w:t>short echo time</w:t>
      </w:r>
      <w:r w:rsidR="00BE75E3">
        <w:t xml:space="preserve"> </w:t>
      </w:r>
      <w:r>
        <w:t>(TE=20ms)</w:t>
      </w:r>
      <w:r w:rsidR="00126ABA">
        <w:t>, KYZ</w:t>
      </w:r>
      <w:r w:rsidR="0092200F">
        <w:t>)</w:t>
      </w:r>
      <w:r>
        <w:t xml:space="preserve"> ve </w:t>
      </w:r>
      <w:r w:rsidR="0092200F">
        <w:t>uzun yankı zamanı (</w:t>
      </w:r>
      <w:r>
        <w:t>long echo time</w:t>
      </w:r>
      <w:r w:rsidR="00BE75E3">
        <w:t xml:space="preserve"> </w:t>
      </w:r>
      <w:r>
        <w:t>(TE=135 ms)</w:t>
      </w:r>
      <w:r w:rsidR="00126ABA">
        <w:t>, UYZ</w:t>
      </w:r>
      <w:r w:rsidR="0092200F">
        <w:t>)</w:t>
      </w:r>
      <w:r>
        <w:t xml:space="preserve"> </w:t>
      </w:r>
      <w:r w:rsidR="0092200F">
        <w:t xml:space="preserve">olmak üzere </w:t>
      </w:r>
      <w:r>
        <w:t>iki farklı model bulunmaktadır</w:t>
      </w:r>
      <w:r w:rsidR="00EB79B4">
        <w:t xml:space="preserve"> </w:t>
      </w:r>
      <w:r w:rsidR="00BC1C52">
        <w:fldChar w:fldCharType="begin"/>
      </w:r>
      <w:r w:rsidR="00225796">
        <w:instrText xml:space="preserve"> ADDIN EN.CITE &lt;EndNote&gt;&lt;Cite&gt;&lt;Author&gt;SIBTAIN&lt;/Author&gt;&lt;Year&gt;2007&lt;/Year&gt;&lt;RecNum&gt;113&lt;/RecNum&gt;&lt;DisplayText&gt;[116]&lt;/DisplayText&gt;&lt;record&gt;&lt;rec-number&gt;113&lt;/rec-number&gt;&lt;foreign-keys&gt;&lt;key app="EN" db-id="zpdxxx506xzr91ere26vt2vu9etatf25dwvr"&gt;113&lt;/key&gt;&lt;/foreign-keys&gt;&lt;ref-type name="Journal Article"&gt;17&lt;/ref-type&gt;&lt;contributors&gt;&lt;authors&gt;&lt;author&gt;SIBTAIN, NA&lt;/author&gt;&lt;author&gt;HOWE, FA&lt;/author&gt;&lt;author&gt;SAUNDERS, DE&lt;/author&gt;&lt;/authors&gt;&lt;/contributors&gt;&lt;titles&gt;&lt;title&gt;The clinical value of proton magnetic resonance spectroscopy in adult brain tumours&lt;/title&gt;&lt;secondary-title&gt;Clinical radiology&lt;/secondary-title&gt;&lt;/titles&gt;&lt;periodical&gt;&lt;full-title&gt;Clinical radiology&lt;/full-title&gt;&lt;/periodical&gt;&lt;pages&gt;109-119&lt;/pages&gt;&lt;volume&gt;62&lt;/volume&gt;&lt;number&gt;2&lt;/number&gt;&lt;dates&gt;&lt;year&gt;2007&lt;/year&gt;&lt;/dates&gt;&lt;isbn&gt;0009-9260&lt;/isbn&gt;&lt;urls&gt;&lt;/urls&gt;&lt;/record&gt;&lt;/Cite&gt;&lt;/EndNote&gt;</w:instrText>
      </w:r>
      <w:r w:rsidR="00BC1C52">
        <w:fldChar w:fldCharType="separate"/>
      </w:r>
      <w:r w:rsidR="00225796">
        <w:rPr>
          <w:noProof/>
        </w:rPr>
        <w:t>[</w:t>
      </w:r>
      <w:hyperlink w:anchor="_ENREF_116" w:tooltip="SIBTAIN, 2007 #113" w:history="1">
        <w:r w:rsidR="00E65BBF">
          <w:rPr>
            <w:noProof/>
          </w:rPr>
          <w:t>116</w:t>
        </w:r>
      </w:hyperlink>
      <w:r w:rsidR="00225796">
        <w:rPr>
          <w:noProof/>
        </w:rPr>
        <w:t>]</w:t>
      </w:r>
      <w:r w:rsidR="00BC1C52">
        <w:fldChar w:fldCharType="end"/>
      </w:r>
      <w:r>
        <w:t xml:space="preserve">. Genel olarak </w:t>
      </w:r>
      <w:r w:rsidR="00E80724">
        <w:t>KYZ</w:t>
      </w:r>
      <w:r>
        <w:t xml:space="preserve"> verileri STEAM ile daha başarılı alınır, fakat harekete çok duyarlıdır. Bunun yanında, toplam </w:t>
      </w:r>
      <w:r w:rsidR="00126ABA">
        <w:t>YZ</w:t>
      </w:r>
      <w:r w:rsidR="005E3255">
        <w:t xml:space="preserve"> </w:t>
      </w:r>
      <w:r>
        <w:t xml:space="preserve">aynı olan durumlarda PRESS sinyali STEAM sinyalinden yaklaşık iki kat daha büyük elde edilmektedir ve aynı zamanda PRESS harekete daha az duyarlıdır. Günümüzde klinik uygulamalarda </w:t>
      </w:r>
      <w:bookmarkStart w:id="217" w:name="OLE_LINK19"/>
      <w:bookmarkStart w:id="218" w:name="OLE_LINK20"/>
      <w:proofErr w:type="gramStart"/>
      <w:r w:rsidR="008500C2">
        <w:t>volüm</w:t>
      </w:r>
      <w:proofErr w:type="gramEnd"/>
      <w:r>
        <w:t xml:space="preserve"> </w:t>
      </w:r>
      <w:bookmarkEnd w:id="217"/>
      <w:bookmarkEnd w:id="218"/>
      <w:r>
        <w:t xml:space="preserve">seçimi için PRESS yaygın olarak tercih edilen </w:t>
      </w:r>
      <w:r w:rsidR="008F2057">
        <w:t>yöntem</w:t>
      </w:r>
      <w:r>
        <w:t xml:space="preserve"> haline gelmiştir.</w:t>
      </w:r>
    </w:p>
    <w:p w:rsidR="00EB79B4" w:rsidRDefault="00EB79B4" w:rsidP="00EB79B4">
      <w:pPr>
        <w:tabs>
          <w:tab w:val="left" w:pos="284"/>
        </w:tabs>
        <w:spacing w:line="360" w:lineRule="auto"/>
        <w:jc w:val="both"/>
      </w:pPr>
    </w:p>
    <w:p w:rsidR="00FB1C08" w:rsidRDefault="00EB79B4" w:rsidP="00185072">
      <w:pPr>
        <w:tabs>
          <w:tab w:val="left" w:pos="284"/>
        </w:tabs>
        <w:spacing w:line="360" w:lineRule="auto"/>
        <w:jc w:val="both"/>
      </w:pPr>
      <w:r w:rsidRPr="00FF66BA">
        <w:rPr>
          <w:vertAlign w:val="superscript"/>
        </w:rPr>
        <w:t>1</w:t>
      </w:r>
      <w:r w:rsidRPr="00FF66BA">
        <w:t>H MRS metabolit frekans spektrumu</w:t>
      </w:r>
      <w:r w:rsidR="00DC6C9E" w:rsidRPr="00FF66BA">
        <w:t xml:space="preserve"> ve gözlenebilen metabolitler</w:t>
      </w:r>
      <w:r w:rsidRPr="00FF66BA">
        <w:t>:</w:t>
      </w:r>
      <w:r>
        <w:t xml:space="preserve"> MRS vücuttaki dokular için canlı </w:t>
      </w:r>
      <w:r w:rsidRPr="00EB79B4">
        <w:rPr>
          <w:i/>
        </w:rPr>
        <w:t xml:space="preserve">(in vivo) </w:t>
      </w:r>
      <w:r>
        <w:t xml:space="preserve">biyokimyasal bilgi sağlamaktadır. MRS spektrumu üzerindeki bulunan pikler çeşitli metabolitlerle ilişkilidir. </w:t>
      </w:r>
      <w:r w:rsidR="006814D6">
        <w:t>MRS sonuçları</w:t>
      </w:r>
      <w:r w:rsidR="00126ABA">
        <w:t>,</w:t>
      </w:r>
      <w:r w:rsidR="006814D6">
        <w:t xml:space="preserve"> </w:t>
      </w:r>
      <w:r w:rsidR="00E80724">
        <w:t>2-</w:t>
      </w:r>
      <w:r>
        <w:t xml:space="preserve">boyutlu düzlemde, yatay </w:t>
      </w:r>
      <w:r w:rsidR="00126ABA">
        <w:t xml:space="preserve">x ekseninde </w:t>
      </w:r>
      <w:r w:rsidR="006814D6" w:rsidRPr="00126ABA">
        <w:rPr>
          <w:i/>
        </w:rPr>
        <w:t>ppm</w:t>
      </w:r>
      <w:r w:rsidR="00126ABA">
        <w:t xml:space="preserve"> </w:t>
      </w:r>
      <w:r w:rsidR="006814D6">
        <w:t xml:space="preserve">etiketiyle </w:t>
      </w:r>
      <w:r w:rsidR="00126ABA">
        <w:t>spektrum</w:t>
      </w:r>
      <w:r w:rsidR="006814D6">
        <w:t xml:space="preserve"> pikler</w:t>
      </w:r>
      <w:r w:rsidR="00126ABA">
        <w:t xml:space="preserve">i şeklinde görüntülenir. </w:t>
      </w:r>
      <w:r>
        <w:t xml:space="preserve">Dikey </w:t>
      </w:r>
      <w:r w:rsidRPr="000957C1">
        <w:t xml:space="preserve">y </w:t>
      </w:r>
      <w:r>
        <w:t xml:space="preserve">ekseninde ise ilgili metabolitlerin metabolit miktarını yansıtan pik değerinin yüksekliğini gösteren </w:t>
      </w:r>
      <w:r w:rsidRPr="000957C1">
        <w:t>sinyal genlikleri</w:t>
      </w:r>
      <w:r>
        <w:t xml:space="preserve"> ya da yoğunlukları bulunmaktadır </w:t>
      </w:r>
      <w:r w:rsidR="00BC1C52">
        <w:fldChar w:fldCharType="begin"/>
      </w:r>
      <w:r w:rsidR="00225796">
        <w:instrText xml:space="preserve"> ADDIN EN.CITE &lt;EndNote&gt;&lt;Cite&gt;&lt;Author&gt;CALLOT&lt;/Author&gt;&lt;Year&gt;2008&lt;/Year&gt;&lt;RecNum&gt;115&lt;/RecNum&gt;&lt;DisplayText&gt;[111]&lt;/DisplayText&gt;&lt;record&gt;&lt;rec-number&gt;115&lt;/rec-number&gt;&lt;foreign-keys&gt;&lt;key app="EN" db-id="zpdxxx506xzr91ere26vt2vu9etatf25dwvr"&gt;115&lt;/key&gt;&lt;/foreign-keys&gt;&lt;ref-type name="Journal Article"&gt;17&lt;/ref-type&gt;&lt;contributors&gt;&lt;authors&gt;&lt;author&gt;CALLOT, VIRGINIE&lt;/author&gt;&lt;author&gt;GALANAUD, DAMIEN&lt;/author&gt;&lt;author&gt;LE FUR, YANN&lt;/author&gt;&lt;author&gt;CONFORT-GOUNY, SYLVIANE&lt;/author&gt;&lt;author&gt;RANJEVA, JEAN-PHILIPPE&lt;/author&gt;&lt;author&gt;COZZONE, PATRICK J&lt;/author&gt;&lt;/authors&gt;&lt;/contributors&gt;&lt;titles&gt;&lt;title&gt;&lt;style face="normal" font="default" charset="162" size="100%"&gt;1&lt;/style&gt;&lt;style face="normal" font="default" size="100%"&gt;H MR spectroscopy of human brain tumours: a practical approach&lt;/style&gt;&lt;/title&gt;&lt;secondary-title&gt;European journal of radiology&lt;/secondary-title&gt;&lt;/titles&gt;&lt;periodical&gt;&lt;full-title&gt;European journal of radiology&lt;/full-title&gt;&lt;/periodical&gt;&lt;pages&gt;268-274&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1" w:tooltip="CALLOT, 2008 #115" w:history="1">
        <w:r w:rsidR="00E65BBF">
          <w:rPr>
            <w:noProof/>
          </w:rPr>
          <w:t>111</w:t>
        </w:r>
      </w:hyperlink>
      <w:r w:rsidR="00225796">
        <w:rPr>
          <w:noProof/>
        </w:rPr>
        <w:t>]</w:t>
      </w:r>
      <w:r w:rsidR="00BC1C52">
        <w:fldChar w:fldCharType="end"/>
      </w:r>
      <w:r>
        <w:t xml:space="preserve">. </w:t>
      </w:r>
      <w:r w:rsidR="00E80724">
        <w:t>p</w:t>
      </w:r>
      <w:r w:rsidR="006814D6">
        <w:t>pm ölçeği sağdan sola doğru o</w:t>
      </w:r>
      <w:r w:rsidR="00126ABA">
        <w:t>kunur ve h</w:t>
      </w:r>
      <w:r w:rsidR="006814D6">
        <w:t>er metabolit özel bir pik değerinde ortaya çıkar</w:t>
      </w:r>
      <w:r w:rsidR="005E5781">
        <w:t>. Bunların</w:t>
      </w:r>
      <w:r w:rsidR="006814D6">
        <w:t xml:space="preserve"> her birisi özel hücresel ve biyokimyasal işlemleri yansıtır</w:t>
      </w:r>
      <w:r w:rsidR="001C3238">
        <w:t xml:space="preserve"> </w:t>
      </w:r>
      <w:r w:rsidR="00BC1C52">
        <w:fldChar w:fldCharType="begin"/>
      </w:r>
      <w:r w:rsidR="00225796">
        <w:instrText xml:space="preserve"> ADDIN EN.CITE &lt;EndNote&gt;&lt;Cite&gt;&lt;Author&gt;SOARES&lt;/Author&gt;&lt;Year&gt;2009&lt;/Year&gt;&lt;RecNum&gt;114&lt;/RecNum&gt;&lt;DisplayText&gt;[117]&lt;/DisplayText&gt;&lt;record&gt;&lt;rec-number&gt;114&lt;/rec-number&gt;&lt;foreign-keys&gt;&lt;key app="EN" db-id="zpdxxx506xzr91ere26vt2vu9etatf25dwvr"&gt;114&lt;/key&gt;&lt;/foreign-keys&gt;&lt;ref-type name="Journal Article"&gt;17&lt;/ref-type&gt;&lt;contributors&gt;&lt;authors&gt;&lt;author&gt;SOARES, DP&lt;/author&gt;&lt;author&gt;LAW, M&lt;/author&gt;&lt;/authors&gt;&lt;/contributors&gt;&lt;titles&gt;&lt;title&gt;Magnetic resonance spectroscopy of the brain: review of metabolites and clinical applications&lt;/title&gt;&lt;secondary-title&gt;Clinical radiology&lt;/secondary-title&gt;&lt;/titles&gt;&lt;periodical&gt;&lt;full-title&gt;Clinical radiology&lt;/full-title&gt;&lt;/periodical&gt;&lt;pages&gt;12-21&lt;/pages&gt;&lt;volume&gt;64&lt;/volume&gt;&lt;number&gt;1&lt;/number&gt;&lt;dates&gt;&lt;year&gt;2009&lt;/year&gt;&lt;/dates&gt;&lt;isbn&gt;0009-9260&lt;/isbn&gt;&lt;urls&gt;&lt;/urls&gt;&lt;/record&gt;&lt;/Cite&gt;&lt;/EndNote&gt;</w:instrText>
      </w:r>
      <w:r w:rsidR="00BC1C52">
        <w:fldChar w:fldCharType="separate"/>
      </w:r>
      <w:r w:rsidR="00225796">
        <w:rPr>
          <w:noProof/>
        </w:rPr>
        <w:t>[</w:t>
      </w:r>
      <w:hyperlink w:anchor="_ENREF_117" w:tooltip="SOARES, 2009 #114" w:history="1">
        <w:r w:rsidR="00E65BBF">
          <w:rPr>
            <w:noProof/>
          </w:rPr>
          <w:t>117</w:t>
        </w:r>
      </w:hyperlink>
      <w:r w:rsidR="00225796">
        <w:rPr>
          <w:noProof/>
        </w:rPr>
        <w:t>]</w:t>
      </w:r>
      <w:r w:rsidR="00BC1C52">
        <w:fldChar w:fldCharType="end"/>
      </w:r>
      <w:r w:rsidR="006814D6">
        <w:t xml:space="preserve">. </w:t>
      </w:r>
      <w:r w:rsidR="00FB1C08">
        <w:t xml:space="preserve">Sağlıklı bir </w:t>
      </w:r>
      <w:r w:rsidR="00FB1C08">
        <w:lastRenderedPageBreak/>
        <w:t xml:space="preserve">gönüllüden alınan beynin beyaz maddesinin 1.5T de </w:t>
      </w:r>
      <w:r w:rsidR="001B1DED">
        <w:t>KYZ</w:t>
      </w:r>
      <w:r w:rsidR="00FB1C08">
        <w:t xml:space="preserve"> ve </w:t>
      </w:r>
      <w:r w:rsidR="001B1DED">
        <w:t>UYZ</w:t>
      </w:r>
      <w:r w:rsidR="00FB1C08">
        <w:t xml:space="preserve"> </w:t>
      </w:r>
      <w:r w:rsidR="00FB1C08" w:rsidRPr="008220DE">
        <w:rPr>
          <w:vertAlign w:val="superscript"/>
        </w:rPr>
        <w:t>1</w:t>
      </w:r>
      <w:r w:rsidR="00FB1C08">
        <w:t xml:space="preserve">H MRS sinyalleri ve metabolitler </w:t>
      </w:r>
      <w:fldSimple w:instr=" REF _Ref407999948  \* MERGEFORMAT ">
        <w:r w:rsidR="009872A3">
          <w:t xml:space="preserve">Şekil </w:t>
        </w:r>
        <w:r w:rsidR="009872A3">
          <w:rPr>
            <w:noProof/>
          </w:rPr>
          <w:t>3.7</w:t>
        </w:r>
      </w:fldSimple>
      <w:r w:rsidR="00703EDD">
        <w:t>'</w:t>
      </w:r>
      <w:r w:rsidR="00FB1C08">
        <w:t>de gösterilmektedir.</w:t>
      </w:r>
    </w:p>
    <w:p w:rsidR="00FB1C08" w:rsidRDefault="00FB1C08" w:rsidP="00FB1C08">
      <w:pPr>
        <w:tabs>
          <w:tab w:val="left" w:pos="284"/>
        </w:tabs>
        <w:spacing w:line="360" w:lineRule="auto"/>
        <w:jc w:val="both"/>
      </w:pPr>
    </w:p>
    <w:p w:rsidR="00FB1C08" w:rsidRDefault="00F86681" w:rsidP="00FB1C08">
      <w:pPr>
        <w:spacing w:line="360" w:lineRule="auto"/>
        <w:jc w:val="center"/>
      </w:pPr>
      <w:r>
        <w:rPr>
          <w:noProof/>
        </w:rPr>
        <w:drawing>
          <wp:inline distT="0" distB="0" distL="0" distR="0">
            <wp:extent cx="2208530" cy="3489960"/>
            <wp:effectExtent l="19050" t="0" r="1270" b="0"/>
            <wp:docPr id="5901" name="Resim 7" descr="F:\Çalışmalar\Doktora\Doktora Tez Çalışmaları\Tez Yazımı\resimler\uyz_kyz.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Çalışmalar\Doktora\Doktora Tez Çalışmaları\Tez Yazımı\resimler\uyz_kyz.tif"/>
                    <pic:cNvPicPr>
                      <a:picLocks noChangeAspect="1" noChangeArrowheads="1"/>
                    </pic:cNvPicPr>
                  </pic:nvPicPr>
                  <pic:blipFill>
                    <a:blip r:embed="rId52" cstate="print"/>
                    <a:srcRect/>
                    <a:stretch>
                      <a:fillRect/>
                    </a:stretch>
                  </pic:blipFill>
                  <pic:spPr bwMode="auto">
                    <a:xfrm>
                      <a:off x="0" y="0"/>
                      <a:ext cx="2208530" cy="3489960"/>
                    </a:xfrm>
                    <a:prstGeom prst="rect">
                      <a:avLst/>
                    </a:prstGeom>
                    <a:noFill/>
                    <a:ln w="9525">
                      <a:noFill/>
                      <a:miter lim="800000"/>
                      <a:headEnd/>
                      <a:tailEnd/>
                    </a:ln>
                  </pic:spPr>
                </pic:pic>
              </a:graphicData>
            </a:graphic>
          </wp:inline>
        </w:drawing>
      </w:r>
    </w:p>
    <w:p w:rsidR="00FB1C08" w:rsidRDefault="00FB1C08" w:rsidP="00FB1C08">
      <w:pPr>
        <w:pStyle w:val="ResimYazs"/>
        <w:spacing w:line="360" w:lineRule="auto"/>
      </w:pPr>
      <w:bookmarkStart w:id="219" w:name="_Ref407999948"/>
      <w:bookmarkStart w:id="220" w:name="_Toc411849775"/>
      <w:bookmarkStart w:id="221" w:name="_Toc411852948"/>
      <w:r>
        <w:t xml:space="preserve">Şekil </w:t>
      </w:r>
      <w:fldSimple w:instr=" STYLEREF 1 \s ">
        <w:r w:rsidR="009872A3">
          <w:rPr>
            <w:noProof/>
          </w:rPr>
          <w:t>3</w:t>
        </w:r>
      </w:fldSimple>
      <w:r w:rsidR="00244721">
        <w:t>.</w:t>
      </w:r>
      <w:fldSimple w:instr=" SEQ Şekil \* ARABIC \s 1 ">
        <w:r w:rsidR="009872A3">
          <w:rPr>
            <w:noProof/>
          </w:rPr>
          <w:t>7</w:t>
        </w:r>
      </w:fldSimple>
      <w:bookmarkEnd w:id="219"/>
      <w:r>
        <w:t xml:space="preserve">. </w:t>
      </w:r>
      <w:r w:rsidRPr="00B32E9F">
        <w:t xml:space="preserve">Sağlıklı beyin beyaz maddesinin 1.5T </w:t>
      </w:r>
      <w:r w:rsidR="00673784">
        <w:t>KYZ ve UYZ</w:t>
      </w:r>
      <w:r w:rsidRPr="00B32E9F">
        <w:t xml:space="preserve"> metabolit sinyalleri</w:t>
      </w:r>
      <w:r w:rsidR="0031018F">
        <w:t xml:space="preserve"> </w:t>
      </w:r>
      <w:r w:rsidR="00BC1C52">
        <w:fldChar w:fldCharType="begin"/>
      </w:r>
      <w:r w:rsidR="00225796">
        <w:instrText xml:space="preserve"> ADDIN EN.CITE &lt;EndNote&gt;&lt;Cite&gt;&lt;Author&gt;CALLOT&lt;/Author&gt;&lt;Year&gt;2008&lt;/Year&gt;&lt;RecNum&gt;115&lt;/RecNum&gt;&lt;DisplayText&gt;[111]&lt;/DisplayText&gt;&lt;record&gt;&lt;rec-number&gt;115&lt;/rec-number&gt;&lt;foreign-keys&gt;&lt;key app="EN" db-id="zpdxxx506xzr91ere26vt2vu9etatf25dwvr"&gt;115&lt;/key&gt;&lt;/foreign-keys&gt;&lt;ref-type name="Journal Article"&gt;17&lt;/ref-type&gt;&lt;contributors&gt;&lt;authors&gt;&lt;author&gt;CALLOT, VIRGINIE&lt;/author&gt;&lt;author&gt;GALANAUD, DAMIEN&lt;/author&gt;&lt;author&gt;LE FUR, YANN&lt;/author&gt;&lt;author&gt;CONFORT-GOUNY, SYLVIANE&lt;/author&gt;&lt;author&gt;RANJEVA, JEAN-PHILIPPE&lt;/author&gt;&lt;author&gt;COZZONE, PATRICK J&lt;/author&gt;&lt;/authors&gt;&lt;/contributors&gt;&lt;titles&gt;&lt;title&gt;&lt;style face="normal" font="default" charset="162" size="100%"&gt;1&lt;/style&gt;&lt;style face="normal" font="default" size="100%"&gt;H MR spectroscopy of human brain tumours: a practical approach&lt;/style&gt;&lt;/title&gt;&lt;secondary-title&gt;European journal of radiology&lt;/secondary-title&gt;&lt;/titles&gt;&lt;periodical&gt;&lt;full-title&gt;European journal of radiology&lt;/full-title&gt;&lt;/periodical&gt;&lt;pages&gt;268-274&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1" w:tooltip="CALLOT, 2008 #115" w:history="1">
        <w:r w:rsidR="00E65BBF">
          <w:rPr>
            <w:noProof/>
          </w:rPr>
          <w:t>111</w:t>
        </w:r>
      </w:hyperlink>
      <w:r w:rsidR="00225796">
        <w:rPr>
          <w:noProof/>
        </w:rPr>
        <w:t>]</w:t>
      </w:r>
      <w:bookmarkEnd w:id="220"/>
      <w:bookmarkEnd w:id="221"/>
      <w:r w:rsidR="00BC1C52">
        <w:fldChar w:fldCharType="end"/>
      </w:r>
    </w:p>
    <w:p w:rsidR="005E5781" w:rsidRDefault="005E5781" w:rsidP="006814D6">
      <w:pPr>
        <w:tabs>
          <w:tab w:val="left" w:pos="284"/>
        </w:tabs>
        <w:spacing w:line="360" w:lineRule="auto"/>
        <w:jc w:val="both"/>
      </w:pPr>
    </w:p>
    <w:p w:rsidR="00D40DA5" w:rsidRDefault="00D40DA5" w:rsidP="006814D6">
      <w:pPr>
        <w:tabs>
          <w:tab w:val="left" w:pos="284"/>
        </w:tabs>
        <w:spacing w:line="360" w:lineRule="auto"/>
        <w:jc w:val="both"/>
      </w:pPr>
      <w:r>
        <w:t xml:space="preserve">Spektrumda gözlenebilir MR metabolitleri dokular hakkında güçlü bilgiler vermektedir. </w:t>
      </w:r>
      <w:r w:rsidR="00666673">
        <w:t xml:space="preserve">MRS sinyallerinde analiz edilen temel </w:t>
      </w:r>
      <w:r w:rsidR="00666673" w:rsidRPr="000343A5">
        <w:t xml:space="preserve">metabolitler </w:t>
      </w:r>
      <w:r w:rsidR="00666673" w:rsidRPr="000343A5">
        <w:rPr>
          <w:i/>
        </w:rPr>
        <w:t>N-acetyl aspartate (NAA), choline-containing compounds (Cho), creatine</w:t>
      </w:r>
      <w:r w:rsidR="002E57B7">
        <w:rPr>
          <w:i/>
        </w:rPr>
        <w:t xml:space="preserve"> </w:t>
      </w:r>
      <w:r w:rsidR="00666673" w:rsidRPr="000343A5">
        <w:rPr>
          <w:i/>
        </w:rPr>
        <w:t>/</w:t>
      </w:r>
      <w:r w:rsidR="002E57B7">
        <w:rPr>
          <w:i/>
        </w:rPr>
        <w:t xml:space="preserve"> </w:t>
      </w:r>
      <w:r w:rsidR="00666673" w:rsidRPr="000343A5">
        <w:rPr>
          <w:i/>
        </w:rPr>
        <w:t>phosphocreatine (Cr), glutamate</w:t>
      </w:r>
      <w:r w:rsidR="002E57B7">
        <w:rPr>
          <w:i/>
        </w:rPr>
        <w:t xml:space="preserve"> </w:t>
      </w:r>
      <w:r w:rsidR="00666673" w:rsidRPr="000343A5">
        <w:rPr>
          <w:i/>
        </w:rPr>
        <w:t>/</w:t>
      </w:r>
      <w:r w:rsidR="002E57B7">
        <w:rPr>
          <w:i/>
        </w:rPr>
        <w:t xml:space="preserve"> </w:t>
      </w:r>
      <w:r w:rsidR="00666673" w:rsidRPr="000343A5">
        <w:rPr>
          <w:i/>
        </w:rPr>
        <w:t>glutamine (Glx), myo-inositol (mI), lactate (Lac), Ala</w:t>
      </w:r>
      <w:r w:rsidR="002E57B7">
        <w:rPr>
          <w:i/>
        </w:rPr>
        <w:t xml:space="preserve"> </w:t>
      </w:r>
      <w:r w:rsidR="007A4CB4">
        <w:rPr>
          <w:i/>
        </w:rPr>
        <w:t>(a</w:t>
      </w:r>
      <w:r w:rsidR="00666673" w:rsidRPr="000343A5">
        <w:rPr>
          <w:i/>
        </w:rPr>
        <w:t>lanin) ve lipids (Lip)</w:t>
      </w:r>
      <w:r w:rsidR="00666673">
        <w:t>'dir.</w:t>
      </w:r>
      <w:r w:rsidR="00A218F7">
        <w:t xml:space="preserve"> </w:t>
      </w:r>
      <w:r>
        <w:t>Metabolitler YZ ile bağımlı olarak proto</w:t>
      </w:r>
      <w:r w:rsidR="00703EDD">
        <w:t>n MRS ile tanımlanır. 1.5T UYZ'</w:t>
      </w:r>
      <w:r>
        <w:t>d</w:t>
      </w:r>
      <w:r w:rsidR="002E57B7">
        <w:t>e</w:t>
      </w:r>
      <w:r>
        <w:t xml:space="preserve"> NAA, Cho, Cr, Ala, La metabolitleri görüntülenir </w:t>
      </w:r>
      <w:r w:rsidR="00BC1C52">
        <w:fldChar w:fldCharType="begin"/>
      </w:r>
      <w:r w:rsidR="00225796">
        <w:instrText xml:space="preserve"> ADDIN EN.CITE &lt;EndNote&gt;&lt;Cite&gt;&lt;Author&gt;CASTILLO&lt;/Author&gt;&lt;Year&gt;1998&lt;/Year&gt;&lt;RecNum&gt;116&lt;/RecNum&gt;&lt;DisplayText&gt;[48, 113]&lt;/DisplayText&gt;&lt;record&gt;&lt;rec-number&gt;116&lt;/rec-number&gt;&lt;foreign-keys&gt;&lt;key app="EN" db-id="zpdxxx506xzr91ere26vt2vu9etatf25dwvr"&gt;116&lt;/key&gt;&lt;/foreign-keys&gt;&lt;ref-type name="Journal Article"&gt;17&lt;/ref-type&gt;&lt;contributors&gt;&lt;authors&gt;&lt;author&gt;CASTILLO, MAURICIO&lt;/author&gt;&lt;author&gt;KWOCK, LESTER&lt;/author&gt;&lt;author&gt;SCATLIFF, JAMES&lt;/author&gt;&lt;author&gt;MUKHERJI, SURESH K&lt;/author&gt;&lt;/authors&gt;&lt;/contributors&gt;&lt;titles&gt;&lt;title&gt;Proton MR spectroscopy in neoplastic and non-neoplastic brain disorders&lt;/title&gt;&lt;secondary-title&gt;Magnetic resonance imaging clinics of North America&lt;/secondary-title&gt;&lt;/titles&gt;&lt;periodical&gt;&lt;full-title&gt;Magnetic resonance imaging clinics of North America&lt;/full-title&gt;&lt;/periodical&gt;&lt;pages&gt;1-20&lt;/pages&gt;&lt;volume&gt;6&lt;/volume&gt;&lt;number&gt;1&lt;/number&gt;&lt;dates&gt;&lt;year&gt;1998&lt;/year&gt;&lt;/dates&gt;&lt;isbn&gt;1064-9689&lt;/isbn&gt;&lt;urls&gt;&lt;/urls&gt;&lt;/record&gt;&lt;/Cite&gt;&lt;Cite&gt;&lt;Author&gt;KWOCK&lt;/Author&gt;&lt;Year&gt;1998&lt;/Year&gt;&lt;RecNum&gt;117&lt;/RecNum&gt;&lt;record&gt;&lt;rec-number&gt;117&lt;/rec-number&gt;&lt;foreign-keys&gt;&lt;key app="EN" db-id="zpdxxx506xzr91ere26vt2vu9etatf25dwvr"&gt;117&lt;/key&gt;&lt;/foreign-keys&gt;&lt;ref-type name="Journal Article"&gt;17&lt;/ref-type&gt;&lt;contributors&gt;&lt;authors&gt;&lt;author&gt;KWOCK, LESTER&lt;/author&gt;&lt;/authors&gt;&lt;/contributors&gt;&lt;titles&gt;&lt;title&gt;Localized MR spectroscopy: basic principles&lt;/title&gt;&lt;secondary-title&gt;Neuroimaging Clinics of North America&lt;/secondary-title&gt;&lt;/titles&gt;&lt;periodical&gt;&lt;full-title&gt;Neuroimaging Clinics of North America&lt;/full-title&gt;&lt;/periodical&gt;&lt;pages&gt;713-731&lt;/pages&gt;&lt;volume&gt;8&lt;/volume&gt;&lt;number&gt;4&lt;/number&gt;&lt;dates&gt;&lt;year&gt;1998&lt;/year&gt;&lt;/dates&gt;&lt;isbn&gt;1052-5149&lt;/isbn&gt;&lt;urls&gt;&lt;/urls&gt;&lt;/record&gt;&lt;/Cite&gt;&lt;/EndNote&gt;</w:instrText>
      </w:r>
      <w:r w:rsidR="00BC1C52">
        <w:fldChar w:fldCharType="separate"/>
      </w:r>
      <w:r w:rsidR="00225796">
        <w:rPr>
          <w:noProof/>
        </w:rPr>
        <w:t>[</w:t>
      </w:r>
      <w:hyperlink w:anchor="_ENREF_48" w:tooltip="CASTILLO, 1998 #116" w:history="1">
        <w:r w:rsidR="00E65BBF">
          <w:rPr>
            <w:noProof/>
          </w:rPr>
          <w:t>48</w:t>
        </w:r>
      </w:hyperlink>
      <w:r w:rsidR="00225796">
        <w:rPr>
          <w:noProof/>
        </w:rPr>
        <w:t xml:space="preserve">, </w:t>
      </w:r>
      <w:hyperlink w:anchor="_ENREF_113" w:tooltip="KWOCK, 1998 #117" w:history="1">
        <w:r w:rsidR="00E65BBF">
          <w:rPr>
            <w:noProof/>
          </w:rPr>
          <w:t>113</w:t>
        </w:r>
      </w:hyperlink>
      <w:r w:rsidR="00225796">
        <w:rPr>
          <w:noProof/>
        </w:rPr>
        <w:t>]</w:t>
      </w:r>
      <w:r w:rsidR="00BC1C52">
        <w:fldChar w:fldCharType="end"/>
      </w:r>
      <w:r w:rsidR="00703EDD">
        <w:t>. KYZ'</w:t>
      </w:r>
      <w:r>
        <w:t>da i</w:t>
      </w:r>
      <w:r w:rsidR="002E57B7">
        <w:t xml:space="preserve">se bu metabolitlere ek olarak mI </w:t>
      </w:r>
      <w:r>
        <w:t>(myo), Glx, Glucose</w:t>
      </w:r>
      <w:r w:rsidR="003E070C">
        <w:t xml:space="preserve"> </w:t>
      </w:r>
      <w:r>
        <w:t>(Gc),</w:t>
      </w:r>
      <w:r w:rsidR="00D75104">
        <w:t xml:space="preserve"> </w:t>
      </w:r>
      <w:r w:rsidR="002E57B7">
        <w:t>Lip ve bazı mak</w:t>
      </w:r>
      <w:r w:rsidR="005F6D86">
        <w:t>ro</w:t>
      </w:r>
      <w:r>
        <w:t xml:space="preserve">moleküler proteinler </w:t>
      </w:r>
      <w:r w:rsidR="005F6D86">
        <w:t>görüntülenir</w:t>
      </w:r>
      <w:r w:rsidR="001C3238">
        <w:t xml:space="preserve"> </w:t>
      </w:r>
      <w:r w:rsidR="00BC1C52">
        <w:fldChar w:fldCharType="begin"/>
      </w:r>
      <w:r w:rsidR="00225796">
        <w:instrText xml:space="preserve"> ADDIN EN.CITE &lt;EndNote&gt;&lt;Cite&gt;&lt;Author&gt;KWOCK&lt;/Author&gt;&lt;Year&gt;1998&lt;/Year&gt;&lt;RecNum&gt;117&lt;/RecNum&gt;&lt;DisplayText&gt;[113]&lt;/DisplayText&gt;&lt;record&gt;&lt;rec-number&gt;117&lt;/rec-number&gt;&lt;foreign-keys&gt;&lt;key app="EN" db-id="zpdxxx506xzr91ere26vt2vu9etatf25dwvr"&gt;117&lt;/key&gt;&lt;/foreign-keys&gt;&lt;ref-type name="Journal Article"&gt;17&lt;/ref-type&gt;&lt;contributors&gt;&lt;authors&gt;&lt;author&gt;KWOCK, LESTER&lt;/author&gt;&lt;/authors&gt;&lt;/contributors&gt;&lt;titles&gt;&lt;title&gt;Localized MR spectroscopy: basic principles&lt;/title&gt;&lt;secondary-title&gt;Neuroimaging Clinics of North America&lt;/secondary-title&gt;&lt;/titles&gt;&lt;periodical&gt;&lt;full-title&gt;Neuroimaging Clinics of North America&lt;/full-title&gt;&lt;/periodical&gt;&lt;pages&gt;713-731&lt;/pages&gt;&lt;volume&gt;8&lt;/volume&gt;&lt;number&gt;4&lt;/number&gt;&lt;dates&gt;&lt;year&gt;1998&lt;/year&gt;&lt;/dates&gt;&lt;isbn&gt;1052-5149&lt;/isbn&gt;&lt;urls&gt;&lt;/urls&gt;&lt;/record&gt;&lt;/Cite&gt;&lt;/EndNote&gt;</w:instrText>
      </w:r>
      <w:r w:rsidR="00BC1C52">
        <w:fldChar w:fldCharType="separate"/>
      </w:r>
      <w:r w:rsidR="00225796">
        <w:rPr>
          <w:noProof/>
        </w:rPr>
        <w:t>[</w:t>
      </w:r>
      <w:hyperlink w:anchor="_ENREF_113" w:tooltip="KWOCK, 1998 #117" w:history="1">
        <w:r w:rsidR="00E65BBF">
          <w:rPr>
            <w:noProof/>
          </w:rPr>
          <w:t>113</w:t>
        </w:r>
      </w:hyperlink>
      <w:r w:rsidR="00225796">
        <w:rPr>
          <w:noProof/>
        </w:rPr>
        <w:t>]</w:t>
      </w:r>
      <w:r w:rsidR="00BC1C52">
        <w:fldChar w:fldCharType="end"/>
      </w:r>
      <w:r>
        <w:t xml:space="preserve">. </w:t>
      </w:r>
      <w:r w:rsidRPr="00A92639">
        <w:t xml:space="preserve">İnsan beynine ait </w:t>
      </w:r>
      <w:r w:rsidRPr="00A54796">
        <w:rPr>
          <w:vertAlign w:val="superscript"/>
        </w:rPr>
        <w:t>1</w:t>
      </w:r>
      <w:r w:rsidRPr="00A92639">
        <w:t xml:space="preserve">H MRS metabolitlerinin </w:t>
      </w:r>
      <w:r w:rsidR="00673784">
        <w:t>KYZ'de</w:t>
      </w:r>
      <w:r>
        <w:t xml:space="preserve"> </w:t>
      </w:r>
      <w:r w:rsidRPr="00A92639">
        <w:t>pik değerleri ve özellikleri</w:t>
      </w:r>
      <w:r>
        <w:t xml:space="preserve"> </w:t>
      </w:r>
      <w:r w:rsidR="00BC1C52">
        <w:fldChar w:fldCharType="begin"/>
      </w:r>
      <w:r>
        <w:instrText xml:space="preserve"> REF _Ref407999870 </w:instrText>
      </w:r>
      <w:r w:rsidR="00BC1C52">
        <w:fldChar w:fldCharType="separate"/>
      </w:r>
      <w:r w:rsidR="009872A3">
        <w:t xml:space="preserve">Tablo </w:t>
      </w:r>
      <w:proofErr w:type="gramStart"/>
      <w:r w:rsidR="009872A3">
        <w:rPr>
          <w:noProof/>
        </w:rPr>
        <w:t>3</w:t>
      </w:r>
      <w:r w:rsidR="009872A3">
        <w:t>.</w:t>
      </w:r>
      <w:r w:rsidR="009872A3">
        <w:rPr>
          <w:noProof/>
        </w:rPr>
        <w:t>1</w:t>
      </w:r>
      <w:proofErr w:type="gramEnd"/>
      <w:r w:rsidR="00BC1C52">
        <w:fldChar w:fldCharType="end"/>
      </w:r>
      <w:r w:rsidR="00703EDD">
        <w:t>'</w:t>
      </w:r>
      <w:r>
        <w:t>de sunulmuştur.</w:t>
      </w:r>
    </w:p>
    <w:p w:rsidR="0078421E" w:rsidRDefault="0078421E">
      <w:r>
        <w:br w:type="page"/>
      </w:r>
    </w:p>
    <w:p w:rsidR="00D40DA5" w:rsidRPr="00895B14" w:rsidRDefault="00D40DA5" w:rsidP="00D40DA5">
      <w:pPr>
        <w:pStyle w:val="Tabloyazs"/>
      </w:pPr>
      <w:bookmarkStart w:id="222" w:name="_Ref407999870"/>
      <w:bookmarkStart w:id="223" w:name="_Toc411849811"/>
      <w:bookmarkStart w:id="224" w:name="_Toc411853386"/>
      <w:r>
        <w:lastRenderedPageBreak/>
        <w:t xml:space="preserve">Tablo </w:t>
      </w:r>
      <w:fldSimple w:instr=" STYLEREF 1 \s ">
        <w:r w:rsidR="009872A3">
          <w:rPr>
            <w:noProof/>
          </w:rPr>
          <w:t>3</w:t>
        </w:r>
      </w:fldSimple>
      <w:r w:rsidR="0078751A">
        <w:t>.</w:t>
      </w:r>
      <w:fldSimple w:instr=" SEQ Tablo \* ARABIC \s 1 ">
        <w:r w:rsidR="009872A3">
          <w:rPr>
            <w:noProof/>
          </w:rPr>
          <w:t>1</w:t>
        </w:r>
      </w:fldSimple>
      <w:bookmarkEnd w:id="222"/>
      <w:r>
        <w:t xml:space="preserve">. </w:t>
      </w:r>
      <w:r w:rsidRPr="00460948">
        <w:t xml:space="preserve">İnsan beynine ait </w:t>
      </w:r>
      <w:r w:rsidRPr="00F224D7">
        <w:rPr>
          <w:vertAlign w:val="superscript"/>
        </w:rPr>
        <w:t>1</w:t>
      </w:r>
      <w:r w:rsidRPr="00460948">
        <w:t>H MRS metabolitlerinin pik değerleri ve özellikleri</w:t>
      </w:r>
      <w:r w:rsidR="0031018F">
        <w:t xml:space="preserve"> </w:t>
      </w:r>
      <w:r w:rsidR="00BC1C52">
        <w:fldChar w:fldCharType="begin"/>
      </w:r>
      <w:r w:rsidR="00225796">
        <w:instrText xml:space="preserve"> ADDIN EN.CITE &lt;EndNote&gt;&lt;Cite&gt;&lt;Author&gt;CALLOT&lt;/Author&gt;&lt;Year&gt;2008&lt;/Year&gt;&lt;RecNum&gt;115&lt;/RecNum&gt;&lt;DisplayText&gt;[111]&lt;/DisplayText&gt;&lt;record&gt;&lt;rec-number&gt;115&lt;/rec-number&gt;&lt;foreign-keys&gt;&lt;key app="EN" db-id="zpdxxx506xzr91ere26vt2vu9etatf25dwvr"&gt;115&lt;/key&gt;&lt;/foreign-keys&gt;&lt;ref-type name="Journal Article"&gt;17&lt;/ref-type&gt;&lt;contributors&gt;&lt;authors&gt;&lt;author&gt;CALLOT, VIRGINIE&lt;/author&gt;&lt;author&gt;GALANAUD, DAMIEN&lt;/author&gt;&lt;author&gt;LE FUR, YANN&lt;/author&gt;&lt;author&gt;CONFORT-GOUNY, SYLVIANE&lt;/author&gt;&lt;author&gt;RANJEVA, JEAN-PHILIPPE&lt;/author&gt;&lt;author&gt;COZZONE, PATRICK J&lt;/author&gt;&lt;/authors&gt;&lt;/contributors&gt;&lt;titles&gt;&lt;title&gt;&lt;style face="normal" font="default" charset="162" size="100%"&gt;1&lt;/style&gt;&lt;style face="normal" font="default" size="100%"&gt;H MR spectroscopy of human brain tumours: a practical approach&lt;/style&gt;&lt;/title&gt;&lt;secondary-title&gt;European journal of radiology&lt;/secondary-title&gt;&lt;/titles&gt;&lt;periodical&gt;&lt;full-title&gt;European journal of radiology&lt;/full-title&gt;&lt;/periodical&gt;&lt;pages&gt;268-274&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1" w:tooltip="CALLOT, 2008 #115" w:history="1">
        <w:r w:rsidR="00E65BBF">
          <w:rPr>
            <w:noProof/>
          </w:rPr>
          <w:t>111</w:t>
        </w:r>
      </w:hyperlink>
      <w:r w:rsidR="00225796">
        <w:rPr>
          <w:noProof/>
        </w:rPr>
        <w:t>]</w:t>
      </w:r>
      <w:bookmarkEnd w:id="223"/>
      <w:bookmarkEnd w:id="224"/>
      <w:r w:rsidR="00BC1C52">
        <w:fldChar w:fldCharType="end"/>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267"/>
        <w:gridCol w:w="2471"/>
        <w:gridCol w:w="1073"/>
        <w:gridCol w:w="976"/>
        <w:gridCol w:w="2649"/>
      </w:tblGrid>
      <w:tr w:rsidR="00D40DA5" w:rsidTr="00B54D4E">
        <w:trPr>
          <w:trHeight w:val="657"/>
          <w:jc w:val="center"/>
        </w:trPr>
        <w:tc>
          <w:tcPr>
            <w:tcW w:w="1267" w:type="dxa"/>
            <w:tcBorders>
              <w:top w:val="single" w:sz="4" w:space="0" w:color="auto"/>
              <w:bottom w:val="single" w:sz="4" w:space="0" w:color="auto"/>
            </w:tcBorders>
            <w:vAlign w:val="center"/>
          </w:tcPr>
          <w:p w:rsidR="00D40DA5" w:rsidRPr="00915D11" w:rsidRDefault="00D40DA5" w:rsidP="00B54D4E">
            <w:pPr>
              <w:rPr>
                <w:b/>
                <w:sz w:val="20"/>
                <w:szCs w:val="20"/>
              </w:rPr>
            </w:pPr>
            <w:r w:rsidRPr="00915D11">
              <w:rPr>
                <w:b/>
                <w:sz w:val="20"/>
                <w:szCs w:val="20"/>
              </w:rPr>
              <w:t>ppm aralığı/pik değeri</w:t>
            </w:r>
            <w:r>
              <w:rPr>
                <w:b/>
                <w:sz w:val="20"/>
                <w:szCs w:val="20"/>
              </w:rPr>
              <w:t>(63 MHz)</w:t>
            </w:r>
          </w:p>
        </w:tc>
        <w:tc>
          <w:tcPr>
            <w:tcW w:w="2471" w:type="dxa"/>
            <w:tcBorders>
              <w:top w:val="single" w:sz="4" w:space="0" w:color="auto"/>
              <w:bottom w:val="single" w:sz="4" w:space="0" w:color="auto"/>
            </w:tcBorders>
            <w:vAlign w:val="center"/>
          </w:tcPr>
          <w:p w:rsidR="00D40DA5" w:rsidRPr="00915D11" w:rsidRDefault="00D40DA5" w:rsidP="00B54D4E">
            <w:pPr>
              <w:rPr>
                <w:b/>
                <w:sz w:val="20"/>
                <w:szCs w:val="20"/>
              </w:rPr>
            </w:pPr>
            <w:r w:rsidRPr="00915D11">
              <w:rPr>
                <w:b/>
                <w:sz w:val="20"/>
                <w:szCs w:val="20"/>
              </w:rPr>
              <w:t>Metabolit/spektral atama</w:t>
            </w:r>
          </w:p>
        </w:tc>
        <w:tc>
          <w:tcPr>
            <w:tcW w:w="1073" w:type="dxa"/>
            <w:tcBorders>
              <w:top w:val="single" w:sz="4" w:space="0" w:color="auto"/>
              <w:bottom w:val="single" w:sz="4" w:space="0" w:color="auto"/>
            </w:tcBorders>
            <w:vAlign w:val="center"/>
          </w:tcPr>
          <w:p w:rsidR="00D40DA5" w:rsidRPr="00915D11" w:rsidRDefault="00B70A55" w:rsidP="00B70A55">
            <w:pPr>
              <w:jc w:val="center"/>
              <w:rPr>
                <w:b/>
                <w:sz w:val="20"/>
                <w:szCs w:val="20"/>
              </w:rPr>
            </w:pPr>
            <w:r>
              <w:rPr>
                <w:b/>
                <w:sz w:val="20"/>
                <w:szCs w:val="20"/>
              </w:rPr>
              <w:t>KYZ</w:t>
            </w:r>
          </w:p>
        </w:tc>
        <w:tc>
          <w:tcPr>
            <w:tcW w:w="976" w:type="dxa"/>
            <w:tcBorders>
              <w:top w:val="single" w:sz="4" w:space="0" w:color="auto"/>
              <w:bottom w:val="single" w:sz="4" w:space="0" w:color="auto"/>
            </w:tcBorders>
            <w:vAlign w:val="center"/>
          </w:tcPr>
          <w:p w:rsidR="00D40DA5" w:rsidRPr="00915D11" w:rsidRDefault="00B70A55" w:rsidP="00B70A55">
            <w:pPr>
              <w:jc w:val="center"/>
              <w:rPr>
                <w:b/>
                <w:sz w:val="20"/>
                <w:szCs w:val="20"/>
              </w:rPr>
            </w:pPr>
            <w:r>
              <w:rPr>
                <w:b/>
                <w:sz w:val="20"/>
                <w:szCs w:val="20"/>
              </w:rPr>
              <w:t>UYZ</w:t>
            </w:r>
          </w:p>
        </w:tc>
        <w:tc>
          <w:tcPr>
            <w:tcW w:w="2649" w:type="dxa"/>
            <w:tcBorders>
              <w:top w:val="single" w:sz="4" w:space="0" w:color="auto"/>
              <w:bottom w:val="single" w:sz="4" w:space="0" w:color="auto"/>
            </w:tcBorders>
            <w:vAlign w:val="center"/>
          </w:tcPr>
          <w:p w:rsidR="00D40DA5" w:rsidRPr="00915D11" w:rsidRDefault="00D40DA5" w:rsidP="00B54D4E">
            <w:pPr>
              <w:rPr>
                <w:b/>
                <w:sz w:val="20"/>
                <w:szCs w:val="20"/>
              </w:rPr>
            </w:pPr>
            <w:r w:rsidRPr="00915D11">
              <w:rPr>
                <w:b/>
                <w:sz w:val="20"/>
                <w:szCs w:val="20"/>
              </w:rPr>
              <w:t>Gözlenebilir özellikleri</w:t>
            </w:r>
          </w:p>
        </w:tc>
      </w:tr>
      <w:tr w:rsidR="00D40DA5" w:rsidTr="00B54D4E">
        <w:trPr>
          <w:trHeight w:val="347"/>
          <w:jc w:val="center"/>
        </w:trPr>
        <w:tc>
          <w:tcPr>
            <w:tcW w:w="1267" w:type="dxa"/>
            <w:tcBorders>
              <w:top w:val="single" w:sz="4" w:space="0" w:color="auto"/>
            </w:tcBorders>
            <w:vAlign w:val="center"/>
          </w:tcPr>
          <w:p w:rsidR="00D40DA5" w:rsidRPr="00931ED2" w:rsidRDefault="00D40DA5" w:rsidP="00B54D4E">
            <w:pPr>
              <w:rPr>
                <w:sz w:val="20"/>
                <w:szCs w:val="20"/>
              </w:rPr>
            </w:pPr>
            <w:r w:rsidRPr="00931ED2">
              <w:rPr>
                <w:sz w:val="20"/>
                <w:szCs w:val="20"/>
              </w:rPr>
              <w:t>0.9-</w:t>
            </w:r>
            <w:proofErr w:type="gramStart"/>
            <w:r w:rsidRPr="00931ED2">
              <w:rPr>
                <w:sz w:val="20"/>
                <w:szCs w:val="20"/>
              </w:rPr>
              <w:t>1.3</w:t>
            </w:r>
            <w:proofErr w:type="gramEnd"/>
          </w:p>
        </w:tc>
        <w:tc>
          <w:tcPr>
            <w:tcW w:w="2471" w:type="dxa"/>
            <w:tcBorders>
              <w:top w:val="single" w:sz="4" w:space="0" w:color="auto"/>
            </w:tcBorders>
          </w:tcPr>
          <w:p w:rsidR="00D40DA5" w:rsidRPr="00931ED2" w:rsidRDefault="00D40DA5" w:rsidP="00B54D4E">
            <w:pPr>
              <w:rPr>
                <w:sz w:val="20"/>
                <w:szCs w:val="20"/>
              </w:rPr>
            </w:pPr>
            <w:r w:rsidRPr="00931ED2">
              <w:rPr>
                <w:sz w:val="20"/>
                <w:szCs w:val="20"/>
              </w:rPr>
              <w:t>Macromolecules, amino acids, lipids</w:t>
            </w:r>
          </w:p>
        </w:tc>
        <w:tc>
          <w:tcPr>
            <w:tcW w:w="1073" w:type="dxa"/>
            <w:tcBorders>
              <w:top w:val="single" w:sz="4" w:space="0" w:color="auto"/>
            </w:tcBorders>
            <w:vAlign w:val="center"/>
          </w:tcPr>
          <w:p w:rsidR="00D40DA5" w:rsidRPr="00931ED2" w:rsidRDefault="00D40DA5" w:rsidP="00B54D4E">
            <w:pPr>
              <w:jc w:val="center"/>
              <w:rPr>
                <w:sz w:val="20"/>
                <w:szCs w:val="20"/>
              </w:rPr>
            </w:pPr>
            <w:r w:rsidRPr="00931ED2">
              <w:rPr>
                <w:sz w:val="20"/>
                <w:szCs w:val="20"/>
              </w:rPr>
              <w:t>X</w:t>
            </w:r>
          </w:p>
        </w:tc>
        <w:tc>
          <w:tcPr>
            <w:tcW w:w="976" w:type="dxa"/>
            <w:tcBorders>
              <w:top w:val="single" w:sz="4" w:space="0" w:color="auto"/>
            </w:tcBorders>
            <w:vAlign w:val="center"/>
          </w:tcPr>
          <w:p w:rsidR="00D40DA5" w:rsidRPr="00931ED2" w:rsidRDefault="00D40DA5" w:rsidP="00B54D4E">
            <w:pPr>
              <w:jc w:val="center"/>
              <w:rPr>
                <w:sz w:val="20"/>
                <w:szCs w:val="20"/>
              </w:rPr>
            </w:pPr>
          </w:p>
        </w:tc>
        <w:tc>
          <w:tcPr>
            <w:tcW w:w="2649" w:type="dxa"/>
            <w:tcBorders>
              <w:top w:val="single" w:sz="4" w:space="0" w:color="auto"/>
            </w:tcBorders>
          </w:tcPr>
          <w:p w:rsidR="00D40DA5" w:rsidRPr="00931ED2" w:rsidRDefault="00D40DA5" w:rsidP="00B54D4E">
            <w:pPr>
              <w:rPr>
                <w:sz w:val="20"/>
                <w:szCs w:val="20"/>
              </w:rPr>
            </w:pPr>
            <w:r w:rsidRPr="00931ED2">
              <w:rPr>
                <w:sz w:val="20"/>
                <w:szCs w:val="20"/>
              </w:rPr>
              <w:t>Beyin hücrelerinin yıkımı</w:t>
            </w:r>
          </w:p>
        </w:tc>
      </w:tr>
      <w:tr w:rsidR="00D40DA5" w:rsidTr="00B54D4E">
        <w:trPr>
          <w:trHeight w:val="328"/>
          <w:jc w:val="center"/>
        </w:trPr>
        <w:tc>
          <w:tcPr>
            <w:tcW w:w="1267" w:type="dxa"/>
            <w:vAlign w:val="center"/>
          </w:tcPr>
          <w:p w:rsidR="00D40DA5" w:rsidRPr="00931ED2" w:rsidRDefault="00D40DA5" w:rsidP="00B54D4E">
            <w:pPr>
              <w:rPr>
                <w:sz w:val="20"/>
                <w:szCs w:val="20"/>
              </w:rPr>
            </w:pPr>
            <w:r w:rsidRPr="00931ED2">
              <w:rPr>
                <w:sz w:val="20"/>
                <w:szCs w:val="20"/>
              </w:rPr>
              <w:t>1.35</w:t>
            </w:r>
          </w:p>
        </w:tc>
        <w:tc>
          <w:tcPr>
            <w:tcW w:w="2471" w:type="dxa"/>
          </w:tcPr>
          <w:p w:rsidR="00D40DA5" w:rsidRPr="00931ED2" w:rsidRDefault="00D40DA5" w:rsidP="00B54D4E">
            <w:pPr>
              <w:rPr>
                <w:sz w:val="20"/>
                <w:szCs w:val="20"/>
              </w:rPr>
            </w:pPr>
            <w:r w:rsidRPr="00931ED2">
              <w:rPr>
                <w:sz w:val="20"/>
                <w:szCs w:val="20"/>
              </w:rPr>
              <w:t>Lactate</w:t>
            </w:r>
            <w:r w:rsidR="002E57B7">
              <w:rPr>
                <w:sz w:val="20"/>
                <w:szCs w:val="20"/>
              </w:rPr>
              <w:t xml:space="preserve"> </w:t>
            </w:r>
            <w:r w:rsidRPr="00931ED2">
              <w:rPr>
                <w:sz w:val="20"/>
                <w:szCs w:val="20"/>
              </w:rPr>
              <w:t>(Lac)</w:t>
            </w:r>
          </w:p>
        </w:tc>
        <w:tc>
          <w:tcPr>
            <w:tcW w:w="1073" w:type="dxa"/>
            <w:vAlign w:val="center"/>
          </w:tcPr>
          <w:p w:rsidR="00D40DA5" w:rsidRPr="00931ED2" w:rsidRDefault="00D40DA5" w:rsidP="00B54D4E">
            <w:pPr>
              <w:jc w:val="center"/>
              <w:rPr>
                <w:sz w:val="20"/>
                <w:szCs w:val="20"/>
              </w:rPr>
            </w:pPr>
            <w:r w:rsidRPr="00931ED2">
              <w:rPr>
                <w:sz w:val="20"/>
                <w:szCs w:val="20"/>
              </w:rPr>
              <w:t>X</w:t>
            </w:r>
          </w:p>
        </w:tc>
        <w:tc>
          <w:tcPr>
            <w:tcW w:w="976" w:type="dxa"/>
            <w:vAlign w:val="center"/>
          </w:tcPr>
          <w:p w:rsidR="00D40DA5" w:rsidRPr="00931ED2" w:rsidRDefault="00D40DA5" w:rsidP="00B54D4E">
            <w:pPr>
              <w:jc w:val="center"/>
              <w:rPr>
                <w:sz w:val="20"/>
                <w:szCs w:val="20"/>
              </w:rPr>
            </w:pPr>
            <w:r w:rsidRPr="00931ED2">
              <w:rPr>
                <w:sz w:val="20"/>
                <w:szCs w:val="20"/>
              </w:rPr>
              <w:t>X</w:t>
            </w:r>
          </w:p>
        </w:tc>
        <w:tc>
          <w:tcPr>
            <w:tcW w:w="2649" w:type="dxa"/>
          </w:tcPr>
          <w:p w:rsidR="00D40DA5" w:rsidRPr="00931ED2" w:rsidRDefault="00D40DA5" w:rsidP="00B54D4E">
            <w:pPr>
              <w:rPr>
                <w:sz w:val="20"/>
                <w:szCs w:val="20"/>
              </w:rPr>
            </w:pPr>
            <w:r w:rsidRPr="00931ED2">
              <w:rPr>
                <w:sz w:val="20"/>
                <w:szCs w:val="20"/>
              </w:rPr>
              <w:t>Anaerobik glikoz üretimi</w:t>
            </w:r>
          </w:p>
        </w:tc>
      </w:tr>
      <w:tr w:rsidR="00D40DA5" w:rsidTr="00B54D4E">
        <w:trPr>
          <w:trHeight w:val="328"/>
          <w:jc w:val="center"/>
        </w:trPr>
        <w:tc>
          <w:tcPr>
            <w:tcW w:w="1267" w:type="dxa"/>
            <w:vAlign w:val="center"/>
          </w:tcPr>
          <w:p w:rsidR="00D40DA5" w:rsidRPr="00931ED2" w:rsidRDefault="00D40DA5" w:rsidP="00B54D4E">
            <w:pPr>
              <w:rPr>
                <w:sz w:val="20"/>
                <w:szCs w:val="20"/>
              </w:rPr>
            </w:pPr>
            <w:r w:rsidRPr="00931ED2">
              <w:rPr>
                <w:sz w:val="20"/>
                <w:szCs w:val="20"/>
              </w:rPr>
              <w:t>1.47</w:t>
            </w:r>
          </w:p>
        </w:tc>
        <w:tc>
          <w:tcPr>
            <w:tcW w:w="2471" w:type="dxa"/>
          </w:tcPr>
          <w:p w:rsidR="00D40DA5" w:rsidRPr="00931ED2" w:rsidRDefault="00D40DA5" w:rsidP="00B54D4E">
            <w:pPr>
              <w:rPr>
                <w:sz w:val="20"/>
                <w:szCs w:val="20"/>
              </w:rPr>
            </w:pPr>
            <w:r w:rsidRPr="00931ED2">
              <w:rPr>
                <w:sz w:val="20"/>
                <w:szCs w:val="20"/>
              </w:rPr>
              <w:t>Alanine</w:t>
            </w:r>
            <w:r w:rsidR="002E57B7">
              <w:rPr>
                <w:sz w:val="20"/>
                <w:szCs w:val="20"/>
              </w:rPr>
              <w:t xml:space="preserve"> </w:t>
            </w:r>
            <w:r w:rsidRPr="00931ED2">
              <w:rPr>
                <w:sz w:val="20"/>
                <w:szCs w:val="20"/>
              </w:rPr>
              <w:t>(Ala)</w:t>
            </w:r>
          </w:p>
        </w:tc>
        <w:tc>
          <w:tcPr>
            <w:tcW w:w="1073" w:type="dxa"/>
            <w:vAlign w:val="center"/>
          </w:tcPr>
          <w:p w:rsidR="00D40DA5" w:rsidRPr="00931ED2" w:rsidRDefault="00D40DA5" w:rsidP="00B54D4E">
            <w:pPr>
              <w:jc w:val="center"/>
              <w:rPr>
                <w:sz w:val="20"/>
                <w:szCs w:val="20"/>
              </w:rPr>
            </w:pPr>
            <w:r w:rsidRPr="00931ED2">
              <w:rPr>
                <w:sz w:val="20"/>
                <w:szCs w:val="20"/>
              </w:rPr>
              <w:t>X</w:t>
            </w:r>
          </w:p>
        </w:tc>
        <w:tc>
          <w:tcPr>
            <w:tcW w:w="976" w:type="dxa"/>
            <w:vAlign w:val="center"/>
          </w:tcPr>
          <w:p w:rsidR="00D40DA5" w:rsidRPr="00931ED2" w:rsidRDefault="00D40DA5" w:rsidP="00B54D4E">
            <w:pPr>
              <w:jc w:val="center"/>
              <w:rPr>
                <w:sz w:val="20"/>
                <w:szCs w:val="20"/>
              </w:rPr>
            </w:pPr>
            <w:r w:rsidRPr="00931ED2">
              <w:rPr>
                <w:sz w:val="20"/>
                <w:szCs w:val="20"/>
              </w:rPr>
              <w:t>X</w:t>
            </w:r>
          </w:p>
        </w:tc>
        <w:tc>
          <w:tcPr>
            <w:tcW w:w="2649" w:type="dxa"/>
          </w:tcPr>
          <w:p w:rsidR="00D40DA5" w:rsidRPr="00931ED2" w:rsidRDefault="00D40DA5" w:rsidP="00B54D4E">
            <w:pPr>
              <w:rPr>
                <w:sz w:val="20"/>
                <w:szCs w:val="20"/>
              </w:rPr>
            </w:pPr>
            <w:r w:rsidRPr="00931ED2">
              <w:rPr>
                <w:sz w:val="20"/>
                <w:szCs w:val="20"/>
              </w:rPr>
              <w:t>Ab</w:t>
            </w:r>
            <w:r w:rsidR="002E57B7">
              <w:rPr>
                <w:sz w:val="20"/>
                <w:szCs w:val="20"/>
              </w:rPr>
              <w:t>s</w:t>
            </w:r>
            <w:r w:rsidRPr="00931ED2">
              <w:rPr>
                <w:sz w:val="20"/>
                <w:szCs w:val="20"/>
              </w:rPr>
              <w:t>cess, meningioma da oluşur</w:t>
            </w:r>
          </w:p>
        </w:tc>
      </w:tr>
      <w:tr w:rsidR="00D40DA5" w:rsidTr="00B54D4E">
        <w:trPr>
          <w:trHeight w:val="328"/>
          <w:jc w:val="center"/>
        </w:trPr>
        <w:tc>
          <w:tcPr>
            <w:tcW w:w="1267" w:type="dxa"/>
            <w:vAlign w:val="center"/>
          </w:tcPr>
          <w:p w:rsidR="00D40DA5" w:rsidRPr="00931ED2" w:rsidRDefault="00D40DA5" w:rsidP="00B54D4E">
            <w:pPr>
              <w:rPr>
                <w:sz w:val="20"/>
                <w:szCs w:val="20"/>
              </w:rPr>
            </w:pPr>
            <w:r w:rsidRPr="00931ED2">
              <w:rPr>
                <w:sz w:val="20"/>
                <w:szCs w:val="20"/>
              </w:rPr>
              <w:t>1.9</w:t>
            </w:r>
          </w:p>
        </w:tc>
        <w:tc>
          <w:tcPr>
            <w:tcW w:w="2471" w:type="dxa"/>
          </w:tcPr>
          <w:p w:rsidR="00D40DA5" w:rsidRPr="00931ED2" w:rsidRDefault="00D40DA5" w:rsidP="00B54D4E">
            <w:pPr>
              <w:rPr>
                <w:sz w:val="20"/>
                <w:szCs w:val="20"/>
              </w:rPr>
            </w:pPr>
            <w:r w:rsidRPr="00931ED2">
              <w:rPr>
                <w:sz w:val="20"/>
                <w:szCs w:val="20"/>
              </w:rPr>
              <w:t>Acetate</w:t>
            </w:r>
            <w:r w:rsidR="002E57B7">
              <w:rPr>
                <w:sz w:val="20"/>
                <w:szCs w:val="20"/>
              </w:rPr>
              <w:t xml:space="preserve"> </w:t>
            </w:r>
            <w:r w:rsidRPr="00931ED2">
              <w:rPr>
                <w:sz w:val="20"/>
                <w:szCs w:val="20"/>
              </w:rPr>
              <w:t>(Ace)</w:t>
            </w:r>
          </w:p>
        </w:tc>
        <w:tc>
          <w:tcPr>
            <w:tcW w:w="1073" w:type="dxa"/>
            <w:vAlign w:val="center"/>
          </w:tcPr>
          <w:p w:rsidR="00D40DA5" w:rsidRPr="00931ED2" w:rsidRDefault="00D40DA5" w:rsidP="00B54D4E">
            <w:pPr>
              <w:jc w:val="center"/>
              <w:rPr>
                <w:sz w:val="20"/>
                <w:szCs w:val="20"/>
              </w:rPr>
            </w:pPr>
            <w:r w:rsidRPr="00931ED2">
              <w:rPr>
                <w:sz w:val="20"/>
                <w:szCs w:val="20"/>
              </w:rPr>
              <w:t>X</w:t>
            </w:r>
          </w:p>
        </w:tc>
        <w:tc>
          <w:tcPr>
            <w:tcW w:w="976" w:type="dxa"/>
            <w:vAlign w:val="center"/>
          </w:tcPr>
          <w:p w:rsidR="00D40DA5" w:rsidRPr="00931ED2" w:rsidRDefault="00D40DA5" w:rsidP="00B54D4E">
            <w:pPr>
              <w:jc w:val="center"/>
              <w:rPr>
                <w:sz w:val="20"/>
                <w:szCs w:val="20"/>
              </w:rPr>
            </w:pPr>
            <w:r w:rsidRPr="00931ED2">
              <w:rPr>
                <w:sz w:val="20"/>
                <w:szCs w:val="20"/>
              </w:rPr>
              <w:t>X</w:t>
            </w:r>
          </w:p>
        </w:tc>
        <w:tc>
          <w:tcPr>
            <w:tcW w:w="2649" w:type="dxa"/>
          </w:tcPr>
          <w:p w:rsidR="00D40DA5" w:rsidRPr="00931ED2" w:rsidRDefault="00D40DA5" w:rsidP="00B54D4E">
            <w:pPr>
              <w:rPr>
                <w:sz w:val="20"/>
                <w:szCs w:val="20"/>
              </w:rPr>
            </w:pPr>
            <w:r w:rsidRPr="00931ED2">
              <w:rPr>
                <w:sz w:val="20"/>
                <w:szCs w:val="20"/>
              </w:rPr>
              <w:t>Ab</w:t>
            </w:r>
            <w:r w:rsidR="002E57B7">
              <w:rPr>
                <w:sz w:val="20"/>
                <w:szCs w:val="20"/>
              </w:rPr>
              <w:t>s</w:t>
            </w:r>
            <w:r w:rsidRPr="00931ED2">
              <w:rPr>
                <w:sz w:val="20"/>
                <w:szCs w:val="20"/>
              </w:rPr>
              <w:t>cess</w:t>
            </w:r>
          </w:p>
        </w:tc>
      </w:tr>
      <w:tr w:rsidR="00D40DA5" w:rsidTr="00B54D4E">
        <w:trPr>
          <w:trHeight w:val="328"/>
          <w:jc w:val="center"/>
        </w:trPr>
        <w:tc>
          <w:tcPr>
            <w:tcW w:w="1267" w:type="dxa"/>
            <w:vAlign w:val="center"/>
          </w:tcPr>
          <w:p w:rsidR="00D40DA5" w:rsidRPr="00931ED2" w:rsidRDefault="00D40DA5" w:rsidP="00B54D4E">
            <w:pPr>
              <w:rPr>
                <w:sz w:val="20"/>
                <w:szCs w:val="20"/>
              </w:rPr>
            </w:pPr>
            <w:r w:rsidRPr="00931ED2">
              <w:rPr>
                <w:sz w:val="20"/>
                <w:szCs w:val="20"/>
              </w:rPr>
              <w:t xml:space="preserve">2.02, </w:t>
            </w:r>
            <w:proofErr w:type="gramStart"/>
            <w:r w:rsidRPr="00931ED2">
              <w:rPr>
                <w:sz w:val="20"/>
                <w:szCs w:val="20"/>
              </w:rPr>
              <w:t>2.6</w:t>
            </w:r>
            <w:proofErr w:type="gramEnd"/>
          </w:p>
        </w:tc>
        <w:tc>
          <w:tcPr>
            <w:tcW w:w="2471" w:type="dxa"/>
          </w:tcPr>
          <w:p w:rsidR="00D40DA5" w:rsidRPr="00931ED2" w:rsidRDefault="00D40DA5" w:rsidP="00B54D4E">
            <w:pPr>
              <w:rPr>
                <w:sz w:val="20"/>
                <w:szCs w:val="20"/>
              </w:rPr>
            </w:pPr>
            <w:r w:rsidRPr="00931ED2">
              <w:rPr>
                <w:sz w:val="20"/>
                <w:szCs w:val="20"/>
              </w:rPr>
              <w:t>N-acetyl aspartate (NAA)</w:t>
            </w:r>
          </w:p>
        </w:tc>
        <w:tc>
          <w:tcPr>
            <w:tcW w:w="1073" w:type="dxa"/>
            <w:vAlign w:val="center"/>
          </w:tcPr>
          <w:p w:rsidR="00D40DA5" w:rsidRPr="00931ED2" w:rsidRDefault="00D40DA5" w:rsidP="00B54D4E">
            <w:pPr>
              <w:jc w:val="center"/>
              <w:rPr>
                <w:sz w:val="20"/>
                <w:szCs w:val="20"/>
              </w:rPr>
            </w:pPr>
            <w:r w:rsidRPr="00931ED2">
              <w:rPr>
                <w:sz w:val="20"/>
                <w:szCs w:val="20"/>
              </w:rPr>
              <w:t>X</w:t>
            </w:r>
          </w:p>
        </w:tc>
        <w:tc>
          <w:tcPr>
            <w:tcW w:w="976" w:type="dxa"/>
            <w:vAlign w:val="center"/>
          </w:tcPr>
          <w:p w:rsidR="00D40DA5" w:rsidRPr="00931ED2" w:rsidRDefault="00D40DA5" w:rsidP="00B54D4E">
            <w:pPr>
              <w:jc w:val="center"/>
              <w:rPr>
                <w:sz w:val="20"/>
                <w:szCs w:val="20"/>
              </w:rPr>
            </w:pPr>
            <w:r w:rsidRPr="00931ED2">
              <w:rPr>
                <w:sz w:val="20"/>
                <w:szCs w:val="20"/>
              </w:rPr>
              <w:t>X</w:t>
            </w:r>
          </w:p>
        </w:tc>
        <w:tc>
          <w:tcPr>
            <w:tcW w:w="2649" w:type="dxa"/>
          </w:tcPr>
          <w:p w:rsidR="00D40DA5" w:rsidRPr="00931ED2" w:rsidRDefault="00D40DA5" w:rsidP="00B54D4E">
            <w:pPr>
              <w:rPr>
                <w:sz w:val="20"/>
                <w:szCs w:val="20"/>
              </w:rPr>
            </w:pPr>
            <w:r w:rsidRPr="00931ED2">
              <w:rPr>
                <w:sz w:val="20"/>
                <w:szCs w:val="20"/>
              </w:rPr>
              <w:t>Sinirsel işaretçi</w:t>
            </w:r>
          </w:p>
        </w:tc>
      </w:tr>
      <w:tr w:rsidR="00D40DA5" w:rsidTr="00B54D4E">
        <w:trPr>
          <w:trHeight w:val="328"/>
          <w:jc w:val="center"/>
        </w:trPr>
        <w:tc>
          <w:tcPr>
            <w:tcW w:w="1267" w:type="dxa"/>
            <w:vAlign w:val="center"/>
          </w:tcPr>
          <w:p w:rsidR="00D40DA5" w:rsidRPr="00931ED2" w:rsidRDefault="00D40DA5" w:rsidP="00B54D4E">
            <w:pPr>
              <w:rPr>
                <w:sz w:val="20"/>
                <w:szCs w:val="20"/>
              </w:rPr>
            </w:pPr>
            <w:r w:rsidRPr="00931ED2">
              <w:rPr>
                <w:sz w:val="20"/>
                <w:szCs w:val="20"/>
              </w:rPr>
              <w:t>2.05/2.5</w:t>
            </w:r>
          </w:p>
        </w:tc>
        <w:tc>
          <w:tcPr>
            <w:tcW w:w="2471" w:type="dxa"/>
          </w:tcPr>
          <w:p w:rsidR="00D40DA5" w:rsidRPr="00931ED2" w:rsidRDefault="00D40DA5" w:rsidP="00B54D4E">
            <w:pPr>
              <w:rPr>
                <w:sz w:val="20"/>
                <w:szCs w:val="20"/>
              </w:rPr>
            </w:pPr>
            <w:r w:rsidRPr="00931ED2">
              <w:rPr>
                <w:sz w:val="20"/>
                <w:szCs w:val="20"/>
              </w:rPr>
              <w:t>Glutamate+glutamine (Glx)</w:t>
            </w:r>
          </w:p>
        </w:tc>
        <w:tc>
          <w:tcPr>
            <w:tcW w:w="1073" w:type="dxa"/>
            <w:vAlign w:val="center"/>
          </w:tcPr>
          <w:p w:rsidR="00D40DA5" w:rsidRPr="00931ED2" w:rsidRDefault="00D40DA5" w:rsidP="00B54D4E">
            <w:pPr>
              <w:jc w:val="center"/>
              <w:rPr>
                <w:sz w:val="20"/>
                <w:szCs w:val="20"/>
              </w:rPr>
            </w:pPr>
            <w:r w:rsidRPr="00931ED2">
              <w:rPr>
                <w:sz w:val="20"/>
                <w:szCs w:val="20"/>
              </w:rPr>
              <w:t>X</w:t>
            </w:r>
          </w:p>
        </w:tc>
        <w:tc>
          <w:tcPr>
            <w:tcW w:w="976" w:type="dxa"/>
            <w:vAlign w:val="center"/>
          </w:tcPr>
          <w:p w:rsidR="00D40DA5" w:rsidRPr="00931ED2" w:rsidRDefault="00D40DA5" w:rsidP="00B54D4E">
            <w:pPr>
              <w:jc w:val="center"/>
              <w:rPr>
                <w:sz w:val="20"/>
                <w:szCs w:val="20"/>
              </w:rPr>
            </w:pPr>
          </w:p>
        </w:tc>
        <w:tc>
          <w:tcPr>
            <w:tcW w:w="2649" w:type="dxa"/>
          </w:tcPr>
          <w:p w:rsidR="00D40DA5" w:rsidRPr="00931ED2" w:rsidRDefault="00D40DA5" w:rsidP="00B54D4E">
            <w:pPr>
              <w:rPr>
                <w:sz w:val="20"/>
                <w:szCs w:val="20"/>
              </w:rPr>
            </w:pPr>
            <w:r w:rsidRPr="00931ED2">
              <w:rPr>
                <w:sz w:val="20"/>
                <w:szCs w:val="20"/>
              </w:rPr>
              <w:t>Nörotransmitter</w:t>
            </w:r>
          </w:p>
        </w:tc>
      </w:tr>
      <w:tr w:rsidR="00D40DA5" w:rsidTr="00B54D4E">
        <w:trPr>
          <w:trHeight w:val="328"/>
          <w:jc w:val="center"/>
        </w:trPr>
        <w:tc>
          <w:tcPr>
            <w:tcW w:w="1267" w:type="dxa"/>
            <w:vAlign w:val="center"/>
          </w:tcPr>
          <w:p w:rsidR="00D40DA5" w:rsidRPr="00931ED2" w:rsidRDefault="00D40DA5" w:rsidP="00B54D4E">
            <w:pPr>
              <w:rPr>
                <w:sz w:val="20"/>
                <w:szCs w:val="20"/>
              </w:rPr>
            </w:pPr>
            <w:r w:rsidRPr="00931ED2">
              <w:rPr>
                <w:sz w:val="20"/>
                <w:szCs w:val="20"/>
              </w:rPr>
              <w:t>2.4</w:t>
            </w:r>
          </w:p>
        </w:tc>
        <w:tc>
          <w:tcPr>
            <w:tcW w:w="2471" w:type="dxa"/>
          </w:tcPr>
          <w:p w:rsidR="00D40DA5" w:rsidRPr="00931ED2" w:rsidRDefault="00D40DA5" w:rsidP="00B54D4E">
            <w:pPr>
              <w:rPr>
                <w:sz w:val="20"/>
                <w:szCs w:val="20"/>
              </w:rPr>
            </w:pPr>
            <w:r w:rsidRPr="00931ED2">
              <w:rPr>
                <w:sz w:val="20"/>
                <w:szCs w:val="20"/>
              </w:rPr>
              <w:t>Pyruvate</w:t>
            </w:r>
            <w:r w:rsidR="002E57B7">
              <w:rPr>
                <w:sz w:val="20"/>
                <w:szCs w:val="20"/>
              </w:rPr>
              <w:t xml:space="preserve"> </w:t>
            </w:r>
            <w:r w:rsidRPr="00931ED2">
              <w:rPr>
                <w:sz w:val="20"/>
                <w:szCs w:val="20"/>
              </w:rPr>
              <w:t>(Pyr), succinate</w:t>
            </w:r>
            <w:r w:rsidR="002E57B7">
              <w:rPr>
                <w:sz w:val="20"/>
                <w:szCs w:val="20"/>
              </w:rPr>
              <w:t xml:space="preserve"> </w:t>
            </w:r>
            <w:r w:rsidRPr="00931ED2">
              <w:rPr>
                <w:sz w:val="20"/>
                <w:szCs w:val="20"/>
              </w:rPr>
              <w:t>(Succ)</w:t>
            </w:r>
          </w:p>
        </w:tc>
        <w:tc>
          <w:tcPr>
            <w:tcW w:w="1073" w:type="dxa"/>
            <w:vAlign w:val="center"/>
          </w:tcPr>
          <w:p w:rsidR="00D40DA5" w:rsidRPr="00931ED2" w:rsidRDefault="00D40DA5" w:rsidP="00B54D4E">
            <w:pPr>
              <w:jc w:val="center"/>
              <w:rPr>
                <w:sz w:val="20"/>
                <w:szCs w:val="20"/>
              </w:rPr>
            </w:pPr>
            <w:r w:rsidRPr="00931ED2">
              <w:rPr>
                <w:sz w:val="20"/>
                <w:szCs w:val="20"/>
              </w:rPr>
              <w:t>X</w:t>
            </w:r>
          </w:p>
        </w:tc>
        <w:tc>
          <w:tcPr>
            <w:tcW w:w="976" w:type="dxa"/>
            <w:vAlign w:val="center"/>
          </w:tcPr>
          <w:p w:rsidR="00D40DA5" w:rsidRPr="00931ED2" w:rsidRDefault="00D40DA5" w:rsidP="00B54D4E">
            <w:pPr>
              <w:jc w:val="center"/>
              <w:rPr>
                <w:sz w:val="20"/>
                <w:szCs w:val="20"/>
              </w:rPr>
            </w:pPr>
            <w:r w:rsidRPr="00931ED2">
              <w:rPr>
                <w:sz w:val="20"/>
                <w:szCs w:val="20"/>
              </w:rPr>
              <w:t>X</w:t>
            </w:r>
          </w:p>
        </w:tc>
        <w:tc>
          <w:tcPr>
            <w:tcW w:w="2649" w:type="dxa"/>
          </w:tcPr>
          <w:p w:rsidR="00D40DA5" w:rsidRPr="00931ED2" w:rsidRDefault="00D40DA5" w:rsidP="00B54D4E">
            <w:pPr>
              <w:rPr>
                <w:sz w:val="20"/>
                <w:szCs w:val="20"/>
              </w:rPr>
            </w:pPr>
            <w:r>
              <w:rPr>
                <w:sz w:val="20"/>
                <w:szCs w:val="20"/>
              </w:rPr>
              <w:t>Pyojenik abs</w:t>
            </w:r>
            <w:r w:rsidR="002E57B7">
              <w:rPr>
                <w:sz w:val="20"/>
                <w:szCs w:val="20"/>
              </w:rPr>
              <w:t>c</w:t>
            </w:r>
            <w:r>
              <w:rPr>
                <w:sz w:val="20"/>
                <w:szCs w:val="20"/>
              </w:rPr>
              <w:t>e</w:t>
            </w:r>
            <w:r w:rsidR="002E57B7">
              <w:rPr>
                <w:sz w:val="20"/>
                <w:szCs w:val="20"/>
              </w:rPr>
              <w:t>ss</w:t>
            </w:r>
          </w:p>
        </w:tc>
      </w:tr>
      <w:tr w:rsidR="00D40DA5" w:rsidTr="00B54D4E">
        <w:trPr>
          <w:trHeight w:val="328"/>
          <w:jc w:val="center"/>
        </w:trPr>
        <w:tc>
          <w:tcPr>
            <w:tcW w:w="1267" w:type="dxa"/>
            <w:vAlign w:val="center"/>
          </w:tcPr>
          <w:p w:rsidR="00D40DA5" w:rsidRPr="00931ED2" w:rsidRDefault="00D40DA5" w:rsidP="00B54D4E">
            <w:pPr>
              <w:rPr>
                <w:sz w:val="20"/>
                <w:szCs w:val="20"/>
              </w:rPr>
            </w:pPr>
            <w:r w:rsidRPr="00931ED2">
              <w:rPr>
                <w:sz w:val="20"/>
                <w:szCs w:val="20"/>
              </w:rPr>
              <w:t xml:space="preserve">3.02, </w:t>
            </w:r>
            <w:proofErr w:type="gramStart"/>
            <w:r w:rsidRPr="00931ED2">
              <w:rPr>
                <w:sz w:val="20"/>
                <w:szCs w:val="20"/>
              </w:rPr>
              <w:t>3.9</w:t>
            </w:r>
            <w:proofErr w:type="gramEnd"/>
          </w:p>
        </w:tc>
        <w:tc>
          <w:tcPr>
            <w:tcW w:w="2471" w:type="dxa"/>
          </w:tcPr>
          <w:p w:rsidR="00D40DA5" w:rsidRPr="00931ED2" w:rsidRDefault="008500C2" w:rsidP="00B54D4E">
            <w:pPr>
              <w:rPr>
                <w:sz w:val="20"/>
                <w:szCs w:val="20"/>
              </w:rPr>
            </w:pPr>
            <w:r>
              <w:rPr>
                <w:sz w:val="20"/>
                <w:szCs w:val="20"/>
              </w:rPr>
              <w:t>Tota</w:t>
            </w:r>
            <w:r w:rsidR="00D40DA5" w:rsidRPr="00931ED2">
              <w:rPr>
                <w:sz w:val="20"/>
                <w:szCs w:val="20"/>
              </w:rPr>
              <w:t>l creatine</w:t>
            </w:r>
            <w:r w:rsidR="002E57B7">
              <w:rPr>
                <w:sz w:val="20"/>
                <w:szCs w:val="20"/>
              </w:rPr>
              <w:t xml:space="preserve"> </w:t>
            </w:r>
            <w:r w:rsidR="00D40DA5" w:rsidRPr="00931ED2">
              <w:rPr>
                <w:sz w:val="20"/>
                <w:szCs w:val="20"/>
              </w:rPr>
              <w:t>(Cr)</w:t>
            </w:r>
          </w:p>
        </w:tc>
        <w:tc>
          <w:tcPr>
            <w:tcW w:w="1073" w:type="dxa"/>
            <w:vAlign w:val="center"/>
          </w:tcPr>
          <w:p w:rsidR="00D40DA5" w:rsidRPr="00931ED2" w:rsidRDefault="00D40DA5" w:rsidP="00B54D4E">
            <w:pPr>
              <w:jc w:val="center"/>
              <w:rPr>
                <w:sz w:val="20"/>
                <w:szCs w:val="20"/>
              </w:rPr>
            </w:pPr>
            <w:r w:rsidRPr="00931ED2">
              <w:rPr>
                <w:sz w:val="20"/>
                <w:szCs w:val="20"/>
              </w:rPr>
              <w:t>X</w:t>
            </w:r>
          </w:p>
        </w:tc>
        <w:tc>
          <w:tcPr>
            <w:tcW w:w="976" w:type="dxa"/>
            <w:vAlign w:val="center"/>
          </w:tcPr>
          <w:p w:rsidR="00D40DA5" w:rsidRDefault="00D40DA5" w:rsidP="00B54D4E">
            <w:pPr>
              <w:jc w:val="center"/>
            </w:pPr>
            <w:r w:rsidRPr="002D3B0A">
              <w:rPr>
                <w:sz w:val="20"/>
                <w:szCs w:val="20"/>
              </w:rPr>
              <w:t>X</w:t>
            </w:r>
          </w:p>
        </w:tc>
        <w:tc>
          <w:tcPr>
            <w:tcW w:w="2649" w:type="dxa"/>
          </w:tcPr>
          <w:p w:rsidR="00D40DA5" w:rsidRPr="00931ED2" w:rsidRDefault="00D40DA5" w:rsidP="00B54D4E">
            <w:pPr>
              <w:rPr>
                <w:sz w:val="20"/>
                <w:szCs w:val="20"/>
              </w:rPr>
            </w:pPr>
            <w:r w:rsidRPr="00931ED2">
              <w:rPr>
                <w:sz w:val="20"/>
                <w:szCs w:val="20"/>
              </w:rPr>
              <w:t>Enerji metabolizması</w:t>
            </w:r>
          </w:p>
        </w:tc>
      </w:tr>
      <w:tr w:rsidR="00D40DA5" w:rsidTr="00B54D4E">
        <w:trPr>
          <w:trHeight w:val="328"/>
          <w:jc w:val="center"/>
        </w:trPr>
        <w:tc>
          <w:tcPr>
            <w:tcW w:w="1267" w:type="dxa"/>
            <w:vAlign w:val="center"/>
          </w:tcPr>
          <w:p w:rsidR="00D40DA5" w:rsidRPr="00931ED2" w:rsidRDefault="00D40DA5" w:rsidP="00B54D4E">
            <w:pPr>
              <w:rPr>
                <w:sz w:val="20"/>
                <w:szCs w:val="20"/>
              </w:rPr>
            </w:pPr>
            <w:r w:rsidRPr="00931ED2">
              <w:rPr>
                <w:sz w:val="20"/>
                <w:szCs w:val="20"/>
              </w:rPr>
              <w:t>3.2</w:t>
            </w:r>
          </w:p>
        </w:tc>
        <w:tc>
          <w:tcPr>
            <w:tcW w:w="2471" w:type="dxa"/>
          </w:tcPr>
          <w:p w:rsidR="00D40DA5" w:rsidRPr="00931ED2" w:rsidRDefault="008500C2" w:rsidP="00B54D4E">
            <w:pPr>
              <w:rPr>
                <w:sz w:val="20"/>
                <w:szCs w:val="20"/>
              </w:rPr>
            </w:pPr>
            <w:r>
              <w:rPr>
                <w:sz w:val="20"/>
                <w:szCs w:val="20"/>
              </w:rPr>
              <w:t>Tota</w:t>
            </w:r>
            <w:r w:rsidR="00D40DA5" w:rsidRPr="00931ED2">
              <w:rPr>
                <w:sz w:val="20"/>
                <w:szCs w:val="20"/>
              </w:rPr>
              <w:t>l choline</w:t>
            </w:r>
            <w:r w:rsidR="002E57B7">
              <w:rPr>
                <w:sz w:val="20"/>
                <w:szCs w:val="20"/>
              </w:rPr>
              <w:t xml:space="preserve"> </w:t>
            </w:r>
            <w:r w:rsidR="00D40DA5" w:rsidRPr="00931ED2">
              <w:rPr>
                <w:sz w:val="20"/>
                <w:szCs w:val="20"/>
              </w:rPr>
              <w:t>(Ch</w:t>
            </w:r>
            <w:r w:rsidR="00D40DA5">
              <w:rPr>
                <w:sz w:val="20"/>
                <w:szCs w:val="20"/>
              </w:rPr>
              <w:t>o</w:t>
            </w:r>
            <w:r w:rsidR="00D40DA5" w:rsidRPr="00931ED2">
              <w:rPr>
                <w:sz w:val="20"/>
                <w:szCs w:val="20"/>
              </w:rPr>
              <w:t>)</w:t>
            </w:r>
          </w:p>
        </w:tc>
        <w:tc>
          <w:tcPr>
            <w:tcW w:w="1073" w:type="dxa"/>
            <w:vAlign w:val="center"/>
          </w:tcPr>
          <w:p w:rsidR="00D40DA5" w:rsidRPr="00931ED2" w:rsidRDefault="00D40DA5" w:rsidP="00B54D4E">
            <w:pPr>
              <w:jc w:val="center"/>
              <w:rPr>
                <w:sz w:val="20"/>
                <w:szCs w:val="20"/>
              </w:rPr>
            </w:pPr>
            <w:r w:rsidRPr="00931ED2">
              <w:rPr>
                <w:sz w:val="20"/>
                <w:szCs w:val="20"/>
              </w:rPr>
              <w:t>X</w:t>
            </w:r>
          </w:p>
        </w:tc>
        <w:tc>
          <w:tcPr>
            <w:tcW w:w="976" w:type="dxa"/>
            <w:vAlign w:val="center"/>
          </w:tcPr>
          <w:p w:rsidR="00D40DA5" w:rsidRDefault="00D40DA5" w:rsidP="00B54D4E">
            <w:pPr>
              <w:jc w:val="center"/>
            </w:pPr>
            <w:r w:rsidRPr="002D3B0A">
              <w:rPr>
                <w:sz w:val="20"/>
                <w:szCs w:val="20"/>
              </w:rPr>
              <w:t>X</w:t>
            </w:r>
          </w:p>
        </w:tc>
        <w:tc>
          <w:tcPr>
            <w:tcW w:w="2649" w:type="dxa"/>
          </w:tcPr>
          <w:p w:rsidR="00D40DA5" w:rsidRPr="00931ED2" w:rsidRDefault="00D40DA5" w:rsidP="00B54D4E">
            <w:pPr>
              <w:rPr>
                <w:sz w:val="20"/>
                <w:szCs w:val="20"/>
              </w:rPr>
            </w:pPr>
            <w:r w:rsidRPr="00931ED2">
              <w:rPr>
                <w:sz w:val="20"/>
                <w:szCs w:val="20"/>
              </w:rPr>
              <w:t>Hücre zarı işaretçisi</w:t>
            </w:r>
          </w:p>
        </w:tc>
      </w:tr>
      <w:tr w:rsidR="00D40DA5" w:rsidTr="00B54D4E">
        <w:trPr>
          <w:trHeight w:val="347"/>
          <w:jc w:val="center"/>
        </w:trPr>
        <w:tc>
          <w:tcPr>
            <w:tcW w:w="1267" w:type="dxa"/>
            <w:vAlign w:val="center"/>
          </w:tcPr>
          <w:p w:rsidR="00D40DA5" w:rsidRPr="00931ED2" w:rsidRDefault="00D40DA5" w:rsidP="00B54D4E">
            <w:pPr>
              <w:rPr>
                <w:sz w:val="20"/>
                <w:szCs w:val="20"/>
              </w:rPr>
            </w:pPr>
            <w:r>
              <w:rPr>
                <w:sz w:val="20"/>
                <w:szCs w:val="20"/>
              </w:rPr>
              <w:t>3.36</w:t>
            </w:r>
          </w:p>
        </w:tc>
        <w:tc>
          <w:tcPr>
            <w:tcW w:w="2471" w:type="dxa"/>
          </w:tcPr>
          <w:p w:rsidR="00D40DA5" w:rsidRPr="00931ED2" w:rsidRDefault="002E57B7" w:rsidP="002E57B7">
            <w:pPr>
              <w:rPr>
                <w:sz w:val="20"/>
                <w:szCs w:val="20"/>
              </w:rPr>
            </w:pPr>
            <w:r>
              <w:rPr>
                <w:sz w:val="20"/>
                <w:szCs w:val="20"/>
              </w:rPr>
              <w:t>Scyllo-inositol ve</w:t>
            </w:r>
            <w:r w:rsidR="00D40DA5">
              <w:rPr>
                <w:sz w:val="20"/>
                <w:szCs w:val="20"/>
              </w:rPr>
              <w:t xml:space="preserve"> taurine</w:t>
            </w:r>
            <w:r>
              <w:rPr>
                <w:sz w:val="20"/>
                <w:szCs w:val="20"/>
              </w:rPr>
              <w:t xml:space="preserve"> </w:t>
            </w:r>
            <w:r w:rsidR="00D40DA5">
              <w:rPr>
                <w:sz w:val="20"/>
                <w:szCs w:val="20"/>
              </w:rPr>
              <w:t>(Tau)</w:t>
            </w:r>
          </w:p>
        </w:tc>
        <w:tc>
          <w:tcPr>
            <w:tcW w:w="1073" w:type="dxa"/>
            <w:vAlign w:val="center"/>
          </w:tcPr>
          <w:p w:rsidR="00D40DA5" w:rsidRPr="00931ED2" w:rsidRDefault="00D40DA5" w:rsidP="00B54D4E">
            <w:pPr>
              <w:jc w:val="center"/>
              <w:rPr>
                <w:sz w:val="20"/>
                <w:szCs w:val="20"/>
              </w:rPr>
            </w:pPr>
            <w:r>
              <w:rPr>
                <w:sz w:val="20"/>
                <w:szCs w:val="20"/>
              </w:rPr>
              <w:t>X</w:t>
            </w:r>
          </w:p>
        </w:tc>
        <w:tc>
          <w:tcPr>
            <w:tcW w:w="976" w:type="dxa"/>
            <w:vAlign w:val="center"/>
          </w:tcPr>
          <w:p w:rsidR="00D40DA5" w:rsidRPr="00931ED2" w:rsidRDefault="00D40DA5" w:rsidP="00B54D4E">
            <w:pPr>
              <w:jc w:val="center"/>
              <w:rPr>
                <w:sz w:val="20"/>
                <w:szCs w:val="20"/>
              </w:rPr>
            </w:pPr>
          </w:p>
        </w:tc>
        <w:tc>
          <w:tcPr>
            <w:tcW w:w="2649" w:type="dxa"/>
          </w:tcPr>
          <w:p w:rsidR="00D40DA5" w:rsidRPr="00931ED2" w:rsidRDefault="00D40DA5" w:rsidP="002E57B7">
            <w:pPr>
              <w:rPr>
                <w:sz w:val="20"/>
                <w:szCs w:val="20"/>
              </w:rPr>
            </w:pPr>
            <w:r>
              <w:rPr>
                <w:sz w:val="20"/>
                <w:szCs w:val="20"/>
              </w:rPr>
              <w:t xml:space="preserve">PNET, </w:t>
            </w:r>
            <w:r w:rsidR="002E57B7">
              <w:rPr>
                <w:sz w:val="20"/>
                <w:szCs w:val="20"/>
              </w:rPr>
              <w:t>bazı</w:t>
            </w:r>
            <w:r>
              <w:rPr>
                <w:sz w:val="20"/>
                <w:szCs w:val="20"/>
              </w:rPr>
              <w:t xml:space="preserve"> glioma</w:t>
            </w:r>
            <w:r w:rsidR="002E57B7">
              <w:rPr>
                <w:sz w:val="20"/>
                <w:szCs w:val="20"/>
              </w:rPr>
              <w:t>larda</w:t>
            </w:r>
          </w:p>
        </w:tc>
      </w:tr>
      <w:tr w:rsidR="00D40DA5" w:rsidTr="00B54D4E">
        <w:trPr>
          <w:trHeight w:val="347"/>
          <w:jc w:val="center"/>
        </w:trPr>
        <w:tc>
          <w:tcPr>
            <w:tcW w:w="1267" w:type="dxa"/>
            <w:tcBorders>
              <w:bottom w:val="single" w:sz="4" w:space="0" w:color="auto"/>
            </w:tcBorders>
            <w:vAlign w:val="center"/>
          </w:tcPr>
          <w:p w:rsidR="00D40DA5" w:rsidRPr="00931ED2" w:rsidRDefault="00D40DA5" w:rsidP="00B54D4E">
            <w:pPr>
              <w:rPr>
                <w:sz w:val="20"/>
                <w:szCs w:val="20"/>
              </w:rPr>
            </w:pPr>
            <w:r w:rsidRPr="00931ED2">
              <w:rPr>
                <w:sz w:val="20"/>
                <w:szCs w:val="20"/>
              </w:rPr>
              <w:t>3.5</w:t>
            </w:r>
            <w:r>
              <w:rPr>
                <w:sz w:val="20"/>
                <w:szCs w:val="20"/>
              </w:rPr>
              <w:t>6, 4.06</w:t>
            </w:r>
          </w:p>
        </w:tc>
        <w:tc>
          <w:tcPr>
            <w:tcW w:w="2471" w:type="dxa"/>
            <w:tcBorders>
              <w:bottom w:val="single" w:sz="4" w:space="0" w:color="auto"/>
            </w:tcBorders>
          </w:tcPr>
          <w:p w:rsidR="00D40DA5" w:rsidRPr="00931ED2" w:rsidRDefault="00D40DA5" w:rsidP="00B54D4E">
            <w:pPr>
              <w:rPr>
                <w:sz w:val="20"/>
                <w:szCs w:val="20"/>
              </w:rPr>
            </w:pPr>
            <w:r w:rsidRPr="00931ED2">
              <w:rPr>
                <w:sz w:val="20"/>
                <w:szCs w:val="20"/>
              </w:rPr>
              <w:t>Myo-inositol</w:t>
            </w:r>
            <w:r w:rsidR="002E57B7">
              <w:rPr>
                <w:sz w:val="20"/>
                <w:szCs w:val="20"/>
              </w:rPr>
              <w:t xml:space="preserve"> (mI</w:t>
            </w:r>
            <w:r>
              <w:rPr>
                <w:sz w:val="20"/>
                <w:szCs w:val="20"/>
              </w:rPr>
              <w:t>), glycine</w:t>
            </w:r>
            <w:r w:rsidR="002E57B7">
              <w:rPr>
                <w:sz w:val="20"/>
                <w:szCs w:val="20"/>
              </w:rPr>
              <w:t xml:space="preserve"> </w:t>
            </w:r>
            <w:r>
              <w:rPr>
                <w:sz w:val="20"/>
                <w:szCs w:val="20"/>
              </w:rPr>
              <w:t>(Gly)</w:t>
            </w:r>
          </w:p>
        </w:tc>
        <w:tc>
          <w:tcPr>
            <w:tcW w:w="1073" w:type="dxa"/>
            <w:tcBorders>
              <w:bottom w:val="single" w:sz="4" w:space="0" w:color="auto"/>
            </w:tcBorders>
            <w:vAlign w:val="center"/>
          </w:tcPr>
          <w:p w:rsidR="00D40DA5" w:rsidRPr="00931ED2" w:rsidRDefault="00D40DA5" w:rsidP="00B54D4E">
            <w:pPr>
              <w:jc w:val="center"/>
              <w:rPr>
                <w:sz w:val="20"/>
                <w:szCs w:val="20"/>
              </w:rPr>
            </w:pPr>
            <w:r w:rsidRPr="00931ED2">
              <w:rPr>
                <w:sz w:val="20"/>
                <w:szCs w:val="20"/>
              </w:rPr>
              <w:t>X</w:t>
            </w:r>
          </w:p>
        </w:tc>
        <w:tc>
          <w:tcPr>
            <w:tcW w:w="976" w:type="dxa"/>
            <w:tcBorders>
              <w:bottom w:val="single" w:sz="4" w:space="0" w:color="auto"/>
            </w:tcBorders>
            <w:vAlign w:val="center"/>
          </w:tcPr>
          <w:p w:rsidR="00D40DA5" w:rsidRPr="00931ED2" w:rsidRDefault="00D40DA5" w:rsidP="00B54D4E">
            <w:pPr>
              <w:jc w:val="center"/>
              <w:rPr>
                <w:sz w:val="20"/>
                <w:szCs w:val="20"/>
              </w:rPr>
            </w:pPr>
          </w:p>
        </w:tc>
        <w:tc>
          <w:tcPr>
            <w:tcW w:w="2649" w:type="dxa"/>
            <w:tcBorders>
              <w:bottom w:val="single" w:sz="4" w:space="0" w:color="auto"/>
            </w:tcBorders>
          </w:tcPr>
          <w:p w:rsidR="00D40DA5" w:rsidRPr="00931ED2" w:rsidRDefault="00D40DA5" w:rsidP="00B54D4E">
            <w:pPr>
              <w:rPr>
                <w:sz w:val="20"/>
                <w:szCs w:val="20"/>
              </w:rPr>
            </w:pPr>
            <w:r w:rsidRPr="00931ED2">
              <w:rPr>
                <w:sz w:val="20"/>
                <w:szCs w:val="20"/>
              </w:rPr>
              <w:t>Glial hücre işaretçisi</w:t>
            </w:r>
          </w:p>
        </w:tc>
      </w:tr>
    </w:tbl>
    <w:p w:rsidR="00D40DA5" w:rsidRDefault="00D40DA5" w:rsidP="006814D6">
      <w:pPr>
        <w:tabs>
          <w:tab w:val="left" w:pos="284"/>
        </w:tabs>
        <w:spacing w:line="360" w:lineRule="auto"/>
        <w:jc w:val="both"/>
      </w:pPr>
    </w:p>
    <w:p w:rsidR="006814D6" w:rsidRDefault="00D40DA5" w:rsidP="006814D6">
      <w:pPr>
        <w:tabs>
          <w:tab w:val="left" w:pos="284"/>
        </w:tabs>
        <w:spacing w:line="360" w:lineRule="auto"/>
        <w:jc w:val="both"/>
      </w:pPr>
      <w:r>
        <w:t xml:space="preserve">Normal beyinde metabolitlerin </w:t>
      </w:r>
      <w:proofErr w:type="gramStart"/>
      <w:r>
        <w:t>konsantrasyonu</w:t>
      </w:r>
      <w:proofErr w:type="gramEnd"/>
      <w:r>
        <w:t xml:space="preserve"> çok az değişiklik gösterir. Genel olarak 2 yaşından sonra bir çocuğun beyni için oluşacak metabolit spektrumları yetişkin bir insanla benzer olacaktır. Yaşlandıkça NAA </w:t>
      </w:r>
      <w:proofErr w:type="gramStart"/>
      <w:r>
        <w:t>konsantrasyonu</w:t>
      </w:r>
      <w:proofErr w:type="gramEnd"/>
      <w:r>
        <w:t xml:space="preserve"> artar ve Cho konsantrasyonu azalır. Yaşlılıkta NAA düzeyinde normal bir azalma olur.</w:t>
      </w:r>
      <w:r w:rsidR="00A218F7">
        <w:t xml:space="preserve"> </w:t>
      </w:r>
      <w:r w:rsidR="006814D6" w:rsidRPr="00A31CD9">
        <w:t>Metabolitlerin analizini yapmak için kullanılan en yaygın oranlar NAA/Cr, NAA/Cho ve Cho</w:t>
      </w:r>
      <w:r w:rsidR="00703EDD">
        <w:t>/Cr'</w:t>
      </w:r>
      <w:r w:rsidR="006814D6" w:rsidRPr="00A31CD9">
        <w:t>dir</w:t>
      </w:r>
      <w:r w:rsidR="001F7BD7">
        <w:t xml:space="preserve"> </w:t>
      </w:r>
      <w:r w:rsidR="00BC1C52">
        <w:fldChar w:fldCharType="begin"/>
      </w:r>
      <w:r w:rsidR="00225796">
        <w:instrText xml:space="preserve"> ADDIN EN.CITE &lt;EndNote&gt;&lt;Cite&gt;&lt;Author&gt;CALLOT&lt;/Author&gt;&lt;Year&gt;2008&lt;/Year&gt;&lt;RecNum&gt;115&lt;/RecNum&gt;&lt;DisplayText&gt;[111]&lt;/DisplayText&gt;&lt;record&gt;&lt;rec-number&gt;115&lt;/rec-number&gt;&lt;foreign-keys&gt;&lt;key app="EN" db-id="zpdxxx506xzr91ere26vt2vu9etatf25dwvr"&gt;115&lt;/key&gt;&lt;/foreign-keys&gt;&lt;ref-type name="Journal Article"&gt;17&lt;/ref-type&gt;&lt;contributors&gt;&lt;authors&gt;&lt;author&gt;CALLOT, VIRGINIE&lt;/author&gt;&lt;author&gt;GALANAUD, DAMIEN&lt;/author&gt;&lt;author&gt;LE FUR, YANN&lt;/author&gt;&lt;author&gt;CONFORT-GOUNY, SYLVIANE&lt;/author&gt;&lt;author&gt;RANJEVA, JEAN-PHILIPPE&lt;/author&gt;&lt;author&gt;COZZONE, PATRICK J&lt;/author&gt;&lt;/authors&gt;&lt;/contributors&gt;&lt;titles&gt;&lt;title&gt;&lt;style face="normal" font="default" charset="162" size="100%"&gt;1&lt;/style&gt;&lt;style face="normal" font="default" size="100%"&gt;H MR spectroscopy of human brain tumours: a practical approach&lt;/style&gt;&lt;/title&gt;&lt;secondary-title&gt;European journal of radiology&lt;/secondary-title&gt;&lt;/titles&gt;&lt;periodical&gt;&lt;full-title&gt;European journal of radiology&lt;/full-title&gt;&lt;/periodical&gt;&lt;pages&gt;268-274&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1" w:tooltip="CALLOT, 2008 #115" w:history="1">
        <w:r w:rsidR="00E65BBF">
          <w:rPr>
            <w:noProof/>
          </w:rPr>
          <w:t>111</w:t>
        </w:r>
      </w:hyperlink>
      <w:r w:rsidR="00225796">
        <w:rPr>
          <w:noProof/>
        </w:rPr>
        <w:t>]</w:t>
      </w:r>
      <w:r w:rsidR="00BC1C52">
        <w:fldChar w:fldCharType="end"/>
      </w:r>
      <w:r w:rsidR="006814D6" w:rsidRPr="00A31CD9">
        <w:t>.</w:t>
      </w:r>
      <w:r w:rsidR="006814D6">
        <w:t xml:space="preserve"> </w:t>
      </w:r>
    </w:p>
    <w:p w:rsidR="00B6021D" w:rsidRDefault="00B6021D" w:rsidP="00F84273">
      <w:pPr>
        <w:tabs>
          <w:tab w:val="left" w:pos="284"/>
        </w:tabs>
        <w:spacing w:line="360" w:lineRule="auto"/>
        <w:jc w:val="both"/>
      </w:pPr>
    </w:p>
    <w:p w:rsidR="00B95BF6" w:rsidRDefault="008B1AFE" w:rsidP="000957C1">
      <w:pPr>
        <w:pStyle w:val="AnaParagrafYaziStiliSau"/>
      </w:pPr>
      <w:r w:rsidRPr="00643FD1">
        <w:t xml:space="preserve">N-Acetyl Aspartate </w:t>
      </w:r>
      <w:r w:rsidR="00431579" w:rsidRPr="00643FD1">
        <w:t>(</w:t>
      </w:r>
      <w:r w:rsidRPr="00643FD1">
        <w:t>NAA</w:t>
      </w:r>
      <w:r w:rsidR="00431579" w:rsidRPr="00643FD1">
        <w:t>)</w:t>
      </w:r>
      <w:r w:rsidR="000957C1" w:rsidRPr="00643FD1">
        <w:t>:</w:t>
      </w:r>
      <w:r w:rsidR="000957C1">
        <w:t xml:space="preserve"> </w:t>
      </w:r>
      <w:r w:rsidR="001F7BD7" w:rsidRPr="000343A5">
        <w:t>NAA</w:t>
      </w:r>
      <w:r w:rsidR="001F7BD7">
        <w:t xml:space="preserve"> çoğunlukla nöronlarda bulunan özel bir aminoasittir. Nöron yıkımı, yaralanma, sağlıklı nöronların yerini tümör gibi diğer hücrelerin alması gibi durumlarda </w:t>
      </w:r>
      <w:r w:rsidR="001F7BD7" w:rsidRPr="000343A5">
        <w:t>NAA</w:t>
      </w:r>
      <w:r w:rsidR="001F7BD7">
        <w:t xml:space="preserve"> azalır. </w:t>
      </w:r>
      <w:r w:rsidR="00B95BF6">
        <w:t xml:space="preserve">NAA normal beyin dokusunda en fazla miktarda bulunur ve bu yüzden normal spektrumda 2.02 ppm ile en yüksek pik değerine sahiptir. Eğer çözünürlük iyi olursa ikinci ve üçüncü pikleri </w:t>
      </w:r>
      <w:proofErr w:type="gramStart"/>
      <w:r w:rsidR="00B95BF6">
        <w:t>2.6</w:t>
      </w:r>
      <w:proofErr w:type="gramEnd"/>
      <w:r w:rsidR="00B95BF6">
        <w:t xml:space="preserve"> ppm ve 2.5 ppm frekans değerlerinde gözlemlenebilir. NAA nöronların mitokondrilerinde üretilir ve </w:t>
      </w:r>
      <w:proofErr w:type="gramStart"/>
      <w:r w:rsidR="00B95BF6">
        <w:t>s</w:t>
      </w:r>
      <w:r>
        <w:t>itopla</w:t>
      </w:r>
      <w:r w:rsidR="00B95BF6">
        <w:t>zma</w:t>
      </w:r>
      <w:proofErr w:type="gramEnd"/>
      <w:r w:rsidR="00B95BF6">
        <w:t xml:space="preserve"> içerisi</w:t>
      </w:r>
      <w:r w:rsidR="00703EDD">
        <w:t>ne aktarılır. NAA'</w:t>
      </w:r>
      <w:r w:rsidR="00B95BF6">
        <w:t>nın rolü tam olarak bilinmese de hücresel yoğunluk ve yaşayabilirlik işaretçisi olarak kullanılır</w:t>
      </w:r>
      <w:r w:rsidR="001F7BD7">
        <w:t xml:space="preserve"> </w:t>
      </w:r>
      <w:r w:rsidR="00BC1C52">
        <w:fldChar w:fldCharType="begin"/>
      </w:r>
      <w:r w:rsidR="00225796">
        <w:instrText xml:space="preserve"> ADDIN EN.CITE &lt;EndNote&gt;&lt;Cite&gt;&lt;Author&gt;SOARES&lt;/Author&gt;&lt;Year&gt;2009&lt;/Year&gt;&lt;RecNum&gt;114&lt;/RecNum&gt;&lt;DisplayText&gt;[20, 117]&lt;/DisplayText&gt;&lt;record&gt;&lt;rec-number&gt;114&lt;/rec-number&gt;&lt;foreign-keys&gt;&lt;key app="EN" db-id="zpdxxx506xzr91ere26vt2vu9etatf25dwvr"&gt;114&lt;/key&gt;&lt;/foreign-keys&gt;&lt;ref-type name="Journal Article"&gt;17&lt;/ref-type&gt;&lt;contributors&gt;&lt;authors&gt;&lt;author&gt;SOARES, DP&lt;/author&gt;&lt;author&gt;LAW, M&lt;/author&gt;&lt;/authors&gt;&lt;/contributors&gt;&lt;titles&gt;&lt;title&gt;Magnetic resonance spectroscopy of the brain: review of metabolites and clinical applications&lt;/title&gt;&lt;secondary-title&gt;Clinical radiology&lt;/secondary-title&gt;&lt;/titles&gt;&lt;periodical&gt;&lt;full-title&gt;Clinical radiology&lt;/full-title&gt;&lt;/periodical&gt;&lt;pages&gt;12-21&lt;/pages&gt;&lt;volume&gt;64&lt;/volume&gt;&lt;number&gt;1&lt;/number&gt;&lt;dates&gt;&lt;year&gt;2009&lt;/year&gt;&lt;/dates&gt;&lt;isbn&gt;0009-9260&lt;/isbn&gt;&lt;urls&gt;&lt;/urls&gt;&lt;/record&gt;&lt;/Cite&gt;&lt;Cite&gt;&lt;Author&gt;BULIK&lt;/Author&gt;&lt;Year&gt;2013&lt;/Year&gt;&lt;RecNum&gt;141&lt;/RecNum&gt;&lt;record&gt;&lt;rec-number&gt;141&lt;/rec-number&gt;&lt;foreign-keys&gt;&lt;key app="EN" db-id="zpdxxx506xzr91ere26vt2vu9etatf25dwvr"&gt;141&lt;/key&gt;&lt;/foreign-keys&gt;&lt;ref-type name="Journal Article"&gt;17&lt;/ref-type&gt;&lt;contributors&gt;&lt;authors&gt;&lt;author&gt;BULIK, MARTIN&lt;/author&gt;&lt;author&gt;JANCALEK, RADIM&lt;/author&gt;&lt;author&gt;VANICEK, JIRI&lt;/author&gt;&lt;author&gt;SKOCH, ANTONIN&lt;/author&gt;&lt;author&gt;MECHL, MAREK&lt;/author&gt;&lt;/authors&gt;&lt;/contributors&gt;&lt;titles&gt;&lt;title&gt;Potential of MR spectroscopy for assessment of glioma grading&lt;/title&gt;&lt;secondary-title&gt;Clinical neurology and neurosurgery&lt;/secondary-title&gt;&lt;/titles&gt;&lt;periodical&gt;&lt;full-title&gt;Clinical neurology and neurosurgery&lt;/full-title&gt;&lt;/periodical&gt;&lt;pages&gt;146-153&lt;/pages&gt;&lt;volume&gt;115&lt;/volume&gt;&lt;number&gt;2&lt;/number&gt;&lt;dates&gt;&lt;year&gt;2013&lt;/year&gt;&lt;/dates&gt;&lt;isbn&gt;0303-8467&lt;/isbn&gt;&lt;urls&gt;&lt;/urls&gt;&lt;/record&gt;&lt;/Cite&gt;&lt;/EndNote&gt;</w:instrText>
      </w:r>
      <w:r w:rsidR="00BC1C52">
        <w:fldChar w:fldCharType="separate"/>
      </w:r>
      <w:r w:rsidR="00225796">
        <w:rPr>
          <w:noProof/>
        </w:rPr>
        <w:t>[</w:t>
      </w:r>
      <w:hyperlink w:anchor="_ENREF_20" w:tooltip="BULIK, 2013 #143" w:history="1">
        <w:r w:rsidR="00E65BBF">
          <w:rPr>
            <w:noProof/>
          </w:rPr>
          <w:t>20</w:t>
        </w:r>
      </w:hyperlink>
      <w:r w:rsidR="00225796">
        <w:rPr>
          <w:noProof/>
        </w:rPr>
        <w:t xml:space="preserve">, </w:t>
      </w:r>
      <w:hyperlink w:anchor="_ENREF_117" w:tooltip="SOARES, 2009 #114" w:history="1">
        <w:r w:rsidR="00E65BBF">
          <w:rPr>
            <w:noProof/>
          </w:rPr>
          <w:t>117</w:t>
        </w:r>
      </w:hyperlink>
      <w:r w:rsidR="00225796">
        <w:rPr>
          <w:noProof/>
        </w:rPr>
        <w:t>]</w:t>
      </w:r>
      <w:r w:rsidR="00BC1C52">
        <w:fldChar w:fldCharType="end"/>
      </w:r>
      <w:r>
        <w:t>. NAA hem gri madde</w:t>
      </w:r>
      <w:r w:rsidR="00B95BF6">
        <w:t>de hem de beyaz maddede birbirine</w:t>
      </w:r>
      <w:r w:rsidR="00673784">
        <w:t xml:space="preserve"> yakın miktarlarda bulunur. NAA'</w:t>
      </w:r>
      <w:r w:rsidR="00B95BF6">
        <w:t xml:space="preserve">nın bir aksonal işaretçi olarak kullanılması ile birçok hastalığın takibi yapılabilir. NAA kaybı ile beyaz madde hastalıkları, </w:t>
      </w:r>
      <w:r w:rsidR="00E15ECA">
        <w:t>lökodistrofi</w:t>
      </w:r>
      <w:r w:rsidR="00B95BF6">
        <w:t xml:space="preserve">, MS, </w:t>
      </w:r>
      <w:r w:rsidR="00414F7F" w:rsidRPr="00414F7F">
        <w:t xml:space="preserve">hipoksik ensefalopati </w:t>
      </w:r>
      <w:r w:rsidR="00B95BF6">
        <w:t>gibi bazı beyinde oluşan hastalıklar gözlemlenebilir</w:t>
      </w:r>
      <w:r w:rsidR="001F7BD7">
        <w:t xml:space="preserve"> </w:t>
      </w:r>
      <w:r w:rsidR="00BC1C52">
        <w:fldChar w:fldCharType="begin"/>
      </w:r>
      <w:r w:rsidR="00225796">
        <w:instrText xml:space="preserve"> ADDIN EN.CITE &lt;EndNote&gt;&lt;Cite&gt;&lt;Author&gt;ROSEN&lt;/Author&gt;&lt;Year&gt;2007&lt;/Year&gt;&lt;RecNum&gt;118&lt;/RecNum&gt;&lt;DisplayText&gt;[118]&lt;/DisplayText&gt;&lt;record&gt;&lt;rec-number&gt;118&lt;/rec-number&gt;&lt;foreign-keys&gt;&lt;key app="EN" db-id="zpdxxx506xzr91ere26vt2vu9etatf25dwvr"&gt;118&lt;/key&gt;&lt;/foreign-keys&gt;&lt;ref-type name="Journal Article"&gt;17&lt;/ref-type&gt;&lt;contributors&gt;&lt;authors&gt;&lt;author&gt;ROSEN, YAEL&lt;/author&gt;&lt;author&gt;LENKINSKI, ROBERT E&lt;/author&gt;&lt;/authors&gt;&lt;/contributors&gt;&lt;titles&gt;&lt;title&gt;Recent advances in magnetic resonance neurospectroscopy&lt;/title&gt;&lt;secondary-title&gt;Neurotherapeutics&lt;/secondary-title&gt;&lt;/titles&gt;&lt;periodical&gt;&lt;full-title&gt;Neurotherapeutics&lt;/full-title&gt;&lt;/periodical&gt;&lt;pages&gt;330-345&lt;/pages&gt;&lt;volume&gt;4&lt;/volume&gt;&lt;number&gt;3&lt;/number&gt;&lt;dates&gt;&lt;year&gt;2007&lt;/year&gt;&lt;/dates&gt;&lt;isbn&gt;1933-7213&lt;/isbn&gt;&lt;urls&gt;&lt;/urls&gt;&lt;/record&gt;&lt;/Cite&gt;&lt;/EndNote&gt;</w:instrText>
      </w:r>
      <w:r w:rsidR="00BC1C52">
        <w:fldChar w:fldCharType="separate"/>
      </w:r>
      <w:r w:rsidR="00225796">
        <w:rPr>
          <w:noProof/>
        </w:rPr>
        <w:t>[</w:t>
      </w:r>
      <w:hyperlink w:anchor="_ENREF_118" w:tooltip="ROSEN, 2007 #118" w:history="1">
        <w:r w:rsidR="00E65BBF">
          <w:rPr>
            <w:noProof/>
          </w:rPr>
          <w:t>118</w:t>
        </w:r>
      </w:hyperlink>
      <w:r w:rsidR="00225796">
        <w:rPr>
          <w:noProof/>
        </w:rPr>
        <w:t>]</w:t>
      </w:r>
      <w:r w:rsidR="00BC1C52">
        <w:fldChar w:fldCharType="end"/>
      </w:r>
      <w:r w:rsidR="00B95BF6">
        <w:t xml:space="preserve">. Kötü huylu tümörler nöron </w:t>
      </w:r>
      <w:r w:rsidR="00B95BF6">
        <w:lastRenderedPageBreak/>
        <w:t>yıkımına neden olur, bundan dolayı NAA kaybı oluşur</w:t>
      </w:r>
      <w:r w:rsidR="001F7BD7">
        <w:t>ken</w:t>
      </w:r>
      <w:r w:rsidR="007C4CAC">
        <w:t xml:space="preserve"> meningiom</w:t>
      </w:r>
      <w:r w:rsidR="00B95BF6">
        <w:t xml:space="preserve"> gibi</w:t>
      </w:r>
      <w:r w:rsidR="00CB1233">
        <w:t xml:space="preserve"> lezyonlar NAA ile izlenemez</w:t>
      </w:r>
      <w:r w:rsidR="001F7BD7">
        <w:t xml:space="preserve"> </w:t>
      </w:r>
      <w:r w:rsidR="00BC1C52">
        <w:fldChar w:fldCharType="begin"/>
      </w:r>
      <w:r w:rsidR="00235A10">
        <w:instrText xml:space="preserve"> ADDIN EN.CITE &lt;EndNote&gt;&lt;Cite&gt;&lt;Author&gt;BRUHN&lt;/Author&gt;&lt;Year&gt;1989&lt;/Year&gt;&lt;RecNum&gt;119&lt;/RecNum&gt;&lt;DisplayText&gt;[47]&lt;/DisplayText&gt;&lt;record&gt;&lt;rec-number&gt;119&lt;/rec-number&gt;&lt;foreign-keys&gt;&lt;key app="EN" db-id="zpdxxx506xzr91ere26vt2vu9etatf25dwvr"&gt;119&lt;/key&gt;&lt;/foreign-keys&gt;&lt;ref-type name="Journal Article"&gt;17&lt;/ref-type&gt;&lt;contributors&gt;&lt;authors&gt;&lt;author&gt;BRUHN, HARALD&lt;/author&gt;&lt;author&gt;FRAHM, JENS&lt;/author&gt;&lt;author&gt;GYNGELL, MICHAEL L&lt;/author&gt;&lt;author&gt;MERBOLDT, KLAUS D&lt;/author&gt;&lt;author&gt;HÄNICKE, W&lt;/author&gt;&lt;author&gt;SAUTER, R&lt;/author&gt;&lt;author&gt;HAMBURGER, C&lt;/author&gt;&lt;/authors&gt;&lt;/contributors&gt;&lt;titles&gt;&lt;title&gt;Noninvasive differentiation of tumors with use of localized H-1 MR spectroscopy in vivo: initial experience in patients with cerebral tumors&lt;/title&gt;&lt;secondary-title&gt;Radiology&lt;/secondary-title&gt;&lt;/titles&gt;&lt;periodical&gt;&lt;full-title&gt;Radiology&lt;/full-title&gt;&lt;/periodical&gt;&lt;pages&gt;541-548&lt;/pages&gt;&lt;volume&gt;172&lt;/volume&gt;&lt;number&gt;2&lt;/number&gt;&lt;dates&gt;&lt;year&gt;1989&lt;/year&gt;&lt;/dates&gt;&lt;isbn&gt;0033-8419&lt;/isbn&gt;&lt;urls&gt;&lt;/urls&gt;&lt;/record&gt;&lt;/Cite&gt;&lt;/EndNote&gt;</w:instrText>
      </w:r>
      <w:r w:rsidR="00BC1C52">
        <w:fldChar w:fldCharType="separate"/>
      </w:r>
      <w:r w:rsidR="00235A10">
        <w:rPr>
          <w:noProof/>
        </w:rPr>
        <w:t>[</w:t>
      </w:r>
      <w:hyperlink w:anchor="_ENREF_47" w:tooltip="BRUHN, 1989 #119" w:history="1">
        <w:r w:rsidR="00E65BBF">
          <w:rPr>
            <w:noProof/>
          </w:rPr>
          <w:t>47</w:t>
        </w:r>
      </w:hyperlink>
      <w:r w:rsidR="00235A10">
        <w:rPr>
          <w:noProof/>
        </w:rPr>
        <w:t>]</w:t>
      </w:r>
      <w:r w:rsidR="00BC1C52">
        <w:fldChar w:fldCharType="end"/>
      </w:r>
      <w:r w:rsidR="00B95BF6">
        <w:t>. NAA</w:t>
      </w:r>
      <w:r w:rsidR="001F7BD7">
        <w:t>'</w:t>
      </w:r>
      <w:r w:rsidR="00B95BF6">
        <w:t>nın artışı ile iz</w:t>
      </w:r>
      <w:r w:rsidR="00E15ECA">
        <w:t>lenebilen tek hastalık Canavan'nın</w:t>
      </w:r>
      <w:r w:rsidR="00B95BF6">
        <w:t xml:space="preserve"> </w:t>
      </w:r>
      <w:r w:rsidR="00E15ECA">
        <w:t>lökodistrofi</w:t>
      </w:r>
      <w:r w:rsidR="00703EDD">
        <w:t>'</w:t>
      </w:r>
      <w:r w:rsidR="00E15ECA">
        <w:t>sidi</w:t>
      </w:r>
      <w:r w:rsidR="007E64D0">
        <w:t>r</w:t>
      </w:r>
      <w:r w:rsidR="001F7BD7">
        <w:t xml:space="preserve"> </w:t>
      </w:r>
      <w:r w:rsidR="00BC1C52">
        <w:fldChar w:fldCharType="begin"/>
      </w:r>
      <w:r w:rsidR="00235A10">
        <w:instrText xml:space="preserve"> ADDIN EN.CITE &lt;EndNote&gt;&lt;Cite&gt;&lt;Author&gt;CASTILLO&lt;/Author&gt;&lt;Year&gt;1998&lt;/Year&gt;&lt;RecNum&gt;116&lt;/RecNum&gt;&lt;DisplayText&gt;[48]&lt;/DisplayText&gt;&lt;record&gt;&lt;rec-number&gt;116&lt;/rec-number&gt;&lt;foreign-keys&gt;&lt;key app="EN" db-id="zpdxxx506xzr91ere26vt2vu9etatf25dwvr"&gt;116&lt;/key&gt;&lt;/foreign-keys&gt;&lt;ref-type name="Journal Article"&gt;17&lt;/ref-type&gt;&lt;contributors&gt;&lt;authors&gt;&lt;author&gt;CASTILLO, MAURICIO&lt;/author&gt;&lt;author&gt;KWOCK, LESTER&lt;/author&gt;&lt;author&gt;SCATLIFF, JAMES&lt;/author&gt;&lt;author&gt;MUKHERJI, SURESH K&lt;/author&gt;&lt;/authors&gt;&lt;/contributors&gt;&lt;titles&gt;&lt;title&gt;Proton MR spectroscopy in neoplastic and non-neoplastic brain disorders&lt;/title&gt;&lt;secondary-title&gt;Magnetic resonance imaging clinics of North America&lt;/secondary-title&gt;&lt;/titles&gt;&lt;periodical&gt;&lt;full-title&gt;Magnetic resonance imaging clinics of North America&lt;/full-title&gt;&lt;/periodical&gt;&lt;pages&gt;1-20&lt;/pages&gt;&lt;volume&gt;6&lt;/volume&gt;&lt;number&gt;1&lt;/number&gt;&lt;dates&gt;&lt;year&gt;1998&lt;/year&gt;&lt;/dates&gt;&lt;isbn&gt;1064-9689&lt;/isbn&gt;&lt;urls&gt;&lt;/urls&gt;&lt;/record&gt;&lt;/Cite&gt;&lt;/EndNote&gt;</w:instrText>
      </w:r>
      <w:r w:rsidR="00BC1C52">
        <w:fldChar w:fldCharType="separate"/>
      </w:r>
      <w:r w:rsidR="00235A10">
        <w:rPr>
          <w:noProof/>
        </w:rPr>
        <w:t>[</w:t>
      </w:r>
      <w:hyperlink w:anchor="_ENREF_48" w:tooltip="CASTILLO, 1998 #116" w:history="1">
        <w:r w:rsidR="00E65BBF">
          <w:rPr>
            <w:noProof/>
          </w:rPr>
          <w:t>48</w:t>
        </w:r>
      </w:hyperlink>
      <w:r w:rsidR="00235A10">
        <w:rPr>
          <w:noProof/>
        </w:rPr>
        <w:t>]</w:t>
      </w:r>
      <w:r w:rsidR="00BC1C52">
        <w:fldChar w:fldCharType="end"/>
      </w:r>
      <w:r w:rsidR="00B95BF6">
        <w:t>. NAA</w:t>
      </w:r>
      <w:r w:rsidR="001F7BD7">
        <w:t>,</w:t>
      </w:r>
      <w:r w:rsidR="00B95BF6">
        <w:t xml:space="preserve"> aynı zamanda tümör lezyonları ile metastazların ve sinir sistemine ait olmayan tümörlerin ayrımı için kullanışlı bir işaretçidir. Gliomlarda ise NAA düzeyi oldukça düşük bir düzeyde görülmektedir. Sonuç olarak</w:t>
      </w:r>
      <w:r w:rsidR="001F7BD7">
        <w:t>,</w:t>
      </w:r>
      <w:r w:rsidR="00B95BF6">
        <w:t xml:space="preserve"> NAA seviyesi beyin tümörlerin</w:t>
      </w:r>
      <w:r w:rsidR="00C40D3F">
        <w:t>in</w:t>
      </w:r>
      <w:r w:rsidR="00B95BF6">
        <w:t xml:space="preserve"> tahmininde ve sınıflandırılmasında yararlanı</w:t>
      </w:r>
      <w:r w:rsidR="00D5230E">
        <w:t>lacak olan başlıca metabolittir</w:t>
      </w:r>
      <w:r w:rsidR="001F7BD7">
        <w:t xml:space="preserve"> </w:t>
      </w:r>
      <w:r w:rsidR="00BC1C52">
        <w:fldChar w:fldCharType="begin"/>
      </w:r>
      <w:r w:rsidR="00225796">
        <w:instrText xml:space="preserve"> ADDIN EN.CITE &lt;EndNote&gt;&lt;Cite&gt;&lt;Author&gt;WARREN&lt;/Author&gt;&lt;Year&gt;2000&lt;/Year&gt;&lt;RecNum&gt;120&lt;/RecNum&gt;&lt;DisplayText&gt;[119]&lt;/DisplayText&gt;&lt;record&gt;&lt;rec-number&gt;120&lt;/rec-number&gt;&lt;foreign-keys&gt;&lt;key app="EN" db-id="zpdxxx506xzr91ere26vt2vu9etatf25dwvr"&gt;120&lt;/key&gt;&lt;/foreign-keys&gt;&lt;ref-type name="Journal Article"&gt;17&lt;/ref-type&gt;&lt;contributors&gt;&lt;authors&gt;&lt;author&gt;WARREN, KATHERINE E&lt;/author&gt;&lt;author&gt;FRANK, JOSEPH A&lt;/author&gt;&lt;author&gt;BLACK, JEANETTE L&lt;/author&gt;&lt;author&gt;HILL, RENE S&lt;/author&gt;&lt;author&gt;DUYN, JOSEF H&lt;/author&gt;&lt;author&gt;AIKIN, ALBERTA A&lt;/author&gt;&lt;author&gt;LEWIS, BOBBI K&lt;/author&gt;&lt;author&gt;ADAMSON, PETER C&lt;/author&gt;&lt;author&gt;BALIS, FRANK M&lt;/author&gt;&lt;/authors&gt;&lt;/contributors&gt;&lt;titles&gt;&lt;title&gt;Proton magnetic resonance spectroscopic imaging in children with recurrent primary brain tumors&lt;/title&gt;&lt;secondary-title&gt;Journal of clinical oncology&lt;/secondary-title&gt;&lt;/titles&gt;&lt;periodical&gt;&lt;full-title&gt;Journal of clinical oncology&lt;/full-title&gt;&lt;/periodical&gt;&lt;pages&gt;1020-1020&lt;/pages&gt;&lt;volume&gt;18&lt;/volume&gt;&lt;number&gt;5&lt;/number&gt;&lt;dates&gt;&lt;year&gt;2000&lt;/year&gt;&lt;/dates&gt;&lt;isbn&gt;0732-183X&lt;/isbn&gt;&lt;urls&gt;&lt;/urls&gt;&lt;/record&gt;&lt;/Cite&gt;&lt;/EndNote&gt;</w:instrText>
      </w:r>
      <w:r w:rsidR="00BC1C52">
        <w:fldChar w:fldCharType="separate"/>
      </w:r>
      <w:r w:rsidR="00225796">
        <w:rPr>
          <w:noProof/>
        </w:rPr>
        <w:t>[</w:t>
      </w:r>
      <w:hyperlink w:anchor="_ENREF_119" w:tooltip="WARREN, 2000 #120" w:history="1">
        <w:r w:rsidR="00E65BBF">
          <w:rPr>
            <w:noProof/>
          </w:rPr>
          <w:t>119</w:t>
        </w:r>
      </w:hyperlink>
      <w:r w:rsidR="00225796">
        <w:rPr>
          <w:noProof/>
        </w:rPr>
        <w:t>]</w:t>
      </w:r>
      <w:r w:rsidR="00BC1C52">
        <w:fldChar w:fldCharType="end"/>
      </w:r>
      <w:r w:rsidR="00B95BF6">
        <w:t>.</w:t>
      </w:r>
      <w:r w:rsidR="00617944">
        <w:t xml:space="preserve"> </w:t>
      </w:r>
    </w:p>
    <w:p w:rsidR="00B95BF6" w:rsidRDefault="00B95BF6" w:rsidP="00D92EA5">
      <w:pPr>
        <w:tabs>
          <w:tab w:val="left" w:pos="284"/>
        </w:tabs>
        <w:spacing w:line="360" w:lineRule="auto"/>
        <w:jc w:val="both"/>
      </w:pPr>
    </w:p>
    <w:p w:rsidR="00B95BF6" w:rsidRDefault="008B1AFE" w:rsidP="001A1858">
      <w:pPr>
        <w:pStyle w:val="AnaParagrafYaziStiliSau"/>
      </w:pPr>
      <w:r w:rsidRPr="00643FD1">
        <w:t>Cholin</w:t>
      </w:r>
      <w:r>
        <w:t>e</w:t>
      </w:r>
      <w:r w:rsidRPr="00643FD1">
        <w:t xml:space="preserve"> </w:t>
      </w:r>
      <w:r w:rsidR="00A34633" w:rsidRPr="00643FD1">
        <w:t>(tCho</w:t>
      </w:r>
      <w:r>
        <w:t xml:space="preserve">, </w:t>
      </w:r>
      <w:r w:rsidRPr="00643FD1">
        <w:t>Cho</w:t>
      </w:r>
      <w:r w:rsidR="00A34633" w:rsidRPr="00643FD1">
        <w:t>)</w:t>
      </w:r>
      <w:r w:rsidR="00286623" w:rsidRPr="00643FD1">
        <w:t>:</w:t>
      </w:r>
      <w:r w:rsidR="00286623">
        <w:rPr>
          <w:i/>
        </w:rPr>
        <w:t xml:space="preserve"> </w:t>
      </w:r>
      <w:r w:rsidR="00B95BF6">
        <w:t>Cho</w:t>
      </w:r>
      <w:r w:rsidR="00D75104">
        <w:t>,</w:t>
      </w:r>
      <w:r w:rsidR="00B95BF6">
        <w:t xml:space="preserve"> fosfolipit sentezi bozulması gibi hücre bütünlüğünü ve yoğunluğunu gösteren metabolik bir işaretçidir. </w:t>
      </w:r>
      <w:r w:rsidR="00617944" w:rsidRPr="000343A5">
        <w:t>Cho</w:t>
      </w:r>
      <w:r w:rsidR="00617944">
        <w:t xml:space="preserve"> bileşikleri çoğunlukla hücre zarı metabolizmalarının içerdiği moleküllerde tespit edilebilir. Çok hızlı hücresel çoğalma</w:t>
      </w:r>
      <w:r w:rsidR="00B82B2C">
        <w:t xml:space="preserve"> </w:t>
      </w:r>
      <w:r w:rsidR="00617944">
        <w:t>/</w:t>
      </w:r>
      <w:r w:rsidR="00B82B2C">
        <w:t xml:space="preserve"> </w:t>
      </w:r>
      <w:r w:rsidR="00617944">
        <w:t xml:space="preserve">bölünme, iltihaplanma veya miyelin kaybı gibi durumlarda </w:t>
      </w:r>
      <w:r w:rsidR="00617944" w:rsidRPr="000343A5">
        <w:t>Cho</w:t>
      </w:r>
      <w:r w:rsidR="00617944">
        <w:t xml:space="preserve"> seviyesi yükselmektedir. </w:t>
      </w:r>
      <w:r w:rsidR="00B95BF6">
        <w:t>MRS spektrumunda genellikle 3.22 pikinde konumlanır. Bazı çalışmalarda belirtildiği üzere</w:t>
      </w:r>
      <w:r>
        <w:t>,</w:t>
      </w:r>
      <w:r w:rsidR="00B95BF6">
        <w:t xml:space="preserve"> gri ve beyaz maddelerde farklı</w:t>
      </w:r>
      <w:r w:rsidR="009B2DFB">
        <w:t xml:space="preserve"> düzeylerde bulunmaktadır</w:t>
      </w:r>
      <w:r w:rsidR="00D75104">
        <w:t xml:space="preserve"> </w:t>
      </w:r>
      <w:r w:rsidR="00BC1C52">
        <w:fldChar w:fldCharType="begin">
          <w:fldData xml:space="preserve">PEVuZE5vdGU+PENpdGU+PEF1dGhvcj5QT1VXRUxTPC9BdXRob3I+PFllYXI+MTk5ODwvWWVhcj48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</w:fldData>
        </w:fldChar>
      </w:r>
      <w:r w:rsidR="00225796">
        <w:instrText xml:space="preserve"> ADDIN EN.CITE </w:instrText>
      </w:r>
      <w:r w:rsidR="00BC1C52">
        <w:fldChar w:fldCharType="begin">
          <w:fldData xml:space="preserve">PEVuZE5vdGU+PENpdGU+PEF1dGhvcj5QT1VXRUxTPC9BdXRob3I+PFllYXI+MTk5ODwvWWVhcj48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</w:fldData>
        </w:fldChar>
      </w:r>
      <w:r w:rsidR="00225796">
        <w:instrText xml:space="preserve"> ADDIN EN.CITE.DATA </w:instrText>
      </w:r>
      <w:r w:rsidR="00BC1C52">
        <w:fldChar w:fldCharType="end"/>
      </w:r>
      <w:r w:rsidR="00BC1C52">
        <w:fldChar w:fldCharType="separate"/>
      </w:r>
      <w:r w:rsidR="00225796">
        <w:rPr>
          <w:noProof/>
        </w:rPr>
        <w:t>[</w:t>
      </w:r>
      <w:hyperlink w:anchor="_ENREF_20" w:tooltip="BULIK, 2013 #143" w:history="1">
        <w:r w:rsidR="00E65BBF">
          <w:rPr>
            <w:noProof/>
          </w:rPr>
          <w:t>20</w:t>
        </w:r>
      </w:hyperlink>
      <w:r w:rsidR="00225796">
        <w:rPr>
          <w:noProof/>
        </w:rPr>
        <w:t xml:space="preserve">, </w:t>
      </w:r>
      <w:hyperlink w:anchor="_ENREF_52" w:tooltip="POUWELS, 1998 #121" w:history="1">
        <w:r w:rsidR="00E65BBF">
          <w:rPr>
            <w:noProof/>
          </w:rPr>
          <w:t>52</w:t>
        </w:r>
      </w:hyperlink>
      <w:r w:rsidR="00225796">
        <w:rPr>
          <w:noProof/>
        </w:rPr>
        <w:t xml:space="preserve">, </w:t>
      </w:r>
      <w:hyperlink w:anchor="_ENREF_120" w:tooltip="WANG, 1998 #122" w:history="1">
        <w:r w:rsidR="00E65BBF">
          <w:rPr>
            <w:noProof/>
          </w:rPr>
          <w:t>120</w:t>
        </w:r>
      </w:hyperlink>
      <w:r w:rsidR="00225796">
        <w:rPr>
          <w:noProof/>
        </w:rPr>
        <w:t>]</w:t>
      </w:r>
      <w:r w:rsidR="00BC1C52">
        <w:fldChar w:fldCharType="end"/>
      </w:r>
      <w:r w:rsidR="00B95BF6">
        <w:t>. Kötü huylu tümörler</w:t>
      </w:r>
      <w:r w:rsidR="00D75104">
        <w:t>,</w:t>
      </w:r>
      <w:r w:rsidR="00B95BF6">
        <w:t xml:space="preserve"> Cho pikinde hücresel yoğunluğa bağlı olarak artış ile görünürler. Cho</w:t>
      </w:r>
      <w:r w:rsidR="00D75104">
        <w:t>'</w:t>
      </w:r>
      <w:r w:rsidR="00B95BF6">
        <w:t>daki artış NAA ile Cr ile de ilişkilidir ve hücresel damar tıkanıklığı, iltihaplanma ve MS gibi durumlarda da yükselebilir. Bu yüzden bazı lezyonların yorumlanmasında zorluk ortaya çıkar. Fakat tümörler dışında normal beyin dokusu ile kıyaslandığında</w:t>
      </w:r>
      <w:r>
        <w:t>,</w:t>
      </w:r>
      <w:r w:rsidR="00B95BF6">
        <w:t xml:space="preserve"> Cho pikinde bir azalma görülür. Gliomlar için Cho metaboliti önemli olanlarından bir tanesidir. Cho düzeyindeki artış</w:t>
      </w:r>
      <w:r>
        <w:t>,</w:t>
      </w:r>
      <w:r w:rsidR="00B95BF6">
        <w:t xml:space="preserve"> beynin gelişmesi veya iyi huylu lezyon durumlarında da yükseldiği için her zaman tümörler ile ilgili olmayabilir</w:t>
      </w:r>
      <w:r w:rsidR="00527A54">
        <w:t xml:space="preserve"> </w:t>
      </w:r>
      <w:r w:rsidR="00BC1C52">
        <w:fldChar w:fldCharType="begin"/>
      </w:r>
      <w:r w:rsidR="00225796">
        <w:instrText xml:space="preserve"> ADDIN EN.CITE &lt;EndNote&gt;&lt;Cite&gt;&lt;Author&gt;VENKATESH&lt;/Author&gt;&lt;Year&gt;2001&lt;/Year&gt;&lt;RecNum&gt;124&lt;/RecNum&gt;&lt;DisplayText&gt;[121]&lt;/DisplayText&gt;&lt;record&gt;&lt;rec-number&gt;124&lt;/rec-number&gt;&lt;foreign-keys&gt;&lt;key app="EN" db-id="zpdxxx506xzr91ere26vt2vu9etatf25dwvr"&gt;124&lt;/key&gt;&lt;/foreign-keys&gt;&lt;ref-type name="Journal Article"&gt;17&lt;/ref-type&gt;&lt;contributors&gt;&lt;authors&gt;&lt;author&gt;VENKATESH, SUDHAKAR K&lt;/author&gt;&lt;author&gt;GUPTA, RAKESH K&lt;/author&gt;&lt;author&gt;PAL, LILY&lt;/author&gt;&lt;author&gt;HUSAIN, NUZHAT&lt;/author&gt;&lt;author&gt;HUSAIN, MAZHAR&lt;/author&gt;&lt;/authors&gt;&lt;/contributors&gt;&lt;titles&gt;&lt;title&gt;Spectroscopic increase in choline signal is a nonspecific marker for differentiation of infective/inflammatory from neoplastic lesions of the brain&lt;/title&gt;&lt;secondary-title&gt;Journal of Magnetic Resonance Imaging&lt;/secondary-title&gt;&lt;/titles&gt;&lt;periodical&gt;&lt;full-title&gt;Journal of Magnetic Resonance Imaging&lt;/full-title&gt;&lt;/periodical&gt;&lt;pages&gt;8-15&lt;/pages&gt;&lt;volume&gt;14&lt;/volume&gt;&lt;number&gt;1&lt;/number&gt;&lt;dates&gt;&lt;year&gt;2001&lt;/year&gt;&lt;/dates&gt;&lt;isbn&gt;1522-2586&lt;/isbn&gt;&lt;urls&gt;&lt;/urls&gt;&lt;/record&gt;&lt;/Cite&gt;&lt;/EndNote&gt;</w:instrText>
      </w:r>
      <w:r w:rsidR="00BC1C52">
        <w:fldChar w:fldCharType="separate"/>
      </w:r>
      <w:r w:rsidR="00225796">
        <w:rPr>
          <w:noProof/>
        </w:rPr>
        <w:t>[</w:t>
      </w:r>
      <w:hyperlink w:anchor="_ENREF_121" w:tooltip="VENKATESH, 2001 #124" w:history="1">
        <w:r w:rsidR="00E65BBF">
          <w:rPr>
            <w:noProof/>
          </w:rPr>
          <w:t>121</w:t>
        </w:r>
      </w:hyperlink>
      <w:r w:rsidR="00225796">
        <w:rPr>
          <w:noProof/>
        </w:rPr>
        <w:t>]</w:t>
      </w:r>
      <w:r w:rsidR="00BC1C52">
        <w:fldChar w:fldCharType="end"/>
      </w:r>
      <w:r w:rsidR="00B95BF6">
        <w:t>. Bunun tersinde, hücre zarının yıkımının olduğu durumlarda ise</w:t>
      </w:r>
      <w:r>
        <w:t>,</w:t>
      </w:r>
      <w:r w:rsidR="00B95BF6">
        <w:t xml:space="preserve"> Cho düzeyi düşmektedir</w:t>
      </w:r>
      <w:r w:rsidR="00527A54">
        <w:t xml:space="preserve"> </w:t>
      </w:r>
      <w:r w:rsidR="00BC1C52">
        <w:fldChar w:fldCharType="begin"/>
      </w:r>
      <w:r w:rsidR="00225796">
        <w:instrText xml:space="preserve"> ADDIN EN.CITE &lt;EndNote&gt;&lt;Cite&gt;&lt;Author&gt;MÖLLER-HARTMANN&lt;/Author&gt;&lt;Year&gt;2002&lt;/Year&gt;&lt;RecNum&gt;123&lt;/RecNum&gt;&lt;DisplayText&gt;[122]&lt;/DisplayText&gt;&lt;record&gt;&lt;rec-number&gt;123&lt;/rec-number&gt;&lt;foreign-keys&gt;&lt;key app="EN" db-id="zpdxxx506xzr91ere26vt2vu9etatf25dwvr"&gt;123&lt;/key&gt;&lt;/foreign-keys&gt;&lt;ref-type name="Journal Article"&gt;17&lt;/ref-type&gt;&lt;contributors&gt;&lt;authors&gt;&lt;author&gt;MÖLLER-HARTMANN, W&lt;/author&gt;&lt;author&gt;HERMINGHAUS, S&lt;/author&gt;&lt;author&gt;KRINGS, T&lt;/author&gt;&lt;author&gt;MARQUARDT, G&lt;/author&gt;&lt;author&gt;LANFERMANN, H&lt;/author&gt;&lt;author&gt;PILATUS, U&lt;/author&gt;&lt;author&gt;ZANELLA, F&lt;/author&gt;&lt;/authors&gt;&lt;/contributors&gt;&lt;titles&gt;&lt;title&gt;Clinical application of proton magnetic resonance spectroscopy in the diagnosis of intracranial mass lesions&lt;/title&gt;&lt;secondary-title&gt;Neuroradiology&lt;/secondary-title&gt;&lt;/titles&gt;&lt;periodical&gt;&lt;full-title&gt;Neuroradiology&lt;/full-title&gt;&lt;/periodical&gt;&lt;pages&gt;371-381&lt;/pages&gt;&lt;volume&gt;44&lt;/volume&gt;&lt;number&gt;5&lt;/number&gt;&lt;dates&gt;&lt;year&gt;2002&lt;/year&gt;&lt;/dates&gt;&lt;isbn&gt;0028-3940&lt;/isbn&gt;&lt;urls&gt;&lt;/urls&gt;&lt;/record&gt;&lt;/Cite&gt;&lt;/EndNote&gt;</w:instrText>
      </w:r>
      <w:r w:rsidR="00BC1C52">
        <w:fldChar w:fldCharType="separate"/>
      </w:r>
      <w:r w:rsidR="00225796">
        <w:rPr>
          <w:noProof/>
        </w:rPr>
        <w:t>[</w:t>
      </w:r>
      <w:hyperlink w:anchor="_ENREF_122" w:tooltip="MÖLLER-HARTMANN, 2002 #123" w:history="1">
        <w:r w:rsidR="00E65BBF">
          <w:rPr>
            <w:noProof/>
          </w:rPr>
          <w:t>122</w:t>
        </w:r>
      </w:hyperlink>
      <w:r w:rsidR="00225796">
        <w:rPr>
          <w:noProof/>
        </w:rPr>
        <w:t>]</w:t>
      </w:r>
      <w:r w:rsidR="00BC1C52">
        <w:fldChar w:fldCharType="end"/>
      </w:r>
      <w:r w:rsidR="00B95BF6">
        <w:t>.</w:t>
      </w:r>
    </w:p>
    <w:p w:rsidR="00B95BF6" w:rsidRPr="00413EB2" w:rsidRDefault="00B95BF6" w:rsidP="00D92EA5">
      <w:pPr>
        <w:tabs>
          <w:tab w:val="left" w:pos="284"/>
        </w:tabs>
        <w:spacing w:line="360" w:lineRule="auto"/>
        <w:jc w:val="both"/>
        <w:rPr>
          <w:i/>
        </w:rPr>
      </w:pPr>
    </w:p>
    <w:p w:rsidR="00B95BF6" w:rsidRDefault="008B1AFE" w:rsidP="00F55AF1">
      <w:pPr>
        <w:tabs>
          <w:tab w:val="left" w:pos="284"/>
        </w:tabs>
        <w:spacing w:line="360" w:lineRule="auto"/>
        <w:jc w:val="both"/>
      </w:pPr>
      <w:r w:rsidRPr="00643FD1">
        <w:t xml:space="preserve">Creatine </w:t>
      </w:r>
      <w:r w:rsidR="00B95BF6" w:rsidRPr="00643FD1">
        <w:t>(tCr</w:t>
      </w:r>
      <w:r w:rsidR="00413EB2" w:rsidRPr="00643FD1">
        <w:t>,</w:t>
      </w:r>
      <w:r w:rsidR="00F55AF1" w:rsidRPr="00643FD1">
        <w:t xml:space="preserve"> </w:t>
      </w:r>
      <w:r w:rsidR="008A2020">
        <w:t>Cre</w:t>
      </w:r>
      <w:r>
        <w:t xml:space="preserve">, </w:t>
      </w:r>
      <w:r w:rsidRPr="00643FD1">
        <w:t>Cr</w:t>
      </w:r>
      <w:r w:rsidR="00B95BF6" w:rsidRPr="00643FD1">
        <w:rPr>
          <w:b/>
        </w:rPr>
        <w:t>)</w:t>
      </w:r>
      <w:r w:rsidR="00286623" w:rsidRPr="00E15ECA">
        <w:t>:</w:t>
      </w:r>
      <w:r w:rsidR="00286623">
        <w:rPr>
          <w:b/>
          <w:i/>
        </w:rPr>
        <w:t xml:space="preserve"> </w:t>
      </w:r>
      <w:r w:rsidR="00B95BF6">
        <w:t xml:space="preserve">Cr bir enerji metabolizması işaretçisidir ve özellikle karaciğer ve böbrekte sentezlenerek kan ile diğer organlara transfer edilir. </w:t>
      </w:r>
      <w:r w:rsidR="00617944" w:rsidRPr="000343A5">
        <w:t>Cr</w:t>
      </w:r>
      <w:r w:rsidR="00617944">
        <w:t xml:space="preserve"> enerji depoları içeren metabolitlerdir. </w:t>
      </w:r>
      <w:r w:rsidR="00617944" w:rsidRPr="000343A5">
        <w:t>Cr</w:t>
      </w:r>
      <w:r w:rsidR="00617944">
        <w:t xml:space="preserve"> ortalama hücresel yoğunluğu gösteren bir işaretçidir ve diğer metabolitlerin değerlendirmesi aşamasında oran almak için sıklıkla kullanılmaktadır. </w:t>
      </w:r>
      <w:r w:rsidR="00B95BF6">
        <w:t>Spektrumda 3.02 piki kreatin ve fosfo-kreatinin toplamını temsil eder. Klinik uygulamalarda Cr</w:t>
      </w:r>
      <w:r w:rsidR="00527A54">
        <w:t>,</w:t>
      </w:r>
      <w:r w:rsidR="00B95BF6">
        <w:t xml:space="preserve"> sabit olarak hesaba katılır ve metabolit oranlarının</w:t>
      </w:r>
      <w:r w:rsidR="00DD091D">
        <w:t xml:space="preserve"> </w:t>
      </w:r>
      <w:r w:rsidR="00B95BF6">
        <w:t>(Cho/Cr, NAA/Cr) hesaplanmasında kullanılır. Buna karşın, bölgesel ve yerel olarak Cr yoğunluğunda değişiklikler olmaktadır ve MRS spektrumunda normal beyin dokusuna göre genellikle artış eğilimi gösterir</w:t>
      </w:r>
      <w:r w:rsidR="00527A54">
        <w:t xml:space="preserve"> </w:t>
      </w:r>
      <w:r w:rsidR="00BC1C52">
        <w:fldChar w:fldCharType="begin"/>
      </w:r>
      <w:r w:rsidR="00731EB5">
        <w:instrText xml:space="preserve"> ADDIN EN.CITE &lt;EndNote&gt;&lt;Cite&gt;&lt;Author&gt;BULIK&lt;/Author&gt;&lt;Year&gt;2013&lt;/Year&gt;&lt;RecNum&gt;141&lt;/RecNum&gt;&lt;DisplayText&gt;[20]&lt;/DisplayText&gt;&lt;record&gt;&lt;rec-number&gt;141&lt;/rec-number&gt;&lt;foreign-keys&gt;&lt;key app="EN" db-id="zpdxxx506xzr91ere26vt2vu9etatf25dwvr"&gt;141&lt;/key&gt;&lt;/foreign-keys&gt;&lt;ref-type name="Journal Article"&gt;17&lt;/ref-type&gt;&lt;contributors&gt;&lt;authors&gt;&lt;author&gt;BULIK, MARTIN&lt;/author&gt;&lt;author&gt;JANCALEK, RADIM&lt;/author&gt;&lt;author&gt;VANICEK, JIRI&lt;/author&gt;&lt;author&gt;SKOCH, ANTONIN&lt;/author&gt;&lt;author&gt;MECHL, MAREK&lt;/author&gt;&lt;/authors&gt;&lt;/contributors&gt;&lt;titles&gt;&lt;title&gt;Potential of MR spectroscopy for assessment of glioma grading&lt;/title&gt;&lt;secondary-title&gt;Clinical neurology and neurosurgery&lt;/secondary-title&gt;&lt;/titles&gt;&lt;periodical&gt;&lt;full-title&gt;Clinical neurology and neurosurgery&lt;/full-title&gt;&lt;/periodical&gt;&lt;pages&gt;146-153&lt;/pages&gt;&lt;volume&gt;115&lt;/volume&gt;&lt;number&gt;2&lt;/number&gt;&lt;dates&gt;&lt;year&gt;2013&lt;/year&gt;&lt;/dates&gt;&lt;isbn&gt;0303-8467&lt;/isbn&gt;&lt;urls&gt;&lt;/urls&gt;&lt;/record&gt;&lt;/Cite&gt;&lt;/EndNote&gt;</w:instrText>
      </w:r>
      <w:r w:rsidR="00BC1C52">
        <w:fldChar w:fldCharType="separate"/>
      </w:r>
      <w:r w:rsidR="00731EB5">
        <w:rPr>
          <w:noProof/>
        </w:rPr>
        <w:t>[</w:t>
      </w:r>
      <w:hyperlink w:anchor="_ENREF_20" w:tooltip="BULIK, 2013 #143" w:history="1">
        <w:r w:rsidR="00E65BBF">
          <w:rPr>
            <w:noProof/>
          </w:rPr>
          <w:t>20</w:t>
        </w:r>
      </w:hyperlink>
      <w:r w:rsidR="00731EB5">
        <w:rPr>
          <w:noProof/>
        </w:rPr>
        <w:t>]</w:t>
      </w:r>
      <w:r w:rsidR="00BC1C52">
        <w:fldChar w:fldCharType="end"/>
      </w:r>
      <w:r w:rsidR="00703EDD">
        <w:t>. Cr'</w:t>
      </w:r>
      <w:r w:rsidR="00B95BF6">
        <w:t>nin özelli</w:t>
      </w:r>
      <w:r w:rsidR="00286623">
        <w:t xml:space="preserve">kle </w:t>
      </w:r>
      <w:r w:rsidR="00286623">
        <w:lastRenderedPageBreak/>
        <w:t xml:space="preserve">yüksek </w:t>
      </w:r>
      <w:r w:rsidR="00DC25C9">
        <w:t>evreli</w:t>
      </w:r>
      <w:r w:rsidR="005764E4">
        <w:t xml:space="preserve"> gliom</w:t>
      </w:r>
      <w:r w:rsidR="00286623">
        <w:t>lar ol</w:t>
      </w:r>
      <w:r w:rsidR="00B95BF6">
        <w:t>mak üzere</w:t>
      </w:r>
      <w:r>
        <w:t>,</w:t>
      </w:r>
      <w:r w:rsidR="00B95BF6">
        <w:t xml:space="preserve"> tümör varlığında tümörlerin metabolik aktiviteleri</w:t>
      </w:r>
      <w:r w:rsidR="00F55AF1">
        <w:t>nden dolayı azaldığı görülür</w:t>
      </w:r>
      <w:r w:rsidR="00527A54">
        <w:t xml:space="preserve"> </w:t>
      </w:r>
      <w:r w:rsidR="00BC1C52">
        <w:fldChar w:fldCharType="begin"/>
      </w:r>
      <w:r w:rsidR="00225796">
        <w:instrText xml:space="preserve"> ADDIN EN.CITE &lt;EndNote&gt;&lt;Cite&gt;&lt;Author&gt;LOWRY&lt;/Author&gt;&lt;Year&gt;1977&lt;/Year&gt;&lt;RecNum&gt;125&lt;/RecNum&gt;&lt;DisplayText&gt;[123]&lt;/DisplayText&gt;&lt;record&gt;&lt;rec-number&gt;125&lt;/rec-number&gt;&lt;foreign-keys&gt;&lt;key app="EN" db-id="zpdxxx506xzr91ere26vt2vu9etatf25dwvr"&gt;125&lt;/key&gt;&lt;/foreign-keys&gt;&lt;ref-type name="Journal Article"&gt;17&lt;/ref-type&gt;&lt;contributors&gt;&lt;authors&gt;&lt;author&gt;LOWRY, OH&lt;/author&gt;&lt;author&gt;BERGER, SJ&lt;/author&gt;&lt;author&gt;CHI, MM</w:instrText>
      </w:r>
      <w:r w:rsidR="00225796">
        <w:rPr>
          <w:rFonts w:ascii="Cambria Math" w:hAnsi="Cambria Math" w:cs="Cambria Math"/>
        </w:rPr>
        <w:instrText>‐</w:instrText>
      </w:r>
      <w:r w:rsidR="00225796">
        <w:instrText>Y&lt;/author&gt;&lt;author&gt;CARTER, JG&lt;/author&gt;&lt;author&gt;BLACKSHAW, A&lt;/author&gt;&lt;author&gt;OUTLAW, W&lt;/author&gt;&lt;/authors&gt;&lt;/contributors&gt;&lt;titles&gt;&lt;title&gt;DIVERSITY OF METABOLIC PATTERNS IN HUMAN BRAIN TUMORS—I. HIGH ENERGY PHOSPHATE COMPOUNDS AND BASIC COMPOSITION1&lt;/title&gt;&lt;secondary-title&gt;Journal of neurochemistry&lt;/secondary-title&gt;&lt;/titles&gt;&lt;periodical&gt;&lt;full-title&gt;Journal of neurochemistry&lt;/full-title&gt;&lt;/periodical&gt;&lt;pages&gt;959-977&lt;/pages&gt;&lt;volume&gt;29&lt;/volume&gt;&lt;number&gt;6&lt;/number&gt;&lt;dates&gt;&lt;year&gt;1977&lt;/year&gt;&lt;/dates&gt;&lt;isbn&gt;1471-4159&lt;/isbn&gt;&lt;urls&gt;&lt;/urls&gt;&lt;/record&gt;&lt;/Cite&gt;&lt;/EndNote&gt;</w:instrText>
      </w:r>
      <w:r w:rsidR="00BC1C52">
        <w:fldChar w:fldCharType="separate"/>
      </w:r>
      <w:r w:rsidR="00225796">
        <w:rPr>
          <w:noProof/>
        </w:rPr>
        <w:t>[</w:t>
      </w:r>
      <w:hyperlink w:anchor="_ENREF_123" w:tooltip="Lowry, 1977 #37" w:history="1">
        <w:r w:rsidR="00E65BBF">
          <w:rPr>
            <w:noProof/>
          </w:rPr>
          <w:t>123</w:t>
        </w:r>
      </w:hyperlink>
      <w:r w:rsidR="00225796">
        <w:rPr>
          <w:noProof/>
        </w:rPr>
        <w:t>]</w:t>
      </w:r>
      <w:r w:rsidR="00BC1C52">
        <w:fldChar w:fldCharType="end"/>
      </w:r>
      <w:r w:rsidR="00B95BF6">
        <w:t>. Beyinde oluşmayan, fakat başka bölgelerde oluşan hastalıklar</w:t>
      </w:r>
      <w:r w:rsidR="00E15ECA">
        <w:t xml:space="preserve"> </w:t>
      </w:r>
      <w:r w:rsidR="00B95BF6">
        <w:t>(böbrek hastalıkları) beyindeki Cr düzeyini etkilediği için, bu gibi durumlarda Cr değişikliğini izlemek yararlı olabilir. Aynı zamanda</w:t>
      </w:r>
      <w:r w:rsidR="002A5CCE">
        <w:t>,</w:t>
      </w:r>
      <w:r w:rsidR="00B95BF6">
        <w:t xml:space="preserve"> yeni doğmuş bebeklerde proton spektrumunda Cr pikinin tam olara</w:t>
      </w:r>
      <w:r w:rsidR="00F55AF1">
        <w:t>k görülmediği doğrulanmıştır</w:t>
      </w:r>
      <w:r w:rsidR="00527A54">
        <w:t xml:space="preserve"> </w:t>
      </w:r>
      <w:r w:rsidR="00BC1C52">
        <w:fldChar w:fldCharType="begin"/>
      </w:r>
      <w:r w:rsidR="00225796">
        <w:instrText xml:space="preserve"> ADDIN EN.CITE &lt;EndNote&gt;&lt;Cite&gt;&lt;Author&gt;HANEFELD&lt;/Author&gt;&lt;Year&gt;1993&lt;/Year&gt;&lt;RecNum&gt;126&lt;/RecNum&gt;&lt;DisplayText&gt;[124]&lt;/DisplayText&gt;&lt;record&gt;&lt;rec-number&gt;126&lt;/rec-number&gt;&lt;foreign-keys&gt;&lt;key app="EN" db-id="zpdxxx506xzr91ere26vt2vu9etatf25dwvr"&gt;126&lt;/key&gt;&lt;/foreign-keys&gt;&lt;ref-type name="Journal Article"&gt;17&lt;/ref-type&gt;&lt;contributors&gt;&lt;authors&gt;&lt;author&gt;HANEFELD, F&lt;/author&gt;&lt;author&gt;HOLZBACH, U&lt;/author&gt;&lt;author&gt;KRUSE, B&lt;/author&gt;&lt;author&gt;WILICHOWSKI, E&lt;/author&gt;&lt;author&gt;CHRISTEN, H-J&lt;/author&gt;&lt;author&gt;FRAHM, J&lt;/author&gt;&lt;/authors&gt;&lt;/contributors&gt;&lt;titles&gt;&lt;title&gt;Diffuse white matter disease in three children: an encephalopathy with unique features on magnetic resonance imaging and proton magnetic resonance spectroscopy&lt;/title&gt;&lt;secondary-title&gt;Neuropediatrics&lt;/secondary-title&gt;&lt;/titles&gt;&lt;periodical&gt;&lt;full-title&gt;Neuropediatrics&lt;/full-title&gt;&lt;/periodical&gt;&lt;pages&gt;244-248&lt;/pages&gt;&lt;volume&gt;24&lt;/volume&gt;&lt;number&gt;05&lt;/number&gt;&lt;dates&gt;&lt;year&gt;1993&lt;/year&gt;&lt;/dates&gt;&lt;isbn&gt;0174-304X&lt;/isbn&gt;&lt;urls&gt;&lt;/urls&gt;&lt;/record&gt;&lt;/Cite&gt;&lt;/EndNote&gt;</w:instrText>
      </w:r>
      <w:r w:rsidR="00BC1C52">
        <w:fldChar w:fldCharType="separate"/>
      </w:r>
      <w:r w:rsidR="00225796">
        <w:rPr>
          <w:noProof/>
        </w:rPr>
        <w:t>[</w:t>
      </w:r>
      <w:hyperlink w:anchor="_ENREF_124" w:tooltip="HANEFELD, 1993 #126" w:history="1">
        <w:r w:rsidR="00E65BBF">
          <w:rPr>
            <w:noProof/>
          </w:rPr>
          <w:t>124</w:t>
        </w:r>
      </w:hyperlink>
      <w:r w:rsidR="00225796">
        <w:rPr>
          <w:noProof/>
        </w:rPr>
        <w:t>]</w:t>
      </w:r>
      <w:r w:rsidR="00BC1C52">
        <w:fldChar w:fldCharType="end"/>
      </w:r>
      <w:r w:rsidR="00B95BF6">
        <w:t>.</w:t>
      </w:r>
    </w:p>
    <w:p w:rsidR="00B95BF6" w:rsidRDefault="00B95BF6" w:rsidP="00D92EA5">
      <w:pPr>
        <w:tabs>
          <w:tab w:val="left" w:pos="284"/>
        </w:tabs>
        <w:spacing w:line="360" w:lineRule="auto"/>
        <w:jc w:val="both"/>
      </w:pPr>
    </w:p>
    <w:p w:rsidR="00B95BF6" w:rsidRDefault="008B1AFE" w:rsidP="00286623">
      <w:pPr>
        <w:pStyle w:val="AnaParagrafYaziStiliSau"/>
      </w:pPr>
      <w:r w:rsidRPr="00643FD1">
        <w:t xml:space="preserve">Glutamate ve Glutamine </w:t>
      </w:r>
      <w:r w:rsidR="00424557" w:rsidRPr="00643FD1">
        <w:t>(</w:t>
      </w:r>
      <w:r w:rsidRPr="00643FD1">
        <w:t>Glx</w:t>
      </w:r>
      <w:r w:rsidR="00424557" w:rsidRPr="00643FD1">
        <w:t>)</w:t>
      </w:r>
      <w:r w:rsidR="00286623" w:rsidRPr="00643FD1">
        <w:t>:</w:t>
      </w:r>
      <w:r w:rsidR="00286623">
        <w:rPr>
          <w:i/>
        </w:rPr>
        <w:t xml:space="preserve"> </w:t>
      </w:r>
      <w:r w:rsidR="00B95BF6">
        <w:t>Glutamate</w:t>
      </w:r>
      <w:r w:rsidR="00A21E92">
        <w:t xml:space="preserve"> </w:t>
      </w:r>
      <w:r w:rsidR="00B95BF6">
        <w:t>(Glu), Glutamine</w:t>
      </w:r>
      <w:r w:rsidR="00A21E92">
        <w:t xml:space="preserve"> </w:t>
      </w:r>
      <w:r w:rsidR="00B95BF6">
        <w:t>(Gln) ve gamma-aminobutyric acid</w:t>
      </w:r>
      <w:r w:rsidR="00A21E92">
        <w:t xml:space="preserve"> </w:t>
      </w:r>
      <w:r w:rsidR="00B95BF6">
        <w:t xml:space="preserve">(GABA) genellikle 1.5T spektrumunda Glx olarak kabul edilir ve 2.05 ile </w:t>
      </w:r>
      <w:proofErr w:type="gramStart"/>
      <w:r w:rsidR="00B95BF6">
        <w:t>2.5</w:t>
      </w:r>
      <w:proofErr w:type="gramEnd"/>
      <w:r w:rsidR="00B95BF6">
        <w:t xml:space="preserve"> ppm frekans değerlerinde pikleri ortaya çıkar. </w:t>
      </w:r>
      <w:r w:rsidR="00617944" w:rsidRPr="000343A5">
        <w:t>Glx</w:t>
      </w:r>
      <w:r>
        <w:t>,</w:t>
      </w:r>
      <w:r w:rsidR="00617944">
        <w:t xml:space="preserve"> destekleyici ve kısıtlayıcı nöron geçişlerinde oluşan metabolitlerdir. </w:t>
      </w:r>
      <w:r w:rsidR="00B95BF6">
        <w:t>Glu</w:t>
      </w:r>
      <w:r>
        <w:t>,</w:t>
      </w:r>
      <w:r w:rsidR="00B95BF6">
        <w:t xml:space="preserve"> beyinde oldukça fazla bulun</w:t>
      </w:r>
      <w:r w:rsidR="001A0475">
        <w:t>an uyarıcı bir nöro-transmitter</w:t>
      </w:r>
      <w:r w:rsidR="00B95BF6">
        <w:t>dir. Glu ve Gln</w:t>
      </w:r>
      <w:r>
        <w:t>,</w:t>
      </w:r>
      <w:r w:rsidR="00B95BF6">
        <w:t xml:space="preserve"> nöro-transmitterlerin düzenlenmesi</w:t>
      </w:r>
      <w:r w:rsidR="00607079">
        <w:t>nde rol oynarlar. 1.5T'</w:t>
      </w:r>
      <w:r w:rsidR="00B95BF6">
        <w:t xml:space="preserve">de görmek zor olduğu </w:t>
      </w:r>
      <w:r w:rsidR="00286623">
        <w:t>i</w:t>
      </w:r>
      <w:r>
        <w:t xml:space="preserve">çin diğer metabolitler Glu ve </w:t>
      </w:r>
      <w:r w:rsidR="00703EDD">
        <w:t>Gln'</w:t>
      </w:r>
      <w:r w:rsidR="00B95BF6">
        <w:t xml:space="preserve">nin kimyasal </w:t>
      </w:r>
      <w:r w:rsidR="00F653A2">
        <w:t>değişim</w:t>
      </w:r>
      <w:r w:rsidR="00B95BF6">
        <w:t xml:space="preserve"> işleminde katkı sağlarlar</w:t>
      </w:r>
      <w:r w:rsidR="00F653A2">
        <w:t xml:space="preserve"> </w:t>
      </w:r>
      <w:r w:rsidR="00BC1C52">
        <w:fldChar w:fldCharType="begin"/>
      </w:r>
      <w:r w:rsidR="00225796">
        <w:instrText xml:space="preserve"> ADDIN EN.CITE &lt;EndNote&gt;&lt;Cite&gt;&lt;Author&gt;SOARES&lt;/Author&gt;&lt;Year&gt;2009&lt;/Year&gt;&lt;RecNum&gt;114&lt;/RecNum&gt;&lt;DisplayText&gt;[117]&lt;/DisplayText&gt;&lt;record&gt;&lt;rec-number&gt;114&lt;/rec-number&gt;&lt;foreign-keys&gt;&lt;key app="EN" db-id="zpdxxx506xzr91ere26vt2vu9etatf25dwvr"&gt;114&lt;/key&gt;&lt;/foreign-keys&gt;&lt;ref-type name="Journal Article"&gt;17&lt;/ref-type&gt;&lt;contributors&gt;&lt;authors&gt;&lt;author&gt;SOARES, DP&lt;/author&gt;&lt;author&gt;LAW, M&lt;/author&gt;&lt;/authors&gt;&lt;/contributors&gt;&lt;titles&gt;&lt;title&gt;Magnetic resonance spectroscopy of the brain: review of metabolites and clinical applications&lt;/title&gt;&lt;secondary-title&gt;Clinical radiology&lt;/secondary-title&gt;&lt;/titles&gt;&lt;periodical&gt;&lt;full-title&gt;Clinical radiology&lt;/full-title&gt;&lt;/periodical&gt;&lt;pages&gt;12-21&lt;/pages&gt;&lt;volume&gt;64&lt;/volume&gt;&lt;number&gt;1&lt;/number&gt;&lt;dates&gt;&lt;year&gt;2009&lt;/year&gt;&lt;/dates&gt;&lt;isbn&gt;0009-9260&lt;/isbn&gt;&lt;urls&gt;&lt;/urls&gt;&lt;/record&gt;&lt;/Cite&gt;&lt;/EndNote&gt;</w:instrText>
      </w:r>
      <w:r w:rsidR="00BC1C52">
        <w:fldChar w:fldCharType="separate"/>
      </w:r>
      <w:r w:rsidR="00225796">
        <w:rPr>
          <w:noProof/>
        </w:rPr>
        <w:t>[</w:t>
      </w:r>
      <w:hyperlink w:anchor="_ENREF_117" w:tooltip="SOARES, 2009 #114" w:history="1">
        <w:r w:rsidR="00E65BBF">
          <w:rPr>
            <w:noProof/>
          </w:rPr>
          <w:t>117</w:t>
        </w:r>
      </w:hyperlink>
      <w:r w:rsidR="00225796">
        <w:rPr>
          <w:noProof/>
        </w:rPr>
        <w:t>]</w:t>
      </w:r>
      <w:r w:rsidR="00BC1C52">
        <w:fldChar w:fldCharType="end"/>
      </w:r>
      <w:r w:rsidR="00B95BF6">
        <w:t xml:space="preserve">. </w:t>
      </w:r>
    </w:p>
    <w:p w:rsidR="00B95BF6" w:rsidRDefault="00B95BF6" w:rsidP="00B95BF6">
      <w:pPr>
        <w:jc w:val="both"/>
      </w:pPr>
    </w:p>
    <w:p w:rsidR="00B95BF6" w:rsidRDefault="008B1AFE" w:rsidP="00D92EA5">
      <w:pPr>
        <w:tabs>
          <w:tab w:val="left" w:pos="284"/>
        </w:tabs>
        <w:spacing w:line="360" w:lineRule="auto"/>
        <w:jc w:val="both"/>
      </w:pPr>
      <w:r w:rsidRPr="00643FD1">
        <w:t xml:space="preserve">Lactate </w:t>
      </w:r>
      <w:r w:rsidR="00424557" w:rsidRPr="00643FD1">
        <w:t>(</w:t>
      </w:r>
      <w:r w:rsidRPr="00643FD1">
        <w:t>Lac</w:t>
      </w:r>
      <w:r w:rsidR="00424557" w:rsidRPr="00643FD1">
        <w:t>)</w:t>
      </w:r>
      <w:r w:rsidR="00286623" w:rsidRPr="00643FD1">
        <w:t>:</w:t>
      </w:r>
      <w:r w:rsidR="00286623">
        <w:rPr>
          <w:i/>
        </w:rPr>
        <w:t xml:space="preserve"> </w:t>
      </w:r>
      <w:r w:rsidR="00B95BF6">
        <w:t xml:space="preserve">Normal şartlarda, Lac beyinde çok az bulunur ve normal spektroskobik teknikler kullanarak görüntülenemez. </w:t>
      </w:r>
      <w:r w:rsidR="00617944" w:rsidRPr="000343A5">
        <w:t>La</w:t>
      </w:r>
      <w:r w:rsidR="00617944">
        <w:t>c anaerobik glikozis</w:t>
      </w:r>
      <w:r w:rsidR="0076112B">
        <w:t xml:space="preserve"> </w:t>
      </w:r>
      <w:r w:rsidR="00617944">
        <w:t xml:space="preserve">(aktiviteler sırasında glikozun yıkılması ve enerji ortaya çıkması) durumunda üretilir. </w:t>
      </w:r>
      <w:r w:rsidR="00617944" w:rsidRPr="000343A5">
        <w:t>La</w:t>
      </w:r>
      <w:r w:rsidR="00617944">
        <w:t xml:space="preserve"> sağlıklı beyinde sürekli olarak görüntülenemez. </w:t>
      </w:r>
      <w:r w:rsidR="00B95BF6">
        <w:t xml:space="preserve">Fakat </w:t>
      </w:r>
      <w:r w:rsidR="00607079">
        <w:t>iskemi</w:t>
      </w:r>
      <w:r w:rsidR="00063629">
        <w:t>, oksijen yetmezliği, bayılma</w:t>
      </w:r>
      <w:r w:rsidR="00B95BF6">
        <w:t xml:space="preserve">, nöbet, metabolik rahatsızlıklar ve iltihaplanma gibi glikoz yıkımı gerektiren durumlarda Lac düzeyi </w:t>
      </w:r>
      <w:r w:rsidR="004D5E80">
        <w:t>önemli ölçüde yükselmektedir</w:t>
      </w:r>
      <w:r w:rsidR="00B54D4E">
        <w:t xml:space="preserve"> </w:t>
      </w:r>
      <w:r w:rsidR="00BC1C52">
        <w:fldChar w:fldCharType="begin"/>
      </w:r>
      <w:r w:rsidR="00225796">
        <w:instrText xml:space="preserve"> ADDIN EN.CITE &lt;EndNote&gt;&lt;Cite&gt;&lt;Author&gt;LÓPEZ</w:instrText>
      </w:r>
      <w:r w:rsidR="00225796">
        <w:rPr>
          <w:rFonts w:ascii="Cambria Math" w:hAnsi="Cambria Math" w:cs="Cambria Math"/>
        </w:rPr>
        <w:instrText>‐</w:instrText>
      </w:r>
      <w:r w:rsidR="00225796">
        <w:instrText>VILLEGAS&lt;/Author&gt;&lt;Year&gt;1995&lt;/Year&gt;&lt;RecNum&gt;127&lt;/RecNum&gt;&lt;DisplayText&gt;[51, 117]&lt;/DisplayText&gt;&lt;record&gt;&lt;rec-number&gt;127&lt;/rec-number&gt;&lt;foreign-keys&gt;&lt;key app="EN" db-id="zpdxxx506xzr91ere26vt2vu9etatf25dwvr"&gt;127&lt;/key&gt;&lt;/foreign-keys&gt;&lt;ref-type name="Journal Article"&gt;17&lt;/ref-type&gt;&lt;contributors&gt;&lt;authors&gt;&lt;author&gt;LÓPEZ</w:instrText>
      </w:r>
      <w:r w:rsidR="00225796">
        <w:rPr>
          <w:rFonts w:ascii="Cambria Math" w:hAnsi="Cambria Math" w:cs="Cambria Math"/>
        </w:rPr>
        <w:instrText>‐</w:instrText>
      </w:r>
      <w:r w:rsidR="00225796">
        <w:instrText>VILLEGAS, DOLORES&lt;/author&gt;&lt;author&gt;LENKINSKI, ROBERT E&lt;/author&gt;&lt;author&gt;WEHRLI, SUZANNE L&lt;/author&gt;&lt;author&gt;HO, WEN</w:instrText>
      </w:r>
      <w:r w:rsidR="00225796">
        <w:rPr>
          <w:rFonts w:ascii="Cambria Math" w:hAnsi="Cambria Math" w:cs="Cambria Math"/>
        </w:rPr>
        <w:instrText>‐</w:instrText>
      </w:r>
      <w:r w:rsidR="00225796">
        <w:instrText>ZHE&lt;/author&gt;&lt;author&gt;DOUGLAS, STEVEN D&lt;/author&gt;&lt;/authors&gt;&lt;/contributors&gt;&lt;titles&gt;&lt;title&gt;Lactate production by human monocytes/macrophages determined by proton MR spectroscopy&lt;/title&gt;&lt;secondary-title&gt;Magnetic resonance in medicine&lt;/secondary-title&gt;&lt;/titles&gt;&lt;periodical&gt;&lt;full-title&gt;Magnetic Resonance in Medicine&lt;/full-title&gt;&lt;/periodical&gt;&lt;pages&gt;32-38&lt;/pages&gt;&lt;volume&gt;34&lt;/volume&gt;&lt;number&gt;1&lt;/number&gt;&lt;dates&gt;&lt;year&gt;1995&lt;/year&gt;&lt;/dates&gt;&lt;isbn&gt;1522-2594&lt;/isbn&gt;&lt;urls&gt;&lt;/urls&gt;&lt;/record&gt;&lt;/Cite&gt;&lt;Cite&gt;&lt;Author&gt;SOARES&lt;/Author&gt;&lt;Year&gt;2009&lt;/Year&gt;&lt;RecNum&gt;114&lt;/RecNum&gt;&lt;record&gt;&lt;rec-number&gt;114&lt;/rec-number&gt;&lt;foreign-keys&gt;&lt;key app="EN" db-id="zpdxxx506xzr91ere26vt2vu9etatf25dwvr"&gt;114&lt;/key&gt;&lt;/foreign-keys&gt;&lt;ref-type name="Journal Article"&gt;17&lt;/ref-type&gt;&lt;contributors&gt;&lt;authors&gt;&lt;author&gt;SOARES, DP&lt;/author&gt;&lt;author&gt;LAW, M&lt;/author&gt;&lt;/authors&gt;&lt;/contributors&gt;&lt;titles&gt;&lt;title&gt;Magnetic resonance spectroscopy of the brain: review of metabolites and clinical applications&lt;/title&gt;&lt;secondary-title&gt;Clinical radiology&lt;/secondary-title&gt;&lt;/titles&gt;&lt;periodical&gt;&lt;full-title&gt;Clinical radiology&lt;/full-title&gt;&lt;/periodical&gt;&lt;pages&gt;12-21&lt;/pages&gt;&lt;volume&gt;64&lt;/volume&gt;&lt;number&gt;1&lt;/number&gt;&lt;dates&gt;&lt;year&gt;2009&lt;/year&gt;&lt;/dates&gt;&lt;isbn&gt;0009-9260&lt;/isbn&gt;&lt;urls&gt;&lt;/urls&gt;&lt;/record&gt;&lt;/Cite&gt;&lt;/EndNote&gt;</w:instrText>
      </w:r>
      <w:r w:rsidR="00BC1C52">
        <w:fldChar w:fldCharType="separate"/>
      </w:r>
      <w:r w:rsidR="00225796">
        <w:rPr>
          <w:noProof/>
        </w:rPr>
        <w:t>[</w:t>
      </w:r>
      <w:hyperlink w:anchor="_ENREF_51" w:tooltip="López‐Villegas, 1995 #39" w:history="1">
        <w:r w:rsidR="00E65BBF">
          <w:rPr>
            <w:noProof/>
          </w:rPr>
          <w:t>51</w:t>
        </w:r>
      </w:hyperlink>
      <w:r w:rsidR="00225796">
        <w:rPr>
          <w:noProof/>
        </w:rPr>
        <w:t xml:space="preserve">, </w:t>
      </w:r>
      <w:hyperlink w:anchor="_ENREF_117" w:tooltip="SOARES, 2009 #114" w:history="1">
        <w:r w:rsidR="00E65BBF">
          <w:rPr>
            <w:noProof/>
          </w:rPr>
          <w:t>117</w:t>
        </w:r>
      </w:hyperlink>
      <w:r w:rsidR="00225796">
        <w:rPr>
          <w:noProof/>
        </w:rPr>
        <w:t>]</w:t>
      </w:r>
      <w:r w:rsidR="00BC1C52">
        <w:fldChar w:fldCharType="end"/>
      </w:r>
      <w:r w:rsidR="00B95BF6">
        <w:t xml:space="preserve">. Lac aynı zamanda kist, tümör gibi dokularda </w:t>
      </w:r>
      <w:r w:rsidR="00063629">
        <w:t>da birikmektedir</w:t>
      </w:r>
      <w:r w:rsidR="00B95BF6">
        <w:t xml:space="preserve">. Eğer ortaya çıkarsa, spektrumda 1.33 ppm frekans değerinde çift pik değeri oluşturur. Farklı elde etme </w:t>
      </w:r>
      <w:r w:rsidR="00B54D4E">
        <w:t>YZ</w:t>
      </w:r>
      <w:r w:rsidR="00B95BF6">
        <w:t xml:space="preserve"> zamanlarında Lac farklı karakteristikler gösterme</w:t>
      </w:r>
      <w:r w:rsidR="004D5E80">
        <w:t>ktedir. 135</w:t>
      </w:r>
      <w:r w:rsidR="00C80A85">
        <w:t xml:space="preserve"> </w:t>
      </w:r>
      <w:r w:rsidR="004D5E80">
        <w:t>ve</w:t>
      </w:r>
      <w:r w:rsidR="00C80A85">
        <w:t xml:space="preserve"> </w:t>
      </w:r>
      <w:r w:rsidR="004D5E80">
        <w:t xml:space="preserve">144 </w:t>
      </w:r>
      <w:r w:rsidR="00703EDD">
        <w:t>YZ'de</w:t>
      </w:r>
      <w:r w:rsidR="004D5E80">
        <w:t xml:space="preserve"> </w:t>
      </w:r>
      <w:r w:rsidR="000C7CEA">
        <w:t>temel çizgi</w:t>
      </w:r>
      <w:r w:rsidR="00B95BF6">
        <w:t>nin altında çift</w:t>
      </w:r>
      <w:r w:rsidR="004D5E80">
        <w:t xml:space="preserve"> </w:t>
      </w:r>
      <w:r w:rsidR="00B95BF6">
        <w:t>pik olarak, çok kısa</w:t>
      </w:r>
      <w:r w:rsidR="00673784">
        <w:t xml:space="preserve"> </w:t>
      </w:r>
      <w:r w:rsidR="00B95BF6">
        <w:t>(30 ms) veya çok uzun</w:t>
      </w:r>
      <w:r w:rsidR="004D5E80">
        <w:t xml:space="preserve"> (288 ms) </w:t>
      </w:r>
      <w:r w:rsidR="00703EDD">
        <w:t>YZ'</w:t>
      </w:r>
      <w:r w:rsidR="004D5E80">
        <w:t xml:space="preserve">lerde ise </w:t>
      </w:r>
      <w:r w:rsidR="00B54D4E">
        <w:t>temel çizgi (</w:t>
      </w:r>
      <w:r w:rsidR="004D5E80">
        <w:t>baseline</w:t>
      </w:r>
      <w:r w:rsidR="00703EDD">
        <w:t>)</w:t>
      </w:r>
      <w:r w:rsidR="004D5E80">
        <w:t>'</w:t>
      </w:r>
      <w:r w:rsidR="00B95BF6">
        <w:t>nin üstünde çift pik olarak oluşur.</w:t>
      </w:r>
    </w:p>
    <w:p w:rsidR="00B95BF6" w:rsidRDefault="00B95BF6" w:rsidP="00D92EA5">
      <w:pPr>
        <w:tabs>
          <w:tab w:val="left" w:pos="284"/>
        </w:tabs>
        <w:spacing w:line="360" w:lineRule="auto"/>
        <w:jc w:val="both"/>
      </w:pPr>
    </w:p>
    <w:p w:rsidR="00B95BF6" w:rsidRDefault="008B1AFE" w:rsidP="00286623">
      <w:pPr>
        <w:pStyle w:val="AnaParagrafYaziStiliSau"/>
      </w:pPr>
      <w:r w:rsidRPr="00643FD1">
        <w:t>myo-inositol</w:t>
      </w:r>
      <w:r>
        <w:t xml:space="preserve"> </w:t>
      </w:r>
      <w:r w:rsidR="00B95BF6" w:rsidRPr="00643FD1">
        <w:t>(</w:t>
      </w:r>
      <w:r w:rsidR="00617944" w:rsidRPr="00643FD1">
        <w:t>Myo</w:t>
      </w:r>
      <w:r>
        <w:t>, mI</w:t>
      </w:r>
      <w:r w:rsidR="00B95BF6" w:rsidRPr="00643FD1">
        <w:t>)</w:t>
      </w:r>
      <w:r w:rsidR="00286623" w:rsidRPr="00643FD1">
        <w:t>:</w:t>
      </w:r>
      <w:r w:rsidR="00286623">
        <w:rPr>
          <w:i/>
        </w:rPr>
        <w:t xml:space="preserve"> </w:t>
      </w:r>
      <w:r w:rsidR="00B54D4E">
        <w:t>mI</w:t>
      </w:r>
      <w:r w:rsidR="00B95BF6">
        <w:t xml:space="preserve"> basit bir şekerdir ve spektrumda 3.56 ppm değerinde pik </w:t>
      </w:r>
      <w:r>
        <w:t>oluşturur. Nöronlarda bulun</w:t>
      </w:r>
      <w:r w:rsidR="00B95BF6">
        <w:t xml:space="preserve">maz ve </w:t>
      </w:r>
      <w:r>
        <w:t xml:space="preserve">beyinde glial hücrelerde sentezlenir </w:t>
      </w:r>
      <w:r w:rsidR="00BC1C52">
        <w:fldChar w:fldCharType="begin"/>
      </w:r>
      <w:r w:rsidR="00225796">
        <w:instrText xml:space="preserve"> ADDIN EN.CITE &lt;EndNote&gt;&lt;Cite&gt;&lt;Author&gt;SOARES&lt;/Author&gt;&lt;Year&gt;2009&lt;/Year&gt;&lt;RecNum&gt;114&lt;/RecNum&gt;&lt;DisplayText&gt;[117]&lt;/DisplayText&gt;&lt;record&gt;&lt;rec-number&gt;114&lt;/rec-number&gt;&lt;foreign-keys&gt;&lt;key app="EN" db-id="zpdxxx506xzr91ere26vt2vu9etatf25dwvr"&gt;114&lt;/key&gt;&lt;/foreign-keys&gt;&lt;ref-type name="Journal Article"&gt;17&lt;/ref-type&gt;&lt;contributors&gt;&lt;authors&gt;&lt;author&gt;SOARES, DP&lt;/author&gt;&lt;author&gt;LAW, M&lt;/author&gt;&lt;/authors&gt;&lt;/contributors&gt;&lt;titles&gt;&lt;title&gt;Magnetic resonance spectroscopy of the brain: review of metabolites and clinical applications&lt;/title&gt;&lt;secondary-title&gt;Clinical radiology&lt;/secondary-title&gt;&lt;/titles&gt;&lt;periodical&gt;&lt;full-title&gt;Clinical radiology&lt;/full-title&gt;&lt;/periodical&gt;&lt;pages&gt;12-21&lt;/pages&gt;&lt;volume&gt;64&lt;/volume&gt;&lt;number&gt;1&lt;/number&gt;&lt;dates&gt;&lt;year&gt;2009&lt;/year&gt;&lt;/dates&gt;&lt;isbn&gt;0009-9260&lt;/isbn&gt;&lt;urls&gt;&lt;/urls&gt;&lt;/record&gt;&lt;/Cite&gt;&lt;/EndNote&gt;</w:instrText>
      </w:r>
      <w:r w:rsidR="00BC1C52">
        <w:fldChar w:fldCharType="separate"/>
      </w:r>
      <w:r w:rsidR="00225796">
        <w:rPr>
          <w:noProof/>
        </w:rPr>
        <w:t>[</w:t>
      </w:r>
      <w:hyperlink w:anchor="_ENREF_117" w:tooltip="SOARES, 2009 #114" w:history="1">
        <w:r w:rsidR="00E65BBF">
          <w:rPr>
            <w:noProof/>
          </w:rPr>
          <w:t>117</w:t>
        </w:r>
      </w:hyperlink>
      <w:r w:rsidR="00225796">
        <w:rPr>
          <w:noProof/>
        </w:rPr>
        <w:t>]</w:t>
      </w:r>
      <w:r w:rsidR="00BC1C52">
        <w:fldChar w:fldCharType="end"/>
      </w:r>
      <w:r w:rsidR="00B95BF6">
        <w:t>. Beynin gelişmesine ve bakımına katkı sağladığı muhtemeldir</w:t>
      </w:r>
      <w:r w:rsidR="00B54D4E">
        <w:t xml:space="preserve"> </w:t>
      </w:r>
      <w:r w:rsidR="00BC1C52">
        <w:fldChar w:fldCharType="begin"/>
      </w:r>
      <w:r w:rsidR="00225796">
        <w:instrText xml:space="preserve"> ADDIN EN.CITE &lt;EndNote&gt;&lt;Cite&gt;&lt;Author&gt;ISAACKS&lt;/Author&gt;&lt;Year&gt;1994&lt;/Year&gt;&lt;RecNum&gt;129&lt;/RecNum&gt;&lt;DisplayText&gt;[125]&lt;/DisplayText&gt;&lt;record&gt;&lt;rec-number&gt;129&lt;/rec-number&gt;&lt;foreign-keys&gt;&lt;key app="EN" db-id="zpdxxx506xzr91ere26vt2vu9etatf25dwvr"&gt;129&lt;/key&gt;&lt;/foreign-keys&gt;&lt;ref-type name="Journal Article"&gt;17&lt;/ref-type&gt;&lt;contributors&gt;&lt;authors&gt;&lt;author&gt;ISAACKS, RUSSELL E&lt;/author&gt;&lt;author&gt;BENDER, ALEXANDER S&lt;/author&gt;&lt;author&gt;KIM, CHANG Y&lt;/author&gt;&lt;author&gt;PRIETO, NICOLE M&lt;/author&gt;&lt;author&gt;NORENBERG, MICHAEL D&lt;/author&gt;&lt;/authors&gt;&lt;/contributors&gt;&lt;titles&gt;&lt;title&gt;Osmotic regulation ofmyo-inositol uptake in primary astrocyte cultures&lt;/title&gt;&lt;secondary-title&gt;Neurochemical research&lt;/secondary-title&gt;&lt;/titles&gt;&lt;periodical&gt;&lt;full-title&gt;Neurochemical research&lt;/full-title&gt;&lt;/periodical&gt;&lt;pages&gt;331-338&lt;/pages&gt;&lt;volume&gt;19&lt;/volume&gt;&lt;number&gt;3&lt;/number&gt;&lt;dates&gt;&lt;year&gt;1994&lt;/year&gt;&lt;/dates&gt;&lt;isbn&gt;0364-3190&lt;/isbn&gt;&lt;urls&gt;&lt;/urls&gt;&lt;/record&gt;&lt;/Cite&gt;&lt;/EndNote&gt;</w:instrText>
      </w:r>
      <w:r w:rsidR="00BC1C52">
        <w:fldChar w:fldCharType="separate"/>
      </w:r>
      <w:r w:rsidR="00225796">
        <w:rPr>
          <w:noProof/>
        </w:rPr>
        <w:t>[</w:t>
      </w:r>
      <w:hyperlink w:anchor="_ENREF_125" w:tooltip="ISAACKS, 1994 #129" w:history="1">
        <w:r w:rsidR="00E65BBF">
          <w:rPr>
            <w:noProof/>
          </w:rPr>
          <w:t>125</w:t>
        </w:r>
      </w:hyperlink>
      <w:r w:rsidR="00225796">
        <w:rPr>
          <w:noProof/>
        </w:rPr>
        <w:t>]</w:t>
      </w:r>
      <w:r w:rsidR="00BC1C52">
        <w:fldChar w:fldCharType="end"/>
      </w:r>
      <w:r w:rsidR="00B95BF6">
        <w:t>. Glial hücre işaretçisi olarak kullanılır</w:t>
      </w:r>
      <w:r w:rsidR="00063629">
        <w:t xml:space="preserve"> ve özellikle, </w:t>
      </w:r>
      <w:r w:rsidR="00286623">
        <w:t>astro</w:t>
      </w:r>
      <w:r w:rsidR="00463FB0">
        <w:t>sit</w:t>
      </w:r>
      <w:r w:rsidR="00B95BF6">
        <w:t>ler</w:t>
      </w:r>
      <w:r w:rsidR="00463FB0">
        <w:t xml:space="preserve">de çok bulunur. </w:t>
      </w:r>
      <w:r w:rsidR="00B54D4E">
        <w:t>mI</w:t>
      </w:r>
      <w:r w:rsidR="00463FB0">
        <w:t>'</w:t>
      </w:r>
      <w:r w:rsidR="00B95BF6">
        <w:t xml:space="preserve">daki bir artış glial hücre bölünmesine ve çoğalmasına veya iltihaplanma durumlarına işaret eder. </w:t>
      </w:r>
      <w:proofErr w:type="gramStart"/>
      <w:r w:rsidR="00172E51">
        <w:t>mI</w:t>
      </w:r>
      <w:proofErr w:type="gramEnd"/>
      <w:r>
        <w:t xml:space="preserve"> glial hücreler zarar gördüğünde</w:t>
      </w:r>
      <w:r w:rsidR="00617944">
        <w:t xml:space="preserve"> azalır ve glial hücrelerin çoğalması ve </w:t>
      </w:r>
      <w:r w:rsidR="00617944">
        <w:lastRenderedPageBreak/>
        <w:t xml:space="preserve">aktivitelerinin artması durumlarında artar. </w:t>
      </w:r>
      <w:r w:rsidR="00B95BF6">
        <w:t>Glio</w:t>
      </w:r>
      <w:r>
        <w:t>sis, astrotisosis ve Alzheimer</w:t>
      </w:r>
      <w:r w:rsidR="00B95BF6">
        <w:t xml:space="preserve"> hastalığı gibi durumlarda yükselir. </w:t>
      </w:r>
      <w:proofErr w:type="gramStart"/>
      <w:r w:rsidR="00B54D4E">
        <w:t>mI</w:t>
      </w:r>
      <w:proofErr w:type="gramEnd"/>
      <w:r w:rsidR="00B95BF6">
        <w:t xml:space="preserve"> aynı zamanda miyelin üretiminin bozulması anlamına da gelir. </w:t>
      </w:r>
      <w:proofErr w:type="gramStart"/>
      <w:r>
        <w:t>mI</w:t>
      </w:r>
      <w:proofErr w:type="gramEnd"/>
      <w:r>
        <w:t xml:space="preserve"> düzeyi, d</w:t>
      </w:r>
      <w:r w:rsidR="00B95BF6">
        <w:t>üşük evreli gliomlarda</w:t>
      </w:r>
      <w:r>
        <w:t xml:space="preserve"> (GI ve GII),</w:t>
      </w:r>
      <w:r w:rsidR="00B95BF6">
        <w:t xml:space="preserve"> özellikle GIII ve GIV </w:t>
      </w:r>
      <w:r>
        <w:t>evrelerine</w:t>
      </w:r>
      <w:r w:rsidR="00B95BF6">
        <w:t xml:space="preserve"> göre daha yüksek seyredilmektedir</w:t>
      </w:r>
      <w:r w:rsidR="00B54D4E">
        <w:t xml:space="preserve"> </w:t>
      </w:r>
      <w:r w:rsidR="00BC1C52">
        <w:fldChar w:fldCharType="begin"/>
      </w:r>
      <w:r w:rsidR="002A52DB">
        <w:instrText xml:space="preserve"> ADDIN EN.CITE &lt;EndNote&gt;&lt;Cite&gt;&lt;Author&gt;CASTILLO&lt;/Author&gt;&lt;Year&gt;2000&lt;/Year&gt;&lt;RecNum&gt;128&lt;/RecNum&gt;&lt;DisplayText&gt;[53]&lt;/DisplayText&gt;&lt;record&gt;&lt;rec-number&gt;128&lt;/rec-number&gt;&lt;foreign-keys&gt;&lt;key app="EN" db-id="zpdxxx506xzr91ere26vt2vu9etatf25dwvr"&gt;128&lt;/key&gt;&lt;/foreign-keys&gt;&lt;ref-type name="Journal Article"&gt;17&lt;/ref-type&gt;&lt;contributors&gt;&lt;authors&gt;&lt;author&gt;CASTILLO, MAURICIO&lt;/author&gt;&lt;author&gt;SMITH, J KEITH&lt;/author&gt;&lt;author&gt;KWOCK, LESTER&lt;/author&gt;&lt;/authors&gt;&lt;/contributors&gt;&lt;titles&gt;&lt;title&gt;Correlation of myo-inositol levels and grading of cerebral astrocytomas&lt;/title&gt;&lt;secondary-title&gt;American Journal of Neuroradiology&lt;/secondary-title&gt;&lt;/titles&gt;&lt;periodical&gt;&lt;full-title&gt;American journal of neuroradiology&lt;/full-title&gt;&lt;/periodical&gt;&lt;pages&gt;1645-1649&lt;/pages&gt;&lt;volume&gt;21&lt;/volume&gt;&lt;number&gt;9&lt;/number&gt;&lt;dates&gt;&lt;year&gt;2000&lt;/year&gt;&lt;/dates&gt;&lt;isbn&gt;0195-6108&lt;/isbn&gt;&lt;urls&gt;&lt;/urls&gt;&lt;/record&gt;&lt;/Cite&gt;&lt;/EndNote&gt;</w:instrText>
      </w:r>
      <w:r w:rsidR="00BC1C52">
        <w:fldChar w:fldCharType="separate"/>
      </w:r>
      <w:r w:rsidR="002A52DB">
        <w:rPr>
          <w:noProof/>
        </w:rPr>
        <w:t>[</w:t>
      </w:r>
      <w:hyperlink w:anchor="_ENREF_53" w:tooltip="CASTILLO, 2000 #128" w:history="1">
        <w:r w:rsidR="00E65BBF">
          <w:rPr>
            <w:noProof/>
          </w:rPr>
          <w:t>53</w:t>
        </w:r>
      </w:hyperlink>
      <w:r w:rsidR="002A52DB">
        <w:rPr>
          <w:noProof/>
        </w:rPr>
        <w:t>]</w:t>
      </w:r>
      <w:r w:rsidR="00BC1C52">
        <w:fldChar w:fldCharType="end"/>
      </w:r>
      <w:r w:rsidR="00B95BF6">
        <w:t>.</w:t>
      </w:r>
    </w:p>
    <w:p w:rsidR="00B95BF6" w:rsidRDefault="00B95BF6" w:rsidP="00D92EA5">
      <w:pPr>
        <w:tabs>
          <w:tab w:val="left" w:pos="284"/>
        </w:tabs>
        <w:spacing w:line="360" w:lineRule="auto"/>
        <w:jc w:val="both"/>
      </w:pPr>
    </w:p>
    <w:p w:rsidR="00B95BF6" w:rsidRDefault="008B1AFE" w:rsidP="00286623">
      <w:pPr>
        <w:pStyle w:val="AnaParagrafYaziStiliSau"/>
      </w:pPr>
      <w:r w:rsidRPr="00643FD1">
        <w:t>Alanin</w:t>
      </w:r>
      <w:r>
        <w:t>e</w:t>
      </w:r>
      <w:r w:rsidRPr="00643FD1">
        <w:t xml:space="preserve"> </w:t>
      </w:r>
      <w:r w:rsidR="00424557" w:rsidRPr="00643FD1">
        <w:t>(</w:t>
      </w:r>
      <w:r w:rsidRPr="00643FD1">
        <w:t>Ala</w:t>
      </w:r>
      <w:r w:rsidR="00424557" w:rsidRPr="00643FD1">
        <w:t>)</w:t>
      </w:r>
      <w:r w:rsidR="00286623" w:rsidRPr="00643FD1">
        <w:t>:</w:t>
      </w:r>
      <w:r w:rsidR="00286623">
        <w:rPr>
          <w:i/>
        </w:rPr>
        <w:t xml:space="preserve"> </w:t>
      </w:r>
      <w:r w:rsidR="00B95BF6">
        <w:t>Ala 1.48 ppm frekansında çift pik oluşturan ve fonksiyonu tam olarak bilinmeyen bir metabolittir. Fakat ortaya çıkması 1.33 ppm de ortaya çıkan Lac tarafından bastırılabilir</w:t>
      </w:r>
      <w:r w:rsidR="00063629">
        <w:t xml:space="preserve"> </w:t>
      </w:r>
      <w:r w:rsidR="00BC1C52">
        <w:fldChar w:fldCharType="begin"/>
      </w:r>
      <w:r w:rsidR="00225796">
        <w:instrText xml:space="preserve"> ADDIN EN.CITE &lt;EndNote&gt;&lt;Cite&gt;&lt;Author&gt;SOARES&lt;/Author&gt;&lt;Year&gt;2009&lt;/Year&gt;&lt;RecNum&gt;114&lt;/RecNum&gt;&lt;DisplayText&gt;[117]&lt;/DisplayText&gt;&lt;record&gt;&lt;rec-number&gt;114&lt;/rec-number&gt;&lt;foreign-keys&gt;&lt;key app="EN" db-id="zpdxxx506xzr91ere26vt2vu9etatf25dwvr"&gt;114&lt;/key&gt;&lt;/foreign-keys&gt;&lt;ref-type name="Journal Article"&gt;17&lt;/ref-type&gt;&lt;contributors&gt;&lt;authors&gt;&lt;author&gt;SOARES, DP&lt;/author&gt;&lt;author&gt;LAW, M&lt;/author&gt;&lt;/authors&gt;&lt;/contributors&gt;&lt;titles&gt;&lt;title&gt;Magnetic resonance spectroscopy of the brain: review of metabolites and clinical applications&lt;/title&gt;&lt;secondary-title&gt;Clinical radiology&lt;/secondary-title&gt;&lt;/titles&gt;&lt;periodical&gt;&lt;full-title&gt;Clinical radiology&lt;/full-title&gt;&lt;/periodical&gt;&lt;pages&gt;12-21&lt;/pages&gt;&lt;volume&gt;64&lt;/volume&gt;&lt;number&gt;1&lt;/number&gt;&lt;dates&gt;&lt;year&gt;2009&lt;/year&gt;&lt;/dates&gt;&lt;isbn&gt;0009-9260&lt;/isbn&gt;&lt;urls&gt;&lt;/urls&gt;&lt;/record&gt;&lt;/Cite&gt;&lt;/EndNote&gt;</w:instrText>
      </w:r>
      <w:r w:rsidR="00BC1C52">
        <w:fldChar w:fldCharType="separate"/>
      </w:r>
      <w:r w:rsidR="00225796">
        <w:rPr>
          <w:noProof/>
        </w:rPr>
        <w:t>[</w:t>
      </w:r>
      <w:hyperlink w:anchor="_ENREF_117" w:tooltip="SOARES, 2009 #114" w:history="1">
        <w:r w:rsidR="00E65BBF">
          <w:rPr>
            <w:noProof/>
          </w:rPr>
          <w:t>117</w:t>
        </w:r>
      </w:hyperlink>
      <w:r w:rsidR="00225796">
        <w:rPr>
          <w:noProof/>
        </w:rPr>
        <w:t>]</w:t>
      </w:r>
      <w:r w:rsidR="00BC1C52">
        <w:fldChar w:fldCharType="end"/>
      </w:r>
      <w:r w:rsidR="00B95BF6">
        <w:t>. Ayrıca sitrik asit döngüsünde</w:t>
      </w:r>
      <w:r w:rsidR="007C4CAC">
        <w:t xml:space="preserve"> bir role sahiptir ve meningiom</w:t>
      </w:r>
      <w:r w:rsidR="00B95BF6">
        <w:t xml:space="preserve"> durumlarında görülebilmektedir.</w:t>
      </w:r>
    </w:p>
    <w:p w:rsidR="00286623" w:rsidRDefault="00286623" w:rsidP="00D92EA5">
      <w:pPr>
        <w:tabs>
          <w:tab w:val="left" w:pos="284"/>
        </w:tabs>
        <w:spacing w:line="360" w:lineRule="auto"/>
        <w:jc w:val="both"/>
      </w:pPr>
    </w:p>
    <w:p w:rsidR="00B95BF6" w:rsidRDefault="008B1AFE" w:rsidP="00286623">
      <w:pPr>
        <w:pStyle w:val="AnaParagrafYaziStiliSau"/>
      </w:pPr>
      <w:r>
        <w:t xml:space="preserve">Lipitler </w:t>
      </w:r>
      <w:r w:rsidR="00DD091D">
        <w:t>(</w:t>
      </w:r>
      <w:r>
        <w:t>Lip</w:t>
      </w:r>
      <w:r w:rsidR="00DD091D">
        <w:t>)</w:t>
      </w:r>
      <w:r w:rsidR="00286623" w:rsidRPr="00643FD1">
        <w:t>:</w:t>
      </w:r>
      <w:r w:rsidR="00286623">
        <w:rPr>
          <w:i/>
        </w:rPr>
        <w:t xml:space="preserve"> </w:t>
      </w:r>
      <w:r w:rsidR="00617944" w:rsidRPr="000343A5">
        <w:t>Lip</w:t>
      </w:r>
      <w:r w:rsidR="00617944">
        <w:t>itler genellikle dokusal yıkım, nekroz, kangren durumlarıyla ilişkilidir.</w:t>
      </w:r>
      <w:r w:rsidR="00063629">
        <w:t xml:space="preserve"> </w:t>
      </w:r>
      <w:r w:rsidR="00B95BF6">
        <w:t xml:space="preserve">Zar lipitleri kısa dinlenme zamanına sahiptir ve genellikle orta ya da </w:t>
      </w:r>
      <w:r w:rsidR="00063629">
        <w:t>UYZ</w:t>
      </w:r>
      <w:r w:rsidR="001A0475">
        <w:t xml:space="preserve"> değerlerinde görüntülenemezler, f</w:t>
      </w:r>
      <w:r w:rsidR="00B95BF6">
        <w:t>ak</w:t>
      </w:r>
      <w:r w:rsidR="000B1A86">
        <w:t xml:space="preserve">at </w:t>
      </w:r>
      <w:r w:rsidR="00703EDD">
        <w:t>KYZ'</w:t>
      </w:r>
      <w:r w:rsidR="000B1A86">
        <w:t>d</w:t>
      </w:r>
      <w:r w:rsidR="00703EDD">
        <w:t>e</w:t>
      </w:r>
      <w:r w:rsidR="000B1A86">
        <w:t xml:space="preserve"> görülebilirler</w:t>
      </w:r>
      <w:r w:rsidR="00063629">
        <w:t xml:space="preserve"> </w:t>
      </w:r>
      <w:r w:rsidR="00BC1C52">
        <w:fldChar w:fldCharType="begin"/>
      </w:r>
      <w:r w:rsidR="00225796">
        <w:instrText xml:space="preserve"> ADDIN EN.CITE &lt;EndNote&gt;&lt;Cite&gt;&lt;Author&gt;KAMINOGO&lt;/Author&gt;&lt;Year&gt;2001&lt;/Year&gt;&lt;RecNum&gt;130&lt;/RecNum&gt;&lt;DisplayText&gt;[126]&lt;/DisplayText&gt;&lt;record&gt;&lt;rec-number&gt;130&lt;/rec-number&gt;&lt;foreign-keys&gt;&lt;key app="EN" db-id="zpdxxx506xzr91ere26vt2vu9etatf25dwvr"&gt;130&lt;/key&gt;&lt;/foreign-keys&gt;&lt;ref-type name="Journal Article"&gt;17&lt;/ref-type&gt;&lt;contributors&gt;&lt;authors&gt;&lt;author&gt;KAMINOGO, M&lt;/author&gt;&lt;author&gt;ISHIMARU, H&lt;/author&gt;&lt;author&gt;MORIKAWA, M&lt;/author&gt;&lt;author&gt;OCHI, M&lt;/author&gt;&lt;author&gt;USHIJIMA, R&lt;/author&gt;&lt;author&gt;TANI, M&lt;/author&gt;&lt;author&gt;MATSUO, Y&lt;/author&gt;&lt;author&gt;KAWAKUBO, J&lt;/author&gt;&lt;author&gt;SHIBATA, S&lt;/author&gt;&lt;/authors&gt;&lt;/contributors&gt;&lt;titles&gt;&lt;title&gt;Diagnostic potential of short echo time MR spectroscopy of gliomas with single-voxel and point-resolved spatially localised proton spectroscopy of brain&lt;/title&gt;&lt;secondary-title&gt;Neuroradiology&lt;/secondary-title&gt;&lt;/titles&gt;&lt;periodical&gt;&lt;full-title&gt;Neuroradiology&lt;/full-title&gt;&lt;/periodical&gt;&lt;pages&gt;353-363&lt;/pages&gt;&lt;volume&gt;43&lt;/volume&gt;&lt;number&gt;5&lt;/number&gt;&lt;dates&gt;&lt;year&gt;2001&lt;/year&gt;&lt;/dates&gt;&lt;isbn&gt;0028-3940&lt;/isbn&gt;&lt;urls&gt;&lt;/urls&gt;&lt;/record&gt;&lt;/Cite&gt;&lt;/EndNote&gt;</w:instrText>
      </w:r>
      <w:r w:rsidR="00BC1C52">
        <w:fldChar w:fldCharType="separate"/>
      </w:r>
      <w:r w:rsidR="00225796">
        <w:rPr>
          <w:noProof/>
        </w:rPr>
        <w:t>[</w:t>
      </w:r>
      <w:hyperlink w:anchor="_ENREF_126" w:tooltip="KAMINOGO, 2001 #130" w:history="1">
        <w:r w:rsidR="00E65BBF">
          <w:rPr>
            <w:noProof/>
          </w:rPr>
          <w:t>126</w:t>
        </w:r>
      </w:hyperlink>
      <w:r w:rsidR="00225796">
        <w:rPr>
          <w:noProof/>
        </w:rPr>
        <w:t>]</w:t>
      </w:r>
      <w:r w:rsidR="00BC1C52">
        <w:fldChar w:fldCharType="end"/>
      </w:r>
      <w:r w:rsidR="00B95BF6">
        <w:t xml:space="preserve">. Lipitler spektrumda </w:t>
      </w:r>
      <w:proofErr w:type="gramStart"/>
      <w:r w:rsidR="00B95BF6">
        <w:t>0.8</w:t>
      </w:r>
      <w:proofErr w:type="gramEnd"/>
      <w:r w:rsidR="001D15F3">
        <w:t xml:space="preserve"> ppm </w:t>
      </w:r>
      <w:r w:rsidR="00B95BF6">
        <w:t>ve</w:t>
      </w:r>
      <w:r w:rsidR="001D15F3">
        <w:t xml:space="preserve"> </w:t>
      </w:r>
      <w:r w:rsidR="00B95BF6">
        <w:t>1.5 ppm değerlerinde genellikle geniş biçimde iki ayrı pik oluştururlar</w:t>
      </w:r>
      <w:r w:rsidR="00063629">
        <w:t xml:space="preserve"> </w:t>
      </w:r>
      <w:r w:rsidR="00BC1C52">
        <w:fldChar w:fldCharType="begin"/>
      </w:r>
      <w:r w:rsidR="00225796">
        <w:instrText xml:space="preserve"> ADDIN EN.CITE &lt;EndNote&gt;&lt;Cite&gt;&lt;Author&gt;SOARES&lt;/Author&gt;&lt;Year&gt;2009&lt;/Year&gt;&lt;RecNum&gt;114&lt;/RecNum&gt;&lt;DisplayText&gt;[117]&lt;/DisplayText&gt;&lt;record&gt;&lt;rec-number&gt;114&lt;/rec-number&gt;&lt;foreign-keys&gt;&lt;key app="EN" db-id="zpdxxx506xzr91ere26vt2vu9etatf25dwvr"&gt;114&lt;/key&gt;&lt;/foreign-keys&gt;&lt;ref-type name="Journal Article"&gt;17&lt;/ref-type&gt;&lt;contributors&gt;&lt;authors&gt;&lt;author&gt;SOARES, DP&lt;/author&gt;&lt;author&gt;LAW, M&lt;/author&gt;&lt;/authors&gt;&lt;/contributors&gt;&lt;titles&gt;&lt;title&gt;Magnetic resonance spectroscopy of the brain: review of metabolites and clinical applications&lt;/title&gt;&lt;secondary-title&gt;Clinical radiology&lt;/secondary-title&gt;&lt;/titles&gt;&lt;periodical&gt;&lt;full-title&gt;Clinical radiology&lt;/full-title&gt;&lt;/periodical&gt;&lt;pages&gt;12-21&lt;/pages&gt;&lt;volume&gt;64&lt;/volume&gt;&lt;number&gt;1&lt;/number&gt;&lt;dates&gt;&lt;year&gt;2009&lt;/year&gt;&lt;/dates&gt;&lt;isbn&gt;0009-9260&lt;/isbn&gt;&lt;urls&gt;&lt;/urls&gt;&lt;/record&gt;&lt;/Cite&gt;&lt;/EndNote&gt;</w:instrText>
      </w:r>
      <w:r w:rsidR="00BC1C52">
        <w:fldChar w:fldCharType="separate"/>
      </w:r>
      <w:r w:rsidR="00225796">
        <w:rPr>
          <w:noProof/>
        </w:rPr>
        <w:t>[</w:t>
      </w:r>
      <w:hyperlink w:anchor="_ENREF_117" w:tooltip="SOARES, 2009 #114" w:history="1">
        <w:r w:rsidR="00E65BBF">
          <w:rPr>
            <w:noProof/>
          </w:rPr>
          <w:t>117</w:t>
        </w:r>
      </w:hyperlink>
      <w:r w:rsidR="00225796">
        <w:rPr>
          <w:noProof/>
        </w:rPr>
        <w:t>]</w:t>
      </w:r>
      <w:r w:rsidR="00BC1C52">
        <w:fldChar w:fldCharType="end"/>
      </w:r>
      <w:r w:rsidR="00B95BF6">
        <w:t>. Lipitlerin varlığı vo</w:t>
      </w:r>
      <w:r w:rsidR="001D15F3">
        <w:t>ks</w:t>
      </w:r>
      <w:r w:rsidR="00B95BF6">
        <w:t>el kirliliğini gösterir.</w:t>
      </w:r>
    </w:p>
    <w:p w:rsidR="003002B4" w:rsidRDefault="003002B4" w:rsidP="00B95BF6">
      <w:pPr>
        <w:tabs>
          <w:tab w:val="left" w:pos="284"/>
        </w:tabs>
        <w:spacing w:line="360" w:lineRule="auto"/>
        <w:jc w:val="both"/>
      </w:pPr>
    </w:p>
    <w:p w:rsidR="001A1022" w:rsidRDefault="003002B4" w:rsidP="00617944">
      <w:pPr>
        <w:pStyle w:val="AnaParagrafYaziStiliSau"/>
      </w:pPr>
      <w:r w:rsidRPr="00FF66BA">
        <w:t xml:space="preserve">Beyin tümörlerinin </w:t>
      </w:r>
      <w:r w:rsidR="007A27A2" w:rsidRPr="00FF66BA">
        <w:rPr>
          <w:vertAlign w:val="superscript"/>
        </w:rPr>
        <w:t>1</w:t>
      </w:r>
      <w:r w:rsidR="007A27A2" w:rsidRPr="00FF66BA">
        <w:t xml:space="preserve">H </w:t>
      </w:r>
      <w:r w:rsidRPr="00FF66BA">
        <w:t xml:space="preserve">MRS spektrumunda </w:t>
      </w:r>
      <w:r w:rsidR="00617944" w:rsidRPr="00FF66BA">
        <w:t xml:space="preserve">oluşturdukları </w:t>
      </w:r>
      <w:r w:rsidRPr="00FF66BA">
        <w:t xml:space="preserve">metabolit </w:t>
      </w:r>
      <w:proofErr w:type="gramStart"/>
      <w:r w:rsidRPr="00FF66BA">
        <w:t>profilleri</w:t>
      </w:r>
      <w:proofErr w:type="gramEnd"/>
      <w:r w:rsidR="00286623" w:rsidRPr="00FF66BA">
        <w:t>:</w:t>
      </w:r>
      <w:bookmarkStart w:id="225" w:name="OLE_LINK29"/>
      <w:bookmarkStart w:id="226" w:name="OLE_LINK30"/>
      <w:r w:rsidR="00286623">
        <w:t xml:space="preserve"> </w:t>
      </w:r>
      <w:r w:rsidR="00D000E4">
        <w:t>Beyin tümörü varlığın</w:t>
      </w:r>
      <w:r w:rsidR="00B4124A">
        <w:t>d</w:t>
      </w:r>
      <w:r w:rsidR="00D000E4">
        <w:t xml:space="preserve">a </w:t>
      </w:r>
      <w:r w:rsidR="001A1022">
        <w:t xml:space="preserve">MRS sinyallerinde analiz edilen temel metabolitler </w:t>
      </w:r>
      <w:r w:rsidR="00D000E4" w:rsidRPr="00617944">
        <w:t xml:space="preserve">NAA, </w:t>
      </w:r>
      <w:r w:rsidR="001A1022" w:rsidRPr="00617944">
        <w:t xml:space="preserve">Cho, Cr, Glx, mI, </w:t>
      </w:r>
      <w:r w:rsidR="00D000E4" w:rsidRPr="00617944">
        <w:t xml:space="preserve">Ala, </w:t>
      </w:r>
      <w:r w:rsidR="001A1022" w:rsidRPr="00617944">
        <w:t>Lac ve Lip</w:t>
      </w:r>
      <w:r w:rsidR="00140FE5">
        <w:t>'</w:t>
      </w:r>
      <w:r w:rsidR="001A1022">
        <w:t>dir.</w:t>
      </w:r>
      <w:bookmarkEnd w:id="225"/>
      <w:bookmarkEnd w:id="226"/>
      <w:r w:rsidR="00770847">
        <w:t xml:space="preserve"> </w:t>
      </w:r>
      <w:r w:rsidR="001A1022">
        <w:t xml:space="preserve">Beyinde tümör durumunda metabolitlerde meydana gelen önemli değişiklikler vardır. Bu değişiklikler </w:t>
      </w:r>
      <w:r w:rsidR="00BC1C52">
        <w:fldChar w:fldCharType="begin"/>
      </w:r>
      <w:r w:rsidR="00BC1C52">
        <w:instrText xml:space="preserve"> REF _Ref408000003  \* MERGEFORMAT </w:instrText>
      </w:r>
      <w:r w:rsidR="00BC1C52">
        <w:fldChar w:fldCharType="separate"/>
      </w:r>
      <w:r w:rsidR="009872A3">
        <w:t xml:space="preserve">Tablo </w:t>
      </w:r>
      <w:proofErr w:type="gramStart"/>
      <w:r w:rsidR="009872A3">
        <w:t>3.2</w:t>
      </w:r>
      <w:proofErr w:type="gramEnd"/>
      <w:r w:rsidR="00BC1C52">
        <w:fldChar w:fldCharType="end"/>
      </w:r>
      <w:r w:rsidR="00703EDD">
        <w:t>'</w:t>
      </w:r>
      <w:r w:rsidR="001A1022">
        <w:t xml:space="preserve">de </w:t>
      </w:r>
      <w:r w:rsidR="008B1AFE">
        <w:t>gösterilmiştir.</w:t>
      </w:r>
      <w:r w:rsidR="001A1022">
        <w:t xml:space="preserve"> Bunun yanında</w:t>
      </w:r>
      <w:r w:rsidR="00EF14DB">
        <w:t>,</w:t>
      </w:r>
      <w:r w:rsidR="001A1022">
        <w:t xml:space="preserve"> MRS ile beyin tümörlerini diğer beyin lezyonlarından ayırmak için sıklıkla kullanılan kimyasal metabolit oranları Cho/Cr, C</w:t>
      </w:r>
      <w:r w:rsidR="00E55425">
        <w:t>ho/NAA ve Lac/Cr'</w:t>
      </w:r>
      <w:r w:rsidR="00F849E2">
        <w:t>dir. Özellikle,</w:t>
      </w:r>
      <w:r w:rsidR="001A1022">
        <w:t xml:space="preserve"> Cho/NAA oranı 1 değerinden büyükse tümör varlığına işaret etmektedir</w:t>
      </w:r>
      <w:r w:rsidR="00F849E2">
        <w:t xml:space="preserve"> </w:t>
      </w:r>
      <w:r w:rsidR="00BC1C52">
        <w:fldChar w:fldCharType="begin"/>
      </w:r>
      <w:r w:rsidR="00225796">
        <w:instrText xml:space="preserve"> ADDIN EN.CITE &lt;EndNote&gt;&lt;Cite&gt;&lt;Author&gt;CALLOT&lt;/Author&gt;&lt;Year&gt;2008&lt;/Year&gt;&lt;RecNum&gt;115&lt;/RecNum&gt;&lt;DisplayText&gt;[111]&lt;/DisplayText&gt;&lt;record&gt;&lt;rec-number&gt;115&lt;/rec-number&gt;&lt;foreign-keys&gt;&lt;key app="EN" db-id="zpdxxx506xzr91ere26vt2vu9etatf25dwvr"&gt;115&lt;/key&gt;&lt;/foreign-keys&gt;&lt;ref-type name="Journal Article"&gt;17&lt;/ref-type&gt;&lt;contributors&gt;&lt;authors&gt;&lt;author&gt;CALLOT, VIRGINIE&lt;/author&gt;&lt;author&gt;GALANAUD, DAMIEN&lt;/author&gt;&lt;author&gt;LE FUR, YANN&lt;/author&gt;&lt;author&gt;CONFORT-GOUNY, SYLVIANE&lt;/author&gt;&lt;author&gt;RANJEVA, JEAN-PHILIPPE&lt;/author&gt;&lt;author&gt;COZZONE, PATRICK J&lt;/author&gt;&lt;/authors&gt;&lt;/contributors&gt;&lt;titles&gt;&lt;title&gt;&lt;style face="normal" font="default" charset="162" size="100%"&gt;1&lt;/style&gt;&lt;style face="normal" font="default" size="100%"&gt;H MR spectroscopy of human brain tumours: a practical approach&lt;/style&gt;&lt;/title&gt;&lt;secondary-title&gt;European journal of radiology&lt;/secondary-title&gt;&lt;/titles&gt;&lt;periodical&gt;&lt;full-title&gt;European journal of radiology&lt;/full-title&gt;&lt;/periodical&gt;&lt;pages&gt;268-274&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1" w:tooltip="CALLOT, 2008 #115" w:history="1">
        <w:r w:rsidR="00E65BBF">
          <w:rPr>
            <w:noProof/>
          </w:rPr>
          <w:t>111</w:t>
        </w:r>
      </w:hyperlink>
      <w:r w:rsidR="00225796">
        <w:rPr>
          <w:noProof/>
        </w:rPr>
        <w:t>]</w:t>
      </w:r>
      <w:r w:rsidR="00BC1C52">
        <w:fldChar w:fldCharType="end"/>
      </w:r>
      <w:r w:rsidR="001A1022">
        <w:t xml:space="preserve">. </w:t>
      </w:r>
    </w:p>
    <w:p w:rsidR="001A1022" w:rsidRDefault="001A1022" w:rsidP="00D92EA5">
      <w:pPr>
        <w:tabs>
          <w:tab w:val="left" w:pos="284"/>
        </w:tabs>
        <w:spacing w:line="360" w:lineRule="auto"/>
        <w:jc w:val="both"/>
      </w:pPr>
    </w:p>
    <w:p w:rsidR="00CF644D" w:rsidRPr="00895B14" w:rsidRDefault="00531020" w:rsidP="00895B14">
      <w:pPr>
        <w:pStyle w:val="Tabloyazs"/>
      </w:pPr>
      <w:bookmarkStart w:id="227" w:name="_Ref408000003"/>
      <w:bookmarkStart w:id="228" w:name="_Toc411849812"/>
      <w:bookmarkStart w:id="229" w:name="_Toc411853387"/>
      <w:r>
        <w:t xml:space="preserve">Tablo </w:t>
      </w:r>
      <w:fldSimple w:instr=" STYLEREF 1 \s ">
        <w:r w:rsidR="009872A3">
          <w:rPr>
            <w:noProof/>
          </w:rPr>
          <w:t>3</w:t>
        </w:r>
      </w:fldSimple>
      <w:r w:rsidR="0078751A">
        <w:t>.</w:t>
      </w:r>
      <w:fldSimple w:instr=" SEQ Tablo \* ARABIC \s 1 ">
        <w:r w:rsidR="009872A3">
          <w:rPr>
            <w:noProof/>
          </w:rPr>
          <w:t>2</w:t>
        </w:r>
      </w:fldSimple>
      <w:bookmarkEnd w:id="227"/>
      <w:r>
        <w:t xml:space="preserve">. </w:t>
      </w:r>
      <w:r w:rsidRPr="000131D0">
        <w:t xml:space="preserve">Beyin tümörlerinde </w:t>
      </w:r>
      <w:r w:rsidRPr="00F224D7">
        <w:rPr>
          <w:vertAlign w:val="superscript"/>
        </w:rPr>
        <w:t>1</w:t>
      </w:r>
      <w:r w:rsidRPr="000131D0">
        <w:t>H MRS metabolitlerinde gözlemlenen önemli değişiklikler</w:t>
      </w:r>
      <w:r w:rsidR="00C1623D">
        <w:t xml:space="preserve"> </w:t>
      </w:r>
      <w:r w:rsidR="00BC1C52">
        <w:fldChar w:fldCharType="begin"/>
      </w:r>
      <w:r w:rsidR="00225796">
        <w:instrText xml:space="preserve"> ADDIN EN.CITE &lt;EndNote&gt;&lt;Cite&gt;&lt;Author&gt;CALLOT&lt;/Author&gt;&lt;Year&gt;2008&lt;/Year&gt;&lt;RecNum&gt;115&lt;/RecNum&gt;&lt;DisplayText&gt;[111]&lt;/DisplayText&gt;&lt;record&gt;&lt;rec-number&gt;115&lt;/rec-number&gt;&lt;foreign-keys&gt;&lt;key app="EN" db-id="zpdxxx506xzr91ere26vt2vu9etatf25dwvr"&gt;115&lt;/key&gt;&lt;/foreign-keys&gt;&lt;ref-type name="Journal Article"&gt;17&lt;/ref-type&gt;&lt;contributors&gt;&lt;authors&gt;&lt;author&gt;CALLOT, VIRGINIE&lt;/author&gt;&lt;author&gt;GALANAUD, DAMIEN&lt;/author&gt;&lt;author&gt;LE FUR, YANN&lt;/author&gt;&lt;author&gt;CONFORT-GOUNY, SYLVIANE&lt;/author&gt;&lt;author&gt;RANJEVA, JEAN-PHILIPPE&lt;/author&gt;&lt;author&gt;COZZONE, PATRICK J&lt;/author&gt;&lt;/authors&gt;&lt;/contributors&gt;&lt;titles&gt;&lt;title&gt;&lt;style face="normal" font="default" charset="162" size="100%"&gt;1&lt;/style&gt;&lt;style face="normal" font="default" size="100%"&gt;H MR spectroscopy of human brain tumours: a practical approach&lt;/style&gt;&lt;/title&gt;&lt;secondary-title&gt;European journal of radiology&lt;/secondary-title&gt;&lt;/titles&gt;&lt;periodical&gt;&lt;full-title&gt;European journal of radiology&lt;/full-title&gt;&lt;/periodical&gt;&lt;pages&gt;268-274&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1" w:tooltip="CALLOT, 2008 #115" w:history="1">
        <w:r w:rsidR="00E65BBF">
          <w:rPr>
            <w:noProof/>
          </w:rPr>
          <w:t>111</w:t>
        </w:r>
      </w:hyperlink>
      <w:r w:rsidR="00225796">
        <w:rPr>
          <w:noProof/>
        </w:rPr>
        <w:t>]</w:t>
      </w:r>
      <w:bookmarkEnd w:id="228"/>
      <w:bookmarkEnd w:id="229"/>
      <w:r w:rsidR="00BC1C52">
        <w:fldChar w:fldCharType="end"/>
      </w:r>
    </w:p>
    <w:tbl>
      <w:tblPr>
        <w:tblStyle w:val="TabloKlavuzu"/>
        <w:tblW w:w="0" w:type="auto"/>
        <w:jc w:val="center"/>
        <w:tblInd w:w="-796" w:type="dxa"/>
        <w:tblLook w:val="04A0"/>
      </w:tblPr>
      <w:tblGrid>
        <w:gridCol w:w="2354"/>
        <w:gridCol w:w="799"/>
        <w:gridCol w:w="736"/>
        <w:gridCol w:w="858"/>
        <w:gridCol w:w="736"/>
        <w:gridCol w:w="738"/>
        <w:gridCol w:w="1206"/>
      </w:tblGrid>
      <w:tr w:rsidR="001A1022" w:rsidRPr="0082580F" w:rsidTr="00B6021D">
        <w:trPr>
          <w:trHeight w:val="273"/>
          <w:jc w:val="center"/>
        </w:trPr>
        <w:tc>
          <w:tcPr>
            <w:tcW w:w="2354" w:type="dxa"/>
            <w:vMerge w:val="restart"/>
            <w:vAlign w:val="center"/>
          </w:tcPr>
          <w:p w:rsidR="001A1022" w:rsidRPr="0082580F" w:rsidRDefault="001A1022" w:rsidP="009663D5">
            <w:pPr>
              <w:rPr>
                <w:b/>
                <w:sz w:val="20"/>
                <w:szCs w:val="20"/>
              </w:rPr>
            </w:pPr>
            <w:r w:rsidRPr="0082580F">
              <w:rPr>
                <w:b/>
                <w:sz w:val="20"/>
                <w:szCs w:val="20"/>
              </w:rPr>
              <w:t>Tümör tipi</w:t>
            </w:r>
          </w:p>
        </w:tc>
        <w:tc>
          <w:tcPr>
            <w:tcW w:w="3867" w:type="dxa"/>
            <w:gridSpan w:val="5"/>
            <w:vAlign w:val="center"/>
          </w:tcPr>
          <w:p w:rsidR="001A1022" w:rsidRPr="0082580F" w:rsidRDefault="001A1022" w:rsidP="009663D5">
            <w:pPr>
              <w:rPr>
                <w:b/>
                <w:sz w:val="20"/>
                <w:szCs w:val="20"/>
              </w:rPr>
            </w:pPr>
            <w:r w:rsidRPr="0082580F">
              <w:rPr>
                <w:b/>
                <w:sz w:val="20"/>
                <w:szCs w:val="20"/>
              </w:rPr>
              <w:t>Önemli metabolit değişiklikleri</w:t>
            </w:r>
          </w:p>
        </w:tc>
        <w:tc>
          <w:tcPr>
            <w:tcW w:w="1206" w:type="dxa"/>
            <w:vMerge w:val="restart"/>
            <w:vAlign w:val="center"/>
          </w:tcPr>
          <w:p w:rsidR="001A1022" w:rsidRPr="0082580F" w:rsidRDefault="001A1022" w:rsidP="009663D5">
            <w:pPr>
              <w:rPr>
                <w:b/>
                <w:sz w:val="20"/>
                <w:szCs w:val="20"/>
              </w:rPr>
            </w:pPr>
            <w:r w:rsidRPr="0082580F">
              <w:rPr>
                <w:b/>
                <w:sz w:val="20"/>
                <w:szCs w:val="20"/>
              </w:rPr>
              <w:t>Diğer</w:t>
            </w:r>
          </w:p>
        </w:tc>
      </w:tr>
      <w:tr w:rsidR="001A1022" w:rsidRPr="0082580F" w:rsidTr="00F224D7">
        <w:trPr>
          <w:trHeight w:val="314"/>
          <w:jc w:val="center"/>
        </w:trPr>
        <w:tc>
          <w:tcPr>
            <w:tcW w:w="2354" w:type="dxa"/>
            <w:vMerge/>
            <w:vAlign w:val="center"/>
          </w:tcPr>
          <w:p w:rsidR="001A1022" w:rsidRPr="0082580F" w:rsidRDefault="001A1022" w:rsidP="009663D5">
            <w:pPr>
              <w:rPr>
                <w:sz w:val="20"/>
                <w:szCs w:val="20"/>
              </w:rPr>
            </w:pPr>
          </w:p>
        </w:tc>
        <w:tc>
          <w:tcPr>
            <w:tcW w:w="799" w:type="dxa"/>
            <w:vAlign w:val="center"/>
          </w:tcPr>
          <w:p w:rsidR="001A1022" w:rsidRPr="0082580F" w:rsidRDefault="001A1022" w:rsidP="009663D5">
            <w:pPr>
              <w:rPr>
                <w:b/>
                <w:sz w:val="20"/>
                <w:szCs w:val="20"/>
              </w:rPr>
            </w:pPr>
            <w:r w:rsidRPr="0082580F">
              <w:rPr>
                <w:b/>
                <w:sz w:val="20"/>
                <w:szCs w:val="20"/>
              </w:rPr>
              <w:t>NAA</w:t>
            </w:r>
          </w:p>
        </w:tc>
        <w:tc>
          <w:tcPr>
            <w:tcW w:w="736" w:type="dxa"/>
            <w:vAlign w:val="center"/>
          </w:tcPr>
          <w:p w:rsidR="001A1022" w:rsidRPr="0082580F" w:rsidRDefault="001A1022" w:rsidP="009663D5">
            <w:pPr>
              <w:rPr>
                <w:b/>
                <w:sz w:val="20"/>
                <w:szCs w:val="20"/>
              </w:rPr>
            </w:pPr>
            <w:r w:rsidRPr="0082580F">
              <w:rPr>
                <w:b/>
                <w:sz w:val="20"/>
                <w:szCs w:val="20"/>
              </w:rPr>
              <w:t>Cr</w:t>
            </w:r>
          </w:p>
        </w:tc>
        <w:tc>
          <w:tcPr>
            <w:tcW w:w="858" w:type="dxa"/>
            <w:vAlign w:val="center"/>
          </w:tcPr>
          <w:p w:rsidR="001A1022" w:rsidRPr="0082580F" w:rsidRDefault="001A1022" w:rsidP="009663D5">
            <w:pPr>
              <w:rPr>
                <w:b/>
                <w:sz w:val="20"/>
                <w:szCs w:val="20"/>
              </w:rPr>
            </w:pPr>
            <w:r w:rsidRPr="0082580F">
              <w:rPr>
                <w:b/>
                <w:sz w:val="20"/>
                <w:szCs w:val="20"/>
              </w:rPr>
              <w:t>Cho</w:t>
            </w:r>
          </w:p>
        </w:tc>
        <w:tc>
          <w:tcPr>
            <w:tcW w:w="736" w:type="dxa"/>
            <w:vAlign w:val="center"/>
          </w:tcPr>
          <w:p w:rsidR="001A1022" w:rsidRPr="0082580F" w:rsidRDefault="001A1022" w:rsidP="009663D5">
            <w:pPr>
              <w:rPr>
                <w:b/>
                <w:sz w:val="20"/>
                <w:szCs w:val="20"/>
              </w:rPr>
            </w:pPr>
            <w:proofErr w:type="gramStart"/>
            <w:r w:rsidRPr="0082580F">
              <w:rPr>
                <w:b/>
                <w:sz w:val="20"/>
                <w:szCs w:val="20"/>
              </w:rPr>
              <w:t>ml</w:t>
            </w:r>
            <w:proofErr w:type="gramEnd"/>
          </w:p>
        </w:tc>
        <w:tc>
          <w:tcPr>
            <w:tcW w:w="738" w:type="dxa"/>
            <w:vAlign w:val="center"/>
          </w:tcPr>
          <w:p w:rsidR="001A1022" w:rsidRPr="0082580F" w:rsidRDefault="001A1022" w:rsidP="009663D5">
            <w:pPr>
              <w:rPr>
                <w:b/>
                <w:sz w:val="20"/>
                <w:szCs w:val="20"/>
              </w:rPr>
            </w:pPr>
            <w:r w:rsidRPr="0082580F">
              <w:rPr>
                <w:b/>
                <w:sz w:val="20"/>
                <w:szCs w:val="20"/>
              </w:rPr>
              <w:t>Lip</w:t>
            </w:r>
          </w:p>
        </w:tc>
        <w:tc>
          <w:tcPr>
            <w:tcW w:w="1206" w:type="dxa"/>
            <w:vMerge/>
            <w:vAlign w:val="center"/>
          </w:tcPr>
          <w:p w:rsidR="001A1022" w:rsidRPr="0082580F" w:rsidRDefault="001A1022" w:rsidP="009663D5">
            <w:pPr>
              <w:rPr>
                <w:b/>
                <w:sz w:val="20"/>
                <w:szCs w:val="20"/>
              </w:rPr>
            </w:pPr>
          </w:p>
        </w:tc>
      </w:tr>
      <w:tr w:rsidR="001A1022" w:rsidRPr="0082580F" w:rsidTr="00F224D7">
        <w:trPr>
          <w:trHeight w:val="294"/>
          <w:jc w:val="center"/>
        </w:trPr>
        <w:tc>
          <w:tcPr>
            <w:tcW w:w="2354" w:type="dxa"/>
            <w:vAlign w:val="center"/>
          </w:tcPr>
          <w:p w:rsidR="001A1022" w:rsidRPr="0082580F" w:rsidRDefault="001A1022" w:rsidP="009663D5">
            <w:pPr>
              <w:rPr>
                <w:sz w:val="20"/>
                <w:szCs w:val="20"/>
              </w:rPr>
            </w:pPr>
            <w:r w:rsidRPr="0082580F">
              <w:rPr>
                <w:sz w:val="20"/>
                <w:szCs w:val="20"/>
              </w:rPr>
              <w:t>WHO II Glioma</w:t>
            </w:r>
          </w:p>
        </w:tc>
        <w:tc>
          <w:tcPr>
            <w:tcW w:w="799" w:type="dxa"/>
            <w:vAlign w:val="center"/>
          </w:tcPr>
          <w:p w:rsidR="001A1022" w:rsidRPr="0082580F" w:rsidRDefault="001A1022" w:rsidP="009663D5">
            <w:pPr>
              <w:rPr>
                <w:b/>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 xml:space="preserve">↓ </w:t>
            </w:r>
            <w:r w:rsidRPr="0082580F">
              <w:rPr>
                <w:sz w:val="20"/>
                <w:szCs w:val="20"/>
              </w:rPr>
              <w:t>/</w:t>
            </w:r>
            <w:r w:rsidRPr="0082580F">
              <w:rPr>
                <w:b/>
                <w:sz w:val="20"/>
                <w:szCs w:val="20"/>
              </w:rPr>
              <w:t xml:space="preserve"> =</w:t>
            </w:r>
          </w:p>
        </w:tc>
        <w:tc>
          <w:tcPr>
            <w:tcW w:w="858"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 / =</w:t>
            </w:r>
          </w:p>
        </w:tc>
        <w:tc>
          <w:tcPr>
            <w:tcW w:w="738" w:type="dxa"/>
            <w:vAlign w:val="center"/>
          </w:tcPr>
          <w:p w:rsidR="001A1022" w:rsidRPr="0082580F" w:rsidRDefault="001A1022" w:rsidP="009663D5">
            <w:pPr>
              <w:rPr>
                <w:b/>
                <w:sz w:val="20"/>
                <w:szCs w:val="20"/>
              </w:rPr>
            </w:pPr>
            <w:r w:rsidRPr="0082580F">
              <w:rPr>
                <w:b/>
                <w:sz w:val="20"/>
                <w:szCs w:val="20"/>
              </w:rPr>
              <w:t>-</w:t>
            </w:r>
          </w:p>
        </w:tc>
        <w:tc>
          <w:tcPr>
            <w:tcW w:w="1206" w:type="dxa"/>
            <w:vAlign w:val="center"/>
          </w:tcPr>
          <w:p w:rsidR="001A1022" w:rsidRPr="0082580F" w:rsidRDefault="001A1022" w:rsidP="009663D5">
            <w:pPr>
              <w:rPr>
                <w:sz w:val="20"/>
                <w:szCs w:val="20"/>
              </w:rPr>
            </w:pPr>
          </w:p>
        </w:tc>
      </w:tr>
      <w:tr w:rsidR="001A1022" w:rsidRPr="0082580F" w:rsidTr="00F224D7">
        <w:trPr>
          <w:trHeight w:val="294"/>
          <w:jc w:val="center"/>
        </w:trPr>
        <w:tc>
          <w:tcPr>
            <w:tcW w:w="2354" w:type="dxa"/>
            <w:vAlign w:val="center"/>
          </w:tcPr>
          <w:p w:rsidR="001A1022" w:rsidRPr="0082580F" w:rsidRDefault="001A1022" w:rsidP="009663D5">
            <w:pPr>
              <w:rPr>
                <w:sz w:val="20"/>
                <w:szCs w:val="20"/>
              </w:rPr>
            </w:pPr>
            <w:r w:rsidRPr="0082580F">
              <w:rPr>
                <w:sz w:val="20"/>
                <w:szCs w:val="20"/>
              </w:rPr>
              <w:t>WHO III Glioma</w:t>
            </w:r>
          </w:p>
        </w:tc>
        <w:tc>
          <w:tcPr>
            <w:tcW w:w="799"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w:t>
            </w:r>
          </w:p>
        </w:tc>
        <w:tc>
          <w:tcPr>
            <w:tcW w:w="858"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 / =</w:t>
            </w:r>
          </w:p>
        </w:tc>
        <w:tc>
          <w:tcPr>
            <w:tcW w:w="738" w:type="dxa"/>
            <w:vAlign w:val="center"/>
          </w:tcPr>
          <w:p w:rsidR="001A1022" w:rsidRPr="0082580F" w:rsidRDefault="001A1022" w:rsidP="009663D5">
            <w:pPr>
              <w:rPr>
                <w:b/>
                <w:sz w:val="20"/>
                <w:szCs w:val="20"/>
              </w:rPr>
            </w:pPr>
            <w:r w:rsidRPr="0082580F">
              <w:rPr>
                <w:b/>
                <w:sz w:val="20"/>
                <w:szCs w:val="20"/>
              </w:rPr>
              <w:t>+ / -</w:t>
            </w:r>
          </w:p>
        </w:tc>
        <w:tc>
          <w:tcPr>
            <w:tcW w:w="1206" w:type="dxa"/>
            <w:vAlign w:val="center"/>
          </w:tcPr>
          <w:p w:rsidR="001A1022" w:rsidRPr="0082580F" w:rsidRDefault="001A1022" w:rsidP="009663D5">
            <w:pPr>
              <w:rPr>
                <w:sz w:val="20"/>
                <w:szCs w:val="20"/>
              </w:rPr>
            </w:pPr>
          </w:p>
        </w:tc>
      </w:tr>
      <w:tr w:rsidR="001A1022" w:rsidRPr="0082580F" w:rsidTr="00F224D7">
        <w:trPr>
          <w:trHeight w:val="294"/>
          <w:jc w:val="center"/>
        </w:trPr>
        <w:tc>
          <w:tcPr>
            <w:tcW w:w="2354" w:type="dxa"/>
            <w:vAlign w:val="center"/>
          </w:tcPr>
          <w:p w:rsidR="001A1022" w:rsidRPr="0082580F" w:rsidRDefault="001A1022" w:rsidP="009663D5">
            <w:pPr>
              <w:rPr>
                <w:sz w:val="20"/>
                <w:szCs w:val="20"/>
              </w:rPr>
            </w:pPr>
            <w:r w:rsidRPr="0082580F">
              <w:rPr>
                <w:sz w:val="20"/>
                <w:szCs w:val="20"/>
              </w:rPr>
              <w:t>Glioblastoma</w:t>
            </w:r>
            <w:r w:rsidR="00B811C0">
              <w:rPr>
                <w:sz w:val="20"/>
                <w:szCs w:val="20"/>
              </w:rPr>
              <w:t xml:space="preserve"> </w:t>
            </w:r>
            <w:r w:rsidRPr="0082580F">
              <w:rPr>
                <w:sz w:val="20"/>
                <w:szCs w:val="20"/>
              </w:rPr>
              <w:t>(GBM)</w:t>
            </w:r>
          </w:p>
        </w:tc>
        <w:tc>
          <w:tcPr>
            <w:tcW w:w="799"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w:t>
            </w:r>
          </w:p>
        </w:tc>
        <w:tc>
          <w:tcPr>
            <w:tcW w:w="858"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 / =</w:t>
            </w:r>
          </w:p>
        </w:tc>
        <w:tc>
          <w:tcPr>
            <w:tcW w:w="738" w:type="dxa"/>
            <w:vAlign w:val="center"/>
          </w:tcPr>
          <w:p w:rsidR="001A1022" w:rsidRPr="0082580F" w:rsidRDefault="001A1022" w:rsidP="009663D5">
            <w:pPr>
              <w:rPr>
                <w:b/>
                <w:sz w:val="20"/>
                <w:szCs w:val="20"/>
              </w:rPr>
            </w:pPr>
            <w:r w:rsidRPr="0082580F">
              <w:rPr>
                <w:b/>
                <w:sz w:val="20"/>
                <w:szCs w:val="20"/>
              </w:rPr>
              <w:t>++</w:t>
            </w:r>
          </w:p>
        </w:tc>
        <w:tc>
          <w:tcPr>
            <w:tcW w:w="1206" w:type="dxa"/>
            <w:vAlign w:val="center"/>
          </w:tcPr>
          <w:p w:rsidR="001A1022" w:rsidRPr="0082580F" w:rsidRDefault="001A1022" w:rsidP="009663D5">
            <w:pPr>
              <w:rPr>
                <w:sz w:val="20"/>
                <w:szCs w:val="20"/>
              </w:rPr>
            </w:pPr>
          </w:p>
        </w:tc>
      </w:tr>
      <w:tr w:rsidR="001A1022" w:rsidRPr="0082580F" w:rsidTr="00F224D7">
        <w:trPr>
          <w:trHeight w:val="294"/>
          <w:jc w:val="center"/>
        </w:trPr>
        <w:tc>
          <w:tcPr>
            <w:tcW w:w="2354" w:type="dxa"/>
            <w:vAlign w:val="center"/>
          </w:tcPr>
          <w:p w:rsidR="001A1022" w:rsidRPr="0082580F" w:rsidRDefault="001A1022" w:rsidP="009663D5">
            <w:pPr>
              <w:rPr>
                <w:sz w:val="20"/>
                <w:szCs w:val="20"/>
              </w:rPr>
            </w:pPr>
            <w:r w:rsidRPr="0082580F">
              <w:rPr>
                <w:sz w:val="20"/>
                <w:szCs w:val="20"/>
              </w:rPr>
              <w:t>Lymphoma</w:t>
            </w:r>
          </w:p>
        </w:tc>
        <w:tc>
          <w:tcPr>
            <w:tcW w:w="799"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w:t>
            </w:r>
          </w:p>
        </w:tc>
        <w:tc>
          <w:tcPr>
            <w:tcW w:w="858"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w:t>
            </w:r>
          </w:p>
        </w:tc>
        <w:tc>
          <w:tcPr>
            <w:tcW w:w="738" w:type="dxa"/>
            <w:vAlign w:val="center"/>
          </w:tcPr>
          <w:p w:rsidR="001A1022" w:rsidRPr="0082580F" w:rsidRDefault="001A1022" w:rsidP="009663D5">
            <w:pPr>
              <w:rPr>
                <w:b/>
                <w:sz w:val="20"/>
                <w:szCs w:val="20"/>
              </w:rPr>
            </w:pPr>
            <w:r w:rsidRPr="0082580F">
              <w:rPr>
                <w:b/>
                <w:sz w:val="20"/>
                <w:szCs w:val="20"/>
              </w:rPr>
              <w:t>++</w:t>
            </w:r>
          </w:p>
        </w:tc>
        <w:tc>
          <w:tcPr>
            <w:tcW w:w="1206" w:type="dxa"/>
            <w:vAlign w:val="center"/>
          </w:tcPr>
          <w:p w:rsidR="001A1022" w:rsidRPr="0082580F" w:rsidRDefault="001A1022" w:rsidP="009663D5">
            <w:pPr>
              <w:rPr>
                <w:sz w:val="20"/>
                <w:szCs w:val="20"/>
              </w:rPr>
            </w:pPr>
          </w:p>
        </w:tc>
      </w:tr>
      <w:tr w:rsidR="001A1022" w:rsidRPr="0082580F" w:rsidTr="00F224D7">
        <w:trPr>
          <w:trHeight w:val="294"/>
          <w:jc w:val="center"/>
        </w:trPr>
        <w:tc>
          <w:tcPr>
            <w:tcW w:w="2354" w:type="dxa"/>
            <w:vAlign w:val="center"/>
          </w:tcPr>
          <w:p w:rsidR="001A1022" w:rsidRPr="0082580F" w:rsidRDefault="001A1022" w:rsidP="009663D5">
            <w:pPr>
              <w:rPr>
                <w:sz w:val="20"/>
                <w:szCs w:val="20"/>
              </w:rPr>
            </w:pPr>
            <w:r w:rsidRPr="0082580F">
              <w:rPr>
                <w:sz w:val="20"/>
                <w:szCs w:val="20"/>
              </w:rPr>
              <w:t>Metastasis</w:t>
            </w:r>
            <w:r w:rsidR="00B811C0">
              <w:rPr>
                <w:sz w:val="20"/>
                <w:szCs w:val="20"/>
              </w:rPr>
              <w:t xml:space="preserve"> </w:t>
            </w:r>
            <w:r w:rsidRPr="0082580F">
              <w:rPr>
                <w:sz w:val="20"/>
                <w:szCs w:val="20"/>
              </w:rPr>
              <w:t>(MET)</w:t>
            </w:r>
          </w:p>
        </w:tc>
        <w:tc>
          <w:tcPr>
            <w:tcW w:w="799"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w:t>
            </w:r>
          </w:p>
        </w:tc>
        <w:tc>
          <w:tcPr>
            <w:tcW w:w="858"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w:t>
            </w:r>
          </w:p>
        </w:tc>
        <w:tc>
          <w:tcPr>
            <w:tcW w:w="738" w:type="dxa"/>
            <w:vAlign w:val="center"/>
          </w:tcPr>
          <w:p w:rsidR="001A1022" w:rsidRPr="0082580F" w:rsidRDefault="001A1022" w:rsidP="009663D5">
            <w:pPr>
              <w:rPr>
                <w:b/>
                <w:sz w:val="20"/>
                <w:szCs w:val="20"/>
              </w:rPr>
            </w:pPr>
            <w:r w:rsidRPr="0082580F">
              <w:rPr>
                <w:b/>
                <w:sz w:val="20"/>
                <w:szCs w:val="20"/>
              </w:rPr>
              <w:t>+++</w:t>
            </w:r>
          </w:p>
        </w:tc>
        <w:tc>
          <w:tcPr>
            <w:tcW w:w="1206" w:type="dxa"/>
            <w:vAlign w:val="center"/>
          </w:tcPr>
          <w:p w:rsidR="001A1022" w:rsidRPr="0082580F" w:rsidRDefault="001A1022" w:rsidP="009663D5">
            <w:pPr>
              <w:rPr>
                <w:sz w:val="20"/>
                <w:szCs w:val="20"/>
              </w:rPr>
            </w:pPr>
          </w:p>
        </w:tc>
      </w:tr>
      <w:tr w:rsidR="001A1022" w:rsidRPr="0082580F" w:rsidTr="00F224D7">
        <w:trPr>
          <w:trHeight w:val="314"/>
          <w:jc w:val="center"/>
        </w:trPr>
        <w:tc>
          <w:tcPr>
            <w:tcW w:w="2354" w:type="dxa"/>
            <w:vAlign w:val="center"/>
          </w:tcPr>
          <w:p w:rsidR="001A1022" w:rsidRPr="0082580F" w:rsidRDefault="001A1022" w:rsidP="009663D5">
            <w:pPr>
              <w:rPr>
                <w:sz w:val="20"/>
                <w:szCs w:val="20"/>
              </w:rPr>
            </w:pPr>
            <w:r w:rsidRPr="0082580F">
              <w:rPr>
                <w:sz w:val="20"/>
                <w:szCs w:val="20"/>
              </w:rPr>
              <w:t>Gliomatosis</w:t>
            </w:r>
          </w:p>
        </w:tc>
        <w:tc>
          <w:tcPr>
            <w:tcW w:w="799"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b/>
                <w:sz w:val="20"/>
                <w:szCs w:val="20"/>
              </w:rPr>
            </w:pPr>
            <w:r w:rsidRPr="0082580F">
              <w:rPr>
                <w:b/>
                <w:sz w:val="20"/>
                <w:szCs w:val="20"/>
              </w:rPr>
              <w:t>↑↑</w:t>
            </w:r>
          </w:p>
        </w:tc>
        <w:tc>
          <w:tcPr>
            <w:tcW w:w="858"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w:t>
            </w:r>
          </w:p>
        </w:tc>
        <w:tc>
          <w:tcPr>
            <w:tcW w:w="738" w:type="dxa"/>
            <w:vAlign w:val="center"/>
          </w:tcPr>
          <w:p w:rsidR="001A1022" w:rsidRPr="0082580F" w:rsidRDefault="001A1022" w:rsidP="009663D5">
            <w:pPr>
              <w:rPr>
                <w:b/>
                <w:sz w:val="20"/>
                <w:szCs w:val="20"/>
              </w:rPr>
            </w:pPr>
            <w:r w:rsidRPr="0082580F">
              <w:rPr>
                <w:b/>
                <w:sz w:val="20"/>
                <w:szCs w:val="20"/>
              </w:rPr>
              <w:t>-</w:t>
            </w:r>
          </w:p>
        </w:tc>
        <w:tc>
          <w:tcPr>
            <w:tcW w:w="1206" w:type="dxa"/>
            <w:vAlign w:val="center"/>
          </w:tcPr>
          <w:p w:rsidR="001A1022" w:rsidRPr="0082580F" w:rsidRDefault="001A1022" w:rsidP="009663D5">
            <w:pPr>
              <w:rPr>
                <w:sz w:val="20"/>
                <w:szCs w:val="20"/>
              </w:rPr>
            </w:pPr>
          </w:p>
        </w:tc>
      </w:tr>
      <w:tr w:rsidR="001A1022" w:rsidRPr="0082580F" w:rsidTr="00F224D7">
        <w:trPr>
          <w:trHeight w:val="314"/>
          <w:jc w:val="center"/>
        </w:trPr>
        <w:tc>
          <w:tcPr>
            <w:tcW w:w="2354" w:type="dxa"/>
            <w:vAlign w:val="center"/>
          </w:tcPr>
          <w:p w:rsidR="001A1022" w:rsidRPr="0082580F" w:rsidRDefault="001A1022" w:rsidP="009663D5">
            <w:pPr>
              <w:rPr>
                <w:sz w:val="20"/>
                <w:szCs w:val="20"/>
              </w:rPr>
            </w:pPr>
            <w:r w:rsidRPr="0082580F">
              <w:rPr>
                <w:sz w:val="20"/>
                <w:szCs w:val="20"/>
              </w:rPr>
              <w:t>Meningioma</w:t>
            </w:r>
            <w:r w:rsidR="00B811C0">
              <w:rPr>
                <w:sz w:val="20"/>
                <w:szCs w:val="20"/>
              </w:rPr>
              <w:t xml:space="preserve"> </w:t>
            </w:r>
            <w:r w:rsidRPr="0082580F">
              <w:rPr>
                <w:sz w:val="20"/>
                <w:szCs w:val="20"/>
              </w:rPr>
              <w:t>(MEN)</w:t>
            </w:r>
          </w:p>
        </w:tc>
        <w:tc>
          <w:tcPr>
            <w:tcW w:w="799" w:type="dxa"/>
            <w:vAlign w:val="center"/>
          </w:tcPr>
          <w:p w:rsidR="001A1022" w:rsidRPr="0082580F" w:rsidRDefault="001A1022" w:rsidP="009663D5">
            <w:pPr>
              <w:rPr>
                <w:sz w:val="20"/>
                <w:szCs w:val="20"/>
              </w:rPr>
            </w:pPr>
            <w:r w:rsidRPr="0082580F">
              <w:rPr>
                <w:b/>
                <w:sz w:val="20"/>
                <w:szCs w:val="20"/>
              </w:rPr>
              <w:t>↓↓↓</w:t>
            </w:r>
          </w:p>
        </w:tc>
        <w:tc>
          <w:tcPr>
            <w:tcW w:w="736" w:type="dxa"/>
            <w:vAlign w:val="center"/>
          </w:tcPr>
          <w:p w:rsidR="001A1022" w:rsidRPr="0082580F" w:rsidRDefault="001A1022" w:rsidP="009663D5">
            <w:pPr>
              <w:rPr>
                <w:sz w:val="20"/>
                <w:szCs w:val="20"/>
              </w:rPr>
            </w:pPr>
            <w:r w:rsidRPr="0082580F">
              <w:rPr>
                <w:b/>
                <w:sz w:val="20"/>
                <w:szCs w:val="20"/>
              </w:rPr>
              <w:t>↓↓</w:t>
            </w:r>
          </w:p>
        </w:tc>
        <w:tc>
          <w:tcPr>
            <w:tcW w:w="858" w:type="dxa"/>
            <w:vAlign w:val="center"/>
          </w:tcPr>
          <w:p w:rsidR="001A1022" w:rsidRPr="0082580F" w:rsidRDefault="001A1022" w:rsidP="009663D5">
            <w:pPr>
              <w:rPr>
                <w:sz w:val="20"/>
                <w:szCs w:val="20"/>
              </w:rPr>
            </w:pPr>
            <w:r w:rsidRPr="0082580F">
              <w:rPr>
                <w:b/>
                <w:sz w:val="20"/>
                <w:szCs w:val="20"/>
              </w:rPr>
              <w:t>↑ / ↑↑</w:t>
            </w:r>
          </w:p>
        </w:tc>
        <w:tc>
          <w:tcPr>
            <w:tcW w:w="736" w:type="dxa"/>
            <w:vAlign w:val="center"/>
          </w:tcPr>
          <w:p w:rsidR="001A1022" w:rsidRPr="0082580F" w:rsidRDefault="001A1022" w:rsidP="009663D5">
            <w:pPr>
              <w:rPr>
                <w:sz w:val="20"/>
                <w:szCs w:val="20"/>
              </w:rPr>
            </w:pPr>
            <w:r w:rsidRPr="0082580F">
              <w:rPr>
                <w:b/>
                <w:sz w:val="20"/>
                <w:szCs w:val="20"/>
              </w:rPr>
              <w:t>↓↓↓</w:t>
            </w:r>
          </w:p>
        </w:tc>
        <w:tc>
          <w:tcPr>
            <w:tcW w:w="738" w:type="dxa"/>
            <w:vAlign w:val="center"/>
          </w:tcPr>
          <w:p w:rsidR="001A1022" w:rsidRPr="0082580F" w:rsidRDefault="001A1022" w:rsidP="009663D5">
            <w:pPr>
              <w:rPr>
                <w:b/>
                <w:sz w:val="20"/>
                <w:szCs w:val="20"/>
              </w:rPr>
            </w:pPr>
            <w:r w:rsidRPr="0082580F">
              <w:rPr>
                <w:b/>
                <w:sz w:val="20"/>
                <w:szCs w:val="20"/>
              </w:rPr>
              <w:t>+ / -</w:t>
            </w:r>
          </w:p>
        </w:tc>
        <w:tc>
          <w:tcPr>
            <w:tcW w:w="1206" w:type="dxa"/>
            <w:vAlign w:val="center"/>
          </w:tcPr>
          <w:p w:rsidR="001A1022" w:rsidRPr="0082580F" w:rsidRDefault="001A1022" w:rsidP="009663D5">
            <w:pPr>
              <w:rPr>
                <w:sz w:val="20"/>
                <w:szCs w:val="20"/>
              </w:rPr>
            </w:pPr>
            <w:r w:rsidRPr="0082580F">
              <w:rPr>
                <w:sz w:val="20"/>
                <w:szCs w:val="20"/>
              </w:rPr>
              <w:t>Ala, Glx</w:t>
            </w:r>
          </w:p>
        </w:tc>
      </w:tr>
    </w:tbl>
    <w:p w:rsidR="001A1022" w:rsidRDefault="001A1022" w:rsidP="00D92EA5">
      <w:pPr>
        <w:tabs>
          <w:tab w:val="left" w:pos="284"/>
        </w:tabs>
        <w:spacing w:line="360" w:lineRule="auto"/>
        <w:jc w:val="both"/>
      </w:pPr>
    </w:p>
    <w:p w:rsidR="001A1022" w:rsidRDefault="00703EDD" w:rsidP="00F30D2A">
      <w:pPr>
        <w:tabs>
          <w:tab w:val="left" w:pos="284"/>
        </w:tabs>
        <w:spacing w:line="360" w:lineRule="auto"/>
        <w:jc w:val="both"/>
      </w:pPr>
      <w:r>
        <w:lastRenderedPageBreak/>
        <w:t>WHO'</w:t>
      </w:r>
      <w:r w:rsidR="00551F0A">
        <w:t>nu</w:t>
      </w:r>
      <w:r w:rsidR="00F30D2A">
        <w:t>n</w:t>
      </w:r>
      <w:r w:rsidR="001A1022">
        <w:t xml:space="preserve"> sınıflandırmasına göre</w:t>
      </w:r>
      <w:r w:rsidR="008B1AFE">
        <w:t>,</w:t>
      </w:r>
      <w:r w:rsidR="001A1022">
        <w:t xml:space="preserve"> beynin iç kısmında oluşan en yaygın tümörler I, II, III, IV şeklinde </w:t>
      </w:r>
      <w:r w:rsidR="00975EDA">
        <w:t>evrelere</w:t>
      </w:r>
      <w:r w:rsidR="001A1022">
        <w:t xml:space="preserve"> bölünen </w:t>
      </w:r>
      <w:r w:rsidR="000D44A7">
        <w:t>gliom</w:t>
      </w:r>
      <w:r w:rsidR="001A1022">
        <w:t xml:space="preserve">, </w:t>
      </w:r>
      <w:r w:rsidR="000D44A7">
        <w:t>lipom</w:t>
      </w:r>
      <w:r w:rsidR="001A1022">
        <w:t xml:space="preserve"> ve </w:t>
      </w:r>
      <w:r w:rsidR="000D44A7">
        <w:t>metastazdı</w:t>
      </w:r>
      <w:r w:rsidR="001A1022">
        <w:t>r</w:t>
      </w:r>
      <w:r w:rsidR="00F849E2">
        <w:t xml:space="preserve"> </w:t>
      </w:r>
      <w:r w:rsidR="00BC1C52">
        <w:fldChar w:fldCharType="begin"/>
      </w:r>
      <w:r w:rsidR="00225796">
        <w:instrText xml:space="preserve"> ADDIN EN.CITE &lt;EndNote&gt;&lt;Cite&gt;&lt;Author&gt;KLEIHUES&lt;/Author&gt;&lt;Year&gt;2000&lt;/Year&gt;&lt;RecNum&gt;131&lt;/RecNum&gt;&lt;DisplayText&gt;[127]&lt;/DisplayText&gt;&lt;record&gt;&lt;rec-number&gt;131&lt;/rec-number&gt;&lt;foreign-keys&gt;&lt;key app="EN" db-id="zpdxxx506xzr91ere26vt2vu9etatf25dwvr"&gt;131&lt;/key&gt;&lt;/foreign-keys&gt;&lt;ref-type name="Book"&gt;6&lt;/ref-type&gt;&lt;contributors&gt;&lt;authors&gt;&lt;author&gt;KLEIHUES, PAUL&lt;/author&gt;&lt;author&gt;CAVENEE, WEBSTER K&lt;/author&gt;&lt;/authors&gt;&lt;/contributors&gt;&lt;titles&gt;&lt;title&gt;Pathology and genetics of tumours of the nervous system&lt;/title&gt;&lt;/titles&gt;&lt;dates&gt;&lt;year&gt;2000&lt;/year&gt;&lt;/dates&gt;&lt;publisher&gt;International Agency for Research on Cancer&lt;/publisher&gt;&lt;isbn&gt;9283224094&lt;/isbn&gt;&lt;urls&gt;&lt;/urls&gt;&lt;/record&gt;&lt;/Cite&gt;&lt;/EndNote&gt;</w:instrText>
      </w:r>
      <w:r w:rsidR="00BC1C52">
        <w:fldChar w:fldCharType="separate"/>
      </w:r>
      <w:r w:rsidR="00225796">
        <w:rPr>
          <w:noProof/>
        </w:rPr>
        <w:t>[</w:t>
      </w:r>
      <w:hyperlink w:anchor="_ENREF_127" w:tooltip="KLEIHUES, 2000 #131" w:history="1">
        <w:r w:rsidR="00E65BBF">
          <w:rPr>
            <w:noProof/>
          </w:rPr>
          <w:t>127</w:t>
        </w:r>
      </w:hyperlink>
      <w:r w:rsidR="00225796">
        <w:rPr>
          <w:noProof/>
        </w:rPr>
        <w:t>]</w:t>
      </w:r>
      <w:r w:rsidR="00BC1C52">
        <w:fldChar w:fldCharType="end"/>
      </w:r>
      <w:r w:rsidR="001A1022">
        <w:t xml:space="preserve">. </w:t>
      </w:r>
      <w:r>
        <w:t>WHO'</w:t>
      </w:r>
      <w:r w:rsidR="00B6021D">
        <w:t>ya</w:t>
      </w:r>
      <w:r w:rsidR="00882B0C">
        <w:t xml:space="preserve"> göre,</w:t>
      </w:r>
      <w:r w:rsidR="001A1022">
        <w:t xml:space="preserve"> </w:t>
      </w:r>
      <w:r w:rsidR="00E36168">
        <w:t>Evre</w:t>
      </w:r>
      <w:r w:rsidR="001A1022">
        <w:t xml:space="preserve"> I ve II genellikle düşük </w:t>
      </w:r>
      <w:r w:rsidR="00E36168">
        <w:t>evre</w:t>
      </w:r>
      <w:r w:rsidR="001A1022">
        <w:t xml:space="preserve"> ve iyi huylu olarak değerlendirilmesine karşın,  </w:t>
      </w:r>
      <w:r w:rsidR="00E36168">
        <w:t>evre</w:t>
      </w:r>
      <w:r w:rsidR="001A1022">
        <w:t xml:space="preserve"> III ve IV ise yüksek </w:t>
      </w:r>
      <w:r w:rsidR="00E36168">
        <w:t>evre</w:t>
      </w:r>
      <w:r w:rsidR="001A1022">
        <w:t xml:space="preserve"> olarak düşünülür ve kötü huylu olarak değerlendirilir.</w:t>
      </w:r>
    </w:p>
    <w:p w:rsidR="001A1022" w:rsidRDefault="001A1022" w:rsidP="00D92EA5">
      <w:pPr>
        <w:tabs>
          <w:tab w:val="left" w:pos="284"/>
        </w:tabs>
        <w:spacing w:line="360" w:lineRule="auto"/>
        <w:jc w:val="both"/>
      </w:pPr>
    </w:p>
    <w:p w:rsidR="001A1022" w:rsidRDefault="001A1022" w:rsidP="00B15AFE">
      <w:pPr>
        <w:tabs>
          <w:tab w:val="left" w:pos="284"/>
        </w:tabs>
        <w:spacing w:line="360" w:lineRule="auto"/>
        <w:jc w:val="both"/>
      </w:pPr>
      <w:r>
        <w:t xml:space="preserve">Normal beyin dokusu ile karşılaştırıldığında, tümör durumlarında karakteristik olarak </w:t>
      </w:r>
      <w:r w:rsidRPr="00A123E6">
        <w:t>NAA</w:t>
      </w:r>
      <w:r w:rsidR="00A123E6">
        <w:t>'</w:t>
      </w:r>
      <w:r>
        <w:t xml:space="preserve">da bir düşüş ve </w:t>
      </w:r>
      <w:r w:rsidRPr="00A123E6">
        <w:t>Cho</w:t>
      </w:r>
      <w:r w:rsidR="00A123E6">
        <w:t>'</w:t>
      </w:r>
      <w:r w:rsidR="00703EDD">
        <w:t>da bir artış gözlemlenir. NAA'</w:t>
      </w:r>
      <w:r>
        <w:t>nın azalması sinirsel yaralanma, sinirsel hücre yoğunluğunun azalması veya sinir hücrelerinin yerini tümör gibi başka hücrele</w:t>
      </w:r>
      <w:r w:rsidR="00703EDD">
        <w:t>rin aldığını gösterebilir. Cho'nu</w:t>
      </w:r>
      <w:r>
        <w:t>n artması ise</w:t>
      </w:r>
      <w:r w:rsidR="00A123E6">
        <w:t>,</w:t>
      </w:r>
      <w:r>
        <w:t xml:space="preserve"> hareketli fosfolipitlerin sentezini veya azalmasını, aşırı hücre bölünmesinden dolayı zarın içindeki bileşenlerin çoğalmasına işaret edebilir. </w:t>
      </w:r>
    </w:p>
    <w:p w:rsidR="001A1022" w:rsidRDefault="001A1022" w:rsidP="00D92EA5">
      <w:pPr>
        <w:tabs>
          <w:tab w:val="left" w:pos="284"/>
        </w:tabs>
        <w:spacing w:line="360" w:lineRule="auto"/>
        <w:jc w:val="both"/>
      </w:pPr>
    </w:p>
    <w:p w:rsidR="001A1022" w:rsidRDefault="001A1022" w:rsidP="00F15768">
      <w:pPr>
        <w:tabs>
          <w:tab w:val="left" w:pos="284"/>
        </w:tabs>
        <w:spacing w:line="360" w:lineRule="auto"/>
        <w:jc w:val="both"/>
      </w:pPr>
      <w:r>
        <w:t>MRS metabolitlerindeki değişikli</w:t>
      </w:r>
      <w:r w:rsidR="00A123E6">
        <w:t>k</w:t>
      </w:r>
      <w:r>
        <w:t xml:space="preserve">ler tümörün </w:t>
      </w:r>
      <w:r w:rsidR="00DC25C9">
        <w:t>evresi</w:t>
      </w:r>
      <w:r>
        <w:t xml:space="preserve"> hakkında bilgi sunabilmektedir</w:t>
      </w:r>
      <w:r w:rsidR="00F849E2">
        <w:t xml:space="preserve"> </w:t>
      </w:r>
      <w:r w:rsidR="00BC1C52">
        <w:fldChar w:fldCharType="begin"/>
      </w:r>
      <w:r w:rsidR="00225796">
        <w:instrText xml:space="preserve"> ADDIN EN.CITE &lt;EndNote&gt;&lt;Cite&gt;&lt;Author&gt;MÖLLER-HARTMANN&lt;/Author&gt;&lt;Year&gt;2002&lt;/Year&gt;&lt;RecNum&gt;123&lt;/RecNum&gt;&lt;DisplayText&gt;[122]&lt;/DisplayText&gt;&lt;record&gt;&lt;rec-number&gt;123&lt;/rec-number&gt;&lt;foreign-keys&gt;&lt;key app="EN" db-id="zpdxxx506xzr91ere26vt2vu9etatf25dwvr"&gt;123&lt;/key&gt;&lt;/foreign-keys&gt;&lt;ref-type name="Journal Article"&gt;17&lt;/ref-type&gt;&lt;contributors&gt;&lt;authors&gt;&lt;author&gt;MÖLLER-HARTMANN, W&lt;/author&gt;&lt;author&gt;HERMINGHAUS, S&lt;/author&gt;&lt;author&gt;KRINGS, T&lt;/author&gt;&lt;author&gt;MARQUARDT, G&lt;/author&gt;&lt;author&gt;LANFERMANN, H&lt;/author&gt;&lt;author&gt;PILATUS, U&lt;/author&gt;&lt;author&gt;ZANELLA, F&lt;/author&gt;&lt;/authors&gt;&lt;/contributors&gt;&lt;titles&gt;&lt;title&gt;Clinical application of proton magnetic resonance spectroscopy in the diagnosis of intracranial mass lesions&lt;/title&gt;&lt;secondary-title&gt;Neuroradiology&lt;/secondary-title&gt;&lt;/titles&gt;&lt;periodical&gt;&lt;full-title&gt;Neuroradiology&lt;/full-title&gt;&lt;/periodical&gt;&lt;pages&gt;371-381&lt;/pages&gt;&lt;volume&gt;44&lt;/volume&gt;&lt;number&gt;5&lt;/number&gt;&lt;dates&gt;&lt;year&gt;2002&lt;/year&gt;&lt;/dates&gt;&lt;isbn&gt;0028-3940&lt;/isbn&gt;&lt;urls&gt;&lt;/urls&gt;&lt;/record&gt;&lt;/Cite&gt;&lt;/EndNote&gt;</w:instrText>
      </w:r>
      <w:r w:rsidR="00BC1C52">
        <w:fldChar w:fldCharType="separate"/>
      </w:r>
      <w:r w:rsidR="00225796">
        <w:rPr>
          <w:noProof/>
        </w:rPr>
        <w:t>[</w:t>
      </w:r>
      <w:hyperlink w:anchor="_ENREF_122" w:tooltip="MÖLLER-HARTMANN, 2002 #123" w:history="1">
        <w:r w:rsidR="00E65BBF">
          <w:rPr>
            <w:noProof/>
          </w:rPr>
          <w:t>122</w:t>
        </w:r>
      </w:hyperlink>
      <w:r w:rsidR="00225796">
        <w:rPr>
          <w:noProof/>
        </w:rPr>
        <w:t>]</w:t>
      </w:r>
      <w:r w:rsidR="00BC1C52">
        <w:fldChar w:fldCharType="end"/>
      </w:r>
      <w:r>
        <w:t xml:space="preserve">. </w:t>
      </w:r>
      <w:r w:rsidRPr="00954E76">
        <w:t>Cho</w:t>
      </w:r>
      <w:r>
        <w:t xml:space="preserve"> değerinin artışıyla ilgili olarak</w:t>
      </w:r>
      <w:r w:rsidR="00954E76">
        <w:t>,</w:t>
      </w:r>
      <w:r>
        <w:t xml:space="preserve"> fazla sayıda serbest lipit genel olarak nekroz durumlarını gösterir ve yüksek </w:t>
      </w:r>
      <w:r w:rsidR="00DC25C9">
        <w:t>evreli</w:t>
      </w:r>
      <w:r>
        <w:t xml:space="preserve"> tümörler </w:t>
      </w:r>
      <w:r w:rsidR="00F849E2">
        <w:t>ile</w:t>
      </w:r>
      <w:r>
        <w:t xml:space="preserve"> metastazları işaret eder. </w:t>
      </w:r>
      <w:proofErr w:type="gramStart"/>
      <w:r w:rsidRPr="00954E76">
        <w:t>m</w:t>
      </w:r>
      <w:r w:rsidR="00F849E2" w:rsidRPr="00954E76">
        <w:t>I</w:t>
      </w:r>
      <w:proofErr w:type="gramEnd"/>
      <w:r>
        <w:t xml:space="preserve"> özellikle düşük ve orta </w:t>
      </w:r>
      <w:r w:rsidR="00DC25C9">
        <w:t>evreli</w:t>
      </w:r>
      <w:r>
        <w:t xml:space="preserve"> (WHO </w:t>
      </w:r>
      <w:r w:rsidR="00704ED2">
        <w:t>evre</w:t>
      </w:r>
      <w:r>
        <w:t xml:space="preserve"> II ve III) glioma varlığında artabilir. Tümörün derecesi arttıkça</w:t>
      </w:r>
      <w:r w:rsidR="00954E76">
        <w:t>,</w:t>
      </w:r>
      <w:r>
        <w:t xml:space="preserve"> glikoz yıkımına bağlı olarak </w:t>
      </w:r>
      <w:r w:rsidRPr="00704ED2">
        <w:t>La</w:t>
      </w:r>
      <w:r w:rsidR="00704ED2">
        <w:t>c</w:t>
      </w:r>
      <w:r>
        <w:t xml:space="preserve"> pikinin görülme olasılığı da artar.</w:t>
      </w:r>
      <w:r w:rsidR="00496526">
        <w:t xml:space="preserve"> </w:t>
      </w:r>
      <w:r w:rsidR="007C4CAC">
        <w:t>Meningiom</w:t>
      </w:r>
      <w:r>
        <w:t>, schwan</w:t>
      </w:r>
      <w:r w:rsidR="00D47597">
        <w:t>n</w:t>
      </w:r>
      <w:r>
        <w:t>oma gibi iyi huylu diğer</w:t>
      </w:r>
      <w:r w:rsidR="00145783">
        <w:t xml:space="preserve"> </w:t>
      </w:r>
      <w:r>
        <w:t xml:space="preserve">beyin tümörleri genellikle açık bir şekilde </w:t>
      </w:r>
      <w:r w:rsidRPr="00954E76">
        <w:t>MRG</w:t>
      </w:r>
      <w:r>
        <w:t xml:space="preserve"> ile teşhis edilebilir. Bu tümörler beyin dokusunun dışında konumlandığı için, </w:t>
      </w:r>
      <w:r w:rsidRPr="00954E76">
        <w:t>NAA</w:t>
      </w:r>
      <w:r w:rsidRPr="00170AB8">
        <w:t xml:space="preserve"> </w:t>
      </w:r>
      <w:r>
        <w:t xml:space="preserve">spektrumdan kaybolur ve yalnızca diğer sinir sistemi organlarından dolayı oluşan doku kirliliği durumlarında görülebilir. </w:t>
      </w:r>
      <w:r w:rsidRPr="00170AB8">
        <w:t>Ala</w:t>
      </w:r>
      <w:r w:rsidR="007C4CAC">
        <w:t xml:space="preserve"> pikinin varlığı meningiom</w:t>
      </w:r>
      <w:r>
        <w:t xml:space="preserve"> metabolizması olduğunu gösterebilir. </w:t>
      </w:r>
      <w:r w:rsidRPr="00954E76">
        <w:t>Glx</w:t>
      </w:r>
      <w:r>
        <w:t xml:space="preserve"> pikinin artışı enerji üretimin</w:t>
      </w:r>
      <w:r w:rsidR="00954E76">
        <w:t>e</w:t>
      </w:r>
      <w:r>
        <w:t xml:space="preserve"> bağlı olarak diğer tümörlerle </w:t>
      </w:r>
      <w:r w:rsidR="007C4CAC">
        <w:t>karşılaştırıldığında</w:t>
      </w:r>
      <w:r w:rsidR="00954E76">
        <w:t>,</w:t>
      </w:r>
      <w:r w:rsidR="007C4CAC">
        <w:t xml:space="preserve"> meningiom</w:t>
      </w:r>
      <w:r>
        <w:t xml:space="preserve"> da metabolik far</w:t>
      </w:r>
      <w:r w:rsidR="00F80D15">
        <w:t>klılıklar olduğundan olabilir</w:t>
      </w:r>
      <w:r w:rsidR="00DE610C">
        <w:t xml:space="preserve"> </w:t>
      </w:r>
      <w:r w:rsidR="00BC1C52">
        <w:fldChar w:fldCharType="begin"/>
      </w:r>
      <w:r w:rsidR="00235A10">
        <w:instrText xml:space="preserve"> ADDIN EN.CITE &lt;EndNote&gt;&lt;Cite&gt;&lt;Author&gt;HOWE&lt;/Author&gt;&lt;Year&gt;2003&lt;/Year&gt;&lt;RecNum&gt;132&lt;/RecNum&gt;&lt;DisplayText&gt;[49]&lt;/DisplayText&gt;&lt;record&gt;&lt;rec-number&gt;132&lt;/rec-number&gt;&lt;foreign-keys&gt;&lt;key app="EN" db-id="zpdxxx506xzr91ere26vt2vu9etatf25dwvr"&gt;132&lt;/key&gt;&lt;/foreign-keys&gt;&lt;ref-type name="Journal Article"&gt;17&lt;/ref-type&gt;&lt;contributors&gt;&lt;authors&gt;&lt;author&gt;HOWE, FA&lt;/author&gt;&lt;author&gt;BARTON, SJ&lt;/author&gt;&lt;author&gt;CUDLIP, SA&lt;/author&gt;&lt;author&gt;STUBBS, M&lt;/author&gt;&lt;author&gt;SAUNDERS, DE&lt;/author&gt;&lt;author&gt;MURPHY, M&lt;/author&gt;&lt;author&gt;WILKINS, P&lt;/author&gt;&lt;author&gt;OPSTAD, KS&lt;/author&gt;&lt;author&gt;DOYLE, VL&lt;/author&gt;&lt;author&gt;MCLEAN, MA&lt;/author&gt;&lt;/authors&gt;&lt;/contributors&gt;&lt;titles&gt;&lt;title&gt;Metabolic profiles of human brain tumors using quantitative in vivo 1H magnetic resonance spectroscopy&lt;/title&gt;&lt;secondary-title&gt;Magnetic Resonance in Medicine&lt;/secondary-title&gt;&lt;/titles&gt;&lt;periodical&gt;&lt;full-title&gt;Magnetic Resonance in Medicine&lt;/full-title&gt;&lt;/periodical&gt;&lt;pages&gt;223-232&lt;/pages&gt;&lt;volume&gt;49&lt;/volume&gt;&lt;number&gt;2&lt;/number&gt;&lt;dates&gt;&lt;year&gt;2003&lt;/year&gt;&lt;/dates&gt;&lt;isbn&gt;1522-2594&lt;/isbn&gt;&lt;urls&gt;&lt;/urls&gt;&lt;/record&gt;&lt;/Cite&gt;&lt;/EndNote&gt;</w:instrText>
      </w:r>
      <w:r w:rsidR="00BC1C52">
        <w:fldChar w:fldCharType="separate"/>
      </w:r>
      <w:r w:rsidR="00235A10">
        <w:rPr>
          <w:noProof/>
        </w:rPr>
        <w:t>[</w:t>
      </w:r>
      <w:hyperlink w:anchor="_ENREF_49" w:tooltip="HOWE, 2003 #132" w:history="1">
        <w:r w:rsidR="00E65BBF">
          <w:rPr>
            <w:noProof/>
          </w:rPr>
          <w:t>49</w:t>
        </w:r>
      </w:hyperlink>
      <w:r w:rsidR="00235A10">
        <w:rPr>
          <w:noProof/>
        </w:rPr>
        <w:t>]</w:t>
      </w:r>
      <w:r w:rsidR="00BC1C52">
        <w:fldChar w:fldCharType="end"/>
      </w:r>
      <w:r>
        <w:t>. Çoğunlukla çocuklarda ve bazen yetişkinlerd</w:t>
      </w:r>
      <w:r w:rsidR="003B2C29">
        <w:t>e de görülebilen medulloblastom</w:t>
      </w:r>
      <w:r>
        <w:t xml:space="preserve"> ve diğer </w:t>
      </w:r>
      <w:r w:rsidR="003B2C29">
        <w:t>PNET'ler</w:t>
      </w:r>
      <w:r>
        <w:t xml:space="preserve"> beyin tümörlerinde</w:t>
      </w:r>
      <w:r w:rsidR="00954E76">
        <w:t>,</w:t>
      </w:r>
      <w:r>
        <w:t xml:space="preserve"> </w:t>
      </w:r>
      <w:r w:rsidRPr="00954E76">
        <w:t>Tau</w:t>
      </w:r>
      <w:r>
        <w:t xml:space="preserve"> pikinde bir artış görülmektedir ve bunları</w:t>
      </w:r>
      <w:r w:rsidR="003B2C29">
        <w:t>n</w:t>
      </w:r>
      <w:r w:rsidR="007A62D4">
        <w:t xml:space="preserve"> astrositom</w:t>
      </w:r>
      <w:r w:rsidR="00577F0C">
        <w:t>lardan ayrılmasını sağlar</w:t>
      </w:r>
      <w:r w:rsidR="00DE610C">
        <w:t xml:space="preserve"> </w:t>
      </w:r>
      <w:r w:rsidR="00BC1C52">
        <w:fldChar w:fldCharType="begin"/>
      </w:r>
      <w:r w:rsidR="00225796">
        <w:instrText xml:space="preserve"> ADDIN EN.CITE &lt;EndNote&gt;&lt;Cite&gt;&lt;Author&gt;MORENO-TORRES&lt;/Author&gt;&lt;Year&gt;2004&lt;/Year&gt;&lt;RecNum&gt;133&lt;/RecNum&gt;&lt;DisplayText&gt;[128]&lt;/DisplayText&gt;&lt;record&gt;&lt;rec-number&gt;133&lt;/rec-number&gt;&lt;foreign-keys&gt;&lt;key app="EN" db-id="zpdxxx506xzr91ere26vt2vu9etatf25dwvr"&gt;133&lt;/key&gt;&lt;/foreign-keys&gt;&lt;ref-type name="Journal Article"&gt;17&lt;/ref-type&gt;&lt;contributors&gt;&lt;authors&gt;&lt;author&gt;MORENO-TORRES, ÁNGEL&lt;/author&gt;&lt;author&gt;MARTÍNEZ-PÉREZ, IRENE&lt;/author&gt;&lt;author&gt;BAQUERO, MIGUEL&lt;/author&gt;&lt;author&gt;CAMPISTOL, JAUME&lt;/author&gt;&lt;author&gt;CAPDEVILA, ANTONI&lt;/author&gt;&lt;author&gt;ARÚS, CARLES&lt;/author&gt;&lt;author&gt;PUJOL, JESUS&lt;/author&gt;&lt;/authors&gt;&lt;/contributors&gt;&lt;titles&gt;&lt;title&gt;Taurine detection by proton magnetic resonance spectroscopy in medulloblastoma: contribution to noninvasive differential diagnosis with cerebellar astrocytoma&lt;/title&gt;&lt;secondary-title&gt;Neurosurgery&lt;/secondary-title&gt;&lt;/titles&gt;&lt;periodical&gt;&lt;full-title&gt;Neurosurgery&lt;/full-title&gt;&lt;/periodical&gt;&lt;pages&gt;824-829&lt;/pages&gt;&lt;volume&gt;55&lt;/volume&gt;&lt;number&gt;4&lt;/number&gt;&lt;dates&gt;&lt;year&gt;2004&lt;/year&gt;&lt;/dates&gt;&lt;isbn&gt;0148-396X&lt;/isbn&gt;&lt;urls&gt;&lt;/urls&gt;&lt;/record&gt;&lt;/Cite&gt;&lt;/EndNote&gt;</w:instrText>
      </w:r>
      <w:r w:rsidR="00BC1C52">
        <w:fldChar w:fldCharType="separate"/>
      </w:r>
      <w:r w:rsidR="00225796">
        <w:rPr>
          <w:noProof/>
        </w:rPr>
        <w:t>[</w:t>
      </w:r>
      <w:hyperlink w:anchor="_ENREF_128" w:tooltip="MORENO-TORRES, 2004 #133" w:history="1">
        <w:r w:rsidR="00E65BBF">
          <w:rPr>
            <w:noProof/>
          </w:rPr>
          <w:t>128</w:t>
        </w:r>
      </w:hyperlink>
      <w:r w:rsidR="00225796">
        <w:rPr>
          <w:noProof/>
        </w:rPr>
        <w:t>]</w:t>
      </w:r>
      <w:r w:rsidR="00BC1C52">
        <w:fldChar w:fldCharType="end"/>
      </w:r>
      <w:r>
        <w:t>.</w:t>
      </w:r>
      <w:r w:rsidR="00E067FA">
        <w:t xml:space="preserve"> </w:t>
      </w:r>
      <w:r w:rsidRPr="0078151F">
        <w:t xml:space="preserve">Düşük </w:t>
      </w:r>
      <w:r w:rsidR="007A62D4">
        <w:t>evreli gliom</w:t>
      </w:r>
      <w:r>
        <w:t xml:space="preserve">lar genel olarak yüksek oranda </w:t>
      </w:r>
      <w:r w:rsidRPr="00954E76">
        <w:t>NAA</w:t>
      </w:r>
      <w:r w:rsidRPr="0078151F">
        <w:t xml:space="preserve"> </w:t>
      </w:r>
      <w:r>
        <w:t xml:space="preserve">yoğunluğu, düşük düzey </w:t>
      </w:r>
      <w:r w:rsidRPr="00954E76">
        <w:t>Cho, Lac ve Lip</w:t>
      </w:r>
      <w:r w:rsidR="00954E76">
        <w:t xml:space="preserve"> piklerinin olma</w:t>
      </w:r>
      <w:r>
        <w:t xml:space="preserve">sı ile karakterize edilirler. </w:t>
      </w:r>
      <w:r w:rsidRPr="00F15768">
        <w:t>Cr</w:t>
      </w:r>
      <w:r>
        <w:t xml:space="preserve"> </w:t>
      </w:r>
      <w:proofErr w:type="gramStart"/>
      <w:r>
        <w:t>konsantrasyonun</w:t>
      </w:r>
      <w:r w:rsidR="00954E76">
        <w:t>daki</w:t>
      </w:r>
      <w:proofErr w:type="gramEnd"/>
      <w:r w:rsidR="00954E76">
        <w:t xml:space="preserve"> artış düşük düzey gliomlarda</w:t>
      </w:r>
      <w:r>
        <w:t xml:space="preserve"> erken evre</w:t>
      </w:r>
      <w:r w:rsidR="00954E76">
        <w:t>yi</w:t>
      </w:r>
      <w:r>
        <w:t xml:space="preserve"> ve </w:t>
      </w:r>
      <w:r w:rsidR="00954E76">
        <w:t xml:space="preserve">aynı zamanda </w:t>
      </w:r>
      <w:r>
        <w:t xml:space="preserve">kötü huyluluğa </w:t>
      </w:r>
      <w:r w:rsidR="00954E76">
        <w:t>de</w:t>
      </w:r>
      <w:r>
        <w:t xml:space="preserve"> gösterir. Gliomların evresindeki ilerleme</w:t>
      </w:r>
      <w:r w:rsidR="00954E76">
        <w:t>,</w:t>
      </w:r>
      <w:r>
        <w:t xml:space="preserve"> </w:t>
      </w:r>
      <w:r w:rsidR="00DE610C" w:rsidRPr="00602B9F">
        <w:t>mI</w:t>
      </w:r>
      <w:r w:rsidR="00F15768">
        <w:t>'</w:t>
      </w:r>
      <w:r>
        <w:t xml:space="preserve">de </w:t>
      </w:r>
      <w:r w:rsidR="00954E76">
        <w:t xml:space="preserve">ve NAA'da GI'den </w:t>
      </w:r>
      <w:r>
        <w:t>GIII</w:t>
      </w:r>
      <w:r w:rsidR="00DE610C">
        <w:t>'</w:t>
      </w:r>
      <w:r>
        <w:t xml:space="preserve">e kadar azalma ve </w:t>
      </w:r>
      <w:r w:rsidR="00954E76">
        <w:t>Cho'da</w:t>
      </w:r>
      <w:r w:rsidR="00D41533">
        <w:t>,</w:t>
      </w:r>
      <w:r w:rsidR="00954E76">
        <w:t xml:space="preserve"> GI'den </w:t>
      </w:r>
      <w:r w:rsidR="00D41533">
        <w:t>GIII'</w:t>
      </w:r>
      <w:r w:rsidR="004E0950">
        <w:t>e kadar artış</w:t>
      </w:r>
      <w:r>
        <w:t xml:space="preserve"> ile </w:t>
      </w:r>
      <w:r w:rsidR="00954E76">
        <w:t>temsil edilir</w:t>
      </w:r>
      <w:r w:rsidR="00DE610C">
        <w:t xml:space="preserve"> </w:t>
      </w:r>
      <w:r w:rsidR="00BC1C52">
        <w:fldChar w:fldCharType="begin"/>
      </w:r>
      <w:r w:rsidR="00731EB5">
        <w:instrText xml:space="preserve"> ADDIN EN.CITE &lt;EndNote&gt;&lt;Cite&gt;&lt;Author&gt;BULIK&lt;/Author&gt;&lt;Year&gt;2013&lt;/Year&gt;&lt;RecNum&gt;141&lt;/RecNum&gt;&lt;DisplayText&gt;[20]&lt;/DisplayText&gt;&lt;record&gt;&lt;rec-number&gt;141&lt;/rec-number&gt;&lt;foreign-keys&gt;&lt;key app="EN" db-id="zpdxxx506xzr91ere26vt2vu9etatf25dwvr"&gt;141&lt;/key&gt;&lt;/foreign-keys&gt;&lt;ref-type name="Journal Article"&gt;17&lt;/ref-type&gt;&lt;contributors&gt;&lt;authors&gt;&lt;author&gt;BULIK, MARTIN&lt;/author&gt;&lt;author&gt;JANCALEK, RADIM&lt;/author&gt;&lt;author&gt;VANICEK, JIRI&lt;/author&gt;&lt;author&gt;SKOCH, ANTONIN&lt;/author&gt;&lt;author&gt;MECHL, MAREK&lt;/author&gt;&lt;/authors&gt;&lt;/contributors&gt;&lt;titles&gt;&lt;title&gt;Potential of MR spectroscopy for assessment of glioma grading&lt;/title&gt;&lt;secondary-title&gt;Clinical neurology and neurosurgery&lt;/secondary-title&gt;&lt;/titles&gt;&lt;periodical&gt;&lt;full-title&gt;Clinical neurology and neurosurgery&lt;/full-title&gt;&lt;/periodical&gt;&lt;pages&gt;146-153&lt;/pages&gt;&lt;volume&gt;115&lt;/volume&gt;&lt;number&gt;2&lt;/number&gt;&lt;dates&gt;&lt;year&gt;2013&lt;/year&gt;&lt;/dates&gt;&lt;isbn&gt;0303-8467&lt;/isbn&gt;&lt;urls&gt;&lt;/urls&gt;&lt;/record&gt;&lt;/Cite&gt;&lt;/EndNote&gt;</w:instrText>
      </w:r>
      <w:r w:rsidR="00BC1C52">
        <w:fldChar w:fldCharType="separate"/>
      </w:r>
      <w:r w:rsidR="00731EB5">
        <w:rPr>
          <w:noProof/>
        </w:rPr>
        <w:t>[</w:t>
      </w:r>
      <w:hyperlink w:anchor="_ENREF_20" w:tooltip="BULIK, 2013 #143" w:history="1">
        <w:r w:rsidR="00E65BBF">
          <w:rPr>
            <w:noProof/>
          </w:rPr>
          <w:t>20</w:t>
        </w:r>
      </w:hyperlink>
      <w:r w:rsidR="00731EB5">
        <w:rPr>
          <w:noProof/>
        </w:rPr>
        <w:t>]</w:t>
      </w:r>
      <w:r w:rsidR="00BC1C52">
        <w:fldChar w:fldCharType="end"/>
      </w:r>
      <w:r>
        <w:t>. Glial tümörler</w:t>
      </w:r>
      <w:r w:rsidR="00954E76">
        <w:t>,</w:t>
      </w:r>
      <w:r>
        <w:t xml:space="preserve"> GIII ve GIV evreli kötü huyluya dönüştüğünde Lac ve Lip pikleri de ortaya çıkar. Metabol</w:t>
      </w:r>
      <w:r w:rsidR="00F15768">
        <w:t xml:space="preserve">itlerdeki değişiklikler </w:t>
      </w:r>
      <w:r w:rsidR="00BC1C52">
        <w:fldChar w:fldCharType="begin"/>
      </w:r>
      <w:r w:rsidR="00C5369A">
        <w:instrText xml:space="preserve"> REF _Ref408000050 </w:instrText>
      </w:r>
      <w:r w:rsidR="00BC1C52">
        <w:fldChar w:fldCharType="separate"/>
      </w:r>
      <w:r w:rsidR="009872A3">
        <w:t xml:space="preserve">Tablo </w:t>
      </w:r>
      <w:proofErr w:type="gramStart"/>
      <w:r w:rsidR="009872A3">
        <w:rPr>
          <w:noProof/>
        </w:rPr>
        <w:t>3</w:t>
      </w:r>
      <w:r w:rsidR="009872A3">
        <w:t>.</w:t>
      </w:r>
      <w:r w:rsidR="009872A3">
        <w:rPr>
          <w:noProof/>
        </w:rPr>
        <w:t>3</w:t>
      </w:r>
      <w:proofErr w:type="gramEnd"/>
      <w:r w:rsidR="00BC1C52">
        <w:fldChar w:fldCharType="end"/>
      </w:r>
      <w:r w:rsidR="00F15768">
        <w:t>'</w:t>
      </w:r>
      <w:r>
        <w:t>de gösterilmiştir.</w:t>
      </w:r>
    </w:p>
    <w:p w:rsidR="001A1022" w:rsidRDefault="00AC622D" w:rsidP="00895B14">
      <w:pPr>
        <w:pStyle w:val="Tabloyazs"/>
      </w:pPr>
      <w:bookmarkStart w:id="230" w:name="_Ref408000050"/>
      <w:bookmarkStart w:id="231" w:name="_Toc411849813"/>
      <w:bookmarkStart w:id="232" w:name="_Toc411853388"/>
      <w:r>
        <w:lastRenderedPageBreak/>
        <w:t xml:space="preserve">Tablo </w:t>
      </w:r>
      <w:fldSimple w:instr=" STYLEREF 1 \s ">
        <w:r w:rsidR="009872A3">
          <w:rPr>
            <w:noProof/>
          </w:rPr>
          <w:t>3</w:t>
        </w:r>
      </w:fldSimple>
      <w:r w:rsidR="0078751A">
        <w:t>.</w:t>
      </w:r>
      <w:fldSimple w:instr=" SEQ Tablo \* ARABIC \s 1 ">
        <w:r w:rsidR="009872A3">
          <w:rPr>
            <w:noProof/>
          </w:rPr>
          <w:t>3</w:t>
        </w:r>
      </w:fldSimple>
      <w:bookmarkEnd w:id="230"/>
      <w:r>
        <w:t xml:space="preserve">. </w:t>
      </w:r>
      <w:r w:rsidRPr="002A5813">
        <w:t xml:space="preserve">Gliomların evrelerine </w:t>
      </w:r>
      <w:r w:rsidR="005A2266">
        <w:t xml:space="preserve">göre </w:t>
      </w:r>
      <w:r w:rsidRPr="002A5813">
        <w:t>metabolitlerdeki ve bazı oranlardaki değişimin izlenmesi</w:t>
      </w:r>
      <w:r w:rsidR="00602B9F">
        <w:t xml:space="preserve"> </w:t>
      </w:r>
      <w:r w:rsidR="00BC1C52">
        <w:fldChar w:fldCharType="begin"/>
      </w:r>
      <w:r w:rsidR="00731EB5">
        <w:instrText xml:space="preserve"> ADDIN EN.CITE &lt;EndNote&gt;&lt;Cite&gt;&lt;Author&gt;BULIK&lt;/Author&gt;&lt;Year&gt;2013&lt;/Year&gt;&lt;RecNum&gt;141&lt;/RecNum&gt;&lt;DisplayText&gt;[20]&lt;/DisplayText&gt;&lt;record&gt;&lt;rec-number&gt;141&lt;/rec-number&gt;&lt;foreign-keys&gt;&lt;key app="EN" db-id="zpdxxx506xzr91ere26vt2vu9etatf25dwvr"&gt;141&lt;/key&gt;&lt;/foreign-keys&gt;&lt;ref-type name="Journal Article"&gt;17&lt;/ref-type&gt;&lt;contributors&gt;&lt;authors&gt;&lt;author&gt;BULIK, MARTIN&lt;/author&gt;&lt;author&gt;JANCALEK, RADIM&lt;/author&gt;&lt;author&gt;VANICEK, JIRI&lt;/author&gt;&lt;author&gt;SKOCH, ANTONIN&lt;/author&gt;&lt;author&gt;MECHL, MAREK&lt;/author&gt;&lt;/authors&gt;&lt;/contributors&gt;&lt;titles&gt;&lt;title&gt;Potential of MR spectroscopy for assessment of glioma grading&lt;/title&gt;&lt;secondary-title&gt;Clinical neurology and neurosurgery&lt;/secondary-title&gt;&lt;/titles&gt;&lt;periodical&gt;&lt;full-title&gt;Clinical neurology and neurosurgery&lt;/full-title&gt;&lt;/periodical&gt;&lt;pages&gt;146-153&lt;/pages&gt;&lt;volume&gt;115&lt;/volume&gt;&lt;number&gt;2&lt;/number&gt;&lt;dates&gt;&lt;year&gt;2013&lt;/year&gt;&lt;/dates&gt;&lt;isbn&gt;0303-8467&lt;/isbn&gt;&lt;urls&gt;&lt;/urls&gt;&lt;/record&gt;&lt;/Cite&gt;&lt;/EndNote&gt;</w:instrText>
      </w:r>
      <w:r w:rsidR="00BC1C52">
        <w:fldChar w:fldCharType="separate"/>
      </w:r>
      <w:r w:rsidR="00731EB5">
        <w:rPr>
          <w:noProof/>
        </w:rPr>
        <w:t>[</w:t>
      </w:r>
      <w:hyperlink w:anchor="_ENREF_20" w:tooltip="BULIK, 2013 #143" w:history="1">
        <w:r w:rsidR="00E65BBF">
          <w:rPr>
            <w:noProof/>
          </w:rPr>
          <w:t>20</w:t>
        </w:r>
      </w:hyperlink>
      <w:r w:rsidR="00731EB5">
        <w:rPr>
          <w:noProof/>
        </w:rPr>
        <w:t>]</w:t>
      </w:r>
      <w:bookmarkEnd w:id="231"/>
      <w:bookmarkEnd w:id="232"/>
      <w:r w:rsidR="00BC1C52">
        <w:fldChar w:fldCharType="end"/>
      </w:r>
    </w:p>
    <w:tbl>
      <w:tblPr>
        <w:tblStyle w:val="TabloKlavuzu"/>
        <w:tblW w:w="0" w:type="auto"/>
        <w:jc w:val="center"/>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
        <w:gridCol w:w="710"/>
        <w:gridCol w:w="882"/>
        <w:gridCol w:w="740"/>
        <w:gridCol w:w="833"/>
        <w:gridCol w:w="875"/>
        <w:gridCol w:w="638"/>
        <w:gridCol w:w="1134"/>
        <w:gridCol w:w="1067"/>
      </w:tblGrid>
      <w:tr w:rsidR="001A1022" w:rsidRPr="0082580F" w:rsidTr="00602B9F">
        <w:trPr>
          <w:trHeight w:val="409"/>
          <w:jc w:val="center"/>
        </w:trPr>
        <w:tc>
          <w:tcPr>
            <w:tcW w:w="928" w:type="dxa"/>
            <w:tcBorders>
              <w:top w:val="single" w:sz="4" w:space="0" w:color="auto"/>
              <w:bottom w:val="single" w:sz="4" w:space="0" w:color="auto"/>
            </w:tcBorders>
          </w:tcPr>
          <w:p w:rsidR="001A1022" w:rsidRPr="0082580F" w:rsidRDefault="001A1022" w:rsidP="009663D5">
            <w:pPr>
              <w:jc w:val="both"/>
              <w:rPr>
                <w:b/>
                <w:sz w:val="20"/>
                <w:szCs w:val="20"/>
              </w:rPr>
            </w:pPr>
            <w:r w:rsidRPr="0082580F">
              <w:rPr>
                <w:b/>
                <w:sz w:val="20"/>
                <w:szCs w:val="20"/>
              </w:rPr>
              <w:t>Evre</w:t>
            </w:r>
          </w:p>
        </w:tc>
        <w:tc>
          <w:tcPr>
            <w:tcW w:w="710" w:type="dxa"/>
            <w:tcBorders>
              <w:top w:val="single" w:sz="4" w:space="0" w:color="auto"/>
              <w:bottom w:val="single" w:sz="4" w:space="0" w:color="auto"/>
            </w:tcBorders>
          </w:tcPr>
          <w:p w:rsidR="001A1022" w:rsidRPr="0082580F" w:rsidRDefault="001A1022" w:rsidP="009663D5">
            <w:pPr>
              <w:jc w:val="center"/>
              <w:rPr>
                <w:b/>
                <w:sz w:val="20"/>
                <w:szCs w:val="20"/>
              </w:rPr>
            </w:pPr>
            <w:r w:rsidRPr="0082580F">
              <w:rPr>
                <w:b/>
                <w:sz w:val="20"/>
                <w:szCs w:val="20"/>
              </w:rPr>
              <w:t>NAA</w:t>
            </w:r>
          </w:p>
        </w:tc>
        <w:tc>
          <w:tcPr>
            <w:tcW w:w="882" w:type="dxa"/>
            <w:tcBorders>
              <w:top w:val="single" w:sz="4" w:space="0" w:color="auto"/>
              <w:bottom w:val="single" w:sz="4" w:space="0" w:color="auto"/>
            </w:tcBorders>
          </w:tcPr>
          <w:p w:rsidR="001A1022" w:rsidRPr="0082580F" w:rsidRDefault="001A1022" w:rsidP="009663D5">
            <w:pPr>
              <w:jc w:val="center"/>
              <w:rPr>
                <w:b/>
                <w:sz w:val="20"/>
                <w:szCs w:val="20"/>
              </w:rPr>
            </w:pPr>
            <w:r w:rsidRPr="0082580F">
              <w:rPr>
                <w:b/>
                <w:sz w:val="20"/>
                <w:szCs w:val="20"/>
              </w:rPr>
              <w:t>Cho</w:t>
            </w:r>
          </w:p>
        </w:tc>
        <w:tc>
          <w:tcPr>
            <w:tcW w:w="740" w:type="dxa"/>
            <w:tcBorders>
              <w:top w:val="single" w:sz="4" w:space="0" w:color="auto"/>
              <w:bottom w:val="single" w:sz="4" w:space="0" w:color="auto"/>
            </w:tcBorders>
          </w:tcPr>
          <w:p w:rsidR="001A1022" w:rsidRPr="0082580F" w:rsidRDefault="001A1022" w:rsidP="009663D5">
            <w:pPr>
              <w:jc w:val="center"/>
              <w:rPr>
                <w:b/>
                <w:sz w:val="20"/>
                <w:szCs w:val="20"/>
              </w:rPr>
            </w:pPr>
            <w:r w:rsidRPr="0082580F">
              <w:rPr>
                <w:b/>
                <w:sz w:val="20"/>
                <w:szCs w:val="20"/>
              </w:rPr>
              <w:t>Cr</w:t>
            </w:r>
          </w:p>
        </w:tc>
        <w:tc>
          <w:tcPr>
            <w:tcW w:w="833" w:type="dxa"/>
            <w:tcBorders>
              <w:top w:val="single" w:sz="4" w:space="0" w:color="auto"/>
              <w:bottom w:val="single" w:sz="4" w:space="0" w:color="auto"/>
            </w:tcBorders>
          </w:tcPr>
          <w:p w:rsidR="001A1022" w:rsidRPr="0082580F" w:rsidRDefault="00602B9F" w:rsidP="009663D5">
            <w:pPr>
              <w:jc w:val="center"/>
              <w:rPr>
                <w:b/>
                <w:sz w:val="20"/>
                <w:szCs w:val="20"/>
              </w:rPr>
            </w:pPr>
            <w:proofErr w:type="gramStart"/>
            <w:r>
              <w:rPr>
                <w:b/>
                <w:sz w:val="20"/>
                <w:szCs w:val="20"/>
              </w:rPr>
              <w:t>mI</w:t>
            </w:r>
            <w:proofErr w:type="gramEnd"/>
          </w:p>
        </w:tc>
        <w:tc>
          <w:tcPr>
            <w:tcW w:w="875" w:type="dxa"/>
            <w:tcBorders>
              <w:top w:val="single" w:sz="4" w:space="0" w:color="auto"/>
              <w:bottom w:val="single" w:sz="4" w:space="0" w:color="auto"/>
            </w:tcBorders>
          </w:tcPr>
          <w:p w:rsidR="001A1022" w:rsidRPr="0082580F" w:rsidRDefault="001A1022" w:rsidP="009663D5">
            <w:pPr>
              <w:jc w:val="center"/>
              <w:rPr>
                <w:b/>
                <w:sz w:val="20"/>
                <w:szCs w:val="20"/>
              </w:rPr>
            </w:pPr>
            <w:r w:rsidRPr="0082580F">
              <w:rPr>
                <w:b/>
                <w:sz w:val="20"/>
                <w:szCs w:val="20"/>
              </w:rPr>
              <w:t>Lip</w:t>
            </w:r>
          </w:p>
        </w:tc>
        <w:tc>
          <w:tcPr>
            <w:tcW w:w="638" w:type="dxa"/>
            <w:tcBorders>
              <w:top w:val="single" w:sz="4" w:space="0" w:color="auto"/>
              <w:bottom w:val="single" w:sz="4" w:space="0" w:color="auto"/>
            </w:tcBorders>
          </w:tcPr>
          <w:p w:rsidR="001A1022" w:rsidRPr="0082580F" w:rsidRDefault="001A1022" w:rsidP="009663D5">
            <w:pPr>
              <w:jc w:val="center"/>
              <w:rPr>
                <w:b/>
                <w:sz w:val="20"/>
                <w:szCs w:val="20"/>
              </w:rPr>
            </w:pPr>
            <w:r w:rsidRPr="0082580F">
              <w:rPr>
                <w:b/>
                <w:sz w:val="20"/>
                <w:szCs w:val="20"/>
              </w:rPr>
              <w:t>Lac</w:t>
            </w:r>
          </w:p>
        </w:tc>
        <w:tc>
          <w:tcPr>
            <w:tcW w:w="1134" w:type="dxa"/>
            <w:tcBorders>
              <w:top w:val="single" w:sz="4" w:space="0" w:color="auto"/>
              <w:bottom w:val="single" w:sz="4" w:space="0" w:color="auto"/>
            </w:tcBorders>
          </w:tcPr>
          <w:p w:rsidR="001A1022" w:rsidRPr="0082580F" w:rsidRDefault="001A1022" w:rsidP="009663D5">
            <w:pPr>
              <w:jc w:val="center"/>
              <w:rPr>
                <w:b/>
                <w:sz w:val="20"/>
                <w:szCs w:val="20"/>
              </w:rPr>
            </w:pPr>
            <w:r w:rsidRPr="0082580F">
              <w:rPr>
                <w:b/>
                <w:sz w:val="20"/>
                <w:szCs w:val="20"/>
              </w:rPr>
              <w:t>Cho/NAA</w:t>
            </w:r>
          </w:p>
        </w:tc>
        <w:tc>
          <w:tcPr>
            <w:tcW w:w="1067" w:type="dxa"/>
            <w:tcBorders>
              <w:top w:val="single" w:sz="4" w:space="0" w:color="auto"/>
              <w:bottom w:val="single" w:sz="4" w:space="0" w:color="auto"/>
            </w:tcBorders>
          </w:tcPr>
          <w:p w:rsidR="001A1022" w:rsidRPr="0082580F" w:rsidRDefault="001A1022" w:rsidP="00B82B2C">
            <w:pPr>
              <w:jc w:val="center"/>
              <w:rPr>
                <w:b/>
                <w:sz w:val="20"/>
                <w:szCs w:val="20"/>
              </w:rPr>
            </w:pPr>
            <w:r w:rsidRPr="0082580F">
              <w:rPr>
                <w:b/>
                <w:sz w:val="20"/>
                <w:szCs w:val="20"/>
              </w:rPr>
              <w:t>Cho/Cr</w:t>
            </w:r>
          </w:p>
        </w:tc>
      </w:tr>
      <w:tr w:rsidR="001A1022" w:rsidRPr="0082580F" w:rsidTr="00602B9F">
        <w:trPr>
          <w:trHeight w:val="386"/>
          <w:jc w:val="center"/>
        </w:trPr>
        <w:tc>
          <w:tcPr>
            <w:tcW w:w="928" w:type="dxa"/>
            <w:tcBorders>
              <w:top w:val="single" w:sz="4" w:space="0" w:color="auto"/>
            </w:tcBorders>
          </w:tcPr>
          <w:p w:rsidR="001A1022" w:rsidRPr="0082580F" w:rsidRDefault="001A1022" w:rsidP="009663D5">
            <w:pPr>
              <w:jc w:val="both"/>
              <w:rPr>
                <w:sz w:val="20"/>
                <w:szCs w:val="20"/>
              </w:rPr>
            </w:pPr>
            <w:r w:rsidRPr="0082580F">
              <w:rPr>
                <w:sz w:val="20"/>
                <w:szCs w:val="20"/>
              </w:rPr>
              <w:t>Evre I</w:t>
            </w:r>
          </w:p>
        </w:tc>
        <w:tc>
          <w:tcPr>
            <w:tcW w:w="710" w:type="dxa"/>
            <w:tcBorders>
              <w:top w:val="single" w:sz="4" w:space="0" w:color="auto"/>
            </w:tcBorders>
            <w:vAlign w:val="center"/>
          </w:tcPr>
          <w:p w:rsidR="001A1022" w:rsidRPr="0082580F" w:rsidRDefault="001A1022" w:rsidP="009663D5">
            <w:pPr>
              <w:jc w:val="center"/>
              <w:rPr>
                <w:sz w:val="20"/>
                <w:szCs w:val="20"/>
              </w:rPr>
            </w:pPr>
            <w:r w:rsidRPr="0082580F">
              <w:rPr>
                <w:sz w:val="20"/>
                <w:szCs w:val="20"/>
              </w:rPr>
              <w:t>0</w:t>
            </w:r>
          </w:p>
        </w:tc>
        <w:tc>
          <w:tcPr>
            <w:tcW w:w="882" w:type="dxa"/>
            <w:tcBorders>
              <w:top w:val="single" w:sz="4" w:space="0" w:color="auto"/>
            </w:tcBorders>
            <w:vAlign w:val="center"/>
          </w:tcPr>
          <w:p w:rsidR="001A1022" w:rsidRPr="0082580F" w:rsidRDefault="001A1022" w:rsidP="009663D5">
            <w:pPr>
              <w:jc w:val="center"/>
              <w:rPr>
                <w:sz w:val="20"/>
                <w:szCs w:val="20"/>
              </w:rPr>
            </w:pPr>
            <w:r w:rsidRPr="0082580F">
              <w:rPr>
                <w:sz w:val="20"/>
                <w:szCs w:val="20"/>
              </w:rPr>
              <w:t>+</w:t>
            </w:r>
          </w:p>
        </w:tc>
        <w:tc>
          <w:tcPr>
            <w:tcW w:w="740" w:type="dxa"/>
            <w:tcBorders>
              <w:top w:val="single" w:sz="4" w:space="0" w:color="auto"/>
            </w:tcBorders>
            <w:vAlign w:val="center"/>
          </w:tcPr>
          <w:p w:rsidR="001A1022" w:rsidRPr="0082580F" w:rsidRDefault="001A1022" w:rsidP="009663D5">
            <w:pPr>
              <w:jc w:val="center"/>
              <w:rPr>
                <w:sz w:val="20"/>
                <w:szCs w:val="20"/>
              </w:rPr>
            </w:pPr>
            <w:r w:rsidRPr="0082580F">
              <w:rPr>
                <w:sz w:val="20"/>
                <w:szCs w:val="20"/>
              </w:rPr>
              <w:t>0</w:t>
            </w:r>
          </w:p>
        </w:tc>
        <w:tc>
          <w:tcPr>
            <w:tcW w:w="833" w:type="dxa"/>
            <w:tcBorders>
              <w:top w:val="single" w:sz="4" w:space="0" w:color="auto"/>
            </w:tcBorders>
            <w:vAlign w:val="center"/>
          </w:tcPr>
          <w:p w:rsidR="001A1022" w:rsidRPr="0082580F" w:rsidRDefault="001A1022" w:rsidP="009663D5">
            <w:pPr>
              <w:jc w:val="center"/>
              <w:rPr>
                <w:sz w:val="20"/>
                <w:szCs w:val="20"/>
              </w:rPr>
            </w:pPr>
            <w:r w:rsidRPr="0082580F">
              <w:rPr>
                <w:sz w:val="20"/>
                <w:szCs w:val="20"/>
              </w:rPr>
              <w:t>+</w:t>
            </w:r>
          </w:p>
        </w:tc>
        <w:tc>
          <w:tcPr>
            <w:tcW w:w="875" w:type="dxa"/>
            <w:tcBorders>
              <w:top w:val="single" w:sz="4" w:space="0" w:color="auto"/>
            </w:tcBorders>
            <w:vAlign w:val="center"/>
          </w:tcPr>
          <w:p w:rsidR="001A1022" w:rsidRPr="0082580F" w:rsidRDefault="001A1022" w:rsidP="009663D5">
            <w:pPr>
              <w:jc w:val="center"/>
              <w:rPr>
                <w:sz w:val="20"/>
                <w:szCs w:val="20"/>
              </w:rPr>
            </w:pPr>
            <w:r w:rsidRPr="0082580F">
              <w:rPr>
                <w:sz w:val="20"/>
                <w:szCs w:val="20"/>
              </w:rPr>
              <w:t>0</w:t>
            </w:r>
          </w:p>
        </w:tc>
        <w:tc>
          <w:tcPr>
            <w:tcW w:w="638" w:type="dxa"/>
            <w:tcBorders>
              <w:top w:val="single" w:sz="4" w:space="0" w:color="auto"/>
            </w:tcBorders>
            <w:vAlign w:val="center"/>
          </w:tcPr>
          <w:p w:rsidR="001A1022" w:rsidRPr="0082580F" w:rsidRDefault="001A1022" w:rsidP="009663D5">
            <w:pPr>
              <w:jc w:val="center"/>
              <w:rPr>
                <w:sz w:val="20"/>
                <w:szCs w:val="20"/>
              </w:rPr>
            </w:pPr>
            <w:r w:rsidRPr="0082580F">
              <w:rPr>
                <w:sz w:val="20"/>
                <w:szCs w:val="20"/>
              </w:rPr>
              <w:t>0 / +</w:t>
            </w:r>
          </w:p>
        </w:tc>
        <w:tc>
          <w:tcPr>
            <w:tcW w:w="1134" w:type="dxa"/>
            <w:tcBorders>
              <w:top w:val="single" w:sz="4" w:space="0" w:color="auto"/>
            </w:tcBorders>
            <w:vAlign w:val="center"/>
          </w:tcPr>
          <w:p w:rsidR="001A1022" w:rsidRPr="0082580F" w:rsidRDefault="001A1022" w:rsidP="009663D5">
            <w:pPr>
              <w:jc w:val="center"/>
              <w:rPr>
                <w:sz w:val="20"/>
                <w:szCs w:val="20"/>
              </w:rPr>
            </w:pPr>
            <w:r w:rsidRPr="0082580F">
              <w:rPr>
                <w:sz w:val="20"/>
                <w:szCs w:val="20"/>
              </w:rPr>
              <w:t>+</w:t>
            </w:r>
          </w:p>
        </w:tc>
        <w:tc>
          <w:tcPr>
            <w:tcW w:w="1067" w:type="dxa"/>
            <w:tcBorders>
              <w:top w:val="single" w:sz="4" w:space="0" w:color="auto"/>
            </w:tcBorders>
            <w:vAlign w:val="center"/>
          </w:tcPr>
          <w:p w:rsidR="001A1022" w:rsidRPr="0082580F" w:rsidRDefault="001A1022" w:rsidP="009663D5">
            <w:pPr>
              <w:jc w:val="center"/>
              <w:rPr>
                <w:sz w:val="20"/>
                <w:szCs w:val="20"/>
              </w:rPr>
            </w:pPr>
            <w:r w:rsidRPr="0082580F">
              <w:rPr>
                <w:sz w:val="20"/>
                <w:szCs w:val="20"/>
              </w:rPr>
              <w:t>+</w:t>
            </w:r>
          </w:p>
        </w:tc>
      </w:tr>
      <w:tr w:rsidR="001A1022" w:rsidRPr="0082580F" w:rsidTr="00602B9F">
        <w:trPr>
          <w:trHeight w:val="386"/>
          <w:jc w:val="center"/>
        </w:trPr>
        <w:tc>
          <w:tcPr>
            <w:tcW w:w="928" w:type="dxa"/>
          </w:tcPr>
          <w:p w:rsidR="001A1022" w:rsidRPr="0082580F" w:rsidRDefault="001A1022" w:rsidP="009663D5">
            <w:pPr>
              <w:jc w:val="both"/>
              <w:rPr>
                <w:sz w:val="20"/>
                <w:szCs w:val="20"/>
              </w:rPr>
            </w:pPr>
            <w:r w:rsidRPr="0082580F">
              <w:rPr>
                <w:sz w:val="20"/>
                <w:szCs w:val="20"/>
              </w:rPr>
              <w:t>Evre II</w:t>
            </w:r>
          </w:p>
        </w:tc>
        <w:tc>
          <w:tcPr>
            <w:tcW w:w="710" w:type="dxa"/>
            <w:vAlign w:val="center"/>
          </w:tcPr>
          <w:p w:rsidR="001A1022" w:rsidRPr="0082580F" w:rsidRDefault="001A1022" w:rsidP="009663D5">
            <w:pPr>
              <w:jc w:val="center"/>
              <w:rPr>
                <w:sz w:val="20"/>
                <w:szCs w:val="20"/>
              </w:rPr>
            </w:pPr>
            <w:r w:rsidRPr="0082580F">
              <w:rPr>
                <w:sz w:val="20"/>
                <w:szCs w:val="20"/>
              </w:rPr>
              <w:t>- / --</w:t>
            </w:r>
          </w:p>
        </w:tc>
        <w:tc>
          <w:tcPr>
            <w:tcW w:w="882" w:type="dxa"/>
            <w:vAlign w:val="center"/>
          </w:tcPr>
          <w:p w:rsidR="001A1022" w:rsidRPr="0082580F" w:rsidRDefault="001A1022" w:rsidP="009663D5">
            <w:pPr>
              <w:jc w:val="center"/>
              <w:rPr>
                <w:sz w:val="20"/>
                <w:szCs w:val="20"/>
              </w:rPr>
            </w:pPr>
            <w:r w:rsidRPr="0082580F">
              <w:rPr>
                <w:sz w:val="20"/>
                <w:szCs w:val="20"/>
              </w:rPr>
              <w:t>0 / +</w:t>
            </w:r>
          </w:p>
        </w:tc>
        <w:tc>
          <w:tcPr>
            <w:tcW w:w="740" w:type="dxa"/>
            <w:vAlign w:val="center"/>
          </w:tcPr>
          <w:p w:rsidR="001A1022" w:rsidRPr="0082580F" w:rsidRDefault="001A1022" w:rsidP="009663D5">
            <w:pPr>
              <w:jc w:val="center"/>
              <w:rPr>
                <w:sz w:val="20"/>
                <w:szCs w:val="20"/>
              </w:rPr>
            </w:pPr>
            <w:r w:rsidRPr="0082580F">
              <w:rPr>
                <w:sz w:val="20"/>
                <w:szCs w:val="20"/>
              </w:rPr>
              <w:t>-</w:t>
            </w:r>
          </w:p>
        </w:tc>
        <w:tc>
          <w:tcPr>
            <w:tcW w:w="833" w:type="dxa"/>
            <w:vAlign w:val="center"/>
          </w:tcPr>
          <w:p w:rsidR="001A1022" w:rsidRPr="0082580F" w:rsidRDefault="001A1022" w:rsidP="009663D5">
            <w:pPr>
              <w:jc w:val="center"/>
              <w:rPr>
                <w:sz w:val="20"/>
                <w:szCs w:val="20"/>
              </w:rPr>
            </w:pPr>
            <w:r w:rsidRPr="0082580F">
              <w:rPr>
                <w:sz w:val="20"/>
                <w:szCs w:val="20"/>
              </w:rPr>
              <w:t>++</w:t>
            </w:r>
          </w:p>
        </w:tc>
        <w:tc>
          <w:tcPr>
            <w:tcW w:w="875" w:type="dxa"/>
            <w:vAlign w:val="center"/>
          </w:tcPr>
          <w:p w:rsidR="001A1022" w:rsidRPr="0082580F" w:rsidRDefault="001A1022" w:rsidP="009663D5">
            <w:pPr>
              <w:jc w:val="center"/>
              <w:rPr>
                <w:sz w:val="20"/>
                <w:szCs w:val="20"/>
              </w:rPr>
            </w:pPr>
            <w:r w:rsidRPr="0082580F">
              <w:rPr>
                <w:sz w:val="20"/>
                <w:szCs w:val="20"/>
              </w:rPr>
              <w:t>0</w:t>
            </w:r>
          </w:p>
        </w:tc>
        <w:tc>
          <w:tcPr>
            <w:tcW w:w="638" w:type="dxa"/>
            <w:vAlign w:val="center"/>
          </w:tcPr>
          <w:p w:rsidR="001A1022" w:rsidRPr="0082580F" w:rsidRDefault="001A1022" w:rsidP="009663D5">
            <w:pPr>
              <w:jc w:val="center"/>
              <w:rPr>
                <w:sz w:val="20"/>
                <w:szCs w:val="20"/>
              </w:rPr>
            </w:pPr>
            <w:r w:rsidRPr="0082580F">
              <w:rPr>
                <w:sz w:val="20"/>
                <w:szCs w:val="20"/>
              </w:rPr>
              <w:t>0</w:t>
            </w:r>
          </w:p>
        </w:tc>
        <w:tc>
          <w:tcPr>
            <w:tcW w:w="1134" w:type="dxa"/>
            <w:vAlign w:val="center"/>
          </w:tcPr>
          <w:p w:rsidR="001A1022" w:rsidRPr="0082580F" w:rsidRDefault="001A1022" w:rsidP="009663D5">
            <w:pPr>
              <w:jc w:val="center"/>
              <w:rPr>
                <w:sz w:val="20"/>
                <w:szCs w:val="20"/>
              </w:rPr>
            </w:pPr>
            <w:r w:rsidRPr="0082580F">
              <w:rPr>
                <w:sz w:val="20"/>
                <w:szCs w:val="20"/>
              </w:rPr>
              <w:t>++</w:t>
            </w:r>
          </w:p>
        </w:tc>
        <w:tc>
          <w:tcPr>
            <w:tcW w:w="1067" w:type="dxa"/>
            <w:vAlign w:val="center"/>
          </w:tcPr>
          <w:p w:rsidR="001A1022" w:rsidRPr="0082580F" w:rsidRDefault="001A1022" w:rsidP="009663D5">
            <w:pPr>
              <w:jc w:val="center"/>
              <w:rPr>
                <w:sz w:val="20"/>
                <w:szCs w:val="20"/>
              </w:rPr>
            </w:pPr>
            <w:r w:rsidRPr="0082580F">
              <w:rPr>
                <w:sz w:val="20"/>
                <w:szCs w:val="20"/>
              </w:rPr>
              <w:t>0 / +</w:t>
            </w:r>
          </w:p>
        </w:tc>
      </w:tr>
      <w:tr w:rsidR="001A1022" w:rsidRPr="0082580F" w:rsidTr="00602B9F">
        <w:trPr>
          <w:trHeight w:val="386"/>
          <w:jc w:val="center"/>
        </w:trPr>
        <w:tc>
          <w:tcPr>
            <w:tcW w:w="928" w:type="dxa"/>
          </w:tcPr>
          <w:p w:rsidR="001A1022" w:rsidRPr="0082580F" w:rsidRDefault="001A1022" w:rsidP="009663D5">
            <w:pPr>
              <w:jc w:val="both"/>
              <w:rPr>
                <w:sz w:val="20"/>
                <w:szCs w:val="20"/>
              </w:rPr>
            </w:pPr>
            <w:r w:rsidRPr="0082580F">
              <w:rPr>
                <w:sz w:val="20"/>
                <w:szCs w:val="20"/>
              </w:rPr>
              <w:t>Evre III</w:t>
            </w:r>
          </w:p>
        </w:tc>
        <w:tc>
          <w:tcPr>
            <w:tcW w:w="710" w:type="dxa"/>
            <w:vAlign w:val="center"/>
          </w:tcPr>
          <w:p w:rsidR="001A1022" w:rsidRPr="0082580F" w:rsidRDefault="001A1022" w:rsidP="009663D5">
            <w:pPr>
              <w:jc w:val="center"/>
              <w:rPr>
                <w:sz w:val="20"/>
                <w:szCs w:val="20"/>
              </w:rPr>
            </w:pPr>
            <w:r w:rsidRPr="0082580F">
              <w:rPr>
                <w:sz w:val="20"/>
                <w:szCs w:val="20"/>
              </w:rPr>
              <w:t>--</w:t>
            </w:r>
          </w:p>
        </w:tc>
        <w:tc>
          <w:tcPr>
            <w:tcW w:w="882" w:type="dxa"/>
            <w:vAlign w:val="center"/>
          </w:tcPr>
          <w:p w:rsidR="001A1022" w:rsidRPr="0082580F" w:rsidRDefault="001A1022" w:rsidP="009663D5">
            <w:pPr>
              <w:jc w:val="center"/>
              <w:rPr>
                <w:sz w:val="20"/>
                <w:szCs w:val="20"/>
              </w:rPr>
            </w:pPr>
            <w:r w:rsidRPr="0082580F">
              <w:rPr>
                <w:sz w:val="20"/>
                <w:szCs w:val="20"/>
              </w:rPr>
              <w:t>++</w:t>
            </w:r>
          </w:p>
        </w:tc>
        <w:tc>
          <w:tcPr>
            <w:tcW w:w="740" w:type="dxa"/>
            <w:vAlign w:val="center"/>
          </w:tcPr>
          <w:p w:rsidR="001A1022" w:rsidRPr="0082580F" w:rsidRDefault="001A1022" w:rsidP="009663D5">
            <w:pPr>
              <w:jc w:val="center"/>
              <w:rPr>
                <w:sz w:val="20"/>
                <w:szCs w:val="20"/>
              </w:rPr>
            </w:pPr>
            <w:r w:rsidRPr="0082580F">
              <w:rPr>
                <w:sz w:val="20"/>
                <w:szCs w:val="20"/>
              </w:rPr>
              <w:t>- / --</w:t>
            </w:r>
          </w:p>
        </w:tc>
        <w:tc>
          <w:tcPr>
            <w:tcW w:w="833" w:type="dxa"/>
            <w:vAlign w:val="center"/>
          </w:tcPr>
          <w:p w:rsidR="001A1022" w:rsidRPr="0082580F" w:rsidRDefault="001A1022" w:rsidP="009663D5">
            <w:pPr>
              <w:jc w:val="center"/>
              <w:rPr>
                <w:sz w:val="20"/>
                <w:szCs w:val="20"/>
              </w:rPr>
            </w:pPr>
            <w:r w:rsidRPr="0082580F">
              <w:rPr>
                <w:sz w:val="20"/>
                <w:szCs w:val="20"/>
              </w:rPr>
              <w:t>0</w:t>
            </w:r>
          </w:p>
        </w:tc>
        <w:tc>
          <w:tcPr>
            <w:tcW w:w="875" w:type="dxa"/>
            <w:vAlign w:val="center"/>
          </w:tcPr>
          <w:p w:rsidR="001A1022" w:rsidRPr="0082580F" w:rsidRDefault="001A1022" w:rsidP="009663D5">
            <w:pPr>
              <w:jc w:val="center"/>
              <w:rPr>
                <w:sz w:val="20"/>
                <w:szCs w:val="20"/>
              </w:rPr>
            </w:pPr>
            <w:r w:rsidRPr="0082580F">
              <w:rPr>
                <w:sz w:val="20"/>
                <w:szCs w:val="20"/>
              </w:rPr>
              <w:t>0 / +</w:t>
            </w:r>
          </w:p>
        </w:tc>
        <w:tc>
          <w:tcPr>
            <w:tcW w:w="638" w:type="dxa"/>
            <w:vAlign w:val="center"/>
          </w:tcPr>
          <w:p w:rsidR="001A1022" w:rsidRPr="0082580F" w:rsidRDefault="001A1022" w:rsidP="009663D5">
            <w:pPr>
              <w:jc w:val="center"/>
              <w:rPr>
                <w:sz w:val="20"/>
                <w:szCs w:val="20"/>
              </w:rPr>
            </w:pPr>
            <w:r w:rsidRPr="0082580F">
              <w:rPr>
                <w:sz w:val="20"/>
                <w:szCs w:val="20"/>
              </w:rPr>
              <w:t>++</w:t>
            </w:r>
          </w:p>
        </w:tc>
        <w:tc>
          <w:tcPr>
            <w:tcW w:w="1134" w:type="dxa"/>
            <w:vAlign w:val="center"/>
          </w:tcPr>
          <w:p w:rsidR="001A1022" w:rsidRPr="0082580F" w:rsidRDefault="001A1022" w:rsidP="009663D5">
            <w:pPr>
              <w:jc w:val="center"/>
              <w:rPr>
                <w:sz w:val="20"/>
                <w:szCs w:val="20"/>
              </w:rPr>
            </w:pPr>
            <w:r w:rsidRPr="0082580F">
              <w:rPr>
                <w:sz w:val="20"/>
                <w:szCs w:val="20"/>
              </w:rPr>
              <w:t>+++</w:t>
            </w:r>
          </w:p>
        </w:tc>
        <w:tc>
          <w:tcPr>
            <w:tcW w:w="1067" w:type="dxa"/>
            <w:vAlign w:val="center"/>
          </w:tcPr>
          <w:p w:rsidR="001A1022" w:rsidRPr="0082580F" w:rsidRDefault="001A1022" w:rsidP="009663D5">
            <w:pPr>
              <w:jc w:val="center"/>
              <w:rPr>
                <w:sz w:val="20"/>
                <w:szCs w:val="20"/>
              </w:rPr>
            </w:pPr>
            <w:r w:rsidRPr="0082580F">
              <w:rPr>
                <w:sz w:val="20"/>
                <w:szCs w:val="20"/>
              </w:rPr>
              <w:t>++</w:t>
            </w:r>
          </w:p>
        </w:tc>
      </w:tr>
      <w:tr w:rsidR="001A1022" w:rsidRPr="0082580F" w:rsidTr="00602B9F">
        <w:trPr>
          <w:trHeight w:val="409"/>
          <w:jc w:val="center"/>
        </w:trPr>
        <w:tc>
          <w:tcPr>
            <w:tcW w:w="928" w:type="dxa"/>
            <w:tcBorders>
              <w:bottom w:val="single" w:sz="4" w:space="0" w:color="auto"/>
            </w:tcBorders>
          </w:tcPr>
          <w:p w:rsidR="001A1022" w:rsidRPr="0082580F" w:rsidRDefault="001A1022" w:rsidP="009663D5">
            <w:pPr>
              <w:jc w:val="both"/>
              <w:rPr>
                <w:sz w:val="20"/>
                <w:szCs w:val="20"/>
              </w:rPr>
            </w:pPr>
            <w:r w:rsidRPr="0082580F">
              <w:rPr>
                <w:sz w:val="20"/>
                <w:szCs w:val="20"/>
              </w:rPr>
              <w:t>Evre IV</w:t>
            </w:r>
          </w:p>
        </w:tc>
        <w:tc>
          <w:tcPr>
            <w:tcW w:w="710" w:type="dxa"/>
            <w:tcBorders>
              <w:bottom w:val="single" w:sz="4" w:space="0" w:color="auto"/>
            </w:tcBorders>
            <w:vAlign w:val="center"/>
          </w:tcPr>
          <w:p w:rsidR="001A1022" w:rsidRPr="0082580F" w:rsidRDefault="001A1022" w:rsidP="009663D5">
            <w:pPr>
              <w:jc w:val="center"/>
              <w:rPr>
                <w:sz w:val="20"/>
                <w:szCs w:val="20"/>
              </w:rPr>
            </w:pPr>
            <w:r w:rsidRPr="0082580F">
              <w:rPr>
                <w:sz w:val="20"/>
                <w:szCs w:val="20"/>
              </w:rPr>
              <w:t>---</w:t>
            </w:r>
          </w:p>
        </w:tc>
        <w:tc>
          <w:tcPr>
            <w:tcW w:w="882" w:type="dxa"/>
            <w:tcBorders>
              <w:bottom w:val="single" w:sz="4" w:space="0" w:color="auto"/>
            </w:tcBorders>
            <w:vAlign w:val="center"/>
          </w:tcPr>
          <w:p w:rsidR="001A1022" w:rsidRPr="0082580F" w:rsidRDefault="001A1022" w:rsidP="009663D5">
            <w:pPr>
              <w:jc w:val="center"/>
              <w:rPr>
                <w:sz w:val="20"/>
                <w:szCs w:val="20"/>
              </w:rPr>
            </w:pPr>
            <w:r w:rsidRPr="0082580F">
              <w:rPr>
                <w:sz w:val="20"/>
                <w:szCs w:val="20"/>
              </w:rPr>
              <w:t>- / +++</w:t>
            </w:r>
          </w:p>
        </w:tc>
        <w:tc>
          <w:tcPr>
            <w:tcW w:w="740" w:type="dxa"/>
            <w:tcBorders>
              <w:bottom w:val="single" w:sz="4" w:space="0" w:color="auto"/>
            </w:tcBorders>
            <w:vAlign w:val="center"/>
          </w:tcPr>
          <w:p w:rsidR="001A1022" w:rsidRPr="0082580F" w:rsidRDefault="001A1022" w:rsidP="009663D5">
            <w:pPr>
              <w:jc w:val="center"/>
              <w:rPr>
                <w:sz w:val="20"/>
                <w:szCs w:val="20"/>
              </w:rPr>
            </w:pPr>
            <w:r w:rsidRPr="0082580F">
              <w:rPr>
                <w:sz w:val="20"/>
                <w:szCs w:val="20"/>
              </w:rPr>
              <w:t>---</w:t>
            </w:r>
          </w:p>
        </w:tc>
        <w:tc>
          <w:tcPr>
            <w:tcW w:w="833" w:type="dxa"/>
            <w:tcBorders>
              <w:bottom w:val="single" w:sz="4" w:space="0" w:color="auto"/>
            </w:tcBorders>
            <w:vAlign w:val="center"/>
          </w:tcPr>
          <w:p w:rsidR="001A1022" w:rsidRPr="0082580F" w:rsidRDefault="001A1022" w:rsidP="009663D5">
            <w:pPr>
              <w:jc w:val="center"/>
              <w:rPr>
                <w:sz w:val="20"/>
                <w:szCs w:val="20"/>
              </w:rPr>
            </w:pPr>
            <w:r w:rsidRPr="0082580F">
              <w:rPr>
                <w:sz w:val="20"/>
                <w:szCs w:val="20"/>
              </w:rPr>
              <w:t>---</w:t>
            </w:r>
          </w:p>
        </w:tc>
        <w:tc>
          <w:tcPr>
            <w:tcW w:w="875" w:type="dxa"/>
            <w:tcBorders>
              <w:bottom w:val="single" w:sz="4" w:space="0" w:color="auto"/>
            </w:tcBorders>
            <w:vAlign w:val="center"/>
          </w:tcPr>
          <w:p w:rsidR="001A1022" w:rsidRPr="0082580F" w:rsidRDefault="001A1022" w:rsidP="009663D5">
            <w:pPr>
              <w:jc w:val="center"/>
              <w:rPr>
                <w:sz w:val="20"/>
                <w:szCs w:val="20"/>
              </w:rPr>
            </w:pPr>
            <w:r w:rsidRPr="0082580F">
              <w:rPr>
                <w:sz w:val="20"/>
                <w:szCs w:val="20"/>
              </w:rPr>
              <w:t>+++</w:t>
            </w:r>
          </w:p>
        </w:tc>
        <w:tc>
          <w:tcPr>
            <w:tcW w:w="638" w:type="dxa"/>
            <w:tcBorders>
              <w:bottom w:val="single" w:sz="4" w:space="0" w:color="auto"/>
            </w:tcBorders>
            <w:vAlign w:val="center"/>
          </w:tcPr>
          <w:p w:rsidR="001A1022" w:rsidRPr="0082580F" w:rsidRDefault="001A1022" w:rsidP="009663D5">
            <w:pPr>
              <w:jc w:val="center"/>
              <w:rPr>
                <w:sz w:val="20"/>
                <w:szCs w:val="20"/>
              </w:rPr>
            </w:pPr>
            <w:r w:rsidRPr="0082580F">
              <w:rPr>
                <w:sz w:val="20"/>
                <w:szCs w:val="20"/>
              </w:rPr>
              <w:t>+++</w:t>
            </w:r>
          </w:p>
        </w:tc>
        <w:tc>
          <w:tcPr>
            <w:tcW w:w="1134" w:type="dxa"/>
            <w:tcBorders>
              <w:bottom w:val="single" w:sz="4" w:space="0" w:color="auto"/>
            </w:tcBorders>
            <w:vAlign w:val="center"/>
          </w:tcPr>
          <w:p w:rsidR="001A1022" w:rsidRPr="0082580F" w:rsidRDefault="001A1022" w:rsidP="009663D5">
            <w:pPr>
              <w:jc w:val="center"/>
              <w:rPr>
                <w:sz w:val="20"/>
                <w:szCs w:val="20"/>
              </w:rPr>
            </w:pPr>
            <w:r w:rsidRPr="0082580F">
              <w:rPr>
                <w:sz w:val="20"/>
                <w:szCs w:val="20"/>
              </w:rPr>
              <w:t>++ / +++</w:t>
            </w:r>
          </w:p>
        </w:tc>
        <w:tc>
          <w:tcPr>
            <w:tcW w:w="1067" w:type="dxa"/>
            <w:tcBorders>
              <w:bottom w:val="single" w:sz="4" w:space="0" w:color="auto"/>
            </w:tcBorders>
            <w:vAlign w:val="center"/>
          </w:tcPr>
          <w:p w:rsidR="001A1022" w:rsidRPr="0082580F" w:rsidRDefault="001A1022" w:rsidP="009663D5">
            <w:pPr>
              <w:jc w:val="center"/>
              <w:rPr>
                <w:sz w:val="20"/>
                <w:szCs w:val="20"/>
              </w:rPr>
            </w:pPr>
            <w:r w:rsidRPr="0082580F">
              <w:rPr>
                <w:sz w:val="20"/>
                <w:szCs w:val="20"/>
              </w:rPr>
              <w:t>+++</w:t>
            </w:r>
          </w:p>
        </w:tc>
      </w:tr>
    </w:tbl>
    <w:p w:rsidR="001A1022" w:rsidRDefault="001A1022" w:rsidP="006814D6">
      <w:pPr>
        <w:tabs>
          <w:tab w:val="left" w:pos="284"/>
        </w:tabs>
        <w:spacing w:line="360" w:lineRule="auto"/>
        <w:jc w:val="both"/>
      </w:pPr>
    </w:p>
    <w:p w:rsidR="006814D6" w:rsidRDefault="006814D6" w:rsidP="00F543E3">
      <w:pPr>
        <w:tabs>
          <w:tab w:val="left" w:pos="284"/>
        </w:tabs>
        <w:spacing w:line="360" w:lineRule="auto"/>
        <w:jc w:val="both"/>
      </w:pPr>
      <w:r w:rsidRPr="00FF66BA">
        <w:t xml:space="preserve">Manyetik </w:t>
      </w:r>
      <w:proofErr w:type="gramStart"/>
      <w:r w:rsidR="00F543E3" w:rsidRPr="00FF66BA">
        <w:t>rezonans</w:t>
      </w:r>
      <w:proofErr w:type="gramEnd"/>
      <w:r w:rsidR="00F543E3" w:rsidRPr="00FF66BA">
        <w:t xml:space="preserve"> spektroskopi g</w:t>
      </w:r>
      <w:r w:rsidRPr="00FF66BA">
        <w:t>örüntüleme</w:t>
      </w:r>
      <w:r w:rsidR="00F543E3" w:rsidRPr="00FF66BA">
        <w:t xml:space="preserve"> </w:t>
      </w:r>
      <w:r w:rsidRPr="00FF66BA">
        <w:t>(MRSG)</w:t>
      </w:r>
      <w:r w:rsidR="00557703" w:rsidRPr="00FF66BA">
        <w:t>:</w:t>
      </w:r>
      <w:r w:rsidR="00557703">
        <w:t xml:space="preserve"> </w:t>
      </w:r>
      <w:r>
        <w:t xml:space="preserve">MRS insan ve hayvanlarda </w:t>
      </w:r>
      <w:r w:rsidRPr="00F543E3">
        <w:rPr>
          <w:i/>
        </w:rPr>
        <w:t>in vivo</w:t>
      </w:r>
      <w:r w:rsidR="00F543E3" w:rsidRPr="00F543E3">
        <w:t xml:space="preserve"> </w:t>
      </w:r>
      <w:r>
        <w:t xml:space="preserve">(canlı, yaşayan) çalışmalar şeklinde uygulanmaktadır. </w:t>
      </w:r>
      <w:r w:rsidRPr="00F543E3">
        <w:rPr>
          <w:i/>
        </w:rPr>
        <w:t>In vivo</w:t>
      </w:r>
      <w:r w:rsidRPr="00F543E3">
        <w:t xml:space="preserve"> </w:t>
      </w:r>
      <w:r w:rsidR="00703EDD">
        <w:t>MRS'</w:t>
      </w:r>
      <w:r>
        <w:t>de ilk adım</w:t>
      </w:r>
      <w:r w:rsidR="00450898">
        <w:t>,</w:t>
      </w:r>
      <w:r>
        <w:t xml:space="preserve"> hangi spektrumun ölçüleceğini gösteren </w:t>
      </w:r>
      <w:r w:rsidR="00450898">
        <w:t xml:space="preserve">ilgi </w:t>
      </w:r>
      <w:proofErr w:type="gramStart"/>
      <w:r w:rsidR="00450898">
        <w:t>volümü</w:t>
      </w:r>
      <w:proofErr w:type="gramEnd"/>
      <w:r w:rsidR="00450898" w:rsidRPr="00F543E3">
        <w:t xml:space="preserve"> </w:t>
      </w:r>
      <w:r w:rsidRPr="00F543E3">
        <w:t>(</w:t>
      </w:r>
      <w:r w:rsidR="00450898" w:rsidRPr="00F543E3">
        <w:t>volume of interest</w:t>
      </w:r>
      <w:r w:rsidR="00450898">
        <w:t xml:space="preserve">, </w:t>
      </w:r>
      <w:r w:rsidRPr="00F543E3">
        <w:t>VOI)</w:t>
      </w:r>
      <w:r>
        <w:t xml:space="preserve"> pozisyonun seçilmesini sağlayan MR </w:t>
      </w:r>
      <w:r w:rsidR="00FE7860">
        <w:t>ile görüntüleme işlemidir</w:t>
      </w:r>
      <w:r w:rsidR="00F543E3">
        <w:t xml:space="preserve"> </w:t>
      </w:r>
      <w:r w:rsidR="00BC1C52">
        <w:fldChar w:fldCharType="begin"/>
      </w:r>
      <w:r w:rsidR="00225796">
        <w:instrText xml:space="preserve"> ADDIN EN.CITE &lt;EndNote&gt;&lt;Cite&gt;&lt;Author&gt;HAJEK&lt;/Author&gt;&lt;Year&gt;2008&lt;/Year&gt;&lt;RecNum&gt;111&lt;/RecNum&gt;&lt;DisplayText&gt;[112]&lt;/DisplayText&gt;&lt;record&gt;&lt;rec-number&gt;111&lt;/rec-number&gt;&lt;foreign-keys&gt;&lt;key app="EN" db-id="zpdxxx506xzr91ere26vt2vu9etatf25dwvr"&gt;111&lt;/key&gt;&lt;/foreign-keys&gt;&lt;ref-type name="Journal Article"&gt;17&lt;/ref-type&gt;&lt;contributors&gt;&lt;authors&gt;&lt;author&gt;HAJEK, MILAN&lt;/author&gt;&lt;author&gt;DEZORTOVA, MONIKA&lt;/author&gt;&lt;/authors&gt;&lt;/contributors&gt;&lt;titles&gt;&lt;title&gt;Introduction to clinical in vivo MR spectroscopy&lt;/title&gt;&lt;secondary-title&gt;European journal of radiology&lt;/secondary-title&gt;&lt;/titles&gt;&lt;periodical&gt;&lt;full-title&gt;European journal of radiology&lt;/full-title&gt;&lt;/periodical&gt;&lt;pages&gt;185-193&lt;/pages&gt;&lt;volume&gt;67&lt;/volume&gt;&lt;number&gt;2&lt;/number&gt;&lt;dates&gt;&lt;year&gt;2008&lt;/year&gt;&lt;/dates&gt;&lt;isbn&gt;0720-048X&lt;/isbn&gt;&lt;urls&gt;&lt;/urls&gt;&lt;/record&gt;&lt;/Cite&gt;&lt;/EndNote&gt;</w:instrText>
      </w:r>
      <w:r w:rsidR="00BC1C52">
        <w:fldChar w:fldCharType="separate"/>
      </w:r>
      <w:r w:rsidR="00225796">
        <w:rPr>
          <w:noProof/>
        </w:rPr>
        <w:t>[</w:t>
      </w:r>
      <w:hyperlink w:anchor="_ENREF_112" w:tooltip="HAJEK, 2008 #111" w:history="1">
        <w:r w:rsidR="00E65BBF">
          <w:rPr>
            <w:noProof/>
          </w:rPr>
          <w:t>112</w:t>
        </w:r>
      </w:hyperlink>
      <w:r w:rsidR="00225796">
        <w:rPr>
          <w:noProof/>
        </w:rPr>
        <w:t>]</w:t>
      </w:r>
      <w:r w:rsidR="00BC1C52">
        <w:fldChar w:fldCharType="end"/>
      </w:r>
      <w:r>
        <w:t>. MRS sonucunda MR spektrumunda bir dizi sinyal görüntüleni</w:t>
      </w:r>
      <w:r w:rsidR="00013A97">
        <w:t xml:space="preserve">r. Sinyallerin pozisyonu </w:t>
      </w:r>
      <w:r w:rsidR="00BC1C52">
        <w:fldChar w:fldCharType="begin"/>
      </w:r>
      <w:r w:rsidR="00BC1C52">
        <w:instrText xml:space="preserve"> REF _Ref408000098  \* MERGEFORMAT </w:instrText>
      </w:r>
      <w:r w:rsidR="00BC1C52">
        <w:fldChar w:fldCharType="separate"/>
      </w:r>
      <w:r w:rsidR="009872A3">
        <w:t xml:space="preserve">Şekil </w:t>
      </w:r>
      <w:proofErr w:type="gramStart"/>
      <w:r w:rsidR="009872A3">
        <w:t>3.8</w:t>
      </w:r>
      <w:proofErr w:type="gramEnd"/>
      <w:r w:rsidR="00BC1C52">
        <w:fldChar w:fldCharType="end"/>
      </w:r>
      <w:r w:rsidR="00703EDD">
        <w:t>'</w:t>
      </w:r>
      <w:r>
        <w:t>de görüldüğü gibi iki eksenli biçimde gösterilir. Dikey eksen sinyal yoğunluğunu, yatay eksen is</w:t>
      </w:r>
      <w:r w:rsidR="00450898">
        <w:t>e ppm frekans ölçeğinde sinyal</w:t>
      </w:r>
      <w:r>
        <w:t xml:space="preserve"> spektrum</w:t>
      </w:r>
      <w:r w:rsidR="00450898">
        <w:t>un</w:t>
      </w:r>
      <w:r>
        <w:t xml:space="preserve">da pozisyonunu göstermektedir. </w:t>
      </w:r>
    </w:p>
    <w:p w:rsidR="006814D6" w:rsidRDefault="006814D6" w:rsidP="006814D6">
      <w:pPr>
        <w:tabs>
          <w:tab w:val="left" w:pos="284"/>
        </w:tabs>
        <w:spacing w:line="360" w:lineRule="auto"/>
        <w:jc w:val="both"/>
      </w:pPr>
    </w:p>
    <w:p w:rsidR="006814D6" w:rsidRDefault="006814D6" w:rsidP="00154BE1">
      <w:pPr>
        <w:spacing w:line="360" w:lineRule="auto"/>
        <w:jc w:val="center"/>
      </w:pPr>
      <w:r>
        <w:rPr>
          <w:noProof/>
        </w:rPr>
        <w:drawing>
          <wp:inline distT="0" distB="0" distL="0" distR="0">
            <wp:extent cx="5253342" cy="2293189"/>
            <wp:effectExtent l="19050" t="0" r="4458" b="0"/>
            <wp:docPr id="20" name="Resim 4" descr="F:\Çalışmalar\Doktora\YayınÇalışmaları\MRS_brain\spektroscop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Çalışmalar\Doktora\YayınÇalışmaları\MRS_brain\spektroscopy2.png"/>
                    <pic:cNvPicPr>
                      <a:picLocks noChangeAspect="1" noChangeArrowheads="1"/>
                    </pic:cNvPicPr>
                  </pic:nvPicPr>
                  <pic:blipFill>
                    <a:blip r:embed="rId53" cstate="print"/>
                    <a:srcRect/>
                    <a:stretch>
                      <a:fillRect/>
                    </a:stretch>
                  </pic:blipFill>
                  <pic:spPr bwMode="auto">
                    <a:xfrm>
                      <a:off x="0" y="0"/>
                      <a:ext cx="5256612" cy="2294616"/>
                    </a:xfrm>
                    <a:prstGeom prst="rect">
                      <a:avLst/>
                    </a:prstGeom>
                    <a:noFill/>
                    <a:ln w="9525">
                      <a:noFill/>
                      <a:miter lim="800000"/>
                      <a:headEnd/>
                      <a:tailEnd/>
                    </a:ln>
                  </pic:spPr>
                </pic:pic>
              </a:graphicData>
            </a:graphic>
          </wp:inline>
        </w:drawing>
      </w:r>
    </w:p>
    <w:p w:rsidR="006814D6" w:rsidRPr="00013A97" w:rsidRDefault="00AC622D" w:rsidP="00154BE1">
      <w:pPr>
        <w:pStyle w:val="ResimYazs"/>
        <w:spacing w:line="360" w:lineRule="auto"/>
      </w:pPr>
      <w:bookmarkStart w:id="233" w:name="_Ref408000098"/>
      <w:bookmarkStart w:id="234" w:name="_Toc411849776"/>
      <w:bookmarkStart w:id="235" w:name="_Toc411852949"/>
      <w:r>
        <w:t xml:space="preserve">Şekil </w:t>
      </w:r>
      <w:fldSimple w:instr=" STYLEREF 1 \s ">
        <w:r w:rsidR="009872A3">
          <w:rPr>
            <w:noProof/>
          </w:rPr>
          <w:t>3</w:t>
        </w:r>
      </w:fldSimple>
      <w:r w:rsidR="00244721">
        <w:t>.</w:t>
      </w:r>
      <w:fldSimple w:instr=" SEQ Şekil \* ARABIC \s 1 ">
        <w:r w:rsidR="009872A3">
          <w:rPr>
            <w:noProof/>
          </w:rPr>
          <w:t>8</w:t>
        </w:r>
      </w:fldSimple>
      <w:bookmarkEnd w:id="233"/>
      <w:r>
        <w:t xml:space="preserve">. </w:t>
      </w:r>
      <w:r w:rsidRPr="007448CF">
        <w:t>MR görüntüleri</w:t>
      </w:r>
      <w:r w:rsidR="00703EDD">
        <w:t>nden elde edilen VOI'</w:t>
      </w:r>
      <w:r w:rsidRPr="007448CF">
        <w:t xml:space="preserve">den ölçümü yapılan </w:t>
      </w:r>
      <w:r w:rsidRPr="00AC622D">
        <w:rPr>
          <w:vertAlign w:val="superscript"/>
        </w:rPr>
        <w:t>1</w:t>
      </w:r>
      <w:r w:rsidRPr="007448CF">
        <w:t>H MRS spektrumu</w:t>
      </w:r>
      <w:bookmarkEnd w:id="234"/>
      <w:bookmarkEnd w:id="235"/>
    </w:p>
    <w:p w:rsidR="006814D6" w:rsidRDefault="006814D6" w:rsidP="00450898">
      <w:pPr>
        <w:tabs>
          <w:tab w:val="left" w:pos="284"/>
        </w:tabs>
        <w:spacing w:line="360" w:lineRule="auto"/>
        <w:jc w:val="both"/>
      </w:pPr>
    </w:p>
    <w:p w:rsidR="006814D6" w:rsidRDefault="00BC1C52" w:rsidP="006814D6">
      <w:pPr>
        <w:tabs>
          <w:tab w:val="left" w:pos="284"/>
        </w:tabs>
        <w:spacing w:line="360" w:lineRule="auto"/>
        <w:jc w:val="both"/>
      </w:pPr>
      <w:r>
        <w:fldChar w:fldCharType="begin"/>
      </w:r>
      <w:r w:rsidR="00C5369A">
        <w:instrText xml:space="preserve"> REF _Ref408000238 </w:instrText>
      </w:r>
      <w:r>
        <w:fldChar w:fldCharType="separate"/>
      </w:r>
      <w:r w:rsidR="009872A3">
        <w:t xml:space="preserve">Şekil </w:t>
      </w:r>
      <w:proofErr w:type="gramStart"/>
      <w:r w:rsidR="009872A3">
        <w:rPr>
          <w:noProof/>
        </w:rPr>
        <w:t>3</w:t>
      </w:r>
      <w:r w:rsidR="009872A3">
        <w:t>.</w:t>
      </w:r>
      <w:r w:rsidR="009872A3">
        <w:rPr>
          <w:noProof/>
        </w:rPr>
        <w:t>9</w:t>
      </w:r>
      <w:proofErr w:type="gramEnd"/>
      <w:r>
        <w:fldChar w:fldCharType="end"/>
      </w:r>
      <w:r w:rsidR="00703EDD">
        <w:t>'</w:t>
      </w:r>
      <w:r w:rsidR="00554F82">
        <w:t>da</w:t>
      </w:r>
      <w:r w:rsidR="006814D6">
        <w:t xml:space="preserve"> </w:t>
      </w:r>
      <w:r w:rsidR="006814D6" w:rsidRPr="00773849">
        <w:t>22 yaşında</w:t>
      </w:r>
      <w:r w:rsidR="00450898">
        <w:t>,</w:t>
      </w:r>
      <w:r w:rsidR="006814D6" w:rsidRPr="00773849">
        <w:t xml:space="preserve"> biyopsi onaylı GBM beyin tümörüne sahip bir erkeğe ait MR görüntüsü </w:t>
      </w:r>
      <w:r w:rsidR="00686842">
        <w:t>ile</w:t>
      </w:r>
      <w:r w:rsidR="006814D6" w:rsidRPr="00773849">
        <w:t xml:space="preserve"> </w:t>
      </w:r>
      <w:r w:rsidR="006814D6">
        <w:t xml:space="preserve">beynin normal ve kitle olan dokularından alınan </w:t>
      </w:r>
      <w:r w:rsidR="006814D6" w:rsidRPr="00773849">
        <w:t xml:space="preserve">MRS spektrum sinyalleri </w:t>
      </w:r>
      <w:r w:rsidR="006814D6">
        <w:t xml:space="preserve">görülmektedir. </w:t>
      </w:r>
      <w:r>
        <w:fldChar w:fldCharType="begin"/>
      </w:r>
      <w:r w:rsidR="00C5369A">
        <w:instrText xml:space="preserve"> REF _Ref408000238 </w:instrText>
      </w:r>
      <w:r>
        <w:fldChar w:fldCharType="separate"/>
      </w:r>
      <w:r w:rsidR="009872A3">
        <w:t xml:space="preserve">Şekil </w:t>
      </w:r>
      <w:proofErr w:type="gramStart"/>
      <w:r w:rsidR="009872A3">
        <w:rPr>
          <w:noProof/>
        </w:rPr>
        <w:t>3</w:t>
      </w:r>
      <w:r w:rsidR="009872A3">
        <w:t>.</w:t>
      </w:r>
      <w:r w:rsidR="009872A3">
        <w:rPr>
          <w:noProof/>
        </w:rPr>
        <w:t>9</w:t>
      </w:r>
      <w:proofErr w:type="gramEnd"/>
      <w:r>
        <w:fldChar w:fldCharType="end"/>
      </w:r>
      <w:r w:rsidR="00D40DCD">
        <w:t xml:space="preserve"> </w:t>
      </w:r>
      <w:r w:rsidR="006814D6" w:rsidRPr="00773849">
        <w:t>(a)</w:t>
      </w:r>
      <w:r w:rsidR="00703EDD">
        <w:t>'</w:t>
      </w:r>
      <w:r w:rsidR="006814D6">
        <w:t>da aksiyel</w:t>
      </w:r>
      <w:r w:rsidR="006814D6" w:rsidRPr="00773849">
        <w:t xml:space="preserve"> T2-</w:t>
      </w:r>
      <w:r w:rsidR="006814D6">
        <w:t>ağırlıklı</w:t>
      </w:r>
      <w:r w:rsidR="006814D6" w:rsidRPr="00773849">
        <w:t xml:space="preserve"> MR görüntüsünde sol ön lobda bir kitle gö</w:t>
      </w:r>
      <w:r w:rsidR="006814D6">
        <w:t xml:space="preserve">rülmektedir. </w:t>
      </w:r>
      <w:r>
        <w:fldChar w:fldCharType="begin"/>
      </w:r>
      <w:r w:rsidR="00C5369A">
        <w:instrText xml:space="preserve"> REF _Ref408000238 </w:instrText>
      </w:r>
      <w:r>
        <w:fldChar w:fldCharType="separate"/>
      </w:r>
      <w:r w:rsidR="009872A3">
        <w:t xml:space="preserve">Şekil </w:t>
      </w:r>
      <w:proofErr w:type="gramStart"/>
      <w:r w:rsidR="009872A3">
        <w:rPr>
          <w:noProof/>
        </w:rPr>
        <w:t>3</w:t>
      </w:r>
      <w:r w:rsidR="009872A3">
        <w:t>.</w:t>
      </w:r>
      <w:r w:rsidR="009872A3">
        <w:rPr>
          <w:noProof/>
        </w:rPr>
        <w:t>9</w:t>
      </w:r>
      <w:proofErr w:type="gramEnd"/>
      <w:r>
        <w:fldChar w:fldCharType="end"/>
      </w:r>
      <w:r w:rsidR="00D40DCD">
        <w:t xml:space="preserve"> </w:t>
      </w:r>
      <w:r w:rsidR="006814D6" w:rsidRPr="00773849">
        <w:t>(b)</w:t>
      </w:r>
      <w:r w:rsidR="00703EDD">
        <w:t>'</w:t>
      </w:r>
      <w:r w:rsidR="006814D6">
        <w:t>de b</w:t>
      </w:r>
      <w:r w:rsidR="006814D6" w:rsidRPr="00773849">
        <w:t>ey</w:t>
      </w:r>
      <w:r w:rsidR="006814D6">
        <w:t>nin normal dokusundan alınan voks</w:t>
      </w:r>
      <w:r w:rsidR="006814D6" w:rsidRPr="00773849">
        <w:t xml:space="preserve">ele ait proton MRS sinyalleri </w:t>
      </w:r>
      <w:r w:rsidR="006814D6">
        <w:t xml:space="preserve">ve </w:t>
      </w:r>
      <w:fldSimple w:instr=" REF _Ref408000238 ">
        <w:r w:rsidR="009872A3">
          <w:t xml:space="preserve">Şekil </w:t>
        </w:r>
        <w:r w:rsidR="009872A3">
          <w:rPr>
            <w:noProof/>
          </w:rPr>
          <w:t>3</w:t>
        </w:r>
        <w:r w:rsidR="009872A3">
          <w:t>.</w:t>
        </w:r>
        <w:r w:rsidR="009872A3">
          <w:rPr>
            <w:noProof/>
          </w:rPr>
          <w:t>9</w:t>
        </w:r>
      </w:fldSimple>
      <w:r w:rsidR="00D40DCD">
        <w:t xml:space="preserve"> </w:t>
      </w:r>
      <w:r w:rsidR="006814D6" w:rsidRPr="00773849">
        <w:t>(c)</w:t>
      </w:r>
      <w:r w:rsidR="00703EDD">
        <w:t>'</w:t>
      </w:r>
      <w:r w:rsidR="006814D6">
        <w:t>de ise</w:t>
      </w:r>
      <w:r w:rsidR="00686842">
        <w:t>,</w:t>
      </w:r>
      <w:r w:rsidR="006814D6">
        <w:t xml:space="preserve"> b</w:t>
      </w:r>
      <w:r w:rsidR="006814D6" w:rsidRPr="00773849">
        <w:t>eynin tümöre ait bölgesinden alınan kitleye ait MRS sinyalleri</w:t>
      </w:r>
      <w:r w:rsidR="00686842">
        <w:t xml:space="preserve"> görülmektedir. 2.02 ppm'</w:t>
      </w:r>
      <w:r w:rsidR="006814D6">
        <w:t xml:space="preserve">de NAA </w:t>
      </w:r>
      <w:r w:rsidR="006814D6">
        <w:lastRenderedPageBreak/>
        <w:t>p</w:t>
      </w:r>
      <w:r w:rsidR="00686842">
        <w:t>ikinde aşırı azalma ve 3.22 ppm'</w:t>
      </w:r>
      <w:r w:rsidR="006814D6">
        <w:t>de Cho pikinde artış görülm</w:t>
      </w:r>
      <w:r w:rsidR="00686842">
        <w:t>ektedir. Bunun yanında 1.33 ppm'</w:t>
      </w:r>
      <w:r w:rsidR="006814D6">
        <w:t xml:space="preserve">de çift pik şeklinde görülen Lac pikinde ters yönde aşırı </w:t>
      </w:r>
      <w:r w:rsidR="00686842">
        <w:t xml:space="preserve">bir </w:t>
      </w:r>
      <w:r w:rsidR="006814D6">
        <w:t>değişiklik açıkça görülmektedir. Bu bulgular</w:t>
      </w:r>
      <w:r w:rsidR="00686842">
        <w:t>,</w:t>
      </w:r>
      <w:r w:rsidR="006814D6">
        <w:t xml:space="preserve"> </w:t>
      </w:r>
      <w:r w:rsidR="006814D6" w:rsidRPr="00773849">
        <w:t>GBM</w:t>
      </w:r>
      <w:r w:rsidR="006814D6">
        <w:t xml:space="preserve"> olduğunun çok güçlü işaretleridir. Spektrumdaki bazı metabolitlerin oranı da tümörün tipi ve </w:t>
      </w:r>
      <w:r w:rsidR="00DC25C9">
        <w:t>evresi</w:t>
      </w:r>
      <w:r w:rsidR="006814D6">
        <w:t xml:space="preserve"> hakkında bilgi vermektedir. </w:t>
      </w:r>
      <w:r>
        <w:fldChar w:fldCharType="begin"/>
      </w:r>
      <w:r w:rsidR="00C5369A">
        <w:instrText xml:space="preserve"> REF _Ref408000238 </w:instrText>
      </w:r>
      <w:r>
        <w:fldChar w:fldCharType="separate"/>
      </w:r>
      <w:r w:rsidR="009872A3">
        <w:t xml:space="preserve">Şekil </w:t>
      </w:r>
      <w:proofErr w:type="gramStart"/>
      <w:r w:rsidR="009872A3">
        <w:rPr>
          <w:noProof/>
        </w:rPr>
        <w:t>3</w:t>
      </w:r>
      <w:r w:rsidR="009872A3">
        <w:t>.</w:t>
      </w:r>
      <w:r w:rsidR="009872A3">
        <w:rPr>
          <w:noProof/>
        </w:rPr>
        <w:t>9</w:t>
      </w:r>
      <w:proofErr w:type="gramEnd"/>
      <w:r>
        <w:fldChar w:fldCharType="end"/>
      </w:r>
      <w:r w:rsidR="00D40DCD">
        <w:t xml:space="preserve"> </w:t>
      </w:r>
      <w:r w:rsidR="00703EDD">
        <w:t>(b)'</w:t>
      </w:r>
      <w:r w:rsidR="006814D6">
        <w:t xml:space="preserve">de GBM beyin tümör lezyonu için oluşan spektrum </w:t>
      </w:r>
      <w:fldSimple w:instr=" REF _Ref408000238 ">
        <w:r w:rsidR="009872A3">
          <w:t xml:space="preserve">Şekil </w:t>
        </w:r>
        <w:r w:rsidR="009872A3">
          <w:rPr>
            <w:noProof/>
          </w:rPr>
          <w:t>3</w:t>
        </w:r>
        <w:r w:rsidR="009872A3">
          <w:t>.</w:t>
        </w:r>
        <w:r w:rsidR="009872A3">
          <w:rPr>
            <w:noProof/>
          </w:rPr>
          <w:t>9</w:t>
        </w:r>
      </w:fldSimple>
      <w:r w:rsidR="00D40DCD">
        <w:t xml:space="preserve"> </w:t>
      </w:r>
      <w:r w:rsidR="00703EDD">
        <w:t>(a)'</w:t>
      </w:r>
      <w:r w:rsidR="006814D6">
        <w:t>da görülen normal beyin dokusunda oluşan spektruma göre</w:t>
      </w:r>
      <w:r w:rsidR="006814D6" w:rsidRPr="00BE3106">
        <w:t xml:space="preserve"> </w:t>
      </w:r>
      <w:r w:rsidR="006814D6">
        <w:t xml:space="preserve">incelendiğinde; Cho/Cr oranındaki artış, Cho/NAA oranındaki çok aşırı artış ve Lac/Cr oranındaki çok aşırı artış bulguları bize </w:t>
      </w:r>
      <w:r w:rsidR="006814D6" w:rsidRPr="00773849">
        <w:t>GBM</w:t>
      </w:r>
      <w:r w:rsidR="006814D6">
        <w:t xml:space="preserve"> olduğunun çok güçlü işaretlerini vermektedir. Bu bulgular yüksek evreli glioma olduğunun göstergeleridir.</w:t>
      </w:r>
    </w:p>
    <w:p w:rsidR="006814D6" w:rsidRDefault="006814D6" w:rsidP="006814D6">
      <w:pPr>
        <w:tabs>
          <w:tab w:val="left" w:pos="284"/>
        </w:tabs>
        <w:spacing w:line="360" w:lineRule="auto"/>
        <w:jc w:val="both"/>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96"/>
        <w:gridCol w:w="5340"/>
      </w:tblGrid>
      <w:tr w:rsidR="006814D6" w:rsidTr="00874DD3">
        <w:trPr>
          <w:trHeight w:val="3665"/>
          <w:jc w:val="center"/>
        </w:trPr>
        <w:tc>
          <w:tcPr>
            <w:tcW w:w="3096" w:type="dxa"/>
            <w:vMerge w:val="restart"/>
            <w:vAlign w:val="center"/>
          </w:tcPr>
          <w:p w:rsidR="006814D6" w:rsidRDefault="006814D6" w:rsidP="009663D5">
            <w:r>
              <w:rPr>
                <w:noProof/>
              </w:rPr>
              <w:drawing>
                <wp:inline distT="0" distB="0" distL="0" distR="0">
                  <wp:extent cx="1809750" cy="1612812"/>
                  <wp:effectExtent l="19050" t="0" r="0" b="0"/>
                  <wp:docPr id="21" name="Resim 6" descr="C:\Users\Emre-PC\Desktop\MRS İmages\GBM_G4_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mre-PC\Desktop\MRS İmages\GBM_G4_T2.jpg"/>
                          <pic:cNvPicPr>
                            <a:picLocks noChangeAspect="1" noChangeArrowheads="1"/>
                          </pic:cNvPicPr>
                        </pic:nvPicPr>
                        <pic:blipFill>
                          <a:blip r:embed="rId54" cstate="print"/>
                          <a:srcRect l="20600" t="7532" r="20885" b="3636"/>
                          <a:stretch>
                            <a:fillRect/>
                          </a:stretch>
                        </pic:blipFill>
                        <pic:spPr bwMode="auto">
                          <a:xfrm>
                            <a:off x="0" y="0"/>
                            <a:ext cx="1809751" cy="1612813"/>
                          </a:xfrm>
                          <a:prstGeom prst="rect">
                            <a:avLst/>
                          </a:prstGeom>
                          <a:noFill/>
                          <a:ln w="9525">
                            <a:noFill/>
                            <a:miter lim="800000"/>
                            <a:headEnd/>
                            <a:tailEnd/>
                          </a:ln>
                        </pic:spPr>
                      </pic:pic>
                    </a:graphicData>
                  </a:graphic>
                </wp:inline>
              </w:drawing>
            </w:r>
          </w:p>
          <w:p w:rsidR="006814D6" w:rsidRPr="00723544" w:rsidRDefault="006814D6" w:rsidP="009663D5">
            <w:pPr>
              <w:jc w:val="center"/>
              <w:rPr>
                <w:b/>
                <w:sz w:val="20"/>
                <w:szCs w:val="20"/>
              </w:rPr>
            </w:pPr>
            <w:r w:rsidRPr="00723544">
              <w:rPr>
                <w:b/>
                <w:sz w:val="20"/>
                <w:szCs w:val="20"/>
              </w:rPr>
              <w:t>(a)</w:t>
            </w:r>
          </w:p>
          <w:p w:rsidR="006814D6" w:rsidRPr="00444CC2" w:rsidRDefault="006814D6" w:rsidP="00673784">
            <w:pPr>
              <w:jc w:val="center"/>
              <w:rPr>
                <w:b/>
              </w:rPr>
            </w:pPr>
          </w:p>
        </w:tc>
        <w:tc>
          <w:tcPr>
            <w:tcW w:w="6116" w:type="dxa"/>
          </w:tcPr>
          <w:p w:rsidR="006814D6" w:rsidRDefault="006814D6" w:rsidP="009663D5">
            <w:r>
              <w:rPr>
                <w:noProof/>
              </w:rPr>
              <w:drawing>
                <wp:inline distT="0" distB="0" distL="0" distR="0">
                  <wp:extent cx="3174095" cy="2160000"/>
                  <wp:effectExtent l="19050" t="0" r="7255" b="0"/>
                  <wp:docPr id="28" name="Resim 1" descr="C:\Users\Emre-PC\Desktop\MRS İmages\GBM_G4_Norm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mre-PC\Desktop\MRS İmages\GBM_G4_Normal2.jpg"/>
                          <pic:cNvPicPr>
                            <a:picLocks noChangeAspect="1" noChangeArrowheads="1"/>
                          </pic:cNvPicPr>
                        </pic:nvPicPr>
                        <pic:blipFill>
                          <a:blip r:embed="rId55" cstate="print"/>
                          <a:srcRect l="14380" t="14045" r="19008" b="8989"/>
                          <a:stretch>
                            <a:fillRect/>
                          </a:stretch>
                        </pic:blipFill>
                        <pic:spPr bwMode="auto">
                          <a:xfrm>
                            <a:off x="0" y="0"/>
                            <a:ext cx="3174095" cy="2160000"/>
                          </a:xfrm>
                          <a:prstGeom prst="rect">
                            <a:avLst/>
                          </a:prstGeom>
                          <a:noFill/>
                          <a:ln w="9525">
                            <a:noFill/>
                            <a:miter lim="800000"/>
                            <a:headEnd/>
                            <a:tailEnd/>
                          </a:ln>
                        </pic:spPr>
                      </pic:pic>
                    </a:graphicData>
                  </a:graphic>
                </wp:inline>
              </w:drawing>
            </w:r>
          </w:p>
          <w:p w:rsidR="006814D6" w:rsidRPr="00723544" w:rsidRDefault="006814D6" w:rsidP="00686842">
            <w:pPr>
              <w:jc w:val="center"/>
              <w:rPr>
                <w:b/>
                <w:sz w:val="20"/>
                <w:szCs w:val="20"/>
              </w:rPr>
            </w:pPr>
            <w:r w:rsidRPr="00723544">
              <w:rPr>
                <w:b/>
                <w:sz w:val="20"/>
                <w:szCs w:val="20"/>
              </w:rPr>
              <w:t>(b)</w:t>
            </w:r>
          </w:p>
        </w:tc>
      </w:tr>
      <w:tr w:rsidR="006814D6" w:rsidTr="00874DD3">
        <w:trPr>
          <w:trHeight w:val="136"/>
          <w:jc w:val="center"/>
        </w:trPr>
        <w:tc>
          <w:tcPr>
            <w:tcW w:w="3096" w:type="dxa"/>
            <w:vMerge/>
          </w:tcPr>
          <w:p w:rsidR="006814D6" w:rsidRDefault="006814D6" w:rsidP="009663D5"/>
        </w:tc>
        <w:tc>
          <w:tcPr>
            <w:tcW w:w="6116" w:type="dxa"/>
          </w:tcPr>
          <w:p w:rsidR="006814D6" w:rsidRDefault="006814D6" w:rsidP="009663D5">
            <w:r>
              <w:rPr>
                <w:noProof/>
              </w:rPr>
              <w:drawing>
                <wp:inline distT="0" distB="0" distL="0" distR="0">
                  <wp:extent cx="3178868" cy="2160000"/>
                  <wp:effectExtent l="19050" t="0" r="2482" b="0"/>
                  <wp:docPr id="29" name="Resim 2" descr="C:\Users\Emre-PC\Desktop\MRS İmages\GBM_G4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Emre-PC\Desktop\MRS İmages\GBM_G4_.jpg"/>
                          <pic:cNvPicPr>
                            <a:picLocks noChangeAspect="1" noChangeArrowheads="1"/>
                          </pic:cNvPicPr>
                        </pic:nvPicPr>
                        <pic:blipFill>
                          <a:blip r:embed="rId56" cstate="print"/>
                          <a:srcRect l="13058" t="13202" r="18678" b="7865"/>
                          <a:stretch>
                            <a:fillRect/>
                          </a:stretch>
                        </pic:blipFill>
                        <pic:spPr bwMode="auto">
                          <a:xfrm>
                            <a:off x="0" y="0"/>
                            <a:ext cx="3178868" cy="2160000"/>
                          </a:xfrm>
                          <a:prstGeom prst="rect">
                            <a:avLst/>
                          </a:prstGeom>
                          <a:noFill/>
                          <a:ln w="9525">
                            <a:noFill/>
                            <a:miter lim="800000"/>
                            <a:headEnd/>
                            <a:tailEnd/>
                          </a:ln>
                        </pic:spPr>
                      </pic:pic>
                    </a:graphicData>
                  </a:graphic>
                </wp:inline>
              </w:drawing>
            </w:r>
          </w:p>
          <w:p w:rsidR="006814D6" w:rsidRPr="00723544" w:rsidRDefault="00092553" w:rsidP="00686842">
            <w:pPr>
              <w:jc w:val="center"/>
              <w:rPr>
                <w:b/>
                <w:sz w:val="20"/>
                <w:szCs w:val="20"/>
              </w:rPr>
            </w:pPr>
            <w:r w:rsidRPr="00723544">
              <w:rPr>
                <w:b/>
                <w:sz w:val="20"/>
                <w:szCs w:val="20"/>
              </w:rPr>
              <w:t>(c)</w:t>
            </w:r>
          </w:p>
        </w:tc>
      </w:tr>
    </w:tbl>
    <w:p w:rsidR="00D96117" w:rsidRPr="00686842" w:rsidRDefault="003142B9" w:rsidP="00397512">
      <w:pPr>
        <w:pStyle w:val="ResimYazs"/>
        <w:spacing w:before="240"/>
        <w:ind w:left="851" w:hanging="851"/>
        <w:jc w:val="both"/>
      </w:pPr>
      <w:bookmarkStart w:id="236" w:name="_Ref408000238"/>
      <w:bookmarkStart w:id="237" w:name="_Toc411849777"/>
      <w:bookmarkStart w:id="238" w:name="_Toc411852950"/>
      <w:r>
        <w:t xml:space="preserve">Şekil </w:t>
      </w:r>
      <w:fldSimple w:instr=" STYLEREF 1 \s ">
        <w:r w:rsidR="009872A3">
          <w:rPr>
            <w:noProof/>
          </w:rPr>
          <w:t>3</w:t>
        </w:r>
      </w:fldSimple>
      <w:r w:rsidR="00244721">
        <w:t>.</w:t>
      </w:r>
      <w:fldSimple w:instr=" SEQ Şekil \* ARABIC \s 1 ">
        <w:r w:rsidR="009872A3">
          <w:rPr>
            <w:noProof/>
          </w:rPr>
          <w:t>9</w:t>
        </w:r>
      </w:fldSimple>
      <w:bookmarkEnd w:id="236"/>
      <w:r>
        <w:t xml:space="preserve">. </w:t>
      </w:r>
      <w:r w:rsidRPr="00EF6BF5">
        <w:t>22 yaşında biyopsi onaylı GBM beyin tümörüne sahip bir erkeğe ait MR görüntüsü ve MRS spektrum sinyalleri</w:t>
      </w:r>
      <w:r w:rsidR="00686842">
        <w:t xml:space="preserve">, (a) </w:t>
      </w:r>
      <w:r w:rsidR="00686842" w:rsidRPr="00092553">
        <w:t>T2-</w:t>
      </w:r>
      <w:r w:rsidR="00686842">
        <w:t>ağırlıklı</w:t>
      </w:r>
      <w:r w:rsidR="00686842" w:rsidRPr="00092553">
        <w:t xml:space="preserve"> </w:t>
      </w:r>
      <w:r w:rsidR="00874AD7">
        <w:t xml:space="preserve">GBM </w:t>
      </w:r>
      <w:r w:rsidR="00686842" w:rsidRPr="00092553">
        <w:t>MR görüntüsü</w:t>
      </w:r>
      <w:r w:rsidR="00686842">
        <w:t xml:space="preserve">, (b) </w:t>
      </w:r>
      <w:r w:rsidR="00B91466">
        <w:t>n</w:t>
      </w:r>
      <w:r w:rsidR="00686842" w:rsidRPr="00092553">
        <w:t>ormal beyin dokusuna ait spektrum sinyali</w:t>
      </w:r>
      <w:r w:rsidR="00686842">
        <w:t xml:space="preserve">, (c) </w:t>
      </w:r>
      <w:r w:rsidR="00B91466">
        <w:t>t</w:t>
      </w:r>
      <w:r w:rsidR="00686842" w:rsidRPr="00092553">
        <w:t xml:space="preserve">ekli voksel </w:t>
      </w:r>
      <w:r w:rsidR="00686842">
        <w:t>GBM</w:t>
      </w:r>
      <w:r w:rsidR="00686842" w:rsidRPr="00092553">
        <w:t xml:space="preserve"> beyin tümörüne ait spektrum sinyali</w:t>
      </w:r>
      <w:bookmarkEnd w:id="237"/>
      <w:bookmarkEnd w:id="238"/>
    </w:p>
    <w:p w:rsidR="003142B9" w:rsidRDefault="003142B9" w:rsidP="00D92EA5">
      <w:pPr>
        <w:tabs>
          <w:tab w:val="left" w:pos="284"/>
        </w:tabs>
        <w:spacing w:line="360" w:lineRule="auto"/>
        <w:jc w:val="both"/>
        <w:rPr>
          <w:sz w:val="22"/>
          <w:szCs w:val="22"/>
        </w:rPr>
      </w:pPr>
    </w:p>
    <w:p w:rsidR="002E7C0D" w:rsidRDefault="002E7C0D" w:rsidP="00D92EA5">
      <w:pPr>
        <w:tabs>
          <w:tab w:val="left" w:pos="284"/>
        </w:tabs>
        <w:spacing w:line="360" w:lineRule="auto"/>
        <w:jc w:val="both"/>
        <w:rPr>
          <w:sz w:val="22"/>
          <w:szCs w:val="22"/>
        </w:rPr>
      </w:pPr>
    </w:p>
    <w:p w:rsidR="00A06EF0" w:rsidRDefault="00707826" w:rsidP="00A06EF0">
      <w:pPr>
        <w:pStyle w:val="Balk3"/>
      </w:pPr>
      <w:bookmarkStart w:id="239" w:name="_Toc411800142"/>
      <w:r>
        <w:lastRenderedPageBreak/>
        <w:t xml:space="preserve">Bilgisayarlı </w:t>
      </w:r>
      <w:proofErr w:type="gramStart"/>
      <w:r>
        <w:t>tomografi</w:t>
      </w:r>
      <w:proofErr w:type="gramEnd"/>
      <w:r>
        <w:rPr>
          <w:lang w:val="en-US"/>
        </w:rPr>
        <w:t xml:space="preserve"> </w:t>
      </w:r>
      <w:r w:rsidR="00DE4157" w:rsidRPr="00DE4157">
        <w:rPr>
          <w:lang w:val="en-US"/>
        </w:rPr>
        <w:t>(</w:t>
      </w:r>
      <w:r>
        <w:rPr>
          <w:lang w:val="en-US"/>
        </w:rPr>
        <w:t>Computed t</w:t>
      </w:r>
      <w:r w:rsidR="00602B9F">
        <w:rPr>
          <w:lang w:val="en-US"/>
        </w:rPr>
        <w:t>omography</w:t>
      </w:r>
      <w:r w:rsidR="00DE4157" w:rsidRPr="00DE4157">
        <w:rPr>
          <w:lang w:val="en-US"/>
        </w:rPr>
        <w:t>)</w:t>
      </w:r>
      <w:bookmarkEnd w:id="239"/>
    </w:p>
    <w:p w:rsidR="00A06EF0" w:rsidRPr="000A293A" w:rsidRDefault="00A06EF0" w:rsidP="00D92EA5">
      <w:pPr>
        <w:tabs>
          <w:tab w:val="left" w:pos="284"/>
        </w:tabs>
        <w:spacing w:line="360" w:lineRule="auto"/>
        <w:jc w:val="both"/>
      </w:pPr>
    </w:p>
    <w:p w:rsidR="00A06EF0" w:rsidRDefault="00A06EF0" w:rsidP="00A06EF0">
      <w:pPr>
        <w:spacing w:line="360" w:lineRule="auto"/>
        <w:jc w:val="both"/>
      </w:pPr>
      <w:r>
        <w:t>Bu tarama</w:t>
      </w:r>
      <w:r w:rsidR="00196E42">
        <w:t>,</w:t>
      </w:r>
      <w:r>
        <w:t xml:space="preserve"> bir X-ışını aygıtı ve bir bilgisayarın </w:t>
      </w:r>
      <w:r w:rsidR="00196E42">
        <w:t>birleşmiş</w:t>
      </w:r>
      <w:r>
        <w:t xml:space="preserve"> halidir. Tümör tiplerinin bazıları için, BT görüntüleri önemli ek bilgiler </w:t>
      </w:r>
      <w:r w:rsidR="00196E42">
        <w:t xml:space="preserve">elde etmek için hem </w:t>
      </w:r>
      <w:proofErr w:type="gramStart"/>
      <w:r w:rsidR="00196E42">
        <w:t>kontrast</w:t>
      </w:r>
      <w:proofErr w:type="gramEnd"/>
      <w:r w:rsidR="00196E42">
        <w:t xml:space="preserve"> iyileştirme </w:t>
      </w:r>
      <w:r w:rsidR="0038547D">
        <w:t xml:space="preserve">ile </w:t>
      </w:r>
      <w:r>
        <w:t xml:space="preserve">hem de </w:t>
      </w:r>
      <w:r w:rsidR="00196E42">
        <w:t xml:space="preserve">kontrast iyileştirmesi </w:t>
      </w:r>
      <w:r>
        <w:t xml:space="preserve">olmadan </w:t>
      </w:r>
      <w:r w:rsidR="00196E42">
        <w:t>kullanılabilmektedir.</w:t>
      </w:r>
    </w:p>
    <w:p w:rsidR="00A06EF0" w:rsidRDefault="00A06EF0" w:rsidP="00D92EA5">
      <w:pPr>
        <w:tabs>
          <w:tab w:val="left" w:pos="284"/>
        </w:tabs>
        <w:spacing w:line="360" w:lineRule="auto"/>
        <w:jc w:val="both"/>
      </w:pPr>
    </w:p>
    <w:p w:rsidR="00A06EF0" w:rsidRDefault="00A06EF0" w:rsidP="00A06EF0">
      <w:pPr>
        <w:spacing w:line="360" w:lineRule="auto"/>
        <w:jc w:val="both"/>
      </w:pPr>
      <w:r>
        <w:t xml:space="preserve">Eğer </w:t>
      </w:r>
      <w:proofErr w:type="gramStart"/>
      <w:r>
        <w:t>kontrast</w:t>
      </w:r>
      <w:proofErr w:type="gramEnd"/>
      <w:r>
        <w:t xml:space="preserve"> kullanılacaksa</w:t>
      </w:r>
      <w:r w:rsidR="0038547D">
        <w:t>,</w:t>
      </w:r>
      <w:r>
        <w:t xml:space="preserve"> genellikle birkaç gö</w:t>
      </w:r>
      <w:r w:rsidR="00196E42">
        <w:t>rüntü alındıktan sonra uygulanmaktadır</w:t>
      </w:r>
      <w:r>
        <w:t xml:space="preserve">. </w:t>
      </w:r>
      <w:r w:rsidR="00196E42">
        <w:t>Hasta kayan bir masaya yatırılmakta ve BT tarayıcı baş etrafında dönmektedir. B</w:t>
      </w:r>
      <w:r w:rsidR="0038547D">
        <w:t>öylece X</w:t>
      </w:r>
      <w:r>
        <w:t>-ışınları bir</w:t>
      </w:r>
      <w:r w:rsidR="00196E42">
        <w:t>çok yönden beyinden içeri girmektedir</w:t>
      </w:r>
      <w:r>
        <w:t xml:space="preserve">. Emilen </w:t>
      </w:r>
      <w:r w:rsidR="00F345A9">
        <w:t>X</w:t>
      </w:r>
      <w:r>
        <w:t>-ışını</w:t>
      </w:r>
      <w:r w:rsidR="00196E42">
        <w:t>,</w:t>
      </w:r>
      <w:r>
        <w:t xml:space="preserve"> taranan dokuya göre değişiklik göster</w:t>
      </w:r>
      <w:r w:rsidR="00196E42">
        <w:t>ebilmektedir</w:t>
      </w:r>
      <w:r>
        <w:t>. Tarayıcı</w:t>
      </w:r>
      <w:r w:rsidR="00196E42">
        <w:t>,</w:t>
      </w:r>
      <w:r>
        <w:t xml:space="preserve"> beyin etrafında dönüyorken bir görüntü yerine, seri olarak birçok görüntü elde edilir. Bilgisayar ile daha sonra bu görüntüler vücudun dilimleri ş</w:t>
      </w:r>
      <w:r w:rsidR="0038547D">
        <w:t>eklinde birleştirilir. Sıradan X</w:t>
      </w:r>
      <w:r>
        <w:t>-ışınının aksine, BT ile vücuttaki bir doku hakkında detaylı bilgi elde etmek mümkündür</w:t>
      </w:r>
      <w:r w:rsidR="005B7584">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 xml:space="preserve">. </w:t>
      </w:r>
    </w:p>
    <w:p w:rsidR="00A06EF0" w:rsidRDefault="00A06EF0" w:rsidP="00D92EA5">
      <w:pPr>
        <w:tabs>
          <w:tab w:val="left" w:pos="284"/>
        </w:tabs>
        <w:spacing w:line="360" w:lineRule="auto"/>
        <w:jc w:val="both"/>
      </w:pPr>
    </w:p>
    <w:p w:rsidR="00A06EF0" w:rsidRDefault="00A06EF0" w:rsidP="00A06EF0">
      <w:pPr>
        <w:spacing w:line="360" w:lineRule="auto"/>
        <w:jc w:val="both"/>
      </w:pPr>
      <w:r>
        <w:t>BT tarama</w:t>
      </w:r>
      <w:r w:rsidR="00D35D6B">
        <w:t>,</w:t>
      </w:r>
      <w:r>
        <w:t xml:space="preserve"> birçok dokudaki anormallikleri teşhis etmek için en rutin olarak kullanılan görüntüleme tekniğidir. </w:t>
      </w:r>
      <w:r w:rsidR="00196E42">
        <w:t xml:space="preserve">Beyin ve omurilik için </w:t>
      </w:r>
      <w:r>
        <w:t>MRG kadar sık</w:t>
      </w:r>
      <w:r w:rsidR="00707826">
        <w:t xml:space="preserve"> tercih edilmez. Genellikle MRG'</w:t>
      </w:r>
      <w:r>
        <w:t>nin bir seçenek olmadığı durumlarda tercih edilmektedir. Son zamanlarda yapılan çalışmalar</w:t>
      </w:r>
      <w:r w:rsidR="00196E42">
        <w:t>a göre,</w:t>
      </w:r>
      <w:r>
        <w:t xml:space="preserve"> BT tarama sırasında radyasyona maruz kalma sorunları yüzünden alternatif görüntüleme tekni</w:t>
      </w:r>
      <w:r w:rsidR="00196E42">
        <w:t>klerinin tercih edilme sıklığı art</w:t>
      </w:r>
      <w:r>
        <w:t>mıştır.</w:t>
      </w:r>
    </w:p>
    <w:p w:rsidR="00A06EF0" w:rsidRPr="000261CC" w:rsidRDefault="00A06EF0" w:rsidP="00D92EA5">
      <w:pPr>
        <w:tabs>
          <w:tab w:val="left" w:pos="284"/>
        </w:tabs>
        <w:spacing w:line="360" w:lineRule="auto"/>
        <w:jc w:val="both"/>
      </w:pPr>
    </w:p>
    <w:p w:rsidR="00A06EF0" w:rsidRDefault="00707826" w:rsidP="00494399">
      <w:pPr>
        <w:pStyle w:val="Balk3"/>
        <w:jc w:val="both"/>
      </w:pPr>
      <w:bookmarkStart w:id="240" w:name="_Toc411800143"/>
      <w:r>
        <w:t xml:space="preserve">Pozitron </w:t>
      </w:r>
      <w:proofErr w:type="gramStart"/>
      <w:r>
        <w:t>emisyon</w:t>
      </w:r>
      <w:proofErr w:type="gramEnd"/>
      <w:r>
        <w:t xml:space="preserve"> t</w:t>
      </w:r>
      <w:r w:rsidRPr="000A293A">
        <w:t>omografisi</w:t>
      </w:r>
      <w:r w:rsidRPr="000957C1">
        <w:rPr>
          <w:lang w:val="en-US"/>
        </w:rPr>
        <w:t xml:space="preserve"> </w:t>
      </w:r>
      <w:r w:rsidR="00A06EF0" w:rsidRPr="000A293A">
        <w:t>(</w:t>
      </w:r>
      <w:r w:rsidRPr="000957C1">
        <w:rPr>
          <w:lang w:val="en-US"/>
        </w:rPr>
        <w:t xml:space="preserve">Positron </w:t>
      </w:r>
      <w:r>
        <w:rPr>
          <w:lang w:val="en-US"/>
        </w:rPr>
        <w:t>emission t</w:t>
      </w:r>
      <w:r w:rsidRPr="000957C1">
        <w:rPr>
          <w:lang w:val="en-US"/>
        </w:rPr>
        <w:t>omography</w:t>
      </w:r>
      <w:r w:rsidR="00A06EF0" w:rsidRPr="000A293A">
        <w:t>)</w:t>
      </w:r>
      <w:bookmarkEnd w:id="240"/>
    </w:p>
    <w:p w:rsidR="00A06EF0" w:rsidRPr="000A293A" w:rsidRDefault="00A06EF0" w:rsidP="00D92EA5">
      <w:pPr>
        <w:tabs>
          <w:tab w:val="left" w:pos="284"/>
        </w:tabs>
        <w:spacing w:line="360" w:lineRule="auto"/>
        <w:jc w:val="both"/>
      </w:pPr>
    </w:p>
    <w:p w:rsidR="00A06EF0" w:rsidRDefault="00A06EF0" w:rsidP="00A06EF0">
      <w:pPr>
        <w:spacing w:line="360" w:lineRule="auto"/>
        <w:jc w:val="both"/>
      </w:pPr>
      <w:r>
        <w:t>PET taramaları teşhis için rutin yapılan bir teknik değild</w:t>
      </w:r>
      <w:r w:rsidR="003D6025">
        <w:t>ir, fakat BT ve MRG için tümör</w:t>
      </w:r>
      <w:r>
        <w:t xml:space="preserve"> evresi</w:t>
      </w:r>
      <w:r w:rsidR="003D6025">
        <w:t>nin</w:t>
      </w:r>
      <w:r>
        <w:t xml:space="preserve"> </w:t>
      </w:r>
      <w:r w:rsidR="003D6025">
        <w:t>belirlenmesinde ek görüntüleme olarak</w:t>
      </w:r>
      <w:r>
        <w:t xml:space="preserve"> kullanılırlar. Aynı zamanda</w:t>
      </w:r>
      <w:r w:rsidR="003D6025">
        <w:t>,</w:t>
      </w:r>
      <w:r>
        <w:t xml:space="preserve"> tümör büyümeleri arasındaki farkları ortaya çıkarmak iç</w:t>
      </w:r>
      <w:r w:rsidR="00703EDD">
        <w:t>in</w:t>
      </w:r>
      <w:r w:rsidR="00D35D6B">
        <w:t xml:space="preserve"> </w:t>
      </w:r>
      <w:r w:rsidR="00703EDD">
        <w:t>de kullanılabilir. MRG ve BT'</w:t>
      </w:r>
      <w:r>
        <w:t>nin aksine, PET ölçü</w:t>
      </w:r>
      <w:r w:rsidR="003D6025">
        <w:t>lebilir bilgiler barındırır. Bun</w:t>
      </w:r>
      <w:r w:rsidR="00D35D6B">
        <w:t>a karşın, PET tarama</w:t>
      </w:r>
      <w:r>
        <w:t>ları beyin anatomisinin detaylı görüntülerini sunmaz. Son gelişen teknolojiler ile MRG ve BT ile kombine olarak üretilmektedir</w:t>
      </w:r>
      <w:r w:rsidR="005B7584">
        <w:t xml:space="preserve"> ve</w:t>
      </w:r>
      <w:r>
        <w:t xml:space="preserve"> kullanımı artarak devam etmektedir</w:t>
      </w:r>
      <w:r w:rsidR="005B7584">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w:t>
      </w:r>
    </w:p>
    <w:p w:rsidR="00A06EF0" w:rsidRDefault="00A06EF0" w:rsidP="00D92EA5">
      <w:pPr>
        <w:tabs>
          <w:tab w:val="left" w:pos="284"/>
        </w:tabs>
        <w:spacing w:line="360" w:lineRule="auto"/>
        <w:jc w:val="both"/>
      </w:pPr>
    </w:p>
    <w:p w:rsidR="00A06EF0" w:rsidRDefault="00A06EF0" w:rsidP="00A06EF0">
      <w:pPr>
        <w:spacing w:line="360" w:lineRule="auto"/>
        <w:jc w:val="both"/>
      </w:pPr>
      <w:r>
        <w:t>PET taramasında hastaya düşük do</w:t>
      </w:r>
      <w:r w:rsidR="00614452">
        <w:t>zda bir radyoaktif madde verilmektedir</w:t>
      </w:r>
      <w:r>
        <w:t>. PET tarayıcı</w:t>
      </w:r>
      <w:r w:rsidR="00665A2C">
        <w:t>,</w:t>
      </w:r>
      <w:r>
        <w:t xml:space="preserve"> dönen </w:t>
      </w:r>
      <w:r w:rsidR="008F7352">
        <w:t>dedektör</w:t>
      </w:r>
      <w:r>
        <w:t xml:space="preserve">ü ile hastanın kafasında veya vücudunda bu radyoaktif maddelerin tutulduğu bölgeleri gösterir. PET taramada beynin veya beyin tümörünün </w:t>
      </w:r>
      <w:r>
        <w:lastRenderedPageBreak/>
        <w:t>aktivitesinin ölçümü bir bilgisayara aktarılır. Oluşan görüntü beynin renkli olarak kodlanmış örüntülerini gösterir. Radyoaktif madde içermesi, donanımının pahalı olması gibi nedenlerden dolayı PET kullanımı sınırlı olarak yapılmaktadır.</w:t>
      </w:r>
    </w:p>
    <w:p w:rsidR="00A06EF0" w:rsidRDefault="00A06EF0" w:rsidP="00D92EA5">
      <w:pPr>
        <w:tabs>
          <w:tab w:val="left" w:pos="284"/>
        </w:tabs>
        <w:spacing w:line="360" w:lineRule="auto"/>
        <w:jc w:val="both"/>
      </w:pPr>
    </w:p>
    <w:p w:rsidR="00A06EF0" w:rsidRDefault="0098517F" w:rsidP="00C417D6">
      <w:pPr>
        <w:pStyle w:val="Balk3"/>
        <w:jc w:val="both"/>
      </w:pPr>
      <w:bookmarkStart w:id="241" w:name="_Toc411800144"/>
      <w:r>
        <w:t xml:space="preserve">Tek foton </w:t>
      </w:r>
      <w:proofErr w:type="gramStart"/>
      <w:r>
        <w:t>emisyon</w:t>
      </w:r>
      <w:proofErr w:type="gramEnd"/>
      <w:r>
        <w:t xml:space="preserve"> </w:t>
      </w:r>
      <w:r w:rsidR="006437DE">
        <w:t>BT</w:t>
      </w:r>
      <w:r>
        <w:rPr>
          <w:lang w:val="en-US"/>
        </w:rPr>
        <w:t xml:space="preserve"> </w:t>
      </w:r>
      <w:r w:rsidR="00A06EF0" w:rsidRPr="000A293A">
        <w:t>(</w:t>
      </w:r>
      <w:r>
        <w:rPr>
          <w:lang w:val="en-US"/>
        </w:rPr>
        <w:t xml:space="preserve">Single photon emission </w:t>
      </w:r>
      <w:r w:rsidR="006437DE">
        <w:rPr>
          <w:lang w:val="en-US"/>
        </w:rPr>
        <w:t>CT</w:t>
      </w:r>
      <w:r w:rsidR="00A06EF0" w:rsidRPr="000A293A">
        <w:t>)</w:t>
      </w:r>
      <w:bookmarkEnd w:id="241"/>
    </w:p>
    <w:p w:rsidR="00A06EF0" w:rsidRPr="000A293A" w:rsidRDefault="00A06EF0" w:rsidP="00D92EA5">
      <w:pPr>
        <w:tabs>
          <w:tab w:val="left" w:pos="284"/>
        </w:tabs>
        <w:spacing w:line="360" w:lineRule="auto"/>
        <w:jc w:val="both"/>
      </w:pPr>
    </w:p>
    <w:p w:rsidR="00A06EF0" w:rsidRDefault="00A06EF0" w:rsidP="00A06EF0">
      <w:pPr>
        <w:spacing w:line="360" w:lineRule="auto"/>
        <w:jc w:val="both"/>
      </w:pPr>
      <w:r>
        <w:t>SPECT</w:t>
      </w:r>
      <w:r w:rsidR="000E08CF">
        <w:t xml:space="preserve"> (</w:t>
      </w:r>
      <w:r w:rsidR="000E08CF">
        <w:rPr>
          <w:lang w:val="en-US"/>
        </w:rPr>
        <w:t>Single Photon Emission Computed Tomography)</w:t>
      </w:r>
      <w:r w:rsidR="00665A2C">
        <w:rPr>
          <w:lang w:val="en-US"/>
        </w:rPr>
        <w:t>,</w:t>
      </w:r>
      <w:r>
        <w:t xml:space="preserve"> beyin tümörünün başlangıç teşhisi için sürekli yapılan bir teknik değildir, fakat diğer tarayıcılardan elde edilen bilgiler için tamamlayıcı rol oynamaktadır. PET yapısına benzer bir yapısı vardır. Bir kamera aracılığıyla beyinde radyoaktif maddelerin tutulma oranları görüntülenir. Bu oran bilgileri kullanılarak görüntüler elde edilir</w:t>
      </w:r>
      <w:r w:rsidR="005B7584">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 BT ve MRG taramalarında</w:t>
      </w:r>
      <w:r w:rsidR="00A92A32">
        <w:t>n</w:t>
      </w:r>
      <w:r>
        <w:t xml:space="preserve"> sonra, bu test ile yüksek evreli ve düşük evreli tümörlerin ayrımı, aynı zamanda tekrar eden ve nekroz olan tümörlerin tespit ed</w:t>
      </w:r>
      <w:r w:rsidR="005B7584">
        <w:t xml:space="preserve">ilmesi için </w:t>
      </w:r>
      <w:r w:rsidR="00665A2C">
        <w:t>kullanılabilir.</w:t>
      </w:r>
    </w:p>
    <w:p w:rsidR="00A06EF0" w:rsidRDefault="00A06EF0" w:rsidP="00D92EA5">
      <w:pPr>
        <w:tabs>
          <w:tab w:val="left" w:pos="284"/>
        </w:tabs>
        <w:spacing w:line="360" w:lineRule="auto"/>
        <w:jc w:val="both"/>
      </w:pPr>
    </w:p>
    <w:p w:rsidR="00A06EF0" w:rsidRDefault="000E08CF" w:rsidP="00A06EF0">
      <w:pPr>
        <w:pStyle w:val="Balk3"/>
      </w:pPr>
      <w:bookmarkStart w:id="242" w:name="_Toc411800145"/>
      <w:r w:rsidRPr="000E08CF">
        <w:t>Manyetoensefalografi</w:t>
      </w:r>
      <w:r w:rsidRPr="000A293A">
        <w:t xml:space="preserve"> </w:t>
      </w:r>
      <w:r>
        <w:t>(</w:t>
      </w:r>
      <w:r w:rsidR="00A06EF0" w:rsidRPr="000A293A">
        <w:t>Magnetoencephalography</w:t>
      </w:r>
      <w:r>
        <w:t>)</w:t>
      </w:r>
      <w:bookmarkEnd w:id="242"/>
    </w:p>
    <w:p w:rsidR="00A06EF0" w:rsidRPr="000A293A" w:rsidRDefault="00A06EF0" w:rsidP="00D92EA5">
      <w:pPr>
        <w:tabs>
          <w:tab w:val="left" w:pos="284"/>
        </w:tabs>
        <w:spacing w:line="360" w:lineRule="auto"/>
        <w:jc w:val="both"/>
      </w:pPr>
    </w:p>
    <w:p w:rsidR="00A06EF0" w:rsidRDefault="00A06EF0" w:rsidP="00A06EF0">
      <w:pPr>
        <w:tabs>
          <w:tab w:val="left" w:pos="284"/>
        </w:tabs>
        <w:spacing w:line="360" w:lineRule="auto"/>
        <w:jc w:val="both"/>
      </w:pPr>
      <w:r>
        <w:t>Bir MEG</w:t>
      </w:r>
      <w:r w:rsidR="000E08CF">
        <w:t xml:space="preserve"> (</w:t>
      </w:r>
      <w:bookmarkStart w:id="243" w:name="OLE_LINK93"/>
      <w:bookmarkStart w:id="244" w:name="OLE_LINK94"/>
      <w:r w:rsidR="000E08CF" w:rsidRPr="000A293A">
        <w:t>Magnetoencephalography</w:t>
      </w:r>
      <w:bookmarkEnd w:id="243"/>
      <w:bookmarkEnd w:id="244"/>
      <w:r w:rsidR="000E08CF">
        <w:t>)</w:t>
      </w:r>
      <w:r w:rsidR="00665A2C">
        <w:t xml:space="preserve"> taraması </w:t>
      </w:r>
      <w:proofErr w:type="gramStart"/>
      <w:r w:rsidR="00665A2C">
        <w:t>ile,</w:t>
      </w:r>
      <w:proofErr w:type="gramEnd"/>
      <w:r w:rsidR="00665A2C">
        <w:t xml:space="preserve"> sinir hücreleri arasındaki</w:t>
      </w:r>
      <w:r>
        <w:t xml:space="preserve"> aktarım için küçük elektrik akımları kullanması ile oluşan manyetik alanın ölçümü yapıl</w:t>
      </w:r>
      <w:r w:rsidR="00A92A32">
        <w:t>maktadır</w:t>
      </w:r>
      <w:r>
        <w:t>. Sinyallerin kayıt edilmesi için herhangi bir fiziksel temasa gerek yoktur. Uzmanların yardımıyla oluşturulan görüntüler</w:t>
      </w:r>
      <w:r w:rsidR="00665A2C">
        <w:t>,</w:t>
      </w:r>
      <w:r>
        <w:t xml:space="preserve"> beyindeki bölümlerin birbiriyle nasıl bir etkileşimde bulundukları hakkında bilgiler içerir. Aynı zamanda beyin tümörlerinin yapısının, konumunun anlaşılması için de kullanılabilir</w:t>
      </w:r>
      <w:r w:rsidR="005B7584">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 Bu cihaz eski tip saç kurutma makinelerine be</w:t>
      </w:r>
      <w:r w:rsidR="00665A2C">
        <w:t>n</w:t>
      </w:r>
      <w:r>
        <w:t xml:space="preserve">zemektedir. Hasta hareket ettiğinde, bir bilgisayar aracılığıyla oluşturulan görüntüler gösterilir. Böylece beynin hangi alanının hareket yönünden sorumlu olduğu anlaşılabilir. MEG görüntüleri ile </w:t>
      </w:r>
      <w:r w:rsidR="00A92A32">
        <w:t xml:space="preserve">beynin </w:t>
      </w:r>
      <w:r>
        <w:t>özel alanları hakkında bilgi elde etmek mümkün olabilir. Ancak günümüzde sınırlı sayıda donanım tarafından desteklenmektedir.</w:t>
      </w:r>
    </w:p>
    <w:p w:rsidR="00A06EF0" w:rsidRDefault="00A06EF0" w:rsidP="00A06EF0">
      <w:pPr>
        <w:tabs>
          <w:tab w:val="left" w:pos="284"/>
        </w:tabs>
        <w:spacing w:line="360" w:lineRule="auto"/>
        <w:jc w:val="both"/>
      </w:pPr>
    </w:p>
    <w:p w:rsidR="00A06EF0" w:rsidRDefault="00A06EF0" w:rsidP="00A06EF0">
      <w:pPr>
        <w:pStyle w:val="Balk3"/>
      </w:pPr>
      <w:r w:rsidRPr="000A293A">
        <w:t xml:space="preserve"> </w:t>
      </w:r>
      <w:bookmarkStart w:id="245" w:name="_Toc411800146"/>
      <w:r w:rsidR="000957C1">
        <w:t>X-ı</w:t>
      </w:r>
      <w:r w:rsidRPr="000A293A">
        <w:t>şınları</w:t>
      </w:r>
      <w:r w:rsidR="005E0DEA">
        <w:t xml:space="preserve"> </w:t>
      </w:r>
      <w:r w:rsidR="002F6D0E">
        <w:t>(X-r</w:t>
      </w:r>
      <w:r w:rsidR="00DE4157">
        <w:t>ays)</w:t>
      </w:r>
      <w:bookmarkEnd w:id="245"/>
    </w:p>
    <w:p w:rsidR="00A06EF0" w:rsidRPr="000A293A" w:rsidRDefault="00A06EF0" w:rsidP="00D92EA5">
      <w:pPr>
        <w:tabs>
          <w:tab w:val="left" w:pos="284"/>
        </w:tabs>
        <w:spacing w:line="360" w:lineRule="auto"/>
        <w:jc w:val="both"/>
      </w:pPr>
    </w:p>
    <w:p w:rsidR="00A06EF0" w:rsidRDefault="00A06EF0" w:rsidP="00A06EF0">
      <w:pPr>
        <w:spacing w:line="360" w:lineRule="auto"/>
        <w:jc w:val="both"/>
      </w:pPr>
      <w:r>
        <w:t xml:space="preserve">X-ışınları kafatasında oluşan kireçlenme, taşlaşma gibi durumları belirlemek için kullanılabilir. Yavaş büyüyen tümörler bir kireçlenme oluşturabilir ve artan baskı </w:t>
      </w:r>
      <w:r>
        <w:lastRenderedPageBreak/>
        <w:t>beyinde aşınmaya neden olabilir</w:t>
      </w:r>
      <w:r w:rsidR="005B7584">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rsidR="00E806D3">
        <w:t>. Bir X</w:t>
      </w:r>
      <w:r>
        <w:t>-ışını görüntüsü</w:t>
      </w:r>
      <w:r w:rsidR="00373691">
        <w:t>,</w:t>
      </w:r>
      <w:r>
        <w:t xml:space="preserve"> </w:t>
      </w:r>
      <w:r w:rsidR="00373691">
        <w:t>kafatasında oluşan tümörler de</w:t>
      </w:r>
      <w:r>
        <w:t xml:space="preserve"> kafatasının durumunu belirlemek için </w:t>
      </w:r>
      <w:r w:rsidR="00373691">
        <w:t>yararlı olabilir. Bir radyolog X</w:t>
      </w:r>
      <w:r>
        <w:t>-ışını taraması ile elde edilen bilgisayar görüntüsünü yorumlar. Görüntü tümörün teşhisi konusunda yardımcı bilgiler sunabilir</w:t>
      </w:r>
      <w:r w:rsidR="00373691">
        <w:t>,</w:t>
      </w:r>
      <w:r>
        <w:t xml:space="preserve"> fakat </w:t>
      </w:r>
      <w:r w:rsidR="00373691">
        <w:t xml:space="preserve">bu bilgiler </w:t>
      </w:r>
      <w:r>
        <w:t xml:space="preserve">kesin değildir. </w:t>
      </w:r>
    </w:p>
    <w:p w:rsidR="00BE1087" w:rsidRDefault="00BE1087" w:rsidP="00D92EA5">
      <w:pPr>
        <w:tabs>
          <w:tab w:val="left" w:pos="284"/>
        </w:tabs>
        <w:spacing w:line="360" w:lineRule="auto"/>
        <w:jc w:val="both"/>
      </w:pPr>
    </w:p>
    <w:p w:rsidR="00BD1410" w:rsidRDefault="00BD1410" w:rsidP="00BD1410">
      <w:pPr>
        <w:pStyle w:val="Balk2"/>
      </w:pPr>
      <w:bookmarkStart w:id="246" w:name="_Toc411800147"/>
      <w:r w:rsidRPr="000A293A">
        <w:t>Laboratu</w:t>
      </w:r>
      <w:r w:rsidR="007272BC">
        <w:t>v</w:t>
      </w:r>
      <w:r w:rsidRPr="000A293A">
        <w:t xml:space="preserve">ar </w:t>
      </w:r>
      <w:r w:rsidR="001772A7">
        <w:t>T</w:t>
      </w:r>
      <w:r w:rsidRPr="000A293A">
        <w:t>estleri</w:t>
      </w:r>
      <w:bookmarkEnd w:id="246"/>
    </w:p>
    <w:p w:rsidR="00BD1410" w:rsidRPr="000A293A" w:rsidRDefault="00BD1410" w:rsidP="00BD1410"/>
    <w:p w:rsidR="00BD1410" w:rsidRDefault="00BD1410" w:rsidP="00BD1410">
      <w:pPr>
        <w:tabs>
          <w:tab w:val="left" w:pos="284"/>
        </w:tabs>
        <w:spacing w:line="360" w:lineRule="auto"/>
        <w:jc w:val="both"/>
      </w:pPr>
      <w:r>
        <w:t>Bilimdeki son gelişmeler sayesinde</w:t>
      </w:r>
      <w:r w:rsidR="00373691">
        <w:t>,</w:t>
      </w:r>
      <w:r>
        <w:t xml:space="preserve"> beyin tümörlerinin DNA yapısı hakkında laboratu</w:t>
      </w:r>
      <w:r w:rsidR="007272BC">
        <w:t>v</w:t>
      </w:r>
      <w:r>
        <w:t>ar testlerinden yararlanılmaktadır. Bu amaçla biyo-işaretçiler gibi değişik laboratu</w:t>
      </w:r>
      <w:r w:rsidR="007272BC">
        <w:t>v</w:t>
      </w:r>
      <w:r>
        <w:t>ar tekni</w:t>
      </w:r>
      <w:r w:rsidR="00373691">
        <w:t>kleri</w:t>
      </w:r>
      <w:r>
        <w:t xml:space="preserve"> ile araştırmalar yapılmaktadır. Bu teknikler ile kanda plazma, CSF, üre, tükürük gibi maddelerin ölçümü yapılır</w:t>
      </w:r>
      <w:r w:rsidR="005B7584">
        <w:t xml:space="preserve"> </w:t>
      </w:r>
      <w:r w:rsidR="00BC1C52">
        <w:fldChar w:fldCharType="begin"/>
      </w:r>
      <w:r w:rsidR="00E65BBF">
        <w:instrText xml:space="preserve"> ADDIN EN.CITE &lt;EndNote&gt;&lt;Cite&gt;&lt;RecNum&gt;98&lt;/RecNum&gt;&lt;DisplayText&gt;[8]&lt;/DisplayText&gt;&lt;record&gt;&lt;rec-number&gt;98&lt;/rec-number&gt;&lt;foreign-keys&gt;&lt;key app="EN" db-id="zpdxxx506xzr91ere26vt2vu9etatf25dwvr"&gt;98&lt;/key&gt;&lt;/foreign-keys&gt;&lt;ref-type name="Web Page"&gt;12&lt;/ref-type&gt;&lt;contributors&gt;&lt;/contributors&gt;&lt;titles&gt;&lt;title&gt;&lt;style face="normal" font="default" size="100%"&gt;AMERICAN BRAIN TUMOR ASSOCIATION&lt;/style&gt;&lt;style face="normal" font="default" charset="162" size="100%"&gt; &lt;/style&gt;&lt;style face="normal" font="default" size="100%"&gt;(ABTA)&lt;/style&gt;&lt;/title&gt;&lt;secondary-title&gt;About Brain Tumors (A Primer for Patients and Caregivers)&lt;/secondary-title&gt;&lt;/titles&gt;&lt;volume&gt;&lt;style face="normal" font="default" charset="162" size="100%"&gt;2014&lt;/style&gt;&lt;/volume&gt;&lt;number&gt;&lt;style face="normal" font="default" charset="162" size="100%"&gt;30.12&lt;/style&gt;&lt;/number&gt;&lt;dates&gt;&lt;/dates&gt;&lt;urls&gt;&lt;related-urls&gt;&lt;url&gt;http://www.abta.org/secure/about-brain-tumors-a-primer.pdf&lt;/url&gt;&lt;/related-urls&gt;&lt;/urls&gt;&lt;/record&gt;&lt;/Cite&gt;&lt;/EndNote&gt;</w:instrText>
      </w:r>
      <w:r w:rsidR="00BC1C52">
        <w:fldChar w:fldCharType="separate"/>
      </w:r>
      <w:r w:rsidR="000049AE">
        <w:rPr>
          <w:noProof/>
        </w:rPr>
        <w:t>[</w:t>
      </w:r>
      <w:hyperlink w:anchor="_ENREF_8" w:tooltip=",  #98" w:history="1">
        <w:r w:rsidR="00E65BBF">
          <w:rPr>
            <w:noProof/>
          </w:rPr>
          <w:t>8</w:t>
        </w:r>
      </w:hyperlink>
      <w:r w:rsidR="000049AE">
        <w:rPr>
          <w:noProof/>
        </w:rPr>
        <w:t>]</w:t>
      </w:r>
      <w:r w:rsidR="00BC1C52">
        <w:fldChar w:fldCharType="end"/>
      </w:r>
      <w:r>
        <w:t>. Bulgular hızlı bir şekilde değerlendirilerek, klinik uygulamalara başlanır.</w:t>
      </w:r>
    </w:p>
    <w:p w:rsidR="00BD1410" w:rsidRDefault="00BD1410" w:rsidP="00BD1410">
      <w:pPr>
        <w:tabs>
          <w:tab w:val="left" w:pos="284"/>
        </w:tabs>
        <w:spacing w:line="360" w:lineRule="auto"/>
        <w:jc w:val="both"/>
      </w:pPr>
    </w:p>
    <w:p w:rsidR="00BD1410" w:rsidRDefault="00BD1410" w:rsidP="00BD1410">
      <w:pPr>
        <w:pStyle w:val="Balk2"/>
      </w:pPr>
      <w:bookmarkStart w:id="247" w:name="_Toc411800148"/>
      <w:r w:rsidRPr="000A293A">
        <w:t>Biyopsi</w:t>
      </w:r>
      <w:bookmarkEnd w:id="247"/>
    </w:p>
    <w:p w:rsidR="00BD1410" w:rsidRPr="000A293A" w:rsidRDefault="00BD1410" w:rsidP="00D92EA5">
      <w:pPr>
        <w:tabs>
          <w:tab w:val="left" w:pos="284"/>
        </w:tabs>
        <w:spacing w:line="360" w:lineRule="auto"/>
        <w:jc w:val="both"/>
      </w:pPr>
    </w:p>
    <w:p w:rsidR="00294BD1" w:rsidRDefault="00BD1410" w:rsidP="00C2304E">
      <w:pPr>
        <w:tabs>
          <w:tab w:val="left" w:pos="284"/>
        </w:tabs>
        <w:spacing w:line="360" w:lineRule="auto"/>
        <w:jc w:val="both"/>
      </w:pPr>
      <w:r>
        <w:t>Biyopsi</w:t>
      </w:r>
      <w:r w:rsidR="00373691">
        <w:t>,</w:t>
      </w:r>
      <w:r>
        <w:t xml:space="preserve"> tümörden küçük bir doku parçasının alınması ile gerçekleştirilen operasyonel bir süreçtir. Alınan doku</w:t>
      </w:r>
      <w:r w:rsidR="00373691">
        <w:t>,</w:t>
      </w:r>
      <w:r>
        <w:t xml:space="preserve"> analiz çalışmalar</w:t>
      </w:r>
      <w:r w:rsidR="00373691">
        <w:t>ı</w:t>
      </w:r>
      <w:r>
        <w:t xml:space="preserve"> için patologlara gönderilir. Biyopsi ameliyatın bir parçası olarak yürütülür. Rutin olarak alınan parçalar değerlendirilmek üzere patolojik test</w:t>
      </w:r>
      <w:r w:rsidR="00373691">
        <w:t>e</w:t>
      </w:r>
      <w:r>
        <w:t xml:space="preserve"> gönderilir. </w:t>
      </w:r>
    </w:p>
    <w:p w:rsidR="00D46C3A" w:rsidRPr="00467813" w:rsidRDefault="00D46C3A" w:rsidP="00C2304E">
      <w:pPr>
        <w:tabs>
          <w:tab w:val="left" w:pos="284"/>
        </w:tabs>
        <w:spacing w:line="360" w:lineRule="auto"/>
        <w:jc w:val="both"/>
      </w:pPr>
    </w:p>
    <w:p w:rsidR="00792FB9" w:rsidRDefault="00792FB9" w:rsidP="00D67A4D">
      <w:pPr>
        <w:spacing w:line="360" w:lineRule="auto"/>
        <w:jc w:val="both"/>
        <w:sectPr w:rsidR="00792FB9" w:rsidSect="008013F7">
          <w:pgSz w:w="11906" w:h="16838"/>
          <w:pgMar w:top="1701" w:right="1843" w:bottom="1418" w:left="1843" w:header="720" w:footer="720" w:gutter="0"/>
          <w:cols w:space="720"/>
          <w:titlePg/>
          <w:docGrid w:linePitch="360"/>
        </w:sectPr>
      </w:pPr>
    </w:p>
    <w:p w:rsidR="00B505A3" w:rsidRPr="003705BD" w:rsidRDefault="00B505A3" w:rsidP="00B50754">
      <w:pPr>
        <w:spacing w:line="360" w:lineRule="auto"/>
        <w:rPr>
          <w:sz w:val="28"/>
          <w:szCs w:val="28"/>
        </w:rPr>
      </w:pPr>
    </w:p>
    <w:p w:rsidR="00A44BBF" w:rsidRPr="003705BD" w:rsidRDefault="00A44BBF" w:rsidP="00A44BBF">
      <w:pPr>
        <w:pStyle w:val="Balk1"/>
        <w:numPr>
          <w:ilvl w:val="0"/>
          <w:numId w:val="0"/>
        </w:numPr>
        <w:spacing w:before="0" w:after="0"/>
        <w:jc w:val="both"/>
        <w:rPr>
          <w:szCs w:val="28"/>
        </w:rPr>
      </w:pPr>
    </w:p>
    <w:p w:rsidR="00A44BBF" w:rsidRDefault="00A44BBF" w:rsidP="00A44BBF">
      <w:pPr>
        <w:pStyle w:val="Balk1"/>
        <w:numPr>
          <w:ilvl w:val="0"/>
          <w:numId w:val="0"/>
        </w:numPr>
        <w:spacing w:before="0" w:after="0"/>
        <w:jc w:val="both"/>
      </w:pPr>
    </w:p>
    <w:p w:rsidR="00EE2E3C" w:rsidRDefault="00DB57B6" w:rsidP="00CC3CBC">
      <w:pPr>
        <w:pStyle w:val="Balk1"/>
        <w:numPr>
          <w:ilvl w:val="0"/>
          <w:numId w:val="30"/>
        </w:numPr>
        <w:tabs>
          <w:tab w:val="clear" w:pos="0"/>
          <w:tab w:val="num" w:pos="1418"/>
        </w:tabs>
        <w:spacing w:before="0" w:after="0"/>
        <w:ind w:left="1418" w:hanging="1418"/>
        <w:jc w:val="both"/>
      </w:pPr>
      <w:bookmarkStart w:id="248" w:name="_Toc411800149"/>
      <w:r>
        <w:t>M</w:t>
      </w:r>
      <w:r w:rsidR="002D6873">
        <w:t xml:space="preserve">R </w:t>
      </w:r>
      <w:r>
        <w:t>GÖRÜNTÜLERİ ÜZERİNDE BEYİN TÜMÖRLERİNİN TESPİTİ İÇİN YENİ BİR BİLGİSAYAR DESTEKLİ YAKLAŞIM</w:t>
      </w:r>
      <w:bookmarkEnd w:id="248"/>
    </w:p>
    <w:p w:rsidR="00EE2E3C" w:rsidRDefault="00EE2E3C" w:rsidP="00345DD4">
      <w:pPr>
        <w:spacing w:line="360" w:lineRule="auto"/>
        <w:rPr>
          <w:sz w:val="28"/>
          <w:szCs w:val="28"/>
        </w:rPr>
      </w:pPr>
    </w:p>
    <w:p w:rsidR="00EE2E3C" w:rsidRDefault="00EE2E3C" w:rsidP="00806E65">
      <w:pPr>
        <w:pStyle w:val="Balk2"/>
        <w:numPr>
          <w:ilvl w:val="1"/>
          <w:numId w:val="30"/>
        </w:numPr>
      </w:pPr>
      <w:bookmarkStart w:id="249" w:name="_Toc411800150"/>
      <w:r>
        <w:t>Giriş</w:t>
      </w:r>
      <w:bookmarkEnd w:id="249"/>
    </w:p>
    <w:p w:rsidR="00EE2E3C" w:rsidRPr="00EE2E3C" w:rsidRDefault="00EE2E3C" w:rsidP="00854DEA">
      <w:pPr>
        <w:pStyle w:val="BolumIlkParagrafSau"/>
        <w:spacing w:before="0"/>
      </w:pPr>
    </w:p>
    <w:p w:rsidR="0030615F" w:rsidRDefault="00F5104B" w:rsidP="00854DEA">
      <w:pPr>
        <w:pStyle w:val="BolumIlkParagrafSau"/>
        <w:spacing w:before="0"/>
      </w:pPr>
      <w:r>
        <w:t xml:space="preserve">Beyinde büyüyen ve gelişen kötü huylu tümörler (beyin kanseri) son zamanlarda insan ölümlerinin en önde gelen nedenlerinden birisi olmaya başlamıştır. Beyin tümörleri için en uygun tedavi yönteminin belirlenmesi hekim tarafından tümörün kötü huylu olup olmadığının tam olarak ortaya çıkarılmasına bağlıdır. Bu yüzden radyolog ya da hekimlerin beyin tümörlerinin ayrımını yüksek oranda yapabilecek </w:t>
      </w:r>
      <w:r w:rsidR="000772FF">
        <w:t>BDT</w:t>
      </w:r>
      <w:r>
        <w:t xml:space="preserve"> sistemlerinden yararlanması oldukça önemlidir.</w:t>
      </w:r>
      <w:r w:rsidRPr="00F5104B">
        <w:t xml:space="preserve"> </w:t>
      </w:r>
    </w:p>
    <w:p w:rsidR="0030615F" w:rsidRDefault="0030615F" w:rsidP="00727165">
      <w:pPr>
        <w:pStyle w:val="BolumIlkParagrafSau"/>
        <w:spacing w:before="0"/>
      </w:pPr>
    </w:p>
    <w:p w:rsidR="004C2F65" w:rsidRDefault="00F5104B" w:rsidP="00F84754">
      <w:pPr>
        <w:pStyle w:val="BolumIlkParagrafSau"/>
        <w:spacing w:before="0"/>
      </w:pPr>
      <w:r w:rsidRPr="00472399">
        <w:t xml:space="preserve">Bu </w:t>
      </w:r>
      <w:r w:rsidR="001E5BCE">
        <w:t>bölümde</w:t>
      </w:r>
      <w:r w:rsidRPr="00472399">
        <w:t xml:space="preserve"> </w:t>
      </w:r>
      <w:r w:rsidR="001E5BCE">
        <w:t>YSA</w:t>
      </w:r>
      <w:r w:rsidRPr="00472399">
        <w:t xml:space="preserve"> ve görüntü işleme teknikleri yardımıyla iyi huylu ve kötü huylu tümörlerin ayrımını yapabilen yeni bir</w:t>
      </w:r>
      <w:r>
        <w:t xml:space="preserve"> </w:t>
      </w:r>
      <w:r w:rsidR="001E5BCE">
        <w:t>BDT</w:t>
      </w:r>
      <w:r w:rsidRPr="00472399">
        <w:t xml:space="preserve"> yaklaşımı öner</w:t>
      </w:r>
      <w:r>
        <w:t>il</w:t>
      </w:r>
      <w:r w:rsidRPr="00472399">
        <w:t>miştir.</w:t>
      </w:r>
      <w:r>
        <w:t xml:space="preserve"> Geliştirilen </w:t>
      </w:r>
      <w:r w:rsidR="001E5BCE">
        <w:t>BDT</w:t>
      </w:r>
      <w:r>
        <w:t xml:space="preserve"> yaklaşımı beş temel adımdan meydana gelmek</w:t>
      </w:r>
      <w:r w:rsidR="004C2F65">
        <w:t>tedir:</w:t>
      </w:r>
      <w:r>
        <w:t xml:space="preserve"> </w:t>
      </w:r>
    </w:p>
    <w:p w:rsidR="004C2F65" w:rsidRDefault="004C2F65" w:rsidP="00F84754">
      <w:pPr>
        <w:pStyle w:val="BolumIlkParagrafSau"/>
        <w:spacing w:before="0"/>
      </w:pPr>
    </w:p>
    <w:p w:rsidR="00173A3A" w:rsidRDefault="00F5104B" w:rsidP="00F84754">
      <w:pPr>
        <w:pStyle w:val="BolumIlkParagrafSau"/>
        <w:spacing w:before="0"/>
      </w:pPr>
      <w:r>
        <w:t xml:space="preserve">Birinci adım görüntü ön-işleme teknikleri yardımıyla MR görüntülerinin iyileştirilmesini içermektedir. İkinci adımda ise önerilen yeni bir kafatası ayırma </w:t>
      </w:r>
      <w:r w:rsidR="000D26BF">
        <w:t>yöntemi</w:t>
      </w:r>
      <w:r>
        <w:t xml:space="preserve"> ile beyin MR görüntülerinden kafatası kısmının çıkarılması sağlanmıştır ve bu kısımda kafatası çıkarma için yeni </w:t>
      </w:r>
      <w:r w:rsidR="001E5BCE">
        <w:t xml:space="preserve">bir </w:t>
      </w:r>
      <w:r>
        <w:t>teknik önerilmiştir. Üçüncü adımda</w:t>
      </w:r>
      <w:r w:rsidR="001E5BCE">
        <w:t>,</w:t>
      </w:r>
      <w:r>
        <w:t xml:space="preserve"> s-FCM </w:t>
      </w:r>
      <w:r w:rsidR="00124D87">
        <w:t>(spatial</w:t>
      </w:r>
      <w:r w:rsidR="00C22A14">
        <w:t>-</w:t>
      </w:r>
      <w:r w:rsidR="00124D87">
        <w:t>FCM)</w:t>
      </w:r>
      <w:r w:rsidR="000D26BF">
        <w:t xml:space="preserve"> </w:t>
      </w:r>
      <w:r>
        <w:t>yöntemi ile MR görüntüsündeki kitlelerin bölütlenmesi sağlanarak ilgi bölgelerinin belirlenmesi gerçekleştirilmiştir. Dördüncü adımda</w:t>
      </w:r>
      <w:r w:rsidR="001E5BCE">
        <w:t>,</w:t>
      </w:r>
      <w:r>
        <w:t xml:space="preserve"> beş farklı özellik çıkarım tekniği ile bölütlenmiş MR görüntülerinin özellikleri</w:t>
      </w:r>
      <w:r w:rsidR="006057FC">
        <w:t xml:space="preserve"> </w:t>
      </w:r>
      <w:r>
        <w:t>/</w:t>
      </w:r>
      <w:r w:rsidR="00FA59A7">
        <w:t xml:space="preserve"> </w:t>
      </w:r>
      <w:r>
        <w:t xml:space="preserve">öznitelikleri çıkarılarak, çıkarılan bu özellikler içerisinden en uygun olanları iki farklı </w:t>
      </w:r>
      <w:r w:rsidR="000D26BF">
        <w:t>yöntemle</w:t>
      </w:r>
      <w:r>
        <w:t xml:space="preserve"> </w:t>
      </w:r>
      <w:r w:rsidR="001E5BCE">
        <w:t>seçilmiştir</w:t>
      </w:r>
      <w:r>
        <w:t>. Son adımda, iyi</w:t>
      </w:r>
      <w:r w:rsidR="000D26BF">
        <w:t xml:space="preserve"> ve kötü huylu beyin tümörleri ileri yönlü çok k</w:t>
      </w:r>
      <w:r>
        <w:t xml:space="preserve">atmanlı YSA, </w:t>
      </w:r>
      <w:r w:rsidR="006512E7">
        <w:t>SVM, Olasılıksal Sinir Ağları</w:t>
      </w:r>
      <w:r w:rsidR="00AA5618">
        <w:t xml:space="preserve"> </w:t>
      </w:r>
      <w:r w:rsidR="006512E7">
        <w:t>(PNN</w:t>
      </w:r>
      <w:r>
        <w:t>) ve Bayes Teorisi yöntemleri olmak üzere dört farklı yöntemle sınıflandırılarak ayrımları yapılmıştır.</w:t>
      </w:r>
      <w:r w:rsidR="006512E7">
        <w:t xml:space="preserve"> </w:t>
      </w:r>
      <w:r w:rsidR="001E5BCE">
        <w:t>Detaylı testlerden</w:t>
      </w:r>
      <w:r w:rsidR="006512E7">
        <w:t xml:space="preserve"> elde edilen bulgular incelendiğinde önerilen </w:t>
      </w:r>
      <w:r w:rsidR="001E5BCE">
        <w:t>BDT</w:t>
      </w:r>
      <w:r w:rsidR="006512E7">
        <w:t xml:space="preserve"> sisteminin sınıflandırma doğruluk başarısı</w:t>
      </w:r>
      <w:r w:rsidR="008F7AB7">
        <w:t xml:space="preserve"> incelenmiştir.</w:t>
      </w:r>
    </w:p>
    <w:p w:rsidR="00C22A14" w:rsidRDefault="00C22A14" w:rsidP="00F84754">
      <w:pPr>
        <w:pStyle w:val="BolumIlkParagrafSau"/>
        <w:spacing w:before="0"/>
      </w:pPr>
    </w:p>
    <w:p w:rsidR="00EE2E3C" w:rsidRDefault="003F7765" w:rsidP="00806E65">
      <w:pPr>
        <w:pStyle w:val="Balk2"/>
        <w:numPr>
          <w:ilvl w:val="1"/>
          <w:numId w:val="30"/>
        </w:numPr>
      </w:pPr>
      <w:bookmarkStart w:id="250" w:name="_Toc411800151"/>
      <w:r>
        <w:lastRenderedPageBreak/>
        <w:t>Kullanılan Görüntü Veri</w:t>
      </w:r>
      <w:r w:rsidR="003C77A4">
        <w:t xml:space="preserve"> S</w:t>
      </w:r>
      <w:r w:rsidR="00754B01">
        <w:t>eti</w:t>
      </w:r>
      <w:r w:rsidR="001D5DA7">
        <w:t xml:space="preserve"> </w:t>
      </w:r>
      <w:r w:rsidR="001C0EDA">
        <w:t>(M</w:t>
      </w:r>
      <w:r w:rsidR="009758EE">
        <w:t>ateryal)</w:t>
      </w:r>
      <w:bookmarkEnd w:id="250"/>
    </w:p>
    <w:p w:rsidR="00EE2E3C" w:rsidRDefault="00EE2E3C" w:rsidP="00E66508">
      <w:pPr>
        <w:spacing w:line="360" w:lineRule="auto"/>
      </w:pPr>
    </w:p>
    <w:p w:rsidR="00FF3322" w:rsidRPr="00FF3322" w:rsidRDefault="008A731E" w:rsidP="00542FB8">
      <w:pPr>
        <w:pStyle w:val="AnaParagrafYaziStiliSau"/>
      </w:pPr>
      <w:r>
        <w:t>Tez çalışmasında ö</w:t>
      </w:r>
      <w:r w:rsidR="00FF3322" w:rsidRPr="00FF3322">
        <w:t xml:space="preserve">nerilen </w:t>
      </w:r>
      <w:r w:rsidR="000772FF">
        <w:t>BDT</w:t>
      </w:r>
      <w:r w:rsidR="00FF3322" w:rsidRPr="00FF3322">
        <w:t xml:space="preserve"> yaklaşımı için toplamda 188 T1</w:t>
      </w:r>
      <w:r>
        <w:t>-ağırlıklı</w:t>
      </w:r>
      <w:r w:rsidR="00FF3322" w:rsidRPr="00FF3322">
        <w:t xml:space="preserve"> ve T2</w:t>
      </w:r>
      <w:r>
        <w:t>-ağırlıklı</w:t>
      </w:r>
      <w:r w:rsidR="00FF3322" w:rsidRPr="00FF3322">
        <w:t xml:space="preserve"> MR görüntüsü ile bir görüntü veritabanı oluşturulmuştur. </w:t>
      </w:r>
      <w:bookmarkStart w:id="251" w:name="OLE_LINK119"/>
      <w:bookmarkStart w:id="252" w:name="OLE_LINK120"/>
      <w:r w:rsidR="00FF3322" w:rsidRPr="00FF3322">
        <w:t>Bu görüntüler yaşları 4 ve 71 arasında değişen 17 kadın 50 erkek olmak üzere toplamda 67 gönüllü hastadan oluşmaktadır</w:t>
      </w:r>
      <w:bookmarkEnd w:id="251"/>
      <w:bookmarkEnd w:id="252"/>
      <w:r w:rsidR="00FF3322" w:rsidRPr="00FF3322">
        <w:t>. Tüm görüntüler Abant İzzet Baysal Üniversitesi Tıp Fakültesi Radyoloji Bölümünden elde edilmiştir. Patolojik sonuçlara göre; bu 188 MR görüntüsünden 124 tanesi kötü huylu beyin tümörü, 64 tanesi ise iyi huylu beyin tümörü içermektedir. Tümör boyutları 3 ile 60 mm arasında değişiklik göstermektedir. Kötü huylu beyin tümörleri GBM</w:t>
      </w:r>
      <w:r w:rsidR="00F959F0">
        <w:t>, oligodendrogliom (ODG), anaplastik astrositom (APS), metastaz</w:t>
      </w:r>
      <w:r w:rsidR="00EE40E7">
        <w:t xml:space="preserve"> (MET), medulloblastom (MED)'</w:t>
      </w:r>
      <w:proofErr w:type="gramStart"/>
      <w:r w:rsidR="00FF3322" w:rsidRPr="00FF3322">
        <w:t>dır</w:t>
      </w:r>
      <w:proofErr w:type="gramEnd"/>
      <w:r w:rsidR="00FF3322" w:rsidRPr="00FF3322">
        <w:t>. İyi huyl</w:t>
      </w:r>
      <w:r w:rsidR="00F959F0">
        <w:t>u beyin tümörleri ise meningiom (MEN), gangliogliom (GAG), pilositik astrositom</w:t>
      </w:r>
      <w:r w:rsidR="00FF3322" w:rsidRPr="00FF3322">
        <w:t xml:space="preserve"> (PLS), schwannoma (SHW) ve DNET olarak belirlenmiştir. Veritabanında bulunan tümörlerin dağılımı </w:t>
      </w:r>
      <w:fldSimple w:instr=" REF _Ref408000534  \* MERGEFORMAT ">
        <w:r w:rsidR="009872A3">
          <w:t xml:space="preserve">Şekil </w:t>
        </w:r>
        <w:r w:rsidR="009872A3">
          <w:rPr>
            <w:noProof/>
          </w:rPr>
          <w:t>4.1</w:t>
        </w:r>
      </w:fldSimple>
      <w:r w:rsidR="00703EDD">
        <w:t>'</w:t>
      </w:r>
      <w:r w:rsidR="00FF3322" w:rsidRPr="00FF3322">
        <w:t>de gösterilmiştir.</w:t>
      </w:r>
    </w:p>
    <w:p w:rsidR="00FF3322" w:rsidRPr="00FF3322" w:rsidRDefault="00FF3322" w:rsidP="00FF3322">
      <w:pPr>
        <w:spacing w:line="360" w:lineRule="auto"/>
      </w:pPr>
    </w:p>
    <w:p w:rsidR="00FF3322" w:rsidRPr="0060669F" w:rsidRDefault="0043195F" w:rsidP="001131B9">
      <w:pPr>
        <w:spacing w:line="360" w:lineRule="auto"/>
        <w:jc w:val="center"/>
        <w:rPr>
          <w:sz w:val="16"/>
          <w:szCs w:val="16"/>
        </w:rPr>
      </w:pPr>
      <w:r w:rsidRPr="0043195F">
        <w:rPr>
          <w:noProof/>
        </w:rPr>
        <w:drawing>
          <wp:inline distT="0" distB="0" distL="0" distR="0">
            <wp:extent cx="4572000" cy="2933700"/>
            <wp:effectExtent l="0" t="0" r="0" b="0"/>
            <wp:docPr id="6"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FF3322" w:rsidRPr="00FF3322" w:rsidRDefault="0043088F" w:rsidP="00154BE1">
      <w:pPr>
        <w:pStyle w:val="ResimYazs"/>
        <w:spacing w:line="360" w:lineRule="auto"/>
      </w:pPr>
      <w:bookmarkStart w:id="253" w:name="_Ref408000534"/>
      <w:bookmarkStart w:id="254" w:name="_Toc411849778"/>
      <w:bookmarkStart w:id="255" w:name="_Toc411852951"/>
      <w:r>
        <w:t xml:space="preserve">Şekil </w:t>
      </w:r>
      <w:fldSimple w:instr=" STYLEREF 1 \s ">
        <w:r w:rsidR="009872A3">
          <w:rPr>
            <w:noProof/>
          </w:rPr>
          <w:t>4</w:t>
        </w:r>
      </w:fldSimple>
      <w:r w:rsidR="00244721">
        <w:t>.</w:t>
      </w:r>
      <w:fldSimple w:instr=" SEQ Şekil \* ARABIC \s 1 ">
        <w:r w:rsidR="009872A3">
          <w:rPr>
            <w:noProof/>
          </w:rPr>
          <w:t>1</w:t>
        </w:r>
      </w:fldSimple>
      <w:bookmarkEnd w:id="253"/>
      <w:r>
        <w:t xml:space="preserve">. </w:t>
      </w:r>
      <w:r w:rsidRPr="008861E3">
        <w:t xml:space="preserve">MR </w:t>
      </w:r>
      <w:r w:rsidR="001D5DA7">
        <w:t>veri setindeki</w:t>
      </w:r>
      <w:r w:rsidRPr="008861E3">
        <w:t xml:space="preserve"> görüntülerin beyin tümör tiplerine göre dağılımı</w:t>
      </w:r>
      <w:bookmarkEnd w:id="254"/>
      <w:bookmarkEnd w:id="255"/>
    </w:p>
    <w:p w:rsidR="00754B01" w:rsidRDefault="00754B01" w:rsidP="00E66508">
      <w:pPr>
        <w:spacing w:line="360" w:lineRule="auto"/>
      </w:pPr>
    </w:p>
    <w:p w:rsidR="00C80A2E" w:rsidRPr="00C80A2E" w:rsidRDefault="00C80A2E" w:rsidP="00C80A2E">
      <w:pPr>
        <w:spacing w:line="360" w:lineRule="auto"/>
        <w:jc w:val="both"/>
      </w:pPr>
      <w:r w:rsidRPr="00C80A2E">
        <w:t>Bu tez çalışması için oluşturulan MR veritabanındaki görüntüler DICOM formatında elde edilmiştir ve daha sonra iki boyutlu JPEG formatına dönüştürülmüştür. Buna ek olarak, bazı MR görüntüleri</w:t>
      </w:r>
      <w:r w:rsidR="00207058">
        <w:t xml:space="preserve"> ise JPEG formatında Medpix</w:t>
      </w:r>
      <w:r w:rsidR="00FE6F03">
        <w:t xml:space="preserve"> </w:t>
      </w:r>
      <w:r w:rsidR="00BC1C52">
        <w:fldChar w:fldCharType="begin"/>
      </w:r>
      <w:r w:rsidR="00E65BBF">
        <w:instrText xml:space="preserve"> ADDIN EN.CITE &lt;EndNote&gt;&lt;Cite&gt;&lt;Author&gt;MEDPIX&lt;/Author&gt;&lt;RecNum&gt;1049&lt;/RecNum&gt;&lt;DisplayText&gt;[88]&lt;/DisplayText&gt;&lt;record&gt;&lt;rec-number&gt;1049&lt;/rec-number&gt;&lt;foreign-keys&gt;&lt;key app="EN" db-id="zpdxxx506xzr91ere26vt2vu9etatf25dwvr"&gt;1049&lt;/key&gt;&lt;/foreign-keys&gt;&lt;ref-type name="Web Page"&gt;12&lt;/ref-type&gt;&lt;contributors&gt;&lt;authors&gt;&lt;author&gt;&lt;style face="normal" font="default" charset="162" size="100%"&gt;MEDPIX&lt;/style&gt;&lt;/author&gt;&lt;/authors&gt;&lt;/contributors&gt;&lt;titles&gt;&lt;title&gt;Department Of Radiology and Radiological Sciences&lt;/title&gt;&lt;/titles&gt;&lt;volume&gt;&lt;style face="normal" font="default" charset="162" size="100%"&gt;2014&lt;/style&gt;&lt;/volume&gt;&lt;number&gt;&lt;style face="normal" font="default" charset="162" size="100%"&gt;01.12&lt;/style&gt;&lt;/number&gt;&lt;dates&gt;&lt;/dates&gt;&lt;urls&gt;&lt;related-urls&gt;&lt;url&gt;http://rad.usuhs.edu/medpix&lt;/url&gt;&lt;/related-urls&gt;&lt;/urls&gt;&lt;/record&gt;&lt;/Cite&gt;&lt;/EndNote&gt;</w:instrText>
      </w:r>
      <w:r w:rsidR="00BC1C52">
        <w:fldChar w:fldCharType="separate"/>
      </w:r>
      <w:r w:rsidR="00D16CEC">
        <w:rPr>
          <w:noProof/>
        </w:rPr>
        <w:t>[</w:t>
      </w:r>
      <w:hyperlink w:anchor="_ENREF_88" w:tooltip="MEDPIX,  #1049" w:history="1">
        <w:r w:rsidR="00E65BBF">
          <w:rPr>
            <w:noProof/>
          </w:rPr>
          <w:t>88</w:t>
        </w:r>
      </w:hyperlink>
      <w:r w:rsidR="00D16CEC">
        <w:rPr>
          <w:noProof/>
        </w:rPr>
        <w:t>]</w:t>
      </w:r>
      <w:r w:rsidR="00BC1C52">
        <w:fldChar w:fldCharType="end"/>
      </w:r>
      <w:r w:rsidRPr="00C80A2E">
        <w:t xml:space="preserve"> </w:t>
      </w:r>
      <w:r w:rsidR="0035286C">
        <w:t xml:space="preserve">veritabanından </w:t>
      </w:r>
      <w:r w:rsidRPr="00C80A2E">
        <w:t xml:space="preserve">alınmıştır. Önerilen </w:t>
      </w:r>
      <w:r w:rsidR="000772FF">
        <w:t>BDT</w:t>
      </w:r>
      <w:r w:rsidRPr="00C80A2E">
        <w:t xml:space="preserve"> yaklaşımının güvenirliliğini artırmak için tüm MR görüntüleri</w:t>
      </w:r>
      <w:r w:rsidR="008F7AB7">
        <w:t>,</w:t>
      </w:r>
      <w:r w:rsidRPr="00C80A2E">
        <w:t xml:space="preserve"> </w:t>
      </w:r>
      <w:r w:rsidR="008F7AB7">
        <w:t xml:space="preserve">10-kat çapraz doğrulama yardımıyla </w:t>
      </w:r>
      <w:r w:rsidRPr="00C80A2E">
        <w:t xml:space="preserve">hem eğitim hem de test aşamasında </w:t>
      </w:r>
      <w:r w:rsidRPr="00C80A2E">
        <w:lastRenderedPageBreak/>
        <w:t>kullanılmıştır.</w:t>
      </w:r>
      <w:r w:rsidR="008F7AB7">
        <w:t xml:space="preserve"> Çalışmada kullanılan bazı iyi v</w:t>
      </w:r>
      <w:r w:rsidRPr="00C80A2E">
        <w:t xml:space="preserve">e kötü huylu beyin MR görüntüleri </w:t>
      </w:r>
      <w:r w:rsidR="00BC1C52">
        <w:fldChar w:fldCharType="begin"/>
      </w:r>
      <w:r w:rsidR="00C5369A">
        <w:instrText xml:space="preserve"> REF _Ref408000571 </w:instrText>
      </w:r>
      <w:r w:rsidR="00BC1C52">
        <w:fldChar w:fldCharType="separate"/>
      </w:r>
      <w:r w:rsidR="009872A3">
        <w:t xml:space="preserve">Şekil </w:t>
      </w:r>
      <w:proofErr w:type="gramStart"/>
      <w:r w:rsidR="009872A3">
        <w:rPr>
          <w:noProof/>
        </w:rPr>
        <w:t>4</w:t>
      </w:r>
      <w:r w:rsidR="009872A3">
        <w:t>.</w:t>
      </w:r>
      <w:r w:rsidR="009872A3">
        <w:rPr>
          <w:noProof/>
        </w:rPr>
        <w:t>2</w:t>
      </w:r>
      <w:proofErr w:type="gramEnd"/>
      <w:r w:rsidR="00BC1C52">
        <w:fldChar w:fldCharType="end"/>
      </w:r>
      <w:r w:rsidR="00703EDD">
        <w:t>'</w:t>
      </w:r>
      <w:r w:rsidRPr="00C80A2E">
        <w:t>de gösterilmiştir.</w:t>
      </w:r>
    </w:p>
    <w:p w:rsidR="00C80A2E" w:rsidRPr="00C80A2E" w:rsidRDefault="00C80A2E" w:rsidP="00C80A2E">
      <w:pPr>
        <w:spacing w:line="360" w:lineRule="auto"/>
      </w:pPr>
    </w:p>
    <w:tbl>
      <w:tblPr>
        <w:tblW w:w="0" w:type="auto"/>
        <w:jc w:val="center"/>
        <w:tblCellMar>
          <w:left w:w="0" w:type="dxa"/>
          <w:right w:w="0" w:type="dxa"/>
        </w:tblCellMar>
        <w:tblLook w:val="04A0"/>
      </w:tblPr>
      <w:tblGrid>
        <w:gridCol w:w="1149"/>
        <w:gridCol w:w="1818"/>
        <w:gridCol w:w="1742"/>
        <w:gridCol w:w="1758"/>
        <w:gridCol w:w="1748"/>
      </w:tblGrid>
      <w:tr w:rsidR="00C80A2E" w:rsidRPr="00C80A2E" w:rsidTr="003D003B">
        <w:trPr>
          <w:trHeight w:val="1932"/>
          <w:jc w:val="center"/>
        </w:trPr>
        <w:tc>
          <w:tcPr>
            <w:tcW w:w="1149" w:type="dxa"/>
            <w:vAlign w:val="center"/>
          </w:tcPr>
          <w:p w:rsidR="00C80A2E" w:rsidRPr="00C80A2E" w:rsidRDefault="00C80A2E" w:rsidP="00912421">
            <w:pPr>
              <w:spacing w:line="360" w:lineRule="auto"/>
              <w:jc w:val="right"/>
              <w:rPr>
                <w:b/>
              </w:rPr>
            </w:pPr>
            <w:bookmarkStart w:id="256" w:name="OLE_LINK47"/>
            <w:bookmarkStart w:id="257" w:name="OLE_LINK48"/>
            <w:r w:rsidRPr="00C80A2E">
              <w:rPr>
                <w:b/>
              </w:rPr>
              <w:t>(a)</w:t>
            </w:r>
          </w:p>
          <w:p w:rsidR="00C80A2E" w:rsidRPr="00D63E5B" w:rsidRDefault="00C80A2E" w:rsidP="002C5319">
            <w:pPr>
              <w:spacing w:line="360" w:lineRule="auto"/>
              <w:jc w:val="right"/>
              <w:rPr>
                <w:sz w:val="20"/>
                <w:szCs w:val="20"/>
              </w:rPr>
            </w:pPr>
            <w:r w:rsidRPr="00D63E5B">
              <w:rPr>
                <w:sz w:val="20"/>
                <w:szCs w:val="20"/>
              </w:rPr>
              <w:t>İyi huylu beyin tümörleri</w:t>
            </w:r>
          </w:p>
        </w:tc>
        <w:tc>
          <w:tcPr>
            <w:tcW w:w="1818" w:type="dxa"/>
          </w:tcPr>
          <w:p w:rsidR="00C80A2E" w:rsidRPr="00C80A2E" w:rsidRDefault="00073D51" w:rsidP="00C80A2E">
            <w:pPr>
              <w:spacing w:line="360" w:lineRule="auto"/>
            </w:pPr>
            <w:r>
              <w:rPr>
                <w:noProof/>
              </w:rPr>
              <w:drawing>
                <wp:inline distT="0" distB="0" distL="0" distR="0">
                  <wp:extent cx="1070398" cy="1202400"/>
                  <wp:effectExtent l="19050" t="0" r="0" b="0"/>
                  <wp:docPr id="111" name="Resim 111" descr="F:\Çalışmalar\Doktora\Doktora Tez Çalışmaları\Tez Yazımı\resimler\tb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F:\Çalışmalar\Doktora\Doktora Tez Çalışmaları\Tez Yazımı\resimler\tb1.tif"/>
                          <pic:cNvPicPr>
                            <a:picLocks noChangeAspect="1" noChangeArrowheads="1"/>
                          </pic:cNvPicPr>
                        </pic:nvPicPr>
                        <pic:blipFill>
                          <a:blip r:embed="rId58" cstate="print"/>
                          <a:srcRect/>
                          <a:stretch>
                            <a:fillRect/>
                          </a:stretch>
                        </pic:blipFill>
                        <pic:spPr bwMode="auto">
                          <a:xfrm>
                            <a:off x="0" y="0"/>
                            <a:ext cx="1070398" cy="1202400"/>
                          </a:xfrm>
                          <a:prstGeom prst="rect">
                            <a:avLst/>
                          </a:prstGeom>
                          <a:noFill/>
                          <a:ln w="9525">
                            <a:noFill/>
                            <a:miter lim="800000"/>
                            <a:headEnd/>
                            <a:tailEnd/>
                          </a:ln>
                        </pic:spPr>
                      </pic:pic>
                    </a:graphicData>
                  </a:graphic>
                </wp:inline>
              </w:drawing>
            </w:r>
          </w:p>
        </w:tc>
        <w:tc>
          <w:tcPr>
            <w:tcW w:w="1742" w:type="dxa"/>
          </w:tcPr>
          <w:p w:rsidR="00C80A2E" w:rsidRPr="00C80A2E" w:rsidRDefault="00073D51" w:rsidP="00C80A2E">
            <w:pPr>
              <w:spacing w:line="360" w:lineRule="auto"/>
            </w:pPr>
            <w:r>
              <w:rPr>
                <w:noProof/>
              </w:rPr>
              <w:drawing>
                <wp:inline distT="0" distB="0" distL="0" distR="0">
                  <wp:extent cx="1070397" cy="1202400"/>
                  <wp:effectExtent l="19050" t="0" r="0" b="0"/>
                  <wp:docPr id="112" name="Resim 112" descr="F:\Çalışmalar\Doktora\Doktora Tez Çalışmaları\Tez Yazımı\resimler\tb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F:\Çalışmalar\Doktora\Doktora Tez Çalışmaları\Tez Yazımı\resimler\tb2.tif"/>
                          <pic:cNvPicPr>
                            <a:picLocks noChangeAspect="1" noChangeArrowheads="1"/>
                          </pic:cNvPicPr>
                        </pic:nvPicPr>
                        <pic:blipFill>
                          <a:blip r:embed="rId59" cstate="print"/>
                          <a:srcRect/>
                          <a:stretch>
                            <a:fillRect/>
                          </a:stretch>
                        </pic:blipFill>
                        <pic:spPr bwMode="auto">
                          <a:xfrm>
                            <a:off x="0" y="0"/>
                            <a:ext cx="1070397" cy="1202400"/>
                          </a:xfrm>
                          <a:prstGeom prst="rect">
                            <a:avLst/>
                          </a:prstGeom>
                          <a:noFill/>
                          <a:ln w="9525">
                            <a:noFill/>
                            <a:miter lim="800000"/>
                            <a:headEnd/>
                            <a:tailEnd/>
                          </a:ln>
                        </pic:spPr>
                      </pic:pic>
                    </a:graphicData>
                  </a:graphic>
                </wp:inline>
              </w:drawing>
            </w:r>
          </w:p>
        </w:tc>
        <w:tc>
          <w:tcPr>
            <w:tcW w:w="1758" w:type="dxa"/>
          </w:tcPr>
          <w:p w:rsidR="00C80A2E" w:rsidRPr="00C80A2E" w:rsidRDefault="00CA5DFF" w:rsidP="00C80A2E">
            <w:pPr>
              <w:spacing w:line="360" w:lineRule="auto"/>
            </w:pPr>
            <w:r>
              <w:rPr>
                <w:noProof/>
              </w:rPr>
              <w:drawing>
                <wp:inline distT="0" distB="0" distL="0" distR="0">
                  <wp:extent cx="1070398" cy="1202400"/>
                  <wp:effectExtent l="19050" t="0" r="0" b="0"/>
                  <wp:docPr id="113" name="Resim 113" descr="F:\Çalışmalar\Doktora\Doktora Tez Çalışmaları\Tez Yazımı\resimler\tb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F:\Çalışmalar\Doktora\Doktora Tez Çalışmaları\Tez Yazımı\resimler\tb3.tif"/>
                          <pic:cNvPicPr>
                            <a:picLocks noChangeAspect="1" noChangeArrowheads="1"/>
                          </pic:cNvPicPr>
                        </pic:nvPicPr>
                        <pic:blipFill>
                          <a:blip r:embed="rId60" cstate="print"/>
                          <a:srcRect/>
                          <a:stretch>
                            <a:fillRect/>
                          </a:stretch>
                        </pic:blipFill>
                        <pic:spPr bwMode="auto">
                          <a:xfrm>
                            <a:off x="0" y="0"/>
                            <a:ext cx="1070398" cy="1202400"/>
                          </a:xfrm>
                          <a:prstGeom prst="rect">
                            <a:avLst/>
                          </a:prstGeom>
                          <a:noFill/>
                          <a:ln w="9525">
                            <a:noFill/>
                            <a:miter lim="800000"/>
                            <a:headEnd/>
                            <a:tailEnd/>
                          </a:ln>
                        </pic:spPr>
                      </pic:pic>
                    </a:graphicData>
                  </a:graphic>
                </wp:inline>
              </w:drawing>
            </w:r>
          </w:p>
        </w:tc>
        <w:tc>
          <w:tcPr>
            <w:tcW w:w="1748" w:type="dxa"/>
          </w:tcPr>
          <w:p w:rsidR="00C80A2E" w:rsidRPr="00C80A2E" w:rsidRDefault="00CA5DFF" w:rsidP="00C80A2E">
            <w:pPr>
              <w:spacing w:line="360" w:lineRule="auto"/>
            </w:pPr>
            <w:r>
              <w:rPr>
                <w:noProof/>
              </w:rPr>
              <w:drawing>
                <wp:inline distT="0" distB="0" distL="0" distR="0">
                  <wp:extent cx="1070398" cy="1202400"/>
                  <wp:effectExtent l="19050" t="0" r="0" b="0"/>
                  <wp:docPr id="114" name="Resim 114" descr="F:\Çalışmalar\Doktora\Doktora Tez Çalışmaları\Tez Yazımı\resimler\tb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F:\Çalışmalar\Doktora\Doktora Tez Çalışmaları\Tez Yazımı\resimler\tb4.tif"/>
                          <pic:cNvPicPr>
                            <a:picLocks noChangeAspect="1" noChangeArrowheads="1"/>
                          </pic:cNvPicPr>
                        </pic:nvPicPr>
                        <pic:blipFill>
                          <a:blip r:embed="rId61" cstate="print"/>
                          <a:srcRect/>
                          <a:stretch>
                            <a:fillRect/>
                          </a:stretch>
                        </pic:blipFill>
                        <pic:spPr bwMode="auto">
                          <a:xfrm>
                            <a:off x="0" y="0"/>
                            <a:ext cx="1070398" cy="1202400"/>
                          </a:xfrm>
                          <a:prstGeom prst="rect">
                            <a:avLst/>
                          </a:prstGeom>
                          <a:noFill/>
                          <a:ln w="9525">
                            <a:noFill/>
                            <a:miter lim="800000"/>
                            <a:headEnd/>
                            <a:tailEnd/>
                          </a:ln>
                        </pic:spPr>
                      </pic:pic>
                    </a:graphicData>
                  </a:graphic>
                </wp:inline>
              </w:drawing>
            </w:r>
          </w:p>
        </w:tc>
      </w:tr>
      <w:tr w:rsidR="00C80A2E" w:rsidRPr="00C80A2E" w:rsidTr="003D003B">
        <w:trPr>
          <w:trHeight w:val="1584"/>
          <w:jc w:val="center"/>
        </w:trPr>
        <w:tc>
          <w:tcPr>
            <w:tcW w:w="1149" w:type="dxa"/>
            <w:vAlign w:val="center"/>
          </w:tcPr>
          <w:p w:rsidR="00C80A2E" w:rsidRPr="00C80A2E" w:rsidRDefault="00C80A2E" w:rsidP="00912421">
            <w:pPr>
              <w:spacing w:line="360" w:lineRule="auto"/>
              <w:jc w:val="right"/>
              <w:rPr>
                <w:b/>
              </w:rPr>
            </w:pPr>
            <w:r w:rsidRPr="00C80A2E">
              <w:rPr>
                <w:b/>
              </w:rPr>
              <w:t>(b)</w:t>
            </w:r>
          </w:p>
          <w:p w:rsidR="00C80A2E" w:rsidRPr="00D63E5B" w:rsidRDefault="00C80A2E" w:rsidP="002C5319">
            <w:pPr>
              <w:spacing w:line="360" w:lineRule="auto"/>
              <w:jc w:val="right"/>
              <w:rPr>
                <w:sz w:val="20"/>
                <w:szCs w:val="20"/>
              </w:rPr>
            </w:pPr>
            <w:r w:rsidRPr="00D63E5B">
              <w:rPr>
                <w:sz w:val="20"/>
                <w:szCs w:val="20"/>
              </w:rPr>
              <w:t>Kötü huylu beyin tümörleri</w:t>
            </w:r>
          </w:p>
        </w:tc>
        <w:tc>
          <w:tcPr>
            <w:tcW w:w="1818" w:type="dxa"/>
          </w:tcPr>
          <w:p w:rsidR="00C80A2E" w:rsidRPr="00C80A2E" w:rsidRDefault="00B86E0D" w:rsidP="00C80A2E">
            <w:pPr>
              <w:spacing w:line="360" w:lineRule="auto"/>
            </w:pPr>
            <w:r>
              <w:rPr>
                <w:noProof/>
              </w:rPr>
              <w:drawing>
                <wp:inline distT="0" distB="0" distL="0" distR="0">
                  <wp:extent cx="1070398" cy="1202400"/>
                  <wp:effectExtent l="19050" t="0" r="0" b="0"/>
                  <wp:docPr id="115" name="Resim 115" descr="F:\Çalışmalar\Doktora\Doktora Tez Çalışmaları\Tez Yazımı\resimler\tm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F:\Çalışmalar\Doktora\Doktora Tez Çalışmaları\Tez Yazımı\resimler\tm1.tif"/>
                          <pic:cNvPicPr>
                            <a:picLocks noChangeAspect="1" noChangeArrowheads="1"/>
                          </pic:cNvPicPr>
                        </pic:nvPicPr>
                        <pic:blipFill>
                          <a:blip r:embed="rId62" cstate="print"/>
                          <a:srcRect/>
                          <a:stretch>
                            <a:fillRect/>
                          </a:stretch>
                        </pic:blipFill>
                        <pic:spPr bwMode="auto">
                          <a:xfrm>
                            <a:off x="0" y="0"/>
                            <a:ext cx="1070398" cy="1202400"/>
                          </a:xfrm>
                          <a:prstGeom prst="rect">
                            <a:avLst/>
                          </a:prstGeom>
                          <a:noFill/>
                          <a:ln w="9525">
                            <a:noFill/>
                            <a:miter lim="800000"/>
                            <a:headEnd/>
                            <a:tailEnd/>
                          </a:ln>
                        </pic:spPr>
                      </pic:pic>
                    </a:graphicData>
                  </a:graphic>
                </wp:inline>
              </w:drawing>
            </w:r>
          </w:p>
        </w:tc>
        <w:tc>
          <w:tcPr>
            <w:tcW w:w="1742" w:type="dxa"/>
          </w:tcPr>
          <w:p w:rsidR="00C80A2E" w:rsidRPr="00C80A2E" w:rsidRDefault="00B86E0D" w:rsidP="00C80A2E">
            <w:pPr>
              <w:spacing w:line="360" w:lineRule="auto"/>
            </w:pPr>
            <w:r>
              <w:rPr>
                <w:noProof/>
              </w:rPr>
              <w:drawing>
                <wp:inline distT="0" distB="0" distL="0" distR="0">
                  <wp:extent cx="1070398" cy="1202400"/>
                  <wp:effectExtent l="19050" t="0" r="0" b="0"/>
                  <wp:docPr id="116" name="Resim 116" descr="F:\Çalışmalar\Doktora\Doktora Tez Çalışmaları\Tez Yazımı\resimler\tm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F:\Çalışmalar\Doktora\Doktora Tez Çalışmaları\Tez Yazımı\resimler\tm2.tif"/>
                          <pic:cNvPicPr>
                            <a:picLocks noChangeAspect="1" noChangeArrowheads="1"/>
                          </pic:cNvPicPr>
                        </pic:nvPicPr>
                        <pic:blipFill>
                          <a:blip r:embed="rId63" cstate="print"/>
                          <a:srcRect/>
                          <a:stretch>
                            <a:fillRect/>
                          </a:stretch>
                        </pic:blipFill>
                        <pic:spPr bwMode="auto">
                          <a:xfrm>
                            <a:off x="0" y="0"/>
                            <a:ext cx="1070398" cy="1202400"/>
                          </a:xfrm>
                          <a:prstGeom prst="rect">
                            <a:avLst/>
                          </a:prstGeom>
                          <a:noFill/>
                          <a:ln w="9525">
                            <a:noFill/>
                            <a:miter lim="800000"/>
                            <a:headEnd/>
                            <a:tailEnd/>
                          </a:ln>
                        </pic:spPr>
                      </pic:pic>
                    </a:graphicData>
                  </a:graphic>
                </wp:inline>
              </w:drawing>
            </w:r>
          </w:p>
        </w:tc>
        <w:tc>
          <w:tcPr>
            <w:tcW w:w="1758" w:type="dxa"/>
          </w:tcPr>
          <w:p w:rsidR="00C80A2E" w:rsidRPr="00C80A2E" w:rsidRDefault="00B86E0D" w:rsidP="00C80A2E">
            <w:pPr>
              <w:spacing w:line="360" w:lineRule="auto"/>
            </w:pPr>
            <w:r>
              <w:rPr>
                <w:noProof/>
              </w:rPr>
              <w:drawing>
                <wp:inline distT="0" distB="0" distL="0" distR="0">
                  <wp:extent cx="1070398" cy="1202400"/>
                  <wp:effectExtent l="19050" t="0" r="0" b="0"/>
                  <wp:docPr id="117" name="Resim 117" descr="F:\Çalışmalar\Doktora\Doktora Tez Çalışmaları\Tez Yazımı\resimler\tm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F:\Çalışmalar\Doktora\Doktora Tez Çalışmaları\Tez Yazımı\resimler\tm3.tif"/>
                          <pic:cNvPicPr>
                            <a:picLocks noChangeAspect="1" noChangeArrowheads="1"/>
                          </pic:cNvPicPr>
                        </pic:nvPicPr>
                        <pic:blipFill>
                          <a:blip r:embed="rId64" cstate="print"/>
                          <a:srcRect/>
                          <a:stretch>
                            <a:fillRect/>
                          </a:stretch>
                        </pic:blipFill>
                        <pic:spPr bwMode="auto">
                          <a:xfrm>
                            <a:off x="0" y="0"/>
                            <a:ext cx="1070398" cy="1202400"/>
                          </a:xfrm>
                          <a:prstGeom prst="rect">
                            <a:avLst/>
                          </a:prstGeom>
                          <a:noFill/>
                          <a:ln w="9525">
                            <a:noFill/>
                            <a:miter lim="800000"/>
                            <a:headEnd/>
                            <a:tailEnd/>
                          </a:ln>
                        </pic:spPr>
                      </pic:pic>
                    </a:graphicData>
                  </a:graphic>
                </wp:inline>
              </w:drawing>
            </w:r>
          </w:p>
        </w:tc>
        <w:tc>
          <w:tcPr>
            <w:tcW w:w="1748" w:type="dxa"/>
          </w:tcPr>
          <w:p w:rsidR="00C80A2E" w:rsidRPr="00C80A2E" w:rsidRDefault="00B86E0D" w:rsidP="00C80A2E">
            <w:pPr>
              <w:spacing w:line="360" w:lineRule="auto"/>
            </w:pPr>
            <w:r>
              <w:rPr>
                <w:noProof/>
              </w:rPr>
              <w:drawing>
                <wp:inline distT="0" distB="0" distL="0" distR="0">
                  <wp:extent cx="1067483" cy="1202400"/>
                  <wp:effectExtent l="19050" t="0" r="0" b="0"/>
                  <wp:docPr id="118" name="Resim 118" descr="F:\Çalışmalar\Doktora\Doktora Tez Çalışmaları\Tez Yazımı\resimler\tm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F:\Çalışmalar\Doktora\Doktora Tez Çalışmaları\Tez Yazımı\resimler\tm4.tif"/>
                          <pic:cNvPicPr>
                            <a:picLocks noChangeAspect="1" noChangeArrowheads="1"/>
                          </pic:cNvPicPr>
                        </pic:nvPicPr>
                        <pic:blipFill>
                          <a:blip r:embed="rId65" cstate="print"/>
                          <a:srcRect/>
                          <a:stretch>
                            <a:fillRect/>
                          </a:stretch>
                        </pic:blipFill>
                        <pic:spPr bwMode="auto">
                          <a:xfrm>
                            <a:off x="0" y="0"/>
                            <a:ext cx="1067483" cy="1202400"/>
                          </a:xfrm>
                          <a:prstGeom prst="rect">
                            <a:avLst/>
                          </a:prstGeom>
                          <a:noFill/>
                          <a:ln w="9525">
                            <a:noFill/>
                            <a:miter lim="800000"/>
                            <a:headEnd/>
                            <a:tailEnd/>
                          </a:ln>
                        </pic:spPr>
                      </pic:pic>
                    </a:graphicData>
                  </a:graphic>
                </wp:inline>
              </w:drawing>
            </w:r>
          </w:p>
        </w:tc>
      </w:tr>
    </w:tbl>
    <w:p w:rsidR="00C80A2E" w:rsidRPr="00C80A2E" w:rsidRDefault="0043088F" w:rsidP="00154BE1">
      <w:pPr>
        <w:pStyle w:val="ResimYazs"/>
        <w:spacing w:line="360" w:lineRule="auto"/>
      </w:pPr>
      <w:bookmarkStart w:id="258" w:name="_Ref408000571"/>
      <w:bookmarkStart w:id="259" w:name="_Toc411849779"/>
      <w:bookmarkStart w:id="260" w:name="_Toc411852952"/>
      <w:bookmarkEnd w:id="256"/>
      <w:bookmarkEnd w:id="257"/>
      <w:r>
        <w:t xml:space="preserve">Şekil </w:t>
      </w:r>
      <w:fldSimple w:instr=" STYLEREF 1 \s ">
        <w:r w:rsidR="009872A3">
          <w:rPr>
            <w:noProof/>
          </w:rPr>
          <w:t>4</w:t>
        </w:r>
      </w:fldSimple>
      <w:r w:rsidR="00244721">
        <w:t>.</w:t>
      </w:r>
      <w:fldSimple w:instr=" SEQ Şekil \* ARABIC \s 1 ">
        <w:r w:rsidR="009872A3">
          <w:rPr>
            <w:noProof/>
          </w:rPr>
          <w:t>2</w:t>
        </w:r>
      </w:fldSimple>
      <w:bookmarkEnd w:id="258"/>
      <w:r>
        <w:t xml:space="preserve">. </w:t>
      </w:r>
      <w:r w:rsidRPr="00AF466A">
        <w:t>İyi ve kötü huylu beyin MR görüntü örnekleri</w:t>
      </w:r>
      <w:bookmarkEnd w:id="259"/>
      <w:bookmarkEnd w:id="260"/>
    </w:p>
    <w:p w:rsidR="00754B01" w:rsidRDefault="00754B01" w:rsidP="00E66508">
      <w:pPr>
        <w:spacing w:line="360" w:lineRule="auto"/>
      </w:pPr>
    </w:p>
    <w:p w:rsidR="00EE2E3C" w:rsidRPr="004C3169" w:rsidRDefault="00DA2D5A" w:rsidP="00806E65">
      <w:pPr>
        <w:pStyle w:val="Balk2"/>
        <w:numPr>
          <w:ilvl w:val="1"/>
          <w:numId w:val="30"/>
        </w:numPr>
      </w:pPr>
      <w:bookmarkStart w:id="261" w:name="_Toc411800152"/>
      <w:r>
        <w:t>Yöntemler</w:t>
      </w:r>
      <w:bookmarkEnd w:id="261"/>
    </w:p>
    <w:p w:rsidR="00EE2E3C" w:rsidRDefault="00EE2E3C" w:rsidP="00EE2E3C">
      <w:pPr>
        <w:spacing w:line="360" w:lineRule="auto"/>
        <w:rPr>
          <w:b/>
          <w:u w:val="single"/>
        </w:rPr>
      </w:pPr>
    </w:p>
    <w:p w:rsidR="007B205D" w:rsidRDefault="009758EE" w:rsidP="007B205D">
      <w:pPr>
        <w:pStyle w:val="BolumIlkParagrafSau"/>
        <w:spacing w:before="0"/>
      </w:pPr>
      <w:r w:rsidRPr="00157C41">
        <w:t xml:space="preserve">Önerilen </w:t>
      </w:r>
      <w:r w:rsidR="007B205D">
        <w:t>BDT</w:t>
      </w:r>
      <w:r w:rsidRPr="00157C41">
        <w:t xml:space="preserve"> yaklaşımı </w:t>
      </w:r>
      <w:r w:rsidRPr="00157C41">
        <w:rPr>
          <w:i/>
        </w:rPr>
        <w:t xml:space="preserve">Tümör </w:t>
      </w:r>
      <w:r w:rsidR="00536D1F">
        <w:rPr>
          <w:i/>
        </w:rPr>
        <w:t>Bölütleme</w:t>
      </w:r>
      <w:r>
        <w:t xml:space="preserve"> </w:t>
      </w:r>
      <w:r w:rsidRPr="00157C41">
        <w:t xml:space="preserve">ve </w:t>
      </w:r>
      <w:r w:rsidRPr="00157C41">
        <w:rPr>
          <w:i/>
        </w:rPr>
        <w:t xml:space="preserve">Tümör </w:t>
      </w:r>
      <w:r w:rsidR="00E309D4">
        <w:rPr>
          <w:i/>
        </w:rPr>
        <w:t>Ayırma</w:t>
      </w:r>
      <w:r w:rsidRPr="00157C41">
        <w:t xml:space="preserve"> olmak üzere iki</w:t>
      </w:r>
      <w:r>
        <w:t xml:space="preserve"> </w:t>
      </w:r>
      <w:r w:rsidRPr="00157C41">
        <w:t>temel adımdan oluşmaktadır.</w:t>
      </w:r>
      <w:r>
        <w:t xml:space="preserve"> </w:t>
      </w:r>
    </w:p>
    <w:p w:rsidR="007B205D" w:rsidRDefault="007B205D" w:rsidP="007B205D">
      <w:pPr>
        <w:pStyle w:val="BolumIlkParagrafSau"/>
        <w:spacing w:before="0"/>
      </w:pPr>
    </w:p>
    <w:p w:rsidR="009758EE" w:rsidRDefault="009758EE" w:rsidP="007B205D">
      <w:pPr>
        <w:pStyle w:val="BolumIlkParagrafSau"/>
        <w:spacing w:before="0"/>
      </w:pPr>
      <w:r>
        <w:t xml:space="preserve">Tümör </w:t>
      </w:r>
      <w:r w:rsidR="00DA2D5A">
        <w:t>b</w:t>
      </w:r>
      <w:r w:rsidR="00DA00FC">
        <w:t>ölütleme</w:t>
      </w:r>
      <w:r>
        <w:t xml:space="preserve"> adımı </w:t>
      </w:r>
      <w:r w:rsidRPr="00157C41">
        <w:rPr>
          <w:i/>
        </w:rPr>
        <w:t>görüntü ön-işleme ve iyileştirme, kafatası çıkarma ve beyin tümörünün bölütlenmesi</w:t>
      </w:r>
      <w:r>
        <w:t xml:space="preserve"> alt adımlarından oluşmaktadır. Tümör </w:t>
      </w:r>
      <w:r w:rsidR="00DA2D5A">
        <w:t>a</w:t>
      </w:r>
      <w:r w:rsidR="00594D82">
        <w:t>yırma</w:t>
      </w:r>
      <w:r>
        <w:t xml:space="preserve"> adımı ise yine </w:t>
      </w:r>
      <w:r w:rsidRPr="00E309D4">
        <w:rPr>
          <w:i/>
        </w:rPr>
        <w:t>özellik çıkarımı, özellik seçimi / özellik azaltma ve beyin tümörünün sınıflandırılması</w:t>
      </w:r>
      <w:r>
        <w:t xml:space="preserve"> alt adımlarından oluşmaktadır. Önerilen </w:t>
      </w:r>
      <w:r w:rsidR="000772FF">
        <w:t>BDT</w:t>
      </w:r>
      <w:r>
        <w:t xml:space="preserve"> yaklaşımının blok diyagramı </w:t>
      </w:r>
      <w:r w:rsidR="00BC1C52">
        <w:fldChar w:fldCharType="begin"/>
      </w:r>
      <w:r w:rsidR="00C5369A">
        <w:instrText xml:space="preserve"> REF _Ref408000599 </w:instrText>
      </w:r>
      <w:r w:rsidR="00BC1C52">
        <w:fldChar w:fldCharType="separate"/>
      </w:r>
      <w:r w:rsidR="009872A3">
        <w:t xml:space="preserve">Şekil </w:t>
      </w:r>
      <w:proofErr w:type="gramStart"/>
      <w:r w:rsidR="009872A3">
        <w:rPr>
          <w:noProof/>
        </w:rPr>
        <w:t>4</w:t>
      </w:r>
      <w:r w:rsidR="009872A3">
        <w:t>.</w:t>
      </w:r>
      <w:r w:rsidR="009872A3">
        <w:rPr>
          <w:noProof/>
        </w:rPr>
        <w:t>3</w:t>
      </w:r>
      <w:proofErr w:type="gramEnd"/>
      <w:r w:rsidR="00BC1C52">
        <w:fldChar w:fldCharType="end"/>
      </w:r>
      <w:r w:rsidR="00703EDD">
        <w:t>'</w:t>
      </w:r>
      <w:r>
        <w:t>de sunulmuştur.</w:t>
      </w:r>
    </w:p>
    <w:p w:rsidR="009758EE" w:rsidRDefault="009758EE" w:rsidP="00C10495">
      <w:pPr>
        <w:spacing w:line="360" w:lineRule="auto"/>
      </w:pPr>
    </w:p>
    <w:p w:rsidR="00B95142" w:rsidRDefault="00BC1C52" w:rsidP="00CF0748">
      <w:pPr>
        <w:pStyle w:val="AnaParagrafYaziStiliSau"/>
        <w:jc w:val="center"/>
      </w:pPr>
      <w:r>
        <w:rPr>
          <w:noProof/>
        </w:rPr>
      </w:r>
      <w:r>
        <w:rPr>
          <w:noProof/>
        </w:rPr>
        <w:pict>
          <v:group id="Tuval 2" o:spid="_x0000_s1644" editas="canvas" style="width:404.65pt;height:98.05pt;mso-position-horizontal-relative:char;mso-position-vertical-relative:line" coordorigin="2040,12240" coordsize="8093,19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645" type="#_x0000_t75" style="position:absolute;left:2040;top:12240;width:8093;height:1961;visibility:visible">
              <v:fill o:detectmouseclick="t"/>
              <v:path o:connecttype="none"/>
            </v:shape>
            <v:rect id="Rectangle 144" o:spid="_x0000_s1646" style="position:absolute;left:2770;top:12240;width:3447;height:196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m9H8MA&#10;AADbAAAADwAAAGRycy9kb3ducmV2LnhtbESPzWrDMBCE74G8g9hCb4lstyTFsRJCoJDSXvJDzxtr&#10;bZlaKyOpifP2VaHQ4zAz3zDVZrS9uJIPnWMF+TwDQVw73XGr4Hx6nb2ACBFZY++YFNwpwGY9nVRY&#10;anfjA12PsRUJwqFEBSbGoZQy1IYshrkbiJPXOG8xJulbqT3eEtz2ssiyhbTYcVowONDOUP11/LYK&#10;mo+9x7zdXd4/71w85ca45ZtR6vFh3K5ARBrjf/ivvdcKimf4/ZJ+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m9H8MAAADbAAAADwAAAAAAAAAAAAAAAACYAgAAZHJzL2Rv&#10;d25yZXYueG1sUEsFBgAAAAAEAAQA9QAAAIgDAAAAAA==&#10;" fillcolor="#dbe5f1 [660]" strokeweight="1pt">
              <v:stroke dashstyle="1 1" endcap="round"/>
              <v:textbox style="mso-next-textbox:#Rectangle 144" inset=",0,,0">
                <w:txbxContent>
                  <w:p w:rsidR="00E65BBF" w:rsidRPr="00B0738F" w:rsidRDefault="00E65BBF" w:rsidP="00B95142">
                    <w:pPr>
                      <w:spacing w:line="120" w:lineRule="atLeast"/>
                      <w:jc w:val="center"/>
                      <w:rPr>
                        <w:b/>
                        <w:sz w:val="20"/>
                      </w:rPr>
                    </w:pPr>
                    <w:r>
                      <w:rPr>
                        <w:b/>
                        <w:sz w:val="20"/>
                      </w:rPr>
                      <w:t>Tümö</w:t>
                    </w:r>
                    <w:r w:rsidRPr="00B0738F">
                      <w:rPr>
                        <w:b/>
                        <w:sz w:val="20"/>
                      </w:rPr>
                      <w:t xml:space="preserve">r </w:t>
                    </w:r>
                    <w:r>
                      <w:rPr>
                        <w:b/>
                        <w:sz w:val="20"/>
                      </w:rPr>
                      <w:t>Bölütleme Adımı</w:t>
                    </w:r>
                  </w:p>
                </w:txbxContent>
              </v:textbox>
            </v:rect>
            <v:rect id="Rectangle 145" o:spid="_x0000_s1647" style="position:absolute;left:6265;top:12240;width:3868;height:19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8IsMA&#10;AADbAAAADwAAAGRycy9kb3ducmV2LnhtbESPT2vCQBTE70K/w/IKvemmEf9FVylCoZcKJuL5mX0m&#10;odm36e5W02/vCoLHYWZ+w6w2vWnFhZxvLCt4HyUgiEurG64UHIrP4RyED8gaW8uk4J88bNYvgxVm&#10;2l55T5c8VCJC2GeooA6hy6T0ZU0G/ch2xNE7W2cwROkqqR1eI9y0Mk2SqTTYcFyosaNtTeVP/mcU&#10;zLj43Z+2C0wN7caL3Ljv48Qp9fbafyxBBOrDM/xof2kF6RjuX+IP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8IsMAAADbAAAADwAAAAAAAAAAAAAAAACYAgAAZHJzL2Rv&#10;d25yZXYueG1sUEsFBgAAAAAEAAQA9QAAAIgDAAAAAA==&#10;" fillcolor="#95b3d7 [1940]" strokeweight="1pt">
              <v:stroke dashstyle="1 1" endcap="round"/>
              <v:textbox style="mso-next-textbox:#Rectangle 145" inset=".5mm,0,.5mm,0">
                <w:txbxContent>
                  <w:p w:rsidR="00E65BBF" w:rsidRPr="00B0738F" w:rsidRDefault="00E65BBF" w:rsidP="00B95142">
                    <w:pPr>
                      <w:jc w:val="center"/>
                      <w:rPr>
                        <w:b/>
                        <w:sz w:val="20"/>
                      </w:rPr>
                    </w:pPr>
                    <w:r>
                      <w:rPr>
                        <w:b/>
                        <w:sz w:val="20"/>
                      </w:rPr>
                      <w:t>Tümör Ayırma Adımı</w:t>
                    </w:r>
                    <w:r w:rsidRPr="00572F46">
                      <w:rPr>
                        <w:i/>
                        <w:sz w:val="20"/>
                      </w:rPr>
                      <w:br/>
                    </w:r>
                    <w:r w:rsidRPr="00572F46">
                      <w:rPr>
                        <w:i/>
                        <w:sz w:val="20"/>
                      </w:rPr>
                      <w:br/>
                    </w:r>
                    <w:r w:rsidRPr="00572F46">
                      <w:rPr>
                        <w:i/>
                        <w:sz w:val="20"/>
                      </w:rPr>
                      <w:br/>
                    </w:r>
                  </w:p>
                </w:txbxContent>
              </v:textbox>
            </v:rect>
            <v:rect id="Rectangle 8" o:spid="_x0000_s1648" style="position:absolute;left:6415;top:12527;width:934;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FmqcUA&#10;AADbAAAADwAAAGRycy9kb3ducmV2LnhtbESPQWsCMRSE7wX/Q3hCbzWrVSlbo2ihIF6k21ro7bF5&#10;brbdvCxJXNd/bwqCx2FmvmEWq942oiMfascKxqMMBHHpdM2Vgq/P96cXECEia2wck4ILBVgtBw8L&#10;zLU78wd1RaxEgnDIUYGJsc2lDKUhi2HkWuLkHZ23GJP0ldQezwluGznJsrm0WHNaMNjSm6HyrzhZ&#10;BU13LKab/fd4+vPL1WxiDv3OH5R6HPbrVxCR+ngP39pbreB5Dv9f0g+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WapxQAAANsAAAAPAAAAAAAAAAAAAAAAAJgCAABkcnMv&#10;ZG93bnJldi54bWxQSwUGAAAAAAQABAD1AAAAigMAAAAA&#10;" fillcolor="#d8d8d8 [2732]">
              <v:textbox style="mso-next-textbox:#Rectangle 8" inset="0,,.5mm">
                <w:txbxContent>
                  <w:p w:rsidR="00E65BBF" w:rsidRPr="003E149C" w:rsidRDefault="00E65BBF" w:rsidP="00B95142">
                    <w:pPr>
                      <w:jc w:val="center"/>
                      <w:rPr>
                        <w:sz w:val="16"/>
                        <w:szCs w:val="16"/>
                      </w:rPr>
                    </w:pPr>
                    <w:r>
                      <w:rPr>
                        <w:sz w:val="16"/>
                        <w:szCs w:val="16"/>
                      </w:rPr>
                      <w:t>Özellik Çıkarma</w:t>
                    </w:r>
                  </w:p>
                </w:txbxContent>
              </v:textbox>
            </v:rect>
            <v:rect id="Rectangle 13" o:spid="_x0000_s1649" style="position:absolute;left:8828;top:12527;width:1094;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3DMsYA&#10;AADbAAAADwAAAGRycy9kb3ducmV2LnhtbESPT2sCMRTE7wW/Q3iCt5r1T21ZjWILhdJLcdVCb4/N&#10;c7O6eVmSdN1++6ZQ8DjMzG+Y1aa3jejIh9qxgsk4A0FcOl1zpeCwf71/AhEissbGMSn4oQCb9eBu&#10;hbl2V95RV8RKJAiHHBWYGNtcylAashjGriVO3sl5izFJX0nt8ZrgtpHTLFtIizWnBYMtvRgqL8W3&#10;VdB0p2L+/PE5mX+duXqYmmP/7o9KjYb9dgkiUh9v4f/2m1Ywe4S/L+kHy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3DMsYAAADbAAAADwAAAAAAAAAAAAAAAACYAgAAZHJz&#10;L2Rvd25yZXYueG1sUEsFBgAAAAAEAAQA9QAAAIsDAAAAAA==&#10;" fillcolor="#d8d8d8 [2732]">
              <v:textbox style="mso-next-textbox:#Rectangle 13" inset="0,,.5mm">
                <w:txbxContent>
                  <w:p w:rsidR="00E65BBF" w:rsidRPr="003E149C" w:rsidRDefault="00E65BBF" w:rsidP="00B95142">
                    <w:pPr>
                      <w:jc w:val="center"/>
                      <w:rPr>
                        <w:sz w:val="16"/>
                        <w:szCs w:val="16"/>
                      </w:rPr>
                    </w:pPr>
                    <w:r>
                      <w:rPr>
                        <w:sz w:val="16"/>
                        <w:szCs w:val="16"/>
                      </w:rPr>
                      <w:t>Tümör Sınıflandırma</w:t>
                    </w:r>
                  </w:p>
                </w:txbxContent>
              </v:textbox>
            </v:rect>
            <v:rect id="Rectangle 137" o:spid="_x0000_s1650" style="position:absolute;left:7586;top:12527;width:1003;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JXQMIA&#10;AADbAAAADwAAAGRycy9kb3ducmV2LnhtbERPz2vCMBS+D/Y/hCfstqY6ldEZZRsMxi5inYK3R/Ns&#10;OpuXkmS1/vfmIHj8+H4vVoNtRU8+NI4VjLMcBHHldMO1gt/t1/MriBCRNbaOScGFAqyWjw8LLLQ7&#10;84b6MtYihXAoUIGJsSukDJUhiyFzHXHijs5bjAn6WmqP5xRuWznJ87m02HBqMNjRp6HqVP5bBW1/&#10;LKcf6/14evjjejYxu+HH75R6Gg3vbyAiDfEuvrm/tYKXNDZ9ST9AL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ldAwgAAANsAAAAPAAAAAAAAAAAAAAAAAJgCAABkcnMvZG93&#10;bnJldi54bWxQSwUGAAAAAAQABAD1AAAAhwMAAAAA&#10;" fillcolor="#d8d8d8 [2732]">
              <v:textbox style="mso-next-textbox:#Rectangle 137" inset="0,,.5mm">
                <w:txbxContent>
                  <w:p w:rsidR="00E65BBF" w:rsidRDefault="00E65BBF" w:rsidP="00B95142">
                    <w:pPr>
                      <w:jc w:val="center"/>
                      <w:rPr>
                        <w:sz w:val="16"/>
                        <w:szCs w:val="16"/>
                      </w:rPr>
                    </w:pPr>
                    <w:r>
                      <w:rPr>
                        <w:sz w:val="16"/>
                        <w:szCs w:val="16"/>
                      </w:rPr>
                      <w:t>Özellik</w:t>
                    </w:r>
                  </w:p>
                  <w:p w:rsidR="00E65BBF" w:rsidRPr="003E149C" w:rsidRDefault="00E65BBF" w:rsidP="00B95142">
                    <w:pPr>
                      <w:jc w:val="center"/>
                      <w:rPr>
                        <w:sz w:val="16"/>
                        <w:szCs w:val="16"/>
                      </w:rPr>
                    </w:pPr>
                    <w:r>
                      <w:rPr>
                        <w:sz w:val="16"/>
                        <w:szCs w:val="16"/>
                      </w:rPr>
                      <w:t xml:space="preserve"> Seçimi</w:t>
                    </w:r>
                  </w:p>
                </w:txbxContent>
              </v:textbox>
            </v:rect>
            <v:shapetype id="_x0000_t32" coordsize="21600,21600" o:spt="32" o:oned="t" path="m,l21600,21600e" filled="f">
              <v:path arrowok="t" fillok="f" o:connecttype="none"/>
              <o:lock v:ext="edit" shapetype="t"/>
            </v:shapetype>
            <v:shape id="AutoShape 142" o:spid="_x0000_s1651" type="#_x0000_t32" style="position:absolute;left:7349;top:12811;width:23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z8iMQAAADbAAAADwAAAGRycy9kb3ducmV2LnhtbESPQWvCQBSE74X+h+UVvNWNI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LPyIxAAAANsAAAAPAAAAAAAAAAAA&#10;AAAAAKECAABkcnMvZG93bnJldi54bWxQSwUGAAAAAAQABAD5AAAAkgMAAAAA&#10;">
              <v:stroke endarrow="block"/>
            </v:shape>
            <v:shape id="AutoShape 143" o:spid="_x0000_s1652" type="#_x0000_t32" style="position:absolute;left:8589;top:12811;width:239;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BZE8YAAADbAAAADwAAAGRycy9kb3ducmV2LnhtbESPT2vCQBTE7wW/w/KE3urGthSNriJC&#10;S7H04B+C3h7ZZxLMvg27axL76buFgsdhZn7DzJe9qUVLzleWFYxHCQji3OqKCwWH/fvTBIQPyBpr&#10;y6TgRh6Wi8HDHFNtO95SuwuFiBD2KSooQ2hSKX1ekkE/sg1x9M7WGQxRukJqh12Em1o+J8mbNFhx&#10;XCixoXVJ+WV3NQqOX9Nrdsu+aZONp5sTOuN/9h9KPQ771QxEoD7cw//tT63g9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gWRPGAAAA2wAAAA8AAAAAAAAA&#10;AAAAAAAAoQIAAGRycy9kb3ducmV2LnhtbFBLBQYAAAAABAAEAPkAAACUAwAAAAA=&#10;">
              <v:stroke endarrow="block"/>
            </v:shape>
            <v:shape id="AutoShape 156" o:spid="_x0000_s1653" type="#_x0000_t32" style="position:absolute;left:2650;top:13250;width:120;height: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8zQL4AAADbAAAADwAAAGRycy9kb3ducmV2LnhtbERPTYvCMBC9L/gfwgje1lRxF6lGUUEQ&#10;L8u6C3ocmrENNpPSxKb+e3MQPD7e93Ld21p01HrjWMFknIEgLpw2XCr4/9t/zkH4gKyxdkwKHuRh&#10;vRp8LDHXLvIvdadQihTCPkcFVQhNLqUvKrLox64hTtzVtRZDgm0pdYsxhdtaTrPsW1o0nBoqbGhX&#10;UXE73a0CE39M1xx2cXs8X7yOZB5fzig1GvabBYhAfXiLX+6DVjBLY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avzNAvgAAANsAAAAPAAAAAAAAAAAAAAAAAKEC&#10;AABkcnMvZG93bnJldi54bWxQSwUGAAAAAAQABAD5AAAAjAMAAAAA&#10;">
              <v:stroke endarrow="block"/>
            </v:shape>
            <v:rect id="Rectangle 5" o:spid="_x0000_s1654" style="position:absolute;left:2940;top:12527;width:868;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puA8QA&#10;AADbAAAADwAAAGRycy9kb3ducmV2LnhtbESPQWsCMRSE70L/Q3hCb5p1USlbo1hBkF5KVy309tg8&#10;N9tuXpYkrtt/3xQKHoeZ+YZZbQbbip58aBwrmE0zEMSV0w3XCk7H/eQJRIjIGlvHpOCHAmzWD6MV&#10;Ftrd+J36MtYiQTgUqMDE2BVShsqQxTB1HXHyLs5bjEn6WmqPtwS3rcyzbCktNpwWDHa0M1R9l1er&#10;oO0v5fzl7WM2//ziepGb8/Dqz0o9joftM4hIQ7yH/9sHrSBfwN+X9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abgPEAAAA2wAAAA8AAAAAAAAAAAAAAAAAmAIAAGRycy9k&#10;b3ducmV2LnhtbFBLBQYAAAAABAAEAPUAAACJAwAAAAA=&#10;" fillcolor="#d8d8d8 [2732]">
              <v:textbox style="mso-next-textbox:#Rectangle 5" inset="0,,.5mm">
                <w:txbxContent>
                  <w:p w:rsidR="00E65BBF" w:rsidRPr="003E149C" w:rsidRDefault="00E65BBF" w:rsidP="00B95142">
                    <w:pPr>
                      <w:jc w:val="center"/>
                      <w:rPr>
                        <w:sz w:val="16"/>
                        <w:szCs w:val="16"/>
                      </w:rPr>
                    </w:pPr>
                    <w:r>
                      <w:rPr>
                        <w:sz w:val="16"/>
                        <w:szCs w:val="16"/>
                      </w:rPr>
                      <w:t>Görüntü Ön-işleme</w:t>
                    </w:r>
                  </w:p>
                </w:txbxContent>
              </v:textbox>
            </v:rect>
            <v:rect id="Rectangle 6" o:spid="_x0000_s1655" style="position:absolute;left:4019;top:12527;width:848;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jwdMQA&#10;AADbAAAADwAAAGRycy9kb3ducmV2LnhtbESPQWsCMRSE70L/Q3hCbzXrYqWsRrGCIL2UbmvB22Pz&#10;3KxuXpYkrtt/3xQKHoeZ+YZZrgfbip58aBwrmE4yEMSV0w3XCr4+d08vIEJE1tg6JgU/FGC9ehgt&#10;sdDuxh/Ul7EWCcKhQAUmxq6QMlSGLIaJ64iTd3LeYkzS11J7vCW4bWWeZXNpseG0YLCjraHqUl6t&#10;grY/lbPX9+/p7Hjm+jk3h+HNH5R6HA+bBYhIQ7yH/9t7rSCfw9+X9AP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I8HTEAAAA2wAAAA8AAAAAAAAAAAAAAAAAmAIAAGRycy9k&#10;b3ducmV2LnhtbFBLBQYAAAAABAAEAPUAAACJAwAAAAA=&#10;" fillcolor="#d8d8d8 [2732]">
              <v:textbox style="mso-next-textbox:#Rectangle 6" inset="0,,.5mm">
                <w:txbxContent>
                  <w:p w:rsidR="00E65BBF" w:rsidRPr="003E149C" w:rsidRDefault="00E65BBF" w:rsidP="00B95142">
                    <w:pPr>
                      <w:jc w:val="center"/>
                      <w:rPr>
                        <w:sz w:val="16"/>
                        <w:szCs w:val="16"/>
                      </w:rPr>
                    </w:pPr>
                    <w:r>
                      <w:rPr>
                        <w:sz w:val="16"/>
                        <w:szCs w:val="16"/>
                      </w:rPr>
                      <w:t>Kafatası Ayırma</w:t>
                    </w:r>
                  </w:p>
                </w:txbxContent>
              </v:textbox>
            </v:rect>
            <v:rect id="Rectangle 7" o:spid="_x0000_s1656" style="position:absolute;left:5107;top:12527;width:1061;height:5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P43sUA&#10;AADbAAAADwAAAGRycy9kb3ducmV2LnhtbESPT2sCMRTE7wW/Q3hCbzXrX8pqFFsQSi+lay309tg8&#10;N6ublyVJ1/Xbm0LB4zAzv2FWm942oiMfascKxqMMBHHpdM2Vgq/97ukZRIjIGhvHpOBKATbrwcMK&#10;c+0u/EldESuRIBxyVGBibHMpQ2nIYhi5ljh5R+ctxiR9JbXHS4LbRk6ybCEt1pwWDLb0aqg8F79W&#10;QdMdi9nLx/d49nPiaj4xh/7dH5R6HPbbJYhIfbyH/9tvWsF0Dn9f0g+Q6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Q/jexQAAANsAAAAPAAAAAAAAAAAAAAAAAJgCAABkcnMv&#10;ZG93bnJldi54bWxQSwUGAAAAAAQABAD1AAAAigMAAAAA&#10;" fillcolor="#d8d8d8 [2732]">
              <v:textbox style="mso-next-textbox:#Rectangle 7" inset="0,,.5mm">
                <w:txbxContent>
                  <w:p w:rsidR="00E65BBF" w:rsidRPr="003E149C" w:rsidRDefault="00E65BBF" w:rsidP="00B95142">
                    <w:pPr>
                      <w:jc w:val="center"/>
                      <w:rPr>
                        <w:sz w:val="16"/>
                        <w:szCs w:val="16"/>
                      </w:rPr>
                    </w:pPr>
                    <w:r>
                      <w:rPr>
                        <w:sz w:val="16"/>
                        <w:szCs w:val="16"/>
                      </w:rPr>
                      <w:t>Görüntü Bölütleme</w:t>
                    </w:r>
                  </w:p>
                </w:txbxContent>
              </v:textbox>
            </v:rect>
            <v:shape id="AutoShape 139" o:spid="_x0000_s1657" type="#_x0000_t32" style="position:absolute;left:3808;top:12811;width:211;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4dhMQAAADbAAAADwAAAGRycy9kb3ducmV2LnhtbESPQWvCQBSE74L/YXmF3nSjBW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h2ExAAAANsAAAAPAAAAAAAAAAAA&#10;AAAAAKECAABkcnMvZG93bnJldi54bWxQSwUGAAAAAAQABAD5AAAAkgMAAAAA&#10;">
              <v:stroke endarrow="block"/>
            </v:shape>
            <v:shape id="AutoShape 140" o:spid="_x0000_s1658" type="#_x0000_t32" style="position:absolute;left:4867;top:12811;width:240;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LHZMEAAADbAAAADwAAAGRycy9kb3ducmV2LnhtbERPy4rCMBTdC/MP4Q6409RBRKtRhoER&#10;UVz4oOju0txpyzQ3JYla/XqzEFweznu2aE0truR8ZVnBoJ+AIM6trrhQcDz89sYgfEDWWFsmBXfy&#10;sJh/dGaYanvjHV33oRAxhH2KCsoQmlRKn5dk0PdtQxy5P+sMhghdIbXDWww3tfxKkpE0WHFsKLGh&#10;n5Ly//3FKDhtJpfsnm1pnQ0m6zM64x+HpVLdz/Z7CiJQG97il3ulFQzj+vgl/gA5fw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ssdkwQAAANsAAAAPAAAAAAAAAAAAAAAA&#10;AKECAABkcnMvZG93bnJldi54bWxQSwUGAAAAAAQABAD5AAAAjwMAAAAA&#10;">
              <v:stroke endarrow="block"/>
            </v:shape>
            <v:shape id="AutoShape 141" o:spid="_x0000_s1659" type="#_x0000_t32" style="position:absolute;left:6168;top:12811;width:24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i/8QAAADbAAAADwAAAGRycy9kb3ducmV2LnhtbESPQWvCQBSE70L/w/IKvekmUopGVykF&#10;S7F4UEuot0f2mQSzb8PuqtFf7wqCx2FmvmGm88404kTO15YVpIMEBHFhdc2lgr/toj8C4QOyxsYy&#10;KbiQh/nspTfFTNszr+m0CaWIEPYZKqhCaDMpfVGRQT+wLXH09tYZDFG6UmqH5wg3jRwmyYc0WHNc&#10;qLClr4qKw+ZoFPz/jo/5JV/RMk/Hyx0646/bb6XeXrvPCYhAXXiGH+0freA9hfuX+AP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mL/xAAAANsAAAAPAAAAAAAAAAAA&#10;AAAAAKECAABkcnMvZG93bnJldi54bWxQSwUGAAAAAAQABAD5AAAAkgMAAAAA&#10;">
              <v:stroke endarrow="block"/>
            </v:shape>
            <v:shape id="Picture 150" o:spid="_x0000_s1660" type="#_x0000_t75" style="position:absolute;left:4019;top:13315;width:848;height:8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cEJnEAAAA2wAAAA8AAABkcnMvZG93bnJldi54bWxEj0FrAjEUhO8F/0N4Qm81qV2WshqliC31&#10;4EHb4vWxee4GNy/rJl3Xf28KBY/DzHzDzJeDa0RPXbCeNTxPFAji0hvLlYbvr/enVxAhIhtsPJOG&#10;KwVYLkYPcyyMv/CO+n2sRIJwKFBDHWNbSBnKmhyGiW+Jk3f0ncOYZFdJ0+ElwV0jp0rl0qHltFBj&#10;S6uaytP+12lo+9z+bLbnMjvH3Vqp6YvNPw5aP46HtxmISEO8h//bn0ZDlsHfl/QD5O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pcEJnEAAAA2wAAAA8AAAAAAAAAAAAAAAAA&#10;nwIAAGRycy9kb3ducmV2LnhtbFBLBQYAAAAABAAEAPcAAACQAwAAAAA=&#10;">
              <v:imagedata r:id="rId66" o:title=""/>
            </v:shape>
            <v:shape id="Picture 152" o:spid="_x0000_s1661" type="#_x0000_t75" style="position:absolute;left:2940;top:13341;width:868;height:8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7zcjFAAAA2wAAAA8AAABkcnMvZG93bnJldi54bWxEj91qwkAUhO8F32E5Qm+KbmytSHQjIhQK&#10;bS0a8fqQPebH7NmQ3Zr49l2h4OUwM98wq3VvanGl1pWWFUwnEQjizOqScwXH9H28AOE8ssbaMim4&#10;kYN1MhysMNa24z1dDz4XAcIuRgWF900spcsKMugmtiEO3tm2Bn2QbS51i12Am1q+RNFcGiw5LBTY&#10;0Lag7HL4NQqqTfX9wzpNsXv9fH677d30tPtS6mnUb5YgPPX+Ef5vf2gFszncv4QfIJM/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u83IxQAAANsAAAAPAAAAAAAAAAAAAAAA&#10;AJ8CAABkcnMvZG93bnJldi54bWxQSwUGAAAAAAQABAD3AAAAkQMAAAAA&#10;">
              <v:imagedata r:id="rId67" o:title=""/>
            </v:shape>
            <v:shape id="Picture 153" o:spid="_x0000_s1662" type="#_x0000_t75" style="position:absolute;left:5107;top:13315;width:1061;height:83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aFy3FAAAA2wAAAA8AAABkcnMvZG93bnJldi54bWxEj09rAjEUxO8Fv0N4hV5KzSpi261RpCD0&#10;Uv/Vg8fH5rnZunnZJqnufnsjCB6HmfkNM5m1thYn8qFyrGDQz0AQF05XXCrY/Sxe3kCEiKyxdkwK&#10;Ogowm/YeJphrd+YNnbaxFAnCIUcFJsYmlzIUhiyGvmuIk3dw3mJM0pdSezwnuK3lMMvG0mLFacFg&#10;Q5+GiuP23yr4q2Nn31e/ptvP/fF5vZab7+VBqafHdv4BIlIb7+Fb+0srGL3C9Uv6AXJ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hctxQAAANsAAAAPAAAAAAAAAAAAAAAA&#10;AJ8CAABkcnMvZG93bnJldi54bWxQSwUGAAAAAAQABAD3AAAAkQMAAAAA&#10;">
              <v:imagedata r:id="rId68" o:title=""/>
            </v:shape>
            <v:shape id="AutoShape 157" o:spid="_x0000_s1663" type="#_x0000_t32" style="position:absolute;left:3374;top:13094;width:1;height:2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tQMYAAADbAAAADwAAAGRycy9kb3ducmV2LnhtbESPzW7CMBCE75X6DtYi9VYcSgkQMKhC&#10;asUBofJ3X+IlSWuv09iF8PY1UiWOo5n5RjOdt9aIMzW+cqyg101AEOdOV1wo2O/en0cgfEDWaByT&#10;git5mM8eH6aYaXfhDZ23oRARwj5DBWUIdSalz0uy6LuuJo7eyTUWQ5RNIXWDlwi3Rr4kSSotVhwX&#10;SqxpUVL+vf21Cj5+Ptfp6GiuX22/N9gMj4dVejBKPXXatwmIQG24h//bS63gdQy3L/EH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PrUDGAAAA2wAAAA8AAAAAAAAA&#10;AAAAAAAAoQIAAGRycy9kb3ducmV2LnhtbFBLBQYAAAAABAAEAPkAAACUAwAAAAA=&#10;">
              <v:stroke dashstyle="1 1" endarrow="block" endcap="round"/>
            </v:shape>
            <v:shape id="AutoShape 158" o:spid="_x0000_s1664" type="#_x0000_t32" style="position:absolute;left:4461;top:13094;width:1;height:2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ySAMIAAADbAAAADwAAAGRycy9kb3ducmV2LnhtbERPz2vCMBS+D/Y/hDfYbaYqdlKNMgRl&#10;hzFmp/dn82zrkpfaZG3975fDwOPH93u5HqwRHbW+dqxgPEpAEBdO11wqOHxvX+YgfEDWaByTght5&#10;WK8eH5aYadfznro8lCKGsM9QQRVCk0npi4os+pFriCN3dq3FEGFbSt1iH8OtkZMkSaXFmmNDhQ1t&#10;Kip+8l+rYHf9+kznJ3O7DNPxbP96On6kR6PU89PwtgARaAh38b/7XSuYxfXxS/wBcvU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GySAMIAAADbAAAADwAAAAAAAAAAAAAA&#10;AAChAgAAZHJzL2Rvd25yZXYueG1sUEsFBgAAAAAEAAQA+QAAAJADAAAAAA==&#10;">
              <v:stroke dashstyle="1 1" endarrow="block" endcap="round"/>
            </v:shape>
            <v:shape id="AutoShape 159" o:spid="_x0000_s1665" type="#_x0000_t32" style="position:absolute;left:5653;top:13094;width:1;height:24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A3m8UAAADbAAAADwAAAGRycy9kb3ducmV2LnhtbESPT2vCQBTE7wW/w/KE3uomFaNEV5FC&#10;pYdS/Ht/Zp9JdPdtmt1q/PZuodDjMDO/YWaLzhpxpdbXjhWkgwQEceF0zaWC/e79ZQLCB2SNxjEp&#10;uJOHxbz3NMNcuxtv6LoNpYgQ9jkqqEJocil9UZFFP3ANcfROrrUYomxLqVu8Rbg18jVJMmmx5rhQ&#10;YUNvFRWX7Y9VsPpef2WTo7mfu2E62oyPh8/sYJR67nfLKYhAXfgP/7U/tIJRCr9f4g+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yA3m8UAAADbAAAADwAAAAAAAAAA&#10;AAAAAAChAgAAZHJzL2Rvd25yZXYueG1sUEsFBgAAAAAEAAQA+QAAAJMDAAAAAA==&#10;">
              <v:stroke dashstyle="1 1" endarrow="block" endcap="round"/>
            </v:shape>
            <v:shapetype id="_x0000_t121" coordsize="21600,21600" o:spt="121" path="m4321,l21600,r,21600l,21600,,4338xe">
              <v:stroke joinstyle="miter"/>
              <v:path gradientshapeok="t" o:connecttype="rect" textboxrect="0,4321,21600,21600"/>
            </v:shapetype>
            <v:shape id="AutoShape 161" o:spid="_x0000_s1666" type="#_x0000_t121" style="position:absolute;left:6491;top:13315;width:85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Yd48YA&#10;AADbAAAADwAAAGRycy9kb3ducmV2LnhtbESPQWvCQBSE74L/YXlCb7pRqEh0E1QoLa1VqlJ6fGaf&#10;SWz2bZpdNf77rlDocZiZb5hZ2ppKXKhxpWUFw0EEgjizuuRcwX731J+AcB5ZY2WZFNzIQZp0OzOM&#10;tb3yB122PhcBwi5GBYX3dSylywoy6Aa2Jg7e0TYGfZBNLnWD1wA3lRxF0VgaLDksFFjTsqDse3s2&#10;Cg7nT/pZvL3uju/Pq9vXcJ1tDqeJUg+9dj4F4an1/+G/9otW8DiC+5fwA2Ty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Yd48YAAADbAAAADwAAAAAAAAAAAAAAAACYAgAAZHJz&#10;L2Rvd25yZXYueG1sUEsFBgAAAAAEAAQA9QAAAIsDAAAAAA==&#10;" fillcolor="#dbe5f1 [660]">
              <v:textbox inset=",0,,0"/>
            </v:shape>
            <v:shape id="AutoShape 162" o:spid="_x0000_s1667" type="#_x0000_t121" style="position:absolute;left:6539;top:13391;width:85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q4eMcA&#10;AADbAAAADwAAAGRycy9kb3ducmV2LnhtbESP3WrCQBSE7wu+w3KE3jUbWxSJrqKF0lJ/ilqKl8fs&#10;MYnNnk2zq8a3dwWhl8PMfMMMx40pxYlqV1hW0IliEMSp1QVnCr43b099EM4jaywtk4ILORiPWg9D&#10;TLQ984pOa5+JAGGXoILc+yqR0qU5GXSRrYiDt7e1QR9knUld4znATSmf47gnDRYcFnKs6DWn9Hd9&#10;NAp2xx/6m84+N/vF+/yy7SzTr92hr9Rju5kMQHhq/H/43v7QCrovcPsSfoAcX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6uHjHAAAA2wAAAA8AAAAAAAAAAAAAAAAAmAIAAGRy&#10;cy9kb3ducmV2LnhtbFBLBQYAAAAABAAEAPUAAACMAwAAAAA=&#10;" fillcolor="#dbe5f1 [660]">
              <v:textbox inset=",0,,0"/>
            </v:shape>
            <v:shape id="AutoShape 163" o:spid="_x0000_s1668" type="#_x0000_t121" style="position:absolute;left:6612;top:13504;width:85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qCcQA&#10;AADbAAAADwAAAGRycy9kb3ducmV2LnhtbERPTWvCQBC9C/0PyxS86SaFikRXaYXSoq2lUcTjmB2T&#10;2OxszK6a/Hv3UOjx8b6n89ZU4kqNKy0riIcRCOLM6pJzBdvN22AMwnlkjZVlUtCRg/nsoTfFRNsb&#10;/9A19bkIIewSVFB4XydSuqwgg25oa+LAHW1j0AfY5FI3eAvhppJPUTSSBksODQXWtCgo+00vRsHh&#10;sqPz62q5OX69f3b7eJ19H05jpfqP7csEhKfW/4v/3B9awXMYG76EHyB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eKgnEAAAA2wAAAA8AAAAAAAAAAAAAAAAAmAIAAGRycy9k&#10;b3ducmV2LnhtbFBLBQYAAAAABAAEAPUAAACJAwAAAAA=&#10;" fillcolor="#dbe5f1 [660]">
              <v:textbox inset=",0,,0"/>
            </v:shape>
            <v:shape id="AutoShape 164" o:spid="_x0000_s1669" type="#_x0000_t121" style="position:absolute;left:6679;top:13634;width:85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8fXMEA&#10;AADbAAAADwAAAGRycy9kb3ducmV2LnhtbERPy4rCMBTdC/5DuII7TceFSDXK0GFgFEZ8obi7NNc2&#10;THNTmmg7f28WgsvDeS9Wna3EgxpvHCv4GCcgiHOnDRcKTsfv0QyED8gaK8ek4J88rJb93gJT7Vre&#10;0+MQChFD2KeooAyhTqX0eUkW/djVxJG7ucZiiLAppG6wjeG2kpMkmUqLhmNDiTVlJeV/h7tVkH0d&#10;fzdmtz6398v2ZM3smnVtrdRw0H3OQQTqwlv8cv9oBdO4Pn6JP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PH1zBAAAA2wAAAA8AAAAAAAAAAAAAAAAAmAIAAGRycy9kb3du&#10;cmV2LnhtbFBLBQYAAAAABAAEAPUAAACGAwAAAAA=&#10;" fillcolor="#dbe5f1 [660]">
              <v:textbox style="mso-next-textbox:#AutoShape 164" inset="0,0,0,0">
                <w:txbxContent>
                  <w:p w:rsidR="00E65BBF" w:rsidRPr="003E149C" w:rsidRDefault="00E65BBF" w:rsidP="00B95142">
                    <w:pPr>
                      <w:rPr>
                        <w:b/>
                        <w:i/>
                        <w:sz w:val="16"/>
                        <w:szCs w:val="16"/>
                      </w:rPr>
                    </w:pPr>
                    <w:r w:rsidRPr="003E149C">
                      <w:rPr>
                        <w:b/>
                        <w:i/>
                        <w:sz w:val="16"/>
                        <w:szCs w:val="16"/>
                      </w:rPr>
                      <w:t>10, 22, 27, 34,</w:t>
                    </w:r>
                    <w:r>
                      <w:rPr>
                        <w:b/>
                        <w:i/>
                        <w:sz w:val="16"/>
                        <w:szCs w:val="16"/>
                      </w:rPr>
                      <w:t xml:space="preserve"> </w:t>
                    </w:r>
                    <w:r w:rsidRPr="003E149C">
                      <w:rPr>
                        <w:b/>
                        <w:i/>
                        <w:sz w:val="16"/>
                        <w:szCs w:val="16"/>
                      </w:rPr>
                      <w:t>48, 72...</w:t>
                    </w:r>
                  </w:p>
                </w:txbxContent>
              </v:textbox>
            </v:shape>
            <v:shape id="AutoShape 166" o:spid="_x0000_s1670" type="#_x0000_t121" style="position:absolute;left:7673;top:13315;width:85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JKcYA&#10;AADbAAAADwAAAGRycy9kb3ducmV2LnhtbESPQWvCQBSE70L/w/IK3nSTHkRS12ALYqlaUUvx+JJ9&#10;Jmmzb9PsqvHfu0Khx2FmvmEmaWdqcabWVZYVxMMIBHFudcWFgs/9fDAG4TyyxtoyKbiSg3T60Jtg&#10;ou2Ft3Te+UIECLsEFZTeN4mULi/JoBvahjh4R9sa9EG2hdQtXgLc1PIpikbSYMVhocSGXkvKf3Yn&#10;oyA7fdHvy/J9f1wvVtdD/JFvsu+xUv3HbvYMwlPn/8N/7TetYBTD/Uv4AXJ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hJKcYAAADbAAAADwAAAAAAAAAAAAAAAACYAgAAZHJz&#10;L2Rvd25yZXYueG1sUEsFBgAAAAAEAAQA9QAAAIsDAAAAAA==&#10;" fillcolor="#dbe5f1 [660]">
              <v:textbox inset=",0,,0"/>
            </v:shape>
            <v:shape id="AutoShape 167" o:spid="_x0000_s1671" type="#_x0000_t121" style="position:absolute;left:7721;top:13391;width:85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rXXsYA&#10;AADbAAAADwAAAGRycy9kb3ducmV2LnhtbESPQWvCQBSE70L/w/IK3nSTHETSrNIWpKWtSrWIx2f2&#10;maRm36bZVeO/dwWhx2FmvmGyaWdqcaLWVZYVxMMIBHFudcWFgp/1bDAG4TyyxtoyKbiQg+nkoZdh&#10;qu2Zv+m08oUIEHYpKii9b1IpXV6SQTe0DXHw9rY16INsC6lbPAe4qWUSRSNpsOKwUGJDryXlh9XR&#10;KNgdN/T38vmx3s/fvi7beJEvd79jpfqP3fMTCE+d/w/f2+9awSiB25fwA+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rXXsYAAADbAAAADwAAAAAAAAAAAAAAAACYAgAAZHJz&#10;L2Rvd25yZXYueG1sUEsFBgAAAAAEAAQA9QAAAIsDAAAAAA==&#10;" fillcolor="#dbe5f1 [660]">
              <v:textbox inset=",0,,0"/>
            </v:shape>
            <v:shape id="AutoShape 168" o:spid="_x0000_s1672" type="#_x0000_t121" style="position:absolute;left:7794;top:13504;width:85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yxcYA&#10;AADbAAAADwAAAGRycy9kb3ducmV2LnhtbESPQWvCQBSE70L/w/IK3nRjCyLRVdqCtNhqqYp4fGaf&#10;SWr2bcxuNPn3bkHocZiZb5jJrDGFuFDlcssKBv0IBHFidc6pgu1m3huBcB5ZY2GZFLTkYDZ96Eww&#10;1vbKP3RZ+1QECLsYFWTel7GULsnIoOvbkjh4R1sZ9EFWqdQVXgPcFPIpiobSYM5hIcOS3jJKTuva&#10;KDjUOzq/fi42x+X7V7sfrJLvw+9Iqe5j8zIG4anx/+F7+0MrGD7D35fwA+T0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yxcYAAADbAAAADwAAAAAAAAAAAAAAAACYAgAAZHJz&#10;L2Rvd25yZXYueG1sUEsFBgAAAAAEAAQA9QAAAIsDAAAAAA==&#10;" fillcolor="#dbe5f1 [660]">
              <v:textbox inset=",0,,0"/>
            </v:shape>
            <v:shape id="AutoShape 169" o:spid="_x0000_s1673" type="#_x0000_t121" style="position:absolute;left:7853;top:13634;width:858;height: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spMYA&#10;AADcAAAADwAAAGRycy9kb3ducmV2LnhtbESPQWvCQBCF7wX/wzKCt7qpB5HoKiWlUIWWVkXxNmTH&#10;ZGl2NmRXk/77zqHQ2wzvzXvfrDaDb9SduugCG3iaZqCIy2AdVwaOh9fHBaiYkC02gcnAD0XYrEcP&#10;K8xt6PmL7vtUKQnhmKOBOqU21zqWNXmM09ASi3YNnccka1dp22Ev4b7Rsyyba4+OpaHGloqayu/9&#10;zRsoXg7vO/e5PfW388fRu8WlGPrWmMl4eF6CSjSkf/Pf9ZsV/LngyzMygV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spMYAAADcAAAADwAAAAAAAAAAAAAAAACYAgAAZHJz&#10;L2Rvd25yZXYueG1sUEsFBgAAAAAEAAQA9QAAAIsDAAAAAA==&#10;" fillcolor="#dbe5f1 [660]">
              <v:textbox style="mso-next-textbox:#AutoShape 169" inset="0,0,0,0">
                <w:txbxContent>
                  <w:p w:rsidR="00E65BBF" w:rsidRPr="003E149C" w:rsidRDefault="00E65BBF" w:rsidP="00B95142">
                    <w:pPr>
                      <w:rPr>
                        <w:b/>
                        <w:i/>
                        <w:sz w:val="16"/>
                        <w:szCs w:val="16"/>
                      </w:rPr>
                    </w:pPr>
                    <w:r w:rsidRPr="003E149C">
                      <w:rPr>
                        <w:b/>
                        <w:i/>
                        <w:sz w:val="16"/>
                        <w:szCs w:val="16"/>
                      </w:rPr>
                      <w:t>10, 22,</w:t>
                    </w:r>
                    <w:r>
                      <w:rPr>
                        <w:b/>
                        <w:i/>
                        <w:sz w:val="16"/>
                        <w:szCs w:val="16"/>
                      </w:rPr>
                      <w:t xml:space="preserve"> </w:t>
                    </w:r>
                    <w:r w:rsidRPr="003E149C">
                      <w:rPr>
                        <w:b/>
                        <w:i/>
                        <w:sz w:val="16"/>
                        <w:szCs w:val="16"/>
                      </w:rPr>
                      <w:t>48</w:t>
                    </w:r>
                    <w:proofErr w:type="gramStart"/>
                    <w:r w:rsidRPr="003E149C">
                      <w:rPr>
                        <w:b/>
                        <w:i/>
                        <w:sz w:val="16"/>
                        <w:szCs w:val="16"/>
                      </w:rPr>
                      <w:t>..</w:t>
                    </w:r>
                    <w:proofErr w:type="gramEnd"/>
                  </w:p>
                </w:txbxContent>
              </v:textbox>
            </v:shape>
            <v:shape id="AutoShape 172" o:spid="_x0000_s1674" type="#_x0000_t32" style="position:absolute;left:6932;top:13094;width:8;height:24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zXjcYAAADcAAAADwAAAGRycy9kb3ducmV2LnhtbESPzWrDMBCE74W+g9hCb41sH4LjWg5J&#10;oaE0NCVJH2CxtraJtTKW/NO3jwKF3HaZ2flm8/VsWjFS7xrLCuJFBIK4tLrhSsHP+f0lBeE8ssbW&#10;Min4Iwfr4vEhx0zbiY80nnwlQgi7DBXU3neZlK6syaBb2I44aL+2N+jD2ldS9ziFcNPKJIqW0mDD&#10;gVBjR281lZfTYAIkGardcff5le7Hw/ZyXn0P+9Wo1PPTvHkF4Wn2d/P/9YcO9Zcx3J4JE8ji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s143GAAAA3AAAAA8AAAAAAAAA&#10;AAAAAAAAoQIAAGRycy9kb3ducmV2LnhtbFBLBQYAAAAABAAEAPkAAACUAwAAAAA=&#10;">
              <v:stroke dashstyle="1 1" endarrow="block" endcap="round"/>
            </v:shape>
            <v:shape id="AutoShape 173" o:spid="_x0000_s1675" type="#_x0000_t32" style="position:absolute;left:8083;top:13100;width:8;height:24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5J+sYAAADcAAAADwAAAGRycy9kb3ducmV2LnhtbESP0WqDQBBF3wP9h2UKfUvW+hASm1Xa&#10;QqU0NMGkHzC4UxXdWXFXY/8+GyjkbYZ75547u2w2nZhocI1lBc+rCARxaXXDlYKf88dyA8J5ZI2d&#10;ZVLwRw6y9GGxw0TbCxc0nXwlQgi7BBXU3veJlK6syaBb2Z44aL92MOjDOlRSD3gJ4aaTcRStpcGG&#10;A6HGnt5rKtvTaAIkHqu8yL++N/vp8Naet8dxv52UenqcX19AeJr93fx//alD/XUMt2fCBDK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SfrGAAAA3AAAAA8AAAAAAAAA&#10;AAAAAAAAoQIAAGRycy9kb3ducmV2LnhtbFBLBQYAAAAABAAEAPkAAACUAwAAAAA=&#10;">
              <v:stroke dashstyle="1 1" endarrow="block" endcap="round"/>
            </v:shape>
            <v:roundrect id="AutoShape 175" o:spid="_x0000_s1676" style="position:absolute;left:8753;top:13597;width:594;height:50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LFd8EA&#10;AADcAAAADwAAAGRycy9kb3ducmV2LnhtbERPTYvCMBC9L/gfwgh7W1NdKGs1iiiKFw9bRa9jM6bF&#10;ZlKaqPXfG2Fhb/N4nzOdd7YWd2p95VjBcJCAIC6crtgoOOzXXz8gfEDWWDsmBU/yMJ/1PqaYaffg&#10;X7rnwYgYwj5DBWUITSalL0qy6AeuIY7cxbUWQ4StkbrFRwy3tRwlSSotVhwbSmxoWVJxzW9WweU8&#10;zDen3Vi6p7GrKk9H6dUclfrsd4sJiEBd+Bf/ubc6zk+/4f1MvED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ixXfBAAAA3AAAAA8AAAAAAAAAAAAAAAAAmAIAAGRycy9kb3du&#10;cmV2LnhtbFBLBQYAAAAABAAEAPUAAACGAwAAAAA=&#10;" fillcolor="#9bbb59 [3206]">
              <v:textbox style="mso-next-textbox:#AutoShape 175" inset="0,0,0,0">
                <w:txbxContent>
                  <w:p w:rsidR="00E65BBF" w:rsidRPr="00193227" w:rsidRDefault="00E65BBF" w:rsidP="00B95142">
                    <w:pPr>
                      <w:jc w:val="center"/>
                      <w:rPr>
                        <w:b/>
                        <w:sz w:val="16"/>
                        <w:szCs w:val="16"/>
                      </w:rPr>
                    </w:pPr>
                    <w:r>
                      <w:rPr>
                        <w:b/>
                        <w:sz w:val="16"/>
                        <w:szCs w:val="16"/>
                      </w:rPr>
                      <w:t>İyi huylu</w:t>
                    </w:r>
                  </w:p>
                </w:txbxContent>
              </v:textbox>
            </v:roundrect>
            <v:roundrect id="AutoShape 177" o:spid="_x0000_s1677" style="position:absolute;left:9451;top:13582;width:594;height:50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8IEMMA&#10;AADcAAAADwAAAGRycy9kb3ducmV2LnhtbESP0WrCQBBF3wv+wzKCb3VjkdBGV1EhUPtW6wcM2TEb&#10;zc6G3TWJf+8WCn2b4d655856O9pW9ORD41jBYp6BIK6cbrhWcP4pX99BhIissXVMCh4UYLuZvKyx&#10;0G7gb+pPsRYphEOBCkyMXSFlqAxZDHPXESft4rzFmFZfS+1xSOG2lW9ZlkuLDSeCwY4Ohqrb6W4T&#10;ZDj2X/v8cl2eu/s+oik/fFsqNZuOuxWISGP8N/9df+pUP1/C7zNpAr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8IEMMAAADcAAAADwAAAAAAAAAAAAAAAACYAgAAZHJzL2Rv&#10;d25yZXYueG1sUEsFBgAAAAAEAAQA9QAAAIgDAAAAAA==&#10;" fillcolor="#c00000">
              <v:textbox style="mso-next-textbox:#AutoShape 177" inset="0,0,0,0">
                <w:txbxContent>
                  <w:p w:rsidR="00E65BBF" w:rsidRPr="00193227" w:rsidRDefault="00E65BBF" w:rsidP="00B95142">
                    <w:pPr>
                      <w:jc w:val="center"/>
                      <w:rPr>
                        <w:b/>
                        <w:sz w:val="16"/>
                        <w:szCs w:val="16"/>
                      </w:rPr>
                    </w:pPr>
                    <w:r>
                      <w:rPr>
                        <w:b/>
                        <w:sz w:val="16"/>
                        <w:szCs w:val="16"/>
                      </w:rPr>
                      <w:t>Kötü huylu</w:t>
                    </w:r>
                  </w:p>
                </w:txbxContent>
              </v:textbox>
            </v:roundrect>
            <v:shape id="AutoShape 178" o:spid="_x0000_s1678" type="#_x0000_t32" style="position:absolute;left:9050;top:13094;width:325;height:503;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Yj778AAADcAAAADwAAAGRycy9kb3ducmV2LnhtbERPTYvCMBC9L/gfwgje1lRBWapRVBDE&#10;y7KuoMehGdtgMylNbOq/3ywI3ubxPme57m0tOmq9caxgMs5AEBdOGy4VnH/3n18gfEDWWDsmBU/y&#10;sF4NPpaYaxf5h7pTKEUKYZ+jgiqEJpfSFxVZ9GPXECfu5lqLIcG2lLrFmMJtLadZNpcWDaeGChva&#10;VVTcTw+rwMRv0zWHXdweL1evI5nnzBmlRsN+swARqA9v8ct90Gn+fAb/z6QL5Oo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wYj778AAADcAAAADwAAAAAAAAAAAAAAAACh&#10;AgAAZHJzL2Rvd25yZXYueG1sUEsFBgAAAAAEAAQA+QAAAI0DAAAAAA==&#10;">
              <v:stroke endarrow="block"/>
            </v:shape>
            <v:shape id="AutoShape 179" o:spid="_x0000_s1679" type="#_x0000_t32" style="position:absolute;left:9375;top:13094;width:373;height:48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X228QAAADcAAAADwAAAGRycy9kb3ducmV2LnhtbERPTWvCQBC9F/oflil4azbpIdTUNUih&#10;RSw9VCXU25Adk2B2NuyuGvvru4LgbR7vc2blaHpxIuc7ywqyJAVBXFvdcaNgu/l4fgXhA7LG3jIp&#10;uJCHcv74MMNC2zP/0GkdGhFD2BeooA1hKKT0dUsGfWIH4sjtrTMYInSN1A7PMdz08iVNc2mw49jQ&#10;4kDvLdWH9dEo+P2aHqtL9U2rKpuuduiM/9t8KjV5GhdvIAKN4S6+uZc6zs9zuD4TL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fbbxAAAANwAAAAPAAAAAAAAAAAA&#10;AAAAAKECAABkcnMvZG93bnJldi54bWxQSwUGAAAAAAQABAD5AAAAkgMAAAAA&#10;">
              <v:stroke endarrow="block"/>
            </v:shape>
            <v:shape id="Picture 151" o:spid="_x0000_s1681" type="#_x0000_t75" style="position:absolute;left:2040;top:12929;width:610;height:641;visibility:visible" o:regroupid="16"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pU7/FAAAA2wAAAA8AAABkcnMvZG93bnJldi54bWxEj1trwkAUhN8L/oflCL6UuvFWJM0qUigU&#10;bBWN9PmQPeZi9mzIbk38992C4OMwM98wybo3tbhS60rLCibjCARxZnXJuYJT+vGyBOE8ssbaMim4&#10;kYP1avCUYKxtxwe6Hn0uAoRdjAoK75tYSpcVZNCNbUMcvLNtDfog21zqFrsAN7WcRtGrNFhyWCiw&#10;ofeCssvx1yioNtX3nnWaYjfbPi9uBzf52X0pNRr2mzcQnnr/CN/bn1rBfAH/X8IPkK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aVO/xQAAANsAAAAPAAAAAAAAAAAAAAAA&#10;AJ8CAABkcnMvZG93bnJldi54bWxQSwUGAAAAAAQABAD3AAAAkQMAAAAA&#10;">
              <v:imagedata r:id="rId67" o:title=""/>
            </v:shape>
            <v:shapetype id="_x0000_t202" coordsize="21600,21600" o:spt="202" path="m,l,21600r21600,l21600,xe">
              <v:stroke joinstyle="miter"/>
              <v:path gradientshapeok="t" o:connecttype="rect"/>
            </v:shapetype>
            <v:shape id="Text Box 160" o:spid="_x0000_s1682" type="#_x0000_t202" style="position:absolute;left:2078;top:13599;width:692;height:376;visibility:visible" o:regroupid="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" stroked="f">
              <v:textbox style="mso-next-textbox:#Text Box 160" inset="0,0,0,0">
                <w:txbxContent>
                  <w:p w:rsidR="00E65BBF" w:rsidRPr="00CF0748" w:rsidRDefault="00E65BBF" w:rsidP="00B95142">
                    <w:pPr>
                      <w:spacing w:line="0" w:lineRule="atLeast"/>
                      <w:jc w:val="center"/>
                      <w:rPr>
                        <w:sz w:val="14"/>
                        <w:szCs w:val="14"/>
                      </w:rPr>
                    </w:pPr>
                    <w:r w:rsidRPr="00CF0748">
                      <w:rPr>
                        <w:sz w:val="14"/>
                        <w:szCs w:val="14"/>
                      </w:rPr>
                      <w:t xml:space="preserve">MR </w:t>
                    </w:r>
                    <w:r>
                      <w:rPr>
                        <w:sz w:val="14"/>
                        <w:szCs w:val="14"/>
                      </w:rPr>
                      <w:t>Görüntüsü</w:t>
                    </w:r>
                  </w:p>
                </w:txbxContent>
              </v:textbox>
            </v:shape>
            <w10:wrap type="none"/>
            <w10:anchorlock/>
          </v:group>
        </w:pict>
      </w:r>
    </w:p>
    <w:p w:rsidR="009758EE" w:rsidRDefault="0043088F" w:rsidP="00154BE1">
      <w:pPr>
        <w:pStyle w:val="ResimYazs"/>
        <w:spacing w:line="360" w:lineRule="auto"/>
      </w:pPr>
      <w:bookmarkStart w:id="262" w:name="_Ref408000599"/>
      <w:bookmarkStart w:id="263" w:name="_Toc411849780"/>
      <w:bookmarkStart w:id="264" w:name="_Toc411852953"/>
      <w:r>
        <w:t xml:space="preserve">Şekil </w:t>
      </w:r>
      <w:fldSimple w:instr=" STYLEREF 1 \s ">
        <w:r w:rsidR="009872A3">
          <w:rPr>
            <w:noProof/>
          </w:rPr>
          <w:t>4</w:t>
        </w:r>
      </w:fldSimple>
      <w:r w:rsidR="00244721">
        <w:t>.</w:t>
      </w:r>
      <w:fldSimple w:instr=" SEQ Şekil \* ARABIC \s 1 ">
        <w:r w:rsidR="009872A3">
          <w:rPr>
            <w:noProof/>
          </w:rPr>
          <w:t>3</w:t>
        </w:r>
      </w:fldSimple>
      <w:bookmarkEnd w:id="262"/>
      <w:r>
        <w:t xml:space="preserve">. </w:t>
      </w:r>
      <w:r w:rsidRPr="00F203A2">
        <w:t xml:space="preserve">Önerilen </w:t>
      </w:r>
      <w:r w:rsidR="000772FF">
        <w:t>BDT</w:t>
      </w:r>
      <w:r w:rsidR="00A416ED">
        <w:t xml:space="preserve"> yaklaşımın</w:t>
      </w:r>
      <w:r w:rsidRPr="00F203A2">
        <w:t>ın blok diyagramı</w:t>
      </w:r>
      <w:bookmarkEnd w:id="263"/>
      <w:bookmarkEnd w:id="264"/>
    </w:p>
    <w:p w:rsidR="00E309D4" w:rsidRPr="00E309D4" w:rsidRDefault="00E309D4" w:rsidP="009758EE">
      <w:pPr>
        <w:tabs>
          <w:tab w:val="left" w:pos="284"/>
        </w:tabs>
        <w:spacing w:line="360" w:lineRule="auto"/>
        <w:jc w:val="center"/>
      </w:pPr>
    </w:p>
    <w:p w:rsidR="009E4982" w:rsidRPr="00157C41" w:rsidRDefault="00D802D7" w:rsidP="00806E65">
      <w:pPr>
        <w:pStyle w:val="Balk3"/>
        <w:numPr>
          <w:ilvl w:val="2"/>
          <w:numId w:val="30"/>
        </w:numPr>
      </w:pPr>
      <w:bookmarkStart w:id="265" w:name="_Toc411800153"/>
      <w:r>
        <w:lastRenderedPageBreak/>
        <w:t>Görüntü ön-işleme ve iyileştirme</w:t>
      </w:r>
      <w:bookmarkEnd w:id="265"/>
    </w:p>
    <w:p w:rsidR="009758EE" w:rsidRDefault="009758EE" w:rsidP="00EE2E3C">
      <w:pPr>
        <w:spacing w:line="360" w:lineRule="auto"/>
        <w:rPr>
          <w:b/>
          <w:u w:val="single"/>
        </w:rPr>
      </w:pPr>
    </w:p>
    <w:p w:rsidR="00D802D7" w:rsidRDefault="00D802D7" w:rsidP="00D802D7">
      <w:pPr>
        <w:spacing w:line="360" w:lineRule="auto"/>
        <w:jc w:val="both"/>
      </w:pPr>
      <w:r w:rsidRPr="00B91517">
        <w:t>Bu adımda, beyin MR görüntüleri, gürültülerin yok edilmesi ve görüntü kalitelerinin artırılması ile iyileştirilirler.</w:t>
      </w:r>
      <w:r>
        <w:t xml:space="preserve"> Görüntü ön-işleme adımının temel amacı görüntü bölütleme ve sınıflandırma işlemlerinde ortaya çıkabilecek hatalı sonuçların önüne geçmektir. MR taramalarının neden olduğu gürültü ve istenmeyen kalıntılar </w:t>
      </w:r>
      <w:r w:rsidR="00D021D8">
        <w:t xml:space="preserve">sınıflandırma aşamasında </w:t>
      </w:r>
      <w:r w:rsidR="000772FF">
        <w:t>BDT</w:t>
      </w:r>
      <w:r>
        <w:t xml:space="preserve"> yaklaşımının tespit başarısını düşürebilir. Bu nedenle, bu tez çalışmasında öncelikle </w:t>
      </w:r>
      <w:r w:rsidR="00BF7438">
        <w:t xml:space="preserve">MR görüntülerinden </w:t>
      </w:r>
      <w:r>
        <w:t xml:space="preserve">gereksiz kalıntıların yok edilmesi ve görüntü kalitesinin iyileştirilmesi için aritmetik </w:t>
      </w:r>
      <w:r w:rsidR="001A4E6F">
        <w:rPr>
          <w:b/>
        </w:rPr>
        <w:t>Medyan F</w:t>
      </w:r>
      <w:r w:rsidRPr="001A4E6F">
        <w:rPr>
          <w:b/>
        </w:rPr>
        <w:t>iltre</w:t>
      </w:r>
      <w:r>
        <w:t xml:space="preserve"> uygulanmıştır.</w:t>
      </w:r>
      <w:r w:rsidR="006A7F6B">
        <w:t xml:space="preserve"> </w:t>
      </w:r>
      <w:r>
        <w:t xml:space="preserve">Tümör sınırlarının keskinleştirilmesi tümörün tespiti için çok önemli bir adımdır. </w:t>
      </w:r>
      <w:r w:rsidRPr="00FF41EB">
        <w:t>Medyan filtreden sonra iki</w:t>
      </w:r>
      <w:r>
        <w:t>n</w:t>
      </w:r>
      <w:r w:rsidRPr="00FF41EB">
        <w:t xml:space="preserve">ci </w:t>
      </w:r>
      <w:r>
        <w:t>işlem</w:t>
      </w:r>
      <w:r w:rsidRPr="00FF41EB">
        <w:t xml:space="preserve"> olarak </w:t>
      </w:r>
      <w:proofErr w:type="gramStart"/>
      <w:r>
        <w:t>literatürde</w:t>
      </w:r>
      <w:proofErr w:type="gramEnd"/>
      <w:r>
        <w:t xml:space="preserve"> en yaygın kullanılan keskinleştirme filtresi</w:t>
      </w:r>
      <w:r w:rsidR="00664877">
        <w:t>nden birisi</w:t>
      </w:r>
      <w:r>
        <w:t xml:space="preserve"> olan </w:t>
      </w:r>
      <w:r w:rsidR="001A4E6F">
        <w:rPr>
          <w:b/>
        </w:rPr>
        <w:t>Laplacian F</w:t>
      </w:r>
      <w:r w:rsidRPr="001A4E6F">
        <w:rPr>
          <w:b/>
        </w:rPr>
        <w:t>iltresi</w:t>
      </w:r>
      <w:r>
        <w:t xml:space="preserve"> </w:t>
      </w:r>
      <w:r w:rsidR="00BC1C52">
        <w:fldChar w:fldCharType="begin"/>
      </w:r>
      <w:r w:rsidR="00DA2D5A">
        <w:instrText xml:space="preserve"> ADDIN EN.CITE &lt;EndNote&gt;&lt;Cite&gt;&lt;Author&gt;ARAKERI&lt;/Author&gt;&lt;Year&gt;2013&lt;/Year&gt;&lt;RecNum&gt;198&lt;/RecNum&gt;&lt;DisplayText&gt;[1]&lt;/DisplayText&gt;&lt;record&gt;&lt;rec-number&gt;198&lt;/rec-number&gt;&lt;foreign-keys&gt;&lt;key app="EN" db-id="zpdxxx506xzr91ere26vt2vu9etatf25dwvr"&gt;198&lt;/key&gt;&lt;/foreign-keys&gt;&lt;ref-type name="Journal Article"&gt;17&lt;/ref-type&gt;&lt;contributors&gt;&lt;authors&gt;&lt;author&gt;ARAKERI, MEGHA P&lt;/author&gt;&lt;author&gt;REDDY, G RAM MOHANA&lt;/author&gt;&lt;/authors&gt;&lt;/contributors&gt;&lt;titles&gt;&lt;title&gt;Computer-aided diagnosis system for tissue characterization of brain tumor on magnetic resonance images&lt;/title&gt;&lt;secondary-title&gt;Signal, Image and Video Processing&lt;/secondary-title&gt;&lt;/titles&gt;&lt;periodical&gt;&lt;full-title&gt;Signal, Image and Video Processing&lt;/full-title&gt;&lt;/periodical&gt;&lt;pages&gt;1-17&lt;/pages&gt;&lt;dates&gt;&lt;year&gt;2013&lt;/year&gt;&lt;/dates&gt;&lt;isbn&gt;1863-1703&lt;/isbn&gt;&lt;urls&gt;&lt;/urls&gt;&lt;/record&gt;&lt;/Cite&gt;&lt;/EndNote&gt;</w:instrText>
      </w:r>
      <w:r w:rsidR="00BC1C52">
        <w:fldChar w:fldCharType="separate"/>
      </w:r>
      <w:r w:rsidR="00DA2D5A">
        <w:rPr>
          <w:noProof/>
        </w:rPr>
        <w:t>[</w:t>
      </w:r>
      <w:hyperlink w:anchor="_ENREF_1" w:tooltip="ARAKERI, 2013 #198" w:history="1">
        <w:r w:rsidR="00E65BBF">
          <w:rPr>
            <w:noProof/>
          </w:rPr>
          <w:t>1</w:t>
        </w:r>
      </w:hyperlink>
      <w:r w:rsidR="00DA2D5A">
        <w:rPr>
          <w:noProof/>
        </w:rPr>
        <w:t>]</w:t>
      </w:r>
      <w:r w:rsidR="00BC1C52">
        <w:fldChar w:fldCharType="end"/>
      </w:r>
      <w:r w:rsidR="00DA2D5A">
        <w:t xml:space="preserve"> </w:t>
      </w:r>
      <w:r>
        <w:t>bu tez</w:t>
      </w:r>
      <w:r w:rsidR="009134C7">
        <w:t xml:space="preserve"> çalışmasında kullanılmıştır</w:t>
      </w:r>
      <w:r>
        <w:t xml:space="preserve">. </w:t>
      </w:r>
      <w:r w:rsidR="00010BAE">
        <w:t>B</w:t>
      </w:r>
      <w:r>
        <w:t xml:space="preserve">unlara ek olarak tarama sırasında oluşabilecek hatalarını ve </w:t>
      </w:r>
      <w:proofErr w:type="gramStart"/>
      <w:r>
        <w:t>kontrast</w:t>
      </w:r>
      <w:proofErr w:type="gramEnd"/>
      <w:r>
        <w:t xml:space="preserve"> (karşıtlık) farklılıklarını en aza indirmek için</w:t>
      </w:r>
      <w:r w:rsidRPr="000673CD">
        <w:t xml:space="preserve"> </w:t>
      </w:r>
      <w:r w:rsidR="001A4E6F">
        <w:rPr>
          <w:b/>
        </w:rPr>
        <w:t>Histogram Eşitleme F</w:t>
      </w:r>
      <w:r w:rsidRPr="001A4E6F">
        <w:rPr>
          <w:b/>
        </w:rPr>
        <w:t>iltresi</w:t>
      </w:r>
      <w:r>
        <w:t xml:space="preserve"> kullanılmıştır. </w:t>
      </w:r>
      <w:r w:rsidR="00BC1C52">
        <w:fldChar w:fldCharType="begin"/>
      </w:r>
      <w:r w:rsidR="000A223A">
        <w:instrText xml:space="preserve"> REF _Ref410055586 </w:instrText>
      </w:r>
      <w:r w:rsidR="00BC1C52">
        <w:fldChar w:fldCharType="separate"/>
      </w:r>
      <w:r w:rsidR="009872A3" w:rsidRPr="00A44325">
        <w:t xml:space="preserve">Şekil </w:t>
      </w:r>
      <w:proofErr w:type="gramStart"/>
      <w:r w:rsidR="009872A3">
        <w:rPr>
          <w:noProof/>
        </w:rPr>
        <w:t>4</w:t>
      </w:r>
      <w:r w:rsidR="009872A3">
        <w:t>.</w:t>
      </w:r>
      <w:r w:rsidR="009872A3">
        <w:rPr>
          <w:noProof/>
        </w:rPr>
        <w:t>4</w:t>
      </w:r>
      <w:proofErr w:type="gramEnd"/>
      <w:r w:rsidR="00BC1C52">
        <w:fldChar w:fldCharType="end"/>
      </w:r>
      <w:r w:rsidR="00703EDD">
        <w:t>'</w:t>
      </w:r>
      <w:r w:rsidR="000A223A">
        <w:t>de ön-işleme adımından geçirilmiş beyin MR görüntüleri gösterilmiştir.</w:t>
      </w:r>
    </w:p>
    <w:p w:rsidR="00A44325" w:rsidRDefault="00A44325" w:rsidP="00D802D7">
      <w:pPr>
        <w:spacing w:line="360" w:lineRule="auto"/>
        <w:jc w:val="both"/>
      </w:pPr>
    </w:p>
    <w:tbl>
      <w:tblPr>
        <w:tblW w:w="0" w:type="auto"/>
        <w:jc w:val="center"/>
        <w:tblLayout w:type="fixed"/>
        <w:tblCellMar>
          <w:left w:w="0" w:type="dxa"/>
          <w:right w:w="0" w:type="dxa"/>
        </w:tblCellMar>
        <w:tblLook w:val="04A0"/>
      </w:tblPr>
      <w:tblGrid>
        <w:gridCol w:w="1120"/>
        <w:gridCol w:w="1786"/>
        <w:gridCol w:w="1702"/>
        <w:gridCol w:w="1559"/>
        <w:gridCol w:w="1913"/>
      </w:tblGrid>
      <w:tr w:rsidR="00A44325" w:rsidRPr="00C80A2E" w:rsidTr="009612E0">
        <w:trPr>
          <w:trHeight w:val="2064"/>
          <w:jc w:val="center"/>
        </w:trPr>
        <w:tc>
          <w:tcPr>
            <w:tcW w:w="1120" w:type="dxa"/>
            <w:vAlign w:val="center"/>
          </w:tcPr>
          <w:p w:rsidR="00A44325" w:rsidRPr="00C80A2E" w:rsidRDefault="00A44325" w:rsidP="00A44325">
            <w:pPr>
              <w:spacing w:line="360" w:lineRule="auto"/>
              <w:jc w:val="right"/>
              <w:rPr>
                <w:b/>
              </w:rPr>
            </w:pPr>
            <w:r w:rsidRPr="00C80A2E">
              <w:rPr>
                <w:b/>
              </w:rPr>
              <w:t>(a)</w:t>
            </w:r>
          </w:p>
          <w:p w:rsidR="00A44325" w:rsidRPr="00A44325" w:rsidRDefault="00A44325" w:rsidP="00A44325">
            <w:pPr>
              <w:spacing w:line="360" w:lineRule="auto"/>
              <w:jc w:val="right"/>
              <w:rPr>
                <w:sz w:val="18"/>
                <w:szCs w:val="18"/>
              </w:rPr>
            </w:pPr>
            <w:r w:rsidRPr="00A44325">
              <w:rPr>
                <w:sz w:val="18"/>
                <w:szCs w:val="18"/>
              </w:rPr>
              <w:t>Ham MR görüntüleri</w:t>
            </w:r>
          </w:p>
        </w:tc>
        <w:tc>
          <w:tcPr>
            <w:tcW w:w="1786" w:type="dxa"/>
          </w:tcPr>
          <w:p w:rsidR="00A44325" w:rsidRPr="00C80A2E" w:rsidRDefault="00A44325" w:rsidP="00A44325">
            <w:pPr>
              <w:spacing w:line="360" w:lineRule="auto"/>
            </w:pPr>
            <w:r>
              <w:rPr>
                <w:noProof/>
              </w:rPr>
              <w:drawing>
                <wp:inline distT="0" distB="0" distL="0" distR="0">
                  <wp:extent cx="1104837" cy="1260000"/>
                  <wp:effectExtent l="19050" t="0" r="63" b="0"/>
                  <wp:docPr id="120" name="Resim 120" descr="F:\MATLAB\BrainT\BrainTmr\BrainTumor_CAD\imDatabase\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F:\MATLAB\BrainT\BrainTmr\BrainTumor_CAD\imDatabase\27.jpg"/>
                          <pic:cNvPicPr>
                            <a:picLocks noChangeAspect="1" noChangeArrowheads="1"/>
                          </pic:cNvPicPr>
                        </pic:nvPicPr>
                        <pic:blipFill>
                          <a:blip r:embed="rId69" cstate="print"/>
                          <a:srcRect/>
                          <a:stretch>
                            <a:fillRect/>
                          </a:stretch>
                        </pic:blipFill>
                        <pic:spPr bwMode="auto">
                          <a:xfrm>
                            <a:off x="0" y="0"/>
                            <a:ext cx="1104837" cy="1260000"/>
                          </a:xfrm>
                          <a:prstGeom prst="rect">
                            <a:avLst/>
                          </a:prstGeom>
                          <a:noFill/>
                          <a:ln w="9525">
                            <a:noFill/>
                            <a:miter lim="800000"/>
                            <a:headEnd/>
                            <a:tailEnd/>
                          </a:ln>
                        </pic:spPr>
                      </pic:pic>
                    </a:graphicData>
                  </a:graphic>
                </wp:inline>
              </w:drawing>
            </w:r>
          </w:p>
        </w:tc>
        <w:tc>
          <w:tcPr>
            <w:tcW w:w="1702" w:type="dxa"/>
          </w:tcPr>
          <w:p w:rsidR="00A44325" w:rsidRPr="00C80A2E" w:rsidRDefault="00A44325" w:rsidP="00A44325">
            <w:pPr>
              <w:spacing w:line="360" w:lineRule="auto"/>
            </w:pPr>
            <w:r>
              <w:rPr>
                <w:noProof/>
              </w:rPr>
              <w:drawing>
                <wp:inline distT="0" distB="0" distL="0" distR="0">
                  <wp:extent cx="1104836" cy="1260000"/>
                  <wp:effectExtent l="19050" t="0" r="64" b="0"/>
                  <wp:docPr id="122" name="Resim 122" descr="F:\MATLAB\BrainT\BrainTmr\BrainTumor_CAD\imDatabas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F:\MATLAB\BrainT\BrainTmr\BrainTumor_CAD\imDatabase\8.jpg"/>
                          <pic:cNvPicPr>
                            <a:picLocks noChangeAspect="1" noChangeArrowheads="1"/>
                          </pic:cNvPicPr>
                        </pic:nvPicPr>
                        <pic:blipFill>
                          <a:blip r:embed="rId70" cstate="print"/>
                          <a:srcRect/>
                          <a:stretch>
                            <a:fillRect/>
                          </a:stretch>
                        </pic:blipFill>
                        <pic:spPr bwMode="auto">
                          <a:xfrm>
                            <a:off x="0" y="0"/>
                            <a:ext cx="1104836" cy="1260000"/>
                          </a:xfrm>
                          <a:prstGeom prst="rect">
                            <a:avLst/>
                          </a:prstGeom>
                          <a:noFill/>
                          <a:ln w="9525">
                            <a:noFill/>
                            <a:miter lim="800000"/>
                            <a:headEnd/>
                            <a:tailEnd/>
                          </a:ln>
                        </pic:spPr>
                      </pic:pic>
                    </a:graphicData>
                  </a:graphic>
                </wp:inline>
              </w:drawing>
            </w:r>
          </w:p>
        </w:tc>
        <w:tc>
          <w:tcPr>
            <w:tcW w:w="1559" w:type="dxa"/>
          </w:tcPr>
          <w:p w:rsidR="00A44325" w:rsidRPr="00C80A2E" w:rsidRDefault="00A44325" w:rsidP="00A44325">
            <w:pPr>
              <w:spacing w:line="360" w:lineRule="auto"/>
            </w:pPr>
            <w:r>
              <w:rPr>
                <w:noProof/>
              </w:rPr>
              <w:drawing>
                <wp:inline distT="0" distB="0" distL="0" distR="0">
                  <wp:extent cx="965213" cy="1260000"/>
                  <wp:effectExtent l="19050" t="0" r="6337" b="0"/>
                  <wp:docPr id="124" name="Resim 124" descr="F:\MATLAB\BrainT\BrainTmr\BrainTumor_CAD\imDatabase\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F:\MATLAB\BrainT\BrainTmr\BrainTumor_CAD\imDatabase\71.jpg"/>
                          <pic:cNvPicPr>
                            <a:picLocks noChangeAspect="1" noChangeArrowheads="1"/>
                          </pic:cNvPicPr>
                        </pic:nvPicPr>
                        <pic:blipFill>
                          <a:blip r:embed="rId71" cstate="print"/>
                          <a:srcRect/>
                          <a:stretch>
                            <a:fillRect/>
                          </a:stretch>
                        </pic:blipFill>
                        <pic:spPr bwMode="auto">
                          <a:xfrm>
                            <a:off x="0" y="0"/>
                            <a:ext cx="965213" cy="1260000"/>
                          </a:xfrm>
                          <a:prstGeom prst="rect">
                            <a:avLst/>
                          </a:prstGeom>
                          <a:noFill/>
                          <a:ln w="9525">
                            <a:noFill/>
                            <a:miter lim="800000"/>
                            <a:headEnd/>
                            <a:tailEnd/>
                          </a:ln>
                        </pic:spPr>
                      </pic:pic>
                    </a:graphicData>
                  </a:graphic>
                </wp:inline>
              </w:drawing>
            </w:r>
          </w:p>
        </w:tc>
        <w:tc>
          <w:tcPr>
            <w:tcW w:w="1913" w:type="dxa"/>
          </w:tcPr>
          <w:p w:rsidR="00A44325" w:rsidRPr="00C80A2E" w:rsidRDefault="00A44325" w:rsidP="00A44325">
            <w:pPr>
              <w:spacing w:line="360" w:lineRule="auto"/>
            </w:pPr>
            <w:r>
              <w:rPr>
                <w:noProof/>
              </w:rPr>
              <w:drawing>
                <wp:inline distT="0" distB="0" distL="0" distR="0">
                  <wp:extent cx="965213" cy="1260000"/>
                  <wp:effectExtent l="19050" t="0" r="6337" b="0"/>
                  <wp:docPr id="125" name="Resim 125" descr="F:\MATLAB\BrainT\BrainTmr\BrainTumor_CAD\imDatabase\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F:\MATLAB\BrainT\BrainTmr\BrainTumor_CAD\imDatabase\47.jpg"/>
                          <pic:cNvPicPr>
                            <a:picLocks noChangeAspect="1" noChangeArrowheads="1"/>
                          </pic:cNvPicPr>
                        </pic:nvPicPr>
                        <pic:blipFill>
                          <a:blip r:embed="rId72" cstate="print"/>
                          <a:srcRect/>
                          <a:stretch>
                            <a:fillRect/>
                          </a:stretch>
                        </pic:blipFill>
                        <pic:spPr bwMode="auto">
                          <a:xfrm>
                            <a:off x="0" y="0"/>
                            <a:ext cx="965213" cy="1260000"/>
                          </a:xfrm>
                          <a:prstGeom prst="rect">
                            <a:avLst/>
                          </a:prstGeom>
                          <a:noFill/>
                          <a:ln w="9525">
                            <a:noFill/>
                            <a:miter lim="800000"/>
                            <a:headEnd/>
                            <a:tailEnd/>
                          </a:ln>
                        </pic:spPr>
                      </pic:pic>
                    </a:graphicData>
                  </a:graphic>
                </wp:inline>
              </w:drawing>
            </w:r>
          </w:p>
        </w:tc>
      </w:tr>
      <w:tr w:rsidR="00A44325" w:rsidRPr="00C80A2E" w:rsidTr="009612E0">
        <w:trPr>
          <w:trHeight w:val="1608"/>
          <w:jc w:val="center"/>
        </w:trPr>
        <w:tc>
          <w:tcPr>
            <w:tcW w:w="1120" w:type="dxa"/>
            <w:vAlign w:val="center"/>
          </w:tcPr>
          <w:p w:rsidR="00A44325" w:rsidRPr="00C80A2E" w:rsidRDefault="00A44325" w:rsidP="00A44325">
            <w:pPr>
              <w:spacing w:line="360" w:lineRule="auto"/>
              <w:jc w:val="right"/>
              <w:rPr>
                <w:b/>
              </w:rPr>
            </w:pPr>
            <w:r w:rsidRPr="00C80A2E">
              <w:rPr>
                <w:b/>
              </w:rPr>
              <w:t>(b)</w:t>
            </w:r>
          </w:p>
          <w:p w:rsidR="00A44325" w:rsidRPr="00A44325" w:rsidRDefault="00A44325" w:rsidP="00A44325">
            <w:pPr>
              <w:spacing w:line="360" w:lineRule="auto"/>
              <w:jc w:val="right"/>
              <w:rPr>
                <w:sz w:val="18"/>
                <w:szCs w:val="18"/>
              </w:rPr>
            </w:pPr>
            <w:r w:rsidRPr="00A44325">
              <w:rPr>
                <w:sz w:val="18"/>
                <w:szCs w:val="18"/>
              </w:rPr>
              <w:t>Ön-işlenmiş MR görüntüleri</w:t>
            </w:r>
          </w:p>
        </w:tc>
        <w:tc>
          <w:tcPr>
            <w:tcW w:w="1786" w:type="dxa"/>
          </w:tcPr>
          <w:p w:rsidR="00A44325" w:rsidRPr="00C80A2E" w:rsidRDefault="00A44325" w:rsidP="00A44325">
            <w:pPr>
              <w:spacing w:line="360" w:lineRule="auto"/>
            </w:pPr>
            <w:r>
              <w:rPr>
                <w:noProof/>
              </w:rPr>
              <w:drawing>
                <wp:inline distT="0" distB="0" distL="0" distR="0">
                  <wp:extent cx="1110113" cy="1260000"/>
                  <wp:effectExtent l="19050" t="0" r="0" b="0"/>
                  <wp:docPr id="119" name="Resim 119" descr="F:\MATLAB\BrainT\BrainTmr\BrainTumor_CAD\imEnhancement\imEnhancemented\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F:\MATLAB\BrainT\BrainTmr\BrainTumor_CAD\imEnhancement\imEnhancemented\27.jpg"/>
                          <pic:cNvPicPr>
                            <a:picLocks noChangeAspect="1" noChangeArrowheads="1"/>
                          </pic:cNvPicPr>
                        </pic:nvPicPr>
                        <pic:blipFill>
                          <a:blip r:embed="rId73" cstate="print"/>
                          <a:srcRect/>
                          <a:stretch>
                            <a:fillRect/>
                          </a:stretch>
                        </pic:blipFill>
                        <pic:spPr bwMode="auto">
                          <a:xfrm>
                            <a:off x="0" y="0"/>
                            <a:ext cx="1110113" cy="1260000"/>
                          </a:xfrm>
                          <a:prstGeom prst="rect">
                            <a:avLst/>
                          </a:prstGeom>
                          <a:noFill/>
                          <a:ln w="9525">
                            <a:noFill/>
                            <a:miter lim="800000"/>
                            <a:headEnd/>
                            <a:tailEnd/>
                          </a:ln>
                        </pic:spPr>
                      </pic:pic>
                    </a:graphicData>
                  </a:graphic>
                </wp:inline>
              </w:drawing>
            </w:r>
          </w:p>
        </w:tc>
        <w:tc>
          <w:tcPr>
            <w:tcW w:w="1702" w:type="dxa"/>
          </w:tcPr>
          <w:p w:rsidR="00A44325" w:rsidRPr="00C80A2E" w:rsidRDefault="00A44325" w:rsidP="00A44325">
            <w:pPr>
              <w:spacing w:line="360" w:lineRule="auto"/>
            </w:pPr>
            <w:r>
              <w:rPr>
                <w:noProof/>
              </w:rPr>
              <w:drawing>
                <wp:inline distT="0" distB="0" distL="0" distR="0">
                  <wp:extent cx="1104837" cy="1260000"/>
                  <wp:effectExtent l="19050" t="0" r="63" b="0"/>
                  <wp:docPr id="121" name="Resim 121" descr="F:\MATLAB\BrainT\BrainTmr\BrainTumor_CAD\imEnhancement\imEnhancemente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F:\MATLAB\BrainT\BrainTmr\BrainTumor_CAD\imEnhancement\imEnhancemented\8.jpg"/>
                          <pic:cNvPicPr>
                            <a:picLocks noChangeAspect="1" noChangeArrowheads="1"/>
                          </pic:cNvPicPr>
                        </pic:nvPicPr>
                        <pic:blipFill>
                          <a:blip r:embed="rId74" cstate="print"/>
                          <a:srcRect/>
                          <a:stretch>
                            <a:fillRect/>
                          </a:stretch>
                        </pic:blipFill>
                        <pic:spPr bwMode="auto">
                          <a:xfrm>
                            <a:off x="0" y="0"/>
                            <a:ext cx="1104837" cy="1260000"/>
                          </a:xfrm>
                          <a:prstGeom prst="rect">
                            <a:avLst/>
                          </a:prstGeom>
                          <a:noFill/>
                          <a:ln w="9525">
                            <a:noFill/>
                            <a:miter lim="800000"/>
                            <a:headEnd/>
                            <a:tailEnd/>
                          </a:ln>
                        </pic:spPr>
                      </pic:pic>
                    </a:graphicData>
                  </a:graphic>
                </wp:inline>
              </w:drawing>
            </w:r>
          </w:p>
        </w:tc>
        <w:tc>
          <w:tcPr>
            <w:tcW w:w="1559" w:type="dxa"/>
          </w:tcPr>
          <w:p w:rsidR="00A44325" w:rsidRPr="00C80A2E" w:rsidRDefault="00A44325" w:rsidP="00A44325">
            <w:pPr>
              <w:spacing w:line="360" w:lineRule="auto"/>
            </w:pPr>
            <w:r>
              <w:rPr>
                <w:noProof/>
              </w:rPr>
              <w:drawing>
                <wp:inline distT="0" distB="0" distL="0" distR="0">
                  <wp:extent cx="965212" cy="1260000"/>
                  <wp:effectExtent l="19050" t="0" r="6338" b="0"/>
                  <wp:docPr id="123" name="Resim 123" descr="F:\MATLAB\BrainT\BrainTmr\BrainTumor_CAD\imEnhancement\imEnhancemented\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F:\MATLAB\BrainT\BrainTmr\BrainTumor_CAD\imEnhancement\imEnhancemented\71.jpg"/>
                          <pic:cNvPicPr>
                            <a:picLocks noChangeAspect="1" noChangeArrowheads="1"/>
                          </pic:cNvPicPr>
                        </pic:nvPicPr>
                        <pic:blipFill>
                          <a:blip r:embed="rId75" cstate="print"/>
                          <a:srcRect/>
                          <a:stretch>
                            <a:fillRect/>
                          </a:stretch>
                        </pic:blipFill>
                        <pic:spPr bwMode="auto">
                          <a:xfrm>
                            <a:off x="0" y="0"/>
                            <a:ext cx="965212" cy="1260000"/>
                          </a:xfrm>
                          <a:prstGeom prst="rect">
                            <a:avLst/>
                          </a:prstGeom>
                          <a:noFill/>
                          <a:ln w="9525">
                            <a:noFill/>
                            <a:miter lim="800000"/>
                            <a:headEnd/>
                            <a:tailEnd/>
                          </a:ln>
                        </pic:spPr>
                      </pic:pic>
                    </a:graphicData>
                  </a:graphic>
                </wp:inline>
              </w:drawing>
            </w:r>
          </w:p>
        </w:tc>
        <w:tc>
          <w:tcPr>
            <w:tcW w:w="1913" w:type="dxa"/>
          </w:tcPr>
          <w:p w:rsidR="00A44325" w:rsidRPr="00C80A2E" w:rsidRDefault="00A44325" w:rsidP="00A44325">
            <w:pPr>
              <w:spacing w:line="360" w:lineRule="auto"/>
            </w:pPr>
            <w:r>
              <w:rPr>
                <w:noProof/>
              </w:rPr>
              <w:drawing>
                <wp:inline distT="0" distB="0" distL="0" distR="0">
                  <wp:extent cx="965212" cy="1260000"/>
                  <wp:effectExtent l="19050" t="0" r="6338" b="0"/>
                  <wp:docPr id="126" name="Resim 126" descr="F:\MATLAB\BrainT\BrainTmr\BrainTumor_CAD\imEnhancement\imEnhancemented\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F:\MATLAB\BrainT\BrainTmr\BrainTumor_CAD\imEnhancement\imEnhancemented\47.jpg"/>
                          <pic:cNvPicPr>
                            <a:picLocks noChangeAspect="1" noChangeArrowheads="1"/>
                          </pic:cNvPicPr>
                        </pic:nvPicPr>
                        <pic:blipFill>
                          <a:blip r:embed="rId76" cstate="print"/>
                          <a:srcRect/>
                          <a:stretch>
                            <a:fillRect/>
                          </a:stretch>
                        </pic:blipFill>
                        <pic:spPr bwMode="auto">
                          <a:xfrm>
                            <a:off x="0" y="0"/>
                            <a:ext cx="965212" cy="1260000"/>
                          </a:xfrm>
                          <a:prstGeom prst="rect">
                            <a:avLst/>
                          </a:prstGeom>
                          <a:noFill/>
                          <a:ln w="9525">
                            <a:noFill/>
                            <a:miter lim="800000"/>
                            <a:headEnd/>
                            <a:tailEnd/>
                          </a:ln>
                        </pic:spPr>
                      </pic:pic>
                    </a:graphicData>
                  </a:graphic>
                </wp:inline>
              </w:drawing>
            </w:r>
          </w:p>
        </w:tc>
      </w:tr>
    </w:tbl>
    <w:p w:rsidR="00A44325" w:rsidRPr="00A44325" w:rsidRDefault="00A44325" w:rsidP="00A44325">
      <w:pPr>
        <w:pStyle w:val="ResimYazs"/>
      </w:pPr>
      <w:bookmarkStart w:id="266" w:name="_Ref410055586"/>
      <w:bookmarkStart w:id="267" w:name="_Toc411849781"/>
      <w:bookmarkStart w:id="268" w:name="_Toc411852954"/>
      <w:r w:rsidRPr="00A44325">
        <w:t xml:space="preserve">Şekil </w:t>
      </w:r>
      <w:fldSimple w:instr=" STYLEREF 1 \s ">
        <w:r w:rsidR="009872A3">
          <w:rPr>
            <w:noProof/>
          </w:rPr>
          <w:t>4</w:t>
        </w:r>
      </w:fldSimple>
      <w:r w:rsidR="00244721">
        <w:t>.</w:t>
      </w:r>
      <w:fldSimple w:instr=" SEQ Şekil \* ARABIC \s 1 ">
        <w:r w:rsidR="009872A3">
          <w:rPr>
            <w:noProof/>
          </w:rPr>
          <w:t>4</w:t>
        </w:r>
      </w:fldSimple>
      <w:bookmarkEnd w:id="266"/>
      <w:r w:rsidRPr="00A44325">
        <w:t>. Beyin MR görüntülerinin ön-işlenmesi (iyileştirilmesi)</w:t>
      </w:r>
      <w:bookmarkEnd w:id="267"/>
      <w:bookmarkEnd w:id="268"/>
    </w:p>
    <w:p w:rsidR="00A44325" w:rsidRPr="00A44325" w:rsidRDefault="00A44325" w:rsidP="005B6B6F">
      <w:pPr>
        <w:spacing w:line="360" w:lineRule="auto"/>
      </w:pPr>
    </w:p>
    <w:p w:rsidR="00867169" w:rsidRPr="00867169" w:rsidRDefault="00867169" w:rsidP="00806E65">
      <w:pPr>
        <w:pStyle w:val="Balk3"/>
        <w:numPr>
          <w:ilvl w:val="2"/>
          <w:numId w:val="30"/>
        </w:numPr>
      </w:pPr>
      <w:bookmarkStart w:id="269" w:name="_Toc411800154"/>
      <w:r w:rsidRPr="00867169">
        <w:t>Kafatası çıkarma</w:t>
      </w:r>
      <w:bookmarkEnd w:id="269"/>
    </w:p>
    <w:p w:rsidR="00D802D7" w:rsidRDefault="00D802D7" w:rsidP="00EE2E3C">
      <w:pPr>
        <w:spacing w:line="360" w:lineRule="auto"/>
        <w:rPr>
          <w:b/>
          <w:u w:val="single"/>
        </w:rPr>
      </w:pPr>
    </w:p>
    <w:p w:rsidR="00867169" w:rsidRPr="001E55CA" w:rsidRDefault="00867169" w:rsidP="00A155A8">
      <w:pPr>
        <w:pStyle w:val="AnaParagrafYaziStiliSau"/>
      </w:pPr>
      <w:r w:rsidRPr="007D469D">
        <w:t xml:space="preserve">Kafatası çıkarma beyin tümör bölgesinin bölütlenmesinden önce yapılması gerekli bir adımdır. </w:t>
      </w:r>
      <w:r w:rsidRPr="001E55CA">
        <w:t xml:space="preserve">Bu işlem adımın temel amacı </w:t>
      </w:r>
      <w:r>
        <w:t xml:space="preserve">istenmeyen bölgeleri kaldırmak için tüm </w:t>
      </w:r>
      <w:r>
        <w:lastRenderedPageBreak/>
        <w:t>beyin görüntüsünden kafatası k</w:t>
      </w:r>
      <w:r w:rsidR="00FD6783">
        <w:t>ısmını tamamen yok etmektir</w:t>
      </w:r>
      <w:r w:rsidR="00FE6F03">
        <w:t xml:space="preserve"> </w:t>
      </w:r>
      <w:r w:rsidR="00BC1C52">
        <w:fldChar w:fldCharType="begin">
          <w:fldData xml:space="preserve">PEVuZE5vdGU+PENpdGU+PEF1dGhvcj5HQU1CSU5PPC9BdXRob3I+PFllYXI+MjAxMTwvWWVhcj48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</w:fldData>
        </w:fldChar>
      </w:r>
      <w:r w:rsidR="00225796">
        <w:instrText xml:space="preserve"> ADDIN EN.CITE </w:instrText>
      </w:r>
      <w:r w:rsidR="00BC1C52">
        <w:fldChar w:fldCharType="begin">
          <w:fldData xml:space="preserve">PEVuZE5vdGU+PENpdGU+PEF1dGhvcj5HQU1CSU5PPC9BdXRob3I+PFllYXI+MjAxMTwvWWVhcj48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</w:fldData>
        </w:fldChar>
      </w:r>
      <w:r w:rsidR="00225796">
        <w:instrText xml:space="preserve"> ADDIN EN.CITE.DATA </w:instrText>
      </w:r>
      <w:r w:rsidR="00BC1C52">
        <w:fldChar w:fldCharType="end"/>
      </w:r>
      <w:r w:rsidR="00BC1C52">
        <w:fldChar w:fldCharType="separate"/>
      </w:r>
      <w:r w:rsidR="00225796">
        <w:rPr>
          <w:noProof/>
        </w:rPr>
        <w:t>[</w:t>
      </w:r>
      <w:hyperlink w:anchor="_ENREF_129" w:tooltip="GAMBINO, 2011 #1050" w:history="1">
        <w:r w:rsidR="00E65BBF">
          <w:rPr>
            <w:noProof/>
          </w:rPr>
          <w:t>129</w:t>
        </w:r>
      </w:hyperlink>
      <w:r w:rsidR="00225796">
        <w:rPr>
          <w:noProof/>
        </w:rPr>
        <w:t>]</w:t>
      </w:r>
      <w:r w:rsidR="00BC1C52">
        <w:fldChar w:fldCharType="end"/>
      </w:r>
      <w:r>
        <w:t xml:space="preserve">. Beyin tümörünün bölütlenmesi beyindeki </w:t>
      </w:r>
      <w:r w:rsidR="009E35C2">
        <w:t>ilgili</w:t>
      </w:r>
      <w:r w:rsidR="007A5EF6">
        <w:t xml:space="preserve"> </w:t>
      </w:r>
      <w:r>
        <w:t>bölgelere</w:t>
      </w:r>
      <w:r w:rsidR="00344003">
        <w:t xml:space="preserve"> </w:t>
      </w:r>
      <w:r w:rsidR="00A44325">
        <w:t>(ROI)</w:t>
      </w:r>
      <w:r>
        <w:t xml:space="preserve"> göre yapıldığı için kafatası çıkarma işlemi </w:t>
      </w:r>
      <w:r w:rsidR="00FE6F03">
        <w:t>çalışma</w:t>
      </w:r>
      <w:r>
        <w:t xml:space="preserve"> için gerekli bir adımdır. Böylece, MR görüntüsünde beyaz görünen beynin kafatası bölgesi beyin MR görüntüsünden ayrılmalıdır. Literatürde</w:t>
      </w:r>
      <w:r w:rsidR="00FE6F03">
        <w:t>,</w:t>
      </w:r>
      <w:r>
        <w:t xml:space="preserve"> kafatası çıkarma işlemi </w:t>
      </w:r>
      <w:r w:rsidR="00E75116">
        <w:t xml:space="preserve">için </w:t>
      </w:r>
      <w:r>
        <w:t>çeşitli ç</w:t>
      </w:r>
      <w:r w:rsidR="00FD6783">
        <w:t>alışmalar bulunmaktadır</w:t>
      </w:r>
      <w:r w:rsidR="00FE6F03">
        <w:t xml:space="preserve"> </w:t>
      </w:r>
      <w:r w:rsidR="00BC1C52">
        <w:fldChar w:fldCharType="begin"/>
      </w:r>
      <w:r w:rsidR="00225796">
        <w:instrText xml:space="preserve"> ADDIN EN.CITE &lt;EndNote&gt;&lt;Cite&gt;&lt;Author&gt;SÉGONNE&lt;/Author&gt;&lt;Year&gt;2004&lt;/Year&gt;&lt;RecNum&gt;1051&lt;/RecNum&gt;&lt;DisplayText&gt;[130, 131]&lt;/DisplayText&gt;&lt;record&gt;&lt;rec-number&gt;1051&lt;/rec-number&gt;&lt;foreign-keys&gt;&lt;key app="EN" db-id="zpdxxx506xzr91ere26vt2vu9etatf25dwvr"&gt;1051&lt;/key&gt;&lt;/foreign-keys&gt;&lt;ref-type name="Journal Article"&gt;17&lt;/ref-type&gt;&lt;contributors&gt;&lt;authors&gt;&lt;author&gt;SÉGONNE, FLORENT&lt;/author&gt;&lt;author&gt;DALE, AM&lt;/author&gt;&lt;author&gt;BUSA, E&lt;/author&gt;&lt;author&gt;GLESSNER, M&lt;/author&gt;&lt;author&gt;SALAT, D&lt;/author&gt;&lt;author&gt;HAHN, HK&lt;/author&gt;&lt;author&gt;FISCHL, B&lt;/author&gt;&lt;/authors&gt;&lt;/contributors&gt;&lt;titles&gt;&lt;title&gt;A hybrid approach to the skull stripping problem in MRI&lt;/title&gt;&lt;secondary-title&gt;Neuroimage&lt;/secondary-title&gt;&lt;/titles&gt;&lt;periodical&gt;&lt;full-title&gt;Neuroimage&lt;/full-title&gt;&lt;/periodical&gt;&lt;pages&gt;1060-1075&lt;/pages&gt;&lt;volume&gt;22&lt;/volume&gt;&lt;number&gt;3&lt;/number&gt;&lt;dates&gt;&lt;year&gt;2004&lt;/year&gt;&lt;/dates&gt;&lt;isbn&gt;1053-8119&lt;/isbn&gt;&lt;urls&gt;&lt;/urls&gt;&lt;/record&gt;&lt;/Cite&gt;&lt;Cite&gt;&lt;Author&gt;GALDAMES&lt;/Author&gt;&lt;Year&gt;2012&lt;/Year&gt;&lt;RecNum&gt;1052&lt;/RecNum&gt;&lt;record&gt;&lt;rec-number&gt;1052&lt;/rec-number&gt;&lt;foreign-keys&gt;&lt;key app="EN" db-id="zpdxxx506xzr91ere26vt2vu9etatf25dwvr"&gt;1052&lt;/key&gt;&lt;/foreign-keys&gt;&lt;ref-type name="Journal Article"&gt;17&lt;/ref-type&gt;&lt;contributors&gt;&lt;authors&gt;&lt;author&gt;GALDAMES, FRANCISCO J&lt;/author&gt;&lt;author&gt;JAILLET, FABRICE&lt;/author&gt;&lt;author&gt;PEREZ, CLAUDIO A&lt;/author&gt;&lt;/authors&gt;&lt;/contributors&gt;&lt;titles&gt;&lt;title&gt;An accurate skull stripping method based on simplex meshes and histogram analysis for magnetic resonance images&lt;/title&gt;&lt;secondary-title&gt;Journal of neuroscience methods&lt;/secondary-title&gt;&lt;/titles&gt;&lt;periodical&gt;&lt;full-title&gt;Journal of neuroscience methods&lt;/full-title&gt;&lt;/periodical&gt;&lt;pages&gt;103-119&lt;/pages&gt;&lt;volume&gt;206&lt;/volume&gt;&lt;number&gt;2&lt;/number&gt;&lt;dates&gt;&lt;year&gt;2012&lt;/year&gt;&lt;/dates&gt;&lt;isbn&gt;0165-0270&lt;/isbn&gt;&lt;urls&gt;&lt;/urls&gt;&lt;/record&gt;&lt;/Cite&gt;&lt;/EndNote&gt;</w:instrText>
      </w:r>
      <w:r w:rsidR="00BC1C52">
        <w:fldChar w:fldCharType="separate"/>
      </w:r>
      <w:r w:rsidR="00225796">
        <w:rPr>
          <w:noProof/>
        </w:rPr>
        <w:t>[</w:t>
      </w:r>
      <w:hyperlink w:anchor="_ENREF_130" w:tooltip="SÉGONNE, 2004 #1051" w:history="1">
        <w:r w:rsidR="00E65BBF">
          <w:rPr>
            <w:noProof/>
          </w:rPr>
          <w:t>130</w:t>
        </w:r>
      </w:hyperlink>
      <w:r w:rsidR="00225796">
        <w:rPr>
          <w:noProof/>
        </w:rPr>
        <w:t xml:space="preserve">, </w:t>
      </w:r>
      <w:hyperlink w:anchor="_ENREF_131" w:tooltip="GALDAMES, 2012 #1052" w:history="1">
        <w:r w:rsidR="00E65BBF">
          <w:rPr>
            <w:noProof/>
          </w:rPr>
          <w:t>131</w:t>
        </w:r>
      </w:hyperlink>
      <w:r w:rsidR="00225796">
        <w:rPr>
          <w:noProof/>
        </w:rPr>
        <w:t>]</w:t>
      </w:r>
      <w:r w:rsidR="00BC1C52">
        <w:fldChar w:fldCharType="end"/>
      </w:r>
      <w:r>
        <w:t xml:space="preserve">. Buna karşın, bu </w:t>
      </w:r>
      <w:r w:rsidR="00A47EFD">
        <w:t>yöntemler</w:t>
      </w:r>
      <w:r>
        <w:t xml:space="preserve"> karmaşık ve daha fazla işlem yükü gerektirmektedir. Başka bir deyişle, kafatası çıkarma işlemi için O</w:t>
      </w:r>
      <w:r w:rsidR="00220671">
        <w:t>tsu</w:t>
      </w:r>
      <w:r w:rsidR="00AB3FB2">
        <w:t>, K-M</w:t>
      </w:r>
      <w:r>
        <w:t xml:space="preserve">eans gibi genel amaçlı görüntü bölütleme ve eşikleme </w:t>
      </w:r>
      <w:r w:rsidR="00A47EFD">
        <w:t>yöntemleri</w:t>
      </w:r>
      <w:r>
        <w:t xml:space="preserve"> kullanıl</w:t>
      </w:r>
      <w:r w:rsidR="00FE6F03">
        <w:t>abilmektedir</w:t>
      </w:r>
      <w:r>
        <w:t xml:space="preserve">. Fakat </w:t>
      </w:r>
      <w:r w:rsidR="00FE6F03">
        <w:t xml:space="preserve">bu yöntemler </w:t>
      </w:r>
      <w:r>
        <w:t>bazı durumlarda tümör bölgesindeki gerekli bilgilerin ortadan kal</w:t>
      </w:r>
      <w:r w:rsidR="00FE6F03">
        <w:t>dırılmasına neden olabilmekte</w:t>
      </w:r>
      <w:r>
        <w:t xml:space="preserve"> ya da gürültü</w:t>
      </w:r>
      <w:r w:rsidR="00B82B2C">
        <w:t xml:space="preserve"> </w:t>
      </w:r>
      <w:r>
        <w:t>/</w:t>
      </w:r>
      <w:r w:rsidR="00B82B2C">
        <w:t xml:space="preserve"> </w:t>
      </w:r>
      <w:r>
        <w:t xml:space="preserve">kalıntılar bırakabilmektedir. Bu yüzden, bu çalışmada kafatası çıkarmak için daha az işlem gerektiren ve daha etkili bir </w:t>
      </w:r>
      <w:r w:rsidR="00A47EFD">
        <w:t>yöntem</w:t>
      </w:r>
      <w:r>
        <w:t xml:space="preserve"> önerilmiştir.</w:t>
      </w:r>
      <w:r w:rsidR="00A47EFD" w:rsidRPr="00A47EFD">
        <w:t xml:space="preserve"> </w:t>
      </w:r>
      <w:r w:rsidR="00A47EFD">
        <w:t xml:space="preserve">Önerilen yöntemin sahte kodları </w:t>
      </w:r>
      <w:r w:rsidR="00BC1C52">
        <w:fldChar w:fldCharType="begin"/>
      </w:r>
      <w:r w:rsidR="00A47EFD">
        <w:instrText xml:space="preserve"> REF _Ref408000669 </w:instrText>
      </w:r>
      <w:r w:rsidR="00BC1C52">
        <w:fldChar w:fldCharType="separate"/>
      </w:r>
      <w:r w:rsidR="009872A3">
        <w:t xml:space="preserve">Tablo </w:t>
      </w:r>
      <w:proofErr w:type="gramStart"/>
      <w:r w:rsidR="009872A3">
        <w:rPr>
          <w:noProof/>
        </w:rPr>
        <w:t>4</w:t>
      </w:r>
      <w:r w:rsidR="009872A3">
        <w:t>.</w:t>
      </w:r>
      <w:r w:rsidR="009872A3">
        <w:rPr>
          <w:noProof/>
        </w:rPr>
        <w:t>1</w:t>
      </w:r>
      <w:proofErr w:type="gramEnd"/>
      <w:r w:rsidR="00BC1C52">
        <w:fldChar w:fldCharType="end"/>
      </w:r>
      <w:r w:rsidR="00A47EFD">
        <w:t>'de görülmektedir.</w:t>
      </w:r>
    </w:p>
    <w:p w:rsidR="00867169" w:rsidRDefault="00867169" w:rsidP="00C10495">
      <w:pPr>
        <w:spacing w:line="360" w:lineRule="auto"/>
      </w:pPr>
    </w:p>
    <w:p w:rsidR="00867169" w:rsidRDefault="0043088F" w:rsidP="009843E2">
      <w:pPr>
        <w:pStyle w:val="Tabloyazs"/>
        <w:ind w:left="993" w:hanging="993"/>
        <w:jc w:val="both"/>
      </w:pPr>
      <w:bookmarkStart w:id="270" w:name="_Ref408000669"/>
      <w:bookmarkStart w:id="271" w:name="_Toc411849814"/>
      <w:bookmarkStart w:id="272" w:name="_Toc411853389"/>
      <w:r>
        <w:t xml:space="preserve">Tablo </w:t>
      </w:r>
      <w:fldSimple w:instr=" STYLEREF 1 \s ">
        <w:r w:rsidR="009872A3">
          <w:rPr>
            <w:noProof/>
          </w:rPr>
          <w:t>4</w:t>
        </w:r>
      </w:fldSimple>
      <w:r w:rsidR="0078751A">
        <w:t>.</w:t>
      </w:r>
      <w:fldSimple w:instr=" SEQ Tablo \* ARABIC \s 1 ">
        <w:r w:rsidR="009872A3">
          <w:rPr>
            <w:noProof/>
          </w:rPr>
          <w:t>1</w:t>
        </w:r>
      </w:fldSimple>
      <w:bookmarkEnd w:id="270"/>
      <w:r>
        <w:t xml:space="preserve">. </w:t>
      </w:r>
      <w:r w:rsidR="009843E2">
        <w:t>Beyin MR görüntüleri üzerinde kafatası ayırma işlemi için ö</w:t>
      </w:r>
      <w:r w:rsidRPr="00616C3A">
        <w:t>nerilen algoritma</w:t>
      </w:r>
      <w:r w:rsidR="009843E2">
        <w:t xml:space="preserve">nın </w:t>
      </w:r>
      <w:r w:rsidR="00984C3B">
        <w:t>sahte</w:t>
      </w:r>
      <w:r w:rsidRPr="00616C3A">
        <w:t xml:space="preserve"> kodları</w:t>
      </w:r>
      <w:bookmarkEnd w:id="271"/>
      <w:bookmarkEnd w:id="272"/>
    </w:p>
    <w:tbl>
      <w:tblPr>
        <w:tblStyle w:val="TabloKlavuzu"/>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shd w:val="clear" w:color="auto" w:fill="D9D9D9" w:themeFill="background1" w:themeFillShade="D9"/>
        <w:tblLook w:val="04A0"/>
      </w:tblPr>
      <w:tblGrid>
        <w:gridCol w:w="428"/>
        <w:gridCol w:w="4280"/>
        <w:gridCol w:w="2979"/>
      </w:tblGrid>
      <w:tr w:rsidR="00867169" w:rsidRPr="00891584" w:rsidTr="006A7F6B">
        <w:trPr>
          <w:trHeight w:val="430"/>
          <w:jc w:val="center"/>
        </w:trPr>
        <w:tc>
          <w:tcPr>
            <w:tcW w:w="428" w:type="dxa"/>
            <w:tcBorders>
              <w:top w:val="nil"/>
            </w:tcBorders>
            <w:shd w:val="clear" w:color="auto" w:fill="D9D9D9" w:themeFill="background1" w:themeFillShade="D9"/>
          </w:tcPr>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1:</w:t>
            </w:r>
          </w:p>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2:</w:t>
            </w:r>
          </w:p>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3:</w:t>
            </w:r>
          </w:p>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4:</w:t>
            </w:r>
          </w:p>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5:</w:t>
            </w:r>
          </w:p>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6:</w:t>
            </w:r>
          </w:p>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7:</w:t>
            </w:r>
          </w:p>
          <w:p w:rsidR="00867169" w:rsidRPr="00E43EEE" w:rsidRDefault="00867169" w:rsidP="003D003B">
            <w:pPr>
              <w:tabs>
                <w:tab w:val="left" w:pos="284"/>
              </w:tabs>
              <w:spacing w:before="60" w:line="360" w:lineRule="auto"/>
              <w:jc w:val="both"/>
              <w:rPr>
                <w:sz w:val="16"/>
                <w:szCs w:val="16"/>
                <w:lang w:val="en-US"/>
              </w:rPr>
            </w:pPr>
            <w:r w:rsidRPr="00E43EEE">
              <w:rPr>
                <w:sz w:val="16"/>
                <w:szCs w:val="16"/>
                <w:lang w:val="en-US"/>
              </w:rPr>
              <w:t>8:</w:t>
            </w:r>
          </w:p>
          <w:p w:rsidR="00867169" w:rsidRPr="00E43EEE" w:rsidRDefault="00867169" w:rsidP="003D003B">
            <w:pPr>
              <w:tabs>
                <w:tab w:val="left" w:pos="284"/>
              </w:tabs>
              <w:spacing w:before="60" w:line="360" w:lineRule="auto"/>
              <w:jc w:val="both"/>
              <w:rPr>
                <w:sz w:val="16"/>
                <w:szCs w:val="16"/>
                <w:lang w:val="en-US"/>
              </w:rPr>
            </w:pPr>
            <w:r w:rsidRPr="00E43EEE">
              <w:rPr>
                <w:sz w:val="16"/>
                <w:szCs w:val="16"/>
                <w:lang w:val="en-US"/>
              </w:rPr>
              <w:t>9:</w:t>
            </w:r>
          </w:p>
          <w:p w:rsidR="00867169" w:rsidRPr="00E43EEE" w:rsidRDefault="00867169" w:rsidP="003D003B">
            <w:pPr>
              <w:tabs>
                <w:tab w:val="left" w:pos="284"/>
              </w:tabs>
              <w:spacing w:before="40" w:line="360" w:lineRule="auto"/>
              <w:jc w:val="both"/>
              <w:rPr>
                <w:sz w:val="16"/>
                <w:szCs w:val="16"/>
                <w:lang w:val="en-US"/>
              </w:rPr>
            </w:pPr>
            <w:r w:rsidRPr="00E43EEE">
              <w:rPr>
                <w:sz w:val="16"/>
                <w:szCs w:val="16"/>
                <w:lang w:val="en-US"/>
              </w:rPr>
              <w:t>10:</w:t>
            </w:r>
          </w:p>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11:</w:t>
            </w:r>
          </w:p>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12:</w:t>
            </w:r>
          </w:p>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13:</w:t>
            </w:r>
          </w:p>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14:</w:t>
            </w:r>
          </w:p>
          <w:p w:rsidR="00867169" w:rsidRPr="00E43EEE" w:rsidRDefault="00867169" w:rsidP="003D003B">
            <w:pPr>
              <w:tabs>
                <w:tab w:val="left" w:pos="284"/>
              </w:tabs>
              <w:spacing w:line="360" w:lineRule="auto"/>
              <w:jc w:val="both"/>
              <w:rPr>
                <w:sz w:val="16"/>
                <w:szCs w:val="16"/>
                <w:lang w:val="en-US"/>
              </w:rPr>
            </w:pPr>
            <w:r w:rsidRPr="00E43EEE">
              <w:rPr>
                <w:sz w:val="16"/>
                <w:szCs w:val="16"/>
                <w:lang w:val="en-US"/>
              </w:rPr>
              <w:t>15:</w:t>
            </w:r>
          </w:p>
          <w:p w:rsidR="00867169" w:rsidRPr="00E43EEE" w:rsidRDefault="00867169" w:rsidP="003D003B">
            <w:pPr>
              <w:tabs>
                <w:tab w:val="left" w:pos="284"/>
              </w:tabs>
              <w:spacing w:line="360" w:lineRule="auto"/>
              <w:jc w:val="both"/>
              <w:rPr>
                <w:sz w:val="16"/>
                <w:szCs w:val="16"/>
                <w:lang w:val="en-US"/>
              </w:rPr>
            </w:pPr>
            <w:r>
              <w:rPr>
                <w:sz w:val="16"/>
                <w:szCs w:val="16"/>
                <w:lang w:val="en-US"/>
              </w:rPr>
              <w:t>16</w:t>
            </w:r>
            <w:r w:rsidRPr="00E43EEE">
              <w:rPr>
                <w:sz w:val="16"/>
                <w:szCs w:val="16"/>
                <w:lang w:val="en-US"/>
              </w:rPr>
              <w:t>:</w:t>
            </w:r>
          </w:p>
          <w:p w:rsidR="00867169" w:rsidRPr="00E43EEE" w:rsidRDefault="00867169" w:rsidP="003D003B">
            <w:pPr>
              <w:tabs>
                <w:tab w:val="left" w:pos="284"/>
              </w:tabs>
              <w:spacing w:line="360" w:lineRule="auto"/>
              <w:jc w:val="both"/>
              <w:rPr>
                <w:sz w:val="16"/>
                <w:szCs w:val="16"/>
                <w:lang w:val="en-US"/>
              </w:rPr>
            </w:pPr>
            <w:r>
              <w:rPr>
                <w:sz w:val="16"/>
                <w:szCs w:val="16"/>
                <w:lang w:val="en-US"/>
              </w:rPr>
              <w:t>17</w:t>
            </w:r>
            <w:r w:rsidRPr="00E43EEE">
              <w:rPr>
                <w:sz w:val="16"/>
                <w:szCs w:val="16"/>
                <w:lang w:val="en-US"/>
              </w:rPr>
              <w:t>:</w:t>
            </w:r>
          </w:p>
          <w:p w:rsidR="00867169" w:rsidRPr="00E43EEE" w:rsidRDefault="00867169" w:rsidP="003D003B">
            <w:pPr>
              <w:tabs>
                <w:tab w:val="left" w:pos="284"/>
              </w:tabs>
              <w:spacing w:line="360" w:lineRule="auto"/>
              <w:jc w:val="both"/>
              <w:rPr>
                <w:sz w:val="16"/>
                <w:szCs w:val="16"/>
                <w:lang w:val="en-US"/>
              </w:rPr>
            </w:pPr>
            <w:r>
              <w:rPr>
                <w:sz w:val="16"/>
                <w:szCs w:val="16"/>
                <w:lang w:val="en-US"/>
              </w:rPr>
              <w:t>18</w:t>
            </w:r>
            <w:r w:rsidRPr="00E43EEE">
              <w:rPr>
                <w:sz w:val="16"/>
                <w:szCs w:val="16"/>
                <w:lang w:val="en-US"/>
              </w:rPr>
              <w:t>:</w:t>
            </w:r>
          </w:p>
          <w:p w:rsidR="00867169" w:rsidRPr="00E43EEE" w:rsidRDefault="00867169" w:rsidP="003D003B">
            <w:pPr>
              <w:tabs>
                <w:tab w:val="left" w:pos="284"/>
              </w:tabs>
              <w:spacing w:line="360" w:lineRule="auto"/>
              <w:jc w:val="both"/>
              <w:rPr>
                <w:sz w:val="16"/>
                <w:szCs w:val="16"/>
                <w:lang w:val="en-US"/>
              </w:rPr>
            </w:pPr>
            <w:r>
              <w:rPr>
                <w:sz w:val="16"/>
                <w:szCs w:val="16"/>
                <w:lang w:val="en-US"/>
              </w:rPr>
              <w:t>19</w:t>
            </w:r>
            <w:r w:rsidRPr="00E43EEE">
              <w:rPr>
                <w:sz w:val="16"/>
                <w:szCs w:val="16"/>
                <w:lang w:val="en-US"/>
              </w:rPr>
              <w:t>:</w:t>
            </w:r>
          </w:p>
          <w:p w:rsidR="00867169" w:rsidRPr="00E43EEE" w:rsidRDefault="00867169" w:rsidP="003D003B">
            <w:pPr>
              <w:tabs>
                <w:tab w:val="left" w:pos="284"/>
              </w:tabs>
              <w:spacing w:line="360" w:lineRule="auto"/>
              <w:jc w:val="both"/>
              <w:rPr>
                <w:sz w:val="16"/>
                <w:szCs w:val="16"/>
                <w:lang w:val="en-US"/>
              </w:rPr>
            </w:pPr>
            <w:r>
              <w:rPr>
                <w:sz w:val="16"/>
                <w:szCs w:val="16"/>
                <w:lang w:val="en-US"/>
              </w:rPr>
              <w:t>20</w:t>
            </w:r>
            <w:r w:rsidRPr="00E43EEE">
              <w:rPr>
                <w:sz w:val="16"/>
                <w:szCs w:val="16"/>
                <w:lang w:val="en-US"/>
              </w:rPr>
              <w:t>:</w:t>
            </w:r>
          </w:p>
          <w:p w:rsidR="00867169" w:rsidRPr="00E43EEE" w:rsidRDefault="00867169" w:rsidP="003D003B">
            <w:pPr>
              <w:tabs>
                <w:tab w:val="left" w:pos="284"/>
              </w:tabs>
              <w:spacing w:line="360" w:lineRule="auto"/>
              <w:jc w:val="both"/>
              <w:rPr>
                <w:sz w:val="16"/>
                <w:szCs w:val="16"/>
                <w:lang w:val="en-US"/>
              </w:rPr>
            </w:pPr>
            <w:r>
              <w:rPr>
                <w:sz w:val="16"/>
                <w:szCs w:val="16"/>
                <w:lang w:val="en-US"/>
              </w:rPr>
              <w:t>21</w:t>
            </w:r>
            <w:r w:rsidRPr="00E43EEE">
              <w:rPr>
                <w:sz w:val="16"/>
                <w:szCs w:val="16"/>
                <w:lang w:val="en-US"/>
              </w:rPr>
              <w:t>:</w:t>
            </w:r>
          </w:p>
          <w:p w:rsidR="00867169" w:rsidRPr="00E43EEE" w:rsidRDefault="00867169" w:rsidP="003D003B">
            <w:pPr>
              <w:tabs>
                <w:tab w:val="left" w:pos="284"/>
              </w:tabs>
              <w:spacing w:line="360" w:lineRule="auto"/>
              <w:jc w:val="both"/>
              <w:rPr>
                <w:sz w:val="16"/>
                <w:szCs w:val="16"/>
                <w:lang w:val="en-US"/>
              </w:rPr>
            </w:pPr>
            <w:r>
              <w:rPr>
                <w:sz w:val="16"/>
                <w:szCs w:val="16"/>
                <w:lang w:val="en-US"/>
              </w:rPr>
              <w:t>22</w:t>
            </w:r>
            <w:r w:rsidRPr="00E43EEE">
              <w:rPr>
                <w:sz w:val="16"/>
                <w:szCs w:val="16"/>
                <w:lang w:val="en-US"/>
              </w:rPr>
              <w:t>:</w:t>
            </w:r>
          </w:p>
        </w:tc>
        <w:tc>
          <w:tcPr>
            <w:tcW w:w="4280" w:type="dxa"/>
            <w:tcBorders>
              <w:top w:val="nil"/>
            </w:tcBorders>
            <w:shd w:val="clear" w:color="auto" w:fill="D9D9D9" w:themeFill="background1" w:themeFillShade="D9"/>
          </w:tcPr>
          <w:p w:rsidR="00867169" w:rsidRDefault="00867169" w:rsidP="003D003B">
            <w:pPr>
              <w:tabs>
                <w:tab w:val="left" w:pos="284"/>
              </w:tabs>
              <w:spacing w:line="360" w:lineRule="auto"/>
              <w:jc w:val="both"/>
              <w:rPr>
                <w:sz w:val="16"/>
                <w:szCs w:val="16"/>
                <w:lang w:val="en-US"/>
              </w:rPr>
            </w:pPr>
            <w:r>
              <w:rPr>
                <w:b/>
                <w:sz w:val="16"/>
                <w:szCs w:val="16"/>
                <w:lang w:val="en-US"/>
              </w:rPr>
              <w:t>p</w:t>
            </w:r>
            <w:r w:rsidRPr="00891584">
              <w:rPr>
                <w:b/>
                <w:sz w:val="16"/>
                <w:szCs w:val="16"/>
                <w:lang w:val="en-US"/>
              </w:rPr>
              <w:t xml:space="preserve">rocedure </w:t>
            </w:r>
            <w:r>
              <w:rPr>
                <w:sz w:val="16"/>
                <w:szCs w:val="16"/>
                <w:lang w:val="en-US"/>
              </w:rPr>
              <w:t>Skull_Eliminating</w:t>
            </w:r>
            <w:r w:rsidRPr="00B968F0">
              <w:rPr>
                <w:sz w:val="16"/>
                <w:szCs w:val="16"/>
                <w:lang w:val="en-US"/>
              </w:rPr>
              <w:t>(</w:t>
            </w:r>
            <w:r>
              <w:rPr>
                <w:sz w:val="16"/>
                <w:szCs w:val="16"/>
                <w:lang w:val="en-US"/>
              </w:rPr>
              <w:t>input i</w:t>
            </w:r>
            <w:r w:rsidRPr="00B968F0">
              <w:rPr>
                <w:sz w:val="16"/>
                <w:szCs w:val="16"/>
                <w:lang w:val="en-US"/>
              </w:rPr>
              <w:t>mage</w:t>
            </w:r>
            <w:r>
              <w:rPr>
                <w:sz w:val="16"/>
                <w:szCs w:val="16"/>
                <w:lang w:val="en-US"/>
              </w:rPr>
              <w:t>, low, high</w:t>
            </w:r>
            <w:r w:rsidRPr="00B968F0">
              <w:rPr>
                <w:sz w:val="16"/>
                <w:szCs w:val="16"/>
                <w:lang w:val="en-US"/>
              </w:rPr>
              <w:t>)</w:t>
            </w:r>
          </w:p>
          <w:p w:rsidR="00867169" w:rsidRDefault="00867169" w:rsidP="003D003B">
            <w:pPr>
              <w:tabs>
                <w:tab w:val="left" w:pos="284"/>
              </w:tabs>
              <w:spacing w:line="360" w:lineRule="auto"/>
              <w:ind w:left="160"/>
              <w:jc w:val="both"/>
              <w:rPr>
                <w:sz w:val="16"/>
                <w:szCs w:val="16"/>
                <w:lang w:val="en-US"/>
              </w:rPr>
            </w:pPr>
            <w:r>
              <w:rPr>
                <w:sz w:val="16"/>
                <w:szCs w:val="16"/>
                <w:lang w:val="en-US"/>
              </w:rPr>
              <w:t>I← input image</w:t>
            </w:r>
          </w:p>
          <w:p w:rsidR="00867169" w:rsidRDefault="00867169" w:rsidP="003D003B">
            <w:pPr>
              <w:tabs>
                <w:tab w:val="left" w:pos="284"/>
              </w:tabs>
              <w:spacing w:line="360" w:lineRule="auto"/>
              <w:ind w:left="160"/>
              <w:jc w:val="both"/>
              <w:rPr>
                <w:sz w:val="16"/>
                <w:szCs w:val="16"/>
                <w:lang w:val="en-US"/>
              </w:rPr>
            </w:pPr>
            <w:r>
              <w:rPr>
                <w:sz w:val="16"/>
                <w:szCs w:val="16"/>
                <w:lang w:val="en-US"/>
              </w:rPr>
              <w:t>O← Ø</w:t>
            </w:r>
          </w:p>
          <w:p w:rsidR="00867169" w:rsidRDefault="00867169" w:rsidP="003D003B">
            <w:pPr>
              <w:tabs>
                <w:tab w:val="left" w:pos="284"/>
              </w:tabs>
              <w:spacing w:line="360" w:lineRule="auto"/>
              <w:ind w:left="160"/>
              <w:jc w:val="both"/>
              <w:rPr>
                <w:sz w:val="16"/>
                <w:szCs w:val="16"/>
                <w:lang w:val="en-US"/>
              </w:rPr>
            </w:pPr>
            <w:r>
              <w:rPr>
                <w:sz w:val="16"/>
                <w:szCs w:val="16"/>
                <w:lang w:val="en-US"/>
              </w:rPr>
              <w:t>Lo← low</w:t>
            </w:r>
          </w:p>
          <w:p w:rsidR="00867169" w:rsidRPr="00B968F0" w:rsidRDefault="00867169" w:rsidP="003D003B">
            <w:pPr>
              <w:tabs>
                <w:tab w:val="left" w:pos="284"/>
              </w:tabs>
              <w:spacing w:line="360" w:lineRule="auto"/>
              <w:ind w:left="160"/>
              <w:jc w:val="both"/>
              <w:rPr>
                <w:sz w:val="16"/>
                <w:szCs w:val="16"/>
                <w:lang w:val="en-US"/>
              </w:rPr>
            </w:pPr>
            <w:r>
              <w:rPr>
                <w:sz w:val="16"/>
                <w:szCs w:val="16"/>
                <w:lang w:val="en-US"/>
              </w:rPr>
              <w:t>Hi← high</w:t>
            </w:r>
          </w:p>
          <w:p w:rsidR="00867169" w:rsidRPr="00891584" w:rsidRDefault="00867169" w:rsidP="003D003B">
            <w:pPr>
              <w:tabs>
                <w:tab w:val="left" w:pos="284"/>
              </w:tabs>
              <w:spacing w:line="360" w:lineRule="auto"/>
              <w:ind w:left="289"/>
              <w:jc w:val="both"/>
              <w:rPr>
                <w:sz w:val="16"/>
                <w:szCs w:val="16"/>
                <w:lang w:val="en-US"/>
              </w:rPr>
            </w:pPr>
            <w:r>
              <w:rPr>
                <w:sz w:val="16"/>
                <w:szCs w:val="16"/>
                <w:lang w:val="en-US"/>
              </w:rPr>
              <w:t xml:space="preserve">          </w:t>
            </w:r>
            <w:r w:rsidRPr="00BD3BB2">
              <w:rPr>
                <w:sz w:val="16"/>
                <w:szCs w:val="16"/>
                <w:lang w:val="en-US"/>
              </w:rPr>
              <w:t>DIm</w:t>
            </w:r>
            <w:r>
              <w:rPr>
                <w:sz w:val="16"/>
                <w:szCs w:val="16"/>
                <w:lang w:val="en-US"/>
              </w:rPr>
              <w:t>← Converting(I,double)</w:t>
            </w:r>
          </w:p>
          <w:p w:rsidR="00867169" w:rsidRPr="00891584" w:rsidRDefault="00867169" w:rsidP="003D003B">
            <w:pPr>
              <w:tabs>
                <w:tab w:val="left" w:pos="573"/>
              </w:tabs>
              <w:spacing w:line="360" w:lineRule="auto"/>
              <w:ind w:left="289"/>
              <w:jc w:val="both"/>
              <w:rPr>
                <w:sz w:val="16"/>
                <w:szCs w:val="16"/>
                <w:lang w:val="en-US"/>
              </w:rPr>
            </w:pPr>
            <w:r w:rsidRPr="00BD3BB2">
              <w:rPr>
                <w:b/>
                <w:sz w:val="16"/>
                <w:szCs w:val="16"/>
                <w:lang w:val="en-US"/>
              </w:rPr>
              <w:t>for</w:t>
            </w:r>
            <w:r w:rsidRPr="00891584">
              <w:rPr>
                <w:sz w:val="16"/>
                <w:szCs w:val="16"/>
                <w:lang w:val="en-US"/>
              </w:rPr>
              <w:t xml:space="preserve"> </w:t>
            </w:r>
            <w:r>
              <w:rPr>
                <w:sz w:val="16"/>
                <w:szCs w:val="16"/>
                <w:lang w:val="en-US"/>
              </w:rPr>
              <w:t>(</w:t>
            </w:r>
            <w:r w:rsidRPr="00891584">
              <w:rPr>
                <w:sz w:val="16"/>
                <w:szCs w:val="16"/>
                <w:lang w:val="en-US"/>
              </w:rPr>
              <w:t>i</w:t>
            </w:r>
            <w:r>
              <w:rPr>
                <w:sz w:val="16"/>
                <w:szCs w:val="16"/>
                <w:lang w:val="en-US"/>
              </w:rPr>
              <w:t xml:space="preserve"> </w:t>
            </w:r>
            <w:r w:rsidRPr="00D670DE">
              <w:rPr>
                <w:szCs w:val="16"/>
                <w:lang w:val="en-US"/>
              </w:rPr>
              <w:t>ϵ</w:t>
            </w:r>
            <w:r>
              <w:rPr>
                <w:sz w:val="16"/>
                <w:szCs w:val="16"/>
                <w:lang w:val="en-US"/>
              </w:rPr>
              <w:t xml:space="preserve"> </w:t>
            </w:r>
            <w:r w:rsidRPr="00891584">
              <w:rPr>
                <w:sz w:val="16"/>
                <w:szCs w:val="16"/>
                <w:lang w:val="en-US"/>
              </w:rPr>
              <w:t xml:space="preserve">row length of </w:t>
            </w:r>
            <w:r w:rsidRPr="00BD3BB2">
              <w:rPr>
                <w:sz w:val="16"/>
                <w:szCs w:val="16"/>
                <w:lang w:val="en-US"/>
              </w:rPr>
              <w:t>DIm</w:t>
            </w:r>
            <w:r>
              <w:rPr>
                <w:sz w:val="16"/>
                <w:szCs w:val="16"/>
                <w:lang w:val="en-US"/>
              </w:rPr>
              <w:t>)</w:t>
            </w:r>
          </w:p>
          <w:p w:rsidR="00867169" w:rsidRPr="00891584" w:rsidRDefault="00867169" w:rsidP="003D003B">
            <w:pPr>
              <w:tabs>
                <w:tab w:val="left" w:pos="573"/>
              </w:tabs>
              <w:spacing w:line="360" w:lineRule="auto"/>
              <w:ind w:left="289"/>
              <w:jc w:val="both"/>
              <w:rPr>
                <w:sz w:val="16"/>
                <w:szCs w:val="16"/>
                <w:lang w:val="en-US"/>
              </w:rPr>
            </w:pPr>
            <w:r w:rsidRPr="00891584">
              <w:rPr>
                <w:sz w:val="16"/>
                <w:szCs w:val="16"/>
                <w:lang w:val="en-US"/>
              </w:rPr>
              <w:t xml:space="preserve">           </w:t>
            </w:r>
            <w:r w:rsidRPr="00BD3BB2">
              <w:rPr>
                <w:b/>
                <w:sz w:val="16"/>
                <w:szCs w:val="16"/>
                <w:lang w:val="en-US"/>
              </w:rPr>
              <w:t>for</w:t>
            </w:r>
            <w:r>
              <w:rPr>
                <w:sz w:val="16"/>
                <w:szCs w:val="16"/>
                <w:lang w:val="en-US"/>
              </w:rPr>
              <w:t xml:space="preserve"> (j </w:t>
            </w:r>
            <w:r w:rsidRPr="00D670DE">
              <w:rPr>
                <w:szCs w:val="16"/>
                <w:lang w:val="en-US"/>
              </w:rPr>
              <w:t>ϵ</w:t>
            </w:r>
            <w:r w:rsidRPr="00891584">
              <w:rPr>
                <w:sz w:val="16"/>
                <w:szCs w:val="16"/>
                <w:lang w:val="en-US"/>
              </w:rPr>
              <w:t xml:space="preserve"> column  length of </w:t>
            </w:r>
            <w:r>
              <w:rPr>
                <w:sz w:val="16"/>
                <w:szCs w:val="16"/>
                <w:lang w:val="en-US"/>
              </w:rPr>
              <w:t xml:space="preserve"> </w:t>
            </w:r>
            <w:r w:rsidRPr="00BD3BB2">
              <w:rPr>
                <w:sz w:val="16"/>
                <w:szCs w:val="16"/>
                <w:lang w:val="en-US"/>
              </w:rPr>
              <w:t>DIm</w:t>
            </w:r>
            <w:r>
              <w:rPr>
                <w:sz w:val="16"/>
                <w:szCs w:val="16"/>
                <w:lang w:val="en-US"/>
              </w:rPr>
              <w:t>)</w:t>
            </w:r>
          </w:p>
          <w:p w:rsidR="00867169" w:rsidRPr="00891584" w:rsidRDefault="00867169" w:rsidP="003D003B">
            <w:pPr>
              <w:tabs>
                <w:tab w:val="left" w:pos="573"/>
              </w:tabs>
              <w:spacing w:line="360" w:lineRule="auto"/>
              <w:ind w:left="289"/>
              <w:jc w:val="both"/>
              <w:rPr>
                <w:sz w:val="16"/>
                <w:szCs w:val="16"/>
                <w:lang w:val="en-US"/>
              </w:rPr>
            </w:pPr>
            <w:r>
              <w:rPr>
                <w:sz w:val="16"/>
                <w:szCs w:val="16"/>
                <w:lang w:val="en-US"/>
              </w:rPr>
              <w:t xml:space="preserve">                   </w:t>
            </w:r>
            <w:r w:rsidRPr="00BD3BB2">
              <w:rPr>
                <w:b/>
                <w:sz w:val="16"/>
                <w:szCs w:val="16"/>
                <w:lang w:val="en-US"/>
              </w:rPr>
              <w:t>if</w:t>
            </w:r>
            <w:r>
              <w:rPr>
                <w:sz w:val="16"/>
                <w:szCs w:val="16"/>
                <w:lang w:val="en-US"/>
              </w:rPr>
              <w:t xml:space="preserve">  DIm</w:t>
            </w:r>
            <w:r w:rsidRPr="00891584">
              <w:rPr>
                <w:sz w:val="16"/>
                <w:szCs w:val="16"/>
                <w:lang w:val="en-US"/>
              </w:rPr>
              <w:t>(i,j)</w:t>
            </w:r>
            <w:r>
              <w:rPr>
                <w:sz w:val="16"/>
                <w:szCs w:val="16"/>
                <w:lang w:val="en-US"/>
              </w:rPr>
              <w:t xml:space="preserve"> ≥ Lo</w:t>
            </w:r>
            <w:r w:rsidRPr="00891584">
              <w:rPr>
                <w:sz w:val="16"/>
                <w:szCs w:val="16"/>
                <w:lang w:val="en-US"/>
              </w:rPr>
              <w:t xml:space="preserve"> and </w:t>
            </w:r>
            <w:r>
              <w:rPr>
                <w:sz w:val="16"/>
                <w:szCs w:val="16"/>
                <w:lang w:val="en-US"/>
              </w:rPr>
              <w:t>D</w:t>
            </w:r>
            <w:r w:rsidRPr="00891584">
              <w:rPr>
                <w:sz w:val="16"/>
                <w:szCs w:val="16"/>
                <w:lang w:val="en-US"/>
              </w:rPr>
              <w:t>I</w:t>
            </w:r>
            <w:r>
              <w:rPr>
                <w:sz w:val="16"/>
                <w:szCs w:val="16"/>
                <w:lang w:val="en-US"/>
              </w:rPr>
              <w:t>m</w:t>
            </w:r>
            <w:r w:rsidRPr="00891584">
              <w:rPr>
                <w:sz w:val="16"/>
                <w:szCs w:val="16"/>
                <w:lang w:val="en-US"/>
              </w:rPr>
              <w:t>(i,j)</w:t>
            </w:r>
            <w:r>
              <w:rPr>
                <w:sz w:val="16"/>
                <w:szCs w:val="16"/>
                <w:lang w:val="en-US"/>
              </w:rPr>
              <w:t xml:space="preserve"> ≤ Hi </w:t>
            </w:r>
            <w:r w:rsidRPr="00BD3BB2">
              <w:rPr>
                <w:b/>
                <w:sz w:val="16"/>
                <w:szCs w:val="16"/>
                <w:lang w:val="en-US"/>
              </w:rPr>
              <w:t>then</w:t>
            </w:r>
          </w:p>
          <w:p w:rsidR="00867169" w:rsidRPr="00891584" w:rsidRDefault="00867169" w:rsidP="003D003B">
            <w:pPr>
              <w:tabs>
                <w:tab w:val="left" w:pos="573"/>
              </w:tabs>
              <w:spacing w:line="360" w:lineRule="auto"/>
              <w:ind w:left="289"/>
              <w:jc w:val="both"/>
              <w:rPr>
                <w:sz w:val="16"/>
                <w:szCs w:val="16"/>
                <w:lang w:val="en-US"/>
              </w:rPr>
            </w:pPr>
            <w:r w:rsidRPr="00891584">
              <w:rPr>
                <w:b/>
                <w:sz w:val="16"/>
                <w:szCs w:val="16"/>
                <w:lang w:val="en-US"/>
              </w:rPr>
              <w:t xml:space="preserve">                </w:t>
            </w:r>
            <w:r>
              <w:rPr>
                <w:sz w:val="16"/>
                <w:szCs w:val="16"/>
                <w:lang w:val="en-US"/>
              </w:rPr>
              <w:t xml:space="preserve">           DIm(i,j) ← </w:t>
            </w:r>
            <w:r w:rsidRPr="00891584">
              <w:rPr>
                <w:sz w:val="16"/>
                <w:szCs w:val="16"/>
                <w:lang w:val="en-US"/>
              </w:rPr>
              <w:t>1;</w:t>
            </w:r>
          </w:p>
          <w:p w:rsidR="00867169" w:rsidRPr="00BD3BB2" w:rsidRDefault="00867169" w:rsidP="003D003B">
            <w:pPr>
              <w:tabs>
                <w:tab w:val="left" w:pos="573"/>
              </w:tabs>
              <w:spacing w:line="360" w:lineRule="auto"/>
              <w:ind w:left="289"/>
              <w:jc w:val="both"/>
              <w:rPr>
                <w:b/>
                <w:sz w:val="16"/>
                <w:szCs w:val="16"/>
                <w:lang w:val="en-US"/>
              </w:rPr>
            </w:pPr>
            <w:r w:rsidRPr="00891584">
              <w:rPr>
                <w:sz w:val="16"/>
                <w:szCs w:val="16"/>
                <w:lang w:val="en-US"/>
              </w:rPr>
              <w:t xml:space="preserve">                  </w:t>
            </w:r>
            <w:r w:rsidRPr="00BD3BB2">
              <w:rPr>
                <w:b/>
                <w:sz w:val="16"/>
                <w:szCs w:val="16"/>
                <w:lang w:val="en-US"/>
              </w:rPr>
              <w:t>else</w:t>
            </w:r>
          </w:p>
          <w:p w:rsidR="00867169" w:rsidRPr="00891584" w:rsidRDefault="00867169" w:rsidP="003D003B">
            <w:pPr>
              <w:tabs>
                <w:tab w:val="left" w:pos="573"/>
              </w:tabs>
              <w:spacing w:line="360" w:lineRule="auto"/>
              <w:ind w:left="289"/>
              <w:jc w:val="both"/>
              <w:rPr>
                <w:sz w:val="16"/>
                <w:szCs w:val="16"/>
                <w:lang w:val="en-US"/>
              </w:rPr>
            </w:pPr>
            <w:r>
              <w:rPr>
                <w:sz w:val="16"/>
                <w:szCs w:val="16"/>
                <w:lang w:val="en-US"/>
              </w:rPr>
              <w:t xml:space="preserve">                         DIm(i,j) ← </w:t>
            </w:r>
            <w:r w:rsidRPr="00891584">
              <w:rPr>
                <w:sz w:val="16"/>
                <w:szCs w:val="16"/>
                <w:lang w:val="en-US"/>
              </w:rPr>
              <w:t>0;</w:t>
            </w:r>
          </w:p>
          <w:p w:rsidR="00867169" w:rsidRPr="00BD3BB2" w:rsidRDefault="00867169" w:rsidP="003D003B">
            <w:pPr>
              <w:tabs>
                <w:tab w:val="left" w:pos="573"/>
              </w:tabs>
              <w:spacing w:line="360" w:lineRule="auto"/>
              <w:ind w:left="289"/>
              <w:jc w:val="both"/>
              <w:rPr>
                <w:b/>
                <w:sz w:val="16"/>
                <w:szCs w:val="16"/>
                <w:lang w:val="en-US"/>
              </w:rPr>
            </w:pPr>
            <w:r w:rsidRPr="00BD3BB2">
              <w:rPr>
                <w:b/>
                <w:sz w:val="16"/>
                <w:szCs w:val="16"/>
                <w:lang w:val="en-US"/>
              </w:rPr>
              <w:t xml:space="preserve">                 end if</w:t>
            </w:r>
          </w:p>
          <w:p w:rsidR="00867169" w:rsidRPr="00BD3BB2" w:rsidRDefault="00867169" w:rsidP="003D003B">
            <w:pPr>
              <w:tabs>
                <w:tab w:val="left" w:pos="573"/>
              </w:tabs>
              <w:spacing w:line="360" w:lineRule="auto"/>
              <w:ind w:left="289"/>
              <w:jc w:val="both"/>
              <w:rPr>
                <w:b/>
                <w:sz w:val="16"/>
                <w:szCs w:val="16"/>
                <w:lang w:val="en-US"/>
              </w:rPr>
            </w:pPr>
            <w:r>
              <w:rPr>
                <w:sz w:val="16"/>
                <w:szCs w:val="16"/>
                <w:lang w:val="en-US"/>
              </w:rPr>
              <w:t xml:space="preserve">           </w:t>
            </w:r>
            <w:r w:rsidRPr="00BD3BB2">
              <w:rPr>
                <w:b/>
                <w:sz w:val="16"/>
                <w:szCs w:val="16"/>
                <w:lang w:val="en-US"/>
              </w:rPr>
              <w:t>end for</w:t>
            </w:r>
          </w:p>
          <w:p w:rsidR="00867169" w:rsidRPr="00BD3BB2" w:rsidRDefault="00867169" w:rsidP="003D003B">
            <w:pPr>
              <w:tabs>
                <w:tab w:val="left" w:pos="573"/>
              </w:tabs>
              <w:spacing w:line="360" w:lineRule="auto"/>
              <w:ind w:left="289"/>
              <w:jc w:val="both"/>
              <w:rPr>
                <w:b/>
                <w:sz w:val="16"/>
                <w:szCs w:val="16"/>
                <w:lang w:val="en-US"/>
              </w:rPr>
            </w:pPr>
            <w:r>
              <w:rPr>
                <w:sz w:val="16"/>
                <w:szCs w:val="16"/>
                <w:lang w:val="en-US"/>
              </w:rPr>
              <w:t xml:space="preserve">  </w:t>
            </w:r>
            <w:r w:rsidRPr="00BD3BB2">
              <w:rPr>
                <w:b/>
                <w:sz w:val="16"/>
                <w:szCs w:val="16"/>
                <w:lang w:val="en-US"/>
              </w:rPr>
              <w:t>end for</w:t>
            </w:r>
          </w:p>
          <w:p w:rsidR="00867169" w:rsidRPr="00891584" w:rsidRDefault="00867169" w:rsidP="003D003B">
            <w:pPr>
              <w:tabs>
                <w:tab w:val="left" w:pos="846"/>
              </w:tabs>
              <w:spacing w:line="360" w:lineRule="auto"/>
              <w:ind w:left="704"/>
              <w:jc w:val="both"/>
              <w:rPr>
                <w:sz w:val="16"/>
                <w:szCs w:val="16"/>
                <w:lang w:val="en-US"/>
              </w:rPr>
            </w:pPr>
            <w:r w:rsidRPr="00A01149">
              <w:rPr>
                <w:sz w:val="16"/>
                <w:szCs w:val="16"/>
                <w:lang w:val="en-US"/>
              </w:rPr>
              <w:t>BI ←</w:t>
            </w:r>
            <w:r>
              <w:rPr>
                <w:sz w:val="16"/>
                <w:szCs w:val="16"/>
                <w:lang w:val="en-US"/>
              </w:rPr>
              <w:t xml:space="preserve"> Converting(DIm,binary)</w:t>
            </w:r>
          </w:p>
          <w:p w:rsidR="00867169" w:rsidRPr="00891584" w:rsidRDefault="00867169" w:rsidP="003D003B">
            <w:pPr>
              <w:tabs>
                <w:tab w:val="left" w:pos="846"/>
              </w:tabs>
              <w:spacing w:line="360" w:lineRule="auto"/>
              <w:ind w:left="704"/>
              <w:jc w:val="both"/>
              <w:rPr>
                <w:sz w:val="16"/>
                <w:szCs w:val="16"/>
                <w:lang w:val="en-US"/>
              </w:rPr>
            </w:pPr>
            <w:r w:rsidRPr="00A01149">
              <w:rPr>
                <w:sz w:val="16"/>
                <w:szCs w:val="16"/>
                <w:lang w:val="en-US"/>
              </w:rPr>
              <w:t>EI ←</w:t>
            </w:r>
            <w:r>
              <w:rPr>
                <w:sz w:val="16"/>
                <w:szCs w:val="16"/>
                <w:lang w:val="en-US"/>
              </w:rPr>
              <w:t xml:space="preserve"> Eroding(BI, 3)</w:t>
            </w:r>
          </w:p>
          <w:p w:rsidR="00867169" w:rsidRPr="00891584" w:rsidRDefault="00867169" w:rsidP="003D003B">
            <w:pPr>
              <w:tabs>
                <w:tab w:val="left" w:pos="846"/>
              </w:tabs>
              <w:spacing w:line="360" w:lineRule="auto"/>
              <w:ind w:left="704"/>
              <w:jc w:val="both"/>
              <w:rPr>
                <w:sz w:val="16"/>
                <w:szCs w:val="16"/>
                <w:lang w:val="en-US"/>
              </w:rPr>
            </w:pPr>
            <w:r w:rsidRPr="00A01149">
              <w:rPr>
                <w:sz w:val="16"/>
                <w:szCs w:val="16"/>
                <w:lang w:val="en-US"/>
              </w:rPr>
              <w:t>DI ←</w:t>
            </w:r>
            <w:r>
              <w:rPr>
                <w:sz w:val="16"/>
                <w:szCs w:val="16"/>
                <w:lang w:val="en-US"/>
              </w:rPr>
              <w:t xml:space="preserve"> Dilating (EI, 3)</w:t>
            </w:r>
          </w:p>
          <w:p w:rsidR="00867169" w:rsidRPr="00891584" w:rsidRDefault="00867169" w:rsidP="003D003B">
            <w:pPr>
              <w:tabs>
                <w:tab w:val="left" w:pos="846"/>
              </w:tabs>
              <w:spacing w:line="360" w:lineRule="auto"/>
              <w:ind w:left="704"/>
              <w:jc w:val="both"/>
              <w:rPr>
                <w:sz w:val="16"/>
                <w:szCs w:val="16"/>
                <w:lang w:val="en-US"/>
              </w:rPr>
            </w:pPr>
            <w:r w:rsidRPr="00A01149">
              <w:rPr>
                <w:sz w:val="16"/>
                <w:szCs w:val="16"/>
                <w:lang w:val="en-US"/>
              </w:rPr>
              <w:t>FI ←</w:t>
            </w:r>
            <w:r>
              <w:rPr>
                <w:sz w:val="16"/>
                <w:szCs w:val="16"/>
                <w:lang w:val="en-US"/>
              </w:rPr>
              <w:t xml:space="preserve"> Filling(DI)</w:t>
            </w:r>
          </w:p>
          <w:p w:rsidR="00867169" w:rsidRPr="00891584" w:rsidRDefault="00867169" w:rsidP="003D003B">
            <w:pPr>
              <w:tabs>
                <w:tab w:val="left" w:pos="846"/>
              </w:tabs>
              <w:spacing w:line="360" w:lineRule="auto"/>
              <w:ind w:left="704"/>
              <w:jc w:val="both"/>
              <w:rPr>
                <w:sz w:val="16"/>
                <w:szCs w:val="16"/>
                <w:lang w:val="en-US"/>
              </w:rPr>
            </w:pPr>
            <w:r w:rsidRPr="00A01149">
              <w:rPr>
                <w:sz w:val="16"/>
                <w:szCs w:val="16"/>
                <w:lang w:val="en-US"/>
              </w:rPr>
              <w:t>GIm ←</w:t>
            </w:r>
            <w:r>
              <w:rPr>
                <w:sz w:val="16"/>
                <w:szCs w:val="16"/>
                <w:lang w:val="en-US"/>
              </w:rPr>
              <w:t xml:space="preserve"> Converting(FI, gray-scale)</w:t>
            </w:r>
          </w:p>
          <w:p w:rsidR="00867169" w:rsidRPr="00891584" w:rsidRDefault="00867169" w:rsidP="003D003B">
            <w:pPr>
              <w:tabs>
                <w:tab w:val="left" w:pos="284"/>
              </w:tabs>
              <w:spacing w:line="360" w:lineRule="auto"/>
              <w:ind w:left="289"/>
              <w:jc w:val="both"/>
              <w:rPr>
                <w:sz w:val="16"/>
                <w:szCs w:val="16"/>
                <w:lang w:val="en-US"/>
              </w:rPr>
            </w:pPr>
            <w:r w:rsidRPr="00A01149">
              <w:rPr>
                <w:sz w:val="16"/>
                <w:szCs w:val="16"/>
                <w:lang w:val="en-US"/>
              </w:rPr>
              <w:t>O ←</w:t>
            </w:r>
            <w:r>
              <w:rPr>
                <w:sz w:val="16"/>
                <w:szCs w:val="16"/>
                <w:lang w:val="en-US"/>
              </w:rPr>
              <w:t xml:space="preserve"> GIm</w:t>
            </w:r>
          </w:p>
          <w:p w:rsidR="00867169" w:rsidRPr="00891584" w:rsidRDefault="00867169" w:rsidP="003D003B">
            <w:pPr>
              <w:tabs>
                <w:tab w:val="left" w:pos="284"/>
              </w:tabs>
              <w:spacing w:line="360" w:lineRule="auto"/>
              <w:jc w:val="both"/>
              <w:rPr>
                <w:sz w:val="16"/>
                <w:szCs w:val="16"/>
                <w:lang w:val="en-US"/>
              </w:rPr>
            </w:pPr>
            <w:r>
              <w:rPr>
                <w:b/>
                <w:sz w:val="16"/>
                <w:szCs w:val="16"/>
                <w:lang w:val="en-US"/>
              </w:rPr>
              <w:t>end p</w:t>
            </w:r>
            <w:r w:rsidRPr="00891584">
              <w:rPr>
                <w:b/>
                <w:sz w:val="16"/>
                <w:szCs w:val="16"/>
                <w:lang w:val="en-US"/>
              </w:rPr>
              <w:t>rocedure</w:t>
            </w:r>
          </w:p>
        </w:tc>
        <w:tc>
          <w:tcPr>
            <w:tcW w:w="2979" w:type="dxa"/>
            <w:tcBorders>
              <w:top w:val="nil"/>
            </w:tcBorders>
            <w:shd w:val="clear" w:color="auto" w:fill="D9D9D9" w:themeFill="background1" w:themeFillShade="D9"/>
          </w:tcPr>
          <w:p w:rsidR="00867169" w:rsidRPr="000E21CC" w:rsidRDefault="00867169" w:rsidP="003D003B">
            <w:pPr>
              <w:tabs>
                <w:tab w:val="left" w:pos="284"/>
              </w:tabs>
              <w:spacing w:line="360" w:lineRule="auto"/>
              <w:jc w:val="both"/>
              <w:rPr>
                <w:sz w:val="16"/>
                <w:szCs w:val="16"/>
              </w:rPr>
            </w:pPr>
            <w:r w:rsidRPr="000E21CC">
              <w:rPr>
                <w:sz w:val="16"/>
                <w:szCs w:val="16"/>
              </w:rPr>
              <w:t>#</w:t>
            </w:r>
            <w:r w:rsidR="000E21CC" w:rsidRPr="000E21CC">
              <w:rPr>
                <w:sz w:val="16"/>
                <w:szCs w:val="16"/>
              </w:rPr>
              <w:t>kafatası ayırma algoritması</w:t>
            </w:r>
          </w:p>
          <w:p w:rsidR="00867169" w:rsidRPr="000E21CC" w:rsidRDefault="00867169" w:rsidP="003D003B">
            <w:pPr>
              <w:tabs>
                <w:tab w:val="left" w:pos="284"/>
              </w:tabs>
              <w:spacing w:line="360" w:lineRule="auto"/>
              <w:jc w:val="both"/>
              <w:rPr>
                <w:sz w:val="16"/>
                <w:szCs w:val="16"/>
              </w:rPr>
            </w:pPr>
            <w:r w:rsidRPr="000E21CC">
              <w:rPr>
                <w:sz w:val="16"/>
                <w:szCs w:val="16"/>
              </w:rPr>
              <w:t xml:space="preserve"># </w:t>
            </w:r>
            <w:r w:rsidR="000E21CC" w:rsidRPr="000E21CC">
              <w:rPr>
                <w:sz w:val="16"/>
                <w:szCs w:val="16"/>
              </w:rPr>
              <w:t>gri seviyeli giriş görüntüsü</w:t>
            </w:r>
          </w:p>
          <w:p w:rsidR="00867169" w:rsidRPr="000E21CC" w:rsidRDefault="00867169" w:rsidP="003D003B">
            <w:pPr>
              <w:tabs>
                <w:tab w:val="left" w:pos="284"/>
              </w:tabs>
              <w:spacing w:line="360" w:lineRule="auto"/>
              <w:jc w:val="both"/>
              <w:rPr>
                <w:sz w:val="16"/>
                <w:szCs w:val="16"/>
              </w:rPr>
            </w:pPr>
            <w:r w:rsidRPr="000E21CC">
              <w:rPr>
                <w:sz w:val="16"/>
                <w:szCs w:val="16"/>
              </w:rPr>
              <w:t xml:space="preserve"># </w:t>
            </w:r>
            <w:r w:rsidR="000E21CC" w:rsidRPr="000E21CC">
              <w:rPr>
                <w:sz w:val="16"/>
                <w:szCs w:val="16"/>
              </w:rPr>
              <w:t>çıkış görüntüsü</w:t>
            </w:r>
          </w:p>
          <w:p w:rsidR="00867169" w:rsidRPr="000E21CC" w:rsidRDefault="00867169" w:rsidP="003D003B">
            <w:pPr>
              <w:tabs>
                <w:tab w:val="left" w:pos="284"/>
              </w:tabs>
              <w:spacing w:line="360" w:lineRule="auto"/>
              <w:jc w:val="both"/>
              <w:rPr>
                <w:sz w:val="16"/>
                <w:szCs w:val="16"/>
              </w:rPr>
            </w:pPr>
            <w:r w:rsidRPr="000E21CC">
              <w:rPr>
                <w:sz w:val="16"/>
                <w:szCs w:val="16"/>
              </w:rPr>
              <w:t>#</w:t>
            </w:r>
            <w:r w:rsidR="000E21CC" w:rsidRPr="000E21CC">
              <w:rPr>
                <w:sz w:val="16"/>
                <w:szCs w:val="16"/>
              </w:rPr>
              <w:t>alt eşik değeri</w:t>
            </w:r>
          </w:p>
          <w:p w:rsidR="00867169" w:rsidRPr="000E21CC" w:rsidRDefault="00867169" w:rsidP="003D003B">
            <w:pPr>
              <w:tabs>
                <w:tab w:val="left" w:pos="284"/>
              </w:tabs>
              <w:spacing w:line="360" w:lineRule="auto"/>
              <w:jc w:val="both"/>
              <w:rPr>
                <w:sz w:val="16"/>
                <w:szCs w:val="16"/>
              </w:rPr>
            </w:pPr>
            <w:r w:rsidRPr="000E21CC">
              <w:rPr>
                <w:sz w:val="16"/>
                <w:szCs w:val="16"/>
              </w:rPr>
              <w:t>#</w:t>
            </w:r>
            <w:r w:rsidR="000E21CC" w:rsidRPr="000E21CC">
              <w:rPr>
                <w:sz w:val="16"/>
                <w:szCs w:val="16"/>
              </w:rPr>
              <w:t>üst eşik değeri</w:t>
            </w:r>
          </w:p>
          <w:p w:rsidR="00867169" w:rsidRPr="000E21CC" w:rsidRDefault="00867169" w:rsidP="003D003B">
            <w:pPr>
              <w:tabs>
                <w:tab w:val="left" w:pos="284"/>
              </w:tabs>
              <w:spacing w:line="360" w:lineRule="auto"/>
              <w:jc w:val="both"/>
              <w:rPr>
                <w:sz w:val="16"/>
                <w:szCs w:val="16"/>
              </w:rPr>
            </w:pPr>
            <w:r w:rsidRPr="000E21CC">
              <w:rPr>
                <w:sz w:val="16"/>
                <w:szCs w:val="16"/>
              </w:rPr>
              <w:t>#</w:t>
            </w:r>
            <w:r w:rsidR="000E21CC" w:rsidRPr="000E21CC">
              <w:rPr>
                <w:sz w:val="16"/>
                <w:szCs w:val="16"/>
              </w:rPr>
              <w:t>görüntüyü double formata dönüştürme</w:t>
            </w:r>
          </w:p>
          <w:p w:rsidR="00867169" w:rsidRPr="000E21CC" w:rsidRDefault="00867169" w:rsidP="003D003B">
            <w:pPr>
              <w:tabs>
                <w:tab w:val="left" w:pos="284"/>
              </w:tabs>
              <w:spacing w:line="360" w:lineRule="auto"/>
              <w:jc w:val="both"/>
              <w:rPr>
                <w:sz w:val="16"/>
                <w:szCs w:val="16"/>
              </w:rPr>
            </w:pPr>
            <w:r w:rsidRPr="000E21CC">
              <w:rPr>
                <w:sz w:val="16"/>
                <w:szCs w:val="16"/>
              </w:rPr>
              <w:t>#</w:t>
            </w:r>
            <w:r w:rsidR="000E21CC" w:rsidRPr="000E21CC">
              <w:rPr>
                <w:sz w:val="16"/>
                <w:szCs w:val="16"/>
              </w:rPr>
              <w:t>bölütleme işlemi başlangıcı</w:t>
            </w:r>
          </w:p>
          <w:p w:rsidR="00867169" w:rsidRDefault="00867169" w:rsidP="003D003B">
            <w:pPr>
              <w:tabs>
                <w:tab w:val="left" w:pos="284"/>
              </w:tabs>
              <w:spacing w:line="360" w:lineRule="auto"/>
              <w:jc w:val="both"/>
              <w:rPr>
                <w:sz w:val="16"/>
                <w:szCs w:val="16"/>
                <w:lang w:val="en-US"/>
              </w:rPr>
            </w:pPr>
          </w:p>
          <w:p w:rsidR="00867169" w:rsidRDefault="00867169" w:rsidP="003D003B">
            <w:pPr>
              <w:tabs>
                <w:tab w:val="left" w:pos="284"/>
              </w:tabs>
              <w:spacing w:line="360" w:lineRule="auto"/>
              <w:jc w:val="both"/>
              <w:rPr>
                <w:sz w:val="16"/>
                <w:szCs w:val="16"/>
                <w:lang w:val="en-US"/>
              </w:rPr>
            </w:pPr>
          </w:p>
          <w:p w:rsidR="00867169" w:rsidRDefault="00867169" w:rsidP="003D003B">
            <w:pPr>
              <w:tabs>
                <w:tab w:val="left" w:pos="284"/>
              </w:tabs>
              <w:spacing w:line="360" w:lineRule="auto"/>
              <w:jc w:val="both"/>
              <w:rPr>
                <w:sz w:val="16"/>
                <w:szCs w:val="16"/>
                <w:lang w:val="en-US"/>
              </w:rPr>
            </w:pPr>
          </w:p>
          <w:p w:rsidR="00867169" w:rsidRDefault="00867169" w:rsidP="003D003B">
            <w:pPr>
              <w:tabs>
                <w:tab w:val="left" w:pos="284"/>
              </w:tabs>
              <w:spacing w:line="360" w:lineRule="auto"/>
              <w:jc w:val="both"/>
              <w:rPr>
                <w:sz w:val="16"/>
                <w:szCs w:val="16"/>
                <w:lang w:val="en-US"/>
              </w:rPr>
            </w:pPr>
          </w:p>
          <w:p w:rsidR="00867169" w:rsidRDefault="00867169" w:rsidP="003D003B">
            <w:pPr>
              <w:tabs>
                <w:tab w:val="left" w:pos="284"/>
              </w:tabs>
              <w:spacing w:line="360" w:lineRule="auto"/>
              <w:jc w:val="both"/>
              <w:rPr>
                <w:sz w:val="16"/>
                <w:szCs w:val="16"/>
                <w:lang w:val="en-US"/>
              </w:rPr>
            </w:pPr>
          </w:p>
          <w:p w:rsidR="00867169" w:rsidRDefault="00867169" w:rsidP="003D003B">
            <w:pPr>
              <w:tabs>
                <w:tab w:val="left" w:pos="284"/>
              </w:tabs>
              <w:spacing w:line="360" w:lineRule="auto"/>
              <w:jc w:val="both"/>
              <w:rPr>
                <w:sz w:val="16"/>
                <w:szCs w:val="16"/>
                <w:lang w:val="en-US"/>
              </w:rPr>
            </w:pPr>
          </w:p>
          <w:p w:rsidR="00867169" w:rsidRDefault="00867169" w:rsidP="003D003B">
            <w:pPr>
              <w:tabs>
                <w:tab w:val="left" w:pos="284"/>
              </w:tabs>
              <w:spacing w:line="360" w:lineRule="auto"/>
              <w:jc w:val="both"/>
              <w:rPr>
                <w:sz w:val="16"/>
                <w:szCs w:val="16"/>
                <w:lang w:val="en-US"/>
              </w:rPr>
            </w:pPr>
          </w:p>
          <w:p w:rsidR="00867169" w:rsidRDefault="00867169" w:rsidP="003D003B">
            <w:pPr>
              <w:tabs>
                <w:tab w:val="left" w:pos="284"/>
              </w:tabs>
              <w:spacing w:line="360" w:lineRule="auto"/>
              <w:jc w:val="both"/>
              <w:rPr>
                <w:sz w:val="16"/>
                <w:szCs w:val="16"/>
                <w:lang w:val="en-US"/>
              </w:rPr>
            </w:pPr>
          </w:p>
          <w:p w:rsidR="00867169" w:rsidRPr="00ED115D" w:rsidRDefault="00867169" w:rsidP="003D003B">
            <w:pPr>
              <w:tabs>
                <w:tab w:val="left" w:pos="284"/>
              </w:tabs>
              <w:spacing w:before="40" w:line="360" w:lineRule="auto"/>
              <w:jc w:val="both"/>
              <w:rPr>
                <w:sz w:val="16"/>
                <w:szCs w:val="16"/>
              </w:rPr>
            </w:pPr>
            <w:r w:rsidRPr="00ED115D">
              <w:rPr>
                <w:sz w:val="16"/>
                <w:szCs w:val="16"/>
              </w:rPr>
              <w:t>#</w:t>
            </w:r>
            <w:r w:rsidR="00ED115D" w:rsidRPr="00ED115D">
              <w:rPr>
                <w:sz w:val="16"/>
                <w:szCs w:val="16"/>
              </w:rPr>
              <w:t>görüntüyü binary formata dönüştürme</w:t>
            </w:r>
          </w:p>
          <w:p w:rsidR="00867169" w:rsidRPr="00ED115D" w:rsidRDefault="00867169" w:rsidP="003D003B">
            <w:pPr>
              <w:tabs>
                <w:tab w:val="left" w:pos="284"/>
              </w:tabs>
              <w:spacing w:before="40" w:line="360" w:lineRule="auto"/>
              <w:jc w:val="both"/>
              <w:rPr>
                <w:sz w:val="16"/>
                <w:szCs w:val="16"/>
              </w:rPr>
            </w:pPr>
            <w:r w:rsidRPr="00ED115D">
              <w:rPr>
                <w:sz w:val="16"/>
                <w:szCs w:val="16"/>
              </w:rPr>
              <w:t xml:space="preserve">#eroding </w:t>
            </w:r>
          </w:p>
          <w:p w:rsidR="00867169" w:rsidRPr="00ED115D" w:rsidRDefault="00867169" w:rsidP="003D003B">
            <w:pPr>
              <w:tabs>
                <w:tab w:val="left" w:pos="284"/>
              </w:tabs>
              <w:spacing w:before="40" w:line="360" w:lineRule="auto"/>
              <w:jc w:val="both"/>
              <w:rPr>
                <w:sz w:val="16"/>
                <w:szCs w:val="16"/>
              </w:rPr>
            </w:pPr>
            <w:r w:rsidRPr="00ED115D">
              <w:rPr>
                <w:sz w:val="16"/>
                <w:szCs w:val="16"/>
              </w:rPr>
              <w:t xml:space="preserve">#dilating </w:t>
            </w:r>
          </w:p>
          <w:p w:rsidR="00867169" w:rsidRPr="00ED115D" w:rsidRDefault="00ED115D" w:rsidP="003D003B">
            <w:pPr>
              <w:tabs>
                <w:tab w:val="left" w:pos="284"/>
              </w:tabs>
              <w:spacing w:before="40" w:line="360" w:lineRule="auto"/>
              <w:jc w:val="both"/>
              <w:rPr>
                <w:sz w:val="16"/>
                <w:szCs w:val="16"/>
              </w:rPr>
            </w:pPr>
            <w:r w:rsidRPr="00ED115D">
              <w:rPr>
                <w:sz w:val="16"/>
                <w:szCs w:val="16"/>
              </w:rPr>
              <w:t>#filling</w:t>
            </w:r>
          </w:p>
          <w:p w:rsidR="00867169" w:rsidRPr="00ED115D" w:rsidRDefault="00ED115D" w:rsidP="003D003B">
            <w:pPr>
              <w:tabs>
                <w:tab w:val="left" w:pos="284"/>
              </w:tabs>
              <w:spacing w:before="40" w:line="360" w:lineRule="auto"/>
              <w:jc w:val="both"/>
              <w:rPr>
                <w:sz w:val="16"/>
                <w:szCs w:val="16"/>
              </w:rPr>
            </w:pPr>
            <w:r w:rsidRPr="00ED115D">
              <w:rPr>
                <w:sz w:val="16"/>
                <w:szCs w:val="16"/>
              </w:rPr>
              <w:t>#görüntüyü gri seviyeye dönüştürme</w:t>
            </w:r>
          </w:p>
          <w:p w:rsidR="00867169" w:rsidRPr="00E43EEE" w:rsidRDefault="00867169" w:rsidP="00ED115D">
            <w:pPr>
              <w:tabs>
                <w:tab w:val="left" w:pos="284"/>
              </w:tabs>
              <w:spacing w:before="40" w:line="360" w:lineRule="auto"/>
              <w:jc w:val="both"/>
              <w:rPr>
                <w:sz w:val="16"/>
                <w:szCs w:val="16"/>
                <w:lang w:val="en-US"/>
              </w:rPr>
            </w:pPr>
            <w:r w:rsidRPr="00ED115D">
              <w:rPr>
                <w:sz w:val="16"/>
                <w:szCs w:val="16"/>
              </w:rPr>
              <w:t>#</w:t>
            </w:r>
            <w:r w:rsidR="00ED115D" w:rsidRPr="00ED115D">
              <w:rPr>
                <w:sz w:val="16"/>
                <w:szCs w:val="16"/>
              </w:rPr>
              <w:t>çıkış görüntüsü</w:t>
            </w:r>
          </w:p>
        </w:tc>
      </w:tr>
    </w:tbl>
    <w:p w:rsidR="00C878BE" w:rsidRPr="00073A11" w:rsidRDefault="00C878BE" w:rsidP="00B34F6C">
      <w:pPr>
        <w:spacing w:line="360" w:lineRule="auto"/>
        <w:jc w:val="both"/>
        <w:rPr>
          <w:sz w:val="28"/>
          <w:szCs w:val="28"/>
        </w:rPr>
      </w:pPr>
    </w:p>
    <w:p w:rsidR="009612E0" w:rsidRDefault="009612E0" w:rsidP="00B34F6C">
      <w:pPr>
        <w:spacing w:line="360" w:lineRule="auto"/>
        <w:jc w:val="both"/>
      </w:pPr>
      <w:r w:rsidRPr="009C1E7A">
        <w:t xml:space="preserve">Önerilen bu algoritmada, </w:t>
      </w:r>
      <w:r>
        <w:t xml:space="preserve">gri seviyeli giriş görüntüsü öncelikle </w:t>
      </w:r>
      <w:r w:rsidRPr="00D53562">
        <w:rPr>
          <w:i/>
        </w:rPr>
        <w:t>double</w:t>
      </w:r>
      <w:r>
        <w:t xml:space="preserve"> formatında değerler içeren görüntü formatına dönüştürülür. Daha sonra </w:t>
      </w:r>
      <w:r w:rsidRPr="00D53562">
        <w:rPr>
          <w:i/>
        </w:rPr>
        <w:t>double</w:t>
      </w:r>
      <w:r>
        <w:t xml:space="preserve"> formatlı </w:t>
      </w:r>
      <w:r>
        <w:lastRenderedPageBreak/>
        <w:t xml:space="preserve">görüntünün her pikseline verilen </w:t>
      </w:r>
      <w:r w:rsidRPr="00D53562">
        <w:rPr>
          <w:i/>
        </w:rPr>
        <w:t>üst ve alt eşik</w:t>
      </w:r>
      <w:r>
        <w:t xml:space="preserve"> değerlerine göre 1 ya da 0 atanır. Böylece önerilen </w:t>
      </w:r>
      <w:r w:rsidR="007F039C">
        <w:t>yöntem</w:t>
      </w:r>
      <w:r>
        <w:t xml:space="preserve"> ile beyin MR görüntülerinin kenarlarındaki parlak alanlar üst ve alt eşik değerleri arasında olduğu için kaldırılmış olur. Bu işlemden sonra görüntü ikili formata dönüştürülür ve sırasıyla </w:t>
      </w:r>
      <w:r w:rsidRPr="007F039C">
        <w:rPr>
          <w:i/>
        </w:rPr>
        <w:t>aşındırma</w:t>
      </w:r>
      <w:r w:rsidRPr="00FE6F03">
        <w:t xml:space="preserve"> (</w:t>
      </w:r>
      <w:r w:rsidRPr="00FE6F03">
        <w:rPr>
          <w:i/>
        </w:rPr>
        <w:t xml:space="preserve">eroding), </w:t>
      </w:r>
      <w:r>
        <w:rPr>
          <w:i/>
        </w:rPr>
        <w:t>yayma (</w:t>
      </w:r>
      <w:r w:rsidRPr="00FE6F03">
        <w:rPr>
          <w:i/>
        </w:rPr>
        <w:t>dilating</w:t>
      </w:r>
      <w:r>
        <w:rPr>
          <w:i/>
        </w:rPr>
        <w:t>)</w:t>
      </w:r>
      <w:r w:rsidRPr="00FE6F03">
        <w:rPr>
          <w:i/>
        </w:rPr>
        <w:t xml:space="preserve"> ve </w:t>
      </w:r>
      <w:r>
        <w:rPr>
          <w:i/>
        </w:rPr>
        <w:t>doldurma (</w:t>
      </w:r>
      <w:r w:rsidRPr="00FE6F03">
        <w:rPr>
          <w:i/>
        </w:rPr>
        <w:t>filling</w:t>
      </w:r>
      <w:r>
        <w:rPr>
          <w:i/>
        </w:rPr>
        <w:t>)</w:t>
      </w:r>
      <w:r w:rsidRPr="00FE6F03">
        <w:t xml:space="preserve"> gibi</w:t>
      </w:r>
      <w:r>
        <w:rPr>
          <w:i/>
          <w:color w:val="FF0000"/>
        </w:rPr>
        <w:t xml:space="preserve"> </w:t>
      </w:r>
      <w:r>
        <w:t xml:space="preserve">morfolojik işlemleri uygulanır. Sonunda, görüntü yeniden gri seviyeli formata dönüştürülür. Böylece giriş görüntüsü için kafatası ayırma işlemi tamamlanmış olur. Sahte koddaki </w:t>
      </w:r>
      <w:r w:rsidRPr="00B10797">
        <w:t>DIm</w:t>
      </w:r>
      <w:r>
        <w:t xml:space="preserve"> </w:t>
      </w:r>
      <w:r w:rsidRPr="00B10797">
        <w:t>(i,j) gri seviyeli görüntünün her bir pikselini ve BI</w:t>
      </w:r>
      <w:r>
        <w:t xml:space="preserve"> </w:t>
      </w:r>
      <w:r w:rsidRPr="00B10797">
        <w:t>(i,j) ikili görüntünün her bir pikselini göstermektedir.</w:t>
      </w:r>
    </w:p>
    <w:p w:rsidR="0037083F" w:rsidRDefault="0037083F" w:rsidP="00B34F6C">
      <w:pPr>
        <w:spacing w:line="360" w:lineRule="auto"/>
        <w:jc w:val="both"/>
      </w:pPr>
    </w:p>
    <w:p w:rsidR="00867169" w:rsidRDefault="00867169" w:rsidP="00B34F6C">
      <w:pPr>
        <w:spacing w:line="360" w:lineRule="auto"/>
        <w:jc w:val="both"/>
      </w:pPr>
      <w:r w:rsidRPr="004F7D5A">
        <w:t>Ön-işleme ve kafatası kısmının ayrılması aşamasında beyin bölgesinin doğru ve sınırlarının hatasız belirlenmesi b</w:t>
      </w:r>
      <w:r w:rsidR="00DC382C">
        <w:t>aşarı oranının yüksek olması ve</w:t>
      </w:r>
      <w:r w:rsidRPr="004F7D5A">
        <w:t xml:space="preserve"> diğer aşamaların başarılı olarak ilerleyebilmesi açısından çok önemlidir. </w:t>
      </w:r>
      <w:r w:rsidR="00675525">
        <w:t xml:space="preserve">Kafatası ayırma adımı </w:t>
      </w:r>
      <w:r w:rsidR="000772FF">
        <w:t>BDT</w:t>
      </w:r>
      <w:r w:rsidR="00675525">
        <w:t xml:space="preserve"> sisteminin yanlış karar verme oranını önler. </w:t>
      </w:r>
      <w:r w:rsidR="00BC1C52">
        <w:fldChar w:fldCharType="begin"/>
      </w:r>
      <w:r w:rsidR="00C5369A">
        <w:instrText xml:space="preserve"> REF _Ref408000905 </w:instrText>
      </w:r>
      <w:r w:rsidR="00BC1C52">
        <w:fldChar w:fldCharType="separate"/>
      </w:r>
      <w:r w:rsidR="009872A3">
        <w:t xml:space="preserve">Şekil </w:t>
      </w:r>
      <w:proofErr w:type="gramStart"/>
      <w:r w:rsidR="009872A3">
        <w:rPr>
          <w:noProof/>
        </w:rPr>
        <w:t>4</w:t>
      </w:r>
      <w:r w:rsidR="009872A3">
        <w:t>.</w:t>
      </w:r>
      <w:r w:rsidR="009872A3">
        <w:rPr>
          <w:noProof/>
        </w:rPr>
        <w:t>5</w:t>
      </w:r>
      <w:proofErr w:type="gramEnd"/>
      <w:r w:rsidR="00BC1C52">
        <w:fldChar w:fldCharType="end"/>
      </w:r>
      <w:r w:rsidR="00703EDD">
        <w:t>'</w:t>
      </w:r>
      <w:r w:rsidRPr="004F7D5A">
        <w:t xml:space="preserve">de </w:t>
      </w:r>
      <w:r w:rsidR="00675525">
        <w:t>hem önerilen yöntem</w:t>
      </w:r>
      <w:r w:rsidR="0043088F">
        <w:t xml:space="preserve"> </w:t>
      </w:r>
      <w:r w:rsidR="00675525">
        <w:t>ile</w:t>
      </w:r>
      <w:r w:rsidR="00AD57A2">
        <w:t xml:space="preserve"> </w:t>
      </w:r>
      <w:r w:rsidR="0043088F">
        <w:t>(</w:t>
      </w:r>
      <w:fldSimple w:instr=" REF _Ref408000905 ">
        <w:r w:rsidR="009872A3">
          <w:t xml:space="preserve">Şekil </w:t>
        </w:r>
        <w:r w:rsidR="009872A3">
          <w:rPr>
            <w:noProof/>
          </w:rPr>
          <w:t>4</w:t>
        </w:r>
        <w:r w:rsidR="009872A3">
          <w:t>.</w:t>
        </w:r>
        <w:r w:rsidR="009872A3">
          <w:rPr>
            <w:noProof/>
          </w:rPr>
          <w:t>5</w:t>
        </w:r>
      </w:fldSimple>
      <w:r w:rsidR="005446FE">
        <w:t xml:space="preserve"> </w:t>
      </w:r>
      <w:r w:rsidR="0043088F">
        <w:t xml:space="preserve">(c)) </w:t>
      </w:r>
      <w:r w:rsidR="00675525">
        <w:t>hem de Otsu yöntemi ile</w:t>
      </w:r>
      <w:r w:rsidR="00AD57A2">
        <w:t xml:space="preserve"> </w:t>
      </w:r>
      <w:r w:rsidR="0043088F">
        <w:t>(</w:t>
      </w:r>
      <w:fldSimple w:instr=" REF _Ref408000905 ">
        <w:r w:rsidR="009872A3">
          <w:t xml:space="preserve">Şekil </w:t>
        </w:r>
        <w:r w:rsidR="009872A3">
          <w:rPr>
            <w:noProof/>
          </w:rPr>
          <w:t>4</w:t>
        </w:r>
        <w:r w:rsidR="009872A3">
          <w:t>.</w:t>
        </w:r>
        <w:r w:rsidR="009872A3">
          <w:rPr>
            <w:noProof/>
          </w:rPr>
          <w:t>5</w:t>
        </w:r>
      </w:fldSimple>
      <w:r w:rsidR="005446FE">
        <w:t xml:space="preserve"> </w:t>
      </w:r>
      <w:r w:rsidR="00AD57A2">
        <w:t>(b</w:t>
      </w:r>
      <w:r w:rsidR="0043088F">
        <w:t>))</w:t>
      </w:r>
      <w:r w:rsidR="00675525">
        <w:t xml:space="preserve"> </w:t>
      </w:r>
      <w:r w:rsidRPr="004F7D5A">
        <w:t xml:space="preserve">kafatası ayrıştırılmış </w:t>
      </w:r>
      <w:r w:rsidR="00AD57A2">
        <w:t>MR görüntüleri</w:t>
      </w:r>
      <w:r w:rsidRPr="004F7D5A">
        <w:t xml:space="preserve"> verilmiştir.</w:t>
      </w:r>
    </w:p>
    <w:p w:rsidR="00B34F6C" w:rsidRDefault="00B34F6C" w:rsidP="00867169">
      <w:pPr>
        <w:spacing w:line="360" w:lineRule="auto"/>
      </w:pPr>
    </w:p>
    <w:tbl>
      <w:tblPr>
        <w:tblW w:w="0" w:type="auto"/>
        <w:jc w:val="center"/>
        <w:tblInd w:w="-942" w:type="dxa"/>
        <w:tblCellMar>
          <w:top w:w="28" w:type="dxa"/>
          <w:left w:w="0" w:type="dxa"/>
          <w:bottom w:w="28" w:type="dxa"/>
          <w:right w:w="0" w:type="dxa"/>
        </w:tblCellMar>
        <w:tblLook w:val="04A0"/>
      </w:tblPr>
      <w:tblGrid>
        <w:gridCol w:w="1398"/>
        <w:gridCol w:w="2004"/>
        <w:gridCol w:w="1896"/>
        <w:gridCol w:w="1979"/>
      </w:tblGrid>
      <w:tr w:rsidR="00B34F6C" w:rsidTr="0043088F">
        <w:trPr>
          <w:trHeight w:val="1754"/>
          <w:jc w:val="center"/>
        </w:trPr>
        <w:tc>
          <w:tcPr>
            <w:tcW w:w="1398" w:type="dxa"/>
            <w:vAlign w:val="center"/>
            <w:hideMark/>
          </w:tcPr>
          <w:p w:rsidR="00B34F6C" w:rsidRPr="00ED76D1" w:rsidRDefault="00B34F6C" w:rsidP="0043088F">
            <w:pPr>
              <w:tabs>
                <w:tab w:val="left" w:pos="284"/>
              </w:tabs>
              <w:jc w:val="right"/>
              <w:rPr>
                <w:b/>
                <w:noProof/>
                <w:sz w:val="28"/>
                <w:szCs w:val="20"/>
              </w:rPr>
            </w:pPr>
            <w:r w:rsidRPr="00ED76D1">
              <w:rPr>
                <w:b/>
                <w:noProof/>
                <w:sz w:val="28"/>
                <w:szCs w:val="20"/>
              </w:rPr>
              <w:t xml:space="preserve"> (a)</w:t>
            </w:r>
          </w:p>
          <w:p w:rsidR="00B34F6C" w:rsidRPr="009D7BD8" w:rsidRDefault="0043088F" w:rsidP="0043088F">
            <w:pPr>
              <w:tabs>
                <w:tab w:val="left" w:pos="284"/>
              </w:tabs>
              <w:jc w:val="right"/>
              <w:rPr>
                <w:noProof/>
                <w:sz w:val="20"/>
                <w:szCs w:val="20"/>
              </w:rPr>
            </w:pPr>
            <w:r w:rsidRPr="009D7BD8">
              <w:rPr>
                <w:noProof/>
                <w:sz w:val="20"/>
                <w:szCs w:val="20"/>
              </w:rPr>
              <w:t>Or</w:t>
            </w:r>
            <w:r w:rsidR="004B0ED4">
              <w:rPr>
                <w:noProof/>
                <w:sz w:val="20"/>
                <w:szCs w:val="20"/>
              </w:rPr>
              <w:t>i</w:t>
            </w:r>
            <w:r w:rsidRPr="009D7BD8">
              <w:rPr>
                <w:noProof/>
                <w:sz w:val="20"/>
                <w:szCs w:val="20"/>
              </w:rPr>
              <w:t>jinal MR görüntüleri</w:t>
            </w:r>
          </w:p>
        </w:tc>
        <w:tc>
          <w:tcPr>
            <w:tcW w:w="2004" w:type="dxa"/>
            <w:hideMark/>
          </w:tcPr>
          <w:p w:rsidR="00B34F6C" w:rsidRDefault="00B34F6C" w:rsidP="003D003B">
            <w:pPr>
              <w:tabs>
                <w:tab w:val="left" w:pos="284"/>
              </w:tabs>
              <w:jc w:val="center"/>
              <w:rPr>
                <w:sz w:val="20"/>
                <w:szCs w:val="20"/>
                <w:lang w:val="en-US"/>
              </w:rPr>
            </w:pPr>
            <w:r>
              <w:rPr>
                <w:noProof/>
                <w:sz w:val="20"/>
                <w:szCs w:val="20"/>
              </w:rPr>
              <w:drawing>
                <wp:inline distT="0" distB="0" distL="0" distR="0">
                  <wp:extent cx="1152000" cy="1152000"/>
                  <wp:effectExtent l="19050" t="0" r="0" b="0"/>
                  <wp:docPr id="40" name="Resim 25"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5" descr="52"/>
                          <pic:cNvPicPr>
                            <a:picLocks noChangeAspect="1" noChangeArrowheads="1"/>
                          </pic:cNvPicPr>
                        </pic:nvPicPr>
                        <pic:blipFill>
                          <a:blip r:embed="rId77" cstate="print"/>
                          <a:srcRect t="13477" b="9959"/>
                          <a:stretch>
                            <a:fillRect/>
                          </a:stretch>
                        </pic:blipFill>
                        <pic:spPr bwMode="auto">
                          <a:xfrm>
                            <a:off x="0" y="0"/>
                            <a:ext cx="1152000" cy="1152000"/>
                          </a:xfrm>
                          <a:prstGeom prst="rect">
                            <a:avLst/>
                          </a:prstGeom>
                          <a:noFill/>
                          <a:ln w="9525">
                            <a:noFill/>
                            <a:miter lim="800000"/>
                            <a:headEnd/>
                            <a:tailEnd/>
                          </a:ln>
                        </pic:spPr>
                      </pic:pic>
                    </a:graphicData>
                  </a:graphic>
                </wp:inline>
              </w:drawing>
            </w:r>
          </w:p>
        </w:tc>
        <w:tc>
          <w:tcPr>
            <w:tcW w:w="1896" w:type="dxa"/>
            <w:hideMark/>
          </w:tcPr>
          <w:p w:rsidR="00B34F6C" w:rsidRDefault="00B34F6C" w:rsidP="003D003B">
            <w:pPr>
              <w:tabs>
                <w:tab w:val="left" w:pos="284"/>
              </w:tabs>
              <w:jc w:val="center"/>
              <w:rPr>
                <w:sz w:val="20"/>
                <w:szCs w:val="20"/>
                <w:lang w:val="en-US"/>
              </w:rPr>
            </w:pPr>
            <w:r>
              <w:rPr>
                <w:noProof/>
                <w:sz w:val="20"/>
                <w:szCs w:val="20"/>
              </w:rPr>
              <w:drawing>
                <wp:inline distT="0" distB="0" distL="0" distR="0">
                  <wp:extent cx="1152000" cy="1152000"/>
                  <wp:effectExtent l="19050" t="0" r="0" b="0"/>
                  <wp:docPr id="41" name="Resim 24"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4" descr="22"/>
                          <pic:cNvPicPr>
                            <a:picLocks noChangeAspect="1" noChangeArrowheads="1"/>
                          </pic:cNvPicPr>
                        </pic:nvPicPr>
                        <pic:blipFill>
                          <a:blip r:embed="rId78" cstate="print"/>
                          <a:srcRect t="9961" b="10156"/>
                          <a:stretch>
                            <a:fillRect/>
                          </a:stretch>
                        </pic:blipFill>
                        <pic:spPr bwMode="auto">
                          <a:xfrm>
                            <a:off x="0" y="0"/>
                            <a:ext cx="1152000" cy="1152000"/>
                          </a:xfrm>
                          <a:prstGeom prst="rect">
                            <a:avLst/>
                          </a:prstGeom>
                          <a:noFill/>
                          <a:ln w="9525">
                            <a:noFill/>
                            <a:miter lim="800000"/>
                            <a:headEnd/>
                            <a:tailEnd/>
                          </a:ln>
                        </pic:spPr>
                      </pic:pic>
                    </a:graphicData>
                  </a:graphic>
                </wp:inline>
              </w:drawing>
            </w:r>
          </w:p>
        </w:tc>
        <w:tc>
          <w:tcPr>
            <w:tcW w:w="1979" w:type="dxa"/>
            <w:hideMark/>
          </w:tcPr>
          <w:p w:rsidR="00B34F6C" w:rsidRDefault="00B34F6C" w:rsidP="003D003B">
            <w:pPr>
              <w:tabs>
                <w:tab w:val="left" w:pos="284"/>
              </w:tabs>
              <w:jc w:val="center"/>
              <w:rPr>
                <w:sz w:val="20"/>
                <w:szCs w:val="20"/>
                <w:lang w:val="en-US"/>
              </w:rPr>
            </w:pPr>
            <w:r>
              <w:rPr>
                <w:noProof/>
                <w:sz w:val="20"/>
                <w:szCs w:val="20"/>
              </w:rPr>
              <w:drawing>
                <wp:inline distT="0" distB="0" distL="0" distR="0">
                  <wp:extent cx="1152000" cy="1152000"/>
                  <wp:effectExtent l="19050" t="0" r="0" b="0"/>
                  <wp:docPr id="42" name="Resim 26"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6" descr="46"/>
                          <pic:cNvPicPr>
                            <a:picLocks noChangeAspect="1" noChangeArrowheads="1"/>
                          </pic:cNvPicPr>
                        </pic:nvPicPr>
                        <pic:blipFill>
                          <a:blip r:embed="rId79" cstate="print"/>
                          <a:srcRect t="12500" b="10156"/>
                          <a:stretch>
                            <a:fillRect/>
                          </a:stretch>
                        </pic:blipFill>
                        <pic:spPr bwMode="auto">
                          <a:xfrm>
                            <a:off x="0" y="0"/>
                            <a:ext cx="1152000" cy="1152000"/>
                          </a:xfrm>
                          <a:prstGeom prst="rect">
                            <a:avLst/>
                          </a:prstGeom>
                          <a:noFill/>
                          <a:ln w="9525">
                            <a:noFill/>
                            <a:miter lim="800000"/>
                            <a:headEnd/>
                            <a:tailEnd/>
                          </a:ln>
                        </pic:spPr>
                      </pic:pic>
                    </a:graphicData>
                  </a:graphic>
                </wp:inline>
              </w:drawing>
            </w:r>
          </w:p>
        </w:tc>
      </w:tr>
      <w:tr w:rsidR="00B34F6C" w:rsidTr="0043088F">
        <w:trPr>
          <w:trHeight w:val="1782"/>
          <w:jc w:val="center"/>
        </w:trPr>
        <w:tc>
          <w:tcPr>
            <w:tcW w:w="1398" w:type="dxa"/>
            <w:vAlign w:val="center"/>
            <w:hideMark/>
          </w:tcPr>
          <w:p w:rsidR="00B34F6C" w:rsidRDefault="00B34F6C" w:rsidP="0043088F">
            <w:pPr>
              <w:tabs>
                <w:tab w:val="left" w:pos="284"/>
              </w:tabs>
              <w:jc w:val="right"/>
              <w:rPr>
                <w:b/>
                <w:noProof/>
                <w:sz w:val="28"/>
                <w:szCs w:val="20"/>
              </w:rPr>
            </w:pPr>
            <w:r w:rsidRPr="00ED76D1">
              <w:rPr>
                <w:b/>
                <w:noProof/>
                <w:sz w:val="28"/>
                <w:szCs w:val="20"/>
              </w:rPr>
              <w:t>(b)</w:t>
            </w:r>
          </w:p>
          <w:p w:rsidR="0043088F" w:rsidRPr="009D7BD8" w:rsidRDefault="0043088F" w:rsidP="0043088F">
            <w:pPr>
              <w:tabs>
                <w:tab w:val="left" w:pos="284"/>
              </w:tabs>
              <w:jc w:val="right"/>
              <w:rPr>
                <w:noProof/>
                <w:sz w:val="20"/>
                <w:szCs w:val="20"/>
              </w:rPr>
            </w:pPr>
            <w:r w:rsidRPr="009D7BD8">
              <w:rPr>
                <w:noProof/>
                <w:sz w:val="20"/>
                <w:szCs w:val="20"/>
              </w:rPr>
              <w:t>Otsu metodu ile kafatası ayırma</w:t>
            </w:r>
          </w:p>
        </w:tc>
        <w:tc>
          <w:tcPr>
            <w:tcW w:w="2004" w:type="dxa"/>
            <w:hideMark/>
          </w:tcPr>
          <w:p w:rsidR="00B34F6C" w:rsidRDefault="00B34F6C" w:rsidP="003D003B">
            <w:pPr>
              <w:tabs>
                <w:tab w:val="left" w:pos="284"/>
              </w:tabs>
              <w:jc w:val="center"/>
              <w:rPr>
                <w:noProof/>
                <w:sz w:val="20"/>
                <w:szCs w:val="20"/>
              </w:rPr>
            </w:pPr>
            <w:r>
              <w:rPr>
                <w:noProof/>
                <w:sz w:val="20"/>
                <w:szCs w:val="20"/>
              </w:rPr>
              <w:drawing>
                <wp:inline distT="0" distB="0" distL="0" distR="0">
                  <wp:extent cx="1152000" cy="1152000"/>
                  <wp:effectExtent l="19050" t="0" r="0" b="0"/>
                  <wp:docPr id="43" name="Resim 4"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52"/>
                          <pic:cNvPicPr>
                            <a:picLocks noChangeAspect="1" noChangeArrowheads="1"/>
                          </pic:cNvPicPr>
                        </pic:nvPicPr>
                        <pic:blipFill>
                          <a:blip r:embed="rId80" cstate="print"/>
                          <a:srcRect t="12682" b="10902"/>
                          <a:stretch>
                            <a:fillRect/>
                          </a:stretch>
                        </pic:blipFill>
                        <pic:spPr bwMode="auto">
                          <a:xfrm>
                            <a:off x="0" y="0"/>
                            <a:ext cx="1152000" cy="1152000"/>
                          </a:xfrm>
                          <a:prstGeom prst="rect">
                            <a:avLst/>
                          </a:prstGeom>
                          <a:noFill/>
                          <a:ln w="9525">
                            <a:noFill/>
                            <a:miter lim="800000"/>
                            <a:headEnd/>
                            <a:tailEnd/>
                          </a:ln>
                        </pic:spPr>
                      </pic:pic>
                    </a:graphicData>
                  </a:graphic>
                </wp:inline>
              </w:drawing>
            </w:r>
          </w:p>
        </w:tc>
        <w:tc>
          <w:tcPr>
            <w:tcW w:w="1896" w:type="dxa"/>
            <w:hideMark/>
          </w:tcPr>
          <w:p w:rsidR="00B34F6C" w:rsidRDefault="00B34F6C" w:rsidP="003D003B">
            <w:pPr>
              <w:tabs>
                <w:tab w:val="left" w:pos="284"/>
              </w:tabs>
              <w:jc w:val="center"/>
              <w:rPr>
                <w:noProof/>
                <w:sz w:val="20"/>
                <w:szCs w:val="20"/>
              </w:rPr>
            </w:pPr>
            <w:r>
              <w:rPr>
                <w:b/>
                <w:noProof/>
                <w:sz w:val="28"/>
                <w:szCs w:val="20"/>
              </w:rPr>
              <w:drawing>
                <wp:inline distT="0" distB="0" distL="0" distR="0">
                  <wp:extent cx="1152000" cy="1152000"/>
                  <wp:effectExtent l="19050" t="0" r="0" b="0"/>
                  <wp:docPr id="44" name="Resim 2"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22"/>
                          <pic:cNvPicPr>
                            <a:picLocks noChangeAspect="1" noChangeArrowheads="1"/>
                          </pic:cNvPicPr>
                        </pic:nvPicPr>
                        <pic:blipFill>
                          <a:blip r:embed="rId81" cstate="print"/>
                          <a:srcRect t="16518" b="6696"/>
                          <a:stretch>
                            <a:fillRect/>
                          </a:stretch>
                        </pic:blipFill>
                        <pic:spPr bwMode="auto">
                          <a:xfrm>
                            <a:off x="0" y="0"/>
                            <a:ext cx="1152000" cy="1152000"/>
                          </a:xfrm>
                          <a:prstGeom prst="rect">
                            <a:avLst/>
                          </a:prstGeom>
                          <a:noFill/>
                          <a:ln w="9525">
                            <a:noFill/>
                            <a:miter lim="800000"/>
                            <a:headEnd/>
                            <a:tailEnd/>
                          </a:ln>
                        </pic:spPr>
                      </pic:pic>
                    </a:graphicData>
                  </a:graphic>
                </wp:inline>
              </w:drawing>
            </w:r>
          </w:p>
        </w:tc>
        <w:tc>
          <w:tcPr>
            <w:tcW w:w="1979" w:type="dxa"/>
            <w:hideMark/>
          </w:tcPr>
          <w:p w:rsidR="00B34F6C" w:rsidRDefault="00B34F6C" w:rsidP="003D003B">
            <w:pPr>
              <w:tabs>
                <w:tab w:val="left" w:pos="284"/>
              </w:tabs>
              <w:jc w:val="center"/>
              <w:rPr>
                <w:noProof/>
                <w:sz w:val="20"/>
                <w:szCs w:val="20"/>
              </w:rPr>
            </w:pPr>
            <w:r>
              <w:rPr>
                <w:noProof/>
                <w:sz w:val="20"/>
                <w:szCs w:val="20"/>
              </w:rPr>
              <w:drawing>
                <wp:inline distT="0" distB="0" distL="0" distR="0">
                  <wp:extent cx="1152000" cy="1152000"/>
                  <wp:effectExtent l="19050" t="0" r="0" b="0"/>
                  <wp:docPr id="45" name="Resim 3"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46"/>
                          <pic:cNvPicPr>
                            <a:picLocks noChangeAspect="1" noChangeArrowheads="1"/>
                          </pic:cNvPicPr>
                        </pic:nvPicPr>
                        <pic:blipFill>
                          <a:blip r:embed="rId82" cstate="print"/>
                          <a:srcRect t="17857" r="4070" b="8035"/>
                          <a:stretch>
                            <a:fillRect/>
                          </a:stretch>
                        </pic:blipFill>
                        <pic:spPr bwMode="auto">
                          <a:xfrm>
                            <a:off x="0" y="0"/>
                            <a:ext cx="1152000" cy="1152000"/>
                          </a:xfrm>
                          <a:prstGeom prst="rect">
                            <a:avLst/>
                          </a:prstGeom>
                          <a:noFill/>
                          <a:ln w="9525">
                            <a:noFill/>
                            <a:miter lim="800000"/>
                            <a:headEnd/>
                            <a:tailEnd/>
                          </a:ln>
                        </pic:spPr>
                      </pic:pic>
                    </a:graphicData>
                  </a:graphic>
                </wp:inline>
              </w:drawing>
            </w:r>
          </w:p>
        </w:tc>
      </w:tr>
      <w:tr w:rsidR="00B34F6C" w:rsidTr="0043088F">
        <w:trPr>
          <w:trHeight w:val="1823"/>
          <w:jc w:val="center"/>
        </w:trPr>
        <w:tc>
          <w:tcPr>
            <w:tcW w:w="1398" w:type="dxa"/>
            <w:vAlign w:val="center"/>
            <w:hideMark/>
          </w:tcPr>
          <w:p w:rsidR="00B34F6C" w:rsidRDefault="00B34F6C" w:rsidP="0043088F">
            <w:pPr>
              <w:tabs>
                <w:tab w:val="left" w:pos="284"/>
              </w:tabs>
              <w:jc w:val="right"/>
              <w:rPr>
                <w:b/>
                <w:noProof/>
                <w:sz w:val="28"/>
                <w:szCs w:val="20"/>
              </w:rPr>
            </w:pPr>
            <w:r w:rsidRPr="00ED76D1">
              <w:rPr>
                <w:b/>
                <w:noProof/>
                <w:sz w:val="28"/>
                <w:szCs w:val="20"/>
              </w:rPr>
              <w:t>(c)</w:t>
            </w:r>
          </w:p>
          <w:p w:rsidR="0043088F" w:rsidRPr="009D7BD8" w:rsidRDefault="0043088F" w:rsidP="0043088F">
            <w:pPr>
              <w:tabs>
                <w:tab w:val="left" w:pos="284"/>
              </w:tabs>
              <w:jc w:val="right"/>
              <w:rPr>
                <w:noProof/>
                <w:sz w:val="20"/>
                <w:szCs w:val="20"/>
              </w:rPr>
            </w:pPr>
            <w:r w:rsidRPr="009D7BD8">
              <w:rPr>
                <w:noProof/>
                <w:sz w:val="20"/>
                <w:szCs w:val="20"/>
              </w:rPr>
              <w:t>Önerilen yöntem ile kafatası ayırma</w:t>
            </w:r>
          </w:p>
        </w:tc>
        <w:tc>
          <w:tcPr>
            <w:tcW w:w="2004" w:type="dxa"/>
            <w:hideMark/>
          </w:tcPr>
          <w:p w:rsidR="00B34F6C" w:rsidRDefault="00B34F6C" w:rsidP="003D003B">
            <w:pPr>
              <w:tabs>
                <w:tab w:val="left" w:pos="284"/>
              </w:tabs>
              <w:jc w:val="center"/>
              <w:rPr>
                <w:sz w:val="20"/>
                <w:szCs w:val="20"/>
                <w:lang w:val="en-US"/>
              </w:rPr>
            </w:pPr>
            <w:r>
              <w:rPr>
                <w:noProof/>
                <w:sz w:val="20"/>
                <w:szCs w:val="20"/>
              </w:rPr>
              <w:drawing>
                <wp:inline distT="0" distB="0" distL="0" distR="0">
                  <wp:extent cx="1152000" cy="1152000"/>
                  <wp:effectExtent l="19050" t="0" r="0" b="0"/>
                  <wp:docPr id="46" name="Resim 22" descr="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descr="52"/>
                          <pic:cNvPicPr>
                            <a:picLocks noChangeAspect="1" noChangeArrowheads="1"/>
                          </pic:cNvPicPr>
                        </pic:nvPicPr>
                        <pic:blipFill>
                          <a:blip r:embed="rId83" cstate="print"/>
                          <a:srcRect l="6122" t="18945" r="12245" b="17773"/>
                          <a:stretch>
                            <a:fillRect/>
                          </a:stretch>
                        </pic:blipFill>
                        <pic:spPr bwMode="auto">
                          <a:xfrm>
                            <a:off x="0" y="0"/>
                            <a:ext cx="1152000" cy="1152000"/>
                          </a:xfrm>
                          <a:prstGeom prst="rect">
                            <a:avLst/>
                          </a:prstGeom>
                          <a:noFill/>
                          <a:ln w="9525">
                            <a:noFill/>
                            <a:miter lim="800000"/>
                            <a:headEnd/>
                            <a:tailEnd/>
                          </a:ln>
                        </pic:spPr>
                      </pic:pic>
                    </a:graphicData>
                  </a:graphic>
                </wp:inline>
              </w:drawing>
            </w:r>
          </w:p>
        </w:tc>
        <w:tc>
          <w:tcPr>
            <w:tcW w:w="1896" w:type="dxa"/>
            <w:hideMark/>
          </w:tcPr>
          <w:p w:rsidR="00B34F6C" w:rsidRDefault="00B34F6C" w:rsidP="003D003B">
            <w:pPr>
              <w:tabs>
                <w:tab w:val="left" w:pos="284"/>
              </w:tabs>
              <w:jc w:val="center"/>
              <w:rPr>
                <w:sz w:val="20"/>
                <w:szCs w:val="20"/>
                <w:lang w:val="en-US"/>
              </w:rPr>
            </w:pPr>
            <w:r>
              <w:rPr>
                <w:noProof/>
                <w:sz w:val="20"/>
                <w:szCs w:val="20"/>
              </w:rPr>
              <w:drawing>
                <wp:inline distT="0" distB="0" distL="0" distR="0">
                  <wp:extent cx="1152000" cy="1152000"/>
                  <wp:effectExtent l="19050" t="0" r="0" b="0"/>
                  <wp:docPr id="47" name="Resim 2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descr="22"/>
                          <pic:cNvPicPr>
                            <a:picLocks noChangeAspect="1" noChangeArrowheads="1"/>
                          </pic:cNvPicPr>
                        </pic:nvPicPr>
                        <pic:blipFill>
                          <a:blip r:embed="rId84" cstate="print"/>
                          <a:srcRect l="5357" t="13867" r="5357" b="17969"/>
                          <a:stretch>
                            <a:fillRect/>
                          </a:stretch>
                        </pic:blipFill>
                        <pic:spPr bwMode="auto">
                          <a:xfrm>
                            <a:off x="0" y="0"/>
                            <a:ext cx="1152000" cy="1152000"/>
                          </a:xfrm>
                          <a:prstGeom prst="rect">
                            <a:avLst/>
                          </a:prstGeom>
                          <a:noFill/>
                          <a:ln w="9525">
                            <a:noFill/>
                            <a:miter lim="800000"/>
                            <a:headEnd/>
                            <a:tailEnd/>
                          </a:ln>
                        </pic:spPr>
                      </pic:pic>
                    </a:graphicData>
                  </a:graphic>
                </wp:inline>
              </w:drawing>
            </w:r>
          </w:p>
        </w:tc>
        <w:tc>
          <w:tcPr>
            <w:tcW w:w="1979" w:type="dxa"/>
            <w:hideMark/>
          </w:tcPr>
          <w:p w:rsidR="00B34F6C" w:rsidRDefault="00B34F6C" w:rsidP="003D003B">
            <w:pPr>
              <w:tabs>
                <w:tab w:val="left" w:pos="284"/>
              </w:tabs>
              <w:jc w:val="center"/>
              <w:rPr>
                <w:noProof/>
                <w:sz w:val="20"/>
                <w:szCs w:val="20"/>
              </w:rPr>
            </w:pPr>
            <w:r>
              <w:rPr>
                <w:noProof/>
                <w:sz w:val="20"/>
                <w:szCs w:val="20"/>
              </w:rPr>
              <w:drawing>
                <wp:inline distT="0" distB="0" distL="0" distR="0">
                  <wp:extent cx="1152000" cy="1152000"/>
                  <wp:effectExtent l="19050" t="0" r="0" b="0"/>
                  <wp:docPr id="48" name="Resim 23" descr="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3" descr="46"/>
                          <pic:cNvPicPr>
                            <a:picLocks noChangeAspect="1" noChangeArrowheads="1"/>
                          </pic:cNvPicPr>
                        </pic:nvPicPr>
                        <pic:blipFill>
                          <a:blip r:embed="rId85" cstate="print"/>
                          <a:srcRect l="5103" t="16797" r="6888" b="16016"/>
                          <a:stretch>
                            <a:fillRect/>
                          </a:stretch>
                        </pic:blipFill>
                        <pic:spPr bwMode="auto">
                          <a:xfrm>
                            <a:off x="0" y="0"/>
                            <a:ext cx="1152000" cy="1152000"/>
                          </a:xfrm>
                          <a:prstGeom prst="rect">
                            <a:avLst/>
                          </a:prstGeom>
                          <a:noFill/>
                          <a:ln w="9525">
                            <a:noFill/>
                            <a:miter lim="800000"/>
                            <a:headEnd/>
                            <a:tailEnd/>
                          </a:ln>
                        </pic:spPr>
                      </pic:pic>
                    </a:graphicData>
                  </a:graphic>
                </wp:inline>
              </w:drawing>
            </w:r>
          </w:p>
        </w:tc>
      </w:tr>
    </w:tbl>
    <w:p w:rsidR="00B34F6C" w:rsidRPr="001C337F" w:rsidRDefault="0043088F" w:rsidP="00154BE1">
      <w:pPr>
        <w:pStyle w:val="ResimYazs"/>
        <w:spacing w:before="240" w:line="360" w:lineRule="auto"/>
        <w:rPr>
          <w:u w:val="single"/>
        </w:rPr>
      </w:pPr>
      <w:bookmarkStart w:id="273" w:name="_Ref408000905"/>
      <w:bookmarkStart w:id="274" w:name="_Ref408000873"/>
      <w:bookmarkStart w:id="275" w:name="_Toc411849782"/>
      <w:bookmarkStart w:id="276" w:name="_Toc411852955"/>
      <w:r>
        <w:t xml:space="preserve">Şekil </w:t>
      </w:r>
      <w:fldSimple w:instr=" STYLEREF 1 \s ">
        <w:r w:rsidR="009872A3">
          <w:rPr>
            <w:noProof/>
          </w:rPr>
          <w:t>4</w:t>
        </w:r>
      </w:fldSimple>
      <w:r w:rsidR="00244721">
        <w:t>.</w:t>
      </w:r>
      <w:fldSimple w:instr=" SEQ Şekil \* ARABIC \s 1 ">
        <w:r w:rsidR="009872A3">
          <w:rPr>
            <w:noProof/>
          </w:rPr>
          <w:t>5</w:t>
        </w:r>
      </w:fldSimple>
      <w:bookmarkEnd w:id="273"/>
      <w:r>
        <w:t xml:space="preserve">. </w:t>
      </w:r>
      <w:r w:rsidRPr="00133967">
        <w:t>MR görüntülerinden kafatası ayırmak için önerilen metot ve Otsu metodunun sonuçları</w:t>
      </w:r>
      <w:bookmarkEnd w:id="274"/>
      <w:bookmarkEnd w:id="275"/>
      <w:bookmarkEnd w:id="276"/>
    </w:p>
    <w:p w:rsidR="00867169" w:rsidRDefault="00867169" w:rsidP="00EE2E3C">
      <w:pPr>
        <w:spacing w:line="360" w:lineRule="auto"/>
        <w:rPr>
          <w:b/>
          <w:u w:val="single"/>
        </w:rPr>
      </w:pPr>
    </w:p>
    <w:p w:rsidR="00370B57" w:rsidRPr="00370B57" w:rsidRDefault="00370B57" w:rsidP="00806E65">
      <w:pPr>
        <w:pStyle w:val="Balk3"/>
        <w:numPr>
          <w:ilvl w:val="2"/>
          <w:numId w:val="30"/>
        </w:numPr>
      </w:pPr>
      <w:bookmarkStart w:id="277" w:name="_Toc411800155"/>
      <w:r w:rsidRPr="00370B57">
        <w:lastRenderedPageBreak/>
        <w:t>Beyin tümörünün bölütlenmesi</w:t>
      </w:r>
      <w:r w:rsidR="00EB5573">
        <w:t xml:space="preserve"> </w:t>
      </w:r>
      <w:r w:rsidR="00BB49DD">
        <w:t>(segmentasyon)</w:t>
      </w:r>
      <w:bookmarkEnd w:id="277"/>
    </w:p>
    <w:p w:rsidR="00370B57" w:rsidRDefault="00370B57" w:rsidP="00EE2E3C">
      <w:pPr>
        <w:spacing w:line="360" w:lineRule="auto"/>
        <w:rPr>
          <w:b/>
          <w:u w:val="single"/>
        </w:rPr>
      </w:pPr>
    </w:p>
    <w:p w:rsidR="00370B57" w:rsidRPr="009D73C6" w:rsidRDefault="00370B57" w:rsidP="009D73C6">
      <w:pPr>
        <w:pStyle w:val="AnaParagrafYaziStiliSau"/>
      </w:pPr>
      <w:r w:rsidRPr="00FA4F41">
        <w:t xml:space="preserve">MR görüntülerinde otomatik beyin tümör bölütlemesi son zamanlarda önemli bir araştırma alanı olmuştur. </w:t>
      </w:r>
      <w:r>
        <w:t xml:space="preserve">Beyin MR görüntüleri gürültü, kalıntı, kalite bozukluğu ve farklılıklar içerebilmektedir. Bu nedenle, beyin tümörünün büyüklüğü ve boyutunun doğru ve tam olarak belirlenmesi tedavi planlaması için çok önemli bir süreçtir. </w:t>
      </w:r>
      <w:r w:rsidR="00EB5573">
        <w:t>T</w:t>
      </w:r>
      <w:r>
        <w:t xml:space="preserve">ez çalışmasının bu adımında, beyin MR görüntülerine tümör bölütleme işlemi uygulanır. Bu işlem için </w:t>
      </w:r>
      <w:r w:rsidR="00C900A9">
        <w:t>s</w:t>
      </w:r>
      <w:r w:rsidRPr="00D664A9">
        <w:t>patial-</w:t>
      </w:r>
      <w:r w:rsidR="00BE646A" w:rsidRPr="00D664A9">
        <w:t>Fuzzy C-Means</w:t>
      </w:r>
      <w:r w:rsidRPr="00D664A9">
        <w:t xml:space="preserve"> (s-</w:t>
      </w:r>
      <w:r w:rsidR="00BE646A">
        <w:t>FCM</w:t>
      </w:r>
      <w:r w:rsidRPr="00D664A9">
        <w:t>)</w:t>
      </w:r>
      <w:r>
        <w:t xml:space="preserve"> metod</w:t>
      </w:r>
      <w:r w:rsidR="0046655A">
        <w:t>u</w:t>
      </w:r>
      <w:r w:rsidR="00EB5573">
        <w:t xml:space="preserve"> </w:t>
      </w:r>
      <w:r w:rsidR="00BC1C52">
        <w:fldChar w:fldCharType="begin"/>
      </w:r>
      <w:r w:rsidR="00225796">
        <w:instrText xml:space="preserve"> ADDIN EN.CITE &lt;EndNote&gt;&lt;Cite&gt;&lt;Author&gt;CHUANG&lt;/Author&gt;&lt;Year&gt;2006&lt;/Year&gt;&lt;RecNum&gt;1053&lt;/RecNum&gt;&lt;DisplayText&gt;[132, 133]&lt;/DisplayText&gt;&lt;record&gt;&lt;rec-number&gt;1053&lt;/rec-number&gt;&lt;foreign-keys&gt;&lt;key app="EN" db-id="zpdxxx506xzr91ere26vt2vu9etatf25dwvr"&gt;1053&lt;/key&gt;&lt;/foreign-keys&gt;&lt;ref-type name="Journal Article"&gt;17&lt;/ref-type&gt;&lt;contributors&gt;&lt;authors&gt;&lt;author&gt;CHUANG, KEH-SHIH&lt;/author&gt;&lt;author&gt;TZENG, HONG-LONG&lt;/author&gt;&lt;author&gt;CHEN, SHARON&lt;/author&gt;&lt;author&gt;WU, JAY&lt;/author&gt;&lt;author&gt;CHEN, TZONG-JER&lt;/author&gt;&lt;/authors&gt;&lt;/contributors&gt;&lt;titles&gt;&lt;title&gt;Fuzzy c-means clustering with spatial information for image segmentation&lt;/title&gt;&lt;secondary-title&gt;computerized medical imaging and graphics&lt;/secondary-title&gt;&lt;/titles&gt;&lt;periodical&gt;&lt;full-title&gt;Computerized Medical Imaging and Graphics&lt;/full-title&gt;&lt;/periodical&gt;&lt;pages&gt;9-15&lt;/pages&gt;&lt;volume&gt;30&lt;/volume&gt;&lt;number&gt;1&lt;/number&gt;&lt;dates&gt;&lt;year&gt;2006&lt;/year&gt;&lt;/dates&gt;&lt;isbn&gt;0895-6111&lt;/isbn&gt;&lt;urls&gt;&lt;/urls&gt;&lt;/record&gt;&lt;/Cite&gt;&lt;Cite&gt;&lt;Author&gt;IYER&lt;/Author&gt;&lt;Year&gt;2000&lt;/Year&gt;&lt;RecNum&gt;1054&lt;/RecNum&gt;&lt;record&gt;&lt;rec-number&gt;1054&lt;/rec-number&gt;&lt;foreign-keys&gt;&lt;key app="EN" db-id="zpdxxx506xzr91ere26vt2vu9etatf25dwvr"&gt;1054&lt;/key&gt;&lt;/foreign-keys&gt;&lt;ref-type name="Journal Article"&gt;17&lt;/ref-type&gt;&lt;contributors&gt;&lt;authors&gt;&lt;author&gt;IYER, NARESH S&lt;/author&gt;&lt;author&gt;KANDEL, ABRAHAM&lt;/author&gt;&lt;author&gt;SCHNEIDER, MOTI&lt;/author&gt;&lt;/authors&gt;&lt;/contributors&gt;&lt;titles&gt;&lt;title&gt;Feature-based fuzzy classification for interpretation of mammograms&lt;/title&gt;&lt;secondary-title&gt;Fuzzy Sets and Systems&lt;/secondary-title&gt;&lt;/titles&gt;&lt;periodical&gt;&lt;full-title&gt;Fuzzy Sets and Systems&lt;/full-title&gt;&lt;/periodical&gt;&lt;pages&gt;271-280&lt;/pages&gt;&lt;volume&gt;114&lt;/volume&gt;&lt;number&gt;2&lt;/number&gt;&lt;dates&gt;&lt;year&gt;2000&lt;/year&gt;&lt;/dates&gt;&lt;isbn&gt;0165-0114&lt;/isbn&gt;&lt;urls&gt;&lt;/urls&gt;&lt;/record&gt;&lt;/Cite&gt;&lt;/EndNote&gt;</w:instrText>
      </w:r>
      <w:r w:rsidR="00BC1C52">
        <w:fldChar w:fldCharType="separate"/>
      </w:r>
      <w:r w:rsidR="00225796">
        <w:rPr>
          <w:noProof/>
        </w:rPr>
        <w:t>[</w:t>
      </w:r>
      <w:hyperlink w:anchor="_ENREF_132" w:tooltip="CHUANG, 2006 #1053" w:history="1">
        <w:r w:rsidR="00E65BBF">
          <w:rPr>
            <w:noProof/>
          </w:rPr>
          <w:t>132</w:t>
        </w:r>
      </w:hyperlink>
      <w:r w:rsidR="00225796">
        <w:rPr>
          <w:noProof/>
        </w:rPr>
        <w:t xml:space="preserve">, </w:t>
      </w:r>
      <w:hyperlink w:anchor="_ENREF_133" w:tooltip="IYER, 2000 #1054" w:history="1">
        <w:r w:rsidR="00E65BBF">
          <w:rPr>
            <w:noProof/>
          </w:rPr>
          <w:t>133</w:t>
        </w:r>
      </w:hyperlink>
      <w:r w:rsidR="00225796">
        <w:rPr>
          <w:noProof/>
        </w:rPr>
        <w:t>]</w:t>
      </w:r>
      <w:r w:rsidR="00BC1C52">
        <w:fldChar w:fldCharType="end"/>
      </w:r>
      <w:r w:rsidRPr="00D664A9">
        <w:t xml:space="preserve"> kullanılmıştır.</w:t>
      </w:r>
      <w:r w:rsidRPr="007D770E">
        <w:t xml:space="preserve"> Geleneksel</w:t>
      </w:r>
      <w:r w:rsidRPr="00B12464">
        <w:t xml:space="preserve"> FCM metodu ile karşılaştırıldığında</w:t>
      </w:r>
      <w:r w:rsidR="00454641">
        <w:t>,</w:t>
      </w:r>
      <w:r w:rsidRPr="00B12464">
        <w:t xml:space="preserve"> s-FCM her bir pikselin diğer piksellerle olan uzaysa</w:t>
      </w:r>
      <w:r w:rsidR="00454641">
        <w:t>l</w:t>
      </w:r>
      <w:r w:rsidRPr="00B12464">
        <w:t xml:space="preserve"> ilişkisini gösterir. Böylece, üyelik kümelerinden daha başarılı sonuçlar elde edilir ve kalıntılar</w:t>
      </w:r>
      <w:r w:rsidR="00C900A9">
        <w:t xml:space="preserve">, </w:t>
      </w:r>
      <w:r w:rsidRPr="00B12464">
        <w:t>gürültüler daha başarılı olarak yok edilir.</w:t>
      </w:r>
      <w:r>
        <w:t xml:space="preserve"> </w:t>
      </w:r>
      <w:r w:rsidR="00454641">
        <w:t>Çalışmada, s</w:t>
      </w:r>
      <w:r>
        <w:t xml:space="preserve">-FCM algoritması kullanılarak bölütleme için 3 farklı sınıf oluşturulmuştur. Bu sınıflar görüntünün </w:t>
      </w:r>
      <w:r w:rsidRPr="00B12464">
        <w:rPr>
          <w:i/>
        </w:rPr>
        <w:t>arka planı, tümör bölgesi ve görüntünün bunların dışında geriye kalan kısımları</w:t>
      </w:r>
      <w:r w:rsidR="00BE646A">
        <w:t xml:space="preserve">dır. </w:t>
      </w:r>
      <w:proofErr w:type="gramStart"/>
      <w:r w:rsidR="00BE646A">
        <w:t>s</w:t>
      </w:r>
      <w:proofErr w:type="gramEnd"/>
      <w:r>
        <w:t xml:space="preserve">-FCM ile bölütlenmiş beyin MR görüntüleri için örnek görüntüler </w:t>
      </w:r>
      <w:r w:rsidR="00BC1C52">
        <w:fldChar w:fldCharType="begin"/>
      </w:r>
      <w:r w:rsidR="00B74252">
        <w:instrText xml:space="preserve"> REF _Ref408001241 </w:instrText>
      </w:r>
      <w:r w:rsidR="00BC1C52">
        <w:fldChar w:fldCharType="separate"/>
      </w:r>
      <w:r w:rsidR="009872A3">
        <w:t xml:space="preserve">Şekil </w:t>
      </w:r>
      <w:r w:rsidR="009872A3">
        <w:rPr>
          <w:noProof/>
        </w:rPr>
        <w:t>4</w:t>
      </w:r>
      <w:r w:rsidR="009872A3">
        <w:t>.</w:t>
      </w:r>
      <w:r w:rsidR="009872A3">
        <w:rPr>
          <w:noProof/>
        </w:rPr>
        <w:t>6</w:t>
      </w:r>
      <w:r w:rsidR="00BC1C52">
        <w:fldChar w:fldCharType="end"/>
      </w:r>
      <w:r w:rsidR="00703EDD">
        <w:t>'da</w:t>
      </w:r>
      <w:r>
        <w:t xml:space="preserve"> gösterilmiştir.</w:t>
      </w:r>
    </w:p>
    <w:p w:rsidR="00370B57" w:rsidRPr="003D6C87" w:rsidRDefault="00370B57" w:rsidP="003D6C87">
      <w:pPr>
        <w:spacing w:line="360" w:lineRule="auto"/>
        <w:rPr>
          <w:lang w:val="en-US"/>
        </w:rPr>
      </w:pPr>
    </w:p>
    <w:tbl>
      <w:tblPr>
        <w:tblW w:w="0" w:type="auto"/>
        <w:tblInd w:w="5" w:type="dxa"/>
        <w:tblCellMar>
          <w:left w:w="0" w:type="dxa"/>
          <w:bottom w:w="28" w:type="dxa"/>
          <w:right w:w="0" w:type="dxa"/>
        </w:tblCellMar>
        <w:tblLook w:val="04A0"/>
      </w:tblPr>
      <w:tblGrid>
        <w:gridCol w:w="670"/>
        <w:gridCol w:w="1509"/>
        <w:gridCol w:w="1509"/>
        <w:gridCol w:w="1509"/>
        <w:gridCol w:w="1509"/>
        <w:gridCol w:w="1509"/>
      </w:tblGrid>
      <w:tr w:rsidR="00370B57" w:rsidRPr="00D30552" w:rsidTr="003D003B">
        <w:trPr>
          <w:trHeight w:val="1788"/>
        </w:trPr>
        <w:tc>
          <w:tcPr>
            <w:tcW w:w="910" w:type="dxa"/>
            <w:vAlign w:val="center"/>
          </w:tcPr>
          <w:p w:rsidR="00370B57" w:rsidRPr="00771759" w:rsidRDefault="00370B57" w:rsidP="003D003B">
            <w:pPr>
              <w:pStyle w:val="ListeParagraf"/>
              <w:tabs>
                <w:tab w:val="left" w:pos="567"/>
              </w:tabs>
              <w:spacing w:after="0" w:line="240" w:lineRule="auto"/>
              <w:ind w:left="0"/>
              <w:jc w:val="right"/>
              <w:rPr>
                <w:sz w:val="20"/>
                <w:szCs w:val="20"/>
              </w:rPr>
            </w:pPr>
            <w:r w:rsidRPr="00771759">
              <w:rPr>
                <w:rFonts w:ascii="Times New Roman" w:hAnsi="Times New Roman"/>
                <w:b/>
                <w:noProof/>
                <w:sz w:val="20"/>
                <w:szCs w:val="20"/>
                <w:lang w:eastAsia="zh-TW"/>
              </w:rPr>
              <w:t>(a)</w:t>
            </w:r>
            <w:r w:rsidRPr="00771759">
              <w:rPr>
                <w:sz w:val="20"/>
                <w:szCs w:val="20"/>
              </w:rPr>
              <w:t xml:space="preserve"> </w:t>
            </w:r>
          </w:p>
          <w:p w:rsidR="00370B57" w:rsidRPr="00922253" w:rsidRDefault="00922253" w:rsidP="003B2916">
            <w:pPr>
              <w:pStyle w:val="ListeParagraf"/>
              <w:tabs>
                <w:tab w:val="left" w:pos="567"/>
              </w:tabs>
              <w:spacing w:after="0" w:line="240" w:lineRule="auto"/>
              <w:ind w:left="0"/>
              <w:jc w:val="right"/>
              <w:rPr>
                <w:rFonts w:ascii="Times New Roman" w:hAnsi="Times New Roman"/>
                <w:noProof/>
                <w:sz w:val="18"/>
                <w:szCs w:val="18"/>
                <w:lang w:eastAsia="zh-TW"/>
              </w:rPr>
            </w:pPr>
            <w:r w:rsidRPr="00922253">
              <w:rPr>
                <w:rFonts w:ascii="Times New Roman" w:hAnsi="Times New Roman"/>
                <w:noProof/>
                <w:sz w:val="18"/>
                <w:szCs w:val="18"/>
                <w:lang w:eastAsia="zh-TW"/>
              </w:rPr>
              <w:t xml:space="preserve">Kafatası ayrılmış </w:t>
            </w:r>
            <w:r w:rsidRPr="00922253">
              <w:rPr>
                <w:rFonts w:ascii="Times New Roman" w:hAnsi="Times New Roman"/>
                <w:noProof/>
                <w:sz w:val="16"/>
                <w:szCs w:val="16"/>
                <w:lang w:eastAsia="zh-TW"/>
              </w:rPr>
              <w:t>görüntüler</w:t>
            </w:r>
          </w:p>
        </w:tc>
        <w:tc>
          <w:tcPr>
            <w:tcW w:w="1578" w:type="dxa"/>
          </w:tcPr>
          <w:p w:rsidR="00370B57" w:rsidRPr="00D30552" w:rsidRDefault="00254CAF" w:rsidP="003D003B">
            <w:pPr>
              <w:pStyle w:val="ListeParagraf"/>
              <w:tabs>
                <w:tab w:val="left" w:pos="567"/>
              </w:tabs>
              <w:spacing w:after="0" w:line="240" w:lineRule="auto"/>
              <w:ind w:left="0"/>
              <w:jc w:val="both"/>
              <w:rPr>
                <w:rFonts w:ascii="Times New Roman" w:hAnsi="Times New Roman"/>
              </w:rPr>
            </w:pPr>
            <w:r>
              <w:rPr>
                <w:rFonts w:ascii="Times New Roman" w:hAnsi="Times New Roman"/>
                <w:noProof/>
                <w:lang w:eastAsia="tr-TR"/>
              </w:rPr>
              <w:drawing>
                <wp:inline distT="0" distB="0" distL="0" distR="0">
                  <wp:extent cx="936052" cy="1080000"/>
                  <wp:effectExtent l="19050" t="0" r="0" b="0"/>
                  <wp:docPr id="135" name="Resim 135" descr="F:\Çalışmalar\Doktora\Doktora Tez Çalışmaları\Tez Yazımı\resimler\ti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F:\Çalışmalar\Doktora\Doktora Tez Çalışmaları\Tez Yazımı\resimler\ti1.tif"/>
                          <pic:cNvPicPr>
                            <a:picLocks noChangeAspect="1" noChangeArrowheads="1"/>
                          </pic:cNvPicPr>
                        </pic:nvPicPr>
                        <pic:blipFill>
                          <a:blip r:embed="rId86" cstate="print"/>
                          <a:srcRect/>
                          <a:stretch>
                            <a:fillRect/>
                          </a:stretch>
                        </pic:blipFill>
                        <pic:spPr bwMode="auto">
                          <a:xfrm>
                            <a:off x="0" y="0"/>
                            <a:ext cx="936052" cy="1080000"/>
                          </a:xfrm>
                          <a:prstGeom prst="rect">
                            <a:avLst/>
                          </a:prstGeom>
                          <a:noFill/>
                          <a:ln w="9525">
                            <a:noFill/>
                            <a:miter lim="800000"/>
                            <a:headEnd/>
                            <a:tailEnd/>
                          </a:ln>
                        </pic:spPr>
                      </pic:pic>
                    </a:graphicData>
                  </a:graphic>
                </wp:inline>
              </w:drawing>
            </w:r>
          </w:p>
        </w:tc>
        <w:tc>
          <w:tcPr>
            <w:tcW w:w="1575" w:type="dxa"/>
          </w:tcPr>
          <w:p w:rsidR="00370B57" w:rsidRPr="00D30552" w:rsidRDefault="00254CAF" w:rsidP="003D003B">
            <w:pPr>
              <w:pStyle w:val="ListeParagraf"/>
              <w:tabs>
                <w:tab w:val="left" w:pos="567"/>
              </w:tabs>
              <w:spacing w:after="0" w:line="240" w:lineRule="auto"/>
              <w:ind w:left="0"/>
              <w:rPr>
                <w:rFonts w:ascii="Times New Roman" w:hAnsi="Times New Roman"/>
              </w:rPr>
            </w:pPr>
            <w:r>
              <w:rPr>
                <w:rFonts w:ascii="Times New Roman" w:hAnsi="Times New Roman"/>
                <w:noProof/>
                <w:lang w:eastAsia="tr-TR"/>
              </w:rPr>
              <w:drawing>
                <wp:inline distT="0" distB="0" distL="0" distR="0">
                  <wp:extent cx="936052" cy="1080000"/>
                  <wp:effectExtent l="19050" t="0" r="0" b="0"/>
                  <wp:docPr id="136" name="Resim 136" descr="F:\Çalışmalar\Doktora\Doktora Tez Çalışmaları\Tez Yazımı\resimler\ti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F:\Çalışmalar\Doktora\Doktora Tez Çalışmaları\Tez Yazımı\resimler\ti2.tif"/>
                          <pic:cNvPicPr>
                            <a:picLocks noChangeAspect="1" noChangeArrowheads="1"/>
                          </pic:cNvPicPr>
                        </pic:nvPicPr>
                        <pic:blipFill>
                          <a:blip r:embed="rId87" cstate="print"/>
                          <a:srcRect/>
                          <a:stretch>
                            <a:fillRect/>
                          </a:stretch>
                        </pic:blipFill>
                        <pic:spPr bwMode="auto">
                          <a:xfrm>
                            <a:off x="0" y="0"/>
                            <a:ext cx="936052" cy="1080000"/>
                          </a:xfrm>
                          <a:prstGeom prst="rect">
                            <a:avLst/>
                          </a:prstGeom>
                          <a:noFill/>
                          <a:ln w="9525">
                            <a:noFill/>
                            <a:miter lim="800000"/>
                            <a:headEnd/>
                            <a:tailEnd/>
                          </a:ln>
                        </pic:spPr>
                      </pic:pic>
                    </a:graphicData>
                  </a:graphic>
                </wp:inline>
              </w:drawing>
            </w:r>
          </w:p>
        </w:tc>
        <w:tc>
          <w:tcPr>
            <w:tcW w:w="1575" w:type="dxa"/>
          </w:tcPr>
          <w:p w:rsidR="00370B57" w:rsidRPr="00D30552" w:rsidRDefault="00254CAF" w:rsidP="003D003B">
            <w:pPr>
              <w:pStyle w:val="ListeParagraf"/>
              <w:tabs>
                <w:tab w:val="left" w:pos="567"/>
              </w:tabs>
              <w:spacing w:after="0" w:line="240" w:lineRule="auto"/>
              <w:ind w:left="0"/>
              <w:jc w:val="center"/>
              <w:rPr>
                <w:rFonts w:ascii="Times New Roman" w:hAnsi="Times New Roman"/>
              </w:rPr>
            </w:pPr>
            <w:r>
              <w:rPr>
                <w:rFonts w:ascii="Times New Roman" w:hAnsi="Times New Roman"/>
                <w:noProof/>
                <w:lang w:eastAsia="tr-TR"/>
              </w:rPr>
              <w:drawing>
                <wp:inline distT="0" distB="0" distL="0" distR="0">
                  <wp:extent cx="936052" cy="1080000"/>
                  <wp:effectExtent l="19050" t="0" r="0" b="0"/>
                  <wp:docPr id="137" name="Resim 137" descr="F:\Çalışmalar\Doktora\Doktora Tez Çalışmaları\Tez Yazımı\resimler\ti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F:\Çalışmalar\Doktora\Doktora Tez Çalışmaları\Tez Yazımı\resimler\ti3.tif"/>
                          <pic:cNvPicPr>
                            <a:picLocks noChangeAspect="1" noChangeArrowheads="1"/>
                          </pic:cNvPicPr>
                        </pic:nvPicPr>
                        <pic:blipFill>
                          <a:blip r:embed="rId88" cstate="print"/>
                          <a:srcRect/>
                          <a:stretch>
                            <a:fillRect/>
                          </a:stretch>
                        </pic:blipFill>
                        <pic:spPr bwMode="auto">
                          <a:xfrm>
                            <a:off x="0" y="0"/>
                            <a:ext cx="936052" cy="1080000"/>
                          </a:xfrm>
                          <a:prstGeom prst="rect">
                            <a:avLst/>
                          </a:prstGeom>
                          <a:noFill/>
                          <a:ln w="9525">
                            <a:noFill/>
                            <a:miter lim="800000"/>
                            <a:headEnd/>
                            <a:tailEnd/>
                          </a:ln>
                        </pic:spPr>
                      </pic:pic>
                    </a:graphicData>
                  </a:graphic>
                </wp:inline>
              </w:drawing>
            </w:r>
          </w:p>
        </w:tc>
        <w:tc>
          <w:tcPr>
            <w:tcW w:w="1577" w:type="dxa"/>
          </w:tcPr>
          <w:p w:rsidR="00370B57" w:rsidRPr="00D30552" w:rsidRDefault="004C3096" w:rsidP="003D003B">
            <w:pPr>
              <w:pStyle w:val="ListeParagraf"/>
              <w:tabs>
                <w:tab w:val="left" w:pos="567"/>
              </w:tabs>
              <w:spacing w:after="0" w:line="240" w:lineRule="auto"/>
              <w:ind w:left="0"/>
              <w:jc w:val="center"/>
              <w:rPr>
                <w:rFonts w:ascii="Times New Roman" w:hAnsi="Times New Roman"/>
                <w:noProof/>
                <w:lang w:eastAsia="tr-TR"/>
              </w:rPr>
            </w:pPr>
            <w:r>
              <w:rPr>
                <w:rFonts w:ascii="Times New Roman" w:hAnsi="Times New Roman"/>
                <w:noProof/>
                <w:lang w:eastAsia="tr-TR"/>
              </w:rPr>
              <w:drawing>
                <wp:inline distT="0" distB="0" distL="0" distR="0">
                  <wp:extent cx="936051" cy="1080000"/>
                  <wp:effectExtent l="19050" t="0" r="0" b="0"/>
                  <wp:docPr id="144" name="Resim 144" descr="F:\Çalışmalar\Doktora\Doktora Tez Çalışmaları\Tez Yazımı\resimler\ti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F:\Çalışmalar\Doktora\Doktora Tez Çalışmaları\Tez Yazımı\resimler\ti4.tif"/>
                          <pic:cNvPicPr>
                            <a:picLocks noChangeAspect="1" noChangeArrowheads="1"/>
                          </pic:cNvPicPr>
                        </pic:nvPicPr>
                        <pic:blipFill>
                          <a:blip r:embed="rId89" cstate="print"/>
                          <a:srcRect/>
                          <a:stretch>
                            <a:fillRect/>
                          </a:stretch>
                        </pic:blipFill>
                        <pic:spPr bwMode="auto">
                          <a:xfrm>
                            <a:off x="0" y="0"/>
                            <a:ext cx="936051" cy="1080000"/>
                          </a:xfrm>
                          <a:prstGeom prst="rect">
                            <a:avLst/>
                          </a:prstGeom>
                          <a:noFill/>
                          <a:ln w="9525">
                            <a:noFill/>
                            <a:miter lim="800000"/>
                            <a:headEnd/>
                            <a:tailEnd/>
                          </a:ln>
                        </pic:spPr>
                      </pic:pic>
                    </a:graphicData>
                  </a:graphic>
                </wp:inline>
              </w:drawing>
            </w:r>
          </w:p>
        </w:tc>
        <w:tc>
          <w:tcPr>
            <w:tcW w:w="1577" w:type="dxa"/>
          </w:tcPr>
          <w:p w:rsidR="00370B57" w:rsidRPr="00D30552" w:rsidRDefault="004C3096" w:rsidP="003D003B">
            <w:pPr>
              <w:pStyle w:val="ListeParagraf"/>
              <w:tabs>
                <w:tab w:val="left" w:pos="567"/>
              </w:tabs>
              <w:spacing w:after="0" w:line="240" w:lineRule="auto"/>
              <w:ind w:left="0"/>
              <w:jc w:val="center"/>
              <w:rPr>
                <w:rFonts w:ascii="Times New Roman" w:hAnsi="Times New Roman"/>
                <w:noProof/>
                <w:lang w:eastAsia="tr-TR"/>
              </w:rPr>
            </w:pPr>
            <w:r>
              <w:rPr>
                <w:rFonts w:ascii="Times New Roman" w:hAnsi="Times New Roman"/>
                <w:noProof/>
                <w:lang w:eastAsia="tr-TR"/>
              </w:rPr>
              <w:drawing>
                <wp:inline distT="0" distB="0" distL="0" distR="0">
                  <wp:extent cx="936052" cy="1080000"/>
                  <wp:effectExtent l="19050" t="0" r="0" b="0"/>
                  <wp:docPr id="145" name="Resim 145" descr="F:\Çalışmalar\Doktora\Doktora Tez Çalışmaları\Tez Yazımı\resimler\ti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F:\Çalışmalar\Doktora\Doktora Tez Çalışmaları\Tez Yazımı\resimler\ti5.tif"/>
                          <pic:cNvPicPr>
                            <a:picLocks noChangeAspect="1" noChangeArrowheads="1"/>
                          </pic:cNvPicPr>
                        </pic:nvPicPr>
                        <pic:blipFill>
                          <a:blip r:embed="rId90" cstate="print"/>
                          <a:srcRect/>
                          <a:stretch>
                            <a:fillRect/>
                          </a:stretch>
                        </pic:blipFill>
                        <pic:spPr bwMode="auto">
                          <a:xfrm>
                            <a:off x="0" y="0"/>
                            <a:ext cx="936052" cy="1080000"/>
                          </a:xfrm>
                          <a:prstGeom prst="rect">
                            <a:avLst/>
                          </a:prstGeom>
                          <a:noFill/>
                          <a:ln w="9525">
                            <a:noFill/>
                            <a:miter lim="800000"/>
                            <a:headEnd/>
                            <a:tailEnd/>
                          </a:ln>
                        </pic:spPr>
                      </pic:pic>
                    </a:graphicData>
                  </a:graphic>
                </wp:inline>
              </w:drawing>
            </w:r>
          </w:p>
        </w:tc>
      </w:tr>
      <w:tr w:rsidR="00370B57" w:rsidRPr="00D30552" w:rsidTr="003D003B">
        <w:trPr>
          <w:trHeight w:val="1533"/>
        </w:trPr>
        <w:tc>
          <w:tcPr>
            <w:tcW w:w="910" w:type="dxa"/>
            <w:vAlign w:val="center"/>
          </w:tcPr>
          <w:p w:rsidR="00370B57" w:rsidRPr="00F17274" w:rsidRDefault="00370B57" w:rsidP="003D003B">
            <w:pPr>
              <w:pStyle w:val="ListeParagraf"/>
              <w:tabs>
                <w:tab w:val="left" w:pos="567"/>
              </w:tabs>
              <w:spacing w:after="0" w:line="240" w:lineRule="auto"/>
              <w:ind w:left="0"/>
              <w:jc w:val="right"/>
              <w:rPr>
                <w:rFonts w:ascii="Times New Roman" w:hAnsi="Times New Roman"/>
                <w:b/>
                <w:noProof/>
                <w:lang w:eastAsia="zh-TW"/>
              </w:rPr>
            </w:pPr>
            <w:r w:rsidRPr="00F17274">
              <w:rPr>
                <w:rFonts w:ascii="Times New Roman" w:hAnsi="Times New Roman"/>
                <w:b/>
                <w:noProof/>
                <w:lang w:eastAsia="zh-TW"/>
              </w:rPr>
              <w:t>(b)</w:t>
            </w:r>
          </w:p>
          <w:p w:rsidR="00771759" w:rsidRPr="00771759" w:rsidRDefault="00771759" w:rsidP="00771759">
            <w:pPr>
              <w:pStyle w:val="ListeParagraf"/>
              <w:tabs>
                <w:tab w:val="left" w:pos="567"/>
              </w:tabs>
              <w:spacing w:after="0" w:line="240" w:lineRule="auto"/>
              <w:ind w:left="0"/>
              <w:rPr>
                <w:rFonts w:ascii="Times New Roman" w:hAnsi="Times New Roman"/>
                <w:noProof/>
                <w:sz w:val="16"/>
                <w:szCs w:val="16"/>
                <w:lang w:eastAsia="zh-TW"/>
              </w:rPr>
            </w:pPr>
            <w:r w:rsidRPr="00771759">
              <w:rPr>
                <w:rFonts w:ascii="Times New Roman" w:hAnsi="Times New Roman"/>
                <w:noProof/>
                <w:sz w:val="16"/>
                <w:szCs w:val="16"/>
                <w:lang w:eastAsia="zh-TW"/>
              </w:rPr>
              <w:t>Bölütleme</w:t>
            </w:r>
          </w:p>
          <w:p w:rsidR="00370B57" w:rsidRPr="009D73C6" w:rsidRDefault="00922253" w:rsidP="003B2916">
            <w:pPr>
              <w:pStyle w:val="ListeParagraf"/>
              <w:tabs>
                <w:tab w:val="left" w:pos="567"/>
              </w:tabs>
              <w:spacing w:after="0" w:line="240" w:lineRule="auto"/>
              <w:ind w:left="0"/>
              <w:jc w:val="right"/>
              <w:rPr>
                <w:rFonts w:ascii="Times New Roman" w:hAnsi="Times New Roman"/>
                <w:b/>
                <w:noProof/>
                <w:sz w:val="18"/>
                <w:szCs w:val="18"/>
                <w:lang w:eastAsia="zh-TW"/>
              </w:rPr>
            </w:pPr>
            <w:r w:rsidRPr="009D73C6">
              <w:rPr>
                <w:rFonts w:ascii="Times New Roman" w:hAnsi="Times New Roman"/>
                <w:noProof/>
                <w:sz w:val="18"/>
                <w:szCs w:val="18"/>
                <w:lang w:eastAsia="zh-TW"/>
              </w:rPr>
              <w:t>yapılmış beyin tümörleri</w:t>
            </w:r>
          </w:p>
        </w:tc>
        <w:tc>
          <w:tcPr>
            <w:tcW w:w="1578" w:type="dxa"/>
          </w:tcPr>
          <w:p w:rsidR="00370B57" w:rsidRPr="00D30552" w:rsidRDefault="00370B57" w:rsidP="003D003B">
            <w:pPr>
              <w:pStyle w:val="ListeParagraf"/>
              <w:tabs>
                <w:tab w:val="left" w:pos="567"/>
              </w:tabs>
              <w:spacing w:after="0" w:line="240" w:lineRule="auto"/>
              <w:ind w:left="0"/>
              <w:rPr>
                <w:rFonts w:ascii="Times New Roman" w:hAnsi="Times New Roman"/>
              </w:rPr>
            </w:pPr>
            <w:r w:rsidRPr="00D30552">
              <w:rPr>
                <w:rFonts w:ascii="Times New Roman" w:hAnsi="Times New Roman"/>
                <w:noProof/>
                <w:lang w:eastAsia="tr-TR"/>
              </w:rPr>
              <w:drawing>
                <wp:inline distT="0" distB="0" distL="0" distR="0">
                  <wp:extent cx="939600" cy="940783"/>
                  <wp:effectExtent l="19050" t="0" r="0" b="0"/>
                  <wp:docPr id="54" name="Resim 19" descr="D:\MATLAB\BrainT\BrainTmr\BrainTumor_CAD\imSegmentation\imSegmented\imSeg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MATLAB\BrainT\BrainTmr\BrainTumor_CAD\imSegmentation\imSegmented\imSeg1\38.jpg"/>
                          <pic:cNvPicPr>
                            <a:picLocks noChangeAspect="1" noChangeArrowheads="1"/>
                          </pic:cNvPicPr>
                        </pic:nvPicPr>
                        <pic:blipFill>
                          <a:blip r:embed="rId91" cstate="print"/>
                          <a:srcRect/>
                          <a:stretch>
                            <a:fillRect/>
                          </a:stretch>
                        </pic:blipFill>
                        <pic:spPr bwMode="auto">
                          <a:xfrm>
                            <a:off x="0" y="0"/>
                            <a:ext cx="939600" cy="940783"/>
                          </a:xfrm>
                          <a:prstGeom prst="rect">
                            <a:avLst/>
                          </a:prstGeom>
                          <a:noFill/>
                          <a:ln w="9525">
                            <a:noFill/>
                            <a:miter lim="800000"/>
                            <a:headEnd/>
                            <a:tailEnd/>
                          </a:ln>
                        </pic:spPr>
                      </pic:pic>
                    </a:graphicData>
                  </a:graphic>
                </wp:inline>
              </w:drawing>
            </w:r>
          </w:p>
        </w:tc>
        <w:tc>
          <w:tcPr>
            <w:tcW w:w="1575" w:type="dxa"/>
          </w:tcPr>
          <w:p w:rsidR="00370B57" w:rsidRPr="00D30552" w:rsidRDefault="00370B57" w:rsidP="003D003B">
            <w:pPr>
              <w:pStyle w:val="ListeParagraf"/>
              <w:tabs>
                <w:tab w:val="left" w:pos="567"/>
              </w:tabs>
              <w:spacing w:after="0" w:line="240" w:lineRule="auto"/>
              <w:ind w:left="0"/>
              <w:rPr>
                <w:rFonts w:ascii="Times New Roman" w:hAnsi="Times New Roman"/>
              </w:rPr>
            </w:pPr>
            <w:r w:rsidRPr="00D30552">
              <w:rPr>
                <w:rFonts w:ascii="Times New Roman" w:hAnsi="Times New Roman"/>
                <w:noProof/>
                <w:lang w:eastAsia="tr-TR"/>
              </w:rPr>
              <w:drawing>
                <wp:inline distT="0" distB="0" distL="0" distR="0">
                  <wp:extent cx="939600" cy="939600"/>
                  <wp:effectExtent l="19050" t="0" r="0" b="0"/>
                  <wp:docPr id="55" name="Resim 15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5"/>
                          <pic:cNvPicPr>
                            <a:picLocks noChangeAspect="1" noChangeArrowheads="1"/>
                          </pic:cNvPicPr>
                        </pic:nvPicPr>
                        <pic:blipFill>
                          <a:blip r:embed="rId92" cstate="print"/>
                          <a:srcRect/>
                          <a:stretch>
                            <a:fillRect/>
                          </a:stretch>
                        </pic:blipFill>
                        <pic:spPr bwMode="auto">
                          <a:xfrm>
                            <a:off x="0" y="0"/>
                            <a:ext cx="939600" cy="939600"/>
                          </a:xfrm>
                          <a:prstGeom prst="rect">
                            <a:avLst/>
                          </a:prstGeom>
                          <a:noFill/>
                          <a:ln w="9525">
                            <a:noFill/>
                            <a:miter lim="800000"/>
                            <a:headEnd/>
                            <a:tailEnd/>
                          </a:ln>
                        </pic:spPr>
                      </pic:pic>
                    </a:graphicData>
                  </a:graphic>
                </wp:inline>
              </w:drawing>
            </w:r>
          </w:p>
        </w:tc>
        <w:tc>
          <w:tcPr>
            <w:tcW w:w="1575" w:type="dxa"/>
          </w:tcPr>
          <w:p w:rsidR="00370B57" w:rsidRPr="00D30552" w:rsidRDefault="00370B57" w:rsidP="003D003B">
            <w:pPr>
              <w:pStyle w:val="ListeParagraf"/>
              <w:tabs>
                <w:tab w:val="left" w:pos="567"/>
              </w:tabs>
              <w:spacing w:after="0" w:line="240" w:lineRule="auto"/>
              <w:ind w:left="0"/>
              <w:jc w:val="center"/>
              <w:rPr>
                <w:rFonts w:ascii="Times New Roman" w:hAnsi="Times New Roman"/>
              </w:rPr>
            </w:pPr>
            <w:r w:rsidRPr="00D30552">
              <w:rPr>
                <w:rFonts w:ascii="Times New Roman" w:hAnsi="Times New Roman"/>
                <w:noProof/>
                <w:lang w:eastAsia="tr-TR"/>
              </w:rPr>
              <w:drawing>
                <wp:inline distT="0" distB="0" distL="0" distR="0">
                  <wp:extent cx="939600" cy="940783"/>
                  <wp:effectExtent l="19050" t="0" r="0" b="0"/>
                  <wp:docPr id="56" name="Resim 155"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15"/>
                          <pic:cNvPicPr>
                            <a:picLocks noChangeAspect="1" noChangeArrowheads="1"/>
                          </pic:cNvPicPr>
                        </pic:nvPicPr>
                        <pic:blipFill>
                          <a:blip r:embed="rId93" cstate="print"/>
                          <a:srcRect/>
                          <a:stretch>
                            <a:fillRect/>
                          </a:stretch>
                        </pic:blipFill>
                        <pic:spPr bwMode="auto">
                          <a:xfrm>
                            <a:off x="0" y="0"/>
                            <a:ext cx="939600" cy="940783"/>
                          </a:xfrm>
                          <a:prstGeom prst="rect">
                            <a:avLst/>
                          </a:prstGeom>
                          <a:noFill/>
                          <a:ln w="9525">
                            <a:noFill/>
                            <a:miter lim="800000"/>
                            <a:headEnd/>
                            <a:tailEnd/>
                          </a:ln>
                        </pic:spPr>
                      </pic:pic>
                    </a:graphicData>
                  </a:graphic>
                </wp:inline>
              </w:drawing>
            </w:r>
          </w:p>
        </w:tc>
        <w:tc>
          <w:tcPr>
            <w:tcW w:w="1577" w:type="dxa"/>
          </w:tcPr>
          <w:p w:rsidR="00370B57" w:rsidRPr="00D30552" w:rsidRDefault="00370B57" w:rsidP="003D003B">
            <w:pPr>
              <w:pStyle w:val="ListeParagraf"/>
              <w:tabs>
                <w:tab w:val="left" w:pos="567"/>
              </w:tabs>
              <w:spacing w:after="0" w:line="240" w:lineRule="auto"/>
              <w:ind w:left="0"/>
              <w:jc w:val="center"/>
              <w:rPr>
                <w:rFonts w:ascii="Times New Roman" w:hAnsi="Times New Roman"/>
                <w:noProof/>
                <w:lang w:eastAsia="tr-TR"/>
              </w:rPr>
            </w:pPr>
            <w:r w:rsidRPr="00D30552">
              <w:rPr>
                <w:rFonts w:ascii="Times New Roman" w:hAnsi="Times New Roman"/>
                <w:noProof/>
                <w:lang w:eastAsia="tr-TR"/>
              </w:rPr>
              <w:drawing>
                <wp:inline distT="0" distB="0" distL="0" distR="0">
                  <wp:extent cx="939600" cy="940783"/>
                  <wp:effectExtent l="19050" t="0" r="0" b="0"/>
                  <wp:docPr id="57" name="Resim 11" descr="D:\MATLAB\BrainT\BrainTmr\BrainTumor_CAD\imSegmentation\imSegmented\imSeg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MATLAB\BrainT\BrainTmr\BrainTumor_CAD\imSegmentation\imSegmented\imSeg1\52.jpg"/>
                          <pic:cNvPicPr>
                            <a:picLocks noChangeAspect="1" noChangeArrowheads="1"/>
                          </pic:cNvPicPr>
                        </pic:nvPicPr>
                        <pic:blipFill>
                          <a:blip r:embed="rId94" cstate="print"/>
                          <a:srcRect/>
                          <a:stretch>
                            <a:fillRect/>
                          </a:stretch>
                        </pic:blipFill>
                        <pic:spPr bwMode="auto">
                          <a:xfrm>
                            <a:off x="0" y="0"/>
                            <a:ext cx="939600" cy="940783"/>
                          </a:xfrm>
                          <a:prstGeom prst="rect">
                            <a:avLst/>
                          </a:prstGeom>
                          <a:noFill/>
                          <a:ln w="9525">
                            <a:noFill/>
                            <a:miter lim="800000"/>
                            <a:headEnd/>
                            <a:tailEnd/>
                          </a:ln>
                        </pic:spPr>
                      </pic:pic>
                    </a:graphicData>
                  </a:graphic>
                </wp:inline>
              </w:drawing>
            </w:r>
          </w:p>
        </w:tc>
        <w:tc>
          <w:tcPr>
            <w:tcW w:w="1577" w:type="dxa"/>
          </w:tcPr>
          <w:p w:rsidR="00370B57" w:rsidRPr="00D30552" w:rsidRDefault="00370B57" w:rsidP="003D003B">
            <w:pPr>
              <w:pStyle w:val="ListeParagraf"/>
              <w:tabs>
                <w:tab w:val="left" w:pos="567"/>
              </w:tabs>
              <w:spacing w:after="0" w:line="240" w:lineRule="auto"/>
              <w:ind w:left="0"/>
              <w:jc w:val="center"/>
              <w:rPr>
                <w:rFonts w:ascii="Times New Roman" w:hAnsi="Times New Roman"/>
                <w:noProof/>
                <w:lang w:eastAsia="tr-TR"/>
              </w:rPr>
            </w:pPr>
            <w:r w:rsidRPr="00D30552">
              <w:rPr>
                <w:rFonts w:ascii="Times New Roman" w:hAnsi="Times New Roman"/>
                <w:noProof/>
                <w:lang w:eastAsia="tr-TR"/>
              </w:rPr>
              <w:drawing>
                <wp:inline distT="0" distB="0" distL="0" distR="0">
                  <wp:extent cx="939600" cy="940783"/>
                  <wp:effectExtent l="19050" t="0" r="0" b="0"/>
                  <wp:docPr id="58" name="Resim 12" descr="D:\MATLAB\BrainT\BrainTmr\BrainTumor_CAD\imSegmentation\imSegmented\imSeg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MATLAB\BrainT\BrainTmr\BrainTumor_CAD\imSegmentation\imSegmented\imSeg1\75.jpg"/>
                          <pic:cNvPicPr>
                            <a:picLocks noChangeAspect="1" noChangeArrowheads="1"/>
                          </pic:cNvPicPr>
                        </pic:nvPicPr>
                        <pic:blipFill>
                          <a:blip r:embed="rId95" cstate="print"/>
                          <a:srcRect/>
                          <a:stretch>
                            <a:fillRect/>
                          </a:stretch>
                        </pic:blipFill>
                        <pic:spPr bwMode="auto">
                          <a:xfrm>
                            <a:off x="0" y="0"/>
                            <a:ext cx="939600" cy="940783"/>
                          </a:xfrm>
                          <a:prstGeom prst="rect">
                            <a:avLst/>
                          </a:prstGeom>
                          <a:noFill/>
                          <a:ln w="9525">
                            <a:noFill/>
                            <a:miter lim="800000"/>
                            <a:headEnd/>
                            <a:tailEnd/>
                          </a:ln>
                        </pic:spPr>
                      </pic:pic>
                    </a:graphicData>
                  </a:graphic>
                </wp:inline>
              </w:drawing>
            </w:r>
          </w:p>
        </w:tc>
      </w:tr>
    </w:tbl>
    <w:p w:rsidR="00370B57" w:rsidRPr="00922253" w:rsidRDefault="00922253" w:rsidP="00154BE1">
      <w:pPr>
        <w:pStyle w:val="ResimYazs"/>
        <w:spacing w:before="240" w:line="360" w:lineRule="auto"/>
      </w:pPr>
      <w:bookmarkStart w:id="278" w:name="_Ref408001241"/>
      <w:bookmarkStart w:id="279" w:name="_Toc411849783"/>
      <w:bookmarkStart w:id="280" w:name="_Toc411852956"/>
      <w:r>
        <w:t xml:space="preserve">Şekil </w:t>
      </w:r>
      <w:fldSimple w:instr=" STYLEREF 1 \s ">
        <w:r w:rsidR="009872A3">
          <w:rPr>
            <w:noProof/>
          </w:rPr>
          <w:t>4</w:t>
        </w:r>
      </w:fldSimple>
      <w:r w:rsidR="00244721">
        <w:t>.</w:t>
      </w:r>
      <w:fldSimple w:instr=" SEQ Şekil \* ARABIC \s 1 ">
        <w:r w:rsidR="009872A3">
          <w:rPr>
            <w:noProof/>
          </w:rPr>
          <w:t>6</w:t>
        </w:r>
      </w:fldSimple>
      <w:bookmarkEnd w:id="278"/>
      <w:r>
        <w:t xml:space="preserve">. </w:t>
      </w:r>
      <w:r w:rsidRPr="005C6F58">
        <w:t>MR görüntüleri üzerinde s-FCM yöntemi ile beyin tümörlerinin bölütlenmesi</w:t>
      </w:r>
      <w:bookmarkEnd w:id="279"/>
      <w:bookmarkEnd w:id="280"/>
    </w:p>
    <w:p w:rsidR="00370B57" w:rsidRDefault="00370B57" w:rsidP="00EE2E3C">
      <w:pPr>
        <w:spacing w:line="360" w:lineRule="auto"/>
        <w:rPr>
          <w:b/>
          <w:u w:val="single"/>
        </w:rPr>
      </w:pPr>
    </w:p>
    <w:p w:rsidR="00AE4970" w:rsidRPr="00AE4970" w:rsidRDefault="00AE4970" w:rsidP="00806E65">
      <w:pPr>
        <w:pStyle w:val="Balk3"/>
        <w:numPr>
          <w:ilvl w:val="2"/>
          <w:numId w:val="30"/>
        </w:numPr>
      </w:pPr>
      <w:bookmarkStart w:id="281" w:name="_Toc411800156"/>
      <w:r w:rsidRPr="00AE4970">
        <w:t>Özellik çıkarma</w:t>
      </w:r>
      <w:bookmarkEnd w:id="281"/>
    </w:p>
    <w:p w:rsidR="00370B57" w:rsidRDefault="00370B57" w:rsidP="00EE2E3C">
      <w:pPr>
        <w:spacing w:line="360" w:lineRule="auto"/>
        <w:rPr>
          <w:b/>
          <w:u w:val="single"/>
        </w:rPr>
      </w:pPr>
    </w:p>
    <w:p w:rsidR="003E4A38" w:rsidRDefault="00AE4970" w:rsidP="00A155A8">
      <w:pPr>
        <w:pStyle w:val="AnaParagrafYaziStiliSau"/>
      </w:pPr>
      <w:r w:rsidRPr="00B36AA7">
        <w:t>Tümör bölütleme</w:t>
      </w:r>
      <w:r>
        <w:t xml:space="preserve"> adımı tamamlandıktan sonra tümörün iyi huylu mu yoksa kötü huylu mu olduğuna karar verilmelidir. Bu karar bir sınıflandırma </w:t>
      </w:r>
      <w:r w:rsidR="007F039C">
        <w:t>yöntemi</w:t>
      </w:r>
      <w:r>
        <w:t xml:space="preserve"> tarafından verilmesine karşın, tümör üzerindeki bazı önemli özellikler karar verme sürecini </w:t>
      </w:r>
      <w:r>
        <w:lastRenderedPageBreak/>
        <w:t xml:space="preserve">kolaylaştırmaktadır. Bu nedenle, bölütlenmiş beyin MR görüntüsü üzerindeki karakteristik özelliklerin elde edilmesi gerekmektedir. </w:t>
      </w:r>
    </w:p>
    <w:p w:rsidR="006561C0" w:rsidRDefault="006561C0" w:rsidP="00A155A8">
      <w:pPr>
        <w:pStyle w:val="AnaParagrafYaziStiliSau"/>
      </w:pPr>
    </w:p>
    <w:p w:rsidR="00AE4970" w:rsidRPr="00B36AA7" w:rsidRDefault="00BC1C52" w:rsidP="00A155A8">
      <w:pPr>
        <w:pStyle w:val="AnaParagrafYaziStiliSau"/>
      </w:pPr>
      <w:r>
        <w:fldChar w:fldCharType="begin"/>
      </w:r>
      <w:r w:rsidR="00C5369A">
        <w:instrText xml:space="preserve"> REF _Ref408001330 </w:instrText>
      </w:r>
      <w:r>
        <w:fldChar w:fldCharType="separate"/>
      </w:r>
      <w:r w:rsidR="009872A3">
        <w:t xml:space="preserve">Şekil </w:t>
      </w:r>
      <w:proofErr w:type="gramStart"/>
      <w:r w:rsidR="009872A3">
        <w:rPr>
          <w:noProof/>
        </w:rPr>
        <w:t>4</w:t>
      </w:r>
      <w:r w:rsidR="009872A3">
        <w:t>.</w:t>
      </w:r>
      <w:r w:rsidR="009872A3">
        <w:rPr>
          <w:noProof/>
        </w:rPr>
        <w:t>7</w:t>
      </w:r>
      <w:proofErr w:type="gramEnd"/>
      <w:r>
        <w:fldChar w:fldCharType="end"/>
      </w:r>
      <w:r w:rsidR="00703EDD">
        <w:t>'</w:t>
      </w:r>
      <w:r w:rsidR="00AE4970">
        <w:t xml:space="preserve">de iyi ve kötü huylu tümörlerin tipi, şekli, örüntüsü ve histogram değerleri verilmiştir. Bu örneklerden de anlaşıldığı gibi iyi huylu tümörler daha yuvarlak ve daha yumuşak sınırlara sahipken, kötü huylu tümörler </w:t>
      </w:r>
      <w:r w:rsidR="00BC1377">
        <w:t>daha dağınık, tanecikli, keskin ve</w:t>
      </w:r>
      <w:r w:rsidR="00AE4970">
        <w:t xml:space="preserve"> sert sınır</w:t>
      </w:r>
      <w:r w:rsidR="00BC1377">
        <w:t xml:space="preserve">lara </w:t>
      </w:r>
      <w:r w:rsidR="00AE4970">
        <w:t>sahiptir. Bu özellikler</w:t>
      </w:r>
      <w:r w:rsidR="00BC1377">
        <w:t>,</w:t>
      </w:r>
      <w:r w:rsidR="00AE4970">
        <w:t xml:space="preserve"> iyi ve kötü huylu tümörlerin birbirinden ayrılması için kullanılan anahtar özelliklerdir.</w:t>
      </w:r>
    </w:p>
    <w:p w:rsidR="00AE4970" w:rsidRDefault="00AE4970" w:rsidP="00A155A8">
      <w:pPr>
        <w:pStyle w:val="AnaParagrafYaziStiliSau"/>
      </w:pPr>
      <w:r>
        <w:t xml:space="preserve"> </w:t>
      </w:r>
    </w:p>
    <w:tbl>
      <w:tblPr>
        <w:tblStyle w:val="TabloKlavuzu"/>
        <w:tblW w:w="0" w:type="auto"/>
        <w:jc w:val="center"/>
        <w:tblInd w:w="-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580"/>
        <w:gridCol w:w="1625"/>
        <w:gridCol w:w="1635"/>
        <w:gridCol w:w="1625"/>
        <w:gridCol w:w="2061"/>
      </w:tblGrid>
      <w:tr w:rsidR="00AE4970" w:rsidTr="003D003B">
        <w:trPr>
          <w:cantSplit/>
          <w:trHeight w:val="427"/>
          <w:jc w:val="center"/>
        </w:trPr>
        <w:tc>
          <w:tcPr>
            <w:tcW w:w="580" w:type="dxa"/>
            <w:shd w:val="clear" w:color="auto" w:fill="auto"/>
            <w:textDirection w:val="btLr"/>
          </w:tcPr>
          <w:p w:rsidR="00AE4970" w:rsidRPr="00D029F8" w:rsidRDefault="00AE4970" w:rsidP="003D003B">
            <w:pPr>
              <w:tabs>
                <w:tab w:val="left" w:pos="284"/>
              </w:tabs>
              <w:ind w:left="113" w:right="113"/>
              <w:jc w:val="center"/>
              <w:rPr>
                <w:b/>
                <w:noProof/>
                <w:color w:val="FFFFFF" w:themeColor="background1"/>
              </w:rPr>
            </w:pPr>
          </w:p>
        </w:tc>
        <w:tc>
          <w:tcPr>
            <w:tcW w:w="1625" w:type="dxa"/>
          </w:tcPr>
          <w:p w:rsidR="00AE4970" w:rsidRPr="00216ADE" w:rsidRDefault="00AE4970" w:rsidP="003B2916">
            <w:pPr>
              <w:ind w:left="207" w:hanging="207"/>
              <w:rPr>
                <w:noProof/>
                <w:sz w:val="20"/>
                <w:szCs w:val="20"/>
              </w:rPr>
            </w:pPr>
            <w:r w:rsidRPr="00216ADE">
              <w:rPr>
                <w:noProof/>
                <w:sz w:val="20"/>
                <w:szCs w:val="20"/>
              </w:rPr>
              <w:t xml:space="preserve">(a) </w:t>
            </w:r>
            <w:r w:rsidR="00F77331" w:rsidRPr="00216ADE">
              <w:rPr>
                <w:noProof/>
                <w:sz w:val="20"/>
                <w:szCs w:val="20"/>
              </w:rPr>
              <w:t xml:space="preserve">ön-işleme yapılmış </w:t>
            </w:r>
            <w:r w:rsidR="00216ADE">
              <w:rPr>
                <w:noProof/>
                <w:sz w:val="20"/>
                <w:szCs w:val="20"/>
              </w:rPr>
              <w:t xml:space="preserve">beyin </w:t>
            </w:r>
            <w:r w:rsidR="00F77331" w:rsidRPr="00216ADE">
              <w:rPr>
                <w:noProof/>
                <w:sz w:val="20"/>
                <w:szCs w:val="20"/>
              </w:rPr>
              <w:t>görüntü</w:t>
            </w:r>
            <w:r w:rsidR="00216ADE">
              <w:rPr>
                <w:noProof/>
                <w:sz w:val="20"/>
                <w:szCs w:val="20"/>
              </w:rPr>
              <w:t>ler</w:t>
            </w:r>
          </w:p>
        </w:tc>
        <w:tc>
          <w:tcPr>
            <w:tcW w:w="1635" w:type="dxa"/>
          </w:tcPr>
          <w:p w:rsidR="00AE4970" w:rsidRPr="00216ADE" w:rsidRDefault="00AE4970" w:rsidP="003B2916">
            <w:pPr>
              <w:tabs>
                <w:tab w:val="left" w:pos="283"/>
              </w:tabs>
              <w:ind w:left="283" w:hanging="283"/>
              <w:rPr>
                <w:noProof/>
                <w:sz w:val="20"/>
                <w:szCs w:val="20"/>
              </w:rPr>
            </w:pPr>
            <w:r w:rsidRPr="00216ADE">
              <w:rPr>
                <w:noProof/>
                <w:sz w:val="20"/>
                <w:szCs w:val="20"/>
              </w:rPr>
              <w:t xml:space="preserve">(b) </w:t>
            </w:r>
            <w:r w:rsidR="00F77331" w:rsidRPr="00216ADE">
              <w:rPr>
                <w:noProof/>
                <w:sz w:val="20"/>
                <w:szCs w:val="20"/>
              </w:rPr>
              <w:t>bölütlenmiş tümör dokusu</w:t>
            </w:r>
            <w:r w:rsidR="003E4A38" w:rsidRPr="00216ADE">
              <w:rPr>
                <w:noProof/>
                <w:sz w:val="20"/>
                <w:szCs w:val="20"/>
              </w:rPr>
              <w:t xml:space="preserve"> görüntüleri</w:t>
            </w:r>
          </w:p>
        </w:tc>
        <w:tc>
          <w:tcPr>
            <w:tcW w:w="1625" w:type="dxa"/>
          </w:tcPr>
          <w:p w:rsidR="00AE4970" w:rsidRPr="00216ADE" w:rsidRDefault="00AE4970" w:rsidP="003B2916">
            <w:pPr>
              <w:ind w:left="349" w:hanging="349"/>
              <w:rPr>
                <w:noProof/>
                <w:sz w:val="20"/>
                <w:szCs w:val="20"/>
              </w:rPr>
            </w:pPr>
            <w:r w:rsidRPr="00216ADE">
              <w:rPr>
                <w:noProof/>
                <w:sz w:val="20"/>
                <w:szCs w:val="20"/>
              </w:rPr>
              <w:t xml:space="preserve">(c) </w:t>
            </w:r>
            <w:r w:rsidR="003B2916">
              <w:rPr>
                <w:noProof/>
                <w:sz w:val="20"/>
                <w:szCs w:val="20"/>
              </w:rPr>
              <w:t xml:space="preserve"> beyin </w:t>
            </w:r>
            <w:r w:rsidR="00F77331" w:rsidRPr="00216ADE">
              <w:rPr>
                <w:noProof/>
                <w:sz w:val="20"/>
                <w:szCs w:val="20"/>
              </w:rPr>
              <w:t>tümör görüntü örüntüleri</w:t>
            </w:r>
          </w:p>
        </w:tc>
        <w:tc>
          <w:tcPr>
            <w:tcW w:w="2061" w:type="dxa"/>
          </w:tcPr>
          <w:p w:rsidR="00AE4970" w:rsidRPr="00216ADE" w:rsidRDefault="00AE4970" w:rsidP="003B2916">
            <w:pPr>
              <w:tabs>
                <w:tab w:val="left" w:pos="284"/>
              </w:tabs>
              <w:ind w:left="284" w:hanging="284"/>
              <w:rPr>
                <w:noProof/>
                <w:sz w:val="20"/>
                <w:szCs w:val="20"/>
              </w:rPr>
            </w:pPr>
            <w:r w:rsidRPr="00216ADE">
              <w:rPr>
                <w:sz w:val="20"/>
                <w:szCs w:val="20"/>
              </w:rPr>
              <w:t xml:space="preserve">(d) </w:t>
            </w:r>
            <w:r w:rsidR="00F77331" w:rsidRPr="00216ADE">
              <w:rPr>
                <w:sz w:val="20"/>
                <w:szCs w:val="20"/>
              </w:rPr>
              <w:t>bölütlenmiş görüntülerin histogramı</w:t>
            </w:r>
          </w:p>
        </w:tc>
      </w:tr>
      <w:tr w:rsidR="00AE4970" w:rsidTr="003D003B">
        <w:trPr>
          <w:cantSplit/>
          <w:trHeight w:val="1552"/>
          <w:jc w:val="center"/>
        </w:trPr>
        <w:tc>
          <w:tcPr>
            <w:tcW w:w="580" w:type="dxa"/>
            <w:shd w:val="clear" w:color="auto" w:fill="000000" w:themeFill="text1"/>
            <w:textDirection w:val="btLr"/>
            <w:vAlign w:val="center"/>
          </w:tcPr>
          <w:p w:rsidR="00AE4970" w:rsidRPr="00CA7DC7" w:rsidRDefault="00916EC5" w:rsidP="003D003B">
            <w:pPr>
              <w:tabs>
                <w:tab w:val="left" w:pos="284"/>
              </w:tabs>
              <w:ind w:left="113" w:right="113"/>
              <w:jc w:val="center"/>
              <w:rPr>
                <w:noProof/>
                <w:color w:val="FFFFFF" w:themeColor="background1"/>
              </w:rPr>
            </w:pPr>
            <w:r w:rsidRPr="00CA7DC7">
              <w:rPr>
                <w:noProof/>
                <w:color w:val="FFFFFF" w:themeColor="background1"/>
              </w:rPr>
              <w:t>İyi huylu</w:t>
            </w:r>
          </w:p>
        </w:tc>
        <w:tc>
          <w:tcPr>
            <w:tcW w:w="1625" w:type="dxa"/>
          </w:tcPr>
          <w:p w:rsidR="00AE4970" w:rsidRDefault="00AE4970" w:rsidP="003D003B">
            <w:pPr>
              <w:tabs>
                <w:tab w:val="left" w:pos="284"/>
              </w:tabs>
              <w:jc w:val="both"/>
              <w:rPr>
                <w:lang w:val="en-US"/>
              </w:rPr>
            </w:pPr>
            <w:r>
              <w:rPr>
                <w:noProof/>
              </w:rPr>
              <w:drawing>
                <wp:inline distT="0" distB="0" distL="0" distR="0">
                  <wp:extent cx="975441" cy="972000"/>
                  <wp:effectExtent l="19050" t="0" r="0" b="0"/>
                  <wp:docPr id="59" name="Resim 7" descr="D:\MATLAB\BrainT\BrainTmr\BrainTumor_CAD\imDatabas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MATLAB\BrainT\BrainTmr\BrainTumor_CAD\imDatabase\11.jpg"/>
                          <pic:cNvPicPr>
                            <a:picLocks noChangeAspect="1" noChangeArrowheads="1"/>
                          </pic:cNvPicPr>
                        </pic:nvPicPr>
                        <pic:blipFill>
                          <a:blip r:embed="rId96" cstate="print"/>
                          <a:srcRect/>
                          <a:stretch>
                            <a:fillRect/>
                          </a:stretch>
                        </pic:blipFill>
                        <pic:spPr bwMode="auto">
                          <a:xfrm>
                            <a:off x="0" y="0"/>
                            <a:ext cx="975441" cy="972000"/>
                          </a:xfrm>
                          <a:prstGeom prst="rect">
                            <a:avLst/>
                          </a:prstGeom>
                          <a:noFill/>
                          <a:ln w="9525">
                            <a:noFill/>
                            <a:miter lim="800000"/>
                            <a:headEnd/>
                            <a:tailEnd/>
                          </a:ln>
                        </pic:spPr>
                      </pic:pic>
                    </a:graphicData>
                  </a:graphic>
                </wp:inline>
              </w:drawing>
            </w:r>
          </w:p>
        </w:tc>
        <w:tc>
          <w:tcPr>
            <w:tcW w:w="1635" w:type="dxa"/>
          </w:tcPr>
          <w:p w:rsidR="00AE4970" w:rsidRDefault="00AE4970" w:rsidP="003D003B">
            <w:pPr>
              <w:tabs>
                <w:tab w:val="left" w:pos="284"/>
              </w:tabs>
              <w:jc w:val="both"/>
              <w:rPr>
                <w:lang w:val="en-US"/>
              </w:rPr>
            </w:pPr>
            <w:r>
              <w:rPr>
                <w:noProof/>
              </w:rPr>
              <w:drawing>
                <wp:inline distT="0" distB="0" distL="0" distR="0">
                  <wp:extent cx="975441" cy="972000"/>
                  <wp:effectExtent l="19050" t="0" r="0" b="0"/>
                  <wp:docPr id="60" name="Resim 8" descr="D:\MATLAB\BrainT\BrainTmr\BrainTumor_CAD\imSegmentation\imSegmented\imSeg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MATLAB\BrainT\BrainTmr\BrainTumor_CAD\imSegmentation\imSegmented\imSeg1\11.jpg"/>
                          <pic:cNvPicPr>
                            <a:picLocks noChangeAspect="1" noChangeArrowheads="1"/>
                          </pic:cNvPicPr>
                        </pic:nvPicPr>
                        <pic:blipFill>
                          <a:blip r:embed="rId97" cstate="print"/>
                          <a:srcRect/>
                          <a:stretch>
                            <a:fillRect/>
                          </a:stretch>
                        </pic:blipFill>
                        <pic:spPr bwMode="auto">
                          <a:xfrm>
                            <a:off x="0" y="0"/>
                            <a:ext cx="975441" cy="972000"/>
                          </a:xfrm>
                          <a:prstGeom prst="rect">
                            <a:avLst/>
                          </a:prstGeom>
                          <a:noFill/>
                          <a:ln w="9525">
                            <a:noFill/>
                            <a:miter lim="800000"/>
                            <a:headEnd/>
                            <a:tailEnd/>
                          </a:ln>
                        </pic:spPr>
                      </pic:pic>
                    </a:graphicData>
                  </a:graphic>
                </wp:inline>
              </w:drawing>
            </w:r>
          </w:p>
        </w:tc>
        <w:tc>
          <w:tcPr>
            <w:tcW w:w="1625" w:type="dxa"/>
          </w:tcPr>
          <w:p w:rsidR="00AE4970" w:rsidRDefault="00AE4970" w:rsidP="003D003B">
            <w:pPr>
              <w:tabs>
                <w:tab w:val="left" w:pos="284"/>
              </w:tabs>
              <w:jc w:val="both"/>
              <w:rPr>
                <w:lang w:val="en-US"/>
              </w:rPr>
            </w:pPr>
            <w:r>
              <w:rPr>
                <w:noProof/>
              </w:rPr>
              <w:drawing>
                <wp:inline distT="0" distB="0" distL="0" distR="0">
                  <wp:extent cx="972000" cy="972000"/>
                  <wp:effectExtent l="19050" t="0" r="0" b="0"/>
                  <wp:docPr id="61"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 cstate="print"/>
                          <a:srcRect/>
                          <a:stretch>
                            <a:fillRect/>
                          </a:stretch>
                        </pic:blipFill>
                        <pic:spPr bwMode="auto">
                          <a:xfrm>
                            <a:off x="0" y="0"/>
                            <a:ext cx="972000" cy="972000"/>
                          </a:xfrm>
                          <a:prstGeom prst="rect">
                            <a:avLst/>
                          </a:prstGeom>
                          <a:noFill/>
                          <a:ln w="9525">
                            <a:noFill/>
                            <a:miter lim="800000"/>
                            <a:headEnd/>
                            <a:tailEnd/>
                          </a:ln>
                        </pic:spPr>
                      </pic:pic>
                    </a:graphicData>
                  </a:graphic>
                </wp:inline>
              </w:drawing>
            </w:r>
          </w:p>
        </w:tc>
        <w:tc>
          <w:tcPr>
            <w:tcW w:w="2061" w:type="dxa"/>
          </w:tcPr>
          <w:p w:rsidR="00AE4970" w:rsidRDefault="00AE4970" w:rsidP="003D003B">
            <w:pPr>
              <w:tabs>
                <w:tab w:val="left" w:pos="284"/>
              </w:tabs>
              <w:jc w:val="both"/>
              <w:rPr>
                <w:lang w:val="en-US"/>
              </w:rPr>
            </w:pPr>
            <w:r w:rsidRPr="0034762C">
              <w:rPr>
                <w:noProof/>
              </w:rPr>
              <w:drawing>
                <wp:inline distT="0" distB="0" distL="0" distR="0">
                  <wp:extent cx="1238655" cy="972000"/>
                  <wp:effectExtent l="19050" t="0" r="0" b="0"/>
                  <wp:docPr id="62"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cstate="print"/>
                          <a:srcRect l="12561" t="7381" r="9464" b="10745"/>
                          <a:stretch>
                            <a:fillRect/>
                          </a:stretch>
                        </pic:blipFill>
                        <pic:spPr bwMode="auto">
                          <a:xfrm>
                            <a:off x="0" y="0"/>
                            <a:ext cx="1238655" cy="972000"/>
                          </a:xfrm>
                          <a:prstGeom prst="rect">
                            <a:avLst/>
                          </a:prstGeom>
                          <a:noFill/>
                          <a:ln w="9525">
                            <a:noFill/>
                            <a:miter lim="800000"/>
                            <a:headEnd/>
                            <a:tailEnd/>
                          </a:ln>
                        </pic:spPr>
                      </pic:pic>
                    </a:graphicData>
                  </a:graphic>
                </wp:inline>
              </w:drawing>
            </w:r>
          </w:p>
        </w:tc>
      </w:tr>
      <w:tr w:rsidR="00AE4970" w:rsidTr="003D003B">
        <w:trPr>
          <w:cantSplit/>
          <w:trHeight w:val="1134"/>
          <w:jc w:val="center"/>
        </w:trPr>
        <w:tc>
          <w:tcPr>
            <w:tcW w:w="580" w:type="dxa"/>
            <w:shd w:val="clear" w:color="auto" w:fill="000000" w:themeFill="text1"/>
            <w:textDirection w:val="btLr"/>
            <w:vAlign w:val="center"/>
          </w:tcPr>
          <w:p w:rsidR="00AE4970" w:rsidRPr="00CA7DC7" w:rsidRDefault="00916EC5" w:rsidP="003D003B">
            <w:pPr>
              <w:tabs>
                <w:tab w:val="left" w:pos="284"/>
              </w:tabs>
              <w:ind w:left="113" w:right="113"/>
              <w:jc w:val="center"/>
              <w:rPr>
                <w:noProof/>
                <w:color w:val="FFFFFF" w:themeColor="background1"/>
              </w:rPr>
            </w:pPr>
            <w:r w:rsidRPr="00CA7DC7">
              <w:rPr>
                <w:noProof/>
                <w:color w:val="FFFFFF" w:themeColor="background1"/>
              </w:rPr>
              <w:t>Kötü huylu</w:t>
            </w:r>
          </w:p>
        </w:tc>
        <w:tc>
          <w:tcPr>
            <w:tcW w:w="1625" w:type="dxa"/>
          </w:tcPr>
          <w:p w:rsidR="00AE4970" w:rsidRDefault="00AE4970" w:rsidP="003D003B">
            <w:pPr>
              <w:tabs>
                <w:tab w:val="left" w:pos="284"/>
              </w:tabs>
              <w:jc w:val="both"/>
              <w:rPr>
                <w:lang w:val="en-US"/>
              </w:rPr>
            </w:pPr>
            <w:r>
              <w:rPr>
                <w:noProof/>
              </w:rPr>
              <w:drawing>
                <wp:inline distT="0" distB="0" distL="0" distR="0">
                  <wp:extent cx="975441" cy="972000"/>
                  <wp:effectExtent l="19050" t="0" r="0" b="0"/>
                  <wp:docPr id="63" name="Resim 27" descr="D:\MATLAB\BrainT\BrainTmr\BrainTumor_CAD\imDatabase\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MATLAB\BrainT\BrainTmr\BrainTumor_CAD\imDatabase\24.jpg"/>
                          <pic:cNvPicPr>
                            <a:picLocks noChangeAspect="1" noChangeArrowheads="1"/>
                          </pic:cNvPicPr>
                        </pic:nvPicPr>
                        <pic:blipFill>
                          <a:blip r:embed="rId100" cstate="print"/>
                          <a:srcRect/>
                          <a:stretch>
                            <a:fillRect/>
                          </a:stretch>
                        </pic:blipFill>
                        <pic:spPr bwMode="auto">
                          <a:xfrm>
                            <a:off x="0" y="0"/>
                            <a:ext cx="975441" cy="972000"/>
                          </a:xfrm>
                          <a:prstGeom prst="rect">
                            <a:avLst/>
                          </a:prstGeom>
                          <a:noFill/>
                          <a:ln w="9525">
                            <a:noFill/>
                            <a:miter lim="800000"/>
                            <a:headEnd/>
                            <a:tailEnd/>
                          </a:ln>
                        </pic:spPr>
                      </pic:pic>
                    </a:graphicData>
                  </a:graphic>
                </wp:inline>
              </w:drawing>
            </w:r>
          </w:p>
        </w:tc>
        <w:tc>
          <w:tcPr>
            <w:tcW w:w="1635" w:type="dxa"/>
          </w:tcPr>
          <w:p w:rsidR="00AE4970" w:rsidRDefault="00AE4970" w:rsidP="003D003B">
            <w:pPr>
              <w:tabs>
                <w:tab w:val="left" w:pos="284"/>
              </w:tabs>
              <w:jc w:val="both"/>
              <w:rPr>
                <w:lang w:val="en-US"/>
              </w:rPr>
            </w:pPr>
            <w:r>
              <w:rPr>
                <w:noProof/>
              </w:rPr>
              <w:drawing>
                <wp:inline distT="0" distB="0" distL="0" distR="0">
                  <wp:extent cx="975441" cy="972000"/>
                  <wp:effectExtent l="19050" t="0" r="0" b="0"/>
                  <wp:docPr id="5888" name="Resim 28" descr="D:\MATLAB\BrainT\BrainTmr\BrainTumor_CAD\imSegmentation\imSegmented\imSeg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MATLAB\BrainT\BrainTmr\BrainTumor_CAD\imSegmentation\imSegmented\imSeg1\24.jpg"/>
                          <pic:cNvPicPr>
                            <a:picLocks noChangeAspect="1" noChangeArrowheads="1"/>
                          </pic:cNvPicPr>
                        </pic:nvPicPr>
                        <pic:blipFill>
                          <a:blip r:embed="rId101" cstate="print"/>
                          <a:srcRect/>
                          <a:stretch>
                            <a:fillRect/>
                          </a:stretch>
                        </pic:blipFill>
                        <pic:spPr bwMode="auto">
                          <a:xfrm>
                            <a:off x="0" y="0"/>
                            <a:ext cx="975441" cy="972000"/>
                          </a:xfrm>
                          <a:prstGeom prst="rect">
                            <a:avLst/>
                          </a:prstGeom>
                          <a:noFill/>
                          <a:ln w="9525">
                            <a:noFill/>
                            <a:miter lim="800000"/>
                            <a:headEnd/>
                            <a:tailEnd/>
                          </a:ln>
                        </pic:spPr>
                      </pic:pic>
                    </a:graphicData>
                  </a:graphic>
                </wp:inline>
              </w:drawing>
            </w:r>
          </w:p>
        </w:tc>
        <w:tc>
          <w:tcPr>
            <w:tcW w:w="1625" w:type="dxa"/>
          </w:tcPr>
          <w:p w:rsidR="00AE4970" w:rsidRDefault="00AE4970" w:rsidP="003D003B">
            <w:pPr>
              <w:tabs>
                <w:tab w:val="left" w:pos="284"/>
              </w:tabs>
              <w:jc w:val="both"/>
              <w:rPr>
                <w:lang w:val="en-US"/>
              </w:rPr>
            </w:pPr>
            <w:r>
              <w:rPr>
                <w:noProof/>
              </w:rPr>
              <w:drawing>
                <wp:inline distT="0" distB="0" distL="0" distR="0">
                  <wp:extent cx="972000" cy="972000"/>
                  <wp:effectExtent l="19050" t="0" r="0" b="0"/>
                  <wp:docPr id="588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2" cstate="print"/>
                          <a:srcRect/>
                          <a:stretch>
                            <a:fillRect/>
                          </a:stretch>
                        </pic:blipFill>
                        <pic:spPr bwMode="auto">
                          <a:xfrm>
                            <a:off x="0" y="0"/>
                            <a:ext cx="972000" cy="972000"/>
                          </a:xfrm>
                          <a:prstGeom prst="rect">
                            <a:avLst/>
                          </a:prstGeom>
                          <a:noFill/>
                          <a:ln w="9525">
                            <a:noFill/>
                            <a:miter lim="800000"/>
                            <a:headEnd/>
                            <a:tailEnd/>
                          </a:ln>
                        </pic:spPr>
                      </pic:pic>
                    </a:graphicData>
                  </a:graphic>
                </wp:inline>
              </w:drawing>
            </w:r>
          </w:p>
        </w:tc>
        <w:tc>
          <w:tcPr>
            <w:tcW w:w="2061" w:type="dxa"/>
          </w:tcPr>
          <w:p w:rsidR="00AE4970" w:rsidRDefault="00AE4970" w:rsidP="003D003B">
            <w:pPr>
              <w:tabs>
                <w:tab w:val="left" w:pos="284"/>
              </w:tabs>
              <w:jc w:val="both"/>
              <w:rPr>
                <w:lang w:val="en-US"/>
              </w:rPr>
            </w:pPr>
            <w:r w:rsidRPr="0034762C">
              <w:rPr>
                <w:noProof/>
              </w:rPr>
              <w:drawing>
                <wp:inline distT="0" distB="0" distL="0" distR="0">
                  <wp:extent cx="1238655" cy="972000"/>
                  <wp:effectExtent l="19050" t="0" r="0" b="0"/>
                  <wp:docPr id="5890"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3" cstate="print"/>
                          <a:srcRect l="12563" t="7381" r="9464" b="10933"/>
                          <a:stretch>
                            <a:fillRect/>
                          </a:stretch>
                        </pic:blipFill>
                        <pic:spPr bwMode="auto">
                          <a:xfrm>
                            <a:off x="0" y="0"/>
                            <a:ext cx="1238655" cy="972000"/>
                          </a:xfrm>
                          <a:prstGeom prst="rect">
                            <a:avLst/>
                          </a:prstGeom>
                          <a:noFill/>
                          <a:ln w="9525">
                            <a:noFill/>
                            <a:miter lim="800000"/>
                            <a:headEnd/>
                            <a:tailEnd/>
                          </a:ln>
                        </pic:spPr>
                      </pic:pic>
                    </a:graphicData>
                  </a:graphic>
                </wp:inline>
              </w:drawing>
            </w:r>
          </w:p>
        </w:tc>
      </w:tr>
    </w:tbl>
    <w:p w:rsidR="00AE4970" w:rsidRPr="001C337F" w:rsidRDefault="009D73C6" w:rsidP="00154BE1">
      <w:pPr>
        <w:pStyle w:val="ResimYazs"/>
        <w:spacing w:before="240" w:line="360" w:lineRule="auto"/>
      </w:pPr>
      <w:bookmarkStart w:id="282" w:name="_Ref408001330"/>
      <w:bookmarkStart w:id="283" w:name="_Toc411849784"/>
      <w:bookmarkStart w:id="284" w:name="_Toc411852957"/>
      <w:r>
        <w:t xml:space="preserve">Şekil </w:t>
      </w:r>
      <w:fldSimple w:instr=" STYLEREF 1 \s ">
        <w:r w:rsidR="009872A3">
          <w:rPr>
            <w:noProof/>
          </w:rPr>
          <w:t>4</w:t>
        </w:r>
      </w:fldSimple>
      <w:r w:rsidR="00244721">
        <w:t>.</w:t>
      </w:r>
      <w:fldSimple w:instr=" SEQ Şekil \* ARABIC \s 1 ">
        <w:r w:rsidR="009872A3">
          <w:rPr>
            <w:noProof/>
          </w:rPr>
          <w:t>7</w:t>
        </w:r>
      </w:fldSimple>
      <w:bookmarkEnd w:id="282"/>
      <w:r>
        <w:t xml:space="preserve">. </w:t>
      </w:r>
      <w:r w:rsidRPr="008314FD">
        <w:t>İyi ve kötü huylu tümör örüntüleri ve histogram değerleri</w:t>
      </w:r>
      <w:bookmarkEnd w:id="283"/>
      <w:bookmarkEnd w:id="284"/>
    </w:p>
    <w:p w:rsidR="00AE4970" w:rsidRDefault="00AE4970" w:rsidP="00C10495">
      <w:pPr>
        <w:spacing w:line="360" w:lineRule="auto"/>
      </w:pPr>
    </w:p>
    <w:p w:rsidR="003451C2" w:rsidRDefault="00AE4970" w:rsidP="00A155A8">
      <w:pPr>
        <w:pStyle w:val="AnaParagrafYaziStiliSau"/>
      </w:pPr>
      <w:r w:rsidRPr="008E09C7">
        <w:t>Beyin tümörleri genellikle geometrik şekillerine, gri seviye ista</w:t>
      </w:r>
      <w:r>
        <w:t>t</w:t>
      </w:r>
      <w:r w:rsidRPr="008E09C7">
        <w:t xml:space="preserve">iksel özellikleri ve enerji düzeyi özelliklerine göre belirlenirler. </w:t>
      </w:r>
      <w:r>
        <w:t>Bu nedenle bu tez çalışmasında iyi ve kötü huylu tümörlerin birbirinden a</w:t>
      </w:r>
      <w:r w:rsidR="000C49F4">
        <w:t>yrılması için önemli özellikler</w:t>
      </w:r>
      <w:r>
        <w:t xml:space="preserve"> çıkarılmıştır. </w:t>
      </w:r>
    </w:p>
    <w:p w:rsidR="003451C2" w:rsidRDefault="003451C2" w:rsidP="00A155A8">
      <w:pPr>
        <w:pStyle w:val="AnaParagrafYaziStiliSau"/>
      </w:pPr>
    </w:p>
    <w:p w:rsidR="00AE4970" w:rsidRPr="008E09C7" w:rsidRDefault="00B1130C" w:rsidP="00A155A8">
      <w:pPr>
        <w:pStyle w:val="AnaParagrafYaziStiliSau"/>
      </w:pPr>
      <w:r>
        <w:t>İlk olarak</w:t>
      </w:r>
      <w:r w:rsidR="000C49F4">
        <w:t>,</w:t>
      </w:r>
      <w:r w:rsidR="00AE4970">
        <w:t xml:space="preserve"> tümörün geometrik yapısının analizi için </w:t>
      </w:r>
      <w:r w:rsidR="007F039C">
        <w:rPr>
          <w:i/>
        </w:rPr>
        <w:t>şekil ö</w:t>
      </w:r>
      <w:r w:rsidR="00AE4970" w:rsidRPr="00F77331">
        <w:rPr>
          <w:i/>
        </w:rPr>
        <w:t>zellikleri</w:t>
      </w:r>
      <w:r w:rsidR="00AE4970">
        <w:t xml:space="preserve"> çıkarılmıştır. Tümör bölgesi hakkında istatiksel bilgiler elde etmek için </w:t>
      </w:r>
      <w:r w:rsidR="007F039C">
        <w:rPr>
          <w:i/>
        </w:rPr>
        <w:t>histogram ö</w:t>
      </w:r>
      <w:r w:rsidR="00F77331" w:rsidRPr="00F77331">
        <w:rPr>
          <w:i/>
        </w:rPr>
        <w:t>zellikleri</w:t>
      </w:r>
      <w:r w:rsidR="00AE4970">
        <w:t xml:space="preserve"> çıkarılmıştır. Dahası, tümörün gri seviye istatistiksel bilgileri için </w:t>
      </w:r>
      <w:r w:rsidR="007F039C">
        <w:t>d</w:t>
      </w:r>
      <w:r w:rsidR="007F039C">
        <w:rPr>
          <w:i/>
        </w:rPr>
        <w:t>oku ö</w:t>
      </w:r>
      <w:r w:rsidR="004D37BE" w:rsidRPr="004D37BE">
        <w:rPr>
          <w:i/>
        </w:rPr>
        <w:t>zellikleri</w:t>
      </w:r>
      <w:r w:rsidR="00B4671A">
        <w:t xml:space="preserve"> kullanılmıştır. Ayrıca</w:t>
      </w:r>
      <w:r w:rsidR="000C49F4">
        <w:t>,</w:t>
      </w:r>
      <w:r w:rsidR="00B4671A">
        <w:t xml:space="preserve"> tümör bölgesi hakkında aktiflik, enerji, hareketlilik gibi bilgileri elde etmek için </w:t>
      </w:r>
      <w:r w:rsidR="007F039C">
        <w:rPr>
          <w:i/>
        </w:rPr>
        <w:t>enerji ö</w:t>
      </w:r>
      <w:r w:rsidR="00AE4970" w:rsidRPr="00C1715F">
        <w:rPr>
          <w:i/>
        </w:rPr>
        <w:t>zellikleri</w:t>
      </w:r>
      <w:r w:rsidR="00AE4970">
        <w:t xml:space="preserve"> çıkarılmıştır. Son olarak, tümörün </w:t>
      </w:r>
      <w:r w:rsidR="000C49F4">
        <w:t>kenarları ve sınırları hakkında bilgiler</w:t>
      </w:r>
      <w:r w:rsidR="00AE4970">
        <w:t xml:space="preserve"> elde etmek için </w:t>
      </w:r>
      <w:r w:rsidR="007F039C">
        <w:rPr>
          <w:i/>
        </w:rPr>
        <w:t>sınır ö</w:t>
      </w:r>
      <w:r w:rsidR="00AE4970" w:rsidRPr="00C1715F">
        <w:rPr>
          <w:i/>
        </w:rPr>
        <w:t>zellikleri</w:t>
      </w:r>
      <w:r w:rsidR="00703EDD">
        <w:t>'</w:t>
      </w:r>
      <w:r w:rsidR="00AE4970">
        <w:t>nin çıkarılması sağlanmıştır.</w:t>
      </w:r>
    </w:p>
    <w:p w:rsidR="00E07025" w:rsidRDefault="00E07025" w:rsidP="00C10495">
      <w:pPr>
        <w:spacing w:line="360" w:lineRule="auto"/>
      </w:pPr>
    </w:p>
    <w:p w:rsidR="00AE4970" w:rsidRDefault="00AE4970" w:rsidP="00806E65">
      <w:pPr>
        <w:pStyle w:val="Balk4"/>
        <w:numPr>
          <w:ilvl w:val="3"/>
          <w:numId w:val="30"/>
        </w:numPr>
      </w:pPr>
      <w:bookmarkStart w:id="285" w:name="_Toc411800157"/>
      <w:r w:rsidRPr="009A67BB">
        <w:lastRenderedPageBreak/>
        <w:t>Şekil</w:t>
      </w:r>
      <w:r w:rsidR="00C35401">
        <w:t xml:space="preserve"> </w:t>
      </w:r>
      <w:r w:rsidR="00C35401" w:rsidRPr="002E2546">
        <w:t>ö</w:t>
      </w:r>
      <w:r w:rsidRPr="002E2546">
        <w:t>zellikler</w:t>
      </w:r>
      <w:r w:rsidR="009A67BB" w:rsidRPr="002E2546">
        <w:t>i</w:t>
      </w:r>
      <w:r w:rsidR="000C49F4">
        <w:t xml:space="preserve"> </w:t>
      </w:r>
      <w:r w:rsidRPr="009A67BB">
        <w:t>(SF)</w:t>
      </w:r>
      <w:bookmarkEnd w:id="285"/>
    </w:p>
    <w:p w:rsidR="008121A6" w:rsidRPr="008121A6" w:rsidRDefault="008121A6" w:rsidP="00C10495">
      <w:pPr>
        <w:spacing w:line="360" w:lineRule="auto"/>
        <w:rPr>
          <w:lang w:val="it-IT" w:eastAsia="it-IT"/>
        </w:rPr>
      </w:pPr>
    </w:p>
    <w:p w:rsidR="00AE4970" w:rsidRDefault="00AE4970" w:rsidP="00A155A8">
      <w:pPr>
        <w:pStyle w:val="AnaParagrafYaziStiliSau"/>
      </w:pPr>
      <w:r w:rsidRPr="00B02026">
        <w:t>Şekil özellikleri</w:t>
      </w:r>
      <w:r>
        <w:t>,</w:t>
      </w:r>
      <w:r w:rsidRPr="00B02026">
        <w:t xml:space="preserve"> bir görüntüden geometrik parametreler kullanılarak özelliklerin çıkarılmasını</w:t>
      </w:r>
      <w:r>
        <w:t xml:space="preserve"> </w:t>
      </w:r>
      <w:r w:rsidR="004703CA">
        <w:t>sağlar</w:t>
      </w:r>
      <w:r w:rsidR="000C49F4">
        <w:t xml:space="preserve"> </w:t>
      </w:r>
      <w:r w:rsidR="00BC1C52">
        <w:fldChar w:fldCharType="begin"/>
      </w:r>
      <w:r w:rsidR="00225796">
        <w:instrText xml:space="preserve"> ADDIN EN.CITE &lt;EndNote&gt;&lt;Cite&gt;&lt;Author&gt;YANG&lt;/Author&gt;&lt;Year&gt;2008&lt;/Year&gt;&lt;RecNum&gt;1055&lt;/RecNum&gt;&lt;DisplayText&gt;[134]&lt;/DisplayText&gt;&lt;record&gt;&lt;rec-number&gt;1055&lt;/rec-number&gt;&lt;foreign-keys&gt;&lt;key app="EN" db-id="zpdxxx506xzr91ere26vt2vu9etatf25dwvr"&gt;1055&lt;/key&gt;&lt;/foreign-keys&gt;&lt;ref-type name="Journal Article"&gt;17&lt;/ref-type&gt;&lt;contributors&gt;&lt;authors&gt;&lt;author&gt;YANG, MINGQIANG&lt;/author&gt;&lt;author&gt;KPALMA, KIDIYO&lt;/author&gt;&lt;author&gt;RONSIN, JOSEPH&lt;/author&gt;&lt;/authors&gt;&lt;/contributors&gt;&lt;titles&gt;&lt;title&gt;A survey of shape feature extraction techniques&lt;/title&gt;&lt;secondary-title&gt;Pattern recognition&lt;/secondary-title&gt;&lt;/titles&gt;&lt;periodical&gt;&lt;full-title&gt;Pattern recognition&lt;/full-title&gt;&lt;/periodical&gt;&lt;pages&gt;43-90&lt;/pages&gt;&lt;dates&gt;&lt;year&gt;2008&lt;/year&gt;&lt;/dates&gt;&lt;urls&gt;&lt;/urls&gt;&lt;/record&gt;&lt;/Cite&gt;&lt;/EndNote&gt;</w:instrText>
      </w:r>
      <w:r w:rsidR="00BC1C52">
        <w:fldChar w:fldCharType="separate"/>
      </w:r>
      <w:r w:rsidR="00225796">
        <w:rPr>
          <w:noProof/>
        </w:rPr>
        <w:t>[</w:t>
      </w:r>
      <w:hyperlink w:anchor="_ENREF_134" w:tooltip="YANG, 2008 #1055" w:history="1">
        <w:r w:rsidR="00E65BBF">
          <w:rPr>
            <w:noProof/>
          </w:rPr>
          <w:t>134</w:t>
        </w:r>
      </w:hyperlink>
      <w:r w:rsidR="00225796">
        <w:rPr>
          <w:noProof/>
        </w:rPr>
        <w:t>]</w:t>
      </w:r>
      <w:r w:rsidR="00BC1C52">
        <w:fldChar w:fldCharType="end"/>
      </w:r>
      <w:r w:rsidRPr="00B02026">
        <w:t xml:space="preserve">. </w:t>
      </w:r>
      <w:r>
        <w:t>Şekil özellikleri</w:t>
      </w:r>
      <w:r w:rsidR="000C49F4">
        <w:t>,</w:t>
      </w:r>
      <w:r>
        <w:t xml:space="preserve"> bir görüntü hakkında keskinlik, yuvarlaklık, </w:t>
      </w:r>
      <w:r w:rsidR="000C49F4">
        <w:t>konvekslik gibi bazı özellikler</w:t>
      </w:r>
      <w:r>
        <w:t xml:space="preserve"> hakkında bilgiler verir. Bu tez çalışmasında, görüntü işleme çalışmalarında yaygın olarak kullanılan toplamda </w:t>
      </w:r>
      <w:r w:rsidR="00E27355">
        <w:t>13</w:t>
      </w:r>
      <w:r>
        <w:t xml:space="preserve"> şekil özelliği çıkarılmıştır. Bu özellikler</w:t>
      </w:r>
      <w:r w:rsidR="000C49F4">
        <w:t>,</w:t>
      </w:r>
      <w:r>
        <w:t xml:space="preserve"> tümörün tipine karar verme aşamasında kolaylık sağlayacak ve sınıflandırmaya katkı sağlayacaktır. Çıkarılan şekil özellikleri hakkında</w:t>
      </w:r>
      <w:r w:rsidR="00703EDD">
        <w:t xml:space="preserve"> daha detaylı bilgiler </w:t>
      </w:r>
      <w:r w:rsidR="00BC1C52">
        <w:fldChar w:fldCharType="begin"/>
      </w:r>
      <w:r w:rsidR="00E71E50">
        <w:instrText xml:space="preserve"> REF _Ref408001426 </w:instrText>
      </w:r>
      <w:r w:rsidR="00BC1C52">
        <w:fldChar w:fldCharType="separate"/>
      </w:r>
      <w:r w:rsidR="009872A3">
        <w:t xml:space="preserve">Tablo </w:t>
      </w:r>
      <w:proofErr w:type="gramStart"/>
      <w:r w:rsidR="009872A3">
        <w:rPr>
          <w:noProof/>
        </w:rPr>
        <w:t>4</w:t>
      </w:r>
      <w:r w:rsidR="009872A3">
        <w:t>.</w:t>
      </w:r>
      <w:r w:rsidR="009872A3">
        <w:rPr>
          <w:noProof/>
        </w:rPr>
        <w:t>2</w:t>
      </w:r>
      <w:proofErr w:type="gramEnd"/>
      <w:r w:rsidR="00BC1C52">
        <w:fldChar w:fldCharType="end"/>
      </w:r>
      <w:r w:rsidR="00703EDD">
        <w:t>'</w:t>
      </w:r>
      <w:r>
        <w:t>de verilmiştir.</w:t>
      </w:r>
    </w:p>
    <w:p w:rsidR="00F57906" w:rsidRDefault="00F57906" w:rsidP="00A155A8">
      <w:pPr>
        <w:pStyle w:val="AnaParagrafYaziStiliSau"/>
      </w:pPr>
    </w:p>
    <w:p w:rsidR="00AE4970" w:rsidRPr="008121A6" w:rsidRDefault="00C35401" w:rsidP="00806E65">
      <w:pPr>
        <w:pStyle w:val="Balk4"/>
        <w:numPr>
          <w:ilvl w:val="3"/>
          <w:numId w:val="30"/>
        </w:numPr>
      </w:pPr>
      <w:bookmarkStart w:id="286" w:name="_Toc411800158"/>
      <w:r w:rsidRPr="008121A6">
        <w:t>Histogram ö</w:t>
      </w:r>
      <w:r w:rsidR="009A67BB" w:rsidRPr="008121A6">
        <w:t>zellikleri</w:t>
      </w:r>
      <w:r w:rsidR="00AE4970" w:rsidRPr="008121A6">
        <w:t xml:space="preserve"> (</w:t>
      </w:r>
      <w:r w:rsidR="009A67BB" w:rsidRPr="008121A6">
        <w:t>HF</w:t>
      </w:r>
      <w:r w:rsidR="00AE4970" w:rsidRPr="008121A6">
        <w:t>)</w:t>
      </w:r>
      <w:bookmarkEnd w:id="286"/>
    </w:p>
    <w:p w:rsidR="00AE4970" w:rsidRDefault="00AE4970" w:rsidP="00C10495">
      <w:pPr>
        <w:spacing w:line="360" w:lineRule="auto"/>
      </w:pPr>
    </w:p>
    <w:p w:rsidR="00AE4970" w:rsidRDefault="00AE4970" w:rsidP="00A155A8">
      <w:pPr>
        <w:pStyle w:val="AnaParagrafYaziStiliSau"/>
      </w:pPr>
      <w:r w:rsidRPr="00786147">
        <w:t>Bir görüntü üzerindeki standart istatiksel özellikler görüntünün gri seviye histogram</w:t>
      </w:r>
      <w:r>
        <w:t xml:space="preserve"> </w:t>
      </w:r>
      <w:r w:rsidRPr="00786147">
        <w:t>değerlerine göre hesaplanır</w:t>
      </w:r>
      <w:r w:rsidR="000C49F4">
        <w:t xml:space="preserve"> </w:t>
      </w:r>
      <w:r w:rsidR="00BC1C52">
        <w:fldChar w:fldCharType="begin"/>
      </w:r>
      <w:r w:rsidR="00225796">
        <w:instrText xml:space="preserve"> ADDIN EN.CITE &lt;EndNote&gt;&lt;Cite&gt;&lt;Author&gt;DING&lt;/Author&gt;&lt;Year&gt;2012&lt;/Year&gt;&lt;RecNum&gt;1056&lt;/RecNum&gt;&lt;DisplayText&gt;[135]&lt;/DisplayText&gt;&lt;record&gt;&lt;rec-number&gt;1056&lt;/rec-number&gt;&lt;foreign-keys&gt;&lt;key app="EN" db-id="zpdxxx506xzr91ere26vt2vu9etatf25dwvr"&gt;1056&lt;/key&gt;&lt;/foreign-keys&gt;&lt;ref-type name="Journal Article"&gt;17&lt;/ref-type&gt;&lt;contributors&gt;&lt;authors&gt;&lt;author&gt;DING, SHIFEI&lt;/author&gt;&lt;author&gt;ZHU, HONG&lt;/author&gt;&lt;author&gt;JIA, WEIKUAN&lt;/author&gt;&lt;author&gt;SU, CHUNYANG&lt;/author&gt;&lt;/authors&gt;&lt;/contributors&gt;&lt;titles&gt;&lt;title&gt;A survey on feature extraction for pattern recognition&lt;/title&gt;&lt;secondary-title&gt;Artificial Intelligence Review&lt;/secondary-title&gt;&lt;alt-title&gt;Artif Intell Rev&lt;/alt-title&gt;&lt;/titles&gt;&lt;periodical&gt;&lt;full-title&gt;Artificial Intelligence Review&lt;/full-title&gt;&lt;abbr-1&gt;Artif Intell Rev&lt;/abbr-1&gt;&lt;/periodical&gt;&lt;alt-periodical&gt;&lt;full-title&gt;Artificial Intelligence Review&lt;/full-title&gt;&lt;abbr-1&gt;Artif Intell Rev&lt;/abbr-1&gt;&lt;/alt-periodical&gt;&lt;pages&gt;169-180&lt;/pages&gt;&lt;volume&gt;37&lt;/volume&gt;&lt;number&gt;3&lt;/number&gt;&lt;keywords&gt;&lt;keyword&gt;Pattern recognition&lt;/keyword&gt;&lt;keyword&gt;Feature extraction&lt;/keyword&gt;&lt;keyword&gt;Neural networks&lt;/keyword&gt;&lt;keyword&gt;Independent component analysis&lt;/keyword&gt;&lt;keyword&gt;Manifold learning&lt;/keyword&gt;&lt;/keywords&gt;&lt;dates&gt;&lt;year&gt;2012&lt;/year&gt;&lt;pub-dates&gt;&lt;date&gt;2012/03/01&lt;/date&gt;&lt;/pub-dates&gt;&lt;/dates&gt;&lt;publisher&gt;Springer Netherlands&lt;/publisher&gt;&lt;isbn&gt;0269-2821&lt;/isbn&gt;&lt;urls&gt;&lt;related-urls&gt;&lt;url&gt;http://dx.doi.org/10.1007/s10462-011-9225-y&lt;/url&gt;&lt;/related-urls&gt;&lt;/urls&gt;&lt;electronic-resource-num&gt;10.1007/s10462-011-9225-y&lt;/electronic-resource-num&gt;&lt;language&gt;English&lt;/language&gt;&lt;/record&gt;&lt;/Cite&gt;&lt;/EndNote&gt;</w:instrText>
      </w:r>
      <w:r w:rsidR="00BC1C52">
        <w:fldChar w:fldCharType="separate"/>
      </w:r>
      <w:r w:rsidR="00225796">
        <w:rPr>
          <w:noProof/>
        </w:rPr>
        <w:t>[</w:t>
      </w:r>
      <w:hyperlink w:anchor="_ENREF_135" w:tooltip="DING, 2012 #1056" w:history="1">
        <w:r w:rsidR="00E65BBF">
          <w:rPr>
            <w:noProof/>
          </w:rPr>
          <w:t>135</w:t>
        </w:r>
      </w:hyperlink>
      <w:r w:rsidR="00225796">
        <w:rPr>
          <w:noProof/>
        </w:rPr>
        <w:t>]</w:t>
      </w:r>
      <w:r w:rsidR="00BC1C52">
        <w:fldChar w:fldCharType="end"/>
      </w:r>
      <w:r w:rsidRPr="00786147">
        <w:t xml:space="preserve">. </w:t>
      </w:r>
      <w:r>
        <w:t>Bu tez çalışmasında standart sapma, entropi, ortalama, skewness, kurtosis v</w:t>
      </w:r>
      <w:r w:rsidR="00BC6C1E">
        <w:t>e varyans olmak üzere toplamda yedi</w:t>
      </w:r>
      <w:r>
        <w:t xml:space="preserve"> tane </w:t>
      </w:r>
      <w:r w:rsidR="007F0877">
        <w:rPr>
          <w:i/>
        </w:rPr>
        <w:t>histogram</w:t>
      </w:r>
      <w:r w:rsidRPr="00786147">
        <w:rPr>
          <w:i/>
        </w:rPr>
        <w:t xml:space="preserve"> özelli</w:t>
      </w:r>
      <w:r w:rsidR="007F0877">
        <w:rPr>
          <w:i/>
        </w:rPr>
        <w:t>ği</w:t>
      </w:r>
      <w:r>
        <w:t xml:space="preserve"> beyin MR görüntüsünden hesaplanmıştır.</w:t>
      </w:r>
    </w:p>
    <w:p w:rsidR="00AE4970" w:rsidRDefault="00AE4970" w:rsidP="00C10495">
      <w:pPr>
        <w:spacing w:line="360" w:lineRule="auto"/>
      </w:pPr>
    </w:p>
    <w:p w:rsidR="00AE4970" w:rsidRPr="00C35401" w:rsidRDefault="00C35401" w:rsidP="00806E65">
      <w:pPr>
        <w:pStyle w:val="Balk4"/>
        <w:numPr>
          <w:ilvl w:val="3"/>
          <w:numId w:val="30"/>
        </w:numPr>
      </w:pPr>
      <w:bookmarkStart w:id="287" w:name="_Toc411800159"/>
      <w:r>
        <w:t xml:space="preserve">Doku </w:t>
      </w:r>
      <w:r w:rsidRPr="008121A6">
        <w:t>ö</w:t>
      </w:r>
      <w:r w:rsidR="00000E81" w:rsidRPr="008121A6">
        <w:t>zellikleri</w:t>
      </w:r>
      <w:r w:rsidR="000C49F4">
        <w:t xml:space="preserve"> </w:t>
      </w:r>
      <w:r w:rsidR="00000E81" w:rsidRPr="00C35401">
        <w:t>(TF)</w:t>
      </w:r>
      <w:bookmarkEnd w:id="287"/>
    </w:p>
    <w:p w:rsidR="00AE4970" w:rsidRDefault="00AE4970" w:rsidP="00A155A8">
      <w:pPr>
        <w:pStyle w:val="AnaParagrafYaziStiliSau"/>
      </w:pPr>
    </w:p>
    <w:p w:rsidR="00AE4970" w:rsidRPr="007A44B4" w:rsidRDefault="00AE4970" w:rsidP="00A155A8">
      <w:pPr>
        <w:pStyle w:val="AnaParagrafYaziStiliSau"/>
      </w:pPr>
      <w:r>
        <w:t>Gri seviye dokusal istati</w:t>
      </w:r>
      <w:r w:rsidR="00524C5F">
        <w:t>ksel özellikler Haralick</w:t>
      </w:r>
      <w:r>
        <w:t xml:space="preserve"> tarafından önerilen GLCM (</w:t>
      </w:r>
      <w:r w:rsidRPr="007F70C8">
        <w:rPr>
          <w:lang w:val="en-US"/>
        </w:rPr>
        <w:t>gray-level co-occurrence matrix</w:t>
      </w:r>
      <w:r>
        <w:t>) yardımıyla türetilir</w:t>
      </w:r>
      <w:r w:rsidR="000C49F4">
        <w:t xml:space="preserve"> </w:t>
      </w:r>
      <w:r w:rsidR="00BC1C52">
        <w:fldChar w:fldCharType="begin"/>
      </w:r>
      <w:r w:rsidR="00225796">
        <w:instrText xml:space="preserve"> ADDIN EN.CITE &lt;EndNote&gt;&lt;Cite&gt;&lt;Author&gt;HARALICK&lt;/Author&gt;&lt;Year&gt;1973&lt;/Year&gt;&lt;RecNum&gt;1057&lt;/RecNum&gt;&lt;DisplayText&gt;[136, 137]&lt;/DisplayText&gt;&lt;record&gt;&lt;rec-number&gt;1057&lt;/rec-number&gt;&lt;foreign-keys&gt;&lt;key app="EN" db-id="zpdxxx506xzr91ere26vt2vu9etatf25dwvr"&gt;1057&lt;/key&gt;&lt;/foreign-keys&gt;&lt;ref-type name="Journal Article"&gt;17&lt;/ref-type&gt;&lt;contributors&gt;&lt;authors&gt;&lt;author&gt;HARALICK, ROBERT M&lt;/author&gt;&lt;author&gt;SHANMUGAM, KARTHIKEYAN&lt;/author&gt;&lt;author&gt;DINSTEIN, ITS&amp;apos; HAK&lt;/author&gt;&lt;/authors&gt;&lt;/contributors&gt;&lt;titles&gt;&lt;title&gt;Textural features for image classification&lt;/title&gt;&lt;secondary-title&gt;Systems, Man and Cybernetics, IEEE Transactions on&lt;/secondary-title&gt;&lt;/titles&gt;&lt;periodical&gt;&lt;full-title&gt;Systems, Man and Cybernetics, IEEE Transactions on&lt;/full-title&gt;&lt;/periodical&gt;&lt;pages&gt;610-621&lt;/pages&gt;&lt;number&gt;6&lt;/number&gt;&lt;dates&gt;&lt;year&gt;1973&lt;/year&gt;&lt;/dates&gt;&lt;isbn&gt;0018-9472&lt;/isbn&gt;&lt;urls&gt;&lt;/urls&gt;&lt;/record&gt;&lt;/Cite&gt;&lt;Cite&gt;&lt;Author&gt;CLAUSI&lt;/Author&gt;&lt;Year&gt;2002&lt;/Year&gt;&lt;RecNum&gt;1058&lt;/RecNum&gt;&lt;record&gt;&lt;rec-number&gt;1058&lt;/rec-number&gt;&lt;foreign-keys&gt;&lt;key app="EN" db-id="zpdxxx506xzr91ere26vt2vu9etatf25dwvr"&gt;1058&lt;/key&gt;&lt;/foreign-keys&gt;&lt;ref-type name="Journal Article"&gt;17&lt;/ref-type&gt;&lt;contributors&gt;&lt;authors&gt;&lt;author&gt;CLAUSI, DAVID A&lt;/author&gt;&lt;/authors&gt;&lt;/contributors&gt;&lt;titles&gt;&lt;title&gt;An analysis of co-occurrence texture statistics as a function of grey level quantization&lt;/title&gt;&lt;secondary-title&gt;Canadian Journal of remote sensing&lt;/secondary-title&gt;&lt;/titles&gt;&lt;periodical&gt;&lt;full-title&gt;Canadian Journal of remote sensing&lt;/full-title&gt;&lt;/periodical&gt;&lt;pages&gt;45-62&lt;/pages&gt;&lt;volume&gt;28&lt;/volume&gt;&lt;number&gt;1&lt;/number&gt;&lt;dates&gt;&lt;year&gt;2002&lt;/year&gt;&lt;/dates&gt;&lt;isbn&gt;0703-8992&lt;/isbn&gt;&lt;urls&gt;&lt;/urls&gt;&lt;/record&gt;&lt;/Cite&gt;&lt;/EndNote&gt;</w:instrText>
      </w:r>
      <w:r w:rsidR="00BC1C52">
        <w:fldChar w:fldCharType="separate"/>
      </w:r>
      <w:r w:rsidR="00225796">
        <w:rPr>
          <w:noProof/>
        </w:rPr>
        <w:t>[</w:t>
      </w:r>
      <w:hyperlink w:anchor="_ENREF_136" w:tooltip="HARALICK, 1973 #1057" w:history="1">
        <w:r w:rsidR="00E65BBF">
          <w:rPr>
            <w:noProof/>
          </w:rPr>
          <w:t>136</w:t>
        </w:r>
      </w:hyperlink>
      <w:r w:rsidR="00225796">
        <w:rPr>
          <w:noProof/>
        </w:rPr>
        <w:t xml:space="preserve">, </w:t>
      </w:r>
      <w:hyperlink w:anchor="_ENREF_137" w:tooltip="CLAUSI, 2002 #1058" w:history="1">
        <w:r w:rsidR="00E65BBF">
          <w:rPr>
            <w:noProof/>
          </w:rPr>
          <w:t>137</w:t>
        </w:r>
      </w:hyperlink>
      <w:r w:rsidR="00225796">
        <w:rPr>
          <w:noProof/>
        </w:rPr>
        <w:t>]</w:t>
      </w:r>
      <w:r w:rsidR="00BC1C52">
        <w:fldChar w:fldCharType="end"/>
      </w:r>
      <w:r>
        <w:t xml:space="preserve">. GLCM farklı gri seviyelerindeki piksellerin arasındaki ilişkileri gösterir. Görüntü 2D olduğunda, farklı açılardan özelikler elde edilir. Bu </w:t>
      </w:r>
      <w:r w:rsidR="008F2057">
        <w:t>yöntem</w:t>
      </w:r>
      <w:r>
        <w:t xml:space="preserve"> GLCM matrisi ile oluşturulan özel bir açıdaki ve mesafedeki </w:t>
      </w:r>
      <w:r w:rsidRPr="00D60EFB">
        <w:rPr>
          <w:i/>
        </w:rPr>
        <w:t>i</w:t>
      </w:r>
      <w:r>
        <w:t xml:space="preserve"> ve </w:t>
      </w:r>
      <w:r w:rsidRPr="00D60EFB">
        <w:rPr>
          <w:i/>
        </w:rPr>
        <w:t>j</w:t>
      </w:r>
      <w:r>
        <w:t xml:space="preserve"> değerlerinin piksel yoğunluklarını hesaplar. Bu tez </w:t>
      </w:r>
      <w:r w:rsidR="00662646">
        <w:t>çalışmasında</w:t>
      </w:r>
      <w:r>
        <w:t xml:space="preserve"> </w:t>
      </w:r>
      <w:r w:rsidRPr="00662646">
        <w:rPr>
          <w:i/>
        </w:rPr>
        <w:t>0</w:t>
      </w:r>
      <w:r w:rsidRPr="00662646">
        <w:rPr>
          <w:i/>
          <w:vertAlign w:val="superscript"/>
        </w:rPr>
        <w:t>0</w:t>
      </w:r>
      <w:r w:rsidRPr="00662646">
        <w:rPr>
          <w:i/>
        </w:rPr>
        <w:t>, 45</w:t>
      </w:r>
      <w:r w:rsidRPr="00662646">
        <w:rPr>
          <w:i/>
          <w:vertAlign w:val="superscript"/>
        </w:rPr>
        <w:t>0</w:t>
      </w:r>
      <w:r w:rsidRPr="00662646">
        <w:rPr>
          <w:i/>
        </w:rPr>
        <w:t>, 90</w:t>
      </w:r>
      <w:r w:rsidRPr="00662646">
        <w:rPr>
          <w:i/>
          <w:vertAlign w:val="superscript"/>
        </w:rPr>
        <w:t>0</w:t>
      </w:r>
      <w:r w:rsidRPr="00662646">
        <w:rPr>
          <w:i/>
        </w:rPr>
        <w:t xml:space="preserve"> ve 135</w:t>
      </w:r>
      <w:r w:rsidRPr="00662646">
        <w:rPr>
          <w:i/>
          <w:vertAlign w:val="superscript"/>
        </w:rPr>
        <w:t>0</w:t>
      </w:r>
      <w:r>
        <w:rPr>
          <w:vertAlign w:val="superscript"/>
        </w:rPr>
        <w:t xml:space="preserve"> </w:t>
      </w:r>
      <w:r>
        <w:t>açı yönlerinden ve pikseller arasındaki d=2 mesafe değerinden GLCM ile 22 özellik çıkarımı yapılmıştır. Beyin MR görüntülerinden çıkarılan GLCM öz</w:t>
      </w:r>
      <w:r w:rsidR="00703EDD">
        <w:t xml:space="preserve">elliklerinin detayları </w:t>
      </w:r>
      <w:r w:rsidR="00BC1C52">
        <w:fldChar w:fldCharType="begin"/>
      </w:r>
      <w:r w:rsidR="005430C4">
        <w:instrText xml:space="preserve"> REF _Ref408001426 </w:instrText>
      </w:r>
      <w:r w:rsidR="00BC1C52">
        <w:fldChar w:fldCharType="separate"/>
      </w:r>
      <w:r w:rsidR="009872A3">
        <w:t xml:space="preserve">Tablo </w:t>
      </w:r>
      <w:proofErr w:type="gramStart"/>
      <w:r w:rsidR="009872A3">
        <w:rPr>
          <w:noProof/>
        </w:rPr>
        <w:t>4</w:t>
      </w:r>
      <w:r w:rsidR="009872A3">
        <w:t>.</w:t>
      </w:r>
      <w:r w:rsidR="009872A3">
        <w:rPr>
          <w:noProof/>
        </w:rPr>
        <w:t>2</w:t>
      </w:r>
      <w:proofErr w:type="gramEnd"/>
      <w:r w:rsidR="00BC1C52">
        <w:fldChar w:fldCharType="end"/>
      </w:r>
      <w:r w:rsidR="00703EDD">
        <w:t>'</w:t>
      </w:r>
      <w:r>
        <w:t xml:space="preserve">de </w:t>
      </w:r>
      <w:r w:rsidR="007F0877">
        <w:t>gösterilmiştir</w:t>
      </w:r>
      <w:r w:rsidR="006B50D2">
        <w:t>. Çıkarılan özellik sayısı /</w:t>
      </w:r>
      <w:r>
        <w:t xml:space="preserve"> tipleri, elde edilen en uygun sonuçlar</w:t>
      </w:r>
      <w:r w:rsidR="00C900A9">
        <w:t xml:space="preserve">ın bulunduğu </w:t>
      </w:r>
      <w:r w:rsidR="00662646">
        <w:t>testlere</w:t>
      </w:r>
      <w:r>
        <w:t xml:space="preserve"> göre belirlenmiştir</w:t>
      </w:r>
      <w:r w:rsidR="00662646">
        <w:t>.</w:t>
      </w:r>
    </w:p>
    <w:p w:rsidR="00AE4970" w:rsidRDefault="00AE4970" w:rsidP="00C10495">
      <w:pPr>
        <w:spacing w:line="360" w:lineRule="auto"/>
      </w:pPr>
    </w:p>
    <w:p w:rsidR="00AE4970" w:rsidRPr="00C35401" w:rsidRDefault="00C35401" w:rsidP="00806E65">
      <w:pPr>
        <w:pStyle w:val="Balk4"/>
        <w:numPr>
          <w:ilvl w:val="3"/>
          <w:numId w:val="30"/>
        </w:numPr>
      </w:pPr>
      <w:bookmarkStart w:id="288" w:name="_Toc411800160"/>
      <w:r>
        <w:t>Enerji ö</w:t>
      </w:r>
      <w:r w:rsidR="004B4BA3" w:rsidRPr="00C35401">
        <w:t>zellikleri</w:t>
      </w:r>
      <w:r w:rsidR="000C49F4">
        <w:t xml:space="preserve"> </w:t>
      </w:r>
      <w:r w:rsidR="004B4BA3" w:rsidRPr="00C35401">
        <w:t>(EF)</w:t>
      </w:r>
      <w:bookmarkEnd w:id="288"/>
    </w:p>
    <w:p w:rsidR="00AE4970" w:rsidRDefault="00AE4970" w:rsidP="00C10495">
      <w:pPr>
        <w:spacing w:line="360" w:lineRule="auto"/>
      </w:pPr>
    </w:p>
    <w:p w:rsidR="00AE4970" w:rsidRDefault="00AE4970" w:rsidP="00A155A8">
      <w:pPr>
        <w:pStyle w:val="AnaParagrafYaziStiliSau"/>
      </w:pPr>
      <w:r>
        <w:t>Bir görüntünün farklı bölgelerindeki enerji özelliklerinin dağılımı</w:t>
      </w:r>
      <w:r w:rsidR="002E6288">
        <w:t>,</w:t>
      </w:r>
      <w:r>
        <w:t xml:space="preserve"> </w:t>
      </w:r>
      <w:r w:rsidR="002E6288">
        <w:t>ayrık d</w:t>
      </w:r>
      <w:r w:rsidR="004B4BA3">
        <w:t xml:space="preserve">algacık dönüşümü </w:t>
      </w:r>
      <w:r w:rsidR="00A014C2">
        <w:t>(</w:t>
      </w:r>
      <w:r w:rsidR="004B4BA3">
        <w:t>D</w:t>
      </w:r>
      <w:r w:rsidR="00036A1B">
        <w:t>W</w:t>
      </w:r>
      <w:r w:rsidR="004B4BA3">
        <w:t>T)</w:t>
      </w:r>
      <w:r>
        <w:t xml:space="preserve"> ile görüntülenebilir. Beyin MR görüntüsünün </w:t>
      </w:r>
      <w:r w:rsidR="00B76556">
        <w:t xml:space="preserve">ilgi </w:t>
      </w:r>
      <w:r>
        <w:t xml:space="preserve">bölgesi </w:t>
      </w:r>
      <w:r w:rsidR="006508C2">
        <w:t>iki</w:t>
      </w:r>
      <w:r>
        <w:t xml:space="preserve"> </w:t>
      </w:r>
      <w:r>
        <w:lastRenderedPageBreak/>
        <w:t xml:space="preserve">düzey </w:t>
      </w:r>
      <w:r w:rsidR="001538FA">
        <w:t>dalgacık dönüşümü</w:t>
      </w:r>
      <w:r>
        <w:t xml:space="preserve"> ile</w:t>
      </w:r>
      <w:r w:rsidR="006508C2">
        <w:t xml:space="preserve"> dört</w:t>
      </w:r>
      <w:r w:rsidR="0011690E">
        <w:t xml:space="preserve"> alt banda bölünür. 2</w:t>
      </w:r>
      <w:r w:rsidR="00A014C2">
        <w:t>-boyutlu</w:t>
      </w:r>
      <w:r w:rsidR="0011690E">
        <w:t xml:space="preserve"> DWT ile</w:t>
      </w:r>
      <w:r>
        <w:t xml:space="preserve"> bir görüntü düşük frekanslarda üç görüntü oluşur ve yüksek frek</w:t>
      </w:r>
      <w:r w:rsidR="00C46716">
        <w:t>anslarda bir görüntü oluşur</w:t>
      </w:r>
      <w:r w:rsidR="000C49F4">
        <w:t xml:space="preserve"> </w:t>
      </w:r>
      <w:r w:rsidR="00BC1C52">
        <w:fldChar w:fldCharType="begin"/>
      </w:r>
      <w:r w:rsidR="00225796">
        <w:instrText xml:space="preserve"> ADDIN EN.CITE &lt;EndNote&gt;&lt;Cite&gt;&lt;Author&gt;VAN DE WOUWER&lt;/Author&gt;&lt;Year&gt;1999&lt;/Year&gt;&lt;RecNum&gt;1059&lt;/RecNum&gt;&lt;DisplayText&gt;[138]&lt;/DisplayText&gt;&lt;record&gt;&lt;rec-number&gt;1059&lt;/rec-number&gt;&lt;foreign-keys&gt;&lt;key app="EN" db-id="zpdxxx506xzr91ere26vt2vu9etatf25dwvr"&gt;1059&lt;/key&gt;&lt;/foreign-keys&gt;&lt;ref-type name="Journal Article"&gt;17&lt;/ref-type&gt;&lt;contributors&gt;&lt;authors&gt;&lt;author&gt;VAN DE WOUWER, GERT&lt;/author&gt;&lt;author&gt;SCHEUNDERS, PAUL&lt;/author&gt;&lt;author&gt;VAN DYCK, DIRK&lt;/author&gt;&lt;/authors&gt;&lt;/contributors&gt;&lt;titles&gt;&lt;title&gt;Statistical texture characterization from discrete wavelet representations&lt;/title&gt;&lt;secondary-title&gt;Image Processing, IEEE Transactions on&lt;/secondary-title&gt;&lt;/titles&gt;&lt;periodical&gt;&lt;full-title&gt;Image Processing, IEEE Transactions on&lt;/full-title&gt;&lt;/periodical&gt;&lt;pages&gt;592-598&lt;/pages&gt;&lt;volume&gt;8&lt;/volume&gt;&lt;number&gt;4&lt;/number&gt;&lt;dates&gt;&lt;year&gt;1999&lt;/year&gt;&lt;/dates&gt;&lt;isbn&gt;1057-7149&lt;/isbn&gt;&lt;urls&gt;&lt;/urls&gt;&lt;/record&gt;&lt;/Cite&gt;&lt;/EndNote&gt;</w:instrText>
      </w:r>
      <w:r w:rsidR="00BC1C52">
        <w:fldChar w:fldCharType="separate"/>
      </w:r>
      <w:r w:rsidR="00225796">
        <w:rPr>
          <w:noProof/>
        </w:rPr>
        <w:t>[</w:t>
      </w:r>
      <w:hyperlink w:anchor="_ENREF_138" w:tooltip="VAN DE WOUWER, 1999 #1059" w:history="1">
        <w:r w:rsidR="00E65BBF">
          <w:rPr>
            <w:noProof/>
          </w:rPr>
          <w:t>138</w:t>
        </w:r>
      </w:hyperlink>
      <w:r w:rsidR="00225796">
        <w:rPr>
          <w:noProof/>
        </w:rPr>
        <w:t>]</w:t>
      </w:r>
      <w:r w:rsidR="00BC1C52">
        <w:fldChar w:fldCharType="end"/>
      </w:r>
      <w:r>
        <w:t xml:space="preserve">. Bu çalışmada </w:t>
      </w:r>
      <w:r w:rsidR="00036A1B">
        <w:t>toplam</w:t>
      </w:r>
      <w:r>
        <w:t xml:space="preserve"> </w:t>
      </w:r>
      <w:r w:rsidR="00036A1B">
        <w:t>13</w:t>
      </w:r>
      <w:r>
        <w:t xml:space="preserve"> özellik çıkarı</w:t>
      </w:r>
      <w:r w:rsidR="00703EDD">
        <w:t xml:space="preserve">lmıştır. Bu özellikler </w:t>
      </w:r>
      <w:r w:rsidR="00BC1C52">
        <w:fldChar w:fldCharType="begin"/>
      </w:r>
      <w:r w:rsidR="005430C4">
        <w:instrText xml:space="preserve"> REF _Ref408001426 </w:instrText>
      </w:r>
      <w:r w:rsidR="00BC1C52">
        <w:fldChar w:fldCharType="separate"/>
      </w:r>
      <w:r w:rsidR="009872A3">
        <w:t xml:space="preserve">Tablo </w:t>
      </w:r>
      <w:proofErr w:type="gramStart"/>
      <w:r w:rsidR="009872A3">
        <w:rPr>
          <w:noProof/>
        </w:rPr>
        <w:t>4</w:t>
      </w:r>
      <w:r w:rsidR="009872A3">
        <w:t>.</w:t>
      </w:r>
      <w:r w:rsidR="009872A3">
        <w:rPr>
          <w:noProof/>
        </w:rPr>
        <w:t>2</w:t>
      </w:r>
      <w:proofErr w:type="gramEnd"/>
      <w:r w:rsidR="00BC1C52">
        <w:fldChar w:fldCharType="end"/>
      </w:r>
      <w:r w:rsidR="00703EDD">
        <w:t>'</w:t>
      </w:r>
      <w:r>
        <w:t xml:space="preserve">de açıklanmıştır. </w:t>
      </w:r>
      <w:r w:rsidR="00036A1B">
        <w:t xml:space="preserve">Burada </w:t>
      </w:r>
      <w:r>
        <w:t xml:space="preserve">çıkarılan özellik sayısı ve tipleri, elde edilen en uygun sonuçlar ve </w:t>
      </w:r>
      <w:r w:rsidR="00036A1B">
        <w:t>testlere</w:t>
      </w:r>
      <w:r>
        <w:t xml:space="preserve"> göre belirlenmiştir.</w:t>
      </w:r>
    </w:p>
    <w:p w:rsidR="00AE4970" w:rsidRDefault="00AE4970" w:rsidP="00C10495">
      <w:pPr>
        <w:spacing w:line="360" w:lineRule="auto"/>
      </w:pPr>
    </w:p>
    <w:p w:rsidR="00AE4970" w:rsidRPr="00C35401" w:rsidRDefault="00AE4970" w:rsidP="00806E65">
      <w:pPr>
        <w:pStyle w:val="Balk4"/>
        <w:numPr>
          <w:ilvl w:val="3"/>
          <w:numId w:val="30"/>
        </w:numPr>
      </w:pPr>
      <w:bookmarkStart w:id="289" w:name="_Toc411800161"/>
      <w:r w:rsidRPr="00C35401">
        <w:t>Sınır özellikleri</w:t>
      </w:r>
      <w:r w:rsidR="000C49F4">
        <w:t xml:space="preserve"> </w:t>
      </w:r>
      <w:r w:rsidR="00E85A6E" w:rsidRPr="00C35401">
        <w:t>(B</w:t>
      </w:r>
      <w:r w:rsidRPr="00C35401">
        <w:t>F)</w:t>
      </w:r>
      <w:bookmarkEnd w:id="289"/>
    </w:p>
    <w:p w:rsidR="00AE4970" w:rsidRDefault="00AE4970" w:rsidP="00C10495">
      <w:pPr>
        <w:spacing w:line="360" w:lineRule="auto"/>
      </w:pPr>
    </w:p>
    <w:p w:rsidR="00AE4970" w:rsidRDefault="00AE4970" w:rsidP="00A155A8">
      <w:pPr>
        <w:pStyle w:val="AnaParagrafYaziStiliSau"/>
      </w:pPr>
      <w:r>
        <w:t xml:space="preserve">Sınır fraktal özellikleri bir görüntünün kenarları ve sınırları hakkında bilgi verir. Bu </w:t>
      </w:r>
      <w:r w:rsidR="00D01656">
        <w:t>yöntemle</w:t>
      </w:r>
      <w:r>
        <w:t xml:space="preserve"> birlikte, görüntü üzerindeki karakteristik özellikler bir görüntüyü farklı bölgel</w:t>
      </w:r>
      <w:r w:rsidR="00E13F6A">
        <w:t>ere göre ayırarak çıkarılır</w:t>
      </w:r>
      <w:r w:rsidR="000C49F4">
        <w:t xml:space="preserve"> </w:t>
      </w:r>
      <w:r w:rsidR="00BC1C52">
        <w:fldChar w:fldCharType="begin"/>
      </w:r>
      <w:r w:rsidR="00225796">
        <w:instrText xml:space="preserve"> ADDIN EN.CITE &lt;EndNote&gt;&lt;Cite&gt;&lt;Author&gt;COSTA&lt;/Author&gt;&lt;Year&gt;2012&lt;/Year&gt;&lt;RecNum&gt;1060&lt;/RecNum&gt;&lt;DisplayText&gt;[139]&lt;/DisplayText&gt;&lt;record&gt;&lt;rec-number&gt;1060&lt;/rec-number&gt;&lt;foreign-keys&gt;&lt;key app="EN" db-id="zpdxxx506xzr91ere26vt2vu9etatf25dwvr"&gt;1060&lt;/key&gt;&lt;/foreign-keys&gt;&lt;ref-type name="Conference Proceedings"&gt;10&lt;/ref-type&gt;&lt;contributors&gt;&lt;authors&gt;&lt;author&gt;COSTA, ALCEU FERRAZ&lt;/author&gt;&lt;author&gt;HUMPIRE-MAMANI, GABRIEL&lt;/author&gt;&lt;author&gt;TRAINA, AGMA JUCI MACHADO&lt;/author&gt;&lt;/authors&gt;&lt;/contributors&gt;&lt;titles&gt;&lt;title&gt;An efficient algorithm for fractal analysis of textures&lt;/title&gt;&lt;secondary-title&gt;Graphics, Patterns and Images (SIBGRAPI), 2012 25th SIBGRAPI Conference on&lt;/secondary-title&gt;&lt;/titles&gt;&lt;pages&gt;39-46&lt;/pages&gt;&lt;dates&gt;&lt;year&gt;2012&lt;/year&gt;&lt;/dates&gt;&lt;publisher&gt;IEEE&lt;/publisher&gt;&lt;isbn&gt;1467328022&lt;/isbn&gt;&lt;urls&gt;&lt;/urls&gt;&lt;/record&gt;&lt;/Cite&gt;&lt;/EndNote&gt;</w:instrText>
      </w:r>
      <w:r w:rsidR="00BC1C52">
        <w:fldChar w:fldCharType="separate"/>
      </w:r>
      <w:r w:rsidR="00225796">
        <w:rPr>
          <w:noProof/>
        </w:rPr>
        <w:t>[</w:t>
      </w:r>
      <w:hyperlink w:anchor="_ENREF_139" w:tooltip="COSTA, 2012 #1060" w:history="1">
        <w:r w:rsidR="00E65BBF">
          <w:rPr>
            <w:noProof/>
          </w:rPr>
          <w:t>139</w:t>
        </w:r>
      </w:hyperlink>
      <w:r w:rsidR="00225796">
        <w:rPr>
          <w:noProof/>
        </w:rPr>
        <w:t>]</w:t>
      </w:r>
      <w:r w:rsidR="00BC1C52">
        <w:fldChar w:fldCharType="end"/>
      </w:r>
      <w:r>
        <w:t xml:space="preserve">. Genelde, iyi huylu tümörler daha yuvarlak ve daha esnek sınırlara sahiptir. Buna karşın kötü huylu tümörler daha dağınık, keskin ve daha sert sınırlara sahiptir. Bu yüzden, sınır özelliklerinin kullanımı iyi huylu ve kötü huylu tümörlerin ayrımını yapabilmek için uygundur. Bu </w:t>
      </w:r>
      <w:r w:rsidR="008F2057">
        <w:t>yöntem</w:t>
      </w:r>
      <w:r w:rsidR="006B132D">
        <w:t>,</w:t>
      </w:r>
      <w:r>
        <w:t xml:space="preserve"> Gabor ve GLCM gibi </w:t>
      </w:r>
      <w:r w:rsidR="008F2057">
        <w:t>yöntemlere</w:t>
      </w:r>
      <w:r>
        <w:t xml:space="preserve"> göre kıyaslandığında hesaplama süresi </w:t>
      </w:r>
      <w:r w:rsidR="005429E2">
        <w:t>açısından daha avantajlıdır. BF</w:t>
      </w:r>
      <w:r>
        <w:t xml:space="preserve"> fraktal boyutta bir giriş görüntüsünün bölgelerindeki ikili görüntülerin elde edilmesine </w:t>
      </w:r>
      <w:r w:rsidR="005429E2">
        <w:t>dayanır. Bu tez çalışmasında BF</w:t>
      </w:r>
      <w:r>
        <w:t xml:space="preserve"> ile beyin MR görüntülerinden toplamda 30 sınır özelliği çıkarılmıştır. </w:t>
      </w:r>
    </w:p>
    <w:p w:rsidR="00AE4970" w:rsidRDefault="00AE4970" w:rsidP="00C10495">
      <w:pPr>
        <w:spacing w:line="360" w:lineRule="auto"/>
      </w:pPr>
    </w:p>
    <w:p w:rsidR="00AE4970" w:rsidRDefault="00BC1C52" w:rsidP="00A155A8">
      <w:pPr>
        <w:pStyle w:val="AnaParagrafYaziStiliSau"/>
      </w:pPr>
      <w:r>
        <w:fldChar w:fldCharType="begin"/>
      </w:r>
      <w:r w:rsidR="00C5369A">
        <w:instrText xml:space="preserve"> REF _Ref408001426 </w:instrText>
      </w:r>
      <w:r>
        <w:fldChar w:fldCharType="separate"/>
      </w:r>
      <w:r w:rsidR="009872A3">
        <w:t xml:space="preserve">Tablo </w:t>
      </w:r>
      <w:proofErr w:type="gramStart"/>
      <w:r w:rsidR="009872A3">
        <w:rPr>
          <w:noProof/>
        </w:rPr>
        <w:t>4</w:t>
      </w:r>
      <w:r w:rsidR="009872A3">
        <w:t>.</w:t>
      </w:r>
      <w:r w:rsidR="009872A3">
        <w:rPr>
          <w:noProof/>
        </w:rPr>
        <w:t>2</w:t>
      </w:r>
      <w:proofErr w:type="gramEnd"/>
      <w:r>
        <w:fldChar w:fldCharType="end"/>
      </w:r>
      <w:r w:rsidR="00703EDD">
        <w:t>'</w:t>
      </w:r>
      <w:r w:rsidR="00AE4970">
        <w:t xml:space="preserve">de tüm özellik çıkarım </w:t>
      </w:r>
      <w:r w:rsidR="008F2057">
        <w:t>yöntemleri</w:t>
      </w:r>
      <w:r w:rsidR="00AE4970">
        <w:t xml:space="preserve"> ile çıkarılan özellikler, sayıları ve detayları hakkında bilgi verilmiştir.</w:t>
      </w:r>
    </w:p>
    <w:p w:rsidR="00082F6E" w:rsidRDefault="00082F6E" w:rsidP="00C10495">
      <w:pPr>
        <w:spacing w:line="360" w:lineRule="auto"/>
      </w:pPr>
    </w:p>
    <w:p w:rsidR="009D73C6" w:rsidRPr="009D73C6" w:rsidRDefault="009D73C6" w:rsidP="00154BE1">
      <w:pPr>
        <w:pStyle w:val="Tabloyazs"/>
      </w:pPr>
      <w:bookmarkStart w:id="290" w:name="_Ref408001426"/>
      <w:bookmarkStart w:id="291" w:name="_Toc411849815"/>
      <w:bookmarkStart w:id="292" w:name="_Toc411853390"/>
      <w:r>
        <w:t xml:space="preserve">Tablo </w:t>
      </w:r>
      <w:fldSimple w:instr=" STYLEREF 1 \s ">
        <w:r w:rsidR="009872A3">
          <w:rPr>
            <w:noProof/>
          </w:rPr>
          <w:t>4</w:t>
        </w:r>
      </w:fldSimple>
      <w:r w:rsidR="0078751A">
        <w:t>.</w:t>
      </w:r>
      <w:fldSimple w:instr=" SEQ Tablo \* ARABIC \s 1 ">
        <w:r w:rsidR="009872A3">
          <w:rPr>
            <w:noProof/>
          </w:rPr>
          <w:t>2</w:t>
        </w:r>
      </w:fldSimple>
      <w:bookmarkEnd w:id="290"/>
      <w:r>
        <w:t xml:space="preserve">. </w:t>
      </w:r>
      <w:r w:rsidRPr="002E5D0A">
        <w:t>Beyin MR görüntülerinden farklı teknikler ile çıkarılan özellikler ve detayları</w:t>
      </w:r>
      <w:bookmarkEnd w:id="291"/>
      <w:bookmarkEnd w:id="292"/>
    </w:p>
    <w:tbl>
      <w:tblPr>
        <w:tblStyle w:val="TabloKlavuzu"/>
        <w:tblW w:w="7865" w:type="dxa"/>
        <w:jc w:val="center"/>
        <w:tblInd w:w="8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tblPr>
      <w:tblGrid>
        <w:gridCol w:w="666"/>
        <w:gridCol w:w="5953"/>
        <w:gridCol w:w="1246"/>
      </w:tblGrid>
      <w:tr w:rsidR="00AE4970" w:rsidRPr="00280D39" w:rsidTr="00C878BE">
        <w:trPr>
          <w:trHeight w:val="456"/>
          <w:jc w:val="center"/>
        </w:trPr>
        <w:tc>
          <w:tcPr>
            <w:tcW w:w="652" w:type="dxa"/>
            <w:tcBorders>
              <w:top w:val="single" w:sz="4" w:space="0" w:color="auto"/>
              <w:bottom w:val="single" w:sz="12" w:space="0" w:color="auto"/>
            </w:tcBorders>
            <w:shd w:val="clear" w:color="auto" w:fill="D9D9D9" w:themeFill="background1" w:themeFillShade="D9"/>
            <w:vAlign w:val="center"/>
          </w:tcPr>
          <w:p w:rsidR="00AE4970" w:rsidRPr="00DF24DC" w:rsidRDefault="008F2057" w:rsidP="003D003B">
            <w:pPr>
              <w:tabs>
                <w:tab w:val="left" w:pos="709"/>
              </w:tabs>
              <w:rPr>
                <w:b/>
                <w:sz w:val="18"/>
                <w:szCs w:val="18"/>
              </w:rPr>
            </w:pPr>
            <w:r>
              <w:rPr>
                <w:b/>
                <w:sz w:val="18"/>
                <w:szCs w:val="18"/>
              </w:rPr>
              <w:t>Yöntem</w:t>
            </w:r>
            <w:r w:rsidR="00DF24DC" w:rsidRPr="00DF24DC">
              <w:rPr>
                <w:b/>
                <w:sz w:val="18"/>
                <w:szCs w:val="18"/>
              </w:rPr>
              <w:t xml:space="preserve"> </w:t>
            </w:r>
          </w:p>
        </w:tc>
        <w:tc>
          <w:tcPr>
            <w:tcW w:w="5965" w:type="dxa"/>
            <w:tcBorders>
              <w:top w:val="single" w:sz="4" w:space="0" w:color="auto"/>
              <w:bottom w:val="single" w:sz="12" w:space="0" w:color="auto"/>
            </w:tcBorders>
            <w:shd w:val="clear" w:color="auto" w:fill="D9D9D9" w:themeFill="background1" w:themeFillShade="D9"/>
            <w:vAlign w:val="center"/>
          </w:tcPr>
          <w:p w:rsidR="00AE4970" w:rsidRPr="00DF24DC" w:rsidRDefault="00DF24DC" w:rsidP="003D003B">
            <w:pPr>
              <w:tabs>
                <w:tab w:val="left" w:pos="709"/>
              </w:tabs>
              <w:rPr>
                <w:b/>
                <w:sz w:val="18"/>
                <w:szCs w:val="18"/>
              </w:rPr>
            </w:pPr>
            <w:r w:rsidRPr="00DF24DC">
              <w:rPr>
                <w:b/>
                <w:sz w:val="18"/>
                <w:szCs w:val="18"/>
              </w:rPr>
              <w:t>Çıkarılan özellikler</w:t>
            </w:r>
          </w:p>
        </w:tc>
        <w:tc>
          <w:tcPr>
            <w:tcW w:w="1248" w:type="dxa"/>
            <w:tcBorders>
              <w:top w:val="single" w:sz="4" w:space="0" w:color="auto"/>
              <w:bottom w:val="single" w:sz="12" w:space="0" w:color="auto"/>
            </w:tcBorders>
            <w:shd w:val="clear" w:color="auto" w:fill="D9D9D9" w:themeFill="background1" w:themeFillShade="D9"/>
            <w:vAlign w:val="center"/>
          </w:tcPr>
          <w:p w:rsidR="00AE4970" w:rsidRPr="00DF24DC" w:rsidRDefault="00DF24DC" w:rsidP="003D003B">
            <w:pPr>
              <w:tabs>
                <w:tab w:val="left" w:pos="709"/>
              </w:tabs>
              <w:jc w:val="right"/>
              <w:rPr>
                <w:b/>
                <w:sz w:val="18"/>
                <w:szCs w:val="18"/>
              </w:rPr>
            </w:pPr>
            <w:r w:rsidRPr="00DF24DC">
              <w:rPr>
                <w:b/>
                <w:sz w:val="18"/>
                <w:szCs w:val="18"/>
              </w:rPr>
              <w:t>Özellik sayısı</w:t>
            </w:r>
          </w:p>
        </w:tc>
      </w:tr>
      <w:tr w:rsidR="00AE4970" w:rsidRPr="00EE572D" w:rsidTr="00C878BE">
        <w:trPr>
          <w:trHeight w:val="304"/>
          <w:jc w:val="center"/>
        </w:trPr>
        <w:tc>
          <w:tcPr>
            <w:tcW w:w="652" w:type="dxa"/>
            <w:tcBorders>
              <w:top w:val="single" w:sz="12" w:space="0" w:color="auto"/>
              <w:bottom w:val="single" w:sz="4" w:space="0" w:color="auto"/>
            </w:tcBorders>
            <w:shd w:val="clear" w:color="auto" w:fill="D9D9D9" w:themeFill="background1" w:themeFillShade="D9"/>
            <w:vAlign w:val="center"/>
          </w:tcPr>
          <w:p w:rsidR="00AE4970" w:rsidRPr="00DF24DC" w:rsidRDefault="00DF24DC" w:rsidP="003D003B">
            <w:pPr>
              <w:tabs>
                <w:tab w:val="left" w:pos="709"/>
              </w:tabs>
              <w:rPr>
                <w:sz w:val="18"/>
                <w:szCs w:val="18"/>
                <w:lang w:val="en-US"/>
              </w:rPr>
            </w:pPr>
            <w:r>
              <w:rPr>
                <w:sz w:val="18"/>
                <w:szCs w:val="18"/>
                <w:lang w:val="en-US"/>
              </w:rPr>
              <w:t>H</w:t>
            </w:r>
            <w:r w:rsidR="00AE4970" w:rsidRPr="00DF24DC">
              <w:rPr>
                <w:sz w:val="18"/>
                <w:szCs w:val="18"/>
                <w:lang w:val="en-US"/>
              </w:rPr>
              <w:t>F</w:t>
            </w:r>
          </w:p>
        </w:tc>
        <w:tc>
          <w:tcPr>
            <w:tcW w:w="5965" w:type="dxa"/>
            <w:tcBorders>
              <w:top w:val="single" w:sz="12" w:space="0" w:color="auto"/>
              <w:bottom w:val="single" w:sz="4" w:space="0" w:color="auto"/>
            </w:tcBorders>
            <w:shd w:val="clear" w:color="auto" w:fill="D9D9D9" w:themeFill="background1" w:themeFillShade="D9"/>
            <w:vAlign w:val="center"/>
          </w:tcPr>
          <w:p w:rsidR="00AE4970" w:rsidRPr="00FC4417" w:rsidRDefault="008021DB" w:rsidP="008021DB">
            <w:pPr>
              <w:tabs>
                <w:tab w:val="left" w:pos="709"/>
              </w:tabs>
              <w:rPr>
                <w:i/>
                <w:sz w:val="16"/>
                <w:szCs w:val="16"/>
                <w:lang w:val="en-US"/>
              </w:rPr>
            </w:pPr>
            <w:r>
              <w:rPr>
                <w:i/>
                <w:sz w:val="16"/>
                <w:szCs w:val="16"/>
                <w:lang w:val="en-US"/>
              </w:rPr>
              <w:t xml:space="preserve">standard deviation, </w:t>
            </w:r>
            <w:r w:rsidR="00AE4970" w:rsidRPr="00FC4417">
              <w:rPr>
                <w:i/>
                <w:sz w:val="16"/>
                <w:szCs w:val="16"/>
                <w:lang w:val="en-US"/>
              </w:rPr>
              <w:t>mean,  skewness, kurtosis,</w:t>
            </w:r>
            <w:r w:rsidR="00AE4970">
              <w:rPr>
                <w:i/>
                <w:sz w:val="16"/>
                <w:szCs w:val="16"/>
                <w:lang w:val="en-US"/>
              </w:rPr>
              <w:t xml:space="preserve"> </w:t>
            </w:r>
            <w:r w:rsidRPr="00FC4417">
              <w:rPr>
                <w:i/>
                <w:sz w:val="16"/>
                <w:szCs w:val="16"/>
                <w:lang w:val="en-US"/>
              </w:rPr>
              <w:t>variance</w:t>
            </w:r>
            <w:r>
              <w:rPr>
                <w:i/>
                <w:sz w:val="16"/>
                <w:szCs w:val="16"/>
                <w:lang w:val="en-US"/>
              </w:rPr>
              <w:t>, minimum, maximum</w:t>
            </w:r>
          </w:p>
        </w:tc>
        <w:tc>
          <w:tcPr>
            <w:tcW w:w="1248" w:type="dxa"/>
            <w:tcBorders>
              <w:top w:val="single" w:sz="12" w:space="0" w:color="auto"/>
              <w:bottom w:val="single" w:sz="4" w:space="0" w:color="auto"/>
            </w:tcBorders>
            <w:shd w:val="clear" w:color="auto" w:fill="D9D9D9" w:themeFill="background1" w:themeFillShade="D9"/>
            <w:vAlign w:val="center"/>
          </w:tcPr>
          <w:p w:rsidR="00AE4970" w:rsidRPr="00D029F8" w:rsidRDefault="008021DB" w:rsidP="003D003B">
            <w:pPr>
              <w:tabs>
                <w:tab w:val="left" w:pos="709"/>
              </w:tabs>
              <w:jc w:val="right"/>
              <w:rPr>
                <w:b/>
                <w:sz w:val="18"/>
                <w:szCs w:val="18"/>
                <w:lang w:val="en-US"/>
              </w:rPr>
            </w:pPr>
            <w:r>
              <w:rPr>
                <w:b/>
                <w:sz w:val="18"/>
                <w:szCs w:val="18"/>
                <w:lang w:val="en-US"/>
              </w:rPr>
              <w:t>7</w:t>
            </w:r>
          </w:p>
        </w:tc>
      </w:tr>
      <w:tr w:rsidR="00AE4970" w:rsidRPr="00EE572D" w:rsidTr="00C878BE">
        <w:trPr>
          <w:trHeight w:val="420"/>
          <w:jc w:val="center"/>
        </w:trPr>
        <w:tc>
          <w:tcPr>
            <w:tcW w:w="652" w:type="dxa"/>
            <w:tcBorders>
              <w:top w:val="single" w:sz="4" w:space="0" w:color="auto"/>
              <w:bottom w:val="single" w:sz="4" w:space="0" w:color="auto"/>
            </w:tcBorders>
            <w:shd w:val="clear" w:color="auto" w:fill="D9D9D9" w:themeFill="background1" w:themeFillShade="D9"/>
            <w:vAlign w:val="center"/>
          </w:tcPr>
          <w:p w:rsidR="00AE4970" w:rsidRPr="00DF24DC" w:rsidRDefault="00AE4970" w:rsidP="003D003B">
            <w:pPr>
              <w:tabs>
                <w:tab w:val="left" w:pos="709"/>
              </w:tabs>
              <w:rPr>
                <w:sz w:val="18"/>
                <w:szCs w:val="18"/>
                <w:lang w:val="en-US"/>
              </w:rPr>
            </w:pPr>
            <w:r w:rsidRPr="00DF24DC">
              <w:rPr>
                <w:sz w:val="18"/>
                <w:szCs w:val="18"/>
                <w:lang w:val="en-US"/>
              </w:rPr>
              <w:t>SF</w:t>
            </w:r>
          </w:p>
        </w:tc>
        <w:tc>
          <w:tcPr>
            <w:tcW w:w="5965" w:type="dxa"/>
            <w:tcBorders>
              <w:top w:val="single" w:sz="4" w:space="0" w:color="auto"/>
              <w:bottom w:val="single" w:sz="4" w:space="0" w:color="auto"/>
            </w:tcBorders>
            <w:shd w:val="clear" w:color="auto" w:fill="D9D9D9" w:themeFill="background1" w:themeFillShade="D9"/>
            <w:vAlign w:val="center"/>
          </w:tcPr>
          <w:p w:rsidR="00AE4970" w:rsidRPr="00FC4417" w:rsidRDefault="00AE4970" w:rsidP="003D003B">
            <w:pPr>
              <w:tabs>
                <w:tab w:val="left" w:pos="709"/>
              </w:tabs>
              <w:rPr>
                <w:i/>
                <w:sz w:val="16"/>
                <w:szCs w:val="16"/>
                <w:lang w:val="en-US"/>
              </w:rPr>
            </w:pPr>
            <w:r w:rsidRPr="00FC4417">
              <w:rPr>
                <w:i/>
                <w:sz w:val="16"/>
                <w:szCs w:val="16"/>
                <w:lang w:val="en-US"/>
              </w:rPr>
              <w:t>circularity, eccentricity, area, boundigbox, centroid, filled</w:t>
            </w:r>
            <w:r>
              <w:rPr>
                <w:i/>
                <w:sz w:val="16"/>
                <w:szCs w:val="16"/>
                <w:lang w:val="en-US"/>
              </w:rPr>
              <w:t xml:space="preserve"> </w:t>
            </w:r>
            <w:r w:rsidRPr="00FC4417">
              <w:rPr>
                <w:i/>
                <w:sz w:val="16"/>
                <w:szCs w:val="16"/>
                <w:lang w:val="en-US"/>
              </w:rPr>
              <w:t>area, convex</w:t>
            </w:r>
            <w:r>
              <w:rPr>
                <w:i/>
                <w:sz w:val="16"/>
                <w:szCs w:val="16"/>
                <w:lang w:val="en-US"/>
              </w:rPr>
              <w:t xml:space="preserve"> </w:t>
            </w:r>
            <w:r w:rsidRPr="00FC4417">
              <w:rPr>
                <w:i/>
                <w:sz w:val="16"/>
                <w:szCs w:val="16"/>
                <w:lang w:val="en-US"/>
              </w:rPr>
              <w:t>area, equiv</w:t>
            </w:r>
            <w:r>
              <w:rPr>
                <w:i/>
                <w:sz w:val="16"/>
                <w:szCs w:val="16"/>
                <w:lang w:val="en-US"/>
              </w:rPr>
              <w:t xml:space="preserve"> </w:t>
            </w:r>
            <w:r w:rsidRPr="00FC4417">
              <w:rPr>
                <w:i/>
                <w:sz w:val="16"/>
                <w:szCs w:val="16"/>
                <w:lang w:val="en-US"/>
              </w:rPr>
              <w:t>diameter, euler</w:t>
            </w:r>
            <w:r>
              <w:rPr>
                <w:i/>
                <w:sz w:val="16"/>
                <w:szCs w:val="16"/>
                <w:lang w:val="en-US"/>
              </w:rPr>
              <w:t xml:space="preserve"> </w:t>
            </w:r>
            <w:r w:rsidRPr="00FC4417">
              <w:rPr>
                <w:i/>
                <w:sz w:val="16"/>
                <w:szCs w:val="16"/>
                <w:lang w:val="en-US"/>
              </w:rPr>
              <w:t>number, extent, perimeter, orientation, solidity</w:t>
            </w:r>
          </w:p>
        </w:tc>
        <w:tc>
          <w:tcPr>
            <w:tcW w:w="1248" w:type="dxa"/>
            <w:tcBorders>
              <w:top w:val="single" w:sz="4" w:space="0" w:color="auto"/>
              <w:bottom w:val="single" w:sz="4" w:space="0" w:color="auto"/>
            </w:tcBorders>
            <w:shd w:val="clear" w:color="auto" w:fill="D9D9D9" w:themeFill="background1" w:themeFillShade="D9"/>
            <w:vAlign w:val="center"/>
          </w:tcPr>
          <w:p w:rsidR="00AE4970" w:rsidRPr="00D029F8" w:rsidRDefault="00AE4970" w:rsidP="00DF24DC">
            <w:pPr>
              <w:tabs>
                <w:tab w:val="left" w:pos="709"/>
              </w:tabs>
              <w:jc w:val="right"/>
              <w:rPr>
                <w:b/>
                <w:sz w:val="18"/>
                <w:szCs w:val="18"/>
                <w:lang w:val="en-US"/>
              </w:rPr>
            </w:pPr>
            <w:r w:rsidRPr="00D029F8">
              <w:rPr>
                <w:b/>
                <w:sz w:val="18"/>
                <w:szCs w:val="18"/>
                <w:lang w:val="en-US"/>
              </w:rPr>
              <w:t>1</w:t>
            </w:r>
            <w:r w:rsidR="00DF24DC">
              <w:rPr>
                <w:b/>
                <w:sz w:val="18"/>
                <w:szCs w:val="18"/>
                <w:lang w:val="en-US"/>
              </w:rPr>
              <w:t>3</w:t>
            </w:r>
          </w:p>
        </w:tc>
      </w:tr>
      <w:tr w:rsidR="00AE4970" w:rsidRPr="00EE572D" w:rsidTr="00C878BE">
        <w:trPr>
          <w:trHeight w:val="1106"/>
          <w:jc w:val="center"/>
        </w:trPr>
        <w:tc>
          <w:tcPr>
            <w:tcW w:w="652" w:type="dxa"/>
            <w:tcBorders>
              <w:top w:val="single" w:sz="4" w:space="0" w:color="auto"/>
              <w:bottom w:val="single" w:sz="4" w:space="0" w:color="auto"/>
            </w:tcBorders>
            <w:shd w:val="clear" w:color="auto" w:fill="D9D9D9" w:themeFill="background1" w:themeFillShade="D9"/>
            <w:vAlign w:val="center"/>
          </w:tcPr>
          <w:p w:rsidR="00AE4970" w:rsidRPr="00DF24DC" w:rsidRDefault="00DF24DC" w:rsidP="003D003B">
            <w:pPr>
              <w:tabs>
                <w:tab w:val="left" w:pos="709"/>
              </w:tabs>
              <w:rPr>
                <w:sz w:val="18"/>
                <w:szCs w:val="18"/>
                <w:lang w:val="en-US"/>
              </w:rPr>
            </w:pPr>
            <w:r>
              <w:rPr>
                <w:sz w:val="18"/>
                <w:szCs w:val="18"/>
                <w:lang w:val="en-US"/>
              </w:rPr>
              <w:t>TF</w:t>
            </w:r>
          </w:p>
        </w:tc>
        <w:tc>
          <w:tcPr>
            <w:tcW w:w="5965" w:type="dxa"/>
            <w:tcBorders>
              <w:top w:val="single" w:sz="4" w:space="0" w:color="auto"/>
              <w:bottom w:val="single" w:sz="4" w:space="0" w:color="auto"/>
            </w:tcBorders>
            <w:shd w:val="clear" w:color="auto" w:fill="D9D9D9" w:themeFill="background1" w:themeFillShade="D9"/>
            <w:vAlign w:val="center"/>
          </w:tcPr>
          <w:p w:rsidR="00AE4970" w:rsidRPr="00FC4417" w:rsidRDefault="00AE4970" w:rsidP="003D003B">
            <w:pPr>
              <w:tabs>
                <w:tab w:val="left" w:pos="709"/>
              </w:tabs>
              <w:rPr>
                <w:i/>
                <w:sz w:val="16"/>
                <w:szCs w:val="16"/>
                <w:lang w:val="en-US"/>
              </w:rPr>
            </w:pPr>
            <w:r w:rsidRPr="00FC4417">
              <w:rPr>
                <w:i/>
                <w:sz w:val="16"/>
                <w:szCs w:val="16"/>
                <w:lang w:val="en-US"/>
              </w:rPr>
              <w:t>angular second moment, entropy, dissimilarity, contrast, inverse difference, correlation, homogeneity, autocorrelation, cluster shade, cluster prominence, maximum probability, sum of squares, sum average, sum variance, sum entropy, difference variance, difference entropy,</w:t>
            </w:r>
            <w:bookmarkStart w:id="293" w:name="OLE_LINK17"/>
            <w:r w:rsidRPr="00FC4417">
              <w:rPr>
                <w:i/>
                <w:sz w:val="16"/>
                <w:szCs w:val="16"/>
                <w:lang w:val="en-US"/>
              </w:rPr>
              <w:t xml:space="preserve"> information measures of correlation</w:t>
            </w:r>
            <w:bookmarkEnd w:id="293"/>
            <w:r>
              <w:rPr>
                <w:i/>
                <w:sz w:val="16"/>
                <w:szCs w:val="16"/>
                <w:lang w:val="en-US"/>
              </w:rPr>
              <w:t xml:space="preserve">, </w:t>
            </w:r>
            <w:r w:rsidRPr="00FC4417">
              <w:rPr>
                <w:i/>
                <w:sz w:val="16"/>
                <w:szCs w:val="16"/>
                <w:lang w:val="en-US"/>
              </w:rPr>
              <w:t>maximal correlation co-efficient, inverse difference normalized, inverse difference moment normalized</w:t>
            </w:r>
          </w:p>
        </w:tc>
        <w:tc>
          <w:tcPr>
            <w:tcW w:w="1248" w:type="dxa"/>
            <w:tcBorders>
              <w:top w:val="single" w:sz="4" w:space="0" w:color="auto"/>
              <w:bottom w:val="single" w:sz="4" w:space="0" w:color="auto"/>
            </w:tcBorders>
            <w:shd w:val="clear" w:color="auto" w:fill="D9D9D9" w:themeFill="background1" w:themeFillShade="D9"/>
            <w:vAlign w:val="center"/>
          </w:tcPr>
          <w:p w:rsidR="00AE4970" w:rsidRPr="00D029F8" w:rsidRDefault="00AE4970" w:rsidP="003D003B">
            <w:pPr>
              <w:tabs>
                <w:tab w:val="left" w:pos="709"/>
              </w:tabs>
              <w:jc w:val="right"/>
              <w:rPr>
                <w:b/>
                <w:sz w:val="18"/>
                <w:szCs w:val="18"/>
                <w:lang w:val="en-US"/>
              </w:rPr>
            </w:pPr>
            <w:r w:rsidRPr="00D029F8">
              <w:rPr>
                <w:b/>
                <w:sz w:val="18"/>
                <w:szCs w:val="18"/>
                <w:lang w:val="en-US"/>
              </w:rPr>
              <w:t>4x22= 88</w:t>
            </w:r>
          </w:p>
        </w:tc>
      </w:tr>
      <w:tr w:rsidR="00AE4970" w:rsidRPr="00EE572D" w:rsidTr="00C878BE">
        <w:trPr>
          <w:trHeight w:val="407"/>
          <w:jc w:val="center"/>
        </w:trPr>
        <w:tc>
          <w:tcPr>
            <w:tcW w:w="652" w:type="dxa"/>
            <w:tcBorders>
              <w:top w:val="single" w:sz="4" w:space="0" w:color="auto"/>
              <w:bottom w:val="single" w:sz="4" w:space="0" w:color="auto"/>
            </w:tcBorders>
            <w:shd w:val="clear" w:color="auto" w:fill="D9D9D9" w:themeFill="background1" w:themeFillShade="D9"/>
            <w:vAlign w:val="center"/>
          </w:tcPr>
          <w:p w:rsidR="00AE4970" w:rsidRPr="00DF24DC" w:rsidRDefault="00DF24DC" w:rsidP="003D003B">
            <w:pPr>
              <w:tabs>
                <w:tab w:val="left" w:pos="709"/>
              </w:tabs>
              <w:rPr>
                <w:sz w:val="18"/>
                <w:szCs w:val="18"/>
                <w:lang w:val="en-US"/>
              </w:rPr>
            </w:pPr>
            <w:r>
              <w:rPr>
                <w:sz w:val="18"/>
                <w:szCs w:val="18"/>
                <w:lang w:val="en-US"/>
              </w:rPr>
              <w:t>EF</w:t>
            </w:r>
          </w:p>
        </w:tc>
        <w:tc>
          <w:tcPr>
            <w:tcW w:w="5965" w:type="dxa"/>
            <w:tcBorders>
              <w:top w:val="single" w:sz="4" w:space="0" w:color="auto"/>
              <w:bottom w:val="single" w:sz="4" w:space="0" w:color="auto"/>
            </w:tcBorders>
            <w:shd w:val="clear" w:color="auto" w:fill="D9D9D9" w:themeFill="background1" w:themeFillShade="D9"/>
            <w:vAlign w:val="center"/>
          </w:tcPr>
          <w:p w:rsidR="00AE4970" w:rsidRPr="00FC4417" w:rsidRDefault="00DF24DC" w:rsidP="003D003B">
            <w:pPr>
              <w:tabs>
                <w:tab w:val="left" w:pos="709"/>
              </w:tabs>
              <w:rPr>
                <w:i/>
                <w:sz w:val="16"/>
                <w:szCs w:val="16"/>
                <w:lang w:val="en-US"/>
              </w:rPr>
            </w:pPr>
            <w:r>
              <w:rPr>
                <w:i/>
                <w:sz w:val="16"/>
                <w:szCs w:val="16"/>
                <w:lang w:val="en-US"/>
              </w:rPr>
              <w:t>DWT sub-band coefficients</w:t>
            </w:r>
          </w:p>
        </w:tc>
        <w:tc>
          <w:tcPr>
            <w:tcW w:w="1248" w:type="dxa"/>
            <w:tcBorders>
              <w:top w:val="single" w:sz="4" w:space="0" w:color="auto"/>
              <w:bottom w:val="single" w:sz="4" w:space="0" w:color="auto"/>
            </w:tcBorders>
            <w:shd w:val="clear" w:color="auto" w:fill="D9D9D9" w:themeFill="background1" w:themeFillShade="D9"/>
            <w:vAlign w:val="center"/>
          </w:tcPr>
          <w:p w:rsidR="00AE4970" w:rsidRPr="00D029F8" w:rsidRDefault="008021DB" w:rsidP="003D003B">
            <w:pPr>
              <w:tabs>
                <w:tab w:val="left" w:pos="709"/>
              </w:tabs>
              <w:jc w:val="right"/>
              <w:rPr>
                <w:b/>
                <w:sz w:val="18"/>
                <w:szCs w:val="18"/>
                <w:lang w:val="en-US"/>
              </w:rPr>
            </w:pPr>
            <w:r>
              <w:rPr>
                <w:b/>
                <w:sz w:val="18"/>
                <w:szCs w:val="18"/>
                <w:lang w:val="en-US"/>
              </w:rPr>
              <w:t>13</w:t>
            </w:r>
          </w:p>
        </w:tc>
      </w:tr>
      <w:tr w:rsidR="00AE4970" w:rsidRPr="00EE572D" w:rsidTr="00C878BE">
        <w:trPr>
          <w:trHeight w:val="326"/>
          <w:jc w:val="center"/>
        </w:trPr>
        <w:tc>
          <w:tcPr>
            <w:tcW w:w="652" w:type="dxa"/>
            <w:tcBorders>
              <w:top w:val="single" w:sz="4" w:space="0" w:color="auto"/>
              <w:bottom w:val="single" w:sz="4" w:space="0" w:color="auto"/>
            </w:tcBorders>
            <w:shd w:val="clear" w:color="auto" w:fill="D9D9D9" w:themeFill="background1" w:themeFillShade="D9"/>
            <w:vAlign w:val="center"/>
          </w:tcPr>
          <w:p w:rsidR="00AE4970" w:rsidRPr="00DF24DC" w:rsidRDefault="00DF24DC" w:rsidP="003D003B">
            <w:pPr>
              <w:tabs>
                <w:tab w:val="left" w:pos="709"/>
              </w:tabs>
              <w:rPr>
                <w:sz w:val="18"/>
                <w:szCs w:val="18"/>
                <w:lang w:val="en-US"/>
              </w:rPr>
            </w:pPr>
            <w:r>
              <w:rPr>
                <w:sz w:val="18"/>
                <w:szCs w:val="18"/>
                <w:lang w:val="en-US"/>
              </w:rPr>
              <w:t>BF</w:t>
            </w:r>
          </w:p>
        </w:tc>
        <w:tc>
          <w:tcPr>
            <w:tcW w:w="5965" w:type="dxa"/>
            <w:tcBorders>
              <w:top w:val="single" w:sz="4" w:space="0" w:color="auto"/>
              <w:bottom w:val="single" w:sz="4" w:space="0" w:color="auto"/>
            </w:tcBorders>
            <w:shd w:val="clear" w:color="auto" w:fill="D9D9D9" w:themeFill="background1" w:themeFillShade="D9"/>
            <w:vAlign w:val="center"/>
          </w:tcPr>
          <w:p w:rsidR="00AE4970" w:rsidRPr="00FC4417" w:rsidRDefault="00AE4970" w:rsidP="003D003B">
            <w:pPr>
              <w:tabs>
                <w:tab w:val="left" w:pos="709"/>
              </w:tabs>
              <w:rPr>
                <w:i/>
                <w:sz w:val="16"/>
                <w:szCs w:val="16"/>
                <w:lang w:val="en-US"/>
              </w:rPr>
            </w:pPr>
            <w:r w:rsidRPr="00FC4417">
              <w:rPr>
                <w:i/>
                <w:sz w:val="16"/>
                <w:szCs w:val="16"/>
                <w:lang w:val="en-US"/>
              </w:rPr>
              <w:t>threshold values with area, mean, fractal dimension</w:t>
            </w:r>
          </w:p>
        </w:tc>
        <w:tc>
          <w:tcPr>
            <w:tcW w:w="1248" w:type="dxa"/>
            <w:tcBorders>
              <w:top w:val="single" w:sz="4" w:space="0" w:color="auto"/>
              <w:bottom w:val="single" w:sz="4" w:space="0" w:color="auto"/>
            </w:tcBorders>
            <w:shd w:val="clear" w:color="auto" w:fill="D9D9D9" w:themeFill="background1" w:themeFillShade="D9"/>
            <w:vAlign w:val="center"/>
          </w:tcPr>
          <w:p w:rsidR="00AE4970" w:rsidRPr="00D029F8" w:rsidRDefault="00AE4970" w:rsidP="003D003B">
            <w:pPr>
              <w:tabs>
                <w:tab w:val="left" w:pos="709"/>
              </w:tabs>
              <w:jc w:val="right"/>
              <w:rPr>
                <w:b/>
                <w:sz w:val="18"/>
                <w:szCs w:val="18"/>
                <w:lang w:val="en-US"/>
              </w:rPr>
            </w:pPr>
            <w:r w:rsidRPr="00D029F8">
              <w:rPr>
                <w:b/>
                <w:sz w:val="18"/>
                <w:szCs w:val="18"/>
                <w:lang w:val="en-US"/>
              </w:rPr>
              <w:t>6x5= 30</w:t>
            </w:r>
          </w:p>
        </w:tc>
      </w:tr>
      <w:tr w:rsidR="003411F8" w:rsidRPr="00EE572D" w:rsidTr="00C878BE">
        <w:trPr>
          <w:trHeight w:val="326"/>
          <w:jc w:val="center"/>
        </w:trPr>
        <w:tc>
          <w:tcPr>
            <w:tcW w:w="652" w:type="dxa"/>
            <w:tcBorders>
              <w:top w:val="single" w:sz="4" w:space="0" w:color="auto"/>
              <w:bottom w:val="single" w:sz="12" w:space="0" w:color="auto"/>
            </w:tcBorders>
            <w:shd w:val="clear" w:color="auto" w:fill="D9D9D9" w:themeFill="background1" w:themeFillShade="D9"/>
            <w:vAlign w:val="center"/>
          </w:tcPr>
          <w:p w:rsidR="003411F8" w:rsidRDefault="003411F8" w:rsidP="003411F8">
            <w:pPr>
              <w:tabs>
                <w:tab w:val="left" w:pos="709"/>
              </w:tabs>
              <w:jc w:val="center"/>
              <w:rPr>
                <w:sz w:val="18"/>
                <w:szCs w:val="18"/>
                <w:lang w:val="en-US"/>
              </w:rPr>
            </w:pPr>
          </w:p>
        </w:tc>
        <w:tc>
          <w:tcPr>
            <w:tcW w:w="5965" w:type="dxa"/>
            <w:tcBorders>
              <w:top w:val="single" w:sz="4" w:space="0" w:color="auto"/>
              <w:bottom w:val="single" w:sz="12" w:space="0" w:color="auto"/>
            </w:tcBorders>
            <w:shd w:val="clear" w:color="auto" w:fill="D9D9D9" w:themeFill="background1" w:themeFillShade="D9"/>
            <w:vAlign w:val="center"/>
          </w:tcPr>
          <w:p w:rsidR="003411F8" w:rsidRPr="003411F8" w:rsidRDefault="003411F8" w:rsidP="003411F8">
            <w:pPr>
              <w:tabs>
                <w:tab w:val="left" w:pos="709"/>
              </w:tabs>
              <w:jc w:val="right"/>
              <w:rPr>
                <w:b/>
                <w:i/>
                <w:sz w:val="20"/>
                <w:szCs w:val="20"/>
                <w:lang w:val="en-US"/>
              </w:rPr>
            </w:pPr>
            <w:r w:rsidRPr="003411F8">
              <w:rPr>
                <w:b/>
                <w:sz w:val="20"/>
                <w:szCs w:val="20"/>
                <w:lang w:val="en-US"/>
              </w:rPr>
              <w:t>Toplam:</w:t>
            </w:r>
          </w:p>
        </w:tc>
        <w:tc>
          <w:tcPr>
            <w:tcW w:w="1248" w:type="dxa"/>
            <w:tcBorders>
              <w:top w:val="single" w:sz="4" w:space="0" w:color="auto"/>
              <w:bottom w:val="single" w:sz="12" w:space="0" w:color="auto"/>
            </w:tcBorders>
            <w:shd w:val="clear" w:color="auto" w:fill="D9D9D9" w:themeFill="background1" w:themeFillShade="D9"/>
            <w:vAlign w:val="center"/>
          </w:tcPr>
          <w:p w:rsidR="003411F8" w:rsidRPr="003411F8" w:rsidRDefault="003411F8" w:rsidP="003411F8">
            <w:pPr>
              <w:tabs>
                <w:tab w:val="left" w:pos="709"/>
              </w:tabs>
              <w:jc w:val="right"/>
              <w:rPr>
                <w:b/>
                <w:sz w:val="20"/>
                <w:szCs w:val="20"/>
                <w:lang w:val="en-US"/>
              </w:rPr>
            </w:pPr>
            <w:r w:rsidRPr="003411F8">
              <w:rPr>
                <w:b/>
                <w:sz w:val="20"/>
                <w:szCs w:val="20"/>
                <w:lang w:val="en-US"/>
              </w:rPr>
              <w:t>151</w:t>
            </w:r>
          </w:p>
        </w:tc>
      </w:tr>
    </w:tbl>
    <w:p w:rsidR="00AE4970" w:rsidRDefault="00AE4970" w:rsidP="00EE2E3C">
      <w:pPr>
        <w:spacing w:line="360" w:lineRule="auto"/>
        <w:rPr>
          <w:b/>
          <w:u w:val="single"/>
        </w:rPr>
      </w:pPr>
    </w:p>
    <w:p w:rsidR="00AE4970" w:rsidRPr="00A54197" w:rsidRDefault="00A54197" w:rsidP="00806E65">
      <w:pPr>
        <w:pStyle w:val="Balk3"/>
        <w:numPr>
          <w:ilvl w:val="2"/>
          <w:numId w:val="30"/>
        </w:numPr>
      </w:pPr>
      <w:bookmarkStart w:id="294" w:name="_Toc411800162"/>
      <w:r w:rsidRPr="00A54197">
        <w:lastRenderedPageBreak/>
        <w:t>Özellik seçimi</w:t>
      </w:r>
      <w:bookmarkEnd w:id="294"/>
    </w:p>
    <w:p w:rsidR="00A54197" w:rsidRDefault="00A54197" w:rsidP="00EE2E3C">
      <w:pPr>
        <w:spacing w:line="360" w:lineRule="auto"/>
        <w:rPr>
          <w:b/>
          <w:u w:val="single"/>
        </w:rPr>
      </w:pPr>
    </w:p>
    <w:p w:rsidR="00A54197" w:rsidRDefault="006B132D" w:rsidP="00A155A8">
      <w:pPr>
        <w:pStyle w:val="AnaParagrafYaziStiliSau"/>
      </w:pPr>
      <w:r>
        <w:t>Çok fazla özelliğin</w:t>
      </w:r>
      <w:r w:rsidR="00A54197" w:rsidRPr="00A54197">
        <w:t xml:space="preserve"> fazla işlem yükü oluştur</w:t>
      </w:r>
      <w:r>
        <w:t xml:space="preserve">abileceğinden dolayı, </w:t>
      </w:r>
      <w:r w:rsidR="00A54197" w:rsidRPr="00A54197">
        <w:t>beyin MR görüntüleri için oluşturulan özellikler içerisinden en uygun olanları belirlenmelidir. Bu çalışmada</w:t>
      </w:r>
      <w:r>
        <w:t>,</w:t>
      </w:r>
      <w:r w:rsidR="00A54197" w:rsidRPr="00A54197">
        <w:t xml:space="preserve"> özellik çıkarma metotları ile toplamda </w:t>
      </w:r>
      <w:r w:rsidR="00232F48">
        <w:t>151</w:t>
      </w:r>
      <w:r w:rsidR="00A54197" w:rsidRPr="00A54197">
        <w:t xml:space="preserve"> özellik çıkarımı yapılmıştır. Bu kadar fazla özellik sınıflandırma aşaması için çok fazla olduğu için, daha iyi tespit için ya azaltılmalı ya da en uygun olanları seçilmelidir. Çok büyük boyutlu veri setlerinin azaltılması için temelde iki farklı yaklaşım bulunmaktadır. Bunlardan birisi özellik seçimi diğer ise özellik dönüşümüdür. Özellik seçim adımında orijinal veri setinden yeni bir alt özellik veri</w:t>
      </w:r>
      <w:r w:rsidR="003C77A4">
        <w:t xml:space="preserve"> </w:t>
      </w:r>
      <w:r w:rsidR="00A54197" w:rsidRPr="00A54197">
        <w:t>seti seçilir. Özellik (boyut) azaltma adımında</w:t>
      </w:r>
      <w:r>
        <w:t xml:space="preserve"> ise</w:t>
      </w:r>
      <w:r w:rsidR="00A54197" w:rsidRPr="00A54197">
        <w:t xml:space="preserve"> yüksek boyutlu veri uzayından daha düşük boyutta veri uzayına dönüşüm gerçekleştirilir. </w:t>
      </w:r>
      <w:r>
        <w:t>B</w:t>
      </w:r>
      <w:r w:rsidR="00A54197" w:rsidRPr="00A54197">
        <w:t xml:space="preserve">u tez çalışmasında sınıflandırma </w:t>
      </w:r>
      <w:r w:rsidR="000619F7">
        <w:t>başarımlarını</w:t>
      </w:r>
      <w:r w:rsidR="00A54197" w:rsidRPr="00A54197">
        <w:t xml:space="preserve"> karşılaştırmak için her iki yaklaşımın katkısı</w:t>
      </w:r>
      <w:r>
        <w:t>nı araştırmak için</w:t>
      </w:r>
      <w:r w:rsidR="00A54197" w:rsidRPr="00A54197">
        <w:t xml:space="preserve"> </w:t>
      </w:r>
      <w:r w:rsidR="000619F7">
        <w:t>sıralı ileri hareketli seçim (</w:t>
      </w:r>
      <w:r w:rsidR="00A014C2">
        <w:t>s</w:t>
      </w:r>
      <w:r w:rsidR="00A014C2" w:rsidRPr="005726BC">
        <w:t>equential floating forward selection</w:t>
      </w:r>
      <w:r w:rsidR="000619F7">
        <w:t>)</w:t>
      </w:r>
      <w:r w:rsidR="00A014C2">
        <w:t xml:space="preserve"> </w:t>
      </w:r>
      <w:r w:rsidR="00A4528C">
        <w:t xml:space="preserve">ve Relief-F yöntemleri ile çıkarılan 151 özellikten </w:t>
      </w:r>
      <w:r w:rsidR="000208DC">
        <w:t>sıra (rank)</w:t>
      </w:r>
      <w:r w:rsidR="00A4528C">
        <w:t xml:space="preserve"> değeri en yüksek 15 tane özellik seçimi </w:t>
      </w:r>
      <w:r>
        <w:t xml:space="preserve">(indirgenmesi) </w:t>
      </w:r>
      <w:r w:rsidR="00A4528C">
        <w:t>gerçekleştirilmiştir.</w:t>
      </w:r>
      <w:r w:rsidR="00A56686">
        <w:t xml:space="preserve"> </w:t>
      </w:r>
    </w:p>
    <w:p w:rsidR="005726BC" w:rsidRPr="00A54197" w:rsidRDefault="005726BC" w:rsidP="00C10495">
      <w:pPr>
        <w:spacing w:line="360" w:lineRule="auto"/>
      </w:pPr>
    </w:p>
    <w:p w:rsidR="00A54197" w:rsidRPr="005726BC" w:rsidRDefault="00E36A89" w:rsidP="00806E65">
      <w:pPr>
        <w:pStyle w:val="Balk4"/>
        <w:numPr>
          <w:ilvl w:val="3"/>
          <w:numId w:val="30"/>
        </w:numPr>
      </w:pPr>
      <w:bookmarkStart w:id="295" w:name="_Toc411800163"/>
      <w:r>
        <w:t>Sıralı ileri hareketli seçim (</w:t>
      </w:r>
      <w:bookmarkStart w:id="296" w:name="OLE_LINK95"/>
      <w:bookmarkStart w:id="297" w:name="OLE_LINK96"/>
      <w:r w:rsidR="005726BC" w:rsidRPr="005726BC">
        <w:t>Sequential floating forward selection</w:t>
      </w:r>
      <w:bookmarkEnd w:id="296"/>
      <w:bookmarkEnd w:id="297"/>
      <w:r>
        <w:t>)</w:t>
      </w:r>
      <w:bookmarkEnd w:id="295"/>
    </w:p>
    <w:p w:rsidR="00A54197" w:rsidRPr="00A54197" w:rsidRDefault="00A54197" w:rsidP="00A54197">
      <w:pPr>
        <w:spacing w:line="360" w:lineRule="auto"/>
        <w:rPr>
          <w:b/>
          <w:u w:val="single"/>
        </w:rPr>
      </w:pPr>
    </w:p>
    <w:p w:rsidR="00A54197" w:rsidRPr="00A54197" w:rsidRDefault="00A54197" w:rsidP="00A155A8">
      <w:pPr>
        <w:pStyle w:val="AnaParagrafYaziStiliSau"/>
      </w:pPr>
      <w:r w:rsidRPr="00A54197">
        <w:t>Sequential floating forward selection (SFFS) çok</w:t>
      </w:r>
      <w:r w:rsidR="00C95358">
        <w:t xml:space="preserve"> </w:t>
      </w:r>
      <w:r w:rsidRPr="00A54197">
        <w:t>büyük boyutlu veri</w:t>
      </w:r>
      <w:r w:rsidR="003C77A4">
        <w:t xml:space="preserve"> </w:t>
      </w:r>
      <w:r w:rsidRPr="00A54197">
        <w:t xml:space="preserve">setleri içerisinden en uygun ve etkili özelliklerin seçimini önem düzeylerine göre sıralayarak seçim yapan genel amaçlı </w:t>
      </w:r>
      <w:r w:rsidR="007C1C17">
        <w:t xml:space="preserve">bir özellik seçim </w:t>
      </w:r>
      <w:r w:rsidR="00F41FE7">
        <w:t>yöntemidir</w:t>
      </w:r>
      <w:r w:rsidR="006B132D">
        <w:t xml:space="preserve"> </w:t>
      </w:r>
      <w:r w:rsidR="00BC1C52">
        <w:fldChar w:fldCharType="begin"/>
      </w:r>
      <w:r w:rsidR="00225796">
        <w:instrText xml:space="preserve"> ADDIN EN.CITE &lt;EndNote&gt;&lt;Cite&gt;&lt;Author&gt;PUDIL&lt;/Author&gt;&lt;Year&gt;1994&lt;/Year&gt;&lt;RecNum&gt;1061&lt;/RecNum&gt;&lt;DisplayText&gt;[140]&lt;/DisplayText&gt;&lt;record&gt;&lt;rec-number&gt;1061&lt;/rec-number&gt;&lt;foreign-keys&gt;&lt;key app="EN" db-id="zpdxxx506xzr91ere26vt2vu9etatf25dwvr"&gt;1061&lt;/key&gt;&lt;/foreign-keys&gt;&lt;ref-type name="Journal Article"&gt;17&lt;/ref-type&gt;&lt;contributors&gt;&lt;authors&gt;&lt;author&gt;PUDIL, PAVEL&lt;/author&gt;&lt;author&gt;NOVOVIČOVÁ, JANA&lt;/author&gt;&lt;author&gt;KITTLER, JOSEF&lt;/author&gt;&lt;/authors&gt;&lt;/contributors&gt;&lt;titles&gt;&lt;title&gt;Floating search methods in feature selection&lt;/title&gt;&lt;secondary-title&gt;Pattern recognition letters&lt;/secondary-title&gt;&lt;/titles&gt;&lt;periodical&gt;&lt;full-title&gt;Pattern Recognition Letters&lt;/full-title&gt;&lt;/periodical&gt;&lt;pages&gt;1119-1125&lt;/pages&gt;&lt;volume&gt;15&lt;/volume&gt;&lt;number&gt;11&lt;/number&gt;&lt;dates&gt;&lt;year&gt;1994&lt;/year&gt;&lt;/dates&gt;&lt;isbn&gt;0167-8655&lt;/isbn&gt;&lt;urls&gt;&lt;/urls&gt;&lt;/record&gt;&lt;/Cite&gt;&lt;/EndNote&gt;</w:instrText>
      </w:r>
      <w:r w:rsidR="00BC1C52">
        <w:fldChar w:fldCharType="separate"/>
      </w:r>
      <w:r w:rsidR="00225796">
        <w:rPr>
          <w:noProof/>
        </w:rPr>
        <w:t>[</w:t>
      </w:r>
      <w:hyperlink w:anchor="_ENREF_140" w:tooltip="PUDIL, 1994 #1061" w:history="1">
        <w:r w:rsidR="00E65BBF">
          <w:rPr>
            <w:noProof/>
          </w:rPr>
          <w:t>140</w:t>
        </w:r>
      </w:hyperlink>
      <w:r w:rsidR="00225796">
        <w:rPr>
          <w:noProof/>
        </w:rPr>
        <w:t>]</w:t>
      </w:r>
      <w:r w:rsidR="00BC1C52">
        <w:fldChar w:fldCharType="end"/>
      </w:r>
      <w:r w:rsidRPr="00A54197">
        <w:t xml:space="preserve">. Bu tez çalışmasında, çıkarılan </w:t>
      </w:r>
      <w:r w:rsidR="00E55CAA">
        <w:t>151</w:t>
      </w:r>
      <w:r w:rsidRPr="00A54197">
        <w:t xml:space="preserve"> özellik</w:t>
      </w:r>
      <w:r w:rsidR="00E55CAA">
        <w:t xml:space="preserve"> içerisinden SFFS ile en uygun 15</w:t>
      </w:r>
      <w:r w:rsidRPr="00A54197">
        <w:t xml:space="preserve"> tanesi seçilmiştir. </w:t>
      </w:r>
      <w:bookmarkStart w:id="298" w:name="OLE_LINK79"/>
      <w:bookmarkStart w:id="299" w:name="OLE_LINK78"/>
      <w:r w:rsidRPr="00A54197">
        <w:t>Seçilen özellik sayısı deneysel sonuçların yanında hesaplama süresi ve başarı performansına en fazla etki eden özelliklerin seçilmesine göre belirlenmiştir</w:t>
      </w:r>
      <w:bookmarkEnd w:id="298"/>
      <w:bookmarkEnd w:id="299"/>
      <w:r w:rsidRPr="00A54197">
        <w:t>.</w:t>
      </w:r>
    </w:p>
    <w:p w:rsidR="00A54197" w:rsidRPr="00A54197" w:rsidRDefault="00A54197" w:rsidP="00A54197">
      <w:pPr>
        <w:spacing w:line="360" w:lineRule="auto"/>
        <w:rPr>
          <w:b/>
          <w:u w:val="single"/>
        </w:rPr>
      </w:pPr>
    </w:p>
    <w:p w:rsidR="00A54197" w:rsidRPr="00B00102" w:rsidRDefault="00E56DE4" w:rsidP="00806E65">
      <w:pPr>
        <w:pStyle w:val="Balk4"/>
        <w:numPr>
          <w:ilvl w:val="3"/>
          <w:numId w:val="30"/>
        </w:numPr>
      </w:pPr>
      <w:bookmarkStart w:id="300" w:name="_Toc411800164"/>
      <w:r w:rsidRPr="00B00102">
        <w:t>Relief-F</w:t>
      </w:r>
      <w:r w:rsidR="00B23A31">
        <w:t xml:space="preserve"> </w:t>
      </w:r>
      <w:r w:rsidR="001E6458" w:rsidRPr="00B00102">
        <w:t>(RF)</w:t>
      </w:r>
      <w:bookmarkEnd w:id="300"/>
    </w:p>
    <w:p w:rsidR="00A54197" w:rsidRPr="00E55CAA" w:rsidRDefault="00A54197" w:rsidP="00C10495">
      <w:pPr>
        <w:spacing w:line="360" w:lineRule="auto"/>
      </w:pPr>
    </w:p>
    <w:p w:rsidR="00E55CAA" w:rsidRDefault="006B132D" w:rsidP="00A155A8">
      <w:pPr>
        <w:pStyle w:val="AnaParagrafYaziStiliSau"/>
      </w:pPr>
      <w:r>
        <w:t>Çalışmada</w:t>
      </w:r>
      <w:r w:rsidR="00E55CAA">
        <w:t xml:space="preserve"> kullanılan bir diğer özellik seçim yöntemi </w:t>
      </w:r>
      <w:r>
        <w:t xml:space="preserve">ise </w:t>
      </w:r>
      <w:r w:rsidR="00E55CAA">
        <w:t>Relief-F</w:t>
      </w:r>
      <w:r w:rsidR="001C49BE">
        <w:t xml:space="preserve"> </w:t>
      </w:r>
      <w:r w:rsidR="00E55CAA">
        <w:t>(RF) yöntemidir. RF özellikleri önem derecesine göre sıralamak için bir özelliği ve özel bir sınıf arasındaki ilişkiyi kullanarak her özellik için bir ağırlık değeri hesaplar</w:t>
      </w:r>
      <w:r>
        <w:t xml:space="preserve"> </w:t>
      </w:r>
      <w:r w:rsidR="00BC1C52">
        <w:fldChar w:fldCharType="begin"/>
      </w:r>
      <w:r w:rsidR="00225796">
        <w:instrText xml:space="preserve"> ADDIN EN.CITE &lt;EndNote&gt;&lt;Cite&gt;&lt;Author&gt;TAHIR&lt;/Author&gt;&lt;Year&gt;2014&lt;/Year&gt;&lt;RecNum&gt;1062&lt;/RecNum&gt;&lt;DisplayText&gt;[141]&lt;/DisplayText&gt;&lt;record&gt;&lt;rec-number&gt;1062&lt;/rec-number&gt;&lt;foreign-keys&gt;&lt;key app="EN" db-id="zpdxxx506xzr91ere26vt2vu9etatf25dwvr"&gt;1062&lt;/key&gt;&lt;/foreign-keys&gt;&lt;ref-type name="Journal Article"&gt;17&lt;/ref-type&gt;&lt;contributors&gt;&lt;authors&gt;&lt;author&gt;TAHIR, FAHIMA&lt;/author&gt;&lt;author&gt;FAHIEM, MUHAMMAD ABUZAR&lt;/author&gt;&lt;/authors&gt;&lt;/contributors&gt;&lt;titles&gt;&lt;title&gt;A Statistical-Textural-Features Based Approach for Classification of Solid Drugs Using Surface Microscopic Images&lt;/title&gt;&lt;secondary-title&gt;Computational and mathematical methods in medicine&lt;/secondary-title&gt;&lt;/titles&gt;&lt;periodical&gt;&lt;full-title&gt;Computational and mathematical methods in medicine&lt;/full-title&gt;&lt;/periodical&gt;&lt;volume&gt;2014&lt;/volume&gt;&lt;dates&gt;&lt;year&gt;2014&lt;/year&gt;&lt;/dates&gt;&lt;isbn&gt;1748-670X&lt;/isbn&gt;&lt;urls&gt;&lt;/urls&gt;&lt;/record&gt;&lt;/Cite&gt;&lt;/EndNote&gt;</w:instrText>
      </w:r>
      <w:r w:rsidR="00BC1C52">
        <w:fldChar w:fldCharType="separate"/>
      </w:r>
      <w:r w:rsidR="00225796">
        <w:rPr>
          <w:noProof/>
        </w:rPr>
        <w:t>[</w:t>
      </w:r>
      <w:hyperlink w:anchor="_ENREF_141" w:tooltip="TAHIR, 2014 #1062" w:history="1">
        <w:r w:rsidR="00E65BBF">
          <w:rPr>
            <w:noProof/>
          </w:rPr>
          <w:t>141</w:t>
        </w:r>
      </w:hyperlink>
      <w:r w:rsidR="00225796">
        <w:rPr>
          <w:noProof/>
        </w:rPr>
        <w:t>]</w:t>
      </w:r>
      <w:r w:rsidR="00BC1C52">
        <w:fldChar w:fldCharType="end"/>
      </w:r>
      <w:r w:rsidR="00E55CAA">
        <w:t xml:space="preserve">. RF örnekleri rastgele seçen ve özellik ağırlıklarını en yakın komşularına göre değiştiren bir </w:t>
      </w:r>
      <w:r w:rsidR="00F41FE7">
        <w:t>yöntemdir</w:t>
      </w:r>
      <w:r>
        <w:t xml:space="preserve"> </w:t>
      </w:r>
      <w:r w:rsidR="00BC1C52">
        <w:fldChar w:fldCharType="begin"/>
      </w:r>
      <w:r w:rsidR="00225796">
        <w:instrText xml:space="preserve"> ADDIN EN.CITE &lt;EndNote&gt;&lt;Cite&gt;&lt;Author&gt;KIRA&lt;/Author&gt;&lt;Year&gt;1992&lt;/Year&gt;&lt;RecNum&gt;1063&lt;/RecNum&gt;&lt;DisplayText&gt;[142]&lt;/DisplayText&gt;&lt;record&gt;&lt;rec-number&gt;1063&lt;/rec-number&gt;&lt;foreign-keys&gt;&lt;key app="EN" db-id="zpdxxx506xzr91ere26vt2vu9etatf25dwvr"&gt;1063&lt;/key&gt;&lt;/foreign-keys&gt;&lt;ref-type name="Conference Proceedings"&gt;10&lt;/ref-type&gt;&lt;contributors&gt;&lt;authors&gt;&lt;author&gt;KIRA, KENJI&lt;/author&gt;&lt;author&gt;RENDELL, LARRY A&lt;/author&gt;&lt;/authors&gt;&lt;/contributors&gt;&lt;titles&gt;&lt;title&gt;The feature selection problem: Traditional methods and a new algorithm&lt;/title&gt;&lt;secondary-title&gt;AAAI&lt;/secondary-title&gt;&lt;/titles&gt;&lt;pages&gt;129-134&lt;/pages&gt;&lt;dates&gt;&lt;year&gt;1992&lt;/year&gt;&lt;/dates&gt;&lt;urls&gt;&lt;/urls&gt;&lt;/record&gt;&lt;/Cite&gt;&lt;/EndNote&gt;</w:instrText>
      </w:r>
      <w:r w:rsidR="00BC1C52">
        <w:fldChar w:fldCharType="separate"/>
      </w:r>
      <w:r w:rsidR="00225796">
        <w:rPr>
          <w:noProof/>
        </w:rPr>
        <w:t>[</w:t>
      </w:r>
      <w:hyperlink w:anchor="_ENREF_142" w:tooltip="KIRA, 1992 #1063" w:history="1">
        <w:r w:rsidR="00E65BBF">
          <w:rPr>
            <w:noProof/>
          </w:rPr>
          <w:t>142</w:t>
        </w:r>
      </w:hyperlink>
      <w:r w:rsidR="00225796">
        <w:rPr>
          <w:noProof/>
        </w:rPr>
        <w:t>]</w:t>
      </w:r>
      <w:r w:rsidR="00BC1C52">
        <w:fldChar w:fldCharType="end"/>
      </w:r>
      <w:r w:rsidR="00E55CAA">
        <w:t xml:space="preserve">. </w:t>
      </w:r>
      <w:r w:rsidR="00703EDD">
        <w:t>SFFS'</w:t>
      </w:r>
      <w:r w:rsidR="00CE0B41">
        <w:t>de olduğu gibi, RF ile 151</w:t>
      </w:r>
      <w:r w:rsidR="005276EA">
        <w:t xml:space="preserve"> </w:t>
      </w:r>
      <w:r w:rsidR="00CE0B41">
        <w:t xml:space="preserve">özellik arasından en uygun </w:t>
      </w:r>
      <w:r w:rsidR="00CE0B41">
        <w:lastRenderedPageBreak/>
        <w:t xml:space="preserve">olan 15 özellik seçimi gerçekleştirilmiştir. </w:t>
      </w:r>
      <w:r w:rsidR="00B10DB0" w:rsidRPr="00A54197">
        <w:t>Seçilen özellik sayısı deneysel sonuçların yan</w:t>
      </w:r>
      <w:r w:rsidR="000D0AAF">
        <w:t xml:space="preserve">ında hesaplama süresi ve başarımlara </w:t>
      </w:r>
      <w:r w:rsidR="00B10DB0" w:rsidRPr="00A54197">
        <w:t>en fazla etki eden özelliklerin seçilmesine göre belirlenmiştir.</w:t>
      </w:r>
    </w:p>
    <w:p w:rsidR="00610A08" w:rsidRDefault="00610A08" w:rsidP="00C10495">
      <w:pPr>
        <w:spacing w:line="360" w:lineRule="auto"/>
      </w:pPr>
    </w:p>
    <w:p w:rsidR="00610A08" w:rsidRDefault="00610A08" w:rsidP="00A155A8">
      <w:pPr>
        <w:pStyle w:val="AnaParagrafYaziStiliSau"/>
      </w:pPr>
      <w:r>
        <w:t xml:space="preserve">Her bir özellik seçim yöntemi ile seçilen özellikler ve detayları </w:t>
      </w:r>
      <w:r w:rsidR="00BC1C52">
        <w:fldChar w:fldCharType="begin"/>
      </w:r>
      <w:r w:rsidR="00C5369A">
        <w:instrText xml:space="preserve"> REF _Ref408001466 </w:instrText>
      </w:r>
      <w:r w:rsidR="00BC1C52">
        <w:fldChar w:fldCharType="separate"/>
      </w:r>
      <w:r w:rsidR="009872A3">
        <w:t xml:space="preserve">Tablo </w:t>
      </w:r>
      <w:proofErr w:type="gramStart"/>
      <w:r w:rsidR="009872A3">
        <w:rPr>
          <w:noProof/>
        </w:rPr>
        <w:t>4</w:t>
      </w:r>
      <w:r w:rsidR="009872A3">
        <w:t>.</w:t>
      </w:r>
      <w:r w:rsidR="009872A3">
        <w:rPr>
          <w:noProof/>
        </w:rPr>
        <w:t>3</w:t>
      </w:r>
      <w:proofErr w:type="gramEnd"/>
      <w:r w:rsidR="00BC1C52">
        <w:fldChar w:fldCharType="end"/>
      </w:r>
      <w:r w:rsidR="00703EDD">
        <w:t>'</w:t>
      </w:r>
      <w:r>
        <w:t>de listelenmiştir.</w:t>
      </w:r>
      <w:r w:rsidR="006B132D">
        <w:t xml:space="preserve"> </w:t>
      </w:r>
      <w:r w:rsidR="00BC1C52">
        <w:fldChar w:fldCharType="begin"/>
      </w:r>
      <w:r w:rsidR="006B132D">
        <w:instrText xml:space="preserve"> REF _Ref408001466 </w:instrText>
      </w:r>
      <w:r w:rsidR="00BC1C52">
        <w:fldChar w:fldCharType="separate"/>
      </w:r>
      <w:r w:rsidR="009872A3">
        <w:t xml:space="preserve">Tablo </w:t>
      </w:r>
      <w:proofErr w:type="gramStart"/>
      <w:r w:rsidR="009872A3">
        <w:rPr>
          <w:noProof/>
        </w:rPr>
        <w:t>4</w:t>
      </w:r>
      <w:r w:rsidR="009872A3">
        <w:t>.</w:t>
      </w:r>
      <w:r w:rsidR="009872A3">
        <w:rPr>
          <w:noProof/>
        </w:rPr>
        <w:t>3</w:t>
      </w:r>
      <w:proofErr w:type="gramEnd"/>
      <w:r w:rsidR="00BC1C52">
        <w:fldChar w:fldCharType="end"/>
      </w:r>
      <w:r w:rsidR="006B132D">
        <w:t xml:space="preserve"> incelendiğinde, SFFS ile özellik seçimi yapıld</w:t>
      </w:r>
      <w:r w:rsidR="000D0AAF">
        <w:t>ığında, seçilen 15 özellikten 13</w:t>
      </w:r>
      <w:r w:rsidR="006B132D">
        <w:t xml:space="preserve"> tanesi TF özelliği, </w:t>
      </w:r>
      <w:r w:rsidR="000D0AAF">
        <w:t>2'sinin</w:t>
      </w:r>
      <w:r w:rsidR="006B132D">
        <w:t xml:space="preserve"> ise HF olduğu görülmektedir. Aynı zamanda 15 özellikten 10 tanesi </w:t>
      </w:r>
      <w:r w:rsidR="000D0AAF">
        <w:t>e</w:t>
      </w:r>
      <w:r w:rsidR="006B132D">
        <w:t>ntropi ile ilgili olar</w:t>
      </w:r>
      <w:r w:rsidR="000D0AAF">
        <w:t>ak seçilmiştir. Diğer taraftan R</w:t>
      </w:r>
      <w:r w:rsidR="006B132D">
        <w:t>F ile özellik seçimi yapıldığında seçilen 15 özellikten 12 tanesi TF ile ilgilidir. Y</w:t>
      </w:r>
      <w:r w:rsidR="000D0AAF">
        <w:t>ine burada da 6 tane özelliğin e</w:t>
      </w:r>
      <w:r w:rsidR="006B132D">
        <w:t>ntropi ile ilgili olduğu görülmektedir.</w:t>
      </w:r>
    </w:p>
    <w:p w:rsidR="00610A08" w:rsidRDefault="00610A08" w:rsidP="00C10495">
      <w:pPr>
        <w:spacing w:line="360" w:lineRule="auto"/>
      </w:pPr>
    </w:p>
    <w:p w:rsidR="00740417" w:rsidRPr="00740417" w:rsidRDefault="00740417" w:rsidP="00154BE1">
      <w:pPr>
        <w:pStyle w:val="Tabloyazs"/>
      </w:pPr>
      <w:bookmarkStart w:id="301" w:name="_Ref408001466"/>
      <w:bookmarkStart w:id="302" w:name="_Toc411849816"/>
      <w:bookmarkStart w:id="303" w:name="_Toc411853391"/>
      <w:r>
        <w:t xml:space="preserve">Tablo </w:t>
      </w:r>
      <w:fldSimple w:instr=" STYLEREF 1 \s ">
        <w:r w:rsidR="009872A3">
          <w:rPr>
            <w:noProof/>
          </w:rPr>
          <w:t>4</w:t>
        </w:r>
      </w:fldSimple>
      <w:r w:rsidR="0078751A">
        <w:t>.</w:t>
      </w:r>
      <w:fldSimple w:instr=" SEQ Tablo \* ARABIC \s 1 ">
        <w:r w:rsidR="009872A3">
          <w:rPr>
            <w:noProof/>
          </w:rPr>
          <w:t>3</w:t>
        </w:r>
      </w:fldSimple>
      <w:bookmarkEnd w:id="301"/>
      <w:r>
        <w:t xml:space="preserve">. </w:t>
      </w:r>
      <w:r w:rsidRPr="0096654A">
        <w:t>RF ve SFFS özellik seçim yöntemleri ile seçilen 15 özelliğin detayları</w:t>
      </w:r>
      <w:bookmarkEnd w:id="302"/>
      <w:bookmarkEnd w:id="303"/>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tblPr>
      <w:tblGrid>
        <w:gridCol w:w="739"/>
        <w:gridCol w:w="759"/>
        <w:gridCol w:w="937"/>
        <w:gridCol w:w="1971"/>
        <w:gridCol w:w="759"/>
        <w:gridCol w:w="983"/>
        <w:gridCol w:w="2006"/>
      </w:tblGrid>
      <w:tr w:rsidR="00610A08" w:rsidRPr="00CE7DB4" w:rsidTr="0070653E">
        <w:trPr>
          <w:trHeight w:val="443"/>
          <w:jc w:val="center"/>
        </w:trPr>
        <w:tc>
          <w:tcPr>
            <w:tcW w:w="691" w:type="dxa"/>
            <w:vMerge w:val="restart"/>
            <w:tcBorders>
              <w:top w:val="single" w:sz="4" w:space="0" w:color="auto"/>
            </w:tcBorders>
            <w:shd w:val="clear" w:color="auto" w:fill="D9D9D9" w:themeFill="background1" w:themeFillShade="D9"/>
            <w:vAlign w:val="center"/>
          </w:tcPr>
          <w:p w:rsidR="00610A08" w:rsidRPr="00CE7DB4" w:rsidRDefault="00AB62E1" w:rsidP="00CC7A1A">
            <w:pPr>
              <w:autoSpaceDE w:val="0"/>
              <w:autoSpaceDN w:val="0"/>
              <w:adjustRightInd w:val="0"/>
              <w:rPr>
                <w:b/>
                <w:sz w:val="20"/>
              </w:rPr>
            </w:pPr>
            <w:r>
              <w:rPr>
                <w:b/>
                <w:sz w:val="20"/>
              </w:rPr>
              <w:t>Önem Sırası</w:t>
            </w:r>
          </w:p>
        </w:tc>
        <w:tc>
          <w:tcPr>
            <w:tcW w:w="3667" w:type="dxa"/>
            <w:gridSpan w:val="3"/>
            <w:tcBorders>
              <w:top w:val="single" w:sz="4" w:space="0" w:color="auto"/>
            </w:tcBorders>
            <w:shd w:val="clear" w:color="auto" w:fill="D9D9D9" w:themeFill="background1" w:themeFillShade="D9"/>
            <w:vAlign w:val="center"/>
          </w:tcPr>
          <w:p w:rsidR="00610A08" w:rsidRPr="00CE7DB4" w:rsidRDefault="00446424" w:rsidP="00CC7A1A">
            <w:pPr>
              <w:autoSpaceDE w:val="0"/>
              <w:autoSpaceDN w:val="0"/>
              <w:adjustRightInd w:val="0"/>
              <w:jc w:val="center"/>
              <w:rPr>
                <w:b/>
                <w:sz w:val="20"/>
              </w:rPr>
            </w:pPr>
            <w:r>
              <w:rPr>
                <w:b/>
                <w:sz w:val="20"/>
              </w:rPr>
              <w:t>RF ile Özellik Seçimi</w:t>
            </w:r>
          </w:p>
        </w:tc>
        <w:tc>
          <w:tcPr>
            <w:tcW w:w="3748" w:type="dxa"/>
            <w:gridSpan w:val="3"/>
            <w:tcBorders>
              <w:top w:val="single" w:sz="4" w:space="0" w:color="auto"/>
            </w:tcBorders>
            <w:shd w:val="clear" w:color="auto" w:fill="D9D9D9" w:themeFill="background1" w:themeFillShade="D9"/>
            <w:vAlign w:val="center"/>
          </w:tcPr>
          <w:p w:rsidR="00610A08" w:rsidRPr="00CE7DB4" w:rsidRDefault="00446424" w:rsidP="00CC7A1A">
            <w:pPr>
              <w:autoSpaceDE w:val="0"/>
              <w:autoSpaceDN w:val="0"/>
              <w:adjustRightInd w:val="0"/>
              <w:jc w:val="center"/>
              <w:rPr>
                <w:b/>
                <w:sz w:val="20"/>
              </w:rPr>
            </w:pPr>
            <w:r>
              <w:rPr>
                <w:b/>
                <w:sz w:val="20"/>
              </w:rPr>
              <w:t>SFFS ile Özellik Seçimi</w:t>
            </w:r>
          </w:p>
        </w:tc>
      </w:tr>
      <w:tr w:rsidR="00610A08" w:rsidRPr="00CE7DB4" w:rsidTr="0070653E">
        <w:trPr>
          <w:trHeight w:val="343"/>
          <w:jc w:val="center"/>
        </w:trPr>
        <w:tc>
          <w:tcPr>
            <w:tcW w:w="691" w:type="dxa"/>
            <w:vMerge/>
            <w:tcBorders>
              <w:bottom w:val="single" w:sz="4" w:space="0" w:color="auto"/>
            </w:tcBorders>
            <w:shd w:val="clear" w:color="auto" w:fill="D9D9D9" w:themeFill="background1" w:themeFillShade="D9"/>
            <w:vAlign w:val="center"/>
          </w:tcPr>
          <w:p w:rsidR="00610A08" w:rsidRPr="00CE7DB4" w:rsidRDefault="00610A08" w:rsidP="00CC7A1A">
            <w:pPr>
              <w:autoSpaceDE w:val="0"/>
              <w:autoSpaceDN w:val="0"/>
              <w:adjustRightInd w:val="0"/>
              <w:rPr>
                <w:b/>
                <w:sz w:val="20"/>
              </w:rPr>
            </w:pPr>
          </w:p>
        </w:tc>
        <w:tc>
          <w:tcPr>
            <w:tcW w:w="759" w:type="dxa"/>
            <w:tcBorders>
              <w:bottom w:val="single" w:sz="4" w:space="0" w:color="auto"/>
            </w:tcBorders>
            <w:shd w:val="clear" w:color="auto" w:fill="D9D9D9" w:themeFill="background1" w:themeFillShade="D9"/>
            <w:vAlign w:val="center"/>
          </w:tcPr>
          <w:p w:rsidR="00610A08" w:rsidRPr="00CE7DB4" w:rsidRDefault="00446424" w:rsidP="00CC7A1A">
            <w:pPr>
              <w:autoSpaceDE w:val="0"/>
              <w:autoSpaceDN w:val="0"/>
              <w:adjustRightInd w:val="0"/>
              <w:rPr>
                <w:b/>
                <w:sz w:val="20"/>
              </w:rPr>
            </w:pPr>
            <w:r>
              <w:rPr>
                <w:b/>
                <w:sz w:val="20"/>
              </w:rPr>
              <w:t>Sıra</w:t>
            </w:r>
          </w:p>
        </w:tc>
        <w:tc>
          <w:tcPr>
            <w:tcW w:w="937" w:type="dxa"/>
            <w:tcBorders>
              <w:bottom w:val="single" w:sz="4" w:space="0" w:color="auto"/>
            </w:tcBorders>
            <w:shd w:val="clear" w:color="auto" w:fill="D9D9D9" w:themeFill="background1" w:themeFillShade="D9"/>
            <w:vAlign w:val="center"/>
          </w:tcPr>
          <w:p w:rsidR="00446424" w:rsidRPr="00CE7DB4" w:rsidRDefault="000D0AAF" w:rsidP="00CC7A1A">
            <w:pPr>
              <w:autoSpaceDE w:val="0"/>
              <w:autoSpaceDN w:val="0"/>
              <w:adjustRightInd w:val="0"/>
              <w:rPr>
                <w:b/>
                <w:sz w:val="20"/>
              </w:rPr>
            </w:pPr>
            <w:r>
              <w:rPr>
                <w:b/>
                <w:sz w:val="20"/>
              </w:rPr>
              <w:t>Yöntem</w:t>
            </w:r>
          </w:p>
        </w:tc>
        <w:tc>
          <w:tcPr>
            <w:tcW w:w="1970" w:type="dxa"/>
            <w:tcBorders>
              <w:bottom w:val="single" w:sz="4" w:space="0" w:color="auto"/>
            </w:tcBorders>
            <w:shd w:val="clear" w:color="auto" w:fill="D9D9D9" w:themeFill="background1" w:themeFillShade="D9"/>
            <w:vAlign w:val="center"/>
          </w:tcPr>
          <w:p w:rsidR="00610A08" w:rsidRPr="00CE7DB4" w:rsidRDefault="00446424" w:rsidP="00CC7A1A">
            <w:pPr>
              <w:autoSpaceDE w:val="0"/>
              <w:autoSpaceDN w:val="0"/>
              <w:adjustRightInd w:val="0"/>
              <w:rPr>
                <w:b/>
                <w:sz w:val="20"/>
              </w:rPr>
            </w:pPr>
            <w:r>
              <w:rPr>
                <w:b/>
                <w:sz w:val="20"/>
              </w:rPr>
              <w:t>Seçilen Özellik</w:t>
            </w:r>
          </w:p>
        </w:tc>
        <w:tc>
          <w:tcPr>
            <w:tcW w:w="759" w:type="dxa"/>
            <w:tcBorders>
              <w:bottom w:val="single" w:sz="4" w:space="0" w:color="auto"/>
            </w:tcBorders>
            <w:shd w:val="clear" w:color="auto" w:fill="D9D9D9" w:themeFill="background1" w:themeFillShade="D9"/>
            <w:vAlign w:val="center"/>
          </w:tcPr>
          <w:p w:rsidR="00610A08" w:rsidRPr="00CE7DB4" w:rsidRDefault="00446424" w:rsidP="00CC7A1A">
            <w:pPr>
              <w:autoSpaceDE w:val="0"/>
              <w:autoSpaceDN w:val="0"/>
              <w:adjustRightInd w:val="0"/>
              <w:rPr>
                <w:b/>
                <w:sz w:val="20"/>
              </w:rPr>
            </w:pPr>
            <w:r>
              <w:rPr>
                <w:b/>
                <w:sz w:val="20"/>
              </w:rPr>
              <w:t>Sıra</w:t>
            </w:r>
          </w:p>
        </w:tc>
        <w:tc>
          <w:tcPr>
            <w:tcW w:w="983" w:type="dxa"/>
            <w:tcBorders>
              <w:bottom w:val="single" w:sz="4" w:space="0" w:color="auto"/>
            </w:tcBorders>
            <w:shd w:val="clear" w:color="auto" w:fill="D9D9D9" w:themeFill="background1" w:themeFillShade="D9"/>
            <w:vAlign w:val="center"/>
          </w:tcPr>
          <w:p w:rsidR="00610A08" w:rsidRPr="00CE7DB4" w:rsidRDefault="000D0AAF" w:rsidP="00CC7A1A">
            <w:pPr>
              <w:autoSpaceDE w:val="0"/>
              <w:autoSpaceDN w:val="0"/>
              <w:adjustRightInd w:val="0"/>
              <w:rPr>
                <w:b/>
                <w:sz w:val="20"/>
              </w:rPr>
            </w:pPr>
            <w:r>
              <w:rPr>
                <w:b/>
                <w:sz w:val="20"/>
              </w:rPr>
              <w:t>Yöntem</w:t>
            </w:r>
          </w:p>
        </w:tc>
        <w:tc>
          <w:tcPr>
            <w:tcW w:w="2006" w:type="dxa"/>
            <w:tcBorders>
              <w:bottom w:val="single" w:sz="4" w:space="0" w:color="auto"/>
            </w:tcBorders>
            <w:shd w:val="clear" w:color="auto" w:fill="D9D9D9" w:themeFill="background1" w:themeFillShade="D9"/>
            <w:vAlign w:val="center"/>
          </w:tcPr>
          <w:p w:rsidR="00610A08" w:rsidRPr="00CE7DB4" w:rsidRDefault="00446424" w:rsidP="00CC7A1A">
            <w:pPr>
              <w:autoSpaceDE w:val="0"/>
              <w:autoSpaceDN w:val="0"/>
              <w:adjustRightInd w:val="0"/>
              <w:rPr>
                <w:b/>
                <w:sz w:val="20"/>
              </w:rPr>
            </w:pPr>
            <w:r>
              <w:rPr>
                <w:b/>
                <w:sz w:val="20"/>
              </w:rPr>
              <w:t>Seçilen Özellik</w:t>
            </w:r>
          </w:p>
        </w:tc>
      </w:tr>
      <w:tr w:rsidR="00610A08" w:rsidRPr="00CE7DB4" w:rsidTr="0070653E">
        <w:trPr>
          <w:trHeight w:val="426"/>
          <w:jc w:val="center"/>
        </w:trPr>
        <w:tc>
          <w:tcPr>
            <w:tcW w:w="691" w:type="dxa"/>
            <w:tcBorders>
              <w:top w:val="single" w:sz="4" w:space="0" w:color="auto"/>
            </w:tcBorders>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1</w:t>
            </w:r>
          </w:p>
        </w:tc>
        <w:tc>
          <w:tcPr>
            <w:tcW w:w="759" w:type="dxa"/>
            <w:tcBorders>
              <w:top w:val="single" w:sz="4" w:space="0" w:color="auto"/>
            </w:tcBorders>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78</w:t>
            </w:r>
          </w:p>
        </w:tc>
        <w:tc>
          <w:tcPr>
            <w:tcW w:w="937" w:type="dxa"/>
            <w:tcBorders>
              <w:top w:val="single" w:sz="4" w:space="0" w:color="auto"/>
            </w:tcBorders>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TF</w:t>
            </w:r>
          </w:p>
        </w:tc>
        <w:tc>
          <w:tcPr>
            <w:tcW w:w="1970" w:type="dxa"/>
            <w:tcBorders>
              <w:top w:val="single" w:sz="4" w:space="0" w:color="auto"/>
            </w:tcBorders>
            <w:shd w:val="clear" w:color="auto" w:fill="D9D9D9" w:themeFill="background1" w:themeFillShade="D9"/>
          </w:tcPr>
          <w:p w:rsidR="00610A08" w:rsidRPr="00CE7DB4" w:rsidRDefault="00610A08" w:rsidP="00CC7A1A">
            <w:pPr>
              <w:autoSpaceDE w:val="0"/>
              <w:autoSpaceDN w:val="0"/>
              <w:adjustRightInd w:val="0"/>
              <w:rPr>
                <w:sz w:val="20"/>
              </w:rPr>
            </w:pPr>
            <w:bookmarkStart w:id="304" w:name="OLE_LINK87"/>
            <w:bookmarkStart w:id="305" w:name="OLE_LINK88"/>
            <w:r w:rsidRPr="00CE7DB4">
              <w:rPr>
                <w:sz w:val="16"/>
                <w:szCs w:val="16"/>
              </w:rPr>
              <w:t>Information</w:t>
            </w:r>
            <w:bookmarkEnd w:id="304"/>
            <w:bookmarkEnd w:id="305"/>
            <w:r w:rsidRPr="00CE7DB4">
              <w:rPr>
                <w:sz w:val="16"/>
                <w:szCs w:val="16"/>
              </w:rPr>
              <w:t xml:space="preserve"> measures of correlation (45</w:t>
            </w:r>
            <w:r w:rsidRPr="00CE7DB4">
              <w:rPr>
                <w:sz w:val="16"/>
                <w:szCs w:val="16"/>
                <w:vertAlign w:val="superscript"/>
              </w:rPr>
              <w:t>0</w:t>
            </w:r>
            <w:r w:rsidRPr="00CE7DB4">
              <w:rPr>
                <w:sz w:val="16"/>
                <w:szCs w:val="16"/>
              </w:rPr>
              <w:t>)</w:t>
            </w:r>
          </w:p>
        </w:tc>
        <w:tc>
          <w:tcPr>
            <w:tcW w:w="759" w:type="dxa"/>
            <w:tcBorders>
              <w:top w:val="single" w:sz="4" w:space="0" w:color="auto"/>
            </w:tcBorders>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33</w:t>
            </w:r>
          </w:p>
        </w:tc>
        <w:tc>
          <w:tcPr>
            <w:tcW w:w="983" w:type="dxa"/>
            <w:tcBorders>
              <w:top w:val="single" w:sz="4" w:space="0" w:color="auto"/>
            </w:tcBorders>
            <w:shd w:val="clear" w:color="auto" w:fill="D9D9D9" w:themeFill="background1" w:themeFillShade="D9"/>
          </w:tcPr>
          <w:p w:rsidR="00610A08" w:rsidRPr="00CE7DB4" w:rsidRDefault="00610A08" w:rsidP="00CC7A1A">
            <w:pPr>
              <w:jc w:val="center"/>
            </w:pPr>
            <w:r w:rsidRPr="00CE7DB4">
              <w:rPr>
                <w:sz w:val="20"/>
              </w:rPr>
              <w:t>TF</w:t>
            </w:r>
          </w:p>
        </w:tc>
        <w:tc>
          <w:tcPr>
            <w:tcW w:w="2006" w:type="dxa"/>
            <w:tcBorders>
              <w:top w:val="single" w:sz="4" w:space="0" w:color="auto"/>
            </w:tcBorders>
            <w:shd w:val="clear" w:color="auto" w:fill="D9D9D9" w:themeFill="background1" w:themeFillShade="D9"/>
          </w:tcPr>
          <w:p w:rsidR="00610A08" w:rsidRPr="00CE7DB4" w:rsidRDefault="00610A08" w:rsidP="00CC7A1A">
            <w:pPr>
              <w:autoSpaceDE w:val="0"/>
              <w:autoSpaceDN w:val="0"/>
              <w:adjustRightInd w:val="0"/>
              <w:rPr>
                <w:sz w:val="20"/>
              </w:rPr>
            </w:pPr>
            <w:r w:rsidRPr="00CE7DB4">
              <w:rPr>
                <w:sz w:val="16"/>
                <w:szCs w:val="16"/>
              </w:rPr>
              <w:t>Entropy (0</w:t>
            </w:r>
            <w:r w:rsidRPr="00CE7DB4">
              <w:rPr>
                <w:sz w:val="16"/>
                <w:szCs w:val="16"/>
                <w:vertAlign w:val="superscript"/>
              </w:rPr>
              <w:t>0</w:t>
            </w:r>
            <w:r w:rsidRPr="00CE7DB4">
              <w:rPr>
                <w:sz w:val="16"/>
                <w:szCs w:val="16"/>
              </w:rPr>
              <w:t>)</w:t>
            </w:r>
          </w:p>
        </w:tc>
      </w:tr>
      <w:tr w:rsidR="00610A08" w:rsidRPr="00CE7DB4" w:rsidTr="0070653E">
        <w:trPr>
          <w:trHeight w:val="284"/>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2</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95</w:t>
            </w:r>
          </w:p>
        </w:tc>
        <w:tc>
          <w:tcPr>
            <w:tcW w:w="937" w:type="dxa"/>
            <w:shd w:val="clear" w:color="auto" w:fill="D9D9D9" w:themeFill="background1" w:themeFillShade="D9"/>
          </w:tcPr>
          <w:p w:rsidR="00610A08" w:rsidRPr="00CE7DB4" w:rsidRDefault="00610A08" w:rsidP="00CC7A1A">
            <w:pPr>
              <w:jc w:val="center"/>
            </w:pPr>
            <w:r w:rsidRPr="00CE7DB4">
              <w:rPr>
                <w:sz w:val="20"/>
              </w:rPr>
              <w:t>SF</w:t>
            </w:r>
          </w:p>
        </w:tc>
        <w:tc>
          <w:tcPr>
            <w:tcW w:w="1970" w:type="dxa"/>
            <w:shd w:val="clear" w:color="auto" w:fill="D9D9D9" w:themeFill="background1" w:themeFillShade="D9"/>
          </w:tcPr>
          <w:p w:rsidR="00610A08" w:rsidRPr="00CE7DB4" w:rsidRDefault="00610A08" w:rsidP="00CC7A1A">
            <w:r w:rsidRPr="00CE7DB4">
              <w:rPr>
                <w:sz w:val="16"/>
                <w:szCs w:val="16"/>
              </w:rPr>
              <w:t>Area</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64</w:t>
            </w:r>
          </w:p>
        </w:tc>
        <w:tc>
          <w:tcPr>
            <w:tcW w:w="983" w:type="dxa"/>
            <w:shd w:val="clear" w:color="auto" w:fill="D9D9D9" w:themeFill="background1" w:themeFillShade="D9"/>
          </w:tcPr>
          <w:p w:rsidR="00610A08" w:rsidRPr="00CE7DB4" w:rsidRDefault="00610A08" w:rsidP="00CC7A1A">
            <w:pPr>
              <w:jc w:val="center"/>
            </w:pPr>
            <w:r w:rsidRPr="00CE7DB4">
              <w:rPr>
                <w:sz w:val="20"/>
              </w:rPr>
              <w:t>TF</w:t>
            </w:r>
          </w:p>
        </w:tc>
        <w:tc>
          <w:tcPr>
            <w:tcW w:w="2006" w:type="dxa"/>
            <w:shd w:val="clear" w:color="auto" w:fill="D9D9D9" w:themeFill="background1" w:themeFillShade="D9"/>
          </w:tcPr>
          <w:p w:rsidR="00610A08" w:rsidRPr="00CE7DB4" w:rsidRDefault="00610A08" w:rsidP="00CC7A1A">
            <w:pPr>
              <w:autoSpaceDE w:val="0"/>
              <w:autoSpaceDN w:val="0"/>
              <w:adjustRightInd w:val="0"/>
              <w:rPr>
                <w:sz w:val="16"/>
                <w:szCs w:val="16"/>
              </w:rPr>
            </w:pPr>
            <w:r w:rsidRPr="00CE7DB4">
              <w:rPr>
                <w:sz w:val="16"/>
                <w:szCs w:val="16"/>
              </w:rPr>
              <w:t>Sum of entropy (90</w:t>
            </w:r>
            <w:r w:rsidRPr="00CE7DB4">
              <w:rPr>
                <w:sz w:val="16"/>
                <w:szCs w:val="16"/>
                <w:vertAlign w:val="superscript"/>
              </w:rPr>
              <w:t>0</w:t>
            </w:r>
            <w:r w:rsidRPr="00CE7DB4">
              <w:rPr>
                <w:sz w:val="16"/>
                <w:szCs w:val="16"/>
              </w:rPr>
              <w:t>)</w:t>
            </w:r>
          </w:p>
        </w:tc>
      </w:tr>
      <w:tr w:rsidR="00610A08" w:rsidRPr="00CE7DB4" w:rsidTr="0070653E">
        <w:trPr>
          <w:trHeight w:val="443"/>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3</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79</w:t>
            </w:r>
          </w:p>
        </w:tc>
        <w:tc>
          <w:tcPr>
            <w:tcW w:w="937" w:type="dxa"/>
            <w:shd w:val="clear" w:color="auto" w:fill="D9D9D9" w:themeFill="background1" w:themeFillShade="D9"/>
          </w:tcPr>
          <w:p w:rsidR="00610A08" w:rsidRPr="00CE7DB4" w:rsidRDefault="00610A08" w:rsidP="00CC7A1A">
            <w:pPr>
              <w:jc w:val="center"/>
            </w:pPr>
            <w:r w:rsidRPr="00CE7DB4">
              <w:rPr>
                <w:sz w:val="20"/>
              </w:rPr>
              <w:t>TF</w:t>
            </w:r>
          </w:p>
        </w:tc>
        <w:tc>
          <w:tcPr>
            <w:tcW w:w="1970" w:type="dxa"/>
            <w:shd w:val="clear" w:color="auto" w:fill="D9D9D9" w:themeFill="background1" w:themeFillShade="D9"/>
          </w:tcPr>
          <w:p w:rsidR="00610A08" w:rsidRPr="00CE7DB4" w:rsidRDefault="00610A08" w:rsidP="00CC7A1A">
            <w:r w:rsidRPr="00CE7DB4">
              <w:rPr>
                <w:sz w:val="16"/>
                <w:szCs w:val="16"/>
              </w:rPr>
              <w:t>Information measures of correlation (90</w:t>
            </w:r>
            <w:r w:rsidRPr="00CE7DB4">
              <w:rPr>
                <w:sz w:val="16"/>
                <w:szCs w:val="16"/>
                <w:vertAlign w:val="superscript"/>
              </w:rPr>
              <w:t>0</w:t>
            </w:r>
            <w:r w:rsidRPr="00CE7DB4">
              <w:rPr>
                <w:sz w:val="16"/>
                <w:szCs w:val="16"/>
              </w:rPr>
              <w:t>)</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62</w:t>
            </w:r>
          </w:p>
        </w:tc>
        <w:tc>
          <w:tcPr>
            <w:tcW w:w="983" w:type="dxa"/>
            <w:shd w:val="clear" w:color="auto" w:fill="D9D9D9" w:themeFill="background1" w:themeFillShade="D9"/>
          </w:tcPr>
          <w:p w:rsidR="00610A08" w:rsidRPr="00CE7DB4" w:rsidRDefault="00610A08" w:rsidP="00CC7A1A">
            <w:pPr>
              <w:jc w:val="center"/>
            </w:pPr>
            <w:r w:rsidRPr="00CE7DB4">
              <w:rPr>
                <w:sz w:val="20"/>
              </w:rPr>
              <w:t>TF</w:t>
            </w:r>
          </w:p>
        </w:tc>
        <w:tc>
          <w:tcPr>
            <w:tcW w:w="2006" w:type="dxa"/>
            <w:shd w:val="clear" w:color="auto" w:fill="D9D9D9" w:themeFill="background1" w:themeFillShade="D9"/>
          </w:tcPr>
          <w:p w:rsidR="00610A08" w:rsidRPr="00CE7DB4" w:rsidRDefault="00610A08" w:rsidP="00CC7A1A">
            <w:pPr>
              <w:autoSpaceDE w:val="0"/>
              <w:autoSpaceDN w:val="0"/>
              <w:adjustRightInd w:val="0"/>
              <w:rPr>
                <w:sz w:val="16"/>
                <w:szCs w:val="16"/>
              </w:rPr>
            </w:pPr>
            <w:r w:rsidRPr="00CE7DB4">
              <w:rPr>
                <w:sz w:val="16"/>
                <w:szCs w:val="16"/>
              </w:rPr>
              <w:t>Sum of entropy (45</w:t>
            </w:r>
            <w:r w:rsidRPr="00CE7DB4">
              <w:rPr>
                <w:sz w:val="16"/>
                <w:szCs w:val="16"/>
                <w:vertAlign w:val="superscript"/>
              </w:rPr>
              <w:t>0</w:t>
            </w:r>
            <w:r w:rsidRPr="00CE7DB4">
              <w:rPr>
                <w:sz w:val="16"/>
                <w:szCs w:val="16"/>
              </w:rPr>
              <w:t>)</w:t>
            </w:r>
          </w:p>
        </w:tc>
      </w:tr>
      <w:tr w:rsidR="00610A08" w:rsidRPr="00CE7DB4" w:rsidTr="0070653E">
        <w:trPr>
          <w:trHeight w:val="443"/>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4</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77</w:t>
            </w:r>
          </w:p>
        </w:tc>
        <w:tc>
          <w:tcPr>
            <w:tcW w:w="937" w:type="dxa"/>
            <w:shd w:val="clear" w:color="auto" w:fill="D9D9D9" w:themeFill="background1" w:themeFillShade="D9"/>
          </w:tcPr>
          <w:p w:rsidR="00610A08" w:rsidRPr="00CE7DB4" w:rsidRDefault="00610A08" w:rsidP="00CC7A1A">
            <w:pPr>
              <w:jc w:val="center"/>
            </w:pPr>
            <w:r w:rsidRPr="00CE7DB4">
              <w:rPr>
                <w:sz w:val="20"/>
              </w:rPr>
              <w:t>TF</w:t>
            </w:r>
          </w:p>
        </w:tc>
        <w:tc>
          <w:tcPr>
            <w:tcW w:w="1970" w:type="dxa"/>
            <w:shd w:val="clear" w:color="auto" w:fill="D9D9D9" w:themeFill="background1" w:themeFillShade="D9"/>
          </w:tcPr>
          <w:p w:rsidR="00610A08" w:rsidRPr="00CE7DB4" w:rsidRDefault="00610A08" w:rsidP="00CC7A1A">
            <w:r w:rsidRPr="00CE7DB4">
              <w:rPr>
                <w:sz w:val="16"/>
                <w:szCs w:val="16"/>
              </w:rPr>
              <w:t>Information measures of correlation (0</w:t>
            </w:r>
            <w:r w:rsidRPr="00CE7DB4">
              <w:rPr>
                <w:sz w:val="16"/>
                <w:szCs w:val="16"/>
                <w:vertAlign w:val="superscript"/>
              </w:rPr>
              <w:t>0</w:t>
            </w:r>
            <w:r w:rsidRPr="00CE7DB4">
              <w:rPr>
                <w:sz w:val="16"/>
                <w:szCs w:val="16"/>
              </w:rPr>
              <w:t>)</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94</w:t>
            </w:r>
          </w:p>
        </w:tc>
        <w:tc>
          <w:tcPr>
            <w:tcW w:w="983"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HF</w:t>
            </w:r>
          </w:p>
        </w:tc>
        <w:tc>
          <w:tcPr>
            <w:tcW w:w="2006" w:type="dxa"/>
            <w:shd w:val="clear" w:color="auto" w:fill="D9D9D9" w:themeFill="background1" w:themeFillShade="D9"/>
          </w:tcPr>
          <w:p w:rsidR="00610A08" w:rsidRPr="00CE7DB4" w:rsidRDefault="00610A08" w:rsidP="00CC7A1A">
            <w:pPr>
              <w:autoSpaceDE w:val="0"/>
              <w:autoSpaceDN w:val="0"/>
              <w:adjustRightInd w:val="0"/>
              <w:rPr>
                <w:sz w:val="20"/>
              </w:rPr>
            </w:pPr>
            <w:r w:rsidRPr="00CE7DB4">
              <w:rPr>
                <w:sz w:val="16"/>
                <w:szCs w:val="16"/>
              </w:rPr>
              <w:t>Mean</w:t>
            </w:r>
          </w:p>
        </w:tc>
      </w:tr>
      <w:tr w:rsidR="00610A08" w:rsidRPr="00CE7DB4" w:rsidTr="0070653E">
        <w:trPr>
          <w:trHeight w:val="266"/>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5</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69</w:t>
            </w:r>
          </w:p>
        </w:tc>
        <w:tc>
          <w:tcPr>
            <w:tcW w:w="937" w:type="dxa"/>
            <w:shd w:val="clear" w:color="auto" w:fill="D9D9D9" w:themeFill="background1" w:themeFillShade="D9"/>
          </w:tcPr>
          <w:p w:rsidR="00610A08" w:rsidRPr="00CE7DB4" w:rsidRDefault="00610A08" w:rsidP="00CC7A1A">
            <w:pPr>
              <w:jc w:val="center"/>
            </w:pPr>
            <w:r w:rsidRPr="00CE7DB4">
              <w:rPr>
                <w:sz w:val="20"/>
              </w:rPr>
              <w:t>TF</w:t>
            </w:r>
          </w:p>
        </w:tc>
        <w:tc>
          <w:tcPr>
            <w:tcW w:w="1970" w:type="dxa"/>
            <w:shd w:val="clear" w:color="auto" w:fill="D9D9D9" w:themeFill="background1" w:themeFillShade="D9"/>
          </w:tcPr>
          <w:p w:rsidR="00610A08" w:rsidRPr="00CE7DB4" w:rsidRDefault="00610A08" w:rsidP="00CC7A1A">
            <w:pPr>
              <w:rPr>
                <w:sz w:val="16"/>
                <w:szCs w:val="16"/>
              </w:rPr>
            </w:pPr>
            <w:r w:rsidRPr="00CE7DB4">
              <w:rPr>
                <w:sz w:val="16"/>
                <w:szCs w:val="16"/>
              </w:rPr>
              <w:t>Difference entropy (0</w:t>
            </w:r>
            <w:r w:rsidRPr="00CE7DB4">
              <w:rPr>
                <w:sz w:val="16"/>
                <w:szCs w:val="16"/>
                <w:vertAlign w:val="superscript"/>
              </w:rPr>
              <w:t>0</w:t>
            </w:r>
            <w:r w:rsidRPr="00CE7DB4">
              <w:rPr>
                <w:sz w:val="16"/>
                <w:szCs w:val="16"/>
              </w:rPr>
              <w:t>)</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72</w:t>
            </w:r>
          </w:p>
        </w:tc>
        <w:tc>
          <w:tcPr>
            <w:tcW w:w="983" w:type="dxa"/>
            <w:shd w:val="clear" w:color="auto" w:fill="D9D9D9" w:themeFill="background1" w:themeFillShade="D9"/>
          </w:tcPr>
          <w:p w:rsidR="00610A08" w:rsidRPr="00CE7DB4" w:rsidRDefault="00610A08" w:rsidP="00CC7A1A">
            <w:pPr>
              <w:jc w:val="center"/>
            </w:pPr>
            <w:r w:rsidRPr="00CE7DB4">
              <w:rPr>
                <w:sz w:val="20"/>
              </w:rPr>
              <w:t>TF</w:t>
            </w:r>
          </w:p>
        </w:tc>
        <w:tc>
          <w:tcPr>
            <w:tcW w:w="2006" w:type="dxa"/>
            <w:shd w:val="clear" w:color="auto" w:fill="D9D9D9" w:themeFill="background1" w:themeFillShade="D9"/>
          </w:tcPr>
          <w:p w:rsidR="00610A08" w:rsidRPr="00CE7DB4" w:rsidRDefault="00610A08" w:rsidP="00CC7A1A">
            <w:pPr>
              <w:autoSpaceDE w:val="0"/>
              <w:autoSpaceDN w:val="0"/>
              <w:adjustRightInd w:val="0"/>
              <w:rPr>
                <w:sz w:val="20"/>
              </w:rPr>
            </w:pPr>
            <w:r w:rsidRPr="00CE7DB4">
              <w:rPr>
                <w:sz w:val="16"/>
                <w:szCs w:val="16"/>
              </w:rPr>
              <w:t>Difference entropy (135</w:t>
            </w:r>
            <w:r w:rsidRPr="00CE7DB4">
              <w:rPr>
                <w:sz w:val="16"/>
                <w:szCs w:val="16"/>
                <w:vertAlign w:val="superscript"/>
              </w:rPr>
              <w:t>0</w:t>
            </w:r>
            <w:r w:rsidRPr="00CE7DB4">
              <w:rPr>
                <w:sz w:val="16"/>
                <w:szCs w:val="16"/>
              </w:rPr>
              <w:t>)</w:t>
            </w:r>
          </w:p>
        </w:tc>
      </w:tr>
      <w:tr w:rsidR="00610A08" w:rsidRPr="00CE7DB4" w:rsidTr="0070653E">
        <w:trPr>
          <w:trHeight w:val="284"/>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6</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71</w:t>
            </w:r>
          </w:p>
        </w:tc>
        <w:tc>
          <w:tcPr>
            <w:tcW w:w="937" w:type="dxa"/>
            <w:shd w:val="clear" w:color="auto" w:fill="D9D9D9" w:themeFill="background1" w:themeFillShade="D9"/>
          </w:tcPr>
          <w:p w:rsidR="00610A08" w:rsidRPr="00CE7DB4" w:rsidRDefault="00610A08" w:rsidP="00CC7A1A">
            <w:pPr>
              <w:jc w:val="center"/>
            </w:pPr>
            <w:r w:rsidRPr="00CE7DB4">
              <w:rPr>
                <w:sz w:val="20"/>
              </w:rPr>
              <w:t>TF</w:t>
            </w:r>
          </w:p>
        </w:tc>
        <w:tc>
          <w:tcPr>
            <w:tcW w:w="1970" w:type="dxa"/>
            <w:shd w:val="clear" w:color="auto" w:fill="D9D9D9" w:themeFill="background1" w:themeFillShade="D9"/>
          </w:tcPr>
          <w:p w:rsidR="00610A08" w:rsidRPr="00CE7DB4" w:rsidRDefault="00610A08" w:rsidP="00CC7A1A">
            <w:pPr>
              <w:rPr>
                <w:sz w:val="16"/>
                <w:szCs w:val="16"/>
              </w:rPr>
            </w:pPr>
            <w:r w:rsidRPr="00CE7DB4">
              <w:rPr>
                <w:sz w:val="16"/>
                <w:szCs w:val="16"/>
              </w:rPr>
              <w:t>Difference entropy (90</w:t>
            </w:r>
            <w:r w:rsidRPr="00CE7DB4">
              <w:rPr>
                <w:sz w:val="16"/>
                <w:szCs w:val="16"/>
                <w:vertAlign w:val="superscript"/>
              </w:rPr>
              <w:t>0</w:t>
            </w:r>
            <w:r w:rsidRPr="00CE7DB4">
              <w:rPr>
                <w:sz w:val="16"/>
                <w:szCs w:val="16"/>
              </w:rPr>
              <w:t>)</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70</w:t>
            </w:r>
          </w:p>
        </w:tc>
        <w:tc>
          <w:tcPr>
            <w:tcW w:w="983" w:type="dxa"/>
            <w:shd w:val="clear" w:color="auto" w:fill="D9D9D9" w:themeFill="background1" w:themeFillShade="D9"/>
          </w:tcPr>
          <w:p w:rsidR="00610A08" w:rsidRPr="00CE7DB4" w:rsidRDefault="00610A08" w:rsidP="00CC7A1A">
            <w:pPr>
              <w:jc w:val="center"/>
            </w:pPr>
            <w:r w:rsidRPr="00CE7DB4">
              <w:rPr>
                <w:sz w:val="20"/>
              </w:rPr>
              <w:t>TF</w:t>
            </w:r>
          </w:p>
        </w:tc>
        <w:tc>
          <w:tcPr>
            <w:tcW w:w="2006" w:type="dxa"/>
            <w:shd w:val="clear" w:color="auto" w:fill="D9D9D9" w:themeFill="background1" w:themeFillShade="D9"/>
          </w:tcPr>
          <w:p w:rsidR="00610A08" w:rsidRPr="00CE7DB4" w:rsidRDefault="00610A08" w:rsidP="00CC7A1A">
            <w:pPr>
              <w:autoSpaceDE w:val="0"/>
              <w:autoSpaceDN w:val="0"/>
              <w:adjustRightInd w:val="0"/>
              <w:rPr>
                <w:sz w:val="20"/>
              </w:rPr>
            </w:pPr>
            <w:r w:rsidRPr="00CE7DB4">
              <w:rPr>
                <w:sz w:val="16"/>
                <w:szCs w:val="16"/>
              </w:rPr>
              <w:t>Difference entropy (45</w:t>
            </w:r>
            <w:r w:rsidRPr="00CE7DB4">
              <w:rPr>
                <w:sz w:val="16"/>
                <w:szCs w:val="16"/>
                <w:vertAlign w:val="superscript"/>
              </w:rPr>
              <w:t>0</w:t>
            </w:r>
            <w:r w:rsidRPr="00CE7DB4">
              <w:rPr>
                <w:sz w:val="16"/>
                <w:szCs w:val="16"/>
              </w:rPr>
              <w:t>)</w:t>
            </w:r>
          </w:p>
        </w:tc>
      </w:tr>
      <w:tr w:rsidR="00610A08" w:rsidRPr="00CE7DB4" w:rsidTr="0070653E">
        <w:trPr>
          <w:trHeight w:val="284"/>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7</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72</w:t>
            </w:r>
          </w:p>
        </w:tc>
        <w:tc>
          <w:tcPr>
            <w:tcW w:w="937" w:type="dxa"/>
            <w:shd w:val="clear" w:color="auto" w:fill="D9D9D9" w:themeFill="background1" w:themeFillShade="D9"/>
          </w:tcPr>
          <w:p w:rsidR="00610A08" w:rsidRPr="00CE7DB4" w:rsidRDefault="00610A08" w:rsidP="00CC7A1A">
            <w:pPr>
              <w:jc w:val="center"/>
            </w:pPr>
            <w:r w:rsidRPr="00CE7DB4">
              <w:rPr>
                <w:sz w:val="20"/>
              </w:rPr>
              <w:t>TF</w:t>
            </w:r>
          </w:p>
        </w:tc>
        <w:tc>
          <w:tcPr>
            <w:tcW w:w="1970" w:type="dxa"/>
            <w:shd w:val="clear" w:color="auto" w:fill="D9D9D9" w:themeFill="background1" w:themeFillShade="D9"/>
          </w:tcPr>
          <w:p w:rsidR="00610A08" w:rsidRPr="00CE7DB4" w:rsidRDefault="00610A08" w:rsidP="00CC7A1A">
            <w:pPr>
              <w:rPr>
                <w:sz w:val="16"/>
                <w:szCs w:val="16"/>
              </w:rPr>
            </w:pPr>
            <w:r w:rsidRPr="00CE7DB4">
              <w:rPr>
                <w:sz w:val="16"/>
                <w:szCs w:val="16"/>
              </w:rPr>
              <w:t>Difference entropy (135</w:t>
            </w:r>
            <w:r w:rsidRPr="00CE7DB4">
              <w:rPr>
                <w:sz w:val="16"/>
                <w:szCs w:val="16"/>
                <w:vertAlign w:val="superscript"/>
              </w:rPr>
              <w:t>0</w:t>
            </w:r>
            <w:r w:rsidRPr="00CE7DB4">
              <w:rPr>
                <w:sz w:val="16"/>
                <w:szCs w:val="16"/>
              </w:rPr>
              <w:t>)</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40</w:t>
            </w:r>
          </w:p>
        </w:tc>
        <w:tc>
          <w:tcPr>
            <w:tcW w:w="983" w:type="dxa"/>
            <w:shd w:val="clear" w:color="auto" w:fill="D9D9D9" w:themeFill="background1" w:themeFillShade="D9"/>
          </w:tcPr>
          <w:p w:rsidR="00610A08" w:rsidRPr="00CE7DB4" w:rsidRDefault="00610A08" w:rsidP="00CC7A1A">
            <w:pPr>
              <w:jc w:val="center"/>
            </w:pPr>
            <w:r w:rsidRPr="00CE7DB4">
              <w:rPr>
                <w:sz w:val="20"/>
              </w:rPr>
              <w:t>TF</w:t>
            </w:r>
          </w:p>
        </w:tc>
        <w:tc>
          <w:tcPr>
            <w:tcW w:w="2006" w:type="dxa"/>
            <w:shd w:val="clear" w:color="auto" w:fill="D9D9D9" w:themeFill="background1" w:themeFillShade="D9"/>
          </w:tcPr>
          <w:p w:rsidR="00610A08" w:rsidRPr="00CE7DB4" w:rsidRDefault="00610A08" w:rsidP="00CC7A1A">
            <w:pPr>
              <w:autoSpaceDE w:val="0"/>
              <w:autoSpaceDN w:val="0"/>
              <w:adjustRightInd w:val="0"/>
              <w:rPr>
                <w:sz w:val="20"/>
              </w:rPr>
            </w:pPr>
            <w:r w:rsidRPr="00CE7DB4">
              <w:rPr>
                <w:sz w:val="16"/>
                <w:szCs w:val="16"/>
              </w:rPr>
              <w:t>Homogeneity (135</w:t>
            </w:r>
            <w:r w:rsidRPr="00CE7DB4">
              <w:rPr>
                <w:sz w:val="16"/>
                <w:szCs w:val="16"/>
                <w:vertAlign w:val="superscript"/>
              </w:rPr>
              <w:t>0</w:t>
            </w:r>
            <w:r w:rsidRPr="00CE7DB4">
              <w:rPr>
                <w:sz w:val="16"/>
                <w:szCs w:val="16"/>
              </w:rPr>
              <w:t>)</w:t>
            </w:r>
          </w:p>
        </w:tc>
      </w:tr>
      <w:tr w:rsidR="00610A08" w:rsidRPr="00CE7DB4" w:rsidTr="0070653E">
        <w:trPr>
          <w:trHeight w:val="266"/>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8</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39</w:t>
            </w:r>
          </w:p>
        </w:tc>
        <w:tc>
          <w:tcPr>
            <w:tcW w:w="937" w:type="dxa"/>
            <w:shd w:val="clear" w:color="auto" w:fill="D9D9D9" w:themeFill="background1" w:themeFillShade="D9"/>
          </w:tcPr>
          <w:p w:rsidR="00610A08" w:rsidRPr="00CE7DB4" w:rsidRDefault="00610A08" w:rsidP="00CC7A1A">
            <w:pPr>
              <w:jc w:val="center"/>
            </w:pPr>
            <w:r w:rsidRPr="00CE7DB4">
              <w:rPr>
                <w:sz w:val="20"/>
              </w:rPr>
              <w:t>TF</w:t>
            </w:r>
          </w:p>
        </w:tc>
        <w:tc>
          <w:tcPr>
            <w:tcW w:w="1970" w:type="dxa"/>
            <w:shd w:val="clear" w:color="auto" w:fill="D9D9D9" w:themeFill="background1" w:themeFillShade="D9"/>
          </w:tcPr>
          <w:p w:rsidR="00610A08" w:rsidRPr="00CE7DB4" w:rsidRDefault="00610A08" w:rsidP="00CC7A1A">
            <w:pPr>
              <w:rPr>
                <w:sz w:val="16"/>
                <w:szCs w:val="16"/>
              </w:rPr>
            </w:pPr>
            <w:r w:rsidRPr="00CE7DB4">
              <w:rPr>
                <w:sz w:val="16"/>
                <w:szCs w:val="16"/>
              </w:rPr>
              <w:t>Homogeneity (90</w:t>
            </w:r>
            <w:r w:rsidRPr="00CE7DB4">
              <w:rPr>
                <w:sz w:val="16"/>
                <w:szCs w:val="16"/>
                <w:vertAlign w:val="superscript"/>
              </w:rPr>
              <w:t>0</w:t>
            </w:r>
            <w:r w:rsidRPr="00CE7DB4">
              <w:rPr>
                <w:sz w:val="16"/>
                <w:szCs w:val="16"/>
              </w:rPr>
              <w:t>)</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38</w:t>
            </w:r>
          </w:p>
        </w:tc>
        <w:tc>
          <w:tcPr>
            <w:tcW w:w="983" w:type="dxa"/>
            <w:shd w:val="clear" w:color="auto" w:fill="D9D9D9" w:themeFill="background1" w:themeFillShade="D9"/>
          </w:tcPr>
          <w:p w:rsidR="00610A08" w:rsidRPr="00CE7DB4" w:rsidRDefault="00610A08" w:rsidP="00CC7A1A">
            <w:pPr>
              <w:jc w:val="center"/>
            </w:pPr>
            <w:r w:rsidRPr="00CE7DB4">
              <w:rPr>
                <w:sz w:val="20"/>
              </w:rPr>
              <w:t>TF</w:t>
            </w:r>
          </w:p>
        </w:tc>
        <w:tc>
          <w:tcPr>
            <w:tcW w:w="2006" w:type="dxa"/>
            <w:shd w:val="clear" w:color="auto" w:fill="D9D9D9" w:themeFill="background1" w:themeFillShade="D9"/>
          </w:tcPr>
          <w:p w:rsidR="00610A08" w:rsidRPr="00CE7DB4" w:rsidRDefault="00610A08" w:rsidP="00CC7A1A">
            <w:pPr>
              <w:autoSpaceDE w:val="0"/>
              <w:autoSpaceDN w:val="0"/>
              <w:adjustRightInd w:val="0"/>
              <w:rPr>
                <w:sz w:val="20"/>
              </w:rPr>
            </w:pPr>
            <w:r w:rsidRPr="00CE7DB4">
              <w:rPr>
                <w:sz w:val="16"/>
                <w:szCs w:val="16"/>
              </w:rPr>
              <w:t>Homogeneity (45</w:t>
            </w:r>
            <w:r w:rsidRPr="00CE7DB4">
              <w:rPr>
                <w:sz w:val="16"/>
                <w:szCs w:val="16"/>
                <w:vertAlign w:val="superscript"/>
              </w:rPr>
              <w:t>0</w:t>
            </w:r>
            <w:r w:rsidRPr="00CE7DB4">
              <w:rPr>
                <w:sz w:val="16"/>
                <w:szCs w:val="16"/>
              </w:rPr>
              <w:t>)</w:t>
            </w:r>
          </w:p>
        </w:tc>
      </w:tr>
      <w:tr w:rsidR="00610A08" w:rsidRPr="00CE7DB4" w:rsidTr="0070653E">
        <w:trPr>
          <w:trHeight w:val="266"/>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9</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110</w:t>
            </w:r>
          </w:p>
        </w:tc>
        <w:tc>
          <w:tcPr>
            <w:tcW w:w="937" w:type="dxa"/>
            <w:shd w:val="clear" w:color="auto" w:fill="D9D9D9" w:themeFill="background1" w:themeFillShade="D9"/>
          </w:tcPr>
          <w:p w:rsidR="00610A08" w:rsidRPr="00CE7DB4" w:rsidRDefault="00610A08" w:rsidP="00CC7A1A">
            <w:pPr>
              <w:jc w:val="center"/>
            </w:pPr>
            <w:r w:rsidRPr="00CE7DB4">
              <w:rPr>
                <w:sz w:val="20"/>
              </w:rPr>
              <w:t>SF</w:t>
            </w:r>
          </w:p>
        </w:tc>
        <w:tc>
          <w:tcPr>
            <w:tcW w:w="1970" w:type="dxa"/>
            <w:shd w:val="clear" w:color="auto" w:fill="D9D9D9" w:themeFill="background1" w:themeFillShade="D9"/>
          </w:tcPr>
          <w:p w:rsidR="00610A08" w:rsidRPr="00CE7DB4" w:rsidRDefault="00610A08" w:rsidP="00CC7A1A">
            <w:pPr>
              <w:rPr>
                <w:sz w:val="16"/>
                <w:szCs w:val="16"/>
              </w:rPr>
            </w:pPr>
            <w:r w:rsidRPr="00CE7DB4">
              <w:rPr>
                <w:sz w:val="16"/>
                <w:szCs w:val="16"/>
              </w:rPr>
              <w:t>Solidity</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90</w:t>
            </w:r>
          </w:p>
        </w:tc>
        <w:tc>
          <w:tcPr>
            <w:tcW w:w="983"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HF</w:t>
            </w:r>
          </w:p>
        </w:tc>
        <w:tc>
          <w:tcPr>
            <w:tcW w:w="2006" w:type="dxa"/>
            <w:shd w:val="clear" w:color="auto" w:fill="D9D9D9" w:themeFill="background1" w:themeFillShade="D9"/>
          </w:tcPr>
          <w:p w:rsidR="00610A08" w:rsidRPr="00CE7DB4" w:rsidRDefault="00610A08" w:rsidP="00CC7A1A">
            <w:pPr>
              <w:autoSpaceDE w:val="0"/>
              <w:autoSpaceDN w:val="0"/>
              <w:adjustRightInd w:val="0"/>
              <w:rPr>
                <w:sz w:val="20"/>
              </w:rPr>
            </w:pPr>
            <w:r w:rsidRPr="00CE7DB4">
              <w:rPr>
                <w:sz w:val="16"/>
                <w:szCs w:val="16"/>
              </w:rPr>
              <w:t>Variance</w:t>
            </w:r>
          </w:p>
        </w:tc>
      </w:tr>
      <w:tr w:rsidR="00610A08" w:rsidRPr="00CE7DB4" w:rsidTr="0070653E">
        <w:trPr>
          <w:trHeight w:val="266"/>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10</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43</w:t>
            </w:r>
          </w:p>
        </w:tc>
        <w:tc>
          <w:tcPr>
            <w:tcW w:w="937" w:type="dxa"/>
            <w:shd w:val="clear" w:color="auto" w:fill="D9D9D9" w:themeFill="background1" w:themeFillShade="D9"/>
          </w:tcPr>
          <w:p w:rsidR="00610A08" w:rsidRPr="00CE7DB4" w:rsidRDefault="00610A08" w:rsidP="00CC7A1A">
            <w:pPr>
              <w:jc w:val="center"/>
            </w:pPr>
            <w:r w:rsidRPr="00CE7DB4">
              <w:rPr>
                <w:sz w:val="20"/>
              </w:rPr>
              <w:t>TF</w:t>
            </w:r>
          </w:p>
        </w:tc>
        <w:tc>
          <w:tcPr>
            <w:tcW w:w="1970" w:type="dxa"/>
            <w:shd w:val="clear" w:color="auto" w:fill="D9D9D9" w:themeFill="background1" w:themeFillShade="D9"/>
          </w:tcPr>
          <w:p w:rsidR="00610A08" w:rsidRPr="00CE7DB4" w:rsidRDefault="00610A08" w:rsidP="00CC7A1A">
            <w:pPr>
              <w:rPr>
                <w:sz w:val="16"/>
                <w:szCs w:val="16"/>
              </w:rPr>
            </w:pPr>
            <w:r w:rsidRPr="00CE7DB4">
              <w:rPr>
                <w:sz w:val="16"/>
                <w:szCs w:val="16"/>
              </w:rPr>
              <w:t>Energy (90</w:t>
            </w:r>
            <w:r w:rsidRPr="00CE7DB4">
              <w:rPr>
                <w:sz w:val="16"/>
                <w:szCs w:val="16"/>
                <w:vertAlign w:val="superscript"/>
              </w:rPr>
              <w:t>0</w:t>
            </w:r>
            <w:r w:rsidRPr="00CE7DB4">
              <w:rPr>
                <w:sz w:val="16"/>
                <w:szCs w:val="16"/>
              </w:rPr>
              <w:t>)</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42</w:t>
            </w:r>
          </w:p>
        </w:tc>
        <w:tc>
          <w:tcPr>
            <w:tcW w:w="983" w:type="dxa"/>
            <w:shd w:val="clear" w:color="auto" w:fill="D9D9D9" w:themeFill="background1" w:themeFillShade="D9"/>
          </w:tcPr>
          <w:p w:rsidR="00610A08" w:rsidRPr="00CE7DB4" w:rsidRDefault="00610A08" w:rsidP="00CC7A1A">
            <w:pPr>
              <w:jc w:val="center"/>
            </w:pPr>
            <w:r w:rsidRPr="00CE7DB4">
              <w:rPr>
                <w:sz w:val="20"/>
              </w:rPr>
              <w:t>TF</w:t>
            </w:r>
          </w:p>
        </w:tc>
        <w:tc>
          <w:tcPr>
            <w:tcW w:w="2006" w:type="dxa"/>
            <w:shd w:val="clear" w:color="auto" w:fill="D9D9D9" w:themeFill="background1" w:themeFillShade="D9"/>
          </w:tcPr>
          <w:p w:rsidR="00610A08" w:rsidRPr="00CE7DB4" w:rsidRDefault="00610A08" w:rsidP="00CC7A1A">
            <w:pPr>
              <w:autoSpaceDE w:val="0"/>
              <w:autoSpaceDN w:val="0"/>
              <w:adjustRightInd w:val="0"/>
              <w:rPr>
                <w:sz w:val="20"/>
              </w:rPr>
            </w:pPr>
            <w:r w:rsidRPr="00CE7DB4">
              <w:rPr>
                <w:sz w:val="16"/>
                <w:szCs w:val="16"/>
              </w:rPr>
              <w:t>Energy (45</w:t>
            </w:r>
            <w:r w:rsidRPr="00CE7DB4">
              <w:rPr>
                <w:sz w:val="16"/>
                <w:szCs w:val="16"/>
                <w:vertAlign w:val="superscript"/>
              </w:rPr>
              <w:t>0</w:t>
            </w:r>
            <w:r w:rsidRPr="00CE7DB4">
              <w:rPr>
                <w:sz w:val="16"/>
                <w:szCs w:val="16"/>
              </w:rPr>
              <w:t>)</w:t>
            </w:r>
          </w:p>
        </w:tc>
      </w:tr>
      <w:tr w:rsidR="00610A08" w:rsidRPr="00CE7DB4" w:rsidTr="0070653E">
        <w:trPr>
          <w:trHeight w:val="266"/>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11</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41</w:t>
            </w:r>
          </w:p>
        </w:tc>
        <w:tc>
          <w:tcPr>
            <w:tcW w:w="937" w:type="dxa"/>
            <w:shd w:val="clear" w:color="auto" w:fill="D9D9D9" w:themeFill="background1" w:themeFillShade="D9"/>
          </w:tcPr>
          <w:p w:rsidR="00610A08" w:rsidRPr="00CE7DB4" w:rsidRDefault="00610A08" w:rsidP="00CC7A1A">
            <w:pPr>
              <w:jc w:val="center"/>
            </w:pPr>
            <w:r w:rsidRPr="00CE7DB4">
              <w:rPr>
                <w:sz w:val="20"/>
              </w:rPr>
              <w:t>TF</w:t>
            </w:r>
          </w:p>
        </w:tc>
        <w:tc>
          <w:tcPr>
            <w:tcW w:w="1970" w:type="dxa"/>
            <w:shd w:val="clear" w:color="auto" w:fill="D9D9D9" w:themeFill="background1" w:themeFillShade="D9"/>
          </w:tcPr>
          <w:p w:rsidR="00610A08" w:rsidRPr="00CE7DB4" w:rsidRDefault="00610A08" w:rsidP="00CC7A1A">
            <w:pPr>
              <w:rPr>
                <w:sz w:val="16"/>
                <w:szCs w:val="16"/>
              </w:rPr>
            </w:pPr>
            <w:r w:rsidRPr="00CE7DB4">
              <w:rPr>
                <w:sz w:val="16"/>
                <w:szCs w:val="16"/>
              </w:rPr>
              <w:t>Energy (0</w:t>
            </w:r>
            <w:r w:rsidRPr="00CE7DB4">
              <w:rPr>
                <w:sz w:val="16"/>
                <w:szCs w:val="16"/>
                <w:vertAlign w:val="superscript"/>
              </w:rPr>
              <w:t>0</w:t>
            </w:r>
            <w:r w:rsidRPr="00CE7DB4">
              <w:rPr>
                <w:sz w:val="16"/>
                <w:szCs w:val="16"/>
              </w:rPr>
              <w:t>)</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35</w:t>
            </w:r>
          </w:p>
        </w:tc>
        <w:tc>
          <w:tcPr>
            <w:tcW w:w="983" w:type="dxa"/>
            <w:shd w:val="clear" w:color="auto" w:fill="D9D9D9" w:themeFill="background1" w:themeFillShade="D9"/>
          </w:tcPr>
          <w:p w:rsidR="00610A08" w:rsidRPr="00CE7DB4" w:rsidRDefault="00610A08" w:rsidP="00CC7A1A">
            <w:pPr>
              <w:jc w:val="center"/>
            </w:pPr>
            <w:r w:rsidRPr="00CE7DB4">
              <w:rPr>
                <w:sz w:val="20"/>
              </w:rPr>
              <w:t>TF</w:t>
            </w:r>
          </w:p>
        </w:tc>
        <w:tc>
          <w:tcPr>
            <w:tcW w:w="2006" w:type="dxa"/>
            <w:shd w:val="clear" w:color="auto" w:fill="D9D9D9" w:themeFill="background1" w:themeFillShade="D9"/>
          </w:tcPr>
          <w:p w:rsidR="00610A08" w:rsidRPr="00CE7DB4" w:rsidRDefault="00610A08" w:rsidP="00CC7A1A">
            <w:pPr>
              <w:autoSpaceDE w:val="0"/>
              <w:autoSpaceDN w:val="0"/>
              <w:adjustRightInd w:val="0"/>
              <w:rPr>
                <w:sz w:val="16"/>
                <w:szCs w:val="16"/>
              </w:rPr>
            </w:pPr>
            <w:bookmarkStart w:id="306" w:name="OLE_LINK86"/>
            <w:r w:rsidRPr="00CE7DB4">
              <w:rPr>
                <w:sz w:val="16"/>
                <w:szCs w:val="16"/>
              </w:rPr>
              <w:t>Entropy (90</w:t>
            </w:r>
            <w:r w:rsidRPr="00CE7DB4">
              <w:rPr>
                <w:sz w:val="16"/>
                <w:szCs w:val="16"/>
                <w:vertAlign w:val="superscript"/>
              </w:rPr>
              <w:t>0</w:t>
            </w:r>
            <w:r w:rsidRPr="00CE7DB4">
              <w:rPr>
                <w:sz w:val="16"/>
                <w:szCs w:val="16"/>
              </w:rPr>
              <w:t>)</w:t>
            </w:r>
            <w:bookmarkEnd w:id="306"/>
          </w:p>
        </w:tc>
      </w:tr>
      <w:tr w:rsidR="00610A08" w:rsidRPr="00CE7DB4" w:rsidTr="0070653E">
        <w:trPr>
          <w:trHeight w:val="284"/>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12</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91</w:t>
            </w:r>
          </w:p>
        </w:tc>
        <w:tc>
          <w:tcPr>
            <w:tcW w:w="937" w:type="dxa"/>
            <w:shd w:val="clear" w:color="auto" w:fill="D9D9D9" w:themeFill="background1" w:themeFillShade="D9"/>
          </w:tcPr>
          <w:p w:rsidR="00610A08" w:rsidRPr="00CE7DB4" w:rsidRDefault="00610A08" w:rsidP="00CC7A1A">
            <w:pPr>
              <w:jc w:val="center"/>
              <w:rPr>
                <w:sz w:val="20"/>
              </w:rPr>
            </w:pPr>
            <w:r w:rsidRPr="00CE7DB4">
              <w:rPr>
                <w:sz w:val="20"/>
              </w:rPr>
              <w:t>HF</w:t>
            </w:r>
          </w:p>
        </w:tc>
        <w:tc>
          <w:tcPr>
            <w:tcW w:w="1970" w:type="dxa"/>
            <w:shd w:val="clear" w:color="auto" w:fill="D9D9D9" w:themeFill="background1" w:themeFillShade="D9"/>
          </w:tcPr>
          <w:p w:rsidR="00610A08" w:rsidRPr="00CE7DB4" w:rsidRDefault="00610A08" w:rsidP="00CC7A1A">
            <w:pPr>
              <w:rPr>
                <w:sz w:val="16"/>
                <w:szCs w:val="16"/>
              </w:rPr>
            </w:pPr>
            <w:r w:rsidRPr="00CE7DB4">
              <w:rPr>
                <w:sz w:val="16"/>
                <w:szCs w:val="16"/>
              </w:rPr>
              <w:t>Maximum</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61</w:t>
            </w:r>
          </w:p>
        </w:tc>
        <w:tc>
          <w:tcPr>
            <w:tcW w:w="983" w:type="dxa"/>
            <w:shd w:val="clear" w:color="auto" w:fill="D9D9D9" w:themeFill="background1" w:themeFillShade="D9"/>
          </w:tcPr>
          <w:p w:rsidR="00610A08" w:rsidRPr="00CE7DB4" w:rsidRDefault="00610A08" w:rsidP="00CC7A1A">
            <w:pPr>
              <w:jc w:val="center"/>
            </w:pPr>
            <w:r w:rsidRPr="00CE7DB4">
              <w:rPr>
                <w:sz w:val="20"/>
              </w:rPr>
              <w:t>TF</w:t>
            </w:r>
          </w:p>
        </w:tc>
        <w:tc>
          <w:tcPr>
            <w:tcW w:w="2006" w:type="dxa"/>
            <w:shd w:val="clear" w:color="auto" w:fill="D9D9D9" w:themeFill="background1" w:themeFillShade="D9"/>
          </w:tcPr>
          <w:p w:rsidR="00610A08" w:rsidRPr="00CE7DB4" w:rsidRDefault="00610A08" w:rsidP="00CC7A1A">
            <w:pPr>
              <w:autoSpaceDE w:val="0"/>
              <w:autoSpaceDN w:val="0"/>
              <w:adjustRightInd w:val="0"/>
              <w:rPr>
                <w:sz w:val="16"/>
                <w:szCs w:val="16"/>
              </w:rPr>
            </w:pPr>
            <w:r w:rsidRPr="00CE7DB4">
              <w:rPr>
                <w:sz w:val="16"/>
                <w:szCs w:val="16"/>
              </w:rPr>
              <w:t>Sum of entropy (0</w:t>
            </w:r>
            <w:r w:rsidRPr="00CE7DB4">
              <w:rPr>
                <w:sz w:val="16"/>
                <w:szCs w:val="16"/>
                <w:vertAlign w:val="superscript"/>
              </w:rPr>
              <w:t>0</w:t>
            </w:r>
            <w:r w:rsidRPr="00CE7DB4">
              <w:rPr>
                <w:sz w:val="16"/>
                <w:szCs w:val="16"/>
              </w:rPr>
              <w:t>)</w:t>
            </w:r>
          </w:p>
        </w:tc>
      </w:tr>
      <w:tr w:rsidR="00610A08" w:rsidRPr="00CE7DB4" w:rsidTr="0070653E">
        <w:trPr>
          <w:trHeight w:val="284"/>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13</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70</w:t>
            </w:r>
          </w:p>
        </w:tc>
        <w:tc>
          <w:tcPr>
            <w:tcW w:w="937" w:type="dxa"/>
            <w:shd w:val="clear" w:color="auto" w:fill="D9D9D9" w:themeFill="background1" w:themeFillShade="D9"/>
          </w:tcPr>
          <w:p w:rsidR="00610A08" w:rsidRPr="00CE7DB4" w:rsidRDefault="00610A08" w:rsidP="00CC7A1A">
            <w:pPr>
              <w:jc w:val="center"/>
            </w:pPr>
            <w:r w:rsidRPr="00CE7DB4">
              <w:rPr>
                <w:sz w:val="20"/>
              </w:rPr>
              <w:t>TF</w:t>
            </w:r>
          </w:p>
        </w:tc>
        <w:tc>
          <w:tcPr>
            <w:tcW w:w="1970" w:type="dxa"/>
            <w:shd w:val="clear" w:color="auto" w:fill="D9D9D9" w:themeFill="background1" w:themeFillShade="D9"/>
          </w:tcPr>
          <w:p w:rsidR="00610A08" w:rsidRPr="00CE7DB4" w:rsidRDefault="00610A08" w:rsidP="00CC7A1A">
            <w:pPr>
              <w:autoSpaceDE w:val="0"/>
              <w:autoSpaceDN w:val="0"/>
              <w:adjustRightInd w:val="0"/>
              <w:rPr>
                <w:sz w:val="20"/>
              </w:rPr>
            </w:pPr>
            <w:r w:rsidRPr="00CE7DB4">
              <w:rPr>
                <w:sz w:val="16"/>
                <w:szCs w:val="16"/>
              </w:rPr>
              <w:t>Difference entropy (45</w:t>
            </w:r>
            <w:r w:rsidRPr="00CE7DB4">
              <w:rPr>
                <w:sz w:val="16"/>
                <w:szCs w:val="16"/>
                <w:vertAlign w:val="superscript"/>
              </w:rPr>
              <w:t>0</w:t>
            </w:r>
            <w:r w:rsidRPr="00CE7DB4">
              <w:rPr>
                <w:sz w:val="16"/>
                <w:szCs w:val="16"/>
              </w:rPr>
              <w:t>)</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63</w:t>
            </w:r>
          </w:p>
        </w:tc>
        <w:tc>
          <w:tcPr>
            <w:tcW w:w="983" w:type="dxa"/>
            <w:shd w:val="clear" w:color="auto" w:fill="D9D9D9" w:themeFill="background1" w:themeFillShade="D9"/>
          </w:tcPr>
          <w:p w:rsidR="00610A08" w:rsidRPr="00CE7DB4" w:rsidRDefault="00610A08" w:rsidP="00CC7A1A">
            <w:pPr>
              <w:jc w:val="center"/>
            </w:pPr>
            <w:r w:rsidRPr="00CE7DB4">
              <w:rPr>
                <w:sz w:val="20"/>
              </w:rPr>
              <w:t>TF</w:t>
            </w:r>
          </w:p>
        </w:tc>
        <w:tc>
          <w:tcPr>
            <w:tcW w:w="2006" w:type="dxa"/>
            <w:shd w:val="clear" w:color="auto" w:fill="D9D9D9" w:themeFill="background1" w:themeFillShade="D9"/>
          </w:tcPr>
          <w:p w:rsidR="00610A08" w:rsidRPr="00CE7DB4" w:rsidRDefault="00610A08" w:rsidP="00CC7A1A">
            <w:pPr>
              <w:autoSpaceDE w:val="0"/>
              <w:autoSpaceDN w:val="0"/>
              <w:adjustRightInd w:val="0"/>
              <w:rPr>
                <w:sz w:val="16"/>
                <w:szCs w:val="16"/>
              </w:rPr>
            </w:pPr>
            <w:r w:rsidRPr="00CE7DB4">
              <w:rPr>
                <w:sz w:val="16"/>
                <w:szCs w:val="16"/>
              </w:rPr>
              <w:t>Sum of entropy (90</w:t>
            </w:r>
            <w:r w:rsidRPr="00CE7DB4">
              <w:rPr>
                <w:sz w:val="16"/>
                <w:szCs w:val="16"/>
                <w:vertAlign w:val="superscript"/>
              </w:rPr>
              <w:t>0</w:t>
            </w:r>
            <w:r w:rsidRPr="00CE7DB4">
              <w:rPr>
                <w:sz w:val="16"/>
                <w:szCs w:val="16"/>
              </w:rPr>
              <w:t>)</w:t>
            </w:r>
          </w:p>
        </w:tc>
      </w:tr>
      <w:tr w:rsidR="00610A08" w:rsidRPr="00CE7DB4" w:rsidTr="0070653E">
        <w:trPr>
          <w:trHeight w:val="266"/>
          <w:jc w:val="center"/>
        </w:trPr>
        <w:tc>
          <w:tcPr>
            <w:tcW w:w="691"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14</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61</w:t>
            </w:r>
          </w:p>
        </w:tc>
        <w:tc>
          <w:tcPr>
            <w:tcW w:w="937" w:type="dxa"/>
            <w:shd w:val="clear" w:color="auto" w:fill="D9D9D9" w:themeFill="background1" w:themeFillShade="D9"/>
          </w:tcPr>
          <w:p w:rsidR="00610A08" w:rsidRPr="00CE7DB4" w:rsidRDefault="00610A08" w:rsidP="00CC7A1A">
            <w:pPr>
              <w:jc w:val="center"/>
            </w:pPr>
            <w:r w:rsidRPr="00CE7DB4">
              <w:rPr>
                <w:sz w:val="20"/>
              </w:rPr>
              <w:t>TF</w:t>
            </w:r>
          </w:p>
        </w:tc>
        <w:tc>
          <w:tcPr>
            <w:tcW w:w="1970" w:type="dxa"/>
            <w:shd w:val="clear" w:color="auto" w:fill="D9D9D9" w:themeFill="background1" w:themeFillShade="D9"/>
          </w:tcPr>
          <w:p w:rsidR="00610A08" w:rsidRPr="00CE7DB4" w:rsidRDefault="00610A08" w:rsidP="00CC7A1A">
            <w:pPr>
              <w:autoSpaceDE w:val="0"/>
              <w:autoSpaceDN w:val="0"/>
              <w:adjustRightInd w:val="0"/>
              <w:rPr>
                <w:sz w:val="16"/>
                <w:szCs w:val="16"/>
              </w:rPr>
            </w:pPr>
            <w:r w:rsidRPr="00CE7DB4">
              <w:rPr>
                <w:sz w:val="16"/>
                <w:szCs w:val="16"/>
              </w:rPr>
              <w:t>Sum of entropy (0</w:t>
            </w:r>
            <w:r w:rsidRPr="00CE7DB4">
              <w:rPr>
                <w:sz w:val="16"/>
                <w:szCs w:val="16"/>
                <w:vertAlign w:val="superscript"/>
              </w:rPr>
              <w:t>0</w:t>
            </w:r>
            <w:r w:rsidRPr="00CE7DB4">
              <w:rPr>
                <w:sz w:val="16"/>
                <w:szCs w:val="16"/>
              </w:rPr>
              <w:t>)</w:t>
            </w:r>
          </w:p>
        </w:tc>
        <w:tc>
          <w:tcPr>
            <w:tcW w:w="759" w:type="dxa"/>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36</w:t>
            </w:r>
          </w:p>
        </w:tc>
        <w:tc>
          <w:tcPr>
            <w:tcW w:w="983" w:type="dxa"/>
            <w:shd w:val="clear" w:color="auto" w:fill="D9D9D9" w:themeFill="background1" w:themeFillShade="D9"/>
          </w:tcPr>
          <w:p w:rsidR="00610A08" w:rsidRPr="00CE7DB4" w:rsidRDefault="00610A08" w:rsidP="00CC7A1A">
            <w:pPr>
              <w:jc w:val="center"/>
            </w:pPr>
            <w:r w:rsidRPr="00CE7DB4">
              <w:rPr>
                <w:sz w:val="20"/>
              </w:rPr>
              <w:t>TF</w:t>
            </w:r>
          </w:p>
        </w:tc>
        <w:tc>
          <w:tcPr>
            <w:tcW w:w="2006" w:type="dxa"/>
            <w:shd w:val="clear" w:color="auto" w:fill="D9D9D9" w:themeFill="background1" w:themeFillShade="D9"/>
          </w:tcPr>
          <w:p w:rsidR="00610A08" w:rsidRPr="00CE7DB4" w:rsidRDefault="00610A08" w:rsidP="00CC7A1A">
            <w:pPr>
              <w:autoSpaceDE w:val="0"/>
              <w:autoSpaceDN w:val="0"/>
              <w:adjustRightInd w:val="0"/>
              <w:rPr>
                <w:sz w:val="16"/>
                <w:szCs w:val="16"/>
              </w:rPr>
            </w:pPr>
            <w:r w:rsidRPr="00CE7DB4">
              <w:rPr>
                <w:sz w:val="16"/>
                <w:szCs w:val="16"/>
              </w:rPr>
              <w:t>Entropy (135</w:t>
            </w:r>
            <w:r w:rsidRPr="00CE7DB4">
              <w:rPr>
                <w:sz w:val="16"/>
                <w:szCs w:val="16"/>
                <w:vertAlign w:val="superscript"/>
              </w:rPr>
              <w:t>0</w:t>
            </w:r>
            <w:r w:rsidRPr="00CE7DB4">
              <w:rPr>
                <w:sz w:val="16"/>
                <w:szCs w:val="16"/>
              </w:rPr>
              <w:t>)</w:t>
            </w:r>
          </w:p>
        </w:tc>
      </w:tr>
      <w:tr w:rsidR="00610A08" w:rsidRPr="00CE7DB4" w:rsidTr="0070653E">
        <w:trPr>
          <w:trHeight w:val="284"/>
          <w:jc w:val="center"/>
        </w:trPr>
        <w:tc>
          <w:tcPr>
            <w:tcW w:w="691" w:type="dxa"/>
            <w:tcBorders>
              <w:bottom w:val="single" w:sz="4" w:space="0" w:color="auto"/>
            </w:tcBorders>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15</w:t>
            </w:r>
          </w:p>
        </w:tc>
        <w:tc>
          <w:tcPr>
            <w:tcW w:w="759" w:type="dxa"/>
            <w:tcBorders>
              <w:bottom w:val="single" w:sz="4" w:space="0" w:color="auto"/>
            </w:tcBorders>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63</w:t>
            </w:r>
          </w:p>
        </w:tc>
        <w:tc>
          <w:tcPr>
            <w:tcW w:w="937" w:type="dxa"/>
            <w:tcBorders>
              <w:bottom w:val="single" w:sz="4" w:space="0" w:color="auto"/>
            </w:tcBorders>
            <w:shd w:val="clear" w:color="auto" w:fill="D9D9D9" w:themeFill="background1" w:themeFillShade="D9"/>
          </w:tcPr>
          <w:p w:rsidR="00610A08" w:rsidRPr="00CE7DB4" w:rsidRDefault="00610A08" w:rsidP="00CC7A1A">
            <w:pPr>
              <w:jc w:val="center"/>
            </w:pPr>
            <w:r w:rsidRPr="00CE7DB4">
              <w:rPr>
                <w:sz w:val="20"/>
              </w:rPr>
              <w:t>TF</w:t>
            </w:r>
          </w:p>
        </w:tc>
        <w:tc>
          <w:tcPr>
            <w:tcW w:w="1970" w:type="dxa"/>
            <w:tcBorders>
              <w:bottom w:val="single" w:sz="4" w:space="0" w:color="auto"/>
            </w:tcBorders>
            <w:shd w:val="clear" w:color="auto" w:fill="D9D9D9" w:themeFill="background1" w:themeFillShade="D9"/>
          </w:tcPr>
          <w:p w:rsidR="00610A08" w:rsidRPr="00CE7DB4" w:rsidRDefault="00610A08" w:rsidP="00CC7A1A">
            <w:pPr>
              <w:autoSpaceDE w:val="0"/>
              <w:autoSpaceDN w:val="0"/>
              <w:adjustRightInd w:val="0"/>
              <w:rPr>
                <w:sz w:val="16"/>
                <w:szCs w:val="16"/>
              </w:rPr>
            </w:pPr>
            <w:r w:rsidRPr="00CE7DB4">
              <w:rPr>
                <w:sz w:val="16"/>
                <w:szCs w:val="16"/>
              </w:rPr>
              <w:t>Sum of entropy (90</w:t>
            </w:r>
            <w:r w:rsidRPr="00CE7DB4">
              <w:rPr>
                <w:sz w:val="16"/>
                <w:szCs w:val="16"/>
                <w:vertAlign w:val="superscript"/>
              </w:rPr>
              <w:t>0</w:t>
            </w:r>
            <w:r w:rsidRPr="00CE7DB4">
              <w:rPr>
                <w:sz w:val="16"/>
                <w:szCs w:val="16"/>
              </w:rPr>
              <w:t>)</w:t>
            </w:r>
          </w:p>
        </w:tc>
        <w:tc>
          <w:tcPr>
            <w:tcW w:w="759" w:type="dxa"/>
            <w:tcBorders>
              <w:bottom w:val="single" w:sz="4" w:space="0" w:color="auto"/>
            </w:tcBorders>
            <w:shd w:val="clear" w:color="auto" w:fill="D9D9D9" w:themeFill="background1" w:themeFillShade="D9"/>
          </w:tcPr>
          <w:p w:rsidR="00610A08" w:rsidRPr="00CE7DB4" w:rsidRDefault="00610A08" w:rsidP="00CC7A1A">
            <w:pPr>
              <w:autoSpaceDE w:val="0"/>
              <w:autoSpaceDN w:val="0"/>
              <w:adjustRightInd w:val="0"/>
              <w:jc w:val="center"/>
              <w:rPr>
                <w:sz w:val="20"/>
              </w:rPr>
            </w:pPr>
            <w:r w:rsidRPr="00CE7DB4">
              <w:rPr>
                <w:sz w:val="20"/>
              </w:rPr>
              <w:t>34</w:t>
            </w:r>
          </w:p>
        </w:tc>
        <w:tc>
          <w:tcPr>
            <w:tcW w:w="983" w:type="dxa"/>
            <w:tcBorders>
              <w:bottom w:val="single" w:sz="4" w:space="0" w:color="auto"/>
            </w:tcBorders>
            <w:shd w:val="clear" w:color="auto" w:fill="D9D9D9" w:themeFill="background1" w:themeFillShade="D9"/>
          </w:tcPr>
          <w:p w:rsidR="00610A08" w:rsidRPr="00CE7DB4" w:rsidRDefault="00610A08" w:rsidP="00CC7A1A">
            <w:pPr>
              <w:jc w:val="center"/>
            </w:pPr>
            <w:r w:rsidRPr="00CE7DB4">
              <w:rPr>
                <w:sz w:val="20"/>
              </w:rPr>
              <w:t>TF</w:t>
            </w:r>
          </w:p>
        </w:tc>
        <w:tc>
          <w:tcPr>
            <w:tcW w:w="2006" w:type="dxa"/>
            <w:tcBorders>
              <w:bottom w:val="single" w:sz="4" w:space="0" w:color="auto"/>
            </w:tcBorders>
            <w:shd w:val="clear" w:color="auto" w:fill="D9D9D9" w:themeFill="background1" w:themeFillShade="D9"/>
          </w:tcPr>
          <w:p w:rsidR="00610A08" w:rsidRPr="00CE7DB4" w:rsidRDefault="00610A08" w:rsidP="00CC7A1A">
            <w:pPr>
              <w:autoSpaceDE w:val="0"/>
              <w:autoSpaceDN w:val="0"/>
              <w:adjustRightInd w:val="0"/>
              <w:rPr>
                <w:sz w:val="16"/>
                <w:szCs w:val="16"/>
              </w:rPr>
            </w:pPr>
            <w:r w:rsidRPr="00CE7DB4">
              <w:rPr>
                <w:sz w:val="16"/>
                <w:szCs w:val="16"/>
              </w:rPr>
              <w:t>Entropy (45</w:t>
            </w:r>
            <w:r w:rsidRPr="00CE7DB4">
              <w:rPr>
                <w:sz w:val="16"/>
                <w:szCs w:val="16"/>
                <w:vertAlign w:val="superscript"/>
              </w:rPr>
              <w:t>0</w:t>
            </w:r>
            <w:r w:rsidRPr="00CE7DB4">
              <w:rPr>
                <w:sz w:val="16"/>
                <w:szCs w:val="16"/>
              </w:rPr>
              <w:t>)</w:t>
            </w:r>
          </w:p>
        </w:tc>
      </w:tr>
    </w:tbl>
    <w:p w:rsidR="00610A08" w:rsidRDefault="00610A08" w:rsidP="0078002F">
      <w:pPr>
        <w:spacing w:line="480" w:lineRule="auto"/>
      </w:pPr>
    </w:p>
    <w:p w:rsidR="00A54197" w:rsidRPr="00A54197" w:rsidRDefault="006B132D" w:rsidP="00806E65">
      <w:pPr>
        <w:pStyle w:val="Balk3"/>
        <w:numPr>
          <w:ilvl w:val="2"/>
          <w:numId w:val="30"/>
        </w:numPr>
      </w:pPr>
      <w:bookmarkStart w:id="307" w:name="_Toc411800165"/>
      <w:r>
        <w:t>Beyin tümörlerinin</w:t>
      </w:r>
      <w:r w:rsidR="00A219F1">
        <w:t xml:space="preserve"> </w:t>
      </w:r>
      <w:r>
        <w:t>s</w:t>
      </w:r>
      <w:r w:rsidR="00A54197" w:rsidRPr="00A54197">
        <w:t>ınıflandı</w:t>
      </w:r>
      <w:r>
        <w:t>rılması</w:t>
      </w:r>
      <w:bookmarkEnd w:id="307"/>
    </w:p>
    <w:p w:rsidR="00A54197" w:rsidRDefault="00A54197" w:rsidP="00EE2E3C">
      <w:pPr>
        <w:spacing w:line="360" w:lineRule="auto"/>
        <w:rPr>
          <w:b/>
          <w:u w:val="single"/>
        </w:rPr>
      </w:pPr>
    </w:p>
    <w:p w:rsidR="00C878BE" w:rsidRDefault="00A54197" w:rsidP="00A155A8">
      <w:pPr>
        <w:pStyle w:val="AnaParagrafYaziStiliSau"/>
      </w:pPr>
      <w:r>
        <w:t>Sınıflandırma metotları ile iyi huylu ve kötü huylu tümörlerin ayrımı tümör hakkındaki karar aşamasında önemli bir adım oluştu</w:t>
      </w:r>
      <w:r w:rsidR="00C10495">
        <w:t>rmaktadır. Bu tez çalışmasında S</w:t>
      </w:r>
      <w:r>
        <w:t xml:space="preserve">VM, YSA, PNN ve Bayes sınıflandırma </w:t>
      </w:r>
      <w:r w:rsidR="00B10C00">
        <w:t>yöntemleri</w:t>
      </w:r>
      <w:r>
        <w:t xml:space="preserve"> iyi huylu ve kötü huylu tümörlerin ayrımının yapılması ve değerlendirilmesi aşamasında kullanılmıştır. Diğer </w:t>
      </w:r>
      <w:r>
        <w:lastRenderedPageBreak/>
        <w:t xml:space="preserve">metotlarla karşılaştırıldığında en iyi sınıflandırma performans değerleri YSA ile elde edilmiştir. </w:t>
      </w:r>
    </w:p>
    <w:p w:rsidR="00B10C00" w:rsidRDefault="00B10C00" w:rsidP="00A155A8">
      <w:pPr>
        <w:pStyle w:val="AnaParagrafYaziStiliSau"/>
      </w:pPr>
    </w:p>
    <w:p w:rsidR="00A54197" w:rsidRPr="00B00102" w:rsidRDefault="00A54197" w:rsidP="00806E65">
      <w:pPr>
        <w:pStyle w:val="Balk4"/>
        <w:numPr>
          <w:ilvl w:val="3"/>
          <w:numId w:val="30"/>
        </w:numPr>
      </w:pPr>
      <w:bookmarkStart w:id="308" w:name="_Toc411800166"/>
      <w:r w:rsidRPr="00B00102">
        <w:t>Destek vektör makineleri</w:t>
      </w:r>
      <w:r w:rsidR="007931F1">
        <w:t xml:space="preserve"> </w:t>
      </w:r>
      <w:r w:rsidR="00E80980">
        <w:t>(</w:t>
      </w:r>
      <w:r w:rsidR="00565CD5">
        <w:t>S</w:t>
      </w:r>
      <w:r w:rsidR="005A282E" w:rsidRPr="00B00102">
        <w:t>VM)</w:t>
      </w:r>
      <w:bookmarkEnd w:id="308"/>
    </w:p>
    <w:p w:rsidR="00A54197" w:rsidRDefault="00A54197" w:rsidP="00C10495">
      <w:pPr>
        <w:spacing w:line="360" w:lineRule="auto"/>
      </w:pPr>
    </w:p>
    <w:p w:rsidR="00A54197" w:rsidRDefault="00A54197" w:rsidP="00A155A8">
      <w:pPr>
        <w:pStyle w:val="AnaParagrafYaziStiliSau"/>
      </w:pPr>
      <w:r>
        <w:t>Destek vektör makineleri</w:t>
      </w:r>
      <w:r w:rsidR="007931F1">
        <w:t xml:space="preserve"> </w:t>
      </w:r>
      <w:r w:rsidR="005A282E">
        <w:t>(Support Vector Machine, SVM)</w:t>
      </w:r>
      <w:r>
        <w:t xml:space="preserve"> sınıflandırma problemlerinde kullanılan etkili öğr</w:t>
      </w:r>
      <w:r w:rsidR="00C612A2">
        <w:t xml:space="preserve">enme </w:t>
      </w:r>
      <w:r w:rsidR="00C9187B">
        <w:t>yöntemlerinden</w:t>
      </w:r>
      <w:r w:rsidR="00C612A2">
        <w:t xml:space="preserve"> birisidir</w:t>
      </w:r>
      <w:r w:rsidR="007931F1">
        <w:t xml:space="preserve"> </w:t>
      </w:r>
      <w:r w:rsidR="00BC1C52">
        <w:fldChar w:fldCharType="begin"/>
      </w:r>
      <w:r w:rsidR="00225796">
        <w:instrText xml:space="preserve"> ADDIN EN.CITE &lt;EndNote&gt;&lt;Cite&gt;&lt;Author&gt;VAPNIK&lt;/Author&gt;&lt;Year&gt;2000&lt;/Year&gt;&lt;RecNum&gt;165&lt;/RecNum&gt;&lt;DisplayText&gt;[143]&lt;/DisplayText&gt;&lt;record&gt;&lt;rec-number&gt;165&lt;/rec-number&gt;&lt;foreign-keys&gt;&lt;key app="EN" db-id="zpdxxx506xzr91ere26vt2vu9etatf25dwvr"&gt;165&lt;/key&gt;&lt;/foreign-keys&gt;&lt;ref-type name="Book"&gt;6&lt;/ref-type&gt;&lt;contributors&gt;&lt;authors&gt;&lt;author&gt;VAPNIK, VLADIMIR&lt;/author&gt;&lt;/authors&gt;&lt;/contributors&gt;&lt;titles&gt;&lt;title&gt;The nature of statistical learning theory&lt;/title&gt;&lt;/titles&gt;&lt;dates&gt;&lt;year&gt;2000&lt;/year&gt;&lt;/dates&gt;&lt;publisher&gt;springer&lt;/publisher&gt;&lt;isbn&gt;0387987800&lt;/isbn&gt;&lt;urls&gt;&lt;/urls&gt;&lt;/record&gt;&lt;/Cite&gt;&lt;/EndNote&gt;</w:instrText>
      </w:r>
      <w:r w:rsidR="00BC1C52">
        <w:fldChar w:fldCharType="separate"/>
      </w:r>
      <w:r w:rsidR="00225796">
        <w:rPr>
          <w:noProof/>
        </w:rPr>
        <w:t>[</w:t>
      </w:r>
      <w:hyperlink w:anchor="_ENREF_143" w:tooltip="VAPNIK, 2000 #165" w:history="1">
        <w:r w:rsidR="00E65BBF">
          <w:rPr>
            <w:noProof/>
          </w:rPr>
          <w:t>143</w:t>
        </w:r>
      </w:hyperlink>
      <w:r w:rsidR="00225796">
        <w:rPr>
          <w:noProof/>
        </w:rPr>
        <w:t>]</w:t>
      </w:r>
      <w:r w:rsidR="00BC1C52">
        <w:fldChar w:fldCharType="end"/>
      </w:r>
      <w:r w:rsidR="00703EDD">
        <w:t xml:space="preserve">. </w:t>
      </w:r>
      <w:r w:rsidR="00565CD5">
        <w:t>SVM</w:t>
      </w:r>
      <w:r w:rsidR="00703EDD">
        <w:t>'</w:t>
      </w:r>
      <w:r w:rsidR="007931F1">
        <w:t xml:space="preserve">ler </w:t>
      </w:r>
      <w:r>
        <w:t xml:space="preserve">giriş verilerini iki kategoriye ayırmak için </w:t>
      </w:r>
      <w:r w:rsidR="00D9605D">
        <w:t>geliştirilen</w:t>
      </w:r>
      <w:r>
        <w:t xml:space="preserve"> </w:t>
      </w:r>
      <w:r w:rsidR="007931F1">
        <w:t>başarılı</w:t>
      </w:r>
      <w:r>
        <w:t xml:space="preserve"> sınıflandırıcılardır. Bir </w:t>
      </w:r>
      <w:r w:rsidR="00565CD5">
        <w:t>SVM</w:t>
      </w:r>
      <w:r>
        <w:t xml:space="preserve"> sınıflandırıcı bir giriş veri</w:t>
      </w:r>
      <w:r w:rsidR="003C77A4">
        <w:t xml:space="preserve"> </w:t>
      </w:r>
      <w:r>
        <w:t>setinin iki kategoriye ayrılması için en iyi ayırıcı lineer doğru denkleminin e</w:t>
      </w:r>
      <w:r w:rsidR="004A42EC">
        <w:t>lde edilmesine yardım eder.</w:t>
      </w:r>
      <w:r w:rsidR="00703EDD">
        <w:t xml:space="preserve"> </w:t>
      </w:r>
      <w:r w:rsidR="00565CD5">
        <w:t>SVM</w:t>
      </w:r>
      <w:r w:rsidR="00703EDD">
        <w:t>'</w:t>
      </w:r>
      <w:r>
        <w:t>ler daha büyük boyutlu verilerin sınıflandırılması için ise çekirdek</w:t>
      </w:r>
      <w:r w:rsidR="004A42EC">
        <w:t xml:space="preserve"> </w:t>
      </w:r>
      <w:r w:rsidR="00703EDD">
        <w:t xml:space="preserve">fonksiyonları kullanırlar. </w:t>
      </w:r>
      <w:r w:rsidR="00565CD5">
        <w:t>SVM</w:t>
      </w:r>
      <w:r w:rsidR="00703EDD">
        <w:t>'</w:t>
      </w:r>
      <w:r>
        <w:t>lerin sınıflandırma başarısı en iyi çekirdek fonks</w:t>
      </w:r>
      <w:r w:rsidR="00C612A2">
        <w:t>iyonun seçilmesine bağlıdır</w:t>
      </w:r>
      <w:r w:rsidR="007931F1">
        <w:t xml:space="preserve"> </w:t>
      </w:r>
      <w:r w:rsidR="00BC1C52">
        <w:fldChar w:fldCharType="begin"/>
      </w:r>
      <w:r w:rsidR="00225796">
        <w:instrText xml:space="preserve"> ADDIN EN.CITE &lt;EndNote&gt;&lt;Cite&gt;&lt;Author&gt;KHAN&lt;/Author&gt;&lt;Year&gt;2014&lt;/Year&gt;&lt;RecNum&gt;166&lt;/RecNum&gt;&lt;DisplayText&gt;[144]&lt;/DisplayText&gt;&lt;record&gt;&lt;rec-number&gt;166&lt;/rec-number&gt;&lt;foreign-keys&gt;&lt;key app="EN" db-id="zpdxxx506xzr91ere26vt2vu9etatf25dwvr"&gt;166&lt;/key&gt;&lt;/foreign-keys&gt;&lt;ref-type name="Journal Article"&gt;17&lt;/ref-type&gt;&lt;contributors&gt;&lt;authors&gt;&lt;author&gt;KHAN, TAHA&lt;/author&gt;&lt;author&gt;WESTIN, JERKER&lt;/author&gt;&lt;author&gt;DOUGHERTY, MARK&lt;/author&gt;&lt;/authors&gt;&lt;/contributors&gt;&lt;titles&gt;&lt;title&gt;Classification of speech intelligibility in Parkinson&amp;apos;s disease&lt;/title&gt;&lt;secondary-title&gt;Biocybernetics and Biomedical Engineering&lt;/secondary-title&gt;&lt;/titles&gt;&lt;periodical&gt;&lt;full-title&gt;Biocybernetics and Biomedical Engineering&lt;/full-title&gt;&lt;/periodical&gt;&lt;pages&gt;35-45&lt;/pages&gt;&lt;volume&gt;34&lt;/volume&gt;&lt;number&gt;1&lt;/number&gt;&lt;dates&gt;&lt;year&gt;2014&lt;/year&gt;&lt;/dates&gt;&lt;isbn&gt;0208-5216&lt;/isbn&gt;&lt;urls&gt;&lt;related-urls&gt;&lt;url&gt;http://ac.els-cdn.com/S0208521613000430/1-s2.0-S0208521613000430-main.pdf?_tid=3941ee78-8d19-11e4-a253-00000aacb362&amp;amp;acdnat=1419610200_29eb27fca74f355d49f3c751cb15c6e5&lt;/url&gt;&lt;/related-urls&gt;&lt;/urls&gt;&lt;/record&gt;&lt;/Cite&gt;&lt;/EndNote&gt;</w:instrText>
      </w:r>
      <w:r w:rsidR="00BC1C52">
        <w:fldChar w:fldCharType="separate"/>
      </w:r>
      <w:r w:rsidR="00225796">
        <w:rPr>
          <w:noProof/>
        </w:rPr>
        <w:t>[</w:t>
      </w:r>
      <w:hyperlink w:anchor="_ENREF_144" w:tooltip="KHAN, 2014 #166" w:history="1">
        <w:r w:rsidR="00E65BBF">
          <w:rPr>
            <w:noProof/>
          </w:rPr>
          <w:t>144</w:t>
        </w:r>
      </w:hyperlink>
      <w:r w:rsidR="00225796">
        <w:rPr>
          <w:noProof/>
        </w:rPr>
        <w:t>]</w:t>
      </w:r>
      <w:r w:rsidR="00BC1C52">
        <w:fldChar w:fldCharType="end"/>
      </w:r>
      <w:r w:rsidR="00703EDD">
        <w:t xml:space="preserve">. </w:t>
      </w:r>
      <w:r w:rsidR="00565CD5">
        <w:t>SVM</w:t>
      </w:r>
      <w:r w:rsidR="00703EDD">
        <w:t>'</w:t>
      </w:r>
      <w:r>
        <w:t>ler az veri ile oluşturulmuş büyük boyutlu veri</w:t>
      </w:r>
      <w:r w:rsidR="003C77A4">
        <w:t xml:space="preserve"> </w:t>
      </w:r>
      <w:r>
        <w:t>setlerinde daha başarılı sonuçlar elde e</w:t>
      </w:r>
      <w:r w:rsidR="00066753">
        <w:t>tmektedir</w:t>
      </w:r>
      <w:r w:rsidR="007931F1">
        <w:t xml:space="preserve"> </w:t>
      </w:r>
      <w:r w:rsidR="00BC1C52">
        <w:fldChar w:fldCharType="begin"/>
      </w:r>
      <w:r w:rsidR="00225796">
        <w:instrText xml:space="preserve"> ADDIN EN.CITE &lt;EndNote&gt;&lt;Cite&gt;&lt;Author&gt;SHEN&lt;/Author&gt;&lt;Year&gt;2006&lt;/Year&gt;&lt;RecNum&gt;167&lt;/RecNum&gt;&lt;DisplayText&gt;[145]&lt;/DisplayText&gt;&lt;record&gt;&lt;rec-number&gt;167&lt;/rec-number&gt;&lt;foreign-keys&gt;&lt;key app="EN" db-id="zpdxxx506xzr91ere26vt2vu9etatf25dwvr"&gt;167&lt;/key&gt;&lt;/foreign-keys&gt;&lt;ref-type name="Journal Article"&gt;17&lt;/ref-type&gt;&lt;contributors&gt;&lt;authors&gt;&lt;author&gt;SHEN, JUDONG&lt;/author&gt;&lt;author&gt;PEI, ZJ&lt;/author&gt;&lt;author&gt;FISHER, GR&lt;/author&gt;&lt;author&gt;LEE, ES&lt;/author&gt;&lt;/authors&gt;&lt;/contributors&gt;&lt;titles&gt;&lt;title&gt;Modelling and analysis of waviness reduction in soft-pad grinding of wire-sawn silicon wafers by support vector regression&lt;/title&gt;&lt;secondary-title&gt;International journal of production research&lt;/secondary-title&gt;&lt;/titles&gt;&lt;periodical&gt;&lt;full-title&gt;International journal of production research&lt;/full-title&gt;&lt;/periodical&gt;&lt;pages&gt;2605-2623&lt;/pages&gt;&lt;volume&gt;44&lt;/volume&gt;&lt;number&gt;13&lt;/number&gt;&lt;dates&gt;&lt;year&gt;2006&lt;/year&gt;&lt;/dates&gt;&lt;isbn&gt;0020-7543&lt;/isbn&gt;&lt;urls&gt;&lt;/urls&gt;&lt;/record&gt;&lt;/Cite&gt;&lt;/EndNote&gt;</w:instrText>
      </w:r>
      <w:r w:rsidR="00BC1C52">
        <w:fldChar w:fldCharType="separate"/>
      </w:r>
      <w:r w:rsidR="00225796">
        <w:rPr>
          <w:noProof/>
        </w:rPr>
        <w:t>[</w:t>
      </w:r>
      <w:hyperlink w:anchor="_ENREF_145" w:tooltip="SHEN, 2006 #167" w:history="1">
        <w:r w:rsidR="00E65BBF">
          <w:rPr>
            <w:noProof/>
          </w:rPr>
          <w:t>145</w:t>
        </w:r>
      </w:hyperlink>
      <w:r w:rsidR="00225796">
        <w:rPr>
          <w:noProof/>
        </w:rPr>
        <w:t>]</w:t>
      </w:r>
      <w:r w:rsidR="00BC1C52">
        <w:fldChar w:fldCharType="end"/>
      </w:r>
      <w:r>
        <w:t xml:space="preserve">. Bu tez çalışmasında </w:t>
      </w:r>
      <w:r w:rsidR="00565CD5">
        <w:t>SVM</w:t>
      </w:r>
      <w:r>
        <w:t xml:space="preserve"> sınıflandırıcılar iyi huylu ve kötü huylu tümörlerin ayrımını yapabilecek yapıda oluşturulmuştur.</w:t>
      </w:r>
    </w:p>
    <w:p w:rsidR="00A54197" w:rsidRDefault="00A54197" w:rsidP="00C10495">
      <w:pPr>
        <w:spacing w:line="360" w:lineRule="auto"/>
      </w:pPr>
    </w:p>
    <w:p w:rsidR="00A54197" w:rsidRPr="00B00102" w:rsidRDefault="00D9605D" w:rsidP="00806E65">
      <w:pPr>
        <w:pStyle w:val="Balk4"/>
        <w:numPr>
          <w:ilvl w:val="3"/>
          <w:numId w:val="30"/>
        </w:numPr>
      </w:pPr>
      <w:bookmarkStart w:id="309" w:name="_Toc411800167"/>
      <w:r>
        <w:t>İleri b</w:t>
      </w:r>
      <w:r w:rsidR="00A54197" w:rsidRPr="00B00102">
        <w:t xml:space="preserve">eslemeli </w:t>
      </w:r>
      <w:r>
        <w:t>ç</w:t>
      </w:r>
      <w:r w:rsidR="00A64092" w:rsidRPr="00B00102">
        <w:t xml:space="preserve">ok </w:t>
      </w:r>
      <w:r>
        <w:t>k</w:t>
      </w:r>
      <w:r w:rsidR="00A64092" w:rsidRPr="00B00102">
        <w:t xml:space="preserve">atmanlı </w:t>
      </w:r>
      <w:r>
        <w:t>yapay sinir a</w:t>
      </w:r>
      <w:r w:rsidR="00A54197" w:rsidRPr="00B00102">
        <w:t>ğları</w:t>
      </w:r>
      <w:r w:rsidR="000C6E13">
        <w:t xml:space="preserve"> </w:t>
      </w:r>
      <w:r w:rsidR="00E80980">
        <w:t>(YSA)</w:t>
      </w:r>
      <w:bookmarkEnd w:id="309"/>
    </w:p>
    <w:p w:rsidR="00A54197" w:rsidRDefault="00A54197" w:rsidP="00C10495">
      <w:pPr>
        <w:spacing w:line="360" w:lineRule="auto"/>
      </w:pPr>
    </w:p>
    <w:p w:rsidR="00A54197" w:rsidRDefault="00A54197" w:rsidP="00A155A8">
      <w:pPr>
        <w:pStyle w:val="AnaParagrafYaziStiliSau"/>
      </w:pPr>
      <w:r>
        <w:t xml:space="preserve">İleri beslemeli </w:t>
      </w:r>
      <w:r w:rsidR="00FA7181">
        <w:t>yapay sinir ağları</w:t>
      </w:r>
      <w:r w:rsidR="00D9605D">
        <w:t xml:space="preserve"> </w:t>
      </w:r>
      <w:r w:rsidR="00FA7181">
        <w:t>(</w:t>
      </w:r>
      <w:r>
        <w:t>YSA</w:t>
      </w:r>
      <w:r w:rsidR="00FA7181">
        <w:t>)</w:t>
      </w:r>
      <w:r>
        <w:t xml:space="preserve"> insan beyninin çalışma yapısından esinlenerek bilginin yeni bir sisteme aktarılmasını sağlayan yapay </w:t>
      </w:r>
      <w:proofErr w:type="gramStart"/>
      <w:r>
        <w:t>zeka</w:t>
      </w:r>
      <w:proofErr w:type="gramEnd"/>
      <w:r>
        <w:t xml:space="preserve"> yaklaş</w:t>
      </w:r>
      <w:r w:rsidR="00887B8D">
        <w:t>ımlarından bir tanesidir</w:t>
      </w:r>
      <w:r w:rsidR="00D9605D">
        <w:t xml:space="preserve"> </w:t>
      </w:r>
      <w:r w:rsidR="00BC1C52">
        <w:fldChar w:fldCharType="begin"/>
      </w:r>
      <w:r w:rsidR="00225796">
        <w:instrText xml:space="preserve"> ADDIN EN.CITE &lt;EndNote&gt;&lt;Cite&gt;&lt;Author&gt;DANDIL&lt;/Author&gt;&lt;Year&gt;2012&lt;/Year&gt;&lt;RecNum&gt;1064&lt;/RecNum&gt;&lt;DisplayText&gt;[146, 147]&lt;/DisplayText&gt;&lt;record&gt;&lt;rec-number&gt;1064&lt;/rec-number&gt;&lt;foreign-keys&gt;&lt;key app="EN" db-id="zpdxxx506xzr91ere26vt2vu9etatf25dwvr"&gt;1064&lt;/key&gt;&lt;/foreign-keys&gt;&lt;ref-type name="Journal Article"&gt;17&lt;/ref-type&gt;&lt;contributors&gt;&lt;authors&gt;&lt;author&gt;DANDIL, EMRE&lt;/author&gt;&lt;author&gt;ÇEVİK, KERIM KÜRŞAT&lt;/author&gt;&lt;/authors&gt;&lt;/contributors&gt;&lt;titles&gt;&lt;title&gt;Yapay sinir ağları için. net platformunda görsel bir eğitim yazılımının geliştirilmesi&lt;/title&gt;&lt;secondary-title&gt;INTERNATIONAL JOURNAL OF INFORMATICS TECHNOLOGIES&lt;/secondary-title&gt;&lt;/titles&gt;&lt;periodical&gt;&lt;full-title&gt;INTERNATIONAL JOURNAL OF INFORMATICS TECHNOLOGIES&lt;/full-title&gt;&lt;/periodical&gt;&lt;pages&gt;19-28&lt;/pages&gt;&lt;volume&gt;5&lt;/volume&gt;&lt;number&gt;1&lt;/number&gt;&lt;dates&gt;&lt;year&gt;2012&lt;/year&gt;&lt;/dates&gt;&lt;isbn&gt;2147-0715&lt;/isbn&gt;&lt;urls&gt;&lt;/urls&gt;&lt;/record&gt;&lt;/Cite&gt;&lt;Cite&gt;&lt;Author&gt;KAHRAMANLI&lt;/Author&gt;&lt;Year&gt;2008&lt;/Year&gt;&lt;RecNum&gt;1065&lt;/RecNum&gt;&lt;record&gt;&lt;rec-number&gt;1065&lt;/rec-number&gt;&lt;foreign-keys&gt;&lt;key app="EN" db-id="zpdxxx506xzr91ere26vt2vu9etatf25dwvr"&gt;1065&lt;/key&gt;&lt;/foreign-keys&gt;&lt;ref-type name="Journal Article"&gt;17&lt;/ref-type&gt;&lt;contributors&gt;&lt;authors&gt;&lt;author&gt;KAHRAMANLI, HUMAR&lt;/author&gt;&lt;author&gt;ALLAHVERDI, NOVRUZ&lt;/author&gt;&lt;/authors&gt;&lt;/contributors&gt;&lt;titles&gt;&lt;title&gt;Design of a hybrid system for the diabetes and heart diseases&lt;/title&gt;&lt;secondary-title&gt;Expert Systems with Applications&lt;/secondary-title&gt;&lt;/titles&gt;&lt;periodical&gt;&lt;full-title&gt;Expert Systems with Applications&lt;/full-title&gt;&lt;/periodical&gt;&lt;pages&gt;82-89&lt;/pages&gt;&lt;volume&gt;35&lt;/volume&gt;&lt;number&gt;1&lt;/number&gt;&lt;dates&gt;&lt;year&gt;2008&lt;/year&gt;&lt;/dates&gt;&lt;isbn&gt;0957-4174&lt;/isbn&gt;&lt;urls&gt;&lt;/urls&gt;&lt;/record&gt;&lt;/Cite&gt;&lt;/EndNote&gt;</w:instrText>
      </w:r>
      <w:r w:rsidR="00BC1C52">
        <w:fldChar w:fldCharType="separate"/>
      </w:r>
      <w:r w:rsidR="00225796">
        <w:rPr>
          <w:noProof/>
        </w:rPr>
        <w:t>[</w:t>
      </w:r>
      <w:hyperlink w:anchor="_ENREF_146" w:tooltip="DANDIL, 2012 #1064" w:history="1">
        <w:r w:rsidR="00E65BBF">
          <w:rPr>
            <w:noProof/>
          </w:rPr>
          <w:t>146</w:t>
        </w:r>
      </w:hyperlink>
      <w:r w:rsidR="00225796">
        <w:rPr>
          <w:noProof/>
        </w:rPr>
        <w:t xml:space="preserve">, </w:t>
      </w:r>
      <w:hyperlink w:anchor="_ENREF_147" w:tooltip="KAHRAMANLI, 2008 #1065" w:history="1">
        <w:r w:rsidR="00E65BBF">
          <w:rPr>
            <w:noProof/>
          </w:rPr>
          <w:t>147</w:t>
        </w:r>
      </w:hyperlink>
      <w:r w:rsidR="00225796">
        <w:rPr>
          <w:noProof/>
        </w:rPr>
        <w:t>]</w:t>
      </w:r>
      <w:r w:rsidR="00BC1C52">
        <w:fldChar w:fldCharType="end"/>
      </w:r>
      <w:r>
        <w:t xml:space="preserve">. YSA sınıflandırma problemlerinde kullanılan etkili bir danışmanlı öğrenme metodudur. Bu tez çalışmasında, ileri beslemeli çok katmanlı yapıda, ağın ağırlıklarını ise geri yayılım algoritması ile belirleyen bir YSA modeli oluşturulmuştur. </w:t>
      </w:r>
      <w:r w:rsidRPr="00B77FA4">
        <w:t xml:space="preserve">Geri yayılımlı öğrenme kuralı ile çıkışta oluşan toplam hatanın minimum düzeyde hesaplanarak, ağın ağırlıkları için en </w:t>
      </w:r>
      <w:r w:rsidR="007B15FA">
        <w:t>uygun</w:t>
      </w:r>
      <w:r w:rsidRPr="00B77FA4">
        <w:t xml:space="preserve"> değerin bulunması sağlanır</w:t>
      </w:r>
      <w:r w:rsidR="00D9605D">
        <w:t xml:space="preserve"> </w:t>
      </w:r>
      <w:r w:rsidR="00BC1C52">
        <w:fldChar w:fldCharType="begin"/>
      </w:r>
      <w:r w:rsidR="00225796">
        <w:instrText xml:space="preserve"> ADDIN EN.CITE &lt;EndNote&gt;&lt;Cite&gt;&lt;Author&gt;HAYKIN&lt;/Author&gt;&lt;Year&gt;2004&lt;/Year&gt;&lt;RecNum&gt;1066&lt;/RecNum&gt;&lt;DisplayText&gt;[148]&lt;/DisplayText&gt;&lt;record&gt;&lt;rec-number&gt;1066&lt;/rec-number&gt;&lt;foreign-keys&gt;&lt;key app="EN" db-id="zpdxxx506xzr91ere26vt2vu9etatf25dwvr"&gt;1066&lt;/key&gt;&lt;/foreign-keys&gt;&lt;ref-type name="Journal Article"&gt;17&lt;/ref-type&gt;&lt;contributors&gt;&lt;authors&gt;&lt;author&gt;HAYKIN, SIMON&lt;/author&gt;&lt;author&gt;NETWORK, NEURAL&lt;/author&gt;&lt;/authors&gt;&lt;/contributors&gt;&lt;titles&gt;&lt;title&gt;A comprehensive foundation&lt;/title&gt;&lt;secondary-title&gt;Neural Networks&lt;/secondary-title&gt;&lt;/titles&gt;&lt;periodical&gt;&lt;full-title&gt;Neural networks&lt;/full-title&gt;&lt;/periodical&gt;&lt;volume&gt;2&lt;/volume&gt;&lt;number&gt;2004&lt;/number&gt;&lt;dates&gt;&lt;year&gt;2004&lt;/year&gt;&lt;/dates&gt;&lt;urls&gt;&lt;/urls&gt;&lt;/record&gt;&lt;/Cite&gt;&lt;/EndNote&gt;</w:instrText>
      </w:r>
      <w:r w:rsidR="00BC1C52">
        <w:fldChar w:fldCharType="separate"/>
      </w:r>
      <w:r w:rsidR="00225796">
        <w:rPr>
          <w:noProof/>
        </w:rPr>
        <w:t>[</w:t>
      </w:r>
      <w:hyperlink w:anchor="_ENREF_148" w:tooltip="HAYKIN, 2004 #1066" w:history="1">
        <w:r w:rsidR="00E65BBF">
          <w:rPr>
            <w:noProof/>
          </w:rPr>
          <w:t>148</w:t>
        </w:r>
      </w:hyperlink>
      <w:r w:rsidR="00225796">
        <w:rPr>
          <w:noProof/>
        </w:rPr>
        <w:t>]</w:t>
      </w:r>
      <w:r w:rsidR="00BC1C52">
        <w:fldChar w:fldCharType="end"/>
      </w:r>
      <w:r>
        <w:t>. Geriye yayılım YSA ağının eğitilmesi için kullanıl</w:t>
      </w:r>
      <w:r w:rsidR="00887B8D">
        <w:t>an düzenli bir algoritmadır</w:t>
      </w:r>
      <w:r w:rsidR="00D9605D">
        <w:t xml:space="preserve"> </w:t>
      </w:r>
      <w:r w:rsidR="00BC1C52">
        <w:fldChar w:fldCharType="begin"/>
      </w:r>
      <w:r w:rsidR="00225796">
        <w:instrText xml:space="preserve"> ADDIN EN.CITE &lt;EndNote&gt;&lt;Cite&gt;&lt;Author&gt;FRANKLIN&lt;/Author&gt;&lt;Year&gt;2014&lt;/Year&gt;&lt;RecNum&gt;1067&lt;/RecNum&gt;&lt;DisplayText&gt;[149]&lt;/DisplayText&gt;&lt;record&gt;&lt;rec-number&gt;1067&lt;/rec-number&gt;&lt;foreign-keys&gt;&lt;key app="EN" db-id="zpdxxx506xzr91ere26vt2vu9etatf25dwvr"&gt;1067&lt;/key&gt;&lt;/foreign-keys&gt;&lt;ref-type name="Journal Article"&gt;17&lt;/ref-type&gt;&lt;contributors&gt;&lt;authors&gt;&lt;author&gt;FRANKLIN, S WILFRED&lt;/author&gt;&lt;author&gt;RAJAN, S EDWARD&lt;/author&gt;&lt;/authors&gt;&lt;/contributors&gt;&lt;titles&gt;&lt;title&gt;Computerized screening of diabetic retinopathy employing blood vessel segmentation in retinal images&lt;/title&gt;&lt;secondary-title&gt;Biocybernetics and Biomedical Engineering&lt;/secondary-title&gt;&lt;/titles&gt;&lt;periodical&gt;&lt;full-title&gt;Biocybernetics and Biomedical Engineering&lt;/full-title&gt;&lt;/periodical&gt;&lt;pages&gt;117-124&lt;/pages&gt;&lt;volume&gt;34&lt;/volume&gt;&lt;number&gt;2&lt;/number&gt;&lt;dates&gt;&lt;year&gt;2014&lt;/year&gt;&lt;/dates&gt;&lt;isbn&gt;0208-5216&lt;/isbn&gt;&lt;urls&gt;&lt;/urls&gt;&lt;/record&gt;&lt;/Cite&gt;&lt;/EndNote&gt;</w:instrText>
      </w:r>
      <w:r w:rsidR="00BC1C52">
        <w:fldChar w:fldCharType="separate"/>
      </w:r>
      <w:r w:rsidR="00225796">
        <w:rPr>
          <w:noProof/>
        </w:rPr>
        <w:t>[</w:t>
      </w:r>
      <w:hyperlink w:anchor="_ENREF_149" w:tooltip="FRANKLIN, 2014 #1067" w:history="1">
        <w:r w:rsidR="00E65BBF">
          <w:rPr>
            <w:noProof/>
          </w:rPr>
          <w:t>149</w:t>
        </w:r>
      </w:hyperlink>
      <w:r w:rsidR="00225796">
        <w:rPr>
          <w:noProof/>
        </w:rPr>
        <w:t>]</w:t>
      </w:r>
      <w:r w:rsidR="00BC1C52">
        <w:fldChar w:fldCharType="end"/>
      </w:r>
      <w:r>
        <w:t xml:space="preserve">. </w:t>
      </w:r>
      <w:r w:rsidR="00D9605D">
        <w:t xml:space="preserve">Bu tez çalışmasında oluşturulan YSA yapısında çok katmanlı ileri beslemeli algılayıcı modeli kullanılmıştır. Geriye yayılım algoritması ağın eğitilmesi için, </w:t>
      </w:r>
      <w:r w:rsidR="00D9605D" w:rsidRPr="00BA53F9">
        <w:t>Levenberg-Marquardt metodu ise ağın öğrenmesi için kullanılmıştır.</w:t>
      </w:r>
      <w:r w:rsidR="00D9605D">
        <w:t xml:space="preserve"> </w:t>
      </w:r>
      <w:r>
        <w:t>YSA ağı giriş katmanı, gizli katman ve çıkış katmanı olmak üzere üç katmanlı yapıda</w:t>
      </w:r>
      <w:r w:rsidR="005F54C7">
        <w:t xml:space="preserve"> tasarlanmıştır. Giriş katmanı 15</w:t>
      </w:r>
      <w:r>
        <w:t xml:space="preserve"> nörona sahipken, çıkış katmanı ise 2 nörona sahiptir. Gizli </w:t>
      </w:r>
      <w:r w:rsidR="00D9605D">
        <w:t>katmanda ise 22 nöron kullanılmıştır</w:t>
      </w:r>
      <w:r>
        <w:t xml:space="preserve">. Bu </w:t>
      </w:r>
      <w:r>
        <w:lastRenderedPageBreak/>
        <w:t xml:space="preserve">değer (nöron sayısı) YSA ağının en iyi performansı verdiği </w:t>
      </w:r>
      <w:r w:rsidR="00D9605D">
        <w:t>duruma</w:t>
      </w:r>
      <w:r>
        <w:t xml:space="preserve"> göre belirlenmiştir. </w:t>
      </w:r>
    </w:p>
    <w:p w:rsidR="00B00102" w:rsidRDefault="00B00102" w:rsidP="00C10495">
      <w:pPr>
        <w:spacing w:line="360" w:lineRule="auto"/>
      </w:pPr>
    </w:p>
    <w:p w:rsidR="00A54197" w:rsidRPr="00B00102" w:rsidRDefault="00A54197" w:rsidP="00806E65">
      <w:pPr>
        <w:pStyle w:val="Balk4"/>
        <w:numPr>
          <w:ilvl w:val="3"/>
          <w:numId w:val="30"/>
        </w:numPr>
      </w:pPr>
      <w:bookmarkStart w:id="310" w:name="_Toc411800168"/>
      <w:r w:rsidRPr="00B00102">
        <w:t xml:space="preserve">Bayes </w:t>
      </w:r>
      <w:r w:rsidR="00D9605D">
        <w:t>k</w:t>
      </w:r>
      <w:r w:rsidRPr="00B00102">
        <w:t>uralı</w:t>
      </w:r>
      <w:bookmarkEnd w:id="310"/>
    </w:p>
    <w:p w:rsidR="00A54197" w:rsidRDefault="00A54197" w:rsidP="00A155A8">
      <w:pPr>
        <w:pStyle w:val="AnaParagrafYaziStiliSau"/>
      </w:pPr>
    </w:p>
    <w:p w:rsidR="00A54197" w:rsidRDefault="00A54197" w:rsidP="00A155A8">
      <w:pPr>
        <w:pStyle w:val="AnaParagrafYaziStiliSau"/>
      </w:pPr>
      <w:r>
        <w:t>Bayes sınıflandırıcı</w:t>
      </w:r>
      <w:r w:rsidR="00D9605D">
        <w:t>,</w:t>
      </w:r>
      <w:r>
        <w:t xml:space="preserve"> sınıflandırma problemlerine istatiksel açıdan yaklaşan ve </w:t>
      </w:r>
      <w:r w:rsidR="00D9605D">
        <w:t>eşitliği</w:t>
      </w:r>
      <w:r>
        <w:t xml:space="preserve"> </w:t>
      </w:r>
      <w:r w:rsidR="00E4065B">
        <w:t>Denklem</w:t>
      </w:r>
      <w:r>
        <w:t xml:space="preserve"> </w:t>
      </w:r>
      <w:proofErr w:type="gramStart"/>
      <w:r w:rsidR="00E4065B">
        <w:t>4.</w:t>
      </w:r>
      <w:r w:rsidR="00703EDD">
        <w:t>1'</w:t>
      </w:r>
      <w:r>
        <w:t>de</w:t>
      </w:r>
      <w:proofErr w:type="gramEnd"/>
      <w:r>
        <w:t xml:space="preserve"> verilen Bayes k</w:t>
      </w:r>
      <w:r w:rsidR="00887B8D">
        <w:t>arar kuralına dayanmaktadır</w:t>
      </w:r>
      <w:r w:rsidR="00D9605D">
        <w:t xml:space="preserve"> </w:t>
      </w:r>
      <w:r w:rsidR="00BC1C52">
        <w:fldChar w:fldCharType="begin"/>
      </w:r>
      <w:r w:rsidR="00225796">
        <w:instrText xml:space="preserve"> ADDIN EN.CITE &lt;EndNote&gt;&lt;Cite&gt;&lt;Author&gt;AGRAWAL&lt;/Author&gt;&lt;Year&gt;2008&lt;/Year&gt;&lt;RecNum&gt;168&lt;/RecNum&gt;&lt;DisplayText&gt;[150]&lt;/DisplayText&gt;&lt;record&gt;&lt;rec-number&gt;168&lt;/rec-number&gt;&lt;foreign-keys&gt;&lt;key app="EN" db-id="zpdxxx506xzr91ere26vt2vu9etatf25dwvr"&gt;168&lt;/key&gt;&lt;/foreign-keys&gt;&lt;ref-type name="Journal Article"&gt;17&lt;/ref-type&gt;&lt;contributors&gt;&lt;authors&gt;&lt;author&gt;AGRAWAL, RK&lt;/author&gt;&lt;author&gt;BALA, RAJNI&lt;/author&gt;&lt;/authors&gt;&lt;/contributors&gt;&lt;titles&gt;&lt;title&gt;Incremental Bayesian classification for multivariate normal distribution data&lt;/title&gt;&lt;secondary-title&gt;Pattern Recognition Letters&lt;/secondary-title&gt;&lt;/titles&gt;&lt;periodical&gt;&lt;full-title&gt;Pattern Recognition Letters&lt;/full-title&gt;&lt;/periodical&gt;&lt;pages&gt;1873-1876&lt;/pages&gt;&lt;volume&gt;29&lt;/volume&gt;&lt;number&gt;13&lt;/number&gt;&lt;dates&gt;&lt;year&gt;2008&lt;/year&gt;&lt;/dates&gt;&lt;isbn&gt;0167-8655&lt;/isbn&gt;&lt;urls&gt;&lt;/urls&gt;&lt;/record&gt;&lt;/Cite&gt;&lt;/EndNote&gt;</w:instrText>
      </w:r>
      <w:r w:rsidR="00BC1C52">
        <w:fldChar w:fldCharType="separate"/>
      </w:r>
      <w:r w:rsidR="00225796">
        <w:rPr>
          <w:noProof/>
        </w:rPr>
        <w:t>[</w:t>
      </w:r>
      <w:hyperlink w:anchor="_ENREF_150" w:tooltip="AGRAWAL, 2008 #168" w:history="1">
        <w:r w:rsidR="00E65BBF">
          <w:rPr>
            <w:noProof/>
          </w:rPr>
          <w:t>150</w:t>
        </w:r>
      </w:hyperlink>
      <w:r w:rsidR="00225796">
        <w:rPr>
          <w:noProof/>
        </w:rPr>
        <w:t>]</w:t>
      </w:r>
      <w:r w:rsidR="00BC1C52">
        <w:fldChar w:fldCharType="end"/>
      </w:r>
      <w:r>
        <w:t>. Bayes sınıflandırıcıda hangi verinin hangi sınıfa ait olduğu olasılıksal olarak belirlenir. (C</w:t>
      </w:r>
      <w:r w:rsidRPr="0087405B">
        <w:rPr>
          <w:vertAlign w:val="subscript"/>
        </w:rPr>
        <w:t>1</w:t>
      </w:r>
      <w:r>
        <w:t>,C</w:t>
      </w:r>
      <w:r w:rsidRPr="0087405B">
        <w:rPr>
          <w:vertAlign w:val="subscript"/>
        </w:rPr>
        <w:t>2</w:t>
      </w:r>
      <w:r>
        <w:t>...C</w:t>
      </w:r>
      <w:r w:rsidRPr="0087405B">
        <w:rPr>
          <w:vertAlign w:val="subscript"/>
        </w:rPr>
        <w:t>n</w:t>
      </w:r>
      <w:r w:rsidRPr="0087405B">
        <w:t>)</w:t>
      </w:r>
      <w:r>
        <w:t xml:space="preserve"> </w:t>
      </w:r>
      <w:r w:rsidRPr="008306A1">
        <w:rPr>
          <w:i/>
        </w:rPr>
        <w:t>n</w:t>
      </w:r>
      <w:r>
        <w:t xml:space="preserve"> tane sınıfı, X</w:t>
      </w:r>
      <w:r w:rsidRPr="0087405B">
        <w:rPr>
          <w:vertAlign w:val="subscript"/>
        </w:rPr>
        <w:t>k</w:t>
      </w:r>
      <w:r>
        <w:t>=</w:t>
      </w:r>
      <w:r w:rsidR="00212927">
        <w:t xml:space="preserve"> </w:t>
      </w:r>
      <w:r w:rsidR="00952F79">
        <w:t>[</w:t>
      </w:r>
      <w:r>
        <w:t>x</w:t>
      </w:r>
      <w:r>
        <w:rPr>
          <w:vertAlign w:val="subscript"/>
        </w:rPr>
        <w:t>1</w:t>
      </w:r>
      <w:r>
        <w:t>, x</w:t>
      </w:r>
      <w:r w:rsidRPr="0087405B">
        <w:rPr>
          <w:vertAlign w:val="subscript"/>
        </w:rPr>
        <w:t>2</w:t>
      </w:r>
      <w:proofErr w:type="gramStart"/>
      <w:r>
        <w:t>.........</w:t>
      </w:r>
      <w:proofErr w:type="gramEnd"/>
      <w:r>
        <w:t>x</w:t>
      </w:r>
      <w:r w:rsidRPr="0087405B">
        <w:rPr>
          <w:vertAlign w:val="subscript"/>
        </w:rPr>
        <w:t>k</w:t>
      </w:r>
      <w:r>
        <w:t xml:space="preserve">] </w:t>
      </w:r>
      <w:r w:rsidRPr="008306A1">
        <w:rPr>
          <w:i/>
        </w:rPr>
        <w:t>k.</w:t>
      </w:r>
      <w:r>
        <w:t xml:space="preserve"> özellik vektörünü göstermek üzere; X</w:t>
      </w:r>
      <w:r w:rsidRPr="0087405B">
        <w:rPr>
          <w:vertAlign w:val="subscript"/>
        </w:rPr>
        <w:t>k</w:t>
      </w:r>
      <w:r w:rsidR="00703EDD">
        <w:t>'</w:t>
      </w:r>
      <w:r>
        <w:t xml:space="preserve">nın </w:t>
      </w:r>
      <w:r w:rsidRPr="008306A1">
        <w:rPr>
          <w:i/>
        </w:rPr>
        <w:t>C</w:t>
      </w:r>
      <w:r w:rsidRPr="008306A1">
        <w:rPr>
          <w:i/>
          <w:vertAlign w:val="subscript"/>
        </w:rPr>
        <w:t>i</w:t>
      </w:r>
      <w:r w:rsidRPr="0087405B">
        <w:rPr>
          <w:vertAlign w:val="subscript"/>
        </w:rPr>
        <w:t xml:space="preserve"> </w:t>
      </w:r>
      <w:r>
        <w:t>sınıfına ait ol</w:t>
      </w:r>
      <w:r w:rsidR="00D9605D">
        <w:t>m</w:t>
      </w:r>
      <w:r>
        <w:t>a olasılığını (</w:t>
      </w:r>
      <m:oMath>
        <m:r>
          <w:rPr>
            <w:rFonts w:ascii="Cambria Math" w:hAnsi="Cambria Math"/>
          </w:rPr>
          <m:t>p</m:t>
        </m:r>
        <m:d>
          <m:dPr>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 xml:space="preserve"> </m:t>
            </m:r>
          </m:e>
        </m:d>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oMath>
      <w:r w:rsidR="00D9605D">
        <w:t>) gös</w:t>
      </w:r>
      <w:r w:rsidR="00703EDD">
        <w:t>teren Bayes kuralı Denklem 4.1'</w:t>
      </w:r>
      <w:r w:rsidR="00D9605D">
        <w:t>de görülmektedir.</w:t>
      </w:r>
    </w:p>
    <w:p w:rsidR="00A54197" w:rsidRPr="0087405B" w:rsidRDefault="00A54197" w:rsidP="00A155A8">
      <w:pPr>
        <w:pStyle w:val="AnaParagrafYaziStiliSau"/>
      </w:pPr>
    </w:p>
    <w:p w:rsidR="00A54197" w:rsidRPr="00C878BE" w:rsidRDefault="00A54197" w:rsidP="00C878BE">
      <w:pPr>
        <w:tabs>
          <w:tab w:val="left" w:pos="7655"/>
        </w:tabs>
        <w:ind w:left="1701"/>
        <w:jc w:val="center"/>
        <w:rPr>
          <w:b/>
        </w:rPr>
      </w:pPr>
      <m:oMath>
        <m:r>
          <w:rPr>
            <w:rStyle w:val="AnaParagrafYaziStiliSauChar"/>
            <w:rFonts w:ascii="Cambria Math" w:hAnsi="Cambria Math"/>
          </w:rPr>
          <m:t>p</m:t>
        </m:r>
        <m:d>
          <m:dPr>
            <m:endChr m:val="|"/>
            <m:ctrlPr>
              <w:rPr>
                <w:rStyle w:val="AnaParagrafYaziStiliSauChar"/>
                <w:rFonts w:ascii="Cambria Math" w:hAnsi="Cambria Math"/>
              </w:rPr>
            </m:ctrlPr>
          </m:dPr>
          <m:e>
            <m:sSub>
              <m:sSubPr>
                <m:ctrlPr>
                  <w:rPr>
                    <w:rStyle w:val="AnaParagrafYaziStiliSauChar"/>
                    <w:rFonts w:ascii="Cambria Math" w:hAnsi="Cambria Math"/>
                  </w:rPr>
                </m:ctrlPr>
              </m:sSubPr>
              <m:e>
                <m:r>
                  <w:rPr>
                    <w:rStyle w:val="AnaParagrafYaziStiliSauChar"/>
                    <w:rFonts w:ascii="Cambria Math" w:hAnsi="Cambria Math"/>
                  </w:rPr>
                  <m:t>C</m:t>
                </m:r>
              </m:e>
              <m:sub>
                <m:r>
                  <w:rPr>
                    <w:rStyle w:val="AnaParagrafYaziStiliSauChar"/>
                    <w:rFonts w:ascii="Cambria Math" w:hAnsi="Cambria Math"/>
                  </w:rPr>
                  <m:t>i</m:t>
                </m:r>
              </m:sub>
            </m:sSub>
            <m:r>
              <m:rPr>
                <m:sty m:val="p"/>
              </m:rPr>
              <w:rPr>
                <w:rStyle w:val="AnaParagrafYaziStiliSauChar"/>
                <w:rFonts w:ascii="Cambria Math" w:hAnsi="Cambria Math"/>
              </w:rPr>
              <m:t xml:space="preserve"> </m:t>
            </m:r>
          </m:e>
        </m:d>
        <m:r>
          <m:rPr>
            <m:sty m:val="p"/>
          </m:rPr>
          <w:rPr>
            <w:rStyle w:val="AnaParagrafYaziStiliSauChar"/>
            <w:rFonts w:ascii="Cambria Math" w:hAnsi="Cambria Math"/>
          </w:rPr>
          <m:t xml:space="preserve"> </m:t>
        </m:r>
        <m:sSub>
          <m:sSubPr>
            <m:ctrlPr>
              <w:rPr>
                <w:rStyle w:val="AnaParagrafYaziStiliSauChar"/>
                <w:rFonts w:ascii="Cambria Math" w:hAnsi="Cambria Math"/>
              </w:rPr>
            </m:ctrlPr>
          </m:sSubPr>
          <m:e>
            <m:r>
              <w:rPr>
                <w:rStyle w:val="AnaParagrafYaziStiliSauChar"/>
                <w:rFonts w:ascii="Cambria Math" w:hAnsi="Cambria Math"/>
              </w:rPr>
              <m:t>X</m:t>
            </m:r>
          </m:e>
          <m:sub>
            <m:r>
              <w:rPr>
                <w:rStyle w:val="AnaParagrafYaziStiliSauChar"/>
                <w:rFonts w:ascii="Cambria Math" w:hAnsi="Cambria Math"/>
              </w:rPr>
              <m:t>k</m:t>
            </m:r>
          </m:sub>
        </m:sSub>
        <m:r>
          <m:rPr>
            <m:sty m:val="p"/>
          </m:rPr>
          <w:rPr>
            <w:rStyle w:val="AnaParagrafYaziStiliSauChar"/>
            <w:rFonts w:ascii="Cambria Math" w:hAnsi="Cambria Math"/>
          </w:rPr>
          <m:t>)=</m:t>
        </m:r>
        <m:f>
          <m:fPr>
            <m:ctrlPr>
              <w:rPr>
                <w:rStyle w:val="AnaParagrafYaziStiliSauChar"/>
                <w:rFonts w:ascii="Cambria Math" w:hAnsi="Cambria Math"/>
              </w:rPr>
            </m:ctrlPr>
          </m:fPr>
          <m:num>
            <m:r>
              <w:rPr>
                <w:rStyle w:val="AnaParagrafYaziStiliSauChar"/>
                <w:rFonts w:ascii="Cambria Math" w:hAnsi="Cambria Math"/>
              </w:rPr>
              <m:t>p</m:t>
            </m:r>
            <m:d>
              <m:dPr>
                <m:endChr m:val="|"/>
                <m:ctrlPr>
                  <w:rPr>
                    <w:rStyle w:val="AnaParagrafYaziStiliSauChar"/>
                    <w:rFonts w:ascii="Cambria Math" w:hAnsi="Cambria Math"/>
                  </w:rPr>
                </m:ctrlPr>
              </m:dPr>
              <m:e>
                <m:sSub>
                  <m:sSubPr>
                    <m:ctrlPr>
                      <w:rPr>
                        <w:rStyle w:val="AnaParagrafYaziStiliSauChar"/>
                        <w:rFonts w:ascii="Cambria Math" w:hAnsi="Cambria Math"/>
                      </w:rPr>
                    </m:ctrlPr>
                  </m:sSubPr>
                  <m:e>
                    <m:r>
                      <w:rPr>
                        <w:rStyle w:val="AnaParagrafYaziStiliSauChar"/>
                        <w:rFonts w:ascii="Cambria Math" w:hAnsi="Cambria Math"/>
                      </w:rPr>
                      <m:t>X</m:t>
                    </m:r>
                  </m:e>
                  <m:sub>
                    <m:r>
                      <w:rPr>
                        <w:rStyle w:val="AnaParagrafYaziStiliSauChar"/>
                        <w:rFonts w:ascii="Cambria Math" w:hAnsi="Cambria Math"/>
                      </w:rPr>
                      <m:t>k</m:t>
                    </m:r>
                  </m:sub>
                </m:sSub>
                <m:r>
                  <m:rPr>
                    <m:sty m:val="p"/>
                  </m:rPr>
                  <w:rPr>
                    <w:rStyle w:val="AnaParagrafYaziStiliSauChar"/>
                    <w:rFonts w:ascii="Cambria Math" w:hAnsi="Cambria Math"/>
                  </w:rPr>
                  <m:t xml:space="preserve"> </m:t>
                </m:r>
              </m:e>
            </m:d>
            <m:sSub>
              <m:sSubPr>
                <m:ctrlPr>
                  <w:rPr>
                    <w:rStyle w:val="AnaParagrafYaziStiliSauChar"/>
                    <w:rFonts w:ascii="Cambria Math" w:hAnsi="Cambria Math"/>
                  </w:rPr>
                </m:ctrlPr>
              </m:sSubPr>
              <m:e>
                <m:r>
                  <m:rPr>
                    <m:sty m:val="p"/>
                  </m:rPr>
                  <w:rPr>
                    <w:rStyle w:val="AnaParagrafYaziStiliSauChar"/>
                    <w:rFonts w:ascii="Cambria Math" w:hAnsi="Cambria Math"/>
                  </w:rPr>
                  <m:t xml:space="preserve"> </m:t>
                </m:r>
                <m:r>
                  <w:rPr>
                    <w:rStyle w:val="AnaParagrafYaziStiliSauChar"/>
                    <w:rFonts w:ascii="Cambria Math" w:hAnsi="Cambria Math"/>
                  </w:rPr>
                  <m:t>C</m:t>
                </m:r>
              </m:e>
              <m:sub>
                <m:r>
                  <w:rPr>
                    <w:rStyle w:val="AnaParagrafYaziStiliSauChar"/>
                    <w:rFonts w:ascii="Cambria Math" w:hAnsi="Cambria Math"/>
                  </w:rPr>
                  <m:t>i</m:t>
                </m:r>
              </m:sub>
            </m:sSub>
            <m:r>
              <m:rPr>
                <m:sty m:val="p"/>
              </m:rPr>
              <w:rPr>
                <w:rStyle w:val="AnaParagrafYaziStiliSauChar"/>
                <w:rFonts w:ascii="Cambria Math" w:hAnsi="Cambria Math"/>
              </w:rPr>
              <m:t xml:space="preserve">) </m:t>
            </m:r>
            <m:r>
              <w:rPr>
                <w:rStyle w:val="AnaParagrafYaziStiliSauChar"/>
                <w:rFonts w:ascii="Cambria Math" w:hAnsi="Cambria Math"/>
              </w:rPr>
              <m:t>p</m:t>
            </m:r>
            <m:r>
              <m:rPr>
                <m:sty m:val="p"/>
              </m:rPr>
              <w:rPr>
                <w:rStyle w:val="AnaParagrafYaziStiliSauChar"/>
                <w:rFonts w:ascii="Cambria Math" w:hAnsi="Cambria Math"/>
              </w:rPr>
              <m:t>(</m:t>
            </m:r>
            <m:sSub>
              <m:sSubPr>
                <m:ctrlPr>
                  <w:rPr>
                    <w:rStyle w:val="AnaParagrafYaziStiliSauChar"/>
                    <w:rFonts w:ascii="Cambria Math" w:hAnsi="Cambria Math"/>
                  </w:rPr>
                </m:ctrlPr>
              </m:sSubPr>
              <m:e>
                <m:r>
                  <w:rPr>
                    <w:rStyle w:val="AnaParagrafYaziStiliSauChar"/>
                    <w:rFonts w:ascii="Cambria Math" w:hAnsi="Cambria Math"/>
                  </w:rPr>
                  <m:t>C</m:t>
                </m:r>
              </m:e>
              <m:sub>
                <m:r>
                  <w:rPr>
                    <w:rStyle w:val="AnaParagrafYaziStiliSauChar"/>
                    <w:rFonts w:ascii="Cambria Math" w:hAnsi="Cambria Math"/>
                  </w:rPr>
                  <m:t>i</m:t>
                </m:r>
              </m:sub>
            </m:sSub>
            <m:r>
              <m:rPr>
                <m:sty m:val="p"/>
              </m:rPr>
              <w:rPr>
                <w:rStyle w:val="AnaParagrafYaziStiliSauChar"/>
                <w:rFonts w:ascii="Cambria Math" w:hAnsi="Cambria Math"/>
              </w:rPr>
              <m:t>)</m:t>
            </m:r>
          </m:num>
          <m:den>
            <m:r>
              <w:rPr>
                <w:rStyle w:val="AnaParagrafYaziStiliSauChar"/>
                <w:rFonts w:ascii="Cambria Math" w:hAnsi="Cambria Math"/>
              </w:rPr>
              <m:t>p</m:t>
            </m:r>
            <m:r>
              <m:rPr>
                <m:sty m:val="p"/>
              </m:rPr>
              <w:rPr>
                <w:rStyle w:val="AnaParagrafYaziStiliSauChar"/>
                <w:rFonts w:ascii="Cambria Math" w:hAnsi="Cambria Math"/>
              </w:rPr>
              <m:t>(</m:t>
            </m:r>
            <m:sSub>
              <m:sSubPr>
                <m:ctrlPr>
                  <w:rPr>
                    <w:rStyle w:val="AnaParagrafYaziStiliSauChar"/>
                    <w:rFonts w:ascii="Cambria Math" w:hAnsi="Cambria Math"/>
                  </w:rPr>
                </m:ctrlPr>
              </m:sSubPr>
              <m:e>
                <m:r>
                  <w:rPr>
                    <w:rStyle w:val="AnaParagrafYaziStiliSauChar"/>
                    <w:rFonts w:ascii="Cambria Math" w:hAnsi="Cambria Math"/>
                  </w:rPr>
                  <m:t>X</m:t>
                </m:r>
              </m:e>
              <m:sub>
                <m:r>
                  <w:rPr>
                    <w:rStyle w:val="AnaParagrafYaziStiliSauChar"/>
                    <w:rFonts w:ascii="Cambria Math" w:hAnsi="Cambria Math"/>
                  </w:rPr>
                  <m:t>k</m:t>
                </m:r>
              </m:sub>
            </m:sSub>
            <m:r>
              <m:rPr>
                <m:sty m:val="p"/>
              </m:rPr>
              <w:rPr>
                <w:rStyle w:val="AnaParagrafYaziStiliSauChar"/>
                <w:rFonts w:ascii="Cambria Math" w:hAnsi="Cambria Math"/>
              </w:rPr>
              <m:t>)</m:t>
            </m:r>
          </m:den>
        </m:f>
        <m:r>
          <m:rPr>
            <m:sty m:val="p"/>
          </m:rPr>
          <w:rPr>
            <w:rStyle w:val="AnaParagrafYaziStiliSauChar"/>
            <w:rFonts w:ascii="Cambria Math" w:hAnsi="Cambria Math"/>
          </w:rPr>
          <m:t xml:space="preserve">  ,             </m:t>
        </m:r>
        <m:r>
          <w:rPr>
            <w:rStyle w:val="AnaParagrafYaziStiliSauChar"/>
            <w:rFonts w:ascii="Cambria Math" w:hAnsi="Cambria Math"/>
          </w:rPr>
          <m:t>i</m:t>
        </m:r>
        <m:r>
          <m:rPr>
            <m:sty m:val="p"/>
          </m:rPr>
          <w:rPr>
            <w:rStyle w:val="AnaParagrafYaziStiliSauChar"/>
            <w:rFonts w:ascii="Cambria Math" w:hAnsi="Cambria Math"/>
          </w:rPr>
          <m:t>=1, 2,…</m:t>
        </m:r>
        <m:r>
          <w:rPr>
            <w:rStyle w:val="AnaParagrafYaziStiliSauChar"/>
            <w:rFonts w:ascii="Cambria Math" w:hAnsi="Cambria Math"/>
          </w:rPr>
          <m:t>n</m:t>
        </m:r>
      </m:oMath>
      <w:r w:rsidR="00E4065B">
        <w:tab/>
      </w:r>
      <w:r w:rsidR="00E4065B" w:rsidRPr="00C878BE">
        <w:rPr>
          <w:b/>
        </w:rPr>
        <w:t>(</w:t>
      </w:r>
      <w:r w:rsidR="00BC1C52">
        <w:rPr>
          <w:b/>
        </w:rPr>
        <w:fldChar w:fldCharType="begin"/>
      </w:r>
      <w:r w:rsidR="000D5B5D">
        <w:rPr>
          <w:b/>
        </w:rPr>
        <w:instrText xml:space="preserve"> STYLEREF 1 \s </w:instrText>
      </w:r>
      <w:r w:rsidR="00BC1C52">
        <w:rPr>
          <w:b/>
        </w:rPr>
        <w:fldChar w:fldCharType="separate"/>
      </w:r>
      <w:r w:rsidR="009872A3">
        <w:rPr>
          <w:b/>
          <w:noProof/>
        </w:rPr>
        <w:t>4</w:t>
      </w:r>
      <w:r w:rsidR="00BC1C52">
        <w:rPr>
          <w:b/>
        </w:rPr>
        <w:fldChar w:fldCharType="end"/>
      </w:r>
      <w:r w:rsidR="000D5B5D">
        <w:rPr>
          <w:b/>
        </w:rPr>
        <w:t>.</w:t>
      </w:r>
      <w:r w:rsidR="00BC1C52">
        <w:rPr>
          <w:b/>
        </w:rPr>
        <w:fldChar w:fldCharType="begin"/>
      </w:r>
      <w:r w:rsidR="000D5B5D">
        <w:rPr>
          <w:b/>
        </w:rPr>
        <w:instrText xml:space="preserve"> SEQ Denklem \* ARABIC \s 1 </w:instrText>
      </w:r>
      <w:r w:rsidR="00BC1C52">
        <w:rPr>
          <w:b/>
        </w:rPr>
        <w:fldChar w:fldCharType="separate"/>
      </w:r>
      <w:r w:rsidR="009872A3">
        <w:rPr>
          <w:b/>
          <w:noProof/>
        </w:rPr>
        <w:t>1</w:t>
      </w:r>
      <w:r w:rsidR="00BC1C52">
        <w:rPr>
          <w:b/>
        </w:rPr>
        <w:fldChar w:fldCharType="end"/>
      </w:r>
      <w:r w:rsidR="00E4065B" w:rsidRPr="00C878BE">
        <w:rPr>
          <w:b/>
        </w:rPr>
        <w:t>)</w:t>
      </w:r>
    </w:p>
    <w:p w:rsidR="00A54197" w:rsidRDefault="00A54197" w:rsidP="00A54197">
      <w:pPr>
        <w:tabs>
          <w:tab w:val="left" w:pos="284"/>
        </w:tabs>
        <w:jc w:val="both"/>
      </w:pPr>
    </w:p>
    <w:p w:rsidR="00A54197" w:rsidRDefault="00A54197" w:rsidP="00A155A8">
      <w:pPr>
        <w:pStyle w:val="AnaParagrafYaziStiliSau"/>
      </w:pPr>
      <w:r w:rsidRPr="00A96DEC">
        <w:t>Bu çalışmada kullanılan Bayes sınıflandırıcı yapısında Gauss dağılımı kullanılarak iyi huylu</w:t>
      </w:r>
      <w:r w:rsidR="00B450B6">
        <w:t xml:space="preserve"> </w:t>
      </w:r>
      <w:r w:rsidRPr="00A96DEC">
        <w:t>/</w:t>
      </w:r>
      <w:r w:rsidR="00B450B6">
        <w:t xml:space="preserve"> </w:t>
      </w:r>
      <w:r w:rsidRPr="00A96DEC">
        <w:t>kötü huylu beyin tümörü sınıflandırılması yapılmıştır.</w:t>
      </w:r>
    </w:p>
    <w:p w:rsidR="00A54197" w:rsidRDefault="00A54197" w:rsidP="00A155A8">
      <w:pPr>
        <w:pStyle w:val="AnaParagrafYaziStiliSau"/>
      </w:pPr>
    </w:p>
    <w:p w:rsidR="00A54197" w:rsidRPr="00B00102" w:rsidRDefault="00A54197" w:rsidP="00806E65">
      <w:pPr>
        <w:pStyle w:val="Balk4"/>
        <w:numPr>
          <w:ilvl w:val="3"/>
          <w:numId w:val="30"/>
        </w:numPr>
      </w:pPr>
      <w:bookmarkStart w:id="311" w:name="_Toc411800169"/>
      <w:r w:rsidRPr="00B00102">
        <w:t xml:space="preserve">Olasılıksal </w:t>
      </w:r>
      <w:r w:rsidR="00D9605D">
        <w:t>s</w:t>
      </w:r>
      <w:r w:rsidRPr="00B00102">
        <w:t xml:space="preserve">inir </w:t>
      </w:r>
      <w:r w:rsidR="00D9605D">
        <w:t>a</w:t>
      </w:r>
      <w:r w:rsidR="00492E22">
        <w:t>ğları (Probabilistic neural network</w:t>
      </w:r>
      <w:r w:rsidRPr="00B00102">
        <w:t>)</w:t>
      </w:r>
      <w:bookmarkEnd w:id="311"/>
    </w:p>
    <w:p w:rsidR="00A54197" w:rsidRDefault="00A54197" w:rsidP="00A155A8">
      <w:pPr>
        <w:pStyle w:val="AnaParagrafYaziStiliSau"/>
      </w:pPr>
    </w:p>
    <w:p w:rsidR="00A54197" w:rsidRDefault="002C696D" w:rsidP="00A155A8">
      <w:pPr>
        <w:pStyle w:val="AnaParagrafYaziStiliSau"/>
      </w:pPr>
      <w:r>
        <w:t>Olasılıksal Sinir Ağları</w:t>
      </w:r>
      <w:r w:rsidR="0028739C">
        <w:t xml:space="preserve"> </w:t>
      </w:r>
      <w:r w:rsidR="00A54197" w:rsidRPr="000248B4">
        <w:t>(Probabilistic Neural Network</w:t>
      </w:r>
      <w:r>
        <w:t xml:space="preserve">, </w:t>
      </w:r>
      <w:r w:rsidRPr="000248B4">
        <w:t>PNN</w:t>
      </w:r>
      <w:r w:rsidR="00A54197" w:rsidRPr="000248B4">
        <w:t>) olasılıksal olarak sınıflandırma işlemlerinde k</w:t>
      </w:r>
      <w:r w:rsidR="008F199D">
        <w:t>ullanılan bir YSA modelidir</w:t>
      </w:r>
      <w:r w:rsidR="0028739C">
        <w:t xml:space="preserve"> </w:t>
      </w:r>
      <w:r w:rsidR="00BC1C52">
        <w:fldChar w:fldCharType="begin"/>
      </w:r>
      <w:r w:rsidR="00225796">
        <w:instrText xml:space="preserve"> ADDIN EN.CITE &lt;EndNote&gt;&lt;Cite&gt;&lt;Author&gt;SPECHT&lt;/Author&gt;&lt;Year&gt;1990&lt;/Year&gt;&lt;RecNum&gt;169&lt;/RecNum&gt;&lt;DisplayText&gt;[151]&lt;/DisplayText&gt;&lt;record&gt;&lt;rec-number&gt;169&lt;/rec-number&gt;&lt;foreign-keys&gt;&lt;key app="EN" db-id="zpdxxx506xzr91ere26vt2vu9etatf25dwvr"&gt;169&lt;/key&gt;&lt;/foreign-keys&gt;&lt;ref-type name="Journal Article"&gt;17&lt;/ref-type&gt;&lt;contributors&gt;&lt;authors&gt;&lt;author&gt;SPECHT, DONALD F&lt;/author&gt;&lt;/authors&gt;&lt;/contributors&gt;&lt;titles&gt;&lt;title&gt;Probabilistic neural networks&lt;/title&gt;&lt;secondary-title&gt;Neural networks&lt;/secondary-title&gt;&lt;/titles&gt;&lt;periodical&gt;&lt;full-title&gt;Neural networks&lt;/full-title&gt;&lt;/periodical&gt;&lt;pages&gt;109-118&lt;/pages&gt;&lt;volume&gt;3&lt;/volume&gt;&lt;number&gt;1&lt;/number&gt;&lt;dates&gt;&lt;year&gt;1990&lt;/year&gt;&lt;/dates&gt;&lt;isbn&gt;0893-6080&lt;/isbn&gt;&lt;urls&gt;&lt;/urls&gt;&lt;/record&gt;&lt;/Cite&gt;&lt;/EndNote&gt;</w:instrText>
      </w:r>
      <w:r w:rsidR="00BC1C52">
        <w:fldChar w:fldCharType="separate"/>
      </w:r>
      <w:r w:rsidR="00225796">
        <w:rPr>
          <w:noProof/>
        </w:rPr>
        <w:t>[</w:t>
      </w:r>
      <w:hyperlink w:anchor="_ENREF_151" w:tooltip="SPECHT, 1990 #169" w:history="1">
        <w:r w:rsidR="00E65BBF">
          <w:rPr>
            <w:noProof/>
          </w:rPr>
          <w:t>151</w:t>
        </w:r>
      </w:hyperlink>
      <w:r w:rsidR="00225796">
        <w:rPr>
          <w:noProof/>
        </w:rPr>
        <w:t>]</w:t>
      </w:r>
      <w:r w:rsidR="00BC1C52">
        <w:fldChar w:fldCharType="end"/>
      </w:r>
      <w:r w:rsidR="00A54197" w:rsidRPr="000248B4">
        <w:t>. Yapısında Bayes teorisi olduğundan ve kolay sınıflandırma yapabildiğinden birçok sınıflandırma uygulamasın</w:t>
      </w:r>
      <w:r w:rsidR="008F199D">
        <w:t>da etkili bir araç olmuştur</w:t>
      </w:r>
      <w:r w:rsidR="0028739C">
        <w:t xml:space="preserve"> </w:t>
      </w:r>
      <w:r w:rsidR="00BC1C52">
        <w:fldChar w:fldCharType="begin"/>
      </w:r>
      <w:r w:rsidR="00225796">
        <w:instrText xml:space="preserve"> ADDIN EN.CITE &lt;EndNote&gt;&lt;Cite&gt;&lt;Author&gt;MAO&lt;/Author&gt;&lt;Year&gt;2000&lt;/Year&gt;&lt;RecNum&gt;170&lt;/RecNum&gt;&lt;DisplayText&gt;[152]&lt;/DisplayText&gt;&lt;record&gt;&lt;rec-number&gt;170&lt;/rec-number&gt;&lt;foreign-keys&gt;&lt;key app="EN" db-id="zpdxxx506xzr91ere26vt2vu9etatf25dwvr"&gt;170&lt;/key&gt;&lt;/foreign-keys&gt;&lt;ref-type name="Journal Article"&gt;17&lt;/ref-type&gt;&lt;contributors&gt;&lt;authors&gt;&lt;author&gt;MAO, KE ZHI&lt;/author&gt;&lt;author&gt;TAN, K-C&lt;/author&gt;&lt;author&gt;SER, WEE&lt;/author&gt;&lt;/authors&gt;&lt;/contributors&gt;&lt;titles&gt;&lt;title&gt;Probabilistic neural-network structure determination for pattern classification&lt;/title&gt;&lt;secondary-title&gt;Neural Networks, IEEE Transactions on&lt;/secondary-title&gt;&lt;/titles&gt;&lt;periodical&gt;&lt;full-title&gt;Neural Networks, IEEE Transactions on&lt;/full-title&gt;&lt;/periodical&gt;&lt;pages&gt;1009-1016&lt;/pages&gt;&lt;volume&gt;11&lt;/volume&gt;&lt;number&gt;4&lt;/number&gt;&lt;dates&gt;&lt;year&gt;2000&lt;/year&gt;&lt;/dates&gt;&lt;isbn&gt;1045-9227&lt;/isbn&gt;&lt;urls&gt;&lt;/urls&gt;&lt;/record&gt;&lt;/Cite&gt;&lt;/EndNote&gt;</w:instrText>
      </w:r>
      <w:r w:rsidR="00BC1C52">
        <w:fldChar w:fldCharType="separate"/>
      </w:r>
      <w:r w:rsidR="00225796">
        <w:rPr>
          <w:noProof/>
        </w:rPr>
        <w:t>[</w:t>
      </w:r>
      <w:hyperlink w:anchor="_ENREF_152" w:tooltip="MAO, 2000 #170" w:history="1">
        <w:r w:rsidR="00E65BBF">
          <w:rPr>
            <w:noProof/>
          </w:rPr>
          <w:t>152</w:t>
        </w:r>
      </w:hyperlink>
      <w:r w:rsidR="00225796">
        <w:rPr>
          <w:noProof/>
        </w:rPr>
        <w:t>]</w:t>
      </w:r>
      <w:r w:rsidR="00BC1C52">
        <w:fldChar w:fldCharType="end"/>
      </w:r>
      <w:r w:rsidR="00A54197" w:rsidRPr="000248B4">
        <w:t>. PNN, ağın yapısını denetleme işlemlerinde bazı sınıflandırma yöntemlerinde de bulunan PDF</w:t>
      </w:r>
      <w:r w:rsidR="00A54197" w:rsidRPr="00CA7786">
        <w:t xml:space="preserve"> </w:t>
      </w:r>
      <w:r w:rsidR="00A54197" w:rsidRPr="000248B4">
        <w:t>(</w:t>
      </w:r>
      <w:bookmarkStart w:id="312" w:name="OLE_LINK80"/>
      <w:bookmarkStart w:id="313" w:name="OLE_LINK81"/>
      <w:r w:rsidR="00A54197" w:rsidRPr="000248B4">
        <w:t>probability density function</w:t>
      </w:r>
      <w:bookmarkEnd w:id="312"/>
      <w:bookmarkEnd w:id="313"/>
      <w:r w:rsidR="00A54197" w:rsidRPr="000248B4">
        <w:t xml:space="preserve">) biçimini kullanılır. Yapısında Parzen pencerelerinin kullanımı gerektiren </w:t>
      </w:r>
      <w:r w:rsidR="00A54197" w:rsidRPr="00387F58">
        <w:rPr>
          <w:i/>
        </w:rPr>
        <w:t>pdf</w:t>
      </w:r>
      <w:r w:rsidR="00A54197" w:rsidRPr="000248B4">
        <w:t xml:space="preserve"> yapısı Bayes karar t</w:t>
      </w:r>
      <w:r w:rsidR="008F199D">
        <w:t>eorisine göre çalışmaktadır</w:t>
      </w:r>
      <w:r w:rsidR="0028739C">
        <w:t xml:space="preserve"> </w:t>
      </w:r>
      <w:r w:rsidR="00BC1C52">
        <w:fldChar w:fldCharType="begin"/>
      </w:r>
      <w:r w:rsidR="00225796">
        <w:instrText xml:space="preserve"> ADDIN EN.CITE &lt;EndNote&gt;&lt;Cite&gt;&lt;Author&gt;KUMAR&lt;/Author&gt;&lt;Year&gt;2013&lt;/Year&gt;&lt;RecNum&gt;1068&lt;/RecNum&gt;&lt;DisplayText&gt;[153]&lt;/DisplayText&gt;&lt;record&gt;&lt;rec-number&gt;1068&lt;/rec-number&gt;&lt;foreign-keys&gt;&lt;key app="EN" db-id="zpdxxx506xzr91ere26vt2vu9etatf25dwvr"&gt;1068&lt;/key&gt;&lt;/foreign-keys&gt;&lt;ref-type name="Journal Article"&gt;17&lt;/ref-type&gt;&lt;contributors&gt;&lt;authors&gt;&lt;author&gt;KUMAR, S. S.&lt;/author&gt;&lt;author&gt;MONI, R. S.&lt;/author&gt;&lt;author&gt;RAJEESH, J.&lt;/author&gt;&lt;/authors&gt;&lt;/contributors&gt;&lt;titles&gt;&lt;title&gt;An automatic computer-aided diagnosis system for liver tumours on computed tomography images&lt;/title&gt;&lt;secondary-title&gt;Computers &amp;amp; Electrical Engineering&lt;/secondary-title&gt;&lt;/titles&gt;&lt;periodical&gt;&lt;full-title&gt;Computers &amp;amp; Electrical Engineering&lt;/full-title&gt;&lt;/periodical&gt;&lt;pages&gt;1516-1526&lt;/pages&gt;&lt;volume&gt;39&lt;/volume&gt;&lt;number&gt;5&lt;/number&gt;&lt;dates&gt;&lt;year&gt;2013&lt;/year&gt;&lt;pub-dates&gt;&lt;date&gt;7//&lt;/date&gt;&lt;/pub-dates&gt;&lt;/dates&gt;&lt;isbn&gt;0045-7906&lt;/isbn&gt;&lt;urls&gt;&lt;related-urls&gt;&lt;url&gt;http://www.sciencedirect.com/science/article/pii/S0045790613000347&lt;/url&gt;&lt;/related-urls&gt;&lt;/urls&gt;&lt;electronic-resource-num&gt;http://dx.doi.org/10.1016/j.compeleceng.2013.02.008&lt;/electronic-resource-num&gt;&lt;/record&gt;&lt;/Cite&gt;&lt;/EndNote&gt;</w:instrText>
      </w:r>
      <w:r w:rsidR="00BC1C52">
        <w:fldChar w:fldCharType="separate"/>
      </w:r>
      <w:r w:rsidR="00225796">
        <w:rPr>
          <w:noProof/>
        </w:rPr>
        <w:t>[</w:t>
      </w:r>
      <w:hyperlink w:anchor="_ENREF_153" w:tooltip="KUMAR, 2013 #1068" w:history="1">
        <w:r w:rsidR="00E65BBF">
          <w:rPr>
            <w:noProof/>
          </w:rPr>
          <w:t>153</w:t>
        </w:r>
      </w:hyperlink>
      <w:r w:rsidR="00225796">
        <w:rPr>
          <w:noProof/>
        </w:rPr>
        <w:t>]</w:t>
      </w:r>
      <w:r w:rsidR="00BC1C52">
        <w:fldChar w:fldCharType="end"/>
      </w:r>
      <w:r w:rsidR="00A54197" w:rsidRPr="000248B4">
        <w:t xml:space="preserve">. </w:t>
      </w:r>
      <w:r w:rsidR="00A54197" w:rsidRPr="008B3A3A">
        <w:rPr>
          <w:i/>
        </w:rPr>
        <w:t>N</w:t>
      </w:r>
      <w:r w:rsidR="00A54197" w:rsidRPr="000248B4">
        <w:t xml:space="preserve"> sayıda örnek içeren bir eğitim setinde, </w:t>
      </w:r>
      <w:r w:rsidR="00A54197" w:rsidRPr="00703EDD">
        <w:rPr>
          <w:i/>
        </w:rPr>
        <w:t>d</w:t>
      </w:r>
      <w:r w:rsidR="00A54197" w:rsidRPr="000248B4">
        <w:t xml:space="preserve"> özellik boyutu</w:t>
      </w:r>
      <w:r w:rsidR="00703EDD">
        <w:t>nu</w:t>
      </w:r>
      <w:r w:rsidR="00A54197" w:rsidRPr="000248B4">
        <w:t xml:space="preserve"> göstermek </w:t>
      </w:r>
      <w:proofErr w:type="gramStart"/>
      <w:r w:rsidR="00A54197" w:rsidRPr="000248B4">
        <w:t>üzere,</w:t>
      </w:r>
      <w:proofErr w:type="gramEnd"/>
      <w:r w:rsidR="00A54197" w:rsidRPr="000248B4">
        <w:t xml:space="preserve"> ve </w:t>
      </w:r>
      <w:r w:rsidR="00703EDD" w:rsidRPr="00703EDD">
        <w:rPr>
          <w:i/>
        </w:rPr>
        <w:t>x</w:t>
      </w:r>
      <w:r w:rsidR="00703EDD" w:rsidRPr="002A42D4">
        <w:rPr>
          <w:i/>
          <w:vertAlign w:val="subscript"/>
        </w:rPr>
        <w:t>i</w:t>
      </w:r>
      <w:r w:rsidR="00A54197" w:rsidRPr="00CA7786">
        <w:t>, sınıf 1</w:t>
      </w:r>
      <w:r w:rsidR="00A54197" w:rsidRPr="000248B4">
        <w:t xml:space="preserve"> için</w:t>
      </w:r>
      <w:r w:rsidR="00A54197" w:rsidRPr="00CA7786">
        <w:t xml:space="preserve"> </w:t>
      </w:r>
      <w:r w:rsidR="00A54197" w:rsidRPr="00703EDD">
        <w:rPr>
          <w:i/>
        </w:rPr>
        <w:t>i</w:t>
      </w:r>
      <w:r w:rsidR="00A54197" w:rsidRPr="000248B4">
        <w:t xml:space="preserve">'nci eğitim örnek verisi ise; </w:t>
      </w:r>
      <w:r w:rsidR="00A54197" w:rsidRPr="00CA7786">
        <w:t>sınıf 1</w:t>
      </w:r>
      <w:r w:rsidR="00A54197" w:rsidRPr="000248B4">
        <w:t xml:space="preserve"> için </w:t>
      </w:r>
      <w:r w:rsidR="00A54197" w:rsidRPr="00CA7786">
        <w:t>pdf Parzen</w:t>
      </w:r>
      <w:r w:rsidR="00A54197" w:rsidRPr="000248B4">
        <w:t xml:space="preserve"> hesabı </w:t>
      </w:r>
      <w:r w:rsidR="00E4065B">
        <w:t>Denklem 4.2</w:t>
      </w:r>
      <w:r w:rsidR="00A54197" w:rsidRPr="000248B4">
        <w:t xml:space="preserve"> ile gösterilir.</w:t>
      </w:r>
    </w:p>
    <w:p w:rsidR="00E4065B" w:rsidRPr="000248B4" w:rsidRDefault="00E4065B" w:rsidP="00A155A8">
      <w:pPr>
        <w:pStyle w:val="AnaParagrafYaziStiliSau"/>
      </w:pPr>
    </w:p>
    <w:p w:rsidR="00A54197" w:rsidRPr="00C878BE" w:rsidRDefault="00BC1C52" w:rsidP="00C878BE">
      <w:pPr>
        <w:tabs>
          <w:tab w:val="left" w:pos="7655"/>
        </w:tabs>
        <w:ind w:left="1701"/>
        <w:jc w:val="center"/>
        <w:rPr>
          <w:b/>
          <w:sz w:val="28"/>
          <w:szCs w:val="28"/>
        </w:rPr>
      </w:pPr>
      <m:oMath>
        <w:bookmarkStart w:id="314" w:name="OLE_LINK121"/>
        <w:bookmarkStart w:id="315" w:name="OLE_LINK124"/>
        <m:sSub>
          <m:sSubPr>
            <m:ctrlPr>
              <w:rPr>
                <w:rStyle w:val="AnaParagrafYaziStiliSauChar"/>
                <w:rFonts w:ascii="Cambria Math" w:hAnsi="Cambria Math"/>
              </w:rPr>
            </m:ctrlPr>
          </m:sSubPr>
          <m:e>
            <m:r>
              <w:rPr>
                <w:rStyle w:val="AnaParagrafYaziStiliSauChar"/>
                <w:rFonts w:ascii="Cambria Math" w:hAnsi="Cambria Math"/>
              </w:rPr>
              <m:t>p</m:t>
            </m:r>
          </m:e>
          <m:sub>
            <m:r>
              <w:rPr>
                <w:rStyle w:val="AnaParagrafYaziStiliSauChar"/>
                <w:rFonts w:ascii="Cambria Math" w:hAnsi="Cambria Math"/>
              </w:rPr>
              <m:t>i</m:t>
            </m:r>
          </m:sub>
        </m:sSub>
        <m:d>
          <m:dPr>
            <m:ctrlPr>
              <w:rPr>
                <w:rStyle w:val="AnaParagrafYaziStiliSauChar"/>
                <w:rFonts w:ascii="Cambria Math" w:hAnsi="Cambria Math"/>
              </w:rPr>
            </m:ctrlPr>
          </m:dPr>
          <m:e>
            <m:r>
              <w:rPr>
                <w:rStyle w:val="AnaParagrafYaziStiliSauChar"/>
                <w:rFonts w:ascii="Cambria Math" w:hAnsi="Cambria Math"/>
              </w:rPr>
              <m:t>x</m:t>
            </m:r>
          </m:e>
        </m:d>
        <m:r>
          <m:rPr>
            <m:sty m:val="p"/>
          </m:rPr>
          <w:rPr>
            <w:rStyle w:val="AnaParagrafYaziStiliSauChar"/>
            <w:rFonts w:ascii="Cambria Math" w:hAnsi="Cambria Math"/>
          </w:rPr>
          <m:t>=</m:t>
        </m:r>
        <m:f>
          <m:fPr>
            <m:ctrlPr>
              <w:rPr>
                <w:rStyle w:val="AnaParagrafYaziStiliSauChar"/>
                <w:rFonts w:ascii="Cambria Math" w:hAnsi="Cambria Math"/>
              </w:rPr>
            </m:ctrlPr>
          </m:fPr>
          <m:num>
            <m:r>
              <m:rPr>
                <m:sty m:val="p"/>
              </m:rPr>
              <w:rPr>
                <w:rStyle w:val="AnaParagrafYaziStiliSauChar"/>
                <w:rFonts w:ascii="Cambria Math" w:hAnsi="Cambria Math"/>
              </w:rPr>
              <m:t>1</m:t>
            </m:r>
          </m:num>
          <m:den>
            <m:sSup>
              <m:sSupPr>
                <m:ctrlPr>
                  <w:rPr>
                    <w:rStyle w:val="AnaParagrafYaziStiliSauChar"/>
                    <w:rFonts w:ascii="Cambria Math" w:hAnsi="Cambria Math"/>
                  </w:rPr>
                </m:ctrlPr>
              </m:sSupPr>
              <m:e>
                <m:d>
                  <m:dPr>
                    <m:ctrlPr>
                      <w:rPr>
                        <w:rStyle w:val="AnaParagrafYaziStiliSauChar"/>
                        <w:rFonts w:ascii="Cambria Math" w:hAnsi="Cambria Math"/>
                      </w:rPr>
                    </m:ctrlPr>
                  </m:dPr>
                  <m:e>
                    <m:r>
                      <m:rPr>
                        <m:sty m:val="p"/>
                      </m:rPr>
                      <w:rPr>
                        <w:rStyle w:val="AnaParagrafYaziStiliSauChar"/>
                        <w:rFonts w:ascii="Cambria Math" w:hAnsi="Cambria Math"/>
                      </w:rPr>
                      <m:t>2</m:t>
                    </m:r>
                    <m:r>
                      <w:rPr>
                        <w:rStyle w:val="AnaParagrafYaziStiliSauChar"/>
                        <w:rFonts w:ascii="Cambria Math" w:hAnsi="Cambria Math"/>
                      </w:rPr>
                      <m:t>π</m:t>
                    </m:r>
                  </m:e>
                </m:d>
              </m:e>
              <m:sup>
                <m:f>
                  <m:fPr>
                    <m:type m:val="lin"/>
                    <m:ctrlPr>
                      <w:rPr>
                        <w:rStyle w:val="AnaParagrafYaziStiliSauChar"/>
                        <w:rFonts w:ascii="Cambria Math" w:hAnsi="Cambria Math"/>
                      </w:rPr>
                    </m:ctrlPr>
                  </m:fPr>
                  <m:num>
                    <m:r>
                      <w:rPr>
                        <w:rStyle w:val="AnaParagrafYaziStiliSauChar"/>
                        <w:rFonts w:ascii="Cambria Math" w:hAnsi="Cambria Math"/>
                      </w:rPr>
                      <m:t>d</m:t>
                    </m:r>
                  </m:num>
                  <m:den>
                    <m:r>
                      <m:rPr>
                        <m:sty m:val="p"/>
                      </m:rPr>
                      <w:rPr>
                        <w:rStyle w:val="AnaParagrafYaziStiliSauChar"/>
                        <w:rFonts w:ascii="Cambria Math" w:hAnsi="Cambria Math"/>
                      </w:rPr>
                      <m:t>2</m:t>
                    </m:r>
                  </m:den>
                </m:f>
              </m:sup>
            </m:sSup>
            <m:sSup>
              <m:sSupPr>
                <m:ctrlPr>
                  <w:rPr>
                    <w:rStyle w:val="AnaParagrafYaziStiliSauChar"/>
                    <w:rFonts w:ascii="Cambria Math" w:hAnsi="Cambria Math"/>
                  </w:rPr>
                </m:ctrlPr>
              </m:sSupPr>
              <m:e>
                <m:r>
                  <w:rPr>
                    <w:rStyle w:val="AnaParagrafYaziStiliSauChar"/>
                    <w:rFonts w:ascii="Cambria Math" w:hAnsi="Cambria Math"/>
                  </w:rPr>
                  <m:t>σ</m:t>
                </m:r>
              </m:e>
              <m:sup>
                <m:r>
                  <w:rPr>
                    <w:rStyle w:val="AnaParagrafYaziStiliSauChar"/>
                    <w:rFonts w:ascii="Cambria Math" w:hAnsi="Cambria Math"/>
                  </w:rPr>
                  <m:t>d</m:t>
                </m:r>
              </m:sup>
            </m:sSup>
            <m:r>
              <w:rPr>
                <w:rStyle w:val="AnaParagrafYaziStiliSauChar"/>
                <w:rFonts w:ascii="Cambria Math" w:hAnsi="Cambria Math"/>
              </w:rPr>
              <m:t>N</m:t>
            </m:r>
          </m:den>
        </m:f>
        <m:nary>
          <m:naryPr>
            <m:chr m:val="∑"/>
            <m:limLoc m:val="undOvr"/>
            <m:ctrlPr>
              <w:rPr>
                <w:rStyle w:val="AnaParagrafYaziStiliSauChar"/>
                <w:rFonts w:ascii="Cambria Math" w:hAnsi="Cambria Math"/>
              </w:rPr>
            </m:ctrlPr>
          </m:naryPr>
          <m:sub>
            <m:r>
              <w:rPr>
                <w:rStyle w:val="AnaParagrafYaziStiliSauChar"/>
                <w:rFonts w:ascii="Cambria Math" w:hAnsi="Cambria Math"/>
              </w:rPr>
              <m:t>i</m:t>
            </m:r>
            <m:r>
              <m:rPr>
                <m:sty m:val="p"/>
              </m:rPr>
              <w:rPr>
                <w:rStyle w:val="AnaParagrafYaziStiliSauChar"/>
                <w:rFonts w:ascii="Cambria Math" w:hAnsi="Cambria Math"/>
              </w:rPr>
              <m:t>=1</m:t>
            </m:r>
          </m:sub>
          <m:sup>
            <m:r>
              <w:rPr>
                <w:rStyle w:val="AnaParagrafYaziStiliSauChar"/>
                <w:rFonts w:ascii="Cambria Math" w:hAnsi="Cambria Math"/>
              </w:rPr>
              <m:t>N</m:t>
            </m:r>
          </m:sup>
          <m:e>
            <m:r>
              <w:rPr>
                <w:rStyle w:val="AnaParagrafYaziStiliSauChar"/>
                <w:rFonts w:ascii="Cambria Math" w:hAnsi="Cambria Math"/>
              </w:rPr>
              <m:t>exp</m:t>
            </m:r>
            <m:d>
              <m:dPr>
                <m:begChr m:val="["/>
                <m:endChr m:val="]"/>
                <m:ctrlPr>
                  <w:rPr>
                    <w:rStyle w:val="AnaParagrafYaziStiliSauChar"/>
                    <w:rFonts w:ascii="Cambria Math" w:hAnsi="Cambria Math"/>
                  </w:rPr>
                </m:ctrlPr>
              </m:dPr>
              <m:e>
                <m:r>
                  <m:rPr>
                    <m:sty m:val="p"/>
                  </m:rPr>
                  <w:rPr>
                    <w:rStyle w:val="AnaParagrafYaziStiliSauChar"/>
                    <w:rFonts w:ascii="Cambria Math" w:hAnsi="Cambria Math"/>
                  </w:rPr>
                  <m:t>-</m:t>
                </m:r>
                <m:f>
                  <m:fPr>
                    <m:ctrlPr>
                      <w:rPr>
                        <w:rStyle w:val="AnaParagrafYaziStiliSauChar"/>
                        <w:rFonts w:ascii="Cambria Math" w:hAnsi="Cambria Math"/>
                      </w:rPr>
                    </m:ctrlPr>
                  </m:fPr>
                  <m:num>
                    <m:sSup>
                      <m:sSupPr>
                        <m:ctrlPr>
                          <w:rPr>
                            <w:rStyle w:val="AnaParagrafYaziStiliSauChar"/>
                            <w:rFonts w:ascii="Cambria Math" w:hAnsi="Cambria Math"/>
                          </w:rPr>
                        </m:ctrlPr>
                      </m:sSupPr>
                      <m:e>
                        <m:d>
                          <m:dPr>
                            <m:ctrlPr>
                              <w:rPr>
                                <w:rStyle w:val="AnaParagrafYaziStiliSauChar"/>
                                <w:rFonts w:ascii="Cambria Math" w:hAnsi="Cambria Math"/>
                              </w:rPr>
                            </m:ctrlPr>
                          </m:dPr>
                          <m:e>
                            <m:r>
                              <w:rPr>
                                <w:rStyle w:val="AnaParagrafYaziStiliSauChar"/>
                                <w:rFonts w:ascii="Cambria Math" w:hAnsi="Cambria Math"/>
                              </w:rPr>
                              <m:t>x</m:t>
                            </m:r>
                            <m:r>
                              <m:rPr>
                                <m:sty m:val="p"/>
                              </m:rPr>
                              <w:rPr>
                                <w:rStyle w:val="AnaParagrafYaziStiliSauChar"/>
                                <w:rFonts w:ascii="Cambria Math" w:hAnsi="Cambria Math"/>
                              </w:rPr>
                              <m:t>-</m:t>
                            </m:r>
                            <m:sSub>
                              <m:sSubPr>
                                <m:ctrlPr>
                                  <w:rPr>
                                    <w:rStyle w:val="AnaParagrafYaziStiliSauChar"/>
                                    <w:rFonts w:ascii="Cambria Math" w:hAnsi="Cambria Math"/>
                                  </w:rPr>
                                </m:ctrlPr>
                              </m:sSubPr>
                              <m:e>
                                <m:r>
                                  <w:rPr>
                                    <w:rStyle w:val="AnaParagrafYaziStiliSauChar"/>
                                    <w:rFonts w:ascii="Cambria Math" w:hAnsi="Cambria Math"/>
                                  </w:rPr>
                                  <m:t>x</m:t>
                                </m:r>
                              </m:e>
                              <m:sub>
                                <m:r>
                                  <w:rPr>
                                    <w:rStyle w:val="AnaParagrafYaziStiliSauChar"/>
                                    <w:rFonts w:ascii="Cambria Math" w:hAnsi="Cambria Math"/>
                                  </w:rPr>
                                  <m:t>i</m:t>
                                </m:r>
                              </m:sub>
                            </m:sSub>
                          </m:e>
                        </m:d>
                      </m:e>
                      <m:sup>
                        <m:r>
                          <w:rPr>
                            <w:rStyle w:val="AnaParagrafYaziStiliSauChar"/>
                            <w:rFonts w:ascii="Cambria Math" w:hAnsi="Cambria Math"/>
                          </w:rPr>
                          <m:t>T</m:t>
                        </m:r>
                      </m:sup>
                    </m:sSup>
                    <m:d>
                      <m:dPr>
                        <m:ctrlPr>
                          <w:rPr>
                            <w:rStyle w:val="AnaParagrafYaziStiliSauChar"/>
                            <w:rFonts w:ascii="Cambria Math" w:hAnsi="Cambria Math"/>
                          </w:rPr>
                        </m:ctrlPr>
                      </m:dPr>
                      <m:e>
                        <m:r>
                          <w:rPr>
                            <w:rStyle w:val="AnaParagrafYaziStiliSauChar"/>
                            <w:rFonts w:ascii="Cambria Math" w:hAnsi="Cambria Math"/>
                          </w:rPr>
                          <m:t>x</m:t>
                        </m:r>
                        <m:r>
                          <m:rPr>
                            <m:sty m:val="p"/>
                          </m:rPr>
                          <w:rPr>
                            <w:rStyle w:val="AnaParagrafYaziStiliSauChar"/>
                            <w:rFonts w:ascii="Cambria Math" w:hAnsi="Cambria Math"/>
                          </w:rPr>
                          <m:t>-</m:t>
                        </m:r>
                        <m:sSub>
                          <m:sSubPr>
                            <m:ctrlPr>
                              <w:rPr>
                                <w:rStyle w:val="AnaParagrafYaziStiliSauChar"/>
                                <w:rFonts w:ascii="Cambria Math" w:hAnsi="Cambria Math"/>
                              </w:rPr>
                            </m:ctrlPr>
                          </m:sSubPr>
                          <m:e>
                            <m:r>
                              <w:rPr>
                                <w:rStyle w:val="AnaParagrafYaziStiliSauChar"/>
                                <w:rFonts w:ascii="Cambria Math" w:hAnsi="Cambria Math"/>
                              </w:rPr>
                              <m:t>x</m:t>
                            </m:r>
                          </m:e>
                          <m:sub>
                            <m:r>
                              <w:rPr>
                                <w:rStyle w:val="AnaParagrafYaziStiliSauChar"/>
                                <w:rFonts w:ascii="Cambria Math" w:hAnsi="Cambria Math"/>
                              </w:rPr>
                              <m:t>i</m:t>
                            </m:r>
                          </m:sub>
                        </m:sSub>
                      </m:e>
                    </m:d>
                  </m:num>
                  <m:den>
                    <m:sSup>
                      <m:sSupPr>
                        <m:ctrlPr>
                          <w:rPr>
                            <w:rStyle w:val="AnaParagrafYaziStiliSauChar"/>
                            <w:rFonts w:ascii="Cambria Math" w:hAnsi="Cambria Math"/>
                          </w:rPr>
                        </m:ctrlPr>
                      </m:sSupPr>
                      <m:e>
                        <m:r>
                          <m:rPr>
                            <m:sty m:val="p"/>
                          </m:rPr>
                          <w:rPr>
                            <w:rStyle w:val="AnaParagrafYaziStiliSauChar"/>
                            <w:rFonts w:ascii="Cambria Math" w:hAnsi="Cambria Math"/>
                          </w:rPr>
                          <m:t>2</m:t>
                        </m:r>
                        <m:r>
                          <w:rPr>
                            <w:rStyle w:val="AnaParagrafYaziStiliSauChar"/>
                            <w:rFonts w:ascii="Cambria Math" w:hAnsi="Cambria Math"/>
                          </w:rPr>
                          <m:t>σ</m:t>
                        </m:r>
                      </m:e>
                      <m:sup>
                        <m:r>
                          <m:rPr>
                            <m:sty m:val="p"/>
                          </m:rPr>
                          <w:rPr>
                            <w:rStyle w:val="AnaParagrafYaziStiliSauChar"/>
                            <w:rFonts w:ascii="Cambria Math" w:hAnsi="Cambria Math"/>
                          </w:rPr>
                          <m:t>2</m:t>
                        </m:r>
                      </m:sup>
                    </m:sSup>
                  </m:den>
                </m:f>
              </m:e>
            </m:d>
          </m:e>
        </m:nary>
        <m:r>
          <m:rPr>
            <m:sty m:val="p"/>
          </m:rPr>
          <w:rPr>
            <w:rStyle w:val="AnaParagrafYaziStiliSauChar"/>
            <w:rFonts w:ascii="Cambria Math" w:hAnsi="Cambria Math"/>
          </w:rPr>
          <m:t xml:space="preserve">   </m:t>
        </m:r>
      </m:oMath>
      <w:bookmarkEnd w:id="314"/>
      <w:bookmarkEnd w:id="315"/>
      <w:r w:rsidR="00E4065B">
        <w:rPr>
          <w:sz w:val="28"/>
          <w:szCs w:val="28"/>
        </w:rPr>
        <w:tab/>
      </w:r>
      <w:r w:rsidR="00E4065B" w:rsidRPr="00C878BE">
        <w:rPr>
          <w:b/>
        </w:rPr>
        <w:t>(</w:t>
      </w:r>
      <w:r>
        <w:rPr>
          <w:b/>
        </w:rPr>
        <w:fldChar w:fldCharType="begin"/>
      </w:r>
      <w:r w:rsidR="000D5B5D">
        <w:rPr>
          <w:b/>
        </w:rPr>
        <w:instrText xml:space="preserve"> STYLEREF 1 \s </w:instrText>
      </w:r>
      <w:r>
        <w:rPr>
          <w:b/>
        </w:rPr>
        <w:fldChar w:fldCharType="separate"/>
      </w:r>
      <w:r w:rsidR="009872A3">
        <w:rPr>
          <w:b/>
          <w:noProof/>
        </w:rPr>
        <w:t>4</w:t>
      </w:r>
      <w:r>
        <w:rPr>
          <w:b/>
        </w:rPr>
        <w:fldChar w:fldCharType="end"/>
      </w:r>
      <w:r w:rsidR="000D5B5D">
        <w:rPr>
          <w:b/>
        </w:rPr>
        <w:t>.</w:t>
      </w:r>
      <w:r>
        <w:rPr>
          <w:b/>
        </w:rPr>
        <w:fldChar w:fldCharType="begin"/>
      </w:r>
      <w:r w:rsidR="000D5B5D">
        <w:rPr>
          <w:b/>
        </w:rPr>
        <w:instrText xml:space="preserve"> SEQ Denklem \* ARABIC \s 1 </w:instrText>
      </w:r>
      <w:r>
        <w:rPr>
          <w:b/>
        </w:rPr>
        <w:fldChar w:fldCharType="separate"/>
      </w:r>
      <w:r w:rsidR="009872A3">
        <w:rPr>
          <w:b/>
          <w:noProof/>
        </w:rPr>
        <w:t>2</w:t>
      </w:r>
      <w:r>
        <w:rPr>
          <w:b/>
        </w:rPr>
        <w:fldChar w:fldCharType="end"/>
      </w:r>
      <w:r w:rsidR="00E4065B" w:rsidRPr="00C878BE">
        <w:rPr>
          <w:b/>
        </w:rPr>
        <w:t>)</w:t>
      </w:r>
    </w:p>
    <w:p w:rsidR="00E4065B" w:rsidRPr="00314E62" w:rsidRDefault="00E4065B" w:rsidP="00E4065B">
      <w:pPr>
        <w:pStyle w:val="AnaParagrafYaziStiliSau"/>
        <w:jc w:val="center"/>
      </w:pPr>
    </w:p>
    <w:p w:rsidR="007C084E" w:rsidRDefault="00A54197" w:rsidP="00A155A8">
      <w:pPr>
        <w:pStyle w:val="AnaParagrafYaziStiliSau"/>
      </w:pPr>
      <w:r w:rsidRPr="000248B4">
        <w:t xml:space="preserve">Bu eşitlikte </w:t>
      </w:r>
      <w:r w:rsidRPr="00CA7786">
        <w:t>σ,</w:t>
      </w:r>
      <w:r w:rsidRPr="000248B4">
        <w:t xml:space="preserve"> PNN yapısının hatasını gösteren yumuşatma parametresi, </w:t>
      </w:r>
      <w:r w:rsidRPr="00CA7786">
        <w:t>T</w:t>
      </w:r>
      <w:r w:rsidR="00387F58">
        <w:t xml:space="preserve"> ise</w:t>
      </w:r>
      <w:r w:rsidRPr="000248B4">
        <w:t xml:space="preserve"> eş</w:t>
      </w:r>
      <w:r w:rsidR="00387F58">
        <w:t>itliğin transpozesini belirtmektedir.</w:t>
      </w:r>
    </w:p>
    <w:p w:rsidR="007C084E" w:rsidRDefault="007C084E" w:rsidP="00A155A8">
      <w:pPr>
        <w:pStyle w:val="AnaParagrafYaziStiliSau"/>
      </w:pPr>
      <w:r w:rsidRPr="00CA7786">
        <w:lastRenderedPageBreak/>
        <w:t xml:space="preserve">Bir PNN </w:t>
      </w:r>
      <w:r w:rsidR="0028739C">
        <w:t>ağında</w:t>
      </w:r>
      <w:r w:rsidRPr="00CA7786">
        <w:t xml:space="preserve"> giriş katmanı, örüntü katmanı, toplama katmanı ve çıkış katmanı olmak üzere dört temel katman bulunmaktadır. Giriş katmanı hiçbir hesaplama yapmadan giriş değerlerini doğrudan örüntü katmanına bağlar. Örüntü katmanı ile giriş katmanı tam bağlıdır. Örüntü katmanında nöron ağırlık vektörü ile giriş vektörü bir transfer fonksiyonuna göre işlem yapılarak, sonuçlar toplama katmanına aktarılır. Toplama katmanında temel Parzen </w:t>
      </w:r>
      <w:r w:rsidRPr="00400100">
        <w:rPr>
          <w:i/>
        </w:rPr>
        <w:t>pdf</w:t>
      </w:r>
      <w:r w:rsidRPr="00CA7786">
        <w:t xml:space="preserve"> işlemlerinin yaptıktan sonra sonuçlar çıkış katmanına gönderilir. Çıkış katmanında </w:t>
      </w:r>
      <w:r w:rsidR="00BC55C8">
        <w:t xml:space="preserve">Denklem </w:t>
      </w:r>
      <w:proofErr w:type="gramStart"/>
      <w:r w:rsidR="00BC55C8">
        <w:t>4.3</w:t>
      </w:r>
      <w:r w:rsidR="008B3A3A">
        <w:t>'</w:t>
      </w:r>
      <w:r w:rsidRPr="00CA7786">
        <w:t>deki</w:t>
      </w:r>
      <w:proofErr w:type="gramEnd"/>
      <w:r w:rsidRPr="00CA7786">
        <w:t xml:space="preserve"> temel Bayes karar kuralına göre nöronun çıkış değeri hesaplanır. </w:t>
      </w:r>
    </w:p>
    <w:p w:rsidR="007C084E" w:rsidRPr="00CA7786" w:rsidRDefault="007C084E" w:rsidP="00C10495">
      <w:pPr>
        <w:spacing w:line="360" w:lineRule="auto"/>
      </w:pPr>
    </w:p>
    <w:p w:rsidR="007C084E" w:rsidRPr="00563EAB" w:rsidRDefault="007C084E" w:rsidP="00C878BE">
      <w:pPr>
        <w:tabs>
          <w:tab w:val="left" w:pos="7655"/>
        </w:tabs>
        <w:ind w:left="1701"/>
        <w:jc w:val="center"/>
        <w:rPr>
          <w:rFonts w:eastAsiaTheme="minorEastAsia" w:cs="Arial"/>
          <w:i/>
          <w:lang w:eastAsia="zh-TW"/>
        </w:rPr>
      </w:pPr>
      <m:oMath>
        <m:r>
          <m:rPr>
            <m:sty m:val="p"/>
          </m:rPr>
          <w:rPr>
            <w:rStyle w:val="AnaParagrafYaziStiliSauChar"/>
            <w:rFonts w:ascii="Cambria Math" w:eastAsiaTheme="minorEastAsia" w:hAnsi="Cambria Math"/>
          </w:rPr>
          <m:t>Ô</m:t>
        </m:r>
        <m:d>
          <m:dPr>
            <m:ctrlPr>
              <w:rPr>
                <w:rStyle w:val="AnaParagrafYaziStiliSauChar"/>
                <w:rFonts w:ascii="Cambria Math" w:eastAsiaTheme="minorEastAsia" w:hAnsi="Cambria Math"/>
              </w:rPr>
            </m:ctrlPr>
          </m:dPr>
          <m:e>
            <m:r>
              <w:rPr>
                <w:rStyle w:val="AnaParagrafYaziStiliSauChar"/>
                <w:rFonts w:ascii="Cambria Math" w:eastAsiaTheme="minorEastAsia" w:hAnsi="Cambria Math"/>
              </w:rPr>
              <m:t>x</m:t>
            </m:r>
          </m:e>
        </m:d>
        <m:r>
          <m:rPr>
            <m:sty m:val="p"/>
          </m:rPr>
          <w:rPr>
            <w:rStyle w:val="AnaParagrafYaziStiliSauChar"/>
            <w:rFonts w:ascii="Cambria Math" w:eastAsiaTheme="minorEastAsia" w:hAnsi="Cambria Math"/>
          </w:rPr>
          <m:t>=</m:t>
        </m:r>
        <m:func>
          <m:funcPr>
            <m:ctrlPr>
              <w:rPr>
                <w:rStyle w:val="AnaParagrafYaziStiliSauChar"/>
                <w:rFonts w:ascii="Cambria Math" w:eastAsiaTheme="minorEastAsia" w:hAnsi="Cambria Math"/>
              </w:rPr>
            </m:ctrlPr>
          </m:funcPr>
          <m:fName>
            <m:r>
              <w:rPr>
                <w:rStyle w:val="AnaParagrafYaziStiliSauChar"/>
                <w:rFonts w:ascii="Cambria Math" w:eastAsiaTheme="minorEastAsia" w:hAnsi="Cambria Math"/>
              </w:rPr>
              <m:t>arg</m:t>
            </m:r>
          </m:fName>
          <m:e>
            <m:r>
              <w:rPr>
                <w:rStyle w:val="AnaParagrafYaziStiliSauChar"/>
                <w:rFonts w:ascii="Cambria Math" w:eastAsiaTheme="minorEastAsia" w:hAnsi="Cambria Math"/>
              </w:rPr>
              <m:t>max</m:t>
            </m:r>
            <m:d>
              <m:dPr>
                <m:begChr m:val="{"/>
                <m:endChr m:val="}"/>
                <m:ctrlPr>
                  <w:rPr>
                    <w:rStyle w:val="AnaParagrafYaziStiliSauChar"/>
                    <w:rFonts w:ascii="Cambria Math" w:eastAsiaTheme="minorEastAsia" w:hAnsi="Cambria Math"/>
                  </w:rPr>
                </m:ctrlPr>
              </m:dPr>
              <m:e>
                <m:sSub>
                  <m:sSubPr>
                    <m:ctrlPr>
                      <w:rPr>
                        <w:rStyle w:val="AnaParagrafYaziStiliSauChar"/>
                        <w:rFonts w:ascii="Cambria Math" w:eastAsiaTheme="minorEastAsia" w:hAnsi="Cambria Math"/>
                      </w:rPr>
                    </m:ctrlPr>
                  </m:sSubPr>
                  <m:e>
                    <m:r>
                      <w:rPr>
                        <w:rStyle w:val="AnaParagrafYaziStiliSauChar"/>
                        <w:rFonts w:ascii="Cambria Math" w:eastAsiaTheme="minorEastAsia" w:hAnsi="Cambria Math"/>
                      </w:rPr>
                      <m:t>p</m:t>
                    </m:r>
                  </m:e>
                  <m:sub>
                    <m:r>
                      <w:rPr>
                        <w:rStyle w:val="AnaParagrafYaziStiliSauChar"/>
                        <w:rFonts w:ascii="Cambria Math" w:eastAsiaTheme="minorEastAsia" w:hAnsi="Cambria Math"/>
                      </w:rPr>
                      <m:t>i</m:t>
                    </m:r>
                  </m:sub>
                </m:sSub>
                <m:r>
                  <m:rPr>
                    <m:sty m:val="p"/>
                  </m:rPr>
                  <w:rPr>
                    <w:rStyle w:val="AnaParagrafYaziStiliSauChar"/>
                    <w:rFonts w:ascii="Cambria Math" w:eastAsiaTheme="minorEastAsia" w:hAnsi="Cambria Math"/>
                  </w:rPr>
                  <m:t>(</m:t>
                </m:r>
                <m:r>
                  <w:rPr>
                    <w:rStyle w:val="AnaParagrafYaziStiliSauChar"/>
                    <w:rFonts w:ascii="Cambria Math" w:eastAsiaTheme="minorEastAsia" w:hAnsi="Cambria Math"/>
                  </w:rPr>
                  <m:t>x</m:t>
                </m:r>
                <m:r>
                  <m:rPr>
                    <m:sty m:val="p"/>
                  </m:rPr>
                  <w:rPr>
                    <w:rStyle w:val="AnaParagrafYaziStiliSauChar"/>
                    <w:rFonts w:ascii="Cambria Math" w:eastAsiaTheme="minorEastAsia" w:hAnsi="Cambria Math"/>
                  </w:rPr>
                  <m:t>)</m:t>
                </m:r>
              </m:e>
            </m:d>
          </m:e>
        </m:func>
        <m:r>
          <m:rPr>
            <m:sty m:val="p"/>
          </m:rPr>
          <w:rPr>
            <w:rStyle w:val="AnaParagrafYaziStiliSauChar"/>
            <w:rFonts w:ascii="Cambria Math" w:eastAsiaTheme="minorEastAsia" w:hAnsi="Cambria Math"/>
          </w:rPr>
          <m:t xml:space="preserve">,  </m:t>
        </m:r>
        <m:r>
          <w:rPr>
            <w:rStyle w:val="AnaParagrafYaziStiliSauChar"/>
            <w:rFonts w:ascii="Cambria Math" w:eastAsiaTheme="minorEastAsia" w:hAnsi="Cambria Math"/>
          </w:rPr>
          <m:t>i</m:t>
        </m:r>
        <m:r>
          <m:rPr>
            <m:sty m:val="p"/>
          </m:rPr>
          <w:rPr>
            <w:rStyle w:val="AnaParagrafYaziStiliSauChar"/>
            <w:rFonts w:ascii="Cambria Math" w:eastAsiaTheme="minorEastAsia" w:hAnsi="Cambria Math"/>
          </w:rPr>
          <m:t>=1, 2,….</m:t>
        </m:r>
        <m:r>
          <w:rPr>
            <w:rStyle w:val="AnaParagrafYaziStiliSauChar"/>
            <w:rFonts w:ascii="Cambria Math" w:eastAsiaTheme="minorEastAsia" w:hAnsi="Cambria Math"/>
          </w:rPr>
          <m:t>m</m:t>
        </m:r>
      </m:oMath>
      <w:r w:rsidR="006B0677" w:rsidRPr="008E786D">
        <w:tab/>
      </w:r>
      <w:r w:rsidR="006B0677" w:rsidRPr="00C878BE">
        <w:rPr>
          <w:b/>
        </w:rPr>
        <w:t>(</w:t>
      </w:r>
      <w:r w:rsidR="00BC1C52">
        <w:rPr>
          <w:b/>
        </w:rPr>
        <w:fldChar w:fldCharType="begin"/>
      </w:r>
      <w:r w:rsidR="000D5B5D">
        <w:rPr>
          <w:b/>
        </w:rPr>
        <w:instrText xml:space="preserve"> STYLEREF 1 \s </w:instrText>
      </w:r>
      <w:r w:rsidR="00BC1C52">
        <w:rPr>
          <w:b/>
        </w:rPr>
        <w:fldChar w:fldCharType="separate"/>
      </w:r>
      <w:r w:rsidR="009872A3">
        <w:rPr>
          <w:b/>
          <w:noProof/>
        </w:rPr>
        <w:t>4</w:t>
      </w:r>
      <w:r w:rsidR="00BC1C52">
        <w:rPr>
          <w:b/>
        </w:rPr>
        <w:fldChar w:fldCharType="end"/>
      </w:r>
      <w:r w:rsidR="000D5B5D">
        <w:rPr>
          <w:b/>
        </w:rPr>
        <w:t>.</w:t>
      </w:r>
      <w:r w:rsidR="00BC1C52">
        <w:rPr>
          <w:b/>
        </w:rPr>
        <w:fldChar w:fldCharType="begin"/>
      </w:r>
      <w:r w:rsidR="000D5B5D">
        <w:rPr>
          <w:b/>
        </w:rPr>
        <w:instrText xml:space="preserve"> SEQ Denklem \* ARABIC \s 1 </w:instrText>
      </w:r>
      <w:r w:rsidR="00BC1C52">
        <w:rPr>
          <w:b/>
        </w:rPr>
        <w:fldChar w:fldCharType="separate"/>
      </w:r>
      <w:r w:rsidR="009872A3">
        <w:rPr>
          <w:b/>
          <w:noProof/>
        </w:rPr>
        <w:t>3</w:t>
      </w:r>
      <w:r w:rsidR="00BC1C52">
        <w:rPr>
          <w:b/>
        </w:rPr>
        <w:fldChar w:fldCharType="end"/>
      </w:r>
      <w:r w:rsidR="006B0677" w:rsidRPr="00C878BE">
        <w:rPr>
          <w:b/>
        </w:rPr>
        <w:t>)</w:t>
      </w:r>
      <w:r w:rsidRPr="00C878BE">
        <w:rPr>
          <w:rFonts w:ascii="Cambria Math" w:eastAsiaTheme="minorEastAsia" w:hAnsi="Cambria Math" w:cs="Arial"/>
          <w:b/>
          <w:lang w:eastAsia="zh-TW"/>
        </w:rPr>
        <w:br/>
      </w:r>
    </w:p>
    <w:p w:rsidR="007C084E" w:rsidRDefault="007C084E" w:rsidP="007C084E">
      <w:pPr>
        <w:tabs>
          <w:tab w:val="left" w:pos="709"/>
        </w:tabs>
        <w:jc w:val="both"/>
        <w:rPr>
          <w:rFonts w:eastAsiaTheme="minorEastAsia" w:cs="Arial"/>
          <w:lang w:eastAsia="zh-TW"/>
        </w:rPr>
      </w:pPr>
    </w:p>
    <w:p w:rsidR="007C084E" w:rsidRDefault="0028739C" w:rsidP="00A155A8">
      <w:pPr>
        <w:pStyle w:val="AnaParagrafYaziStiliSau"/>
      </w:pPr>
      <w:r>
        <w:t>Denklem</w:t>
      </w:r>
      <w:r w:rsidR="007C084E" w:rsidRPr="00CA7786">
        <w:t xml:space="preserve"> </w:t>
      </w:r>
      <w:r>
        <w:t>4.3</w:t>
      </w:r>
      <w:r w:rsidR="007C084E" w:rsidRPr="00CA7786">
        <w:t>'</w:t>
      </w:r>
      <w:r>
        <w:t>deki</w:t>
      </w:r>
      <w:r w:rsidR="007C084E" w:rsidRPr="00CA7786">
        <w:t xml:space="preserve"> </w:t>
      </w:r>
      <m:oMath>
        <m:r>
          <m:rPr>
            <m:sty m:val="p"/>
          </m:rPr>
          <w:rPr>
            <w:rFonts w:ascii="Cambria Math" w:hAnsi="Cambria Math"/>
          </w:rPr>
          <m:t>Ô</m:t>
        </m:r>
        <m:d>
          <m:dPr>
            <m:ctrlPr>
              <w:rPr>
                <w:rFonts w:ascii="Cambria Math" w:hAnsi="Cambria Math"/>
              </w:rPr>
            </m:ctrlPr>
          </m:dPr>
          <m:e>
            <m:r>
              <m:rPr>
                <m:sty m:val="p"/>
              </m:rPr>
              <w:rPr>
                <w:rFonts w:ascii="Cambria Math" w:hAnsi="Cambria Math"/>
              </w:rPr>
              <m:t>x</m:t>
            </m:r>
          </m:e>
        </m:d>
      </m:oMath>
      <w:r w:rsidR="007C084E" w:rsidRPr="00CA7786">
        <w:t xml:space="preserve"> değeri</w:t>
      </w:r>
      <w:r>
        <w:t>,</w:t>
      </w:r>
      <w:r w:rsidR="007C084E" w:rsidRPr="00CA7786">
        <w:t xml:space="preserve"> </w:t>
      </w:r>
      <w:r w:rsidR="007C084E" w:rsidRPr="0028739C">
        <w:rPr>
          <w:i/>
        </w:rPr>
        <w:t>x</w:t>
      </w:r>
      <w:r w:rsidR="007C084E" w:rsidRPr="00CA7786">
        <w:t xml:space="preserve"> örüntüsünün hangi sınıfa daha yakın ise işlemleri yapılan örüntünün o sınıfa </w:t>
      </w:r>
      <w:proofErr w:type="gramStart"/>
      <w:r w:rsidR="007C084E" w:rsidRPr="00CA7786">
        <w:t>dahil</w:t>
      </w:r>
      <w:proofErr w:type="gramEnd"/>
      <w:r w:rsidR="007C084E" w:rsidRPr="00CA7786">
        <w:t xml:space="preserve"> olduğu gösterir. </w:t>
      </w:r>
      <w:proofErr w:type="gramStart"/>
      <w:r w:rsidR="007C084E" w:rsidRPr="0028739C">
        <w:rPr>
          <w:i/>
        </w:rPr>
        <w:t>m</w:t>
      </w:r>
      <w:proofErr w:type="gramEnd"/>
      <w:r w:rsidR="007C084E" w:rsidRPr="00CA7786">
        <w:t xml:space="preserve"> değeri ise eğitim kümesinde kaç tane sınıf olduğunu belirtmektedir.</w:t>
      </w:r>
      <w:r>
        <w:t xml:space="preserve"> </w:t>
      </w:r>
      <w:r w:rsidR="001765AC">
        <w:t>PNN ağı için g</w:t>
      </w:r>
      <w:r w:rsidR="007C084E" w:rsidRPr="000248B4">
        <w:t>iriş katmanındaki nöron sayısı</w:t>
      </w:r>
      <w:r w:rsidR="001765AC">
        <w:t>,</w:t>
      </w:r>
      <w:r w:rsidR="007C084E" w:rsidRPr="000248B4">
        <w:t xml:space="preserve"> </w:t>
      </w:r>
      <w:r w:rsidR="007C084E">
        <w:t xml:space="preserve">seçilen özellik sayısı 15 olduğundan, bu şekilde </w:t>
      </w:r>
      <w:r w:rsidR="007C084E" w:rsidRPr="000248B4">
        <w:t xml:space="preserve">ayarlanmıştır. PNN hatasını gösteren </w:t>
      </w:r>
      <w:r w:rsidR="007C084E" w:rsidRPr="00CA7786">
        <w:t>σ</w:t>
      </w:r>
      <w:r w:rsidR="007C084E" w:rsidRPr="000248B4">
        <w:t xml:space="preserve"> yumuşatma parametresi ise 1 olarak belirlenmiştir.</w:t>
      </w:r>
    </w:p>
    <w:p w:rsidR="00A54197" w:rsidRDefault="00A54197" w:rsidP="00EE2E3C">
      <w:pPr>
        <w:spacing w:line="360" w:lineRule="auto"/>
        <w:rPr>
          <w:b/>
          <w:u w:val="single"/>
        </w:rPr>
      </w:pPr>
    </w:p>
    <w:p w:rsidR="00A933A0" w:rsidRDefault="00A933A0" w:rsidP="00806E65">
      <w:pPr>
        <w:pStyle w:val="Balk2"/>
        <w:numPr>
          <w:ilvl w:val="1"/>
          <w:numId w:val="30"/>
        </w:numPr>
      </w:pPr>
      <w:bookmarkStart w:id="316" w:name="_Toc411800170"/>
      <w:r>
        <w:t>Deneysel sonuçlar</w:t>
      </w:r>
      <w:bookmarkEnd w:id="316"/>
      <w:r>
        <w:t xml:space="preserve"> </w:t>
      </w:r>
    </w:p>
    <w:p w:rsidR="00A933A0" w:rsidRPr="000248B4" w:rsidRDefault="00A933A0" w:rsidP="00A155A8">
      <w:pPr>
        <w:pStyle w:val="AnaParagrafYaziStiliSau"/>
      </w:pPr>
    </w:p>
    <w:p w:rsidR="007C084E" w:rsidRDefault="00CC7A1A" w:rsidP="00A155A8">
      <w:pPr>
        <w:pStyle w:val="AnaParagrafYaziStiliSau"/>
      </w:pPr>
      <w:r>
        <w:t xml:space="preserve">Bu </w:t>
      </w:r>
      <w:r w:rsidR="0028739C">
        <w:t>bölümdeki</w:t>
      </w:r>
      <w:r>
        <w:t xml:space="preserve">, </w:t>
      </w:r>
      <w:r w:rsidR="007C084E" w:rsidRPr="000248B4">
        <w:t>t</w:t>
      </w:r>
      <w:r w:rsidR="00E52DBA">
        <w:t>üm uygulamalar MATLAB yazılımı</w:t>
      </w:r>
      <w:r w:rsidR="007C084E" w:rsidRPr="000248B4">
        <w:t xml:space="preserve"> ile gerçekleştirilmiştir. Tüm deneysel çalışmalar </w:t>
      </w:r>
      <w:proofErr w:type="gramStart"/>
      <w:r w:rsidR="007C084E" w:rsidRPr="000248B4">
        <w:t>3.4</w:t>
      </w:r>
      <w:proofErr w:type="gramEnd"/>
      <w:r w:rsidR="007C084E" w:rsidRPr="000248B4">
        <w:t xml:space="preserve"> GHz i7 bir işlemci ve 8 GB belleğe sahip, Windows 7 işletim sistemi ile çalışan bir kişisel bilgisayar üzerinde yapılmıştır. </w:t>
      </w:r>
      <w:r w:rsidR="00C6170E">
        <w:t>Çalışma için tasarlanan yazılımın kullanıcı arayüzü</w:t>
      </w:r>
      <w:r w:rsidR="00400100">
        <w:t xml:space="preserve"> </w:t>
      </w:r>
      <w:r w:rsidR="00CF3FFA">
        <w:t>(GUI)</w:t>
      </w:r>
      <w:r w:rsidR="00C6170E">
        <w:t xml:space="preserve"> </w:t>
      </w:r>
      <w:r w:rsidR="00BC1C52">
        <w:fldChar w:fldCharType="begin"/>
      </w:r>
      <w:r w:rsidR="00C5369A">
        <w:instrText xml:space="preserve"> REF _Ref408001567 </w:instrText>
      </w:r>
      <w:r w:rsidR="00BC1C52">
        <w:fldChar w:fldCharType="separate"/>
      </w:r>
      <w:r w:rsidR="009872A3">
        <w:t xml:space="preserve">Şekil </w:t>
      </w:r>
      <w:proofErr w:type="gramStart"/>
      <w:r w:rsidR="009872A3">
        <w:rPr>
          <w:noProof/>
        </w:rPr>
        <w:t>4</w:t>
      </w:r>
      <w:r w:rsidR="009872A3">
        <w:t>.</w:t>
      </w:r>
      <w:r w:rsidR="009872A3">
        <w:rPr>
          <w:noProof/>
        </w:rPr>
        <w:t>8</w:t>
      </w:r>
      <w:proofErr w:type="gramEnd"/>
      <w:r w:rsidR="00BC1C52">
        <w:fldChar w:fldCharType="end"/>
      </w:r>
      <w:r w:rsidR="008B3A3A">
        <w:t>'</w:t>
      </w:r>
      <w:r w:rsidR="00C6170E">
        <w:t xml:space="preserve">de gösterilmiştir. </w:t>
      </w:r>
      <w:r w:rsidR="00563DA9">
        <w:t>Veri</w:t>
      </w:r>
      <w:r w:rsidR="003C77A4">
        <w:t xml:space="preserve"> </w:t>
      </w:r>
      <w:r w:rsidR="00373663">
        <w:t>setinde doğrulama yöntemi olarak 10-kat çapraz doğrulama kullanılmıştır. Böylece tüm veriler hem eğitim hem de test aşamasında kullanılarak sistemin güvenirliği sağlanmıştır.</w:t>
      </w:r>
      <w:r w:rsidR="00563DA9">
        <w:t xml:space="preserve"> Sınıflandırma sonuçları</w:t>
      </w:r>
      <w:r w:rsidR="006D0865">
        <w:t>,</w:t>
      </w:r>
      <w:r w:rsidR="00563DA9">
        <w:t xml:space="preserve"> </w:t>
      </w:r>
      <w:r w:rsidR="006D0865">
        <w:t xml:space="preserve">öncelikle </w:t>
      </w:r>
      <w:r w:rsidR="00563DA9">
        <w:t xml:space="preserve">Bayes, YSA, PNN ve </w:t>
      </w:r>
      <w:r w:rsidR="00565CD5">
        <w:t>SVM</w:t>
      </w:r>
      <w:r w:rsidR="00563DA9">
        <w:t xml:space="preserve"> yöntemleri ile </w:t>
      </w:r>
      <w:r w:rsidR="006D0865">
        <w:t xml:space="preserve">beş farklı teknik kullanarak </w:t>
      </w:r>
      <w:r w:rsidR="00563DA9">
        <w:t>görüntülerden çıkarılan 151 özelli</w:t>
      </w:r>
      <w:r w:rsidR="006D0865">
        <w:t>ğe göre hesaplanmıştır. Daha sonra iki farklı metot ile bu özellikler</w:t>
      </w:r>
      <w:r w:rsidR="00B3068F">
        <w:t xml:space="preserve"> arasından seçilen 15 özelliğin kullanılması ile </w:t>
      </w:r>
      <w:r w:rsidR="006D0865">
        <w:t xml:space="preserve">aynı sınıflandırma yöntemleri yardımıyla </w:t>
      </w:r>
      <w:r w:rsidR="00563DA9">
        <w:t>elde edilmiştir.</w:t>
      </w:r>
    </w:p>
    <w:p w:rsidR="00CF3FFA" w:rsidRDefault="00CF3FFA" w:rsidP="00C10495">
      <w:pPr>
        <w:spacing w:line="360" w:lineRule="auto"/>
      </w:pPr>
    </w:p>
    <w:p w:rsidR="00CF3FFA" w:rsidRDefault="00B70197" w:rsidP="00A155A8">
      <w:pPr>
        <w:pStyle w:val="AnaParagrafYaziStiliSau"/>
      </w:pPr>
      <w:r>
        <w:rPr>
          <w:noProof/>
        </w:rPr>
        <w:lastRenderedPageBreak/>
        <w:drawing>
          <wp:inline distT="0" distB="0" distL="0" distR="0">
            <wp:extent cx="5220527" cy="3527946"/>
            <wp:effectExtent l="19050" t="0" r="0" b="0"/>
            <wp:docPr id="30" name="Resim 9" descr="F:\Çalışmalar\Doktora\Doktora Tez Çalışmaları\Tez Yazımı\resimler\gui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Çalışmalar\Doktora\Doktora Tez Çalışmaları\Tez Yazımı\resimler\gui1.tif"/>
                    <pic:cNvPicPr>
                      <a:picLocks noChangeAspect="1" noChangeArrowheads="1"/>
                    </pic:cNvPicPr>
                  </pic:nvPicPr>
                  <pic:blipFill>
                    <a:blip r:embed="rId104" cstate="print"/>
                    <a:srcRect/>
                    <a:stretch>
                      <a:fillRect/>
                    </a:stretch>
                  </pic:blipFill>
                  <pic:spPr bwMode="auto">
                    <a:xfrm>
                      <a:off x="0" y="0"/>
                      <a:ext cx="5219700" cy="3527387"/>
                    </a:xfrm>
                    <a:prstGeom prst="rect">
                      <a:avLst/>
                    </a:prstGeom>
                    <a:noFill/>
                    <a:ln w="9525">
                      <a:noFill/>
                      <a:miter lim="800000"/>
                      <a:headEnd/>
                      <a:tailEnd/>
                    </a:ln>
                  </pic:spPr>
                </pic:pic>
              </a:graphicData>
            </a:graphic>
          </wp:inline>
        </w:drawing>
      </w:r>
    </w:p>
    <w:p w:rsidR="00740417" w:rsidRDefault="00740417" w:rsidP="00154BE1">
      <w:pPr>
        <w:pStyle w:val="ResimYazs"/>
        <w:spacing w:line="360" w:lineRule="auto"/>
      </w:pPr>
      <w:bookmarkStart w:id="317" w:name="_Ref408001567"/>
      <w:bookmarkStart w:id="318" w:name="_Toc411849785"/>
      <w:bookmarkStart w:id="319" w:name="_Toc411852958"/>
      <w:r>
        <w:t xml:space="preserve">Şekil </w:t>
      </w:r>
      <w:fldSimple w:instr=" STYLEREF 1 \s ">
        <w:r w:rsidR="009872A3">
          <w:rPr>
            <w:noProof/>
          </w:rPr>
          <w:t>4</w:t>
        </w:r>
      </w:fldSimple>
      <w:r w:rsidR="00244721">
        <w:t>.</w:t>
      </w:r>
      <w:fldSimple w:instr=" SEQ Şekil \* ARABIC \s 1 ">
        <w:r w:rsidR="009872A3">
          <w:rPr>
            <w:noProof/>
          </w:rPr>
          <w:t>8</w:t>
        </w:r>
      </w:fldSimple>
      <w:bookmarkEnd w:id="317"/>
      <w:r>
        <w:t xml:space="preserve">. </w:t>
      </w:r>
      <w:r w:rsidRPr="00EA765F">
        <w:t>MR görüntüleri üzerinde beyin tümörü tespiti çalışmaları için tasarlanan kullanıcı arayüzü</w:t>
      </w:r>
      <w:bookmarkEnd w:id="318"/>
      <w:bookmarkEnd w:id="319"/>
    </w:p>
    <w:p w:rsidR="00381AC1" w:rsidRPr="00381AC1" w:rsidRDefault="00381AC1" w:rsidP="00C10495">
      <w:pPr>
        <w:spacing w:line="360" w:lineRule="auto"/>
      </w:pPr>
    </w:p>
    <w:p w:rsidR="00E3022C" w:rsidRDefault="00E3022C" w:rsidP="00A155A8">
      <w:pPr>
        <w:pStyle w:val="AnaParagrafYaziStiliSau"/>
      </w:pPr>
      <w:r>
        <w:t>Bu tez çalışmasında MR görüntüleri üzerinde beyin tümörlerinin tespit edilmesi amacı</w:t>
      </w:r>
      <w:r w:rsidR="00A61337">
        <w:t>yla tasarlanan sistemin doğruluğu</w:t>
      </w:r>
      <w:r w:rsidR="006A2241">
        <w:t>,</w:t>
      </w:r>
      <w:r>
        <w:t xml:space="preserve"> iki farklı test işlemi ile değerlendirilmiştir. </w:t>
      </w:r>
      <w:r w:rsidR="00B741B0">
        <w:t xml:space="preserve">İlk test işleminde, bir özellik seçimi kullanmadan çıkarılan 151 özelliğin tamamı </w:t>
      </w:r>
      <w:r w:rsidR="006A2241">
        <w:t>kullanılarak</w:t>
      </w:r>
      <w:r w:rsidR="00B741B0">
        <w:t xml:space="preserve"> </w:t>
      </w:r>
      <w:r w:rsidR="006A2241">
        <w:t>sınıflandırma</w:t>
      </w:r>
      <w:r w:rsidR="00B741B0">
        <w:t xml:space="preserve"> performans</w:t>
      </w:r>
      <w:r w:rsidR="006A2241">
        <w:t xml:space="preserve">ları </w:t>
      </w:r>
      <w:r w:rsidR="00B741B0">
        <w:t>değerlendirilmiştir. İkinci test işleminde ise, SFFS ve RF yöntemleri ile ayrı ayrı seçilen 15 tane özelliğe göre sınıflandır</w:t>
      </w:r>
      <w:r w:rsidR="006A2241">
        <w:t xml:space="preserve">ıcıların </w:t>
      </w:r>
      <w:r w:rsidR="00B741B0">
        <w:t>performans değerlendirmeleri gerçekleştirilmiştir. Böylece, tez çalışmasında aynı zamanda özellik seçim yöntemi kullanmanın sınıflandırma başarısı üzerindeki etkisi de araştırılmıştır.</w:t>
      </w:r>
    </w:p>
    <w:p w:rsidR="00A933A0" w:rsidRDefault="00A933A0" w:rsidP="00C10495">
      <w:pPr>
        <w:spacing w:line="360" w:lineRule="auto"/>
      </w:pPr>
    </w:p>
    <w:p w:rsidR="00A933A0" w:rsidRDefault="006A2241" w:rsidP="00A933A0">
      <w:pPr>
        <w:spacing w:line="360" w:lineRule="auto"/>
        <w:jc w:val="both"/>
      </w:pPr>
      <w:r>
        <w:t>Önerilen BDT</w:t>
      </w:r>
      <w:r w:rsidR="00A933A0" w:rsidRPr="00F97DAA">
        <w:t xml:space="preserve"> yaklaşımının </w:t>
      </w:r>
      <w:r w:rsidR="00A61337">
        <w:t>başarım</w:t>
      </w:r>
      <w:r w:rsidR="00A933A0" w:rsidRPr="00F97DAA">
        <w:t xml:space="preserve"> değerlendirme</w:t>
      </w:r>
      <w:r w:rsidR="00B741B0">
        <w:t>leri</w:t>
      </w:r>
      <w:r w:rsidR="00EF6179">
        <w:t>;</w:t>
      </w:r>
      <w:r w:rsidR="00B741B0">
        <w:t xml:space="preserve"> </w:t>
      </w:r>
      <w:r w:rsidR="00F728FF">
        <w:t>eşleştirme</w:t>
      </w:r>
      <w:r w:rsidR="00A933A0" w:rsidRPr="00F97DAA">
        <w:t xml:space="preserve"> matris</w:t>
      </w:r>
      <w:r w:rsidR="00F728FF">
        <w:t>i</w:t>
      </w:r>
      <w:r w:rsidR="00A933A0" w:rsidRPr="00F97DAA">
        <w:t xml:space="preserve"> sonuçları, başarı oranı değerlendirmesi ve tespit süresi analizi olmak üzere 3 </w:t>
      </w:r>
      <w:proofErr w:type="gramStart"/>
      <w:r w:rsidR="00A933A0" w:rsidRPr="00F97DAA">
        <w:t>kritere</w:t>
      </w:r>
      <w:proofErr w:type="gramEnd"/>
      <w:r w:rsidR="00A933A0" w:rsidRPr="00F97DAA">
        <w:t xml:space="preserve"> göre </w:t>
      </w:r>
      <w:r w:rsidR="00B741B0">
        <w:t>yapılmıştır</w:t>
      </w:r>
      <w:r w:rsidR="00A933A0" w:rsidRPr="00F97DAA">
        <w:t>.</w:t>
      </w:r>
    </w:p>
    <w:p w:rsidR="00B7103F" w:rsidRDefault="00B7103F" w:rsidP="00A933A0">
      <w:pPr>
        <w:spacing w:line="360" w:lineRule="auto"/>
        <w:jc w:val="both"/>
      </w:pPr>
    </w:p>
    <w:p w:rsidR="00A933A0" w:rsidRDefault="00E43853" w:rsidP="00806E65">
      <w:pPr>
        <w:pStyle w:val="Balk3"/>
        <w:numPr>
          <w:ilvl w:val="2"/>
          <w:numId w:val="30"/>
        </w:numPr>
      </w:pPr>
      <w:bookmarkStart w:id="320" w:name="_Toc411800171"/>
      <w:r>
        <w:t>Eşleştirme</w:t>
      </w:r>
      <w:r w:rsidR="008C444E">
        <w:t xml:space="preserve"> (c</w:t>
      </w:r>
      <w:r w:rsidR="001B1FDE">
        <w:t>onfusion</w:t>
      </w:r>
      <w:r w:rsidR="00917BAA">
        <w:t>, karmaşıklık</w:t>
      </w:r>
      <w:r w:rsidR="008C444E">
        <w:t>)</w:t>
      </w:r>
      <w:r w:rsidR="001B1FDE">
        <w:t xml:space="preserve"> matrisi</w:t>
      </w:r>
      <w:r w:rsidR="00A933A0">
        <w:t xml:space="preserve"> sonuçları</w:t>
      </w:r>
      <w:bookmarkEnd w:id="320"/>
    </w:p>
    <w:p w:rsidR="00A933A0" w:rsidRPr="0032030B" w:rsidRDefault="00A933A0" w:rsidP="00A933A0">
      <w:pPr>
        <w:spacing w:line="360" w:lineRule="auto"/>
      </w:pPr>
    </w:p>
    <w:p w:rsidR="00273C06" w:rsidRDefault="00E43853" w:rsidP="00A155A8">
      <w:pPr>
        <w:pStyle w:val="AnaParagrafYaziStiliSau"/>
      </w:pPr>
      <w:r>
        <w:t>Eşleştirme</w:t>
      </w:r>
      <w:r w:rsidR="00A933A0" w:rsidRPr="005748AF">
        <w:t xml:space="preserve"> matrisi gerçek durumlar ile </w:t>
      </w:r>
      <w:r>
        <w:t>tahmin</w:t>
      </w:r>
      <w:r w:rsidR="00A933A0" w:rsidRPr="005748AF">
        <w:t xml:space="preserve"> durumlar arasında</w:t>
      </w:r>
      <w:r>
        <w:t>ki</w:t>
      </w:r>
      <w:r w:rsidR="00A933A0" w:rsidRPr="005748AF">
        <w:t xml:space="preserve"> doğru ve yanlış oranlarını göstermektedir. Bu matriste, </w:t>
      </w:r>
      <w:r>
        <w:t>Doğru Pozitif (True Positive, TP)</w:t>
      </w:r>
      <w:r w:rsidR="00A933A0" w:rsidRPr="005748AF">
        <w:t xml:space="preserve">, </w:t>
      </w:r>
      <w:r>
        <w:t xml:space="preserve">Doğru </w:t>
      </w:r>
      <w:r>
        <w:lastRenderedPageBreak/>
        <w:t xml:space="preserve">Negatif (True Negative, </w:t>
      </w:r>
      <w:r w:rsidR="00A933A0" w:rsidRPr="005748AF">
        <w:t xml:space="preserve">TN), </w:t>
      </w:r>
      <w:r>
        <w:t xml:space="preserve">Yanlış Pozitif (False Positive, </w:t>
      </w:r>
      <w:r w:rsidR="00A933A0" w:rsidRPr="005748AF">
        <w:t xml:space="preserve">FP) ve </w:t>
      </w:r>
      <w:r>
        <w:t xml:space="preserve">Yanlış Negatif (False Negative, </w:t>
      </w:r>
      <w:r w:rsidR="00A933A0" w:rsidRPr="005748AF">
        <w:t xml:space="preserve">FN) değerleri bulunur. Bu çalışmada, TP kötü huylu olarak sınıflandırılan kötü huylu tümörleri; FP kötü huylu olarak sınıflandırılan iyi huylu tümörleri; TN iyi huylu olarak sınıflandırılan iyi huylu tümörleri ve FN ise iyi huylu olarak sınıflandırılan kötü huylu tümörleri göstermektedir. </w:t>
      </w:r>
    </w:p>
    <w:p w:rsidR="00273C06" w:rsidRDefault="00273C06" w:rsidP="00C10495">
      <w:pPr>
        <w:spacing w:line="360" w:lineRule="auto"/>
      </w:pPr>
    </w:p>
    <w:p w:rsidR="00A933A0" w:rsidRDefault="00A933A0" w:rsidP="00A155A8">
      <w:pPr>
        <w:pStyle w:val="AnaParagrafYaziStiliSau"/>
      </w:pPr>
      <w:r w:rsidRPr="005748AF">
        <w:t xml:space="preserve">Her bir </w:t>
      </w:r>
      <w:r w:rsidR="0010013D">
        <w:t xml:space="preserve">sınıflandırma metoduna göre elde edilen sonuçlar ve </w:t>
      </w:r>
      <w:r w:rsidR="00F728FF">
        <w:t>eşleştirme</w:t>
      </w:r>
      <w:r w:rsidR="0010013D">
        <w:t xml:space="preserve"> matrisi </w:t>
      </w:r>
      <w:r w:rsidR="00BC1C52">
        <w:fldChar w:fldCharType="begin"/>
      </w:r>
      <w:r w:rsidR="00C5369A">
        <w:instrText xml:space="preserve"> REF _Ref408001666 </w:instrText>
      </w:r>
      <w:r w:rsidR="00BC1C52">
        <w:fldChar w:fldCharType="separate"/>
      </w:r>
      <w:r w:rsidR="009872A3">
        <w:t xml:space="preserve">Tablo </w:t>
      </w:r>
      <w:proofErr w:type="gramStart"/>
      <w:r w:rsidR="009872A3">
        <w:rPr>
          <w:noProof/>
        </w:rPr>
        <w:t>4</w:t>
      </w:r>
      <w:r w:rsidR="009872A3">
        <w:t>.</w:t>
      </w:r>
      <w:r w:rsidR="009872A3">
        <w:rPr>
          <w:noProof/>
        </w:rPr>
        <w:t>4</w:t>
      </w:r>
      <w:proofErr w:type="gramEnd"/>
      <w:r w:rsidR="00BC1C52">
        <w:fldChar w:fldCharType="end"/>
      </w:r>
      <w:r w:rsidR="008B3A3A">
        <w:t>'</w:t>
      </w:r>
      <w:r w:rsidR="0010013D">
        <w:t xml:space="preserve">de gösterilmiştir. Bu test işleminde, 151 özelliğin hepsi performans değerlendirmesi için kullanılmıştır. Tablodan elde edilen sonuçlar değerlendirildiğinde, tüm sınıflandırma metotları arasında en başarılı sonuçların YSA ile elde edildiği görülmüştür. </w:t>
      </w:r>
      <w:r w:rsidR="00BC1C52">
        <w:fldChar w:fldCharType="begin"/>
      </w:r>
      <w:r w:rsidR="00EF6179">
        <w:instrText xml:space="preserve"> REF _Ref408001666 </w:instrText>
      </w:r>
      <w:r w:rsidR="00BC1C52">
        <w:fldChar w:fldCharType="separate"/>
      </w:r>
      <w:r w:rsidR="009872A3">
        <w:t xml:space="preserve">Tablo </w:t>
      </w:r>
      <w:proofErr w:type="gramStart"/>
      <w:r w:rsidR="009872A3">
        <w:rPr>
          <w:noProof/>
        </w:rPr>
        <w:t>4</w:t>
      </w:r>
      <w:r w:rsidR="009872A3">
        <w:t>.</w:t>
      </w:r>
      <w:r w:rsidR="009872A3">
        <w:rPr>
          <w:noProof/>
        </w:rPr>
        <w:t>4</w:t>
      </w:r>
      <w:proofErr w:type="gramEnd"/>
      <w:r w:rsidR="00BC1C52">
        <w:fldChar w:fldCharType="end"/>
      </w:r>
      <w:r w:rsidR="00EF6179">
        <w:t>'den</w:t>
      </w:r>
      <w:r w:rsidR="0010013D">
        <w:t xml:space="preserve"> d</w:t>
      </w:r>
      <w:r w:rsidR="00EF6179">
        <w:t>e</w:t>
      </w:r>
      <w:r w:rsidR="0010013D">
        <w:t xml:space="preserve"> görülebileceği gibi, YSA ile 76 kötü </w:t>
      </w:r>
      <w:r w:rsidR="00E43853">
        <w:t xml:space="preserve">huylu </w:t>
      </w:r>
      <w:r w:rsidR="0010013D">
        <w:t>beyin tümörünün 67 tanesi kötü huylu</w:t>
      </w:r>
      <w:r w:rsidR="00E43853">
        <w:t xml:space="preserve"> </w:t>
      </w:r>
      <w:r w:rsidR="0010013D">
        <w:t>(TP), fakat 9 tanesi ise yanlış tahmin edilerek iyi huylu olarak sınıflandırılmıştır</w:t>
      </w:r>
      <w:r w:rsidR="00E43853">
        <w:t xml:space="preserve"> </w:t>
      </w:r>
      <w:r w:rsidR="0010013D">
        <w:t>(FN). Diğer taraftan, 18 tane iyi huylu beyin tümörün 13 tanesi doğru tahmin edilerek iyi huylu</w:t>
      </w:r>
      <w:r w:rsidR="00E43853">
        <w:t xml:space="preserve"> </w:t>
      </w:r>
      <w:r w:rsidR="0010013D">
        <w:t>(TN) ve 5 tanesi ise yanlış sınıflandırılarak kötü huylu olarak tahmin edilmiştir</w:t>
      </w:r>
      <w:r w:rsidR="00E43853">
        <w:t xml:space="preserve"> </w:t>
      </w:r>
      <w:r w:rsidR="0010013D">
        <w:t>(FP). Diğer yöntemlerin</w:t>
      </w:r>
      <w:r w:rsidR="006C7FE3">
        <w:t xml:space="preserve"> de</w:t>
      </w:r>
      <w:r w:rsidR="0010013D">
        <w:t xml:space="preserve"> </w:t>
      </w:r>
      <w:r w:rsidR="00B074DC">
        <w:t xml:space="preserve">151 özelliğin kullanılması ile bulunan </w:t>
      </w:r>
      <w:r w:rsidR="006C7FE3">
        <w:t>sınıflandırma sonuçları</w:t>
      </w:r>
      <w:r w:rsidR="0010013D">
        <w:t xml:space="preserve"> incelendiğinde YSA ile daha başarılı sonuçlar elde edildiği görülmektedir. Ancak</w:t>
      </w:r>
      <w:r w:rsidR="00E43853">
        <w:t>,</w:t>
      </w:r>
      <w:r w:rsidR="0010013D">
        <w:t xml:space="preserve"> sınıflandırma sonuçlarındaki başarı oranının yine de çok yüksek olduğu söylenemez.</w:t>
      </w:r>
    </w:p>
    <w:p w:rsidR="00273C06" w:rsidRPr="005748AF" w:rsidRDefault="00273C06" w:rsidP="00C10495">
      <w:pPr>
        <w:spacing w:line="360" w:lineRule="auto"/>
      </w:pPr>
    </w:p>
    <w:p w:rsidR="00381AC1" w:rsidRPr="00381AC1" w:rsidRDefault="00381AC1" w:rsidP="00154BE1">
      <w:pPr>
        <w:pStyle w:val="Tabloyazs"/>
      </w:pPr>
      <w:bookmarkStart w:id="321" w:name="_Ref408001666"/>
      <w:bookmarkStart w:id="322" w:name="_Toc411849817"/>
      <w:bookmarkStart w:id="323" w:name="_Toc411853392"/>
      <w:r>
        <w:t xml:space="preserve">Tablo </w:t>
      </w:r>
      <w:fldSimple w:instr=" STYLEREF 1 \s ">
        <w:r w:rsidR="009872A3">
          <w:rPr>
            <w:noProof/>
          </w:rPr>
          <w:t>4</w:t>
        </w:r>
      </w:fldSimple>
      <w:r w:rsidR="0078751A">
        <w:t>.</w:t>
      </w:r>
      <w:fldSimple w:instr=" SEQ Tablo \* ARABIC \s 1 ">
        <w:r w:rsidR="009872A3">
          <w:rPr>
            <w:noProof/>
          </w:rPr>
          <w:t>4</w:t>
        </w:r>
      </w:fldSimple>
      <w:bookmarkEnd w:id="321"/>
      <w:r>
        <w:t xml:space="preserve">. Çıkarılan </w:t>
      </w:r>
      <w:r w:rsidRPr="00A67CB2">
        <w:t xml:space="preserve">151 özelliğe göre elde edilen </w:t>
      </w:r>
      <w:r w:rsidR="002E7159">
        <w:t>eşleştirme</w:t>
      </w:r>
      <w:r w:rsidRPr="00A67CB2">
        <w:t xml:space="preserve"> matrisi sonuçları</w:t>
      </w:r>
      <w:bookmarkEnd w:id="322"/>
      <w:bookmarkEnd w:id="323"/>
    </w:p>
    <w:tbl>
      <w:tblPr>
        <w:tblW w:w="8235" w:type="dxa"/>
        <w:jc w:val="center"/>
        <w:shd w:val="clear" w:color="auto" w:fill="D9D9D9" w:themeFill="background1" w:themeFillShade="D9"/>
        <w:tblLayout w:type="fixed"/>
        <w:tblLook w:val="04A0"/>
      </w:tblPr>
      <w:tblGrid>
        <w:gridCol w:w="1946"/>
        <w:gridCol w:w="1769"/>
        <w:gridCol w:w="1178"/>
        <w:gridCol w:w="1071"/>
        <w:gridCol w:w="1097"/>
        <w:gridCol w:w="1174"/>
      </w:tblGrid>
      <w:tr w:rsidR="00273C06" w:rsidRPr="00CE7DB4" w:rsidTr="0070653E">
        <w:trPr>
          <w:trHeight w:val="461"/>
          <w:jc w:val="center"/>
        </w:trPr>
        <w:tc>
          <w:tcPr>
            <w:tcW w:w="1948"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273C06" w:rsidRPr="00CE7DB4" w:rsidRDefault="001B1FDE" w:rsidP="001912F8">
            <w:pPr>
              <w:tabs>
                <w:tab w:val="left" w:pos="284"/>
              </w:tabs>
              <w:jc w:val="center"/>
              <w:rPr>
                <w:b/>
                <w:sz w:val="20"/>
                <w:lang w:eastAsia="zh-TW"/>
              </w:rPr>
            </w:pPr>
            <w:bookmarkStart w:id="324" w:name="_Hlk407819337"/>
            <w:r>
              <w:rPr>
                <w:b/>
                <w:sz w:val="20"/>
              </w:rPr>
              <w:t>Özellik sayısı</w:t>
            </w:r>
          </w:p>
        </w:tc>
        <w:tc>
          <w:tcPr>
            <w:tcW w:w="1769"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273C06" w:rsidRPr="00CE7DB4" w:rsidRDefault="001B1FDE" w:rsidP="001912F8">
            <w:pPr>
              <w:tabs>
                <w:tab w:val="left" w:pos="284"/>
              </w:tabs>
              <w:rPr>
                <w:b/>
                <w:sz w:val="20"/>
                <w:lang w:eastAsia="zh-TW"/>
              </w:rPr>
            </w:pPr>
            <w:r>
              <w:rPr>
                <w:b/>
                <w:sz w:val="20"/>
              </w:rPr>
              <w:t>Sınıflandırma yöntemi</w:t>
            </w:r>
          </w:p>
        </w:tc>
        <w:tc>
          <w:tcPr>
            <w:tcW w:w="4520" w:type="dxa"/>
            <w:gridSpan w:val="4"/>
            <w:tcBorders>
              <w:top w:val="single" w:sz="4" w:space="0" w:color="auto"/>
              <w:left w:val="nil"/>
              <w:bottom w:val="nil"/>
              <w:right w:val="nil"/>
            </w:tcBorders>
            <w:shd w:val="clear" w:color="auto" w:fill="D9D9D9" w:themeFill="background1" w:themeFillShade="D9"/>
            <w:vAlign w:val="center"/>
            <w:hideMark/>
          </w:tcPr>
          <w:p w:rsidR="00273C06" w:rsidRPr="00CE7DB4" w:rsidRDefault="00E43853" w:rsidP="001912F8">
            <w:pPr>
              <w:tabs>
                <w:tab w:val="left" w:pos="284"/>
              </w:tabs>
              <w:jc w:val="center"/>
              <w:rPr>
                <w:b/>
                <w:sz w:val="20"/>
                <w:lang w:eastAsia="zh-TW"/>
              </w:rPr>
            </w:pPr>
            <w:r>
              <w:rPr>
                <w:b/>
                <w:sz w:val="20"/>
              </w:rPr>
              <w:t>Eşleştirme</w:t>
            </w:r>
            <w:r w:rsidR="001B1FDE">
              <w:rPr>
                <w:b/>
                <w:sz w:val="20"/>
              </w:rPr>
              <w:t xml:space="preserve"> matrisi</w:t>
            </w:r>
          </w:p>
        </w:tc>
      </w:tr>
      <w:tr w:rsidR="00273C06" w:rsidRPr="00CE7DB4" w:rsidTr="0070653E">
        <w:trPr>
          <w:trHeight w:val="80"/>
          <w:jc w:val="center"/>
        </w:trPr>
        <w:tc>
          <w:tcPr>
            <w:tcW w:w="1948" w:type="dxa"/>
            <w:vMerge/>
            <w:tcBorders>
              <w:top w:val="single" w:sz="4" w:space="0" w:color="auto"/>
              <w:left w:val="nil"/>
              <w:bottom w:val="single" w:sz="4" w:space="0" w:color="auto"/>
              <w:right w:val="nil"/>
            </w:tcBorders>
            <w:shd w:val="clear" w:color="auto" w:fill="D9D9D9" w:themeFill="background1" w:themeFillShade="D9"/>
            <w:vAlign w:val="center"/>
            <w:hideMark/>
          </w:tcPr>
          <w:p w:rsidR="00273C06" w:rsidRPr="00CE7DB4" w:rsidRDefault="00273C06" w:rsidP="001912F8">
            <w:pPr>
              <w:rPr>
                <w:b/>
                <w:sz w:val="20"/>
                <w:lang w:eastAsia="zh-TW"/>
              </w:rPr>
            </w:pPr>
          </w:p>
        </w:tc>
        <w:tc>
          <w:tcPr>
            <w:tcW w:w="1769" w:type="dxa"/>
            <w:vMerge/>
            <w:tcBorders>
              <w:top w:val="single" w:sz="4" w:space="0" w:color="auto"/>
              <w:left w:val="nil"/>
              <w:bottom w:val="single" w:sz="4" w:space="0" w:color="auto"/>
              <w:right w:val="nil"/>
            </w:tcBorders>
            <w:shd w:val="clear" w:color="auto" w:fill="D9D9D9" w:themeFill="background1" w:themeFillShade="D9"/>
            <w:vAlign w:val="center"/>
            <w:hideMark/>
          </w:tcPr>
          <w:p w:rsidR="00273C06" w:rsidRPr="00CE7DB4" w:rsidRDefault="00273C06" w:rsidP="001912F8">
            <w:pPr>
              <w:rPr>
                <w:b/>
                <w:sz w:val="20"/>
                <w:lang w:eastAsia="zh-TW"/>
              </w:rPr>
            </w:pPr>
          </w:p>
        </w:tc>
        <w:tc>
          <w:tcPr>
            <w:tcW w:w="1178" w:type="dxa"/>
            <w:tcBorders>
              <w:top w:val="nil"/>
              <w:left w:val="nil"/>
              <w:bottom w:val="single" w:sz="4" w:space="0" w:color="auto"/>
              <w:right w:val="nil"/>
            </w:tcBorders>
            <w:shd w:val="clear" w:color="auto" w:fill="D9D9D9" w:themeFill="background1" w:themeFillShade="D9"/>
            <w:vAlign w:val="center"/>
            <w:hideMark/>
          </w:tcPr>
          <w:p w:rsidR="00273C06" w:rsidRPr="00CE7DB4" w:rsidRDefault="00273C06" w:rsidP="001912F8">
            <w:pPr>
              <w:tabs>
                <w:tab w:val="left" w:pos="284"/>
              </w:tabs>
              <w:jc w:val="center"/>
              <w:rPr>
                <w:b/>
                <w:sz w:val="20"/>
                <w:lang w:eastAsia="zh-TW"/>
              </w:rPr>
            </w:pPr>
            <w:r w:rsidRPr="00CE7DB4">
              <w:rPr>
                <w:b/>
                <w:sz w:val="20"/>
              </w:rPr>
              <w:t>TP</w:t>
            </w:r>
          </w:p>
        </w:tc>
        <w:tc>
          <w:tcPr>
            <w:tcW w:w="1071" w:type="dxa"/>
            <w:tcBorders>
              <w:top w:val="nil"/>
              <w:left w:val="nil"/>
              <w:bottom w:val="single" w:sz="4" w:space="0" w:color="auto"/>
              <w:right w:val="nil"/>
            </w:tcBorders>
            <w:shd w:val="clear" w:color="auto" w:fill="D9D9D9" w:themeFill="background1" w:themeFillShade="D9"/>
            <w:vAlign w:val="center"/>
            <w:hideMark/>
          </w:tcPr>
          <w:p w:rsidR="00273C06" w:rsidRPr="00CE7DB4" w:rsidRDefault="00273C06" w:rsidP="001912F8">
            <w:pPr>
              <w:tabs>
                <w:tab w:val="left" w:pos="284"/>
              </w:tabs>
              <w:jc w:val="center"/>
              <w:rPr>
                <w:b/>
                <w:sz w:val="20"/>
                <w:lang w:eastAsia="zh-TW"/>
              </w:rPr>
            </w:pPr>
            <w:r w:rsidRPr="00CE7DB4">
              <w:rPr>
                <w:b/>
                <w:sz w:val="20"/>
              </w:rPr>
              <w:t>FP</w:t>
            </w:r>
          </w:p>
        </w:tc>
        <w:tc>
          <w:tcPr>
            <w:tcW w:w="1097" w:type="dxa"/>
            <w:tcBorders>
              <w:top w:val="nil"/>
              <w:left w:val="nil"/>
              <w:bottom w:val="single" w:sz="4" w:space="0" w:color="auto"/>
              <w:right w:val="nil"/>
            </w:tcBorders>
            <w:shd w:val="clear" w:color="auto" w:fill="D9D9D9" w:themeFill="background1" w:themeFillShade="D9"/>
            <w:vAlign w:val="center"/>
            <w:hideMark/>
          </w:tcPr>
          <w:p w:rsidR="00273C06" w:rsidRPr="00CE7DB4" w:rsidRDefault="00273C06" w:rsidP="001912F8">
            <w:pPr>
              <w:tabs>
                <w:tab w:val="left" w:pos="284"/>
              </w:tabs>
              <w:jc w:val="center"/>
              <w:rPr>
                <w:b/>
                <w:sz w:val="20"/>
                <w:lang w:eastAsia="zh-TW"/>
              </w:rPr>
            </w:pPr>
            <w:r w:rsidRPr="00CE7DB4">
              <w:rPr>
                <w:b/>
                <w:sz w:val="20"/>
              </w:rPr>
              <w:t>FN</w:t>
            </w:r>
          </w:p>
        </w:tc>
        <w:tc>
          <w:tcPr>
            <w:tcW w:w="1174" w:type="dxa"/>
            <w:tcBorders>
              <w:top w:val="nil"/>
              <w:left w:val="nil"/>
              <w:bottom w:val="single" w:sz="4" w:space="0" w:color="auto"/>
              <w:right w:val="nil"/>
            </w:tcBorders>
            <w:shd w:val="clear" w:color="auto" w:fill="D9D9D9" w:themeFill="background1" w:themeFillShade="D9"/>
            <w:vAlign w:val="center"/>
            <w:hideMark/>
          </w:tcPr>
          <w:p w:rsidR="00273C06" w:rsidRPr="00CE7DB4" w:rsidRDefault="00273C06" w:rsidP="001912F8">
            <w:pPr>
              <w:tabs>
                <w:tab w:val="left" w:pos="284"/>
              </w:tabs>
              <w:jc w:val="center"/>
              <w:rPr>
                <w:b/>
                <w:sz w:val="20"/>
                <w:lang w:eastAsia="zh-TW"/>
              </w:rPr>
            </w:pPr>
            <w:r w:rsidRPr="00CE7DB4">
              <w:rPr>
                <w:b/>
                <w:sz w:val="20"/>
              </w:rPr>
              <w:t>TN</w:t>
            </w:r>
          </w:p>
        </w:tc>
      </w:tr>
      <w:bookmarkEnd w:id="324"/>
      <w:tr w:rsidR="00273C06" w:rsidRPr="00CE7DB4" w:rsidTr="0070653E">
        <w:trPr>
          <w:trHeight w:val="413"/>
          <w:jc w:val="center"/>
        </w:trPr>
        <w:tc>
          <w:tcPr>
            <w:tcW w:w="1948" w:type="dxa"/>
            <w:tcBorders>
              <w:top w:val="single" w:sz="4" w:space="0" w:color="auto"/>
              <w:left w:val="nil"/>
              <w:bottom w:val="nil"/>
              <w:right w:val="nil"/>
            </w:tcBorders>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151</w:t>
            </w:r>
          </w:p>
        </w:tc>
        <w:tc>
          <w:tcPr>
            <w:tcW w:w="1769" w:type="dxa"/>
            <w:tcBorders>
              <w:top w:val="single" w:sz="4" w:space="0" w:color="auto"/>
              <w:left w:val="nil"/>
              <w:bottom w:val="nil"/>
              <w:right w:val="nil"/>
            </w:tcBorders>
            <w:shd w:val="clear" w:color="auto" w:fill="D9D9D9" w:themeFill="background1" w:themeFillShade="D9"/>
            <w:vAlign w:val="center"/>
            <w:hideMark/>
          </w:tcPr>
          <w:p w:rsidR="00273C06" w:rsidRPr="00CE7DB4" w:rsidRDefault="00273C06" w:rsidP="001912F8">
            <w:pPr>
              <w:tabs>
                <w:tab w:val="left" w:pos="284"/>
              </w:tabs>
              <w:rPr>
                <w:sz w:val="20"/>
                <w:lang w:eastAsia="zh-TW"/>
              </w:rPr>
            </w:pPr>
            <w:r w:rsidRPr="00CE7DB4">
              <w:rPr>
                <w:sz w:val="20"/>
              </w:rPr>
              <w:t>Bayes</w:t>
            </w:r>
          </w:p>
        </w:tc>
        <w:tc>
          <w:tcPr>
            <w:tcW w:w="1178" w:type="dxa"/>
            <w:tcBorders>
              <w:top w:val="single" w:sz="4" w:space="0" w:color="auto"/>
              <w:left w:val="nil"/>
              <w:bottom w:val="nil"/>
              <w:right w:val="nil"/>
            </w:tcBorders>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62</w:t>
            </w:r>
          </w:p>
        </w:tc>
        <w:tc>
          <w:tcPr>
            <w:tcW w:w="1071" w:type="dxa"/>
            <w:tcBorders>
              <w:top w:val="single" w:sz="4" w:space="0" w:color="auto"/>
              <w:left w:val="nil"/>
              <w:bottom w:val="nil"/>
              <w:right w:val="nil"/>
            </w:tcBorders>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7</w:t>
            </w:r>
          </w:p>
        </w:tc>
        <w:tc>
          <w:tcPr>
            <w:tcW w:w="1097" w:type="dxa"/>
            <w:tcBorders>
              <w:top w:val="single" w:sz="4" w:space="0" w:color="auto"/>
              <w:left w:val="nil"/>
              <w:bottom w:val="nil"/>
              <w:right w:val="nil"/>
            </w:tcBorders>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14</w:t>
            </w:r>
          </w:p>
        </w:tc>
        <w:tc>
          <w:tcPr>
            <w:tcW w:w="1174" w:type="dxa"/>
            <w:tcBorders>
              <w:top w:val="single" w:sz="4" w:space="0" w:color="auto"/>
              <w:left w:val="nil"/>
              <w:bottom w:val="nil"/>
              <w:right w:val="nil"/>
            </w:tcBorders>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11</w:t>
            </w:r>
          </w:p>
        </w:tc>
      </w:tr>
      <w:tr w:rsidR="00273C06" w:rsidRPr="00CE7DB4" w:rsidTr="0070653E">
        <w:trPr>
          <w:trHeight w:val="413"/>
          <w:jc w:val="center"/>
        </w:trPr>
        <w:tc>
          <w:tcPr>
            <w:tcW w:w="1948" w:type="dxa"/>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151</w:t>
            </w:r>
          </w:p>
        </w:tc>
        <w:tc>
          <w:tcPr>
            <w:tcW w:w="1769" w:type="dxa"/>
            <w:shd w:val="clear" w:color="auto" w:fill="D9D9D9" w:themeFill="background1" w:themeFillShade="D9"/>
            <w:vAlign w:val="center"/>
            <w:hideMark/>
          </w:tcPr>
          <w:p w:rsidR="00273C06" w:rsidRPr="00CE7DB4" w:rsidRDefault="00273C06" w:rsidP="001912F8">
            <w:pPr>
              <w:tabs>
                <w:tab w:val="left" w:pos="284"/>
              </w:tabs>
              <w:rPr>
                <w:sz w:val="20"/>
                <w:lang w:eastAsia="zh-TW"/>
              </w:rPr>
            </w:pPr>
            <w:r w:rsidRPr="00CE7DB4">
              <w:rPr>
                <w:sz w:val="20"/>
              </w:rPr>
              <w:t>PNN</w:t>
            </w:r>
          </w:p>
        </w:tc>
        <w:tc>
          <w:tcPr>
            <w:tcW w:w="1178" w:type="dxa"/>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63</w:t>
            </w:r>
          </w:p>
        </w:tc>
        <w:tc>
          <w:tcPr>
            <w:tcW w:w="1071" w:type="dxa"/>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5</w:t>
            </w:r>
          </w:p>
        </w:tc>
        <w:tc>
          <w:tcPr>
            <w:tcW w:w="1097" w:type="dxa"/>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13</w:t>
            </w:r>
          </w:p>
        </w:tc>
        <w:tc>
          <w:tcPr>
            <w:tcW w:w="1174" w:type="dxa"/>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13</w:t>
            </w:r>
          </w:p>
        </w:tc>
      </w:tr>
      <w:tr w:rsidR="00273C06" w:rsidRPr="00CE7DB4" w:rsidTr="0070653E">
        <w:trPr>
          <w:trHeight w:val="427"/>
          <w:jc w:val="center"/>
        </w:trPr>
        <w:tc>
          <w:tcPr>
            <w:tcW w:w="1948" w:type="dxa"/>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151</w:t>
            </w:r>
          </w:p>
        </w:tc>
        <w:tc>
          <w:tcPr>
            <w:tcW w:w="1769" w:type="dxa"/>
            <w:shd w:val="clear" w:color="auto" w:fill="D9D9D9" w:themeFill="background1" w:themeFillShade="D9"/>
            <w:vAlign w:val="center"/>
            <w:hideMark/>
          </w:tcPr>
          <w:p w:rsidR="00273C06" w:rsidRPr="00CE7DB4" w:rsidRDefault="00565CD5" w:rsidP="001912F8">
            <w:pPr>
              <w:tabs>
                <w:tab w:val="left" w:pos="284"/>
              </w:tabs>
              <w:rPr>
                <w:sz w:val="20"/>
                <w:lang w:eastAsia="zh-TW"/>
              </w:rPr>
            </w:pPr>
            <w:r>
              <w:rPr>
                <w:sz w:val="20"/>
              </w:rPr>
              <w:t>SVM</w:t>
            </w:r>
          </w:p>
        </w:tc>
        <w:tc>
          <w:tcPr>
            <w:tcW w:w="1178" w:type="dxa"/>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64</w:t>
            </w:r>
          </w:p>
        </w:tc>
        <w:tc>
          <w:tcPr>
            <w:tcW w:w="1071" w:type="dxa"/>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5</w:t>
            </w:r>
          </w:p>
        </w:tc>
        <w:tc>
          <w:tcPr>
            <w:tcW w:w="1097" w:type="dxa"/>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12</w:t>
            </w:r>
          </w:p>
        </w:tc>
        <w:tc>
          <w:tcPr>
            <w:tcW w:w="1174" w:type="dxa"/>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13</w:t>
            </w:r>
          </w:p>
        </w:tc>
      </w:tr>
      <w:tr w:rsidR="00273C06" w:rsidRPr="00CE7DB4" w:rsidTr="0070653E">
        <w:trPr>
          <w:trHeight w:val="434"/>
          <w:jc w:val="center"/>
        </w:trPr>
        <w:tc>
          <w:tcPr>
            <w:tcW w:w="1948" w:type="dxa"/>
            <w:tcBorders>
              <w:top w:val="nil"/>
              <w:left w:val="nil"/>
              <w:bottom w:val="single" w:sz="4" w:space="0" w:color="auto"/>
              <w:right w:val="nil"/>
            </w:tcBorders>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151</w:t>
            </w:r>
          </w:p>
        </w:tc>
        <w:tc>
          <w:tcPr>
            <w:tcW w:w="1769" w:type="dxa"/>
            <w:tcBorders>
              <w:top w:val="nil"/>
              <w:left w:val="nil"/>
              <w:bottom w:val="single" w:sz="4" w:space="0" w:color="auto"/>
              <w:right w:val="nil"/>
            </w:tcBorders>
            <w:shd w:val="clear" w:color="auto" w:fill="D9D9D9" w:themeFill="background1" w:themeFillShade="D9"/>
            <w:vAlign w:val="center"/>
            <w:hideMark/>
          </w:tcPr>
          <w:p w:rsidR="00273C06" w:rsidRPr="00CE7DB4" w:rsidRDefault="0010013D" w:rsidP="001912F8">
            <w:pPr>
              <w:tabs>
                <w:tab w:val="left" w:pos="284"/>
              </w:tabs>
              <w:rPr>
                <w:sz w:val="20"/>
                <w:lang w:eastAsia="zh-TW"/>
              </w:rPr>
            </w:pPr>
            <w:r>
              <w:rPr>
                <w:sz w:val="20"/>
              </w:rPr>
              <w:t>YSA</w:t>
            </w:r>
          </w:p>
        </w:tc>
        <w:tc>
          <w:tcPr>
            <w:tcW w:w="1178" w:type="dxa"/>
            <w:tcBorders>
              <w:top w:val="nil"/>
              <w:left w:val="nil"/>
              <w:bottom w:val="single" w:sz="4" w:space="0" w:color="auto"/>
              <w:right w:val="nil"/>
            </w:tcBorders>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67</w:t>
            </w:r>
          </w:p>
        </w:tc>
        <w:tc>
          <w:tcPr>
            <w:tcW w:w="1071" w:type="dxa"/>
            <w:tcBorders>
              <w:top w:val="nil"/>
              <w:left w:val="nil"/>
              <w:bottom w:val="single" w:sz="4" w:space="0" w:color="auto"/>
              <w:right w:val="nil"/>
            </w:tcBorders>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5</w:t>
            </w:r>
          </w:p>
        </w:tc>
        <w:tc>
          <w:tcPr>
            <w:tcW w:w="1097" w:type="dxa"/>
            <w:tcBorders>
              <w:top w:val="nil"/>
              <w:left w:val="nil"/>
              <w:bottom w:val="single" w:sz="4" w:space="0" w:color="auto"/>
              <w:right w:val="nil"/>
            </w:tcBorders>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9</w:t>
            </w:r>
          </w:p>
        </w:tc>
        <w:tc>
          <w:tcPr>
            <w:tcW w:w="1174" w:type="dxa"/>
            <w:tcBorders>
              <w:top w:val="nil"/>
              <w:left w:val="nil"/>
              <w:bottom w:val="single" w:sz="4" w:space="0" w:color="auto"/>
              <w:right w:val="nil"/>
            </w:tcBorders>
            <w:shd w:val="clear" w:color="auto" w:fill="D9D9D9" w:themeFill="background1" w:themeFillShade="D9"/>
            <w:vAlign w:val="center"/>
            <w:hideMark/>
          </w:tcPr>
          <w:p w:rsidR="00273C06" w:rsidRPr="00CE7DB4" w:rsidRDefault="00273C06" w:rsidP="001912F8">
            <w:pPr>
              <w:tabs>
                <w:tab w:val="left" w:pos="284"/>
              </w:tabs>
              <w:jc w:val="center"/>
              <w:rPr>
                <w:sz w:val="20"/>
                <w:lang w:eastAsia="zh-TW"/>
              </w:rPr>
            </w:pPr>
            <w:r w:rsidRPr="00CE7DB4">
              <w:rPr>
                <w:sz w:val="20"/>
              </w:rPr>
              <w:t>13</w:t>
            </w:r>
          </w:p>
        </w:tc>
      </w:tr>
    </w:tbl>
    <w:p w:rsidR="00CD107B" w:rsidRPr="00CD107B" w:rsidRDefault="00CD107B" w:rsidP="00A118FD">
      <w:pPr>
        <w:pStyle w:val="AnaParagrafYaziStiliSau"/>
        <w:rPr>
          <w:sz w:val="28"/>
          <w:szCs w:val="28"/>
        </w:rPr>
      </w:pPr>
    </w:p>
    <w:p w:rsidR="00D7060E" w:rsidRPr="00F9774A" w:rsidRDefault="00F9774A" w:rsidP="00A118FD">
      <w:pPr>
        <w:pStyle w:val="AnaParagrafYaziStiliSau"/>
      </w:pPr>
      <w:r w:rsidRPr="00F9774A">
        <w:t xml:space="preserve">Benzer şekilde, </w:t>
      </w:r>
      <w:r>
        <w:t xml:space="preserve">ikinci test işlemi için her bir sınıflandırma metodu ile elde edilen </w:t>
      </w:r>
      <w:r w:rsidR="00F728FF">
        <w:t>eşleştirme</w:t>
      </w:r>
      <w:r>
        <w:t xml:space="preserve"> matrisi sonuçları gösterilmiştir. Bu test işleminde, 151 özelliğin tamamını kullanmak yerine önem derecesi en yüksek olan 15 tane özelliğin SFFS ve RF yöntemleri ile seçilmesi sağlanmıştır. </w:t>
      </w:r>
      <w:r w:rsidR="00BC1C52">
        <w:fldChar w:fldCharType="begin"/>
      </w:r>
      <w:r w:rsidR="00BC1C52">
        <w:instrText xml:space="preserve"> REF _Ref408001697  \* MERGEFORMAT </w:instrText>
      </w:r>
      <w:r w:rsidR="00BC1C52">
        <w:fldChar w:fldCharType="separate"/>
      </w:r>
      <w:r w:rsidR="009872A3">
        <w:t xml:space="preserve">Tablo </w:t>
      </w:r>
      <w:proofErr w:type="gramStart"/>
      <w:r w:rsidR="009872A3">
        <w:t>4.5</w:t>
      </w:r>
      <w:proofErr w:type="gramEnd"/>
      <w:r w:rsidR="00BC1C52">
        <w:fldChar w:fldCharType="end"/>
      </w:r>
      <w:r w:rsidR="008B3A3A">
        <w:t>'</w:t>
      </w:r>
      <w:r>
        <w:t>de de görüldüğü gibi, özellik seçimi yapıldığında yine en başarılı sonuçların YS</w:t>
      </w:r>
      <w:r w:rsidR="002E7159">
        <w:t>A</w:t>
      </w:r>
      <w:r>
        <w:t xml:space="preserve"> yöntemi ile elde edildiği görülmektedir. RF ile özellik seçimi yapıldığında, YSA ile 76 kötü huylu tümörün 73 tanesi kötü </w:t>
      </w:r>
      <w:r w:rsidR="001912F8">
        <w:lastRenderedPageBreak/>
        <w:t>huylu</w:t>
      </w:r>
      <w:r w:rsidR="008C36BB">
        <w:t xml:space="preserve"> </w:t>
      </w:r>
      <w:r w:rsidR="001912F8">
        <w:t>(TP), sadece</w:t>
      </w:r>
      <w:r>
        <w:t xml:space="preserve"> 3 tanesi iyi huylu</w:t>
      </w:r>
      <w:r w:rsidR="008C36BB">
        <w:t xml:space="preserve"> </w:t>
      </w:r>
      <w:r w:rsidR="001912F8">
        <w:t>(FN)</w:t>
      </w:r>
      <w:r>
        <w:t xml:space="preserve"> olarak tahmin edilmiştir. </w:t>
      </w:r>
      <w:r w:rsidR="001912F8">
        <w:t>Öte yandan, 18 tane iyi huylu tümörün 16 tanesi iyi huylu</w:t>
      </w:r>
      <w:r w:rsidR="008C36BB">
        <w:t xml:space="preserve"> </w:t>
      </w:r>
      <w:r w:rsidR="001912F8">
        <w:t>(TN), yalnızca 2 tanesi kötü huylu</w:t>
      </w:r>
      <w:r w:rsidR="008C36BB">
        <w:t xml:space="preserve"> </w:t>
      </w:r>
      <w:r w:rsidR="001912F8">
        <w:t>(</w:t>
      </w:r>
      <w:r w:rsidR="009D0FB2">
        <w:t>FP</w:t>
      </w:r>
      <w:r w:rsidR="001912F8">
        <w:t>) olarak sınıflandırılmıştır.</w:t>
      </w:r>
      <w:r w:rsidR="009D0FB2">
        <w:t xml:space="preserve"> Eğer özellik seçim yöntemi SFFS olarak belirlenirse, elde edilen sonuçlar </w:t>
      </w:r>
      <w:r w:rsidR="009D0FB2" w:rsidRPr="00CE7DB4">
        <w:rPr>
          <w:lang w:eastAsia="en-US"/>
        </w:rPr>
        <w:t xml:space="preserve">TP=74, FP=1, FN=2 </w:t>
      </w:r>
      <w:r w:rsidR="009D0FB2">
        <w:rPr>
          <w:lang w:eastAsia="en-US"/>
        </w:rPr>
        <w:t>ve</w:t>
      </w:r>
      <w:r w:rsidR="009D0FB2" w:rsidRPr="00CE7DB4">
        <w:rPr>
          <w:lang w:eastAsia="en-US"/>
        </w:rPr>
        <w:t xml:space="preserve"> TN=17</w:t>
      </w:r>
      <w:r w:rsidR="009D0FB2">
        <w:rPr>
          <w:lang w:eastAsia="en-US"/>
        </w:rPr>
        <w:t xml:space="preserve"> şeklindedir. Tüm bu testler değerlendirildiğinde, beyin tümörlerinin tespitinde YSA sınıflandırma metodu olarak SFFS ise özellik seçim yöntemi olarak belirlenirse, sınıflandırmada en başarılı sonuçlar elde edilmektedir.</w:t>
      </w:r>
    </w:p>
    <w:p w:rsidR="00D7060E" w:rsidRDefault="00D7060E" w:rsidP="00C10495">
      <w:pPr>
        <w:spacing w:line="360" w:lineRule="auto"/>
        <w:rPr>
          <w:sz w:val="20"/>
          <w:lang w:val="en-US"/>
        </w:rPr>
      </w:pPr>
    </w:p>
    <w:p w:rsidR="00381AC1" w:rsidRPr="00381AC1" w:rsidRDefault="00381AC1" w:rsidP="00154BE1">
      <w:pPr>
        <w:pStyle w:val="Tabloyazs"/>
      </w:pPr>
      <w:bookmarkStart w:id="325" w:name="_Ref408001697"/>
      <w:bookmarkStart w:id="326" w:name="_Toc411849818"/>
      <w:bookmarkStart w:id="327" w:name="_Toc411853393"/>
      <w:r>
        <w:t xml:space="preserve">Tablo </w:t>
      </w:r>
      <w:fldSimple w:instr=" STYLEREF 1 \s ">
        <w:r w:rsidR="009872A3">
          <w:rPr>
            <w:noProof/>
          </w:rPr>
          <w:t>4</w:t>
        </w:r>
      </w:fldSimple>
      <w:r w:rsidR="0078751A">
        <w:t>.</w:t>
      </w:r>
      <w:fldSimple w:instr=" SEQ Tablo \* ARABIC \s 1 ">
        <w:r w:rsidR="009872A3">
          <w:rPr>
            <w:noProof/>
          </w:rPr>
          <w:t>5</w:t>
        </w:r>
      </w:fldSimple>
      <w:bookmarkEnd w:id="325"/>
      <w:r>
        <w:t xml:space="preserve">. </w:t>
      </w:r>
      <w:r w:rsidRPr="0001681C">
        <w:t xml:space="preserve">Seçilen 15 özelliğe göre elde edilen </w:t>
      </w:r>
      <w:r w:rsidR="00AB55AE">
        <w:t>eşleştirme</w:t>
      </w:r>
      <w:r w:rsidRPr="0001681C">
        <w:t xml:space="preserve"> matrisi sonuçları</w:t>
      </w:r>
      <w:bookmarkEnd w:id="326"/>
      <w:bookmarkEnd w:id="327"/>
    </w:p>
    <w:tbl>
      <w:tblPr>
        <w:tblW w:w="7981" w:type="dxa"/>
        <w:jc w:val="center"/>
        <w:tblInd w:w="258" w:type="dxa"/>
        <w:shd w:val="clear" w:color="auto" w:fill="D9D9D9" w:themeFill="background1" w:themeFillShade="D9"/>
        <w:tblLayout w:type="fixed"/>
        <w:tblLook w:val="04A0"/>
      </w:tblPr>
      <w:tblGrid>
        <w:gridCol w:w="893"/>
        <w:gridCol w:w="1044"/>
        <w:gridCol w:w="522"/>
        <w:gridCol w:w="805"/>
        <w:gridCol w:w="761"/>
        <w:gridCol w:w="901"/>
        <w:gridCol w:w="929"/>
        <w:gridCol w:w="709"/>
        <w:gridCol w:w="709"/>
        <w:gridCol w:w="708"/>
      </w:tblGrid>
      <w:tr w:rsidR="00D7060E" w:rsidRPr="00CE7DB4" w:rsidTr="00064203">
        <w:trPr>
          <w:trHeight w:val="458"/>
          <w:jc w:val="center"/>
        </w:trPr>
        <w:tc>
          <w:tcPr>
            <w:tcW w:w="893"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D7060E" w:rsidRPr="00CE7DB4" w:rsidRDefault="00C3107A" w:rsidP="008D03EF">
            <w:pPr>
              <w:tabs>
                <w:tab w:val="left" w:pos="284"/>
              </w:tabs>
              <w:jc w:val="center"/>
              <w:rPr>
                <w:b/>
                <w:sz w:val="20"/>
                <w:lang w:eastAsia="zh-TW"/>
              </w:rPr>
            </w:pPr>
            <w:r>
              <w:rPr>
                <w:b/>
                <w:sz w:val="20"/>
              </w:rPr>
              <w:t>Özellik sayısı</w:t>
            </w:r>
          </w:p>
        </w:tc>
        <w:tc>
          <w:tcPr>
            <w:tcW w:w="1044"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D7060E" w:rsidRPr="00CE7DB4" w:rsidRDefault="008D03EF" w:rsidP="001912F8">
            <w:pPr>
              <w:tabs>
                <w:tab w:val="left" w:pos="284"/>
              </w:tabs>
              <w:rPr>
                <w:b/>
                <w:sz w:val="20"/>
                <w:lang w:eastAsia="zh-TW"/>
              </w:rPr>
            </w:pPr>
            <w:r>
              <w:rPr>
                <w:b/>
                <w:sz w:val="20"/>
              </w:rPr>
              <w:t>Yöntem</w:t>
            </w:r>
          </w:p>
        </w:tc>
        <w:tc>
          <w:tcPr>
            <w:tcW w:w="2989" w:type="dxa"/>
            <w:gridSpan w:val="4"/>
            <w:tcBorders>
              <w:top w:val="single" w:sz="4" w:space="0" w:color="auto"/>
              <w:left w:val="nil"/>
              <w:bottom w:val="nil"/>
              <w:right w:val="nil"/>
            </w:tcBorders>
            <w:shd w:val="clear" w:color="auto" w:fill="D9D9D9" w:themeFill="background1" w:themeFillShade="D9"/>
            <w:vAlign w:val="center"/>
            <w:hideMark/>
          </w:tcPr>
          <w:p w:rsidR="00D7060E" w:rsidRPr="00CE7DB4" w:rsidRDefault="00C3107A" w:rsidP="001912F8">
            <w:pPr>
              <w:tabs>
                <w:tab w:val="left" w:pos="284"/>
              </w:tabs>
              <w:jc w:val="center"/>
              <w:rPr>
                <w:b/>
                <w:sz w:val="20"/>
                <w:lang w:eastAsia="zh-TW"/>
              </w:rPr>
            </w:pPr>
            <w:r>
              <w:rPr>
                <w:b/>
                <w:sz w:val="20"/>
              </w:rPr>
              <w:t>RF ile Özellik Seçimi</w:t>
            </w:r>
          </w:p>
        </w:tc>
        <w:tc>
          <w:tcPr>
            <w:tcW w:w="3055" w:type="dxa"/>
            <w:gridSpan w:val="4"/>
            <w:tcBorders>
              <w:top w:val="single" w:sz="4" w:space="0" w:color="auto"/>
              <w:left w:val="nil"/>
              <w:bottom w:val="nil"/>
              <w:right w:val="nil"/>
            </w:tcBorders>
            <w:shd w:val="clear" w:color="auto" w:fill="D9D9D9" w:themeFill="background1" w:themeFillShade="D9"/>
            <w:vAlign w:val="center"/>
            <w:hideMark/>
          </w:tcPr>
          <w:p w:rsidR="00D7060E" w:rsidRPr="00CE7DB4" w:rsidRDefault="00C3107A" w:rsidP="001912F8">
            <w:pPr>
              <w:tabs>
                <w:tab w:val="left" w:pos="284"/>
              </w:tabs>
              <w:jc w:val="center"/>
              <w:rPr>
                <w:b/>
                <w:sz w:val="20"/>
                <w:lang w:eastAsia="zh-TW"/>
              </w:rPr>
            </w:pPr>
            <w:r>
              <w:rPr>
                <w:b/>
                <w:sz w:val="20"/>
              </w:rPr>
              <w:t>SFFS ile Özellik Seçimi</w:t>
            </w:r>
          </w:p>
        </w:tc>
      </w:tr>
      <w:tr w:rsidR="00D7060E" w:rsidRPr="00CE7DB4" w:rsidTr="00064203">
        <w:trPr>
          <w:trHeight w:val="302"/>
          <w:jc w:val="center"/>
        </w:trPr>
        <w:tc>
          <w:tcPr>
            <w:tcW w:w="893" w:type="dxa"/>
            <w:vMerge/>
            <w:tcBorders>
              <w:top w:val="single" w:sz="4" w:space="0" w:color="auto"/>
              <w:left w:val="nil"/>
              <w:bottom w:val="single" w:sz="4" w:space="0" w:color="auto"/>
              <w:right w:val="nil"/>
            </w:tcBorders>
            <w:shd w:val="clear" w:color="auto" w:fill="D9D9D9" w:themeFill="background1" w:themeFillShade="D9"/>
            <w:vAlign w:val="center"/>
            <w:hideMark/>
          </w:tcPr>
          <w:p w:rsidR="00D7060E" w:rsidRPr="00CE7DB4" w:rsidRDefault="00D7060E" w:rsidP="001912F8">
            <w:pPr>
              <w:rPr>
                <w:b/>
                <w:sz w:val="20"/>
                <w:lang w:eastAsia="zh-TW"/>
              </w:rPr>
            </w:pPr>
          </w:p>
        </w:tc>
        <w:tc>
          <w:tcPr>
            <w:tcW w:w="1044" w:type="dxa"/>
            <w:vMerge/>
            <w:tcBorders>
              <w:top w:val="single" w:sz="4" w:space="0" w:color="auto"/>
              <w:left w:val="nil"/>
              <w:bottom w:val="single" w:sz="4" w:space="0" w:color="auto"/>
              <w:right w:val="nil"/>
            </w:tcBorders>
            <w:shd w:val="clear" w:color="auto" w:fill="D9D9D9" w:themeFill="background1" w:themeFillShade="D9"/>
            <w:vAlign w:val="center"/>
            <w:hideMark/>
          </w:tcPr>
          <w:p w:rsidR="00D7060E" w:rsidRPr="00CE7DB4" w:rsidRDefault="00D7060E" w:rsidP="001912F8">
            <w:pPr>
              <w:rPr>
                <w:b/>
                <w:sz w:val="20"/>
                <w:lang w:eastAsia="zh-TW"/>
              </w:rPr>
            </w:pPr>
          </w:p>
        </w:tc>
        <w:tc>
          <w:tcPr>
            <w:tcW w:w="522"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b/>
                <w:sz w:val="20"/>
                <w:lang w:eastAsia="zh-TW"/>
              </w:rPr>
            </w:pPr>
            <w:r w:rsidRPr="00CE7DB4">
              <w:rPr>
                <w:b/>
                <w:sz w:val="20"/>
              </w:rPr>
              <w:t>TP</w:t>
            </w:r>
          </w:p>
        </w:tc>
        <w:tc>
          <w:tcPr>
            <w:tcW w:w="805"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b/>
                <w:sz w:val="20"/>
                <w:lang w:eastAsia="zh-TW"/>
              </w:rPr>
            </w:pPr>
            <w:r w:rsidRPr="00CE7DB4">
              <w:rPr>
                <w:b/>
                <w:sz w:val="20"/>
              </w:rPr>
              <w:t>FP</w:t>
            </w:r>
          </w:p>
        </w:tc>
        <w:tc>
          <w:tcPr>
            <w:tcW w:w="761"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b/>
                <w:sz w:val="20"/>
                <w:lang w:eastAsia="zh-TW"/>
              </w:rPr>
            </w:pPr>
            <w:r w:rsidRPr="00CE7DB4">
              <w:rPr>
                <w:b/>
                <w:sz w:val="20"/>
              </w:rPr>
              <w:t>FN</w:t>
            </w:r>
          </w:p>
        </w:tc>
        <w:tc>
          <w:tcPr>
            <w:tcW w:w="901"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b/>
                <w:sz w:val="20"/>
                <w:lang w:eastAsia="zh-TW"/>
              </w:rPr>
            </w:pPr>
            <w:r w:rsidRPr="00CE7DB4">
              <w:rPr>
                <w:b/>
                <w:sz w:val="20"/>
              </w:rPr>
              <w:t>TN</w:t>
            </w:r>
          </w:p>
        </w:tc>
        <w:tc>
          <w:tcPr>
            <w:tcW w:w="929"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b/>
                <w:sz w:val="20"/>
                <w:lang w:eastAsia="zh-TW"/>
              </w:rPr>
            </w:pPr>
            <w:r w:rsidRPr="00CE7DB4">
              <w:rPr>
                <w:b/>
                <w:sz w:val="20"/>
              </w:rPr>
              <w:t>TP</w:t>
            </w:r>
          </w:p>
        </w:tc>
        <w:tc>
          <w:tcPr>
            <w:tcW w:w="709"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b/>
                <w:sz w:val="20"/>
                <w:lang w:eastAsia="zh-TW"/>
              </w:rPr>
            </w:pPr>
            <w:r w:rsidRPr="00CE7DB4">
              <w:rPr>
                <w:b/>
                <w:sz w:val="20"/>
              </w:rPr>
              <w:t>FP</w:t>
            </w:r>
          </w:p>
        </w:tc>
        <w:tc>
          <w:tcPr>
            <w:tcW w:w="709"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b/>
                <w:sz w:val="20"/>
                <w:lang w:eastAsia="zh-TW"/>
              </w:rPr>
            </w:pPr>
            <w:r w:rsidRPr="00CE7DB4">
              <w:rPr>
                <w:b/>
                <w:sz w:val="20"/>
              </w:rPr>
              <w:t>FN</w:t>
            </w:r>
          </w:p>
        </w:tc>
        <w:tc>
          <w:tcPr>
            <w:tcW w:w="708"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b/>
                <w:sz w:val="20"/>
                <w:lang w:eastAsia="zh-TW"/>
              </w:rPr>
            </w:pPr>
            <w:r w:rsidRPr="00CE7DB4">
              <w:rPr>
                <w:b/>
                <w:sz w:val="20"/>
              </w:rPr>
              <w:t>TN</w:t>
            </w:r>
          </w:p>
        </w:tc>
      </w:tr>
      <w:tr w:rsidR="00D7060E" w:rsidRPr="00CE7DB4" w:rsidTr="00064203">
        <w:trPr>
          <w:trHeight w:val="422"/>
          <w:jc w:val="center"/>
        </w:trPr>
        <w:tc>
          <w:tcPr>
            <w:tcW w:w="893" w:type="dxa"/>
            <w:tcBorders>
              <w:top w:val="single" w:sz="4" w:space="0" w:color="auto"/>
              <w:left w:val="nil"/>
              <w:bottom w:val="nil"/>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15</w:t>
            </w:r>
          </w:p>
        </w:tc>
        <w:tc>
          <w:tcPr>
            <w:tcW w:w="1044" w:type="dxa"/>
            <w:tcBorders>
              <w:top w:val="single" w:sz="4" w:space="0" w:color="auto"/>
              <w:left w:val="nil"/>
              <w:bottom w:val="nil"/>
              <w:right w:val="nil"/>
            </w:tcBorders>
            <w:shd w:val="clear" w:color="auto" w:fill="D9D9D9" w:themeFill="background1" w:themeFillShade="D9"/>
            <w:vAlign w:val="center"/>
            <w:hideMark/>
          </w:tcPr>
          <w:p w:rsidR="00D7060E" w:rsidRPr="00CE7DB4" w:rsidRDefault="00D7060E" w:rsidP="001912F8">
            <w:pPr>
              <w:tabs>
                <w:tab w:val="left" w:pos="284"/>
              </w:tabs>
              <w:rPr>
                <w:sz w:val="20"/>
                <w:lang w:eastAsia="zh-TW"/>
              </w:rPr>
            </w:pPr>
            <w:r w:rsidRPr="00CE7DB4">
              <w:rPr>
                <w:sz w:val="20"/>
              </w:rPr>
              <w:t>Bayes</w:t>
            </w:r>
          </w:p>
        </w:tc>
        <w:tc>
          <w:tcPr>
            <w:tcW w:w="522" w:type="dxa"/>
            <w:tcBorders>
              <w:top w:val="single" w:sz="4" w:space="0" w:color="auto"/>
              <w:left w:val="nil"/>
              <w:bottom w:val="nil"/>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68</w:t>
            </w:r>
          </w:p>
        </w:tc>
        <w:tc>
          <w:tcPr>
            <w:tcW w:w="805" w:type="dxa"/>
            <w:tcBorders>
              <w:top w:val="single" w:sz="4" w:space="0" w:color="auto"/>
              <w:left w:val="nil"/>
              <w:bottom w:val="nil"/>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5</w:t>
            </w:r>
          </w:p>
        </w:tc>
        <w:tc>
          <w:tcPr>
            <w:tcW w:w="761" w:type="dxa"/>
            <w:tcBorders>
              <w:top w:val="single" w:sz="4" w:space="0" w:color="auto"/>
              <w:left w:val="nil"/>
              <w:bottom w:val="nil"/>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8</w:t>
            </w:r>
          </w:p>
        </w:tc>
        <w:tc>
          <w:tcPr>
            <w:tcW w:w="901" w:type="dxa"/>
            <w:tcBorders>
              <w:top w:val="single" w:sz="4" w:space="0" w:color="auto"/>
              <w:left w:val="nil"/>
              <w:bottom w:val="nil"/>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13</w:t>
            </w:r>
          </w:p>
        </w:tc>
        <w:tc>
          <w:tcPr>
            <w:tcW w:w="929" w:type="dxa"/>
            <w:tcBorders>
              <w:top w:val="single" w:sz="4" w:space="0" w:color="auto"/>
              <w:left w:val="nil"/>
              <w:bottom w:val="nil"/>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70</w:t>
            </w:r>
          </w:p>
        </w:tc>
        <w:tc>
          <w:tcPr>
            <w:tcW w:w="709" w:type="dxa"/>
            <w:tcBorders>
              <w:top w:val="single" w:sz="4" w:space="0" w:color="auto"/>
              <w:left w:val="nil"/>
              <w:bottom w:val="nil"/>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6</w:t>
            </w:r>
          </w:p>
        </w:tc>
        <w:tc>
          <w:tcPr>
            <w:tcW w:w="709" w:type="dxa"/>
            <w:tcBorders>
              <w:top w:val="single" w:sz="4" w:space="0" w:color="auto"/>
              <w:left w:val="nil"/>
              <w:bottom w:val="nil"/>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6</w:t>
            </w:r>
          </w:p>
        </w:tc>
        <w:tc>
          <w:tcPr>
            <w:tcW w:w="708" w:type="dxa"/>
            <w:tcBorders>
              <w:top w:val="single" w:sz="4" w:space="0" w:color="auto"/>
              <w:left w:val="nil"/>
              <w:bottom w:val="nil"/>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12</w:t>
            </w:r>
          </w:p>
        </w:tc>
      </w:tr>
      <w:tr w:rsidR="00D7060E" w:rsidRPr="00CE7DB4" w:rsidTr="00064203">
        <w:trPr>
          <w:trHeight w:val="422"/>
          <w:jc w:val="center"/>
        </w:trPr>
        <w:tc>
          <w:tcPr>
            <w:tcW w:w="893"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15</w:t>
            </w:r>
          </w:p>
        </w:tc>
        <w:tc>
          <w:tcPr>
            <w:tcW w:w="1044" w:type="dxa"/>
            <w:shd w:val="clear" w:color="auto" w:fill="D9D9D9" w:themeFill="background1" w:themeFillShade="D9"/>
            <w:vAlign w:val="center"/>
            <w:hideMark/>
          </w:tcPr>
          <w:p w:rsidR="00D7060E" w:rsidRPr="00CE7DB4" w:rsidRDefault="00D7060E" w:rsidP="001912F8">
            <w:pPr>
              <w:tabs>
                <w:tab w:val="left" w:pos="284"/>
              </w:tabs>
              <w:rPr>
                <w:sz w:val="20"/>
                <w:lang w:eastAsia="zh-TW"/>
              </w:rPr>
            </w:pPr>
            <w:r w:rsidRPr="00CE7DB4">
              <w:rPr>
                <w:sz w:val="20"/>
              </w:rPr>
              <w:t>PNN</w:t>
            </w:r>
          </w:p>
        </w:tc>
        <w:tc>
          <w:tcPr>
            <w:tcW w:w="522"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68</w:t>
            </w:r>
          </w:p>
        </w:tc>
        <w:tc>
          <w:tcPr>
            <w:tcW w:w="805"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2</w:t>
            </w:r>
          </w:p>
        </w:tc>
        <w:tc>
          <w:tcPr>
            <w:tcW w:w="761"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8</w:t>
            </w:r>
          </w:p>
        </w:tc>
        <w:tc>
          <w:tcPr>
            <w:tcW w:w="901"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16</w:t>
            </w:r>
          </w:p>
        </w:tc>
        <w:tc>
          <w:tcPr>
            <w:tcW w:w="929"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74</w:t>
            </w:r>
          </w:p>
        </w:tc>
        <w:tc>
          <w:tcPr>
            <w:tcW w:w="709"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5</w:t>
            </w:r>
          </w:p>
        </w:tc>
        <w:tc>
          <w:tcPr>
            <w:tcW w:w="709"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2</w:t>
            </w:r>
          </w:p>
        </w:tc>
        <w:tc>
          <w:tcPr>
            <w:tcW w:w="708"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13</w:t>
            </w:r>
          </w:p>
        </w:tc>
      </w:tr>
      <w:tr w:rsidR="00D7060E" w:rsidRPr="00CE7DB4" w:rsidTr="00064203">
        <w:trPr>
          <w:trHeight w:val="436"/>
          <w:jc w:val="center"/>
        </w:trPr>
        <w:tc>
          <w:tcPr>
            <w:tcW w:w="893"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15</w:t>
            </w:r>
          </w:p>
        </w:tc>
        <w:tc>
          <w:tcPr>
            <w:tcW w:w="1044" w:type="dxa"/>
            <w:shd w:val="clear" w:color="auto" w:fill="D9D9D9" w:themeFill="background1" w:themeFillShade="D9"/>
            <w:vAlign w:val="center"/>
            <w:hideMark/>
          </w:tcPr>
          <w:p w:rsidR="00D7060E" w:rsidRPr="00CE7DB4" w:rsidRDefault="00D7060E" w:rsidP="001912F8">
            <w:pPr>
              <w:tabs>
                <w:tab w:val="left" w:pos="284"/>
              </w:tabs>
              <w:rPr>
                <w:sz w:val="20"/>
                <w:lang w:eastAsia="zh-TW"/>
              </w:rPr>
            </w:pPr>
            <w:r w:rsidRPr="00CE7DB4">
              <w:rPr>
                <w:sz w:val="20"/>
              </w:rPr>
              <w:t>SVM</w:t>
            </w:r>
          </w:p>
        </w:tc>
        <w:tc>
          <w:tcPr>
            <w:tcW w:w="522"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69</w:t>
            </w:r>
          </w:p>
        </w:tc>
        <w:tc>
          <w:tcPr>
            <w:tcW w:w="805"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w:t>
            </w:r>
          </w:p>
        </w:tc>
        <w:tc>
          <w:tcPr>
            <w:tcW w:w="761"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7</w:t>
            </w:r>
          </w:p>
        </w:tc>
        <w:tc>
          <w:tcPr>
            <w:tcW w:w="901"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17</w:t>
            </w:r>
          </w:p>
        </w:tc>
        <w:tc>
          <w:tcPr>
            <w:tcW w:w="929"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72</w:t>
            </w:r>
          </w:p>
        </w:tc>
        <w:tc>
          <w:tcPr>
            <w:tcW w:w="709"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w:t>
            </w:r>
          </w:p>
        </w:tc>
        <w:tc>
          <w:tcPr>
            <w:tcW w:w="709"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4</w:t>
            </w:r>
          </w:p>
        </w:tc>
        <w:tc>
          <w:tcPr>
            <w:tcW w:w="708" w:type="dxa"/>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17</w:t>
            </w:r>
          </w:p>
        </w:tc>
      </w:tr>
      <w:tr w:rsidR="00D7060E" w:rsidRPr="00CE7DB4" w:rsidTr="00064203">
        <w:trPr>
          <w:trHeight w:val="444"/>
          <w:jc w:val="center"/>
        </w:trPr>
        <w:tc>
          <w:tcPr>
            <w:tcW w:w="893"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15</w:t>
            </w:r>
          </w:p>
        </w:tc>
        <w:tc>
          <w:tcPr>
            <w:tcW w:w="1044"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655062" w:rsidP="00655062">
            <w:pPr>
              <w:tabs>
                <w:tab w:val="left" w:pos="284"/>
              </w:tabs>
              <w:rPr>
                <w:sz w:val="20"/>
                <w:lang w:eastAsia="zh-TW"/>
              </w:rPr>
            </w:pPr>
            <w:r>
              <w:rPr>
                <w:sz w:val="20"/>
              </w:rPr>
              <w:t>YSA</w:t>
            </w:r>
          </w:p>
        </w:tc>
        <w:tc>
          <w:tcPr>
            <w:tcW w:w="522"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73</w:t>
            </w:r>
          </w:p>
        </w:tc>
        <w:tc>
          <w:tcPr>
            <w:tcW w:w="805"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2</w:t>
            </w:r>
          </w:p>
        </w:tc>
        <w:tc>
          <w:tcPr>
            <w:tcW w:w="761"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3</w:t>
            </w:r>
          </w:p>
        </w:tc>
        <w:tc>
          <w:tcPr>
            <w:tcW w:w="901"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16</w:t>
            </w:r>
          </w:p>
        </w:tc>
        <w:tc>
          <w:tcPr>
            <w:tcW w:w="929"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74</w:t>
            </w:r>
          </w:p>
        </w:tc>
        <w:tc>
          <w:tcPr>
            <w:tcW w:w="709"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w:t>
            </w:r>
          </w:p>
        </w:tc>
        <w:tc>
          <w:tcPr>
            <w:tcW w:w="709"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2</w:t>
            </w:r>
          </w:p>
        </w:tc>
        <w:tc>
          <w:tcPr>
            <w:tcW w:w="708" w:type="dxa"/>
            <w:tcBorders>
              <w:top w:val="nil"/>
              <w:left w:val="nil"/>
              <w:bottom w:val="single" w:sz="4" w:space="0" w:color="auto"/>
              <w:right w:val="nil"/>
            </w:tcBorders>
            <w:shd w:val="clear" w:color="auto" w:fill="D9D9D9" w:themeFill="background1" w:themeFillShade="D9"/>
            <w:vAlign w:val="center"/>
            <w:hideMark/>
          </w:tcPr>
          <w:p w:rsidR="00D7060E" w:rsidRPr="00CE7DB4" w:rsidRDefault="00D7060E" w:rsidP="001912F8">
            <w:pPr>
              <w:tabs>
                <w:tab w:val="left" w:pos="284"/>
              </w:tabs>
              <w:jc w:val="center"/>
              <w:rPr>
                <w:sz w:val="20"/>
                <w:lang w:eastAsia="zh-TW"/>
              </w:rPr>
            </w:pPr>
            <w:r w:rsidRPr="00CE7DB4">
              <w:rPr>
                <w:sz w:val="20"/>
              </w:rPr>
              <w:t>17</w:t>
            </w:r>
          </w:p>
        </w:tc>
      </w:tr>
    </w:tbl>
    <w:p w:rsidR="00D7060E" w:rsidRDefault="00D7060E" w:rsidP="00C10495">
      <w:pPr>
        <w:spacing w:line="360" w:lineRule="auto"/>
        <w:rPr>
          <w:sz w:val="20"/>
          <w:lang w:val="en-US"/>
        </w:rPr>
      </w:pPr>
    </w:p>
    <w:p w:rsidR="00A933A0" w:rsidRDefault="006D1899" w:rsidP="00806E65">
      <w:pPr>
        <w:pStyle w:val="Balk3"/>
        <w:numPr>
          <w:ilvl w:val="2"/>
          <w:numId w:val="30"/>
        </w:numPr>
        <w:spacing w:before="240"/>
      </w:pPr>
      <w:bookmarkStart w:id="328" w:name="_Toc411800172"/>
      <w:r>
        <w:t>Baş</w:t>
      </w:r>
      <w:r w:rsidR="00A933A0">
        <w:t>arım oranı değerlendirmesi</w:t>
      </w:r>
      <w:bookmarkEnd w:id="328"/>
    </w:p>
    <w:p w:rsidR="00A933A0" w:rsidRPr="00732FC0" w:rsidRDefault="00A933A0" w:rsidP="00A933A0">
      <w:pPr>
        <w:spacing w:line="360" w:lineRule="auto"/>
      </w:pPr>
    </w:p>
    <w:p w:rsidR="00A933A0" w:rsidRPr="001426D4" w:rsidRDefault="002E7159" w:rsidP="00A155A8">
      <w:pPr>
        <w:pStyle w:val="AnaParagrafYaziStiliSau"/>
      </w:pPr>
      <w:r>
        <w:t>Ö</w:t>
      </w:r>
      <w:r w:rsidR="00A933A0" w:rsidRPr="001426D4">
        <w:t xml:space="preserve">nerilen </w:t>
      </w:r>
      <w:r>
        <w:t>BDT</w:t>
      </w:r>
      <w:r w:rsidR="00A933A0" w:rsidRPr="001426D4">
        <w:t xml:space="preserve"> yaklaşımının tespit performansını değerlendirmek için birçok test ve deneysel çalışma yapılmıştır. Bu amaçla</w:t>
      </w:r>
      <w:r>
        <w:t>,</w:t>
      </w:r>
      <w:r w:rsidR="00A933A0" w:rsidRPr="001426D4">
        <w:t xml:space="preserve"> </w:t>
      </w:r>
      <w:r w:rsidR="0087207C">
        <w:t>Doğruluk (</w:t>
      </w:r>
      <w:r w:rsidR="00A933A0" w:rsidRPr="001426D4">
        <w:t>Accuracy</w:t>
      </w:r>
      <w:r w:rsidR="0087207C">
        <w:t xml:space="preserve">, </w:t>
      </w:r>
      <w:r w:rsidR="0081339B">
        <w:t>ACC</w:t>
      </w:r>
      <w:r w:rsidR="0087207C">
        <w:t>)</w:t>
      </w:r>
      <w:r w:rsidR="00A933A0" w:rsidRPr="001426D4">
        <w:t>,</w:t>
      </w:r>
      <w:r w:rsidR="0087207C">
        <w:t xml:space="preserve"> </w:t>
      </w:r>
      <w:r w:rsidR="00CB5915">
        <w:t>Duyarlılık</w:t>
      </w:r>
      <w:r w:rsidR="00A933A0" w:rsidRPr="001426D4">
        <w:t xml:space="preserve"> </w:t>
      </w:r>
      <w:r w:rsidR="0087207C">
        <w:t>(</w:t>
      </w:r>
      <w:r w:rsidR="00A933A0" w:rsidRPr="001426D4">
        <w:t>Sensitivity</w:t>
      </w:r>
      <w:r w:rsidR="0087207C">
        <w:t xml:space="preserve">, </w:t>
      </w:r>
      <w:r w:rsidR="0081339B">
        <w:t>SEN</w:t>
      </w:r>
      <w:r w:rsidR="0087207C">
        <w:t>)</w:t>
      </w:r>
      <w:r w:rsidR="00A933A0" w:rsidRPr="001426D4">
        <w:t xml:space="preserve">, </w:t>
      </w:r>
      <w:r w:rsidR="00CB5915">
        <w:t>Özgüllük</w:t>
      </w:r>
      <w:r w:rsidR="0087207C">
        <w:t xml:space="preserve"> (</w:t>
      </w:r>
      <w:r w:rsidR="00A933A0" w:rsidRPr="001426D4">
        <w:t>Specificity</w:t>
      </w:r>
      <w:r w:rsidR="0087207C">
        <w:t xml:space="preserve">, </w:t>
      </w:r>
      <w:r w:rsidR="0081339B">
        <w:t>SPE</w:t>
      </w:r>
      <w:r w:rsidR="0087207C">
        <w:t>)</w:t>
      </w:r>
      <w:r w:rsidR="00A933A0" w:rsidRPr="001426D4">
        <w:t xml:space="preserve">, </w:t>
      </w:r>
      <w:r w:rsidR="0087207C">
        <w:t>Pozitif Karar Değeri (</w:t>
      </w:r>
      <w:r w:rsidR="00A933A0" w:rsidRPr="001426D4">
        <w:t>Positive decision value</w:t>
      </w:r>
      <w:r w:rsidR="0087207C">
        <w:t xml:space="preserve">, </w:t>
      </w:r>
      <w:r w:rsidR="0081339B">
        <w:t>PDV</w:t>
      </w:r>
      <w:r w:rsidR="0087207C">
        <w:t>)</w:t>
      </w:r>
      <w:r w:rsidR="00A933A0" w:rsidRPr="001426D4">
        <w:t xml:space="preserve">, </w:t>
      </w:r>
      <w:r w:rsidR="0087207C">
        <w:t>Negatif Karar Değeri (</w:t>
      </w:r>
      <w:r w:rsidR="00A933A0" w:rsidRPr="001426D4">
        <w:t>Negative decision value,</w:t>
      </w:r>
      <w:r w:rsidR="008B3A3A">
        <w:t xml:space="preserve"> N</w:t>
      </w:r>
      <w:r w:rsidR="0081339B">
        <w:t>DV</w:t>
      </w:r>
      <w:r w:rsidR="008B3A3A">
        <w:t>), Matthews'</w:t>
      </w:r>
      <w:r w:rsidR="0087207C">
        <w:t xml:space="preserve">in </w:t>
      </w:r>
      <w:proofErr w:type="gramStart"/>
      <w:r w:rsidR="0087207C">
        <w:t>Korelasyon</w:t>
      </w:r>
      <w:proofErr w:type="gramEnd"/>
      <w:r w:rsidR="0087207C">
        <w:t xml:space="preserve"> Katsayısı (</w:t>
      </w:r>
      <w:r w:rsidR="00A933A0" w:rsidRPr="001426D4">
        <w:t>Mat</w:t>
      </w:r>
      <w:r w:rsidR="0087207C">
        <w:t>thew</w:t>
      </w:r>
      <w:r w:rsidR="0081339B">
        <w:t>s's correlation coefficient, MCC</w:t>
      </w:r>
      <w:r w:rsidR="0087207C">
        <w:t>) ve</w:t>
      </w:r>
      <w:r w:rsidR="00A933A0" w:rsidRPr="001426D4">
        <w:t xml:space="preserve"> </w:t>
      </w:r>
      <w:r w:rsidR="0087207C">
        <w:t>F-skor (</w:t>
      </w:r>
      <w:r w:rsidR="00A933A0" w:rsidRPr="001426D4">
        <w:t>F-score</w:t>
      </w:r>
      <w:r w:rsidR="0087207C">
        <w:t>, FS</w:t>
      </w:r>
      <w:r w:rsidR="0081339B">
        <w:t>C</w:t>
      </w:r>
      <w:r w:rsidR="0087207C">
        <w:t>)</w:t>
      </w:r>
      <w:r w:rsidR="00A933A0" w:rsidRPr="001426D4">
        <w:t xml:space="preserve"> gibi performans parametrelerinin hesaplanması gerçekleştirilmiştir. Bu </w:t>
      </w:r>
      <w:proofErr w:type="gramStart"/>
      <w:r w:rsidR="00A933A0" w:rsidRPr="001426D4">
        <w:t>kriterlerin</w:t>
      </w:r>
      <w:proofErr w:type="gramEnd"/>
      <w:r w:rsidR="00A933A0" w:rsidRPr="001426D4">
        <w:t xml:space="preserve"> hesaplanması için kullanılan yöntemler aşağıdaki listede sunulmuştur:</w:t>
      </w:r>
    </w:p>
    <w:p w:rsidR="00A933A0" w:rsidRDefault="00A933A0" w:rsidP="00A933A0">
      <w:pPr>
        <w:tabs>
          <w:tab w:val="left" w:pos="284"/>
        </w:tabs>
        <w:jc w:val="both"/>
      </w:pPr>
    </w:p>
    <w:p w:rsidR="00A933A0" w:rsidRPr="00220560" w:rsidRDefault="0081339B" w:rsidP="00806E65">
      <w:pPr>
        <w:pStyle w:val="ListeParagraf"/>
        <w:numPr>
          <w:ilvl w:val="0"/>
          <w:numId w:val="18"/>
        </w:numPr>
        <w:tabs>
          <w:tab w:val="left" w:pos="284"/>
          <w:tab w:val="left" w:pos="2268"/>
        </w:tabs>
        <w:jc w:val="both"/>
        <w:rPr>
          <w:rFonts w:ascii="Times New Roman" w:hAnsi="Times New Roman"/>
        </w:rPr>
      </w:pPr>
      <w:r>
        <w:rPr>
          <w:rFonts w:ascii="Times New Roman" w:hAnsi="Times New Roman"/>
        </w:rPr>
        <w:t>ACC</w:t>
      </w:r>
      <w:r w:rsidR="00A933A0" w:rsidRPr="00220560">
        <w:rPr>
          <w:rFonts w:ascii="Times New Roman" w:hAnsi="Times New Roman"/>
        </w:rPr>
        <w:t xml:space="preserve"> </w:t>
      </w:r>
      <w:r w:rsidR="00A933A0" w:rsidRPr="00220560">
        <w:rPr>
          <w:rFonts w:ascii="Times New Roman" w:hAnsi="Times New Roman"/>
        </w:rPr>
        <w:tab/>
        <w:t xml:space="preserve">: </w:t>
      </w:r>
      <m:oMath>
        <m:f>
          <m:fPr>
            <m:ctrlPr>
              <w:rPr>
                <w:rFonts w:ascii="Cambria Math" w:hAnsi="Times New Roman"/>
                <w:sz w:val="24"/>
                <w:szCs w:val="24"/>
              </w:rPr>
            </m:ctrlPr>
          </m:fPr>
          <m:num>
            <m:r>
              <m:rPr>
                <m:sty m:val="p"/>
              </m:rPr>
              <w:rPr>
                <w:rFonts w:ascii="Cambria Math" w:hAnsi="Times New Roman"/>
                <w:sz w:val="24"/>
                <w:szCs w:val="24"/>
              </w:rPr>
              <m:t>TP+TN</m:t>
            </m:r>
          </m:num>
          <m:den>
            <m:r>
              <m:rPr>
                <m:sty m:val="p"/>
              </m:rPr>
              <w:rPr>
                <w:rFonts w:ascii="Cambria Math" w:hAnsi="Times New Roman"/>
                <w:sz w:val="24"/>
                <w:szCs w:val="24"/>
              </w:rPr>
              <m:t>TP+TN+FN+FP</m:t>
            </m:r>
          </m:den>
        </m:f>
      </m:oMath>
    </w:p>
    <w:p w:rsidR="00A933A0" w:rsidRPr="00220560" w:rsidRDefault="0081339B" w:rsidP="00806E65">
      <w:pPr>
        <w:pStyle w:val="ListeParagraf"/>
        <w:numPr>
          <w:ilvl w:val="0"/>
          <w:numId w:val="18"/>
        </w:numPr>
        <w:tabs>
          <w:tab w:val="left" w:pos="284"/>
          <w:tab w:val="left" w:pos="2268"/>
        </w:tabs>
        <w:jc w:val="both"/>
        <w:rPr>
          <w:rFonts w:ascii="Times New Roman" w:hAnsi="Times New Roman"/>
        </w:rPr>
      </w:pPr>
      <w:r>
        <w:rPr>
          <w:rFonts w:ascii="Times New Roman" w:hAnsi="Times New Roman"/>
        </w:rPr>
        <w:t>SEN</w:t>
      </w:r>
      <w:r w:rsidR="00A933A0" w:rsidRPr="00220560">
        <w:rPr>
          <w:rFonts w:ascii="Times New Roman" w:hAnsi="Times New Roman"/>
        </w:rPr>
        <w:tab/>
        <w:t>:</w:t>
      </w:r>
      <m:oMath>
        <m:r>
          <m:rPr>
            <m:sty m:val="p"/>
          </m:rPr>
          <w:rPr>
            <w:rFonts w:ascii="Cambria Math" w:hAnsi="Times New Roman"/>
            <w:sz w:val="24"/>
            <w:szCs w:val="24"/>
          </w:rPr>
          <m:t xml:space="preserve"> </m:t>
        </m:r>
        <m:f>
          <m:fPr>
            <m:ctrlPr>
              <w:rPr>
                <w:rFonts w:ascii="Cambria Math" w:hAnsi="Times New Roman"/>
                <w:sz w:val="24"/>
                <w:szCs w:val="24"/>
              </w:rPr>
            </m:ctrlPr>
          </m:fPr>
          <m:num>
            <m:r>
              <m:rPr>
                <m:sty m:val="p"/>
              </m:rPr>
              <w:rPr>
                <w:rFonts w:ascii="Cambria Math" w:hAnsi="Times New Roman"/>
                <w:sz w:val="24"/>
                <w:szCs w:val="24"/>
              </w:rPr>
              <m:t>TP</m:t>
            </m:r>
          </m:num>
          <m:den>
            <m:r>
              <m:rPr>
                <m:sty m:val="p"/>
              </m:rPr>
              <w:rPr>
                <w:rFonts w:ascii="Cambria Math" w:hAnsi="Times New Roman"/>
                <w:sz w:val="24"/>
                <w:szCs w:val="24"/>
              </w:rPr>
              <m:t>TP+FN</m:t>
            </m:r>
          </m:den>
        </m:f>
      </m:oMath>
    </w:p>
    <w:p w:rsidR="00A933A0" w:rsidRPr="00220560" w:rsidRDefault="0081339B" w:rsidP="00806E65">
      <w:pPr>
        <w:pStyle w:val="ListeParagraf"/>
        <w:numPr>
          <w:ilvl w:val="0"/>
          <w:numId w:val="18"/>
        </w:numPr>
        <w:tabs>
          <w:tab w:val="left" w:pos="284"/>
          <w:tab w:val="left" w:pos="2268"/>
        </w:tabs>
        <w:jc w:val="both"/>
        <w:rPr>
          <w:rFonts w:ascii="Times New Roman" w:hAnsi="Times New Roman"/>
        </w:rPr>
      </w:pPr>
      <w:r>
        <w:rPr>
          <w:rFonts w:ascii="Times New Roman" w:hAnsi="Times New Roman"/>
        </w:rPr>
        <w:t>SPE</w:t>
      </w:r>
      <w:r w:rsidR="00A933A0" w:rsidRPr="00220560">
        <w:rPr>
          <w:rFonts w:ascii="Times New Roman" w:hAnsi="Times New Roman"/>
        </w:rPr>
        <w:tab/>
        <w:t xml:space="preserve">: </w:t>
      </w:r>
      <m:oMath>
        <m:f>
          <m:fPr>
            <m:ctrlPr>
              <w:rPr>
                <w:rFonts w:ascii="Cambria Math" w:hAnsi="Times New Roman"/>
                <w:sz w:val="24"/>
                <w:szCs w:val="24"/>
              </w:rPr>
            </m:ctrlPr>
          </m:fPr>
          <m:num>
            <m:r>
              <m:rPr>
                <m:sty m:val="p"/>
              </m:rPr>
              <w:rPr>
                <w:rFonts w:ascii="Cambria Math" w:hAnsi="Times New Roman"/>
                <w:sz w:val="24"/>
                <w:szCs w:val="24"/>
              </w:rPr>
              <m:t>TN</m:t>
            </m:r>
          </m:num>
          <m:den>
            <m:r>
              <m:rPr>
                <m:sty m:val="p"/>
              </m:rPr>
              <w:rPr>
                <w:rFonts w:ascii="Cambria Math" w:hAnsi="Times New Roman"/>
                <w:sz w:val="24"/>
                <w:szCs w:val="24"/>
              </w:rPr>
              <m:t>FP+TN</m:t>
            </m:r>
          </m:den>
        </m:f>
      </m:oMath>
    </w:p>
    <w:p w:rsidR="00A933A0" w:rsidRPr="00220560" w:rsidRDefault="0081339B" w:rsidP="00806E65">
      <w:pPr>
        <w:pStyle w:val="ListeParagraf"/>
        <w:numPr>
          <w:ilvl w:val="0"/>
          <w:numId w:val="18"/>
        </w:numPr>
        <w:tabs>
          <w:tab w:val="left" w:pos="284"/>
          <w:tab w:val="left" w:pos="2268"/>
        </w:tabs>
        <w:jc w:val="both"/>
        <w:rPr>
          <w:rFonts w:ascii="Times New Roman" w:hAnsi="Times New Roman"/>
        </w:rPr>
      </w:pPr>
      <w:r>
        <w:rPr>
          <w:rFonts w:ascii="Times New Roman" w:hAnsi="Times New Roman"/>
        </w:rPr>
        <w:t>PDV</w:t>
      </w:r>
      <w:r w:rsidR="00A933A0" w:rsidRPr="00220560">
        <w:rPr>
          <w:rFonts w:ascii="Times New Roman" w:hAnsi="Times New Roman"/>
        </w:rPr>
        <w:tab/>
        <w:t>:</w:t>
      </w:r>
      <m:oMath>
        <m:r>
          <m:rPr>
            <m:sty m:val="p"/>
          </m:rPr>
          <w:rPr>
            <w:rFonts w:ascii="Cambria Math" w:hAnsi="Times New Roman"/>
            <w:sz w:val="24"/>
            <w:szCs w:val="24"/>
          </w:rPr>
          <m:t xml:space="preserve"> </m:t>
        </m:r>
        <m:f>
          <m:fPr>
            <m:ctrlPr>
              <w:rPr>
                <w:rFonts w:ascii="Cambria Math" w:hAnsi="Times New Roman"/>
                <w:sz w:val="24"/>
                <w:szCs w:val="24"/>
              </w:rPr>
            </m:ctrlPr>
          </m:fPr>
          <m:num>
            <m:r>
              <m:rPr>
                <m:sty m:val="p"/>
              </m:rPr>
              <w:rPr>
                <w:rFonts w:ascii="Cambria Math" w:hAnsi="Times New Roman"/>
                <w:sz w:val="24"/>
                <w:szCs w:val="24"/>
              </w:rPr>
              <m:t>TP</m:t>
            </m:r>
          </m:num>
          <m:den>
            <m:r>
              <m:rPr>
                <m:sty m:val="p"/>
              </m:rPr>
              <w:rPr>
                <w:rFonts w:ascii="Cambria Math" w:hAnsi="Times New Roman"/>
                <w:sz w:val="24"/>
                <w:szCs w:val="24"/>
              </w:rPr>
              <m:t>TP+FP</m:t>
            </m:r>
          </m:den>
        </m:f>
      </m:oMath>
    </w:p>
    <w:p w:rsidR="00A933A0" w:rsidRPr="00220560" w:rsidRDefault="0081339B" w:rsidP="00806E65">
      <w:pPr>
        <w:pStyle w:val="ListeParagraf"/>
        <w:numPr>
          <w:ilvl w:val="0"/>
          <w:numId w:val="18"/>
        </w:numPr>
        <w:tabs>
          <w:tab w:val="left" w:pos="284"/>
          <w:tab w:val="left" w:pos="2268"/>
        </w:tabs>
        <w:jc w:val="both"/>
        <w:rPr>
          <w:rFonts w:ascii="Times New Roman" w:hAnsi="Times New Roman"/>
        </w:rPr>
      </w:pPr>
      <w:r>
        <w:rPr>
          <w:rFonts w:ascii="Times New Roman" w:hAnsi="Times New Roman"/>
        </w:rPr>
        <w:t>NDV</w:t>
      </w:r>
      <w:r w:rsidR="00A933A0" w:rsidRPr="00220560">
        <w:rPr>
          <w:rFonts w:ascii="Times New Roman" w:hAnsi="Times New Roman"/>
        </w:rPr>
        <w:tab/>
        <w:t>:</w:t>
      </w:r>
      <m:oMath>
        <m:r>
          <m:rPr>
            <m:sty m:val="p"/>
          </m:rPr>
          <w:rPr>
            <w:rFonts w:ascii="Cambria Math" w:hAnsi="Times New Roman"/>
            <w:sz w:val="24"/>
            <w:szCs w:val="24"/>
          </w:rPr>
          <m:t xml:space="preserve"> </m:t>
        </m:r>
        <m:f>
          <m:fPr>
            <m:ctrlPr>
              <w:rPr>
                <w:rFonts w:ascii="Cambria Math" w:hAnsi="Times New Roman"/>
                <w:sz w:val="24"/>
                <w:szCs w:val="24"/>
              </w:rPr>
            </m:ctrlPr>
          </m:fPr>
          <m:num>
            <m:r>
              <m:rPr>
                <m:sty m:val="p"/>
              </m:rPr>
              <w:rPr>
                <w:rFonts w:ascii="Cambria Math" w:hAnsi="Times New Roman"/>
                <w:sz w:val="24"/>
                <w:szCs w:val="24"/>
              </w:rPr>
              <m:t>TN</m:t>
            </m:r>
          </m:num>
          <m:den>
            <m:r>
              <m:rPr>
                <m:sty m:val="p"/>
              </m:rPr>
              <w:rPr>
                <w:rFonts w:ascii="Cambria Math" w:hAnsi="Times New Roman"/>
                <w:sz w:val="24"/>
                <w:szCs w:val="24"/>
              </w:rPr>
              <m:t>TN+FN</m:t>
            </m:r>
          </m:den>
        </m:f>
      </m:oMath>
    </w:p>
    <w:p w:rsidR="00A933A0" w:rsidRPr="00220560" w:rsidRDefault="0081339B" w:rsidP="00806E65">
      <w:pPr>
        <w:pStyle w:val="ListeParagraf"/>
        <w:numPr>
          <w:ilvl w:val="0"/>
          <w:numId w:val="18"/>
        </w:numPr>
        <w:tabs>
          <w:tab w:val="left" w:pos="284"/>
          <w:tab w:val="left" w:pos="2268"/>
        </w:tabs>
        <w:jc w:val="both"/>
        <w:rPr>
          <w:rFonts w:ascii="Times New Roman" w:hAnsi="Times New Roman"/>
        </w:rPr>
      </w:pPr>
      <w:r>
        <w:rPr>
          <w:rFonts w:ascii="Times New Roman" w:hAnsi="Times New Roman"/>
        </w:rPr>
        <w:lastRenderedPageBreak/>
        <w:t>MCC</w:t>
      </w:r>
      <w:r w:rsidR="00A933A0" w:rsidRPr="00220560">
        <w:rPr>
          <w:rFonts w:ascii="Times New Roman" w:hAnsi="Times New Roman"/>
        </w:rPr>
        <w:tab/>
        <w:t>:</w:t>
      </w:r>
      <m:oMath>
        <m:r>
          <m:rPr>
            <m:sty m:val="p"/>
          </m:rPr>
          <w:rPr>
            <w:rFonts w:ascii="Cambria Math" w:hAnsi="Times New Roman"/>
            <w:sz w:val="24"/>
            <w:szCs w:val="24"/>
          </w:rPr>
          <m:t xml:space="preserve"> </m:t>
        </m:r>
        <m:f>
          <m:fPr>
            <m:ctrlPr>
              <w:rPr>
                <w:rFonts w:ascii="Cambria Math" w:hAnsi="Times New Roman"/>
                <w:sz w:val="24"/>
                <w:szCs w:val="24"/>
              </w:rPr>
            </m:ctrlPr>
          </m:fPr>
          <m:num>
            <w:proofErr w:type="gramStart"/>
            <m:r>
              <m:rPr>
                <m:sty m:val="p"/>
              </m:rPr>
              <w:rPr>
                <w:rFonts w:ascii="Cambria Math" w:hAnsi="Times New Roman"/>
                <w:sz w:val="24"/>
                <w:szCs w:val="24"/>
              </w:rPr>
              <m:t>TP.TN</m:t>
            </m:r>
            <w:proofErr w:type="gramEnd"/>
            <m:r>
              <m:rPr>
                <m:sty m:val="p"/>
              </m:rPr>
              <w:rPr>
                <w:rFonts w:ascii="Cambria Math" w:hAnsi="Times New Roman"/>
                <w:sz w:val="24"/>
                <w:szCs w:val="24"/>
              </w:rPr>
              <m:t xml:space="preserve"> </m:t>
            </m:r>
            <m:r>
              <m:rPr>
                <m:sty m:val="p"/>
              </m:rPr>
              <w:rPr>
                <w:rFonts w:ascii="Cambria Math" w:hAnsi="Cambria Math"/>
                <w:sz w:val="24"/>
                <w:szCs w:val="24"/>
              </w:rPr>
              <m:t>-</m:t>
            </m:r>
            <m:r>
              <m:rPr>
                <m:sty m:val="p"/>
              </m:rPr>
              <w:rPr>
                <w:rFonts w:ascii="Cambria Math" w:hAnsi="Times New Roman"/>
                <w:sz w:val="24"/>
                <w:szCs w:val="24"/>
              </w:rPr>
              <m:t xml:space="preserve"> FP.FN</m:t>
            </m:r>
          </m:num>
          <m:den>
            <m:rad>
              <m:radPr>
                <m:degHide m:val="on"/>
                <m:ctrlPr>
                  <w:rPr>
                    <w:rFonts w:ascii="Cambria Math" w:hAnsi="Times New Roman"/>
                    <w:sz w:val="24"/>
                    <w:szCs w:val="24"/>
                  </w:rPr>
                </m:ctrlPr>
              </m:radPr>
              <m:deg/>
              <m:e>
                <m:d>
                  <m:dPr>
                    <m:ctrlPr>
                      <w:rPr>
                        <w:rFonts w:ascii="Cambria Math" w:hAnsi="Times New Roman"/>
                        <w:sz w:val="24"/>
                        <w:szCs w:val="24"/>
                      </w:rPr>
                    </m:ctrlPr>
                  </m:dPr>
                  <m:e>
                    <m:r>
                      <m:rPr>
                        <m:sty m:val="p"/>
                      </m:rPr>
                      <w:rPr>
                        <w:rFonts w:ascii="Cambria Math" w:hAnsi="Times New Roman"/>
                        <w:sz w:val="24"/>
                        <w:szCs w:val="24"/>
                      </w:rPr>
                      <m:t>TP+FP</m:t>
                    </m:r>
                  </m:e>
                </m:d>
                <m:d>
                  <m:dPr>
                    <m:ctrlPr>
                      <w:rPr>
                        <w:rFonts w:ascii="Cambria Math" w:hAnsi="Times New Roman"/>
                        <w:sz w:val="24"/>
                        <w:szCs w:val="24"/>
                      </w:rPr>
                    </m:ctrlPr>
                  </m:dPr>
                  <m:e>
                    <m:r>
                      <m:rPr>
                        <m:sty m:val="p"/>
                      </m:rPr>
                      <w:rPr>
                        <w:rFonts w:ascii="Cambria Math" w:hAnsi="Times New Roman"/>
                        <w:sz w:val="24"/>
                        <w:szCs w:val="24"/>
                      </w:rPr>
                      <m:t>TP+FN</m:t>
                    </m:r>
                  </m:e>
                </m:d>
                <m:d>
                  <m:dPr>
                    <m:ctrlPr>
                      <w:rPr>
                        <w:rFonts w:ascii="Cambria Math" w:hAnsi="Times New Roman"/>
                        <w:sz w:val="24"/>
                        <w:szCs w:val="24"/>
                      </w:rPr>
                    </m:ctrlPr>
                  </m:dPr>
                  <m:e>
                    <m:r>
                      <m:rPr>
                        <m:sty m:val="p"/>
                      </m:rPr>
                      <w:rPr>
                        <w:rFonts w:ascii="Cambria Math" w:hAnsi="Times New Roman"/>
                        <w:sz w:val="24"/>
                        <w:szCs w:val="24"/>
                      </w:rPr>
                      <m:t xml:space="preserve"> TN+FP</m:t>
                    </m:r>
                  </m:e>
                </m:d>
                <m:r>
                  <m:rPr>
                    <m:sty m:val="p"/>
                  </m:rPr>
                  <w:rPr>
                    <w:rFonts w:ascii="Cambria Math" w:hAnsi="Times New Roman"/>
                    <w:sz w:val="24"/>
                    <w:szCs w:val="24"/>
                  </w:rPr>
                  <m:t>(TN+FN)</m:t>
                </m:r>
              </m:e>
            </m:rad>
          </m:den>
        </m:f>
      </m:oMath>
    </w:p>
    <w:p w:rsidR="00A933A0" w:rsidRPr="00220560" w:rsidRDefault="0087207C" w:rsidP="00806E65">
      <w:pPr>
        <w:pStyle w:val="ListeParagraf"/>
        <w:numPr>
          <w:ilvl w:val="0"/>
          <w:numId w:val="18"/>
        </w:numPr>
        <w:tabs>
          <w:tab w:val="left" w:pos="284"/>
          <w:tab w:val="left" w:pos="2268"/>
        </w:tabs>
        <w:jc w:val="both"/>
        <w:rPr>
          <w:rFonts w:ascii="Times New Roman" w:hAnsi="Times New Roman"/>
        </w:rPr>
      </w:pPr>
      <w:r>
        <w:rPr>
          <w:rFonts w:ascii="Times New Roman" w:hAnsi="Times New Roman"/>
        </w:rPr>
        <w:t>FS</w:t>
      </w:r>
      <w:r w:rsidR="0081339B">
        <w:rPr>
          <w:rFonts w:ascii="Times New Roman" w:hAnsi="Times New Roman"/>
        </w:rPr>
        <w:t>C</w:t>
      </w:r>
      <w:r w:rsidR="00A933A0">
        <w:rPr>
          <w:b/>
        </w:rPr>
        <w:tab/>
        <w:t>:</w:t>
      </w:r>
      <m:oMath>
        <m:r>
          <m:rPr>
            <m:sty m:val="p"/>
          </m:rPr>
          <w:rPr>
            <w:rFonts w:ascii="Cambria Math" w:hAnsi="Cambria Math"/>
            <w:sz w:val="24"/>
            <w:szCs w:val="24"/>
          </w:rPr>
          <m:t xml:space="preserve"> </m:t>
        </m:r>
        <m:f>
          <m:fPr>
            <m:ctrlPr>
              <w:rPr>
                <w:rFonts w:ascii="Cambria Math" w:hAnsi="Cambria Math"/>
                <w:sz w:val="24"/>
                <w:szCs w:val="24"/>
              </w:rPr>
            </m:ctrlPr>
          </m:fPr>
          <m:num>
            <m:r>
              <m:rPr>
                <m:sty m:val="p"/>
              </m:rPr>
              <w:rPr>
                <w:rFonts w:ascii="Cambria Math"/>
                <w:sz w:val="24"/>
                <w:szCs w:val="24"/>
              </w:rPr>
              <m:t>2TP</m:t>
            </m:r>
          </m:num>
          <m:den>
            <m:r>
              <m:rPr>
                <m:sty m:val="p"/>
              </m:rPr>
              <w:rPr>
                <w:rFonts w:ascii="Cambria Math"/>
                <w:sz w:val="24"/>
                <w:szCs w:val="24"/>
              </w:rPr>
              <m:t>(2TP+FP+FN)</m:t>
            </m:r>
          </m:den>
        </m:f>
      </m:oMath>
    </w:p>
    <w:p w:rsidR="00A933A0" w:rsidRDefault="00A933A0" w:rsidP="00A933A0">
      <w:pPr>
        <w:tabs>
          <w:tab w:val="left" w:pos="284"/>
        </w:tabs>
        <w:jc w:val="both"/>
      </w:pPr>
    </w:p>
    <w:p w:rsidR="00A933A0" w:rsidRDefault="00BC1C52" w:rsidP="00A155A8">
      <w:pPr>
        <w:pStyle w:val="AnaParagrafYaziStiliSau"/>
      </w:pPr>
      <w:r>
        <w:fldChar w:fldCharType="begin"/>
      </w:r>
      <w:r w:rsidR="00C5369A">
        <w:instrText xml:space="preserve"> REF _Ref408001742 </w:instrText>
      </w:r>
      <w:r>
        <w:fldChar w:fldCharType="separate"/>
      </w:r>
      <w:r w:rsidR="009872A3">
        <w:t xml:space="preserve">Tablo </w:t>
      </w:r>
      <w:proofErr w:type="gramStart"/>
      <w:r w:rsidR="009872A3">
        <w:rPr>
          <w:noProof/>
        </w:rPr>
        <w:t>4</w:t>
      </w:r>
      <w:r w:rsidR="009872A3">
        <w:t>.</w:t>
      </w:r>
      <w:r w:rsidR="009872A3">
        <w:rPr>
          <w:noProof/>
        </w:rPr>
        <w:t>6</w:t>
      </w:r>
      <w:proofErr w:type="gramEnd"/>
      <w:r>
        <w:fldChar w:fldCharType="end"/>
      </w:r>
      <w:r w:rsidR="008B3A3A">
        <w:t>'da</w:t>
      </w:r>
      <w:r w:rsidR="00A933A0">
        <w:t xml:space="preserve"> </w:t>
      </w:r>
      <w:r w:rsidR="00C42F45">
        <w:t xml:space="preserve">151 özelliğe göre elde edilen </w:t>
      </w:r>
      <w:r w:rsidR="00F728FF">
        <w:t>eşleştirme</w:t>
      </w:r>
      <w:r w:rsidR="00C42F45">
        <w:t xml:space="preserve"> matrisinin performans</w:t>
      </w:r>
      <w:r w:rsidR="000F6AFB">
        <w:t xml:space="preserve"> sonuçları</w:t>
      </w:r>
      <w:r w:rsidR="00A933A0">
        <w:t xml:space="preserve"> gö</w:t>
      </w:r>
      <w:r w:rsidR="000F6AFB">
        <w:t>rülmek</w:t>
      </w:r>
      <w:r w:rsidR="00A933A0">
        <w:t xml:space="preserve">tedir. </w:t>
      </w:r>
      <w:r w:rsidR="00FE3EB7">
        <w:t>En başarılı performans sonuçlarının YSA yöntem ile elde edildiği görülmektedir.</w:t>
      </w:r>
    </w:p>
    <w:p w:rsidR="00A933A0" w:rsidRDefault="00A933A0" w:rsidP="00A155A8">
      <w:pPr>
        <w:pStyle w:val="AnaParagrafYaziStiliSau"/>
      </w:pPr>
    </w:p>
    <w:p w:rsidR="00381AC1" w:rsidRPr="00381AC1" w:rsidRDefault="00381AC1" w:rsidP="00154BE1">
      <w:pPr>
        <w:pStyle w:val="Tabloyazs"/>
      </w:pPr>
      <w:bookmarkStart w:id="329" w:name="_Ref408001742"/>
      <w:bookmarkStart w:id="330" w:name="_Toc411849819"/>
      <w:bookmarkStart w:id="331" w:name="_Toc411853394"/>
      <w:r>
        <w:t xml:space="preserve">Tablo </w:t>
      </w:r>
      <w:fldSimple w:instr=" STYLEREF 1 \s ">
        <w:r w:rsidR="009872A3">
          <w:rPr>
            <w:noProof/>
          </w:rPr>
          <w:t>4</w:t>
        </w:r>
      </w:fldSimple>
      <w:r w:rsidR="0078751A">
        <w:t>.</w:t>
      </w:r>
      <w:fldSimple w:instr=" SEQ Tablo \* ARABIC \s 1 ">
        <w:r w:rsidR="009872A3">
          <w:rPr>
            <w:noProof/>
          </w:rPr>
          <w:t>6</w:t>
        </w:r>
      </w:fldSimple>
      <w:bookmarkEnd w:id="329"/>
      <w:r>
        <w:t xml:space="preserve">. Çıkarılan </w:t>
      </w:r>
      <w:r w:rsidRPr="0099018C">
        <w:t>151 özelliğe göre elde edilen performans sonuçları</w:t>
      </w:r>
      <w:bookmarkEnd w:id="330"/>
      <w:bookmarkEnd w:id="331"/>
    </w:p>
    <w:tbl>
      <w:tblPr>
        <w:tblW w:w="7876" w:type="dxa"/>
        <w:jc w:val="center"/>
        <w:shd w:val="clear" w:color="auto" w:fill="D9D9D9" w:themeFill="background1" w:themeFillShade="D9"/>
        <w:tblLayout w:type="fixed"/>
        <w:tblLook w:val="04A0"/>
      </w:tblPr>
      <w:tblGrid>
        <w:gridCol w:w="1575"/>
        <w:gridCol w:w="2033"/>
        <w:gridCol w:w="1104"/>
        <w:gridCol w:w="1041"/>
        <w:gridCol w:w="1041"/>
        <w:gridCol w:w="1082"/>
      </w:tblGrid>
      <w:tr w:rsidR="00C42F45" w:rsidRPr="00CE7DB4" w:rsidTr="00E07651">
        <w:trPr>
          <w:trHeight w:val="360"/>
          <w:jc w:val="center"/>
        </w:trPr>
        <w:tc>
          <w:tcPr>
            <w:tcW w:w="1575"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C42F45" w:rsidRPr="00CE7DB4" w:rsidRDefault="00C42F45" w:rsidP="00CC720A">
            <w:pPr>
              <w:tabs>
                <w:tab w:val="left" w:pos="284"/>
              </w:tabs>
              <w:rPr>
                <w:b/>
                <w:sz w:val="20"/>
                <w:lang w:eastAsia="zh-TW"/>
              </w:rPr>
            </w:pPr>
            <w:r>
              <w:rPr>
                <w:b/>
                <w:sz w:val="20"/>
              </w:rPr>
              <w:t>Özellik sayısı</w:t>
            </w:r>
          </w:p>
        </w:tc>
        <w:tc>
          <w:tcPr>
            <w:tcW w:w="2033"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C42F45" w:rsidRPr="00CE7DB4" w:rsidRDefault="00C42F45" w:rsidP="00CC720A">
            <w:pPr>
              <w:tabs>
                <w:tab w:val="left" w:pos="284"/>
              </w:tabs>
              <w:rPr>
                <w:b/>
                <w:sz w:val="20"/>
                <w:lang w:eastAsia="zh-TW"/>
              </w:rPr>
            </w:pPr>
            <w:r>
              <w:rPr>
                <w:b/>
                <w:sz w:val="20"/>
              </w:rPr>
              <w:t xml:space="preserve">Performans </w:t>
            </w:r>
            <w:proofErr w:type="gramStart"/>
            <w:r>
              <w:rPr>
                <w:b/>
                <w:sz w:val="20"/>
              </w:rPr>
              <w:t>kriteri</w:t>
            </w:r>
            <w:proofErr w:type="gramEnd"/>
          </w:p>
        </w:tc>
        <w:tc>
          <w:tcPr>
            <w:tcW w:w="4268" w:type="dxa"/>
            <w:gridSpan w:val="4"/>
            <w:tcBorders>
              <w:top w:val="single" w:sz="4" w:space="0" w:color="auto"/>
              <w:left w:val="nil"/>
              <w:bottom w:val="nil"/>
              <w:right w:val="nil"/>
            </w:tcBorders>
            <w:shd w:val="clear" w:color="auto" w:fill="D9D9D9" w:themeFill="background1" w:themeFillShade="D9"/>
            <w:vAlign w:val="center"/>
            <w:hideMark/>
          </w:tcPr>
          <w:p w:rsidR="00C42F45" w:rsidRPr="00CE7DB4" w:rsidRDefault="00A81655" w:rsidP="008F2057">
            <w:pPr>
              <w:tabs>
                <w:tab w:val="left" w:pos="284"/>
              </w:tabs>
              <w:jc w:val="center"/>
              <w:rPr>
                <w:b/>
                <w:sz w:val="20"/>
                <w:lang w:eastAsia="zh-TW"/>
              </w:rPr>
            </w:pPr>
            <w:r>
              <w:rPr>
                <w:b/>
                <w:sz w:val="20"/>
              </w:rPr>
              <w:t xml:space="preserve">Sınıflandırma </w:t>
            </w:r>
            <w:r w:rsidR="008F2057">
              <w:rPr>
                <w:b/>
                <w:sz w:val="20"/>
              </w:rPr>
              <w:t>yöntemlerinin</w:t>
            </w:r>
            <w:r>
              <w:rPr>
                <w:b/>
                <w:sz w:val="20"/>
              </w:rPr>
              <w:t xml:space="preserve"> sonuçları</w:t>
            </w:r>
          </w:p>
        </w:tc>
      </w:tr>
      <w:tr w:rsidR="00C42F45" w:rsidRPr="00CE7DB4" w:rsidTr="00E07651">
        <w:trPr>
          <w:trHeight w:val="407"/>
          <w:jc w:val="center"/>
        </w:trPr>
        <w:tc>
          <w:tcPr>
            <w:tcW w:w="1575" w:type="dxa"/>
            <w:vMerge/>
            <w:tcBorders>
              <w:top w:val="single" w:sz="4" w:space="0" w:color="auto"/>
              <w:left w:val="nil"/>
              <w:bottom w:val="single" w:sz="4" w:space="0" w:color="auto"/>
              <w:right w:val="nil"/>
            </w:tcBorders>
            <w:shd w:val="clear" w:color="auto" w:fill="D9D9D9" w:themeFill="background1" w:themeFillShade="D9"/>
            <w:vAlign w:val="center"/>
            <w:hideMark/>
          </w:tcPr>
          <w:p w:rsidR="00C42F45" w:rsidRPr="00CE7DB4" w:rsidRDefault="00C42F45" w:rsidP="00CC720A">
            <w:pPr>
              <w:rPr>
                <w:b/>
                <w:sz w:val="20"/>
                <w:lang w:eastAsia="zh-TW"/>
              </w:rPr>
            </w:pPr>
          </w:p>
        </w:tc>
        <w:tc>
          <w:tcPr>
            <w:tcW w:w="2033" w:type="dxa"/>
            <w:vMerge/>
            <w:tcBorders>
              <w:top w:val="single" w:sz="4" w:space="0" w:color="auto"/>
              <w:left w:val="nil"/>
              <w:bottom w:val="single" w:sz="4" w:space="0" w:color="auto"/>
              <w:right w:val="nil"/>
            </w:tcBorders>
            <w:shd w:val="clear" w:color="auto" w:fill="D9D9D9" w:themeFill="background1" w:themeFillShade="D9"/>
            <w:vAlign w:val="center"/>
            <w:hideMark/>
          </w:tcPr>
          <w:p w:rsidR="00C42F45" w:rsidRPr="00CE7DB4" w:rsidRDefault="00C42F45" w:rsidP="00CC720A">
            <w:pPr>
              <w:rPr>
                <w:b/>
                <w:sz w:val="20"/>
                <w:lang w:eastAsia="zh-TW"/>
              </w:rPr>
            </w:pPr>
          </w:p>
        </w:tc>
        <w:tc>
          <w:tcPr>
            <w:tcW w:w="1104" w:type="dxa"/>
            <w:tcBorders>
              <w:top w:val="nil"/>
              <w:left w:val="nil"/>
              <w:bottom w:val="single" w:sz="4" w:space="0" w:color="auto"/>
              <w:right w:val="nil"/>
            </w:tcBorders>
            <w:shd w:val="clear" w:color="auto" w:fill="D9D9D9" w:themeFill="background1" w:themeFillShade="D9"/>
            <w:vAlign w:val="center"/>
            <w:hideMark/>
          </w:tcPr>
          <w:p w:rsidR="00C42F45" w:rsidRPr="00CE7DB4" w:rsidRDefault="00C42F45" w:rsidP="00CC720A">
            <w:pPr>
              <w:tabs>
                <w:tab w:val="left" w:pos="284"/>
              </w:tabs>
              <w:jc w:val="center"/>
              <w:rPr>
                <w:b/>
                <w:sz w:val="20"/>
                <w:lang w:eastAsia="zh-TW"/>
              </w:rPr>
            </w:pPr>
            <w:r w:rsidRPr="00CE7DB4">
              <w:rPr>
                <w:b/>
                <w:sz w:val="20"/>
              </w:rPr>
              <w:t>Bayes</w:t>
            </w:r>
          </w:p>
        </w:tc>
        <w:tc>
          <w:tcPr>
            <w:tcW w:w="1041" w:type="dxa"/>
            <w:tcBorders>
              <w:top w:val="nil"/>
              <w:left w:val="nil"/>
              <w:bottom w:val="single" w:sz="4" w:space="0" w:color="auto"/>
              <w:right w:val="nil"/>
            </w:tcBorders>
            <w:shd w:val="clear" w:color="auto" w:fill="D9D9D9" w:themeFill="background1" w:themeFillShade="D9"/>
            <w:vAlign w:val="center"/>
            <w:hideMark/>
          </w:tcPr>
          <w:p w:rsidR="00C42F45" w:rsidRPr="00CE7DB4" w:rsidRDefault="00C42F45" w:rsidP="00CC720A">
            <w:pPr>
              <w:tabs>
                <w:tab w:val="left" w:pos="284"/>
              </w:tabs>
              <w:jc w:val="center"/>
              <w:rPr>
                <w:b/>
                <w:sz w:val="20"/>
                <w:lang w:eastAsia="zh-TW"/>
              </w:rPr>
            </w:pPr>
            <w:r w:rsidRPr="00CE7DB4">
              <w:rPr>
                <w:b/>
                <w:sz w:val="20"/>
              </w:rPr>
              <w:t>PNN</w:t>
            </w:r>
          </w:p>
        </w:tc>
        <w:tc>
          <w:tcPr>
            <w:tcW w:w="1041" w:type="dxa"/>
            <w:tcBorders>
              <w:top w:val="nil"/>
              <w:left w:val="nil"/>
              <w:bottom w:val="single" w:sz="4" w:space="0" w:color="auto"/>
              <w:right w:val="nil"/>
            </w:tcBorders>
            <w:shd w:val="clear" w:color="auto" w:fill="D9D9D9" w:themeFill="background1" w:themeFillShade="D9"/>
            <w:vAlign w:val="center"/>
            <w:hideMark/>
          </w:tcPr>
          <w:p w:rsidR="00C42F45" w:rsidRPr="00CE7DB4" w:rsidRDefault="00C42F45" w:rsidP="00CC720A">
            <w:pPr>
              <w:tabs>
                <w:tab w:val="left" w:pos="284"/>
              </w:tabs>
              <w:jc w:val="center"/>
              <w:rPr>
                <w:b/>
                <w:sz w:val="20"/>
                <w:lang w:eastAsia="zh-TW"/>
              </w:rPr>
            </w:pPr>
            <w:r w:rsidRPr="00CE7DB4">
              <w:rPr>
                <w:b/>
                <w:sz w:val="20"/>
              </w:rPr>
              <w:t>SVM</w:t>
            </w:r>
          </w:p>
        </w:tc>
        <w:tc>
          <w:tcPr>
            <w:tcW w:w="1082" w:type="dxa"/>
            <w:tcBorders>
              <w:top w:val="nil"/>
              <w:left w:val="nil"/>
              <w:bottom w:val="single" w:sz="4" w:space="0" w:color="auto"/>
              <w:right w:val="nil"/>
            </w:tcBorders>
            <w:shd w:val="clear" w:color="auto" w:fill="D9D9D9" w:themeFill="background1" w:themeFillShade="D9"/>
            <w:vAlign w:val="center"/>
            <w:hideMark/>
          </w:tcPr>
          <w:p w:rsidR="00C42F45" w:rsidRPr="00CE7DB4" w:rsidRDefault="00B43E86" w:rsidP="00CC720A">
            <w:pPr>
              <w:tabs>
                <w:tab w:val="left" w:pos="284"/>
              </w:tabs>
              <w:jc w:val="center"/>
              <w:rPr>
                <w:b/>
                <w:sz w:val="20"/>
                <w:lang w:eastAsia="zh-TW"/>
              </w:rPr>
            </w:pPr>
            <w:r>
              <w:rPr>
                <w:b/>
                <w:sz w:val="20"/>
              </w:rPr>
              <w:t>YSA</w:t>
            </w:r>
          </w:p>
        </w:tc>
      </w:tr>
      <w:tr w:rsidR="00C42F45" w:rsidRPr="00CE7DB4" w:rsidTr="00E07651">
        <w:trPr>
          <w:trHeight w:val="319"/>
          <w:jc w:val="center"/>
        </w:trPr>
        <w:tc>
          <w:tcPr>
            <w:tcW w:w="1575" w:type="dxa"/>
            <w:tcBorders>
              <w:top w:val="single" w:sz="4" w:space="0" w:color="auto"/>
              <w:left w:val="nil"/>
              <w:bottom w:val="nil"/>
              <w:right w:val="nil"/>
            </w:tcBorders>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151</w:t>
            </w:r>
          </w:p>
        </w:tc>
        <w:tc>
          <w:tcPr>
            <w:tcW w:w="2033" w:type="dxa"/>
            <w:tcBorders>
              <w:top w:val="single" w:sz="4" w:space="0" w:color="auto"/>
              <w:left w:val="nil"/>
              <w:bottom w:val="nil"/>
              <w:right w:val="nil"/>
            </w:tcBorders>
            <w:shd w:val="clear" w:color="auto" w:fill="D9D9D9" w:themeFill="background1" w:themeFillShade="D9"/>
            <w:vAlign w:val="center"/>
            <w:hideMark/>
          </w:tcPr>
          <w:p w:rsidR="00C42F45" w:rsidRPr="00CE7DB4" w:rsidRDefault="00C42F45" w:rsidP="00CC720A">
            <w:pPr>
              <w:tabs>
                <w:tab w:val="left" w:pos="284"/>
              </w:tabs>
              <w:rPr>
                <w:sz w:val="20"/>
                <w:lang w:eastAsia="zh-TW"/>
              </w:rPr>
            </w:pPr>
            <w:r w:rsidRPr="00CE7DB4">
              <w:rPr>
                <w:sz w:val="20"/>
              </w:rPr>
              <w:t>ACC</w:t>
            </w:r>
          </w:p>
        </w:tc>
        <w:tc>
          <w:tcPr>
            <w:tcW w:w="1104" w:type="dxa"/>
            <w:tcBorders>
              <w:top w:val="single" w:sz="4" w:space="0" w:color="auto"/>
              <w:left w:val="nil"/>
              <w:bottom w:val="nil"/>
              <w:right w:val="nil"/>
            </w:tcBorders>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77.66</w:t>
            </w:r>
          </w:p>
        </w:tc>
        <w:tc>
          <w:tcPr>
            <w:tcW w:w="1041" w:type="dxa"/>
            <w:tcBorders>
              <w:top w:val="single" w:sz="4" w:space="0" w:color="auto"/>
              <w:left w:val="nil"/>
              <w:bottom w:val="nil"/>
              <w:right w:val="nil"/>
            </w:tcBorders>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80.85</w:t>
            </w:r>
          </w:p>
        </w:tc>
        <w:tc>
          <w:tcPr>
            <w:tcW w:w="1041" w:type="dxa"/>
            <w:tcBorders>
              <w:top w:val="single" w:sz="4" w:space="0" w:color="auto"/>
              <w:left w:val="nil"/>
              <w:bottom w:val="nil"/>
              <w:right w:val="nil"/>
            </w:tcBorders>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81.92</w:t>
            </w:r>
          </w:p>
        </w:tc>
        <w:tc>
          <w:tcPr>
            <w:tcW w:w="1082" w:type="dxa"/>
            <w:tcBorders>
              <w:top w:val="single" w:sz="4" w:space="0" w:color="auto"/>
              <w:left w:val="nil"/>
              <w:bottom w:val="nil"/>
              <w:right w:val="nil"/>
            </w:tcBorders>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85.11</w:t>
            </w:r>
          </w:p>
        </w:tc>
      </w:tr>
      <w:tr w:rsidR="00C42F45" w:rsidRPr="00CE7DB4" w:rsidTr="00E07651">
        <w:trPr>
          <w:trHeight w:val="319"/>
          <w:jc w:val="center"/>
        </w:trPr>
        <w:tc>
          <w:tcPr>
            <w:tcW w:w="1575" w:type="dxa"/>
            <w:shd w:val="clear" w:color="auto" w:fill="D9D9D9" w:themeFill="background1" w:themeFillShade="D9"/>
            <w:hideMark/>
          </w:tcPr>
          <w:p w:rsidR="00C42F45" w:rsidRPr="00CE7DB4" w:rsidRDefault="00C42F45" w:rsidP="00CC720A">
            <w:pPr>
              <w:jc w:val="center"/>
              <w:rPr>
                <w:szCs w:val="22"/>
                <w:lang w:eastAsia="zh-TW"/>
              </w:rPr>
            </w:pPr>
            <w:r w:rsidRPr="00CE7DB4">
              <w:rPr>
                <w:sz w:val="20"/>
              </w:rPr>
              <w:t>151</w:t>
            </w:r>
          </w:p>
        </w:tc>
        <w:tc>
          <w:tcPr>
            <w:tcW w:w="2033" w:type="dxa"/>
            <w:shd w:val="clear" w:color="auto" w:fill="D9D9D9" w:themeFill="background1" w:themeFillShade="D9"/>
            <w:vAlign w:val="center"/>
            <w:hideMark/>
          </w:tcPr>
          <w:p w:rsidR="00C42F45" w:rsidRPr="00CE7DB4" w:rsidRDefault="00C42F45" w:rsidP="00CC720A">
            <w:pPr>
              <w:tabs>
                <w:tab w:val="left" w:pos="284"/>
              </w:tabs>
              <w:rPr>
                <w:sz w:val="20"/>
                <w:lang w:eastAsia="zh-TW"/>
              </w:rPr>
            </w:pPr>
            <w:r w:rsidRPr="00CE7DB4">
              <w:rPr>
                <w:sz w:val="20"/>
              </w:rPr>
              <w:t>SEN</w:t>
            </w:r>
          </w:p>
        </w:tc>
        <w:tc>
          <w:tcPr>
            <w:tcW w:w="1104"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81.57</w:t>
            </w:r>
          </w:p>
        </w:tc>
        <w:tc>
          <w:tcPr>
            <w:tcW w:w="1041"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82.90</w:t>
            </w:r>
          </w:p>
        </w:tc>
        <w:tc>
          <w:tcPr>
            <w:tcW w:w="1041"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84.21</w:t>
            </w:r>
          </w:p>
        </w:tc>
        <w:tc>
          <w:tcPr>
            <w:tcW w:w="1082"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88.16</w:t>
            </w:r>
          </w:p>
        </w:tc>
      </w:tr>
      <w:tr w:rsidR="00C42F45" w:rsidRPr="00CE7DB4" w:rsidTr="00E07651">
        <w:trPr>
          <w:trHeight w:val="301"/>
          <w:jc w:val="center"/>
        </w:trPr>
        <w:tc>
          <w:tcPr>
            <w:tcW w:w="1575" w:type="dxa"/>
            <w:shd w:val="clear" w:color="auto" w:fill="D9D9D9" w:themeFill="background1" w:themeFillShade="D9"/>
            <w:hideMark/>
          </w:tcPr>
          <w:p w:rsidR="00C42F45" w:rsidRPr="00CE7DB4" w:rsidRDefault="00C42F45" w:rsidP="00CC720A">
            <w:pPr>
              <w:jc w:val="center"/>
              <w:rPr>
                <w:szCs w:val="22"/>
                <w:lang w:eastAsia="zh-TW"/>
              </w:rPr>
            </w:pPr>
            <w:r w:rsidRPr="00CE7DB4">
              <w:rPr>
                <w:sz w:val="20"/>
              </w:rPr>
              <w:t>151</w:t>
            </w:r>
          </w:p>
        </w:tc>
        <w:tc>
          <w:tcPr>
            <w:tcW w:w="2033" w:type="dxa"/>
            <w:shd w:val="clear" w:color="auto" w:fill="D9D9D9" w:themeFill="background1" w:themeFillShade="D9"/>
            <w:vAlign w:val="center"/>
            <w:hideMark/>
          </w:tcPr>
          <w:p w:rsidR="00C42F45" w:rsidRPr="00CE7DB4" w:rsidRDefault="00C42F45" w:rsidP="00CC720A">
            <w:pPr>
              <w:tabs>
                <w:tab w:val="left" w:pos="284"/>
              </w:tabs>
              <w:rPr>
                <w:sz w:val="20"/>
                <w:lang w:eastAsia="zh-TW"/>
              </w:rPr>
            </w:pPr>
            <w:r w:rsidRPr="00CE7DB4">
              <w:rPr>
                <w:sz w:val="20"/>
              </w:rPr>
              <w:t>SPE</w:t>
            </w:r>
          </w:p>
        </w:tc>
        <w:tc>
          <w:tcPr>
            <w:tcW w:w="1104"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68.75</w:t>
            </w:r>
          </w:p>
        </w:tc>
        <w:tc>
          <w:tcPr>
            <w:tcW w:w="1041"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81.25</w:t>
            </w:r>
          </w:p>
        </w:tc>
        <w:tc>
          <w:tcPr>
            <w:tcW w:w="1041"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81.25</w:t>
            </w:r>
          </w:p>
        </w:tc>
        <w:tc>
          <w:tcPr>
            <w:tcW w:w="1082"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81.25</w:t>
            </w:r>
          </w:p>
        </w:tc>
      </w:tr>
      <w:tr w:rsidR="00C42F45" w:rsidRPr="00CE7DB4" w:rsidTr="00E07651">
        <w:trPr>
          <w:trHeight w:val="319"/>
          <w:jc w:val="center"/>
        </w:trPr>
        <w:tc>
          <w:tcPr>
            <w:tcW w:w="1575" w:type="dxa"/>
            <w:shd w:val="clear" w:color="auto" w:fill="D9D9D9" w:themeFill="background1" w:themeFillShade="D9"/>
            <w:hideMark/>
          </w:tcPr>
          <w:p w:rsidR="00C42F45" w:rsidRPr="00CE7DB4" w:rsidRDefault="00C42F45" w:rsidP="00CC720A">
            <w:pPr>
              <w:jc w:val="center"/>
              <w:rPr>
                <w:szCs w:val="22"/>
                <w:lang w:eastAsia="zh-TW"/>
              </w:rPr>
            </w:pPr>
            <w:r w:rsidRPr="00CE7DB4">
              <w:rPr>
                <w:sz w:val="20"/>
              </w:rPr>
              <w:t>151</w:t>
            </w:r>
          </w:p>
        </w:tc>
        <w:tc>
          <w:tcPr>
            <w:tcW w:w="2033" w:type="dxa"/>
            <w:shd w:val="clear" w:color="auto" w:fill="D9D9D9" w:themeFill="background1" w:themeFillShade="D9"/>
            <w:vAlign w:val="center"/>
            <w:hideMark/>
          </w:tcPr>
          <w:p w:rsidR="00C42F45" w:rsidRPr="00CE7DB4" w:rsidRDefault="00C42F45" w:rsidP="00CC720A">
            <w:pPr>
              <w:tabs>
                <w:tab w:val="left" w:pos="284"/>
              </w:tabs>
              <w:rPr>
                <w:sz w:val="20"/>
                <w:lang w:eastAsia="zh-TW"/>
              </w:rPr>
            </w:pPr>
            <w:r w:rsidRPr="00CE7DB4">
              <w:rPr>
                <w:sz w:val="20"/>
              </w:rPr>
              <w:t>PDV</w:t>
            </w:r>
          </w:p>
        </w:tc>
        <w:tc>
          <w:tcPr>
            <w:tcW w:w="1104"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89.85</w:t>
            </w:r>
          </w:p>
        </w:tc>
        <w:tc>
          <w:tcPr>
            <w:tcW w:w="1041"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92.65</w:t>
            </w:r>
          </w:p>
        </w:tc>
        <w:tc>
          <w:tcPr>
            <w:tcW w:w="1041"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92.75</w:t>
            </w:r>
          </w:p>
        </w:tc>
        <w:tc>
          <w:tcPr>
            <w:tcW w:w="1082"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93.06</w:t>
            </w:r>
          </w:p>
        </w:tc>
      </w:tr>
      <w:tr w:rsidR="00C42F45" w:rsidRPr="00CE7DB4" w:rsidTr="00E07651">
        <w:trPr>
          <w:trHeight w:val="319"/>
          <w:jc w:val="center"/>
        </w:trPr>
        <w:tc>
          <w:tcPr>
            <w:tcW w:w="1575" w:type="dxa"/>
            <w:shd w:val="clear" w:color="auto" w:fill="D9D9D9" w:themeFill="background1" w:themeFillShade="D9"/>
            <w:hideMark/>
          </w:tcPr>
          <w:p w:rsidR="00C42F45" w:rsidRPr="00CE7DB4" w:rsidRDefault="00C42F45" w:rsidP="00CC720A">
            <w:pPr>
              <w:jc w:val="center"/>
              <w:rPr>
                <w:szCs w:val="22"/>
                <w:lang w:eastAsia="zh-TW"/>
              </w:rPr>
            </w:pPr>
            <w:r w:rsidRPr="00CE7DB4">
              <w:rPr>
                <w:sz w:val="20"/>
              </w:rPr>
              <w:t>151</w:t>
            </w:r>
          </w:p>
        </w:tc>
        <w:tc>
          <w:tcPr>
            <w:tcW w:w="2033" w:type="dxa"/>
            <w:shd w:val="clear" w:color="auto" w:fill="D9D9D9" w:themeFill="background1" w:themeFillShade="D9"/>
            <w:vAlign w:val="center"/>
            <w:hideMark/>
          </w:tcPr>
          <w:p w:rsidR="00C42F45" w:rsidRPr="00CE7DB4" w:rsidRDefault="00C42F45" w:rsidP="00CC720A">
            <w:pPr>
              <w:tabs>
                <w:tab w:val="left" w:pos="284"/>
              </w:tabs>
              <w:rPr>
                <w:sz w:val="20"/>
                <w:lang w:eastAsia="zh-TW"/>
              </w:rPr>
            </w:pPr>
            <w:r w:rsidRPr="00CE7DB4">
              <w:rPr>
                <w:sz w:val="20"/>
              </w:rPr>
              <w:t>NDV</w:t>
            </w:r>
          </w:p>
        </w:tc>
        <w:tc>
          <w:tcPr>
            <w:tcW w:w="1104"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44.00</w:t>
            </w:r>
          </w:p>
        </w:tc>
        <w:tc>
          <w:tcPr>
            <w:tcW w:w="1041"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50.00</w:t>
            </w:r>
          </w:p>
        </w:tc>
        <w:tc>
          <w:tcPr>
            <w:tcW w:w="1041"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52.00</w:t>
            </w:r>
          </w:p>
        </w:tc>
        <w:tc>
          <w:tcPr>
            <w:tcW w:w="1082"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59.09</w:t>
            </w:r>
          </w:p>
        </w:tc>
      </w:tr>
      <w:tr w:rsidR="00C42F45" w:rsidRPr="00CE7DB4" w:rsidTr="00E07651">
        <w:trPr>
          <w:trHeight w:val="319"/>
          <w:jc w:val="center"/>
        </w:trPr>
        <w:tc>
          <w:tcPr>
            <w:tcW w:w="1575" w:type="dxa"/>
            <w:shd w:val="clear" w:color="auto" w:fill="D9D9D9" w:themeFill="background1" w:themeFillShade="D9"/>
            <w:hideMark/>
          </w:tcPr>
          <w:p w:rsidR="00C42F45" w:rsidRPr="00CE7DB4" w:rsidRDefault="00C42F45" w:rsidP="00CC720A">
            <w:pPr>
              <w:jc w:val="center"/>
              <w:rPr>
                <w:szCs w:val="22"/>
                <w:lang w:eastAsia="zh-TW"/>
              </w:rPr>
            </w:pPr>
            <w:r w:rsidRPr="00CE7DB4">
              <w:rPr>
                <w:sz w:val="20"/>
              </w:rPr>
              <w:t>151</w:t>
            </w:r>
          </w:p>
        </w:tc>
        <w:tc>
          <w:tcPr>
            <w:tcW w:w="2033" w:type="dxa"/>
            <w:shd w:val="clear" w:color="auto" w:fill="D9D9D9" w:themeFill="background1" w:themeFillShade="D9"/>
            <w:vAlign w:val="center"/>
            <w:hideMark/>
          </w:tcPr>
          <w:p w:rsidR="00C42F45" w:rsidRPr="00CE7DB4" w:rsidRDefault="00C42F45" w:rsidP="00CC720A">
            <w:pPr>
              <w:tabs>
                <w:tab w:val="left" w:pos="284"/>
              </w:tabs>
              <w:rPr>
                <w:sz w:val="20"/>
                <w:lang w:eastAsia="zh-TW"/>
              </w:rPr>
            </w:pPr>
            <w:r w:rsidRPr="00CE7DB4">
              <w:rPr>
                <w:sz w:val="20"/>
              </w:rPr>
              <w:t>MCC</w:t>
            </w:r>
          </w:p>
        </w:tc>
        <w:tc>
          <w:tcPr>
            <w:tcW w:w="1104"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38.01</w:t>
            </w:r>
          </w:p>
        </w:tc>
        <w:tc>
          <w:tcPr>
            <w:tcW w:w="1041"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52.66</w:t>
            </w:r>
          </w:p>
        </w:tc>
        <w:tc>
          <w:tcPr>
            <w:tcW w:w="1041"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54.16</w:t>
            </w:r>
          </w:p>
        </w:tc>
        <w:tc>
          <w:tcPr>
            <w:tcW w:w="1082" w:type="dxa"/>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59.17</w:t>
            </w:r>
          </w:p>
        </w:tc>
      </w:tr>
      <w:tr w:rsidR="00C42F45" w:rsidRPr="00CE7DB4" w:rsidTr="00E07651">
        <w:trPr>
          <w:trHeight w:val="319"/>
          <w:jc w:val="center"/>
        </w:trPr>
        <w:tc>
          <w:tcPr>
            <w:tcW w:w="1575" w:type="dxa"/>
            <w:tcBorders>
              <w:top w:val="nil"/>
              <w:left w:val="nil"/>
              <w:bottom w:val="single" w:sz="4" w:space="0" w:color="auto"/>
              <w:right w:val="nil"/>
            </w:tcBorders>
            <w:shd w:val="clear" w:color="auto" w:fill="D9D9D9" w:themeFill="background1" w:themeFillShade="D9"/>
            <w:hideMark/>
          </w:tcPr>
          <w:p w:rsidR="00C42F45" w:rsidRPr="00CE7DB4" w:rsidRDefault="00C42F45" w:rsidP="00CC720A">
            <w:pPr>
              <w:jc w:val="center"/>
              <w:rPr>
                <w:szCs w:val="22"/>
                <w:lang w:eastAsia="zh-TW"/>
              </w:rPr>
            </w:pPr>
            <w:r w:rsidRPr="00CE7DB4">
              <w:rPr>
                <w:sz w:val="20"/>
              </w:rPr>
              <w:t>151</w:t>
            </w:r>
          </w:p>
        </w:tc>
        <w:tc>
          <w:tcPr>
            <w:tcW w:w="2033" w:type="dxa"/>
            <w:tcBorders>
              <w:top w:val="nil"/>
              <w:left w:val="nil"/>
              <w:bottom w:val="single" w:sz="4" w:space="0" w:color="auto"/>
              <w:right w:val="nil"/>
            </w:tcBorders>
            <w:shd w:val="clear" w:color="auto" w:fill="D9D9D9" w:themeFill="background1" w:themeFillShade="D9"/>
            <w:vAlign w:val="center"/>
            <w:hideMark/>
          </w:tcPr>
          <w:p w:rsidR="00C42F45" w:rsidRPr="00CE7DB4" w:rsidRDefault="00C42F45" w:rsidP="00CC720A">
            <w:pPr>
              <w:tabs>
                <w:tab w:val="left" w:pos="284"/>
              </w:tabs>
              <w:rPr>
                <w:sz w:val="20"/>
                <w:lang w:eastAsia="zh-TW"/>
              </w:rPr>
            </w:pPr>
            <w:r w:rsidRPr="00CE7DB4">
              <w:rPr>
                <w:sz w:val="20"/>
              </w:rPr>
              <w:t>FSC</w:t>
            </w:r>
          </w:p>
        </w:tc>
        <w:tc>
          <w:tcPr>
            <w:tcW w:w="1104" w:type="dxa"/>
            <w:tcBorders>
              <w:top w:val="nil"/>
              <w:left w:val="nil"/>
              <w:bottom w:val="single" w:sz="4" w:space="0" w:color="auto"/>
              <w:right w:val="nil"/>
            </w:tcBorders>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85.52</w:t>
            </w:r>
          </w:p>
        </w:tc>
        <w:tc>
          <w:tcPr>
            <w:tcW w:w="1041" w:type="dxa"/>
            <w:tcBorders>
              <w:top w:val="nil"/>
              <w:left w:val="nil"/>
              <w:bottom w:val="single" w:sz="4" w:space="0" w:color="auto"/>
              <w:right w:val="nil"/>
            </w:tcBorders>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87.50</w:t>
            </w:r>
          </w:p>
        </w:tc>
        <w:tc>
          <w:tcPr>
            <w:tcW w:w="1041" w:type="dxa"/>
            <w:tcBorders>
              <w:top w:val="nil"/>
              <w:left w:val="nil"/>
              <w:bottom w:val="single" w:sz="4" w:space="0" w:color="auto"/>
              <w:right w:val="nil"/>
            </w:tcBorders>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88.28</w:t>
            </w:r>
          </w:p>
        </w:tc>
        <w:tc>
          <w:tcPr>
            <w:tcW w:w="1082" w:type="dxa"/>
            <w:tcBorders>
              <w:top w:val="nil"/>
              <w:left w:val="nil"/>
              <w:bottom w:val="single" w:sz="4" w:space="0" w:color="auto"/>
              <w:right w:val="nil"/>
            </w:tcBorders>
            <w:shd w:val="clear" w:color="auto" w:fill="D9D9D9" w:themeFill="background1" w:themeFillShade="D9"/>
            <w:vAlign w:val="center"/>
            <w:hideMark/>
          </w:tcPr>
          <w:p w:rsidR="00C42F45" w:rsidRPr="00CE7DB4" w:rsidRDefault="00C42F45" w:rsidP="00CC720A">
            <w:pPr>
              <w:tabs>
                <w:tab w:val="left" w:pos="284"/>
              </w:tabs>
              <w:jc w:val="center"/>
              <w:rPr>
                <w:sz w:val="20"/>
                <w:lang w:eastAsia="zh-TW"/>
              </w:rPr>
            </w:pPr>
            <w:r w:rsidRPr="00CE7DB4">
              <w:rPr>
                <w:sz w:val="20"/>
              </w:rPr>
              <w:t>88.74</w:t>
            </w:r>
          </w:p>
        </w:tc>
      </w:tr>
    </w:tbl>
    <w:p w:rsidR="00C42F45" w:rsidRPr="00845F4D" w:rsidRDefault="00C42F45" w:rsidP="00A155A8">
      <w:pPr>
        <w:pStyle w:val="AnaParagrafYaziStiliSau"/>
        <w:rPr>
          <w:sz w:val="28"/>
          <w:szCs w:val="28"/>
        </w:rPr>
      </w:pPr>
    </w:p>
    <w:p w:rsidR="00381AC1" w:rsidRPr="00381AC1" w:rsidRDefault="00381AC1" w:rsidP="00154BE1">
      <w:pPr>
        <w:pStyle w:val="Tabloyazs"/>
      </w:pPr>
      <w:bookmarkStart w:id="332" w:name="_Ref408001772"/>
      <w:bookmarkStart w:id="333" w:name="_Toc411849820"/>
      <w:bookmarkStart w:id="334" w:name="_Toc411853395"/>
      <w:r>
        <w:t xml:space="preserve">Tablo </w:t>
      </w:r>
      <w:fldSimple w:instr=" STYLEREF 1 \s ">
        <w:r w:rsidR="009872A3">
          <w:rPr>
            <w:noProof/>
          </w:rPr>
          <w:t>4</w:t>
        </w:r>
      </w:fldSimple>
      <w:r w:rsidR="0078751A">
        <w:t>.</w:t>
      </w:r>
      <w:fldSimple w:instr=" SEQ Tablo \* ARABIC \s 1 ">
        <w:r w:rsidR="009872A3">
          <w:rPr>
            <w:noProof/>
          </w:rPr>
          <w:t>7</w:t>
        </w:r>
      </w:fldSimple>
      <w:bookmarkEnd w:id="332"/>
      <w:r>
        <w:t xml:space="preserve">. </w:t>
      </w:r>
      <w:r w:rsidRPr="004C5945">
        <w:t>SFFS ve RF yöntemleri ile seçilen 15 özelliğe göre elde edilen performans sonuçları</w:t>
      </w:r>
      <w:bookmarkEnd w:id="333"/>
      <w:bookmarkEnd w:id="334"/>
    </w:p>
    <w:tbl>
      <w:tblPr>
        <w:tblW w:w="7778" w:type="dxa"/>
        <w:jc w:val="center"/>
        <w:shd w:val="clear" w:color="auto" w:fill="D9D9D9" w:themeFill="background1" w:themeFillShade="D9"/>
        <w:tblLayout w:type="fixed"/>
        <w:tblCellMar>
          <w:left w:w="57" w:type="dxa"/>
          <w:right w:w="57" w:type="dxa"/>
        </w:tblCellMar>
        <w:tblLook w:val="04A0"/>
      </w:tblPr>
      <w:tblGrid>
        <w:gridCol w:w="866"/>
        <w:gridCol w:w="1134"/>
        <w:gridCol w:w="709"/>
        <w:gridCol w:w="709"/>
        <w:gridCol w:w="708"/>
        <w:gridCol w:w="675"/>
        <w:gridCol w:w="709"/>
        <w:gridCol w:w="709"/>
        <w:gridCol w:w="709"/>
        <w:gridCol w:w="850"/>
      </w:tblGrid>
      <w:tr w:rsidR="006A3085" w:rsidRPr="00CE7DB4" w:rsidTr="00434D6B">
        <w:trPr>
          <w:trHeight w:val="526"/>
          <w:jc w:val="center"/>
        </w:trPr>
        <w:tc>
          <w:tcPr>
            <w:tcW w:w="866" w:type="dxa"/>
            <w:vMerge w:val="restart"/>
            <w:tcBorders>
              <w:top w:val="single" w:sz="4" w:space="0" w:color="auto"/>
            </w:tcBorders>
            <w:shd w:val="clear" w:color="auto" w:fill="D9D9D9" w:themeFill="background1" w:themeFillShade="D9"/>
            <w:vAlign w:val="center"/>
            <w:hideMark/>
          </w:tcPr>
          <w:p w:rsidR="006A3085" w:rsidRPr="00CE7DB4" w:rsidRDefault="00C077F5" w:rsidP="00CC720A">
            <w:pPr>
              <w:tabs>
                <w:tab w:val="left" w:pos="284"/>
              </w:tabs>
              <w:rPr>
                <w:b/>
                <w:sz w:val="20"/>
                <w:lang w:eastAsia="zh-TW"/>
              </w:rPr>
            </w:pPr>
            <w:r>
              <w:rPr>
                <w:b/>
                <w:sz w:val="20"/>
              </w:rPr>
              <w:t>Özellik sayısı</w:t>
            </w:r>
          </w:p>
        </w:tc>
        <w:tc>
          <w:tcPr>
            <w:tcW w:w="1134" w:type="dxa"/>
            <w:vMerge w:val="restart"/>
            <w:tcBorders>
              <w:top w:val="single" w:sz="4" w:space="0" w:color="auto"/>
              <w:right w:val="single" w:sz="4" w:space="0" w:color="auto"/>
            </w:tcBorders>
            <w:shd w:val="clear" w:color="auto" w:fill="D9D9D9" w:themeFill="background1" w:themeFillShade="D9"/>
            <w:vAlign w:val="center"/>
            <w:hideMark/>
          </w:tcPr>
          <w:p w:rsidR="006A3085" w:rsidRPr="00CE7DB4" w:rsidRDefault="00C077F5" w:rsidP="00CC720A">
            <w:pPr>
              <w:tabs>
                <w:tab w:val="left" w:pos="284"/>
              </w:tabs>
              <w:rPr>
                <w:b/>
                <w:sz w:val="20"/>
                <w:lang w:eastAsia="zh-TW"/>
              </w:rPr>
            </w:pPr>
            <w:r>
              <w:rPr>
                <w:b/>
                <w:sz w:val="20"/>
              </w:rPr>
              <w:t xml:space="preserve">Performans </w:t>
            </w:r>
            <w:proofErr w:type="gramStart"/>
            <w:r>
              <w:rPr>
                <w:b/>
                <w:sz w:val="20"/>
              </w:rPr>
              <w:t>kriteri</w:t>
            </w:r>
            <w:proofErr w:type="gramEnd"/>
          </w:p>
        </w:tc>
        <w:tc>
          <w:tcPr>
            <w:tcW w:w="2801" w:type="dxa"/>
            <w:gridSpan w:val="4"/>
            <w:tcBorders>
              <w:top w:val="single" w:sz="4" w:space="0" w:color="auto"/>
              <w:left w:val="single" w:sz="4" w:space="0" w:color="auto"/>
              <w:right w:val="single" w:sz="4" w:space="0" w:color="auto"/>
            </w:tcBorders>
            <w:shd w:val="clear" w:color="auto" w:fill="D9D9D9" w:themeFill="background1" w:themeFillShade="D9"/>
            <w:vAlign w:val="center"/>
            <w:hideMark/>
          </w:tcPr>
          <w:p w:rsidR="006A3085" w:rsidRPr="00CE7DB4" w:rsidRDefault="00C077F5" w:rsidP="00CC720A">
            <w:pPr>
              <w:tabs>
                <w:tab w:val="left" w:pos="284"/>
              </w:tabs>
              <w:jc w:val="center"/>
              <w:rPr>
                <w:b/>
                <w:sz w:val="20"/>
                <w:lang w:eastAsia="zh-TW"/>
              </w:rPr>
            </w:pPr>
            <w:r>
              <w:rPr>
                <w:b/>
                <w:sz w:val="20"/>
              </w:rPr>
              <w:t>RF ile Özellik Seçimi</w:t>
            </w:r>
          </w:p>
        </w:tc>
        <w:tc>
          <w:tcPr>
            <w:tcW w:w="2977" w:type="dxa"/>
            <w:gridSpan w:val="4"/>
            <w:tcBorders>
              <w:top w:val="single" w:sz="4" w:space="0" w:color="auto"/>
              <w:left w:val="single" w:sz="4" w:space="0" w:color="auto"/>
            </w:tcBorders>
            <w:shd w:val="clear" w:color="auto" w:fill="D9D9D9" w:themeFill="background1" w:themeFillShade="D9"/>
            <w:vAlign w:val="center"/>
            <w:hideMark/>
          </w:tcPr>
          <w:p w:rsidR="006A3085" w:rsidRPr="00CE7DB4" w:rsidRDefault="00C077F5" w:rsidP="00CC720A">
            <w:pPr>
              <w:tabs>
                <w:tab w:val="left" w:pos="284"/>
              </w:tabs>
              <w:jc w:val="center"/>
              <w:rPr>
                <w:b/>
                <w:sz w:val="20"/>
                <w:lang w:eastAsia="zh-TW"/>
              </w:rPr>
            </w:pPr>
            <w:r>
              <w:rPr>
                <w:b/>
                <w:sz w:val="20"/>
              </w:rPr>
              <w:t>SFFS ile Özellik Seçimi</w:t>
            </w:r>
          </w:p>
        </w:tc>
      </w:tr>
      <w:tr w:rsidR="003E53FD" w:rsidRPr="00CE7DB4" w:rsidTr="00434D6B">
        <w:trPr>
          <w:trHeight w:val="595"/>
          <w:jc w:val="center"/>
        </w:trPr>
        <w:tc>
          <w:tcPr>
            <w:tcW w:w="866" w:type="dxa"/>
            <w:vMerge/>
            <w:tcBorders>
              <w:bottom w:val="single" w:sz="4" w:space="0" w:color="auto"/>
            </w:tcBorders>
            <w:shd w:val="clear" w:color="auto" w:fill="D9D9D9" w:themeFill="background1" w:themeFillShade="D9"/>
            <w:vAlign w:val="center"/>
            <w:hideMark/>
          </w:tcPr>
          <w:p w:rsidR="006A3085" w:rsidRPr="00CE7DB4" w:rsidRDefault="006A3085" w:rsidP="00CC720A">
            <w:pPr>
              <w:rPr>
                <w:b/>
                <w:sz w:val="20"/>
                <w:lang w:eastAsia="zh-TW"/>
              </w:rPr>
            </w:pPr>
          </w:p>
        </w:tc>
        <w:tc>
          <w:tcPr>
            <w:tcW w:w="1134" w:type="dxa"/>
            <w:vMerge/>
            <w:tcBorders>
              <w:bottom w:val="single" w:sz="4" w:space="0" w:color="auto"/>
              <w:right w:val="single" w:sz="4" w:space="0" w:color="auto"/>
            </w:tcBorders>
            <w:shd w:val="clear" w:color="auto" w:fill="D9D9D9" w:themeFill="background1" w:themeFillShade="D9"/>
            <w:vAlign w:val="center"/>
            <w:hideMark/>
          </w:tcPr>
          <w:p w:rsidR="006A3085" w:rsidRPr="00CE7DB4" w:rsidRDefault="006A3085" w:rsidP="00CC720A">
            <w:pPr>
              <w:rPr>
                <w:b/>
                <w:sz w:val="20"/>
                <w:lang w:eastAsia="zh-TW"/>
              </w:rPr>
            </w:pPr>
          </w:p>
        </w:tc>
        <w:tc>
          <w:tcPr>
            <w:tcW w:w="709" w:type="dxa"/>
            <w:tcBorders>
              <w:left w:val="single" w:sz="4" w:space="0" w:color="auto"/>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b/>
                <w:sz w:val="20"/>
                <w:lang w:eastAsia="zh-TW"/>
              </w:rPr>
            </w:pPr>
            <w:r w:rsidRPr="00CE7DB4">
              <w:rPr>
                <w:b/>
                <w:sz w:val="20"/>
              </w:rPr>
              <w:t>Bayes</w:t>
            </w:r>
          </w:p>
        </w:tc>
        <w:tc>
          <w:tcPr>
            <w:tcW w:w="709" w:type="dxa"/>
            <w:tcBorders>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b/>
                <w:sz w:val="20"/>
                <w:lang w:eastAsia="zh-TW"/>
              </w:rPr>
            </w:pPr>
            <w:r w:rsidRPr="00CE7DB4">
              <w:rPr>
                <w:b/>
                <w:sz w:val="20"/>
              </w:rPr>
              <w:t>PNN</w:t>
            </w:r>
          </w:p>
        </w:tc>
        <w:tc>
          <w:tcPr>
            <w:tcW w:w="708" w:type="dxa"/>
            <w:tcBorders>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b/>
                <w:sz w:val="20"/>
                <w:lang w:eastAsia="zh-TW"/>
              </w:rPr>
            </w:pPr>
            <w:r w:rsidRPr="00CE7DB4">
              <w:rPr>
                <w:b/>
                <w:sz w:val="20"/>
              </w:rPr>
              <w:t>SVM</w:t>
            </w:r>
          </w:p>
        </w:tc>
        <w:tc>
          <w:tcPr>
            <w:tcW w:w="675" w:type="dxa"/>
            <w:tcBorders>
              <w:bottom w:val="single" w:sz="4" w:space="0" w:color="auto"/>
              <w:right w:val="single" w:sz="4" w:space="0" w:color="auto"/>
            </w:tcBorders>
            <w:shd w:val="clear" w:color="auto" w:fill="D9D9D9" w:themeFill="background1" w:themeFillShade="D9"/>
            <w:vAlign w:val="center"/>
            <w:hideMark/>
          </w:tcPr>
          <w:p w:rsidR="006A3085" w:rsidRPr="00CE7DB4" w:rsidRDefault="00B43E86" w:rsidP="00CC720A">
            <w:pPr>
              <w:tabs>
                <w:tab w:val="left" w:pos="284"/>
              </w:tabs>
              <w:jc w:val="center"/>
              <w:rPr>
                <w:b/>
                <w:sz w:val="20"/>
                <w:lang w:eastAsia="zh-TW"/>
              </w:rPr>
            </w:pPr>
            <w:r>
              <w:rPr>
                <w:b/>
                <w:sz w:val="20"/>
              </w:rPr>
              <w:t>YSA</w:t>
            </w:r>
          </w:p>
        </w:tc>
        <w:tc>
          <w:tcPr>
            <w:tcW w:w="709" w:type="dxa"/>
            <w:tcBorders>
              <w:left w:val="single" w:sz="4" w:space="0" w:color="auto"/>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b/>
                <w:sz w:val="20"/>
                <w:lang w:eastAsia="zh-TW"/>
              </w:rPr>
            </w:pPr>
            <w:r w:rsidRPr="00CE7DB4">
              <w:rPr>
                <w:b/>
                <w:sz w:val="20"/>
              </w:rPr>
              <w:t>Bayes</w:t>
            </w:r>
          </w:p>
        </w:tc>
        <w:tc>
          <w:tcPr>
            <w:tcW w:w="709" w:type="dxa"/>
            <w:tcBorders>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b/>
                <w:sz w:val="20"/>
                <w:lang w:eastAsia="zh-TW"/>
              </w:rPr>
            </w:pPr>
            <w:r w:rsidRPr="00CE7DB4">
              <w:rPr>
                <w:b/>
                <w:sz w:val="20"/>
              </w:rPr>
              <w:t>PNN</w:t>
            </w:r>
          </w:p>
        </w:tc>
        <w:tc>
          <w:tcPr>
            <w:tcW w:w="709" w:type="dxa"/>
            <w:tcBorders>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b/>
                <w:sz w:val="20"/>
                <w:lang w:eastAsia="zh-TW"/>
              </w:rPr>
            </w:pPr>
            <w:r w:rsidRPr="00CE7DB4">
              <w:rPr>
                <w:b/>
                <w:sz w:val="20"/>
              </w:rPr>
              <w:t>SVM</w:t>
            </w:r>
          </w:p>
        </w:tc>
        <w:tc>
          <w:tcPr>
            <w:tcW w:w="850" w:type="dxa"/>
            <w:tcBorders>
              <w:bottom w:val="single" w:sz="4" w:space="0" w:color="auto"/>
            </w:tcBorders>
            <w:shd w:val="clear" w:color="auto" w:fill="D9D9D9" w:themeFill="background1" w:themeFillShade="D9"/>
            <w:vAlign w:val="center"/>
            <w:hideMark/>
          </w:tcPr>
          <w:p w:rsidR="006A3085" w:rsidRPr="00CE7DB4" w:rsidRDefault="00B43E86" w:rsidP="00B43E86">
            <w:pPr>
              <w:tabs>
                <w:tab w:val="left" w:pos="284"/>
              </w:tabs>
              <w:jc w:val="center"/>
              <w:rPr>
                <w:b/>
                <w:sz w:val="20"/>
                <w:lang w:eastAsia="zh-TW"/>
              </w:rPr>
            </w:pPr>
            <w:r>
              <w:rPr>
                <w:b/>
                <w:sz w:val="20"/>
              </w:rPr>
              <w:t>YSA</w:t>
            </w:r>
          </w:p>
        </w:tc>
      </w:tr>
      <w:tr w:rsidR="003E53FD" w:rsidRPr="00CE7DB4" w:rsidTr="00434D6B">
        <w:trPr>
          <w:trHeight w:val="467"/>
          <w:jc w:val="center"/>
        </w:trPr>
        <w:tc>
          <w:tcPr>
            <w:tcW w:w="866" w:type="dxa"/>
            <w:tcBorders>
              <w:top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15</w:t>
            </w:r>
          </w:p>
        </w:tc>
        <w:tc>
          <w:tcPr>
            <w:tcW w:w="1134" w:type="dxa"/>
            <w:tcBorders>
              <w:top w:val="single" w:sz="4" w:space="0" w:color="auto"/>
              <w:right w:val="single" w:sz="4" w:space="0" w:color="auto"/>
            </w:tcBorders>
            <w:shd w:val="clear" w:color="auto" w:fill="D9D9D9" w:themeFill="background1" w:themeFillShade="D9"/>
            <w:vAlign w:val="center"/>
            <w:hideMark/>
          </w:tcPr>
          <w:p w:rsidR="006A3085" w:rsidRPr="00CE7DB4" w:rsidRDefault="006A3085" w:rsidP="00CC720A">
            <w:pPr>
              <w:tabs>
                <w:tab w:val="left" w:pos="284"/>
              </w:tabs>
              <w:rPr>
                <w:sz w:val="20"/>
                <w:lang w:eastAsia="zh-TW"/>
              </w:rPr>
            </w:pPr>
            <w:r w:rsidRPr="00CE7DB4">
              <w:rPr>
                <w:sz w:val="20"/>
              </w:rPr>
              <w:t>ACC</w:t>
            </w:r>
          </w:p>
        </w:tc>
        <w:tc>
          <w:tcPr>
            <w:tcW w:w="709" w:type="dxa"/>
            <w:tcBorders>
              <w:top w:val="single" w:sz="4" w:space="0" w:color="auto"/>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86.17</w:t>
            </w:r>
          </w:p>
        </w:tc>
        <w:tc>
          <w:tcPr>
            <w:tcW w:w="709" w:type="dxa"/>
            <w:tcBorders>
              <w:top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89.36</w:t>
            </w:r>
          </w:p>
        </w:tc>
        <w:tc>
          <w:tcPr>
            <w:tcW w:w="708" w:type="dxa"/>
            <w:tcBorders>
              <w:top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91.49</w:t>
            </w:r>
          </w:p>
        </w:tc>
        <w:tc>
          <w:tcPr>
            <w:tcW w:w="675" w:type="dxa"/>
            <w:tcBorders>
              <w:top w:val="single" w:sz="4" w:space="0" w:color="auto"/>
              <w:righ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94.68</w:t>
            </w:r>
          </w:p>
        </w:tc>
        <w:tc>
          <w:tcPr>
            <w:tcW w:w="709" w:type="dxa"/>
            <w:tcBorders>
              <w:top w:val="single" w:sz="4" w:space="0" w:color="auto"/>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87.23</w:t>
            </w:r>
          </w:p>
        </w:tc>
        <w:tc>
          <w:tcPr>
            <w:tcW w:w="709" w:type="dxa"/>
            <w:tcBorders>
              <w:top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92.55</w:t>
            </w:r>
          </w:p>
        </w:tc>
        <w:tc>
          <w:tcPr>
            <w:tcW w:w="709" w:type="dxa"/>
            <w:tcBorders>
              <w:top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94.68</w:t>
            </w:r>
          </w:p>
        </w:tc>
        <w:tc>
          <w:tcPr>
            <w:tcW w:w="850" w:type="dxa"/>
            <w:tcBorders>
              <w:top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96.81</w:t>
            </w:r>
          </w:p>
        </w:tc>
      </w:tr>
      <w:tr w:rsidR="003E53FD" w:rsidRPr="00CE7DB4" w:rsidTr="00434D6B">
        <w:trPr>
          <w:trHeight w:val="467"/>
          <w:jc w:val="center"/>
        </w:trPr>
        <w:tc>
          <w:tcPr>
            <w:tcW w:w="866" w:type="dxa"/>
            <w:shd w:val="clear" w:color="auto" w:fill="D9D9D9" w:themeFill="background1" w:themeFillShade="D9"/>
            <w:hideMark/>
          </w:tcPr>
          <w:p w:rsidR="006A3085" w:rsidRPr="00CE7DB4" w:rsidRDefault="006A3085" w:rsidP="00CC720A">
            <w:pPr>
              <w:jc w:val="center"/>
              <w:rPr>
                <w:szCs w:val="22"/>
                <w:lang w:eastAsia="zh-TW"/>
              </w:rPr>
            </w:pPr>
            <w:r w:rsidRPr="00CE7DB4">
              <w:rPr>
                <w:sz w:val="20"/>
              </w:rPr>
              <w:t>15</w:t>
            </w:r>
          </w:p>
        </w:tc>
        <w:tc>
          <w:tcPr>
            <w:tcW w:w="1134" w:type="dxa"/>
            <w:tcBorders>
              <w:right w:val="single" w:sz="4" w:space="0" w:color="auto"/>
            </w:tcBorders>
            <w:shd w:val="clear" w:color="auto" w:fill="D9D9D9" w:themeFill="background1" w:themeFillShade="D9"/>
            <w:vAlign w:val="center"/>
            <w:hideMark/>
          </w:tcPr>
          <w:p w:rsidR="006A3085" w:rsidRPr="00CE7DB4" w:rsidRDefault="006A3085" w:rsidP="00CC720A">
            <w:pPr>
              <w:tabs>
                <w:tab w:val="left" w:pos="284"/>
              </w:tabs>
              <w:rPr>
                <w:sz w:val="20"/>
                <w:lang w:eastAsia="zh-TW"/>
              </w:rPr>
            </w:pPr>
            <w:r w:rsidRPr="00CE7DB4">
              <w:rPr>
                <w:sz w:val="20"/>
              </w:rPr>
              <w:t>SEN</w:t>
            </w:r>
          </w:p>
        </w:tc>
        <w:tc>
          <w:tcPr>
            <w:tcW w:w="709" w:type="dxa"/>
            <w:tcBorders>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89.47</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89.47</w:t>
            </w:r>
          </w:p>
        </w:tc>
        <w:tc>
          <w:tcPr>
            <w:tcW w:w="708"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90.79</w:t>
            </w:r>
          </w:p>
        </w:tc>
        <w:tc>
          <w:tcPr>
            <w:tcW w:w="675" w:type="dxa"/>
            <w:tcBorders>
              <w:righ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96.05</w:t>
            </w:r>
          </w:p>
        </w:tc>
        <w:tc>
          <w:tcPr>
            <w:tcW w:w="709" w:type="dxa"/>
            <w:tcBorders>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92.11</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97.37</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94.74</w:t>
            </w:r>
          </w:p>
        </w:tc>
        <w:tc>
          <w:tcPr>
            <w:tcW w:w="850"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97.37</w:t>
            </w:r>
          </w:p>
        </w:tc>
      </w:tr>
      <w:tr w:rsidR="003E53FD" w:rsidRPr="00CE7DB4" w:rsidTr="00434D6B">
        <w:trPr>
          <w:trHeight w:val="438"/>
          <w:jc w:val="center"/>
        </w:trPr>
        <w:tc>
          <w:tcPr>
            <w:tcW w:w="866" w:type="dxa"/>
            <w:shd w:val="clear" w:color="auto" w:fill="D9D9D9" w:themeFill="background1" w:themeFillShade="D9"/>
            <w:hideMark/>
          </w:tcPr>
          <w:p w:rsidR="006A3085" w:rsidRPr="00CE7DB4" w:rsidRDefault="006A3085" w:rsidP="00CC720A">
            <w:pPr>
              <w:jc w:val="center"/>
              <w:rPr>
                <w:szCs w:val="22"/>
                <w:lang w:eastAsia="zh-TW"/>
              </w:rPr>
            </w:pPr>
            <w:r w:rsidRPr="00CE7DB4">
              <w:rPr>
                <w:sz w:val="20"/>
              </w:rPr>
              <w:t>15</w:t>
            </w:r>
          </w:p>
        </w:tc>
        <w:tc>
          <w:tcPr>
            <w:tcW w:w="1134" w:type="dxa"/>
            <w:tcBorders>
              <w:right w:val="single" w:sz="4" w:space="0" w:color="auto"/>
            </w:tcBorders>
            <w:shd w:val="clear" w:color="auto" w:fill="D9D9D9" w:themeFill="background1" w:themeFillShade="D9"/>
            <w:vAlign w:val="center"/>
            <w:hideMark/>
          </w:tcPr>
          <w:p w:rsidR="006A3085" w:rsidRPr="00CE7DB4" w:rsidRDefault="006A3085" w:rsidP="00CC720A">
            <w:pPr>
              <w:tabs>
                <w:tab w:val="left" w:pos="284"/>
              </w:tabs>
              <w:rPr>
                <w:sz w:val="20"/>
                <w:lang w:eastAsia="zh-TW"/>
              </w:rPr>
            </w:pPr>
            <w:r w:rsidRPr="00CE7DB4">
              <w:rPr>
                <w:sz w:val="20"/>
              </w:rPr>
              <w:t>SPE</w:t>
            </w:r>
          </w:p>
        </w:tc>
        <w:tc>
          <w:tcPr>
            <w:tcW w:w="709" w:type="dxa"/>
            <w:tcBorders>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72.22</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88.89</w:t>
            </w:r>
          </w:p>
        </w:tc>
        <w:tc>
          <w:tcPr>
            <w:tcW w:w="708"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94.74</w:t>
            </w:r>
          </w:p>
        </w:tc>
        <w:tc>
          <w:tcPr>
            <w:tcW w:w="675" w:type="dxa"/>
            <w:tcBorders>
              <w:righ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88.89</w:t>
            </w:r>
          </w:p>
        </w:tc>
        <w:tc>
          <w:tcPr>
            <w:tcW w:w="709" w:type="dxa"/>
            <w:tcBorders>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66.67</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72.22</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94.44</w:t>
            </w:r>
          </w:p>
        </w:tc>
        <w:tc>
          <w:tcPr>
            <w:tcW w:w="850"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94.44</w:t>
            </w:r>
          </w:p>
        </w:tc>
      </w:tr>
      <w:tr w:rsidR="003E53FD" w:rsidRPr="00CE7DB4" w:rsidTr="00434D6B">
        <w:trPr>
          <w:trHeight w:val="467"/>
          <w:jc w:val="center"/>
        </w:trPr>
        <w:tc>
          <w:tcPr>
            <w:tcW w:w="866" w:type="dxa"/>
            <w:shd w:val="clear" w:color="auto" w:fill="D9D9D9" w:themeFill="background1" w:themeFillShade="D9"/>
            <w:hideMark/>
          </w:tcPr>
          <w:p w:rsidR="006A3085" w:rsidRPr="00CE7DB4" w:rsidRDefault="006A3085" w:rsidP="00CC720A">
            <w:pPr>
              <w:jc w:val="center"/>
              <w:rPr>
                <w:szCs w:val="22"/>
                <w:lang w:eastAsia="zh-TW"/>
              </w:rPr>
            </w:pPr>
            <w:r w:rsidRPr="00CE7DB4">
              <w:rPr>
                <w:sz w:val="20"/>
              </w:rPr>
              <w:t>15</w:t>
            </w:r>
          </w:p>
        </w:tc>
        <w:tc>
          <w:tcPr>
            <w:tcW w:w="1134" w:type="dxa"/>
            <w:tcBorders>
              <w:right w:val="single" w:sz="4" w:space="0" w:color="auto"/>
            </w:tcBorders>
            <w:shd w:val="clear" w:color="auto" w:fill="D9D9D9" w:themeFill="background1" w:themeFillShade="D9"/>
            <w:vAlign w:val="center"/>
            <w:hideMark/>
          </w:tcPr>
          <w:p w:rsidR="006A3085" w:rsidRPr="00CE7DB4" w:rsidRDefault="006A3085" w:rsidP="00CC720A">
            <w:pPr>
              <w:tabs>
                <w:tab w:val="left" w:pos="284"/>
              </w:tabs>
              <w:rPr>
                <w:sz w:val="20"/>
                <w:lang w:eastAsia="zh-TW"/>
              </w:rPr>
            </w:pPr>
            <w:r w:rsidRPr="00CE7DB4">
              <w:rPr>
                <w:sz w:val="20"/>
              </w:rPr>
              <w:t>PDV</w:t>
            </w:r>
          </w:p>
        </w:tc>
        <w:tc>
          <w:tcPr>
            <w:tcW w:w="709" w:type="dxa"/>
            <w:tcBorders>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93.15</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94.44</w:t>
            </w:r>
          </w:p>
        </w:tc>
        <w:tc>
          <w:tcPr>
            <w:tcW w:w="708"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98.57</w:t>
            </w:r>
          </w:p>
        </w:tc>
        <w:tc>
          <w:tcPr>
            <w:tcW w:w="675" w:type="dxa"/>
            <w:tcBorders>
              <w:righ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97.33</w:t>
            </w:r>
          </w:p>
        </w:tc>
        <w:tc>
          <w:tcPr>
            <w:tcW w:w="709" w:type="dxa"/>
            <w:tcBorders>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92.11</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93.67</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98.63</w:t>
            </w:r>
          </w:p>
        </w:tc>
        <w:tc>
          <w:tcPr>
            <w:tcW w:w="850"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98.67</w:t>
            </w:r>
          </w:p>
        </w:tc>
      </w:tr>
      <w:tr w:rsidR="003E53FD" w:rsidRPr="00CE7DB4" w:rsidTr="00434D6B">
        <w:trPr>
          <w:trHeight w:val="467"/>
          <w:jc w:val="center"/>
        </w:trPr>
        <w:tc>
          <w:tcPr>
            <w:tcW w:w="866" w:type="dxa"/>
            <w:shd w:val="clear" w:color="auto" w:fill="D9D9D9" w:themeFill="background1" w:themeFillShade="D9"/>
            <w:hideMark/>
          </w:tcPr>
          <w:p w:rsidR="006A3085" w:rsidRPr="00CE7DB4" w:rsidRDefault="006A3085" w:rsidP="00CC720A">
            <w:pPr>
              <w:jc w:val="center"/>
              <w:rPr>
                <w:szCs w:val="22"/>
                <w:lang w:eastAsia="zh-TW"/>
              </w:rPr>
            </w:pPr>
            <w:r w:rsidRPr="00CE7DB4">
              <w:rPr>
                <w:sz w:val="20"/>
              </w:rPr>
              <w:t>15</w:t>
            </w:r>
          </w:p>
        </w:tc>
        <w:tc>
          <w:tcPr>
            <w:tcW w:w="1134" w:type="dxa"/>
            <w:tcBorders>
              <w:right w:val="single" w:sz="4" w:space="0" w:color="auto"/>
            </w:tcBorders>
            <w:shd w:val="clear" w:color="auto" w:fill="D9D9D9" w:themeFill="background1" w:themeFillShade="D9"/>
            <w:vAlign w:val="center"/>
            <w:hideMark/>
          </w:tcPr>
          <w:p w:rsidR="006A3085" w:rsidRPr="00CE7DB4" w:rsidRDefault="006A3085" w:rsidP="00CC720A">
            <w:pPr>
              <w:tabs>
                <w:tab w:val="left" w:pos="284"/>
              </w:tabs>
              <w:rPr>
                <w:sz w:val="20"/>
                <w:lang w:eastAsia="zh-TW"/>
              </w:rPr>
            </w:pPr>
            <w:r w:rsidRPr="00CE7DB4">
              <w:rPr>
                <w:sz w:val="20"/>
              </w:rPr>
              <w:t>NDV</w:t>
            </w:r>
          </w:p>
        </w:tc>
        <w:tc>
          <w:tcPr>
            <w:tcW w:w="709" w:type="dxa"/>
            <w:tcBorders>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61.90</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66.67</w:t>
            </w:r>
          </w:p>
        </w:tc>
        <w:tc>
          <w:tcPr>
            <w:tcW w:w="708"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70.83</w:t>
            </w:r>
          </w:p>
        </w:tc>
        <w:tc>
          <w:tcPr>
            <w:tcW w:w="675" w:type="dxa"/>
            <w:tcBorders>
              <w:righ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84.21</w:t>
            </w:r>
          </w:p>
        </w:tc>
        <w:tc>
          <w:tcPr>
            <w:tcW w:w="709" w:type="dxa"/>
            <w:tcBorders>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66.67</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86.67</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80.95</w:t>
            </w:r>
          </w:p>
        </w:tc>
        <w:tc>
          <w:tcPr>
            <w:tcW w:w="850"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89.47</w:t>
            </w:r>
          </w:p>
        </w:tc>
      </w:tr>
      <w:tr w:rsidR="003E53FD" w:rsidRPr="00CE7DB4" w:rsidTr="00434D6B">
        <w:trPr>
          <w:trHeight w:val="467"/>
          <w:jc w:val="center"/>
        </w:trPr>
        <w:tc>
          <w:tcPr>
            <w:tcW w:w="866" w:type="dxa"/>
            <w:shd w:val="clear" w:color="auto" w:fill="D9D9D9" w:themeFill="background1" w:themeFillShade="D9"/>
            <w:hideMark/>
          </w:tcPr>
          <w:p w:rsidR="006A3085" w:rsidRPr="00CE7DB4" w:rsidRDefault="006A3085" w:rsidP="00CC720A">
            <w:pPr>
              <w:jc w:val="center"/>
              <w:rPr>
                <w:szCs w:val="22"/>
                <w:lang w:eastAsia="zh-TW"/>
              </w:rPr>
            </w:pPr>
            <w:r w:rsidRPr="00CE7DB4">
              <w:rPr>
                <w:sz w:val="20"/>
              </w:rPr>
              <w:t>15</w:t>
            </w:r>
          </w:p>
        </w:tc>
        <w:tc>
          <w:tcPr>
            <w:tcW w:w="1134" w:type="dxa"/>
            <w:tcBorders>
              <w:right w:val="single" w:sz="4" w:space="0" w:color="auto"/>
            </w:tcBorders>
            <w:shd w:val="clear" w:color="auto" w:fill="D9D9D9" w:themeFill="background1" w:themeFillShade="D9"/>
            <w:vAlign w:val="center"/>
            <w:hideMark/>
          </w:tcPr>
          <w:p w:rsidR="006A3085" w:rsidRPr="00CE7DB4" w:rsidRDefault="006A3085" w:rsidP="00CC720A">
            <w:pPr>
              <w:tabs>
                <w:tab w:val="left" w:pos="284"/>
              </w:tabs>
              <w:rPr>
                <w:sz w:val="20"/>
                <w:lang w:eastAsia="zh-TW"/>
              </w:rPr>
            </w:pPr>
            <w:r w:rsidRPr="00CE7DB4">
              <w:rPr>
                <w:sz w:val="20"/>
              </w:rPr>
              <w:t>MCC</w:t>
            </w:r>
          </w:p>
        </w:tc>
        <w:tc>
          <w:tcPr>
            <w:tcW w:w="709" w:type="dxa"/>
            <w:tcBorders>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61.64</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70.72</w:t>
            </w:r>
          </w:p>
        </w:tc>
        <w:tc>
          <w:tcPr>
            <w:tcW w:w="708"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76.92</w:t>
            </w:r>
          </w:p>
        </w:tc>
        <w:tc>
          <w:tcPr>
            <w:tcW w:w="675" w:type="dxa"/>
            <w:tcBorders>
              <w:righ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83.26</w:t>
            </w:r>
          </w:p>
        </w:tc>
        <w:tc>
          <w:tcPr>
            <w:tcW w:w="709" w:type="dxa"/>
            <w:tcBorders>
              <w:lef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58.77</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74.75</w:t>
            </w:r>
          </w:p>
        </w:tc>
        <w:tc>
          <w:tcPr>
            <w:tcW w:w="709"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82.36</w:t>
            </w:r>
          </w:p>
        </w:tc>
        <w:tc>
          <w:tcPr>
            <w:tcW w:w="850" w:type="dxa"/>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89.96</w:t>
            </w:r>
          </w:p>
        </w:tc>
      </w:tr>
      <w:tr w:rsidR="003E53FD" w:rsidRPr="00CE7DB4" w:rsidTr="00434D6B">
        <w:trPr>
          <w:trHeight w:val="467"/>
          <w:jc w:val="center"/>
        </w:trPr>
        <w:tc>
          <w:tcPr>
            <w:tcW w:w="866" w:type="dxa"/>
            <w:tcBorders>
              <w:bottom w:val="single" w:sz="4" w:space="0" w:color="auto"/>
            </w:tcBorders>
            <w:shd w:val="clear" w:color="auto" w:fill="D9D9D9" w:themeFill="background1" w:themeFillShade="D9"/>
            <w:hideMark/>
          </w:tcPr>
          <w:p w:rsidR="006A3085" w:rsidRPr="00CE7DB4" w:rsidRDefault="006A3085" w:rsidP="00CC720A">
            <w:pPr>
              <w:jc w:val="center"/>
              <w:rPr>
                <w:szCs w:val="22"/>
                <w:lang w:eastAsia="zh-TW"/>
              </w:rPr>
            </w:pPr>
            <w:r w:rsidRPr="00CE7DB4">
              <w:rPr>
                <w:sz w:val="20"/>
              </w:rPr>
              <w:t>15</w:t>
            </w:r>
          </w:p>
        </w:tc>
        <w:tc>
          <w:tcPr>
            <w:tcW w:w="1134" w:type="dxa"/>
            <w:tcBorders>
              <w:bottom w:val="single" w:sz="4" w:space="0" w:color="auto"/>
              <w:right w:val="single" w:sz="4" w:space="0" w:color="auto"/>
            </w:tcBorders>
            <w:shd w:val="clear" w:color="auto" w:fill="D9D9D9" w:themeFill="background1" w:themeFillShade="D9"/>
            <w:vAlign w:val="center"/>
            <w:hideMark/>
          </w:tcPr>
          <w:p w:rsidR="006A3085" w:rsidRPr="00CE7DB4" w:rsidRDefault="006A3085" w:rsidP="00CC720A">
            <w:pPr>
              <w:tabs>
                <w:tab w:val="left" w:pos="284"/>
              </w:tabs>
              <w:rPr>
                <w:sz w:val="20"/>
                <w:lang w:eastAsia="zh-TW"/>
              </w:rPr>
            </w:pPr>
            <w:r w:rsidRPr="00CE7DB4">
              <w:rPr>
                <w:sz w:val="20"/>
              </w:rPr>
              <w:t>FSC</w:t>
            </w:r>
          </w:p>
        </w:tc>
        <w:tc>
          <w:tcPr>
            <w:tcW w:w="709" w:type="dxa"/>
            <w:tcBorders>
              <w:left w:val="single" w:sz="4" w:space="0" w:color="auto"/>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91.28</w:t>
            </w:r>
          </w:p>
        </w:tc>
        <w:tc>
          <w:tcPr>
            <w:tcW w:w="709" w:type="dxa"/>
            <w:tcBorders>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93.15</w:t>
            </w:r>
          </w:p>
        </w:tc>
        <w:tc>
          <w:tcPr>
            <w:tcW w:w="708" w:type="dxa"/>
            <w:tcBorders>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94.52</w:t>
            </w:r>
          </w:p>
        </w:tc>
        <w:tc>
          <w:tcPr>
            <w:tcW w:w="675" w:type="dxa"/>
            <w:tcBorders>
              <w:bottom w:val="single" w:sz="4" w:space="0" w:color="auto"/>
              <w:right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96.69</w:t>
            </w:r>
          </w:p>
        </w:tc>
        <w:tc>
          <w:tcPr>
            <w:tcW w:w="709" w:type="dxa"/>
            <w:tcBorders>
              <w:left w:val="single" w:sz="4" w:space="0" w:color="auto"/>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92.11</w:t>
            </w:r>
          </w:p>
        </w:tc>
        <w:tc>
          <w:tcPr>
            <w:tcW w:w="709" w:type="dxa"/>
            <w:tcBorders>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95.48</w:t>
            </w:r>
          </w:p>
        </w:tc>
        <w:tc>
          <w:tcPr>
            <w:tcW w:w="709" w:type="dxa"/>
            <w:tcBorders>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96.65</w:t>
            </w:r>
          </w:p>
        </w:tc>
        <w:tc>
          <w:tcPr>
            <w:tcW w:w="850" w:type="dxa"/>
            <w:tcBorders>
              <w:bottom w:val="single" w:sz="4" w:space="0" w:color="auto"/>
            </w:tcBorders>
            <w:shd w:val="clear" w:color="auto" w:fill="D9D9D9" w:themeFill="background1" w:themeFillShade="D9"/>
            <w:vAlign w:val="center"/>
            <w:hideMark/>
          </w:tcPr>
          <w:p w:rsidR="006A3085" w:rsidRPr="00CE7DB4" w:rsidRDefault="006A3085" w:rsidP="00CC720A">
            <w:pPr>
              <w:tabs>
                <w:tab w:val="left" w:pos="284"/>
              </w:tabs>
              <w:jc w:val="center"/>
              <w:rPr>
                <w:sz w:val="20"/>
                <w:lang w:eastAsia="zh-TW"/>
              </w:rPr>
            </w:pPr>
            <w:r w:rsidRPr="00CE7DB4">
              <w:rPr>
                <w:sz w:val="20"/>
              </w:rPr>
              <w:t>98.01</w:t>
            </w:r>
          </w:p>
        </w:tc>
      </w:tr>
    </w:tbl>
    <w:p w:rsidR="002461CF" w:rsidRDefault="002461CF" w:rsidP="00A155A8">
      <w:pPr>
        <w:pStyle w:val="AnaParagrafYaziStiliSau"/>
      </w:pPr>
    </w:p>
    <w:p w:rsidR="00303B5B" w:rsidRDefault="00FF4E5E" w:rsidP="00A155A8">
      <w:pPr>
        <w:pStyle w:val="AnaParagrafYaziStiliSau"/>
      </w:pPr>
      <w:r>
        <w:t xml:space="preserve">Benzer olarak </w:t>
      </w:r>
      <w:r w:rsidR="00BC1C52">
        <w:fldChar w:fldCharType="begin"/>
      </w:r>
      <w:r w:rsidR="00C34775">
        <w:instrText xml:space="preserve"> REF _Ref408001772 </w:instrText>
      </w:r>
      <w:r w:rsidR="00BC1C52">
        <w:fldChar w:fldCharType="separate"/>
      </w:r>
      <w:r w:rsidR="009872A3">
        <w:t xml:space="preserve">Tablo </w:t>
      </w:r>
      <w:proofErr w:type="gramStart"/>
      <w:r w:rsidR="009872A3">
        <w:rPr>
          <w:noProof/>
        </w:rPr>
        <w:t>4</w:t>
      </w:r>
      <w:r w:rsidR="009872A3">
        <w:t>.</w:t>
      </w:r>
      <w:r w:rsidR="009872A3">
        <w:rPr>
          <w:noProof/>
        </w:rPr>
        <w:t>7</w:t>
      </w:r>
      <w:proofErr w:type="gramEnd"/>
      <w:r w:rsidR="00BC1C52">
        <w:fldChar w:fldCharType="end"/>
      </w:r>
      <w:r w:rsidR="008B3A3A">
        <w:t>'de</w:t>
      </w:r>
      <w:r>
        <w:t xml:space="preserve"> SFFS ve RF yöntemleri ile seçilen 15 özel</w:t>
      </w:r>
      <w:r w:rsidR="006D2CED">
        <w:t>l</w:t>
      </w:r>
      <w:r>
        <w:t xml:space="preserve">iğe göre elde edilen performans sonuçları görülmektedir. </w:t>
      </w:r>
      <w:r w:rsidR="00BC1C52">
        <w:fldChar w:fldCharType="begin"/>
      </w:r>
      <w:r w:rsidR="00B92CF2">
        <w:instrText xml:space="preserve"> REF _Ref408001772 </w:instrText>
      </w:r>
      <w:r w:rsidR="00BC1C52">
        <w:fldChar w:fldCharType="separate"/>
      </w:r>
      <w:r w:rsidR="009872A3">
        <w:t xml:space="preserve">Tablo </w:t>
      </w:r>
      <w:proofErr w:type="gramStart"/>
      <w:r w:rsidR="009872A3">
        <w:rPr>
          <w:noProof/>
        </w:rPr>
        <w:t>4</w:t>
      </w:r>
      <w:r w:rsidR="009872A3">
        <w:t>.</w:t>
      </w:r>
      <w:r w:rsidR="009872A3">
        <w:rPr>
          <w:noProof/>
        </w:rPr>
        <w:t>7</w:t>
      </w:r>
      <w:proofErr w:type="gramEnd"/>
      <w:r w:rsidR="00BC1C52">
        <w:fldChar w:fldCharType="end"/>
      </w:r>
      <w:r w:rsidR="00B92CF2">
        <w:t>'den de</w:t>
      </w:r>
      <w:r>
        <w:t xml:space="preserve"> görülebileceği gibi özellik seçim yöntemi olarak SFFS </w:t>
      </w:r>
      <w:r w:rsidR="002E7159">
        <w:t>kullanıldığında</w:t>
      </w:r>
      <w:r>
        <w:t xml:space="preserve"> daha başarılı sonuçlar elde edilmektedir. </w:t>
      </w:r>
      <w:r w:rsidR="000278E1">
        <w:t>Özellik</w:t>
      </w:r>
      <w:r>
        <w:t xml:space="preserve"> seçim yöntemi olarak SFFS ve sınıflandırma yöntemi olarak ise </w:t>
      </w:r>
      <w:r>
        <w:lastRenderedPageBreak/>
        <w:t xml:space="preserve">YSA yöntemi belirlendiğinde %96.81 doğruluk, %97.37 hassaslık, %94.44 seçicilik, %98.67 pozitif karar değeri, %89.47 negatif karar değeri, %89.96 Matthews'in </w:t>
      </w:r>
      <w:proofErr w:type="gramStart"/>
      <w:r>
        <w:t>korelasyon</w:t>
      </w:r>
      <w:proofErr w:type="gramEnd"/>
      <w:r>
        <w:t xml:space="preserve"> katsayısı ve %98.01 F-skor sonuçları elde edilmiştir.</w:t>
      </w:r>
      <w:r w:rsidR="00303B5B">
        <w:t xml:space="preserve"> </w:t>
      </w:r>
    </w:p>
    <w:p w:rsidR="00303B5B" w:rsidRDefault="00303B5B" w:rsidP="00A155A8">
      <w:pPr>
        <w:pStyle w:val="AnaParagrafYaziStiliSau"/>
      </w:pPr>
    </w:p>
    <w:p w:rsidR="00A933A0" w:rsidRDefault="00BC1C52" w:rsidP="00A155A8">
      <w:pPr>
        <w:pStyle w:val="AnaParagrafYaziStiliSau"/>
      </w:pPr>
      <w:r>
        <w:fldChar w:fldCharType="begin"/>
      </w:r>
      <w:r w:rsidR="00C5369A">
        <w:instrText xml:space="preserve"> REF _Ref408001772 </w:instrText>
      </w:r>
      <w:r>
        <w:fldChar w:fldCharType="separate"/>
      </w:r>
      <w:r w:rsidR="009872A3">
        <w:t xml:space="preserve">Tablo </w:t>
      </w:r>
      <w:proofErr w:type="gramStart"/>
      <w:r w:rsidR="009872A3">
        <w:rPr>
          <w:noProof/>
        </w:rPr>
        <w:t>4</w:t>
      </w:r>
      <w:r w:rsidR="009872A3">
        <w:t>.</w:t>
      </w:r>
      <w:r w:rsidR="009872A3">
        <w:rPr>
          <w:noProof/>
        </w:rPr>
        <w:t>7</w:t>
      </w:r>
      <w:proofErr w:type="gramEnd"/>
      <w:r>
        <w:fldChar w:fldCharType="end"/>
      </w:r>
      <w:r w:rsidR="008B3A3A">
        <w:t>'</w:t>
      </w:r>
      <w:r w:rsidR="0044058A">
        <w:t>d</w:t>
      </w:r>
      <w:r w:rsidR="002E7159">
        <w:t>eki</w:t>
      </w:r>
      <w:r w:rsidR="0044058A">
        <w:t xml:space="preserve"> her bir sınıflandırma yöntemi ve </w:t>
      </w:r>
      <w:r w:rsidR="002162D3">
        <w:t>başarım</w:t>
      </w:r>
      <w:r w:rsidR="0044058A">
        <w:t xml:space="preserve"> </w:t>
      </w:r>
      <w:r w:rsidR="002162D3">
        <w:t>ölçütlerine</w:t>
      </w:r>
      <w:r w:rsidR="0044058A">
        <w:t xml:space="preserve"> göre elde edilen performans sonuçları </w:t>
      </w:r>
      <w:r w:rsidR="002E7159">
        <w:t xml:space="preserve">toplu olarak </w:t>
      </w:r>
      <w:fldSimple w:instr=" REF _Ref410055769 ">
        <w:r w:rsidR="009872A3">
          <w:t xml:space="preserve">Şekil </w:t>
        </w:r>
        <w:r w:rsidR="009872A3">
          <w:rPr>
            <w:noProof/>
          </w:rPr>
          <w:t>4</w:t>
        </w:r>
        <w:r w:rsidR="009872A3">
          <w:t>.</w:t>
        </w:r>
        <w:r w:rsidR="009872A3">
          <w:rPr>
            <w:noProof/>
          </w:rPr>
          <w:t>9</w:t>
        </w:r>
      </w:fldSimple>
      <w:r w:rsidR="008B3A3A">
        <w:t>'</w:t>
      </w:r>
      <w:r w:rsidR="00F57906">
        <w:t xml:space="preserve">da </w:t>
      </w:r>
      <w:r w:rsidR="002E7159">
        <w:t>görülmektedir.</w:t>
      </w:r>
    </w:p>
    <w:p w:rsidR="00A933A0" w:rsidRDefault="00A933A0" w:rsidP="00A155A8">
      <w:pPr>
        <w:pStyle w:val="AnaParagrafYaziStiliSau"/>
      </w:pPr>
    </w:p>
    <w:p w:rsidR="00A933A0" w:rsidRDefault="00AC6BD9" w:rsidP="00303B5B">
      <w:pPr>
        <w:pStyle w:val="AnaParagrafYaziStiliSau"/>
        <w:jc w:val="center"/>
      </w:pPr>
      <w:r w:rsidRPr="00AC6BD9">
        <w:rPr>
          <w:noProof/>
        </w:rPr>
        <w:drawing>
          <wp:inline distT="0" distB="0" distL="0" distR="0">
            <wp:extent cx="4838336" cy="3931338"/>
            <wp:effectExtent l="19050" t="0" r="19414" b="0"/>
            <wp:docPr id="5891"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A933A0" w:rsidRPr="00C56CA8" w:rsidRDefault="00381AC1" w:rsidP="00154BE1">
      <w:pPr>
        <w:pStyle w:val="ResimYazs"/>
        <w:spacing w:line="360" w:lineRule="auto"/>
      </w:pPr>
      <w:bookmarkStart w:id="335" w:name="_Ref410055769"/>
      <w:bookmarkStart w:id="336" w:name="_Ref408001828"/>
      <w:bookmarkStart w:id="337" w:name="_Toc411849786"/>
      <w:bookmarkStart w:id="338" w:name="_Toc411852959"/>
      <w:r>
        <w:t xml:space="preserve">Şekil </w:t>
      </w:r>
      <w:fldSimple w:instr=" STYLEREF 1 \s ">
        <w:r w:rsidR="009872A3">
          <w:rPr>
            <w:noProof/>
          </w:rPr>
          <w:t>4</w:t>
        </w:r>
      </w:fldSimple>
      <w:r w:rsidR="00244721">
        <w:t>.</w:t>
      </w:r>
      <w:fldSimple w:instr=" SEQ Şekil \* ARABIC \s 1 ">
        <w:r w:rsidR="009872A3">
          <w:rPr>
            <w:noProof/>
          </w:rPr>
          <w:t>9</w:t>
        </w:r>
      </w:fldSimple>
      <w:bookmarkEnd w:id="335"/>
      <w:r>
        <w:rPr>
          <w:noProof/>
        </w:rPr>
        <w:t xml:space="preserve">. </w:t>
      </w:r>
      <w:r w:rsidRPr="00B20A9A">
        <w:rPr>
          <w:noProof/>
        </w:rPr>
        <w:t>Elde edilen performans sonuçlarının grafiksel analizi</w:t>
      </w:r>
      <w:bookmarkEnd w:id="336"/>
      <w:bookmarkEnd w:id="337"/>
      <w:bookmarkEnd w:id="338"/>
    </w:p>
    <w:p w:rsidR="00A933A0" w:rsidRDefault="00A933A0" w:rsidP="00A155A8">
      <w:pPr>
        <w:pStyle w:val="AnaParagrafYaziStiliSau"/>
      </w:pPr>
    </w:p>
    <w:p w:rsidR="00A933A0" w:rsidRDefault="002E7159" w:rsidP="00A155A8">
      <w:pPr>
        <w:pStyle w:val="AnaParagrafYaziStiliSau"/>
      </w:pPr>
      <w:r>
        <w:t>Ç</w:t>
      </w:r>
      <w:r w:rsidR="002162D3">
        <w:t>alışma</w:t>
      </w:r>
      <w:r w:rsidR="00A933A0" w:rsidRPr="006846B3">
        <w:t>da</w:t>
      </w:r>
      <w:r w:rsidR="005A554D">
        <w:t xml:space="preserve"> </w:t>
      </w:r>
      <w:r w:rsidR="00A933A0" w:rsidRPr="006846B3">
        <w:t xml:space="preserve">önerilen </w:t>
      </w:r>
      <w:r>
        <w:t>BDT</w:t>
      </w:r>
      <w:r w:rsidR="00A933A0" w:rsidRPr="006846B3">
        <w:t xml:space="preserve"> yaklaşımının doktorların karar verme sürecine katkısını değerlendirebilmek için çeşitli kıyaslamalar gerçekleştirilmiştir. Veritabanında test verisi olarak kullanılan görüntüler onkoloji alanında yeterli tecrübeye sahip bir hekim tarafından analiz edilmiş ve değerlendirilmiştir. </w:t>
      </w:r>
      <w:r w:rsidR="00BC1C52">
        <w:fldChar w:fldCharType="begin"/>
      </w:r>
      <w:r w:rsidR="00C5369A">
        <w:instrText xml:space="preserve"> REF _Ref408001887 </w:instrText>
      </w:r>
      <w:r w:rsidR="00BC1C52">
        <w:fldChar w:fldCharType="separate"/>
      </w:r>
      <w:r w:rsidR="009872A3">
        <w:t xml:space="preserve">Tablo </w:t>
      </w:r>
      <w:proofErr w:type="gramStart"/>
      <w:r w:rsidR="009872A3">
        <w:rPr>
          <w:noProof/>
        </w:rPr>
        <w:t>4</w:t>
      </w:r>
      <w:r w:rsidR="009872A3">
        <w:t>.</w:t>
      </w:r>
      <w:r w:rsidR="009872A3">
        <w:rPr>
          <w:noProof/>
        </w:rPr>
        <w:t>8</w:t>
      </w:r>
      <w:proofErr w:type="gramEnd"/>
      <w:r w:rsidR="00BC1C52">
        <w:fldChar w:fldCharType="end"/>
      </w:r>
      <w:r w:rsidR="008B3A3A">
        <w:t>'</w:t>
      </w:r>
      <w:r w:rsidR="00A933A0" w:rsidRPr="006846B3">
        <w:t xml:space="preserve">de görüldüğü gibi önerilen </w:t>
      </w:r>
      <w:r>
        <w:t>BDT</w:t>
      </w:r>
      <w:r w:rsidR="00A933A0" w:rsidRPr="006846B3">
        <w:t xml:space="preserve"> sistemi, doktorun başarılı tespit yüzdesini artırmıştır. Ayrıca</w:t>
      </w:r>
      <w:r>
        <w:t>,</w:t>
      </w:r>
      <w:r w:rsidR="00A933A0" w:rsidRPr="006846B3">
        <w:t xml:space="preserve"> önerilen </w:t>
      </w:r>
      <w:r>
        <w:t>BDT</w:t>
      </w:r>
      <w:r w:rsidR="00A933A0" w:rsidRPr="006846B3">
        <w:t xml:space="preserve"> sisteminin tespit başarısı ile doktorun tespit başarısı arasında büyük bir </w:t>
      </w:r>
      <w:r w:rsidR="007C6508">
        <w:t xml:space="preserve">fark olmadığı gözlemlenmiştir. </w:t>
      </w:r>
      <w:r w:rsidR="00A933A0" w:rsidRPr="006846B3">
        <w:t xml:space="preserve">Sadece </w:t>
      </w:r>
      <w:r>
        <w:t>BDT</w:t>
      </w:r>
      <w:r w:rsidR="00CF4BF5">
        <w:t xml:space="preserve"> sisteminin başarısı %</w:t>
      </w:r>
      <w:r w:rsidR="00A933A0" w:rsidRPr="006846B3">
        <w:t xml:space="preserve">96.81 iken, sadece hekimin başarısı %97.87 ve </w:t>
      </w:r>
      <w:r>
        <w:t>BDT</w:t>
      </w:r>
      <w:r w:rsidR="00A933A0" w:rsidRPr="006846B3">
        <w:t xml:space="preserve">+hekimin başarısı ise %98.94 olarak hesaplanmıştır. </w:t>
      </w:r>
    </w:p>
    <w:p w:rsidR="00A933A0" w:rsidRPr="00FD111C" w:rsidRDefault="00381AC1" w:rsidP="00895B14">
      <w:pPr>
        <w:pStyle w:val="Tabloyazs"/>
      </w:pPr>
      <w:bookmarkStart w:id="339" w:name="_Ref408001887"/>
      <w:bookmarkStart w:id="340" w:name="_Toc411849821"/>
      <w:bookmarkStart w:id="341" w:name="_Toc411853396"/>
      <w:r>
        <w:lastRenderedPageBreak/>
        <w:t xml:space="preserve">Tablo </w:t>
      </w:r>
      <w:fldSimple w:instr=" STYLEREF 1 \s ">
        <w:r w:rsidR="009872A3">
          <w:rPr>
            <w:noProof/>
          </w:rPr>
          <w:t>4</w:t>
        </w:r>
      </w:fldSimple>
      <w:r w:rsidR="0078751A">
        <w:t>.</w:t>
      </w:r>
      <w:fldSimple w:instr=" SEQ Tablo \* ARABIC \s 1 ">
        <w:r w:rsidR="009872A3">
          <w:rPr>
            <w:noProof/>
          </w:rPr>
          <w:t>8</w:t>
        </w:r>
      </w:fldSimple>
      <w:bookmarkEnd w:id="339"/>
      <w:r>
        <w:t xml:space="preserve">. </w:t>
      </w:r>
      <w:r w:rsidRPr="00144B75">
        <w:t xml:space="preserve">Önerilen sistem ve hekimin </w:t>
      </w:r>
      <w:r w:rsidR="00254A52">
        <w:t>başarım</w:t>
      </w:r>
      <w:r w:rsidRPr="00144B75">
        <w:t xml:space="preserve"> sonuçlarının karşılaştırılması</w:t>
      </w:r>
      <w:bookmarkEnd w:id="340"/>
      <w:bookmarkEnd w:id="341"/>
    </w:p>
    <w:tbl>
      <w:tblPr>
        <w:tblStyle w:val="TabloKlavuzu"/>
        <w:tblW w:w="7892" w:type="dxa"/>
        <w:jc w:val="center"/>
        <w:tblInd w:w="8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303"/>
        <w:gridCol w:w="1086"/>
        <w:gridCol w:w="1065"/>
        <w:gridCol w:w="1151"/>
        <w:gridCol w:w="978"/>
        <w:gridCol w:w="1216"/>
        <w:gridCol w:w="1093"/>
      </w:tblGrid>
      <w:tr w:rsidR="00A933A0" w:rsidRPr="00FD111C" w:rsidTr="008D3695">
        <w:trPr>
          <w:trHeight w:val="592"/>
          <w:jc w:val="center"/>
        </w:trPr>
        <w:tc>
          <w:tcPr>
            <w:tcW w:w="1303" w:type="dxa"/>
            <w:vMerge w:val="restart"/>
            <w:tcBorders>
              <w:top w:val="single" w:sz="12" w:space="0" w:color="auto"/>
              <w:right w:val="single" w:sz="4" w:space="0" w:color="auto"/>
            </w:tcBorders>
            <w:shd w:val="clear" w:color="auto" w:fill="D9D9D9" w:themeFill="background1" w:themeFillShade="D9"/>
            <w:vAlign w:val="bottom"/>
          </w:tcPr>
          <w:p w:rsidR="00A933A0" w:rsidRPr="0070653E" w:rsidRDefault="00B43E86" w:rsidP="009663D5">
            <w:pPr>
              <w:jc w:val="right"/>
              <w:rPr>
                <w:b/>
                <w:sz w:val="20"/>
                <w:szCs w:val="20"/>
              </w:rPr>
            </w:pPr>
            <w:r w:rsidRPr="0070653E">
              <w:rPr>
                <w:b/>
                <w:sz w:val="20"/>
                <w:szCs w:val="20"/>
              </w:rPr>
              <w:t xml:space="preserve">Performans </w:t>
            </w:r>
            <w:proofErr w:type="gramStart"/>
            <w:r w:rsidRPr="0070653E">
              <w:rPr>
                <w:b/>
                <w:sz w:val="20"/>
                <w:szCs w:val="20"/>
              </w:rPr>
              <w:t>kriteri</w:t>
            </w:r>
            <w:proofErr w:type="gramEnd"/>
          </w:p>
        </w:tc>
        <w:tc>
          <w:tcPr>
            <w:tcW w:w="3302" w:type="dxa"/>
            <w:gridSpan w:val="3"/>
            <w:tcBorders>
              <w:top w:val="single" w:sz="12" w:space="0" w:color="auto"/>
              <w:left w:val="single" w:sz="4" w:space="0" w:color="auto"/>
              <w:bottom w:val="single" w:sz="4" w:space="0" w:color="auto"/>
              <w:right w:val="single" w:sz="4" w:space="0" w:color="auto"/>
            </w:tcBorders>
            <w:shd w:val="clear" w:color="auto" w:fill="D9D9D9" w:themeFill="background1" w:themeFillShade="D9"/>
            <w:vAlign w:val="center"/>
          </w:tcPr>
          <w:p w:rsidR="00A933A0" w:rsidRPr="0070653E" w:rsidRDefault="002E7159" w:rsidP="009663D5">
            <w:pPr>
              <w:jc w:val="center"/>
              <w:rPr>
                <w:b/>
                <w:sz w:val="20"/>
                <w:szCs w:val="20"/>
              </w:rPr>
            </w:pPr>
            <w:r>
              <w:rPr>
                <w:b/>
                <w:sz w:val="20"/>
                <w:szCs w:val="20"/>
              </w:rPr>
              <w:t>BDT</w:t>
            </w:r>
            <w:r w:rsidR="00B43E86" w:rsidRPr="0070653E">
              <w:rPr>
                <w:b/>
                <w:sz w:val="20"/>
                <w:szCs w:val="20"/>
              </w:rPr>
              <w:t xml:space="preserve"> sistemi olmadan hekim sonuçları</w:t>
            </w:r>
          </w:p>
        </w:tc>
        <w:tc>
          <w:tcPr>
            <w:tcW w:w="3287" w:type="dxa"/>
            <w:gridSpan w:val="3"/>
            <w:tcBorders>
              <w:top w:val="single" w:sz="12" w:space="0" w:color="auto"/>
              <w:left w:val="single" w:sz="4" w:space="0" w:color="auto"/>
              <w:bottom w:val="single" w:sz="4" w:space="0" w:color="auto"/>
            </w:tcBorders>
            <w:shd w:val="clear" w:color="auto" w:fill="D9D9D9" w:themeFill="background1" w:themeFillShade="D9"/>
            <w:vAlign w:val="center"/>
          </w:tcPr>
          <w:p w:rsidR="00A933A0" w:rsidRPr="0070653E" w:rsidRDefault="002E7159" w:rsidP="009663D5">
            <w:pPr>
              <w:jc w:val="center"/>
              <w:rPr>
                <w:b/>
                <w:sz w:val="20"/>
                <w:szCs w:val="20"/>
              </w:rPr>
            </w:pPr>
            <w:r>
              <w:rPr>
                <w:b/>
                <w:sz w:val="20"/>
                <w:szCs w:val="20"/>
              </w:rPr>
              <w:t>BDT</w:t>
            </w:r>
            <w:r w:rsidR="00B43E86" w:rsidRPr="0070653E">
              <w:rPr>
                <w:b/>
                <w:sz w:val="20"/>
                <w:szCs w:val="20"/>
              </w:rPr>
              <w:t xml:space="preserve"> sistemi yardımıyla hekim sonuçları</w:t>
            </w:r>
          </w:p>
        </w:tc>
      </w:tr>
      <w:tr w:rsidR="00A933A0" w:rsidRPr="00FD111C" w:rsidTr="008D3695">
        <w:trPr>
          <w:trHeight w:val="403"/>
          <w:jc w:val="center"/>
        </w:trPr>
        <w:tc>
          <w:tcPr>
            <w:tcW w:w="1303" w:type="dxa"/>
            <w:vMerge/>
            <w:tcBorders>
              <w:bottom w:val="single" w:sz="12" w:space="0" w:color="auto"/>
              <w:right w:val="single" w:sz="4" w:space="0" w:color="auto"/>
            </w:tcBorders>
            <w:shd w:val="clear" w:color="auto" w:fill="D9D9D9" w:themeFill="background1" w:themeFillShade="D9"/>
            <w:vAlign w:val="center"/>
          </w:tcPr>
          <w:p w:rsidR="00A933A0" w:rsidRPr="0070653E" w:rsidRDefault="00A933A0" w:rsidP="009663D5">
            <w:pPr>
              <w:rPr>
                <w:sz w:val="20"/>
                <w:szCs w:val="20"/>
              </w:rPr>
            </w:pPr>
          </w:p>
        </w:tc>
        <w:tc>
          <w:tcPr>
            <w:tcW w:w="1086" w:type="dxa"/>
            <w:tcBorders>
              <w:top w:val="single" w:sz="4" w:space="0" w:color="auto"/>
              <w:left w:val="single" w:sz="4" w:space="0" w:color="auto"/>
              <w:bottom w:val="single" w:sz="12" w:space="0" w:color="auto"/>
            </w:tcBorders>
            <w:shd w:val="clear" w:color="auto" w:fill="D9D9D9" w:themeFill="background1" w:themeFillShade="D9"/>
            <w:vAlign w:val="center"/>
          </w:tcPr>
          <w:p w:rsidR="00A933A0" w:rsidRPr="0070653E" w:rsidRDefault="00FD111C" w:rsidP="009663D5">
            <w:pPr>
              <w:jc w:val="center"/>
              <w:rPr>
                <w:b/>
                <w:sz w:val="20"/>
                <w:szCs w:val="20"/>
              </w:rPr>
            </w:pPr>
            <w:r w:rsidRPr="0070653E">
              <w:rPr>
                <w:b/>
                <w:sz w:val="20"/>
                <w:szCs w:val="20"/>
              </w:rPr>
              <w:t>İyi</w:t>
            </w:r>
            <w:r w:rsidR="00B43E86" w:rsidRPr="0070653E">
              <w:rPr>
                <w:b/>
                <w:sz w:val="20"/>
                <w:szCs w:val="20"/>
              </w:rPr>
              <w:t xml:space="preserve"> huylu</w:t>
            </w:r>
          </w:p>
        </w:tc>
        <w:tc>
          <w:tcPr>
            <w:tcW w:w="1065" w:type="dxa"/>
            <w:tcBorders>
              <w:top w:val="single" w:sz="4" w:space="0" w:color="auto"/>
              <w:bottom w:val="single" w:sz="12" w:space="0" w:color="auto"/>
            </w:tcBorders>
            <w:shd w:val="clear" w:color="auto" w:fill="D9D9D9" w:themeFill="background1" w:themeFillShade="D9"/>
            <w:vAlign w:val="center"/>
          </w:tcPr>
          <w:p w:rsidR="00A933A0" w:rsidRPr="0070653E" w:rsidRDefault="00B43E86" w:rsidP="009663D5">
            <w:pPr>
              <w:jc w:val="center"/>
              <w:rPr>
                <w:b/>
                <w:sz w:val="20"/>
                <w:szCs w:val="20"/>
              </w:rPr>
            </w:pPr>
            <w:r w:rsidRPr="0070653E">
              <w:rPr>
                <w:b/>
                <w:sz w:val="20"/>
                <w:szCs w:val="20"/>
              </w:rPr>
              <w:t>Kötü huylu</w:t>
            </w:r>
          </w:p>
        </w:tc>
        <w:tc>
          <w:tcPr>
            <w:tcW w:w="1151" w:type="dxa"/>
            <w:tcBorders>
              <w:top w:val="single" w:sz="4" w:space="0" w:color="auto"/>
              <w:bottom w:val="single" w:sz="12" w:space="0" w:color="auto"/>
              <w:right w:val="single" w:sz="4" w:space="0" w:color="auto"/>
            </w:tcBorders>
            <w:shd w:val="clear" w:color="auto" w:fill="D9D9D9" w:themeFill="background1" w:themeFillShade="D9"/>
            <w:vAlign w:val="center"/>
          </w:tcPr>
          <w:p w:rsidR="00A933A0" w:rsidRPr="0070653E" w:rsidRDefault="00B43E86" w:rsidP="009663D5">
            <w:pPr>
              <w:jc w:val="center"/>
              <w:rPr>
                <w:b/>
                <w:sz w:val="20"/>
                <w:szCs w:val="20"/>
              </w:rPr>
            </w:pPr>
            <w:r w:rsidRPr="0070653E">
              <w:rPr>
                <w:b/>
                <w:sz w:val="20"/>
                <w:szCs w:val="20"/>
              </w:rPr>
              <w:t>Toplam</w:t>
            </w:r>
          </w:p>
        </w:tc>
        <w:tc>
          <w:tcPr>
            <w:tcW w:w="978" w:type="dxa"/>
            <w:tcBorders>
              <w:top w:val="single" w:sz="4" w:space="0" w:color="auto"/>
              <w:left w:val="single" w:sz="4" w:space="0" w:color="auto"/>
              <w:bottom w:val="single" w:sz="12" w:space="0" w:color="auto"/>
            </w:tcBorders>
            <w:shd w:val="clear" w:color="auto" w:fill="D9D9D9" w:themeFill="background1" w:themeFillShade="D9"/>
            <w:vAlign w:val="center"/>
          </w:tcPr>
          <w:p w:rsidR="00A933A0" w:rsidRPr="0070653E" w:rsidRDefault="00FD111C" w:rsidP="009663D5">
            <w:pPr>
              <w:jc w:val="center"/>
              <w:rPr>
                <w:b/>
                <w:sz w:val="20"/>
                <w:szCs w:val="20"/>
              </w:rPr>
            </w:pPr>
            <w:r w:rsidRPr="0070653E">
              <w:rPr>
                <w:b/>
                <w:sz w:val="20"/>
                <w:szCs w:val="20"/>
              </w:rPr>
              <w:t>İyi</w:t>
            </w:r>
            <w:r w:rsidR="00B43E86" w:rsidRPr="0070653E">
              <w:rPr>
                <w:b/>
                <w:sz w:val="20"/>
                <w:szCs w:val="20"/>
              </w:rPr>
              <w:t xml:space="preserve"> huylu</w:t>
            </w:r>
          </w:p>
        </w:tc>
        <w:tc>
          <w:tcPr>
            <w:tcW w:w="1216" w:type="dxa"/>
            <w:tcBorders>
              <w:top w:val="single" w:sz="4" w:space="0" w:color="auto"/>
              <w:bottom w:val="single" w:sz="12" w:space="0" w:color="auto"/>
            </w:tcBorders>
            <w:shd w:val="clear" w:color="auto" w:fill="D9D9D9" w:themeFill="background1" w:themeFillShade="D9"/>
            <w:vAlign w:val="center"/>
          </w:tcPr>
          <w:p w:rsidR="00A933A0" w:rsidRPr="0070653E" w:rsidRDefault="00B43E86" w:rsidP="009663D5">
            <w:pPr>
              <w:jc w:val="center"/>
              <w:rPr>
                <w:b/>
                <w:sz w:val="20"/>
                <w:szCs w:val="20"/>
              </w:rPr>
            </w:pPr>
            <w:r w:rsidRPr="0070653E">
              <w:rPr>
                <w:b/>
                <w:sz w:val="20"/>
                <w:szCs w:val="20"/>
              </w:rPr>
              <w:t>Kötü huylu</w:t>
            </w:r>
          </w:p>
        </w:tc>
        <w:tc>
          <w:tcPr>
            <w:tcW w:w="1093" w:type="dxa"/>
            <w:tcBorders>
              <w:top w:val="single" w:sz="4" w:space="0" w:color="auto"/>
              <w:bottom w:val="single" w:sz="12" w:space="0" w:color="auto"/>
            </w:tcBorders>
            <w:shd w:val="clear" w:color="auto" w:fill="D9D9D9" w:themeFill="background1" w:themeFillShade="D9"/>
            <w:vAlign w:val="center"/>
          </w:tcPr>
          <w:p w:rsidR="00A933A0" w:rsidRPr="0070653E" w:rsidRDefault="00B43E86" w:rsidP="009663D5">
            <w:pPr>
              <w:jc w:val="center"/>
              <w:rPr>
                <w:b/>
                <w:sz w:val="20"/>
                <w:szCs w:val="20"/>
              </w:rPr>
            </w:pPr>
            <w:r w:rsidRPr="0070653E">
              <w:rPr>
                <w:b/>
                <w:sz w:val="20"/>
                <w:szCs w:val="20"/>
              </w:rPr>
              <w:t>Toplam</w:t>
            </w:r>
          </w:p>
        </w:tc>
      </w:tr>
      <w:tr w:rsidR="00A933A0" w:rsidRPr="00FD111C" w:rsidTr="008D3695">
        <w:trPr>
          <w:trHeight w:val="378"/>
          <w:jc w:val="center"/>
        </w:trPr>
        <w:tc>
          <w:tcPr>
            <w:tcW w:w="1303" w:type="dxa"/>
            <w:tcBorders>
              <w:top w:val="single" w:sz="12" w:space="0" w:color="auto"/>
              <w:right w:val="single" w:sz="4" w:space="0" w:color="auto"/>
            </w:tcBorders>
            <w:shd w:val="clear" w:color="auto" w:fill="D9D9D9" w:themeFill="background1" w:themeFillShade="D9"/>
          </w:tcPr>
          <w:p w:rsidR="00A933A0" w:rsidRPr="0070653E" w:rsidRDefault="00B43E86" w:rsidP="009663D5">
            <w:pPr>
              <w:jc w:val="right"/>
              <w:rPr>
                <w:i/>
                <w:sz w:val="20"/>
                <w:szCs w:val="20"/>
              </w:rPr>
            </w:pPr>
            <w:r w:rsidRPr="0070653E">
              <w:rPr>
                <w:i/>
                <w:sz w:val="20"/>
                <w:szCs w:val="20"/>
              </w:rPr>
              <w:t>Başarı oranı</w:t>
            </w:r>
          </w:p>
        </w:tc>
        <w:tc>
          <w:tcPr>
            <w:tcW w:w="1086" w:type="dxa"/>
            <w:tcBorders>
              <w:top w:val="single" w:sz="12" w:space="0" w:color="auto"/>
              <w:left w:val="single" w:sz="4" w:space="0" w:color="auto"/>
            </w:tcBorders>
            <w:shd w:val="clear" w:color="auto" w:fill="D9D9D9" w:themeFill="background1" w:themeFillShade="D9"/>
          </w:tcPr>
          <w:p w:rsidR="00A933A0" w:rsidRPr="0070653E" w:rsidRDefault="00A933A0" w:rsidP="009663D5">
            <w:pPr>
              <w:jc w:val="center"/>
              <w:rPr>
                <w:sz w:val="20"/>
                <w:szCs w:val="20"/>
              </w:rPr>
            </w:pPr>
            <w:r w:rsidRPr="0070653E">
              <w:rPr>
                <w:sz w:val="20"/>
                <w:szCs w:val="20"/>
              </w:rPr>
              <w:t>17/18</w:t>
            </w:r>
          </w:p>
        </w:tc>
        <w:tc>
          <w:tcPr>
            <w:tcW w:w="1065" w:type="dxa"/>
            <w:tcBorders>
              <w:top w:val="single" w:sz="12" w:space="0" w:color="auto"/>
            </w:tcBorders>
            <w:shd w:val="clear" w:color="auto" w:fill="D9D9D9" w:themeFill="background1" w:themeFillShade="D9"/>
          </w:tcPr>
          <w:p w:rsidR="00A933A0" w:rsidRPr="0070653E" w:rsidRDefault="00A933A0" w:rsidP="009663D5">
            <w:pPr>
              <w:jc w:val="center"/>
              <w:rPr>
                <w:sz w:val="20"/>
                <w:szCs w:val="20"/>
              </w:rPr>
            </w:pPr>
            <w:r w:rsidRPr="0070653E">
              <w:rPr>
                <w:sz w:val="20"/>
                <w:szCs w:val="20"/>
              </w:rPr>
              <w:t>75/76</w:t>
            </w:r>
          </w:p>
        </w:tc>
        <w:tc>
          <w:tcPr>
            <w:tcW w:w="1151" w:type="dxa"/>
            <w:tcBorders>
              <w:top w:val="single" w:sz="12" w:space="0" w:color="auto"/>
              <w:right w:val="single" w:sz="4" w:space="0" w:color="auto"/>
            </w:tcBorders>
            <w:shd w:val="clear" w:color="auto" w:fill="D9D9D9" w:themeFill="background1" w:themeFillShade="D9"/>
          </w:tcPr>
          <w:p w:rsidR="00A933A0" w:rsidRPr="0070653E" w:rsidRDefault="00A933A0" w:rsidP="009663D5">
            <w:pPr>
              <w:jc w:val="center"/>
              <w:rPr>
                <w:sz w:val="20"/>
                <w:szCs w:val="20"/>
              </w:rPr>
            </w:pPr>
            <w:r w:rsidRPr="0070653E">
              <w:rPr>
                <w:sz w:val="20"/>
                <w:szCs w:val="20"/>
              </w:rPr>
              <w:t>92/94</w:t>
            </w:r>
          </w:p>
        </w:tc>
        <w:tc>
          <w:tcPr>
            <w:tcW w:w="978" w:type="dxa"/>
            <w:tcBorders>
              <w:top w:val="single" w:sz="12" w:space="0" w:color="auto"/>
              <w:left w:val="single" w:sz="4" w:space="0" w:color="auto"/>
            </w:tcBorders>
            <w:shd w:val="clear" w:color="auto" w:fill="D9D9D9" w:themeFill="background1" w:themeFillShade="D9"/>
          </w:tcPr>
          <w:p w:rsidR="00A933A0" w:rsidRPr="0070653E" w:rsidRDefault="00A933A0" w:rsidP="009663D5">
            <w:pPr>
              <w:jc w:val="center"/>
              <w:rPr>
                <w:sz w:val="20"/>
                <w:szCs w:val="20"/>
              </w:rPr>
            </w:pPr>
            <w:r w:rsidRPr="0070653E">
              <w:rPr>
                <w:sz w:val="20"/>
                <w:szCs w:val="20"/>
              </w:rPr>
              <w:t>18/18</w:t>
            </w:r>
          </w:p>
        </w:tc>
        <w:tc>
          <w:tcPr>
            <w:tcW w:w="1216" w:type="dxa"/>
            <w:tcBorders>
              <w:top w:val="single" w:sz="12" w:space="0" w:color="auto"/>
            </w:tcBorders>
            <w:shd w:val="clear" w:color="auto" w:fill="D9D9D9" w:themeFill="background1" w:themeFillShade="D9"/>
          </w:tcPr>
          <w:p w:rsidR="00A933A0" w:rsidRPr="0070653E" w:rsidRDefault="00A933A0" w:rsidP="009663D5">
            <w:pPr>
              <w:jc w:val="center"/>
              <w:rPr>
                <w:sz w:val="20"/>
                <w:szCs w:val="20"/>
              </w:rPr>
            </w:pPr>
            <w:r w:rsidRPr="0070653E">
              <w:rPr>
                <w:sz w:val="20"/>
                <w:szCs w:val="20"/>
              </w:rPr>
              <w:t>75/76</w:t>
            </w:r>
          </w:p>
        </w:tc>
        <w:tc>
          <w:tcPr>
            <w:tcW w:w="1093" w:type="dxa"/>
            <w:tcBorders>
              <w:top w:val="single" w:sz="12" w:space="0" w:color="auto"/>
            </w:tcBorders>
            <w:shd w:val="clear" w:color="auto" w:fill="D9D9D9" w:themeFill="background1" w:themeFillShade="D9"/>
          </w:tcPr>
          <w:p w:rsidR="00A933A0" w:rsidRPr="0070653E" w:rsidRDefault="00A933A0" w:rsidP="009663D5">
            <w:pPr>
              <w:jc w:val="center"/>
              <w:rPr>
                <w:sz w:val="20"/>
                <w:szCs w:val="20"/>
              </w:rPr>
            </w:pPr>
            <w:r w:rsidRPr="0070653E">
              <w:rPr>
                <w:sz w:val="20"/>
                <w:szCs w:val="20"/>
              </w:rPr>
              <w:t>93/94</w:t>
            </w:r>
          </w:p>
        </w:tc>
      </w:tr>
      <w:tr w:rsidR="00A933A0" w:rsidRPr="00FD111C" w:rsidTr="008D3695">
        <w:trPr>
          <w:trHeight w:val="430"/>
          <w:jc w:val="center"/>
        </w:trPr>
        <w:tc>
          <w:tcPr>
            <w:tcW w:w="1303" w:type="dxa"/>
            <w:tcBorders>
              <w:right w:val="single" w:sz="4" w:space="0" w:color="auto"/>
            </w:tcBorders>
            <w:shd w:val="clear" w:color="auto" w:fill="D9D9D9" w:themeFill="background1" w:themeFillShade="D9"/>
          </w:tcPr>
          <w:p w:rsidR="00A933A0" w:rsidRPr="0070653E" w:rsidRDefault="00B43E86" w:rsidP="009663D5">
            <w:pPr>
              <w:jc w:val="right"/>
              <w:rPr>
                <w:i/>
                <w:sz w:val="20"/>
                <w:szCs w:val="20"/>
              </w:rPr>
            </w:pPr>
            <w:r w:rsidRPr="0070653E">
              <w:rPr>
                <w:i/>
                <w:sz w:val="20"/>
                <w:szCs w:val="20"/>
              </w:rPr>
              <w:t>Doğruluk</w:t>
            </w:r>
          </w:p>
        </w:tc>
        <w:tc>
          <w:tcPr>
            <w:tcW w:w="3302" w:type="dxa"/>
            <w:gridSpan w:val="3"/>
            <w:tcBorders>
              <w:left w:val="single" w:sz="4" w:space="0" w:color="auto"/>
              <w:right w:val="single" w:sz="4" w:space="0" w:color="auto"/>
            </w:tcBorders>
            <w:shd w:val="clear" w:color="auto" w:fill="D9D9D9" w:themeFill="background1" w:themeFillShade="D9"/>
          </w:tcPr>
          <w:p w:rsidR="00A933A0" w:rsidRPr="0070653E" w:rsidRDefault="00A933A0" w:rsidP="009663D5">
            <w:pPr>
              <w:tabs>
                <w:tab w:val="left" w:pos="517"/>
              </w:tabs>
              <w:jc w:val="center"/>
              <w:rPr>
                <w:sz w:val="20"/>
                <w:szCs w:val="20"/>
              </w:rPr>
            </w:pPr>
            <w:r w:rsidRPr="0070653E">
              <w:rPr>
                <w:sz w:val="20"/>
                <w:szCs w:val="20"/>
              </w:rPr>
              <w:t>97.87</w:t>
            </w:r>
          </w:p>
        </w:tc>
        <w:tc>
          <w:tcPr>
            <w:tcW w:w="3287" w:type="dxa"/>
            <w:gridSpan w:val="3"/>
            <w:tcBorders>
              <w:left w:val="single" w:sz="4" w:space="0" w:color="auto"/>
            </w:tcBorders>
            <w:shd w:val="clear" w:color="auto" w:fill="D9D9D9" w:themeFill="background1" w:themeFillShade="D9"/>
          </w:tcPr>
          <w:p w:rsidR="00A933A0" w:rsidRPr="0070653E" w:rsidRDefault="00A933A0" w:rsidP="009663D5">
            <w:pPr>
              <w:jc w:val="center"/>
              <w:rPr>
                <w:sz w:val="20"/>
                <w:szCs w:val="20"/>
              </w:rPr>
            </w:pPr>
            <w:r w:rsidRPr="0070653E">
              <w:rPr>
                <w:sz w:val="20"/>
                <w:szCs w:val="20"/>
              </w:rPr>
              <w:t>98.94</w:t>
            </w:r>
          </w:p>
        </w:tc>
      </w:tr>
      <w:tr w:rsidR="00A933A0" w:rsidRPr="00FD111C" w:rsidTr="008D3695">
        <w:trPr>
          <w:trHeight w:val="430"/>
          <w:jc w:val="center"/>
        </w:trPr>
        <w:tc>
          <w:tcPr>
            <w:tcW w:w="1303" w:type="dxa"/>
            <w:tcBorders>
              <w:right w:val="single" w:sz="4" w:space="0" w:color="auto"/>
            </w:tcBorders>
            <w:shd w:val="clear" w:color="auto" w:fill="D9D9D9" w:themeFill="background1" w:themeFillShade="D9"/>
          </w:tcPr>
          <w:p w:rsidR="00A933A0" w:rsidRPr="0070653E" w:rsidRDefault="00CB5915" w:rsidP="009663D5">
            <w:pPr>
              <w:jc w:val="right"/>
              <w:rPr>
                <w:i/>
                <w:sz w:val="20"/>
                <w:szCs w:val="20"/>
              </w:rPr>
            </w:pPr>
            <w:r w:rsidRPr="0070653E">
              <w:rPr>
                <w:i/>
                <w:sz w:val="20"/>
                <w:szCs w:val="20"/>
              </w:rPr>
              <w:t>Duyarlılık</w:t>
            </w:r>
          </w:p>
        </w:tc>
        <w:tc>
          <w:tcPr>
            <w:tcW w:w="3302" w:type="dxa"/>
            <w:gridSpan w:val="3"/>
            <w:tcBorders>
              <w:left w:val="single" w:sz="4" w:space="0" w:color="auto"/>
              <w:right w:val="single" w:sz="4" w:space="0" w:color="auto"/>
            </w:tcBorders>
            <w:shd w:val="clear" w:color="auto" w:fill="D9D9D9" w:themeFill="background1" w:themeFillShade="D9"/>
          </w:tcPr>
          <w:p w:rsidR="00A933A0" w:rsidRPr="0070653E" w:rsidRDefault="00A933A0" w:rsidP="009663D5">
            <w:pPr>
              <w:jc w:val="center"/>
              <w:rPr>
                <w:sz w:val="20"/>
                <w:szCs w:val="20"/>
              </w:rPr>
            </w:pPr>
            <w:r w:rsidRPr="0070653E">
              <w:rPr>
                <w:sz w:val="20"/>
                <w:szCs w:val="20"/>
              </w:rPr>
              <w:t>94.44</w:t>
            </w:r>
          </w:p>
        </w:tc>
        <w:tc>
          <w:tcPr>
            <w:tcW w:w="3287" w:type="dxa"/>
            <w:gridSpan w:val="3"/>
            <w:tcBorders>
              <w:left w:val="single" w:sz="4" w:space="0" w:color="auto"/>
            </w:tcBorders>
            <w:shd w:val="clear" w:color="auto" w:fill="D9D9D9" w:themeFill="background1" w:themeFillShade="D9"/>
          </w:tcPr>
          <w:p w:rsidR="00A933A0" w:rsidRPr="0070653E" w:rsidRDefault="00A933A0" w:rsidP="009663D5">
            <w:pPr>
              <w:jc w:val="center"/>
              <w:rPr>
                <w:sz w:val="20"/>
                <w:szCs w:val="20"/>
              </w:rPr>
            </w:pPr>
            <w:r w:rsidRPr="0070653E">
              <w:rPr>
                <w:sz w:val="20"/>
                <w:szCs w:val="20"/>
              </w:rPr>
              <w:t>100.00</w:t>
            </w:r>
          </w:p>
        </w:tc>
      </w:tr>
      <w:tr w:rsidR="00A933A0" w:rsidRPr="00FD111C" w:rsidTr="008D3695">
        <w:trPr>
          <w:trHeight w:val="450"/>
          <w:jc w:val="center"/>
        </w:trPr>
        <w:tc>
          <w:tcPr>
            <w:tcW w:w="1303" w:type="dxa"/>
            <w:tcBorders>
              <w:bottom w:val="single" w:sz="12" w:space="0" w:color="auto"/>
              <w:right w:val="single" w:sz="4" w:space="0" w:color="auto"/>
            </w:tcBorders>
            <w:shd w:val="clear" w:color="auto" w:fill="D9D9D9" w:themeFill="background1" w:themeFillShade="D9"/>
          </w:tcPr>
          <w:p w:rsidR="00A933A0" w:rsidRPr="0070653E" w:rsidRDefault="00CB5915" w:rsidP="009663D5">
            <w:pPr>
              <w:jc w:val="right"/>
              <w:rPr>
                <w:i/>
                <w:sz w:val="20"/>
                <w:szCs w:val="20"/>
              </w:rPr>
            </w:pPr>
            <w:r w:rsidRPr="0070653E">
              <w:rPr>
                <w:i/>
                <w:sz w:val="20"/>
                <w:szCs w:val="20"/>
              </w:rPr>
              <w:t>Özgüllük</w:t>
            </w:r>
          </w:p>
        </w:tc>
        <w:tc>
          <w:tcPr>
            <w:tcW w:w="3302" w:type="dxa"/>
            <w:gridSpan w:val="3"/>
            <w:tcBorders>
              <w:left w:val="single" w:sz="4" w:space="0" w:color="auto"/>
              <w:bottom w:val="single" w:sz="12" w:space="0" w:color="auto"/>
              <w:right w:val="single" w:sz="4" w:space="0" w:color="auto"/>
            </w:tcBorders>
            <w:shd w:val="clear" w:color="auto" w:fill="D9D9D9" w:themeFill="background1" w:themeFillShade="D9"/>
          </w:tcPr>
          <w:p w:rsidR="00A933A0" w:rsidRPr="0070653E" w:rsidRDefault="00A933A0" w:rsidP="009663D5">
            <w:pPr>
              <w:jc w:val="center"/>
              <w:rPr>
                <w:sz w:val="20"/>
                <w:szCs w:val="20"/>
              </w:rPr>
            </w:pPr>
            <w:r w:rsidRPr="0070653E">
              <w:rPr>
                <w:sz w:val="20"/>
                <w:szCs w:val="20"/>
              </w:rPr>
              <w:t>98.68</w:t>
            </w:r>
          </w:p>
        </w:tc>
        <w:tc>
          <w:tcPr>
            <w:tcW w:w="3287" w:type="dxa"/>
            <w:gridSpan w:val="3"/>
            <w:tcBorders>
              <w:left w:val="single" w:sz="4" w:space="0" w:color="auto"/>
              <w:bottom w:val="single" w:sz="12" w:space="0" w:color="auto"/>
            </w:tcBorders>
            <w:shd w:val="clear" w:color="auto" w:fill="D9D9D9" w:themeFill="background1" w:themeFillShade="D9"/>
          </w:tcPr>
          <w:p w:rsidR="00A933A0" w:rsidRPr="0070653E" w:rsidRDefault="00A933A0" w:rsidP="009663D5">
            <w:pPr>
              <w:jc w:val="center"/>
              <w:rPr>
                <w:sz w:val="20"/>
                <w:szCs w:val="20"/>
              </w:rPr>
            </w:pPr>
            <w:r w:rsidRPr="0070653E">
              <w:rPr>
                <w:sz w:val="20"/>
                <w:szCs w:val="20"/>
              </w:rPr>
              <w:t>98.68</w:t>
            </w:r>
          </w:p>
        </w:tc>
      </w:tr>
    </w:tbl>
    <w:p w:rsidR="00A933A0" w:rsidRPr="00DA2FA0" w:rsidRDefault="00A933A0" w:rsidP="00A155A8">
      <w:pPr>
        <w:pStyle w:val="AnaParagrafYaziStiliSau"/>
        <w:rPr>
          <w:sz w:val="28"/>
          <w:szCs w:val="28"/>
        </w:rPr>
      </w:pPr>
    </w:p>
    <w:p w:rsidR="00A933A0" w:rsidRPr="005070E1" w:rsidRDefault="00A933A0" w:rsidP="00A155A8">
      <w:pPr>
        <w:pStyle w:val="AnaParagrafYaziStiliSau"/>
      </w:pPr>
      <w:r w:rsidRPr="005070E1">
        <w:t xml:space="preserve">Önemli performans değerlendirme </w:t>
      </w:r>
      <w:proofErr w:type="gramStart"/>
      <w:r w:rsidRPr="005070E1">
        <w:t>kriterlerinden</w:t>
      </w:r>
      <w:proofErr w:type="gramEnd"/>
      <w:r w:rsidRPr="005070E1">
        <w:t xml:space="preserve"> bir tanesi de ROC (receiver </w:t>
      </w:r>
      <w:r w:rsidRPr="00676424">
        <w:t>operating characteristic) grafikleridir. ROC grafikleri üzerinden bir sınıflandırma sisteminin doğru pozitif oranı</w:t>
      </w:r>
      <w:r w:rsidR="00FD734C">
        <w:t xml:space="preserve"> </w:t>
      </w:r>
      <w:r w:rsidRPr="00676424">
        <w:t>(sensitivity) ve yanlış pozitif oranları</w:t>
      </w:r>
      <w:r w:rsidR="00FD734C">
        <w:t xml:space="preserve"> </w:t>
      </w:r>
      <w:r w:rsidRPr="00676424">
        <w:t>(1-specifity) ile performan</w:t>
      </w:r>
      <w:r w:rsidR="00EF6D20">
        <w:t>s analizi yapılabilir</w:t>
      </w:r>
      <w:r w:rsidR="00FD734C">
        <w:t xml:space="preserve"> </w:t>
      </w:r>
      <w:r w:rsidR="00BC1C52">
        <w:fldChar w:fldCharType="begin"/>
      </w:r>
      <w:r w:rsidR="00225796">
        <w:instrText xml:space="preserve"> ADDIN EN.CITE &lt;EndNote&gt;&lt;Cite&gt;&lt;Author&gt;FAWCETT&lt;/Author&gt;&lt;Year&gt;2006&lt;/Year&gt;&lt;RecNum&gt;1069&lt;/RecNum&gt;&lt;DisplayText&gt;[154]&lt;/DisplayText&gt;&lt;record&gt;&lt;rec-number&gt;1069&lt;/rec-number&gt;&lt;foreign-keys&gt;&lt;key app="EN" db-id="zpdxxx506xzr91ere26vt2vu9etatf25dwvr"&gt;1069&lt;/key&gt;&lt;/foreign-keys&gt;&lt;ref-type name="Journal Article"&gt;17&lt;/ref-type&gt;&lt;contributors&gt;&lt;authors&gt;&lt;author&gt;FAWCETT, TOM&lt;/author&gt;&lt;/authors&gt;&lt;/contributors&gt;&lt;titles&gt;&lt;title&gt;An introduction to ROC analysis&lt;/title&gt;&lt;secondary-title&gt;Pattern recognition letters&lt;/secondary-title&gt;&lt;/titles&gt;&lt;periodical&gt;&lt;full-title&gt;Pattern Recognition Letters&lt;/full-title&gt;&lt;/periodical&gt;&lt;pages&gt;861-874&lt;/pages&gt;&lt;volume&gt;27&lt;/volume&gt;&lt;number&gt;8&lt;/number&gt;&lt;dates&gt;&lt;year&gt;2006&lt;/year&gt;&lt;/dates&gt;&lt;isbn&gt;0167-8655&lt;/isbn&gt;&lt;urls&gt;&lt;/urls&gt;&lt;/record&gt;&lt;/Cite&gt;&lt;/EndNote&gt;</w:instrText>
      </w:r>
      <w:r w:rsidR="00BC1C52">
        <w:fldChar w:fldCharType="separate"/>
      </w:r>
      <w:r w:rsidR="00225796">
        <w:rPr>
          <w:noProof/>
        </w:rPr>
        <w:t>[</w:t>
      </w:r>
      <w:hyperlink w:anchor="_ENREF_154" w:tooltip="FAWCETT, 2006 #1069" w:history="1">
        <w:r w:rsidR="00E65BBF">
          <w:rPr>
            <w:noProof/>
          </w:rPr>
          <w:t>154</w:t>
        </w:r>
      </w:hyperlink>
      <w:r w:rsidR="00225796">
        <w:rPr>
          <w:noProof/>
        </w:rPr>
        <w:t>]</w:t>
      </w:r>
      <w:r w:rsidR="00BC1C52">
        <w:fldChar w:fldCharType="end"/>
      </w:r>
      <w:r w:rsidRPr="00676424">
        <w:t>. ROC eğrilerinin altında kalan alan</w:t>
      </w:r>
      <w:r w:rsidR="00E5465B">
        <w:t xml:space="preserve"> </w:t>
      </w:r>
      <w:r w:rsidR="00EE40E7">
        <w:t>(</w:t>
      </w:r>
      <w:r w:rsidRPr="00676424">
        <w:t xml:space="preserve">area under </w:t>
      </w:r>
      <w:r w:rsidR="00EB0657" w:rsidRPr="00676424">
        <w:t>the ROC</w:t>
      </w:r>
      <w:r w:rsidR="00EE40E7">
        <w:t xml:space="preserve"> curve, </w:t>
      </w:r>
      <w:r w:rsidR="00FD734C">
        <w:t xml:space="preserve">AUC) </w:t>
      </w:r>
      <w:r w:rsidRPr="00676424">
        <w:t>ne kadar fazla ise sınıflandırma sisteminin başarıs</w:t>
      </w:r>
      <w:r w:rsidR="00A36ABC">
        <w:t xml:space="preserve">ı o kadar yüksek olmaktadır </w:t>
      </w:r>
      <w:r w:rsidR="00BC1C52">
        <w:fldChar w:fldCharType="begin"/>
      </w:r>
      <w:r w:rsidR="00225796">
        <w:instrText xml:space="preserve"> ADDIN EN.CITE &lt;EndNote&gt;&lt;Cite&gt;&lt;Author&gt;BRADLEY&lt;/Author&gt;&lt;Year&gt;1997&lt;/Year&gt;&lt;RecNum&gt;1070&lt;/RecNum&gt;&lt;DisplayText&gt;[155]&lt;/DisplayText&gt;&lt;record&gt;&lt;rec-number&gt;1070&lt;/rec-number&gt;&lt;foreign-keys&gt;&lt;key app="EN" db-id="zpdxxx506xzr91ere26vt2vu9etatf25dwvr"&gt;1070&lt;/key&gt;&lt;/foreign-keys&gt;&lt;ref-type name="Journal Article"&gt;17&lt;/ref-type&gt;&lt;contributors&gt;&lt;authors&gt;&lt;author&gt;BRADLEY, ANDREW P&lt;/author&gt;&lt;/authors&gt;&lt;/contributors&gt;&lt;titles&gt;&lt;title&gt;The use of the area under the ROC curve in the evaluation of machine learning algorithms&lt;/title&gt;&lt;secondary-title&gt;Pattern recognition&lt;/secondary-title&gt;&lt;/titles&gt;&lt;periodical&gt;&lt;full-title&gt;Pattern recognition&lt;/full-title&gt;&lt;/periodical&gt;&lt;pages&gt;1145-1159&lt;/pages&gt;&lt;volume&gt;30&lt;/volume&gt;&lt;number&gt;7&lt;/number&gt;&lt;dates&gt;&lt;year&gt;1997&lt;/year&gt;&lt;/dates&gt;&lt;isbn&gt;0031-3203&lt;/isbn&gt;&lt;urls&gt;&lt;/urls&gt;&lt;/record&gt;&lt;/Cite&gt;&lt;/EndNote&gt;</w:instrText>
      </w:r>
      <w:r w:rsidR="00BC1C52">
        <w:fldChar w:fldCharType="separate"/>
      </w:r>
      <w:r w:rsidR="00225796">
        <w:rPr>
          <w:noProof/>
        </w:rPr>
        <w:t>[</w:t>
      </w:r>
      <w:hyperlink w:anchor="_ENREF_155" w:tooltip="BRADLEY, 1997 #1070" w:history="1">
        <w:r w:rsidR="00E65BBF">
          <w:rPr>
            <w:noProof/>
          </w:rPr>
          <w:t>155</w:t>
        </w:r>
      </w:hyperlink>
      <w:r w:rsidR="00225796">
        <w:rPr>
          <w:noProof/>
        </w:rPr>
        <w:t>]</w:t>
      </w:r>
      <w:r w:rsidR="00BC1C52">
        <w:fldChar w:fldCharType="end"/>
      </w:r>
      <w:r w:rsidRPr="00676424">
        <w:t xml:space="preserve">. Her bir sınıflandırma yönteminin sınıflandırma işlemi sonucunda oluşan ROC eğrisi ve altında kalan alan değerleri </w:t>
      </w:r>
      <w:r w:rsidR="00BC1C52">
        <w:fldChar w:fldCharType="begin"/>
      </w:r>
      <w:r w:rsidR="00C5369A">
        <w:instrText xml:space="preserve"> REF _Ref408001935 </w:instrText>
      </w:r>
      <w:r w:rsidR="00BC1C52">
        <w:fldChar w:fldCharType="separate"/>
      </w:r>
      <w:r w:rsidR="009872A3">
        <w:t xml:space="preserve">Şekil </w:t>
      </w:r>
      <w:r w:rsidR="009872A3">
        <w:rPr>
          <w:noProof/>
        </w:rPr>
        <w:t>4</w:t>
      </w:r>
      <w:r w:rsidR="009872A3">
        <w:t>.</w:t>
      </w:r>
      <w:r w:rsidR="009872A3">
        <w:rPr>
          <w:noProof/>
        </w:rPr>
        <w:t>10</w:t>
      </w:r>
      <w:r w:rsidR="00BC1C52">
        <w:fldChar w:fldCharType="end"/>
      </w:r>
      <w:r w:rsidR="008B3A3A">
        <w:t>'</w:t>
      </w:r>
      <w:r w:rsidRPr="00676424">
        <w:t>da verilmiştir. Bu grafiğe göre</w:t>
      </w:r>
      <w:r w:rsidR="00FD734C">
        <w:t>,</w:t>
      </w:r>
      <w:r w:rsidRPr="00676424">
        <w:t xml:space="preserve"> </w:t>
      </w:r>
      <w:r w:rsidR="0048628A">
        <w:t>YSA</w:t>
      </w:r>
      <w:r w:rsidRPr="00676424">
        <w:t xml:space="preserve"> metodunun doğru pozitif oranının diğerlerine göre daha yüksek ve ROC eğrisinin altında kalan alanın </w:t>
      </w:r>
      <w:r w:rsidR="00BA7B35">
        <w:t xml:space="preserve">0.97 ile </w:t>
      </w:r>
      <w:r w:rsidRPr="00676424">
        <w:t>daha büyük olduğu görülmektedir.</w:t>
      </w:r>
    </w:p>
    <w:p w:rsidR="00A933A0" w:rsidRDefault="00A933A0" w:rsidP="00A155A8">
      <w:pPr>
        <w:pStyle w:val="AnaParagrafYaziStiliSau"/>
      </w:pPr>
    </w:p>
    <w:p w:rsidR="00A933A0" w:rsidRDefault="00F92D89" w:rsidP="00154BE1">
      <w:pPr>
        <w:tabs>
          <w:tab w:val="left" w:pos="284"/>
        </w:tabs>
        <w:spacing w:line="360" w:lineRule="auto"/>
        <w:jc w:val="center"/>
        <w:rPr>
          <w:lang w:val="en-US"/>
        </w:rPr>
      </w:pPr>
      <w:r>
        <w:rPr>
          <w:noProof/>
        </w:rPr>
        <w:drawing>
          <wp:inline distT="0" distB="0" distL="0" distR="0">
            <wp:extent cx="4959350" cy="3217474"/>
            <wp:effectExtent l="0" t="0" r="0" b="0"/>
            <wp:docPr id="199" name="Resim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06" cstate="print"/>
                    <a:srcRect l="5202" r="8671"/>
                    <a:stretch>
                      <a:fillRect/>
                    </a:stretch>
                  </pic:blipFill>
                  <pic:spPr bwMode="auto">
                    <a:xfrm>
                      <a:off x="0" y="0"/>
                      <a:ext cx="4958934" cy="3217204"/>
                    </a:xfrm>
                    <a:prstGeom prst="rect">
                      <a:avLst/>
                    </a:prstGeom>
                    <a:noFill/>
                    <a:ln w="9525">
                      <a:noFill/>
                      <a:miter lim="800000"/>
                      <a:headEnd/>
                      <a:tailEnd/>
                    </a:ln>
                  </pic:spPr>
                </pic:pic>
              </a:graphicData>
            </a:graphic>
          </wp:inline>
        </w:drawing>
      </w:r>
    </w:p>
    <w:p w:rsidR="00A933A0" w:rsidRDefault="00381AC1" w:rsidP="00154BE1">
      <w:pPr>
        <w:pStyle w:val="ResimYazs"/>
        <w:spacing w:line="360" w:lineRule="auto"/>
      </w:pPr>
      <w:bookmarkStart w:id="342" w:name="_Ref408001935"/>
      <w:bookmarkStart w:id="343" w:name="_Toc411849787"/>
      <w:bookmarkStart w:id="344" w:name="_Toc411852960"/>
      <w:r>
        <w:t xml:space="preserve">Şekil </w:t>
      </w:r>
      <w:fldSimple w:instr=" STYLEREF 1 \s ">
        <w:r w:rsidR="009872A3">
          <w:rPr>
            <w:noProof/>
          </w:rPr>
          <w:t>4</w:t>
        </w:r>
      </w:fldSimple>
      <w:r w:rsidR="00244721">
        <w:t>.</w:t>
      </w:r>
      <w:fldSimple w:instr=" SEQ Şekil \* ARABIC \s 1 ">
        <w:r w:rsidR="009872A3">
          <w:rPr>
            <w:noProof/>
          </w:rPr>
          <w:t>10</w:t>
        </w:r>
      </w:fldSimple>
      <w:bookmarkEnd w:id="342"/>
      <w:r>
        <w:t xml:space="preserve">. </w:t>
      </w:r>
      <w:r w:rsidRPr="00C707EB">
        <w:t xml:space="preserve">Önerilen </w:t>
      </w:r>
      <w:r w:rsidR="000772FF">
        <w:t>BDT</w:t>
      </w:r>
      <w:r w:rsidRPr="00C707EB">
        <w:t xml:space="preserve"> sisteminin dört farklı sınıflandırma metodu için ROC eğrileri</w:t>
      </w:r>
      <w:bookmarkEnd w:id="343"/>
      <w:bookmarkEnd w:id="344"/>
    </w:p>
    <w:p w:rsidR="00A933A0" w:rsidRDefault="00A933A0" w:rsidP="00806E65">
      <w:pPr>
        <w:pStyle w:val="Balk3"/>
        <w:numPr>
          <w:ilvl w:val="2"/>
          <w:numId w:val="30"/>
        </w:numPr>
      </w:pPr>
      <w:bookmarkStart w:id="345" w:name="_Toc411800173"/>
      <w:r>
        <w:lastRenderedPageBreak/>
        <w:t>Tespit süresi analizi</w:t>
      </w:r>
      <w:bookmarkEnd w:id="345"/>
    </w:p>
    <w:p w:rsidR="00A933A0" w:rsidRPr="0012690C" w:rsidRDefault="00A933A0" w:rsidP="00A933A0">
      <w:pPr>
        <w:spacing w:line="360" w:lineRule="auto"/>
      </w:pPr>
    </w:p>
    <w:p w:rsidR="00A933A0" w:rsidRDefault="00A933A0" w:rsidP="00A155A8">
      <w:pPr>
        <w:pStyle w:val="AnaParagrafYaziStiliSau"/>
      </w:pPr>
      <w:r>
        <w:t>Tespit süresi</w:t>
      </w:r>
      <w:r w:rsidR="00CB0914">
        <w:t>,</w:t>
      </w:r>
      <w:r>
        <w:t xml:space="preserve"> bir tümör vakası sınıflandırılıyorken önerilen </w:t>
      </w:r>
      <w:r w:rsidR="00CB0914">
        <w:t>BDT</w:t>
      </w:r>
      <w:r>
        <w:t xml:space="preserve"> yaklaşımının harcamış olduğu zamanı göstermektedir. </w:t>
      </w:r>
      <w:r w:rsidR="00D84A79">
        <w:t>YSA</w:t>
      </w:r>
      <w:r>
        <w:t xml:space="preserve"> ile yapılan sınıflandırma işlemlerine göre önerilen </w:t>
      </w:r>
      <w:r w:rsidR="00CB0914">
        <w:t>BDT</w:t>
      </w:r>
      <w:r>
        <w:t xml:space="preserve"> yaklaşımının tespit süresi </w:t>
      </w:r>
      <w:fldSimple w:instr=" REF _Ref408001975 ">
        <w:r w:rsidR="009872A3">
          <w:t xml:space="preserve">Şekil </w:t>
        </w:r>
        <w:r w:rsidR="009872A3">
          <w:rPr>
            <w:noProof/>
          </w:rPr>
          <w:t>4</w:t>
        </w:r>
        <w:r w:rsidR="009872A3">
          <w:t>.</w:t>
        </w:r>
        <w:r w:rsidR="009872A3">
          <w:rPr>
            <w:noProof/>
          </w:rPr>
          <w:t>11</w:t>
        </w:r>
      </w:fldSimple>
      <w:r w:rsidR="008B3A3A">
        <w:t>'</w:t>
      </w:r>
      <w:r>
        <w:t xml:space="preserve">de gösterilmektedir. </w:t>
      </w:r>
      <w:r w:rsidR="00716304">
        <w:t>Bu ş</w:t>
      </w:r>
      <w:r>
        <w:t>ekilden de açık bir şekilde görülebileceği gibi en uzun tespit süresi bölütleme aşamasında gerçekleşmektedir. İkinci olarak ise özellik çıkarımı ve özellik seçimi en uzun tespit süresine sahiptir. Sınıflandırma adımı, sadece tümörün iyi huylu ve kötü huylu ayrımı</w:t>
      </w:r>
      <w:r w:rsidR="00716304">
        <w:t>nda</w:t>
      </w:r>
      <w:r>
        <w:t xml:space="preserve"> bir karar aşaması olduğu için en az tespit süresine sahiptir. </w:t>
      </w:r>
      <w:r w:rsidR="00D84A79">
        <w:t>YSA</w:t>
      </w:r>
      <w:r>
        <w:t xml:space="preserve"> eğitim aşaması için hesaplanan zaman sınıflandırma tespit süresine </w:t>
      </w:r>
      <w:proofErr w:type="gramStart"/>
      <w:r>
        <w:t>dahil</w:t>
      </w:r>
      <w:proofErr w:type="gramEnd"/>
      <w:r>
        <w:t xml:space="preserve"> edilmemiştir.</w:t>
      </w:r>
    </w:p>
    <w:p w:rsidR="00A933A0" w:rsidRDefault="00A933A0" w:rsidP="00A155A8">
      <w:pPr>
        <w:pStyle w:val="AnaParagrafYaziStiliSau"/>
      </w:pPr>
    </w:p>
    <w:p w:rsidR="00A933A0" w:rsidRDefault="00CB0914" w:rsidP="00A155A8">
      <w:pPr>
        <w:pStyle w:val="AnaParagrafYaziStiliSau"/>
      </w:pPr>
      <w:r>
        <w:t>BDT</w:t>
      </w:r>
      <w:r w:rsidR="00A933A0" w:rsidRPr="00D339CC">
        <w:t xml:space="preserve"> sistemi</w:t>
      </w:r>
      <w:r w:rsidR="00716304">
        <w:t>,</w:t>
      </w:r>
      <w:r w:rsidR="00A933A0" w:rsidRPr="00D339CC">
        <w:t xml:space="preserve"> o</w:t>
      </w:r>
      <w:r w:rsidR="00A933A0">
        <w:t xml:space="preserve">rtalama 2 </w:t>
      </w:r>
      <w:r w:rsidR="00021466">
        <w:t xml:space="preserve">- </w:t>
      </w:r>
      <w:r w:rsidR="00A933A0">
        <w:t>3</w:t>
      </w:r>
      <w:r w:rsidR="00A933A0" w:rsidRPr="00D339CC">
        <w:t xml:space="preserve"> saniye </w:t>
      </w:r>
      <w:r w:rsidR="00021466">
        <w:t>arasında</w:t>
      </w:r>
      <w:r w:rsidR="00A933A0" w:rsidRPr="00D339CC">
        <w:t xml:space="preserve"> bir süre</w:t>
      </w:r>
      <w:r w:rsidR="00716304">
        <w:t xml:space="preserve">de </w:t>
      </w:r>
      <w:r w:rsidR="00A933A0" w:rsidRPr="00D339CC">
        <w:t xml:space="preserve">beyin </w:t>
      </w:r>
      <w:r w:rsidR="00A933A0">
        <w:t>MR</w:t>
      </w:r>
      <w:r w:rsidR="00A933A0" w:rsidRPr="00D339CC">
        <w:t xml:space="preserve"> görüntüsünün iyi huylu</w:t>
      </w:r>
      <w:r w:rsidR="00B82B2C">
        <w:t xml:space="preserve"> </w:t>
      </w:r>
      <w:r w:rsidR="00A933A0" w:rsidRPr="00D339CC">
        <w:t>/</w:t>
      </w:r>
      <w:r w:rsidR="00B82B2C">
        <w:t xml:space="preserve"> </w:t>
      </w:r>
      <w:r w:rsidR="00716304">
        <w:t>kötü huylu olarak sınıflandır</w:t>
      </w:r>
      <w:r w:rsidR="00A933A0" w:rsidRPr="00D339CC">
        <w:t>ma işlemi</w:t>
      </w:r>
      <w:r w:rsidR="00716304">
        <w:t>ni</w:t>
      </w:r>
      <w:r w:rsidR="00A933A0" w:rsidRPr="00D339CC">
        <w:t xml:space="preserve"> gerçekleş</w:t>
      </w:r>
      <w:r w:rsidR="00716304">
        <w:t>tir</w:t>
      </w:r>
      <w:r w:rsidR="00A933A0" w:rsidRPr="00D339CC">
        <w:t xml:space="preserve">mektedir. Bu süre bir </w:t>
      </w:r>
      <w:r>
        <w:t>BDT</w:t>
      </w:r>
      <w:r w:rsidR="00A933A0" w:rsidRPr="00D339CC">
        <w:t xml:space="preserve"> sisteminde, bir radyol</w:t>
      </w:r>
      <w:r w:rsidR="003258BE">
        <w:t>o</w:t>
      </w:r>
      <w:r w:rsidR="00A933A0" w:rsidRPr="00D339CC">
        <w:t xml:space="preserve">ğun karar verme süresi ile kıyaslandığında makul bir zaman aralığı olarak görülebilir. </w:t>
      </w:r>
    </w:p>
    <w:p w:rsidR="0002717A" w:rsidRDefault="0002717A" w:rsidP="00A155A8">
      <w:pPr>
        <w:pStyle w:val="AnaParagrafYaziStiliSau"/>
      </w:pPr>
    </w:p>
    <w:p w:rsidR="0002717A" w:rsidRDefault="0002717A" w:rsidP="0002717A">
      <w:pPr>
        <w:tabs>
          <w:tab w:val="left" w:pos="284"/>
        </w:tabs>
        <w:jc w:val="center"/>
        <w:rPr>
          <w:sz w:val="20"/>
          <w:lang w:val="en-US"/>
        </w:rPr>
      </w:pPr>
      <w:r w:rsidRPr="00D84A79">
        <w:rPr>
          <w:noProof/>
          <w:sz w:val="20"/>
        </w:rPr>
        <w:drawing>
          <wp:inline distT="0" distB="0" distL="0" distR="0">
            <wp:extent cx="5219700" cy="2371789"/>
            <wp:effectExtent l="0" t="0" r="0" b="0"/>
            <wp:docPr id="5895"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02717A" w:rsidRPr="00D84A79" w:rsidRDefault="00381AC1" w:rsidP="00154BE1">
      <w:pPr>
        <w:pStyle w:val="ResimYazs"/>
        <w:spacing w:line="360" w:lineRule="auto"/>
      </w:pPr>
      <w:bookmarkStart w:id="346" w:name="_Ref408001975"/>
      <w:bookmarkStart w:id="347" w:name="_Toc411849788"/>
      <w:bookmarkStart w:id="348" w:name="_Toc411852961"/>
      <w:r>
        <w:t xml:space="preserve">Şekil </w:t>
      </w:r>
      <w:fldSimple w:instr=" STYLEREF 1 \s ">
        <w:r w:rsidR="009872A3">
          <w:rPr>
            <w:noProof/>
          </w:rPr>
          <w:t>4</w:t>
        </w:r>
      </w:fldSimple>
      <w:r w:rsidR="00244721">
        <w:t>.</w:t>
      </w:r>
      <w:fldSimple w:instr=" SEQ Şekil \* ARABIC \s 1 ">
        <w:r w:rsidR="009872A3">
          <w:rPr>
            <w:noProof/>
          </w:rPr>
          <w:t>11</w:t>
        </w:r>
      </w:fldSimple>
      <w:bookmarkEnd w:id="346"/>
      <w:r>
        <w:t xml:space="preserve">. </w:t>
      </w:r>
      <w:r w:rsidRPr="00985AD6">
        <w:t xml:space="preserve">Önerilen </w:t>
      </w:r>
      <w:r w:rsidR="00CB0914">
        <w:t>BDT</w:t>
      </w:r>
      <w:r w:rsidRPr="00985AD6">
        <w:t xml:space="preserve"> yaklaşımının tespit süresi analizi</w:t>
      </w:r>
      <w:bookmarkEnd w:id="347"/>
      <w:bookmarkEnd w:id="348"/>
    </w:p>
    <w:p w:rsidR="00625A69" w:rsidRDefault="00625A69" w:rsidP="00A155A8">
      <w:pPr>
        <w:pStyle w:val="AnaParagrafYaziStiliSau"/>
      </w:pPr>
    </w:p>
    <w:p w:rsidR="00625A69" w:rsidRDefault="00625A69" w:rsidP="00806E65">
      <w:pPr>
        <w:pStyle w:val="Balk2"/>
        <w:numPr>
          <w:ilvl w:val="1"/>
          <w:numId w:val="30"/>
        </w:numPr>
      </w:pPr>
      <w:bookmarkStart w:id="349" w:name="_Toc411800174"/>
      <w:r>
        <w:t>Sonuçlar</w:t>
      </w:r>
      <w:bookmarkEnd w:id="349"/>
    </w:p>
    <w:p w:rsidR="00625A69" w:rsidRDefault="00625A69" w:rsidP="00A155A8">
      <w:pPr>
        <w:pStyle w:val="AnaParagrafYaziStiliSau"/>
      </w:pPr>
    </w:p>
    <w:p w:rsidR="0002717A" w:rsidRDefault="009136F3" w:rsidP="00A155A8">
      <w:pPr>
        <w:pStyle w:val="AnaParagrafYaziStiliSau"/>
      </w:pPr>
      <w:r>
        <w:t xml:space="preserve">Tez çalışmasının bu bölümünde </w:t>
      </w:r>
      <w:r w:rsidR="0002717A" w:rsidRPr="008A67F8">
        <w:t>T1</w:t>
      </w:r>
      <w:r>
        <w:t>-ağırlıklı</w:t>
      </w:r>
      <w:r w:rsidR="0002717A" w:rsidRPr="008A67F8">
        <w:t xml:space="preserve"> ve T2-ağırlıklı MR görüntüleri üzerinde beyin tümörlerinin iyi huylu ve kötü huylu olarak ayrımını başarılı olarak sağlayabilen otomatik </w:t>
      </w:r>
      <w:r w:rsidR="0002717A">
        <w:t xml:space="preserve">yeni </w:t>
      </w:r>
      <w:r w:rsidR="0002717A" w:rsidRPr="008A67F8">
        <w:t xml:space="preserve">bir </w:t>
      </w:r>
      <w:r w:rsidR="00CB0914">
        <w:t>BDT</w:t>
      </w:r>
      <w:r w:rsidR="0002717A" w:rsidRPr="008A67F8">
        <w:t xml:space="preserve"> </w:t>
      </w:r>
      <w:r w:rsidR="0002717A">
        <w:t>yaklaşımı</w:t>
      </w:r>
      <w:r w:rsidR="0002717A" w:rsidRPr="008A67F8">
        <w:t xml:space="preserve"> önerilmiştir. Tasarlanan </w:t>
      </w:r>
      <w:r w:rsidR="00CB0914">
        <w:t>BDT</w:t>
      </w:r>
      <w:r w:rsidR="0002717A" w:rsidRPr="008A67F8">
        <w:t xml:space="preserve"> </w:t>
      </w:r>
      <w:r w:rsidR="0002717A" w:rsidRPr="008A67F8">
        <w:lastRenderedPageBreak/>
        <w:t xml:space="preserve">içerisinde ön-işleme, kafatası ayırma, bölütleme, özellik çıkarımı ve seçimi, sınıflandırma gibi altyapıların olması </w:t>
      </w:r>
      <w:r w:rsidR="0002717A" w:rsidRPr="009136F3">
        <w:rPr>
          <w:i/>
        </w:rPr>
        <w:t>bütüncül</w:t>
      </w:r>
      <w:r w:rsidR="0002717A" w:rsidRPr="008A67F8">
        <w:t xml:space="preserve"> bir sistem olmasını sağla</w:t>
      </w:r>
      <w:r>
        <w:t>mıştır. Tasarlanan sistemde, MRG</w:t>
      </w:r>
      <w:r w:rsidR="0002717A" w:rsidRPr="008A67F8">
        <w:t xml:space="preserve"> beyin görüntüleri üzerinde temel görüntü işleme teknikleri kullanılarak </w:t>
      </w:r>
      <w:r w:rsidR="004A1939">
        <w:t>görüntü</w:t>
      </w:r>
      <w:r w:rsidR="0002717A" w:rsidRPr="008A67F8">
        <w:t xml:space="preserve"> ön-işleme işlemleri gerçekleştiri</w:t>
      </w:r>
      <w:r w:rsidR="0002717A">
        <w:t xml:space="preserve">lmiştir. Bölütleme aşamasında beyin MR görüntülerinden kafatası ayırma için </w:t>
      </w:r>
      <w:r w:rsidR="0002717A" w:rsidRPr="009136F3">
        <w:rPr>
          <w:i/>
        </w:rPr>
        <w:t xml:space="preserve">yeni bir kafatası ayırma </w:t>
      </w:r>
      <w:r w:rsidR="00254A52">
        <w:rPr>
          <w:i/>
        </w:rPr>
        <w:t>yöntemi</w:t>
      </w:r>
      <w:r w:rsidR="0002717A">
        <w:t xml:space="preserve"> önerilmiştir. Ayrıca, </w:t>
      </w:r>
      <w:r w:rsidR="0002717A" w:rsidRPr="008A67F8">
        <w:t xml:space="preserve">s-FCM ile bölütleme yapılarak beyin tümörünün ayrıştırılması sağlanmıştır. </w:t>
      </w:r>
      <w:r w:rsidR="006D0C9D">
        <w:t>Bölütleme işleminden sonra is</w:t>
      </w:r>
      <w:r w:rsidR="00F20FC4">
        <w:t>e</w:t>
      </w:r>
      <w:r w:rsidR="006D0C9D">
        <w:t>,</w:t>
      </w:r>
      <w:r w:rsidR="00F20FC4">
        <w:t xml:space="preserve"> beş</w:t>
      </w:r>
      <w:r w:rsidR="0002717A" w:rsidRPr="008A67F8">
        <w:t xml:space="preserve"> farklı yöntemle özellik çıkarımı, </w:t>
      </w:r>
      <w:r>
        <w:t>RF</w:t>
      </w:r>
      <w:r w:rsidR="0002717A" w:rsidRPr="008A67F8">
        <w:t xml:space="preserve"> ve SFFS yöntemleri ile de özellik seçimi gerçekleştirilmiştir. Sınıflandırma aşamasında ise PNN, Bayes, SVM ve </w:t>
      </w:r>
      <w:r w:rsidR="00DD69A2">
        <w:t>YSA</w:t>
      </w:r>
      <w:r w:rsidR="0002717A" w:rsidRPr="008A67F8">
        <w:t xml:space="preserve"> yöntemleri kullanılmıştır. Çalışmada birden fazla özellik çıkarım yöntemi ile </w:t>
      </w:r>
      <w:r w:rsidR="0002717A">
        <w:t>bu</w:t>
      </w:r>
      <w:r w:rsidR="0002717A" w:rsidRPr="008A67F8">
        <w:t xml:space="preserve"> sınıflandırma metotlarının başarısı karşılaştırılmıştır. Önerilen </w:t>
      </w:r>
      <w:r w:rsidR="00CB0914">
        <w:t>BDT</w:t>
      </w:r>
      <w:r w:rsidR="0002717A" w:rsidRPr="008A67F8">
        <w:t xml:space="preserve"> yazılımının kapsamlı başarım değerlendirmesi için toplam 18</w:t>
      </w:r>
      <w:r w:rsidR="00EB6D52">
        <w:t>8 adet MR</w:t>
      </w:r>
      <w:r w:rsidR="0076436C">
        <w:t xml:space="preserve"> görüntüsü kullanılmıştır</w:t>
      </w:r>
      <w:r w:rsidR="0002717A" w:rsidRPr="008A67F8">
        <w:t xml:space="preserve">. SFFS ile yapılan özellik seçimi ve </w:t>
      </w:r>
      <w:r w:rsidR="0076436C">
        <w:t>YSA</w:t>
      </w:r>
      <w:r w:rsidR="0002717A" w:rsidRPr="008A67F8">
        <w:t xml:space="preserve"> ile yapılan sınıflandırma işlemlerinde diğerlerine göre daha başarılı sonuçlar elde edilmiştir. Sistemin </w:t>
      </w:r>
      <w:r w:rsidR="0076436C">
        <w:t>YSA</w:t>
      </w:r>
      <w:r w:rsidR="0002717A" w:rsidRPr="008A67F8">
        <w:t xml:space="preserve"> ile %96.81 doğru</w:t>
      </w:r>
      <w:r w:rsidR="0002717A">
        <w:t>luk, %97.37 hassasiyet</w:t>
      </w:r>
      <w:r w:rsidR="0002717A" w:rsidRPr="008A67F8">
        <w:t>, %94.44 özgünlük,</w:t>
      </w:r>
      <w:r w:rsidR="0002717A">
        <w:t xml:space="preserve"> </w:t>
      </w:r>
      <w:r w:rsidR="001F6F9A">
        <w:t>%</w:t>
      </w:r>
      <w:r w:rsidR="0002717A">
        <w:t>98.67 pozitif karar değeri</w:t>
      </w:r>
      <w:r w:rsidR="0002717A" w:rsidRPr="008A67F8">
        <w:t xml:space="preserve"> ve</w:t>
      </w:r>
      <w:r w:rsidR="0002717A">
        <w:t xml:space="preserve"> </w:t>
      </w:r>
      <w:r w:rsidR="001F6F9A">
        <w:t>%</w:t>
      </w:r>
      <w:r w:rsidR="0002717A">
        <w:t>89.47 negatif karar değeri</w:t>
      </w:r>
      <w:r w:rsidR="00FA3D4D">
        <w:t xml:space="preserve">, %89.96 Matthews's </w:t>
      </w:r>
      <w:proofErr w:type="gramStart"/>
      <w:r w:rsidR="00FA3D4D">
        <w:t>korelasyon</w:t>
      </w:r>
      <w:proofErr w:type="gramEnd"/>
      <w:r w:rsidR="00FA3D4D">
        <w:t xml:space="preserve"> katsayısı ve %98.01 F-skor sonuçları</w:t>
      </w:r>
      <w:r w:rsidR="0002717A" w:rsidRPr="008A67F8">
        <w:t xml:space="preserve"> bulunmuştur.</w:t>
      </w:r>
      <w:r w:rsidR="0002717A">
        <w:t xml:space="preserve"> </w:t>
      </w:r>
      <w:r w:rsidR="00CB0914" w:rsidRPr="00CB0914">
        <w:t>Yapılan test sonuçları değerlendirildiğinde önerilen yöntemin iyi huylu ve kötü huylu beyin tümörlerinin ayrımında sınıflandırma doğruluğunu art</w:t>
      </w:r>
      <w:r w:rsidR="00982854">
        <w:t>t</w:t>
      </w:r>
      <w:r w:rsidR="00CB0914" w:rsidRPr="00CB0914">
        <w:t>ırdığı görülmüştür.</w:t>
      </w:r>
      <w:r w:rsidR="00CB0914">
        <w:t xml:space="preserve"> </w:t>
      </w:r>
      <w:r w:rsidR="0002717A">
        <w:t xml:space="preserve">Sonuç olarak, bu tez çalışmasında önerilen </w:t>
      </w:r>
      <w:r w:rsidR="00CB0914">
        <w:t>BDT</w:t>
      </w:r>
      <w:r w:rsidR="0002717A">
        <w:t xml:space="preserve"> yaklaşımı</w:t>
      </w:r>
      <w:r w:rsidR="0076436C">
        <w:t>nın</w:t>
      </w:r>
      <w:r w:rsidR="0002717A">
        <w:t xml:space="preserve"> beyin MR görüntüleri üzerinde iyi huylu ve kötü huylu beyin tümörlerinin ayrımı aşamasında hekimlerin karar verme süreçlerine katkı sağla</w:t>
      </w:r>
      <w:r w:rsidR="00EB5C8A">
        <w:t>yacağı</w:t>
      </w:r>
      <w:r w:rsidR="0002717A">
        <w:t xml:space="preserve"> ve ikinc</w:t>
      </w:r>
      <w:r w:rsidR="0076436C">
        <w:t>il bir araç olarak kullanılabileceği gösterilmiştir.</w:t>
      </w:r>
    </w:p>
    <w:p w:rsidR="00CE6AC2" w:rsidRPr="00E01D08" w:rsidRDefault="00CE6AC2" w:rsidP="00BD5CBF">
      <w:pPr>
        <w:rPr>
          <w:sz w:val="28"/>
          <w:szCs w:val="28"/>
        </w:rPr>
      </w:pPr>
    </w:p>
    <w:p w:rsidR="00C578D9" w:rsidRDefault="00C578D9" w:rsidP="00C578D9">
      <w:pPr>
        <w:pStyle w:val="Balk4"/>
        <w:numPr>
          <w:ilvl w:val="0"/>
          <w:numId w:val="0"/>
        </w:numPr>
        <w:ind w:left="864"/>
        <w:rPr>
          <w:rFonts w:cs="Arial"/>
          <w:b w:val="0"/>
          <w:bCs w:val="0"/>
          <w:kern w:val="32"/>
          <w:sz w:val="28"/>
          <w:szCs w:val="32"/>
        </w:rPr>
        <w:sectPr w:rsidR="00C578D9">
          <w:headerReference w:type="even" r:id="rId108"/>
          <w:pgSz w:w="11906" w:h="16838"/>
          <w:pgMar w:top="1701" w:right="1843" w:bottom="1418" w:left="1843" w:header="720" w:footer="720" w:gutter="0"/>
          <w:cols w:space="720"/>
          <w:titlePg/>
          <w:docGrid w:linePitch="360"/>
        </w:sectPr>
      </w:pPr>
    </w:p>
    <w:p w:rsidR="00690E28" w:rsidRPr="00E037AF" w:rsidRDefault="00690E28" w:rsidP="0061665C">
      <w:pPr>
        <w:pStyle w:val="Balk1"/>
        <w:numPr>
          <w:ilvl w:val="0"/>
          <w:numId w:val="0"/>
        </w:numPr>
        <w:spacing w:before="0" w:after="0" w:line="360" w:lineRule="auto"/>
        <w:rPr>
          <w:szCs w:val="28"/>
        </w:rPr>
      </w:pPr>
    </w:p>
    <w:p w:rsidR="00690E28" w:rsidRPr="00E037AF" w:rsidRDefault="00690E28" w:rsidP="000B2D10">
      <w:pPr>
        <w:pStyle w:val="Balk1"/>
        <w:numPr>
          <w:ilvl w:val="0"/>
          <w:numId w:val="0"/>
        </w:numPr>
        <w:spacing w:before="0" w:after="0"/>
        <w:rPr>
          <w:szCs w:val="28"/>
        </w:rPr>
      </w:pPr>
    </w:p>
    <w:p w:rsidR="00E037AF" w:rsidRPr="00E037AF" w:rsidRDefault="00E037AF" w:rsidP="00E037AF">
      <w:pPr>
        <w:rPr>
          <w:sz w:val="28"/>
          <w:szCs w:val="28"/>
        </w:rPr>
      </w:pPr>
    </w:p>
    <w:p w:rsidR="0032030B" w:rsidRDefault="006343FD" w:rsidP="00806E65">
      <w:pPr>
        <w:pStyle w:val="Balk1"/>
        <w:numPr>
          <w:ilvl w:val="0"/>
          <w:numId w:val="30"/>
        </w:numPr>
        <w:spacing w:before="0" w:after="0"/>
        <w:ind w:left="1418" w:hanging="1418"/>
        <w:jc w:val="both"/>
      </w:pPr>
      <w:bookmarkStart w:id="350" w:name="_Toc411800175"/>
      <w:r>
        <w:t>MR SPEKTROSKOPİ VERİLERİ ÜZERİNDE BEYİN TÜMÖRLERİNİN TESPİTİ VE EVRELEMESİ İÇİN YAPAY BAĞI</w:t>
      </w:r>
      <w:r w:rsidR="007D67BB">
        <w:t>ŞIK</w:t>
      </w:r>
      <w:r>
        <w:t xml:space="preserve">LIK SİSTEMLERİ TABANLI YENİ BİR </w:t>
      </w:r>
      <w:r w:rsidR="00A549C7">
        <w:t xml:space="preserve">BİLGİSAYAR DESTEKLİ </w:t>
      </w:r>
      <w:r>
        <w:t>YAKLAŞIM</w:t>
      </w:r>
      <w:bookmarkEnd w:id="350"/>
    </w:p>
    <w:p w:rsidR="0032030B" w:rsidRDefault="0032030B" w:rsidP="0047588D">
      <w:pPr>
        <w:rPr>
          <w:sz w:val="28"/>
          <w:szCs w:val="28"/>
        </w:rPr>
      </w:pPr>
    </w:p>
    <w:p w:rsidR="0047588D" w:rsidRDefault="0047588D" w:rsidP="0047588D">
      <w:pPr>
        <w:rPr>
          <w:sz w:val="28"/>
          <w:szCs w:val="28"/>
        </w:rPr>
      </w:pPr>
    </w:p>
    <w:p w:rsidR="0032030B" w:rsidRDefault="0032030B" w:rsidP="00806E65">
      <w:pPr>
        <w:pStyle w:val="Balk2"/>
        <w:numPr>
          <w:ilvl w:val="1"/>
          <w:numId w:val="30"/>
        </w:numPr>
      </w:pPr>
      <w:bookmarkStart w:id="351" w:name="_Toc411800176"/>
      <w:r>
        <w:t>Giriş</w:t>
      </w:r>
      <w:bookmarkEnd w:id="351"/>
    </w:p>
    <w:p w:rsidR="0093285C" w:rsidRDefault="0093285C" w:rsidP="0093285C">
      <w:pPr>
        <w:spacing w:line="360" w:lineRule="auto"/>
        <w:jc w:val="both"/>
      </w:pPr>
    </w:p>
    <w:p w:rsidR="00C34582" w:rsidRDefault="00C34582" w:rsidP="00A155A8">
      <w:pPr>
        <w:pStyle w:val="AnaParagrafYaziStiliSau"/>
      </w:pPr>
      <w:r>
        <w:t>Beyinde oluşan tümörlerin konumunun, sınırlarının, tipinin ve kötü huylu olup olmadığı bilgisinin hekim tarafından kesin olarak belirlenmesi</w:t>
      </w:r>
      <w:r w:rsidR="00461D68">
        <w:t>,</w:t>
      </w:r>
      <w:r>
        <w:t xml:space="preserve"> tümörün klinik ve tıbbi yönetimi açısından son derece önemli bir süreçtir ve tedavi başarısını doğrudan etkilemektedir </w:t>
      </w:r>
      <w:r w:rsidR="00BC1C52">
        <w:fldChar w:fldCharType="begin"/>
      </w:r>
      <w:r>
        <w:instrText xml:space="preserve"> ADDIN EN.CITE &lt;EndNote&gt;&lt;Cite&gt;&lt;Author&gt;BULIK&lt;/Author&gt;&lt;Year&gt;2013&lt;/Year&gt;&lt;RecNum&gt;141&lt;/RecNum&gt;&lt;DisplayText&gt;[20]&lt;/DisplayText&gt;&lt;record&gt;&lt;rec-number&gt;141&lt;/rec-number&gt;&lt;foreign-keys&gt;&lt;key app="EN" db-id="zpdxxx506xzr91ere26vt2vu9etatf25dwvr"&gt;141&lt;/key&gt;&lt;/foreign-keys&gt;&lt;ref-type name="Journal Article"&gt;17&lt;/ref-type&gt;&lt;contributors&gt;&lt;authors&gt;&lt;author&gt;BULIK, MARTIN&lt;/author&gt;&lt;author&gt;JANCALEK, RADIM&lt;/author&gt;&lt;author&gt;VANICEK, JIRI&lt;/author&gt;&lt;author&gt;SKOCH, ANTONIN&lt;/author&gt;&lt;author&gt;MECHL, MAREK&lt;/author&gt;&lt;/authors&gt;&lt;/contributors&gt;&lt;titles&gt;&lt;title&gt;Potential of MR spectroscopy for assessment of glioma grading&lt;/title&gt;&lt;secondary-title&gt;Clinical neurology and neurosurgery&lt;/secondary-title&gt;&lt;/titles&gt;&lt;periodical&gt;&lt;full-title&gt;Clinical neurology and neurosurgery&lt;/full-title&gt;&lt;/periodical&gt;&lt;pages&gt;146-153&lt;/pages&gt;&lt;volume&gt;115&lt;/volume&gt;&lt;number&gt;2&lt;/number&gt;&lt;dates&gt;&lt;year&gt;2013&lt;/year&gt;&lt;/dates&gt;&lt;isbn&gt;0303-8467&lt;/isbn&gt;&lt;urls&gt;&lt;/urls&gt;&lt;/record&gt;&lt;/Cite&gt;&lt;/EndNote&gt;</w:instrText>
      </w:r>
      <w:r w:rsidR="00BC1C52">
        <w:fldChar w:fldCharType="separate"/>
      </w:r>
      <w:r>
        <w:rPr>
          <w:noProof/>
        </w:rPr>
        <w:t>[</w:t>
      </w:r>
      <w:hyperlink w:anchor="_ENREF_20" w:tooltip="BULIK, 2013 #143" w:history="1">
        <w:r w:rsidR="00E65BBF">
          <w:rPr>
            <w:noProof/>
          </w:rPr>
          <w:t>20</w:t>
        </w:r>
      </w:hyperlink>
      <w:r>
        <w:rPr>
          <w:noProof/>
        </w:rPr>
        <w:t>]</w:t>
      </w:r>
      <w:r w:rsidR="00BC1C52">
        <w:fldChar w:fldCharType="end"/>
      </w:r>
      <w:r>
        <w:t xml:space="preserve">. Günümüzde, MRG, tümör varlığının saptanmasında ve tedavi sonrası gelişim sürecinin takip edilmesinde, </w:t>
      </w:r>
      <w:r w:rsidR="00461D68">
        <w:t xml:space="preserve">tümörün </w:t>
      </w:r>
      <w:r>
        <w:t xml:space="preserve">tekrar edip etmediğinin belirlenmesinde yaygın olarak kullanılmaktadır. Fakat tümör </w:t>
      </w:r>
      <w:r w:rsidR="00DC25C9">
        <w:t>evrelerinin</w:t>
      </w:r>
      <w:r>
        <w:t xml:space="preserve"> belirlenmesi, iyi</w:t>
      </w:r>
      <w:r w:rsidR="00B82B2C">
        <w:t xml:space="preserve"> </w:t>
      </w:r>
      <w:r>
        <w:t>/</w:t>
      </w:r>
      <w:r w:rsidR="00B82B2C">
        <w:t xml:space="preserve"> </w:t>
      </w:r>
      <w:r>
        <w:t>kötü huylu ayrımı, tümör ile tümör olmayan vakaların (sahte tü</w:t>
      </w:r>
      <w:r w:rsidR="007771BB">
        <w:t>mör, nekroz, kist, MS lezyonu v</w:t>
      </w:r>
      <w:r>
        <w:t>b</w:t>
      </w:r>
      <w:r w:rsidR="007771BB">
        <w:t>.</w:t>
      </w:r>
      <w:r>
        <w:t>) ayrıştırılması gibi bazı işlemleri MRG kullanarak gerçe</w:t>
      </w:r>
      <w:r w:rsidR="008B3A3A">
        <w:t>kleştirmek oldukça zordur. MRG’</w:t>
      </w:r>
      <w:r>
        <w:t xml:space="preserve">nin yetersiz kaldığı bu gibi durumların tespiti için hala standart biyopsidir. Ancak, biyopsi invaziv bir yöntem olduğu </w:t>
      </w:r>
      <w:r w:rsidR="007771BB">
        <w:t>ve</w:t>
      </w:r>
      <w:r>
        <w:t xml:space="preserve"> özellikle beyin dokularına zarar verme risklerini taşıdığı için oldukça dikkatli bir şekilde kullanılmalıdır. Bunun yanında, eriş</w:t>
      </w:r>
      <w:r w:rsidR="00461D68">
        <w:t xml:space="preserve">im </w:t>
      </w:r>
      <w:proofErr w:type="gramStart"/>
      <w:r w:rsidR="00461D68">
        <w:t>imka</w:t>
      </w:r>
      <w:r w:rsidR="009820A0">
        <w:t>nının</w:t>
      </w:r>
      <w:proofErr w:type="gramEnd"/>
      <w:r w:rsidR="009820A0">
        <w:t xml:space="preserve"> kısıtlı olduğu bey</w:t>
      </w:r>
      <w:r>
        <w:t>nin bazı bölgelerine biyopsi yapmak mümkün olmayabilmektedir. Bu sebeple, özellikle beyin bölgesi için yeni invaziv olmayan tekniklere ihtiyaç giderek artmaktadır.</w:t>
      </w:r>
    </w:p>
    <w:p w:rsidR="0093285C" w:rsidRDefault="0093285C" w:rsidP="00A155A8">
      <w:pPr>
        <w:pStyle w:val="AnaParagrafYaziStiliSau"/>
      </w:pPr>
    </w:p>
    <w:p w:rsidR="0093285C" w:rsidRDefault="00C34582" w:rsidP="00A155A8">
      <w:pPr>
        <w:pStyle w:val="AnaParagrafYaziStiliSau"/>
      </w:pPr>
      <w:r>
        <w:t>Son yıllardaki çalışmalar, beyindeki metabolitlerin değişimi hakkında bilgi veren ve invaz</w:t>
      </w:r>
      <w:r w:rsidR="008B3A3A">
        <w:t>iv olmayan bir teknik olan MRS’</w:t>
      </w:r>
      <w:r>
        <w:t>nin</w:t>
      </w:r>
      <w:r w:rsidR="00461D68">
        <w:t>,</w:t>
      </w:r>
      <w:r>
        <w:t xml:space="preserve"> beyin ile ilgili rahatsızlıkların teşhisinde kullanılabileceğini göstermektedir</w:t>
      </w:r>
      <w:r w:rsidR="00DF4F4D">
        <w:t xml:space="preserve"> </w:t>
      </w:r>
      <w:r w:rsidR="00BC1C52">
        <w:fldChar w:fldCharType="begin"/>
      </w:r>
      <w:r w:rsidR="00DF4F4D">
        <w:instrText xml:space="preserve"> ADDIN EN.CITE &lt;EndNote&gt;&lt;Cite&gt;&lt;Author&gt;HOWE&lt;/Author&gt;&lt;Year&gt;2003&lt;/Year&gt;&lt;RecNum&gt;139&lt;/RecNum&gt;&lt;DisplayText&gt;[14]&lt;/DisplayText&gt;&lt;record&gt;&lt;rec-number&gt;139&lt;/rec-number&gt;&lt;foreign-keys&gt;&lt;key app="EN" db-id="zpdxxx506xzr91ere26vt2vu9etatf25dwvr"&gt;139&lt;/key&gt;&lt;/foreign-keys&gt;&lt;ref-type name="Journal Article"&gt;17&lt;/ref-type&gt;&lt;contributors&gt;&lt;authors&gt;&lt;author&gt;HOWE, FRANKLYN A&lt;/author&gt;&lt;author&gt;OPSTAD, KIRSTIE S&lt;/author&gt;&lt;/authors&gt;&lt;/contributors&gt;&lt;titles&gt;&lt;title&gt;1H MR spectroscopy of brain tumours and masses&lt;/title&gt;&lt;secondary-title&gt;NMR in Biomedicine&lt;/secondary-title&gt;&lt;/titles&gt;&lt;periodical&gt;&lt;full-title&gt;NMR in Biomedicine&lt;/full-title&gt;&lt;/periodical&gt;&lt;pages&gt;123-131&lt;/pages&gt;&lt;volume&gt;16&lt;/volume&gt;&lt;number&gt;3&lt;/number&gt;&lt;dates&gt;&lt;year&gt;2003&lt;/year&gt;&lt;/dates&gt;&lt;isbn&gt;1099-1492&lt;/isbn&gt;&lt;urls&gt;&lt;/urls&gt;&lt;/record&gt;&lt;/Cite&gt;&lt;/EndNote&gt;</w:instrText>
      </w:r>
      <w:r w:rsidR="00BC1C52">
        <w:fldChar w:fldCharType="separate"/>
      </w:r>
      <w:r w:rsidR="00DF4F4D">
        <w:rPr>
          <w:noProof/>
        </w:rPr>
        <w:t>[</w:t>
      </w:r>
      <w:hyperlink w:anchor="_ENREF_14" w:tooltip="HOWE, 2003 #139" w:history="1">
        <w:r w:rsidR="00E65BBF">
          <w:rPr>
            <w:noProof/>
          </w:rPr>
          <w:t>14</w:t>
        </w:r>
      </w:hyperlink>
      <w:r w:rsidR="00DF4F4D">
        <w:rPr>
          <w:noProof/>
        </w:rPr>
        <w:t>]</w:t>
      </w:r>
      <w:r w:rsidR="00BC1C52">
        <w:fldChar w:fldCharType="end"/>
      </w:r>
      <w:r>
        <w:t xml:space="preserve">. </w:t>
      </w:r>
      <w:r w:rsidR="00461D68">
        <w:t>MRS,</w:t>
      </w:r>
      <w:r>
        <w:t xml:space="preserve"> beyin tümörlerinin karakterizasyonuna yardımcı olmak amacıyla </w:t>
      </w:r>
      <w:r w:rsidR="00461D68">
        <w:t>MRG'</w:t>
      </w:r>
      <w:r>
        <w:t xml:space="preserve">ye ek olarak önerilen ve metabolik sinyal spektrumları kullanan bir biyokimyasal metottur </w:t>
      </w:r>
      <w:r w:rsidR="00BC1C52">
        <w:fldChar w:fldCharType="begin"/>
      </w:r>
      <w:r>
        <w:instrText xml:space="preserve"> ADDIN EN.CITE &lt;EndNote&gt;&lt;Cite&gt;&lt;Author&gt;HOWE&lt;/Author&gt;&lt;Year&gt;2003&lt;/Year&gt;&lt;RecNum&gt;139&lt;/RecNum&gt;&lt;DisplayText&gt;[14]&lt;/DisplayText&gt;&lt;record&gt;&lt;rec-number&gt;139&lt;/rec-number&gt;&lt;foreign-keys&gt;&lt;key app="EN" db-id="zpdxxx506xzr91ere26vt2vu9etatf25dwvr"&gt;139&lt;/key&gt;&lt;/foreign-keys&gt;&lt;ref-type name="Journal Article"&gt;17&lt;/ref-type&gt;&lt;contributors&gt;&lt;authors&gt;&lt;author&gt;HOWE, FRANKLYN A&lt;/author&gt;&lt;author&gt;OPSTAD, KIRSTIE S&lt;/author&gt;&lt;/authors&gt;&lt;/contributors&gt;&lt;titles&gt;&lt;title&gt;1H MR spectroscopy of brain tumours and masses&lt;/title&gt;&lt;secondary-title&gt;NMR in Biomedicine&lt;/secondary-title&gt;&lt;/titles&gt;&lt;periodical&gt;&lt;full-title&gt;NMR in Biomedicine&lt;/full-title&gt;&lt;/periodical&gt;&lt;pages&gt;123-131&lt;/pages&gt;&lt;volume&gt;16&lt;/volume&gt;&lt;number&gt;3&lt;/number&gt;&lt;dates&gt;&lt;year&gt;2003&lt;/year&gt;&lt;/dates&gt;&lt;isbn&gt;1099-1492&lt;/isbn&gt;&lt;urls&gt;&lt;/urls&gt;&lt;/record&gt;&lt;/Cite&gt;&lt;/EndNote&gt;</w:instrText>
      </w:r>
      <w:r w:rsidR="00BC1C52">
        <w:fldChar w:fldCharType="separate"/>
      </w:r>
      <w:r>
        <w:rPr>
          <w:noProof/>
        </w:rPr>
        <w:t>[</w:t>
      </w:r>
      <w:hyperlink w:anchor="_ENREF_14" w:tooltip="HOWE, 2003 #139" w:history="1">
        <w:r w:rsidR="00E65BBF">
          <w:rPr>
            <w:noProof/>
          </w:rPr>
          <w:t>14</w:t>
        </w:r>
      </w:hyperlink>
      <w:r>
        <w:rPr>
          <w:noProof/>
        </w:rPr>
        <w:t>]</w:t>
      </w:r>
      <w:r w:rsidR="00BC1C52">
        <w:fldChar w:fldCharType="end"/>
      </w:r>
      <w:r>
        <w:t xml:space="preserve">. </w:t>
      </w:r>
      <w:r w:rsidR="00F35744" w:rsidRPr="00E62155">
        <w:rPr>
          <w:vertAlign w:val="superscript"/>
        </w:rPr>
        <w:t>1</w:t>
      </w:r>
      <w:r w:rsidR="00F35744">
        <w:t>H MR</w:t>
      </w:r>
      <w:r w:rsidR="00461D68">
        <w:t xml:space="preserve">S </w:t>
      </w:r>
      <w:r w:rsidR="00F35744">
        <w:t xml:space="preserve">verilerinden elde edilen metabolit </w:t>
      </w:r>
      <w:proofErr w:type="gramStart"/>
      <w:r w:rsidR="00F35744">
        <w:t>profilleri</w:t>
      </w:r>
      <w:proofErr w:type="gramEnd"/>
      <w:r w:rsidR="00F35744">
        <w:t xml:space="preserve"> tümörün </w:t>
      </w:r>
      <w:r w:rsidR="00DC25C9">
        <w:t>evresi</w:t>
      </w:r>
      <w:r w:rsidR="00F35744">
        <w:t>, tipi ve metabolizması hakkında önemli bilgiler sağlayabilmektedir</w:t>
      </w:r>
      <w:r w:rsidR="00461D68">
        <w:t>ler</w:t>
      </w:r>
      <w:r w:rsidR="00F35744">
        <w:t xml:space="preserve">. </w:t>
      </w:r>
      <w:r>
        <w:t>İlk MRS çalışmaları</w:t>
      </w:r>
      <w:r w:rsidR="00461D68">
        <w:t>,</w:t>
      </w:r>
      <w:r>
        <w:t xml:space="preserve"> </w:t>
      </w:r>
      <w:r w:rsidRPr="00E62155">
        <w:rPr>
          <w:vertAlign w:val="superscript"/>
        </w:rPr>
        <w:t>1</w:t>
      </w:r>
      <w:r>
        <w:t xml:space="preserve">H MRS sinyallerinden yararlanarak beyin tümörlerinin ve normal beyin dokularının birbirlerinden </w:t>
      </w:r>
      <w:r>
        <w:lastRenderedPageBreak/>
        <w:t xml:space="preserve">ayrılabileceğini göstermiştir </w:t>
      </w:r>
      <w:r w:rsidR="00BC1C52">
        <w:fldChar w:fldCharType="begin"/>
      </w:r>
      <w:r>
        <w:instrText xml:space="preserve"> ADDIN EN.CITE &lt;EndNote&gt;&lt;Cite&gt;&lt;Author&gt;ROSS&lt;/Author&gt;&lt;Year&gt;1994&lt;/Year&gt;&lt;RecNum&gt;140&lt;/RecNum&gt;&lt;DisplayText&gt;[18]&lt;/DisplayText&gt;&lt;record&gt;&lt;rec-number&gt;140&lt;/rec-number&gt;&lt;foreign-keys&gt;&lt;key app="EN" db-id="zpdxxx506xzr91ere26vt2vu9etatf25dwvr"&gt;140&lt;/key&gt;&lt;/foreign-keys&gt;&lt;ref-type name="Journal Article"&gt;17&lt;/ref-type&gt;&lt;contributors&gt;&lt;authors&gt;&lt;author&gt;ROSS, BRIAN&lt;/author&gt;&lt;author&gt;MICHAELIS, THOMAS&lt;/author&gt;&lt;/authors&gt;&lt;/contributors&gt;&lt;titles&gt;&lt;title&gt;Clinical applications of magnetic resonance spectroscopy&lt;/title&gt;&lt;secondary-title&gt;Magnetic resonance quarterly&lt;/secondary-title&gt;&lt;/titles&gt;&lt;periodical&gt;&lt;full-title&gt;Magnetic resonance quarterly&lt;/full-title&gt;&lt;/periodical&gt;&lt;pages&gt;191-247&lt;/pages&gt;&lt;volume&gt;10&lt;/volume&gt;&lt;number&gt;4&lt;/number&gt;&lt;dates&gt;&lt;year&gt;1994&lt;/year&gt;&lt;/dates&gt;&lt;isbn&gt;0899-9422&lt;/isbn&gt;&lt;urls&gt;&lt;/urls&gt;&lt;/record&gt;&lt;/Cite&gt;&lt;/EndNote&gt;</w:instrText>
      </w:r>
      <w:r w:rsidR="00BC1C52">
        <w:fldChar w:fldCharType="separate"/>
      </w:r>
      <w:r>
        <w:rPr>
          <w:noProof/>
        </w:rPr>
        <w:t>[</w:t>
      </w:r>
      <w:hyperlink w:anchor="_ENREF_18" w:tooltip="ROSS, 1994 #140" w:history="1">
        <w:r w:rsidR="00E65BBF">
          <w:rPr>
            <w:noProof/>
          </w:rPr>
          <w:t>18</w:t>
        </w:r>
      </w:hyperlink>
      <w:r>
        <w:rPr>
          <w:noProof/>
        </w:rPr>
        <w:t>]</w:t>
      </w:r>
      <w:r w:rsidR="00BC1C52">
        <w:fldChar w:fldCharType="end"/>
      </w:r>
      <w:r>
        <w:t>. MRS</w:t>
      </w:r>
      <w:r w:rsidR="00461D68">
        <w:t>G,</w:t>
      </w:r>
      <w:r>
        <w:t xml:space="preserve"> beynin bazı kimyasal metabolitlere bağlı ola</w:t>
      </w:r>
      <w:r w:rsidR="007771BB">
        <w:t>rak haritasını çıkararak, tümör</w:t>
      </w:r>
      <w:r>
        <w:t xml:space="preserve"> hakkında doğruya yakın bilgiler sunabilmektedir. MRS aynı zamanda çok </w:t>
      </w:r>
      <w:proofErr w:type="gramStart"/>
      <w:r>
        <w:t>agresif</w:t>
      </w:r>
      <w:proofErr w:type="gramEnd"/>
      <w:r>
        <w:t xml:space="preserve"> lezyonların klinik pratiklerinde gereksiz ameliyat, ışın tedavileri gibi süreçlerin ortadan kaldırılması amacıyla da kullanılmaktadır.</w:t>
      </w:r>
      <w:r w:rsidR="00F35744">
        <w:t xml:space="preserve"> </w:t>
      </w:r>
      <w:r w:rsidR="0093285C">
        <w:t xml:space="preserve">Son yıllarda, </w:t>
      </w:r>
      <w:r w:rsidR="00461D68">
        <w:t>MRG</w:t>
      </w:r>
      <w:r w:rsidR="0093285C">
        <w:t xml:space="preserve"> ve </w:t>
      </w:r>
      <w:r w:rsidR="00461D68">
        <w:t>MRSG</w:t>
      </w:r>
      <w:r w:rsidR="0093285C">
        <w:t xml:space="preserve"> teknolojilerinin birlikte kullanımı</w:t>
      </w:r>
      <w:r w:rsidR="00EA7419">
        <w:t>nın</w:t>
      </w:r>
      <w:r w:rsidR="0093285C">
        <w:t xml:space="preserve"> sınıflandırma problemlerinde başarı oranını artırdığı görülmüştür.</w:t>
      </w:r>
    </w:p>
    <w:p w:rsidR="0093285C" w:rsidRDefault="0093285C" w:rsidP="00A155A8">
      <w:pPr>
        <w:pStyle w:val="AnaParagrafYaziStiliSau"/>
      </w:pPr>
    </w:p>
    <w:p w:rsidR="0093285C" w:rsidRDefault="0093285C" w:rsidP="00A155A8">
      <w:pPr>
        <w:pStyle w:val="AnaParagrafYaziStiliSau"/>
      </w:pPr>
      <w:r>
        <w:t>MRS sinyalleri ile oluşturulan sinyallerin spektrumlarının görüntülenmesi ve analizi</w:t>
      </w:r>
      <w:r w:rsidR="00EA7419">
        <w:t>,</w:t>
      </w:r>
      <w:r>
        <w:t xml:space="preserve"> özel uzman değerlendirmesine gerek duymaktadır. Klinik ortamın aksine, MRS verilerinin otomatik </w:t>
      </w:r>
      <w:r w:rsidR="00D71AE9">
        <w:t xml:space="preserve">olarak </w:t>
      </w:r>
      <w:r>
        <w:t>işlenmesi ve değerlendirilmesi kolay ve hızlı olmaktadır. Bu da</w:t>
      </w:r>
      <w:r w:rsidR="00EA7419">
        <w:t>,</w:t>
      </w:r>
      <w:r>
        <w:t xml:space="preserve"> gereksiz harcanan zamanın azaltılması anlamına gelmektedir. Bu noktada verilerin işlenmesi ve değerlendirilmesi için makine öğrenmesi ve örüntü tanıma teknikleri </w:t>
      </w:r>
      <w:r w:rsidR="00746D53">
        <w:t xml:space="preserve">gibi bilgisayar destekli tespit yöntemleri </w:t>
      </w:r>
      <w:r>
        <w:t>kullanılmaktadır.</w:t>
      </w:r>
    </w:p>
    <w:p w:rsidR="0093285C" w:rsidRDefault="0093285C" w:rsidP="00A155A8">
      <w:pPr>
        <w:pStyle w:val="AnaParagrafYaziStiliSau"/>
      </w:pPr>
    </w:p>
    <w:p w:rsidR="0093285C" w:rsidRDefault="0093285C" w:rsidP="00A155A8">
      <w:pPr>
        <w:pStyle w:val="AnaParagrafYaziStiliSau"/>
      </w:pPr>
      <w:r>
        <w:t>MRS sinyalleri kullanarak beyin tümörünün teşhisinde önerilen ilk çalışmalar</w:t>
      </w:r>
      <w:r w:rsidR="00EA7419">
        <w:t>,</w:t>
      </w:r>
      <w:r>
        <w:t xml:space="preserve"> genellikle frekans spektrumunda oluşan metabolitlerin pik değerlerinin birbirine oranı yapılarak elde edilen sonuçların değerlendir</w:t>
      </w:r>
      <w:r w:rsidR="00EA7419">
        <w:t>il</w:t>
      </w:r>
      <w:r>
        <w:t>mesine dayalı olarak gerçekleştirilmiştir</w:t>
      </w:r>
      <w:r w:rsidR="00DB45B9">
        <w:t xml:space="preserve"> </w:t>
      </w:r>
      <w:r w:rsidR="00BC1C52">
        <w:fldChar w:fldCharType="begin">
          <w:fldData xml:space="preserve">PEVuZE5vdGU+PENpdGU+PEF1dGhvcj5DYXN0aWxsbzwvQXV0aG9yPjxZZWFyPjIwMDA8L1llYXI+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</w:fldData>
        </w:fldChar>
      </w:r>
      <w:r w:rsidR="00225796">
        <w:instrText xml:space="preserve"> ADDIN EN.CITE </w:instrText>
      </w:r>
      <w:r w:rsidR="00BC1C52">
        <w:fldChar w:fldCharType="begin">
          <w:fldData xml:space="preserve">PEVuZE5vdGU+PENpdGU+PEF1dGhvcj5DYXN0aWxsbzwvQXV0aG9yPjxZZWFyPjIwMDA8L1llYXI+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</w:fldData>
        </w:fldChar>
      </w:r>
      <w:r w:rsidR="00225796">
        <w:instrText xml:space="preserve"> ADDIN EN.CITE.DATA </w:instrText>
      </w:r>
      <w:r w:rsidR="00BC1C52">
        <w:fldChar w:fldCharType="end"/>
      </w:r>
      <w:r w:rsidR="00BC1C52">
        <w:fldChar w:fldCharType="separate"/>
      </w:r>
      <w:r w:rsidR="00225796">
        <w:rPr>
          <w:noProof/>
        </w:rPr>
        <w:t>[</w:t>
      </w:r>
      <w:hyperlink w:anchor="_ENREF_14" w:tooltip="HOWE, 2003 #139" w:history="1">
        <w:r w:rsidR="00E65BBF">
          <w:rPr>
            <w:noProof/>
          </w:rPr>
          <w:t>14</w:t>
        </w:r>
      </w:hyperlink>
      <w:r w:rsidR="00225796">
        <w:rPr>
          <w:noProof/>
        </w:rPr>
        <w:t xml:space="preserve">, </w:t>
      </w:r>
      <w:hyperlink w:anchor="_ENREF_18" w:tooltip="ROSS, 1994 #140" w:history="1">
        <w:r w:rsidR="00E65BBF">
          <w:rPr>
            <w:noProof/>
          </w:rPr>
          <w:t>18</w:t>
        </w:r>
      </w:hyperlink>
      <w:r w:rsidR="00225796">
        <w:rPr>
          <w:noProof/>
        </w:rPr>
        <w:t xml:space="preserve">, </w:t>
      </w:r>
      <w:hyperlink w:anchor="_ENREF_20" w:tooltip="BULIK, 2013 #143" w:history="1">
        <w:r w:rsidR="00E65BBF">
          <w:rPr>
            <w:noProof/>
          </w:rPr>
          <w:t>20</w:t>
        </w:r>
      </w:hyperlink>
      <w:r w:rsidR="00225796">
        <w:rPr>
          <w:noProof/>
        </w:rPr>
        <w:t xml:space="preserve">, </w:t>
      </w:r>
      <w:hyperlink w:anchor="_ENREF_47" w:tooltip="BRUHN, 1989 #119" w:history="1">
        <w:r w:rsidR="00E65BBF">
          <w:rPr>
            <w:noProof/>
          </w:rPr>
          <w:t>47</w:t>
        </w:r>
      </w:hyperlink>
      <w:r w:rsidR="00225796">
        <w:rPr>
          <w:noProof/>
        </w:rPr>
        <w:t xml:space="preserve">, </w:t>
      </w:r>
      <w:hyperlink w:anchor="_ENREF_48" w:tooltip="CASTILLO, 1998 #116" w:history="1">
        <w:r w:rsidR="00E65BBF">
          <w:rPr>
            <w:noProof/>
          </w:rPr>
          <w:t>48</w:t>
        </w:r>
      </w:hyperlink>
      <w:r w:rsidR="00225796">
        <w:rPr>
          <w:noProof/>
        </w:rPr>
        <w:t xml:space="preserve">, </w:t>
      </w:r>
      <w:hyperlink w:anchor="_ENREF_50" w:tooltip="KLOSE, 1990 #144" w:history="1">
        <w:r w:rsidR="00E65BBF">
          <w:rPr>
            <w:noProof/>
          </w:rPr>
          <w:t>50-53</w:t>
        </w:r>
      </w:hyperlink>
      <w:r w:rsidR="00225796">
        <w:rPr>
          <w:noProof/>
        </w:rPr>
        <w:t xml:space="preserve">, </w:t>
      </w:r>
      <w:hyperlink w:anchor="_ENREF_120" w:tooltip="WANG, 1998 #122" w:history="1">
        <w:r w:rsidR="00E65BBF">
          <w:rPr>
            <w:noProof/>
          </w:rPr>
          <w:t>120</w:t>
        </w:r>
      </w:hyperlink>
      <w:r w:rsidR="00225796">
        <w:rPr>
          <w:noProof/>
        </w:rPr>
        <w:t xml:space="preserve">, </w:t>
      </w:r>
      <w:hyperlink w:anchor="_ENREF_123" w:tooltip="Lowry, 1977 #37" w:history="1">
        <w:r w:rsidR="00E65BBF">
          <w:rPr>
            <w:noProof/>
          </w:rPr>
          <w:t>123</w:t>
        </w:r>
      </w:hyperlink>
      <w:r w:rsidR="00225796">
        <w:rPr>
          <w:noProof/>
        </w:rPr>
        <w:t>]</w:t>
      </w:r>
      <w:r w:rsidR="00BC1C52">
        <w:fldChar w:fldCharType="end"/>
      </w:r>
      <w:r>
        <w:t>. Bunun yanında gelişmelere bağlı olarak makine ö</w:t>
      </w:r>
      <w:r w:rsidR="00EA7419">
        <w:t xml:space="preserve">ğrenmesi, yapay </w:t>
      </w:r>
      <w:proofErr w:type="gramStart"/>
      <w:r w:rsidR="00EA7419">
        <w:t>zeka</w:t>
      </w:r>
      <w:proofErr w:type="gramEnd"/>
      <w:r w:rsidR="00EA7419">
        <w:t xml:space="preserve"> yöntemleri ve</w:t>
      </w:r>
      <w:r>
        <w:t xml:space="preserve"> yeni sınıflandırma </w:t>
      </w:r>
      <w:r w:rsidR="00C96289">
        <w:t>yötemlerinin</w:t>
      </w:r>
      <w:r>
        <w:t xml:space="preserve"> ortaya çıkması ile daha kapsamlı çalışmalar yürütülmüştür</w:t>
      </w:r>
      <w:r w:rsidR="00DB45B9">
        <w:t xml:space="preserve"> </w:t>
      </w:r>
      <w:r w:rsidR="00BC1C52">
        <w:fldChar w:fldCharType="begin">
          <w:fldData xml:space="preserve">PEVuZE5vdGU+PENpdGU+PEF1dGhvcj5MVVRTPC9BdXRob3I+PFllYXI+MjAwNzwvWWVhcj48UmVj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</w:fldData>
        </w:fldChar>
      </w:r>
      <w:r w:rsidR="008F1930">
        <w:instrText xml:space="preserve"> ADDIN EN.CITE </w:instrText>
      </w:r>
      <w:r w:rsidR="00BC1C52">
        <w:fldChar w:fldCharType="begin">
          <w:fldData xml:space="preserve">PEVuZE5vdGU+PENpdGU+PEF1dGhvcj5MVVRTPC9BdXRob3I+PFllYXI+MjAwNzwvWWVhcj48UmVj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</w:fldData>
        </w:fldChar>
      </w:r>
      <w:r w:rsidR="008F1930">
        <w:instrText xml:space="preserve"> ADDIN EN.CITE.DATA </w:instrText>
      </w:r>
      <w:r w:rsidR="00BC1C52">
        <w:fldChar w:fldCharType="end"/>
      </w:r>
      <w:r w:rsidR="00BC1C52">
        <w:fldChar w:fldCharType="separate"/>
      </w:r>
      <w:r w:rsidR="008F1930">
        <w:rPr>
          <w:noProof/>
        </w:rPr>
        <w:t>[</w:t>
      </w:r>
      <w:hyperlink w:anchor="_ENREF_7" w:tooltip="LUKAS, 2004 #137" w:history="1">
        <w:r w:rsidR="00E65BBF">
          <w:rPr>
            <w:noProof/>
          </w:rPr>
          <w:t>7</w:t>
        </w:r>
      </w:hyperlink>
      <w:r w:rsidR="008F1930">
        <w:rPr>
          <w:noProof/>
        </w:rPr>
        <w:t xml:space="preserve">, </w:t>
      </w:r>
      <w:hyperlink w:anchor="_ENREF_15" w:tooltip="LUTS, 2007 #146" w:history="1">
        <w:r w:rsidR="00E65BBF">
          <w:rPr>
            <w:noProof/>
          </w:rPr>
          <w:t>15</w:t>
        </w:r>
      </w:hyperlink>
      <w:r w:rsidR="008F1930">
        <w:rPr>
          <w:noProof/>
        </w:rPr>
        <w:t xml:space="preserve">, </w:t>
      </w:r>
      <w:hyperlink w:anchor="_ENREF_61" w:tooltip="Tate, 2006 #52" w:history="1">
        <w:r w:rsidR="00E65BBF">
          <w:rPr>
            <w:noProof/>
          </w:rPr>
          <w:t>61</w:t>
        </w:r>
      </w:hyperlink>
      <w:r w:rsidR="008F1930">
        <w:rPr>
          <w:noProof/>
        </w:rPr>
        <w:t>]</w:t>
      </w:r>
      <w:r w:rsidR="00BC1C52">
        <w:fldChar w:fldCharType="end"/>
      </w:r>
      <w:r>
        <w:t>.</w:t>
      </w:r>
    </w:p>
    <w:p w:rsidR="00441D5A" w:rsidRDefault="00441D5A" w:rsidP="00A155A8">
      <w:pPr>
        <w:pStyle w:val="AnaParagrafYaziStiliSau"/>
      </w:pPr>
    </w:p>
    <w:p w:rsidR="0093285C" w:rsidRDefault="0093285C" w:rsidP="00A155A8">
      <w:pPr>
        <w:pStyle w:val="AnaParagrafYaziStiliSau"/>
      </w:pPr>
      <w:r>
        <w:t>Bu çalışmada</w:t>
      </w:r>
      <w:r w:rsidR="00EA7419">
        <w:t>,</w:t>
      </w:r>
      <w:r>
        <w:t xml:space="preserve"> </w:t>
      </w:r>
      <w:r w:rsidR="00DB45B9">
        <w:t xml:space="preserve">çok uluslu olarak </w:t>
      </w:r>
      <w:r>
        <w:t>farklı merkezlerden alınan MRS sinyalleri kullanarak</w:t>
      </w:r>
      <w:r w:rsidR="00EA7419">
        <w:t>,</w:t>
      </w:r>
      <w:r>
        <w:t xml:space="preserve"> karşılaştırmalı bir </w:t>
      </w:r>
      <w:r w:rsidR="00DB45B9">
        <w:t xml:space="preserve">bilgisayar destekli karar destek </w:t>
      </w:r>
      <w:r>
        <w:t>sistem</w:t>
      </w:r>
      <w:r w:rsidR="00DB45B9">
        <w:t>i</w:t>
      </w:r>
      <w:r>
        <w:t xml:space="preserve"> önerilmiştir. MRS veri</w:t>
      </w:r>
      <w:r w:rsidR="003C77A4">
        <w:t xml:space="preserve"> </w:t>
      </w:r>
      <w:r>
        <w:t>seti AB</w:t>
      </w:r>
      <w:r w:rsidR="00E71DBC">
        <w:t xml:space="preserve"> (Avrupa Birliği)</w:t>
      </w:r>
      <w:r>
        <w:t xml:space="preserve"> destekli INTERPRET projesi kapsamında geliştirilmiştir</w:t>
      </w:r>
      <w:r w:rsidR="00E71DBC">
        <w:t xml:space="preserve"> </w:t>
      </w:r>
      <w:r w:rsidR="00BC1C52">
        <w:fldChar w:fldCharType="begin"/>
      </w:r>
      <w:r w:rsidR="00225796">
        <w:instrText xml:space="preserve"> ADDIN EN.CITE &lt;EndNote&gt;&lt;Cite&gt;&lt;RecNum&gt;148&lt;/RecNum&gt;&lt;DisplayText&gt;[60, 156]&lt;/DisplayText&gt;&lt;record&gt;&lt;rec-number&gt;148&lt;/rec-number&gt;&lt;foreign-keys&gt;&lt;key app="EN" db-id="zpdxxx506xzr91ere26vt2vu9etatf25dwvr"&gt;148&lt;/key&gt;&lt;/foreign-keys&gt;&lt;ref-type name="Web Page"&gt;12&lt;/ref-type&gt;&lt;contributors&gt;&lt;/contributors&gt;&lt;titles&gt;&lt;title&gt;&lt;style face="normal" font="default" size="100%"&gt;International network for pattern recognition of tumours&lt;/style&gt;&lt;style face="normal" font="default" charset="162" size="100%"&gt; &lt;/style&gt;&lt;style face="normal" font="default" size="100%"&gt;using magnetic resonance&lt;/style&gt;&lt;/title&gt;&lt;/titles&gt;&lt;volume&gt;&lt;style face="normal" font="default" charset="162" size="100%"&gt;30.12&lt;/style&gt;&lt;/volume&gt;&lt;number&gt;30.12&lt;/number&gt;&lt;dates&gt;&lt;/dates&gt;&lt;urls&gt;&lt;related-urls&gt;&lt;url&gt;http://gabrmn.uab.es/interpret/&lt;/url&gt;&lt;/related-urls&gt;&lt;/urls&gt;&lt;/record&gt;&lt;/Cite&gt;&lt;Cite&gt;&lt;Author&gt;PÉREZ-RUIZ&lt;/Author&gt;&lt;Year&gt;2010&lt;/Year&gt;&lt;RecNum&gt;1086&lt;/RecNum&gt;&lt;record&gt;&lt;rec-number&gt;1086&lt;/rec-number&gt;&lt;foreign-keys&gt;&lt;key app="EN" db-id="zpdxxx506xzr91ere26vt2vu9etatf25dwvr"&gt;1086&lt;/key&gt;&lt;/foreign-keys&gt;&lt;ref-type name="Journal Article"&gt;17&lt;/ref-type&gt;&lt;contributors&gt;&lt;authors&gt;&lt;author&gt;PÉREZ-RUIZ, ALEXANDER&lt;/author&gt;&lt;author&gt;JULIÀ-SAPÉ, MARGARIDA&lt;/author&gt;&lt;author&gt;MERCADAL, GUILLEM&lt;/author&gt;&lt;author&gt;OLIER, IVÁN&lt;/author&gt;&lt;author&gt;MAJÓS, CARLES&lt;/author&gt;&lt;author&gt;ARÚS, CARLES&lt;/author&gt;&lt;/authors&gt;&lt;/contributors&gt;&lt;titles&gt;&lt;title&gt;The INTERPRET Decision-Support System version 3.0 for evaluation of Magnetic Resonance Spectroscopy data from human brain tumours and other abnormal brain masses&lt;/title&gt;&lt;secondary-title&gt;BMC bioinformatics&lt;/secondary-title&gt;&lt;/titles&gt;&lt;periodical&gt;&lt;full-title&gt;BMC bioinformatics&lt;/full-title&gt;&lt;/periodical&gt;&lt;pages&gt;581&lt;/pages&gt;&lt;volume&gt;11&lt;/volume&gt;&lt;number&gt;1&lt;/number&gt;&lt;dates&gt;&lt;year&gt;2010&lt;/year&gt;&lt;/dates&gt;&lt;isbn&gt;1471-2105&lt;/isbn&gt;&lt;urls&gt;&lt;/urls&gt;&lt;/record&gt;&lt;/Cite&gt;&lt;/EndNote&gt;</w:instrText>
      </w:r>
      <w:r w:rsidR="00BC1C52">
        <w:fldChar w:fldCharType="separate"/>
      </w:r>
      <w:r w:rsidR="00225796">
        <w:rPr>
          <w:noProof/>
        </w:rPr>
        <w:t>[</w:t>
      </w:r>
      <w:hyperlink w:anchor="_ENREF_60" w:tooltip=",  #148" w:history="1">
        <w:r w:rsidR="00E65BBF">
          <w:rPr>
            <w:noProof/>
          </w:rPr>
          <w:t>60</w:t>
        </w:r>
      </w:hyperlink>
      <w:r w:rsidR="00225796">
        <w:rPr>
          <w:noProof/>
        </w:rPr>
        <w:t xml:space="preserve">, </w:t>
      </w:r>
      <w:hyperlink w:anchor="_ENREF_156" w:tooltip="PÉREZ-RUIZ, 2010 #1086" w:history="1">
        <w:r w:rsidR="00E65BBF">
          <w:rPr>
            <w:noProof/>
          </w:rPr>
          <w:t>156</w:t>
        </w:r>
      </w:hyperlink>
      <w:r w:rsidR="00225796">
        <w:rPr>
          <w:noProof/>
        </w:rPr>
        <w:t>]</w:t>
      </w:r>
      <w:r w:rsidR="00BC1C52">
        <w:fldChar w:fldCharType="end"/>
      </w:r>
      <w:r>
        <w:t xml:space="preserve">. Bu projenin bazı </w:t>
      </w:r>
      <w:proofErr w:type="gramStart"/>
      <w:r>
        <w:t>partnerleri</w:t>
      </w:r>
      <w:proofErr w:type="gramEnd"/>
      <w:r w:rsidR="00EA7419">
        <w:t>,</w:t>
      </w:r>
      <w:r>
        <w:t xml:space="preserve"> bu </w:t>
      </w:r>
      <w:r w:rsidR="00B67444">
        <w:t>verileri</w:t>
      </w:r>
      <w:r>
        <w:t xml:space="preserve"> kullanarak beyin tümörünün MRS sinyalleri kullan</w:t>
      </w:r>
      <w:r w:rsidR="00EA7419">
        <w:t>ıl</w:t>
      </w:r>
      <w:r>
        <w:t>arak teşhisi konusunda birçok çalışma yayınlamışlardır</w:t>
      </w:r>
      <w:r w:rsidR="00E71DBC">
        <w:t xml:space="preserve"> </w:t>
      </w:r>
      <w:r w:rsidR="00BC1C52">
        <w:fldChar w:fldCharType="begin">
          <w:fldData xml:space="preserve">PEVuZE5vdGU+PENpdGU+PEF1dGhvcj5UYXRlPC9BdXRob3I+PFllYXI+MjAwNjwvWWVhcj48UmVj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</w:fldData>
        </w:fldChar>
      </w:r>
      <w:r w:rsidR="008F1930">
        <w:instrText xml:space="preserve"> ADDIN EN.CITE </w:instrText>
      </w:r>
      <w:r w:rsidR="00BC1C52">
        <w:fldChar w:fldCharType="begin">
          <w:fldData xml:space="preserve">PEVuZE5vdGU+PENpdGU+PEF1dGhvcj5UYXRlPC9BdXRob3I+PFllYXI+MjAwNjwvWWVhcj48UmVj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</w:fldData>
        </w:fldChar>
      </w:r>
      <w:r w:rsidR="008F1930">
        <w:instrText xml:space="preserve"> ADDIN EN.CITE.DATA </w:instrText>
      </w:r>
      <w:r w:rsidR="00BC1C52">
        <w:fldChar w:fldCharType="end"/>
      </w:r>
      <w:r w:rsidR="00BC1C52">
        <w:fldChar w:fldCharType="separate"/>
      </w:r>
      <w:r w:rsidR="008F1930">
        <w:rPr>
          <w:noProof/>
        </w:rPr>
        <w:t>[</w:t>
      </w:r>
      <w:hyperlink w:anchor="_ENREF_7" w:tooltip="LUKAS, 2004 #137" w:history="1">
        <w:r w:rsidR="00E65BBF">
          <w:rPr>
            <w:noProof/>
          </w:rPr>
          <w:t>7</w:t>
        </w:r>
      </w:hyperlink>
      <w:r w:rsidR="008F1930">
        <w:rPr>
          <w:noProof/>
        </w:rPr>
        <w:t xml:space="preserve">, </w:t>
      </w:r>
      <w:hyperlink w:anchor="_ENREF_15" w:tooltip="LUTS, 2007 #146" w:history="1">
        <w:r w:rsidR="00E65BBF">
          <w:rPr>
            <w:noProof/>
          </w:rPr>
          <w:t>15</w:t>
        </w:r>
      </w:hyperlink>
      <w:r w:rsidR="008F1930">
        <w:rPr>
          <w:noProof/>
        </w:rPr>
        <w:t xml:space="preserve">, </w:t>
      </w:r>
      <w:hyperlink w:anchor="_ENREF_61" w:tooltip="Tate, 2006 #52" w:history="1">
        <w:r w:rsidR="00E65BBF">
          <w:rPr>
            <w:noProof/>
          </w:rPr>
          <w:t>61</w:t>
        </w:r>
      </w:hyperlink>
      <w:r w:rsidR="008F1930">
        <w:rPr>
          <w:noProof/>
        </w:rPr>
        <w:t xml:space="preserve">, </w:t>
      </w:r>
      <w:hyperlink w:anchor="_ENREF_67" w:tooltip="GARCÍA‐GÓMEZ, 2008 #149" w:history="1">
        <w:r w:rsidR="00E65BBF">
          <w:rPr>
            <w:noProof/>
          </w:rPr>
          <w:t>67</w:t>
        </w:r>
      </w:hyperlink>
      <w:r w:rsidR="008F1930">
        <w:rPr>
          <w:noProof/>
        </w:rPr>
        <w:t>]</w:t>
      </w:r>
      <w:r w:rsidR="00BC1C52">
        <w:fldChar w:fldCharType="end"/>
      </w:r>
      <w:r>
        <w:t xml:space="preserve">. </w:t>
      </w:r>
      <w:r w:rsidR="00AD2E66">
        <w:t xml:space="preserve">Bu veri setinde KYZ ve UYZ MRS verileri bulunmaktadır. </w:t>
      </w:r>
      <w:r w:rsidR="00941CEB">
        <w:t>KYZ MRS verileri</w:t>
      </w:r>
      <w:r w:rsidR="00EA7419">
        <w:t>,</w:t>
      </w:r>
      <w:r w:rsidR="00941CEB">
        <w:t xml:space="preserve"> klinik uygulamalarda hızlı olduğundan uygulamalarda rutin olarak yapılmaktadır </w:t>
      </w:r>
      <w:r w:rsidR="00BC1C52">
        <w:fldChar w:fldCharType="begin"/>
      </w:r>
      <w:r w:rsidR="00941CEB">
        <w:instrText xml:space="preserve"> ADDIN EN.CITE &lt;EndNote&gt;&lt;Cite&gt;&lt;Author&gt;HOWE&lt;/Author&gt;&lt;Year&gt;2003&lt;/Year&gt;&lt;RecNum&gt;139&lt;/RecNum&gt;&lt;DisplayText&gt;[14]&lt;/DisplayText&gt;&lt;record&gt;&lt;rec-number&gt;139&lt;/rec-number&gt;&lt;foreign-keys&gt;&lt;key app="EN" db-id="zpdxxx506xzr91ere26vt2vu9etatf25dwvr"&gt;139&lt;/key&gt;&lt;/foreign-keys&gt;&lt;ref-type name="Journal Article"&gt;17&lt;/ref-type&gt;&lt;contributors&gt;&lt;authors&gt;&lt;author&gt;HOWE, FRANKLYN A&lt;/author&gt;&lt;author&gt;OPSTAD, KIRSTIE S&lt;/author&gt;&lt;/authors&gt;&lt;/contributors&gt;&lt;titles&gt;&lt;title&gt;1H MR spectroscopy of brain tumours and masses&lt;/title&gt;&lt;secondary-title&gt;NMR in Biomedicine&lt;/secondary-title&gt;&lt;/titles&gt;&lt;periodical&gt;&lt;full-title&gt;NMR in Biomedicine&lt;/full-title&gt;&lt;/periodical&gt;&lt;pages&gt;123-131&lt;/pages&gt;&lt;volume&gt;16&lt;/volume&gt;&lt;number&gt;3&lt;/number&gt;&lt;dates&gt;&lt;year&gt;2003&lt;/year&gt;&lt;/dates&gt;&lt;isbn&gt;1099-1492&lt;/isbn&gt;&lt;urls&gt;&lt;/urls&gt;&lt;/record&gt;&lt;/Cite&gt;&lt;/EndNote&gt;</w:instrText>
      </w:r>
      <w:r w:rsidR="00BC1C52">
        <w:fldChar w:fldCharType="separate"/>
      </w:r>
      <w:r w:rsidR="00941CEB">
        <w:rPr>
          <w:noProof/>
        </w:rPr>
        <w:t>[</w:t>
      </w:r>
      <w:hyperlink w:anchor="_ENREF_14" w:tooltip="HOWE, 2003 #139" w:history="1">
        <w:r w:rsidR="00E65BBF">
          <w:rPr>
            <w:noProof/>
          </w:rPr>
          <w:t>14</w:t>
        </w:r>
      </w:hyperlink>
      <w:r w:rsidR="00941CEB">
        <w:rPr>
          <w:noProof/>
        </w:rPr>
        <w:t>]</w:t>
      </w:r>
      <w:r w:rsidR="00BC1C52">
        <w:fldChar w:fldCharType="end"/>
      </w:r>
      <w:r w:rsidR="00941CEB">
        <w:t>. MRS sinyalleri</w:t>
      </w:r>
      <w:r w:rsidR="00EA7419">
        <w:t>ni</w:t>
      </w:r>
      <w:r w:rsidR="00941CEB">
        <w:t xml:space="preserve"> kullanarak beyin tümörünün değerlendirmesini yapmak isteyen birçok hastane günümüzde bu protokolleri uygulamaktadır. KYZ spektrum örüntüleri</w:t>
      </w:r>
      <w:r w:rsidR="00EA7419">
        <w:t>,</w:t>
      </w:r>
      <w:r w:rsidR="00941CEB">
        <w:t xml:space="preserve"> UYZ spektrum verilerine göre daha fazla bilgi bulundurmaktadır </w:t>
      </w:r>
      <w:r w:rsidR="00BC1C52">
        <w:fldChar w:fldCharType="begin">
          <w:fldData xml:space="preserve">PEVuZE5vdGU+PENpdGU+PEF1dGhvcj5UYXRlPC9BdXRob3I+PFllYXI+MjAwNjwvWWVhcj48UmVj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</w:fldData>
        </w:fldChar>
      </w:r>
      <w:r w:rsidR="008F1930">
        <w:instrText xml:space="preserve"> ADDIN EN.CITE </w:instrText>
      </w:r>
      <w:r w:rsidR="00BC1C52">
        <w:fldChar w:fldCharType="begin">
          <w:fldData xml:space="preserve">PEVuZE5vdGU+PENpdGU+PEF1dGhvcj5UYXRlPC9BdXRob3I+PFllYXI+MjAwNjwvWWVhcj48UmVj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</w:fldData>
        </w:fldChar>
      </w:r>
      <w:r w:rsidR="008F1930">
        <w:instrText xml:space="preserve"> ADDIN EN.CITE.DATA </w:instrText>
      </w:r>
      <w:r w:rsidR="00BC1C52">
        <w:fldChar w:fldCharType="end"/>
      </w:r>
      <w:r w:rsidR="00BC1C52">
        <w:fldChar w:fldCharType="separate"/>
      </w:r>
      <w:r w:rsidR="008F1930">
        <w:rPr>
          <w:noProof/>
        </w:rPr>
        <w:t>[</w:t>
      </w:r>
      <w:hyperlink w:anchor="_ENREF_7" w:tooltip="LUKAS, 2004 #137" w:history="1">
        <w:r w:rsidR="00E65BBF">
          <w:rPr>
            <w:noProof/>
          </w:rPr>
          <w:t>7</w:t>
        </w:r>
      </w:hyperlink>
      <w:r w:rsidR="008F1930">
        <w:rPr>
          <w:noProof/>
        </w:rPr>
        <w:t xml:space="preserve">, </w:t>
      </w:r>
      <w:hyperlink w:anchor="_ENREF_61" w:tooltip="Tate, 2006 #52" w:history="1">
        <w:r w:rsidR="00E65BBF">
          <w:rPr>
            <w:noProof/>
          </w:rPr>
          <w:t>61</w:t>
        </w:r>
      </w:hyperlink>
      <w:r w:rsidR="008F1930">
        <w:rPr>
          <w:noProof/>
        </w:rPr>
        <w:t>]</w:t>
      </w:r>
      <w:r w:rsidR="00BC1C52">
        <w:fldChar w:fldCharType="end"/>
      </w:r>
      <w:r w:rsidR="00941CEB">
        <w:t>. Beyin tümörüne ait bir KYZ MRS sinyalinin spektrumunda Cr (3.02, 3.92 ppm), Cho (3.21 p</w:t>
      </w:r>
      <w:r w:rsidR="00EE40E7">
        <w:t xml:space="preserve">pm), NAA (2.01 ppm), mI </w:t>
      </w:r>
      <w:r w:rsidR="00EE40E7">
        <w:lastRenderedPageBreak/>
        <w:t>(3.55 pp</w:t>
      </w:r>
      <w:r w:rsidR="00941CEB">
        <w:t>m), mI/Tau (3.26 ppm), Glx (2.04, 2.46, 3.78 ppm), Lac (1.31 ppm), Ala (1.47 ppm) metabolitleri görülebilmektedir. Aynı</w:t>
      </w:r>
      <w:r w:rsidR="00EA7419">
        <w:t xml:space="preserve"> zamanda bazı makro</w:t>
      </w:r>
      <w:r w:rsidR="00941CEB">
        <w:t xml:space="preserve">moleküller ve lipitleri de bu spektrumda görmek mümkündür </w:t>
      </w:r>
      <w:r w:rsidR="00BC1C52">
        <w:fldChar w:fldCharType="begin"/>
      </w:r>
      <w:r w:rsidR="008F1930">
        <w:instrText xml:space="preserve"> ADDIN EN.CITE &lt;EndNote&gt;&lt;Cite&gt;&lt;Author&gt;Tate&lt;/Author&gt;&lt;Year&gt;2006&lt;/Year&gt;&lt;RecNum&gt;52&lt;/RecNum&gt;&lt;DisplayText&gt;[61]&lt;/DisplayText&gt;&lt;record&gt;&lt;rec-number&gt;52&lt;/rec-number&gt;&lt;foreign-keys&gt;&lt;key app="EN" db-id="zpdxxx506xzr91ere26vt2vu9etatf25dwvr"&gt;52&lt;/key&gt;&lt;/foreign-keys&gt;&lt;ref-type name="Journal Article"&gt;17&lt;/ref-type&gt;&lt;contributors&gt;&lt;authors&gt;&lt;author&gt;Tate, Anne R&lt;/author&gt;&lt;author&gt;Underwood, Joshua&lt;/author&gt;&lt;author&gt;Acosta, Dionisio M&lt;/author&gt;&lt;author&gt;Julià</w:instrText>
      </w:r>
      <w:r w:rsidR="008F1930">
        <w:rPr>
          <w:rFonts w:ascii="Cambria Math" w:hAnsi="Cambria Math" w:cs="Cambria Math"/>
        </w:rPr>
        <w:instrText>‐</w:instrText>
      </w:r>
      <w:r w:rsidR="008F1930">
        <w:instrText>Sapé, Margarida&lt;/author&gt;&lt;author&gt;Majós, Carles&lt;/author&gt;&lt;author&gt;Moreno</w:instrText>
      </w:r>
      <w:r w:rsidR="008F1930">
        <w:rPr>
          <w:rFonts w:ascii="Cambria Math" w:hAnsi="Cambria Math" w:cs="Cambria Math"/>
        </w:rPr>
        <w:instrText>‐</w:instrText>
      </w:r>
      <w:r w:rsidR="008F1930">
        <w:instrText>Torres, Àngel&lt;/author&gt;&lt;author&gt;Howe, Franklyn A&lt;/author&gt;&lt;author&gt;van der Graaf, Marinette&lt;/author&gt;&lt;author&gt;Lefournier, Virginie&lt;/author&gt;&lt;author&gt;Murphy, Mary M&lt;/author&gt;&lt;/authors&gt;&lt;/contributors&gt;&lt;titles&gt;&lt;title&gt;Development of a decision support system for diagnosis and grading of brain tumours using in vivo magnetic resonance single voxel spectra&lt;/title&gt;&lt;secondary-title&gt;NMR in Biomedicine&lt;/secondary-title&gt;&lt;/titles&gt;&lt;periodical&gt;&lt;full-title&gt;NMR in Biomedicine&lt;/full-title&gt;&lt;/periodical&gt;&lt;pages&gt;411-434&lt;/pages&gt;&lt;volume&gt;19&lt;/volume&gt;&lt;number&gt;4&lt;/number&gt;&lt;dates&gt;&lt;year&gt;2006&lt;/year&gt;&lt;/dates&gt;&lt;isbn&gt;1099-1492&lt;/isbn&gt;&lt;urls&gt;&lt;/urls&gt;&lt;/record&gt;&lt;/Cite&gt;&lt;/EndNote&gt;</w:instrText>
      </w:r>
      <w:r w:rsidR="00BC1C52">
        <w:fldChar w:fldCharType="separate"/>
      </w:r>
      <w:r w:rsidR="008F1930">
        <w:rPr>
          <w:noProof/>
        </w:rPr>
        <w:t>[</w:t>
      </w:r>
      <w:hyperlink w:anchor="_ENREF_61" w:tooltip="Tate, 2006 #52" w:history="1">
        <w:r w:rsidR="00E65BBF">
          <w:rPr>
            <w:noProof/>
          </w:rPr>
          <w:t>61</w:t>
        </w:r>
      </w:hyperlink>
      <w:r w:rsidR="008F1930">
        <w:rPr>
          <w:noProof/>
        </w:rPr>
        <w:t>]</w:t>
      </w:r>
      <w:r w:rsidR="00BC1C52">
        <w:fldChar w:fldCharType="end"/>
      </w:r>
      <w:r w:rsidR="00941CEB">
        <w:t>. UYZ spektrumda ise</w:t>
      </w:r>
      <w:r w:rsidR="00EA7419">
        <w:t>,</w:t>
      </w:r>
      <w:r w:rsidR="00941CEB">
        <w:t xml:space="preserve"> bu bilgilerinden bazılarında kayıplar yaşanmaktadır. UYZ ve KYZ ile yapılan karşılaştırmalı çalışmalarda, KYZ kullanmanın daha yararlı </w:t>
      </w:r>
      <w:r w:rsidR="00EA7419">
        <w:t>olduğu</w:t>
      </w:r>
      <w:r w:rsidR="00941CEB">
        <w:t xml:space="preserve"> görülmüştür </w:t>
      </w:r>
      <w:r w:rsidR="00BC1C52">
        <w:fldChar w:fldCharType="begin"/>
      </w:r>
      <w:r w:rsidR="008F1930">
        <w:instrText xml:space="preserve"> ADDIN EN.CITE &lt;EndNote&gt;&lt;Cite&gt;&lt;Author&gt;García</w:instrText>
      </w:r>
      <w:r w:rsidR="008F1930">
        <w:rPr>
          <w:rFonts w:ascii="Cambria Math" w:hAnsi="Cambria Math" w:cs="Cambria Math"/>
        </w:rPr>
        <w:instrText>‐</w:instrText>
      </w:r>
      <w:r w:rsidR="008F1930">
        <w:instrText>Gómez&lt;/Author&gt;&lt;Year&gt;2008&lt;/Year&gt;&lt;RecNum&gt;54&lt;/RecNum&gt;&lt;DisplayText&gt;[67]&lt;/DisplayText&gt;&lt;record&gt;&lt;rec-number&gt;54&lt;/rec-number&gt;&lt;foreign-keys&gt;&lt;key app="EN" db-id="zpdxxx506xzr91ere26vt2vu9etatf25dwvr"&gt;54&lt;/key&gt;&lt;/foreign-keys&gt;&lt;ref-type name="Journal Article"&gt;17&lt;/ref-type&gt;&lt;contributors&gt;&lt;authors&gt;&lt;author&gt;García</w:instrText>
      </w:r>
      <w:r w:rsidR="008F1930">
        <w:rPr>
          <w:rFonts w:ascii="Cambria Math" w:hAnsi="Cambria Math" w:cs="Cambria Math"/>
        </w:rPr>
        <w:instrText>‐</w:instrText>
      </w:r>
      <w:r w:rsidR="008F1930">
        <w:instrText>Gómez, Juan M&lt;/author&gt;&lt;author&gt;Tortajada, Salvador&lt;/author&gt;&lt;author&gt;Vidal, César&lt;/author&gt;&lt;author&gt;Julià</w:instrText>
      </w:r>
      <w:r w:rsidR="008F1930">
        <w:rPr>
          <w:rFonts w:ascii="Cambria Math" w:hAnsi="Cambria Math" w:cs="Cambria Math"/>
        </w:rPr>
        <w:instrText>‐</w:instrText>
      </w:r>
      <w:r w:rsidR="008F1930">
        <w:instrText>Sapé, Margarida&lt;/author&gt;&lt;author&gt;Luts, Jan&lt;/author&gt;&lt;author&gt;Moreno</w:instrText>
      </w:r>
      <w:r w:rsidR="008F1930">
        <w:rPr>
          <w:rFonts w:ascii="Cambria Math" w:hAnsi="Cambria Math" w:cs="Cambria Math"/>
        </w:rPr>
        <w:instrText>‐</w:instrText>
      </w:r>
      <w:r w:rsidR="008F1930">
        <w:instrText>Torres, Àngel&lt;/author&gt;&lt;author&gt;Van Huffel, Sabine&lt;/author&gt;&lt;author&gt;Arús, Carles&lt;/author&gt;&lt;author&gt;Robles, Montserrat&lt;/author&gt;&lt;/authors&gt;&lt;/contributors&gt;&lt;titles&gt;&lt;title&gt;The effect of combining two echo times in automatic brain tumor classification by MRS&lt;/title&gt;&lt;secondary-title&gt;NMR in Biomedicine&lt;/secondary-title&gt;&lt;/titles&gt;&lt;periodical&gt;&lt;full-title&gt;NMR in Biomedicine&lt;/full-title&gt;&lt;/periodical&gt;&lt;pages&gt;1112-1125&lt;/pages&gt;&lt;volume&gt;21&lt;/volume&gt;&lt;number&gt;10&lt;/number&gt;&lt;dates&gt;&lt;year&gt;2008&lt;/year&gt;&lt;/dates&gt;&lt;isbn&gt;1099-1492&lt;/isbn&gt;&lt;urls&gt;&lt;/urls&gt;&lt;/record&gt;&lt;/Cite&gt;&lt;/EndNote&gt;</w:instrText>
      </w:r>
      <w:r w:rsidR="00BC1C52">
        <w:fldChar w:fldCharType="separate"/>
      </w:r>
      <w:r w:rsidR="008F1930">
        <w:rPr>
          <w:noProof/>
        </w:rPr>
        <w:t>[</w:t>
      </w:r>
      <w:hyperlink w:anchor="_ENREF_67" w:tooltip="GARCÍA‐GÓMEZ, 2008 #149" w:history="1">
        <w:r w:rsidR="00E65BBF">
          <w:rPr>
            <w:noProof/>
          </w:rPr>
          <w:t>67</w:t>
        </w:r>
      </w:hyperlink>
      <w:r w:rsidR="008F1930">
        <w:rPr>
          <w:noProof/>
        </w:rPr>
        <w:t>]</w:t>
      </w:r>
      <w:r w:rsidR="00BC1C52">
        <w:fldChar w:fldCharType="end"/>
      </w:r>
      <w:r w:rsidR="00941CEB">
        <w:t xml:space="preserve">. Bu çalışmada da KYZ </w:t>
      </w:r>
      <w:r w:rsidR="00EA7419">
        <w:t>MRS</w:t>
      </w:r>
      <w:r w:rsidR="00941CEB">
        <w:t xml:space="preserve"> verileri üzerinde otomatik örüntü tanıma metotlarının kullanımı için YBS algoritmaları tabanlı yeni bir özellik çıkarım yöntemi önerilmiştir. </w:t>
      </w:r>
      <w:r>
        <w:t xml:space="preserve">Yapılan test işlemlerinde beyin tümörün tipinin belirlenmesi, evresinin ortaya çıkarılması, metastaz beyin tümörlerin belirlenmesi, normal beyin dokusu ile beyin tümörlerinin ayrımının yapılması ve sahte tümörlerin tespiti işlemleri yapılmıştır ve </w:t>
      </w:r>
      <w:proofErr w:type="gramStart"/>
      <w:r>
        <w:t>literatürde</w:t>
      </w:r>
      <w:proofErr w:type="gramEnd"/>
      <w:r>
        <w:t xml:space="preserve"> daha önce önerilen çalışmalar genişletilmiştir. Sınıflandırma sürecinde </w:t>
      </w:r>
      <w:r w:rsidR="002275FD">
        <w:t>PNN</w:t>
      </w:r>
      <w:r>
        <w:t xml:space="preserve">, </w:t>
      </w:r>
      <w:r w:rsidR="002275FD">
        <w:t>LDA</w:t>
      </w:r>
      <w:r>
        <w:t xml:space="preserve">, </w:t>
      </w:r>
      <w:r w:rsidR="00230459">
        <w:t xml:space="preserve">SVM, </w:t>
      </w:r>
      <w:r w:rsidR="002275FD">
        <w:t xml:space="preserve">k-NN </w:t>
      </w:r>
      <w:r>
        <w:t xml:space="preserve">ve Bayes sınıflandırma metotları </w:t>
      </w:r>
      <w:r w:rsidR="00EA7419">
        <w:t xml:space="preserve">kullanarak </w:t>
      </w:r>
      <w:r w:rsidR="00C96289">
        <w:t>başarım</w:t>
      </w:r>
      <w:r w:rsidR="002275FD">
        <w:t xml:space="preserve"> </w:t>
      </w:r>
      <w:r>
        <w:t xml:space="preserve">karşılaştırmaları yapılmıştır. </w:t>
      </w:r>
    </w:p>
    <w:p w:rsidR="0093285C" w:rsidRDefault="0093285C" w:rsidP="0093285C">
      <w:pPr>
        <w:spacing w:line="360" w:lineRule="auto"/>
        <w:jc w:val="both"/>
      </w:pPr>
    </w:p>
    <w:p w:rsidR="00834F1A" w:rsidRDefault="00834F1A" w:rsidP="00834F1A">
      <w:pPr>
        <w:pStyle w:val="Balk2"/>
        <w:numPr>
          <w:ilvl w:val="1"/>
          <w:numId w:val="30"/>
        </w:numPr>
      </w:pPr>
      <w:bookmarkStart w:id="352" w:name="_Toc411800177"/>
      <w:r>
        <w:t>Yapay Bağışıklık Sistemleri</w:t>
      </w:r>
      <w:r w:rsidR="00D6384A">
        <w:t xml:space="preserve"> </w:t>
      </w:r>
      <w:r>
        <w:t>(</w:t>
      </w:r>
      <w:r w:rsidRPr="00D6384A">
        <w:rPr>
          <w:lang w:val="en-US"/>
        </w:rPr>
        <w:t>Artificial Immune Systems</w:t>
      </w:r>
      <w:r>
        <w:t>)</w:t>
      </w:r>
      <w:bookmarkEnd w:id="352"/>
    </w:p>
    <w:p w:rsidR="00834F1A" w:rsidRDefault="00834F1A" w:rsidP="00834F1A">
      <w:pPr>
        <w:spacing w:line="360" w:lineRule="auto"/>
        <w:jc w:val="both"/>
      </w:pPr>
    </w:p>
    <w:p w:rsidR="00834F1A" w:rsidRDefault="00834F1A" w:rsidP="00834F1A">
      <w:pPr>
        <w:spacing w:line="360" w:lineRule="auto"/>
        <w:jc w:val="both"/>
      </w:pPr>
      <w:r w:rsidRPr="00514E37">
        <w:t xml:space="preserve">Bağışıklık sistemleri öğrenme, hafıza ve yeni durumların tespit edilmesi gibi </w:t>
      </w:r>
      <w:r w:rsidR="00EA7419">
        <w:t>özellikleri</w:t>
      </w:r>
      <w:r w:rsidRPr="00514E37">
        <w:t xml:space="preserve"> </w:t>
      </w:r>
      <w:r w:rsidR="00EA7419">
        <w:t>nedeniyle</w:t>
      </w:r>
      <w:r w:rsidRPr="00514E37">
        <w:t xml:space="preserve"> karmaşık bir yapıya sahiptir</w:t>
      </w:r>
      <w:r w:rsidR="00EA7419">
        <w:t>ler</w:t>
      </w:r>
      <w:r w:rsidRPr="00514E37">
        <w:t>. Bağışıklık sistemleri</w:t>
      </w:r>
      <w:r w:rsidR="00EA7419">
        <w:t>,</w:t>
      </w:r>
      <w:r w:rsidRPr="00514E37">
        <w:t xml:space="preserve"> vücudumuzu antijen denilen yabancı hücrelere karşı korumakla görevlidir. Bu antijenler vücudumuzda </w:t>
      </w:r>
      <w:r w:rsidRPr="00EA7419">
        <w:rPr>
          <w:i/>
        </w:rPr>
        <w:t>bağışıklık tepkisi</w:t>
      </w:r>
      <w:r w:rsidRPr="00514E37">
        <w:t xml:space="preserve"> denilen bir süreç ile tanınarak yok edilirler</w:t>
      </w:r>
      <w:r>
        <w:t xml:space="preserve"> </w:t>
      </w:r>
      <w:r w:rsidR="00BC1C52">
        <w:fldChar w:fldCharType="begin"/>
      </w:r>
      <w:r w:rsidR="00225796">
        <w:instrText xml:space="preserve"> ADDIN EN.CITE &lt;EndNote&gt;&lt;Cite&gt;&lt;Author&gt;AYDIN&lt;/Author&gt;&lt;Year&gt;2008&lt;/Year&gt;&lt;RecNum&gt;150&lt;/RecNum&gt;&lt;DisplayText&gt;[157]&lt;/DisplayText&gt;&lt;record&gt;&lt;rec-number&gt;150&lt;/rec-number&gt;&lt;foreign-keys&gt;&lt;key app="EN" db-id="zpdxxx506xzr91ere26vt2vu9etatf25dwvr"&gt;150&lt;/key&gt;&lt;/foreign-keys&gt;&lt;ref-type name="Conference Proceedings"&gt;10&lt;/ref-type&gt;&lt;contributors&gt;&lt;authors&gt;&lt;author&gt;AYDIN, ILHAN&lt;/author&gt;&lt;author&gt;KARAKOSE, MEHMET&lt;/author&gt;&lt;author&gt;AKIN, ERHAN&lt;/author&gt;&lt;/authors&gt;&lt;/contributors&gt;&lt;titles&gt;&lt;title&gt;Artificial immune inspired fault detection algorithm based on fuzzy clustering and genetic algorithm methods&lt;/title&gt;&lt;secondary-title&gt;Computational Intelligence for Measurement Systems and Applications, 2008. CIMSA 2008. 2008 IEEE International Conference on&lt;/secondary-title&gt;&lt;/titles&gt;&lt;pages&gt;93-98&lt;/pages&gt;&lt;dates&gt;&lt;year&gt;2008&lt;/year&gt;&lt;/dates&gt;&lt;publisher&gt;IEEE&lt;/publisher&gt;&lt;isbn&gt;1424423058&lt;/isbn&gt;&lt;urls&gt;&lt;/urls&gt;&lt;/record&gt;&lt;/Cite&gt;&lt;/EndNote&gt;</w:instrText>
      </w:r>
      <w:r w:rsidR="00BC1C52">
        <w:fldChar w:fldCharType="separate"/>
      </w:r>
      <w:r w:rsidR="00225796">
        <w:rPr>
          <w:noProof/>
        </w:rPr>
        <w:t>[</w:t>
      </w:r>
      <w:hyperlink w:anchor="_ENREF_157" w:tooltip="AYDIN, 2008 #150" w:history="1">
        <w:r w:rsidR="00E65BBF">
          <w:rPr>
            <w:noProof/>
          </w:rPr>
          <w:t>157</w:t>
        </w:r>
      </w:hyperlink>
      <w:r w:rsidR="00225796">
        <w:rPr>
          <w:noProof/>
        </w:rPr>
        <w:t>]</w:t>
      </w:r>
      <w:r w:rsidR="00BC1C52">
        <w:fldChar w:fldCharType="end"/>
      </w:r>
      <w:r>
        <w:t>. Yapay bağışıklık sistemleri</w:t>
      </w:r>
      <w:r w:rsidR="00292098">
        <w:t xml:space="preserve"> (</w:t>
      </w:r>
      <w:r w:rsidR="004014A5">
        <w:t xml:space="preserve">AIS, </w:t>
      </w:r>
      <w:r w:rsidR="00292098">
        <w:t>YBS)</w:t>
      </w:r>
      <w:r>
        <w:t xml:space="preserve">, canlıların vücudunda bulunan doğal bağışıklık sisteminden esinlenerek geliştirilmiş bir teknik olup matematik, mühendislik ve bilgi teknolojileri alanındaki problemlerin çözümü için önerilmiştir </w:t>
      </w:r>
      <w:r w:rsidR="00BC1C52">
        <w:fldChar w:fldCharType="begin"/>
      </w:r>
      <w:r w:rsidR="00225796">
        <w:instrText xml:space="preserve"> ADDIN EN.CITE &lt;EndNote&gt;&lt;Cite&gt;&lt;Author&gt;DASGUPTA&lt;/Author&gt;&lt;Year&gt;1999&lt;/Year&gt;&lt;RecNum&gt;1131&lt;/RecNum&gt;&lt;DisplayText&gt;[158]&lt;/DisplayText&gt;&lt;record&gt;&lt;rec-number&gt;1131&lt;/rec-number&gt;&lt;foreign-keys&gt;&lt;key app="EN" db-id="zpdxxx506xzr91ere26vt2vu9etatf25dwvr"&gt;1131&lt;/key&gt;&lt;/foreign-keys&gt;&lt;ref-type name="Book"&gt;6&lt;/ref-type&gt;&lt;contributors&gt;&lt;authors&gt;&lt;author&gt;DASGUPTA, DIPANKAR&lt;/author&gt;&lt;/authors&gt;&lt;/contributors&gt;&lt;titles&gt;&lt;title&gt;Artificial immune systems and their applications&lt;/title&gt;&lt;/titles&gt;&lt;volume&gt;1&lt;/volume&gt;&lt;dates&gt;&lt;year&gt;1999&lt;/year&gt;&lt;/dates&gt;&lt;publisher&gt;Springer&lt;/publisher&gt;&lt;urls&gt;&lt;/urls&gt;&lt;/record&gt;&lt;/Cite&gt;&lt;/EndNote&gt;</w:instrText>
      </w:r>
      <w:r w:rsidR="00BC1C52">
        <w:fldChar w:fldCharType="separate"/>
      </w:r>
      <w:r w:rsidR="00225796">
        <w:rPr>
          <w:noProof/>
        </w:rPr>
        <w:t>[</w:t>
      </w:r>
      <w:hyperlink w:anchor="_ENREF_158" w:tooltip="DASGUPTA, 1999 #1131" w:history="1">
        <w:r w:rsidR="00E65BBF">
          <w:rPr>
            <w:noProof/>
          </w:rPr>
          <w:t>158</w:t>
        </w:r>
      </w:hyperlink>
      <w:r w:rsidR="00225796">
        <w:rPr>
          <w:noProof/>
        </w:rPr>
        <w:t>]</w:t>
      </w:r>
      <w:r w:rsidR="00BC1C52">
        <w:fldChar w:fldCharType="end"/>
      </w:r>
      <w:r>
        <w:t>.</w:t>
      </w:r>
    </w:p>
    <w:p w:rsidR="00834F1A" w:rsidRDefault="00834F1A" w:rsidP="00834F1A">
      <w:pPr>
        <w:spacing w:line="360" w:lineRule="auto"/>
        <w:jc w:val="both"/>
      </w:pPr>
    </w:p>
    <w:p w:rsidR="00834F1A" w:rsidRDefault="00834F1A" w:rsidP="00834F1A">
      <w:pPr>
        <w:spacing w:line="360" w:lineRule="auto"/>
        <w:jc w:val="both"/>
      </w:pPr>
      <w:bookmarkStart w:id="353" w:name="OLE_LINK146"/>
      <w:bookmarkStart w:id="354" w:name="OLE_LINK147"/>
      <w:r>
        <w:t xml:space="preserve">YBS, öğrenme, hafıza ve yeni durumların tespit edilmesi gibi yetenekleri sayesinde hata tespiti, örüntü tanıma, </w:t>
      </w:r>
      <w:proofErr w:type="gramStart"/>
      <w:r>
        <w:t>anomali</w:t>
      </w:r>
      <w:proofErr w:type="gramEnd"/>
      <w:r>
        <w:t xml:space="preserve"> tespiti, sınıflandırma gibi birçok uygulama alanında kullanılmaktadır </w:t>
      </w:r>
      <w:bookmarkEnd w:id="353"/>
      <w:bookmarkEnd w:id="354"/>
      <w:r w:rsidR="00BC1C52">
        <w:fldChar w:fldCharType="begin"/>
      </w:r>
      <w:r w:rsidR="00225796">
        <w:instrText xml:space="preserve"> ADDIN EN.CITE &lt;EndNote&gt;&lt;Cite&gt;&lt;Author&gt;ÇALIŞ&lt;/Author&gt;&lt;Year&gt;2013&lt;/Year&gt;&lt;RecNum&gt;66&lt;/RecNum&gt;&lt;DisplayText&gt;[159]&lt;/DisplayText&gt;&lt;record&gt;&lt;rec-number&gt;66&lt;/rec-number&gt;&lt;foreign-keys&gt;&lt;key app="EN" db-id="zpdxxx506xzr91ere26vt2vu9etatf25dwvr"&gt;66&lt;/key&gt;&lt;/foreign-keys&gt;&lt;ref-type name="Journal Article"&gt;17&lt;/ref-type&gt;&lt;contributors&gt;&lt;authors&gt;&lt;author&gt;ÇALIŞ, HAKAN&lt;/author&gt;&lt;author&gt;ÇAKIR, ABDÜLKADİR&lt;/author&gt;&lt;author&gt;DANDIL, EMRE&lt;/author&gt;&lt;/authors&gt;&lt;/contributors&gt;&lt;titles&gt;&lt;title&gt;Artificial immunity-based induction motor bearing fault diagnosis&lt;/title&gt;&lt;secondary-title&gt;Turkish Journal of Electrical Engineering &amp;amp; Computer Sciences&lt;/secondary-title&gt;&lt;/titles&gt;&lt;periodical&gt;&lt;full-title&gt;Turkish Journal of Electrical Engineering &amp;amp; Computer Sciences&lt;/full-title&gt;&lt;/periodical&gt;&lt;pages&gt;1-25&lt;/pages&gt;&lt;volume&gt;21&lt;/volume&gt;&lt;number&gt;1&lt;/number&gt;&lt;dates&gt;&lt;year&gt;2013&lt;/year&gt;&lt;/dates&gt;&lt;isbn&gt;1300-0632&lt;/isbn&gt;&lt;urls&gt;&lt;/urls&gt;&lt;/record&gt;&lt;/Cite&gt;&lt;/EndNote&gt;</w:instrText>
      </w:r>
      <w:r w:rsidR="00BC1C52">
        <w:fldChar w:fldCharType="separate"/>
      </w:r>
      <w:r w:rsidR="00225796">
        <w:rPr>
          <w:noProof/>
        </w:rPr>
        <w:t>[</w:t>
      </w:r>
      <w:hyperlink w:anchor="_ENREF_159" w:tooltip="ÇALIŞ, 2013 #66" w:history="1">
        <w:r w:rsidR="00E65BBF">
          <w:rPr>
            <w:noProof/>
          </w:rPr>
          <w:t>159</w:t>
        </w:r>
      </w:hyperlink>
      <w:r w:rsidR="00225796">
        <w:rPr>
          <w:noProof/>
        </w:rPr>
        <w:t>]</w:t>
      </w:r>
      <w:r w:rsidR="00BC1C52">
        <w:fldChar w:fldCharType="end"/>
      </w:r>
      <w:r w:rsidR="008B3A3A">
        <w:t>. YBS'</w:t>
      </w:r>
      <w:r w:rsidRPr="00514E37">
        <w:t>de geliştirilmiş birçok algoritma vardır. Ancak en sık kullanılan YBS algoritmaları</w:t>
      </w:r>
      <w:r w:rsidR="00EA7419">
        <w:t>,</w:t>
      </w:r>
      <w:r w:rsidRPr="00514E37">
        <w:t xml:space="preserve"> negatif </w:t>
      </w:r>
      <w:r>
        <w:t xml:space="preserve">seçim algoritması (NSA) ve </w:t>
      </w:r>
      <w:r w:rsidR="008B3A3A">
        <w:t>klonal seçim algoritması (KSA)'</w:t>
      </w:r>
      <w:proofErr w:type="gramStart"/>
      <w:r w:rsidRPr="00514E37">
        <w:t>dır</w:t>
      </w:r>
      <w:proofErr w:type="gramEnd"/>
      <w:r w:rsidRPr="00514E37">
        <w:t xml:space="preserve">. NSA genellikle </w:t>
      </w:r>
      <w:proofErr w:type="gramStart"/>
      <w:r w:rsidRPr="00514E37">
        <w:t>anoma</w:t>
      </w:r>
      <w:r>
        <w:t>li</w:t>
      </w:r>
      <w:proofErr w:type="gramEnd"/>
      <w:r>
        <w:t xml:space="preserve"> tespiti için kullanılırken, K</w:t>
      </w:r>
      <w:r w:rsidRPr="00514E37">
        <w:t>SA ise optimizasyon problemlerinde kullanılmaktadır. Bazı çalışmalarda ise her ikisinin</w:t>
      </w:r>
      <w:r>
        <w:t xml:space="preserve"> </w:t>
      </w:r>
      <w:r w:rsidRPr="00514E37">
        <w:t xml:space="preserve">de birlikte kullanıldığı görülmüştür. </w:t>
      </w:r>
    </w:p>
    <w:p w:rsidR="00834F1A" w:rsidRPr="00514E37" w:rsidRDefault="00834F1A" w:rsidP="00834F1A">
      <w:pPr>
        <w:spacing w:line="360" w:lineRule="auto"/>
        <w:jc w:val="both"/>
      </w:pPr>
    </w:p>
    <w:p w:rsidR="00834F1A" w:rsidRDefault="00834F1A" w:rsidP="00834F1A">
      <w:pPr>
        <w:spacing w:line="360" w:lineRule="auto"/>
        <w:jc w:val="both"/>
      </w:pPr>
      <w:r>
        <w:lastRenderedPageBreak/>
        <w:t>Tez çalışmasının bu bölümünde,</w:t>
      </w:r>
      <w:r w:rsidRPr="00514E37">
        <w:t xml:space="preserve"> </w:t>
      </w:r>
      <w:r>
        <w:t>YBS ile</w:t>
      </w:r>
      <w:r w:rsidRPr="00514E37">
        <w:t xml:space="preserve"> beyin tümörlerine ait MRS sinyallerindeki anormalliklerin tespit edilmesi sağlanmıştır. Önerilen yaklaşım </w:t>
      </w:r>
      <w:r>
        <w:t>kullanılarak</w:t>
      </w:r>
      <w:r w:rsidRPr="00514E37">
        <w:t xml:space="preserve"> normal </w:t>
      </w:r>
      <w:r>
        <w:t xml:space="preserve">MRS </w:t>
      </w:r>
      <w:r w:rsidRPr="00514E37">
        <w:t>örüntüleri ile anormal durumların birbirinden ayrımı gerçekleştirilmiştir. Bu an</w:t>
      </w:r>
      <w:r>
        <w:t xml:space="preserve">ormallikler, NSA ile </w:t>
      </w:r>
      <w:r w:rsidR="008F7352">
        <w:t>dedektör</w:t>
      </w:r>
      <w:r>
        <w:t xml:space="preserve"> üretim aşamasında, </w:t>
      </w:r>
      <w:proofErr w:type="gramStart"/>
      <w:r>
        <w:t>optimum</w:t>
      </w:r>
      <w:proofErr w:type="gramEnd"/>
      <w:r>
        <w:t xml:space="preserve"> </w:t>
      </w:r>
      <w:r w:rsidR="008F7352">
        <w:t>dedektör</w:t>
      </w:r>
      <w:r>
        <w:t>lerin üretilmesini sağlayan K</w:t>
      </w:r>
      <w:r w:rsidRPr="00514E37">
        <w:t>SA</w:t>
      </w:r>
      <w:r>
        <w:t xml:space="preserve"> algoritmalarının birlikte kullanılması ile</w:t>
      </w:r>
      <w:r w:rsidRPr="00514E37">
        <w:t xml:space="preserve"> </w:t>
      </w:r>
      <w:r>
        <w:t>tespit edilmiştir.</w:t>
      </w:r>
      <w:r w:rsidRPr="00514E37">
        <w:t xml:space="preserve"> </w:t>
      </w:r>
      <w:r>
        <w:t xml:space="preserve">Daha sonra aktifleşen </w:t>
      </w:r>
      <w:r w:rsidR="008F7352">
        <w:t>dedektör</w:t>
      </w:r>
      <w:r>
        <w:t xml:space="preserve">ler ile </w:t>
      </w:r>
      <w:r w:rsidRPr="00514E37">
        <w:t xml:space="preserve">MRS sinyalleri için bir özellik çıkarım metodu </w:t>
      </w:r>
      <w:r>
        <w:t>geliştirilmiştir</w:t>
      </w:r>
      <w:r w:rsidR="003A0B2D">
        <w:t>. NSA'</w:t>
      </w:r>
      <w:r w:rsidRPr="00514E37">
        <w:t>nın eğitim ve test aşamalarında sinyal örüntüleri aras</w:t>
      </w:r>
      <w:r>
        <w:t>ında kullanılan eşik değerleri</w:t>
      </w:r>
      <w:r w:rsidR="000D5081">
        <w:t>,</w:t>
      </w:r>
      <w:r>
        <w:t xml:space="preserve"> K</w:t>
      </w:r>
      <w:r w:rsidRPr="00514E37">
        <w:t xml:space="preserve">SA algoritması ile optimize edilerek </w:t>
      </w:r>
      <w:r>
        <w:t xml:space="preserve">sistemin hem </w:t>
      </w:r>
      <w:r w:rsidRPr="00514E37">
        <w:t>adaptif olması sağlanmış</w:t>
      </w:r>
      <w:r>
        <w:t xml:space="preserve"> hem de </w:t>
      </w:r>
      <w:proofErr w:type="gramStart"/>
      <w:r>
        <w:t>optimum</w:t>
      </w:r>
      <w:proofErr w:type="gramEnd"/>
      <w:r>
        <w:t xml:space="preserve"> </w:t>
      </w:r>
      <w:r w:rsidR="008F7352">
        <w:t>dedektör</w:t>
      </w:r>
      <w:r>
        <w:t>lerin üretilmesi sağlanmıştır.</w:t>
      </w:r>
    </w:p>
    <w:p w:rsidR="00834F1A" w:rsidRPr="001F1482" w:rsidRDefault="00834F1A" w:rsidP="00834F1A">
      <w:pPr>
        <w:spacing w:line="360" w:lineRule="auto"/>
        <w:jc w:val="both"/>
        <w:rPr>
          <w:sz w:val="28"/>
          <w:szCs w:val="28"/>
        </w:rPr>
      </w:pPr>
    </w:p>
    <w:p w:rsidR="00834F1A" w:rsidRPr="00E16D2E" w:rsidRDefault="00834F1A" w:rsidP="00834F1A">
      <w:pPr>
        <w:pStyle w:val="Balk3"/>
        <w:numPr>
          <w:ilvl w:val="2"/>
          <w:numId w:val="30"/>
        </w:numPr>
      </w:pPr>
      <w:bookmarkStart w:id="355" w:name="_Toc411800178"/>
      <w:r w:rsidRPr="00E16D2E">
        <w:t>Negatif seçim algoritması</w:t>
      </w:r>
      <w:r>
        <w:t xml:space="preserve"> (NSA)</w:t>
      </w:r>
      <w:bookmarkEnd w:id="355"/>
    </w:p>
    <w:p w:rsidR="00834F1A" w:rsidRPr="00E16D2E" w:rsidRDefault="00834F1A" w:rsidP="00834F1A">
      <w:pPr>
        <w:spacing w:line="360" w:lineRule="auto"/>
        <w:jc w:val="both"/>
        <w:rPr>
          <w:b/>
        </w:rPr>
      </w:pPr>
    </w:p>
    <w:p w:rsidR="00834F1A" w:rsidRPr="00E16D2E" w:rsidRDefault="00834F1A" w:rsidP="00834F1A">
      <w:pPr>
        <w:pStyle w:val="AnaParagrafYaziStiliSau"/>
      </w:pPr>
      <w:r w:rsidRPr="00E16D2E">
        <w:t>İnsanın bağışıklık sistemindeki doğal negatif seçilim özelliği kullan</w:t>
      </w:r>
      <w:r w:rsidR="000D5081">
        <w:t>ıl</w:t>
      </w:r>
      <w:r w:rsidRPr="00E16D2E">
        <w:t>arak geliştirilen NSA</w:t>
      </w:r>
      <w:r w:rsidR="000D5081">
        <w:t>,</w:t>
      </w:r>
      <w:r w:rsidRPr="00E16D2E">
        <w:t xml:space="preserve"> temelde anormal ve değişiklik meydana gelen durumların tespit edilmesi için Forrest </w:t>
      </w:r>
      <w:r>
        <w:t xml:space="preserve">ve diğerleri </w:t>
      </w:r>
      <w:r w:rsidR="00BC1C52">
        <w:fldChar w:fldCharType="begin"/>
      </w:r>
      <w:r w:rsidR="00225796">
        <w:instrText xml:space="preserve"> ADDIN EN.CITE &lt;EndNote&gt;&lt;Cite&gt;&lt;Author&gt;FORREST&lt;/Author&gt;&lt;Year&gt;1994&lt;/Year&gt;&lt;RecNum&gt;151&lt;/RecNum&gt;&lt;DisplayText&gt;[160]&lt;/DisplayText&gt;&lt;record&gt;&lt;rec-number&gt;151&lt;/rec-number&gt;&lt;foreign-keys&gt;&lt;key app="EN" db-id="zpdxxx506xzr91ere26vt2vu9etatf25dwvr"&gt;151&lt;/key&gt;&lt;/foreign-keys&gt;&lt;ref-type name="Conference Proceedings"&gt;10&lt;/ref-type&gt;&lt;contributors&gt;&lt;authors&gt;&lt;author&gt;FORREST, STEPHANIE&lt;/author&gt;&lt;author&gt;PERELSON, ALAN S&lt;/author&gt;&lt;author&gt;ALLEN, LAWRENCE&lt;/author&gt;&lt;author&gt;CHERUKURI, RAJESH&lt;/author&gt;&lt;/authors&gt;&lt;/contributors&gt;&lt;titles&gt;&lt;title&gt;Self-nonself discrimination in a computer&lt;/title&gt;&lt;secondary-title&gt;2012 IEEE Symposium on Security and Privacy&lt;/secondary-title&gt;&lt;/titles&gt;&lt;pages&gt;202-202&lt;/pages&gt;&lt;dates&gt;&lt;year&gt;1994&lt;/year&gt;&lt;/dates&gt;&lt;publisher&gt;IEEE Computer Society&lt;/publisher&gt;&lt;isbn&gt;1540-7993&lt;/isbn&gt;&lt;urls&gt;&lt;/urls&gt;&lt;/record&gt;&lt;/Cite&gt;&lt;/EndNote&gt;</w:instrText>
      </w:r>
      <w:r w:rsidR="00BC1C52">
        <w:fldChar w:fldCharType="separate"/>
      </w:r>
      <w:r w:rsidR="00225796">
        <w:rPr>
          <w:noProof/>
        </w:rPr>
        <w:t>[</w:t>
      </w:r>
      <w:hyperlink w:anchor="_ENREF_160" w:tooltip="FORREST, 1994 #151" w:history="1">
        <w:r w:rsidR="00E65BBF">
          <w:rPr>
            <w:noProof/>
          </w:rPr>
          <w:t>160</w:t>
        </w:r>
      </w:hyperlink>
      <w:r w:rsidR="00225796">
        <w:rPr>
          <w:noProof/>
        </w:rPr>
        <w:t>]</w:t>
      </w:r>
      <w:r w:rsidR="00BC1C52">
        <w:fldChar w:fldCharType="end"/>
      </w:r>
      <w:r w:rsidRPr="00E16D2E">
        <w:t xml:space="preserve"> tarafından önerilmiştir. Bu algoritma ürettiği </w:t>
      </w:r>
      <w:r w:rsidR="008F7352">
        <w:t>dedektör</w:t>
      </w:r>
      <w:r w:rsidRPr="00E16D2E">
        <w:t xml:space="preserve">ler sayesinde anormal verileri tespit edebilmektedir. Literatürde özellik gösterim şemaları, eşleme kuralı ve </w:t>
      </w:r>
      <w:r w:rsidR="008F7352">
        <w:t>dedektör</w:t>
      </w:r>
      <w:r w:rsidRPr="00E16D2E">
        <w:t xml:space="preserve"> üretim işlemleri gibi değişik yapıda NSA yöntemleri önerilmiş ve karakterize edilmiştir</w:t>
      </w:r>
      <w:r>
        <w:t xml:space="preserve"> </w:t>
      </w:r>
      <w:r w:rsidR="00BC1C52">
        <w:fldChar w:fldCharType="begin"/>
      </w:r>
      <w:r w:rsidR="00225796">
        <w:instrText xml:space="preserve"> ADDIN EN.CITE &lt;EndNote&gt;&lt;Cite&gt;&lt;Author&gt;DE CASTRO&lt;/Author&gt;&lt;Year&gt;2002&lt;/Year&gt;&lt;RecNum&gt;152&lt;/RecNum&gt;&lt;DisplayText&gt;[161]&lt;/DisplayText&gt;&lt;record&gt;&lt;rec-number&gt;152&lt;/rec-number&gt;&lt;foreign-keys&gt;&lt;key app="EN" db-id="zpdxxx506xzr91ere26vt2vu9etatf25dwvr"&gt;152&lt;/key&gt;&lt;/foreign-keys&gt;&lt;ref-type name="Book"&gt;6&lt;/ref-type&gt;&lt;contributors&gt;&lt;authors&gt;&lt;author&gt;DE CASTRO, LEANDRO NUNES&lt;/author&gt;&lt;author&gt;TIMMIS, JONATHAN&lt;/author&gt;&lt;/authors&gt;&lt;/contributors&gt;&lt;titles&gt;&lt;title&gt;Artificial immune systems: a new computational intelligence approach&lt;/title&gt;&lt;/titles&gt;&lt;dates&gt;&lt;year&gt;2002&lt;/year&gt;&lt;/dates&gt;&lt;publisher&gt;Springer&lt;/publisher&gt;&lt;isbn&gt;1852335947&lt;/isbn&gt;&lt;urls&gt;&lt;/urls&gt;&lt;/record&gt;&lt;/Cite&gt;&lt;/EndNote&gt;</w:instrText>
      </w:r>
      <w:r w:rsidR="00BC1C52">
        <w:fldChar w:fldCharType="separate"/>
      </w:r>
      <w:r w:rsidR="00225796">
        <w:rPr>
          <w:noProof/>
        </w:rPr>
        <w:t>[</w:t>
      </w:r>
      <w:hyperlink w:anchor="_ENREF_161" w:tooltip="DE CASTRO, 2002 #152" w:history="1">
        <w:r w:rsidR="00E65BBF">
          <w:rPr>
            <w:noProof/>
          </w:rPr>
          <w:t>161</w:t>
        </w:r>
      </w:hyperlink>
      <w:r w:rsidR="00225796">
        <w:rPr>
          <w:noProof/>
        </w:rPr>
        <w:t>]</w:t>
      </w:r>
      <w:r w:rsidR="00BC1C52">
        <w:fldChar w:fldCharType="end"/>
      </w:r>
      <w:r w:rsidRPr="00E16D2E">
        <w:t xml:space="preserve">. NSA eğitim aşamasında aday </w:t>
      </w:r>
      <w:r w:rsidR="008F7352">
        <w:t>dedektör</w:t>
      </w:r>
      <w:r w:rsidRPr="00E16D2E">
        <w:t>ler rastgele ü</w:t>
      </w:r>
      <w:r w:rsidR="000D5081">
        <w:t xml:space="preserve">retilir ve </w:t>
      </w:r>
      <w:r w:rsidR="0030447F">
        <w:t>öz küme (</w:t>
      </w:r>
      <w:r w:rsidR="000D5081">
        <w:t>self-set</w:t>
      </w:r>
      <w:r w:rsidR="0030447F">
        <w:t>)</w:t>
      </w:r>
      <w:r w:rsidR="000D5081">
        <w:t xml:space="preserve"> kümesi ile e</w:t>
      </w:r>
      <w:r w:rsidRPr="00E16D2E">
        <w:t>şleşme durumuna göre test edilir</w:t>
      </w:r>
      <w:r>
        <w:t xml:space="preserve"> </w:t>
      </w:r>
      <w:r w:rsidR="00BC1C52">
        <w:fldChar w:fldCharType="begin"/>
      </w:r>
      <w:r w:rsidR="00225796">
        <w:instrText xml:space="preserve"> ADDIN EN.CITE &lt;EndNote&gt;&lt;Cite&gt;&lt;Author&gt;GONZALEZ&lt;/Author&gt;&lt;Year&gt;2003&lt;/Year&gt;&lt;RecNum&gt;153&lt;/RecNum&gt;&lt;DisplayText&gt;[162]&lt;/DisplayText&gt;&lt;record&gt;&lt;rec-number&gt;153&lt;/rec-number&gt;&lt;foreign-keys&gt;&lt;key app="EN" db-id="zpdxxx506xzr91ere26vt2vu9etatf25dwvr"&gt;153&lt;/key&gt;&lt;/foreign-keys&gt;&lt;ref-type name="Thesis"&gt;32&lt;/ref-type&gt;&lt;contributors&gt;&lt;authors&gt;&lt;author&gt;GONZALEZ, FABIO&lt;/author&gt;&lt;author&gt;DASGUPTA, DIPANKAR&lt;/author&gt;&lt;/authors&gt;&lt;/contributors&gt;&lt;titles&gt;&lt;title&gt;A study of artificial immune systems applied to anomaly detection&lt;/title&gt;&lt;/titles&gt;&lt;dates&gt;&lt;year&gt;2003&lt;/year&gt;&lt;/dates&gt;&lt;publisher&gt;University of Memphis Memphis&lt;/publisher&gt;&lt;urls&gt;&lt;/urls&gt;&lt;/record&gt;&lt;/Cite&gt;&lt;/EndNote&gt;</w:instrText>
      </w:r>
      <w:r w:rsidR="00BC1C52">
        <w:fldChar w:fldCharType="separate"/>
      </w:r>
      <w:r w:rsidR="00225796">
        <w:rPr>
          <w:noProof/>
        </w:rPr>
        <w:t>[</w:t>
      </w:r>
      <w:hyperlink w:anchor="_ENREF_162" w:tooltip="GONZALEZ, 2003 #153" w:history="1">
        <w:r w:rsidR="00E65BBF">
          <w:rPr>
            <w:noProof/>
          </w:rPr>
          <w:t>162</w:t>
        </w:r>
      </w:hyperlink>
      <w:r w:rsidR="00225796">
        <w:rPr>
          <w:noProof/>
        </w:rPr>
        <w:t>]</w:t>
      </w:r>
      <w:r w:rsidR="00BC1C52">
        <w:fldChar w:fldCharType="end"/>
      </w:r>
      <w:r w:rsidRPr="00E16D2E">
        <w:t xml:space="preserve">. Eğer bir </w:t>
      </w:r>
      <w:r w:rsidR="008F7352">
        <w:t>dedektör</w:t>
      </w:r>
      <w:r w:rsidRPr="00E16D2E">
        <w:t xml:space="preserve"> self-set kümesindeki bir örnek ile tanınırsa yok edilir. Tanınmayan </w:t>
      </w:r>
      <w:r w:rsidR="008F7352">
        <w:t>dedektör</w:t>
      </w:r>
      <w:r w:rsidRPr="00E16D2E">
        <w:t xml:space="preserve">ler ise </w:t>
      </w:r>
      <w:r w:rsidR="008F7352">
        <w:t>dedektör</w:t>
      </w:r>
      <w:r w:rsidRPr="00E16D2E">
        <w:t xml:space="preserve"> kümesine eklenir. Test aşamasında ise, bir giriş verisi </w:t>
      </w:r>
      <w:r w:rsidR="008F7352">
        <w:t>dedektör</w:t>
      </w:r>
      <w:r w:rsidRPr="00E16D2E">
        <w:t xml:space="preserve"> kümesindeki her örnek ile karşılaştırılır ve test edilir. Bu aşamada veriler eşleşme durumlarına göre normal</w:t>
      </w:r>
      <w:r w:rsidR="00B60368">
        <w:t xml:space="preserve"> </w:t>
      </w:r>
      <w:r w:rsidRPr="00E16D2E">
        <w:t>/</w:t>
      </w:r>
      <w:r w:rsidR="00B60368">
        <w:t xml:space="preserve"> </w:t>
      </w:r>
      <w:r w:rsidRPr="00E16D2E">
        <w:t xml:space="preserve">anormal olarak kategorilere ayrılır. </w:t>
      </w:r>
      <w:r w:rsidR="00BC1C52">
        <w:fldChar w:fldCharType="begin"/>
      </w:r>
      <w:r>
        <w:instrText xml:space="preserve"> REF _Ref408071470 </w:instrText>
      </w:r>
      <w:r w:rsidR="00BC1C52">
        <w:fldChar w:fldCharType="separate"/>
      </w:r>
      <w:r w:rsidR="009872A3">
        <w:t xml:space="preserve">Şekil </w:t>
      </w:r>
      <w:proofErr w:type="gramStart"/>
      <w:r w:rsidR="009872A3">
        <w:rPr>
          <w:noProof/>
        </w:rPr>
        <w:t>5</w:t>
      </w:r>
      <w:r w:rsidR="009872A3">
        <w:t>.</w:t>
      </w:r>
      <w:r w:rsidR="009872A3">
        <w:rPr>
          <w:noProof/>
        </w:rPr>
        <w:t>1</w:t>
      </w:r>
      <w:proofErr w:type="gramEnd"/>
      <w:r w:rsidR="00BC1C52">
        <w:fldChar w:fldCharType="end"/>
      </w:r>
      <w:r w:rsidR="008B3A3A">
        <w:t>'</w:t>
      </w:r>
      <w:r w:rsidRPr="00E16D2E">
        <w:t xml:space="preserve">de negatif seçim algoritmasının eğitim ve test aşamaları ve </w:t>
      </w:r>
      <w:r w:rsidR="008F7352">
        <w:t>dedektör</w:t>
      </w:r>
      <w:r w:rsidRPr="00E16D2E">
        <w:t xml:space="preserve"> üretim aşamaları gösterilmiştir.</w:t>
      </w:r>
    </w:p>
    <w:p w:rsidR="00834F1A" w:rsidRPr="00E16D2E" w:rsidRDefault="00834F1A" w:rsidP="00834F1A">
      <w:pPr>
        <w:spacing w:line="360" w:lineRule="auto"/>
        <w:jc w:val="both"/>
      </w:pPr>
    </w:p>
    <w:bookmarkStart w:id="356" w:name="OLE_LINK148"/>
    <w:bookmarkStart w:id="357" w:name="OLE_LINK149"/>
    <w:p w:rsidR="00834F1A" w:rsidRPr="00E16D2E" w:rsidRDefault="00BC1C52" w:rsidP="00834F1A">
      <w:pPr>
        <w:spacing w:line="360" w:lineRule="auto"/>
        <w:rPr>
          <w:lang w:val="en-US"/>
        </w:rPr>
      </w:pPr>
      <w:r w:rsidRPr="00BC1C52">
        <w:rPr>
          <w:lang w:val="en-US"/>
        </w:rPr>
      </w:r>
      <w:r>
        <w:rPr>
          <w:lang w:val="en-US"/>
        </w:rPr>
        <w:pict>
          <v:group id="_x0000_s1880" editas="canvas" style="width:419.45pt;height:215.45pt;mso-position-horizontal-relative:char;mso-position-vertical-relative:line" coordorigin="1764,9840" coordsize="8389,4309">
            <o:lock v:ext="edit" aspectratio="t"/>
            <v:shape id="_x0000_s1881" type="#_x0000_t75" style="position:absolute;left:1764;top:9840;width:8389;height:4309" o:preferrelative="f">
              <v:fill o:detectmouseclick="t"/>
              <v:path o:extrusionok="t" o:connecttype="none"/>
              <o:lock v:ext="edit" text="t"/>
            </v:shape>
            <v:rect id="_x0000_s1882" style="position:absolute;left:5965;top:9930;width:4188;height:4219" fillcolor="#e5b8b7 [1301]" strokecolor="#c0504d [3205]" strokeweight="1pt">
              <v:fill color2="#daeef3 [664]" angle="-45" focus="-50%" type="gradient"/>
              <v:shadow on="t" type="perspective" color="#205867 [1608]" opacity=".5" offset="1pt" offset2="-3pt"/>
              <v:textbox style="mso-next-textbox:#_x0000_s1882">
                <w:txbxContent>
                  <w:p w:rsidR="00E65BBF" w:rsidRDefault="00E65BBF" w:rsidP="00834F1A"/>
                  <w:p w:rsidR="00E65BBF" w:rsidRDefault="00E65BBF" w:rsidP="00834F1A"/>
                  <w:p w:rsidR="00E65BBF" w:rsidRDefault="00E65BBF" w:rsidP="00834F1A"/>
                  <w:p w:rsidR="00E65BBF" w:rsidRDefault="00E65BBF" w:rsidP="00834F1A"/>
                  <w:p w:rsidR="00E65BBF" w:rsidRDefault="00E65BBF" w:rsidP="00834F1A"/>
                  <w:p w:rsidR="00E65BBF" w:rsidRDefault="00E65BBF" w:rsidP="00834F1A"/>
                  <w:p w:rsidR="00E65BBF" w:rsidRDefault="00E65BBF" w:rsidP="00834F1A"/>
                  <w:p w:rsidR="00E65BBF" w:rsidRDefault="00E65BBF" w:rsidP="00834F1A">
                    <w:pPr>
                      <w:jc w:val="center"/>
                      <w:rPr>
                        <w:i/>
                      </w:rPr>
                    </w:pPr>
                  </w:p>
                  <w:p w:rsidR="00E65BBF" w:rsidRDefault="00E65BBF" w:rsidP="00834F1A">
                    <w:pPr>
                      <w:jc w:val="center"/>
                      <w:rPr>
                        <w:i/>
                      </w:rPr>
                    </w:pPr>
                  </w:p>
                  <w:p w:rsidR="00E65BBF" w:rsidRDefault="00E65BBF" w:rsidP="00834F1A">
                    <w:pPr>
                      <w:jc w:val="center"/>
                      <w:rPr>
                        <w:i/>
                      </w:rPr>
                    </w:pPr>
                  </w:p>
                  <w:p w:rsidR="00E65BBF" w:rsidRDefault="00E65BBF" w:rsidP="00834F1A">
                    <w:pPr>
                      <w:jc w:val="center"/>
                      <w:rPr>
                        <w:i/>
                      </w:rPr>
                    </w:pPr>
                  </w:p>
                  <w:p w:rsidR="00E65BBF" w:rsidRDefault="00E65BBF" w:rsidP="00834F1A">
                    <w:pPr>
                      <w:jc w:val="center"/>
                      <w:rPr>
                        <w:i/>
                      </w:rPr>
                    </w:pPr>
                  </w:p>
                  <w:p w:rsidR="00E65BBF" w:rsidRDefault="00E65BBF" w:rsidP="00834F1A">
                    <w:pPr>
                      <w:jc w:val="center"/>
                      <w:rPr>
                        <w:i/>
                      </w:rPr>
                    </w:pPr>
                  </w:p>
                  <w:p w:rsidR="00E65BBF" w:rsidRPr="00581D65" w:rsidRDefault="00E65BBF" w:rsidP="00834F1A">
                    <w:pPr>
                      <w:jc w:val="center"/>
                      <w:rPr>
                        <w:i/>
                      </w:rPr>
                    </w:pPr>
                    <w:r w:rsidRPr="00581D65">
                      <w:rPr>
                        <w:i/>
                      </w:rPr>
                      <w:t>Test aşaması</w:t>
                    </w:r>
                  </w:p>
                  <w:p w:rsidR="00E65BBF" w:rsidRDefault="00E65BBF" w:rsidP="00834F1A"/>
                  <w:p w:rsidR="00E65BBF" w:rsidRDefault="00E65BBF" w:rsidP="00834F1A"/>
                  <w:p w:rsidR="00E65BBF" w:rsidRDefault="00E65BBF" w:rsidP="00834F1A"/>
                  <w:p w:rsidR="00E65BBF" w:rsidRDefault="00E65BBF" w:rsidP="00834F1A"/>
                  <w:p w:rsidR="00E65BBF" w:rsidRDefault="00E65BBF" w:rsidP="00834F1A"/>
                  <w:p w:rsidR="00E65BBF" w:rsidRDefault="00E65BBF" w:rsidP="00834F1A"/>
                  <w:p w:rsidR="00E65BBF" w:rsidRDefault="00E65BBF" w:rsidP="00834F1A"/>
                  <w:p w:rsidR="00E65BBF" w:rsidRDefault="00E65BBF" w:rsidP="00834F1A"/>
                  <w:p w:rsidR="00E65BBF" w:rsidRDefault="00E65BBF" w:rsidP="00834F1A"/>
                  <w:p w:rsidR="00E65BBF" w:rsidRDefault="00E65BBF" w:rsidP="00834F1A"/>
                  <w:p w:rsidR="00E65BBF" w:rsidRDefault="00E65BBF" w:rsidP="00834F1A"/>
                  <w:p w:rsidR="00E65BBF" w:rsidRDefault="00E65BBF" w:rsidP="00834F1A"/>
                </w:txbxContent>
              </v:textbox>
            </v:rect>
            <v:rect id="_x0000_s1883" style="position:absolute;left:1764;top:9930;width:4186;height:4219" fillcolor="#e5b8b7 [1301]" strokecolor="#c0504d [3205]" strokeweight="1pt">
              <v:fill color2="#daeef3 [664]" angle="-45" focusposition="1" focussize="" focus="-50%" type="gradient"/>
              <v:shadow on="t" type="perspective" color="#205867 [1608]" opacity=".5" offset="1pt" offset2="-3pt"/>
              <v:textbox style="mso-next-textbox:#_x0000_s1883">
                <w:txbxContent>
                  <w:p w:rsidR="00E65BBF" w:rsidRPr="009E4F03" w:rsidRDefault="00E65BBF" w:rsidP="00834F1A">
                    <w:pPr>
                      <w:jc w:val="center"/>
                      <w:rPr>
                        <w:lang w:val="en-US"/>
                      </w:rPr>
                    </w:pPr>
                  </w:p>
                  <w:p w:rsidR="00E65BBF" w:rsidRPr="009E4F03" w:rsidRDefault="00E65BBF" w:rsidP="00834F1A">
                    <w:pPr>
                      <w:rPr>
                        <w:lang w:val="en-US"/>
                      </w:rPr>
                    </w:pPr>
                  </w:p>
                  <w:p w:rsidR="00E65BBF" w:rsidRPr="009E4F03" w:rsidRDefault="00E65BBF" w:rsidP="00834F1A">
                    <w:pPr>
                      <w:rPr>
                        <w:lang w:val="en-US"/>
                      </w:rPr>
                    </w:pPr>
                  </w:p>
                  <w:p w:rsidR="00E65BBF" w:rsidRPr="009E4F03" w:rsidRDefault="00E65BBF" w:rsidP="00834F1A">
                    <w:pPr>
                      <w:rPr>
                        <w:lang w:val="en-US"/>
                      </w:rPr>
                    </w:pPr>
                  </w:p>
                  <w:p w:rsidR="00E65BBF" w:rsidRPr="009E4F03" w:rsidRDefault="00E65BBF" w:rsidP="00834F1A">
                    <w:pPr>
                      <w:rPr>
                        <w:lang w:val="en-US"/>
                      </w:rPr>
                    </w:pPr>
                  </w:p>
                  <w:p w:rsidR="00E65BBF" w:rsidRPr="009E4F03" w:rsidRDefault="00E65BBF" w:rsidP="00834F1A">
                    <w:pPr>
                      <w:rPr>
                        <w:lang w:val="en-US"/>
                      </w:rPr>
                    </w:pPr>
                  </w:p>
                  <w:p w:rsidR="00E65BBF" w:rsidRPr="009E4F03" w:rsidRDefault="00E65BBF" w:rsidP="00834F1A">
                    <w:pPr>
                      <w:rPr>
                        <w:lang w:val="en-US"/>
                      </w:rPr>
                    </w:pPr>
                  </w:p>
                  <w:p w:rsidR="00E65BBF" w:rsidRDefault="00E65BBF" w:rsidP="00834F1A">
                    <w:pPr>
                      <w:jc w:val="center"/>
                      <w:rPr>
                        <w:i/>
                      </w:rPr>
                    </w:pPr>
                  </w:p>
                  <w:p w:rsidR="00E65BBF" w:rsidRDefault="00E65BBF" w:rsidP="00834F1A">
                    <w:pPr>
                      <w:jc w:val="center"/>
                      <w:rPr>
                        <w:i/>
                      </w:rPr>
                    </w:pPr>
                  </w:p>
                  <w:p w:rsidR="00E65BBF" w:rsidRDefault="00E65BBF" w:rsidP="00834F1A">
                    <w:pPr>
                      <w:jc w:val="center"/>
                      <w:rPr>
                        <w:i/>
                      </w:rPr>
                    </w:pPr>
                  </w:p>
                  <w:p w:rsidR="00E65BBF" w:rsidRDefault="00E65BBF" w:rsidP="00834F1A">
                    <w:pPr>
                      <w:jc w:val="center"/>
                      <w:rPr>
                        <w:i/>
                      </w:rPr>
                    </w:pPr>
                  </w:p>
                  <w:p w:rsidR="00E65BBF" w:rsidRDefault="00E65BBF" w:rsidP="00834F1A">
                    <w:pPr>
                      <w:jc w:val="center"/>
                      <w:rPr>
                        <w:i/>
                      </w:rPr>
                    </w:pPr>
                  </w:p>
                  <w:p w:rsidR="00E65BBF" w:rsidRDefault="00E65BBF" w:rsidP="00834F1A">
                    <w:pPr>
                      <w:jc w:val="center"/>
                      <w:rPr>
                        <w:i/>
                      </w:rPr>
                    </w:pPr>
                  </w:p>
                  <w:p w:rsidR="00E65BBF" w:rsidRPr="00581D65" w:rsidRDefault="00E65BBF" w:rsidP="00834F1A">
                    <w:pPr>
                      <w:jc w:val="center"/>
                      <w:rPr>
                        <w:i/>
                      </w:rPr>
                    </w:pPr>
                    <w:r w:rsidRPr="00581D65">
                      <w:rPr>
                        <w:i/>
                      </w:rPr>
                      <w:t>Eğitim aşaması</w:t>
                    </w:r>
                  </w:p>
                  <w:p w:rsidR="00E65BBF" w:rsidRPr="009E4F03" w:rsidRDefault="00E65BBF" w:rsidP="00834F1A">
                    <w:pPr>
                      <w:rPr>
                        <w:lang w:val="en-US"/>
                      </w:rPr>
                    </w:pPr>
                  </w:p>
                </w:txbxContent>
              </v:textbox>
            </v:rect>
            <v:shapetype id="_x0000_t109" coordsize="21600,21600" o:spt="109" path="m,l,21600r21600,l21600,xe">
              <v:stroke joinstyle="miter"/>
              <v:path gradientshapeok="t" o:connecttype="rect"/>
            </v:shapetype>
            <v:shape id="_x0000_s1884" type="#_x0000_t109" style="position:absolute;left:1764;top:10824;width:1036;height:1310">
              <v:shadow on="t"/>
              <v:textbox style="mso-next-textbox:#_x0000_s1884">
                <w:txbxContent>
                  <w:p w:rsidR="00E65BBF" w:rsidRPr="00581D65" w:rsidRDefault="00E65BBF" w:rsidP="00834F1A">
                    <w:pPr>
                      <w:rPr>
                        <w:sz w:val="20"/>
                      </w:rPr>
                    </w:pPr>
                    <w:r w:rsidRPr="00581D65">
                      <w:rPr>
                        <w:sz w:val="20"/>
                      </w:rPr>
                      <w:t xml:space="preserve">Aday </w:t>
                    </w:r>
                    <w:r>
                      <w:rPr>
                        <w:sz w:val="20"/>
                      </w:rPr>
                      <w:t>dedektör</w:t>
                    </w:r>
                    <w:r w:rsidRPr="00581D65">
                      <w:rPr>
                        <w:sz w:val="20"/>
                      </w:rPr>
                      <w:t xml:space="preserve"> kümesi (D</w:t>
                    </w:r>
                    <w:r w:rsidRPr="00581D65">
                      <w:rPr>
                        <w:sz w:val="20"/>
                        <w:vertAlign w:val="subscript"/>
                      </w:rPr>
                      <w:t>0</w:t>
                    </w:r>
                    <w:r w:rsidRPr="00581D65">
                      <w:rPr>
                        <w:sz w:val="20"/>
                      </w:rPr>
                      <w:t>)</w:t>
                    </w:r>
                  </w:p>
                  <w:p w:rsidR="00E65BBF" w:rsidRDefault="00E65BBF" w:rsidP="00834F1A"/>
                </w:txbxContent>
              </v:textbox>
            </v:shape>
            <v:shapetype id="_x0000_t4" coordsize="21600,21600" o:spt="4" path="m10800,l,10800,10800,21600,21600,10800xe">
              <v:stroke joinstyle="miter"/>
              <v:path gradientshapeok="t" o:connecttype="rect" textboxrect="5400,5400,16200,16200"/>
            </v:shapetype>
            <v:shape id="_x0000_s1885" type="#_x0000_t4" style="position:absolute;left:2967;top:10915;width:1684;height:1118" strokeweight="1pt">
              <v:shadow on="t"/>
              <v:textbox style="mso-next-textbox:#_x0000_s1885">
                <w:txbxContent>
                  <w:p w:rsidR="00E65BBF" w:rsidRPr="00581D65" w:rsidRDefault="00E65BBF" w:rsidP="00834F1A">
                    <w:pPr>
                      <w:rPr>
                        <w:sz w:val="18"/>
                        <w:szCs w:val="18"/>
                      </w:rPr>
                    </w:pPr>
                    <w:r w:rsidRPr="00581D65">
                      <w:rPr>
                        <w:sz w:val="18"/>
                        <w:szCs w:val="18"/>
                      </w:rPr>
                      <w:t>Eşleşme?</w:t>
                    </w:r>
                  </w:p>
                </w:txbxContent>
              </v:textbox>
            </v:shape>
            <v:shape id="_x0000_s1886" type="#_x0000_t109" style="position:absolute;left:2889;top:10065;width:1843;height:465">
              <v:shadow on="t"/>
              <v:textbox style="mso-next-textbox:#_x0000_s1886">
                <w:txbxContent>
                  <w:p w:rsidR="00E65BBF" w:rsidRPr="00581D65" w:rsidRDefault="00E65BBF" w:rsidP="00834F1A">
                    <w:pPr>
                      <w:rPr>
                        <w:sz w:val="20"/>
                      </w:rPr>
                    </w:pPr>
                    <w:r w:rsidRPr="00581D65">
                      <w:rPr>
                        <w:sz w:val="20"/>
                      </w:rPr>
                      <w:t>Eğitim kümesi (S)</w:t>
                    </w:r>
                  </w:p>
                </w:txbxContent>
              </v:textbox>
            </v:shape>
            <v:shape id="_x0000_s1887" type="#_x0000_t109" style="position:absolute;left:4834;top:10995;width:1017;height:960">
              <v:shadow on="t"/>
              <v:textbox style="mso-next-textbox:#_x0000_s1887">
                <w:txbxContent>
                  <w:p w:rsidR="00E65BBF" w:rsidRPr="00581D65" w:rsidRDefault="00E65BBF" w:rsidP="00834F1A">
                    <w:pPr>
                      <w:rPr>
                        <w:sz w:val="18"/>
                        <w:szCs w:val="18"/>
                      </w:rPr>
                    </w:pPr>
                    <w:r>
                      <w:rPr>
                        <w:sz w:val="18"/>
                        <w:szCs w:val="18"/>
                      </w:rPr>
                      <w:t>Dedektör</w:t>
                    </w:r>
                    <w:r w:rsidRPr="00581D65">
                      <w:rPr>
                        <w:sz w:val="18"/>
                        <w:szCs w:val="18"/>
                      </w:rPr>
                      <w:t xml:space="preserve"> kümesine Ekle (D)</w:t>
                    </w:r>
                  </w:p>
                </w:txbxContent>
              </v:textbox>
            </v:shape>
            <v:shape id="_x0000_s1888" type="#_x0000_t109" style="position:absolute;left:3344;top:12660;width:929;height:420">
              <v:shadow on="t"/>
              <v:textbox style="mso-next-textbox:#_x0000_s1888">
                <w:txbxContent>
                  <w:p w:rsidR="00E65BBF" w:rsidRPr="00581D65" w:rsidRDefault="00E65BBF" w:rsidP="00834F1A">
                    <w:pPr>
                      <w:rPr>
                        <w:sz w:val="20"/>
                      </w:rPr>
                    </w:pPr>
                    <w:r>
                      <w:rPr>
                        <w:sz w:val="20"/>
                      </w:rPr>
                      <w:t>Reddet</w:t>
                    </w:r>
                  </w:p>
                </w:txbxContent>
              </v:textbox>
            </v:shape>
            <v:shape id="_x0000_s1889" type="#_x0000_t32" style="position:absolute;left:2800;top:11474;width:167;height:5;flip:y" o:connectortype="straight">
              <v:stroke endarrow="block"/>
            </v:shape>
            <v:shape id="_x0000_s1890" type="#_x0000_t32" style="position:absolute;left:4651;top:11474;width:183;height:1" o:connectortype="straight">
              <v:stroke endarrow="block"/>
            </v:shape>
            <v:shape id="_x0000_s1891" type="#_x0000_t32" style="position:absolute;left:3809;top:12033;width:1;height:627" o:connectortype="straight">
              <v:stroke endarrow="block"/>
            </v:shape>
            <v:shape id="_x0000_s1892" type="#_x0000_t32" style="position:absolute;left:3809;top:10530;width:2;height:385;flip:x" o:connectortype="straight">
              <v:stroke endarrow="block"/>
            </v:shape>
            <v:shape id="_x0000_s1893" type="#_x0000_t202" style="position:absolute;left:3856;top:12104;width:598;height:346" stroked="f">
              <v:textbox style="mso-next-textbox:#_x0000_s1893">
                <w:txbxContent>
                  <w:p w:rsidR="00E65BBF" w:rsidRPr="00581D65" w:rsidRDefault="00E65BBF" w:rsidP="00834F1A">
                    <w:pPr>
                      <w:rPr>
                        <w:sz w:val="16"/>
                      </w:rPr>
                    </w:pPr>
                    <w:r>
                      <w:rPr>
                        <w:sz w:val="16"/>
                      </w:rPr>
                      <w:t>Evet</w:t>
                    </w:r>
                  </w:p>
                </w:txbxContent>
              </v:textbox>
            </v:shape>
            <v:shape id="_x0000_s1894" type="#_x0000_t202" style="position:absolute;left:4030;top:10735;width:690;height:319" stroked="f">
              <v:textbox style="mso-next-textbox:#_x0000_s1894">
                <w:txbxContent>
                  <w:p w:rsidR="00E65BBF" w:rsidRPr="00465164" w:rsidRDefault="00E65BBF" w:rsidP="00834F1A">
                    <w:pPr>
                      <w:rPr>
                        <w:sz w:val="16"/>
                      </w:rPr>
                    </w:pPr>
                    <w:r>
                      <w:rPr>
                        <w:sz w:val="16"/>
                      </w:rPr>
                      <w:t>Hayır</w:t>
                    </w:r>
                  </w:p>
                </w:txbxContent>
              </v:textbox>
            </v:shape>
            <v:shape id="_x0000_s1895" type="#_x0000_t32" style="position:absolute;left:8149;top:10440;width:12;height:524" o:connectortype="straight">
              <v:stroke endarrow="block"/>
            </v:shape>
            <v:shape id="_x0000_s1896" type="#_x0000_t202" style="position:absolute;left:8509;top:10840;width:615;height:332" stroked="f">
              <v:textbox style="mso-next-textbox:#_x0000_s1896">
                <w:txbxContent>
                  <w:p w:rsidR="00E65BBF" w:rsidRPr="00581D65" w:rsidRDefault="00E65BBF" w:rsidP="00834F1A">
                    <w:pPr>
                      <w:rPr>
                        <w:sz w:val="14"/>
                      </w:rPr>
                    </w:pPr>
                    <w:r>
                      <w:rPr>
                        <w:sz w:val="16"/>
                      </w:rPr>
                      <w:t>Evet</w:t>
                    </w:r>
                  </w:p>
                </w:txbxContent>
              </v:textbox>
            </v:shape>
            <v:shape id="_x0000_s1897" type="#_x0000_t202" style="position:absolute;left:8251;top:12029;width:708;height:346" stroked="f">
              <v:textbox style="mso-next-textbox:#_x0000_s1897">
                <w:txbxContent>
                  <w:p w:rsidR="00E65BBF" w:rsidRPr="00465164" w:rsidRDefault="00E65BBF" w:rsidP="00834F1A">
                    <w:pPr>
                      <w:rPr>
                        <w:sz w:val="14"/>
                      </w:rPr>
                    </w:pPr>
                    <w:r>
                      <w:rPr>
                        <w:sz w:val="16"/>
                      </w:rPr>
                      <w:t>Hayır</w:t>
                    </w:r>
                  </w:p>
                </w:txbxContent>
              </v:textbox>
            </v:shape>
            <v:shape id="_x0000_s1898" type="#_x0000_t32" style="position:absolute;left:7127;top:11471;width:170;height:3" o:connectortype="straight" strokecolor="black [3213]" strokeweight="1pt">
              <v:stroke endarrow="block"/>
              <v:shadow on="t" type="perspective" color="#205867 [1608]" opacity=".5" offset="1pt" offset2="-3pt"/>
            </v:shape>
            <v:shape id="_x0000_s1899" type="#_x0000_t32" style="position:absolute;left:9041;top:11467;width:178;height:4" o:connectortype="straight" strokecolor="black [3213]" strokeweight="1pt">
              <v:stroke endarrow="block"/>
              <v:shadow on="t" type="perspective" color="#205867 [1608]" opacity=".5" offset="1pt" offset2="-3pt"/>
            </v:shape>
            <v:shape id="_x0000_s1900" type="#_x0000_t109" style="position:absolute;left:5904;top:10984;width:1223;height:974">
              <v:shadow on="t"/>
              <v:textbox style="mso-next-textbox:#_x0000_s1900">
                <w:txbxContent>
                  <w:p w:rsidR="00E65BBF" w:rsidRPr="005F4B36" w:rsidRDefault="00E65BBF" w:rsidP="00834F1A">
                    <w:pPr>
                      <w:rPr>
                        <w:sz w:val="20"/>
                      </w:rPr>
                    </w:pPr>
                    <w:r>
                      <w:rPr>
                        <w:sz w:val="20"/>
                      </w:rPr>
                      <w:t>Dedektör kümesi (D)</w:t>
                    </w:r>
                  </w:p>
                </w:txbxContent>
              </v:textbox>
            </v:shape>
            <v:shape id="_x0000_s1901" type="#_x0000_t4" style="position:absolute;left:7297;top:10964;width:1744;height:1020" strokeweight="1pt">
              <v:shadow on="t"/>
              <v:textbox style="mso-next-textbox:#_x0000_s1901">
                <w:txbxContent>
                  <w:p w:rsidR="00E65BBF" w:rsidRPr="00581D65" w:rsidRDefault="00E65BBF" w:rsidP="00834F1A">
                    <w:pPr>
                      <w:rPr>
                        <w:sz w:val="18"/>
                        <w:szCs w:val="18"/>
                      </w:rPr>
                    </w:pPr>
                    <w:r w:rsidRPr="00581D65">
                      <w:rPr>
                        <w:sz w:val="18"/>
                        <w:szCs w:val="18"/>
                      </w:rPr>
                      <w:t>Eşleşme?</w:t>
                    </w:r>
                  </w:p>
                </w:txbxContent>
              </v:textbox>
            </v:shape>
            <v:shape id="_x0000_s1902" type="#_x0000_t109" style="position:absolute;left:7297;top:9975;width:1704;height:465">
              <v:shadow on="t"/>
              <v:textbox style="mso-next-textbox:#_x0000_s1902">
                <w:txbxContent>
                  <w:p w:rsidR="00E65BBF" w:rsidRPr="00581D65" w:rsidRDefault="00E65BBF" w:rsidP="00834F1A">
                    <w:pPr>
                      <w:rPr>
                        <w:sz w:val="20"/>
                      </w:rPr>
                    </w:pPr>
                    <w:r w:rsidRPr="00581D65">
                      <w:rPr>
                        <w:sz w:val="20"/>
                      </w:rPr>
                      <w:t>Test kümesi (T)</w:t>
                    </w:r>
                  </w:p>
                </w:txbxContent>
              </v:textbox>
            </v:shape>
            <v:shape id="_x0000_s1903" type="#_x0000_t109" style="position:absolute;left:9189;top:10998;width:964;height:960">
              <v:shadow on="t"/>
              <v:textbox style="mso-next-textbox:#_x0000_s1903">
                <w:txbxContent>
                  <w:p w:rsidR="00E65BBF" w:rsidRPr="005F4B36" w:rsidRDefault="00E65BBF" w:rsidP="00834F1A">
                    <w:pPr>
                      <w:jc w:val="center"/>
                      <w:rPr>
                        <w:sz w:val="18"/>
                        <w:szCs w:val="18"/>
                      </w:rPr>
                    </w:pPr>
                    <w:r w:rsidRPr="005F4B36">
                      <w:rPr>
                        <w:sz w:val="18"/>
                        <w:szCs w:val="18"/>
                      </w:rPr>
                      <w:t xml:space="preserve">Anormal </w:t>
                    </w:r>
                    <w:proofErr w:type="gramStart"/>
                    <w:r w:rsidRPr="005F4B36">
                      <w:rPr>
                        <w:sz w:val="18"/>
                        <w:szCs w:val="18"/>
                      </w:rPr>
                      <w:t>data</w:t>
                    </w:r>
                    <w:proofErr w:type="gramEnd"/>
                  </w:p>
                </w:txbxContent>
              </v:textbox>
            </v:shape>
            <v:shape id="_x0000_s1904" type="#_x0000_t109" style="position:absolute;left:7696;top:12585;width:929;height:645">
              <v:shadow on="t"/>
              <v:textbox style="mso-next-textbox:#_x0000_s1904">
                <w:txbxContent>
                  <w:p w:rsidR="00E65BBF" w:rsidRPr="00581D65" w:rsidRDefault="00E65BBF" w:rsidP="00834F1A">
                    <w:pPr>
                      <w:jc w:val="center"/>
                      <w:rPr>
                        <w:sz w:val="20"/>
                      </w:rPr>
                    </w:pPr>
                    <w:r>
                      <w:rPr>
                        <w:sz w:val="20"/>
                      </w:rPr>
                      <w:t xml:space="preserve">Normal </w:t>
                    </w:r>
                    <w:proofErr w:type="gramStart"/>
                    <w:r>
                      <w:rPr>
                        <w:sz w:val="20"/>
                      </w:rPr>
                      <w:t>data</w:t>
                    </w:r>
                    <w:proofErr w:type="gramEnd"/>
                  </w:p>
                </w:txbxContent>
              </v:textbox>
            </v:shape>
            <v:shape id="_x0000_s1905" type="#_x0000_t32" style="position:absolute;left:8161;top:11984;width:1;height:601" o:connectortype="straight">
              <v:stroke endarrow="block"/>
            </v:shap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_x0000_s1906" type="#_x0000_t105" style="position:absolute;left:4995;top:10410;width:1905;height:644"/>
            <w10:anchorlock/>
          </v:group>
        </w:pict>
      </w:r>
      <w:bookmarkEnd w:id="356"/>
      <w:bookmarkEnd w:id="357"/>
    </w:p>
    <w:p w:rsidR="00834F1A" w:rsidRPr="00E16D2E" w:rsidRDefault="00834F1A" w:rsidP="00834F1A">
      <w:pPr>
        <w:pStyle w:val="ResimYazs"/>
        <w:spacing w:line="360" w:lineRule="auto"/>
      </w:pPr>
      <w:bookmarkStart w:id="358" w:name="_Ref408002661"/>
      <w:bookmarkStart w:id="359" w:name="_Ref408071470"/>
      <w:bookmarkStart w:id="360" w:name="_Toc411849789"/>
      <w:bookmarkStart w:id="361" w:name="_Toc411852962"/>
      <w:r>
        <w:t xml:space="preserve">Şekil </w:t>
      </w:r>
      <w:fldSimple w:instr=" STYLEREF 1 \s ">
        <w:r w:rsidR="009872A3">
          <w:rPr>
            <w:noProof/>
          </w:rPr>
          <w:t>5</w:t>
        </w:r>
      </w:fldSimple>
      <w:r w:rsidR="00244721">
        <w:t>.</w:t>
      </w:r>
      <w:fldSimple w:instr=" SEQ Şekil \* ARABIC \s 1 ">
        <w:r w:rsidR="009872A3">
          <w:rPr>
            <w:noProof/>
          </w:rPr>
          <w:t>1</w:t>
        </w:r>
      </w:fldSimple>
      <w:bookmarkEnd w:id="358"/>
      <w:bookmarkEnd w:id="359"/>
      <w:r>
        <w:t xml:space="preserve">. </w:t>
      </w:r>
      <w:r w:rsidRPr="000F33CD">
        <w:t>Yapay bağışıklık negatif seçim algoritması akış şeması</w:t>
      </w:r>
      <w:bookmarkEnd w:id="360"/>
      <w:bookmarkEnd w:id="361"/>
    </w:p>
    <w:p w:rsidR="00834F1A" w:rsidRPr="00E16D2E" w:rsidRDefault="00834F1A" w:rsidP="00834F1A">
      <w:pPr>
        <w:spacing w:line="360" w:lineRule="auto"/>
        <w:jc w:val="both"/>
      </w:pPr>
    </w:p>
    <w:p w:rsidR="00834F1A" w:rsidRPr="00E16D2E" w:rsidRDefault="00834F1A" w:rsidP="00821106">
      <w:pPr>
        <w:spacing w:after="240" w:line="360" w:lineRule="auto"/>
        <w:jc w:val="both"/>
      </w:pPr>
      <w:r w:rsidRPr="00E16D2E">
        <w:t>NSA algoritmasının temel aşamaları aşağıda listelenmiştir:</w:t>
      </w:r>
    </w:p>
    <w:p w:rsidR="00834F1A" w:rsidRPr="00E16D2E" w:rsidRDefault="008B3A3A" w:rsidP="00821106">
      <w:pPr>
        <w:numPr>
          <w:ilvl w:val="0"/>
          <w:numId w:val="20"/>
        </w:numPr>
        <w:spacing w:after="240" w:line="360" w:lineRule="auto"/>
        <w:jc w:val="both"/>
      </w:pPr>
      <w:r>
        <w:t>NSA'</w:t>
      </w:r>
      <w:r w:rsidR="00834F1A" w:rsidRPr="00E16D2E">
        <w:t xml:space="preserve">da ilk adım </w:t>
      </w:r>
      <w:r w:rsidR="000D5081">
        <w:t xml:space="preserve">olarak </w:t>
      </w:r>
      <w:r w:rsidR="00834F1A" w:rsidRPr="00E16D2E">
        <w:t>eğitim kümesi</w:t>
      </w:r>
      <w:r w:rsidR="000D5081">
        <w:t xml:space="preserve"> belirlenir </w:t>
      </w:r>
      <w:r w:rsidR="00834F1A" w:rsidRPr="00E16D2E">
        <w:t>(self set: S)</w:t>
      </w:r>
      <w:r w:rsidR="00D71AE9">
        <w:t>.</w:t>
      </w:r>
    </w:p>
    <w:p w:rsidR="00834F1A" w:rsidRPr="00E16D2E" w:rsidRDefault="00834F1A" w:rsidP="00821106">
      <w:pPr>
        <w:numPr>
          <w:ilvl w:val="0"/>
          <w:numId w:val="20"/>
        </w:numPr>
        <w:spacing w:after="240" w:line="360" w:lineRule="auto"/>
        <w:jc w:val="both"/>
      </w:pPr>
      <w:r w:rsidRPr="00E16D2E">
        <w:t>İkinci adım</w:t>
      </w:r>
      <w:r w:rsidR="00D71AE9">
        <w:t>da</w:t>
      </w:r>
      <w:r w:rsidRPr="00E16D2E">
        <w:t xml:space="preserve"> rastgele </w:t>
      </w:r>
      <w:r w:rsidR="008F7352">
        <w:t>dedektör</w:t>
      </w:r>
      <w:r w:rsidRPr="00E16D2E">
        <w:t>lerin üretimi yapılır</w:t>
      </w:r>
      <w:r>
        <w:t xml:space="preserve"> </w:t>
      </w:r>
      <w:r w:rsidRPr="00E16D2E">
        <w:t>(</w:t>
      </w:r>
      <w:r>
        <w:t>aday</w:t>
      </w:r>
      <w:r w:rsidRPr="00E16D2E">
        <w:t xml:space="preserve"> </w:t>
      </w:r>
      <w:r w:rsidR="008F7352">
        <w:t>dedektör</w:t>
      </w:r>
      <w:r w:rsidRPr="00E16D2E">
        <w:t xml:space="preserve"> set</w:t>
      </w:r>
      <w:r>
        <w:t>i</w:t>
      </w:r>
      <w:r w:rsidRPr="00E16D2E">
        <w:t>:</w:t>
      </w:r>
      <w:r>
        <w:t xml:space="preserve"> </w:t>
      </w:r>
      <w:r w:rsidRPr="00E16D2E">
        <w:t>D</w:t>
      </w:r>
      <w:r w:rsidRPr="00E16D2E">
        <w:rPr>
          <w:vertAlign w:val="subscript"/>
        </w:rPr>
        <w:t>0</w:t>
      </w:r>
      <w:r w:rsidRPr="00E16D2E">
        <w:t>)</w:t>
      </w:r>
      <w:r w:rsidR="00D71AE9">
        <w:t>.</w:t>
      </w:r>
    </w:p>
    <w:p w:rsidR="00834F1A" w:rsidRPr="00E16D2E" w:rsidRDefault="00834F1A" w:rsidP="00821106">
      <w:pPr>
        <w:numPr>
          <w:ilvl w:val="0"/>
          <w:numId w:val="20"/>
        </w:numPr>
        <w:spacing w:after="240" w:line="360" w:lineRule="auto"/>
        <w:jc w:val="both"/>
      </w:pPr>
      <w:r w:rsidRPr="00E16D2E">
        <w:t xml:space="preserve">Üretilen bu aday </w:t>
      </w:r>
      <w:r w:rsidR="008F7352">
        <w:t>dedektör</w:t>
      </w:r>
      <w:r w:rsidRPr="00E16D2E">
        <w:t>lerden öz hücreler il</w:t>
      </w:r>
      <w:r w:rsidR="00B60368">
        <w:t>e belirlenen eşleme kuralına ve</w:t>
      </w:r>
      <w:r w:rsidRPr="00E16D2E">
        <w:t xml:space="preserve"> </w:t>
      </w:r>
      <m:oMath>
        <m:r>
          <m:rPr>
            <m:sty m:val="p"/>
          </m:rPr>
          <w:rPr>
            <w:rFonts w:ascii="Cambria Math" w:hAnsi="Cambria Math"/>
          </w:rPr>
          <m:t>ε</m:t>
        </m:r>
      </m:oMath>
      <w:r w:rsidRPr="00E16D2E">
        <w:t xml:space="preserve">'e </w:t>
      </w:r>
      <w:r w:rsidR="001D4356">
        <w:t xml:space="preserve">(eşik değeri) </w:t>
      </w:r>
      <w:r w:rsidRPr="00E16D2E">
        <w:t xml:space="preserve">göre (afinite ölçümü) eşleşenler aday </w:t>
      </w:r>
      <w:r w:rsidR="008F7352">
        <w:t>dedektör</w:t>
      </w:r>
      <w:r w:rsidRPr="00E16D2E">
        <w:t xml:space="preserve"> kümesinden çıkarılır. Eşleşmeyenler ise </w:t>
      </w:r>
      <w:r w:rsidR="008F7352">
        <w:t>dedektör</w:t>
      </w:r>
      <w:r w:rsidRPr="00E16D2E">
        <w:t xml:space="preserve"> kümesine atılarak eğitim aşaması gerçekleştirilir (D:</w:t>
      </w:r>
      <w:r>
        <w:t xml:space="preserve"> </w:t>
      </w:r>
      <w:r w:rsidR="008F7352">
        <w:t>Dedektör</w:t>
      </w:r>
      <w:r w:rsidR="00D71AE9">
        <w:t xml:space="preserve"> kümesi).</w:t>
      </w:r>
    </w:p>
    <w:p w:rsidR="00834F1A" w:rsidRPr="00E16D2E" w:rsidRDefault="00834F1A" w:rsidP="00821106">
      <w:pPr>
        <w:numPr>
          <w:ilvl w:val="0"/>
          <w:numId w:val="20"/>
        </w:numPr>
        <w:spacing w:after="240" w:line="360" w:lineRule="auto"/>
        <w:jc w:val="both"/>
      </w:pPr>
      <w:r w:rsidRPr="00E16D2E">
        <w:t xml:space="preserve">Test aşamasındaki ilk </w:t>
      </w:r>
      <w:r w:rsidR="000D5081">
        <w:t>adım</w:t>
      </w:r>
      <w:r w:rsidRPr="00E16D2E">
        <w:t xml:space="preserve"> test kümesi / öz olmayan hücrelerin oluşturulmasıdır (T</w:t>
      </w:r>
      <w:r w:rsidR="004730E6">
        <w:t>'</w:t>
      </w:r>
      <w:r w:rsidRPr="00E16D2E">
        <w:t>: Öz olmayan örüntü kümesi, nonself set)</w:t>
      </w:r>
      <w:r w:rsidR="00D71AE9">
        <w:t>.</w:t>
      </w:r>
    </w:p>
    <w:p w:rsidR="00834F1A" w:rsidRPr="00E16D2E" w:rsidRDefault="00834F1A" w:rsidP="00821106">
      <w:pPr>
        <w:numPr>
          <w:ilvl w:val="0"/>
          <w:numId w:val="20"/>
        </w:numPr>
        <w:spacing w:after="240" w:line="360" w:lineRule="auto"/>
        <w:jc w:val="both"/>
      </w:pPr>
      <w:r w:rsidRPr="00E16D2E">
        <w:t xml:space="preserve">Bu </w:t>
      </w:r>
      <w:r w:rsidR="000D5081">
        <w:t>adımda</w:t>
      </w:r>
      <w:r w:rsidRPr="00E16D2E">
        <w:t xml:space="preserve"> oluşturulan </w:t>
      </w:r>
      <w:r w:rsidR="008F7352">
        <w:t>dedektör</w:t>
      </w:r>
      <w:r w:rsidRPr="00E16D2E">
        <w:t xml:space="preserve"> kümesindeki her bir eleman, test kümesindeki her bir eleman ile </w:t>
      </w:r>
      <m:oMath>
        <m:r>
          <m:rPr>
            <m:sty m:val="p"/>
          </m:rPr>
          <w:rPr>
            <w:rFonts w:ascii="Cambria Math" w:hAnsi="Cambria Math"/>
          </w:rPr>
          <m:t>ε</m:t>
        </m:r>
      </m:oMath>
      <w:r w:rsidR="001D4356">
        <w:t xml:space="preserve"> </w:t>
      </w:r>
      <w:proofErr w:type="gramStart"/>
      <w:r w:rsidRPr="00E16D2E">
        <w:t>baz</w:t>
      </w:r>
      <w:proofErr w:type="gramEnd"/>
      <w:r w:rsidRPr="00E16D2E">
        <w:t xml:space="preserve"> alınarak afinite</w:t>
      </w:r>
      <w:r w:rsidR="00D71AE9">
        <w:t xml:space="preserve"> (uzaklık)</w:t>
      </w:r>
      <w:r w:rsidRPr="00E16D2E">
        <w:t xml:space="preserve"> ölçümüne tabii tutulur. Bu durumda bir eşleşme olduğunda anormal durum olduğu, eşleşme olmadığı durumunda ise normal durum olduğu tespit edilir. Böylece test aşaması da gerçekleşmiş olur.</w:t>
      </w:r>
    </w:p>
    <w:p w:rsidR="00834F1A" w:rsidRPr="00E16D2E" w:rsidRDefault="000D5081" w:rsidP="00834F1A">
      <w:pPr>
        <w:numPr>
          <w:ilvl w:val="0"/>
          <w:numId w:val="20"/>
        </w:numPr>
        <w:spacing w:line="360" w:lineRule="auto"/>
        <w:jc w:val="both"/>
      </w:pPr>
      <w:r>
        <w:t>Son aşamada ise</w:t>
      </w:r>
      <w:r w:rsidR="00834F1A" w:rsidRPr="00E16D2E">
        <w:t xml:space="preserve"> test aşamasının sonuçları gösterilir.</w:t>
      </w:r>
    </w:p>
    <w:p w:rsidR="00834F1A" w:rsidRPr="00E16D2E" w:rsidRDefault="00834F1A" w:rsidP="00834F1A">
      <w:pPr>
        <w:spacing w:line="360" w:lineRule="auto"/>
        <w:jc w:val="both"/>
      </w:pPr>
    </w:p>
    <w:p w:rsidR="00834F1A" w:rsidRPr="00E16D2E" w:rsidRDefault="00834F1A" w:rsidP="00834F1A">
      <w:pPr>
        <w:spacing w:line="360" w:lineRule="auto"/>
        <w:jc w:val="both"/>
      </w:pPr>
      <w:r w:rsidRPr="00E16D2E">
        <w:lastRenderedPageBreak/>
        <w:t>Bu iki küme arasındaki afinite ölçümü için Euclidian, Hami</w:t>
      </w:r>
      <w:r>
        <w:t>lton ve Manhattan afinite ölçümleri</w:t>
      </w:r>
      <w:r w:rsidRPr="00E16D2E">
        <w:t xml:space="preserve"> bulunmaktadır. Bu çalışmada Hamilton afinite ölçümü kullanılmıştır (</w:t>
      </w:r>
      <w:r>
        <w:t xml:space="preserve">Denklem </w:t>
      </w:r>
      <w:proofErr w:type="gramStart"/>
      <w:r>
        <w:t>5.1</w:t>
      </w:r>
      <w:proofErr w:type="gramEnd"/>
      <w:r w:rsidRPr="00E16D2E">
        <w:t>).</w:t>
      </w:r>
    </w:p>
    <w:p w:rsidR="00834F1A" w:rsidRPr="00E16D2E" w:rsidRDefault="00834F1A" w:rsidP="00834F1A">
      <w:pPr>
        <w:jc w:val="center"/>
      </w:pPr>
    </w:p>
    <w:p w:rsidR="00834F1A" w:rsidRPr="00C878BE" w:rsidRDefault="00834F1A" w:rsidP="00834F1A">
      <w:pPr>
        <w:tabs>
          <w:tab w:val="left" w:pos="7655"/>
        </w:tabs>
        <w:ind w:left="2835"/>
        <w:jc w:val="center"/>
        <w:rPr>
          <w:b/>
        </w:rPr>
      </w:pPr>
      <m:oMath>
        <m:r>
          <w:rPr>
            <w:rStyle w:val="AnaParagrafYaziStiliSauChar"/>
            <w:rFonts w:ascii="Cambria Math" w:hAnsi="Cambria Math"/>
          </w:rPr>
          <m:t>A</m:t>
        </m:r>
        <m:r>
          <m:rPr>
            <m:sty m:val="p"/>
          </m:rPr>
          <w:rPr>
            <w:rStyle w:val="AnaParagrafYaziStiliSauChar"/>
            <w:rFonts w:ascii="Cambria Math" w:hAnsi="Cambria Math"/>
          </w:rPr>
          <m:t xml:space="preserve">= </m:t>
        </m:r>
        <m:nary>
          <m:naryPr>
            <m:chr m:val="∑"/>
            <m:limLoc m:val="undOvr"/>
            <m:ctrlPr>
              <w:rPr>
                <w:rStyle w:val="AnaParagrafYaziStiliSauChar"/>
                <w:rFonts w:ascii="Cambria Math" w:hAnsi="Cambria Math"/>
              </w:rPr>
            </m:ctrlPr>
          </m:naryPr>
          <m:sub>
            <m:r>
              <w:rPr>
                <w:rStyle w:val="AnaParagrafYaziStiliSauChar"/>
                <w:rFonts w:ascii="Cambria Math" w:hAnsi="Cambria Math"/>
              </w:rPr>
              <m:t>i</m:t>
            </m:r>
            <m:r>
              <m:rPr>
                <m:sty m:val="p"/>
              </m:rPr>
              <w:rPr>
                <w:rStyle w:val="AnaParagrafYaziStiliSauChar"/>
                <w:rFonts w:ascii="Cambria Math" w:hAnsi="Cambria Math"/>
              </w:rPr>
              <m:t>=1</m:t>
            </m:r>
          </m:sub>
          <m:sup>
            <m:r>
              <w:rPr>
                <w:rStyle w:val="AnaParagrafYaziStiliSauChar"/>
                <w:rFonts w:ascii="Cambria Math" w:hAnsi="Cambria Math"/>
              </w:rPr>
              <m:t>l</m:t>
            </m:r>
          </m:sup>
          <m:e>
            <m:d>
              <m:dPr>
                <m:begChr m:val="|"/>
                <m:endChr m:val="|"/>
                <m:ctrlPr>
                  <w:rPr>
                    <w:rStyle w:val="AnaParagrafYaziStiliSauChar"/>
                    <w:rFonts w:ascii="Cambria Math" w:hAnsi="Cambria Math"/>
                  </w:rPr>
                </m:ctrlPr>
              </m:dPr>
              <m:e>
                <m:sSub>
                  <m:sSubPr>
                    <m:ctrlPr>
                      <w:rPr>
                        <w:rStyle w:val="AnaParagrafYaziStiliSauChar"/>
                        <w:rFonts w:ascii="Cambria Math" w:hAnsi="Cambria Math"/>
                      </w:rPr>
                    </m:ctrlPr>
                  </m:sSubPr>
                  <m:e>
                    <m:r>
                      <w:rPr>
                        <w:rStyle w:val="AnaParagrafYaziStiliSauChar"/>
                        <w:rFonts w:ascii="Cambria Math" w:hAnsi="Cambria Math"/>
                      </w:rPr>
                      <m:t>Ab</m:t>
                    </m:r>
                  </m:e>
                  <m:sub>
                    <m:r>
                      <w:rPr>
                        <w:rStyle w:val="AnaParagrafYaziStiliSauChar"/>
                        <w:rFonts w:ascii="Cambria Math" w:hAnsi="Cambria Math"/>
                      </w:rPr>
                      <m:t>i</m:t>
                    </m:r>
                  </m:sub>
                </m:sSub>
                <m:r>
                  <m:rPr>
                    <m:sty m:val="p"/>
                  </m:rPr>
                  <w:rPr>
                    <w:rStyle w:val="AnaParagrafYaziStiliSauChar"/>
                    <w:rFonts w:ascii="Cambria Math" w:hAnsi="Cambria Math"/>
                  </w:rPr>
                  <m:t>-</m:t>
                </m:r>
                <m:sSub>
                  <m:sSubPr>
                    <m:ctrlPr>
                      <w:rPr>
                        <w:rStyle w:val="AnaParagrafYaziStiliSauChar"/>
                        <w:rFonts w:ascii="Cambria Math" w:hAnsi="Cambria Math"/>
                      </w:rPr>
                    </m:ctrlPr>
                  </m:sSubPr>
                  <m:e>
                    <m:r>
                      <w:rPr>
                        <w:rStyle w:val="AnaParagrafYaziStiliSauChar"/>
                        <w:rFonts w:ascii="Cambria Math" w:hAnsi="Cambria Math"/>
                      </w:rPr>
                      <m:t>Ag</m:t>
                    </m:r>
                  </m:e>
                  <m:sub>
                    <m:r>
                      <w:rPr>
                        <w:rStyle w:val="AnaParagrafYaziStiliSauChar"/>
                        <w:rFonts w:ascii="Cambria Math" w:hAnsi="Cambria Math"/>
                      </w:rPr>
                      <m:t>i</m:t>
                    </m:r>
                  </m:sub>
                </m:sSub>
              </m:e>
            </m:d>
          </m:e>
        </m:nary>
      </m:oMath>
      <w:r>
        <w:t xml:space="preserve"> </w:t>
      </w:r>
      <w:r>
        <w:tab/>
      </w:r>
      <w:r w:rsidRPr="00C878BE">
        <w:rPr>
          <w:b/>
        </w:rPr>
        <w:t>(</w:t>
      </w:r>
      <w:r w:rsidR="00BC1C52">
        <w:rPr>
          <w:b/>
        </w:rPr>
        <w:fldChar w:fldCharType="begin"/>
      </w:r>
      <w:r>
        <w:rPr>
          <w:b/>
        </w:rPr>
        <w:instrText xml:space="preserve"> STYLEREF 1 \s </w:instrText>
      </w:r>
      <w:r w:rsidR="00BC1C52">
        <w:rPr>
          <w:b/>
        </w:rPr>
        <w:fldChar w:fldCharType="separate"/>
      </w:r>
      <w:r w:rsidR="009872A3">
        <w:rPr>
          <w:b/>
          <w:noProof/>
        </w:rPr>
        <w:t>5</w:t>
      </w:r>
      <w:r w:rsidR="00BC1C52">
        <w:rPr>
          <w:b/>
        </w:rPr>
        <w:fldChar w:fldCharType="end"/>
      </w:r>
      <w:r>
        <w:rPr>
          <w:b/>
        </w:rPr>
        <w:t>.</w:t>
      </w:r>
      <w:r w:rsidR="00BC1C52">
        <w:rPr>
          <w:b/>
        </w:rPr>
        <w:fldChar w:fldCharType="begin"/>
      </w:r>
      <w:r>
        <w:rPr>
          <w:b/>
        </w:rPr>
        <w:instrText xml:space="preserve"> SEQ Denklem \* ARABIC \s 1 </w:instrText>
      </w:r>
      <w:r w:rsidR="00BC1C52">
        <w:rPr>
          <w:b/>
        </w:rPr>
        <w:fldChar w:fldCharType="separate"/>
      </w:r>
      <w:r w:rsidR="009872A3">
        <w:rPr>
          <w:b/>
          <w:noProof/>
        </w:rPr>
        <w:t>1</w:t>
      </w:r>
      <w:r w:rsidR="00BC1C52">
        <w:rPr>
          <w:b/>
        </w:rPr>
        <w:fldChar w:fldCharType="end"/>
      </w:r>
      <w:r w:rsidRPr="00C878BE">
        <w:rPr>
          <w:b/>
        </w:rPr>
        <w:t>)</w:t>
      </w:r>
    </w:p>
    <w:p w:rsidR="003508F0" w:rsidRDefault="003508F0" w:rsidP="00834F1A">
      <w:pPr>
        <w:spacing w:line="360" w:lineRule="auto"/>
        <w:jc w:val="both"/>
      </w:pPr>
    </w:p>
    <w:p w:rsidR="00834F1A" w:rsidRDefault="008B3A3A" w:rsidP="00834F1A">
      <w:pPr>
        <w:spacing w:line="360" w:lineRule="auto"/>
        <w:jc w:val="both"/>
      </w:pPr>
      <w:r>
        <w:t xml:space="preserve">Denklem </w:t>
      </w:r>
      <w:proofErr w:type="gramStart"/>
      <w:r>
        <w:t>5.1'</w:t>
      </w:r>
      <w:r w:rsidR="00834F1A">
        <w:t>de</w:t>
      </w:r>
      <w:proofErr w:type="gramEnd"/>
      <w:r w:rsidR="00834F1A">
        <w:t xml:space="preserve"> </w:t>
      </w:r>
      <w:r w:rsidR="00834F1A" w:rsidRPr="00E91093">
        <w:rPr>
          <w:i/>
        </w:rPr>
        <w:t>l</w:t>
      </w:r>
      <w:r w:rsidR="00834F1A">
        <w:t xml:space="preserve"> örnek sayısını, </w:t>
      </w:r>
      <w:r w:rsidR="00834F1A" w:rsidRPr="00E91093">
        <w:rPr>
          <w:i/>
        </w:rPr>
        <w:t>Ab</w:t>
      </w:r>
      <w:r w:rsidR="00834F1A">
        <w:t xml:space="preserve"> antikor kümesini, </w:t>
      </w:r>
      <w:r w:rsidR="00834F1A" w:rsidRPr="00E91093">
        <w:rPr>
          <w:i/>
        </w:rPr>
        <w:t>Ag</w:t>
      </w:r>
      <w:r w:rsidR="00834F1A">
        <w:t xml:space="preserve"> antijen kümesini, </w:t>
      </w:r>
      <w:r w:rsidR="00834F1A" w:rsidRPr="00E91093">
        <w:rPr>
          <w:i/>
        </w:rPr>
        <w:t>A</w:t>
      </w:r>
      <w:r w:rsidR="00834F1A">
        <w:t xml:space="preserve"> ise aradaki afinite ölçümünü göstermektedir. </w:t>
      </w:r>
      <w:bookmarkStart w:id="362" w:name="OLE_LINK67"/>
      <w:bookmarkStart w:id="363" w:name="OLE_LINK68"/>
      <w:r w:rsidR="00834F1A">
        <w:t>NSA algoritmasının genel işleyişi ve çalışma prensibini gösteren sahte kodlar</w:t>
      </w:r>
      <w:bookmarkEnd w:id="362"/>
      <w:bookmarkEnd w:id="363"/>
      <w:r w:rsidR="00834F1A">
        <w:t xml:space="preserve"> </w:t>
      </w:r>
      <w:r w:rsidR="00BC1C52">
        <w:fldChar w:fldCharType="begin"/>
      </w:r>
      <w:r w:rsidR="00834F1A">
        <w:instrText xml:space="preserve"> REF _Ref410080959 </w:instrText>
      </w:r>
      <w:r w:rsidR="00BC1C52">
        <w:fldChar w:fldCharType="separate"/>
      </w:r>
      <w:r w:rsidR="009872A3">
        <w:t xml:space="preserve">Tablo </w:t>
      </w:r>
      <w:proofErr w:type="gramStart"/>
      <w:r w:rsidR="009872A3">
        <w:rPr>
          <w:noProof/>
        </w:rPr>
        <w:t>5</w:t>
      </w:r>
      <w:r w:rsidR="009872A3">
        <w:t>.</w:t>
      </w:r>
      <w:r w:rsidR="009872A3">
        <w:rPr>
          <w:noProof/>
        </w:rPr>
        <w:t>1</w:t>
      </w:r>
      <w:proofErr w:type="gramEnd"/>
      <w:r w:rsidR="00BC1C52">
        <w:fldChar w:fldCharType="end"/>
      </w:r>
      <w:r>
        <w:t>'</w:t>
      </w:r>
      <w:r w:rsidR="00834F1A">
        <w:t>de gösterilmiştir.</w:t>
      </w:r>
    </w:p>
    <w:p w:rsidR="00834F1A" w:rsidRDefault="00834F1A" w:rsidP="00834F1A">
      <w:pPr>
        <w:spacing w:line="360" w:lineRule="auto"/>
        <w:jc w:val="both"/>
      </w:pPr>
    </w:p>
    <w:p w:rsidR="00834F1A" w:rsidRDefault="00834F1A" w:rsidP="00231610">
      <w:pPr>
        <w:pStyle w:val="Tabloyazs"/>
      </w:pPr>
      <w:bookmarkStart w:id="364" w:name="_Ref410080959"/>
      <w:bookmarkStart w:id="365" w:name="_Toc411849822"/>
      <w:bookmarkStart w:id="366" w:name="_Toc411853397"/>
      <w:r>
        <w:t xml:space="preserve">Tablo </w:t>
      </w:r>
      <w:fldSimple w:instr=" STYLEREF 1 \s ">
        <w:r w:rsidR="009872A3">
          <w:rPr>
            <w:noProof/>
          </w:rPr>
          <w:t>5</w:t>
        </w:r>
      </w:fldSimple>
      <w:r>
        <w:t>.</w:t>
      </w:r>
      <w:fldSimple w:instr=" SEQ Tablo \* ARABIC \s 1 ">
        <w:r w:rsidR="009872A3">
          <w:rPr>
            <w:noProof/>
          </w:rPr>
          <w:t>1</w:t>
        </w:r>
      </w:fldSimple>
      <w:bookmarkEnd w:id="364"/>
      <w:r>
        <w:t xml:space="preserve">. </w:t>
      </w:r>
      <w:r w:rsidRPr="00772808">
        <w:t xml:space="preserve">NSA algoritmasının </w:t>
      </w:r>
      <w:r>
        <w:t xml:space="preserve">genel </w:t>
      </w:r>
      <w:r w:rsidRPr="00772808">
        <w:t xml:space="preserve">işleyişi ve </w:t>
      </w:r>
      <w:r>
        <w:t>sahte kodları</w:t>
      </w:r>
      <w:bookmarkEnd w:id="365"/>
      <w:bookmarkEnd w:id="366"/>
    </w:p>
    <w:tbl>
      <w:tblPr>
        <w:tblStyle w:val="TabloKlavuzu"/>
        <w:tblW w:w="0" w:type="auto"/>
        <w:jc w:val="center"/>
        <w:shd w:val="clear" w:color="auto" w:fill="D9D9D9" w:themeFill="background1" w:themeFillShade="D9"/>
        <w:tblLook w:val="04A0"/>
      </w:tblPr>
      <w:tblGrid>
        <w:gridCol w:w="7498"/>
      </w:tblGrid>
      <w:tr w:rsidR="00834F1A" w:rsidRPr="00640573" w:rsidTr="0072219E">
        <w:trPr>
          <w:jc w:val="center"/>
        </w:trPr>
        <w:tc>
          <w:tcPr>
            <w:tcW w:w="7498" w:type="dxa"/>
            <w:shd w:val="clear" w:color="auto" w:fill="D9D9D9" w:themeFill="background1" w:themeFillShade="D9"/>
          </w:tcPr>
          <w:p w:rsidR="00834F1A" w:rsidRPr="00640573" w:rsidRDefault="00834F1A" w:rsidP="0072219E">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 w:val="20"/>
                <w:szCs w:val="20"/>
              </w:rPr>
            </w:pPr>
            <w:r>
              <w:rPr>
                <w:color w:val="000000"/>
                <w:sz w:val="20"/>
                <w:szCs w:val="20"/>
              </w:rPr>
              <w:t xml:space="preserve"> </w:t>
            </w:r>
            <w:r w:rsidRPr="00640573">
              <w:rPr>
                <w:color w:val="000000"/>
                <w:sz w:val="20"/>
                <w:szCs w:val="20"/>
              </w:rPr>
              <w:t xml:space="preserve">Giriş: </w:t>
            </w:r>
            <w:r w:rsidRPr="00136D3B">
              <w:rPr>
                <w:i/>
                <w:color w:val="000000"/>
                <w:sz w:val="20"/>
                <w:szCs w:val="20"/>
              </w:rPr>
              <w:t>Self</w:t>
            </w:r>
            <w:r w:rsidRPr="00136D3B">
              <w:rPr>
                <w:i/>
                <w:color w:val="000000"/>
                <w:sz w:val="20"/>
                <w:szCs w:val="20"/>
                <w:vertAlign w:val="subscript"/>
              </w:rPr>
              <w:t>set</w:t>
            </w:r>
            <w:r w:rsidRPr="00640573">
              <w:rPr>
                <w:color w:val="000000"/>
                <w:sz w:val="20"/>
                <w:szCs w:val="20"/>
              </w:rPr>
              <w:t xml:space="preserve"> = normal veri kümesi</w:t>
            </w:r>
          </w:p>
          <w:p w:rsidR="00834F1A" w:rsidRPr="00640573" w:rsidRDefault="00834F1A" w:rsidP="0072219E">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 w:val="20"/>
                <w:szCs w:val="20"/>
              </w:rPr>
            </w:pPr>
            <w:r w:rsidRPr="00640573">
              <w:rPr>
                <w:color w:val="000000"/>
                <w:sz w:val="20"/>
                <w:szCs w:val="20"/>
              </w:rPr>
              <w:t xml:space="preserve"> Çıkış: </w:t>
            </w:r>
            <w:r w:rsidRPr="00136D3B">
              <w:rPr>
                <w:i/>
                <w:color w:val="000000"/>
                <w:sz w:val="20"/>
                <w:szCs w:val="20"/>
              </w:rPr>
              <w:t>D</w:t>
            </w:r>
            <w:r w:rsidRPr="00640573">
              <w:rPr>
                <w:color w:val="000000"/>
                <w:sz w:val="20"/>
                <w:szCs w:val="20"/>
              </w:rPr>
              <w:t xml:space="preserve"> = üretilen </w:t>
            </w:r>
            <w:r w:rsidR="008F7352">
              <w:rPr>
                <w:color w:val="000000"/>
                <w:sz w:val="20"/>
                <w:szCs w:val="20"/>
              </w:rPr>
              <w:t>dedektör</w:t>
            </w:r>
            <w:r w:rsidRPr="00640573">
              <w:rPr>
                <w:color w:val="000000"/>
                <w:sz w:val="20"/>
                <w:szCs w:val="20"/>
              </w:rPr>
              <w:t xml:space="preserve"> kümesi</w:t>
            </w:r>
          </w:p>
          <w:p w:rsidR="00834F1A" w:rsidRPr="00C35A6C" w:rsidRDefault="00834F1A" w:rsidP="0072219E">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 w:val="20"/>
                <w:szCs w:val="20"/>
                <w:lang w:val="en-US"/>
              </w:rPr>
            </w:pPr>
            <w:r w:rsidRPr="00C35A6C">
              <w:rPr>
                <w:b/>
                <w:bCs/>
                <w:color w:val="000000"/>
                <w:sz w:val="20"/>
                <w:szCs w:val="20"/>
                <w:lang w:val="en-US"/>
              </w:rPr>
              <w:t>begin</w:t>
            </w:r>
            <w:r w:rsidRPr="00C35A6C">
              <w:rPr>
                <w:color w:val="000000"/>
                <w:sz w:val="20"/>
                <w:szCs w:val="20"/>
                <w:lang w:val="en-US"/>
              </w:rPr>
              <w:t xml:space="preserve">  </w:t>
            </w:r>
          </w:p>
          <w:p w:rsidR="00834F1A" w:rsidRPr="00640573" w:rsidRDefault="00834F1A" w:rsidP="0072219E">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 w:val="20"/>
                <w:szCs w:val="20"/>
              </w:rPr>
            </w:pPr>
            <w:r w:rsidRPr="00C35A6C">
              <w:rPr>
                <w:color w:val="000000"/>
                <w:sz w:val="20"/>
                <w:szCs w:val="20"/>
                <w:lang w:val="en-US"/>
              </w:rPr>
              <w:t xml:space="preserve">   </w:t>
            </w:r>
            <w:r w:rsidRPr="00C35A6C">
              <w:rPr>
                <w:b/>
                <w:bCs/>
                <w:color w:val="000000"/>
                <w:sz w:val="20"/>
                <w:szCs w:val="20"/>
                <w:lang w:val="en-US"/>
              </w:rPr>
              <w:t>while</w:t>
            </w:r>
            <w:r w:rsidRPr="00640573">
              <w:rPr>
                <w:color w:val="000000"/>
                <w:sz w:val="20"/>
                <w:szCs w:val="20"/>
              </w:rPr>
              <w:t xml:space="preserve">  (</w:t>
            </w:r>
            <w:r>
              <w:rPr>
                <w:color w:val="000000"/>
                <w:sz w:val="20"/>
                <w:szCs w:val="20"/>
              </w:rPr>
              <w:t>durdurma kriteri sağlanıncaya kadar devam et</w:t>
            </w:r>
            <w:r w:rsidRPr="00640573">
              <w:rPr>
                <w:color w:val="000000"/>
                <w:sz w:val="20"/>
                <w:szCs w:val="20"/>
              </w:rPr>
              <w:t>)</w:t>
            </w:r>
          </w:p>
          <w:p w:rsidR="00834F1A" w:rsidRPr="00640573" w:rsidRDefault="00834F1A" w:rsidP="0072219E">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 w:val="20"/>
                <w:szCs w:val="20"/>
              </w:rPr>
            </w:pPr>
            <w:r w:rsidRPr="00640573">
              <w:rPr>
                <w:color w:val="000000"/>
                <w:sz w:val="20"/>
                <w:szCs w:val="20"/>
              </w:rPr>
              <w:t xml:space="preserve">      </w:t>
            </w:r>
            <w:r>
              <w:rPr>
                <w:color w:val="000000"/>
                <w:sz w:val="20"/>
                <w:szCs w:val="20"/>
              </w:rPr>
              <w:t xml:space="preserve">Aday </w:t>
            </w:r>
            <w:r w:rsidR="008F7352">
              <w:rPr>
                <w:color w:val="000000"/>
                <w:sz w:val="20"/>
                <w:szCs w:val="20"/>
              </w:rPr>
              <w:t>dedektör</w:t>
            </w:r>
            <w:r>
              <w:rPr>
                <w:color w:val="000000"/>
                <w:sz w:val="20"/>
                <w:szCs w:val="20"/>
              </w:rPr>
              <w:t>leri rastgele üret</w:t>
            </w:r>
            <w:r w:rsidRPr="00640573">
              <w:rPr>
                <w:color w:val="000000"/>
                <w:sz w:val="20"/>
                <w:szCs w:val="20"/>
              </w:rPr>
              <w:t xml:space="preserve"> </w:t>
            </w:r>
            <w:r>
              <w:rPr>
                <w:color w:val="000000"/>
                <w:sz w:val="20"/>
                <w:szCs w:val="20"/>
              </w:rPr>
              <w:t xml:space="preserve">ve </w:t>
            </w:r>
            <w:r w:rsidRPr="00640573">
              <w:rPr>
                <w:i/>
                <w:iCs/>
                <w:color w:val="000000"/>
                <w:sz w:val="20"/>
                <w:szCs w:val="20"/>
              </w:rPr>
              <w:t>P</w:t>
            </w:r>
            <w:r w:rsidRPr="00640573">
              <w:rPr>
                <w:color w:val="000000"/>
                <w:sz w:val="20"/>
                <w:szCs w:val="20"/>
              </w:rPr>
              <w:t xml:space="preserve"> </w:t>
            </w:r>
            <w:r>
              <w:rPr>
                <w:color w:val="000000"/>
                <w:sz w:val="20"/>
                <w:szCs w:val="20"/>
              </w:rPr>
              <w:t>kümesine ekle</w:t>
            </w:r>
          </w:p>
          <w:p w:rsidR="00834F1A" w:rsidRPr="00640573" w:rsidRDefault="00834F1A" w:rsidP="0072219E">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40" w:hanging="284"/>
              <w:rPr>
                <w:color w:val="000000"/>
                <w:sz w:val="20"/>
                <w:szCs w:val="20"/>
              </w:rPr>
            </w:pPr>
            <w:r w:rsidRPr="00640573">
              <w:rPr>
                <w:color w:val="000000"/>
                <w:sz w:val="20"/>
                <w:szCs w:val="20"/>
              </w:rPr>
              <w:t xml:space="preserve">      </w:t>
            </w:r>
            <w:r w:rsidRPr="00640573">
              <w:rPr>
                <w:i/>
                <w:iCs/>
                <w:color w:val="000000"/>
                <w:sz w:val="20"/>
                <w:szCs w:val="20"/>
              </w:rPr>
              <w:t>P</w:t>
            </w:r>
            <w:r w:rsidRPr="00640573">
              <w:rPr>
                <w:color w:val="000000"/>
                <w:sz w:val="20"/>
                <w:szCs w:val="20"/>
              </w:rPr>
              <w:t xml:space="preserve"> </w:t>
            </w:r>
            <w:r>
              <w:rPr>
                <w:color w:val="000000"/>
                <w:sz w:val="20"/>
                <w:szCs w:val="20"/>
              </w:rPr>
              <w:t>kümesindeki her bir örüntü ile</w:t>
            </w:r>
            <w:r w:rsidRPr="00640573">
              <w:rPr>
                <w:color w:val="000000"/>
                <w:sz w:val="20"/>
                <w:szCs w:val="20"/>
              </w:rPr>
              <w:t xml:space="preserve"> </w:t>
            </w:r>
            <w:bookmarkStart w:id="367" w:name="OLE_LINK65"/>
            <w:bookmarkStart w:id="368" w:name="OLE_LINK66"/>
            <w:r w:rsidRPr="00640573">
              <w:rPr>
                <w:i/>
                <w:iCs/>
                <w:color w:val="000000"/>
                <w:sz w:val="20"/>
                <w:szCs w:val="20"/>
              </w:rPr>
              <w:t>Self</w:t>
            </w:r>
            <w:r w:rsidRPr="00640573">
              <w:rPr>
                <w:i/>
                <w:iCs/>
                <w:color w:val="000000"/>
                <w:sz w:val="20"/>
                <w:szCs w:val="20"/>
                <w:vertAlign w:val="subscript"/>
              </w:rPr>
              <w:t>set</w:t>
            </w:r>
            <w:bookmarkEnd w:id="367"/>
            <w:bookmarkEnd w:id="368"/>
            <w:r>
              <w:rPr>
                <w:i/>
                <w:iCs/>
                <w:color w:val="000000"/>
                <w:sz w:val="20"/>
                <w:szCs w:val="20"/>
                <w:vertAlign w:val="subscript"/>
              </w:rPr>
              <w:t xml:space="preserve"> </w:t>
            </w:r>
            <w:r>
              <w:rPr>
                <w:iCs/>
                <w:color w:val="000000"/>
                <w:sz w:val="20"/>
                <w:szCs w:val="20"/>
              </w:rPr>
              <w:t>kümesindeki her bir örüntünün afinite ölçümünü gerçekleştir</w:t>
            </w:r>
          </w:p>
          <w:p w:rsidR="00834F1A" w:rsidRPr="00640573" w:rsidRDefault="00834F1A" w:rsidP="0072219E">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40" w:hanging="284"/>
              <w:rPr>
                <w:color w:val="000000"/>
                <w:sz w:val="20"/>
                <w:szCs w:val="20"/>
              </w:rPr>
            </w:pPr>
            <w:r w:rsidRPr="00640573">
              <w:rPr>
                <w:color w:val="000000"/>
                <w:sz w:val="20"/>
                <w:szCs w:val="20"/>
              </w:rPr>
              <w:t xml:space="preserve">      </w:t>
            </w:r>
            <w:r>
              <w:rPr>
                <w:color w:val="000000"/>
                <w:sz w:val="20"/>
                <w:szCs w:val="20"/>
              </w:rPr>
              <w:t xml:space="preserve">Eğer </w:t>
            </w:r>
            <w:r w:rsidRPr="00640573">
              <w:rPr>
                <w:i/>
                <w:iCs/>
                <w:color w:val="000000"/>
                <w:sz w:val="20"/>
                <w:szCs w:val="20"/>
              </w:rPr>
              <w:t>P</w:t>
            </w:r>
            <w:r w:rsidRPr="00640573">
              <w:rPr>
                <w:color w:val="000000"/>
                <w:sz w:val="20"/>
                <w:szCs w:val="20"/>
              </w:rPr>
              <w:t xml:space="preserve"> </w:t>
            </w:r>
            <w:r>
              <w:rPr>
                <w:color w:val="000000"/>
                <w:sz w:val="20"/>
                <w:szCs w:val="20"/>
              </w:rPr>
              <w:t xml:space="preserve">kümesindeki bir örüntü </w:t>
            </w:r>
            <w:r w:rsidRPr="00640573">
              <w:rPr>
                <w:i/>
                <w:iCs/>
                <w:color w:val="000000"/>
                <w:sz w:val="20"/>
                <w:szCs w:val="20"/>
              </w:rPr>
              <w:t>Self</w:t>
            </w:r>
            <w:r w:rsidRPr="00640573">
              <w:rPr>
                <w:i/>
                <w:iCs/>
                <w:color w:val="000000"/>
                <w:sz w:val="20"/>
                <w:szCs w:val="20"/>
                <w:vertAlign w:val="subscript"/>
              </w:rPr>
              <w:t>set</w:t>
            </w:r>
            <w:r w:rsidRPr="00640573">
              <w:rPr>
                <w:color w:val="000000"/>
                <w:sz w:val="20"/>
                <w:szCs w:val="20"/>
              </w:rPr>
              <w:t xml:space="preserve"> </w:t>
            </w:r>
            <w:r>
              <w:rPr>
                <w:color w:val="000000"/>
                <w:sz w:val="20"/>
                <w:szCs w:val="20"/>
              </w:rPr>
              <w:t>kümesindeki bir örüntü tarafından belirlenen eşik değerine göre tanınırsa;</w:t>
            </w:r>
          </w:p>
          <w:p w:rsidR="00834F1A" w:rsidRDefault="00834F1A" w:rsidP="0072219E">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 w:val="20"/>
                <w:szCs w:val="20"/>
              </w:rPr>
            </w:pPr>
            <w:r w:rsidRPr="00640573">
              <w:rPr>
                <w:color w:val="000000"/>
                <w:sz w:val="20"/>
                <w:szCs w:val="20"/>
              </w:rPr>
              <w:t xml:space="preserve">         </w:t>
            </w:r>
            <w:r>
              <w:rPr>
                <w:color w:val="000000"/>
                <w:sz w:val="20"/>
                <w:szCs w:val="20"/>
              </w:rPr>
              <w:t xml:space="preserve">      </w:t>
            </w:r>
            <w:r w:rsidR="008F7352">
              <w:rPr>
                <w:color w:val="000000"/>
                <w:sz w:val="20"/>
                <w:szCs w:val="20"/>
              </w:rPr>
              <w:t>Dedektör</w:t>
            </w:r>
            <w:r>
              <w:rPr>
                <w:color w:val="000000"/>
                <w:sz w:val="20"/>
                <w:szCs w:val="20"/>
              </w:rPr>
              <w:t xml:space="preserve"> yok edilir</w:t>
            </w:r>
            <w:r w:rsidRPr="00640573">
              <w:rPr>
                <w:color w:val="000000"/>
                <w:sz w:val="20"/>
                <w:szCs w:val="20"/>
              </w:rPr>
              <w:t xml:space="preserve">, </w:t>
            </w:r>
          </w:p>
          <w:p w:rsidR="00834F1A" w:rsidRPr="00640573" w:rsidRDefault="00834F1A" w:rsidP="0072219E">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 w:val="20"/>
                <w:szCs w:val="20"/>
              </w:rPr>
            </w:pPr>
            <w:r>
              <w:rPr>
                <w:color w:val="000000"/>
                <w:sz w:val="20"/>
                <w:szCs w:val="20"/>
              </w:rPr>
              <w:t xml:space="preserve">               Değilse </w:t>
            </w:r>
            <w:r w:rsidR="008F7352">
              <w:rPr>
                <w:color w:val="000000"/>
                <w:sz w:val="20"/>
                <w:szCs w:val="20"/>
              </w:rPr>
              <w:t>dedektör</w:t>
            </w:r>
            <w:r>
              <w:rPr>
                <w:color w:val="000000"/>
                <w:sz w:val="20"/>
                <w:szCs w:val="20"/>
              </w:rPr>
              <w:t xml:space="preserve"> </w:t>
            </w:r>
            <w:r w:rsidRPr="00640573">
              <w:rPr>
                <w:i/>
                <w:iCs/>
                <w:color w:val="000000"/>
                <w:sz w:val="20"/>
                <w:szCs w:val="20"/>
              </w:rPr>
              <w:t>D</w:t>
            </w:r>
            <w:r>
              <w:rPr>
                <w:i/>
                <w:iCs/>
                <w:color w:val="000000"/>
                <w:sz w:val="20"/>
                <w:szCs w:val="20"/>
              </w:rPr>
              <w:t xml:space="preserve"> </w:t>
            </w:r>
            <w:r w:rsidRPr="00E91093">
              <w:rPr>
                <w:iCs/>
                <w:color w:val="000000"/>
                <w:sz w:val="20"/>
                <w:szCs w:val="20"/>
              </w:rPr>
              <w:t>kümesine eklenir</w:t>
            </w:r>
          </w:p>
          <w:p w:rsidR="00834F1A" w:rsidRPr="00C35A6C" w:rsidRDefault="00834F1A" w:rsidP="0072219E">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 w:val="20"/>
                <w:szCs w:val="20"/>
                <w:lang w:val="en-US"/>
              </w:rPr>
            </w:pPr>
            <w:r w:rsidRPr="00640573">
              <w:rPr>
                <w:color w:val="000000"/>
                <w:sz w:val="20"/>
                <w:szCs w:val="20"/>
              </w:rPr>
              <w:t xml:space="preserve">   </w:t>
            </w:r>
            <w:r w:rsidRPr="00C35A6C">
              <w:rPr>
                <w:b/>
                <w:bCs/>
                <w:color w:val="000000"/>
                <w:sz w:val="20"/>
                <w:szCs w:val="20"/>
                <w:lang w:val="en-US"/>
              </w:rPr>
              <w:t>end</w:t>
            </w:r>
            <w:r w:rsidRPr="00C35A6C">
              <w:rPr>
                <w:color w:val="000000"/>
                <w:sz w:val="20"/>
                <w:szCs w:val="20"/>
                <w:lang w:val="en-US"/>
              </w:rPr>
              <w:t xml:space="preserve">  </w:t>
            </w:r>
          </w:p>
          <w:p w:rsidR="00834F1A" w:rsidRPr="00640573" w:rsidRDefault="00834F1A" w:rsidP="0072219E">
            <w:pPr>
              <w:shd w:val="clear" w:color="auto" w:fill="D9D9D9" w:themeFill="background1" w:themeFillShade="D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000000"/>
                <w:sz w:val="23"/>
                <w:szCs w:val="23"/>
              </w:rPr>
            </w:pPr>
            <w:r w:rsidRPr="00C35A6C">
              <w:rPr>
                <w:b/>
                <w:bCs/>
                <w:color w:val="000000"/>
                <w:sz w:val="20"/>
                <w:szCs w:val="20"/>
                <w:lang w:val="en-US"/>
              </w:rPr>
              <w:t>end</w:t>
            </w:r>
            <w:r w:rsidRPr="00640573">
              <w:rPr>
                <w:color w:val="000000"/>
                <w:sz w:val="23"/>
                <w:szCs w:val="23"/>
              </w:rPr>
              <w:t xml:space="preserve"> </w:t>
            </w:r>
          </w:p>
        </w:tc>
      </w:tr>
    </w:tbl>
    <w:p w:rsidR="00834F1A" w:rsidRDefault="00834F1A" w:rsidP="00834F1A">
      <w:pPr>
        <w:spacing w:line="360" w:lineRule="auto"/>
        <w:jc w:val="both"/>
      </w:pPr>
    </w:p>
    <w:p w:rsidR="00834F1A" w:rsidRPr="0006471A" w:rsidRDefault="00834F1A" w:rsidP="00834F1A">
      <w:pPr>
        <w:pStyle w:val="Balk3"/>
        <w:numPr>
          <w:ilvl w:val="2"/>
          <w:numId w:val="30"/>
        </w:numPr>
      </w:pPr>
      <w:r>
        <w:t xml:space="preserve"> </w:t>
      </w:r>
      <w:bookmarkStart w:id="369" w:name="_Toc411800179"/>
      <w:r w:rsidRPr="0006471A">
        <w:t>Klonal seçim algoritması</w:t>
      </w:r>
      <w:r>
        <w:t xml:space="preserve"> (KSA)</w:t>
      </w:r>
      <w:bookmarkEnd w:id="369"/>
    </w:p>
    <w:p w:rsidR="00834F1A" w:rsidRPr="0006471A" w:rsidRDefault="00834F1A" w:rsidP="00834F1A">
      <w:pPr>
        <w:spacing w:line="360" w:lineRule="auto"/>
        <w:jc w:val="both"/>
        <w:rPr>
          <w:b/>
        </w:rPr>
      </w:pPr>
    </w:p>
    <w:p w:rsidR="00834F1A" w:rsidRDefault="00834F1A" w:rsidP="00834F1A">
      <w:pPr>
        <w:pStyle w:val="AnaParagrafYaziStiliSau"/>
      </w:pPr>
      <w:r w:rsidRPr="0006471A">
        <w:t>Klonal seçim prensibi, bağışıklık sisteminin bir antijenik uyarıma karşı bağışıklık cevabının temel özelliklerini tanımlamak amacıyla kullanılan bir prensiptir</w:t>
      </w:r>
      <w:r>
        <w:t xml:space="preserve"> </w:t>
      </w:r>
      <w:r w:rsidR="00BC1C52">
        <w:fldChar w:fldCharType="begin"/>
      </w:r>
      <w:r w:rsidR="00225796">
        <w:instrText xml:space="preserve"> ADDIN EN.CITE &lt;EndNote&gt;&lt;Cite&gt;&lt;Author&gt;DE CASTRO&lt;/Author&gt;&lt;Year&gt;2002&lt;/Year&gt;&lt;RecNum&gt;154&lt;/RecNum&gt;&lt;DisplayText&gt;[163]&lt;/DisplayText&gt;&lt;record&gt;&lt;rec-number&gt;154&lt;/rec-number&gt;&lt;foreign-keys&gt;&lt;key app="EN" db-id="zpdxxx506xzr91ere26vt2vu9etatf25dwvr"&gt;154&lt;/key&gt;&lt;/foreign-keys&gt;&lt;ref-type name="Journal Article"&gt;17&lt;/ref-type&gt;&lt;contributors&gt;&lt;authors&gt;&lt;author&gt;DE CASTRO, LEANDRO N&lt;/author&gt;&lt;author&gt;VON ZUBEN, FERNANDO J&lt;/author&gt;&lt;/authors&gt;&lt;/contributors&gt;&lt;titles&gt;&lt;title&gt;Learning and optimization using the clonal selection principle&lt;/title&gt;&lt;secondary-title&gt;Evolutionary Computation, IEEE Transactions on&lt;/secondary-title&gt;&lt;/titles&gt;&lt;periodical&gt;&lt;full-title&gt;Evolutionary Computation, IEEE Transactions on&lt;/full-title&gt;&lt;/periodical&gt;&lt;pages&gt;239-251&lt;/pages&gt;&lt;volume&gt;6&lt;/volume&gt;&lt;number&gt;3&lt;/number&gt;&lt;dates&gt;&lt;year&gt;2002&lt;/year&gt;&lt;/dates&gt;&lt;isbn&gt;1089-778X&lt;/isbn&gt;&lt;urls&gt;&lt;/urls&gt;&lt;/record&gt;&lt;/Cite&gt;&lt;/EndNote&gt;</w:instrText>
      </w:r>
      <w:r w:rsidR="00BC1C52">
        <w:fldChar w:fldCharType="separate"/>
      </w:r>
      <w:r w:rsidR="00225796">
        <w:rPr>
          <w:noProof/>
        </w:rPr>
        <w:t>[</w:t>
      </w:r>
      <w:hyperlink w:anchor="_ENREF_163" w:tooltip="DE CASTRO, 2002 #154" w:history="1">
        <w:r w:rsidR="00E65BBF">
          <w:rPr>
            <w:noProof/>
          </w:rPr>
          <w:t>163</w:t>
        </w:r>
      </w:hyperlink>
      <w:r w:rsidR="00225796">
        <w:rPr>
          <w:noProof/>
        </w:rPr>
        <w:t>]</w:t>
      </w:r>
      <w:r w:rsidR="00BC1C52">
        <w:fldChar w:fldCharType="end"/>
      </w:r>
      <w:r w:rsidRPr="0006471A">
        <w:t>.</w:t>
      </w:r>
      <w:r>
        <w:t xml:space="preserve"> </w:t>
      </w:r>
      <w:r w:rsidRPr="0006471A">
        <w:t>Bu prensip</w:t>
      </w:r>
      <w:r w:rsidR="000D5081">
        <w:t>,</w:t>
      </w:r>
      <w:r w:rsidRPr="0006471A">
        <w:t xml:space="preserve"> sadece antijenleri tanıyan hücrelerin çoğaldığı</w:t>
      </w:r>
      <w:r w:rsidR="00F47176">
        <w:t>,</w:t>
      </w:r>
      <w:r w:rsidRPr="0006471A">
        <w:t xml:space="preserve"> yani tanımayanlara göre seçildiği fikrini vurgular. Bu seçilmiş hücreler,</w:t>
      </w:r>
      <w:r>
        <w:t xml:space="preserve"> afinite olgunlaşma işlemine maruz</w:t>
      </w:r>
      <w:r w:rsidRPr="0006471A">
        <w:t xml:space="preserve"> kalırlar ve bu işlem seçilmiş hücrelerin antijenlere benzerliğini geliştirir</w:t>
      </w:r>
      <w:r w:rsidR="00F47176">
        <w:t xml:space="preserve"> </w:t>
      </w:r>
      <w:r w:rsidR="00BC1C52">
        <w:fldChar w:fldCharType="begin"/>
      </w:r>
      <w:r w:rsidR="00225796">
        <w:instrText xml:space="preserve"> ADDIN EN.CITE &lt;EndNote&gt;&lt;Cite&gt;&lt;Author&gt;GAO&lt;/Author&gt;&lt;Year&gt;2009&lt;/Year&gt;&lt;RecNum&gt;156&lt;/RecNum&gt;&lt;DisplayText&gt;[164, 165]&lt;/DisplayText&gt;&lt;record&gt;&lt;rec-number&gt;156&lt;/rec-number&gt;&lt;foreign-keys&gt;&lt;key app="EN" db-id="zpdxxx506xzr91ere26vt2vu9etatf25dwvr"&gt;156&lt;/key&gt;&lt;/foreign-keys&gt;&lt;ref-type name="Journal Article"&gt;17&lt;/ref-type&gt;&lt;contributors&gt;&lt;authors&gt;&lt;author&gt;GAO, XIAO ZHI&lt;/author&gt;&lt;author&gt;OVASKA, SEPPO J&lt;/author&gt;&lt;author&gt;WANG, XIAOLEI&lt;/author&gt;&lt;author&gt;CHOW, M-Y&lt;/author&gt;&lt;/authors&gt;&lt;/contributors&gt;&lt;titles&gt;&lt;title&gt;Clonal optimization-based negative selection algorithm with applications in motor fault detection&lt;/title&gt;&lt;secondary-title&gt;Neural Computing and Applications&lt;/secondary-title&gt;&lt;/titles&gt;&lt;periodical&gt;&lt;full-title&gt;Neural Computing and Applications&lt;/full-title&gt;&lt;/periodical&gt;&lt;pages&gt;719-729&lt;/pages&gt;&lt;volume&gt;18&lt;/volume&gt;&lt;number&gt;7&lt;/number&gt;&lt;dates&gt;&lt;year&gt;2009&lt;/year&gt;&lt;/dates&gt;&lt;isbn&gt;0941-0643&lt;/isbn&gt;&lt;urls&gt;&lt;/urls&gt;&lt;/record&gt;&lt;/Cite&gt;&lt;Cite&gt;&lt;Author&gt;ADA&lt;/Author&gt;&lt;Year&gt;1987&lt;/Year&gt;&lt;RecNum&gt;155&lt;/RecNum&gt;&lt;record&gt;&lt;rec-number&gt;155&lt;/rec-number&gt;&lt;foreign-keys&gt;&lt;key app="EN" db-id="zpdxxx506xzr91ere26vt2vu9etatf25dwvr"&gt;155&lt;/key&gt;&lt;/foreign-keys&gt;&lt;ref-type name="Journal Article"&gt;17&lt;/ref-type&gt;&lt;contributors&gt;&lt;authors&gt;&lt;author&gt;ADA, GORDON L&lt;/author&gt;&lt;author&gt;NOSSAL, GUSTAV&lt;/author&gt;&lt;/authors&gt;&lt;/contributors&gt;&lt;titles&gt;&lt;title&gt;The clonal-selection theory&lt;/title&gt;&lt;secondary-title&gt;Scientific American&lt;/secondary-title&gt;&lt;/titles&gt;&lt;periodical&gt;&lt;full-title&gt;Scientific American&lt;/full-title&gt;&lt;/periodical&gt;&lt;pages&gt;62&lt;/pages&gt;&lt;volume&gt;257&lt;/volume&gt;&lt;number&gt;2&lt;/number&gt;&lt;dates&gt;&lt;year&gt;1987&lt;/year&gt;&lt;/dates&gt;&lt;isbn&gt;0036-8733&lt;/isbn&gt;&lt;urls&gt;&lt;/urls&gt;&lt;/record&gt;&lt;/Cite&gt;&lt;/EndNote&gt;</w:instrText>
      </w:r>
      <w:r w:rsidR="00BC1C52">
        <w:fldChar w:fldCharType="separate"/>
      </w:r>
      <w:r w:rsidR="00225796">
        <w:rPr>
          <w:noProof/>
        </w:rPr>
        <w:t>[</w:t>
      </w:r>
      <w:hyperlink w:anchor="_ENREF_164" w:tooltip="GAO, 2009 #156" w:history="1">
        <w:r w:rsidR="00E65BBF">
          <w:rPr>
            <w:noProof/>
          </w:rPr>
          <w:t>164</w:t>
        </w:r>
      </w:hyperlink>
      <w:r w:rsidR="00225796">
        <w:rPr>
          <w:noProof/>
        </w:rPr>
        <w:t xml:space="preserve">, </w:t>
      </w:r>
      <w:hyperlink w:anchor="_ENREF_165" w:tooltip="ADA, 1987 #155" w:history="1">
        <w:r w:rsidR="00E65BBF">
          <w:rPr>
            <w:noProof/>
          </w:rPr>
          <w:t>165</w:t>
        </w:r>
      </w:hyperlink>
      <w:r w:rsidR="00225796">
        <w:rPr>
          <w:noProof/>
        </w:rPr>
        <w:t>]</w:t>
      </w:r>
      <w:r w:rsidR="00BC1C52">
        <w:fldChar w:fldCharType="end"/>
      </w:r>
      <w:r w:rsidRPr="0006471A">
        <w:t xml:space="preserve">. </w:t>
      </w:r>
      <w:r>
        <w:t xml:space="preserve">KSA genellikle </w:t>
      </w:r>
      <w:proofErr w:type="gramStart"/>
      <w:r>
        <w:t>optimizasyon</w:t>
      </w:r>
      <w:proofErr w:type="gramEnd"/>
      <w:r>
        <w:t xml:space="preserve"> problemlerinde kullanılmaktadır. </w:t>
      </w:r>
      <w:r w:rsidR="00BC1C52">
        <w:fldChar w:fldCharType="begin"/>
      </w:r>
      <w:r>
        <w:instrText xml:space="preserve"> REF _Ref408071502 </w:instrText>
      </w:r>
      <w:r w:rsidR="00BC1C52">
        <w:fldChar w:fldCharType="separate"/>
      </w:r>
      <w:r w:rsidR="009872A3">
        <w:t xml:space="preserve">Şekil </w:t>
      </w:r>
      <w:proofErr w:type="gramStart"/>
      <w:r w:rsidR="009872A3">
        <w:rPr>
          <w:noProof/>
        </w:rPr>
        <w:t>5</w:t>
      </w:r>
      <w:r w:rsidR="009872A3">
        <w:t>.</w:t>
      </w:r>
      <w:r w:rsidR="009872A3">
        <w:rPr>
          <w:noProof/>
        </w:rPr>
        <w:t>2</w:t>
      </w:r>
      <w:proofErr w:type="gramEnd"/>
      <w:r w:rsidR="00BC1C52">
        <w:fldChar w:fldCharType="end"/>
      </w:r>
      <w:r w:rsidR="008B3A3A">
        <w:t>'</w:t>
      </w:r>
      <w:r w:rsidRPr="0006471A">
        <w:t xml:space="preserve">de klonal seçim algoritmasının akış şeması ve işlem adımları gösterilmiştir. </w:t>
      </w:r>
    </w:p>
    <w:p w:rsidR="00834F1A" w:rsidRPr="0006471A" w:rsidRDefault="00834F1A" w:rsidP="00834F1A">
      <w:pPr>
        <w:spacing w:line="360" w:lineRule="auto"/>
        <w:jc w:val="both"/>
      </w:pPr>
    </w:p>
    <w:bookmarkStart w:id="370" w:name="OLE_LINK150"/>
    <w:bookmarkStart w:id="371" w:name="OLE_LINK151"/>
    <w:p w:rsidR="00834F1A" w:rsidRPr="0006471A" w:rsidRDefault="00BC1C52" w:rsidP="00834F1A">
      <w:pPr>
        <w:spacing w:line="360" w:lineRule="auto"/>
        <w:jc w:val="center"/>
      </w:pPr>
      <w:r>
        <w:pict>
          <v:group id="_x0000_s1835" editas="canvas" style="width:397.2pt;height:349.8pt;mso-position-horizontal-relative:char;mso-position-vertical-relative:line" coordorigin="1772,5156" coordsize="7944,6996">
            <o:lock v:ext="edit" aspectratio="t"/>
            <v:shape id="_x0000_s1836" type="#_x0000_t75" style="position:absolute;left:1772;top:5156;width:7944;height:6996" o:preferrelative="f" filled="t" fillcolor="#f2dbdb [661]" strokecolor="#c0504d [3205]">
              <v:fill opacity=".75" color2="#daeef3 [664]" o:opacity2="51773f" rotate="t" o:detectmouseclick="t" angle="-45" focus="-50%" type="gradient"/>
              <v:path o:extrusionok="t" o:connecttype="none"/>
              <o:lock v:ext="edit" text="t"/>
            </v:shape>
            <v:shape id="_x0000_s1837" type="#_x0000_t202" style="position:absolute;left:8250;top:5217;width:765;height:519" filled="f" fillcolor="none" stroked="f" strokecolor="black [3213]" strokeweight="1pt">
              <v:fill color2="#daeef3 [664]" angle="-45" focus="-50%" type="gradient"/>
              <v:shadow type="perspective" color="#205867 [1608]" opacity=".5" offset="1pt" offset2="-3pt"/>
              <v:textbox style="mso-next-textbox:#_x0000_s1837">
                <w:txbxContent>
                  <w:p w:rsidR="00E65BBF" w:rsidRPr="003D0421" w:rsidRDefault="00E65BBF" w:rsidP="00834F1A">
                    <w:pPr>
                      <w:rPr>
                        <w:b/>
                        <w:sz w:val="22"/>
                      </w:rPr>
                    </w:pPr>
                    <w:r w:rsidRPr="003D0421">
                      <w:rPr>
                        <w:b/>
                        <w:sz w:val="22"/>
                      </w:rPr>
                      <w:t>Ag</w:t>
                    </w:r>
                    <w:r w:rsidRPr="003D0421">
                      <w:rPr>
                        <w:b/>
                        <w:sz w:val="22"/>
                        <w:vertAlign w:val="subscript"/>
                      </w:rPr>
                      <w:t>i</w:t>
                    </w:r>
                  </w:p>
                </w:txbxContent>
              </v:textbox>
            </v:shape>
            <v:rect id="_x0000_s1838" style="position:absolute;left:6751;top:5837;width:1651;height:554" filled="f" fillcolor="none" strokecolor="black [3213]" strokeweight="1pt">
              <v:fill color2="#daeef3 [664]" angle="-45" focus="-50%" type="gradient"/>
              <v:shadow type="perspective" color="#205867 [1608]" opacity=".5" offset="1pt" offset2="-3pt"/>
              <v:textbox style="mso-next-textbox:#_x0000_s1838">
                <w:txbxContent>
                  <w:p w:rsidR="00E65BBF" w:rsidRPr="003D0421" w:rsidRDefault="00E65BBF" w:rsidP="00834F1A">
                    <w:pPr>
                      <w:jc w:val="center"/>
                      <w:rPr>
                        <w:b/>
                        <w:sz w:val="22"/>
                        <w:lang w:val="en-US"/>
                      </w:rPr>
                    </w:pPr>
                    <w:r w:rsidRPr="003D0421">
                      <w:rPr>
                        <w:b/>
                        <w:sz w:val="22"/>
                        <w:lang w:val="en-US"/>
                      </w:rPr>
                      <w:t>Ab</w:t>
                    </w:r>
                    <w:r w:rsidRPr="003D0421">
                      <w:rPr>
                        <w:b/>
                        <w:sz w:val="22"/>
                        <w:vertAlign w:val="subscript"/>
                        <w:lang w:val="en-US"/>
                      </w:rPr>
                      <w:t>r</w:t>
                    </w:r>
                  </w:p>
                </w:txbxContent>
              </v:textbox>
            </v:rect>
            <v:rect id="_x0000_s1839" style="position:absolute;left:6751;top:6391;width:1651;height:555" filled="f" fillcolor="none" strokecolor="black [3213]" strokeweight="1pt">
              <v:fill color2="#daeef3 [664]" angle="-45" focus="-50%" type="gradient"/>
              <v:shadow type="perspective" color="#205867 [1608]" opacity=".5" offset="1pt" offset2="-3pt"/>
              <v:textbox style="mso-next-textbox:#_x0000_s1839">
                <w:txbxContent>
                  <w:p w:rsidR="00E65BBF" w:rsidRPr="003D0421" w:rsidRDefault="00E65BBF" w:rsidP="00834F1A">
                    <w:pPr>
                      <w:jc w:val="center"/>
                      <w:rPr>
                        <w:b/>
                        <w:sz w:val="22"/>
                        <w:lang w:val="en-US"/>
                      </w:rPr>
                    </w:pPr>
                    <w:proofErr w:type="gramStart"/>
                    <w:r w:rsidRPr="003D0421">
                      <w:rPr>
                        <w:b/>
                        <w:sz w:val="22"/>
                        <w:lang w:val="en-US"/>
                      </w:rPr>
                      <w:t>Ab</w:t>
                    </w:r>
                    <w:r w:rsidRPr="003D0421">
                      <w:rPr>
                        <w:b/>
                        <w:sz w:val="22"/>
                        <w:vertAlign w:val="subscript"/>
                        <w:lang w:val="en-US"/>
                      </w:rPr>
                      <w:t>m</w:t>
                    </w:r>
                    <w:proofErr w:type="gramEnd"/>
                  </w:p>
                </w:txbxContent>
              </v:textbox>
            </v:rect>
            <v:shape id="_x0000_s1840" type="#_x0000_t32" style="position:absolute;left:7577;top:5520;width:673;height:317;flip:x" o:connectortype="straight" strokecolor="black [3213]" strokeweight="1pt">
              <v:stroke endarrow="block"/>
              <v:shadow type="perspective" color="#205867 [1608]" opacity=".5" offset="1pt" offset2="-3pt"/>
            </v:shape>
            <v:shape id="_x0000_s1841" type="#_x0000_t4" style="position:absolute;left:6797;top:7262;width:1545;height:780" filled="f" fillcolor="none" strokecolor="black [3213]" strokeweight="1pt">
              <v:fill color2="#daeef3 [664]" angle="-45" focus="-50%" type="gradient"/>
              <v:shadow type="perspective" color="#205867 [1608]" opacity=".5" offset="1pt" offset2="-3pt"/>
              <v:textbox style="mso-next-textbox:#_x0000_s1841">
                <w:txbxContent>
                  <w:p w:rsidR="00E65BBF" w:rsidRPr="003D0421" w:rsidRDefault="00E65BBF" w:rsidP="00834F1A">
                    <w:pPr>
                      <w:jc w:val="center"/>
                      <w:rPr>
                        <w:b/>
                        <w:i/>
                        <w:sz w:val="22"/>
                      </w:rPr>
                    </w:pPr>
                    <w:proofErr w:type="gramStart"/>
                    <w:r w:rsidRPr="003D0421">
                      <w:rPr>
                        <w:b/>
                        <w:i/>
                        <w:sz w:val="22"/>
                      </w:rPr>
                      <w:t>f</w:t>
                    </w:r>
                    <w:r w:rsidRPr="003D0421">
                      <w:rPr>
                        <w:b/>
                        <w:i/>
                        <w:sz w:val="22"/>
                        <w:vertAlign w:val="subscript"/>
                      </w:rPr>
                      <w:t>i</w:t>
                    </w:r>
                    <w:proofErr w:type="gramEnd"/>
                  </w:p>
                </w:txbxContent>
              </v:textbox>
            </v:shape>
            <v:shape id="_x0000_s1842" type="#_x0000_t32" style="position:absolute;left:7570;top:6946;width:7;height:316;flip:x" o:connectortype="straight" strokecolor="black [3213]" strokeweight="1pt">
              <v:stroke endarrow="block"/>
              <v:shadow type="perspective" color="#205867 [1608]" opacity=".5" offset="1pt" offset2="-3pt"/>
            </v:shape>
            <v:shape id="_x0000_s1843" type="#_x0000_t4" style="position:absolute;left:6797;top:8357;width:1545;height:780" filled="f" fillcolor="none" strokecolor="black [3213]" strokeweight="1pt">
              <v:fill color2="#daeef3 [664]" angle="-45" focus="-50%" type="gradient"/>
              <v:shadow type="perspective" color="#205867 [1608]" opacity=".5" offset="1pt" offset2="-3pt"/>
              <v:textbox style="mso-next-textbox:#_x0000_s1843">
                <w:txbxContent>
                  <w:p w:rsidR="00E65BBF" w:rsidRPr="003D0421" w:rsidRDefault="00E65BBF" w:rsidP="00834F1A">
                    <w:pPr>
                      <w:jc w:val="center"/>
                      <w:rPr>
                        <w:b/>
                        <w:sz w:val="22"/>
                      </w:rPr>
                    </w:pPr>
                    <w:r w:rsidRPr="003D0421">
                      <w:rPr>
                        <w:b/>
                        <w:sz w:val="22"/>
                      </w:rPr>
                      <w:t>Seçim</w:t>
                    </w:r>
                  </w:p>
                </w:txbxContent>
              </v:textbox>
            </v:shape>
            <v:shape id="_x0000_s1844" type="#_x0000_t32" style="position:absolute;left:7570;top:8042;width:1;height:315" o:connectortype="straight" strokecolor="black [3213]" strokeweight="1pt">
              <v:stroke endarrow="block"/>
              <v:shadow type="perspective" color="#205867 [1608]" opacity=".5" offset="1pt" offset2="-3pt"/>
            </v:shape>
            <v:rect id="_x0000_s1845" style="position:absolute;left:6751;top:9465;width:1651;height:555" filled="f" fillcolor="none" strokecolor="black [3213]" strokeweight="1pt">
              <v:fill color2="#daeef3 [664]" angle="-45" focus="-50%" type="gradient"/>
              <v:shadow type="perspective" color="#205867 [1608]" opacity=".5" offset="1pt" offset2="-3pt"/>
              <v:textbox style="mso-next-textbox:#_x0000_s1845">
                <w:txbxContent>
                  <w:p w:rsidR="00E65BBF" w:rsidRPr="003D0421" w:rsidRDefault="00E65BBF" w:rsidP="00834F1A">
                    <w:pPr>
                      <w:jc w:val="center"/>
                      <w:rPr>
                        <w:b/>
                        <w:sz w:val="22"/>
                        <w:lang w:val="en-US"/>
                      </w:rPr>
                    </w:pPr>
                    <w:r w:rsidRPr="003D0421">
                      <w:rPr>
                        <w:b/>
                        <w:sz w:val="22"/>
                        <w:lang w:val="en-US"/>
                      </w:rPr>
                      <w:t>Ab</w:t>
                    </w:r>
                    <w:r w:rsidRPr="003D0421">
                      <w:rPr>
                        <w:b/>
                        <w:sz w:val="22"/>
                        <w:vertAlign w:val="subscript"/>
                        <w:lang w:val="en-US"/>
                      </w:rPr>
                      <w:t>n</w:t>
                    </w:r>
                  </w:p>
                </w:txbxContent>
              </v:textbox>
            </v:rect>
            <v:shape id="_x0000_s1846" type="#_x0000_t32" style="position:absolute;left:7570;top:9137;width:7;height:328" o:connectortype="straight" strokecolor="black [3213]" strokeweight="1pt">
              <v:stroke endarrow="block"/>
              <v:shadow type="perspective" color="#205867 [1608]" opacity=".5" offset="1pt" offset2="-3pt"/>
            </v:shape>
            <v:shape id="_x0000_s1847" type="#_x0000_t4" style="position:absolute;left:6452;top:10322;width:2250;height:780" filled="f" fillcolor="none" strokecolor="black [3213]" strokeweight="1pt">
              <v:fill color2="#daeef3 [664]" angle="-45" focus="-50%" type="gradient"/>
              <v:shadow type="perspective" color="#205867 [1608]" opacity=".5" offset="1pt" offset2="-3pt"/>
              <v:textbox style="mso-next-textbox:#_x0000_s1847">
                <w:txbxContent>
                  <w:p w:rsidR="00E65BBF" w:rsidRPr="003D0421" w:rsidRDefault="00E65BBF" w:rsidP="00834F1A">
                    <w:pPr>
                      <w:jc w:val="center"/>
                      <w:rPr>
                        <w:b/>
                        <w:sz w:val="22"/>
                      </w:rPr>
                    </w:pPr>
                    <w:r w:rsidRPr="003D0421">
                      <w:rPr>
                        <w:b/>
                        <w:sz w:val="22"/>
                      </w:rPr>
                      <w:t>Klonlama</w:t>
                    </w:r>
                  </w:p>
                </w:txbxContent>
              </v:textbox>
            </v:shape>
            <v:shape id="_x0000_s1848" type="#_x0000_t32" style="position:absolute;left:7577;top:10020;width:1;height:302" o:connectortype="straight" strokecolor="black [3213]" strokeweight="1pt">
              <v:stroke endarrow="block"/>
              <v:shadow type="perspective" color="#205867 [1608]" opacity=".5" offset="1pt" offset2="-3pt"/>
            </v:shape>
            <v:rect id="_x0000_s1849" style="position:absolute;left:6751;top:11460;width:1651;height:555" filled="f" fillcolor="none" strokecolor="black [3213]" strokeweight="1pt">
              <v:fill color2="#daeef3 [664]" angle="-45" focus="-50%" type="gradient"/>
              <v:shadow type="perspective" color="#205867 [1608]" opacity=".5" offset="1pt" offset2="-3pt"/>
              <v:textbox style="mso-next-textbox:#_x0000_s1849">
                <w:txbxContent>
                  <w:p w:rsidR="00E65BBF" w:rsidRPr="003D0421" w:rsidRDefault="00E65BBF" w:rsidP="00834F1A">
                    <w:pPr>
                      <w:jc w:val="center"/>
                      <w:rPr>
                        <w:b/>
                        <w:sz w:val="22"/>
                      </w:rPr>
                    </w:pPr>
                    <w:r w:rsidRPr="003D0421">
                      <w:rPr>
                        <w:b/>
                        <w:sz w:val="22"/>
                      </w:rPr>
                      <w:t>C</w:t>
                    </w:r>
                    <w:r w:rsidRPr="003D0421">
                      <w:rPr>
                        <w:b/>
                        <w:sz w:val="22"/>
                        <w:vertAlign w:val="subscript"/>
                      </w:rPr>
                      <w:t>i</w:t>
                    </w:r>
                  </w:p>
                </w:txbxContent>
              </v:textbox>
            </v:rect>
            <v:shape id="_x0000_s1850" type="#_x0000_t32" style="position:absolute;left:7577;top:11102;width:1;height:358" o:connectortype="straight" strokecolor="black [3213]" strokeweight="1pt">
              <v:stroke endarrow="block"/>
              <v:shadow type="perspective" color="#205867 [1608]" opacity=".5" offset="1pt" offset2="-3pt"/>
            </v:shape>
            <v:shape id="_x0000_s1851" type="#_x0000_t4" style="position:absolute;left:3482;top:11342;width:2250;height:780" filled="f" fillcolor="none" strokecolor="black [3213]" strokeweight="1pt">
              <v:fill color2="#daeef3 [664]" angle="-45" focus="-50%" type="gradient"/>
              <v:shadow type="perspective" color="#205867 [1608]" opacity=".5" offset="1pt" offset2="-3pt"/>
              <v:textbox style="mso-next-textbox:#_x0000_s1851">
                <w:txbxContent>
                  <w:p w:rsidR="00E65BBF" w:rsidRPr="003D0421" w:rsidRDefault="00E65BBF" w:rsidP="00834F1A">
                    <w:pPr>
                      <w:jc w:val="center"/>
                      <w:rPr>
                        <w:b/>
                        <w:sz w:val="22"/>
                      </w:rPr>
                    </w:pPr>
                    <w:r w:rsidRPr="003D0421">
                      <w:rPr>
                        <w:b/>
                        <w:sz w:val="22"/>
                      </w:rPr>
                      <w:t>Mutasyon</w:t>
                    </w:r>
                  </w:p>
                </w:txbxContent>
              </v:textbox>
            </v:shape>
            <v:shape id="_x0000_s1852" type="#_x0000_t32" style="position:absolute;left:5732;top:11732;width:1019;height:6;flip:x y" o:connectortype="straight" strokecolor="black [3213]" strokeweight="1pt">
              <v:stroke endarrow="block"/>
              <v:shadow type="perspective" color="#205867 [1608]" opacity=".5" offset="1pt" offset2="-3pt"/>
            </v:shape>
            <v:rect id="_x0000_s1853" style="position:absolute;left:3779;top:10410;width:1651;height:555" filled="f" fillcolor="none" strokecolor="black [3213]" strokeweight="1pt">
              <v:fill color2="#daeef3 [664]" angle="-45" focus="-50%" type="gradient"/>
              <v:shadow type="perspective" color="#205867 [1608]" opacity=".5" offset="1pt" offset2="-3pt"/>
              <v:textbox style="mso-next-textbox:#_x0000_s1853">
                <w:txbxContent>
                  <w:p w:rsidR="00E65BBF" w:rsidRPr="003D0421" w:rsidRDefault="00E65BBF" w:rsidP="00834F1A">
                    <w:pPr>
                      <w:jc w:val="center"/>
                      <w:rPr>
                        <w:b/>
                        <w:sz w:val="22"/>
                      </w:rPr>
                    </w:pPr>
                    <w:r w:rsidRPr="003D0421">
                      <w:rPr>
                        <w:b/>
                        <w:sz w:val="22"/>
                      </w:rPr>
                      <w:t>C</w:t>
                    </w:r>
                    <w:r w:rsidRPr="003D0421">
                      <w:rPr>
                        <w:b/>
                        <w:sz w:val="22"/>
                        <w:vertAlign w:val="subscript"/>
                      </w:rPr>
                      <w:t>i</w:t>
                    </w:r>
                    <w:r w:rsidRPr="003D0421">
                      <w:rPr>
                        <w:b/>
                        <w:sz w:val="22"/>
                        <w:vertAlign w:val="superscript"/>
                      </w:rPr>
                      <w:t>*</w:t>
                    </w:r>
                  </w:p>
                </w:txbxContent>
              </v:textbox>
            </v:rect>
            <v:shape id="_x0000_s1854" type="#_x0000_t32" style="position:absolute;left:4605;top:10965;width:2;height:377;flip:x y" o:connectortype="straight" strokecolor="black [3213]" strokeweight="1pt">
              <v:stroke endarrow="block"/>
              <v:shadow type="perspective" color="#205867 [1608]" opacity=".5" offset="1pt" offset2="-3pt"/>
            </v:shape>
            <v:shape id="_x0000_s1855" type="#_x0000_t4" style="position:absolute;left:3824;top:9315;width:1545;height:780" filled="f" fillcolor="none" strokecolor="black [3213]" strokeweight="1pt">
              <v:fill color2="#daeef3 [664]" angle="-45" focus="-50%" type="gradient"/>
              <v:shadow type="perspective" color="#205867 [1608]" opacity=".5" offset="1pt" offset2="-3pt"/>
              <v:textbox style="mso-next-textbox:#_x0000_s1855">
                <w:txbxContent>
                  <w:p w:rsidR="00E65BBF" w:rsidRPr="00855531" w:rsidRDefault="00E65BBF" w:rsidP="00834F1A">
                    <w:pPr>
                      <w:jc w:val="center"/>
                      <w:rPr>
                        <w:b/>
                        <w:i/>
                        <w:sz w:val="22"/>
                      </w:rPr>
                    </w:pPr>
                    <w:proofErr w:type="gramStart"/>
                    <w:r w:rsidRPr="003D0421">
                      <w:rPr>
                        <w:b/>
                        <w:i/>
                        <w:sz w:val="22"/>
                      </w:rPr>
                      <w:t>f</w:t>
                    </w:r>
                    <w:r w:rsidRPr="003D0421">
                      <w:rPr>
                        <w:b/>
                        <w:i/>
                        <w:sz w:val="22"/>
                        <w:vertAlign w:val="subscript"/>
                      </w:rPr>
                      <w:t>i</w:t>
                    </w:r>
                    <w:proofErr w:type="gramEnd"/>
                    <w:r>
                      <w:rPr>
                        <w:b/>
                        <w:i/>
                        <w:sz w:val="22"/>
                      </w:rPr>
                      <w:t>*</w:t>
                    </w:r>
                  </w:p>
                </w:txbxContent>
              </v:textbox>
            </v:shape>
            <v:shape id="_x0000_s1856" type="#_x0000_t32" style="position:absolute;left:4597;top:10095;width:8;height:315;flip:x y" o:connectortype="straight" strokecolor="black [3213]" strokeweight="1pt">
              <v:stroke endarrow="block"/>
              <v:shadow type="perspective" color="#205867 [1608]" opacity=".5" offset="1pt" offset2="-3pt"/>
            </v:shape>
            <v:shape id="_x0000_s1857" type="#_x0000_t4" style="position:absolute;left:2978;top:8190;width:3270;height:780" filled="f" fillcolor="none" strokecolor="black [3213]" strokeweight="1pt">
              <v:fill color2="#daeef3 [664]" angle="-45" focus="-50%" type="gradient"/>
              <v:shadow type="perspective" color="#205867 [1608]" opacity=".5" offset="1pt" offset2="-3pt"/>
              <v:textbox style="mso-next-textbox:#_x0000_s1857">
                <w:txbxContent>
                  <w:p w:rsidR="00E65BBF" w:rsidRPr="003D0421" w:rsidRDefault="00E65BBF" w:rsidP="00834F1A">
                    <w:pPr>
                      <w:jc w:val="center"/>
                      <w:rPr>
                        <w:b/>
                        <w:sz w:val="22"/>
                      </w:rPr>
                    </w:pPr>
                    <w:r w:rsidRPr="003D0421">
                      <w:rPr>
                        <w:b/>
                        <w:sz w:val="22"/>
                      </w:rPr>
                      <w:t>Yeniden seçim</w:t>
                    </w:r>
                  </w:p>
                </w:txbxContent>
              </v:textbox>
            </v:shape>
            <v:shape id="_x0000_s1858" type="#_x0000_t32" style="position:absolute;left:4597;top:8970;width:16;height:345;flip:y" o:connectortype="straight" strokecolor="black [3213]" strokeweight="1pt">
              <v:stroke endarrow="block"/>
              <v:shadow type="perspective" color="#205867 [1608]" opacity=".5" offset="1pt" offset2="-3pt"/>
            </v:shape>
            <v:rect id="_x0000_s1859" style="position:absolute;left:3779;top:7262;width:1651;height:555" filled="f" fillcolor="none" strokecolor="black [3213]" strokeweight="1pt">
              <v:fill color2="#daeef3 [664]" angle="-45" focus="-50%" type="gradient"/>
              <v:shadow type="perspective" color="#205867 [1608]" opacity=".5" offset="1pt" offset2="-3pt"/>
              <v:textbox style="mso-next-textbox:#_x0000_s1859">
                <w:txbxContent>
                  <w:p w:rsidR="00E65BBF" w:rsidRPr="003D0421" w:rsidRDefault="00E65BBF" w:rsidP="00834F1A">
                    <w:pPr>
                      <w:jc w:val="center"/>
                      <w:rPr>
                        <w:b/>
                        <w:sz w:val="22"/>
                        <w:lang w:val="en-US"/>
                      </w:rPr>
                    </w:pPr>
                    <w:r w:rsidRPr="003D0421">
                      <w:rPr>
                        <w:b/>
                        <w:sz w:val="22"/>
                        <w:lang w:val="en-US"/>
                      </w:rPr>
                      <w:t>Ab</w:t>
                    </w:r>
                    <w:r w:rsidRPr="003D0421">
                      <w:rPr>
                        <w:b/>
                        <w:sz w:val="22"/>
                        <w:vertAlign w:val="subscript"/>
                        <w:lang w:val="en-US"/>
                      </w:rPr>
                      <w:t>i</w:t>
                    </w:r>
                  </w:p>
                </w:txbxContent>
              </v:textbox>
            </v:rect>
            <v:shape id="_x0000_s1860" type="#_x0000_t32" style="position:absolute;left:4605;top:7817;width:8;height:373;flip:x y" o:connectortype="straight" strokecolor="black [3213]" strokeweight="1pt">
              <v:stroke endarrow="block"/>
              <v:shadow type="perspective" color="#205867 [1608]" opacity=".5" offset="1pt" offset2="-3pt"/>
            </v:shape>
            <v:shapetype id="_x0000_t33" coordsize="21600,21600" o:spt="33" o:oned="t" path="m,l21600,r,21600e" filled="f">
              <v:stroke joinstyle="miter"/>
              <v:path arrowok="t" fillok="f" o:connecttype="none"/>
              <o:lock v:ext="edit" shapetype="t"/>
            </v:shapetype>
            <v:shape id="_x0000_s1861" type="#_x0000_t33" style="position:absolute;left:5381;top:5893;width:593;height:2146;rotation:270" o:connectortype="elbow" adj="-174949,-38349,-174949" strokecolor="black [3213]" strokeweight="1pt">
              <v:stroke endarrow="block"/>
              <v:shadow type="perspective" color="#205867 [1608]" opacity=".5" offset="1pt" offset2="-3pt"/>
            </v:shape>
            <v:rect id="_x0000_s1862" style="position:absolute;left:3718;top:5837;width:1651;height:554" filled="f" fillcolor="none" strokecolor="black [3213]" strokeweight="1pt">
              <v:fill color2="#daeef3 [664]" angle="-45" focus="-50%" type="gradient"/>
              <v:shadow type="perspective" color="#205867 [1608]" opacity=".5" offset="1pt" offset2="-3pt"/>
              <v:textbox style="mso-next-textbox:#_x0000_s1862">
                <w:txbxContent>
                  <w:p w:rsidR="00E65BBF" w:rsidRPr="003D0421" w:rsidRDefault="00E65BBF" w:rsidP="00834F1A">
                    <w:pPr>
                      <w:jc w:val="center"/>
                      <w:rPr>
                        <w:b/>
                        <w:sz w:val="22"/>
                        <w:lang w:val="en-US"/>
                      </w:rPr>
                    </w:pPr>
                    <w:r w:rsidRPr="003D0421">
                      <w:rPr>
                        <w:b/>
                        <w:sz w:val="22"/>
                        <w:lang w:val="en-US"/>
                      </w:rPr>
                      <w:t>Ab</w:t>
                    </w:r>
                    <w:r w:rsidRPr="003D0421">
                      <w:rPr>
                        <w:b/>
                        <w:sz w:val="22"/>
                        <w:vertAlign w:val="subscript"/>
                        <w:lang w:val="en-US"/>
                      </w:rPr>
                      <w:t>d</w:t>
                    </w:r>
                  </w:p>
                </w:txbxContent>
              </v:textbox>
            </v:rect>
            <v:shape id="_x0000_s1863" type="#_x0000_t32" style="position:absolute;left:5369;top:6114;width:1382;height:1" o:connectortype="straight" strokecolor="black [3213]" strokeweight="1pt">
              <v:stroke endarrow="block"/>
              <v:shadow type="perspective" color="#205867 [1608]" opacity=".5" offset="1pt" offset2="-3pt"/>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864" type="#_x0000_t88" style="position:absolute;left:8783;top:5217;width:315;height:1729" fillcolor="none" strokecolor="black [3213]" strokeweight="1pt">
              <v:fill color2="#daeef3 [664]" angle="-45" focus="-50%" type="gradient"/>
              <v:shadow type="perspective" color="#205867 [1608]" opacity=".5" offset="1pt" offset2="-3pt"/>
            </v:shape>
            <v:shape id="_x0000_s1865" type="#_x0000_t202" style="position:absolute;left:9158;top:5912;width:400;height:404;v-text-anchor:middle" filled="f" fillcolor="none" stroked="f" strokecolor="black [3213]" strokeweight="1pt">
              <v:fill color2="#daeef3 [664]" angle="-45" focus="-50%" type="gradient"/>
              <v:shadow type="perspective" color="#205867 [1608]" opacity=".5" offset="1pt" offset2="-3pt"/>
              <v:textbox style="mso-next-textbox:#_x0000_s1865" inset="0,0,0,0">
                <w:txbxContent>
                  <w:p w:rsidR="00E65BBF" w:rsidRPr="003D0421" w:rsidRDefault="00E65BBF" w:rsidP="00834F1A">
                    <w:pPr>
                      <w:jc w:val="center"/>
                      <w:rPr>
                        <w:b/>
                        <w:sz w:val="22"/>
                      </w:rPr>
                    </w:pPr>
                    <w:r w:rsidRPr="003D0421">
                      <w:rPr>
                        <w:b/>
                        <w:sz w:val="22"/>
                      </w:rPr>
                      <w:t>(1)</w:t>
                    </w:r>
                  </w:p>
                </w:txbxContent>
              </v:textbox>
            </v:shape>
            <v:shape id="_x0000_s1866" type="#_x0000_t88" style="position:absolute;left:8762;top:7161;width:396;height:881" fillcolor="none" strokecolor="black [3213]" strokeweight="1pt">
              <v:fill color2="#daeef3 [664]" angle="-45" focus="-50%" type="gradient"/>
              <v:shadow type="perspective" color="#205867 [1608]" opacity=".5" offset="1pt" offset2="-3pt"/>
            </v:shape>
            <v:shape id="_x0000_s1867" type="#_x0000_t88" style="position:absolute;left:8753;top:8190;width:465;height:1830" fillcolor="none" strokecolor="black [3213]" strokeweight="1pt">
              <v:fill color2="#daeef3 [664]" angle="-45" focus="-50%" type="gradient"/>
              <v:shadow type="perspective" color="#205867 [1608]" opacity=".5" offset="1pt" offset2="-3pt"/>
            </v:shape>
            <v:shape id="_x0000_s1868" type="#_x0000_t202" style="position:absolute;left:9218;top:7473;width:400;height:404;v-text-anchor:middle" filled="f" fillcolor="none" stroked="f" strokecolor="black [3213]" strokeweight="1pt">
              <v:fill color2="#daeef3 [664]" angle="-45" focus="-50%" type="gradient"/>
              <v:shadow type="perspective" color="#205867 [1608]" opacity=".5" offset="1pt" offset2="-3pt"/>
              <v:textbox style="mso-next-textbox:#_x0000_s1868" inset="0,0,0,0">
                <w:txbxContent>
                  <w:p w:rsidR="00E65BBF" w:rsidRPr="003D0421" w:rsidRDefault="00E65BBF" w:rsidP="00834F1A">
                    <w:pPr>
                      <w:jc w:val="center"/>
                      <w:rPr>
                        <w:b/>
                        <w:sz w:val="22"/>
                      </w:rPr>
                    </w:pPr>
                    <w:r w:rsidRPr="003D0421">
                      <w:rPr>
                        <w:b/>
                        <w:sz w:val="22"/>
                      </w:rPr>
                      <w:t>(2)</w:t>
                    </w:r>
                  </w:p>
                </w:txbxContent>
              </v:textbox>
            </v:shape>
            <v:shape id="_x0000_s1869" type="#_x0000_t202" style="position:absolute;left:9218;top:8971;width:400;height:404;v-text-anchor:middle" filled="f" fillcolor="none" stroked="f" strokecolor="black [3213]" strokeweight="1pt">
              <v:fill color2="#daeef3 [664]" angle="-45" focus="-50%" type="gradient"/>
              <v:shadow type="perspective" color="#205867 [1608]" opacity=".5" offset="1pt" offset2="-3pt"/>
              <v:textbox style="mso-next-textbox:#_x0000_s1869" inset="0,0,0,0">
                <w:txbxContent>
                  <w:p w:rsidR="00E65BBF" w:rsidRPr="003D0421" w:rsidRDefault="00E65BBF" w:rsidP="00834F1A">
                    <w:pPr>
                      <w:jc w:val="center"/>
                      <w:rPr>
                        <w:b/>
                        <w:sz w:val="22"/>
                      </w:rPr>
                    </w:pPr>
                    <w:r w:rsidRPr="003D0421">
                      <w:rPr>
                        <w:b/>
                        <w:sz w:val="22"/>
                      </w:rPr>
                      <w:t>(3)</w:t>
                    </w:r>
                  </w:p>
                </w:txbxContent>
              </v:textbox>
            </v:shape>
            <v:shape id="_x0000_s1870" type="#_x0000_t88" style="position:absolute;left:8762;top:10095;width:456;height:1905" fillcolor="none" strokecolor="black [3213]" strokeweight="1pt">
              <v:fill color2="#daeef3 [664]" angle="-45" focus="-50%" type="gradient"/>
              <v:shadow type="perspective" color="#205867 [1608]" opacity=".5" offset="1pt" offset2="-3pt"/>
            </v:shape>
            <v:shape id="_x0000_s1871" type="#_x0000_t202" style="position:absolute;left:9218;top:10899;width:400;height:404;v-text-anchor:middle" filled="f" fillcolor="none" stroked="f" strokecolor="black [3213]" strokeweight="1pt">
              <v:fill color2="#daeef3 [664]" angle="-45" focus="-50%" type="gradient"/>
              <v:shadow type="perspective" color="#205867 [1608]" opacity=".5" offset="1pt" offset2="-3pt"/>
              <v:textbox style="mso-next-textbox:#_x0000_s1871" inset="0,0,0,0">
                <w:txbxContent>
                  <w:p w:rsidR="00E65BBF" w:rsidRPr="003D0421" w:rsidRDefault="00E65BBF" w:rsidP="00834F1A">
                    <w:pPr>
                      <w:jc w:val="center"/>
                      <w:rPr>
                        <w:b/>
                        <w:sz w:val="22"/>
                      </w:rPr>
                    </w:pPr>
                    <w:r w:rsidRPr="003D0421">
                      <w:rPr>
                        <w:b/>
                        <w:sz w:val="22"/>
                      </w:rPr>
                      <w:t>(4)</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872" type="#_x0000_t87" style="position:absolute;left:2575;top:10238;width:225;height:1884" fillcolor="none" strokecolor="black [3213]" strokeweight="1pt">
              <v:fill color2="#daeef3 [664]" angle="-45" focus="-50%" type="gradient"/>
              <v:shadow type="perspective" color="#205867 [1608]" opacity=".5" offset="1pt" offset2="-3pt"/>
            </v:shape>
            <v:shape id="_x0000_s1873" type="#_x0000_t202" style="position:absolute;left:2175;top:11041;width:400;height:404;v-text-anchor:middle" filled="f" fillcolor="none" stroked="f" strokecolor="black [3213]" strokeweight="1pt">
              <v:fill color2="#daeef3 [664]" angle="-45" focus="-50%" type="gradient"/>
              <v:shadow type="perspective" color="#205867 [1608]" opacity=".5" offset="1pt" offset2="-3pt"/>
              <v:textbox style="mso-next-textbox:#_x0000_s1873" inset="0,0,0,0">
                <w:txbxContent>
                  <w:p w:rsidR="00E65BBF" w:rsidRPr="003D0421" w:rsidRDefault="00E65BBF" w:rsidP="00834F1A">
                    <w:pPr>
                      <w:jc w:val="center"/>
                      <w:rPr>
                        <w:b/>
                        <w:sz w:val="22"/>
                      </w:rPr>
                    </w:pPr>
                    <w:r w:rsidRPr="003D0421">
                      <w:rPr>
                        <w:b/>
                        <w:sz w:val="22"/>
                      </w:rPr>
                      <w:t>(5)</w:t>
                    </w:r>
                  </w:p>
                </w:txbxContent>
              </v:textbox>
            </v:shape>
            <v:shape id="_x0000_s1874" type="#_x0000_t87" style="position:absolute;left:2650;top:9315;width:143;height:780" fillcolor="none" strokecolor="black [3213]" strokeweight="1pt">
              <v:fill color2="#daeef3 [664]" angle="-45" focus="-50%" type="gradient"/>
              <v:shadow type="perspective" color="#205867 [1608]" opacity=".5" offset="1pt" offset2="-3pt"/>
            </v:shape>
            <v:shape id="_x0000_s1875" type="#_x0000_t202" style="position:absolute;left:2220;top:9585;width:400;height:404;v-text-anchor:middle" filled="f" fillcolor="none" stroked="f" strokecolor="black [3213]" strokeweight="1pt">
              <v:fill color2="#daeef3 [664]" angle="-45" focus="-50%" type="gradient"/>
              <v:shadow type="perspective" color="#205867 [1608]" opacity=".5" offset="1pt" offset2="-3pt"/>
              <v:textbox style="mso-next-textbox:#_x0000_s1875" inset="0,0,0,0">
                <w:txbxContent>
                  <w:p w:rsidR="00E65BBF" w:rsidRPr="003D0421" w:rsidRDefault="00E65BBF" w:rsidP="00834F1A">
                    <w:pPr>
                      <w:jc w:val="center"/>
                      <w:rPr>
                        <w:b/>
                        <w:sz w:val="22"/>
                      </w:rPr>
                    </w:pPr>
                    <w:r w:rsidRPr="003D0421">
                      <w:rPr>
                        <w:b/>
                        <w:sz w:val="22"/>
                      </w:rPr>
                      <w:t>(6)</w:t>
                    </w:r>
                  </w:p>
                </w:txbxContent>
              </v:textbox>
            </v:shape>
            <v:shape id="_x0000_s1876" type="#_x0000_t87" style="position:absolute;left:2605;top:7073;width:218;height:2064" fillcolor="none" strokecolor="black [3213]" strokeweight="1pt">
              <v:fill color2="#daeef3 [664]" angle="-45" focus="-50%" type="gradient"/>
              <v:shadow type="perspective" color="#205867 [1608]" opacity=".5" offset="1pt" offset2="-3pt"/>
            </v:shape>
            <v:shape id="_x0000_s1877" type="#_x0000_t202" style="position:absolute;left:2175;top:7953;width:400;height:404;v-text-anchor:middle" filled="f" fillcolor="none" stroked="f" strokecolor="black [3213]" strokeweight="1pt">
              <v:fill color2="#daeef3 [664]" angle="-45" focus="-50%" type="gradient"/>
              <v:shadow type="perspective" color="#205867 [1608]" opacity=".5" offset="1pt" offset2="-3pt"/>
              <v:textbox style="mso-next-textbox:#_x0000_s1877" inset="0,0,0,0">
                <w:txbxContent>
                  <w:p w:rsidR="00E65BBF" w:rsidRPr="003D0421" w:rsidRDefault="00E65BBF" w:rsidP="00834F1A">
                    <w:pPr>
                      <w:jc w:val="center"/>
                      <w:rPr>
                        <w:b/>
                        <w:sz w:val="22"/>
                      </w:rPr>
                    </w:pPr>
                    <w:r w:rsidRPr="003D0421">
                      <w:rPr>
                        <w:b/>
                        <w:sz w:val="22"/>
                      </w:rPr>
                      <w:t>(7)</w:t>
                    </w:r>
                  </w:p>
                </w:txbxContent>
              </v:textbox>
            </v:shape>
            <v:shape id="_x0000_s1878" type="#_x0000_t87" style="position:absolute;left:2575;top:5827;width:185;height:842" fillcolor="none" strokecolor="black [3213]" strokeweight="1pt">
              <v:fill color2="#daeef3 [664]" angle="-45" focus="-50%" type="gradient"/>
              <v:shadow type="perspective" color="#205867 [1608]" opacity=".5" offset="1pt" offset2="-3pt"/>
            </v:shape>
            <v:shape id="_x0000_s1879" type="#_x0000_t202" style="position:absolute;left:2175;top:6114;width:400;height:404;v-text-anchor:middle" filled="f" fillcolor="none" stroked="f" strokecolor="black [3213]" strokeweight="1pt">
              <v:fill color2="#daeef3 [664]" angle="-45" focus="-50%" type="gradient"/>
              <v:shadow type="perspective" color="#205867 [1608]" opacity=".5" offset="1pt" offset2="-3pt"/>
              <v:textbox style="mso-next-textbox:#_x0000_s1879" inset="0,0,0,0">
                <w:txbxContent>
                  <w:p w:rsidR="00E65BBF" w:rsidRPr="003D0421" w:rsidRDefault="00E65BBF" w:rsidP="00834F1A">
                    <w:pPr>
                      <w:jc w:val="center"/>
                      <w:rPr>
                        <w:b/>
                        <w:sz w:val="22"/>
                      </w:rPr>
                    </w:pPr>
                    <w:r w:rsidRPr="003D0421">
                      <w:rPr>
                        <w:b/>
                        <w:sz w:val="22"/>
                      </w:rPr>
                      <w:t>(8)</w:t>
                    </w:r>
                  </w:p>
                </w:txbxContent>
              </v:textbox>
            </v:shape>
            <w10:anchorlock/>
          </v:group>
        </w:pict>
      </w:r>
      <w:bookmarkEnd w:id="370"/>
      <w:bookmarkEnd w:id="371"/>
    </w:p>
    <w:p w:rsidR="00834F1A" w:rsidRPr="0006471A" w:rsidRDefault="00834F1A" w:rsidP="00834F1A">
      <w:pPr>
        <w:pStyle w:val="ResimYazs"/>
        <w:spacing w:line="360" w:lineRule="auto"/>
      </w:pPr>
      <w:bookmarkStart w:id="372" w:name="_Ref408002692"/>
      <w:bookmarkStart w:id="373" w:name="_Ref408071502"/>
      <w:bookmarkStart w:id="374" w:name="_Toc411849790"/>
      <w:bookmarkStart w:id="375" w:name="_Toc411852963"/>
      <w:r>
        <w:t xml:space="preserve">Şekil </w:t>
      </w:r>
      <w:fldSimple w:instr=" STYLEREF 1 \s ">
        <w:r w:rsidR="009872A3">
          <w:rPr>
            <w:noProof/>
          </w:rPr>
          <w:t>5</w:t>
        </w:r>
      </w:fldSimple>
      <w:r w:rsidR="00244721">
        <w:t>.</w:t>
      </w:r>
      <w:fldSimple w:instr=" SEQ Şekil \* ARABIC \s 1 ">
        <w:r w:rsidR="009872A3">
          <w:rPr>
            <w:noProof/>
          </w:rPr>
          <w:t>2</w:t>
        </w:r>
      </w:fldSimple>
      <w:bookmarkEnd w:id="372"/>
      <w:bookmarkEnd w:id="373"/>
      <w:r>
        <w:t xml:space="preserve">. </w:t>
      </w:r>
      <w:r w:rsidRPr="00937422">
        <w:t>YBS klonal seçim algoritması akış diyagramı</w:t>
      </w:r>
      <w:bookmarkEnd w:id="374"/>
      <w:bookmarkEnd w:id="375"/>
    </w:p>
    <w:p w:rsidR="00834F1A" w:rsidRDefault="00834F1A" w:rsidP="00834F1A">
      <w:pPr>
        <w:spacing w:line="360" w:lineRule="auto"/>
        <w:jc w:val="both"/>
      </w:pPr>
    </w:p>
    <w:p w:rsidR="00834F1A" w:rsidRPr="0006471A" w:rsidRDefault="00834F1A" w:rsidP="00F47176">
      <w:pPr>
        <w:spacing w:after="240" w:line="360" w:lineRule="auto"/>
        <w:jc w:val="both"/>
      </w:pPr>
      <w:r w:rsidRPr="0006471A">
        <w:t>Klonal seçim algoritmasının işlem adımları şu şekilde açıklanabilir. Ag antijen kümesini ve A antikor kümesini göstermek üzere;</w:t>
      </w:r>
    </w:p>
    <w:p w:rsidR="00834F1A" w:rsidRPr="0006471A" w:rsidRDefault="00834F1A" w:rsidP="00F47176">
      <w:pPr>
        <w:numPr>
          <w:ilvl w:val="0"/>
          <w:numId w:val="21"/>
        </w:numPr>
        <w:spacing w:after="240" w:line="360" w:lineRule="auto"/>
        <w:ind w:left="426"/>
        <w:jc w:val="both"/>
      </w:pPr>
      <w:r w:rsidRPr="0006471A">
        <w:t>Rastgele bir antijen kümesi</w:t>
      </w:r>
      <w:r>
        <w:t xml:space="preserve"> </w:t>
      </w:r>
      <w:r w:rsidRPr="0006471A">
        <w:t>(Ag</w:t>
      </w:r>
      <w:r w:rsidRPr="0006471A">
        <w:rPr>
          <w:vertAlign w:val="subscript"/>
        </w:rPr>
        <w:t>i</w:t>
      </w:r>
      <w:r w:rsidRPr="0006471A">
        <w:t>) oluşturulur ve tamamı antikor kümesinde</w:t>
      </w:r>
      <w:r w:rsidR="00F47176">
        <w:t xml:space="preserve"> </w:t>
      </w:r>
      <w:r w:rsidRPr="0006471A">
        <w:t>(Ab) temsil edilir. Burada Ab</w:t>
      </w:r>
      <w:r w:rsidR="004D01EA">
        <w:t xml:space="preserve"> </w:t>
      </w:r>
      <w:r w:rsidRPr="0006471A">
        <w:t>=</w:t>
      </w:r>
      <w:r w:rsidR="004D01EA">
        <w:t xml:space="preserve"> </w:t>
      </w:r>
      <w:r w:rsidRPr="0006471A">
        <w:t>hafıza hücreleri</w:t>
      </w:r>
      <w:r>
        <w:t xml:space="preserve"> </w:t>
      </w:r>
      <w:r w:rsidRPr="0006471A">
        <w:t>(Ab</w:t>
      </w:r>
      <w:r w:rsidRPr="0006471A">
        <w:rPr>
          <w:vertAlign w:val="subscript"/>
        </w:rPr>
        <w:t>m</w:t>
      </w:r>
      <w:r w:rsidRPr="0006471A">
        <w:t>) + geriye kalan hücreler</w:t>
      </w:r>
      <w:r>
        <w:t xml:space="preserve"> </w:t>
      </w:r>
      <w:r w:rsidRPr="0006471A">
        <w:t>(Ab</w:t>
      </w:r>
      <w:r w:rsidRPr="0006471A">
        <w:rPr>
          <w:vertAlign w:val="subscript"/>
        </w:rPr>
        <w:t>r</w:t>
      </w:r>
      <w:r w:rsidRPr="0006471A">
        <w:t>)</w:t>
      </w:r>
      <w:r w:rsidR="004D01EA">
        <w:t xml:space="preserve"> </w:t>
      </w:r>
      <w:r w:rsidRPr="0006471A">
        <w:t>=</w:t>
      </w:r>
      <w:r w:rsidR="004D01EA">
        <w:t xml:space="preserve"> </w:t>
      </w:r>
      <w:r w:rsidRPr="0006471A">
        <w:t>Ag olduğu görülebilir.</w:t>
      </w:r>
    </w:p>
    <w:p w:rsidR="00834F1A" w:rsidRPr="0006471A" w:rsidRDefault="008B3A3A" w:rsidP="00F47176">
      <w:pPr>
        <w:numPr>
          <w:ilvl w:val="0"/>
          <w:numId w:val="21"/>
        </w:numPr>
        <w:spacing w:after="240" w:line="360" w:lineRule="auto"/>
        <w:ind w:left="426"/>
        <w:jc w:val="both"/>
      </w:pPr>
      <w:r>
        <w:t>Ab kümesindeki N tane Ab'</w:t>
      </w:r>
      <w:r w:rsidR="00834F1A" w:rsidRPr="0006471A">
        <w:t>nin tamamının Ag kümesi ile aradaki afinite ölçümüne göre hesaplanan uygunluk değerlerinin matrisi</w:t>
      </w:r>
      <w:r w:rsidR="00834F1A">
        <w:t xml:space="preserve"> </w:t>
      </w:r>
      <w:r w:rsidR="00834F1A" w:rsidRPr="0006471A">
        <w:t>(f</w:t>
      </w:r>
      <w:r w:rsidR="00834F1A" w:rsidRPr="0006471A">
        <w:rPr>
          <w:vertAlign w:val="subscript"/>
        </w:rPr>
        <w:t>i</w:t>
      </w:r>
      <w:r w:rsidR="00834F1A" w:rsidRPr="0006471A">
        <w:t>) belirlenir.</w:t>
      </w:r>
    </w:p>
    <w:p w:rsidR="00834F1A" w:rsidRPr="0006471A" w:rsidRDefault="00834F1A" w:rsidP="00F47176">
      <w:pPr>
        <w:numPr>
          <w:ilvl w:val="0"/>
          <w:numId w:val="21"/>
        </w:numPr>
        <w:spacing w:after="240" w:line="360" w:lineRule="auto"/>
        <w:ind w:left="426"/>
        <w:jc w:val="both"/>
      </w:pPr>
      <w:r w:rsidRPr="0006471A">
        <w:t>Ab kümesinden n tane en yüksek afiniteye</w:t>
      </w:r>
      <w:r>
        <w:t xml:space="preserve"> </w:t>
      </w:r>
      <w:r w:rsidR="008B3A3A">
        <w:t>sahip Ab'</w:t>
      </w:r>
      <w:r w:rsidRPr="0006471A">
        <w:t>nin seçilmesi ve Ab</w:t>
      </w:r>
      <w:r w:rsidRPr="0006471A">
        <w:rPr>
          <w:vertAlign w:val="subscript"/>
        </w:rPr>
        <w:t>n</w:t>
      </w:r>
      <w:r w:rsidRPr="0006471A">
        <w:t xml:space="preserve"> kümesinin oluşturulması sağlanır.</w:t>
      </w:r>
    </w:p>
    <w:p w:rsidR="00834F1A" w:rsidRPr="0006471A" w:rsidRDefault="00834F1A" w:rsidP="00F47176">
      <w:pPr>
        <w:numPr>
          <w:ilvl w:val="0"/>
          <w:numId w:val="21"/>
        </w:numPr>
        <w:spacing w:after="240" w:line="360" w:lineRule="auto"/>
        <w:ind w:left="426"/>
        <w:jc w:val="both"/>
      </w:pPr>
      <w:r w:rsidRPr="0006471A">
        <w:t>Seçilen n tane Ab</w:t>
      </w:r>
      <w:r w:rsidR="004D01EA">
        <w:t>,</w:t>
      </w:r>
      <w:r w:rsidRPr="0006471A">
        <w:t xml:space="preserve"> antijenik uygunluklarına göre bağımsız olarak </w:t>
      </w:r>
      <w:proofErr w:type="gramStart"/>
      <w:r w:rsidRPr="0006471A">
        <w:t>klonlanırlar</w:t>
      </w:r>
      <w:proofErr w:type="gramEnd"/>
      <w:r>
        <w:t xml:space="preserve"> </w:t>
      </w:r>
      <w:r w:rsidRPr="0006471A">
        <w:t>(yeniden üretilirler) ve klonlanmış hücrelerin bulunduğu küme</w:t>
      </w:r>
      <w:r>
        <w:t xml:space="preserve"> </w:t>
      </w:r>
      <w:r w:rsidRPr="0006471A">
        <w:t>(C</w:t>
      </w:r>
      <w:r w:rsidRPr="0006471A">
        <w:rPr>
          <w:vertAlign w:val="subscript"/>
        </w:rPr>
        <w:t>i</w:t>
      </w:r>
      <w:r w:rsidRPr="0006471A">
        <w:t xml:space="preserve">) oluşturulur. En yüksek antijenik uygunluğa sahip olan hücre daha fazla </w:t>
      </w:r>
      <w:proofErr w:type="gramStart"/>
      <w:r w:rsidRPr="0006471A">
        <w:t>klonlanır</w:t>
      </w:r>
      <w:proofErr w:type="gramEnd"/>
      <w:r w:rsidRPr="0006471A">
        <w:t>.</w:t>
      </w:r>
    </w:p>
    <w:p w:rsidR="00834F1A" w:rsidRPr="0006471A" w:rsidRDefault="00834F1A" w:rsidP="00F47176">
      <w:pPr>
        <w:numPr>
          <w:ilvl w:val="0"/>
          <w:numId w:val="21"/>
        </w:numPr>
        <w:spacing w:after="240" w:line="360" w:lineRule="auto"/>
        <w:ind w:left="426"/>
        <w:jc w:val="both"/>
      </w:pPr>
      <w:r w:rsidRPr="0006471A">
        <w:lastRenderedPageBreak/>
        <w:t>Klonlanmış C</w:t>
      </w:r>
      <w:r w:rsidRPr="0006471A">
        <w:rPr>
          <w:vertAlign w:val="subscript"/>
        </w:rPr>
        <w:t>i</w:t>
      </w:r>
      <w:r w:rsidRPr="0006471A">
        <w:t xml:space="preserve"> kümesindeki hücreler</w:t>
      </w:r>
      <w:r w:rsidR="004D01EA">
        <w:t>,</w:t>
      </w:r>
      <w:r w:rsidRPr="0006471A">
        <w:t xml:space="preserve"> antijenik uygunluklarına göre ters orantılı olarak mutasyon işlemine tabii tutulurlar ve mutasyona uğramış hücrelerin bulunduğu kümeyi</w:t>
      </w:r>
      <w:r>
        <w:t xml:space="preserve"> </w:t>
      </w:r>
      <w:r w:rsidRPr="0006471A">
        <w:t>(C</w:t>
      </w:r>
      <w:r w:rsidRPr="0006471A">
        <w:rPr>
          <w:vertAlign w:val="subscript"/>
        </w:rPr>
        <w:t>i</w:t>
      </w:r>
      <w:r w:rsidRPr="0006471A">
        <w:t>*) oluştururlar. En yüksek uygunluğa sahip hücre, en küçük mutasyon oranına sahiptir. Böylece en az değişikliğe uğrayan hücre bu hücredir.</w:t>
      </w:r>
    </w:p>
    <w:p w:rsidR="00834F1A" w:rsidRPr="0006471A" w:rsidRDefault="00834F1A" w:rsidP="00F47176">
      <w:pPr>
        <w:numPr>
          <w:ilvl w:val="0"/>
          <w:numId w:val="21"/>
        </w:numPr>
        <w:spacing w:after="240" w:line="360" w:lineRule="auto"/>
        <w:ind w:left="426"/>
        <w:jc w:val="both"/>
      </w:pPr>
      <w:r w:rsidRPr="0006471A">
        <w:t>C</w:t>
      </w:r>
      <w:r w:rsidRPr="0006471A">
        <w:rPr>
          <w:vertAlign w:val="subscript"/>
        </w:rPr>
        <w:t>i</w:t>
      </w:r>
      <w:r w:rsidRPr="0006471A">
        <w:t xml:space="preserve">* </w:t>
      </w:r>
      <w:proofErr w:type="gramStart"/>
      <w:r w:rsidRPr="0006471A">
        <w:t>klonlanmış</w:t>
      </w:r>
      <w:proofErr w:type="gramEnd"/>
      <w:r w:rsidRPr="0006471A">
        <w:t xml:space="preserve"> hücrelerin kümesindeki her bir hücrenin Ag antijen kümesindeki hücrelerle ilişkili olarak afinite değerleri</w:t>
      </w:r>
      <w:r>
        <w:t xml:space="preserve"> </w:t>
      </w:r>
      <w:r w:rsidRPr="0006471A">
        <w:t>(f</w:t>
      </w:r>
      <w:r w:rsidRPr="0006471A">
        <w:rPr>
          <w:vertAlign w:val="subscript"/>
        </w:rPr>
        <w:t>i</w:t>
      </w:r>
      <w:r w:rsidRPr="0006471A">
        <w:t>*) hesaplanır.</w:t>
      </w:r>
    </w:p>
    <w:p w:rsidR="00834F1A" w:rsidRPr="0006471A" w:rsidRDefault="00834F1A" w:rsidP="00F47176">
      <w:pPr>
        <w:numPr>
          <w:ilvl w:val="0"/>
          <w:numId w:val="21"/>
        </w:numPr>
        <w:spacing w:after="240" w:line="360" w:lineRule="auto"/>
        <w:ind w:left="426"/>
        <w:jc w:val="both"/>
      </w:pPr>
      <w:r w:rsidRPr="0006471A">
        <w:t>Olgunlaşmış C</w:t>
      </w:r>
      <w:r w:rsidRPr="0006471A">
        <w:rPr>
          <w:vertAlign w:val="subscript"/>
        </w:rPr>
        <w:t>i</w:t>
      </w:r>
      <w:r w:rsidRPr="0006471A">
        <w:t>* kümesinden en yüksek uygunluğa sahip Ab yeniden seçilir. Eğer bu hücrenin uygun</w:t>
      </w:r>
      <w:r w:rsidR="004D01EA">
        <w:t>luğu Ab hafıza hücre kümesinde bulunan</w:t>
      </w:r>
      <w:r w:rsidRPr="0006471A">
        <w:t xml:space="preserve"> aynı sıradaki hücreden daha iyiyse yer değiştirilir.</w:t>
      </w:r>
    </w:p>
    <w:p w:rsidR="00834F1A" w:rsidRPr="0006471A" w:rsidRDefault="00834F1A" w:rsidP="00834F1A">
      <w:pPr>
        <w:numPr>
          <w:ilvl w:val="0"/>
          <w:numId w:val="21"/>
        </w:numPr>
        <w:spacing w:line="360" w:lineRule="auto"/>
        <w:ind w:left="426"/>
        <w:jc w:val="both"/>
      </w:pPr>
      <w:r w:rsidRPr="0006471A">
        <w:t>Son olarak, Ab</w:t>
      </w:r>
      <w:r w:rsidRPr="0006471A">
        <w:rPr>
          <w:vertAlign w:val="subscript"/>
        </w:rPr>
        <w:t xml:space="preserve">r </w:t>
      </w:r>
      <w:r w:rsidRPr="0006471A">
        <w:t>den d tane en düşük uygunluğa sahip hücre</w:t>
      </w:r>
      <w:r w:rsidR="004D01EA">
        <w:t>,</w:t>
      </w:r>
      <w:r w:rsidRPr="0006471A">
        <w:t xml:space="preserve"> Ab</w:t>
      </w:r>
      <w:r w:rsidRPr="0006471A">
        <w:rPr>
          <w:vertAlign w:val="subscript"/>
        </w:rPr>
        <w:t xml:space="preserve">d </w:t>
      </w:r>
      <w:r w:rsidRPr="0006471A">
        <w:t>kümesindeki d tane yeni hücre ile değiştirilir ve çeşitlilik sağlanmış olur.</w:t>
      </w:r>
    </w:p>
    <w:p w:rsidR="00834F1A" w:rsidRDefault="00834F1A" w:rsidP="00834F1A">
      <w:pPr>
        <w:spacing w:line="360" w:lineRule="auto"/>
        <w:jc w:val="both"/>
      </w:pPr>
    </w:p>
    <w:p w:rsidR="00834F1A" w:rsidRDefault="00834F1A" w:rsidP="00834F1A">
      <w:pPr>
        <w:spacing w:line="360" w:lineRule="auto"/>
        <w:jc w:val="both"/>
      </w:pPr>
      <w:r>
        <w:t xml:space="preserve">KSA algoritmasının genel işleyişi ve çalışma prensibini gösteren sahte kodlar </w:t>
      </w:r>
      <w:r w:rsidR="00BC1C52">
        <w:fldChar w:fldCharType="begin"/>
      </w:r>
      <w:r>
        <w:instrText xml:space="preserve"> REF _Ref410082476 </w:instrText>
      </w:r>
      <w:r w:rsidR="00BC1C52">
        <w:fldChar w:fldCharType="separate"/>
      </w:r>
      <w:r w:rsidR="009872A3">
        <w:t xml:space="preserve">Tablo </w:t>
      </w:r>
      <w:proofErr w:type="gramStart"/>
      <w:r w:rsidR="009872A3">
        <w:rPr>
          <w:noProof/>
        </w:rPr>
        <w:t>5</w:t>
      </w:r>
      <w:r w:rsidR="009872A3">
        <w:t>.</w:t>
      </w:r>
      <w:r w:rsidR="009872A3">
        <w:rPr>
          <w:noProof/>
        </w:rPr>
        <w:t>2</w:t>
      </w:r>
      <w:proofErr w:type="gramEnd"/>
      <w:r w:rsidR="00BC1C52">
        <w:fldChar w:fldCharType="end"/>
      </w:r>
      <w:r w:rsidR="008B3A3A">
        <w:t>'</w:t>
      </w:r>
      <w:r>
        <w:t>de gösterilmiştir.</w:t>
      </w:r>
    </w:p>
    <w:p w:rsidR="00834F1A" w:rsidRDefault="00834F1A" w:rsidP="00834F1A">
      <w:pPr>
        <w:spacing w:line="360" w:lineRule="auto"/>
        <w:jc w:val="both"/>
      </w:pPr>
    </w:p>
    <w:p w:rsidR="00834F1A" w:rsidRDefault="00834F1A" w:rsidP="00834F1A">
      <w:pPr>
        <w:pStyle w:val="Tabloyazs"/>
      </w:pPr>
      <w:bookmarkStart w:id="376" w:name="_Ref410082476"/>
      <w:bookmarkStart w:id="377" w:name="_Toc411849823"/>
      <w:bookmarkStart w:id="378" w:name="_Toc411853398"/>
      <w:r>
        <w:t xml:space="preserve">Tablo </w:t>
      </w:r>
      <w:fldSimple w:instr=" STYLEREF 1 \s ">
        <w:r w:rsidR="009872A3">
          <w:rPr>
            <w:noProof/>
          </w:rPr>
          <w:t>5</w:t>
        </w:r>
      </w:fldSimple>
      <w:r>
        <w:t>.</w:t>
      </w:r>
      <w:fldSimple w:instr=" SEQ Tablo \* ARABIC \s 1 ">
        <w:r w:rsidR="009872A3">
          <w:rPr>
            <w:noProof/>
          </w:rPr>
          <w:t>2</w:t>
        </w:r>
      </w:fldSimple>
      <w:bookmarkEnd w:id="376"/>
      <w:r>
        <w:t xml:space="preserve">. </w:t>
      </w:r>
      <w:r w:rsidRPr="004A7B88">
        <w:t xml:space="preserve">KSA algoritmasının </w:t>
      </w:r>
      <w:r>
        <w:t xml:space="preserve">genel </w:t>
      </w:r>
      <w:r w:rsidRPr="004A7B88">
        <w:t>işleyişi ve sahte kodları</w:t>
      </w:r>
      <w:bookmarkEnd w:id="377"/>
      <w:bookmarkEnd w:id="378"/>
    </w:p>
    <w:tbl>
      <w:tblPr>
        <w:tblStyle w:val="TabloKlavuzu"/>
        <w:tblW w:w="0" w:type="auto"/>
        <w:jc w:val="center"/>
        <w:shd w:val="clear" w:color="auto" w:fill="D9D9D9" w:themeFill="background1" w:themeFillShade="D9"/>
        <w:tblLook w:val="04A0"/>
      </w:tblPr>
      <w:tblGrid>
        <w:gridCol w:w="7796"/>
      </w:tblGrid>
      <w:tr w:rsidR="00834F1A" w:rsidRPr="00574C0C" w:rsidTr="0072219E">
        <w:trPr>
          <w:jc w:val="center"/>
        </w:trPr>
        <w:tc>
          <w:tcPr>
            <w:tcW w:w="7796" w:type="dxa"/>
            <w:shd w:val="clear" w:color="auto" w:fill="D9D9D9" w:themeFill="background1" w:themeFillShade="D9"/>
          </w:tcPr>
          <w:p w:rsidR="00834F1A" w:rsidRPr="00574C0C" w:rsidRDefault="00834F1A" w:rsidP="0072219E">
            <w:pPr>
              <w:pStyle w:val="HTMLncedenBiimlendirilmi"/>
              <w:shd w:val="clear" w:color="auto" w:fill="D9D9D9" w:themeFill="background1" w:themeFillShade="D9"/>
              <w:spacing w:line="360" w:lineRule="auto"/>
              <w:rPr>
                <w:rFonts w:ascii="Times New Roman" w:hAnsi="Times New Roman" w:cs="Times New Roman"/>
                <w:color w:val="000000"/>
              </w:rPr>
            </w:pPr>
            <w:r w:rsidRPr="00574C0C">
              <w:rPr>
                <w:rFonts w:ascii="Times New Roman" w:hAnsi="Times New Roman" w:cs="Times New Roman"/>
                <w:color w:val="000000"/>
              </w:rPr>
              <w:t xml:space="preserve">Giriş: S = </w:t>
            </w:r>
            <w:r>
              <w:rPr>
                <w:rFonts w:ascii="Times New Roman" w:hAnsi="Times New Roman" w:cs="Times New Roman"/>
                <w:color w:val="000000"/>
              </w:rPr>
              <w:t>Tanınan örüntülerin kümesi</w:t>
            </w:r>
            <w:r w:rsidRPr="00574C0C">
              <w:rPr>
                <w:rFonts w:ascii="Times New Roman" w:hAnsi="Times New Roman" w:cs="Times New Roman"/>
                <w:color w:val="000000"/>
              </w:rPr>
              <w:t xml:space="preserve">, </w:t>
            </w:r>
            <w:r w:rsidRPr="00574C0C">
              <w:rPr>
                <w:rStyle w:val="Vurgu"/>
                <w:rFonts w:ascii="Times New Roman" w:hAnsi="Times New Roman" w:cs="Times New Roman"/>
                <w:color w:val="000000"/>
              </w:rPr>
              <w:t>n</w:t>
            </w:r>
            <w:r w:rsidRPr="00574C0C">
              <w:rPr>
                <w:rFonts w:ascii="Times New Roman" w:hAnsi="Times New Roman" w:cs="Times New Roman"/>
                <w:color w:val="000000"/>
              </w:rPr>
              <w:t xml:space="preserve"> </w:t>
            </w:r>
            <w:r>
              <w:rPr>
                <w:rFonts w:ascii="Times New Roman" w:hAnsi="Times New Roman" w:cs="Times New Roman"/>
                <w:color w:val="000000"/>
              </w:rPr>
              <w:t>seçim işlemi için veri setinden kaldırılması gerekli en kötü bireylerin sayısı</w:t>
            </w:r>
          </w:p>
          <w:p w:rsidR="00834F1A" w:rsidRPr="00574C0C" w:rsidRDefault="00834F1A" w:rsidP="0072219E">
            <w:pPr>
              <w:pStyle w:val="HTMLncedenBiimlendirilmi"/>
              <w:shd w:val="clear" w:color="auto" w:fill="D9D9D9" w:themeFill="background1" w:themeFillShade="D9"/>
              <w:spacing w:line="360" w:lineRule="auto"/>
              <w:rPr>
                <w:rFonts w:ascii="Times New Roman" w:hAnsi="Times New Roman" w:cs="Times New Roman"/>
                <w:color w:val="000000"/>
              </w:rPr>
            </w:pPr>
            <w:r w:rsidRPr="00574C0C">
              <w:rPr>
                <w:rFonts w:ascii="Times New Roman" w:hAnsi="Times New Roman" w:cs="Times New Roman"/>
                <w:color w:val="000000"/>
              </w:rPr>
              <w:t xml:space="preserve"> </w:t>
            </w:r>
            <w:proofErr w:type="gramStart"/>
            <w:r>
              <w:rPr>
                <w:rFonts w:ascii="Times New Roman" w:hAnsi="Times New Roman" w:cs="Times New Roman"/>
                <w:color w:val="000000"/>
              </w:rPr>
              <w:t>Çıkış</w:t>
            </w:r>
            <w:r w:rsidRPr="00574C0C">
              <w:rPr>
                <w:rFonts w:ascii="Times New Roman" w:hAnsi="Times New Roman" w:cs="Times New Roman"/>
                <w:color w:val="000000"/>
              </w:rPr>
              <w:t xml:space="preserve">  : M</w:t>
            </w:r>
            <w:proofErr w:type="gramEnd"/>
            <w:r w:rsidRPr="00574C0C">
              <w:rPr>
                <w:rFonts w:ascii="Times New Roman" w:hAnsi="Times New Roman" w:cs="Times New Roman"/>
                <w:color w:val="000000"/>
              </w:rPr>
              <w:t xml:space="preserve"> = </w:t>
            </w:r>
            <w:r>
              <w:rPr>
                <w:rFonts w:ascii="Times New Roman" w:hAnsi="Times New Roman" w:cs="Times New Roman"/>
                <w:color w:val="000000"/>
              </w:rPr>
              <w:t>Hafızaya alınan örüntülerin kümesi</w:t>
            </w:r>
          </w:p>
          <w:p w:rsidR="00834F1A" w:rsidRPr="00FD1FDA" w:rsidRDefault="00834F1A" w:rsidP="0072219E">
            <w:pPr>
              <w:pStyle w:val="HTMLncedenBiimlendirilmi"/>
              <w:shd w:val="clear" w:color="auto" w:fill="D9D9D9" w:themeFill="background1" w:themeFillShade="D9"/>
              <w:spacing w:line="360" w:lineRule="auto"/>
              <w:rPr>
                <w:rFonts w:ascii="Times New Roman" w:hAnsi="Times New Roman" w:cs="Times New Roman"/>
                <w:color w:val="000000"/>
                <w:lang w:val="en-US"/>
              </w:rPr>
            </w:pPr>
            <w:r w:rsidRPr="00FD1FDA">
              <w:rPr>
                <w:rStyle w:val="Gl"/>
                <w:rFonts w:ascii="Times New Roman" w:hAnsi="Times New Roman" w:cs="Times New Roman"/>
                <w:color w:val="000000"/>
                <w:lang w:val="en-US"/>
              </w:rPr>
              <w:t>begin</w:t>
            </w:r>
            <w:r w:rsidRPr="00FD1FDA">
              <w:rPr>
                <w:rFonts w:ascii="Times New Roman" w:hAnsi="Times New Roman" w:cs="Times New Roman"/>
                <w:color w:val="000000"/>
                <w:lang w:val="en-US"/>
              </w:rPr>
              <w:t xml:space="preserve"> </w:t>
            </w:r>
          </w:p>
          <w:p w:rsidR="00834F1A" w:rsidRPr="00574C0C" w:rsidRDefault="00834F1A" w:rsidP="0072219E">
            <w:pPr>
              <w:pStyle w:val="HTMLncedenBiimlendirilmi"/>
              <w:shd w:val="clear" w:color="auto" w:fill="D9D9D9" w:themeFill="background1" w:themeFillShade="D9"/>
              <w:spacing w:line="360" w:lineRule="auto"/>
              <w:rPr>
                <w:rFonts w:ascii="Times New Roman" w:hAnsi="Times New Roman" w:cs="Times New Roman"/>
                <w:color w:val="000000"/>
              </w:rPr>
            </w:pPr>
            <w:r w:rsidRPr="00574C0C">
              <w:rPr>
                <w:rFonts w:ascii="Times New Roman" w:hAnsi="Times New Roman" w:cs="Times New Roman"/>
                <w:color w:val="000000"/>
              </w:rPr>
              <w:t xml:space="preserve">   </w:t>
            </w:r>
            <w:r>
              <w:rPr>
                <w:rFonts w:ascii="Times New Roman" w:hAnsi="Times New Roman" w:cs="Times New Roman"/>
                <w:color w:val="000000"/>
              </w:rPr>
              <w:t>Rastgele bir başlangıç antikor kümesi oluştur</w:t>
            </w:r>
            <w:r w:rsidRPr="00574C0C">
              <w:rPr>
                <w:rFonts w:ascii="Times New Roman" w:hAnsi="Times New Roman" w:cs="Times New Roman"/>
                <w:color w:val="000000"/>
              </w:rPr>
              <w:t xml:space="preserve">, </w:t>
            </w:r>
            <w:r w:rsidRPr="00574C0C">
              <w:rPr>
                <w:rStyle w:val="Vurgu"/>
                <w:rFonts w:ascii="Times New Roman" w:hAnsi="Times New Roman" w:cs="Times New Roman"/>
                <w:color w:val="000000"/>
              </w:rPr>
              <w:t xml:space="preserve">A </w:t>
            </w:r>
          </w:p>
          <w:p w:rsidR="00834F1A" w:rsidRPr="00574C0C" w:rsidRDefault="00834F1A" w:rsidP="0072219E">
            <w:pPr>
              <w:pStyle w:val="HTMLncedenBiimlendirilmi"/>
              <w:shd w:val="clear" w:color="auto" w:fill="D9D9D9" w:themeFill="background1" w:themeFillShade="D9"/>
              <w:spacing w:line="360" w:lineRule="auto"/>
              <w:rPr>
                <w:rFonts w:ascii="Times New Roman" w:hAnsi="Times New Roman" w:cs="Times New Roman"/>
                <w:color w:val="000000"/>
              </w:rPr>
            </w:pPr>
            <w:r w:rsidRPr="00574C0C">
              <w:rPr>
                <w:rFonts w:ascii="Times New Roman" w:hAnsi="Times New Roman" w:cs="Times New Roman"/>
                <w:color w:val="000000"/>
              </w:rPr>
              <w:t xml:space="preserve">   </w:t>
            </w:r>
            <w:r w:rsidRPr="00FD1FDA">
              <w:rPr>
                <w:rStyle w:val="Gl"/>
                <w:rFonts w:ascii="Times New Roman" w:hAnsi="Times New Roman" w:cs="Times New Roman"/>
                <w:color w:val="000000"/>
                <w:lang w:val="en-US"/>
              </w:rPr>
              <w:t>while</w:t>
            </w:r>
            <w:r w:rsidRPr="00574C0C">
              <w:rPr>
                <w:rStyle w:val="Gl"/>
                <w:rFonts w:ascii="Times New Roman" w:hAnsi="Times New Roman" w:cs="Times New Roman"/>
                <w:color w:val="000000"/>
              </w:rPr>
              <w:t xml:space="preserve"> </w:t>
            </w:r>
            <w:r>
              <w:rPr>
                <w:rStyle w:val="Gl"/>
                <w:rFonts w:ascii="Times New Roman" w:hAnsi="Times New Roman" w:cs="Times New Roman"/>
                <w:color w:val="000000"/>
              </w:rPr>
              <w:t>(</w:t>
            </w:r>
            <w:r w:rsidRPr="00574C0C">
              <w:rPr>
                <w:rStyle w:val="Vurgu"/>
                <w:rFonts w:ascii="Times New Roman" w:hAnsi="Times New Roman" w:cs="Times New Roman"/>
                <w:color w:val="000000"/>
              </w:rPr>
              <w:t>S</w:t>
            </w:r>
            <w:r>
              <w:rPr>
                <w:rStyle w:val="Vurgu"/>
                <w:rFonts w:ascii="Times New Roman" w:hAnsi="Times New Roman" w:cs="Times New Roman"/>
                <w:color w:val="000000"/>
              </w:rPr>
              <w:t xml:space="preserve"> </w:t>
            </w:r>
            <w:r w:rsidRPr="00FD1FDA">
              <w:rPr>
                <w:rStyle w:val="Vurgu"/>
                <w:rFonts w:ascii="Times New Roman" w:hAnsi="Times New Roman" w:cs="Times New Roman"/>
                <w:i w:val="0"/>
                <w:color w:val="000000"/>
              </w:rPr>
              <w:t>kümesindeki tüm örüntüler tamamlanıncaya kadar devam et</w:t>
            </w:r>
            <w:r w:rsidRPr="00574C0C">
              <w:rPr>
                <w:rStyle w:val="Vurgu"/>
                <w:rFonts w:ascii="Times New Roman" w:hAnsi="Times New Roman" w:cs="Times New Roman"/>
                <w:color w:val="000000"/>
              </w:rPr>
              <w:t xml:space="preserve"> </w:t>
            </w:r>
            <w:r>
              <w:rPr>
                <w:rFonts w:ascii="Times New Roman" w:hAnsi="Times New Roman" w:cs="Times New Roman"/>
                <w:color w:val="000000"/>
              </w:rPr>
              <w:t>)</w:t>
            </w:r>
            <w:r w:rsidRPr="00574C0C">
              <w:rPr>
                <w:rFonts w:ascii="Times New Roman" w:hAnsi="Times New Roman" w:cs="Times New Roman"/>
                <w:color w:val="000000"/>
              </w:rPr>
              <w:t xml:space="preserve">    </w:t>
            </w:r>
          </w:p>
          <w:p w:rsidR="00834F1A" w:rsidRPr="00574C0C" w:rsidRDefault="00834F1A" w:rsidP="0072219E">
            <w:pPr>
              <w:pStyle w:val="HTMLncedenBiimlendirilmi"/>
              <w:shd w:val="clear" w:color="auto" w:fill="D9D9D9" w:themeFill="background1" w:themeFillShade="D9"/>
              <w:spacing w:line="360" w:lineRule="auto"/>
              <w:rPr>
                <w:rFonts w:ascii="Times New Roman" w:hAnsi="Times New Roman" w:cs="Times New Roman"/>
                <w:color w:val="000000"/>
              </w:rPr>
            </w:pPr>
            <w:r w:rsidRPr="00574C0C">
              <w:rPr>
                <w:rFonts w:ascii="Times New Roman" w:hAnsi="Times New Roman" w:cs="Times New Roman"/>
                <w:color w:val="000000"/>
              </w:rPr>
              <w:t xml:space="preserve">      </w:t>
            </w:r>
            <w:r>
              <w:rPr>
                <w:rFonts w:ascii="Times New Roman" w:hAnsi="Times New Roman" w:cs="Times New Roman"/>
                <w:color w:val="000000"/>
              </w:rPr>
              <w:t xml:space="preserve">   </w:t>
            </w:r>
            <w:r w:rsidRPr="00574C0C">
              <w:rPr>
                <w:rStyle w:val="Vurgu"/>
                <w:rFonts w:ascii="Times New Roman" w:hAnsi="Times New Roman" w:cs="Times New Roman"/>
                <w:color w:val="000000"/>
              </w:rPr>
              <w:t xml:space="preserve">A </w:t>
            </w:r>
            <w:r w:rsidRPr="00FD1FDA">
              <w:rPr>
                <w:rStyle w:val="Vurgu"/>
                <w:rFonts w:ascii="Times New Roman" w:hAnsi="Times New Roman" w:cs="Times New Roman"/>
                <w:i w:val="0"/>
                <w:color w:val="000000"/>
              </w:rPr>
              <w:t>kümesindeki her bir örüntünün afinite ölçümünü gerçekleştir</w:t>
            </w:r>
          </w:p>
          <w:p w:rsidR="00834F1A" w:rsidRPr="00574C0C" w:rsidRDefault="00834F1A" w:rsidP="0072219E">
            <w:pPr>
              <w:pStyle w:val="HTMLncedenBiimlendirilmi"/>
              <w:shd w:val="clear" w:color="auto" w:fill="D9D9D9" w:themeFill="background1" w:themeFillShade="D9"/>
              <w:spacing w:line="360" w:lineRule="auto"/>
              <w:rPr>
                <w:rFonts w:ascii="Times New Roman" w:hAnsi="Times New Roman" w:cs="Times New Roman"/>
                <w:color w:val="000000"/>
              </w:rPr>
            </w:pPr>
            <w:r w:rsidRPr="00574C0C">
              <w:rPr>
                <w:rFonts w:ascii="Times New Roman" w:hAnsi="Times New Roman" w:cs="Times New Roman"/>
                <w:color w:val="000000"/>
              </w:rPr>
              <w:t xml:space="preserve">      </w:t>
            </w:r>
            <w:r>
              <w:rPr>
                <w:rFonts w:ascii="Times New Roman" w:hAnsi="Times New Roman" w:cs="Times New Roman"/>
                <w:color w:val="000000"/>
              </w:rPr>
              <w:t xml:space="preserve">   </w:t>
            </w:r>
            <w:r w:rsidRPr="00574C0C">
              <w:rPr>
                <w:rStyle w:val="Vurgu"/>
                <w:rFonts w:ascii="Times New Roman" w:hAnsi="Times New Roman" w:cs="Times New Roman"/>
                <w:color w:val="000000"/>
              </w:rPr>
              <w:t xml:space="preserve">A </w:t>
            </w:r>
            <w:r w:rsidRPr="001F475C">
              <w:rPr>
                <w:rStyle w:val="Vurgu"/>
                <w:rFonts w:ascii="Times New Roman" w:hAnsi="Times New Roman" w:cs="Times New Roman"/>
                <w:i w:val="0"/>
                <w:color w:val="000000"/>
              </w:rPr>
              <w:t>içerisinden</w:t>
            </w:r>
            <w:r w:rsidRPr="00FD1FDA">
              <w:rPr>
                <w:rStyle w:val="Vurgu"/>
                <w:rFonts w:ascii="Times New Roman" w:hAnsi="Times New Roman" w:cs="Times New Roman"/>
                <w:i w:val="0"/>
                <w:color w:val="000000"/>
              </w:rPr>
              <w:t xml:space="preserve"> en yüksek afinite ölçümüne sahip antikorları </w:t>
            </w:r>
            <w:proofErr w:type="gramStart"/>
            <w:r w:rsidRPr="00FD1FDA">
              <w:rPr>
                <w:rStyle w:val="Vurgu"/>
                <w:rFonts w:ascii="Times New Roman" w:hAnsi="Times New Roman" w:cs="Times New Roman"/>
                <w:i w:val="0"/>
                <w:color w:val="000000"/>
              </w:rPr>
              <w:t>klonla</w:t>
            </w:r>
            <w:proofErr w:type="gramEnd"/>
            <w:r w:rsidRPr="00FD1FDA">
              <w:rPr>
                <w:rStyle w:val="Vurgu"/>
                <w:rFonts w:ascii="Times New Roman" w:hAnsi="Times New Roman" w:cs="Times New Roman"/>
                <w:i w:val="0"/>
                <w:color w:val="000000"/>
              </w:rPr>
              <w:t xml:space="preserve"> ve bir alt küme oluştur</w:t>
            </w:r>
          </w:p>
          <w:p w:rsidR="00834F1A" w:rsidRPr="00574C0C" w:rsidRDefault="00834F1A" w:rsidP="0072219E">
            <w:pPr>
              <w:pStyle w:val="HTMLncedenBiimlendirilmi"/>
              <w:shd w:val="clear" w:color="auto" w:fill="D9D9D9" w:themeFill="background1" w:themeFillShade="D9"/>
              <w:spacing w:line="360" w:lineRule="auto"/>
              <w:rPr>
                <w:rFonts w:ascii="Times New Roman" w:hAnsi="Times New Roman" w:cs="Times New Roman"/>
                <w:color w:val="000000"/>
              </w:rPr>
            </w:pPr>
            <w:r w:rsidRPr="00574C0C">
              <w:rPr>
                <w:rFonts w:ascii="Times New Roman" w:hAnsi="Times New Roman" w:cs="Times New Roman"/>
                <w:color w:val="000000"/>
              </w:rPr>
              <w:t xml:space="preserve">         </w:t>
            </w:r>
            <w:r>
              <w:rPr>
                <w:rFonts w:ascii="Times New Roman" w:hAnsi="Times New Roman" w:cs="Times New Roman"/>
                <w:color w:val="000000"/>
              </w:rPr>
              <w:t xml:space="preserve">Her bir antikor için </w:t>
            </w:r>
            <w:proofErr w:type="gramStart"/>
            <w:r>
              <w:rPr>
                <w:rFonts w:ascii="Times New Roman" w:hAnsi="Times New Roman" w:cs="Times New Roman"/>
                <w:color w:val="000000"/>
              </w:rPr>
              <w:t>klonlanma</w:t>
            </w:r>
            <w:proofErr w:type="gramEnd"/>
            <w:r>
              <w:rPr>
                <w:rFonts w:ascii="Times New Roman" w:hAnsi="Times New Roman" w:cs="Times New Roman"/>
                <w:color w:val="000000"/>
              </w:rPr>
              <w:t xml:space="preserve"> sayısı afinite ölçümü ile orantılıdır</w:t>
            </w:r>
            <w:r w:rsidRPr="00574C0C">
              <w:rPr>
                <w:rFonts w:ascii="Times New Roman" w:hAnsi="Times New Roman" w:cs="Times New Roman"/>
                <w:color w:val="000000"/>
              </w:rPr>
              <w:t xml:space="preserve">             </w:t>
            </w:r>
          </w:p>
          <w:p w:rsidR="00834F1A" w:rsidRPr="00574C0C" w:rsidRDefault="00834F1A" w:rsidP="0072219E">
            <w:pPr>
              <w:pStyle w:val="HTMLncedenBiimlendirilmi"/>
              <w:shd w:val="clear" w:color="auto" w:fill="D9D9D9" w:themeFill="background1" w:themeFillShade="D9"/>
              <w:spacing w:line="360" w:lineRule="auto"/>
              <w:ind w:left="531" w:hanging="531"/>
              <w:rPr>
                <w:rFonts w:ascii="Times New Roman" w:hAnsi="Times New Roman" w:cs="Times New Roman"/>
                <w:color w:val="000000"/>
              </w:rPr>
            </w:pPr>
            <w:r w:rsidRPr="00574C0C">
              <w:rPr>
                <w:rFonts w:ascii="Times New Roman" w:hAnsi="Times New Roman" w:cs="Times New Roman"/>
                <w:color w:val="000000"/>
              </w:rPr>
              <w:t xml:space="preserve">      </w:t>
            </w:r>
            <w:r>
              <w:rPr>
                <w:rFonts w:ascii="Times New Roman" w:hAnsi="Times New Roman" w:cs="Times New Roman"/>
                <w:color w:val="000000"/>
              </w:rPr>
              <w:t xml:space="preserve">   </w:t>
            </w:r>
            <w:r w:rsidRPr="00574C0C">
              <w:rPr>
                <w:rStyle w:val="Vurgu"/>
                <w:rFonts w:ascii="Times New Roman" w:hAnsi="Times New Roman" w:cs="Times New Roman"/>
                <w:color w:val="000000"/>
              </w:rPr>
              <w:t>A</w:t>
            </w:r>
            <w:r>
              <w:rPr>
                <w:rStyle w:val="Vurgu"/>
                <w:rFonts w:ascii="Times New Roman" w:hAnsi="Times New Roman" w:cs="Times New Roman"/>
                <w:color w:val="000000"/>
              </w:rPr>
              <w:t xml:space="preserve"> </w:t>
            </w:r>
            <w:r w:rsidRPr="00FD1FDA">
              <w:rPr>
                <w:rStyle w:val="Vurgu"/>
                <w:rFonts w:ascii="Times New Roman" w:hAnsi="Times New Roman" w:cs="Times New Roman"/>
                <w:i w:val="0"/>
                <w:color w:val="000000"/>
              </w:rPr>
              <w:t xml:space="preserve">kümesinden </w:t>
            </w:r>
            <w:proofErr w:type="gramStart"/>
            <w:r w:rsidRPr="00FD1FDA">
              <w:rPr>
                <w:rStyle w:val="Vurgu"/>
                <w:rFonts w:ascii="Times New Roman" w:hAnsi="Times New Roman" w:cs="Times New Roman"/>
                <w:i w:val="0"/>
                <w:color w:val="000000"/>
              </w:rPr>
              <w:t>klonlanmış</w:t>
            </w:r>
            <w:proofErr w:type="gramEnd"/>
            <w:r w:rsidRPr="00FD1FDA">
              <w:rPr>
                <w:rStyle w:val="Vurgu"/>
                <w:rFonts w:ascii="Times New Roman" w:hAnsi="Times New Roman" w:cs="Times New Roman"/>
                <w:i w:val="0"/>
                <w:color w:val="000000"/>
              </w:rPr>
              <w:t xml:space="preserve"> antikorları mutasyona uğrat</w:t>
            </w:r>
            <w:r w:rsidRPr="00574C0C">
              <w:rPr>
                <w:rStyle w:val="Vurgu"/>
                <w:rFonts w:ascii="Times New Roman" w:hAnsi="Times New Roman" w:cs="Times New Roman"/>
                <w:color w:val="000000"/>
              </w:rPr>
              <w:t xml:space="preserve"> ve</w:t>
            </w:r>
            <w:r w:rsidRPr="00574C0C">
              <w:rPr>
                <w:rFonts w:ascii="Times New Roman" w:hAnsi="Times New Roman" w:cs="Times New Roman"/>
                <w:color w:val="000000"/>
              </w:rPr>
              <w:t xml:space="preserve"> </w:t>
            </w:r>
            <w:r w:rsidRPr="00574C0C">
              <w:rPr>
                <w:rStyle w:val="Vurgu"/>
                <w:rFonts w:ascii="Times New Roman" w:hAnsi="Times New Roman" w:cs="Times New Roman"/>
                <w:color w:val="000000"/>
              </w:rPr>
              <w:t xml:space="preserve">A </w:t>
            </w:r>
            <w:r w:rsidRPr="00574C0C">
              <w:rPr>
                <w:rFonts w:ascii="Times New Roman" w:hAnsi="Times New Roman" w:cs="Times New Roman"/>
                <w:color w:val="000000"/>
              </w:rPr>
              <w:t>kümesindeki</w:t>
            </w:r>
            <w:r>
              <w:rPr>
                <w:rFonts w:ascii="Times New Roman" w:hAnsi="Times New Roman" w:cs="Times New Roman"/>
                <w:color w:val="000000"/>
              </w:rPr>
              <w:t xml:space="preserve"> en yüksek afinite ölçümüne sahip örüntüyü </w:t>
            </w:r>
            <w:r w:rsidRPr="00574C0C">
              <w:rPr>
                <w:rStyle w:val="Vurgu"/>
                <w:rFonts w:ascii="Times New Roman" w:hAnsi="Times New Roman" w:cs="Times New Roman"/>
                <w:color w:val="000000"/>
              </w:rPr>
              <w:t>M</w:t>
            </w:r>
            <w:r>
              <w:rPr>
                <w:rStyle w:val="Vurgu"/>
                <w:rFonts w:ascii="Times New Roman" w:hAnsi="Times New Roman" w:cs="Times New Roman"/>
                <w:color w:val="000000"/>
              </w:rPr>
              <w:t xml:space="preserve"> </w:t>
            </w:r>
            <w:r w:rsidRPr="00FD1FDA">
              <w:rPr>
                <w:rStyle w:val="Vurgu"/>
                <w:rFonts w:ascii="Times New Roman" w:hAnsi="Times New Roman" w:cs="Times New Roman"/>
                <w:i w:val="0"/>
                <w:color w:val="000000"/>
              </w:rPr>
              <w:t>hafıza kümesine ekle</w:t>
            </w:r>
          </w:p>
          <w:p w:rsidR="00834F1A" w:rsidRPr="00574C0C" w:rsidRDefault="00834F1A" w:rsidP="0072219E">
            <w:pPr>
              <w:pStyle w:val="HTMLncedenBiimlendirilmi"/>
              <w:shd w:val="clear" w:color="auto" w:fill="D9D9D9" w:themeFill="background1" w:themeFillShade="D9"/>
              <w:spacing w:line="360" w:lineRule="auto"/>
              <w:ind w:left="247" w:hanging="247"/>
              <w:rPr>
                <w:rFonts w:ascii="Times New Roman" w:hAnsi="Times New Roman" w:cs="Times New Roman"/>
                <w:color w:val="000000"/>
              </w:rPr>
            </w:pPr>
            <w:r>
              <w:rPr>
                <w:rStyle w:val="Vurgu"/>
                <w:rFonts w:ascii="Times New Roman" w:hAnsi="Times New Roman" w:cs="Times New Roman"/>
                <w:color w:val="000000"/>
              </w:rPr>
              <w:t xml:space="preserve">    </w:t>
            </w:r>
            <w:r w:rsidRPr="00574C0C">
              <w:rPr>
                <w:rStyle w:val="Vurgu"/>
                <w:rFonts w:ascii="Times New Roman" w:hAnsi="Times New Roman" w:cs="Times New Roman"/>
                <w:color w:val="000000"/>
              </w:rPr>
              <w:t xml:space="preserve">A </w:t>
            </w:r>
            <w:r w:rsidRPr="00FD1FDA">
              <w:rPr>
                <w:rStyle w:val="Vurgu"/>
                <w:rFonts w:ascii="Times New Roman" w:hAnsi="Times New Roman" w:cs="Times New Roman"/>
                <w:i w:val="0"/>
                <w:color w:val="000000"/>
              </w:rPr>
              <w:t>kümesindeki en düşük afiniteye</w:t>
            </w:r>
            <w:r>
              <w:rPr>
                <w:rStyle w:val="Vurgu"/>
                <w:rFonts w:ascii="Times New Roman" w:hAnsi="Times New Roman" w:cs="Times New Roman"/>
                <w:color w:val="000000"/>
              </w:rPr>
              <w:t xml:space="preserve"> sahip</w:t>
            </w:r>
            <w:r w:rsidRPr="00574C0C">
              <w:rPr>
                <w:rStyle w:val="Vurgu"/>
                <w:rFonts w:ascii="Times New Roman" w:hAnsi="Times New Roman" w:cs="Times New Roman"/>
                <w:color w:val="000000"/>
              </w:rPr>
              <w:t xml:space="preserve"> n </w:t>
            </w:r>
            <w:r w:rsidRPr="00FD1FDA">
              <w:rPr>
                <w:rStyle w:val="Vurgu"/>
                <w:rFonts w:ascii="Times New Roman" w:hAnsi="Times New Roman" w:cs="Times New Roman"/>
                <w:i w:val="0"/>
                <w:color w:val="000000"/>
              </w:rPr>
              <w:t xml:space="preserve">tane örüntüyü </w:t>
            </w:r>
            <w:r w:rsidRPr="001F475C">
              <w:rPr>
                <w:rFonts w:ascii="Times New Roman" w:hAnsi="Times New Roman" w:cs="Times New Roman"/>
                <w:color w:val="000000"/>
              </w:rPr>
              <w:t>rastgele üretilen yeni antikorlar ile</w:t>
            </w:r>
            <w:r>
              <w:rPr>
                <w:rFonts w:ascii="Times New Roman" w:hAnsi="Times New Roman" w:cs="Times New Roman"/>
                <w:color w:val="000000"/>
              </w:rPr>
              <w:t xml:space="preserve"> değiştir</w:t>
            </w:r>
          </w:p>
          <w:p w:rsidR="00834F1A" w:rsidRPr="00FD1FDA" w:rsidRDefault="00834F1A" w:rsidP="0072219E">
            <w:pPr>
              <w:pStyle w:val="HTMLncedenBiimlendirilmi"/>
              <w:shd w:val="clear" w:color="auto" w:fill="D9D9D9" w:themeFill="background1" w:themeFillShade="D9"/>
              <w:spacing w:line="360" w:lineRule="auto"/>
              <w:rPr>
                <w:rFonts w:ascii="Times New Roman" w:hAnsi="Times New Roman" w:cs="Times New Roman"/>
                <w:color w:val="000000"/>
                <w:lang w:val="en-US"/>
              </w:rPr>
            </w:pPr>
            <w:r w:rsidRPr="00574C0C">
              <w:rPr>
                <w:rFonts w:ascii="Times New Roman" w:hAnsi="Times New Roman" w:cs="Times New Roman"/>
                <w:color w:val="000000"/>
              </w:rPr>
              <w:t xml:space="preserve">   </w:t>
            </w:r>
            <w:r w:rsidRPr="00FD1FDA">
              <w:rPr>
                <w:rStyle w:val="Gl"/>
                <w:rFonts w:ascii="Times New Roman" w:hAnsi="Times New Roman" w:cs="Times New Roman"/>
                <w:color w:val="000000"/>
                <w:lang w:val="en-US"/>
              </w:rPr>
              <w:t>end</w:t>
            </w:r>
            <w:r w:rsidRPr="00FD1FDA">
              <w:rPr>
                <w:rFonts w:ascii="Times New Roman" w:hAnsi="Times New Roman" w:cs="Times New Roman"/>
                <w:color w:val="000000"/>
                <w:lang w:val="en-US"/>
              </w:rPr>
              <w:t xml:space="preserve"> </w:t>
            </w:r>
          </w:p>
          <w:p w:rsidR="00834F1A" w:rsidRPr="00FD1FDA" w:rsidRDefault="00834F1A" w:rsidP="0072219E">
            <w:pPr>
              <w:pStyle w:val="HTMLncedenBiimlendirilmi"/>
              <w:shd w:val="clear" w:color="auto" w:fill="D9D9D9" w:themeFill="background1" w:themeFillShade="D9"/>
              <w:spacing w:line="360" w:lineRule="auto"/>
              <w:rPr>
                <w:rFonts w:ascii="Times New Roman" w:hAnsi="Times New Roman" w:cs="Times New Roman"/>
                <w:color w:val="000000"/>
                <w:sz w:val="23"/>
                <w:szCs w:val="23"/>
                <w:lang w:val="en-US"/>
              </w:rPr>
            </w:pPr>
            <w:r w:rsidRPr="0072055F">
              <w:rPr>
                <w:rStyle w:val="Gl"/>
                <w:rFonts w:ascii="Times New Roman" w:hAnsi="Times New Roman" w:cs="Times New Roman"/>
                <w:color w:val="000000"/>
                <w:shd w:val="clear" w:color="auto" w:fill="D9D9D9" w:themeFill="background1" w:themeFillShade="D9"/>
                <w:lang w:val="en-US"/>
              </w:rPr>
              <w:t xml:space="preserve">end </w:t>
            </w:r>
          </w:p>
        </w:tc>
      </w:tr>
    </w:tbl>
    <w:p w:rsidR="0056632A" w:rsidRDefault="0056632A" w:rsidP="0095500F">
      <w:pPr>
        <w:spacing w:line="360" w:lineRule="auto"/>
        <w:jc w:val="both"/>
      </w:pPr>
    </w:p>
    <w:p w:rsidR="009663D5" w:rsidRPr="00881694" w:rsidRDefault="004C4938" w:rsidP="00806E65">
      <w:pPr>
        <w:pStyle w:val="Balk2"/>
        <w:numPr>
          <w:ilvl w:val="1"/>
          <w:numId w:val="30"/>
        </w:numPr>
      </w:pPr>
      <w:bookmarkStart w:id="379" w:name="_Toc411800180"/>
      <w:r>
        <w:lastRenderedPageBreak/>
        <w:t xml:space="preserve">Materyal ve </w:t>
      </w:r>
      <w:r w:rsidR="00172CF1">
        <w:t>Yöntemler</w:t>
      </w:r>
      <w:bookmarkEnd w:id="379"/>
    </w:p>
    <w:p w:rsidR="00881694" w:rsidRPr="00881694" w:rsidRDefault="00881694" w:rsidP="00881694">
      <w:pPr>
        <w:spacing w:line="360" w:lineRule="auto"/>
        <w:jc w:val="both"/>
        <w:rPr>
          <w:b/>
        </w:rPr>
      </w:pPr>
    </w:p>
    <w:p w:rsidR="001A7F88" w:rsidRPr="00B43AB1" w:rsidRDefault="00881694" w:rsidP="00F50F0A">
      <w:pPr>
        <w:pStyle w:val="AnaParagrafYaziStiliSau"/>
      </w:pPr>
      <w:r w:rsidRPr="00881694">
        <w:t xml:space="preserve">Tasarlanan sistemin </w:t>
      </w:r>
      <w:r w:rsidR="0030447F">
        <w:t>öbek şeması</w:t>
      </w:r>
      <w:r w:rsidRPr="00881694">
        <w:t xml:space="preserve"> </w:t>
      </w:r>
      <w:r w:rsidR="00BC1C52">
        <w:fldChar w:fldCharType="begin"/>
      </w:r>
      <w:r w:rsidR="00F50F0A">
        <w:instrText xml:space="preserve"> REF _Ref408071531 </w:instrText>
      </w:r>
      <w:r w:rsidR="00BC1C52">
        <w:fldChar w:fldCharType="separate"/>
      </w:r>
      <w:r w:rsidR="009872A3">
        <w:t xml:space="preserve">Şekil </w:t>
      </w:r>
      <w:proofErr w:type="gramStart"/>
      <w:r w:rsidR="009872A3">
        <w:rPr>
          <w:noProof/>
        </w:rPr>
        <w:t>5</w:t>
      </w:r>
      <w:r w:rsidR="009872A3">
        <w:t>.</w:t>
      </w:r>
      <w:r w:rsidR="009872A3">
        <w:rPr>
          <w:noProof/>
        </w:rPr>
        <w:t>3</w:t>
      </w:r>
      <w:proofErr w:type="gramEnd"/>
      <w:r w:rsidR="00BC1C52">
        <w:fldChar w:fldCharType="end"/>
      </w:r>
      <w:r w:rsidRPr="00881694">
        <w:t>'de görülmektedir. Geleneksel MR görüntülemeye ek olarak, her hasta taraması için biyopsi onaylı MR spektroskopi verileri de alınır. Sinyal işlendikten sonra</w:t>
      </w:r>
      <w:r w:rsidR="00DE6BAC">
        <w:t>, sinyalin özelliği çıkarılarak</w:t>
      </w:r>
      <w:r w:rsidRPr="00881694">
        <w:t xml:space="preserve"> örüntü tanıma teknikleri ile sınıflandırma işlemi gerçekleştirilir.</w:t>
      </w:r>
      <w:r w:rsidR="001A7F88">
        <w:t xml:space="preserve"> </w:t>
      </w:r>
      <w:r w:rsidR="001A7F88" w:rsidRPr="001C337F">
        <w:t>Geleneksel MR görüntülemeye ek olarak, her hasta taraması için biyopsi onaylı MR spektroskopi verileri de alınır. Sinyal işlendikten sonra, sinyalin özelliği çıkarılarak, örüntü tanıma teknikleri ile sınıflandırma işlemi gerçekleştirilir</w:t>
      </w:r>
      <w:r w:rsidR="001A7F88">
        <w:t>.</w:t>
      </w:r>
    </w:p>
    <w:p w:rsidR="001A7F88" w:rsidRDefault="001A7F88" w:rsidP="00881694">
      <w:pPr>
        <w:spacing w:line="360" w:lineRule="auto"/>
        <w:jc w:val="both"/>
      </w:pPr>
    </w:p>
    <w:bookmarkStart w:id="380" w:name="OLE_LINK125"/>
    <w:bookmarkStart w:id="381" w:name="OLE_LINK126"/>
    <w:p w:rsidR="00881694" w:rsidRDefault="00BC1C52" w:rsidP="00881694">
      <w:pPr>
        <w:spacing w:line="360" w:lineRule="auto"/>
        <w:jc w:val="both"/>
        <w:rPr>
          <w:b/>
        </w:rPr>
      </w:pPr>
      <w:r>
        <w:rPr>
          <w:b/>
        </w:rPr>
      </w:r>
      <w:r>
        <w:rPr>
          <w:b/>
        </w:rPr>
        <w:pict>
          <v:group id="_x0000_s1713" editas="canvas" style="width:416.25pt;height:435.25pt;mso-position-horizontal-relative:char;mso-position-vertical-relative:line" coordorigin="1722,1417" coordsize="8325,8705">
            <o:lock v:ext="edit" aspectratio="t"/>
            <v:shape id="_x0000_s1714" type="#_x0000_t75" style="position:absolute;left:1722;top:1417;width:8325;height:8705" o:preferrelative="f" strokecolor="black [3213]" strokeweight=".5pt">
              <v:fill o:detectmouseclick="t"/>
              <v:stroke dashstyle="1 1"/>
              <v:path o:extrusionok="t" o:connecttype="none"/>
              <o:lock v:ext="edit" text="t"/>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715" type="#_x0000_t67" style="position:absolute;left:3311;top:2996;width:251;height:411" fillcolor="black [3213]">
              <v:textbox style="layout-flow:vertical-ideographic"/>
            </v:shape>
            <v:group id="_x0000_s1716" style="position:absolute;left:1994;top:1580;width:2992;height:3025" coordorigin="1994,1580" coordsize="2992,3025">
              <v:roundrect id="_x0000_s1717" style="position:absolute;left:1994;top:1580;width:2992;height:3025" arcsize="10923f" fillcolor="#daeef3 [664]">
                <v:stroke dashstyle="1 1" endcap="round"/>
              </v:roundrect>
              <v:shape id="_x0000_s1718" type="#_x0000_t75" style="position:absolute;left:2685;top:1995;width:1340;height:1031">
                <v:imagedata r:id="rId109" o:title=""/>
              </v:shape>
              <v:shape id="_x0000_s1719" type="#_x0000_t75" style="position:absolute;left:2129;top:3262;width:911;height:966">
                <v:imagedata r:id="rId110" o:title=""/>
              </v:shape>
              <v:shape id="_x0000_s1720" type="#_x0000_t75" style="position:absolute;left:3769;top:3262;width:1036;height:1061">
                <v:imagedata r:id="rId111" o:title=""/>
              </v:shape>
              <v:shape id="_x0000_s1721" type="#_x0000_t75" style="position:absolute;left:2855;top:3407;width:1082;height:1062">
                <v:imagedata r:id="rId112" o:title=""/>
              </v:shape>
              <v:shape id="_x0000_s1722" type="#_x0000_t202" style="position:absolute;left:2276;top:1600;width:2138;height:395" filled="f" stroked="f">
                <v:textbox style="mso-next-textbox:#_x0000_s1722">
                  <w:txbxContent>
                    <w:p w:rsidR="00E65BBF" w:rsidRPr="0001599B" w:rsidRDefault="00E65BBF" w:rsidP="00D4220B">
                      <w:pPr>
                        <w:jc w:val="center"/>
                        <w:rPr>
                          <w:rFonts w:ascii="Tahoma" w:hAnsi="Tahoma" w:cs="Tahoma"/>
                          <w:b/>
                          <w:color w:val="C00000"/>
                          <w:sz w:val="20"/>
                          <w:szCs w:val="20"/>
                        </w:rPr>
                      </w:pPr>
                      <w:r w:rsidRPr="0001599B">
                        <w:rPr>
                          <w:rFonts w:ascii="Tahoma" w:hAnsi="Tahoma" w:cs="Tahoma"/>
                          <w:b/>
                          <w:color w:val="C00000"/>
                          <w:sz w:val="20"/>
                          <w:szCs w:val="20"/>
                        </w:rPr>
                        <w:t>HASTA TARAMA</w:t>
                      </w:r>
                    </w:p>
                  </w:txbxContent>
                </v:textbox>
              </v:shape>
            </v:group>
            <v:group id="_x0000_s1723" style="position:absolute;left:6861;top:4629;width:2746;height:3072" coordorigin="6810,8688" coordsize="2746,3072">
              <v:roundrect id="_x0000_s1724" style="position:absolute;left:6810;top:8688;width:2746;height:3072" arcsize="10923f" fillcolor="#daeef3 [664]">
                <v:stroke dashstyle="1 1" endcap="round"/>
              </v:roundrect>
              <v:shape id="_x0000_s1725" type="#_x0000_t75" style="position:absolute;left:7335;top:9083;width:1810;height:1377">
                <v:imagedata r:id="rId113" o:title="" cropleft="1524f" gain="52429f"/>
              </v:shape>
              <v:shape id="_x0000_s1726" type="#_x0000_t75" style="position:absolute;left:7335;top:10460;width:1810;height:1217">
                <v:imagedata r:id="rId114" o:title=""/>
              </v:shape>
              <v:shape id="_x0000_s1727" type="#_x0000_t202" style="position:absolute;left:6810;top:8688;width:2746;height:395" filled="f" stroked="f">
                <v:textbox style="mso-next-textbox:#_x0000_s1727">
                  <w:txbxContent>
                    <w:p w:rsidR="00E65BBF" w:rsidRPr="0001599B" w:rsidRDefault="00E65BBF" w:rsidP="00D4220B">
                      <w:pPr>
                        <w:jc w:val="center"/>
                        <w:rPr>
                          <w:rFonts w:ascii="Tahoma" w:hAnsi="Tahoma" w:cs="Tahoma"/>
                          <w:b/>
                          <w:color w:val="C00000"/>
                          <w:sz w:val="20"/>
                          <w:szCs w:val="20"/>
                        </w:rPr>
                      </w:pPr>
                      <w:r w:rsidRPr="0001599B">
                        <w:rPr>
                          <w:rFonts w:ascii="Tahoma" w:hAnsi="Tahoma" w:cs="Tahoma"/>
                          <w:b/>
                          <w:color w:val="C00000"/>
                          <w:sz w:val="20"/>
                          <w:szCs w:val="20"/>
                        </w:rPr>
                        <w:t>ÖZELLİK ÇIKARMA</w:t>
                      </w:r>
                    </w:p>
                  </w:txbxContent>
                </v:textbox>
              </v:shape>
            </v:group>
            <v:group id="_x0000_s1728" style="position:absolute;left:6756;top:7988;width:2969;height:2032" coordorigin="6831,7958" coordsize="2969,2032">
              <v:roundrect id="_x0000_s1729" style="position:absolute;left:6831;top:7958;width:2969;height:2032" arcsize="10923f" fillcolor="white [3201]" strokecolor="#92cddc [1944]" strokeweight="1pt">
                <v:fill color2="#b6dde8 [1304]" focusposition="1" focussize="" focus="100%" type="gradient"/>
                <v:stroke endcap="round"/>
                <v:shadow type="perspective" color="#205867 [1608]" opacity=".5" offset="1pt" offset2="-3pt"/>
              </v:roundrect>
              <v:shape id="_x0000_s1730" type="#_x0000_t75" style="position:absolute;left:7033;top:8770;width:583;height:468" filled="t" fillcolor="white [3201]" stroked="t" strokecolor="#92cddc [1944]" strokeweight="1pt">
                <v:fill color2="#b6dde8 [1304]" focusposition="1" focussize="" focus="100%" type="gradient"/>
                <v:imagedata r:id="rId115" o:title=""/>
                <v:shadow type="perspective" color="#205867 [1608]" opacity=".5" offset="1pt" offset2="-3pt"/>
              </v:shape>
              <v:rect id="_x0000_s1731" style="position:absolute;left:7631;top:8134;width:2056;height:460;v-text-anchor:middle" fillcolor="white [3201]" strokecolor="#92cddc [1944]" strokeweight="1pt">
                <v:fill color2="#b6dde8 [1304]" focusposition="1" focussize="" focus="100%" type="gradient"/>
                <v:shadow on="t" type="perspective" color="#205867 [1608]" opacity=".5" offset="1pt" offset2="-3pt"/>
                <v:textbox style="mso-next-textbox:#_x0000_s1731">
                  <w:txbxContent>
                    <w:p w:rsidR="00E65BBF" w:rsidRPr="00992545" w:rsidRDefault="00E65BBF" w:rsidP="00D4220B">
                      <w:pPr>
                        <w:rPr>
                          <w:rFonts w:ascii="Tahoma" w:hAnsi="Tahoma" w:cs="Tahoma"/>
                          <w:b/>
                          <w:sz w:val="16"/>
                          <w:szCs w:val="16"/>
                        </w:rPr>
                      </w:pPr>
                      <w:r w:rsidRPr="00992545">
                        <w:rPr>
                          <w:rFonts w:ascii="Tahoma" w:hAnsi="Tahoma" w:cs="Tahoma"/>
                          <w:b/>
                          <w:sz w:val="16"/>
                          <w:szCs w:val="16"/>
                        </w:rPr>
                        <w:t>ÖRÜNTÜ TANIMA</w:t>
                      </w:r>
                    </w:p>
                  </w:txbxContent>
                </v:textbox>
              </v:rect>
              <v:rect id="_x0000_s1732" style="position:absolute;left:7661;top:8770;width:2056;height:485;v-text-anchor:middle" fillcolor="white [3201]" strokecolor="#92cddc [1944]" strokeweight="1pt">
                <v:fill color2="#b6dde8 [1304]" focusposition="1" focussize="" focus="100%" type="gradient"/>
                <v:shadow type="perspective" color="#205867 [1608]" opacity=".5" offset="1pt" offset2="-3pt"/>
                <v:textbox style="mso-next-textbox:#_x0000_s1732">
                  <w:txbxContent>
                    <w:p w:rsidR="00E65BBF" w:rsidRPr="00992545" w:rsidRDefault="00E65BBF" w:rsidP="00D4220B">
                      <w:pPr>
                        <w:rPr>
                          <w:rFonts w:ascii="Tahoma" w:hAnsi="Tahoma" w:cs="Tahoma"/>
                          <w:b/>
                          <w:sz w:val="16"/>
                          <w:szCs w:val="16"/>
                        </w:rPr>
                      </w:pPr>
                      <w:r w:rsidRPr="00992545">
                        <w:rPr>
                          <w:rFonts w:ascii="Tahoma" w:hAnsi="Tahoma" w:cs="Tahoma"/>
                          <w:b/>
                          <w:sz w:val="16"/>
                          <w:szCs w:val="16"/>
                        </w:rPr>
                        <w:t>SINIFLANDIRMA</w:t>
                      </w:r>
                    </w:p>
                  </w:txbxContent>
                </v:textbox>
              </v:rect>
              <v:rect id="_x0000_s1733" style="position:absolute;left:7653;top:9434;width:2064;height:473;v-text-anchor:middle" fillcolor="white [3201]" strokecolor="#92cddc [1944]" strokeweight="1pt">
                <v:fill color2="#b6dde8 [1304]" focusposition="1" focussize="" focus="100%" type="gradient"/>
                <v:shadow type="perspective" color="#205867 [1608]" opacity=".5" offset="1pt" offset2="-3pt"/>
                <v:textbox style="mso-next-textbox:#_x0000_s1733">
                  <w:txbxContent>
                    <w:p w:rsidR="00E65BBF" w:rsidRPr="00992545" w:rsidRDefault="00E65BBF" w:rsidP="00D4220B">
                      <w:pPr>
                        <w:rPr>
                          <w:rFonts w:ascii="Tahoma" w:hAnsi="Tahoma" w:cs="Tahoma"/>
                          <w:b/>
                          <w:sz w:val="16"/>
                          <w:szCs w:val="16"/>
                        </w:rPr>
                      </w:pPr>
                      <w:r w:rsidRPr="00992545">
                        <w:rPr>
                          <w:rFonts w:ascii="Tahoma" w:hAnsi="Tahoma" w:cs="Tahoma"/>
                          <w:b/>
                          <w:sz w:val="16"/>
                          <w:szCs w:val="16"/>
                        </w:rPr>
                        <w:t>TEDAVİ PLANLAMASI</w:t>
                      </w:r>
                    </w:p>
                  </w:txbxContent>
                </v:textbox>
              </v:rect>
              <v:shape id="_x0000_s1734" type="#_x0000_t75" style="position:absolute;left:7035;top:8149;width:566;height:445" filled="t" fillcolor="white [3201]" stroked="t" strokecolor="#92cddc [1944]" strokeweight="1pt">
                <v:fill color2="#b6dde8 [1304]" focusposition="1" focussize="" focus="100%" type="gradient"/>
                <v:imagedata r:id="rId116" o:title=""/>
                <v:shadow type="perspective" color="#205867 [1608]" opacity=".5" offset="1pt" offset2="-3pt"/>
              </v:shape>
              <v:shape id="_x0000_s1735" type="#_x0000_t75" style="position:absolute;left:7035;top:9449;width:566;height:434" filled="t" fillcolor="white [3201]" stroked="t" strokecolor="#92cddc [1944]" strokeweight="1pt">
                <v:fill color2="#b6dde8 [1304]" focusposition="1" focussize="" focus="100%" type="gradient"/>
                <v:imagedata r:id="rId117" o:title=""/>
                <v:shadow type="perspective" color="#205867 [1608]" opacity=".5" offset="1pt" offset2="-3pt"/>
              </v:shape>
            </v:group>
            <v:group id="_x0000_s1736" style="position:absolute;left:1934;top:4960;width:3093;height:5030" coordorigin="1807,5074" coordsize="3093,5030">
              <v:shape id="_x0000_s1737" type="#_x0000_t67" style="position:absolute;left:3265;top:6883;width:203;height:391" fillcolor="black [3213]" strokecolor="#0f243e [1615]">
                <v:stroke dashstyle="1 1" endcap="round"/>
                <v:textbox style="layout-flow:vertical-ideographic"/>
              </v:shape>
              <v:group id="_x0000_s1738" style="position:absolute;left:1807;top:5074;width:3093;height:5030" coordorigin="6810,1600" coordsize="3093,5030">
                <v:group id="_x0000_s1739" style="position:absolute;left:6810;top:3810;width:3093;height:2649" coordorigin="6810,3810" coordsize="3093,2649">
                  <v:roundrect id="_x0000_s1740" style="position:absolute;left:6810;top:3810;width:3093;height:2649" arcsize="10923f" fillcolor="#daeef3 [664]">
                    <v:stroke dashstyle="1 1" endcap="round"/>
                  </v:roundrect>
                  <v:shape id="_x0000_s1741" type="#_x0000_t75" style="position:absolute;left:8615;top:4253;width:1144;height:980">
                    <v:imagedata r:id="rId118" o:title=""/>
                  </v:shape>
                  <v:shape id="_x0000_s1742" type="#_x0000_t75" style="position:absolute;left:8615;top:5219;width:1144;height:1038">
                    <v:imagedata r:id="rId119" o:title=""/>
                  </v:shape>
                  <v:shape id="_x0000_s1743" type="#_x0000_t75" style="position:absolute;left:6941;top:4484;width:1700;height:1615">
                    <v:imagedata r:id="rId120" o:title=""/>
                  </v:shape>
                  <v:shape id="_x0000_s1744" type="#_x0000_t202" style="position:absolute;left:7021;top:3880;width:2746;height:395" filled="f" stroked="f">
                    <v:textbox style="mso-next-textbox:#_x0000_s1744">
                      <w:txbxContent>
                        <w:p w:rsidR="00E65BBF" w:rsidRPr="0001599B" w:rsidRDefault="00E65BBF" w:rsidP="00D4220B">
                          <w:pPr>
                            <w:jc w:val="center"/>
                            <w:rPr>
                              <w:rFonts w:ascii="Tahoma" w:hAnsi="Tahoma" w:cs="Tahoma"/>
                              <w:b/>
                              <w:color w:val="C00000"/>
                              <w:sz w:val="20"/>
                              <w:szCs w:val="20"/>
                            </w:rPr>
                          </w:pPr>
                          <w:r w:rsidRPr="0001599B">
                            <w:rPr>
                              <w:rFonts w:ascii="Tahoma" w:hAnsi="Tahoma" w:cs="Tahoma"/>
                              <w:b/>
                              <w:color w:val="C00000"/>
                              <w:sz w:val="20"/>
                              <w:szCs w:val="20"/>
                              <w:vertAlign w:val="superscript"/>
                            </w:rPr>
                            <w:t>1</w:t>
                          </w:r>
                          <w:r w:rsidRPr="0001599B">
                            <w:rPr>
                              <w:rFonts w:ascii="Tahoma" w:hAnsi="Tahoma" w:cs="Tahoma"/>
                              <w:b/>
                              <w:color w:val="C00000"/>
                              <w:sz w:val="20"/>
                              <w:szCs w:val="20"/>
                            </w:rPr>
                            <w:t>H - MR SPEKTRUM</w:t>
                          </w:r>
                        </w:p>
                      </w:txbxContent>
                    </v:textbox>
                  </v:shape>
                </v:group>
                <v:group id="_x0000_s1745" style="position:absolute;left:6941;top:1787;width:2826;height:1620" coordorigin="6941,1787" coordsize="2826,1620">
                  <v:roundrect id="_x0000_s1746" style="position:absolute;left:6941;top:1787;width:2826;height:1620" arcsize="10923f" fillcolor="#daeef3 [664]">
                    <v:stroke dashstyle="1 1" endcap="round"/>
                  </v:roundrect>
                  <v:shape id="_x0000_s1747" type="#_x0000_t75" style="position:absolute;left:7335;top:2284;width:1136;height:990">
                    <v:imagedata r:id="rId121" o:title=""/>
                  </v:shape>
                  <v:shape id="_x0000_s1748" type="#_x0000_t75" style="position:absolute;left:8471;top:2284;width:828;height:489">
                    <v:imagedata r:id="rId122" o:title=""/>
                  </v:shape>
                  <v:shape id="_x0000_s1749" type="#_x0000_t75" style="position:absolute;left:8471;top:2773;width:828;height:501">
                    <v:imagedata r:id="rId123" o:title=""/>
                  </v:shape>
                  <v:shape id="_x0000_s1750" type="#_x0000_t202" style="position:absolute;left:7013;top:1787;width:2746;height:395" filled="f" stroked="f">
                    <v:textbox style="mso-next-textbox:#_x0000_s1750">
                      <w:txbxContent>
                        <w:p w:rsidR="00E65BBF" w:rsidRPr="0001599B" w:rsidRDefault="00E65BBF" w:rsidP="00D4220B">
                          <w:pPr>
                            <w:jc w:val="center"/>
                            <w:rPr>
                              <w:rFonts w:ascii="Tahoma" w:hAnsi="Tahoma" w:cs="Tahoma"/>
                              <w:b/>
                              <w:color w:val="C00000"/>
                              <w:sz w:val="20"/>
                              <w:szCs w:val="20"/>
                            </w:rPr>
                          </w:pPr>
                          <w:r w:rsidRPr="0001599B">
                            <w:rPr>
                              <w:rFonts w:ascii="Tahoma" w:hAnsi="Tahoma" w:cs="Tahoma"/>
                              <w:b/>
                              <w:color w:val="C00000"/>
                              <w:sz w:val="20"/>
                              <w:szCs w:val="20"/>
                            </w:rPr>
                            <w:t>BİYOPSİ DOĞRULAMA</w:t>
                          </w:r>
                        </w:p>
                      </w:txbxContent>
                    </v:textbox>
                  </v:shape>
                </v:group>
                <v:roundrect id="_x0000_s1751" style="position:absolute;left:6810;top:1600;width:3093;height:5030" arcsize="10923f" filled="f" fillcolor="#daeef3 [664]">
                  <v:stroke dashstyle="1 1" endcap="round"/>
                </v:roundrect>
              </v:group>
            </v:group>
            <v:group id="_x0000_s1752" style="position:absolute;left:6615;top:1580;width:3215;height:2740" coordorigin="2165,6090" coordsize="3215,2740">
              <v:roundrect id="_x0000_s1753" style="position:absolute;left:2165;top:6090;width:3215;height:2740" arcsize="10923f" fillcolor="#daeef3 [664]">
                <v:stroke dashstyle="1 1" endcap="round"/>
              </v:roundrect>
              <v:shape id="_x0000_s1754" type="#_x0000_t75" style="position:absolute;left:2311;top:6630;width:1317;height:973">
                <v:imagedata r:id="rId124" o:title="" gain="52429f"/>
              </v:shape>
              <v:shape id="_x0000_s1755" type="#_x0000_t75" style="position:absolute;left:2297;top:7603;width:1317;height:1079">
                <v:imagedata r:id="rId125" o:title="" gain="52429f"/>
              </v:shape>
              <v:shape id="_x0000_s1756" type="#_x0000_t75" style="position:absolute;left:3614;top:6813;width:1672;height:1694">
                <v:imagedata r:id="rId126" o:title="" gain="52429f"/>
              </v:shape>
              <v:shape id="_x0000_s1757" type="#_x0000_t202" style="position:absolute;left:2491;top:6090;width:2746;height:395" filled="f" stroked="f">
                <v:textbox style="mso-next-textbox:#_x0000_s1757">
                  <w:txbxContent>
                    <w:p w:rsidR="00E65BBF" w:rsidRPr="0001599B" w:rsidRDefault="00E65BBF" w:rsidP="00D4220B">
                      <w:pPr>
                        <w:jc w:val="center"/>
                        <w:rPr>
                          <w:rFonts w:ascii="Tahoma" w:hAnsi="Tahoma" w:cs="Tahoma"/>
                          <w:b/>
                          <w:color w:val="C00000"/>
                          <w:sz w:val="20"/>
                          <w:szCs w:val="20"/>
                        </w:rPr>
                      </w:pPr>
                      <w:r w:rsidRPr="0001599B">
                        <w:rPr>
                          <w:rFonts w:ascii="Tahoma" w:hAnsi="Tahoma" w:cs="Tahoma"/>
                          <w:b/>
                          <w:color w:val="C00000"/>
                          <w:sz w:val="20"/>
                          <w:szCs w:val="20"/>
                        </w:rPr>
                        <w:t>SİNYAL İŞLEME</w:t>
                      </w:r>
                    </w:p>
                  </w:txbxContent>
                </v:textbox>
              </v:shape>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x0000_s1758" type="#_x0000_t34" style="position:absolute;left:5027;top:2950;width:1588;height:4525;flip:y" o:connectortype="elbow" adj="10786,37037,-70023" strokecolor="black [3213]" strokeweight="3pt">
              <v:stroke dashstyle="1 1" endarrow="block"/>
              <v:shadow type="perspective" color="#205867 [1608]" opacity=".5" offset="1pt" offset2="-3pt"/>
            </v:shape>
            <v:shape id="_x0000_s1759" type="#_x0000_t32" style="position:absolute;left:3481;top:4605;width:9;height:355;flip:x" o:connectortype="straight" strokecolor="black [3213]" strokeweight="3pt">
              <v:stroke endarrow="block"/>
              <v:shadow type="perspective" color="#205867 [1608]" opacity=".5" offset="1pt" offset2="-3pt"/>
            </v:shape>
            <v:shape id="_x0000_s1760" type="#_x0000_t32" style="position:absolute;left:8223;top:4320;width:11;height:309" o:connectortype="straight" strokecolor="black [3213]" strokeweight="3pt">
              <v:stroke endarrow="block"/>
              <v:shadow type="perspective" color="#205867 [1608]" opacity=".5" offset="1pt" offset2="-3pt"/>
            </v:shape>
            <v:shape id="_x0000_s1761" type="#_x0000_t32" style="position:absolute;left:8234;top:7701;width:7;height:287" o:connectortype="straight" strokecolor="black [3213]" strokeweight="3pt">
              <v:stroke endarrow="block"/>
              <v:shadow type="perspective" color="#205867 [1608]" opacity=".5" offset="1pt" offset2="-3pt"/>
            </v:shape>
            <w10:anchorlock/>
          </v:group>
        </w:pict>
      </w:r>
      <w:bookmarkEnd w:id="380"/>
      <w:bookmarkEnd w:id="381"/>
    </w:p>
    <w:p w:rsidR="001A7F88" w:rsidRDefault="001A7F88" w:rsidP="00154BE1">
      <w:pPr>
        <w:pStyle w:val="ResimYazs"/>
        <w:spacing w:line="360" w:lineRule="auto"/>
      </w:pPr>
      <w:bookmarkStart w:id="382" w:name="_Ref408002816"/>
      <w:bookmarkStart w:id="383" w:name="_Ref408071531"/>
      <w:bookmarkStart w:id="384" w:name="_Toc411849791"/>
      <w:bookmarkStart w:id="385" w:name="_Toc411852964"/>
      <w:r>
        <w:t xml:space="preserve">Şekil </w:t>
      </w:r>
      <w:fldSimple w:instr=" STYLEREF 1 \s ">
        <w:r w:rsidR="009872A3">
          <w:rPr>
            <w:noProof/>
          </w:rPr>
          <w:t>5</w:t>
        </w:r>
      </w:fldSimple>
      <w:r w:rsidR="00244721">
        <w:t>.</w:t>
      </w:r>
      <w:fldSimple w:instr=" SEQ Şekil \* ARABIC \s 1 ">
        <w:r w:rsidR="009872A3">
          <w:rPr>
            <w:noProof/>
          </w:rPr>
          <w:t>3</w:t>
        </w:r>
      </w:fldSimple>
      <w:bookmarkEnd w:id="382"/>
      <w:bookmarkEnd w:id="383"/>
      <w:r>
        <w:t xml:space="preserve">. </w:t>
      </w:r>
      <w:r w:rsidRPr="00977EC8">
        <w:t>MRS sinyalleri kullanarak beyin tümörü tespiti için tasarlanan sistemin blok diyagramı</w:t>
      </w:r>
      <w:bookmarkEnd w:id="384"/>
      <w:bookmarkEnd w:id="385"/>
    </w:p>
    <w:p w:rsidR="00D4220B" w:rsidRPr="00D4220B" w:rsidRDefault="00D4220B" w:rsidP="00D4220B"/>
    <w:p w:rsidR="00407BA5" w:rsidRPr="00695D56" w:rsidRDefault="00407BA5" w:rsidP="00806E65">
      <w:pPr>
        <w:pStyle w:val="Balk3"/>
        <w:numPr>
          <w:ilvl w:val="2"/>
          <w:numId w:val="30"/>
        </w:numPr>
      </w:pPr>
      <w:bookmarkStart w:id="386" w:name="_Toc411800181"/>
      <w:r w:rsidRPr="00695D56">
        <w:lastRenderedPageBreak/>
        <w:t>MRS veritabanı ve protokolleri</w:t>
      </w:r>
      <w:bookmarkEnd w:id="386"/>
    </w:p>
    <w:p w:rsidR="00407BA5" w:rsidRPr="00695D56" w:rsidRDefault="00407BA5" w:rsidP="00407BA5">
      <w:pPr>
        <w:spacing w:line="360" w:lineRule="auto"/>
        <w:jc w:val="both"/>
        <w:rPr>
          <w:b/>
        </w:rPr>
      </w:pPr>
    </w:p>
    <w:p w:rsidR="00D53E3C" w:rsidRDefault="00407BA5" w:rsidP="00695D56">
      <w:pPr>
        <w:spacing w:line="360" w:lineRule="auto"/>
        <w:jc w:val="both"/>
      </w:pPr>
      <w:r w:rsidRPr="00EE40E7">
        <w:t>Bu çalışmada kullanılan MRS sinyal verileri</w:t>
      </w:r>
      <w:r w:rsidRPr="004346D7">
        <w:rPr>
          <w:lang w:val="en-US"/>
        </w:rPr>
        <w:t xml:space="preserve"> International network for </w:t>
      </w:r>
      <w:bookmarkStart w:id="387" w:name="OLE_LINK127"/>
      <w:bookmarkStart w:id="388" w:name="OLE_LINK128"/>
      <w:r w:rsidRPr="004346D7">
        <w:rPr>
          <w:lang w:val="en-US"/>
        </w:rPr>
        <w:t>Pattern Recognition of Tumours Using Magnetic Resonance</w:t>
      </w:r>
      <w:r>
        <w:rPr>
          <w:lang w:val="en-US"/>
        </w:rPr>
        <w:t xml:space="preserve"> (</w:t>
      </w:r>
      <w:r w:rsidR="00D53E3C">
        <w:rPr>
          <w:lang w:val="en-US"/>
        </w:rPr>
        <w:t>INTERPRET</w:t>
      </w:r>
      <w:r>
        <w:rPr>
          <w:lang w:val="en-US"/>
        </w:rPr>
        <w:t>)</w:t>
      </w:r>
      <w:bookmarkEnd w:id="387"/>
      <w:bookmarkEnd w:id="388"/>
      <w:r w:rsidR="00D53E3C">
        <w:rPr>
          <w:lang w:val="en-US"/>
        </w:rPr>
        <w:t xml:space="preserve"> </w:t>
      </w:r>
      <w:r w:rsidR="00BC1C52">
        <w:rPr>
          <w:lang w:val="en-US"/>
        </w:rPr>
        <w:fldChar w:fldCharType="begin"/>
      </w:r>
      <w:r w:rsidR="008F1930">
        <w:rPr>
          <w:lang w:val="en-US"/>
        </w:rPr>
        <w:instrText xml:space="preserve"> ADDIN EN.CITE &lt;EndNote&gt;&lt;Cite&gt;&lt;RecNum&gt;148&lt;/RecNum&gt;&lt;DisplayText&gt;[60]&lt;/DisplayText&gt;&lt;record&gt;&lt;rec-number&gt;148&lt;/rec-number&gt;&lt;foreign-keys&gt;&lt;key app="EN" db-id="zpdxxx506xzr91ere26vt2vu9etatf25dwvr"&gt;148&lt;/key&gt;&lt;/foreign-keys&gt;&lt;ref-type name="Web Page"&gt;12&lt;/ref-type&gt;&lt;contributors&gt;&lt;/contributors&gt;&lt;titles&gt;&lt;title&gt;&lt;style face="normal" font="default" size="100%"&gt;International network for pattern recognition of tumours&lt;/style&gt;&lt;style face="normal" font="default" charset="162" size="100%"&gt; &lt;/style&gt;&lt;style face="normal" font="default" size="100%"&gt;using magnetic resonance&lt;/style&gt;&lt;/title&gt;&lt;/titles&gt;&lt;volume&gt;&lt;style face="normal" font="default" charset="162" size="100%"&gt;30.12&lt;/style&gt;&lt;/volume&gt;&lt;number&gt;30.12&lt;/number&gt;&lt;dates&gt;&lt;/dates&gt;&lt;urls&gt;&lt;related-urls&gt;&lt;url&gt;http://gabrmn.uab.es/interpret/&lt;/url&gt;&lt;/related-urls&gt;&lt;/urls&gt;&lt;/record&gt;&lt;/Cite&gt;&lt;/EndNote&gt;</w:instrText>
      </w:r>
      <w:r w:rsidR="00BC1C52">
        <w:rPr>
          <w:lang w:val="en-US"/>
        </w:rPr>
        <w:fldChar w:fldCharType="separate"/>
      </w:r>
      <w:r w:rsidR="008F1930">
        <w:rPr>
          <w:noProof/>
          <w:lang w:val="en-US"/>
        </w:rPr>
        <w:t>[</w:t>
      </w:r>
      <w:hyperlink w:anchor="_ENREF_60" w:tooltip=",  #148" w:history="1">
        <w:r w:rsidR="00E65BBF">
          <w:rPr>
            <w:noProof/>
            <w:lang w:val="en-US"/>
          </w:rPr>
          <w:t>60</w:t>
        </w:r>
      </w:hyperlink>
      <w:r w:rsidR="008F1930">
        <w:rPr>
          <w:noProof/>
          <w:lang w:val="en-US"/>
        </w:rPr>
        <w:t>]</w:t>
      </w:r>
      <w:r w:rsidR="00BC1C52">
        <w:rPr>
          <w:lang w:val="en-US"/>
        </w:rPr>
        <w:fldChar w:fldCharType="end"/>
      </w:r>
      <w:r w:rsidRPr="004346D7">
        <w:rPr>
          <w:lang w:val="en-US"/>
        </w:rPr>
        <w:t xml:space="preserve"> </w:t>
      </w:r>
      <w:r w:rsidRPr="00D53E3C">
        <w:t>veritabanından sağlanmıştır</w:t>
      </w:r>
      <w:r w:rsidRPr="004346D7">
        <w:rPr>
          <w:lang w:val="en-US"/>
        </w:rPr>
        <w:t xml:space="preserve">. </w:t>
      </w:r>
      <w:r w:rsidR="00D53E3C">
        <w:t xml:space="preserve">Bu proje, çok merkezli bir proje olup, veriler </w:t>
      </w:r>
      <w:bookmarkStart w:id="389" w:name="OLE_LINK97"/>
      <w:bookmarkStart w:id="390" w:name="OLE_LINK98"/>
      <w:r w:rsidR="00D53E3C" w:rsidRPr="00C52EEC">
        <w:t xml:space="preserve">CDP </w:t>
      </w:r>
      <w:r w:rsidR="00D53E3C" w:rsidRPr="009F7872">
        <w:t xml:space="preserve">(Centre Diagno`stic Pedralbes, Barcelona, Spain), SGHMS </w:t>
      </w:r>
      <w:proofErr w:type="gramStart"/>
      <w:r w:rsidR="00D53E3C" w:rsidRPr="009F7872">
        <w:t>(</w:t>
      </w:r>
      <w:proofErr w:type="gramEnd"/>
      <w:r w:rsidR="00D53E3C" w:rsidRPr="009F7872">
        <w:t>St. George’s Hospital Medical School, London, UK</w:t>
      </w:r>
      <w:proofErr w:type="gramStart"/>
      <w:r w:rsidR="00D53E3C" w:rsidRPr="009F7872">
        <w:t>)</w:t>
      </w:r>
      <w:proofErr w:type="gramEnd"/>
      <w:r w:rsidR="00D53E3C">
        <w:t xml:space="preserve">, </w:t>
      </w:r>
      <w:r w:rsidR="00D53E3C" w:rsidRPr="001A6299">
        <w:t>FLENI (Fundaci´on para la Lucha contra las Enfermedades Neurol´ogicas de la Infancia</w:t>
      </w:r>
      <w:r w:rsidR="00D53E3C">
        <w:t xml:space="preserve">, Buenos Aires, </w:t>
      </w:r>
      <w:r w:rsidR="00D53E3C" w:rsidRPr="001A6299">
        <w:t>Argentina)</w:t>
      </w:r>
      <w:r w:rsidR="00D53E3C">
        <w:t xml:space="preserve">, </w:t>
      </w:r>
      <w:r w:rsidR="00D53E3C" w:rsidRPr="009F7872">
        <w:t>IDI (Institut de Diagno`stic pe</w:t>
      </w:r>
      <w:r w:rsidR="00D53E3C">
        <w:t xml:space="preserve">r la Imatge, Barcelona, Spain), </w:t>
      </w:r>
      <w:r w:rsidR="00D53E3C" w:rsidRPr="009F7872">
        <w:t xml:space="preserve">UMCN (University Medical Center Nijmegen, Nijmegen, The Netherlands) </w:t>
      </w:r>
      <w:r w:rsidR="00D53E3C">
        <w:t xml:space="preserve">ve MUL (Uniwersytet Medyczny w Lodzi, Lodzi, </w:t>
      </w:r>
      <w:r w:rsidR="00D53E3C" w:rsidRPr="001A6299">
        <w:t>Poland</w:t>
      </w:r>
      <w:r w:rsidR="00D53E3C">
        <w:t>)</w:t>
      </w:r>
      <w:bookmarkEnd w:id="389"/>
      <w:bookmarkEnd w:id="390"/>
      <w:r w:rsidR="00D53E3C">
        <w:t xml:space="preserve"> olmak üzere altı farklı merkezden alınmıştır.</w:t>
      </w:r>
      <w:r w:rsidR="00D53E3C" w:rsidRPr="00D53E3C">
        <w:t xml:space="preserve"> </w:t>
      </w:r>
      <w:r w:rsidR="00D53E3C">
        <w:t xml:space="preserve">Hasta taramaları </w:t>
      </w:r>
      <w:r w:rsidR="00D53E3C" w:rsidRPr="00EE40E7">
        <w:rPr>
          <w:lang w:val="en-US"/>
        </w:rPr>
        <w:t>Siemens, General Electric (GE) ve Philips</w:t>
      </w:r>
      <w:r w:rsidR="00D53E3C">
        <w:t xml:space="preserve"> marka tarayıcılar ile gerçekleştirilmiştir. Veritabanına 1994 ile 2001 yılları arasında alınmış MRS sinyallerinden oluşan veriler kaydedilmiştir. </w:t>
      </w:r>
      <w:r w:rsidR="0078751A">
        <w:t>Sinyaller, hem su baskılamalı hem de su baskılama olmadan 1.5</w:t>
      </w:r>
      <w:r w:rsidR="008B3A3A">
        <w:t>T KYZ (20-32 ms) PRESS ve STEAM</w:t>
      </w:r>
      <w:r w:rsidR="0078751A">
        <w:t xml:space="preserve">'de elde edilmiştir. </w:t>
      </w:r>
      <w:r w:rsidR="00D53E3C">
        <w:t xml:space="preserve">Detaylı kazanç parametrelerine ait bilgiler </w:t>
      </w:r>
      <w:r w:rsidR="00BC1C52">
        <w:fldChar w:fldCharType="begin"/>
      </w:r>
      <w:r w:rsidR="00D53E3C">
        <w:instrText xml:space="preserve"> REF _Ref410083899 </w:instrText>
      </w:r>
      <w:r w:rsidR="00BC1C52">
        <w:fldChar w:fldCharType="separate"/>
      </w:r>
      <w:r w:rsidR="009872A3">
        <w:t xml:space="preserve">Tablo </w:t>
      </w:r>
      <w:proofErr w:type="gramStart"/>
      <w:r w:rsidR="009872A3">
        <w:rPr>
          <w:noProof/>
        </w:rPr>
        <w:t>5</w:t>
      </w:r>
      <w:r w:rsidR="009872A3">
        <w:t>.</w:t>
      </w:r>
      <w:r w:rsidR="009872A3">
        <w:rPr>
          <w:noProof/>
        </w:rPr>
        <w:t>3</w:t>
      </w:r>
      <w:proofErr w:type="gramEnd"/>
      <w:r w:rsidR="00BC1C52">
        <w:fldChar w:fldCharType="end"/>
      </w:r>
      <w:r w:rsidR="008B3A3A">
        <w:t>'</w:t>
      </w:r>
      <w:r w:rsidR="00D53E3C">
        <w:t xml:space="preserve">de gösterilmiştir. </w:t>
      </w:r>
      <w:r w:rsidR="0078751A">
        <w:t xml:space="preserve">Veritabanında toplamda 211 tane </w:t>
      </w:r>
      <w:r w:rsidR="00AD4181">
        <w:t>KYZ</w:t>
      </w:r>
      <w:r w:rsidR="0078751A">
        <w:t xml:space="preserve"> MR</w:t>
      </w:r>
      <w:r w:rsidR="00701B68">
        <w:t>S</w:t>
      </w:r>
      <w:r w:rsidR="0078751A">
        <w:t xml:space="preserve"> spektrum verisi bulunmaktadır. Spektral parametreler </w:t>
      </w:r>
      <w:r w:rsidR="00701B68">
        <w:t>TZ</w:t>
      </w:r>
      <w:r w:rsidR="000719D4">
        <w:t xml:space="preserve"> </w:t>
      </w:r>
      <w:r w:rsidR="0078751A">
        <w:t>=</w:t>
      </w:r>
      <w:r w:rsidR="00701B68">
        <w:t xml:space="preserve"> </w:t>
      </w:r>
      <w:r w:rsidR="0078751A">
        <w:t xml:space="preserve">1600 ms ve 2020 ms arasında, </w:t>
      </w:r>
      <w:r w:rsidR="00701B68">
        <w:t>YZ</w:t>
      </w:r>
      <w:r w:rsidR="000719D4">
        <w:t xml:space="preserve"> </w:t>
      </w:r>
      <w:r w:rsidR="0078751A">
        <w:t>=</w:t>
      </w:r>
      <w:r w:rsidR="00701B68">
        <w:t xml:space="preserve"> </w:t>
      </w:r>
      <w:r w:rsidR="0078751A">
        <w:t>20 ms ve 30-32 ms arasında, spektral genişlik</w:t>
      </w:r>
      <w:r w:rsidR="00701B68">
        <w:t xml:space="preserve"> (</w:t>
      </w:r>
      <w:r w:rsidR="00AB7A0C">
        <w:t xml:space="preserve">spectral width, </w:t>
      </w:r>
      <w:r w:rsidR="00701B68">
        <w:t>SW)</w:t>
      </w:r>
      <w:r w:rsidR="0078751A">
        <w:t xml:space="preserve"> 100</w:t>
      </w:r>
      <w:r w:rsidR="00AB7A0C">
        <w:t>0 ile 2500 Hz arasında, 512,</w:t>
      </w:r>
      <w:r w:rsidR="0078751A">
        <w:t xml:space="preserve"> 1024 ve</w:t>
      </w:r>
      <w:r w:rsidR="00AB7A0C">
        <w:t xml:space="preserve"> </w:t>
      </w:r>
      <w:r w:rsidR="0078751A">
        <w:t>2048 veri noktası şeklinde belirlenmiştir. Veritabanın</w:t>
      </w:r>
      <w:r w:rsidR="008B3A3A">
        <w:t>daki MRS verilerinin hepsi WHO'n</w:t>
      </w:r>
      <w:r w:rsidR="0078751A">
        <w:t>un merkezi sinir sistemi tümörleri belirleme prensiplerine göre sınıflandırılmıştır.</w:t>
      </w:r>
    </w:p>
    <w:p w:rsidR="00D53E3C" w:rsidRDefault="00D53E3C" w:rsidP="00695D56">
      <w:pPr>
        <w:spacing w:line="360" w:lineRule="auto"/>
        <w:jc w:val="both"/>
      </w:pPr>
    </w:p>
    <w:p w:rsidR="00D53E3C" w:rsidRDefault="00D53E3C" w:rsidP="00D53E3C">
      <w:pPr>
        <w:pStyle w:val="Tabloyazs"/>
      </w:pPr>
      <w:bookmarkStart w:id="391" w:name="_Ref410083899"/>
      <w:bookmarkStart w:id="392" w:name="_Toc411849824"/>
      <w:bookmarkStart w:id="393" w:name="_Toc411853399"/>
      <w:r>
        <w:t xml:space="preserve">Tablo </w:t>
      </w:r>
      <w:fldSimple w:instr=" STYLEREF 1 \s ">
        <w:r w:rsidR="009872A3">
          <w:rPr>
            <w:noProof/>
          </w:rPr>
          <w:t>5</w:t>
        </w:r>
      </w:fldSimple>
      <w:r w:rsidR="0078751A">
        <w:t>.</w:t>
      </w:r>
      <w:fldSimple w:instr=" SEQ Tablo \* ARABIC \s 1 ">
        <w:r w:rsidR="009872A3">
          <w:rPr>
            <w:noProof/>
          </w:rPr>
          <w:t>3</w:t>
        </w:r>
      </w:fldSimple>
      <w:bookmarkEnd w:id="391"/>
      <w:r>
        <w:t xml:space="preserve">. </w:t>
      </w:r>
      <w:r w:rsidRPr="00DC7833">
        <w:t xml:space="preserve">Veri merkezlerinden alınan KYZ </w:t>
      </w:r>
      <w:r w:rsidRPr="00AD7EBA">
        <w:rPr>
          <w:vertAlign w:val="superscript"/>
        </w:rPr>
        <w:t>1</w:t>
      </w:r>
      <w:r w:rsidRPr="00DC7833">
        <w:t>H MRS için detaylı kazanç parametreleri</w:t>
      </w:r>
      <w:bookmarkEnd w:id="392"/>
      <w:bookmarkEnd w:id="393"/>
    </w:p>
    <w:tbl>
      <w:tblPr>
        <w:tblStyle w:val="TabloKlavuzu"/>
        <w:tblW w:w="0" w:type="auto"/>
        <w:jc w:val="center"/>
        <w:tblInd w:w="542" w:type="dxa"/>
        <w:tblLook w:val="04A0"/>
      </w:tblPr>
      <w:tblGrid>
        <w:gridCol w:w="992"/>
        <w:gridCol w:w="1163"/>
        <w:gridCol w:w="1128"/>
        <w:gridCol w:w="988"/>
        <w:gridCol w:w="1699"/>
        <w:gridCol w:w="1075"/>
        <w:gridCol w:w="849"/>
      </w:tblGrid>
      <w:tr w:rsidR="00D53E3C" w:rsidRPr="00AE1704" w:rsidTr="00AD4181">
        <w:trPr>
          <w:trHeight w:val="522"/>
          <w:jc w:val="center"/>
        </w:trPr>
        <w:tc>
          <w:tcPr>
            <w:tcW w:w="992" w:type="dxa"/>
            <w:shd w:val="clear" w:color="auto" w:fill="D9D9D9" w:themeFill="background1" w:themeFillShade="D9"/>
            <w:vAlign w:val="center"/>
          </w:tcPr>
          <w:p w:rsidR="00D53E3C" w:rsidRPr="000719D4" w:rsidRDefault="00096244" w:rsidP="003535D7">
            <w:pPr>
              <w:autoSpaceDE w:val="0"/>
              <w:autoSpaceDN w:val="0"/>
              <w:adjustRightInd w:val="0"/>
              <w:rPr>
                <w:b/>
                <w:sz w:val="20"/>
                <w:szCs w:val="20"/>
              </w:rPr>
            </w:pPr>
            <w:r w:rsidRPr="000719D4">
              <w:rPr>
                <w:b/>
                <w:sz w:val="20"/>
                <w:szCs w:val="20"/>
              </w:rPr>
              <w:t>Merkez</w:t>
            </w:r>
          </w:p>
        </w:tc>
        <w:tc>
          <w:tcPr>
            <w:tcW w:w="1163" w:type="dxa"/>
            <w:shd w:val="clear" w:color="auto" w:fill="D9D9D9" w:themeFill="background1" w:themeFillShade="D9"/>
            <w:vAlign w:val="center"/>
          </w:tcPr>
          <w:p w:rsidR="00D53E3C" w:rsidRPr="000719D4" w:rsidRDefault="00096244" w:rsidP="003535D7">
            <w:pPr>
              <w:autoSpaceDE w:val="0"/>
              <w:autoSpaceDN w:val="0"/>
              <w:adjustRightInd w:val="0"/>
              <w:rPr>
                <w:b/>
                <w:sz w:val="20"/>
                <w:szCs w:val="20"/>
              </w:rPr>
            </w:pPr>
            <w:r w:rsidRPr="000719D4">
              <w:rPr>
                <w:b/>
                <w:sz w:val="20"/>
                <w:szCs w:val="20"/>
              </w:rPr>
              <w:t>Üretici</w:t>
            </w:r>
          </w:p>
        </w:tc>
        <w:tc>
          <w:tcPr>
            <w:tcW w:w="1128" w:type="dxa"/>
            <w:shd w:val="clear" w:color="auto" w:fill="D9D9D9" w:themeFill="background1" w:themeFillShade="D9"/>
            <w:vAlign w:val="center"/>
          </w:tcPr>
          <w:p w:rsidR="00D53E3C" w:rsidRPr="000719D4" w:rsidRDefault="00096244" w:rsidP="003535D7">
            <w:pPr>
              <w:autoSpaceDE w:val="0"/>
              <w:autoSpaceDN w:val="0"/>
              <w:adjustRightInd w:val="0"/>
              <w:rPr>
                <w:b/>
                <w:sz w:val="20"/>
                <w:szCs w:val="20"/>
              </w:rPr>
            </w:pPr>
            <w:r w:rsidRPr="000719D4">
              <w:rPr>
                <w:b/>
                <w:sz w:val="20"/>
                <w:szCs w:val="20"/>
              </w:rPr>
              <w:t xml:space="preserve">Sekans </w:t>
            </w:r>
          </w:p>
        </w:tc>
        <w:tc>
          <w:tcPr>
            <w:tcW w:w="988" w:type="dxa"/>
            <w:shd w:val="clear" w:color="auto" w:fill="D9D9D9" w:themeFill="background1" w:themeFillShade="D9"/>
            <w:vAlign w:val="center"/>
          </w:tcPr>
          <w:p w:rsidR="00D53E3C" w:rsidRPr="000719D4" w:rsidRDefault="00096244" w:rsidP="003535D7">
            <w:pPr>
              <w:autoSpaceDE w:val="0"/>
              <w:autoSpaceDN w:val="0"/>
              <w:adjustRightInd w:val="0"/>
              <w:rPr>
                <w:b/>
                <w:sz w:val="20"/>
                <w:szCs w:val="20"/>
              </w:rPr>
            </w:pPr>
            <w:r w:rsidRPr="000719D4">
              <w:rPr>
                <w:b/>
                <w:sz w:val="20"/>
                <w:szCs w:val="20"/>
              </w:rPr>
              <w:t>YZ</w:t>
            </w:r>
            <w:r w:rsidR="008F1E9E" w:rsidRPr="000719D4">
              <w:rPr>
                <w:b/>
                <w:sz w:val="20"/>
                <w:szCs w:val="20"/>
              </w:rPr>
              <w:t xml:space="preserve"> </w:t>
            </w:r>
            <w:r w:rsidR="00D53E3C" w:rsidRPr="000719D4">
              <w:rPr>
                <w:b/>
                <w:sz w:val="20"/>
                <w:szCs w:val="20"/>
              </w:rPr>
              <w:t>(ms)</w:t>
            </w:r>
          </w:p>
        </w:tc>
        <w:tc>
          <w:tcPr>
            <w:tcW w:w="1699" w:type="dxa"/>
            <w:shd w:val="clear" w:color="auto" w:fill="D9D9D9" w:themeFill="background1" w:themeFillShade="D9"/>
            <w:vAlign w:val="center"/>
          </w:tcPr>
          <w:p w:rsidR="00D53E3C" w:rsidRPr="000719D4" w:rsidRDefault="0094745C" w:rsidP="003535D7">
            <w:pPr>
              <w:autoSpaceDE w:val="0"/>
              <w:autoSpaceDN w:val="0"/>
              <w:adjustRightInd w:val="0"/>
              <w:rPr>
                <w:b/>
                <w:sz w:val="20"/>
                <w:szCs w:val="20"/>
              </w:rPr>
            </w:pPr>
            <w:r w:rsidRPr="000719D4">
              <w:rPr>
                <w:b/>
                <w:sz w:val="20"/>
                <w:szCs w:val="20"/>
              </w:rPr>
              <w:t>TZ</w:t>
            </w:r>
            <w:r w:rsidR="008F1E9E" w:rsidRPr="000719D4">
              <w:rPr>
                <w:b/>
                <w:sz w:val="20"/>
                <w:szCs w:val="20"/>
              </w:rPr>
              <w:t xml:space="preserve"> </w:t>
            </w:r>
            <w:r w:rsidR="00D53E3C" w:rsidRPr="000719D4">
              <w:rPr>
                <w:b/>
                <w:sz w:val="20"/>
                <w:szCs w:val="20"/>
              </w:rPr>
              <w:t>(ms)</w:t>
            </w:r>
          </w:p>
        </w:tc>
        <w:tc>
          <w:tcPr>
            <w:tcW w:w="1075" w:type="dxa"/>
            <w:shd w:val="clear" w:color="auto" w:fill="D9D9D9" w:themeFill="background1" w:themeFillShade="D9"/>
            <w:vAlign w:val="center"/>
          </w:tcPr>
          <w:p w:rsidR="00D53E3C" w:rsidRPr="000719D4" w:rsidRDefault="00D53E3C" w:rsidP="003535D7">
            <w:pPr>
              <w:autoSpaceDE w:val="0"/>
              <w:autoSpaceDN w:val="0"/>
              <w:adjustRightInd w:val="0"/>
              <w:rPr>
                <w:b/>
                <w:sz w:val="20"/>
                <w:szCs w:val="20"/>
              </w:rPr>
            </w:pPr>
            <w:r w:rsidRPr="000719D4">
              <w:rPr>
                <w:b/>
                <w:sz w:val="20"/>
                <w:szCs w:val="20"/>
              </w:rPr>
              <w:t>SW</w:t>
            </w:r>
            <w:r w:rsidR="008F1E9E" w:rsidRPr="000719D4">
              <w:rPr>
                <w:b/>
                <w:sz w:val="20"/>
                <w:szCs w:val="20"/>
              </w:rPr>
              <w:t xml:space="preserve"> </w:t>
            </w:r>
            <w:r w:rsidRPr="000719D4">
              <w:rPr>
                <w:b/>
                <w:sz w:val="20"/>
                <w:szCs w:val="20"/>
              </w:rPr>
              <w:t>(Hz)</w:t>
            </w:r>
          </w:p>
        </w:tc>
        <w:tc>
          <w:tcPr>
            <w:tcW w:w="849" w:type="dxa"/>
            <w:shd w:val="clear" w:color="auto" w:fill="D9D9D9" w:themeFill="background1" w:themeFillShade="D9"/>
            <w:vAlign w:val="center"/>
          </w:tcPr>
          <w:p w:rsidR="00D53E3C" w:rsidRPr="000719D4" w:rsidRDefault="00D53E3C" w:rsidP="00096244">
            <w:pPr>
              <w:autoSpaceDE w:val="0"/>
              <w:autoSpaceDN w:val="0"/>
              <w:adjustRightInd w:val="0"/>
              <w:rPr>
                <w:b/>
                <w:sz w:val="20"/>
                <w:szCs w:val="20"/>
              </w:rPr>
            </w:pPr>
            <w:r w:rsidRPr="000719D4">
              <w:rPr>
                <w:b/>
                <w:sz w:val="20"/>
                <w:szCs w:val="20"/>
              </w:rPr>
              <w:t>N</w:t>
            </w:r>
            <w:r w:rsidR="008F1E9E" w:rsidRPr="000719D4">
              <w:rPr>
                <w:b/>
                <w:sz w:val="20"/>
                <w:szCs w:val="20"/>
              </w:rPr>
              <w:t xml:space="preserve"> </w:t>
            </w:r>
            <w:r w:rsidRPr="000719D4">
              <w:rPr>
                <w:b/>
                <w:sz w:val="20"/>
                <w:szCs w:val="20"/>
              </w:rPr>
              <w:t>(</w:t>
            </w:r>
            <w:r w:rsidR="00096244" w:rsidRPr="000719D4">
              <w:rPr>
                <w:b/>
                <w:sz w:val="20"/>
                <w:szCs w:val="20"/>
              </w:rPr>
              <w:t>veri sayısı</w:t>
            </w:r>
            <w:r w:rsidRPr="000719D4">
              <w:rPr>
                <w:b/>
                <w:sz w:val="20"/>
                <w:szCs w:val="20"/>
              </w:rPr>
              <w:t>)</w:t>
            </w:r>
          </w:p>
        </w:tc>
      </w:tr>
      <w:tr w:rsidR="00D53E3C" w:rsidRPr="00AE1704" w:rsidTr="00096244">
        <w:trPr>
          <w:trHeight w:val="433"/>
          <w:jc w:val="center"/>
        </w:trPr>
        <w:tc>
          <w:tcPr>
            <w:tcW w:w="992" w:type="dxa"/>
            <w:vAlign w:val="center"/>
          </w:tcPr>
          <w:p w:rsidR="00D53E3C" w:rsidRPr="00AE1704" w:rsidRDefault="00D53E3C" w:rsidP="003535D7">
            <w:pPr>
              <w:autoSpaceDE w:val="0"/>
              <w:autoSpaceDN w:val="0"/>
              <w:adjustRightInd w:val="0"/>
              <w:rPr>
                <w:sz w:val="20"/>
                <w:szCs w:val="20"/>
              </w:rPr>
            </w:pPr>
            <w:bookmarkStart w:id="394" w:name="_Hlk408911184"/>
            <w:r w:rsidRPr="00AE1704">
              <w:rPr>
                <w:sz w:val="20"/>
                <w:szCs w:val="20"/>
              </w:rPr>
              <w:t>CDP</w:t>
            </w:r>
          </w:p>
        </w:tc>
        <w:tc>
          <w:tcPr>
            <w:tcW w:w="1163" w:type="dxa"/>
            <w:vAlign w:val="center"/>
          </w:tcPr>
          <w:p w:rsidR="00D53E3C" w:rsidRPr="00AE1704" w:rsidRDefault="00D53E3C" w:rsidP="003535D7">
            <w:pPr>
              <w:autoSpaceDE w:val="0"/>
              <w:autoSpaceDN w:val="0"/>
              <w:adjustRightInd w:val="0"/>
              <w:rPr>
                <w:sz w:val="20"/>
                <w:szCs w:val="20"/>
              </w:rPr>
            </w:pPr>
            <w:r w:rsidRPr="00AE1704">
              <w:rPr>
                <w:sz w:val="20"/>
                <w:szCs w:val="20"/>
              </w:rPr>
              <w:t>GE</w:t>
            </w:r>
          </w:p>
        </w:tc>
        <w:tc>
          <w:tcPr>
            <w:tcW w:w="1128" w:type="dxa"/>
            <w:vAlign w:val="center"/>
          </w:tcPr>
          <w:p w:rsidR="00D53E3C" w:rsidRPr="00AE1704" w:rsidRDefault="00D53E3C" w:rsidP="003535D7">
            <w:pPr>
              <w:autoSpaceDE w:val="0"/>
              <w:autoSpaceDN w:val="0"/>
              <w:adjustRightInd w:val="0"/>
              <w:rPr>
                <w:sz w:val="20"/>
                <w:szCs w:val="20"/>
              </w:rPr>
            </w:pPr>
            <w:r w:rsidRPr="00AE1704">
              <w:rPr>
                <w:sz w:val="20"/>
                <w:szCs w:val="20"/>
              </w:rPr>
              <w:t>STEAM</w:t>
            </w:r>
          </w:p>
        </w:tc>
        <w:tc>
          <w:tcPr>
            <w:tcW w:w="988" w:type="dxa"/>
            <w:vAlign w:val="center"/>
          </w:tcPr>
          <w:p w:rsidR="00D53E3C" w:rsidRPr="00AE1704" w:rsidRDefault="00D53E3C" w:rsidP="003535D7">
            <w:pPr>
              <w:autoSpaceDE w:val="0"/>
              <w:autoSpaceDN w:val="0"/>
              <w:adjustRightInd w:val="0"/>
              <w:rPr>
                <w:sz w:val="20"/>
                <w:szCs w:val="20"/>
              </w:rPr>
            </w:pPr>
            <w:r>
              <w:rPr>
                <w:sz w:val="20"/>
                <w:szCs w:val="20"/>
              </w:rPr>
              <w:t>20</w:t>
            </w:r>
          </w:p>
        </w:tc>
        <w:tc>
          <w:tcPr>
            <w:tcW w:w="1699" w:type="dxa"/>
            <w:vAlign w:val="center"/>
          </w:tcPr>
          <w:p w:rsidR="00D53E3C" w:rsidRPr="00AE1704" w:rsidRDefault="00D53E3C" w:rsidP="003535D7">
            <w:pPr>
              <w:autoSpaceDE w:val="0"/>
              <w:autoSpaceDN w:val="0"/>
              <w:adjustRightInd w:val="0"/>
              <w:rPr>
                <w:sz w:val="20"/>
                <w:szCs w:val="20"/>
              </w:rPr>
            </w:pPr>
            <w:r>
              <w:rPr>
                <w:sz w:val="20"/>
                <w:szCs w:val="20"/>
              </w:rPr>
              <w:t>1600,2000</w:t>
            </w:r>
          </w:p>
        </w:tc>
        <w:tc>
          <w:tcPr>
            <w:tcW w:w="1075" w:type="dxa"/>
            <w:vAlign w:val="center"/>
          </w:tcPr>
          <w:p w:rsidR="00D53E3C" w:rsidRPr="00AE1704" w:rsidRDefault="00D53E3C" w:rsidP="003535D7">
            <w:pPr>
              <w:autoSpaceDE w:val="0"/>
              <w:autoSpaceDN w:val="0"/>
              <w:adjustRightInd w:val="0"/>
              <w:rPr>
                <w:sz w:val="20"/>
                <w:szCs w:val="20"/>
              </w:rPr>
            </w:pPr>
            <w:r>
              <w:rPr>
                <w:sz w:val="20"/>
                <w:szCs w:val="20"/>
              </w:rPr>
              <w:t>2500</w:t>
            </w:r>
          </w:p>
        </w:tc>
        <w:tc>
          <w:tcPr>
            <w:tcW w:w="849" w:type="dxa"/>
            <w:vAlign w:val="center"/>
          </w:tcPr>
          <w:p w:rsidR="00D53E3C" w:rsidRPr="00AE1704" w:rsidRDefault="00D53E3C" w:rsidP="003535D7">
            <w:pPr>
              <w:autoSpaceDE w:val="0"/>
              <w:autoSpaceDN w:val="0"/>
              <w:adjustRightInd w:val="0"/>
              <w:rPr>
                <w:sz w:val="20"/>
                <w:szCs w:val="20"/>
              </w:rPr>
            </w:pPr>
            <w:r>
              <w:rPr>
                <w:sz w:val="20"/>
                <w:szCs w:val="20"/>
              </w:rPr>
              <w:t>2048</w:t>
            </w:r>
          </w:p>
        </w:tc>
      </w:tr>
      <w:tr w:rsidR="00D53E3C" w:rsidRPr="00AE1704" w:rsidTr="00096244">
        <w:trPr>
          <w:trHeight w:val="398"/>
          <w:jc w:val="center"/>
        </w:trPr>
        <w:tc>
          <w:tcPr>
            <w:tcW w:w="992" w:type="dxa"/>
            <w:vAlign w:val="center"/>
          </w:tcPr>
          <w:p w:rsidR="00D53E3C" w:rsidRPr="00AE1704" w:rsidRDefault="00D53E3C" w:rsidP="003535D7">
            <w:pPr>
              <w:autoSpaceDE w:val="0"/>
              <w:autoSpaceDN w:val="0"/>
              <w:adjustRightInd w:val="0"/>
              <w:rPr>
                <w:sz w:val="20"/>
                <w:szCs w:val="20"/>
              </w:rPr>
            </w:pPr>
            <w:r w:rsidRPr="00AE1704">
              <w:rPr>
                <w:sz w:val="20"/>
                <w:szCs w:val="20"/>
              </w:rPr>
              <w:t>SGHMS</w:t>
            </w:r>
          </w:p>
        </w:tc>
        <w:tc>
          <w:tcPr>
            <w:tcW w:w="1163" w:type="dxa"/>
            <w:vAlign w:val="center"/>
          </w:tcPr>
          <w:p w:rsidR="00D53E3C" w:rsidRPr="00AE1704" w:rsidRDefault="00D53E3C" w:rsidP="003535D7">
            <w:pPr>
              <w:autoSpaceDE w:val="0"/>
              <w:autoSpaceDN w:val="0"/>
              <w:adjustRightInd w:val="0"/>
              <w:rPr>
                <w:sz w:val="20"/>
                <w:szCs w:val="20"/>
              </w:rPr>
            </w:pPr>
            <w:r w:rsidRPr="00AE1704">
              <w:rPr>
                <w:sz w:val="20"/>
                <w:szCs w:val="20"/>
              </w:rPr>
              <w:t>GE</w:t>
            </w:r>
          </w:p>
        </w:tc>
        <w:tc>
          <w:tcPr>
            <w:tcW w:w="1128" w:type="dxa"/>
            <w:vAlign w:val="center"/>
          </w:tcPr>
          <w:p w:rsidR="00D53E3C" w:rsidRPr="00AE1704" w:rsidRDefault="00D53E3C" w:rsidP="003535D7">
            <w:pPr>
              <w:autoSpaceDE w:val="0"/>
              <w:autoSpaceDN w:val="0"/>
              <w:adjustRightInd w:val="0"/>
              <w:rPr>
                <w:sz w:val="20"/>
                <w:szCs w:val="20"/>
              </w:rPr>
            </w:pPr>
            <w:r w:rsidRPr="00AE1704">
              <w:rPr>
                <w:sz w:val="20"/>
                <w:szCs w:val="20"/>
              </w:rPr>
              <w:t>STEAM, PRESS</w:t>
            </w:r>
          </w:p>
        </w:tc>
        <w:tc>
          <w:tcPr>
            <w:tcW w:w="988" w:type="dxa"/>
            <w:vAlign w:val="center"/>
          </w:tcPr>
          <w:p w:rsidR="00D53E3C" w:rsidRDefault="00D53E3C" w:rsidP="003535D7">
            <w:pPr>
              <w:autoSpaceDE w:val="0"/>
              <w:autoSpaceDN w:val="0"/>
              <w:adjustRightInd w:val="0"/>
              <w:rPr>
                <w:sz w:val="20"/>
                <w:szCs w:val="20"/>
              </w:rPr>
            </w:pPr>
            <w:r>
              <w:rPr>
                <w:sz w:val="20"/>
                <w:szCs w:val="20"/>
              </w:rPr>
              <w:t>30</w:t>
            </w:r>
          </w:p>
          <w:p w:rsidR="00D53E3C" w:rsidRPr="00AE1704" w:rsidRDefault="00D53E3C" w:rsidP="003535D7">
            <w:pPr>
              <w:autoSpaceDE w:val="0"/>
              <w:autoSpaceDN w:val="0"/>
              <w:adjustRightInd w:val="0"/>
              <w:rPr>
                <w:sz w:val="20"/>
                <w:szCs w:val="20"/>
              </w:rPr>
            </w:pPr>
            <w:r>
              <w:rPr>
                <w:sz w:val="20"/>
                <w:szCs w:val="20"/>
              </w:rPr>
              <w:t>30</w:t>
            </w:r>
          </w:p>
        </w:tc>
        <w:tc>
          <w:tcPr>
            <w:tcW w:w="1699" w:type="dxa"/>
            <w:vAlign w:val="center"/>
          </w:tcPr>
          <w:p w:rsidR="00D53E3C" w:rsidRDefault="00D53E3C" w:rsidP="003535D7">
            <w:pPr>
              <w:autoSpaceDE w:val="0"/>
              <w:autoSpaceDN w:val="0"/>
              <w:adjustRightInd w:val="0"/>
              <w:rPr>
                <w:sz w:val="20"/>
                <w:szCs w:val="20"/>
              </w:rPr>
            </w:pPr>
            <w:proofErr w:type="gramStart"/>
            <w:r>
              <w:rPr>
                <w:sz w:val="20"/>
                <w:szCs w:val="20"/>
              </w:rPr>
              <w:t>2000,2018,2020</w:t>
            </w:r>
            <w:proofErr w:type="gramEnd"/>
          </w:p>
          <w:p w:rsidR="00D53E3C" w:rsidRPr="00AE1704" w:rsidRDefault="00D53E3C" w:rsidP="003535D7">
            <w:pPr>
              <w:autoSpaceDE w:val="0"/>
              <w:autoSpaceDN w:val="0"/>
              <w:adjustRightInd w:val="0"/>
              <w:rPr>
                <w:sz w:val="20"/>
                <w:szCs w:val="20"/>
              </w:rPr>
            </w:pPr>
            <w:proofErr w:type="gramStart"/>
            <w:r>
              <w:rPr>
                <w:sz w:val="20"/>
                <w:szCs w:val="20"/>
              </w:rPr>
              <w:t>2000,2018,2020</w:t>
            </w:r>
            <w:proofErr w:type="gramEnd"/>
          </w:p>
        </w:tc>
        <w:tc>
          <w:tcPr>
            <w:tcW w:w="1075" w:type="dxa"/>
            <w:vAlign w:val="center"/>
          </w:tcPr>
          <w:p w:rsidR="00D53E3C" w:rsidRDefault="00D53E3C" w:rsidP="003535D7">
            <w:pPr>
              <w:rPr>
                <w:sz w:val="20"/>
                <w:szCs w:val="20"/>
              </w:rPr>
            </w:pPr>
            <w:r w:rsidRPr="004119C6">
              <w:rPr>
                <w:sz w:val="20"/>
                <w:szCs w:val="20"/>
              </w:rPr>
              <w:t>2500</w:t>
            </w:r>
          </w:p>
          <w:p w:rsidR="00D53E3C" w:rsidRDefault="00D53E3C" w:rsidP="003535D7">
            <w:r>
              <w:rPr>
                <w:sz w:val="20"/>
                <w:szCs w:val="20"/>
              </w:rPr>
              <w:t>2500</w:t>
            </w:r>
          </w:p>
        </w:tc>
        <w:tc>
          <w:tcPr>
            <w:tcW w:w="849" w:type="dxa"/>
            <w:vAlign w:val="center"/>
          </w:tcPr>
          <w:p w:rsidR="00D53E3C" w:rsidRDefault="00D53E3C" w:rsidP="003535D7">
            <w:pPr>
              <w:rPr>
                <w:sz w:val="20"/>
                <w:szCs w:val="20"/>
              </w:rPr>
            </w:pPr>
            <w:r w:rsidRPr="00E001DD">
              <w:rPr>
                <w:sz w:val="20"/>
                <w:szCs w:val="20"/>
              </w:rPr>
              <w:t>2048</w:t>
            </w:r>
          </w:p>
          <w:p w:rsidR="00D53E3C" w:rsidRDefault="00D53E3C" w:rsidP="003535D7">
            <w:r>
              <w:rPr>
                <w:sz w:val="20"/>
                <w:szCs w:val="20"/>
              </w:rPr>
              <w:t>2048</w:t>
            </w:r>
          </w:p>
        </w:tc>
      </w:tr>
      <w:tr w:rsidR="00D53E3C" w:rsidRPr="00AE1704" w:rsidTr="00096244">
        <w:trPr>
          <w:trHeight w:val="418"/>
          <w:jc w:val="center"/>
        </w:trPr>
        <w:tc>
          <w:tcPr>
            <w:tcW w:w="992" w:type="dxa"/>
            <w:vAlign w:val="center"/>
          </w:tcPr>
          <w:p w:rsidR="00D53E3C" w:rsidRPr="00AE1704" w:rsidRDefault="00D53E3C" w:rsidP="003535D7">
            <w:pPr>
              <w:autoSpaceDE w:val="0"/>
              <w:autoSpaceDN w:val="0"/>
              <w:adjustRightInd w:val="0"/>
              <w:rPr>
                <w:sz w:val="20"/>
                <w:szCs w:val="20"/>
              </w:rPr>
            </w:pPr>
            <w:r w:rsidRPr="00AE1704">
              <w:rPr>
                <w:sz w:val="20"/>
                <w:szCs w:val="20"/>
              </w:rPr>
              <w:t>FLENI</w:t>
            </w:r>
          </w:p>
        </w:tc>
        <w:tc>
          <w:tcPr>
            <w:tcW w:w="1163" w:type="dxa"/>
            <w:vAlign w:val="center"/>
          </w:tcPr>
          <w:p w:rsidR="00D53E3C" w:rsidRPr="00AE1704" w:rsidRDefault="00D53E3C" w:rsidP="003535D7">
            <w:pPr>
              <w:autoSpaceDE w:val="0"/>
              <w:autoSpaceDN w:val="0"/>
              <w:adjustRightInd w:val="0"/>
              <w:rPr>
                <w:sz w:val="20"/>
                <w:szCs w:val="20"/>
              </w:rPr>
            </w:pPr>
            <w:r w:rsidRPr="00AE1704">
              <w:rPr>
                <w:sz w:val="20"/>
                <w:szCs w:val="20"/>
              </w:rPr>
              <w:t>GE</w:t>
            </w:r>
          </w:p>
        </w:tc>
        <w:tc>
          <w:tcPr>
            <w:tcW w:w="1128" w:type="dxa"/>
            <w:vAlign w:val="center"/>
          </w:tcPr>
          <w:p w:rsidR="00D53E3C" w:rsidRPr="00AE1704" w:rsidRDefault="00D53E3C" w:rsidP="003535D7">
            <w:pPr>
              <w:rPr>
                <w:sz w:val="20"/>
                <w:szCs w:val="20"/>
              </w:rPr>
            </w:pPr>
            <w:r w:rsidRPr="00AE1704">
              <w:rPr>
                <w:sz w:val="20"/>
                <w:szCs w:val="20"/>
              </w:rPr>
              <w:t>PRESS</w:t>
            </w:r>
          </w:p>
        </w:tc>
        <w:tc>
          <w:tcPr>
            <w:tcW w:w="988" w:type="dxa"/>
            <w:vAlign w:val="center"/>
          </w:tcPr>
          <w:p w:rsidR="00D53E3C" w:rsidRPr="00AE1704" w:rsidRDefault="00D53E3C" w:rsidP="003535D7">
            <w:pPr>
              <w:autoSpaceDE w:val="0"/>
              <w:autoSpaceDN w:val="0"/>
              <w:adjustRightInd w:val="0"/>
              <w:rPr>
                <w:sz w:val="20"/>
                <w:szCs w:val="20"/>
              </w:rPr>
            </w:pPr>
            <w:r>
              <w:rPr>
                <w:sz w:val="20"/>
                <w:szCs w:val="20"/>
              </w:rPr>
              <w:t>30</w:t>
            </w:r>
          </w:p>
        </w:tc>
        <w:tc>
          <w:tcPr>
            <w:tcW w:w="1699" w:type="dxa"/>
            <w:vAlign w:val="center"/>
          </w:tcPr>
          <w:p w:rsidR="00D53E3C" w:rsidRPr="00AE1704" w:rsidRDefault="00D53E3C" w:rsidP="003535D7">
            <w:pPr>
              <w:autoSpaceDE w:val="0"/>
              <w:autoSpaceDN w:val="0"/>
              <w:adjustRightInd w:val="0"/>
              <w:rPr>
                <w:sz w:val="20"/>
                <w:szCs w:val="20"/>
              </w:rPr>
            </w:pPr>
            <w:r>
              <w:rPr>
                <w:sz w:val="20"/>
                <w:szCs w:val="20"/>
              </w:rPr>
              <w:t>2000</w:t>
            </w:r>
          </w:p>
        </w:tc>
        <w:tc>
          <w:tcPr>
            <w:tcW w:w="1075" w:type="dxa"/>
            <w:vAlign w:val="center"/>
          </w:tcPr>
          <w:p w:rsidR="00D53E3C" w:rsidRDefault="00D53E3C" w:rsidP="003535D7">
            <w:r w:rsidRPr="004119C6">
              <w:rPr>
                <w:sz w:val="20"/>
                <w:szCs w:val="20"/>
              </w:rPr>
              <w:t>2500</w:t>
            </w:r>
          </w:p>
        </w:tc>
        <w:tc>
          <w:tcPr>
            <w:tcW w:w="849" w:type="dxa"/>
            <w:vAlign w:val="center"/>
          </w:tcPr>
          <w:p w:rsidR="00D53E3C" w:rsidRDefault="00D53E3C" w:rsidP="003535D7">
            <w:r w:rsidRPr="00E001DD">
              <w:rPr>
                <w:sz w:val="20"/>
                <w:szCs w:val="20"/>
              </w:rPr>
              <w:t>2048</w:t>
            </w:r>
          </w:p>
        </w:tc>
      </w:tr>
      <w:tr w:rsidR="00D53E3C" w:rsidRPr="00AE1704" w:rsidTr="00096244">
        <w:trPr>
          <w:trHeight w:val="423"/>
          <w:jc w:val="center"/>
        </w:trPr>
        <w:tc>
          <w:tcPr>
            <w:tcW w:w="992" w:type="dxa"/>
            <w:vAlign w:val="center"/>
          </w:tcPr>
          <w:p w:rsidR="00D53E3C" w:rsidRPr="00AE1704" w:rsidRDefault="00D53E3C" w:rsidP="003535D7">
            <w:pPr>
              <w:autoSpaceDE w:val="0"/>
              <w:autoSpaceDN w:val="0"/>
              <w:adjustRightInd w:val="0"/>
              <w:rPr>
                <w:sz w:val="20"/>
                <w:szCs w:val="20"/>
              </w:rPr>
            </w:pPr>
            <w:r w:rsidRPr="00AE1704">
              <w:rPr>
                <w:sz w:val="20"/>
                <w:szCs w:val="20"/>
              </w:rPr>
              <w:t>IDI</w:t>
            </w:r>
          </w:p>
        </w:tc>
        <w:tc>
          <w:tcPr>
            <w:tcW w:w="1163" w:type="dxa"/>
            <w:vAlign w:val="center"/>
          </w:tcPr>
          <w:p w:rsidR="00D53E3C" w:rsidRPr="00AE1704" w:rsidRDefault="00D53E3C" w:rsidP="003535D7">
            <w:pPr>
              <w:autoSpaceDE w:val="0"/>
              <w:autoSpaceDN w:val="0"/>
              <w:adjustRightInd w:val="0"/>
              <w:rPr>
                <w:sz w:val="20"/>
                <w:szCs w:val="20"/>
              </w:rPr>
            </w:pPr>
            <w:r w:rsidRPr="00AE1704">
              <w:rPr>
                <w:sz w:val="20"/>
                <w:szCs w:val="20"/>
              </w:rPr>
              <w:t>PHILIPS</w:t>
            </w:r>
          </w:p>
        </w:tc>
        <w:tc>
          <w:tcPr>
            <w:tcW w:w="1128" w:type="dxa"/>
            <w:vAlign w:val="center"/>
          </w:tcPr>
          <w:p w:rsidR="00D53E3C" w:rsidRPr="00AE1704" w:rsidRDefault="00D53E3C" w:rsidP="003535D7">
            <w:pPr>
              <w:rPr>
                <w:sz w:val="20"/>
                <w:szCs w:val="20"/>
              </w:rPr>
            </w:pPr>
            <w:r w:rsidRPr="00AE1704">
              <w:rPr>
                <w:sz w:val="20"/>
                <w:szCs w:val="20"/>
              </w:rPr>
              <w:t>PRESS</w:t>
            </w:r>
          </w:p>
        </w:tc>
        <w:tc>
          <w:tcPr>
            <w:tcW w:w="988" w:type="dxa"/>
            <w:vAlign w:val="center"/>
          </w:tcPr>
          <w:p w:rsidR="00D53E3C" w:rsidRPr="00AE1704" w:rsidRDefault="00D53E3C" w:rsidP="003535D7">
            <w:pPr>
              <w:autoSpaceDE w:val="0"/>
              <w:autoSpaceDN w:val="0"/>
              <w:adjustRightInd w:val="0"/>
              <w:rPr>
                <w:sz w:val="20"/>
                <w:szCs w:val="20"/>
              </w:rPr>
            </w:pPr>
            <w:proofErr w:type="gramStart"/>
            <w:r>
              <w:rPr>
                <w:sz w:val="20"/>
                <w:szCs w:val="20"/>
              </w:rPr>
              <w:t>30,31,32</w:t>
            </w:r>
            <w:proofErr w:type="gramEnd"/>
          </w:p>
        </w:tc>
        <w:tc>
          <w:tcPr>
            <w:tcW w:w="1699" w:type="dxa"/>
            <w:vAlign w:val="center"/>
          </w:tcPr>
          <w:p w:rsidR="00D53E3C" w:rsidRDefault="00D53E3C" w:rsidP="003535D7">
            <w:r w:rsidRPr="00B41DFE">
              <w:rPr>
                <w:sz w:val="20"/>
                <w:szCs w:val="20"/>
              </w:rPr>
              <w:t>2000</w:t>
            </w:r>
          </w:p>
        </w:tc>
        <w:tc>
          <w:tcPr>
            <w:tcW w:w="1075" w:type="dxa"/>
            <w:vAlign w:val="center"/>
          </w:tcPr>
          <w:p w:rsidR="00D53E3C" w:rsidRPr="00AE1704" w:rsidRDefault="00D53E3C" w:rsidP="003535D7">
            <w:pPr>
              <w:autoSpaceDE w:val="0"/>
              <w:autoSpaceDN w:val="0"/>
              <w:adjustRightInd w:val="0"/>
              <w:rPr>
                <w:sz w:val="20"/>
                <w:szCs w:val="20"/>
              </w:rPr>
            </w:pPr>
            <w:r>
              <w:rPr>
                <w:sz w:val="20"/>
                <w:szCs w:val="20"/>
              </w:rPr>
              <w:t>1000</w:t>
            </w:r>
          </w:p>
        </w:tc>
        <w:tc>
          <w:tcPr>
            <w:tcW w:w="849" w:type="dxa"/>
            <w:vAlign w:val="center"/>
          </w:tcPr>
          <w:p w:rsidR="00D53E3C" w:rsidRPr="00AE1704" w:rsidRDefault="00D53E3C" w:rsidP="003535D7">
            <w:pPr>
              <w:autoSpaceDE w:val="0"/>
              <w:autoSpaceDN w:val="0"/>
              <w:adjustRightInd w:val="0"/>
              <w:rPr>
                <w:sz w:val="20"/>
                <w:szCs w:val="20"/>
              </w:rPr>
            </w:pPr>
            <w:r>
              <w:rPr>
                <w:sz w:val="20"/>
                <w:szCs w:val="20"/>
              </w:rPr>
              <w:t>512</w:t>
            </w:r>
          </w:p>
        </w:tc>
      </w:tr>
      <w:tr w:rsidR="00D53E3C" w:rsidRPr="00AE1704" w:rsidTr="00096244">
        <w:trPr>
          <w:trHeight w:val="416"/>
          <w:jc w:val="center"/>
        </w:trPr>
        <w:tc>
          <w:tcPr>
            <w:tcW w:w="992" w:type="dxa"/>
            <w:vAlign w:val="center"/>
          </w:tcPr>
          <w:p w:rsidR="00D53E3C" w:rsidRPr="00AE1704" w:rsidRDefault="00D53E3C" w:rsidP="003535D7">
            <w:pPr>
              <w:autoSpaceDE w:val="0"/>
              <w:autoSpaceDN w:val="0"/>
              <w:adjustRightInd w:val="0"/>
              <w:rPr>
                <w:sz w:val="20"/>
                <w:szCs w:val="20"/>
              </w:rPr>
            </w:pPr>
            <w:r w:rsidRPr="00AE1704">
              <w:rPr>
                <w:sz w:val="20"/>
                <w:szCs w:val="20"/>
              </w:rPr>
              <w:t>UMCN</w:t>
            </w:r>
          </w:p>
        </w:tc>
        <w:tc>
          <w:tcPr>
            <w:tcW w:w="1163" w:type="dxa"/>
            <w:vAlign w:val="center"/>
          </w:tcPr>
          <w:p w:rsidR="00D53E3C" w:rsidRPr="00AE1704" w:rsidRDefault="00D53E3C" w:rsidP="003535D7">
            <w:pPr>
              <w:autoSpaceDE w:val="0"/>
              <w:autoSpaceDN w:val="0"/>
              <w:adjustRightInd w:val="0"/>
              <w:rPr>
                <w:sz w:val="20"/>
                <w:szCs w:val="20"/>
              </w:rPr>
            </w:pPr>
            <w:r w:rsidRPr="00AE1704">
              <w:rPr>
                <w:sz w:val="20"/>
                <w:szCs w:val="20"/>
              </w:rPr>
              <w:t>SIEMENS</w:t>
            </w:r>
          </w:p>
        </w:tc>
        <w:tc>
          <w:tcPr>
            <w:tcW w:w="1128" w:type="dxa"/>
            <w:vAlign w:val="center"/>
          </w:tcPr>
          <w:p w:rsidR="00D53E3C" w:rsidRPr="00AE1704" w:rsidRDefault="00D53E3C" w:rsidP="003535D7">
            <w:pPr>
              <w:rPr>
                <w:sz w:val="20"/>
                <w:szCs w:val="20"/>
              </w:rPr>
            </w:pPr>
            <w:r w:rsidRPr="00AE1704">
              <w:rPr>
                <w:sz w:val="20"/>
                <w:szCs w:val="20"/>
              </w:rPr>
              <w:t>STEAM</w:t>
            </w:r>
          </w:p>
        </w:tc>
        <w:tc>
          <w:tcPr>
            <w:tcW w:w="988" w:type="dxa"/>
            <w:vAlign w:val="center"/>
          </w:tcPr>
          <w:p w:rsidR="00D53E3C" w:rsidRPr="00AE1704" w:rsidRDefault="00D53E3C" w:rsidP="003535D7">
            <w:pPr>
              <w:autoSpaceDE w:val="0"/>
              <w:autoSpaceDN w:val="0"/>
              <w:adjustRightInd w:val="0"/>
              <w:rPr>
                <w:sz w:val="20"/>
                <w:szCs w:val="20"/>
              </w:rPr>
            </w:pPr>
            <w:r>
              <w:rPr>
                <w:sz w:val="20"/>
                <w:szCs w:val="20"/>
              </w:rPr>
              <w:t>20</w:t>
            </w:r>
          </w:p>
        </w:tc>
        <w:tc>
          <w:tcPr>
            <w:tcW w:w="1699" w:type="dxa"/>
            <w:vAlign w:val="center"/>
          </w:tcPr>
          <w:p w:rsidR="00D53E3C" w:rsidRDefault="00D53E3C" w:rsidP="003535D7">
            <w:r w:rsidRPr="00B41DFE">
              <w:rPr>
                <w:sz w:val="20"/>
                <w:szCs w:val="20"/>
              </w:rPr>
              <w:t>2000</w:t>
            </w:r>
          </w:p>
        </w:tc>
        <w:tc>
          <w:tcPr>
            <w:tcW w:w="1075" w:type="dxa"/>
            <w:vAlign w:val="center"/>
          </w:tcPr>
          <w:p w:rsidR="00D53E3C" w:rsidRPr="00AE1704" w:rsidRDefault="00D53E3C" w:rsidP="003535D7">
            <w:pPr>
              <w:autoSpaceDE w:val="0"/>
              <w:autoSpaceDN w:val="0"/>
              <w:adjustRightInd w:val="0"/>
              <w:rPr>
                <w:sz w:val="20"/>
                <w:szCs w:val="20"/>
              </w:rPr>
            </w:pPr>
            <w:r>
              <w:rPr>
                <w:sz w:val="20"/>
                <w:szCs w:val="20"/>
              </w:rPr>
              <w:t>1000</w:t>
            </w:r>
          </w:p>
        </w:tc>
        <w:tc>
          <w:tcPr>
            <w:tcW w:w="849" w:type="dxa"/>
            <w:vAlign w:val="center"/>
          </w:tcPr>
          <w:p w:rsidR="00D53E3C" w:rsidRDefault="00D53E3C" w:rsidP="003535D7">
            <w:r w:rsidRPr="00095E27">
              <w:rPr>
                <w:sz w:val="20"/>
                <w:szCs w:val="20"/>
              </w:rPr>
              <w:t>512</w:t>
            </w:r>
          </w:p>
        </w:tc>
      </w:tr>
      <w:tr w:rsidR="00D53E3C" w:rsidRPr="00AE1704" w:rsidTr="00096244">
        <w:trPr>
          <w:trHeight w:val="408"/>
          <w:jc w:val="center"/>
        </w:trPr>
        <w:tc>
          <w:tcPr>
            <w:tcW w:w="992" w:type="dxa"/>
            <w:vAlign w:val="center"/>
          </w:tcPr>
          <w:p w:rsidR="00D53E3C" w:rsidRPr="00AE1704" w:rsidRDefault="00D53E3C" w:rsidP="003535D7">
            <w:pPr>
              <w:autoSpaceDE w:val="0"/>
              <w:autoSpaceDN w:val="0"/>
              <w:adjustRightInd w:val="0"/>
              <w:rPr>
                <w:sz w:val="20"/>
                <w:szCs w:val="20"/>
              </w:rPr>
            </w:pPr>
            <w:r w:rsidRPr="00AE1704">
              <w:rPr>
                <w:sz w:val="20"/>
                <w:szCs w:val="20"/>
              </w:rPr>
              <w:t>MUL</w:t>
            </w:r>
          </w:p>
        </w:tc>
        <w:tc>
          <w:tcPr>
            <w:tcW w:w="1163" w:type="dxa"/>
            <w:vAlign w:val="center"/>
          </w:tcPr>
          <w:p w:rsidR="00D53E3C" w:rsidRPr="00AE1704" w:rsidRDefault="00D53E3C" w:rsidP="003535D7">
            <w:pPr>
              <w:autoSpaceDE w:val="0"/>
              <w:autoSpaceDN w:val="0"/>
              <w:adjustRightInd w:val="0"/>
              <w:rPr>
                <w:sz w:val="20"/>
                <w:szCs w:val="20"/>
              </w:rPr>
            </w:pPr>
            <w:r w:rsidRPr="00AE1704">
              <w:rPr>
                <w:sz w:val="20"/>
                <w:szCs w:val="20"/>
              </w:rPr>
              <w:t>SIEMENS</w:t>
            </w:r>
          </w:p>
        </w:tc>
        <w:tc>
          <w:tcPr>
            <w:tcW w:w="1128" w:type="dxa"/>
            <w:vAlign w:val="center"/>
          </w:tcPr>
          <w:p w:rsidR="00D53E3C" w:rsidRPr="00AE1704" w:rsidRDefault="00D53E3C" w:rsidP="003535D7">
            <w:pPr>
              <w:rPr>
                <w:sz w:val="20"/>
                <w:szCs w:val="20"/>
              </w:rPr>
            </w:pPr>
            <w:r w:rsidRPr="00AE1704">
              <w:rPr>
                <w:sz w:val="20"/>
                <w:szCs w:val="20"/>
              </w:rPr>
              <w:t>STEAM</w:t>
            </w:r>
          </w:p>
        </w:tc>
        <w:tc>
          <w:tcPr>
            <w:tcW w:w="988" w:type="dxa"/>
            <w:vAlign w:val="center"/>
          </w:tcPr>
          <w:p w:rsidR="00D53E3C" w:rsidRPr="00AE1704" w:rsidRDefault="00D53E3C" w:rsidP="003535D7">
            <w:pPr>
              <w:autoSpaceDE w:val="0"/>
              <w:autoSpaceDN w:val="0"/>
              <w:adjustRightInd w:val="0"/>
              <w:rPr>
                <w:sz w:val="20"/>
                <w:szCs w:val="20"/>
              </w:rPr>
            </w:pPr>
            <w:r>
              <w:rPr>
                <w:sz w:val="20"/>
                <w:szCs w:val="20"/>
              </w:rPr>
              <w:t>20</w:t>
            </w:r>
          </w:p>
        </w:tc>
        <w:tc>
          <w:tcPr>
            <w:tcW w:w="1699" w:type="dxa"/>
            <w:vAlign w:val="center"/>
          </w:tcPr>
          <w:p w:rsidR="00D53E3C" w:rsidRDefault="00D53E3C" w:rsidP="003535D7">
            <w:r w:rsidRPr="00B41DFE">
              <w:rPr>
                <w:sz w:val="20"/>
                <w:szCs w:val="20"/>
              </w:rPr>
              <w:t>2000</w:t>
            </w:r>
          </w:p>
        </w:tc>
        <w:tc>
          <w:tcPr>
            <w:tcW w:w="1075" w:type="dxa"/>
            <w:vAlign w:val="center"/>
          </w:tcPr>
          <w:p w:rsidR="00D53E3C" w:rsidRPr="00AE1704" w:rsidRDefault="00D53E3C" w:rsidP="003535D7">
            <w:pPr>
              <w:autoSpaceDE w:val="0"/>
              <w:autoSpaceDN w:val="0"/>
              <w:adjustRightInd w:val="0"/>
              <w:rPr>
                <w:sz w:val="20"/>
                <w:szCs w:val="20"/>
              </w:rPr>
            </w:pPr>
            <w:r>
              <w:rPr>
                <w:sz w:val="20"/>
                <w:szCs w:val="20"/>
              </w:rPr>
              <w:t>1000</w:t>
            </w:r>
          </w:p>
        </w:tc>
        <w:tc>
          <w:tcPr>
            <w:tcW w:w="849" w:type="dxa"/>
            <w:vAlign w:val="center"/>
          </w:tcPr>
          <w:p w:rsidR="00D53E3C" w:rsidRDefault="00D53E3C" w:rsidP="003535D7">
            <w:r w:rsidRPr="00095E27">
              <w:rPr>
                <w:sz w:val="20"/>
                <w:szCs w:val="20"/>
              </w:rPr>
              <w:t>512</w:t>
            </w:r>
          </w:p>
        </w:tc>
      </w:tr>
      <w:bookmarkEnd w:id="394"/>
    </w:tbl>
    <w:p w:rsidR="00D53E3C" w:rsidRDefault="00D53E3C" w:rsidP="00695D56">
      <w:pPr>
        <w:spacing w:line="360" w:lineRule="auto"/>
        <w:jc w:val="both"/>
      </w:pPr>
    </w:p>
    <w:p w:rsidR="00D53E3C" w:rsidRDefault="0078751A" w:rsidP="00695D56">
      <w:pPr>
        <w:spacing w:line="360" w:lineRule="auto"/>
        <w:jc w:val="both"/>
      </w:pPr>
      <w:r>
        <w:t xml:space="preserve">Proje alt yapısında </w:t>
      </w:r>
      <w:r w:rsidR="00AF6F81">
        <w:t>GBM, Meningiom, Metastaz, Diffüz Astrositom, Anaplastik Astrositom</w:t>
      </w:r>
      <w:r>
        <w:t>, Normal beyin dok</w:t>
      </w:r>
      <w:r w:rsidR="00AF6F81">
        <w:t xml:space="preserve">usu, Schwannoma, Medulloblastom, Oligoastrositom, </w:t>
      </w:r>
      <w:r w:rsidR="00AF6F81">
        <w:lastRenderedPageBreak/>
        <w:t>Pilositik</w:t>
      </w:r>
      <w:r>
        <w:t xml:space="preserve"> Ast</w:t>
      </w:r>
      <w:r w:rsidR="00AF6F81">
        <w:t>rosi</w:t>
      </w:r>
      <w:r>
        <w:t>tom</w:t>
      </w:r>
      <w:r w:rsidR="00AF6F81">
        <w:t>, Ependimom</w:t>
      </w:r>
      <w:r>
        <w:t>, L</w:t>
      </w:r>
      <w:r w:rsidR="00AF6F81">
        <w:t>enfoma, Germinom</w:t>
      </w:r>
      <w:r>
        <w:t>, Haemangi</w:t>
      </w:r>
      <w:r w:rsidR="00AF6F81">
        <w:t>oblastom, Fibrosarkom</w:t>
      </w:r>
      <w:r>
        <w:t>, Ab</w:t>
      </w:r>
      <w:r w:rsidR="00AF6F81">
        <w:t>se, Kordom</w:t>
      </w:r>
      <w:r>
        <w:t xml:space="preserve"> sınıflarına ait MRS sinyalleri bulunmaktadır. Bu çal</w:t>
      </w:r>
      <w:r w:rsidR="00F400EE">
        <w:t>ışmada kullanılan Glioblastoma M</w:t>
      </w:r>
      <w:r>
        <w:t>ultiforme</w:t>
      </w:r>
      <w:r w:rsidR="003B45DC">
        <w:t xml:space="preserve"> </w:t>
      </w:r>
      <w:r w:rsidR="0033231E">
        <w:t>(GBM), Meningiom</w:t>
      </w:r>
      <w:r w:rsidR="003B45DC">
        <w:t xml:space="preserve"> </w:t>
      </w:r>
      <w:r w:rsidR="0033231E">
        <w:t>(MEN), Metastaz</w:t>
      </w:r>
      <w:r w:rsidR="003B45DC">
        <w:t xml:space="preserve"> </w:t>
      </w:r>
      <w:r w:rsidR="0033231E">
        <w:t>(MET), Pilositik Astrositom</w:t>
      </w:r>
      <w:r w:rsidR="003B45DC">
        <w:t xml:space="preserve"> </w:t>
      </w:r>
      <w:r>
        <w:t>(PAS</w:t>
      </w:r>
      <w:r w:rsidR="0033231E">
        <w:t>T), Diffüz Astrositom GII (DAST), Anaplastik</w:t>
      </w:r>
      <w:r>
        <w:t xml:space="preserve"> </w:t>
      </w:r>
      <w:r w:rsidR="0033231E">
        <w:t>Astrositom</w:t>
      </w:r>
      <w:r>
        <w:t xml:space="preserve"> GIII</w:t>
      </w:r>
      <w:r w:rsidR="003B45DC">
        <w:t xml:space="preserve"> </w:t>
      </w:r>
      <w:r>
        <w:t>(AAST), Normal beyin dokusu</w:t>
      </w:r>
      <w:r w:rsidR="003B45DC">
        <w:t xml:space="preserve"> </w:t>
      </w:r>
      <w:r w:rsidR="0033231E">
        <w:t>(NOR) ve Abse</w:t>
      </w:r>
      <w:r w:rsidR="003B45DC">
        <w:t xml:space="preserve"> </w:t>
      </w:r>
      <w:r>
        <w:t xml:space="preserve">(ABC) için elde edilen </w:t>
      </w:r>
      <w:r w:rsidRPr="00B06D9E">
        <w:rPr>
          <w:vertAlign w:val="superscript"/>
        </w:rPr>
        <w:t>1</w:t>
      </w:r>
      <w:r>
        <w:t xml:space="preserve">H MRS verileri hakkında bilgiler </w:t>
      </w:r>
      <w:r w:rsidR="00BC1C52">
        <w:fldChar w:fldCharType="begin"/>
      </w:r>
      <w:r>
        <w:instrText xml:space="preserve"> REF _Ref410084239 </w:instrText>
      </w:r>
      <w:r w:rsidR="00BC1C52">
        <w:fldChar w:fldCharType="separate"/>
      </w:r>
      <w:r w:rsidR="009872A3">
        <w:t xml:space="preserve">Tablo </w:t>
      </w:r>
      <w:proofErr w:type="gramStart"/>
      <w:r w:rsidR="009872A3">
        <w:rPr>
          <w:noProof/>
        </w:rPr>
        <w:t>5</w:t>
      </w:r>
      <w:r w:rsidR="009872A3">
        <w:t>.</w:t>
      </w:r>
      <w:r w:rsidR="009872A3">
        <w:rPr>
          <w:noProof/>
        </w:rPr>
        <w:t>4</w:t>
      </w:r>
      <w:proofErr w:type="gramEnd"/>
      <w:r w:rsidR="00BC1C52">
        <w:fldChar w:fldCharType="end"/>
      </w:r>
      <w:r>
        <w:t>’de gözükmektedir.</w:t>
      </w:r>
    </w:p>
    <w:p w:rsidR="0078751A" w:rsidRDefault="0078751A" w:rsidP="00695D56">
      <w:pPr>
        <w:spacing w:line="360" w:lineRule="auto"/>
        <w:jc w:val="both"/>
      </w:pPr>
    </w:p>
    <w:p w:rsidR="0078751A" w:rsidRPr="00906E05" w:rsidRDefault="0078751A" w:rsidP="0078751A">
      <w:pPr>
        <w:pStyle w:val="Tabloyazs"/>
        <w:rPr>
          <w:szCs w:val="20"/>
        </w:rPr>
      </w:pPr>
      <w:bookmarkStart w:id="395" w:name="_Ref410084239"/>
      <w:bookmarkStart w:id="396" w:name="_Toc411849825"/>
      <w:bookmarkStart w:id="397" w:name="_Toc411853400"/>
      <w:r>
        <w:t xml:space="preserve">Tablo </w:t>
      </w:r>
      <w:fldSimple w:instr=" STYLEREF 1 \s ">
        <w:r w:rsidR="009872A3">
          <w:rPr>
            <w:noProof/>
          </w:rPr>
          <w:t>5</w:t>
        </w:r>
      </w:fldSimple>
      <w:r>
        <w:t>.</w:t>
      </w:r>
      <w:fldSimple w:instr=" SEQ Tablo \* ARABIC \s 1 ">
        <w:r w:rsidR="009872A3">
          <w:rPr>
            <w:noProof/>
          </w:rPr>
          <w:t>4</w:t>
        </w:r>
      </w:fldSimple>
      <w:bookmarkEnd w:id="395"/>
      <w:r>
        <w:t xml:space="preserve">. </w:t>
      </w:r>
      <w:r w:rsidRPr="0010675E">
        <w:t xml:space="preserve">Veri merkezlerinden alınan KYZ </w:t>
      </w:r>
      <w:r w:rsidRPr="0078751A">
        <w:rPr>
          <w:vertAlign w:val="superscript"/>
        </w:rPr>
        <w:t>1</w:t>
      </w:r>
      <w:r w:rsidRPr="0010675E">
        <w:t>H MRS için detaylı bilgiler</w:t>
      </w:r>
      <w:bookmarkEnd w:id="396"/>
      <w:bookmarkEnd w:id="397"/>
    </w:p>
    <w:tbl>
      <w:tblPr>
        <w:tblStyle w:val="TabloKlavuzu"/>
        <w:tblW w:w="8185" w:type="dxa"/>
        <w:jc w:val="center"/>
        <w:tblInd w:w="250" w:type="dxa"/>
        <w:tblLook w:val="04A0"/>
      </w:tblPr>
      <w:tblGrid>
        <w:gridCol w:w="907"/>
        <w:gridCol w:w="894"/>
        <w:gridCol w:w="694"/>
        <w:gridCol w:w="683"/>
        <w:gridCol w:w="672"/>
        <w:gridCol w:w="750"/>
        <w:gridCol w:w="728"/>
        <w:gridCol w:w="751"/>
        <w:gridCol w:w="661"/>
        <w:gridCol w:w="606"/>
        <w:gridCol w:w="839"/>
      </w:tblGrid>
      <w:tr w:rsidR="0078751A" w:rsidRPr="00C602E8" w:rsidTr="00D85679">
        <w:trPr>
          <w:trHeight w:val="589"/>
          <w:jc w:val="center"/>
        </w:trPr>
        <w:tc>
          <w:tcPr>
            <w:tcW w:w="851" w:type="dxa"/>
            <w:shd w:val="clear" w:color="auto" w:fill="D9D9D9" w:themeFill="background1" w:themeFillShade="D9"/>
            <w:vAlign w:val="center"/>
          </w:tcPr>
          <w:p w:rsidR="0078751A" w:rsidRPr="00C602E8" w:rsidRDefault="0078751A" w:rsidP="003535D7">
            <w:pPr>
              <w:autoSpaceDE w:val="0"/>
              <w:autoSpaceDN w:val="0"/>
              <w:adjustRightInd w:val="0"/>
              <w:rPr>
                <w:b/>
                <w:sz w:val="20"/>
                <w:szCs w:val="20"/>
              </w:rPr>
            </w:pPr>
            <w:r>
              <w:rPr>
                <w:b/>
                <w:sz w:val="20"/>
                <w:szCs w:val="20"/>
              </w:rPr>
              <w:t>Veri merkezi</w:t>
            </w:r>
          </w:p>
        </w:tc>
        <w:tc>
          <w:tcPr>
            <w:tcW w:w="905" w:type="dxa"/>
            <w:shd w:val="clear" w:color="auto" w:fill="D9D9D9" w:themeFill="background1" w:themeFillShade="D9"/>
            <w:vAlign w:val="center"/>
          </w:tcPr>
          <w:p w:rsidR="0078751A" w:rsidRPr="00C602E8" w:rsidRDefault="0078751A" w:rsidP="003535D7">
            <w:pPr>
              <w:autoSpaceDE w:val="0"/>
              <w:autoSpaceDN w:val="0"/>
              <w:adjustRightInd w:val="0"/>
              <w:rPr>
                <w:b/>
                <w:sz w:val="20"/>
                <w:szCs w:val="20"/>
              </w:rPr>
            </w:pPr>
            <w:r>
              <w:rPr>
                <w:b/>
                <w:sz w:val="20"/>
                <w:szCs w:val="20"/>
              </w:rPr>
              <w:t>Kazanç çeşidi</w:t>
            </w:r>
          </w:p>
        </w:tc>
        <w:tc>
          <w:tcPr>
            <w:tcW w:w="694" w:type="dxa"/>
            <w:shd w:val="clear" w:color="auto" w:fill="D9D9D9" w:themeFill="background1" w:themeFillShade="D9"/>
            <w:vAlign w:val="center"/>
          </w:tcPr>
          <w:p w:rsidR="0078751A" w:rsidRPr="00C602E8" w:rsidRDefault="0078751A" w:rsidP="003535D7">
            <w:pPr>
              <w:autoSpaceDE w:val="0"/>
              <w:autoSpaceDN w:val="0"/>
              <w:adjustRightInd w:val="0"/>
              <w:rPr>
                <w:b/>
                <w:sz w:val="20"/>
                <w:szCs w:val="20"/>
              </w:rPr>
            </w:pPr>
            <w:r w:rsidRPr="00C602E8">
              <w:rPr>
                <w:b/>
                <w:sz w:val="20"/>
                <w:szCs w:val="20"/>
              </w:rPr>
              <w:t>GBM</w:t>
            </w:r>
          </w:p>
        </w:tc>
        <w:tc>
          <w:tcPr>
            <w:tcW w:w="690" w:type="dxa"/>
            <w:shd w:val="clear" w:color="auto" w:fill="D9D9D9" w:themeFill="background1" w:themeFillShade="D9"/>
            <w:vAlign w:val="center"/>
          </w:tcPr>
          <w:p w:rsidR="0078751A" w:rsidRPr="00C602E8" w:rsidRDefault="0078751A" w:rsidP="003535D7">
            <w:pPr>
              <w:autoSpaceDE w:val="0"/>
              <w:autoSpaceDN w:val="0"/>
              <w:adjustRightInd w:val="0"/>
              <w:rPr>
                <w:b/>
                <w:sz w:val="20"/>
                <w:szCs w:val="20"/>
              </w:rPr>
            </w:pPr>
            <w:r w:rsidRPr="00C602E8">
              <w:rPr>
                <w:b/>
                <w:sz w:val="20"/>
                <w:szCs w:val="20"/>
              </w:rPr>
              <w:t>MEN</w:t>
            </w:r>
          </w:p>
        </w:tc>
        <w:tc>
          <w:tcPr>
            <w:tcW w:w="686" w:type="dxa"/>
            <w:shd w:val="clear" w:color="auto" w:fill="D9D9D9" w:themeFill="background1" w:themeFillShade="D9"/>
            <w:vAlign w:val="center"/>
          </w:tcPr>
          <w:p w:rsidR="0078751A" w:rsidRPr="00C602E8" w:rsidRDefault="0078751A" w:rsidP="003535D7">
            <w:pPr>
              <w:autoSpaceDE w:val="0"/>
              <w:autoSpaceDN w:val="0"/>
              <w:adjustRightInd w:val="0"/>
              <w:rPr>
                <w:b/>
                <w:sz w:val="20"/>
                <w:szCs w:val="20"/>
              </w:rPr>
            </w:pPr>
            <w:r w:rsidRPr="00C602E8">
              <w:rPr>
                <w:b/>
                <w:sz w:val="20"/>
                <w:szCs w:val="20"/>
              </w:rPr>
              <w:t>MET</w:t>
            </w:r>
          </w:p>
        </w:tc>
        <w:tc>
          <w:tcPr>
            <w:tcW w:w="750" w:type="dxa"/>
            <w:shd w:val="clear" w:color="auto" w:fill="D9D9D9" w:themeFill="background1" w:themeFillShade="D9"/>
            <w:vAlign w:val="center"/>
          </w:tcPr>
          <w:p w:rsidR="0078751A" w:rsidRPr="00C602E8" w:rsidRDefault="0078751A" w:rsidP="003535D7">
            <w:pPr>
              <w:autoSpaceDE w:val="0"/>
              <w:autoSpaceDN w:val="0"/>
              <w:adjustRightInd w:val="0"/>
              <w:rPr>
                <w:b/>
                <w:sz w:val="20"/>
                <w:szCs w:val="20"/>
              </w:rPr>
            </w:pPr>
            <w:r w:rsidRPr="00C602E8">
              <w:rPr>
                <w:b/>
                <w:sz w:val="20"/>
                <w:szCs w:val="20"/>
              </w:rPr>
              <w:t>DAST</w:t>
            </w:r>
          </w:p>
        </w:tc>
        <w:tc>
          <w:tcPr>
            <w:tcW w:w="728" w:type="dxa"/>
            <w:shd w:val="clear" w:color="auto" w:fill="D9D9D9" w:themeFill="background1" w:themeFillShade="D9"/>
            <w:vAlign w:val="center"/>
          </w:tcPr>
          <w:p w:rsidR="0078751A" w:rsidRPr="00C602E8" w:rsidRDefault="0078751A" w:rsidP="003535D7">
            <w:pPr>
              <w:autoSpaceDE w:val="0"/>
              <w:autoSpaceDN w:val="0"/>
              <w:adjustRightInd w:val="0"/>
              <w:rPr>
                <w:b/>
                <w:sz w:val="20"/>
                <w:szCs w:val="20"/>
              </w:rPr>
            </w:pPr>
            <w:r>
              <w:rPr>
                <w:b/>
                <w:sz w:val="20"/>
                <w:szCs w:val="20"/>
              </w:rPr>
              <w:t>PAST</w:t>
            </w:r>
          </w:p>
        </w:tc>
        <w:tc>
          <w:tcPr>
            <w:tcW w:w="775" w:type="dxa"/>
            <w:shd w:val="clear" w:color="auto" w:fill="D9D9D9" w:themeFill="background1" w:themeFillShade="D9"/>
            <w:vAlign w:val="center"/>
          </w:tcPr>
          <w:p w:rsidR="0078751A" w:rsidRPr="00C602E8" w:rsidRDefault="0078751A" w:rsidP="003535D7">
            <w:pPr>
              <w:autoSpaceDE w:val="0"/>
              <w:autoSpaceDN w:val="0"/>
              <w:adjustRightInd w:val="0"/>
              <w:rPr>
                <w:b/>
                <w:sz w:val="20"/>
                <w:szCs w:val="20"/>
              </w:rPr>
            </w:pPr>
            <w:r w:rsidRPr="00C602E8">
              <w:rPr>
                <w:b/>
                <w:sz w:val="20"/>
                <w:szCs w:val="20"/>
              </w:rPr>
              <w:t>AAST</w:t>
            </w:r>
          </w:p>
        </w:tc>
        <w:tc>
          <w:tcPr>
            <w:tcW w:w="661" w:type="dxa"/>
            <w:shd w:val="clear" w:color="auto" w:fill="D9D9D9" w:themeFill="background1" w:themeFillShade="D9"/>
            <w:vAlign w:val="center"/>
          </w:tcPr>
          <w:p w:rsidR="0078751A" w:rsidRPr="00C602E8" w:rsidRDefault="0078751A" w:rsidP="003535D7">
            <w:pPr>
              <w:autoSpaceDE w:val="0"/>
              <w:autoSpaceDN w:val="0"/>
              <w:adjustRightInd w:val="0"/>
              <w:rPr>
                <w:b/>
                <w:sz w:val="20"/>
                <w:szCs w:val="20"/>
              </w:rPr>
            </w:pPr>
            <w:r w:rsidRPr="00C602E8">
              <w:rPr>
                <w:b/>
                <w:sz w:val="20"/>
                <w:szCs w:val="20"/>
              </w:rPr>
              <w:t>NOR</w:t>
            </w:r>
          </w:p>
        </w:tc>
        <w:tc>
          <w:tcPr>
            <w:tcW w:w="606" w:type="dxa"/>
            <w:shd w:val="clear" w:color="auto" w:fill="D9D9D9" w:themeFill="background1" w:themeFillShade="D9"/>
            <w:vAlign w:val="center"/>
          </w:tcPr>
          <w:p w:rsidR="0078751A" w:rsidRPr="00C602E8" w:rsidRDefault="0078751A" w:rsidP="003535D7">
            <w:pPr>
              <w:autoSpaceDE w:val="0"/>
              <w:autoSpaceDN w:val="0"/>
              <w:adjustRightInd w:val="0"/>
              <w:rPr>
                <w:b/>
                <w:sz w:val="20"/>
                <w:szCs w:val="20"/>
              </w:rPr>
            </w:pPr>
            <w:r w:rsidRPr="00C602E8">
              <w:rPr>
                <w:b/>
                <w:sz w:val="20"/>
                <w:szCs w:val="20"/>
              </w:rPr>
              <w:t>AB</w:t>
            </w:r>
            <w:r>
              <w:rPr>
                <w:b/>
                <w:sz w:val="20"/>
                <w:szCs w:val="20"/>
              </w:rPr>
              <w:t>S</w:t>
            </w:r>
          </w:p>
        </w:tc>
        <w:tc>
          <w:tcPr>
            <w:tcW w:w="839" w:type="dxa"/>
            <w:shd w:val="clear" w:color="auto" w:fill="D9D9D9" w:themeFill="background1" w:themeFillShade="D9"/>
            <w:vAlign w:val="center"/>
          </w:tcPr>
          <w:p w:rsidR="0078751A" w:rsidRPr="002D70B1" w:rsidRDefault="0078751A" w:rsidP="003535D7">
            <w:pPr>
              <w:autoSpaceDE w:val="0"/>
              <w:autoSpaceDN w:val="0"/>
              <w:adjustRightInd w:val="0"/>
              <w:rPr>
                <w:sz w:val="20"/>
                <w:szCs w:val="20"/>
              </w:rPr>
            </w:pPr>
            <w:r>
              <w:rPr>
                <w:sz w:val="20"/>
                <w:szCs w:val="20"/>
              </w:rPr>
              <w:t>Toplam</w:t>
            </w:r>
          </w:p>
        </w:tc>
      </w:tr>
      <w:tr w:rsidR="0078751A" w:rsidRPr="00C602E8" w:rsidTr="00D85679">
        <w:trPr>
          <w:trHeight w:val="284"/>
          <w:jc w:val="center"/>
        </w:trPr>
        <w:tc>
          <w:tcPr>
            <w:tcW w:w="851" w:type="dxa"/>
            <w:vAlign w:val="center"/>
          </w:tcPr>
          <w:p w:rsidR="0078751A" w:rsidRPr="00C602E8" w:rsidRDefault="0078751A" w:rsidP="003535D7">
            <w:pPr>
              <w:autoSpaceDE w:val="0"/>
              <w:autoSpaceDN w:val="0"/>
              <w:adjustRightInd w:val="0"/>
              <w:rPr>
                <w:sz w:val="20"/>
                <w:szCs w:val="20"/>
              </w:rPr>
            </w:pPr>
            <w:r w:rsidRPr="00C602E8">
              <w:rPr>
                <w:sz w:val="20"/>
                <w:szCs w:val="20"/>
              </w:rPr>
              <w:t>CDP</w:t>
            </w:r>
          </w:p>
        </w:tc>
        <w:tc>
          <w:tcPr>
            <w:tcW w:w="905" w:type="dxa"/>
            <w:vAlign w:val="center"/>
          </w:tcPr>
          <w:p w:rsidR="0078751A" w:rsidRPr="00C602E8" w:rsidRDefault="0078751A" w:rsidP="003535D7">
            <w:pPr>
              <w:autoSpaceDE w:val="0"/>
              <w:autoSpaceDN w:val="0"/>
              <w:adjustRightInd w:val="0"/>
              <w:rPr>
                <w:sz w:val="20"/>
                <w:szCs w:val="20"/>
              </w:rPr>
            </w:pPr>
            <w:r>
              <w:rPr>
                <w:sz w:val="20"/>
                <w:szCs w:val="20"/>
              </w:rPr>
              <w:t>STEAM</w:t>
            </w:r>
          </w:p>
        </w:tc>
        <w:tc>
          <w:tcPr>
            <w:tcW w:w="694" w:type="dxa"/>
            <w:vAlign w:val="center"/>
          </w:tcPr>
          <w:p w:rsidR="0078751A" w:rsidRPr="00C602E8" w:rsidRDefault="0078751A" w:rsidP="003535D7">
            <w:pPr>
              <w:autoSpaceDE w:val="0"/>
              <w:autoSpaceDN w:val="0"/>
              <w:adjustRightInd w:val="0"/>
              <w:rPr>
                <w:sz w:val="20"/>
                <w:szCs w:val="20"/>
              </w:rPr>
            </w:pPr>
            <w:r>
              <w:rPr>
                <w:sz w:val="20"/>
                <w:szCs w:val="20"/>
              </w:rPr>
              <w:t>30</w:t>
            </w:r>
          </w:p>
        </w:tc>
        <w:tc>
          <w:tcPr>
            <w:tcW w:w="690" w:type="dxa"/>
            <w:vAlign w:val="center"/>
          </w:tcPr>
          <w:p w:rsidR="0078751A" w:rsidRPr="00C602E8" w:rsidRDefault="0078751A" w:rsidP="003535D7">
            <w:pPr>
              <w:autoSpaceDE w:val="0"/>
              <w:autoSpaceDN w:val="0"/>
              <w:adjustRightInd w:val="0"/>
              <w:rPr>
                <w:sz w:val="20"/>
                <w:szCs w:val="20"/>
              </w:rPr>
            </w:pPr>
            <w:r>
              <w:rPr>
                <w:sz w:val="20"/>
                <w:szCs w:val="20"/>
              </w:rPr>
              <w:t>12</w:t>
            </w:r>
          </w:p>
        </w:tc>
        <w:tc>
          <w:tcPr>
            <w:tcW w:w="686" w:type="dxa"/>
            <w:vAlign w:val="center"/>
          </w:tcPr>
          <w:p w:rsidR="0078751A" w:rsidRPr="00C602E8" w:rsidRDefault="0078751A" w:rsidP="003535D7">
            <w:pPr>
              <w:autoSpaceDE w:val="0"/>
              <w:autoSpaceDN w:val="0"/>
              <w:adjustRightInd w:val="0"/>
              <w:rPr>
                <w:sz w:val="20"/>
                <w:szCs w:val="20"/>
              </w:rPr>
            </w:pPr>
            <w:r>
              <w:rPr>
                <w:sz w:val="20"/>
                <w:szCs w:val="20"/>
              </w:rPr>
              <w:t>5</w:t>
            </w:r>
          </w:p>
        </w:tc>
        <w:tc>
          <w:tcPr>
            <w:tcW w:w="750" w:type="dxa"/>
            <w:vAlign w:val="center"/>
          </w:tcPr>
          <w:p w:rsidR="0078751A" w:rsidRPr="00C602E8" w:rsidRDefault="0078751A" w:rsidP="003535D7">
            <w:pPr>
              <w:autoSpaceDE w:val="0"/>
              <w:autoSpaceDN w:val="0"/>
              <w:adjustRightInd w:val="0"/>
              <w:rPr>
                <w:sz w:val="20"/>
                <w:szCs w:val="20"/>
              </w:rPr>
            </w:pPr>
            <w:r>
              <w:rPr>
                <w:sz w:val="20"/>
                <w:szCs w:val="20"/>
              </w:rPr>
              <w:t>4</w:t>
            </w:r>
          </w:p>
        </w:tc>
        <w:tc>
          <w:tcPr>
            <w:tcW w:w="728" w:type="dxa"/>
            <w:vAlign w:val="center"/>
          </w:tcPr>
          <w:p w:rsidR="0078751A" w:rsidRDefault="0078751A" w:rsidP="003535D7">
            <w:pPr>
              <w:autoSpaceDE w:val="0"/>
              <w:autoSpaceDN w:val="0"/>
              <w:adjustRightInd w:val="0"/>
              <w:rPr>
                <w:sz w:val="20"/>
                <w:szCs w:val="20"/>
              </w:rPr>
            </w:pPr>
            <w:r>
              <w:rPr>
                <w:sz w:val="20"/>
                <w:szCs w:val="20"/>
              </w:rPr>
              <w:t>2</w:t>
            </w:r>
          </w:p>
        </w:tc>
        <w:tc>
          <w:tcPr>
            <w:tcW w:w="775" w:type="dxa"/>
            <w:vAlign w:val="center"/>
          </w:tcPr>
          <w:p w:rsidR="0078751A" w:rsidRPr="00C602E8" w:rsidRDefault="0078751A" w:rsidP="003535D7">
            <w:pPr>
              <w:autoSpaceDE w:val="0"/>
              <w:autoSpaceDN w:val="0"/>
              <w:adjustRightInd w:val="0"/>
              <w:rPr>
                <w:sz w:val="20"/>
                <w:szCs w:val="20"/>
              </w:rPr>
            </w:pPr>
            <w:r>
              <w:rPr>
                <w:sz w:val="20"/>
                <w:szCs w:val="20"/>
              </w:rPr>
              <w:t>0</w:t>
            </w:r>
          </w:p>
        </w:tc>
        <w:tc>
          <w:tcPr>
            <w:tcW w:w="661" w:type="dxa"/>
            <w:vAlign w:val="center"/>
          </w:tcPr>
          <w:p w:rsidR="0078751A" w:rsidRPr="00C602E8" w:rsidRDefault="0078751A" w:rsidP="003535D7">
            <w:pPr>
              <w:autoSpaceDE w:val="0"/>
              <w:autoSpaceDN w:val="0"/>
              <w:adjustRightInd w:val="0"/>
              <w:rPr>
                <w:sz w:val="20"/>
                <w:szCs w:val="20"/>
              </w:rPr>
            </w:pPr>
            <w:r>
              <w:rPr>
                <w:sz w:val="20"/>
                <w:szCs w:val="20"/>
              </w:rPr>
              <w:t>4</w:t>
            </w:r>
          </w:p>
        </w:tc>
        <w:tc>
          <w:tcPr>
            <w:tcW w:w="606" w:type="dxa"/>
            <w:vAlign w:val="center"/>
          </w:tcPr>
          <w:p w:rsidR="0078751A" w:rsidRPr="00C602E8" w:rsidRDefault="0078751A" w:rsidP="003535D7">
            <w:pPr>
              <w:autoSpaceDE w:val="0"/>
              <w:autoSpaceDN w:val="0"/>
              <w:adjustRightInd w:val="0"/>
              <w:rPr>
                <w:sz w:val="20"/>
                <w:szCs w:val="20"/>
              </w:rPr>
            </w:pPr>
            <w:r>
              <w:rPr>
                <w:sz w:val="20"/>
                <w:szCs w:val="20"/>
              </w:rPr>
              <w:t>2</w:t>
            </w:r>
          </w:p>
        </w:tc>
        <w:tc>
          <w:tcPr>
            <w:tcW w:w="839" w:type="dxa"/>
            <w:vAlign w:val="center"/>
          </w:tcPr>
          <w:p w:rsidR="0078751A" w:rsidRPr="00C602E8" w:rsidRDefault="0078751A" w:rsidP="003535D7">
            <w:pPr>
              <w:autoSpaceDE w:val="0"/>
              <w:autoSpaceDN w:val="0"/>
              <w:adjustRightInd w:val="0"/>
              <w:rPr>
                <w:sz w:val="20"/>
                <w:szCs w:val="20"/>
              </w:rPr>
            </w:pPr>
            <w:r>
              <w:rPr>
                <w:sz w:val="20"/>
                <w:szCs w:val="20"/>
              </w:rPr>
              <w:t>59</w:t>
            </w:r>
          </w:p>
        </w:tc>
      </w:tr>
      <w:tr w:rsidR="0078751A" w:rsidRPr="00C602E8" w:rsidTr="00D85679">
        <w:trPr>
          <w:trHeight w:val="284"/>
          <w:jc w:val="center"/>
        </w:trPr>
        <w:tc>
          <w:tcPr>
            <w:tcW w:w="851" w:type="dxa"/>
            <w:vAlign w:val="center"/>
          </w:tcPr>
          <w:p w:rsidR="0078751A" w:rsidRPr="00C602E8" w:rsidRDefault="0078751A" w:rsidP="003535D7">
            <w:pPr>
              <w:autoSpaceDE w:val="0"/>
              <w:autoSpaceDN w:val="0"/>
              <w:adjustRightInd w:val="0"/>
              <w:rPr>
                <w:sz w:val="20"/>
                <w:szCs w:val="20"/>
              </w:rPr>
            </w:pPr>
            <w:r w:rsidRPr="00C602E8">
              <w:rPr>
                <w:sz w:val="20"/>
                <w:szCs w:val="20"/>
              </w:rPr>
              <w:t>SGHMS</w:t>
            </w:r>
          </w:p>
        </w:tc>
        <w:tc>
          <w:tcPr>
            <w:tcW w:w="905" w:type="dxa"/>
            <w:vAlign w:val="center"/>
          </w:tcPr>
          <w:p w:rsidR="0078751A" w:rsidRDefault="0078751A" w:rsidP="003535D7">
            <w:pPr>
              <w:autoSpaceDE w:val="0"/>
              <w:autoSpaceDN w:val="0"/>
              <w:adjustRightInd w:val="0"/>
              <w:rPr>
                <w:sz w:val="20"/>
                <w:szCs w:val="20"/>
              </w:rPr>
            </w:pPr>
            <w:r>
              <w:rPr>
                <w:sz w:val="20"/>
                <w:szCs w:val="20"/>
              </w:rPr>
              <w:t>STEAM</w:t>
            </w:r>
          </w:p>
          <w:p w:rsidR="0078751A" w:rsidRPr="00C602E8" w:rsidRDefault="0078751A" w:rsidP="003535D7">
            <w:pPr>
              <w:autoSpaceDE w:val="0"/>
              <w:autoSpaceDN w:val="0"/>
              <w:adjustRightInd w:val="0"/>
              <w:rPr>
                <w:sz w:val="20"/>
                <w:szCs w:val="20"/>
              </w:rPr>
            </w:pPr>
            <w:r>
              <w:rPr>
                <w:sz w:val="20"/>
                <w:szCs w:val="20"/>
              </w:rPr>
              <w:t>PRESS</w:t>
            </w:r>
          </w:p>
        </w:tc>
        <w:tc>
          <w:tcPr>
            <w:tcW w:w="694" w:type="dxa"/>
            <w:vAlign w:val="center"/>
          </w:tcPr>
          <w:p w:rsidR="0078751A" w:rsidRDefault="0078751A" w:rsidP="003535D7">
            <w:pPr>
              <w:autoSpaceDE w:val="0"/>
              <w:autoSpaceDN w:val="0"/>
              <w:adjustRightInd w:val="0"/>
              <w:rPr>
                <w:sz w:val="20"/>
                <w:szCs w:val="20"/>
              </w:rPr>
            </w:pPr>
            <w:r>
              <w:rPr>
                <w:sz w:val="20"/>
                <w:szCs w:val="20"/>
              </w:rPr>
              <w:t>12</w:t>
            </w:r>
          </w:p>
          <w:p w:rsidR="0078751A" w:rsidRPr="00C602E8" w:rsidRDefault="0078751A" w:rsidP="003535D7">
            <w:pPr>
              <w:autoSpaceDE w:val="0"/>
              <w:autoSpaceDN w:val="0"/>
              <w:adjustRightInd w:val="0"/>
              <w:rPr>
                <w:sz w:val="20"/>
                <w:szCs w:val="20"/>
              </w:rPr>
            </w:pPr>
            <w:r>
              <w:rPr>
                <w:sz w:val="20"/>
                <w:szCs w:val="20"/>
              </w:rPr>
              <w:t>6</w:t>
            </w:r>
          </w:p>
        </w:tc>
        <w:tc>
          <w:tcPr>
            <w:tcW w:w="690" w:type="dxa"/>
            <w:vAlign w:val="center"/>
          </w:tcPr>
          <w:p w:rsidR="0078751A" w:rsidRDefault="0078751A" w:rsidP="003535D7">
            <w:pPr>
              <w:autoSpaceDE w:val="0"/>
              <w:autoSpaceDN w:val="0"/>
              <w:adjustRightInd w:val="0"/>
              <w:rPr>
                <w:sz w:val="20"/>
                <w:szCs w:val="20"/>
              </w:rPr>
            </w:pPr>
            <w:r>
              <w:rPr>
                <w:sz w:val="20"/>
                <w:szCs w:val="20"/>
              </w:rPr>
              <w:t>4</w:t>
            </w:r>
          </w:p>
          <w:p w:rsidR="0078751A" w:rsidRPr="00C602E8" w:rsidRDefault="0078751A" w:rsidP="003535D7">
            <w:pPr>
              <w:autoSpaceDE w:val="0"/>
              <w:autoSpaceDN w:val="0"/>
              <w:adjustRightInd w:val="0"/>
              <w:rPr>
                <w:sz w:val="20"/>
                <w:szCs w:val="20"/>
              </w:rPr>
            </w:pPr>
            <w:r>
              <w:rPr>
                <w:sz w:val="20"/>
                <w:szCs w:val="20"/>
              </w:rPr>
              <w:t>8</w:t>
            </w:r>
          </w:p>
        </w:tc>
        <w:tc>
          <w:tcPr>
            <w:tcW w:w="686" w:type="dxa"/>
            <w:vAlign w:val="center"/>
          </w:tcPr>
          <w:p w:rsidR="0078751A" w:rsidRDefault="0078751A" w:rsidP="003535D7">
            <w:pPr>
              <w:autoSpaceDE w:val="0"/>
              <w:autoSpaceDN w:val="0"/>
              <w:adjustRightInd w:val="0"/>
              <w:rPr>
                <w:sz w:val="20"/>
                <w:szCs w:val="20"/>
              </w:rPr>
            </w:pPr>
            <w:r>
              <w:rPr>
                <w:sz w:val="20"/>
                <w:szCs w:val="20"/>
              </w:rPr>
              <w:t>5</w:t>
            </w:r>
          </w:p>
          <w:p w:rsidR="0078751A" w:rsidRPr="00C602E8" w:rsidRDefault="0078751A" w:rsidP="003535D7">
            <w:pPr>
              <w:autoSpaceDE w:val="0"/>
              <w:autoSpaceDN w:val="0"/>
              <w:adjustRightInd w:val="0"/>
              <w:rPr>
                <w:sz w:val="20"/>
                <w:szCs w:val="20"/>
              </w:rPr>
            </w:pPr>
            <w:r>
              <w:rPr>
                <w:sz w:val="20"/>
                <w:szCs w:val="20"/>
              </w:rPr>
              <w:t>11</w:t>
            </w:r>
          </w:p>
        </w:tc>
        <w:tc>
          <w:tcPr>
            <w:tcW w:w="750" w:type="dxa"/>
            <w:vAlign w:val="center"/>
          </w:tcPr>
          <w:p w:rsidR="0078751A" w:rsidRDefault="0078751A" w:rsidP="003535D7">
            <w:pPr>
              <w:autoSpaceDE w:val="0"/>
              <w:autoSpaceDN w:val="0"/>
              <w:adjustRightInd w:val="0"/>
              <w:rPr>
                <w:sz w:val="20"/>
                <w:szCs w:val="20"/>
              </w:rPr>
            </w:pPr>
            <w:r>
              <w:rPr>
                <w:sz w:val="20"/>
                <w:szCs w:val="20"/>
              </w:rPr>
              <w:t>6</w:t>
            </w:r>
          </w:p>
          <w:p w:rsidR="0078751A" w:rsidRPr="00C602E8" w:rsidRDefault="0078751A" w:rsidP="003535D7">
            <w:pPr>
              <w:autoSpaceDE w:val="0"/>
              <w:autoSpaceDN w:val="0"/>
              <w:adjustRightInd w:val="0"/>
              <w:rPr>
                <w:sz w:val="20"/>
                <w:szCs w:val="20"/>
              </w:rPr>
            </w:pPr>
            <w:r>
              <w:rPr>
                <w:sz w:val="20"/>
                <w:szCs w:val="20"/>
              </w:rPr>
              <w:t>4</w:t>
            </w:r>
          </w:p>
        </w:tc>
        <w:tc>
          <w:tcPr>
            <w:tcW w:w="728" w:type="dxa"/>
            <w:vAlign w:val="center"/>
          </w:tcPr>
          <w:p w:rsidR="0078751A" w:rsidRDefault="0078751A" w:rsidP="003535D7">
            <w:pPr>
              <w:autoSpaceDE w:val="0"/>
              <w:autoSpaceDN w:val="0"/>
              <w:adjustRightInd w:val="0"/>
              <w:rPr>
                <w:sz w:val="20"/>
                <w:szCs w:val="20"/>
              </w:rPr>
            </w:pPr>
            <w:r>
              <w:rPr>
                <w:sz w:val="20"/>
                <w:szCs w:val="20"/>
              </w:rPr>
              <w:t>0</w:t>
            </w:r>
          </w:p>
          <w:p w:rsidR="0078751A" w:rsidRDefault="0078751A" w:rsidP="003535D7">
            <w:pPr>
              <w:autoSpaceDE w:val="0"/>
              <w:autoSpaceDN w:val="0"/>
              <w:adjustRightInd w:val="0"/>
              <w:rPr>
                <w:sz w:val="20"/>
                <w:szCs w:val="20"/>
              </w:rPr>
            </w:pPr>
            <w:r>
              <w:rPr>
                <w:sz w:val="20"/>
                <w:szCs w:val="20"/>
              </w:rPr>
              <w:t>0</w:t>
            </w:r>
          </w:p>
        </w:tc>
        <w:tc>
          <w:tcPr>
            <w:tcW w:w="775" w:type="dxa"/>
            <w:vAlign w:val="center"/>
          </w:tcPr>
          <w:p w:rsidR="0078751A" w:rsidRDefault="0078751A" w:rsidP="003535D7">
            <w:pPr>
              <w:autoSpaceDE w:val="0"/>
              <w:autoSpaceDN w:val="0"/>
              <w:adjustRightInd w:val="0"/>
              <w:rPr>
                <w:sz w:val="20"/>
                <w:szCs w:val="20"/>
              </w:rPr>
            </w:pPr>
            <w:r>
              <w:rPr>
                <w:sz w:val="20"/>
                <w:szCs w:val="20"/>
              </w:rPr>
              <w:t>4</w:t>
            </w:r>
          </w:p>
          <w:p w:rsidR="0078751A" w:rsidRPr="00C602E8" w:rsidRDefault="0078751A" w:rsidP="003535D7">
            <w:pPr>
              <w:autoSpaceDE w:val="0"/>
              <w:autoSpaceDN w:val="0"/>
              <w:adjustRightInd w:val="0"/>
              <w:rPr>
                <w:sz w:val="20"/>
                <w:szCs w:val="20"/>
              </w:rPr>
            </w:pPr>
            <w:r>
              <w:rPr>
                <w:sz w:val="20"/>
                <w:szCs w:val="20"/>
              </w:rPr>
              <w:t>3</w:t>
            </w:r>
          </w:p>
        </w:tc>
        <w:tc>
          <w:tcPr>
            <w:tcW w:w="661" w:type="dxa"/>
            <w:vAlign w:val="center"/>
          </w:tcPr>
          <w:p w:rsidR="0078751A" w:rsidRDefault="0078751A" w:rsidP="003535D7">
            <w:pPr>
              <w:autoSpaceDE w:val="0"/>
              <w:autoSpaceDN w:val="0"/>
              <w:adjustRightInd w:val="0"/>
              <w:rPr>
                <w:sz w:val="20"/>
                <w:szCs w:val="20"/>
              </w:rPr>
            </w:pPr>
            <w:r>
              <w:rPr>
                <w:sz w:val="20"/>
                <w:szCs w:val="20"/>
              </w:rPr>
              <w:t>5</w:t>
            </w:r>
          </w:p>
          <w:p w:rsidR="0078751A" w:rsidRPr="00C602E8" w:rsidRDefault="0078751A" w:rsidP="003535D7">
            <w:pPr>
              <w:autoSpaceDE w:val="0"/>
              <w:autoSpaceDN w:val="0"/>
              <w:adjustRightInd w:val="0"/>
              <w:rPr>
                <w:sz w:val="20"/>
                <w:szCs w:val="20"/>
              </w:rPr>
            </w:pPr>
            <w:r>
              <w:rPr>
                <w:sz w:val="20"/>
                <w:szCs w:val="20"/>
              </w:rPr>
              <w:t>7</w:t>
            </w:r>
          </w:p>
        </w:tc>
        <w:tc>
          <w:tcPr>
            <w:tcW w:w="606" w:type="dxa"/>
            <w:vAlign w:val="center"/>
          </w:tcPr>
          <w:p w:rsidR="0078751A" w:rsidRDefault="0078751A" w:rsidP="003535D7">
            <w:pPr>
              <w:autoSpaceDE w:val="0"/>
              <w:autoSpaceDN w:val="0"/>
              <w:adjustRightInd w:val="0"/>
              <w:rPr>
                <w:sz w:val="20"/>
                <w:szCs w:val="20"/>
              </w:rPr>
            </w:pPr>
            <w:r>
              <w:rPr>
                <w:sz w:val="20"/>
                <w:szCs w:val="20"/>
              </w:rPr>
              <w:t>0</w:t>
            </w:r>
          </w:p>
          <w:p w:rsidR="0078751A" w:rsidRPr="00C602E8" w:rsidRDefault="0078751A" w:rsidP="003535D7">
            <w:pPr>
              <w:autoSpaceDE w:val="0"/>
              <w:autoSpaceDN w:val="0"/>
              <w:adjustRightInd w:val="0"/>
              <w:rPr>
                <w:sz w:val="20"/>
                <w:szCs w:val="20"/>
              </w:rPr>
            </w:pPr>
            <w:r>
              <w:rPr>
                <w:sz w:val="20"/>
                <w:szCs w:val="20"/>
              </w:rPr>
              <w:t>0</w:t>
            </w:r>
          </w:p>
        </w:tc>
        <w:tc>
          <w:tcPr>
            <w:tcW w:w="839" w:type="dxa"/>
            <w:vAlign w:val="center"/>
          </w:tcPr>
          <w:p w:rsidR="0078751A" w:rsidRDefault="0078751A" w:rsidP="003535D7">
            <w:pPr>
              <w:autoSpaceDE w:val="0"/>
              <w:autoSpaceDN w:val="0"/>
              <w:adjustRightInd w:val="0"/>
              <w:rPr>
                <w:sz w:val="20"/>
                <w:szCs w:val="20"/>
              </w:rPr>
            </w:pPr>
            <w:r>
              <w:rPr>
                <w:sz w:val="20"/>
                <w:szCs w:val="20"/>
              </w:rPr>
              <w:t>36</w:t>
            </w:r>
          </w:p>
          <w:p w:rsidR="0078751A" w:rsidRPr="00C602E8" w:rsidRDefault="0078751A" w:rsidP="003535D7">
            <w:pPr>
              <w:autoSpaceDE w:val="0"/>
              <w:autoSpaceDN w:val="0"/>
              <w:adjustRightInd w:val="0"/>
              <w:rPr>
                <w:sz w:val="20"/>
                <w:szCs w:val="20"/>
              </w:rPr>
            </w:pPr>
            <w:r>
              <w:rPr>
                <w:sz w:val="20"/>
                <w:szCs w:val="20"/>
              </w:rPr>
              <w:t>39</w:t>
            </w:r>
          </w:p>
        </w:tc>
      </w:tr>
      <w:tr w:rsidR="0078751A" w:rsidRPr="00C602E8" w:rsidTr="00D85679">
        <w:trPr>
          <w:trHeight w:val="284"/>
          <w:jc w:val="center"/>
        </w:trPr>
        <w:tc>
          <w:tcPr>
            <w:tcW w:w="851" w:type="dxa"/>
            <w:vAlign w:val="center"/>
          </w:tcPr>
          <w:p w:rsidR="0078751A" w:rsidRPr="00C602E8" w:rsidRDefault="0078751A" w:rsidP="003535D7">
            <w:pPr>
              <w:autoSpaceDE w:val="0"/>
              <w:autoSpaceDN w:val="0"/>
              <w:adjustRightInd w:val="0"/>
              <w:rPr>
                <w:sz w:val="20"/>
                <w:szCs w:val="20"/>
              </w:rPr>
            </w:pPr>
            <w:r w:rsidRPr="00C602E8">
              <w:rPr>
                <w:sz w:val="20"/>
                <w:szCs w:val="20"/>
              </w:rPr>
              <w:t>FLENI</w:t>
            </w:r>
          </w:p>
        </w:tc>
        <w:tc>
          <w:tcPr>
            <w:tcW w:w="905" w:type="dxa"/>
            <w:vAlign w:val="center"/>
          </w:tcPr>
          <w:p w:rsidR="0078751A" w:rsidRPr="00C602E8" w:rsidRDefault="0078751A" w:rsidP="003535D7">
            <w:pPr>
              <w:autoSpaceDE w:val="0"/>
              <w:autoSpaceDN w:val="0"/>
              <w:adjustRightInd w:val="0"/>
              <w:rPr>
                <w:sz w:val="20"/>
                <w:szCs w:val="20"/>
              </w:rPr>
            </w:pPr>
            <w:r>
              <w:rPr>
                <w:sz w:val="20"/>
                <w:szCs w:val="20"/>
              </w:rPr>
              <w:t>PRESS</w:t>
            </w:r>
          </w:p>
        </w:tc>
        <w:tc>
          <w:tcPr>
            <w:tcW w:w="694" w:type="dxa"/>
            <w:vAlign w:val="center"/>
          </w:tcPr>
          <w:p w:rsidR="0078751A" w:rsidRPr="00C602E8" w:rsidRDefault="0078751A" w:rsidP="003535D7">
            <w:pPr>
              <w:autoSpaceDE w:val="0"/>
              <w:autoSpaceDN w:val="0"/>
              <w:adjustRightInd w:val="0"/>
              <w:rPr>
                <w:sz w:val="20"/>
                <w:szCs w:val="20"/>
              </w:rPr>
            </w:pPr>
            <w:r>
              <w:rPr>
                <w:sz w:val="20"/>
                <w:szCs w:val="20"/>
              </w:rPr>
              <w:t>2</w:t>
            </w:r>
          </w:p>
        </w:tc>
        <w:tc>
          <w:tcPr>
            <w:tcW w:w="690" w:type="dxa"/>
            <w:vAlign w:val="center"/>
          </w:tcPr>
          <w:p w:rsidR="0078751A" w:rsidRPr="00C602E8" w:rsidRDefault="0078751A" w:rsidP="003535D7">
            <w:pPr>
              <w:autoSpaceDE w:val="0"/>
              <w:autoSpaceDN w:val="0"/>
              <w:adjustRightInd w:val="0"/>
              <w:rPr>
                <w:sz w:val="20"/>
                <w:szCs w:val="20"/>
              </w:rPr>
            </w:pPr>
            <w:r>
              <w:rPr>
                <w:sz w:val="20"/>
                <w:szCs w:val="20"/>
              </w:rPr>
              <w:t>0</w:t>
            </w:r>
          </w:p>
        </w:tc>
        <w:tc>
          <w:tcPr>
            <w:tcW w:w="686" w:type="dxa"/>
            <w:vAlign w:val="center"/>
          </w:tcPr>
          <w:p w:rsidR="0078751A" w:rsidRPr="00C602E8" w:rsidRDefault="0078751A" w:rsidP="003535D7">
            <w:pPr>
              <w:autoSpaceDE w:val="0"/>
              <w:autoSpaceDN w:val="0"/>
              <w:adjustRightInd w:val="0"/>
              <w:rPr>
                <w:sz w:val="20"/>
                <w:szCs w:val="20"/>
              </w:rPr>
            </w:pPr>
            <w:r>
              <w:rPr>
                <w:sz w:val="20"/>
                <w:szCs w:val="20"/>
              </w:rPr>
              <w:t>0</w:t>
            </w:r>
          </w:p>
        </w:tc>
        <w:tc>
          <w:tcPr>
            <w:tcW w:w="750" w:type="dxa"/>
            <w:vAlign w:val="center"/>
          </w:tcPr>
          <w:p w:rsidR="0078751A" w:rsidRPr="00C602E8" w:rsidRDefault="0078751A" w:rsidP="003535D7">
            <w:pPr>
              <w:autoSpaceDE w:val="0"/>
              <w:autoSpaceDN w:val="0"/>
              <w:adjustRightInd w:val="0"/>
              <w:rPr>
                <w:sz w:val="20"/>
                <w:szCs w:val="20"/>
              </w:rPr>
            </w:pPr>
            <w:r>
              <w:rPr>
                <w:sz w:val="20"/>
                <w:szCs w:val="20"/>
              </w:rPr>
              <w:t>1</w:t>
            </w:r>
          </w:p>
        </w:tc>
        <w:tc>
          <w:tcPr>
            <w:tcW w:w="728" w:type="dxa"/>
            <w:vAlign w:val="center"/>
          </w:tcPr>
          <w:p w:rsidR="0078751A" w:rsidRDefault="0078751A" w:rsidP="003535D7">
            <w:pPr>
              <w:autoSpaceDE w:val="0"/>
              <w:autoSpaceDN w:val="0"/>
              <w:adjustRightInd w:val="0"/>
              <w:rPr>
                <w:sz w:val="20"/>
                <w:szCs w:val="20"/>
              </w:rPr>
            </w:pPr>
            <w:r>
              <w:rPr>
                <w:sz w:val="20"/>
                <w:szCs w:val="20"/>
              </w:rPr>
              <w:t>0</w:t>
            </w:r>
          </w:p>
        </w:tc>
        <w:tc>
          <w:tcPr>
            <w:tcW w:w="775" w:type="dxa"/>
            <w:vAlign w:val="center"/>
          </w:tcPr>
          <w:p w:rsidR="0078751A" w:rsidRPr="00C602E8" w:rsidRDefault="0078751A" w:rsidP="003535D7">
            <w:pPr>
              <w:autoSpaceDE w:val="0"/>
              <w:autoSpaceDN w:val="0"/>
              <w:adjustRightInd w:val="0"/>
              <w:rPr>
                <w:sz w:val="20"/>
                <w:szCs w:val="20"/>
              </w:rPr>
            </w:pPr>
            <w:r>
              <w:rPr>
                <w:sz w:val="20"/>
                <w:szCs w:val="20"/>
              </w:rPr>
              <w:t>0</w:t>
            </w:r>
          </w:p>
        </w:tc>
        <w:tc>
          <w:tcPr>
            <w:tcW w:w="661" w:type="dxa"/>
            <w:vAlign w:val="center"/>
          </w:tcPr>
          <w:p w:rsidR="0078751A" w:rsidRPr="00C602E8" w:rsidRDefault="0078751A" w:rsidP="003535D7">
            <w:pPr>
              <w:autoSpaceDE w:val="0"/>
              <w:autoSpaceDN w:val="0"/>
              <w:adjustRightInd w:val="0"/>
              <w:rPr>
                <w:sz w:val="20"/>
                <w:szCs w:val="20"/>
              </w:rPr>
            </w:pPr>
            <w:r>
              <w:rPr>
                <w:sz w:val="20"/>
                <w:szCs w:val="20"/>
              </w:rPr>
              <w:t>0</w:t>
            </w:r>
          </w:p>
        </w:tc>
        <w:tc>
          <w:tcPr>
            <w:tcW w:w="606" w:type="dxa"/>
            <w:vAlign w:val="center"/>
          </w:tcPr>
          <w:p w:rsidR="0078751A" w:rsidRPr="00C602E8" w:rsidRDefault="0078751A" w:rsidP="003535D7">
            <w:pPr>
              <w:autoSpaceDE w:val="0"/>
              <w:autoSpaceDN w:val="0"/>
              <w:adjustRightInd w:val="0"/>
              <w:rPr>
                <w:sz w:val="20"/>
                <w:szCs w:val="20"/>
              </w:rPr>
            </w:pPr>
            <w:r>
              <w:rPr>
                <w:sz w:val="20"/>
                <w:szCs w:val="20"/>
              </w:rPr>
              <w:t>1</w:t>
            </w:r>
          </w:p>
        </w:tc>
        <w:tc>
          <w:tcPr>
            <w:tcW w:w="839" w:type="dxa"/>
            <w:vAlign w:val="center"/>
          </w:tcPr>
          <w:p w:rsidR="0078751A" w:rsidRPr="00C602E8" w:rsidRDefault="0078751A" w:rsidP="003535D7">
            <w:pPr>
              <w:autoSpaceDE w:val="0"/>
              <w:autoSpaceDN w:val="0"/>
              <w:adjustRightInd w:val="0"/>
              <w:rPr>
                <w:sz w:val="20"/>
                <w:szCs w:val="20"/>
              </w:rPr>
            </w:pPr>
            <w:r>
              <w:rPr>
                <w:sz w:val="20"/>
                <w:szCs w:val="20"/>
              </w:rPr>
              <w:t>4</w:t>
            </w:r>
          </w:p>
        </w:tc>
      </w:tr>
      <w:tr w:rsidR="0078751A" w:rsidRPr="00C602E8" w:rsidTr="00D85679">
        <w:trPr>
          <w:trHeight w:val="284"/>
          <w:jc w:val="center"/>
        </w:trPr>
        <w:tc>
          <w:tcPr>
            <w:tcW w:w="851" w:type="dxa"/>
            <w:vAlign w:val="center"/>
          </w:tcPr>
          <w:p w:rsidR="0078751A" w:rsidRPr="00C602E8" w:rsidRDefault="0078751A" w:rsidP="003535D7">
            <w:pPr>
              <w:autoSpaceDE w:val="0"/>
              <w:autoSpaceDN w:val="0"/>
              <w:adjustRightInd w:val="0"/>
              <w:rPr>
                <w:sz w:val="20"/>
                <w:szCs w:val="20"/>
              </w:rPr>
            </w:pPr>
            <w:r w:rsidRPr="00C602E8">
              <w:rPr>
                <w:sz w:val="20"/>
                <w:szCs w:val="20"/>
              </w:rPr>
              <w:t>IDI</w:t>
            </w:r>
          </w:p>
        </w:tc>
        <w:tc>
          <w:tcPr>
            <w:tcW w:w="905" w:type="dxa"/>
            <w:vAlign w:val="center"/>
          </w:tcPr>
          <w:p w:rsidR="0078751A" w:rsidRPr="00C602E8" w:rsidRDefault="0078751A" w:rsidP="003535D7">
            <w:pPr>
              <w:autoSpaceDE w:val="0"/>
              <w:autoSpaceDN w:val="0"/>
              <w:adjustRightInd w:val="0"/>
              <w:rPr>
                <w:sz w:val="20"/>
                <w:szCs w:val="20"/>
              </w:rPr>
            </w:pPr>
            <w:r>
              <w:rPr>
                <w:sz w:val="20"/>
                <w:szCs w:val="20"/>
              </w:rPr>
              <w:t>PRESS</w:t>
            </w:r>
          </w:p>
        </w:tc>
        <w:tc>
          <w:tcPr>
            <w:tcW w:w="694" w:type="dxa"/>
            <w:vAlign w:val="center"/>
          </w:tcPr>
          <w:p w:rsidR="0078751A" w:rsidRPr="00C602E8" w:rsidRDefault="0078751A" w:rsidP="003535D7">
            <w:pPr>
              <w:autoSpaceDE w:val="0"/>
              <w:autoSpaceDN w:val="0"/>
              <w:adjustRightInd w:val="0"/>
              <w:rPr>
                <w:sz w:val="20"/>
                <w:szCs w:val="20"/>
              </w:rPr>
            </w:pPr>
            <w:r>
              <w:rPr>
                <w:sz w:val="20"/>
                <w:szCs w:val="20"/>
              </w:rPr>
              <w:t>31</w:t>
            </w:r>
          </w:p>
        </w:tc>
        <w:tc>
          <w:tcPr>
            <w:tcW w:w="690" w:type="dxa"/>
            <w:vAlign w:val="center"/>
          </w:tcPr>
          <w:p w:rsidR="0078751A" w:rsidRPr="00C602E8" w:rsidRDefault="0078751A" w:rsidP="003535D7">
            <w:pPr>
              <w:autoSpaceDE w:val="0"/>
              <w:autoSpaceDN w:val="0"/>
              <w:adjustRightInd w:val="0"/>
              <w:rPr>
                <w:sz w:val="20"/>
                <w:szCs w:val="20"/>
              </w:rPr>
            </w:pPr>
            <w:r>
              <w:rPr>
                <w:sz w:val="20"/>
                <w:szCs w:val="20"/>
              </w:rPr>
              <w:t>30</w:t>
            </w:r>
          </w:p>
        </w:tc>
        <w:tc>
          <w:tcPr>
            <w:tcW w:w="686" w:type="dxa"/>
            <w:vAlign w:val="center"/>
          </w:tcPr>
          <w:p w:rsidR="0078751A" w:rsidRPr="00C602E8" w:rsidRDefault="0078751A" w:rsidP="003535D7">
            <w:pPr>
              <w:autoSpaceDE w:val="0"/>
              <w:autoSpaceDN w:val="0"/>
              <w:adjustRightInd w:val="0"/>
              <w:rPr>
                <w:sz w:val="20"/>
                <w:szCs w:val="20"/>
              </w:rPr>
            </w:pPr>
            <w:r>
              <w:rPr>
                <w:sz w:val="20"/>
                <w:szCs w:val="20"/>
              </w:rPr>
              <w:t>17</w:t>
            </w:r>
          </w:p>
        </w:tc>
        <w:tc>
          <w:tcPr>
            <w:tcW w:w="750" w:type="dxa"/>
            <w:vAlign w:val="center"/>
          </w:tcPr>
          <w:p w:rsidR="0078751A" w:rsidRPr="00C602E8" w:rsidRDefault="0078751A" w:rsidP="003535D7">
            <w:pPr>
              <w:autoSpaceDE w:val="0"/>
              <w:autoSpaceDN w:val="0"/>
              <w:adjustRightInd w:val="0"/>
              <w:rPr>
                <w:sz w:val="20"/>
                <w:szCs w:val="20"/>
              </w:rPr>
            </w:pPr>
            <w:r>
              <w:rPr>
                <w:sz w:val="20"/>
                <w:szCs w:val="20"/>
              </w:rPr>
              <w:t>5</w:t>
            </w:r>
          </w:p>
        </w:tc>
        <w:tc>
          <w:tcPr>
            <w:tcW w:w="728" w:type="dxa"/>
            <w:vAlign w:val="center"/>
          </w:tcPr>
          <w:p w:rsidR="0078751A" w:rsidRDefault="0078751A" w:rsidP="003535D7">
            <w:pPr>
              <w:autoSpaceDE w:val="0"/>
              <w:autoSpaceDN w:val="0"/>
              <w:adjustRightInd w:val="0"/>
              <w:rPr>
                <w:sz w:val="20"/>
                <w:szCs w:val="20"/>
              </w:rPr>
            </w:pPr>
            <w:r>
              <w:rPr>
                <w:sz w:val="20"/>
                <w:szCs w:val="20"/>
              </w:rPr>
              <w:t>1</w:t>
            </w:r>
          </w:p>
        </w:tc>
        <w:tc>
          <w:tcPr>
            <w:tcW w:w="775" w:type="dxa"/>
            <w:vAlign w:val="center"/>
          </w:tcPr>
          <w:p w:rsidR="0078751A" w:rsidRPr="00C602E8" w:rsidRDefault="0078751A" w:rsidP="003535D7">
            <w:pPr>
              <w:autoSpaceDE w:val="0"/>
              <w:autoSpaceDN w:val="0"/>
              <w:adjustRightInd w:val="0"/>
              <w:rPr>
                <w:sz w:val="20"/>
                <w:szCs w:val="20"/>
              </w:rPr>
            </w:pPr>
            <w:r>
              <w:rPr>
                <w:sz w:val="20"/>
                <w:szCs w:val="20"/>
              </w:rPr>
              <w:t>3</w:t>
            </w:r>
          </w:p>
        </w:tc>
        <w:tc>
          <w:tcPr>
            <w:tcW w:w="661" w:type="dxa"/>
            <w:vAlign w:val="center"/>
          </w:tcPr>
          <w:p w:rsidR="0078751A" w:rsidRPr="00C602E8" w:rsidRDefault="0078751A" w:rsidP="003535D7">
            <w:pPr>
              <w:autoSpaceDE w:val="0"/>
              <w:autoSpaceDN w:val="0"/>
              <w:adjustRightInd w:val="0"/>
              <w:rPr>
                <w:sz w:val="20"/>
                <w:szCs w:val="20"/>
              </w:rPr>
            </w:pPr>
            <w:r>
              <w:rPr>
                <w:sz w:val="20"/>
                <w:szCs w:val="20"/>
              </w:rPr>
              <w:t>5</w:t>
            </w:r>
          </w:p>
        </w:tc>
        <w:tc>
          <w:tcPr>
            <w:tcW w:w="606" w:type="dxa"/>
            <w:vAlign w:val="center"/>
          </w:tcPr>
          <w:p w:rsidR="0078751A" w:rsidRPr="00C602E8" w:rsidRDefault="0078751A" w:rsidP="003535D7">
            <w:pPr>
              <w:autoSpaceDE w:val="0"/>
              <w:autoSpaceDN w:val="0"/>
              <w:adjustRightInd w:val="0"/>
              <w:rPr>
                <w:sz w:val="20"/>
                <w:szCs w:val="20"/>
              </w:rPr>
            </w:pPr>
            <w:r>
              <w:rPr>
                <w:sz w:val="20"/>
                <w:szCs w:val="20"/>
              </w:rPr>
              <w:t>5</w:t>
            </w:r>
          </w:p>
        </w:tc>
        <w:tc>
          <w:tcPr>
            <w:tcW w:w="839" w:type="dxa"/>
            <w:vAlign w:val="center"/>
          </w:tcPr>
          <w:p w:rsidR="0078751A" w:rsidRPr="00C602E8" w:rsidRDefault="0078751A" w:rsidP="003535D7">
            <w:pPr>
              <w:autoSpaceDE w:val="0"/>
              <w:autoSpaceDN w:val="0"/>
              <w:adjustRightInd w:val="0"/>
              <w:rPr>
                <w:sz w:val="20"/>
                <w:szCs w:val="20"/>
              </w:rPr>
            </w:pPr>
            <w:r>
              <w:rPr>
                <w:sz w:val="20"/>
                <w:szCs w:val="20"/>
              </w:rPr>
              <w:t>97</w:t>
            </w:r>
          </w:p>
        </w:tc>
      </w:tr>
      <w:tr w:rsidR="0078751A" w:rsidRPr="00C602E8" w:rsidTr="00D85679">
        <w:trPr>
          <w:trHeight w:val="284"/>
          <w:jc w:val="center"/>
        </w:trPr>
        <w:tc>
          <w:tcPr>
            <w:tcW w:w="851" w:type="dxa"/>
            <w:vAlign w:val="center"/>
          </w:tcPr>
          <w:p w:rsidR="0078751A" w:rsidRPr="00C602E8" w:rsidRDefault="0078751A" w:rsidP="003535D7">
            <w:pPr>
              <w:autoSpaceDE w:val="0"/>
              <w:autoSpaceDN w:val="0"/>
              <w:adjustRightInd w:val="0"/>
              <w:rPr>
                <w:sz w:val="20"/>
                <w:szCs w:val="20"/>
              </w:rPr>
            </w:pPr>
            <w:r w:rsidRPr="00C602E8">
              <w:rPr>
                <w:sz w:val="20"/>
                <w:szCs w:val="20"/>
              </w:rPr>
              <w:t>UMCN</w:t>
            </w:r>
          </w:p>
        </w:tc>
        <w:tc>
          <w:tcPr>
            <w:tcW w:w="905" w:type="dxa"/>
            <w:vAlign w:val="center"/>
          </w:tcPr>
          <w:p w:rsidR="0078751A" w:rsidRPr="00C602E8" w:rsidRDefault="0078751A" w:rsidP="003535D7">
            <w:pPr>
              <w:autoSpaceDE w:val="0"/>
              <w:autoSpaceDN w:val="0"/>
              <w:adjustRightInd w:val="0"/>
              <w:rPr>
                <w:sz w:val="20"/>
                <w:szCs w:val="20"/>
              </w:rPr>
            </w:pPr>
            <w:r>
              <w:rPr>
                <w:sz w:val="20"/>
                <w:szCs w:val="20"/>
              </w:rPr>
              <w:t>STEAM</w:t>
            </w:r>
          </w:p>
        </w:tc>
        <w:tc>
          <w:tcPr>
            <w:tcW w:w="694" w:type="dxa"/>
            <w:vAlign w:val="center"/>
          </w:tcPr>
          <w:p w:rsidR="0078751A" w:rsidRPr="00C602E8" w:rsidRDefault="0078751A" w:rsidP="003535D7">
            <w:pPr>
              <w:autoSpaceDE w:val="0"/>
              <w:autoSpaceDN w:val="0"/>
              <w:adjustRightInd w:val="0"/>
              <w:rPr>
                <w:sz w:val="20"/>
                <w:szCs w:val="20"/>
              </w:rPr>
            </w:pPr>
            <w:r>
              <w:rPr>
                <w:sz w:val="20"/>
                <w:szCs w:val="20"/>
              </w:rPr>
              <w:t>2</w:t>
            </w:r>
          </w:p>
        </w:tc>
        <w:tc>
          <w:tcPr>
            <w:tcW w:w="690" w:type="dxa"/>
            <w:vAlign w:val="center"/>
          </w:tcPr>
          <w:p w:rsidR="0078751A" w:rsidRPr="00C602E8" w:rsidRDefault="0078751A" w:rsidP="003535D7">
            <w:pPr>
              <w:autoSpaceDE w:val="0"/>
              <w:autoSpaceDN w:val="0"/>
              <w:adjustRightInd w:val="0"/>
              <w:rPr>
                <w:sz w:val="20"/>
                <w:szCs w:val="20"/>
              </w:rPr>
            </w:pPr>
            <w:r>
              <w:rPr>
                <w:sz w:val="20"/>
                <w:szCs w:val="20"/>
              </w:rPr>
              <w:t>1</w:t>
            </w:r>
          </w:p>
        </w:tc>
        <w:tc>
          <w:tcPr>
            <w:tcW w:w="686" w:type="dxa"/>
            <w:vAlign w:val="center"/>
          </w:tcPr>
          <w:p w:rsidR="0078751A" w:rsidRPr="00C602E8" w:rsidRDefault="0078751A" w:rsidP="003535D7">
            <w:pPr>
              <w:autoSpaceDE w:val="0"/>
              <w:autoSpaceDN w:val="0"/>
              <w:adjustRightInd w:val="0"/>
              <w:rPr>
                <w:sz w:val="20"/>
                <w:szCs w:val="20"/>
              </w:rPr>
            </w:pPr>
            <w:r>
              <w:rPr>
                <w:sz w:val="20"/>
                <w:szCs w:val="20"/>
              </w:rPr>
              <w:t>0</w:t>
            </w:r>
          </w:p>
        </w:tc>
        <w:tc>
          <w:tcPr>
            <w:tcW w:w="750" w:type="dxa"/>
            <w:vAlign w:val="center"/>
          </w:tcPr>
          <w:p w:rsidR="0078751A" w:rsidRPr="00C602E8" w:rsidRDefault="0078751A" w:rsidP="003535D7">
            <w:pPr>
              <w:autoSpaceDE w:val="0"/>
              <w:autoSpaceDN w:val="0"/>
              <w:adjustRightInd w:val="0"/>
              <w:rPr>
                <w:sz w:val="20"/>
                <w:szCs w:val="20"/>
              </w:rPr>
            </w:pPr>
            <w:r>
              <w:rPr>
                <w:sz w:val="20"/>
                <w:szCs w:val="20"/>
              </w:rPr>
              <w:t>1</w:t>
            </w:r>
          </w:p>
        </w:tc>
        <w:tc>
          <w:tcPr>
            <w:tcW w:w="728" w:type="dxa"/>
            <w:vAlign w:val="center"/>
          </w:tcPr>
          <w:p w:rsidR="0078751A" w:rsidRDefault="0078751A" w:rsidP="003535D7">
            <w:pPr>
              <w:autoSpaceDE w:val="0"/>
              <w:autoSpaceDN w:val="0"/>
              <w:adjustRightInd w:val="0"/>
              <w:rPr>
                <w:sz w:val="20"/>
                <w:szCs w:val="20"/>
              </w:rPr>
            </w:pPr>
            <w:r>
              <w:rPr>
                <w:sz w:val="20"/>
                <w:szCs w:val="20"/>
              </w:rPr>
              <w:t>0</w:t>
            </w:r>
          </w:p>
        </w:tc>
        <w:tc>
          <w:tcPr>
            <w:tcW w:w="775" w:type="dxa"/>
            <w:vAlign w:val="center"/>
          </w:tcPr>
          <w:p w:rsidR="0078751A" w:rsidRPr="00C602E8" w:rsidRDefault="0078751A" w:rsidP="003535D7">
            <w:pPr>
              <w:autoSpaceDE w:val="0"/>
              <w:autoSpaceDN w:val="0"/>
              <w:adjustRightInd w:val="0"/>
              <w:rPr>
                <w:sz w:val="20"/>
                <w:szCs w:val="20"/>
              </w:rPr>
            </w:pPr>
            <w:r>
              <w:rPr>
                <w:sz w:val="20"/>
                <w:szCs w:val="20"/>
              </w:rPr>
              <w:t>0</w:t>
            </w:r>
          </w:p>
        </w:tc>
        <w:tc>
          <w:tcPr>
            <w:tcW w:w="661" w:type="dxa"/>
            <w:vAlign w:val="center"/>
          </w:tcPr>
          <w:p w:rsidR="0078751A" w:rsidRPr="00C602E8" w:rsidRDefault="0078751A" w:rsidP="003535D7">
            <w:pPr>
              <w:autoSpaceDE w:val="0"/>
              <w:autoSpaceDN w:val="0"/>
              <w:adjustRightInd w:val="0"/>
              <w:rPr>
                <w:sz w:val="20"/>
                <w:szCs w:val="20"/>
              </w:rPr>
            </w:pPr>
            <w:r>
              <w:rPr>
                <w:sz w:val="20"/>
                <w:szCs w:val="20"/>
              </w:rPr>
              <w:t>10</w:t>
            </w:r>
          </w:p>
        </w:tc>
        <w:tc>
          <w:tcPr>
            <w:tcW w:w="606" w:type="dxa"/>
            <w:vAlign w:val="center"/>
          </w:tcPr>
          <w:p w:rsidR="0078751A" w:rsidRPr="00C602E8" w:rsidRDefault="0078751A" w:rsidP="003535D7">
            <w:pPr>
              <w:autoSpaceDE w:val="0"/>
              <w:autoSpaceDN w:val="0"/>
              <w:adjustRightInd w:val="0"/>
              <w:rPr>
                <w:sz w:val="20"/>
                <w:szCs w:val="20"/>
              </w:rPr>
            </w:pPr>
            <w:r>
              <w:rPr>
                <w:sz w:val="20"/>
                <w:szCs w:val="20"/>
              </w:rPr>
              <w:t>0</w:t>
            </w:r>
          </w:p>
        </w:tc>
        <w:tc>
          <w:tcPr>
            <w:tcW w:w="839" w:type="dxa"/>
            <w:vAlign w:val="center"/>
          </w:tcPr>
          <w:p w:rsidR="0078751A" w:rsidRPr="00C602E8" w:rsidRDefault="0078751A" w:rsidP="003535D7">
            <w:pPr>
              <w:autoSpaceDE w:val="0"/>
              <w:autoSpaceDN w:val="0"/>
              <w:adjustRightInd w:val="0"/>
              <w:rPr>
                <w:sz w:val="20"/>
                <w:szCs w:val="20"/>
              </w:rPr>
            </w:pPr>
            <w:r>
              <w:rPr>
                <w:sz w:val="20"/>
                <w:szCs w:val="20"/>
              </w:rPr>
              <w:t>14</w:t>
            </w:r>
          </w:p>
        </w:tc>
      </w:tr>
      <w:tr w:rsidR="0078751A" w:rsidRPr="00C602E8" w:rsidTr="00D85679">
        <w:trPr>
          <w:trHeight w:val="304"/>
          <w:jc w:val="center"/>
        </w:trPr>
        <w:tc>
          <w:tcPr>
            <w:tcW w:w="851" w:type="dxa"/>
            <w:vAlign w:val="center"/>
          </w:tcPr>
          <w:p w:rsidR="0078751A" w:rsidRPr="00C602E8" w:rsidRDefault="0078751A" w:rsidP="003535D7">
            <w:pPr>
              <w:autoSpaceDE w:val="0"/>
              <w:autoSpaceDN w:val="0"/>
              <w:adjustRightInd w:val="0"/>
              <w:rPr>
                <w:sz w:val="20"/>
                <w:szCs w:val="20"/>
              </w:rPr>
            </w:pPr>
            <w:r w:rsidRPr="00C602E8">
              <w:rPr>
                <w:sz w:val="20"/>
                <w:szCs w:val="20"/>
              </w:rPr>
              <w:t>MUL</w:t>
            </w:r>
          </w:p>
        </w:tc>
        <w:tc>
          <w:tcPr>
            <w:tcW w:w="905" w:type="dxa"/>
            <w:vAlign w:val="center"/>
          </w:tcPr>
          <w:p w:rsidR="0078751A" w:rsidRPr="00C602E8" w:rsidRDefault="0078751A" w:rsidP="003535D7">
            <w:pPr>
              <w:autoSpaceDE w:val="0"/>
              <w:autoSpaceDN w:val="0"/>
              <w:adjustRightInd w:val="0"/>
              <w:rPr>
                <w:sz w:val="20"/>
                <w:szCs w:val="20"/>
              </w:rPr>
            </w:pPr>
            <w:r>
              <w:rPr>
                <w:sz w:val="20"/>
                <w:szCs w:val="20"/>
              </w:rPr>
              <w:t>STEAM</w:t>
            </w:r>
          </w:p>
        </w:tc>
        <w:tc>
          <w:tcPr>
            <w:tcW w:w="694" w:type="dxa"/>
            <w:vAlign w:val="center"/>
          </w:tcPr>
          <w:p w:rsidR="0078751A" w:rsidRPr="00C602E8" w:rsidRDefault="0078751A" w:rsidP="003535D7">
            <w:pPr>
              <w:autoSpaceDE w:val="0"/>
              <w:autoSpaceDN w:val="0"/>
              <w:adjustRightInd w:val="0"/>
              <w:rPr>
                <w:sz w:val="20"/>
                <w:szCs w:val="20"/>
              </w:rPr>
            </w:pPr>
            <w:r>
              <w:rPr>
                <w:sz w:val="20"/>
                <w:szCs w:val="20"/>
              </w:rPr>
              <w:t>4</w:t>
            </w:r>
          </w:p>
        </w:tc>
        <w:tc>
          <w:tcPr>
            <w:tcW w:w="690" w:type="dxa"/>
            <w:vAlign w:val="center"/>
          </w:tcPr>
          <w:p w:rsidR="0078751A" w:rsidRPr="00C602E8" w:rsidRDefault="0078751A" w:rsidP="003535D7">
            <w:pPr>
              <w:autoSpaceDE w:val="0"/>
              <w:autoSpaceDN w:val="0"/>
              <w:adjustRightInd w:val="0"/>
              <w:rPr>
                <w:sz w:val="20"/>
                <w:szCs w:val="20"/>
              </w:rPr>
            </w:pPr>
            <w:r>
              <w:rPr>
                <w:sz w:val="20"/>
                <w:szCs w:val="20"/>
              </w:rPr>
              <w:t>2</w:t>
            </w:r>
          </w:p>
        </w:tc>
        <w:tc>
          <w:tcPr>
            <w:tcW w:w="686" w:type="dxa"/>
            <w:vAlign w:val="center"/>
          </w:tcPr>
          <w:p w:rsidR="0078751A" w:rsidRPr="00C602E8" w:rsidRDefault="0078751A" w:rsidP="003535D7">
            <w:pPr>
              <w:autoSpaceDE w:val="0"/>
              <w:autoSpaceDN w:val="0"/>
              <w:adjustRightInd w:val="0"/>
              <w:rPr>
                <w:sz w:val="20"/>
                <w:szCs w:val="20"/>
              </w:rPr>
            </w:pPr>
            <w:r>
              <w:rPr>
                <w:sz w:val="20"/>
                <w:szCs w:val="20"/>
              </w:rPr>
              <w:t>1</w:t>
            </w:r>
          </w:p>
        </w:tc>
        <w:tc>
          <w:tcPr>
            <w:tcW w:w="750" w:type="dxa"/>
            <w:vAlign w:val="center"/>
          </w:tcPr>
          <w:p w:rsidR="0078751A" w:rsidRPr="00C602E8" w:rsidRDefault="0078751A" w:rsidP="003535D7">
            <w:pPr>
              <w:autoSpaceDE w:val="0"/>
              <w:autoSpaceDN w:val="0"/>
              <w:adjustRightInd w:val="0"/>
              <w:rPr>
                <w:sz w:val="20"/>
                <w:szCs w:val="20"/>
              </w:rPr>
            </w:pPr>
            <w:r>
              <w:rPr>
                <w:sz w:val="20"/>
                <w:szCs w:val="20"/>
              </w:rPr>
              <w:t>1</w:t>
            </w:r>
          </w:p>
        </w:tc>
        <w:tc>
          <w:tcPr>
            <w:tcW w:w="728" w:type="dxa"/>
            <w:vAlign w:val="center"/>
          </w:tcPr>
          <w:p w:rsidR="0078751A" w:rsidRDefault="0078751A" w:rsidP="003535D7">
            <w:pPr>
              <w:autoSpaceDE w:val="0"/>
              <w:autoSpaceDN w:val="0"/>
              <w:adjustRightInd w:val="0"/>
              <w:rPr>
                <w:sz w:val="20"/>
                <w:szCs w:val="20"/>
              </w:rPr>
            </w:pPr>
            <w:r>
              <w:rPr>
                <w:sz w:val="20"/>
                <w:szCs w:val="20"/>
              </w:rPr>
              <w:t>0</w:t>
            </w:r>
          </w:p>
        </w:tc>
        <w:tc>
          <w:tcPr>
            <w:tcW w:w="775" w:type="dxa"/>
            <w:vAlign w:val="center"/>
          </w:tcPr>
          <w:p w:rsidR="0078751A" w:rsidRPr="00C602E8" w:rsidRDefault="0078751A" w:rsidP="003535D7">
            <w:pPr>
              <w:autoSpaceDE w:val="0"/>
              <w:autoSpaceDN w:val="0"/>
              <w:adjustRightInd w:val="0"/>
              <w:rPr>
                <w:sz w:val="20"/>
                <w:szCs w:val="20"/>
              </w:rPr>
            </w:pPr>
            <w:r>
              <w:rPr>
                <w:sz w:val="20"/>
                <w:szCs w:val="20"/>
              </w:rPr>
              <w:t>0</w:t>
            </w:r>
          </w:p>
        </w:tc>
        <w:tc>
          <w:tcPr>
            <w:tcW w:w="661" w:type="dxa"/>
            <w:vAlign w:val="center"/>
          </w:tcPr>
          <w:p w:rsidR="0078751A" w:rsidRPr="00C602E8" w:rsidRDefault="0078751A" w:rsidP="003535D7">
            <w:pPr>
              <w:autoSpaceDE w:val="0"/>
              <w:autoSpaceDN w:val="0"/>
              <w:adjustRightInd w:val="0"/>
              <w:rPr>
                <w:sz w:val="20"/>
                <w:szCs w:val="20"/>
              </w:rPr>
            </w:pPr>
            <w:r>
              <w:rPr>
                <w:sz w:val="20"/>
                <w:szCs w:val="20"/>
              </w:rPr>
              <w:t>0</w:t>
            </w:r>
          </w:p>
        </w:tc>
        <w:tc>
          <w:tcPr>
            <w:tcW w:w="606" w:type="dxa"/>
            <w:vAlign w:val="center"/>
          </w:tcPr>
          <w:p w:rsidR="0078751A" w:rsidRPr="00C602E8" w:rsidRDefault="0078751A" w:rsidP="003535D7">
            <w:pPr>
              <w:autoSpaceDE w:val="0"/>
              <w:autoSpaceDN w:val="0"/>
              <w:adjustRightInd w:val="0"/>
              <w:rPr>
                <w:sz w:val="20"/>
                <w:szCs w:val="20"/>
              </w:rPr>
            </w:pPr>
            <w:r>
              <w:rPr>
                <w:sz w:val="20"/>
                <w:szCs w:val="20"/>
              </w:rPr>
              <w:t>0</w:t>
            </w:r>
          </w:p>
        </w:tc>
        <w:tc>
          <w:tcPr>
            <w:tcW w:w="839" w:type="dxa"/>
            <w:vAlign w:val="center"/>
          </w:tcPr>
          <w:p w:rsidR="0078751A" w:rsidRPr="00C602E8" w:rsidRDefault="0078751A" w:rsidP="003535D7">
            <w:pPr>
              <w:autoSpaceDE w:val="0"/>
              <w:autoSpaceDN w:val="0"/>
              <w:adjustRightInd w:val="0"/>
              <w:rPr>
                <w:sz w:val="20"/>
                <w:szCs w:val="20"/>
              </w:rPr>
            </w:pPr>
            <w:r>
              <w:rPr>
                <w:sz w:val="20"/>
                <w:szCs w:val="20"/>
              </w:rPr>
              <w:t>8</w:t>
            </w:r>
          </w:p>
        </w:tc>
      </w:tr>
      <w:tr w:rsidR="0078751A" w:rsidRPr="00C602E8" w:rsidTr="00D85679">
        <w:trPr>
          <w:trHeight w:val="304"/>
          <w:jc w:val="center"/>
        </w:trPr>
        <w:tc>
          <w:tcPr>
            <w:tcW w:w="1756" w:type="dxa"/>
            <w:gridSpan w:val="2"/>
            <w:vAlign w:val="center"/>
          </w:tcPr>
          <w:p w:rsidR="0078751A" w:rsidRDefault="0078751A" w:rsidP="003535D7">
            <w:pPr>
              <w:autoSpaceDE w:val="0"/>
              <w:autoSpaceDN w:val="0"/>
              <w:adjustRightInd w:val="0"/>
              <w:jc w:val="right"/>
              <w:rPr>
                <w:sz w:val="20"/>
                <w:szCs w:val="20"/>
              </w:rPr>
            </w:pPr>
            <w:r>
              <w:rPr>
                <w:sz w:val="20"/>
                <w:szCs w:val="20"/>
              </w:rPr>
              <w:t>Toplam</w:t>
            </w:r>
          </w:p>
        </w:tc>
        <w:tc>
          <w:tcPr>
            <w:tcW w:w="694" w:type="dxa"/>
            <w:vAlign w:val="center"/>
          </w:tcPr>
          <w:p w:rsidR="0078751A" w:rsidRDefault="0078751A" w:rsidP="003535D7">
            <w:pPr>
              <w:autoSpaceDE w:val="0"/>
              <w:autoSpaceDN w:val="0"/>
              <w:adjustRightInd w:val="0"/>
              <w:rPr>
                <w:sz w:val="20"/>
                <w:szCs w:val="20"/>
              </w:rPr>
            </w:pPr>
            <w:r>
              <w:rPr>
                <w:sz w:val="20"/>
                <w:szCs w:val="20"/>
              </w:rPr>
              <w:t>87</w:t>
            </w:r>
          </w:p>
        </w:tc>
        <w:tc>
          <w:tcPr>
            <w:tcW w:w="690" w:type="dxa"/>
            <w:vAlign w:val="center"/>
          </w:tcPr>
          <w:p w:rsidR="0078751A" w:rsidRDefault="0078751A" w:rsidP="003535D7">
            <w:pPr>
              <w:autoSpaceDE w:val="0"/>
              <w:autoSpaceDN w:val="0"/>
              <w:adjustRightInd w:val="0"/>
              <w:rPr>
                <w:sz w:val="20"/>
                <w:szCs w:val="20"/>
              </w:rPr>
            </w:pPr>
            <w:r>
              <w:rPr>
                <w:sz w:val="20"/>
                <w:szCs w:val="20"/>
              </w:rPr>
              <w:t>57</w:t>
            </w:r>
          </w:p>
        </w:tc>
        <w:tc>
          <w:tcPr>
            <w:tcW w:w="686" w:type="dxa"/>
            <w:vAlign w:val="center"/>
          </w:tcPr>
          <w:p w:rsidR="0078751A" w:rsidRDefault="0078751A" w:rsidP="003535D7">
            <w:pPr>
              <w:autoSpaceDE w:val="0"/>
              <w:autoSpaceDN w:val="0"/>
              <w:adjustRightInd w:val="0"/>
              <w:rPr>
                <w:sz w:val="20"/>
                <w:szCs w:val="20"/>
              </w:rPr>
            </w:pPr>
            <w:r>
              <w:rPr>
                <w:sz w:val="20"/>
                <w:szCs w:val="20"/>
              </w:rPr>
              <w:t>39</w:t>
            </w:r>
          </w:p>
        </w:tc>
        <w:tc>
          <w:tcPr>
            <w:tcW w:w="750" w:type="dxa"/>
            <w:vAlign w:val="center"/>
          </w:tcPr>
          <w:p w:rsidR="0078751A" w:rsidRDefault="0078751A" w:rsidP="003535D7">
            <w:pPr>
              <w:autoSpaceDE w:val="0"/>
              <w:autoSpaceDN w:val="0"/>
              <w:adjustRightInd w:val="0"/>
              <w:rPr>
                <w:sz w:val="20"/>
                <w:szCs w:val="20"/>
              </w:rPr>
            </w:pPr>
            <w:r>
              <w:rPr>
                <w:sz w:val="20"/>
                <w:szCs w:val="20"/>
              </w:rPr>
              <w:t>22</w:t>
            </w:r>
          </w:p>
        </w:tc>
        <w:tc>
          <w:tcPr>
            <w:tcW w:w="728" w:type="dxa"/>
            <w:vAlign w:val="center"/>
          </w:tcPr>
          <w:p w:rsidR="0078751A" w:rsidRDefault="0078751A" w:rsidP="003535D7">
            <w:pPr>
              <w:autoSpaceDE w:val="0"/>
              <w:autoSpaceDN w:val="0"/>
              <w:adjustRightInd w:val="0"/>
              <w:rPr>
                <w:sz w:val="20"/>
                <w:szCs w:val="20"/>
              </w:rPr>
            </w:pPr>
            <w:r>
              <w:rPr>
                <w:sz w:val="20"/>
                <w:szCs w:val="20"/>
              </w:rPr>
              <w:t>3</w:t>
            </w:r>
          </w:p>
        </w:tc>
        <w:tc>
          <w:tcPr>
            <w:tcW w:w="775" w:type="dxa"/>
            <w:vAlign w:val="center"/>
          </w:tcPr>
          <w:p w:rsidR="0078751A" w:rsidRPr="00C602E8" w:rsidRDefault="0078751A" w:rsidP="003535D7">
            <w:pPr>
              <w:autoSpaceDE w:val="0"/>
              <w:autoSpaceDN w:val="0"/>
              <w:adjustRightInd w:val="0"/>
              <w:rPr>
                <w:sz w:val="20"/>
                <w:szCs w:val="20"/>
              </w:rPr>
            </w:pPr>
            <w:r>
              <w:rPr>
                <w:sz w:val="20"/>
                <w:szCs w:val="20"/>
              </w:rPr>
              <w:t>10</w:t>
            </w:r>
          </w:p>
        </w:tc>
        <w:tc>
          <w:tcPr>
            <w:tcW w:w="661" w:type="dxa"/>
            <w:vAlign w:val="center"/>
          </w:tcPr>
          <w:p w:rsidR="0078751A" w:rsidRPr="00C602E8" w:rsidRDefault="0078751A" w:rsidP="003535D7">
            <w:pPr>
              <w:autoSpaceDE w:val="0"/>
              <w:autoSpaceDN w:val="0"/>
              <w:adjustRightInd w:val="0"/>
              <w:rPr>
                <w:sz w:val="20"/>
                <w:szCs w:val="20"/>
              </w:rPr>
            </w:pPr>
            <w:r>
              <w:rPr>
                <w:sz w:val="20"/>
                <w:szCs w:val="20"/>
              </w:rPr>
              <w:t>31</w:t>
            </w:r>
          </w:p>
        </w:tc>
        <w:tc>
          <w:tcPr>
            <w:tcW w:w="606" w:type="dxa"/>
            <w:vAlign w:val="center"/>
          </w:tcPr>
          <w:p w:rsidR="0078751A" w:rsidRPr="00C602E8" w:rsidRDefault="0078751A" w:rsidP="003535D7">
            <w:pPr>
              <w:autoSpaceDE w:val="0"/>
              <w:autoSpaceDN w:val="0"/>
              <w:adjustRightInd w:val="0"/>
              <w:rPr>
                <w:sz w:val="20"/>
                <w:szCs w:val="20"/>
              </w:rPr>
            </w:pPr>
            <w:r>
              <w:rPr>
                <w:sz w:val="20"/>
                <w:szCs w:val="20"/>
              </w:rPr>
              <w:t>8</w:t>
            </w:r>
          </w:p>
        </w:tc>
        <w:tc>
          <w:tcPr>
            <w:tcW w:w="839" w:type="dxa"/>
            <w:vAlign w:val="center"/>
          </w:tcPr>
          <w:p w:rsidR="0078751A" w:rsidRPr="00C602E8" w:rsidRDefault="0078751A" w:rsidP="003535D7">
            <w:pPr>
              <w:autoSpaceDE w:val="0"/>
              <w:autoSpaceDN w:val="0"/>
              <w:adjustRightInd w:val="0"/>
              <w:rPr>
                <w:sz w:val="20"/>
                <w:szCs w:val="20"/>
              </w:rPr>
            </w:pPr>
            <w:r>
              <w:rPr>
                <w:sz w:val="20"/>
                <w:szCs w:val="20"/>
              </w:rPr>
              <w:t>257</w:t>
            </w:r>
          </w:p>
        </w:tc>
      </w:tr>
    </w:tbl>
    <w:p w:rsidR="0078751A" w:rsidRDefault="0078751A" w:rsidP="00695D56">
      <w:pPr>
        <w:spacing w:line="360" w:lineRule="auto"/>
        <w:jc w:val="both"/>
      </w:pPr>
    </w:p>
    <w:p w:rsidR="00695D56" w:rsidRDefault="000B6809" w:rsidP="00695D56">
      <w:pPr>
        <w:spacing w:line="360" w:lineRule="auto"/>
        <w:jc w:val="both"/>
      </w:pPr>
      <w:r w:rsidRPr="00E14D84">
        <w:t>Bütün hastalarda VOI</w:t>
      </w:r>
      <w:r w:rsidR="00640C9E">
        <w:t>,</w:t>
      </w:r>
      <w:r w:rsidRPr="00E14D84">
        <w:t xml:space="preserve"> seçimi MRS </w:t>
      </w:r>
      <w:r>
        <w:t xml:space="preserve">INTERPRET projesi komitesinde bulunan </w:t>
      </w:r>
      <w:r w:rsidRPr="00E14D84">
        <w:t xml:space="preserve">alanında tecrübeli </w:t>
      </w:r>
      <w:r>
        <w:t>uzmanlar</w:t>
      </w:r>
      <w:r w:rsidRPr="00E14D84">
        <w:t xml:space="preserve"> tarafından gerçekleştirilmiştir</w:t>
      </w:r>
      <w:r>
        <w:t xml:space="preserve"> ve sonuçlar doğrulanmıştır. </w:t>
      </w:r>
      <w:r w:rsidRPr="00695D56">
        <w:t xml:space="preserve">Tüm spektrum analiz işlemleri </w:t>
      </w:r>
      <w:r w:rsidR="00DE6BAC">
        <w:t>MATLAB</w:t>
      </w:r>
      <w:r w:rsidRPr="00695D56">
        <w:t xml:space="preserve"> </w:t>
      </w:r>
      <w:r w:rsidR="005900DF">
        <w:t>programı</w:t>
      </w:r>
      <w:r w:rsidR="00A173BB">
        <w:t xml:space="preserve"> ortamında geliştirilen yazıl</w:t>
      </w:r>
      <w:r w:rsidRPr="00695D56">
        <w:t>ım aracılığıyla yürütülmüştür.</w:t>
      </w:r>
      <w:r>
        <w:t xml:space="preserve"> </w:t>
      </w:r>
      <w:r w:rsidR="00AD4181" w:rsidRPr="00695D56">
        <w:rPr>
          <w:bCs/>
        </w:rPr>
        <w:t>Ayrıca INTERPRET projesi ve veritabanı ile geniş ve detaylı bilgiler bir çalışma olarak yayınlanmıştır</w:t>
      </w:r>
      <w:r w:rsidR="00E70B8F">
        <w:rPr>
          <w:bCs/>
        </w:rPr>
        <w:t xml:space="preserve"> </w:t>
      </w:r>
      <w:r w:rsidR="00BC1C52">
        <w:rPr>
          <w:bCs/>
        </w:rPr>
        <w:fldChar w:fldCharType="begin"/>
      </w:r>
      <w:r w:rsidR="00225796">
        <w:rPr>
          <w:bCs/>
        </w:rPr>
        <w:instrText xml:space="preserve"> ADDIN EN.CITE &lt;EndNote&gt;&lt;Cite&gt;&lt;Author&gt;JULIÀ-SAPÉ&lt;/Author&gt;&lt;Year&gt;2006&lt;/Year&gt;&lt;RecNum&gt;157&lt;/RecNum&gt;&lt;DisplayText&gt;[166]&lt;/DisplayText&gt;&lt;record&gt;&lt;rec-number&gt;157&lt;/rec-number&gt;&lt;foreign-keys&gt;&lt;key app="EN" db-id="zpdxxx506xzr91ere26vt2vu9etatf25dwvr"&gt;157&lt;/key&gt;&lt;/foreign-keys&gt;&lt;ref-type name="Journal Article"&gt;17&lt;/ref-type&gt;&lt;contributors&gt;&lt;authors&gt;&lt;author&gt;JULIÀ-SAPÉ, MARGARIDA&lt;/author&gt;&lt;author&gt;ACOSTA, DIONISIO&lt;/author&gt;&lt;author&gt;MIER, MARIOLA&lt;/author&gt;&lt;author&gt;ARÙS, CARLES&lt;/author&gt;&lt;author&gt;WATSON, DES&lt;/author&gt;&lt;/authors&gt;&lt;/contributors&gt;&lt;titles&gt;&lt;title&gt;A multi-centre, web-accessible and quality control-checked database of in vivo MR spectra of brain tumour patients&lt;/title&gt;&lt;secondary-title&gt;Magnetic Resonance Materials in Physics, Biology and Medicine&lt;/secondary-title&gt;&lt;/titles&gt;&lt;periodical&gt;&lt;full-title&gt;Magnetic Resonance Materials in Physics, Biology and Medicine&lt;/full-title&gt;&lt;/periodical&gt;&lt;pages&gt;22-33&lt;/pages&gt;&lt;volume&gt;19&lt;/volume&gt;&lt;number&gt;1&lt;/number&gt;&lt;dates&gt;&lt;year&gt;2006&lt;/year&gt;&lt;/dates&gt;&lt;isbn&gt;0968-5243&lt;/isbn&gt;&lt;urls&gt;&lt;/urls&gt;&lt;/record&gt;&lt;/Cite&gt;&lt;/EndNote&gt;</w:instrText>
      </w:r>
      <w:r w:rsidR="00BC1C52">
        <w:rPr>
          <w:bCs/>
        </w:rPr>
        <w:fldChar w:fldCharType="separate"/>
      </w:r>
      <w:r w:rsidR="00225796">
        <w:rPr>
          <w:bCs/>
          <w:noProof/>
        </w:rPr>
        <w:t>[</w:t>
      </w:r>
      <w:hyperlink w:anchor="_ENREF_166" w:tooltip="JULIÀ-SAPÉ, 2006 #157" w:history="1">
        <w:r w:rsidR="00E65BBF">
          <w:rPr>
            <w:bCs/>
            <w:noProof/>
          </w:rPr>
          <w:t>166</w:t>
        </w:r>
      </w:hyperlink>
      <w:r w:rsidR="00225796">
        <w:rPr>
          <w:bCs/>
          <w:noProof/>
        </w:rPr>
        <w:t>]</w:t>
      </w:r>
      <w:r w:rsidR="00BC1C52">
        <w:rPr>
          <w:bCs/>
        </w:rPr>
        <w:fldChar w:fldCharType="end"/>
      </w:r>
      <w:r w:rsidR="00AD4181" w:rsidRPr="00695D56">
        <w:rPr>
          <w:bCs/>
        </w:rPr>
        <w:t>.</w:t>
      </w:r>
    </w:p>
    <w:p w:rsidR="00D53E3C" w:rsidRDefault="00D53E3C" w:rsidP="00695D56">
      <w:pPr>
        <w:spacing w:line="360" w:lineRule="auto"/>
        <w:jc w:val="both"/>
      </w:pPr>
    </w:p>
    <w:p w:rsidR="009663D5" w:rsidRPr="004A1403" w:rsidRDefault="009663D5" w:rsidP="00806E65">
      <w:pPr>
        <w:pStyle w:val="Balk3"/>
        <w:numPr>
          <w:ilvl w:val="2"/>
          <w:numId w:val="30"/>
        </w:numPr>
      </w:pPr>
      <w:bookmarkStart w:id="398" w:name="_Toc411800182"/>
      <w:r w:rsidRPr="004A1403">
        <w:t>İstatiksel analiz</w:t>
      </w:r>
      <w:bookmarkEnd w:id="398"/>
    </w:p>
    <w:p w:rsidR="004A1403" w:rsidRPr="004A1403" w:rsidRDefault="004A1403" w:rsidP="004A1403">
      <w:pPr>
        <w:spacing w:line="360" w:lineRule="auto"/>
        <w:jc w:val="both"/>
        <w:rPr>
          <w:b/>
        </w:rPr>
      </w:pPr>
    </w:p>
    <w:p w:rsidR="004A1403" w:rsidRDefault="00640C9E" w:rsidP="004A1403">
      <w:pPr>
        <w:spacing w:line="360" w:lineRule="auto"/>
        <w:jc w:val="both"/>
      </w:pPr>
      <w:r>
        <w:t>Nükleer MRS'</w:t>
      </w:r>
      <w:r w:rsidR="004A1403" w:rsidRPr="004A1403">
        <w:t>de metabolitlerin yoğunluk miktarlarının değerini tam olarak belirlemek zordur. Bu nedenle, ilgili sinyalin yoğunluk değeri toplam spektrumun üzerinde metabolit sinyalinin integralinin bir oranı olarak tanımlanır. Böylece her sinyalin pik değeri toplam spektrum değerine göre normalize edilir. Oluşan bu son değer de istatiksel analiz değerlendirmesinde kullanılır.</w:t>
      </w:r>
    </w:p>
    <w:p w:rsidR="00D53E3C" w:rsidRDefault="00D53E3C" w:rsidP="004A1403">
      <w:pPr>
        <w:spacing w:line="360" w:lineRule="auto"/>
        <w:jc w:val="both"/>
      </w:pPr>
    </w:p>
    <w:p w:rsidR="00695D56" w:rsidRPr="004A1403" w:rsidRDefault="004A1403" w:rsidP="004A1403">
      <w:pPr>
        <w:spacing w:line="360" w:lineRule="auto"/>
        <w:jc w:val="both"/>
      </w:pPr>
      <w:r w:rsidRPr="004A1403">
        <w:rPr>
          <w:bCs/>
        </w:rPr>
        <w:t>Bu çalışmada, beyin tümörleri için MRS sinyalindeki önemli metabolitleri</w:t>
      </w:r>
      <w:r w:rsidR="003C77A4">
        <w:rPr>
          <w:bCs/>
        </w:rPr>
        <w:t>n 3.93 ppm'</w:t>
      </w:r>
      <w:r w:rsidR="005C4FAD">
        <w:rPr>
          <w:bCs/>
        </w:rPr>
        <w:t>de oluşan Cr</w:t>
      </w:r>
      <w:r w:rsidR="003C77A4">
        <w:rPr>
          <w:bCs/>
        </w:rPr>
        <w:t xml:space="preserve"> pikin</w:t>
      </w:r>
      <w:r w:rsidRPr="004A1403">
        <w:rPr>
          <w:bCs/>
        </w:rPr>
        <w:t>e göre oranları SPSS</w:t>
      </w:r>
      <w:r w:rsidR="000719D4">
        <w:rPr>
          <w:bCs/>
        </w:rPr>
        <w:t xml:space="preserve"> </w:t>
      </w:r>
      <w:r w:rsidRPr="004A1403">
        <w:rPr>
          <w:bCs/>
        </w:rPr>
        <w:t>(</w:t>
      </w:r>
      <w:bookmarkStart w:id="399" w:name="OLE_LINK99"/>
      <w:bookmarkStart w:id="400" w:name="OLE_LINK100"/>
      <w:r w:rsidRPr="004A1403">
        <w:rPr>
          <w:bCs/>
        </w:rPr>
        <w:t>Statistical Package for Social Science</w:t>
      </w:r>
      <w:bookmarkEnd w:id="399"/>
      <w:bookmarkEnd w:id="400"/>
      <w:r w:rsidRPr="004A1403">
        <w:rPr>
          <w:bCs/>
        </w:rPr>
        <w:t>, SPSS Inc</w:t>
      </w:r>
      <w:proofErr w:type="gramStart"/>
      <w:r w:rsidRPr="004A1403">
        <w:rPr>
          <w:bCs/>
        </w:rPr>
        <w:t>.,</w:t>
      </w:r>
      <w:proofErr w:type="gramEnd"/>
      <w:r w:rsidRPr="004A1403">
        <w:rPr>
          <w:bCs/>
        </w:rPr>
        <w:t xml:space="preserve"> USA) 10.0 programı ile analiz edilmiş ve değerlendirilmiştir. Metabolit </w:t>
      </w:r>
      <w:r w:rsidRPr="004A1403">
        <w:rPr>
          <w:bCs/>
        </w:rPr>
        <w:lastRenderedPageBreak/>
        <w:t xml:space="preserve">düzeylerindeki önemli değişiklikler </w:t>
      </w:r>
      <w:r w:rsidRPr="004A1403">
        <w:rPr>
          <w:bCs/>
          <w:i/>
        </w:rPr>
        <w:t>p&lt;0.05</w:t>
      </w:r>
      <w:r w:rsidRPr="004A1403">
        <w:rPr>
          <w:bCs/>
        </w:rPr>
        <w:t xml:space="preserve"> olduğu durumlarda istatiksel açıdan önemli olarak değerlendirilmiştir. Ayrıca verilerin sınıflandırılması işle</w:t>
      </w:r>
      <w:r w:rsidR="005C4FAD">
        <w:rPr>
          <w:bCs/>
        </w:rPr>
        <w:t>minde güvenirlik testi için %95 Güven Aralığı (</w:t>
      </w:r>
      <w:r w:rsidR="005C4FAD" w:rsidRPr="004A1403">
        <w:rPr>
          <w:bCs/>
        </w:rPr>
        <w:t>Confidence Interval</w:t>
      </w:r>
      <w:r w:rsidR="005C4FAD">
        <w:rPr>
          <w:bCs/>
        </w:rPr>
        <w:t>, CI</w:t>
      </w:r>
      <w:r w:rsidRPr="004A1403">
        <w:rPr>
          <w:bCs/>
        </w:rPr>
        <w:t>) analizi de yapılmıştır.</w:t>
      </w:r>
    </w:p>
    <w:p w:rsidR="00231733" w:rsidRDefault="00231733" w:rsidP="0095500F">
      <w:pPr>
        <w:spacing w:line="360" w:lineRule="auto"/>
        <w:jc w:val="both"/>
      </w:pPr>
    </w:p>
    <w:p w:rsidR="009663D5" w:rsidRDefault="009663D5" w:rsidP="00806E65">
      <w:pPr>
        <w:pStyle w:val="Balk3"/>
        <w:numPr>
          <w:ilvl w:val="2"/>
          <w:numId w:val="30"/>
        </w:numPr>
      </w:pPr>
      <w:bookmarkStart w:id="401" w:name="_Toc411800183"/>
      <w:r w:rsidRPr="005E5CB3">
        <w:t>Sinyallerin ön-işlemesi</w:t>
      </w:r>
      <w:bookmarkEnd w:id="401"/>
    </w:p>
    <w:p w:rsidR="005E5CB3" w:rsidRPr="005E5CB3" w:rsidRDefault="005E5CB3" w:rsidP="005E5CB3"/>
    <w:p w:rsidR="005E5CB3" w:rsidRDefault="004F7B91" w:rsidP="006C74C3">
      <w:pPr>
        <w:spacing w:line="360" w:lineRule="auto"/>
        <w:jc w:val="both"/>
      </w:pPr>
      <w:r>
        <w:t>Tez çalışmasının bu bölümünde,</w:t>
      </w:r>
      <w:r w:rsidR="005E5CB3" w:rsidRPr="005E5CB3">
        <w:t xml:space="preserve"> INTERPRET veritabanından alınan farklı beyin tümörlerine ait olan tüm vakalarda</w:t>
      </w:r>
      <w:r w:rsidR="000F127F">
        <w:t>,</w:t>
      </w:r>
      <w:r w:rsidR="005E5CB3" w:rsidRPr="005E5CB3">
        <w:t xml:space="preserve"> MRS sinyallerinin otomatik olarak ön-işlemesi için sırasıyla şu adımlar uygulanmıştır:</w:t>
      </w:r>
    </w:p>
    <w:p w:rsidR="00DC693C" w:rsidRPr="005E5CB3" w:rsidRDefault="00DC693C" w:rsidP="006C74C3">
      <w:pPr>
        <w:spacing w:line="360" w:lineRule="auto"/>
        <w:jc w:val="both"/>
      </w:pPr>
    </w:p>
    <w:p w:rsidR="005E5CB3" w:rsidRPr="005E5CB3" w:rsidRDefault="005E5CB3" w:rsidP="004F7B91">
      <w:pPr>
        <w:numPr>
          <w:ilvl w:val="0"/>
          <w:numId w:val="22"/>
        </w:numPr>
        <w:spacing w:after="240" w:line="360" w:lineRule="auto"/>
        <w:jc w:val="both"/>
      </w:pPr>
      <w:r w:rsidRPr="005E5CB3">
        <w:t>Her vakanın su baskılamal</w:t>
      </w:r>
      <w:r w:rsidR="00BB5E7E">
        <w:t>ı serbest indüksiyon çözülmesi (</w:t>
      </w:r>
      <w:r w:rsidRPr="005E5CB3">
        <w:t>water-suppres</w:t>
      </w:r>
      <w:r w:rsidR="000F127F">
        <w:t>sed free induction decay (FID))</w:t>
      </w:r>
      <w:r w:rsidRPr="005E5CB3">
        <w:t xml:space="preserve"> için Klose algoritması</w:t>
      </w:r>
      <w:r w:rsidR="007D509C">
        <w:t xml:space="preserve"> </w:t>
      </w:r>
      <w:r w:rsidR="00BC1C52" w:rsidRPr="005E5CB3">
        <w:fldChar w:fldCharType="begin"/>
      </w:r>
      <w:r w:rsidR="00235A10">
        <w:instrText xml:space="preserve"> ADDIN EN.CITE &lt;EndNote&gt;&lt;Cite&gt;&lt;Author&gt;Klose&lt;/Author&gt;&lt;Year&gt;1990&lt;/Year&gt;&lt;RecNum&gt;58&lt;/RecNum&gt;&lt;DisplayText&gt;[50]&lt;/DisplayText&gt;&lt;record&gt;&lt;rec-number&gt;58&lt;/rec-number&gt;&lt;foreign-keys&gt;&lt;key app="EN" db-id="zpdxxx506xzr91ere26vt2vu9etatf25dwvr"&gt;58&lt;/key&gt;&lt;/foreign-keys&gt;&lt;ref-type name="Journal Article"&gt;17&lt;/ref-type&gt;&lt;contributors&gt;&lt;authors&gt;&lt;author&gt;Klose, Uwe&lt;/author&gt;&lt;/authors&gt;&lt;/contributors&gt;&lt;titles&gt;&lt;title&gt;In vivo proton spectroscopy in presence of eddy currents&lt;/title&gt;&lt;secondary-title&gt;Magnetic Resonance in Medicine&lt;/secondary-title&gt;&lt;/titles&gt;&lt;periodical&gt;&lt;full-title&gt;Magnetic Resonance in Medicine&lt;/full-title&gt;&lt;/periodical&gt;&lt;pages&gt;26-30&lt;/pages&gt;&lt;volume&gt;14&lt;/volume&gt;&lt;number&gt;1&lt;/number&gt;&lt;dates&gt;&lt;year&gt;1990&lt;/year&gt;&lt;/dates&gt;&lt;isbn&gt;1522-2594&lt;/isbn&gt;&lt;urls&gt;&lt;/urls&gt;&lt;/record&gt;&lt;/Cite&gt;&lt;/EndNote&gt;</w:instrText>
      </w:r>
      <w:r w:rsidR="00BC1C52" w:rsidRPr="005E5CB3">
        <w:fldChar w:fldCharType="separate"/>
      </w:r>
      <w:r w:rsidR="00235A10">
        <w:rPr>
          <w:noProof/>
        </w:rPr>
        <w:t>[</w:t>
      </w:r>
      <w:hyperlink w:anchor="_ENREF_50" w:tooltip="KLOSE, 1990 #144" w:history="1">
        <w:r w:rsidR="00E65BBF">
          <w:rPr>
            <w:noProof/>
          </w:rPr>
          <w:t>50</w:t>
        </w:r>
      </w:hyperlink>
      <w:r w:rsidR="00235A10">
        <w:rPr>
          <w:noProof/>
        </w:rPr>
        <w:t>]</w:t>
      </w:r>
      <w:r w:rsidR="00BC1C52" w:rsidRPr="005E5CB3">
        <w:fldChar w:fldCharType="end"/>
      </w:r>
      <w:r w:rsidRPr="005E5CB3">
        <w:t xml:space="preserve"> kullanılarak Eddy akım doğrulaması uygulanmıştır.</w:t>
      </w:r>
    </w:p>
    <w:p w:rsidR="005E5CB3" w:rsidRPr="005E5CB3" w:rsidRDefault="000F127F" w:rsidP="004F7B91">
      <w:pPr>
        <w:numPr>
          <w:ilvl w:val="0"/>
          <w:numId w:val="22"/>
        </w:numPr>
        <w:spacing w:after="240" w:line="360" w:lineRule="auto"/>
        <w:jc w:val="both"/>
      </w:pPr>
      <w:r>
        <w:t>Ar</w:t>
      </w:r>
      <w:r w:rsidR="008B3A3A">
        <w:t xml:space="preserve">tık su </w:t>
      </w:r>
      <w:proofErr w:type="gramStart"/>
      <w:r w:rsidR="008B3A3A">
        <w:t>rezonansı</w:t>
      </w:r>
      <w:proofErr w:type="gramEnd"/>
      <w:r w:rsidR="008B3A3A">
        <w:t>, zaman domain</w:t>
      </w:r>
      <w:r w:rsidR="005E5CB3" w:rsidRPr="005E5CB3">
        <w:t xml:space="preserve">inde </w:t>
      </w:r>
      <w:r w:rsidR="00C53A81">
        <w:t xml:space="preserve">Hankel–Lanczos Tekil Değer Ayrışımı </w:t>
      </w:r>
      <w:r w:rsidR="005E5CB3" w:rsidRPr="005E5CB3">
        <w:t>(</w:t>
      </w:r>
      <w:r w:rsidR="00C53A81">
        <w:t>Hankel–Lanczos Singular Value D</w:t>
      </w:r>
      <w:r w:rsidR="00C53A81" w:rsidRPr="005E5CB3">
        <w:t>ecomposition</w:t>
      </w:r>
      <w:r w:rsidR="00C53A81">
        <w:t>,</w:t>
      </w:r>
      <w:r w:rsidR="00C53A81" w:rsidRPr="005E5CB3">
        <w:t xml:space="preserve"> HLSVD</w:t>
      </w:r>
      <w:r w:rsidR="005E5CB3" w:rsidRPr="005E5CB3">
        <w:t xml:space="preserve">) seçici filtresi kullanılarak 10 </w:t>
      </w:r>
      <w:r w:rsidR="00CB401D">
        <w:t>tekil</w:t>
      </w:r>
      <w:r w:rsidR="005E5CB3" w:rsidRPr="005E5CB3">
        <w:t xml:space="preserve"> değer ve </w:t>
      </w:r>
      <w:r w:rsidR="00212927">
        <w:t>[</w:t>
      </w:r>
      <w:r w:rsidR="005E5CB3" w:rsidRPr="005E5CB3">
        <w:t>4.33, 5.07] ppm değerlerindeki bir su bölgesi yardımıyla yok edilmiştir.</w:t>
      </w:r>
    </w:p>
    <w:p w:rsidR="005E5CB3" w:rsidRPr="005E5CB3" w:rsidRDefault="005E5CB3" w:rsidP="00D35D52">
      <w:pPr>
        <w:numPr>
          <w:ilvl w:val="0"/>
          <w:numId w:val="22"/>
        </w:numPr>
        <w:spacing w:after="240" w:line="360" w:lineRule="auto"/>
        <w:jc w:val="both"/>
      </w:pPr>
      <w:r w:rsidRPr="005E5CB3">
        <w:t>1 Hz düşürmeli Lorentzian fonksiyonu sinyaldeki düzensizlikleri ortadan kaldırmak için uygulanmıştır.</w:t>
      </w:r>
    </w:p>
    <w:p w:rsidR="005E5CB3" w:rsidRPr="005E5CB3" w:rsidRDefault="005E5CB3" w:rsidP="00D35D52">
      <w:pPr>
        <w:numPr>
          <w:ilvl w:val="0"/>
          <w:numId w:val="22"/>
        </w:numPr>
        <w:spacing w:after="240" w:line="360" w:lineRule="auto"/>
        <w:jc w:val="both"/>
      </w:pPr>
      <w:r w:rsidRPr="005E5CB3">
        <w:t xml:space="preserve">Sinyalin </w:t>
      </w:r>
      <w:r w:rsidR="00C53A81">
        <w:t>Hızlı Fourier Dönüşümü (</w:t>
      </w:r>
      <w:r w:rsidR="00BB5E7E" w:rsidRPr="00D35D52">
        <w:t>Fast Fourier Transform</w:t>
      </w:r>
      <w:r w:rsidR="00C53A81">
        <w:t xml:space="preserve">, </w:t>
      </w:r>
      <w:r w:rsidR="00C53A81" w:rsidRPr="005E5CB3">
        <w:t>FFT</w:t>
      </w:r>
      <w:r w:rsidR="00BB5E7E">
        <w:t>)</w:t>
      </w:r>
      <w:r w:rsidRPr="005E5CB3">
        <w:t xml:space="preserve"> kullanılarak frekans düzlemine dönüşümünden önce, kullanılan </w:t>
      </w:r>
      <w:r w:rsidR="000F127F">
        <w:t>kazanç</w:t>
      </w:r>
      <w:r w:rsidRPr="005E5CB3">
        <w:t xml:space="preserve"> protokollerinin maksimumu frekans çözünürlüğü için düşük çözünürlükteki spektrum değerlerinin frekans çözünürlüğünü artırmak için bir interpolasyon gereklidir. Bu işlem </w:t>
      </w:r>
      <w:r w:rsidR="000F127F">
        <w:t>sıfır-doldurma (</w:t>
      </w:r>
      <w:r w:rsidRPr="005E5CB3">
        <w:t>zero-filling</w:t>
      </w:r>
      <w:r w:rsidR="000F127F">
        <w:t>)</w:t>
      </w:r>
      <w:r w:rsidRPr="005E5CB3">
        <w:t xml:space="preserve"> ile birlikte gerçekleştirilmiştir.</w:t>
      </w:r>
    </w:p>
    <w:p w:rsidR="005E5CB3" w:rsidRPr="005E5CB3" w:rsidRDefault="005E5CB3" w:rsidP="00D35D52">
      <w:pPr>
        <w:numPr>
          <w:ilvl w:val="0"/>
          <w:numId w:val="22"/>
        </w:numPr>
        <w:spacing w:after="240" w:line="360" w:lineRule="auto"/>
        <w:jc w:val="both"/>
      </w:pPr>
      <w:r w:rsidRPr="005E5CB3">
        <w:t xml:space="preserve">Daha sonra, [11, 9] </w:t>
      </w:r>
      <w:r w:rsidRPr="009B1BF6">
        <w:rPr>
          <w:b/>
        </w:rPr>
        <w:t>∪</w:t>
      </w:r>
      <w:r w:rsidRPr="005E5CB3">
        <w:t xml:space="preserve"> [</w:t>
      </w:r>
      <w:r w:rsidRPr="005E5CB3">
        <w:rPr>
          <w:rFonts w:hint="eastAsia"/>
        </w:rPr>
        <w:t>−</w:t>
      </w:r>
      <w:r w:rsidRPr="005E5CB3">
        <w:t>2,</w:t>
      </w:r>
      <w:r w:rsidRPr="005E5CB3">
        <w:rPr>
          <w:rFonts w:hint="eastAsia"/>
        </w:rPr>
        <w:t>−</w:t>
      </w:r>
      <w:r w:rsidRPr="005E5CB3">
        <w:t xml:space="preserve">1] ppm ortalama değerlerinde oluşması tahmin edilen </w:t>
      </w:r>
      <w:r w:rsidR="000F127F">
        <w:t>temel çizgi (baseline)</w:t>
      </w:r>
      <w:r w:rsidRPr="005E5CB3">
        <w:t xml:space="preserve"> </w:t>
      </w:r>
      <w:bookmarkStart w:id="402" w:name="OLE_LINK116"/>
      <w:bookmarkStart w:id="403" w:name="OLE_LINK117"/>
      <w:r w:rsidR="00C907A2" w:rsidRPr="005E5CB3">
        <w:t>ofset</w:t>
      </w:r>
      <w:r w:rsidRPr="005E5CB3">
        <w:t xml:space="preserve"> </w:t>
      </w:r>
      <w:bookmarkEnd w:id="402"/>
      <w:bookmarkEnd w:id="403"/>
      <w:r w:rsidR="000F127F">
        <w:t xml:space="preserve">değeri </w:t>
      </w:r>
      <w:r w:rsidRPr="005E5CB3">
        <w:t>spektrumdan çıkarılmıştır.</w:t>
      </w:r>
    </w:p>
    <w:p w:rsidR="005E5CB3" w:rsidRPr="005E5CB3" w:rsidRDefault="005E5CB3" w:rsidP="00D35D52">
      <w:pPr>
        <w:numPr>
          <w:ilvl w:val="0"/>
          <w:numId w:val="22"/>
        </w:numPr>
        <w:spacing w:after="240" w:line="360" w:lineRule="auto"/>
        <w:jc w:val="both"/>
      </w:pPr>
      <w:r w:rsidRPr="005E5CB3">
        <w:t xml:space="preserve">Spektrum </w:t>
      </w:r>
      <w:r w:rsidR="00B67444">
        <w:t>veri</w:t>
      </w:r>
      <w:r w:rsidRPr="005E5CB3">
        <w:t xml:space="preserve"> vektörünün normalizasyonu</w:t>
      </w:r>
      <w:r w:rsidR="000F127F">
        <w:t>,</w:t>
      </w:r>
      <w:r w:rsidRPr="005E5CB3">
        <w:t xml:space="preserve"> [</w:t>
      </w:r>
      <w:r w:rsidRPr="005E5CB3">
        <w:rPr>
          <w:rFonts w:hint="eastAsia"/>
        </w:rPr>
        <w:t>−</w:t>
      </w:r>
      <w:proofErr w:type="gramStart"/>
      <w:r w:rsidRPr="005E5CB3">
        <w:t>2.7</w:t>
      </w:r>
      <w:proofErr w:type="gramEnd"/>
      <w:r w:rsidRPr="005E5CB3">
        <w:t xml:space="preserve">, 4.33] </w:t>
      </w:r>
      <w:r w:rsidRPr="009B1BF6">
        <w:rPr>
          <w:b/>
        </w:rPr>
        <w:t>∪</w:t>
      </w:r>
      <w:r w:rsidRPr="005E5CB3">
        <w:t xml:space="preserve"> [5.07, 7.1] ppm bölgelerindeki </w:t>
      </w:r>
      <w:r w:rsidR="00B67444">
        <w:t>veri</w:t>
      </w:r>
      <w:r w:rsidRPr="005E5CB3">
        <w:t xml:space="preserve"> noktalarında gerçekleştirilmiştir.</w:t>
      </w:r>
    </w:p>
    <w:p w:rsidR="005E5CB3" w:rsidRPr="005E5CB3" w:rsidRDefault="002C6438" w:rsidP="00D35D52">
      <w:pPr>
        <w:numPr>
          <w:ilvl w:val="0"/>
          <w:numId w:val="22"/>
        </w:numPr>
        <w:spacing w:after="240" w:line="360" w:lineRule="auto"/>
        <w:jc w:val="both"/>
      </w:pPr>
      <w:r>
        <w:lastRenderedPageBreak/>
        <w:t>Sinyal-gürültü oranı (</w:t>
      </w:r>
      <w:r w:rsidR="002D07EA">
        <w:t>Signal-to-Noise R</w:t>
      </w:r>
      <w:r w:rsidR="00C53A81">
        <w:t xml:space="preserve">atio, </w:t>
      </w:r>
      <w:r w:rsidR="005E5CB3" w:rsidRPr="005E5CB3">
        <w:t>SNR</w:t>
      </w:r>
      <w:r>
        <w:t>)</w:t>
      </w:r>
      <w:r w:rsidR="005E5CB3" w:rsidRPr="005E5CB3">
        <w:t xml:space="preserve"> ve tümör örüntüsüne bağlı olarak, spektrum </w:t>
      </w:r>
      <w:r w:rsidR="000F127F">
        <w:t>k</w:t>
      </w:r>
      <w:r w:rsidR="008B3A3A">
        <w:t>ontrolü için ppm ekseninde tCr'ye 3.03 ve tCho'</w:t>
      </w:r>
      <w:r w:rsidR="005E5CB3" w:rsidRPr="005E5CB3">
        <w:t>e 3.21 ppm vey</w:t>
      </w:r>
      <w:r w:rsidR="008B3A3A">
        <w:t>a mI'</w:t>
      </w:r>
      <w:r w:rsidR="005E5CB3" w:rsidRPr="005E5CB3">
        <w:t xml:space="preserve">ye 1.29 ppm de bir ek frekans ayarlaması </w:t>
      </w:r>
      <w:r w:rsidR="000F127F">
        <w:t>uygulanmıştır.</w:t>
      </w:r>
    </w:p>
    <w:p w:rsidR="005E5CB3" w:rsidRDefault="005E5CB3" w:rsidP="00D35D52">
      <w:pPr>
        <w:numPr>
          <w:ilvl w:val="0"/>
          <w:numId w:val="22"/>
        </w:numPr>
        <w:spacing w:line="360" w:lineRule="auto"/>
        <w:jc w:val="both"/>
      </w:pPr>
      <w:r w:rsidRPr="005E5CB3">
        <w:t xml:space="preserve">Son olarak, her spektrumda 190 noktadan oluşan bir vektör elde etmek için </w:t>
      </w:r>
      <w:r w:rsidR="000F127F" w:rsidRPr="005E5CB3">
        <w:t>ilgi bölgesi</w:t>
      </w:r>
      <w:r w:rsidR="000F127F">
        <w:t xml:space="preserve"> (VOI)</w:t>
      </w:r>
      <w:r w:rsidR="000F127F" w:rsidRPr="005E5CB3">
        <w:t xml:space="preserve"> </w:t>
      </w:r>
      <w:r w:rsidRPr="005E5CB3">
        <w:t>[</w:t>
      </w:r>
      <w:proofErr w:type="gramStart"/>
      <w:r w:rsidRPr="005E5CB3">
        <w:t>0.5</w:t>
      </w:r>
      <w:proofErr w:type="gramEnd"/>
      <w:r w:rsidRPr="005E5CB3">
        <w:t>, 4.1] ppm değerlerinde kısıtlanmıştır.</w:t>
      </w:r>
    </w:p>
    <w:p w:rsidR="00C907A2" w:rsidRPr="005E5CB3" w:rsidRDefault="00C907A2" w:rsidP="00C907A2">
      <w:pPr>
        <w:spacing w:line="360" w:lineRule="auto"/>
        <w:ind w:left="360"/>
        <w:jc w:val="both"/>
      </w:pPr>
    </w:p>
    <w:p w:rsidR="005E5CB3" w:rsidRDefault="00BC1C52" w:rsidP="005E5CB3">
      <w:pPr>
        <w:spacing w:line="360" w:lineRule="auto"/>
        <w:jc w:val="both"/>
      </w:pPr>
      <w:r>
        <w:fldChar w:fldCharType="begin"/>
      </w:r>
      <w:r w:rsidR="00C5369A">
        <w:instrText xml:space="preserve"> REF _Ref408002887 </w:instrText>
      </w:r>
      <w:r>
        <w:fldChar w:fldCharType="separate"/>
      </w:r>
      <w:r w:rsidR="009872A3">
        <w:t xml:space="preserve">Şekil </w:t>
      </w:r>
      <w:proofErr w:type="gramStart"/>
      <w:r w:rsidR="009872A3">
        <w:rPr>
          <w:noProof/>
        </w:rPr>
        <w:t>5</w:t>
      </w:r>
      <w:r w:rsidR="009872A3">
        <w:t>.</w:t>
      </w:r>
      <w:r w:rsidR="009872A3">
        <w:rPr>
          <w:noProof/>
        </w:rPr>
        <w:t>5</w:t>
      </w:r>
      <w:proofErr w:type="gramEnd"/>
      <w:r>
        <w:fldChar w:fldCharType="end"/>
      </w:r>
      <w:r w:rsidR="008B3A3A">
        <w:t>'</w:t>
      </w:r>
      <w:r w:rsidR="000B4682">
        <w:t>de</w:t>
      </w:r>
      <w:r w:rsidR="005E5CB3" w:rsidRPr="005E5CB3">
        <w:t xml:space="preserve"> beyin dokusuna ait MRS sinyalinin ön-işleme adımları gösterilmiştir. </w:t>
      </w:r>
      <w:r>
        <w:fldChar w:fldCharType="begin"/>
      </w:r>
      <w:r w:rsidR="00C5369A">
        <w:instrText xml:space="preserve"> REF _Ref408002887 </w:instrText>
      </w:r>
      <w:r>
        <w:fldChar w:fldCharType="separate"/>
      </w:r>
      <w:r w:rsidR="009872A3">
        <w:t xml:space="preserve">Şekil </w:t>
      </w:r>
      <w:proofErr w:type="gramStart"/>
      <w:r w:rsidR="009872A3">
        <w:rPr>
          <w:noProof/>
        </w:rPr>
        <w:t>5</w:t>
      </w:r>
      <w:r w:rsidR="009872A3">
        <w:t>.</w:t>
      </w:r>
      <w:r w:rsidR="009872A3">
        <w:rPr>
          <w:noProof/>
        </w:rPr>
        <w:t>5</w:t>
      </w:r>
      <w:proofErr w:type="gramEnd"/>
      <w:r>
        <w:fldChar w:fldCharType="end"/>
      </w:r>
      <w:r w:rsidR="008B3A3A">
        <w:t xml:space="preserve"> (a)'</w:t>
      </w:r>
      <w:r w:rsidR="004E72C8">
        <w:t>da YZ</w:t>
      </w:r>
      <w:r w:rsidR="005E5CB3" w:rsidRPr="005E5CB3">
        <w:t xml:space="preserve">=20 ms ile alınan sinyalin zaman-genlik grafiği görülmektedir. Bu </w:t>
      </w:r>
      <w:r w:rsidR="004E72C8">
        <w:t xml:space="preserve">sinyal </w:t>
      </w:r>
      <w:r w:rsidR="005E5CB3" w:rsidRPr="005E5CB3">
        <w:t xml:space="preserve">ham veridir ve 2048 adet örnek bulunmaktadır. </w:t>
      </w:r>
      <w:r>
        <w:fldChar w:fldCharType="begin"/>
      </w:r>
      <w:r w:rsidR="00C5369A">
        <w:instrText xml:space="preserve"> REF _Ref408002887 </w:instrText>
      </w:r>
      <w:r>
        <w:fldChar w:fldCharType="separate"/>
      </w:r>
      <w:r w:rsidR="009872A3">
        <w:t xml:space="preserve">Şekil </w:t>
      </w:r>
      <w:proofErr w:type="gramStart"/>
      <w:r w:rsidR="009872A3">
        <w:rPr>
          <w:noProof/>
        </w:rPr>
        <w:t>5</w:t>
      </w:r>
      <w:r w:rsidR="009872A3">
        <w:t>.</w:t>
      </w:r>
      <w:r w:rsidR="009872A3">
        <w:rPr>
          <w:noProof/>
        </w:rPr>
        <w:t>5</w:t>
      </w:r>
      <w:proofErr w:type="gramEnd"/>
      <w:r>
        <w:fldChar w:fldCharType="end"/>
      </w:r>
      <w:r w:rsidR="008B3A3A">
        <w:t xml:space="preserve"> (b)'</w:t>
      </w:r>
      <w:r w:rsidR="005E5CB3" w:rsidRPr="005E5CB3">
        <w:t>de ise</w:t>
      </w:r>
      <w:r w:rsidR="004F2965">
        <w:t>,</w:t>
      </w:r>
      <w:r w:rsidR="005E5CB3" w:rsidRPr="005E5CB3">
        <w:t xml:space="preserve"> bu sinyal yeniden örneklenerek 512 örnek olacak şekilde yeniden genlik-zaman grafiği çizilmiştir. Bu sinyalin Hz ölçeğinde frekans-genlik düzlemindeki </w:t>
      </w:r>
      <w:r w:rsidR="004E72C8">
        <w:t>grafiği</w:t>
      </w:r>
      <w:r w:rsidR="005E5CB3" w:rsidRPr="005E5CB3">
        <w:t xml:space="preserve"> </w:t>
      </w:r>
      <w:r>
        <w:fldChar w:fldCharType="begin"/>
      </w:r>
      <w:r w:rsidR="00C5369A">
        <w:instrText xml:space="preserve"> REF _Ref408002887 </w:instrText>
      </w:r>
      <w:r>
        <w:fldChar w:fldCharType="separate"/>
      </w:r>
      <w:r w:rsidR="009872A3">
        <w:t xml:space="preserve">Şekil </w:t>
      </w:r>
      <w:proofErr w:type="gramStart"/>
      <w:r w:rsidR="009872A3">
        <w:rPr>
          <w:noProof/>
        </w:rPr>
        <w:t>5</w:t>
      </w:r>
      <w:r w:rsidR="009872A3">
        <w:t>.</w:t>
      </w:r>
      <w:r w:rsidR="009872A3">
        <w:rPr>
          <w:noProof/>
        </w:rPr>
        <w:t>5</w:t>
      </w:r>
      <w:proofErr w:type="gramEnd"/>
      <w:r>
        <w:fldChar w:fldCharType="end"/>
      </w:r>
      <w:r w:rsidR="000B4682">
        <w:t xml:space="preserve"> </w:t>
      </w:r>
      <w:r w:rsidR="004F2965">
        <w:t>(c)'</w:t>
      </w:r>
      <w:r w:rsidR="005E5CB3" w:rsidRPr="005E5CB3">
        <w:t>de görülmektedir. Bu sinyali</w:t>
      </w:r>
      <w:r w:rsidR="004E72C8">
        <w:t>n hızlı</w:t>
      </w:r>
      <w:r w:rsidR="005E5CB3" w:rsidRPr="005E5CB3">
        <w:t xml:space="preserve"> değiş</w:t>
      </w:r>
      <w:r w:rsidR="004E72C8">
        <w:t>imler göstermesinden dolayı</w:t>
      </w:r>
      <w:r w:rsidR="005E5CB3" w:rsidRPr="005E5CB3">
        <w:t xml:space="preserve"> yorumlamak zor olduğundan</w:t>
      </w:r>
      <w:r w:rsidR="004F2965">
        <w:t>,</w:t>
      </w:r>
      <w:r w:rsidR="005E5CB3" w:rsidRPr="005E5CB3">
        <w:t xml:space="preserve"> ppm frekans ölçeğinde yeniden örneklenerek </w:t>
      </w:r>
      <w:r>
        <w:fldChar w:fldCharType="begin"/>
      </w:r>
      <w:r w:rsidR="00C5369A">
        <w:instrText xml:space="preserve"> REF _Ref408002887 </w:instrText>
      </w:r>
      <w:r>
        <w:fldChar w:fldCharType="separate"/>
      </w:r>
      <w:r w:rsidR="009872A3">
        <w:t xml:space="preserve">Şekil </w:t>
      </w:r>
      <w:proofErr w:type="gramStart"/>
      <w:r w:rsidR="009872A3">
        <w:rPr>
          <w:noProof/>
        </w:rPr>
        <w:t>5</w:t>
      </w:r>
      <w:r w:rsidR="009872A3">
        <w:t>.</w:t>
      </w:r>
      <w:r w:rsidR="009872A3">
        <w:rPr>
          <w:noProof/>
        </w:rPr>
        <w:t>5</w:t>
      </w:r>
      <w:proofErr w:type="gramEnd"/>
      <w:r>
        <w:fldChar w:fldCharType="end"/>
      </w:r>
      <w:r w:rsidR="008B3A3A">
        <w:t xml:space="preserve"> (d)'</w:t>
      </w:r>
      <w:r w:rsidR="005E5CB3" w:rsidRPr="005E5CB3">
        <w:t xml:space="preserve">deki </w:t>
      </w:r>
      <w:r w:rsidR="004F2965">
        <w:t>grafik elde edilmiştir. Sinyaldeki</w:t>
      </w:r>
      <w:r w:rsidR="005E5CB3" w:rsidRPr="005E5CB3">
        <w:t xml:space="preserve"> ilgili metabolitleri</w:t>
      </w:r>
      <w:r w:rsidR="004F2965">
        <w:t>n</w:t>
      </w:r>
      <w:r w:rsidR="005E5CB3" w:rsidRPr="005E5CB3">
        <w:t xml:space="preserve"> 0-4 ppm arasında spektrum değerleri ortaya çıktığı için</w:t>
      </w:r>
      <w:r w:rsidR="004F2965">
        <w:t>, sinyal</w:t>
      </w:r>
      <w:r w:rsidR="005E5CB3" w:rsidRPr="005E5CB3">
        <w:t xml:space="preserve"> </w:t>
      </w:r>
      <w:r>
        <w:fldChar w:fldCharType="begin"/>
      </w:r>
      <w:r w:rsidR="00C5369A">
        <w:instrText xml:space="preserve"> REF _Ref408002887 </w:instrText>
      </w:r>
      <w:r>
        <w:fldChar w:fldCharType="separate"/>
      </w:r>
      <w:r w:rsidR="009872A3">
        <w:t xml:space="preserve">Şekil </w:t>
      </w:r>
      <w:proofErr w:type="gramStart"/>
      <w:r w:rsidR="009872A3">
        <w:rPr>
          <w:noProof/>
        </w:rPr>
        <w:t>5</w:t>
      </w:r>
      <w:r w:rsidR="009872A3">
        <w:t>.</w:t>
      </w:r>
      <w:r w:rsidR="009872A3">
        <w:rPr>
          <w:noProof/>
        </w:rPr>
        <w:t>5</w:t>
      </w:r>
      <w:proofErr w:type="gramEnd"/>
      <w:r>
        <w:fldChar w:fldCharType="end"/>
      </w:r>
      <w:r w:rsidR="000B4682">
        <w:t xml:space="preserve"> </w:t>
      </w:r>
      <w:r w:rsidR="005E5CB3" w:rsidRPr="005E5CB3">
        <w:t>(e)</w:t>
      </w:r>
      <w:r w:rsidR="008B3A3A">
        <w:t>'</w:t>
      </w:r>
      <w:r w:rsidR="005E5CB3" w:rsidRPr="005E5CB3">
        <w:t>de 0-4 ppm ölçeğinde yeniden çizilmiştir. 0-4 ppm aralığında oluşan bu sinyal için ortaya çıkan spektrumda</w:t>
      </w:r>
      <w:r w:rsidR="004F2965">
        <w:t>,</w:t>
      </w:r>
      <w:r w:rsidR="005E5CB3" w:rsidRPr="005E5CB3">
        <w:t xml:space="preserve"> metabolitlerin ortaya çıktığı ppm değeri ve sinyal yoğunlukları ise </w:t>
      </w:r>
      <w:r>
        <w:fldChar w:fldCharType="begin"/>
      </w:r>
      <w:r w:rsidR="00C5369A">
        <w:instrText xml:space="preserve"> REF _Ref408002887 </w:instrText>
      </w:r>
      <w:r>
        <w:fldChar w:fldCharType="separate"/>
      </w:r>
      <w:r w:rsidR="009872A3">
        <w:t xml:space="preserve">Şekil </w:t>
      </w:r>
      <w:proofErr w:type="gramStart"/>
      <w:r w:rsidR="009872A3">
        <w:rPr>
          <w:noProof/>
        </w:rPr>
        <w:t>5</w:t>
      </w:r>
      <w:r w:rsidR="009872A3">
        <w:t>.</w:t>
      </w:r>
      <w:r w:rsidR="009872A3">
        <w:rPr>
          <w:noProof/>
        </w:rPr>
        <w:t>5</w:t>
      </w:r>
      <w:proofErr w:type="gramEnd"/>
      <w:r>
        <w:fldChar w:fldCharType="end"/>
      </w:r>
      <w:r w:rsidR="008B3A3A">
        <w:t xml:space="preserve"> (f)'</w:t>
      </w:r>
      <w:r w:rsidR="005E5CB3" w:rsidRPr="005E5CB3">
        <w:t>de gösterilmiştir.</w:t>
      </w:r>
    </w:p>
    <w:p w:rsidR="00C907A2" w:rsidRDefault="00C907A2" w:rsidP="005E5CB3">
      <w:pPr>
        <w:spacing w:line="360" w:lineRule="auto"/>
        <w:jc w:val="both"/>
      </w:pPr>
    </w:p>
    <w:p w:rsidR="00BA50E7" w:rsidRDefault="00BA50E7" w:rsidP="000C068E">
      <w:pPr>
        <w:jc w:val="both"/>
      </w:pPr>
      <w:r>
        <w:rPr>
          <w:noProof/>
        </w:rPr>
        <w:drawing>
          <wp:inline distT="0" distB="0" distL="0" distR="0">
            <wp:extent cx="5220269" cy="1897038"/>
            <wp:effectExtent l="0" t="0" r="0" b="0"/>
            <wp:docPr id="49"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7" cstate="print"/>
                    <a:srcRect t="3472"/>
                    <a:stretch>
                      <a:fillRect/>
                    </a:stretch>
                  </pic:blipFill>
                  <pic:spPr bwMode="auto">
                    <a:xfrm>
                      <a:off x="0" y="0"/>
                      <a:ext cx="5220269" cy="1897038"/>
                    </a:xfrm>
                    <a:prstGeom prst="rect">
                      <a:avLst/>
                    </a:prstGeom>
                    <a:noFill/>
                    <a:ln w="9525">
                      <a:noFill/>
                      <a:miter lim="800000"/>
                      <a:headEnd/>
                      <a:tailEnd/>
                    </a:ln>
                  </pic:spPr>
                </pic:pic>
              </a:graphicData>
            </a:graphic>
          </wp:inline>
        </w:drawing>
      </w:r>
    </w:p>
    <w:p w:rsidR="00362F98" w:rsidRDefault="00362F98" w:rsidP="00362F98">
      <w:pPr>
        <w:spacing w:line="360" w:lineRule="auto"/>
        <w:jc w:val="center"/>
      </w:pPr>
      <w:bookmarkStart w:id="404" w:name="OLE_LINK129"/>
      <w:bookmarkStart w:id="405" w:name="OLE_LINK130"/>
      <w:r w:rsidRPr="00C65B0E">
        <w:rPr>
          <w:b/>
          <w:sz w:val="20"/>
          <w:szCs w:val="20"/>
        </w:rPr>
        <w:t xml:space="preserve">(a) </w:t>
      </w:r>
      <w:r w:rsidRPr="00C65B0E">
        <w:rPr>
          <w:sz w:val="20"/>
          <w:szCs w:val="20"/>
        </w:rPr>
        <w:t>Sinyalin genlik-zaman düzleminde gösterilmesi</w:t>
      </w:r>
    </w:p>
    <w:bookmarkEnd w:id="404"/>
    <w:bookmarkEnd w:id="405"/>
    <w:p w:rsidR="00BA50E7" w:rsidRDefault="00BA50E7" w:rsidP="000C068E">
      <w:pPr>
        <w:jc w:val="both"/>
      </w:pPr>
      <w:r>
        <w:rPr>
          <w:noProof/>
        </w:rPr>
        <w:lastRenderedPageBreak/>
        <w:drawing>
          <wp:inline distT="0" distB="0" distL="0" distR="0">
            <wp:extent cx="5220269" cy="1897039"/>
            <wp:effectExtent l="0" t="0" r="0" b="0"/>
            <wp:docPr id="38"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8" cstate="print"/>
                    <a:srcRect t="3472"/>
                    <a:stretch>
                      <a:fillRect/>
                    </a:stretch>
                  </pic:blipFill>
                  <pic:spPr bwMode="auto">
                    <a:xfrm>
                      <a:off x="0" y="0"/>
                      <a:ext cx="5220269" cy="1897039"/>
                    </a:xfrm>
                    <a:prstGeom prst="rect">
                      <a:avLst/>
                    </a:prstGeom>
                    <a:noFill/>
                    <a:ln w="9525">
                      <a:noFill/>
                      <a:miter lim="800000"/>
                      <a:headEnd/>
                      <a:tailEnd/>
                    </a:ln>
                  </pic:spPr>
                </pic:pic>
              </a:graphicData>
            </a:graphic>
          </wp:inline>
        </w:drawing>
      </w:r>
    </w:p>
    <w:p w:rsidR="00362F98" w:rsidRDefault="00362F98" w:rsidP="00362F98">
      <w:pPr>
        <w:spacing w:line="360" w:lineRule="auto"/>
        <w:jc w:val="center"/>
      </w:pPr>
      <w:bookmarkStart w:id="406" w:name="OLE_LINK131"/>
      <w:bookmarkStart w:id="407" w:name="OLE_LINK132"/>
      <w:r w:rsidRPr="00C65B0E">
        <w:rPr>
          <w:b/>
          <w:sz w:val="20"/>
          <w:szCs w:val="20"/>
        </w:rPr>
        <w:t>(</w:t>
      </w:r>
      <w:r>
        <w:rPr>
          <w:b/>
          <w:sz w:val="20"/>
          <w:szCs w:val="20"/>
        </w:rPr>
        <w:t>b</w:t>
      </w:r>
      <w:r w:rsidRPr="00C65B0E">
        <w:rPr>
          <w:b/>
          <w:sz w:val="20"/>
          <w:szCs w:val="20"/>
        </w:rPr>
        <w:t xml:space="preserve">) </w:t>
      </w:r>
      <w:r w:rsidRPr="00C65B0E">
        <w:rPr>
          <w:sz w:val="20"/>
          <w:szCs w:val="20"/>
        </w:rPr>
        <w:t>Ham sinyalin ilgi kısmının</w:t>
      </w:r>
      <w:r>
        <w:rPr>
          <w:sz w:val="20"/>
          <w:szCs w:val="20"/>
        </w:rPr>
        <w:t xml:space="preserve"> (VOI)</w:t>
      </w:r>
      <w:r w:rsidRPr="00C65B0E">
        <w:rPr>
          <w:sz w:val="20"/>
          <w:szCs w:val="20"/>
        </w:rPr>
        <w:t xml:space="preserve"> alınması</w:t>
      </w:r>
    </w:p>
    <w:bookmarkEnd w:id="406"/>
    <w:bookmarkEnd w:id="407"/>
    <w:p w:rsidR="000F2F80" w:rsidRDefault="00BA50E7" w:rsidP="000C068E">
      <w:pPr>
        <w:jc w:val="both"/>
      </w:pPr>
      <w:r>
        <w:rPr>
          <w:noProof/>
        </w:rPr>
        <w:drawing>
          <wp:inline distT="0" distB="0" distL="0" distR="0">
            <wp:extent cx="5220269" cy="1849272"/>
            <wp:effectExtent l="0" t="0" r="0" b="0"/>
            <wp:docPr id="51"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9" cstate="print"/>
                    <a:srcRect t="5903"/>
                    <a:stretch>
                      <a:fillRect/>
                    </a:stretch>
                  </pic:blipFill>
                  <pic:spPr bwMode="auto">
                    <a:xfrm>
                      <a:off x="0" y="0"/>
                      <a:ext cx="5220269" cy="1849272"/>
                    </a:xfrm>
                    <a:prstGeom prst="rect">
                      <a:avLst/>
                    </a:prstGeom>
                    <a:noFill/>
                    <a:ln w="9525">
                      <a:noFill/>
                      <a:miter lim="800000"/>
                      <a:headEnd/>
                      <a:tailEnd/>
                    </a:ln>
                  </pic:spPr>
                </pic:pic>
              </a:graphicData>
            </a:graphic>
          </wp:inline>
        </w:drawing>
      </w:r>
    </w:p>
    <w:p w:rsidR="00362F98" w:rsidRDefault="00362F98" w:rsidP="00362F98">
      <w:pPr>
        <w:spacing w:line="360" w:lineRule="auto"/>
        <w:jc w:val="center"/>
      </w:pPr>
      <w:bookmarkStart w:id="408" w:name="OLE_LINK133"/>
      <w:bookmarkStart w:id="409" w:name="OLE_LINK134"/>
      <w:r w:rsidRPr="00C65B0E">
        <w:rPr>
          <w:b/>
          <w:sz w:val="20"/>
          <w:szCs w:val="20"/>
        </w:rPr>
        <w:t>(</w:t>
      </w:r>
      <w:r>
        <w:rPr>
          <w:b/>
          <w:sz w:val="20"/>
          <w:szCs w:val="20"/>
        </w:rPr>
        <w:t>c</w:t>
      </w:r>
      <w:r w:rsidRPr="00C65B0E">
        <w:rPr>
          <w:b/>
          <w:sz w:val="20"/>
          <w:szCs w:val="20"/>
        </w:rPr>
        <w:t xml:space="preserve">) </w:t>
      </w:r>
      <w:r w:rsidRPr="00C65B0E">
        <w:rPr>
          <w:sz w:val="20"/>
          <w:szCs w:val="20"/>
        </w:rPr>
        <w:t xml:space="preserve">Sinyalin </w:t>
      </w:r>
      <w:r>
        <w:rPr>
          <w:sz w:val="20"/>
          <w:szCs w:val="20"/>
        </w:rPr>
        <w:t>frekans-genlik</w:t>
      </w:r>
      <w:r w:rsidRPr="00C65B0E">
        <w:rPr>
          <w:sz w:val="20"/>
          <w:szCs w:val="20"/>
        </w:rPr>
        <w:t xml:space="preserve"> düzleminde gösterilmesi</w:t>
      </w:r>
    </w:p>
    <w:bookmarkEnd w:id="408"/>
    <w:bookmarkEnd w:id="409"/>
    <w:p w:rsidR="00BA50E7" w:rsidRDefault="00BA50E7" w:rsidP="000C068E">
      <w:pPr>
        <w:jc w:val="both"/>
      </w:pPr>
      <w:r>
        <w:rPr>
          <w:noProof/>
        </w:rPr>
        <w:drawing>
          <wp:inline distT="0" distB="0" distL="0" distR="0">
            <wp:extent cx="5220269" cy="1849272"/>
            <wp:effectExtent l="0" t="0" r="0" b="0"/>
            <wp:docPr id="50"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0" cstate="print"/>
                    <a:srcRect t="5903"/>
                    <a:stretch>
                      <a:fillRect/>
                    </a:stretch>
                  </pic:blipFill>
                  <pic:spPr bwMode="auto">
                    <a:xfrm>
                      <a:off x="0" y="0"/>
                      <a:ext cx="5220269" cy="1849272"/>
                    </a:xfrm>
                    <a:prstGeom prst="rect">
                      <a:avLst/>
                    </a:prstGeom>
                    <a:noFill/>
                    <a:ln w="9525">
                      <a:noFill/>
                      <a:miter lim="800000"/>
                      <a:headEnd/>
                      <a:tailEnd/>
                    </a:ln>
                  </pic:spPr>
                </pic:pic>
              </a:graphicData>
            </a:graphic>
          </wp:inline>
        </w:drawing>
      </w:r>
    </w:p>
    <w:p w:rsidR="000C068E" w:rsidRDefault="000C068E" w:rsidP="000C068E">
      <w:pPr>
        <w:spacing w:line="360" w:lineRule="auto"/>
        <w:jc w:val="center"/>
      </w:pPr>
      <w:bookmarkStart w:id="410" w:name="OLE_LINK135"/>
      <w:bookmarkStart w:id="411" w:name="OLE_LINK136"/>
      <w:r w:rsidRPr="00C65B0E">
        <w:rPr>
          <w:b/>
          <w:sz w:val="20"/>
          <w:szCs w:val="20"/>
        </w:rPr>
        <w:t>(</w:t>
      </w:r>
      <w:r>
        <w:rPr>
          <w:b/>
          <w:sz w:val="20"/>
          <w:szCs w:val="20"/>
        </w:rPr>
        <w:t>d</w:t>
      </w:r>
      <w:r w:rsidRPr="00C65B0E">
        <w:rPr>
          <w:b/>
          <w:sz w:val="20"/>
          <w:szCs w:val="20"/>
        </w:rPr>
        <w:t xml:space="preserve">) </w:t>
      </w:r>
      <w:r w:rsidRPr="0090062F">
        <w:rPr>
          <w:sz w:val="20"/>
          <w:szCs w:val="20"/>
        </w:rPr>
        <w:t>Sinyalin ppm frekans ölçeğine dönüştürülmesi</w:t>
      </w:r>
    </w:p>
    <w:bookmarkEnd w:id="410"/>
    <w:bookmarkEnd w:id="411"/>
    <w:p w:rsidR="00362F98" w:rsidRDefault="00362F98" w:rsidP="000C068E">
      <w:pPr>
        <w:jc w:val="both"/>
      </w:pPr>
      <w:r>
        <w:rPr>
          <w:noProof/>
        </w:rPr>
        <w:drawing>
          <wp:inline distT="0" distB="0" distL="0" distR="0">
            <wp:extent cx="5220269" cy="1876567"/>
            <wp:effectExtent l="0" t="0" r="0" b="0"/>
            <wp:docPr id="5894"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1" cstate="print"/>
                    <a:srcRect t="4514"/>
                    <a:stretch>
                      <a:fillRect/>
                    </a:stretch>
                  </pic:blipFill>
                  <pic:spPr bwMode="auto">
                    <a:xfrm>
                      <a:off x="0" y="0"/>
                      <a:ext cx="5220269" cy="1876567"/>
                    </a:xfrm>
                    <a:prstGeom prst="rect">
                      <a:avLst/>
                    </a:prstGeom>
                    <a:noFill/>
                    <a:ln w="9525">
                      <a:noFill/>
                      <a:miter lim="800000"/>
                      <a:headEnd/>
                      <a:tailEnd/>
                    </a:ln>
                  </pic:spPr>
                </pic:pic>
              </a:graphicData>
            </a:graphic>
          </wp:inline>
        </w:drawing>
      </w:r>
    </w:p>
    <w:p w:rsidR="000C068E" w:rsidRDefault="000C068E" w:rsidP="000C068E">
      <w:pPr>
        <w:spacing w:line="360" w:lineRule="auto"/>
        <w:jc w:val="center"/>
        <w:rPr>
          <w:sz w:val="20"/>
          <w:szCs w:val="20"/>
        </w:rPr>
      </w:pPr>
      <w:bookmarkStart w:id="412" w:name="OLE_LINK137"/>
      <w:r w:rsidRPr="00C65B0E">
        <w:rPr>
          <w:b/>
          <w:sz w:val="20"/>
          <w:szCs w:val="20"/>
        </w:rPr>
        <w:t>(</w:t>
      </w:r>
      <w:r>
        <w:rPr>
          <w:b/>
          <w:sz w:val="20"/>
          <w:szCs w:val="20"/>
        </w:rPr>
        <w:t>e</w:t>
      </w:r>
      <w:r w:rsidRPr="00C65B0E">
        <w:rPr>
          <w:b/>
          <w:sz w:val="20"/>
          <w:szCs w:val="20"/>
        </w:rPr>
        <w:t xml:space="preserve">) </w:t>
      </w:r>
      <w:r w:rsidRPr="00C239D2">
        <w:rPr>
          <w:sz w:val="20"/>
          <w:szCs w:val="20"/>
        </w:rPr>
        <w:t>Sinyalin 0-4</w:t>
      </w:r>
      <w:r w:rsidR="005900DF">
        <w:rPr>
          <w:sz w:val="20"/>
          <w:szCs w:val="20"/>
        </w:rPr>
        <w:t xml:space="preserve"> </w:t>
      </w:r>
      <w:r w:rsidRPr="00C239D2">
        <w:rPr>
          <w:sz w:val="20"/>
          <w:szCs w:val="20"/>
        </w:rPr>
        <w:t>ppm frekans aralığında gösterilmesi</w:t>
      </w:r>
    </w:p>
    <w:p w:rsidR="00FC7F99" w:rsidRDefault="00FC7F99" w:rsidP="00FC7F99">
      <w:pPr>
        <w:pStyle w:val="ResimYazs"/>
        <w:spacing w:line="360" w:lineRule="auto"/>
      </w:pPr>
      <w:bookmarkStart w:id="413" w:name="_Toc411852965"/>
      <w:r>
        <w:t xml:space="preserve">Şekil </w:t>
      </w:r>
      <w:fldSimple w:instr=" STYLEREF 1 \s ">
        <w:r w:rsidR="009872A3">
          <w:rPr>
            <w:noProof/>
          </w:rPr>
          <w:t>5</w:t>
        </w:r>
      </w:fldSimple>
      <w:r>
        <w:t>.</w:t>
      </w:r>
      <w:fldSimple w:instr=" SEQ Şekil \* ARABIC \s 1 ">
        <w:r w:rsidR="009872A3">
          <w:rPr>
            <w:noProof/>
          </w:rPr>
          <w:t>4</w:t>
        </w:r>
      </w:fldSimple>
      <w:r>
        <w:t>. Normal bey</w:t>
      </w:r>
      <w:r w:rsidRPr="00C947CD">
        <w:t xml:space="preserve">ne ait </w:t>
      </w:r>
      <w:r w:rsidRPr="001A7F88">
        <w:rPr>
          <w:vertAlign w:val="superscript"/>
        </w:rPr>
        <w:t>1</w:t>
      </w:r>
      <w:r w:rsidRPr="00C947CD">
        <w:t xml:space="preserve">H MRS </w:t>
      </w:r>
      <w:r>
        <w:t>sinyalinin zaman ve frekans düzlemlerinde gösterilmesi</w:t>
      </w:r>
      <w:bookmarkEnd w:id="413"/>
    </w:p>
    <w:bookmarkEnd w:id="412"/>
    <w:p w:rsidR="00362F98" w:rsidRDefault="00D51DAA" w:rsidP="000C068E">
      <w:pPr>
        <w:jc w:val="both"/>
      </w:pPr>
      <w:r>
        <w:rPr>
          <w:noProof/>
        </w:rPr>
        <w:lastRenderedPageBreak/>
        <w:drawing>
          <wp:inline distT="0" distB="0" distL="0" distR="0">
            <wp:extent cx="5220269" cy="1903862"/>
            <wp:effectExtent l="0" t="0" r="0" b="0"/>
            <wp:docPr id="5904" name="Resi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2" cstate="print"/>
                    <a:srcRect t="3460"/>
                    <a:stretch>
                      <a:fillRect/>
                    </a:stretch>
                  </pic:blipFill>
                  <pic:spPr bwMode="auto">
                    <a:xfrm>
                      <a:off x="0" y="0"/>
                      <a:ext cx="5220269" cy="1903862"/>
                    </a:xfrm>
                    <a:prstGeom prst="rect">
                      <a:avLst/>
                    </a:prstGeom>
                    <a:noFill/>
                    <a:ln w="9525">
                      <a:noFill/>
                      <a:miter lim="800000"/>
                      <a:headEnd/>
                      <a:tailEnd/>
                    </a:ln>
                  </pic:spPr>
                </pic:pic>
              </a:graphicData>
            </a:graphic>
          </wp:inline>
        </w:drawing>
      </w:r>
    </w:p>
    <w:p w:rsidR="000C068E" w:rsidRDefault="000C068E" w:rsidP="000C068E">
      <w:pPr>
        <w:spacing w:line="360" w:lineRule="auto"/>
        <w:jc w:val="center"/>
      </w:pPr>
      <w:bookmarkStart w:id="414" w:name="OLE_LINK138"/>
      <w:bookmarkStart w:id="415" w:name="OLE_LINK139"/>
      <w:r w:rsidRPr="00C65B0E">
        <w:rPr>
          <w:b/>
          <w:sz w:val="20"/>
          <w:szCs w:val="20"/>
        </w:rPr>
        <w:t>(</w:t>
      </w:r>
      <w:r>
        <w:rPr>
          <w:b/>
          <w:sz w:val="20"/>
          <w:szCs w:val="20"/>
        </w:rPr>
        <w:t>f</w:t>
      </w:r>
      <w:r w:rsidRPr="00C65B0E">
        <w:rPr>
          <w:b/>
          <w:sz w:val="20"/>
          <w:szCs w:val="20"/>
        </w:rPr>
        <w:t xml:space="preserve">) </w:t>
      </w:r>
      <w:r>
        <w:rPr>
          <w:sz w:val="20"/>
          <w:szCs w:val="20"/>
        </w:rPr>
        <w:t>Metabolitlerin ppm frekans aralığında gösterilmesi</w:t>
      </w:r>
    </w:p>
    <w:p w:rsidR="00C907A2" w:rsidRDefault="00C907A2" w:rsidP="00650737">
      <w:pPr>
        <w:pStyle w:val="ResimYazs"/>
        <w:spacing w:line="360" w:lineRule="auto"/>
        <w:ind w:left="993" w:hanging="993"/>
        <w:jc w:val="both"/>
      </w:pPr>
      <w:bookmarkStart w:id="416" w:name="_Ref408002887"/>
      <w:bookmarkStart w:id="417" w:name="_Toc411849792"/>
      <w:bookmarkStart w:id="418" w:name="_Toc411852966"/>
      <w:bookmarkEnd w:id="414"/>
      <w:bookmarkEnd w:id="415"/>
      <w:r>
        <w:t xml:space="preserve">Şekil </w:t>
      </w:r>
      <w:fldSimple w:instr=" STYLEREF 1 \s ">
        <w:r w:rsidR="009872A3">
          <w:rPr>
            <w:noProof/>
          </w:rPr>
          <w:t>5</w:t>
        </w:r>
      </w:fldSimple>
      <w:r w:rsidR="00244721">
        <w:t>.</w:t>
      </w:r>
      <w:fldSimple w:instr=" SEQ Şekil \* ARABIC \s 1 ">
        <w:r w:rsidR="009872A3">
          <w:rPr>
            <w:noProof/>
          </w:rPr>
          <w:t>5</w:t>
        </w:r>
      </w:fldSimple>
      <w:bookmarkEnd w:id="416"/>
      <w:r>
        <w:t xml:space="preserve">. </w:t>
      </w:r>
      <w:r w:rsidR="0028217D">
        <w:t>Normal bey</w:t>
      </w:r>
      <w:r w:rsidRPr="00C947CD">
        <w:t xml:space="preserve">ne ait </w:t>
      </w:r>
      <w:r w:rsidRPr="001A7F88">
        <w:rPr>
          <w:vertAlign w:val="superscript"/>
        </w:rPr>
        <w:t>1</w:t>
      </w:r>
      <w:r w:rsidRPr="00C947CD">
        <w:t xml:space="preserve">H MRS </w:t>
      </w:r>
      <w:r w:rsidR="00D51DAA">
        <w:t>sinyalinin zaman ve frekans düzlemlerinde gösterilmesi</w:t>
      </w:r>
      <w:bookmarkEnd w:id="417"/>
      <w:r w:rsidR="000F5768">
        <w:t xml:space="preserve"> </w:t>
      </w:r>
      <w:r w:rsidR="00DE305C" w:rsidRPr="00911559">
        <w:rPr>
          <w:sz w:val="18"/>
          <w:szCs w:val="18"/>
        </w:rPr>
        <w:t>(</w:t>
      </w:r>
      <w:r w:rsidR="00650737" w:rsidRPr="00911559">
        <w:rPr>
          <w:sz w:val="18"/>
          <w:szCs w:val="18"/>
        </w:rPr>
        <w:t>D</w:t>
      </w:r>
      <w:r w:rsidR="00DE305C" w:rsidRPr="00911559">
        <w:rPr>
          <w:sz w:val="18"/>
          <w:szCs w:val="18"/>
        </w:rPr>
        <w:t>evamı)</w:t>
      </w:r>
      <w:bookmarkEnd w:id="418"/>
    </w:p>
    <w:p w:rsidR="00DF4F94" w:rsidRPr="00DF4F94" w:rsidRDefault="00DF4F94" w:rsidP="00DF4F94"/>
    <w:p w:rsidR="00CF4517" w:rsidRDefault="00CF4517" w:rsidP="00DF4F94">
      <w:pPr>
        <w:pStyle w:val="Balk3"/>
        <w:numPr>
          <w:ilvl w:val="2"/>
          <w:numId w:val="30"/>
        </w:numPr>
        <w:ind w:left="567" w:hanging="567"/>
        <w:jc w:val="both"/>
      </w:pPr>
      <w:bookmarkStart w:id="419" w:name="_Toc411800184"/>
      <w:r w:rsidRPr="00762B55">
        <w:t xml:space="preserve">MRS </w:t>
      </w:r>
      <w:r w:rsidR="00C244EA">
        <w:t xml:space="preserve">sinyalleri için yapay bağışıklık </w:t>
      </w:r>
      <w:r w:rsidR="00AD7BDD">
        <w:t xml:space="preserve">sistemleri </w:t>
      </w:r>
      <w:r w:rsidR="00C244EA">
        <w:t>tabanlı yeni bir özellik çıkarım y</w:t>
      </w:r>
      <w:r w:rsidRPr="00762B55">
        <w:t>öntemi</w:t>
      </w:r>
      <w:bookmarkEnd w:id="419"/>
    </w:p>
    <w:p w:rsidR="00CF4517" w:rsidRDefault="00CF4517" w:rsidP="00CF4517"/>
    <w:p w:rsidR="00610634" w:rsidRDefault="00610634" w:rsidP="00610634">
      <w:pPr>
        <w:spacing w:line="360" w:lineRule="auto"/>
        <w:jc w:val="both"/>
      </w:pPr>
      <w:r w:rsidRPr="00762B55">
        <w:t>MR görüntüleri kullan</w:t>
      </w:r>
      <w:r w:rsidR="004155D2">
        <w:t>ıl</w:t>
      </w:r>
      <w:r w:rsidRPr="00762B55">
        <w:t>arak beyin tümörünün teşhisinde</w:t>
      </w:r>
      <w:r w:rsidR="004155D2">
        <w:t>,</w:t>
      </w:r>
      <w:r w:rsidRPr="00762B55">
        <w:t xml:space="preserve"> bazı durumların net olarak ortaya çıkarılmasında zorluklar olabilmektedir.</w:t>
      </w:r>
      <w:r>
        <w:t xml:space="preserve"> </w:t>
      </w:r>
      <w:r w:rsidRPr="00762B55">
        <w:t>Örnek olarak</w:t>
      </w:r>
      <w:r w:rsidR="004155D2">
        <w:t>,</w:t>
      </w:r>
      <w:r w:rsidRPr="00762B55">
        <w:t xml:space="preserve"> MR görüntüleri ile tümörün evresini kesin olarak belirlemek zordur veya tümör yapısına benzeyen sahte tümörlerin beyin tümörlerinden ayrımı tam olarak yapılamayabilir.</w:t>
      </w:r>
      <w:r>
        <w:t xml:space="preserve"> Bu nedenle, b</w:t>
      </w:r>
      <w:r w:rsidRPr="00762B55">
        <w:t>eyin tümörlerinin teşhisinde son yıllarda MRS sinyallerinin kullanımı artarak yaygınlaşmıştır. MRS spektrum sinyallerinin ppm frekans değerlerinde</w:t>
      </w:r>
      <w:r w:rsidR="004155D2">
        <w:t>,</w:t>
      </w:r>
      <w:r w:rsidRPr="00762B55">
        <w:t xml:space="preserve"> metabolitlerin oluşturmuş olduğu pikler değerlendirilerek beyin tümörünün teşhisi ile ilgili işlemler başarılı bir şekilde yapılabilmektedir.</w:t>
      </w:r>
    </w:p>
    <w:p w:rsidR="00610634" w:rsidRDefault="00610634" w:rsidP="00CF4517"/>
    <w:p w:rsidR="00D43852" w:rsidRDefault="00D76E42" w:rsidP="00CF4517">
      <w:pPr>
        <w:spacing w:line="360" w:lineRule="auto"/>
        <w:jc w:val="both"/>
      </w:pPr>
      <w:r w:rsidRPr="00D76E42">
        <w:rPr>
          <w:vertAlign w:val="superscript"/>
        </w:rPr>
        <w:t>1</w:t>
      </w:r>
      <w:r>
        <w:t>H MRS sağlam</w:t>
      </w:r>
      <w:r w:rsidR="002702A5">
        <w:t xml:space="preserve"> </w:t>
      </w:r>
      <w:r>
        <w:t>(robust) ve güvenilir sınıflandırma teknikleri ile birleştirildiğinde</w:t>
      </w:r>
      <w:r w:rsidR="00B47FA9">
        <w:t>,</w:t>
      </w:r>
      <w:r>
        <w:t xml:space="preserve"> hastalığın veya hastalığın aşamasının tespiti ve sınıflandırmasında</w:t>
      </w:r>
      <w:r w:rsidR="00B47FA9">
        <w:t>,</w:t>
      </w:r>
      <w:r>
        <w:t xml:space="preserve"> güçlü bir invaziv </w:t>
      </w:r>
      <w:r w:rsidR="00C57022">
        <w:t xml:space="preserve">olmayan </w:t>
      </w:r>
      <w:r>
        <w:t>araç olarak kullanılabilmektedir. Sınıflandırma stratejilerinin önemli bir adımı da giriş uzayını</w:t>
      </w:r>
      <w:r w:rsidR="00B47FA9">
        <w:t>n</w:t>
      </w:r>
      <w:r>
        <w:t xml:space="preserve"> seçilmesidir. MRS veriler</w:t>
      </w:r>
      <w:r w:rsidR="00B47FA9">
        <w:t>,</w:t>
      </w:r>
      <w:r>
        <w:t xml:space="preserve"> göz önüne alındığında</w:t>
      </w:r>
      <w:r w:rsidR="00B47FA9">
        <w:t>,</w:t>
      </w:r>
      <w:r>
        <w:t xml:space="preserve"> örüntü tanıma teknikleri ile birlikte kullanılan giriş verileri</w:t>
      </w:r>
      <w:r w:rsidR="00B47FA9">
        <w:t>,</w:t>
      </w:r>
      <w:r>
        <w:t xml:space="preserve"> hem full spectra</w:t>
      </w:r>
      <w:r w:rsidR="00C57022">
        <w:t xml:space="preserve"> </w:t>
      </w:r>
      <w:r>
        <w:t xml:space="preserve">(spektrum) hem de spektrumdan çıkarılan özelliklerin kümesi olarak oluşturulabilmektedir. İlgilenilen bir metabolik </w:t>
      </w:r>
      <w:r w:rsidR="00B67444">
        <w:t>veri</w:t>
      </w:r>
      <w:r w:rsidR="00B47FA9">
        <w:t>,</w:t>
      </w:r>
      <w:r>
        <w:t xml:space="preserve"> sınıflandırma problemlerinde biyokimyasal ilişkiye dayalı çıkarılan özellikler olarak düşünülebilir. </w:t>
      </w:r>
      <w:r w:rsidR="00D43852" w:rsidRPr="00762B55">
        <w:t xml:space="preserve">Özellik çıkarımı ve özellik seçimi veri içerisindeki en önemli bilgilerin elde </w:t>
      </w:r>
      <w:r w:rsidR="00B47FA9">
        <w:t>e</w:t>
      </w:r>
      <w:r w:rsidR="00D43852" w:rsidRPr="00762B55">
        <w:t>dilmesini, gereksiz verilerin indirgenmesi</w:t>
      </w:r>
      <w:r w:rsidR="00B47FA9">
        <w:t>ni</w:t>
      </w:r>
      <w:r w:rsidR="00D43852" w:rsidRPr="00762B55">
        <w:t xml:space="preserve"> ve spektrumdaki gürültü ve </w:t>
      </w:r>
      <w:r w:rsidR="00D43852">
        <w:t>kalıntıların</w:t>
      </w:r>
      <w:r w:rsidR="00B47FA9">
        <w:t xml:space="preserve"> atılmasını sağlar. Özellik seç</w:t>
      </w:r>
      <w:r w:rsidR="00D43852" w:rsidRPr="00762B55">
        <w:t>me ve çıkarma hesaplamaları kolaylaştırma, karmaşıklığın azaltılması ve veri setinin boyutunu azalttığı için daha avantajlıdır.</w:t>
      </w:r>
    </w:p>
    <w:p w:rsidR="00D76E42" w:rsidRDefault="00D76E42" w:rsidP="00CF4517">
      <w:pPr>
        <w:spacing w:line="360" w:lineRule="auto"/>
        <w:jc w:val="both"/>
      </w:pPr>
      <w:bookmarkStart w:id="420" w:name="OLE_LINK140"/>
      <w:bookmarkStart w:id="421" w:name="OLE_LINK141"/>
      <w:r>
        <w:lastRenderedPageBreak/>
        <w:t>MRS sinyallerinde örüntü tanıma işlemi, sinyalin tüm spektrum değerlerine veya özellik çıkarma metotları ile bazı spektrum değerlerinin seçilmesi temeline dayanır. Ancak, spektrum bilgisinin tamamının kullanılması yerine</w:t>
      </w:r>
      <w:r w:rsidR="003E507E">
        <w:t>,</w:t>
      </w:r>
      <w:r>
        <w:t xml:space="preserve"> önemli frekans bölgelerinin özelliklerin</w:t>
      </w:r>
      <w:r w:rsidR="003E507E">
        <w:t>in</w:t>
      </w:r>
      <w:r>
        <w:t xml:space="preserve"> seçilmesi daha başarılı sonuçlar elde edilmesini sağlayacaktır. Literatürde, MRS sinyallerinden tümörlerin tespitini gerçekleştirmek için çeşitli özellik çıkarım yöntemleri kullanılmıştır.</w:t>
      </w:r>
      <w:bookmarkEnd w:id="420"/>
      <w:bookmarkEnd w:id="421"/>
      <w:r>
        <w:t xml:space="preserve"> Bu metotlara örnek olarak</w:t>
      </w:r>
      <w:r w:rsidR="0052288D">
        <w:t xml:space="preserve"> </w:t>
      </w:r>
      <w:r w:rsidR="009870AC">
        <w:t xml:space="preserve">İlgili Pik Noktalarının Seçimi </w:t>
      </w:r>
      <w:r w:rsidR="00810A81">
        <w:t>(</w:t>
      </w:r>
      <w:r w:rsidR="009870AC">
        <w:t>Peak Integration</w:t>
      </w:r>
      <w:r w:rsidR="00810A81">
        <w:t>)</w:t>
      </w:r>
      <w:r w:rsidR="0052288D">
        <w:t xml:space="preserve"> </w:t>
      </w:r>
      <w:r w:rsidR="00BC1C52">
        <w:fldChar w:fldCharType="begin">
          <w:fldData xml:space="preserve">PEVuZE5vdGU+PENpdGU+PEF1dGhvcj5IT0NIPC9BdXRob3I+PFllYXI+MTk5NjwvWWVhcj48UmVj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</w:fldData>
        </w:fldChar>
      </w:r>
      <w:r w:rsidR="00225796">
        <w:instrText xml:space="preserve"> ADDIN EN.CITE </w:instrText>
      </w:r>
      <w:r w:rsidR="00BC1C52">
        <w:fldChar w:fldCharType="begin">
          <w:fldData xml:space="preserve">PEVuZE5vdGU+PENpdGU+PEF1dGhvcj5IT0NIPC9BdXRob3I+PFllYXI+MTk5NjwvWWVhcj48UmVj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</w:fldData>
        </w:fldChar>
      </w:r>
      <w:r w:rsidR="00225796">
        <w:instrText xml:space="preserve"> ADDIN EN.CITE.DATA </w:instrText>
      </w:r>
      <w:r w:rsidR="00BC1C52">
        <w:fldChar w:fldCharType="end"/>
      </w:r>
      <w:r w:rsidR="00BC1C52">
        <w:fldChar w:fldCharType="separate"/>
      </w:r>
      <w:r w:rsidR="00225796">
        <w:rPr>
          <w:noProof/>
        </w:rPr>
        <w:t>[</w:t>
      </w:r>
      <w:hyperlink w:anchor="_ENREF_167" w:tooltip="HOCH, 1996 #158" w:history="1">
        <w:r w:rsidR="00E65BBF">
          <w:rPr>
            <w:noProof/>
          </w:rPr>
          <w:t>167-169</w:t>
        </w:r>
      </w:hyperlink>
      <w:r w:rsidR="00225796">
        <w:rPr>
          <w:noProof/>
        </w:rPr>
        <w:t>]</w:t>
      </w:r>
      <w:r w:rsidR="00BC1C52">
        <w:fldChar w:fldCharType="end"/>
      </w:r>
      <w:r w:rsidR="0052288D">
        <w:t xml:space="preserve">, </w:t>
      </w:r>
      <w:r w:rsidR="009870AC">
        <w:t xml:space="preserve">İlgili Pik Bölgelerinin Seçimi </w:t>
      </w:r>
      <w:r w:rsidR="00810A81">
        <w:t>(</w:t>
      </w:r>
      <w:r w:rsidR="009870AC">
        <w:t>Peak Region Selection</w:t>
      </w:r>
      <w:r w:rsidR="00810A81">
        <w:t xml:space="preserve">) </w:t>
      </w:r>
      <w:r w:rsidR="00BC1C52">
        <w:fldChar w:fldCharType="begin"/>
      </w:r>
      <w:r w:rsidR="00225796">
        <w:instrText xml:space="preserve"> ADDIN EN.CITE &lt;EndNote&gt;&lt;Cite&gt;&lt;Author&gt;LEBLANC&lt;/Author&gt;&lt;Year&gt;1996&lt;/Year&gt;&lt;RecNum&gt;159&lt;/RecNum&gt;&lt;DisplayText&gt;[59, 169]&lt;/DisplayText&gt;&lt;record&gt;&lt;rec-number&gt;159&lt;/rec-number&gt;&lt;foreign-keys&gt;&lt;key app="EN" db-id="zpdxxx506xzr91ere26vt2vu9etatf25dwvr"&gt;159&lt;/key&gt;&lt;/foreign-keys&gt;&lt;ref-type name="Journal Article"&gt;17&lt;/ref-type&gt;&lt;contributors&gt;&lt;authors&gt;&lt;author&gt;LEBLANC, RICHARD&lt;/author&gt;&lt;author&gt;OLIVIER, ANDRE&lt;/author&gt;&lt;author&gt;POKRUPA, RONALD&lt;/author&gt;&lt;author&gt;ARNOLD, DOUGLAS L&lt;/author&gt;&lt;/authors&gt;&lt;/contributors&gt;&lt;titles&gt;&lt;title&gt;Accurate, noninvasive diagnosis of human brain tumors by using proton magnetic resonance spectroscopy&lt;/title&gt;&lt;secondary-title&gt;Nature medicine&lt;/secondary-title&gt;&lt;/titles&gt;&lt;periodical&gt;&lt;full-title&gt;Nature medicine&lt;/full-title&gt;&lt;/periodical&gt;&lt;volume&gt;2&lt;/volume&gt;&lt;number&gt;3&lt;/number&gt;&lt;dates&gt;&lt;year&gt;1996&lt;/year&gt;&lt;/dates&gt;&lt;urls&gt;&lt;/urls&gt;&lt;/record&gt;&lt;/Cite&gt;&lt;Cite&gt;&lt;Author&gt;DEVOS&lt;/Author&gt;&lt;Year&gt;2004&lt;/Year&gt;&lt;RecNum&gt;1127&lt;/RecNum&gt;&lt;record&gt;&lt;rec-number&gt;1127&lt;/rec-number&gt;&lt;foreign-keys&gt;&lt;key app="EN" db-id="zpdxxx506xzr91ere26vt2vu9etatf25dwvr"&gt;1127&lt;/key&gt;&lt;/foreign-keys&gt;&lt;ref-type name="Journal Article"&gt;17&lt;/ref-type&gt;&lt;contributors&gt;&lt;authors&gt;&lt;author&gt;DEVOS, ANDY&lt;/author&gt;&lt;author&gt;LUKAS, L&lt;/author&gt;&lt;author&gt;SUYKENS, JAK&lt;/author&gt;&lt;author&gt;VANHAMME, LEENTJE&lt;/author&gt;&lt;author&gt;TATE, AR&lt;/author&gt;&lt;author&gt;HOWE, FA&lt;/author&gt;&lt;author&gt;MAJOS, C&lt;/author&gt;&lt;author&gt;MORENO-TORRES, A&lt;/author&gt;&lt;author&gt;VAN DER GRAAF, M&lt;/author&gt;&lt;author&gt;ARUS, C&lt;/author&gt;&lt;/authors&gt;&lt;/contributors&gt;&lt;titles&gt;&lt;title&gt;&lt;style face="normal" font="default" size="100%"&gt;Classification of brain tumours using short echo time&lt;/style&gt;&lt;style face="normal" font="default" charset="162" size="100%"&gt; &lt;/style&gt;&lt;style face="normal" font="default" size="100%"&gt;1H MR spectra&lt;/style&gt;&lt;/title&gt;&lt;secondary-title&gt;Journal of Magnetic Resonance&lt;/secondary-title&gt;&lt;/titles&gt;&lt;periodical&gt;&lt;full-title&gt;Journal of Magnetic Resonance&lt;/full-title&gt;&lt;/periodical&gt;&lt;pages&gt;164-175&lt;/pages&gt;&lt;volume&gt;170&lt;/volume&gt;&lt;number&gt;1&lt;/number&gt;&lt;dates&gt;&lt;year&gt;2004&lt;/year&gt;&lt;/dates&gt;&lt;isbn&gt;1090-7807&lt;/isbn&gt;&lt;urls&gt;&lt;/urls&gt;&lt;/record&gt;&lt;/Cite&gt;&lt;/EndNote&gt;</w:instrText>
      </w:r>
      <w:r w:rsidR="00BC1C52">
        <w:fldChar w:fldCharType="separate"/>
      </w:r>
      <w:r w:rsidR="00225796">
        <w:rPr>
          <w:noProof/>
        </w:rPr>
        <w:t>[</w:t>
      </w:r>
      <w:hyperlink w:anchor="_ENREF_59" w:tooltip="LEBLANC, 1996 #159" w:history="1">
        <w:r w:rsidR="00E65BBF">
          <w:rPr>
            <w:noProof/>
          </w:rPr>
          <w:t>59</w:t>
        </w:r>
      </w:hyperlink>
      <w:r w:rsidR="00225796">
        <w:rPr>
          <w:noProof/>
        </w:rPr>
        <w:t xml:space="preserve">, </w:t>
      </w:r>
      <w:hyperlink w:anchor="_ENREF_169" w:tooltip="DEVOS, 2004 #1127" w:history="1">
        <w:r w:rsidR="00E65BBF">
          <w:rPr>
            <w:noProof/>
          </w:rPr>
          <w:t>169</w:t>
        </w:r>
      </w:hyperlink>
      <w:r w:rsidR="00225796">
        <w:rPr>
          <w:noProof/>
        </w:rPr>
        <w:t>]</w:t>
      </w:r>
      <w:r w:rsidR="00BC1C52">
        <w:fldChar w:fldCharType="end"/>
      </w:r>
      <w:r w:rsidR="00810A81">
        <w:t xml:space="preserve">, PCA </w:t>
      </w:r>
      <w:r w:rsidR="00BC1C52">
        <w:fldChar w:fldCharType="begin">
          <w:fldData xml:space="preserve">PEVuZE5vdGU+PENpdGU+PEF1dGhvcj5ERVZPUzwvQXV0aG9yPjxZZWFyPjIwMDQ8L1llYXI+PFJl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</w:fldData>
        </w:fldChar>
      </w:r>
      <w:r w:rsidR="00225796">
        <w:instrText xml:space="preserve"> ADDIN EN.CITE </w:instrText>
      </w:r>
      <w:r w:rsidR="00BC1C52">
        <w:fldChar w:fldCharType="begin">
          <w:fldData xml:space="preserve">PEVuZE5vdGU+PENpdGU+PEF1dGhvcj5ERVZPUzwvQXV0aG9yPjxZZWFyPjIwMDQ8L1llYXI+PFJl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</w:fldData>
        </w:fldChar>
      </w:r>
      <w:r w:rsidR="00225796">
        <w:instrText xml:space="preserve"> ADDIN EN.CITE.DATA </w:instrText>
      </w:r>
      <w:r w:rsidR="00BC1C52">
        <w:fldChar w:fldCharType="end"/>
      </w:r>
      <w:r w:rsidR="00BC1C52">
        <w:fldChar w:fldCharType="separate"/>
      </w:r>
      <w:r w:rsidR="00225796">
        <w:rPr>
          <w:noProof/>
        </w:rPr>
        <w:t>[</w:t>
      </w:r>
      <w:hyperlink w:anchor="_ENREF_169" w:tooltip="DEVOS, 2004 #1127" w:history="1">
        <w:r w:rsidR="00E65BBF">
          <w:rPr>
            <w:noProof/>
          </w:rPr>
          <w:t>169-171</w:t>
        </w:r>
      </w:hyperlink>
      <w:r w:rsidR="00225796">
        <w:rPr>
          <w:noProof/>
        </w:rPr>
        <w:t>]</w:t>
      </w:r>
      <w:r w:rsidR="00BC1C52">
        <w:fldChar w:fldCharType="end"/>
      </w:r>
      <w:r w:rsidR="00810A81">
        <w:t xml:space="preserve">, </w:t>
      </w:r>
      <w:r w:rsidR="00C71B58">
        <w:t xml:space="preserve">Bağımsız Bileşen analizi </w:t>
      </w:r>
      <w:r w:rsidR="004844E6">
        <w:t>(</w:t>
      </w:r>
      <w:r w:rsidR="00C71B58" w:rsidRPr="004844E6">
        <w:rPr>
          <w:lang w:val="en-US"/>
        </w:rPr>
        <w:t>Independent Component Analysis</w:t>
      </w:r>
      <w:r w:rsidR="00C71B58">
        <w:t xml:space="preserve">, </w:t>
      </w:r>
      <w:r w:rsidR="004844E6">
        <w:t xml:space="preserve">ICA) </w:t>
      </w:r>
      <w:r w:rsidR="00BC1C52">
        <w:fldChar w:fldCharType="begin">
          <w:fldData xml:space="preserve">PEVuZE5vdGU+PENpdGU+PEF1dGhvcj5ERVZPUzwvQXV0aG9yPjxZZWFyPjIwMDQ8L1llYXI+PFJl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</w:fldData>
        </w:fldChar>
      </w:r>
      <w:r w:rsidR="00225796">
        <w:instrText xml:space="preserve"> ADDIN EN.CITE </w:instrText>
      </w:r>
      <w:r w:rsidR="00BC1C52">
        <w:fldChar w:fldCharType="begin">
          <w:fldData xml:space="preserve">PEVuZE5vdGU+PENpdGU+PEF1dGhvcj5ERVZPUzwvQXV0aG9yPjxZZWFyPjIwMDQ8L1llYXI+PFJl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</w:fldData>
        </w:fldChar>
      </w:r>
      <w:r w:rsidR="00225796">
        <w:instrText xml:space="preserve"> ADDIN EN.CITE.DATA </w:instrText>
      </w:r>
      <w:r w:rsidR="00BC1C52">
        <w:fldChar w:fldCharType="end"/>
      </w:r>
      <w:r w:rsidR="00BC1C52">
        <w:fldChar w:fldCharType="separate"/>
      </w:r>
      <w:r w:rsidR="00225796">
        <w:rPr>
          <w:noProof/>
        </w:rPr>
        <w:t>[</w:t>
      </w:r>
      <w:hyperlink w:anchor="_ENREF_169" w:tooltip="DEVOS, 2004 #1127" w:history="1">
        <w:r w:rsidR="00E65BBF">
          <w:rPr>
            <w:noProof/>
          </w:rPr>
          <w:t>169</w:t>
        </w:r>
      </w:hyperlink>
      <w:r w:rsidR="00225796">
        <w:rPr>
          <w:noProof/>
        </w:rPr>
        <w:t xml:space="preserve">, </w:t>
      </w:r>
      <w:hyperlink w:anchor="_ENREF_172" w:tooltip="COMON, 1994 #163" w:history="1">
        <w:r w:rsidR="00E65BBF">
          <w:rPr>
            <w:noProof/>
          </w:rPr>
          <w:t>172</w:t>
        </w:r>
      </w:hyperlink>
      <w:r w:rsidR="00225796">
        <w:rPr>
          <w:noProof/>
        </w:rPr>
        <w:t xml:space="preserve">, </w:t>
      </w:r>
      <w:hyperlink w:anchor="_ENREF_173" w:tooltip="CARDOSO, 1993 #162" w:history="1">
        <w:r w:rsidR="00E65BBF">
          <w:rPr>
            <w:noProof/>
          </w:rPr>
          <w:t>173</w:t>
        </w:r>
      </w:hyperlink>
      <w:r w:rsidR="00225796">
        <w:rPr>
          <w:noProof/>
        </w:rPr>
        <w:t>]</w:t>
      </w:r>
      <w:r w:rsidR="00BC1C52">
        <w:fldChar w:fldCharType="end"/>
      </w:r>
      <w:r w:rsidR="004844E6">
        <w:t xml:space="preserve"> ve </w:t>
      </w:r>
      <w:r w:rsidR="009870AC">
        <w:t>DWT</w:t>
      </w:r>
      <w:r w:rsidR="004844E6">
        <w:t xml:space="preserve"> </w:t>
      </w:r>
      <w:r w:rsidR="00BC1C52">
        <w:fldChar w:fldCharType="begin"/>
      </w:r>
      <w:r w:rsidR="00225796">
        <w:instrText xml:space="preserve"> ADDIN EN.CITE &lt;EndNote&gt;&lt;Cite&gt;&lt;Author&gt;DAUBECHIES&lt;/Author&gt;&lt;Year&gt;1992&lt;/Year&gt;&lt;RecNum&gt;164&lt;/RecNum&gt;&lt;DisplayText&gt;[174]&lt;/DisplayText&gt;&lt;record&gt;&lt;rec-number&gt;164&lt;/rec-number&gt;&lt;foreign-keys&gt;&lt;key app="EN" db-id="zpdxxx506xzr91ere26vt2vu9etatf25dwvr"&gt;164&lt;/key&gt;&lt;/foreign-keys&gt;&lt;ref-type name="Book"&gt;6&lt;/ref-type&gt;&lt;contributors&gt;&lt;authors&gt;&lt;author&gt;DAUBECHIES, INGRID&lt;/author&gt;&lt;/authors&gt;&lt;/contributors&gt;&lt;titles&gt;&lt;title&gt;Ten lectures on wavelets&lt;/title&gt;&lt;/titles&gt;&lt;volume&gt;61&lt;/volume&gt;&lt;dates&gt;&lt;year&gt;1992&lt;/year&gt;&lt;/dates&gt;&lt;publisher&gt;SIAM&lt;/publisher&gt;&lt;urls&gt;&lt;/urls&gt;&lt;/record&gt;&lt;/Cite&gt;&lt;/EndNote&gt;</w:instrText>
      </w:r>
      <w:r w:rsidR="00BC1C52">
        <w:fldChar w:fldCharType="separate"/>
      </w:r>
      <w:r w:rsidR="00225796">
        <w:rPr>
          <w:noProof/>
        </w:rPr>
        <w:t>[</w:t>
      </w:r>
      <w:hyperlink w:anchor="_ENREF_174" w:tooltip="DAUBECHIES, 1992 #164" w:history="1">
        <w:r w:rsidR="00E65BBF">
          <w:rPr>
            <w:noProof/>
          </w:rPr>
          <w:t>174</w:t>
        </w:r>
      </w:hyperlink>
      <w:r w:rsidR="00225796">
        <w:rPr>
          <w:noProof/>
        </w:rPr>
        <w:t>]</w:t>
      </w:r>
      <w:r w:rsidR="00BC1C52">
        <w:fldChar w:fldCharType="end"/>
      </w:r>
      <w:r w:rsidR="004844E6">
        <w:t xml:space="preserve"> verilebilir. Bazı çalışmalarda ise</w:t>
      </w:r>
      <w:r w:rsidR="0010227F">
        <w:t>,</w:t>
      </w:r>
      <w:r w:rsidR="004844E6">
        <w:t xml:space="preserve"> özellik olarak sinyalin tüm veri bölgeleri</w:t>
      </w:r>
      <w:r w:rsidR="00C71B58">
        <w:t xml:space="preserve"> </w:t>
      </w:r>
      <w:r w:rsidR="004844E6">
        <w:t xml:space="preserve">(full spectra) 190 veya 138 ppm noktası (0-4.17 ppm arası) kullanılmıştır </w:t>
      </w:r>
      <w:r w:rsidR="00BC1C52">
        <w:fldChar w:fldCharType="begin">
          <w:fldData xml:space="preserve">PEVuZE5vdGU+PENpdGU+PEF1dGhvcj5ERVZPUzwvQXV0aG9yPjxZZWFyPjIwMDQ8L1llYXI+PFJl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</w:fldData>
        </w:fldChar>
      </w:r>
      <w:r w:rsidR="00225796">
        <w:instrText xml:space="preserve"> ADDIN EN.CITE </w:instrText>
      </w:r>
      <w:r w:rsidR="00BC1C52">
        <w:fldChar w:fldCharType="begin">
          <w:fldData xml:space="preserve">PEVuZE5vdGU+PENpdGU+PEF1dGhvcj5ERVZPUzwvQXV0aG9yPjxZZWFyPjIwMDQ8L1llYXI+PFJl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</w:fldData>
        </w:fldChar>
      </w:r>
      <w:r w:rsidR="00225796">
        <w:instrText xml:space="preserve"> ADDIN EN.CITE.DATA </w:instrText>
      </w:r>
      <w:r w:rsidR="00BC1C52">
        <w:fldChar w:fldCharType="end"/>
      </w:r>
      <w:r w:rsidR="00BC1C52">
        <w:fldChar w:fldCharType="separate"/>
      </w:r>
      <w:r w:rsidR="00225796">
        <w:rPr>
          <w:noProof/>
        </w:rPr>
        <w:t>[</w:t>
      </w:r>
      <w:hyperlink w:anchor="_ENREF_169" w:tooltip="DEVOS, 2004 #1127" w:history="1">
        <w:r w:rsidR="00E65BBF">
          <w:rPr>
            <w:noProof/>
          </w:rPr>
          <w:t>169</w:t>
        </w:r>
      </w:hyperlink>
      <w:r w:rsidR="00225796">
        <w:rPr>
          <w:noProof/>
        </w:rPr>
        <w:t xml:space="preserve">, </w:t>
      </w:r>
      <w:hyperlink w:anchor="_ENREF_175" w:tooltip="OPSTAD, 2007 #1133" w:history="1">
        <w:r w:rsidR="00E65BBF">
          <w:rPr>
            <w:noProof/>
          </w:rPr>
          <w:t>175</w:t>
        </w:r>
      </w:hyperlink>
      <w:r w:rsidR="00225796">
        <w:rPr>
          <w:noProof/>
        </w:rPr>
        <w:t>]</w:t>
      </w:r>
      <w:r w:rsidR="00BC1C52">
        <w:fldChar w:fldCharType="end"/>
      </w:r>
      <w:r w:rsidR="004844E6">
        <w:t xml:space="preserve">. Bunun yanında bazı çalışmalarda </w:t>
      </w:r>
      <w:r w:rsidR="00BC1C52">
        <w:fldChar w:fldCharType="begin"/>
      </w:r>
      <w:r w:rsidR="008F1930">
        <w:instrText xml:space="preserve"> ADDIN EN.CITE &lt;EndNote&gt;&lt;Cite&gt;&lt;Author&gt;LUTS&lt;/Author&gt;&lt;Year&gt;2010&lt;/Year&gt;&lt;RecNum&gt;1105&lt;/RecNum&gt;&lt;DisplayText&gt;[15, 66]&lt;/DisplayText&gt;&lt;record&gt;&lt;rec-number&gt;1105&lt;/rec-number&gt;&lt;foreign-keys&gt;&lt;key app="EN" db-id="zpdxxx506xzr91ere26vt2vu9etatf25dwvr"&gt;1105&lt;/key&gt;&lt;/foreign-keys&gt;&lt;ref-type name="Thesis"&gt;32&lt;/ref-type&gt;&lt;contributors&gt;&lt;authors&gt;&lt;author&gt;LUTS, JAN&lt;/author&gt;&lt;/authors&gt;&lt;/contributors&gt;&lt;titles&gt;&lt;title&gt;Classification of brain tumors based on magnetic resonance spectroscopy&lt;/title&gt;&lt;/titles&gt;&lt;dates&gt;&lt;year&gt;2010&lt;/year&gt;&lt;/dates&gt;&lt;publisher&gt;&lt;style face="normal" font="default" size="100%"&gt;PhD thesis&lt;/style&gt;&lt;style face="normal" font="default" charset="162" size="100%"&gt;,&lt;/style&gt;&lt;style face="normal" font="default" size="100%"&gt; Faculty of Engineering, KU Leuven, Leuven, Belgium&lt;/style&gt;&lt;/publisher&gt;&lt;urls&gt;&lt;/urls&gt;&lt;/record&gt;&lt;/Cite&gt;&lt;Cite&gt;&lt;Author&gt;LUTS&lt;/Author&gt;&lt;Year&gt;2007&lt;/Year&gt;&lt;RecNum&gt;146&lt;/RecNum&gt;&lt;record&gt;&lt;rec-number&gt;146&lt;/rec-number&gt;&lt;foreign-keys&gt;&lt;key app="EN" db-id="zpdxxx506xzr91ere26vt2vu9etatf25dwvr"&gt;146&lt;/key&gt;&lt;/foreign-keys&gt;&lt;ref-type name="Journal Article"&gt;17&lt;/ref-type&gt;&lt;contributors&gt;&lt;authors&gt;&lt;author&gt;LUTS, JAN&lt;/author&gt;&lt;author&gt;HEERSCHAP, AREND&lt;/author&gt;&lt;author&gt;SUYKENS, JOHAN AK&lt;/author&gt;&lt;author&gt;VAN HUFFEL, SABINE&lt;/author&gt;&lt;/authors&gt;&lt;/contributors&gt;&lt;titles&gt;&lt;title&gt;A combined MRI and MRSI based multiclass system for brain tumour recognition using LS-SVMs with class probabilities and feature selection&lt;/title&gt;&lt;secondary-title&gt;Artificial Intelligence in Medicine&lt;/secondary-title&gt;&lt;/titles&gt;&lt;periodical&gt;&lt;full-title&gt;Artificial intelligence in medicine&lt;/full-title&gt;&lt;/periodical&gt;&lt;pages&gt;87-102&lt;/pages&gt;&lt;volume&gt;40&lt;/volume&gt;&lt;number&gt;2&lt;/number&gt;&lt;dates&gt;&lt;year&gt;2007&lt;/year&gt;&lt;/dates&gt;&lt;isbn&gt;0933-3657&lt;/isbn&gt;&lt;urls&gt;&lt;/urls&gt;&lt;/record&gt;&lt;/Cite&gt;&lt;/EndNote&gt;</w:instrText>
      </w:r>
      <w:r w:rsidR="00BC1C52">
        <w:fldChar w:fldCharType="separate"/>
      </w:r>
      <w:r w:rsidR="008F1930">
        <w:rPr>
          <w:noProof/>
        </w:rPr>
        <w:t>[</w:t>
      </w:r>
      <w:hyperlink w:anchor="_ENREF_15" w:tooltip="LUTS, 2007 #146" w:history="1">
        <w:r w:rsidR="00E65BBF">
          <w:rPr>
            <w:noProof/>
          </w:rPr>
          <w:t>15</w:t>
        </w:r>
      </w:hyperlink>
      <w:r w:rsidR="008F1930">
        <w:rPr>
          <w:noProof/>
        </w:rPr>
        <w:t xml:space="preserve">, </w:t>
      </w:r>
      <w:hyperlink w:anchor="_ENREF_66" w:tooltip="LUTS, 2010 #1105" w:history="1">
        <w:r w:rsidR="00E65BBF">
          <w:rPr>
            <w:noProof/>
          </w:rPr>
          <w:t>66</w:t>
        </w:r>
      </w:hyperlink>
      <w:r w:rsidR="008F1930">
        <w:rPr>
          <w:noProof/>
        </w:rPr>
        <w:t>]</w:t>
      </w:r>
      <w:r w:rsidR="00BC1C52">
        <w:fldChar w:fldCharType="end"/>
      </w:r>
      <w:r w:rsidR="004844E6">
        <w:t xml:space="preserve"> ise Relief-F, Kruskal-Wallis, Fisher Criteria gibi özellik seçim metotları kullanılarak MRS sinyallerinin metabolit özellikleri çıkarılmıştır. Aynı zamanda MRS sinyallerinden özellik çıkarımı için </w:t>
      </w:r>
      <w:bookmarkStart w:id="422" w:name="OLE_LINK142"/>
      <w:bookmarkStart w:id="423" w:name="OLE_LINK143"/>
      <w:r w:rsidR="004844E6">
        <w:t xml:space="preserve">AQSES, QUEST </w:t>
      </w:r>
      <w:bookmarkEnd w:id="422"/>
      <w:bookmarkEnd w:id="423"/>
      <w:r w:rsidR="004844E6">
        <w:t>gibi model tabanlı metotlar</w:t>
      </w:r>
      <w:r w:rsidR="0010227F">
        <w:t xml:space="preserve"> </w:t>
      </w:r>
      <w:r w:rsidR="004844E6">
        <w:t xml:space="preserve">da bulunmaktadır </w:t>
      </w:r>
      <w:r w:rsidR="00BC1C52">
        <w:fldChar w:fldCharType="begin"/>
      </w:r>
      <w:r w:rsidR="008F1930">
        <w:instrText xml:space="preserve"> ADDIN EN.CITE &lt;EndNote&gt;&lt;Cite&gt;&lt;Author&gt;LUTS&lt;/Author&gt;&lt;Year&gt;2010&lt;/Year&gt;&lt;RecNum&gt;1105&lt;/RecNum&gt;&lt;DisplayText&gt;[66]&lt;/DisplayText&gt;&lt;record&gt;&lt;rec-number&gt;1105&lt;/rec-number&gt;&lt;foreign-keys&gt;&lt;key app="EN" db-id="zpdxxx506xzr91ere26vt2vu9etatf25dwvr"&gt;1105&lt;/key&gt;&lt;/foreign-keys&gt;&lt;ref-type name="Thesis"&gt;32&lt;/ref-type&gt;&lt;contributors&gt;&lt;authors&gt;&lt;author&gt;LUTS, JAN&lt;/author&gt;&lt;/authors&gt;&lt;/contributors&gt;&lt;titles&gt;&lt;title&gt;Classification of brain tumors based on magnetic resonance spectroscopy&lt;/title&gt;&lt;/titles&gt;&lt;dates&gt;&lt;year&gt;2010&lt;/year&gt;&lt;/dates&gt;&lt;publisher&gt;&lt;style face="normal" font="default" size="100%"&gt;PhD thesis&lt;/style&gt;&lt;style face="normal" font="default" charset="162" size="100%"&gt;,&lt;/style&gt;&lt;style face="normal" font="default" size="100%"&gt; Faculty of Engineering, KU Leuven, Leuven, Belgium&lt;/style&gt;&lt;/publisher&gt;&lt;urls&gt;&lt;/urls&gt;&lt;/record&gt;&lt;/Cite&gt;&lt;/EndNote&gt;</w:instrText>
      </w:r>
      <w:r w:rsidR="00BC1C52">
        <w:fldChar w:fldCharType="separate"/>
      </w:r>
      <w:r w:rsidR="008F1930">
        <w:rPr>
          <w:noProof/>
        </w:rPr>
        <w:t>[</w:t>
      </w:r>
      <w:hyperlink w:anchor="_ENREF_66" w:tooltip="LUTS, 2010 #1105" w:history="1">
        <w:r w:rsidR="00E65BBF">
          <w:rPr>
            <w:noProof/>
          </w:rPr>
          <w:t>66</w:t>
        </w:r>
      </w:hyperlink>
      <w:r w:rsidR="008F1930">
        <w:rPr>
          <w:noProof/>
        </w:rPr>
        <w:t>]</w:t>
      </w:r>
      <w:r w:rsidR="00BC1C52">
        <w:fldChar w:fldCharType="end"/>
      </w:r>
      <w:r w:rsidR="004844E6">
        <w:t>.</w:t>
      </w:r>
    </w:p>
    <w:p w:rsidR="00610634" w:rsidRDefault="00610634" w:rsidP="00762B55">
      <w:pPr>
        <w:spacing w:line="360" w:lineRule="auto"/>
        <w:jc w:val="both"/>
      </w:pPr>
    </w:p>
    <w:p w:rsidR="00610634" w:rsidRDefault="00610634" w:rsidP="00610634">
      <w:pPr>
        <w:spacing w:line="360" w:lineRule="auto"/>
        <w:jc w:val="both"/>
      </w:pPr>
      <w:r>
        <w:t xml:space="preserve">Bu çalışmada, MRS sinyallerinden beyin tümörünün evresinin belirlenmesi, sahte tümörlerin bulunması, iyi </w:t>
      </w:r>
      <w:r w:rsidR="00E17CC1">
        <w:t>/ kötü huylu tümörlerin</w:t>
      </w:r>
      <w:r>
        <w:t xml:space="preserve"> ayrımının yapılması ve beyne metastaz yapmış tümörlerin birincil beyin tümörlerinden ayrımın</w:t>
      </w:r>
      <w:r w:rsidR="00E17CC1">
        <w:t>ın</w:t>
      </w:r>
      <w:r>
        <w:t xml:space="preserve"> yapılması için YBS tabanlı yeni bir özellik çıkarım yöntemi geliştirilmiştir. Yöntemde YBS</w:t>
      </w:r>
      <w:r w:rsidR="008B3A3A">
        <w:t>'</w:t>
      </w:r>
      <w:r>
        <w:t xml:space="preserve">nin iki önemli </w:t>
      </w:r>
      <w:r w:rsidRPr="00610634">
        <w:t xml:space="preserve">algoritması olan NSA ve </w:t>
      </w:r>
      <w:r w:rsidR="003E61C2">
        <w:t>KSA</w:t>
      </w:r>
      <w:r>
        <w:t xml:space="preserve">’dan faydalanılmıştır. </w:t>
      </w:r>
      <w:r w:rsidR="003E61C2" w:rsidRPr="00762B55">
        <w:t>Önerilen yöntem</w:t>
      </w:r>
      <w:r w:rsidR="0010227F">
        <w:t>,</w:t>
      </w:r>
      <w:r w:rsidR="003E61C2" w:rsidRPr="00762B55">
        <w:t xml:space="preserve"> NSA algoritması ile MRS sinyallerindeki hataların bulunması ve aktifleşen </w:t>
      </w:r>
      <w:r w:rsidR="008F7352">
        <w:t>dedektör</w:t>
      </w:r>
      <w:r w:rsidR="003E61C2" w:rsidRPr="00762B55">
        <w:t>lere göre de bir özellik çıkarımı yapılması esa</w:t>
      </w:r>
      <w:r w:rsidR="008B3A3A">
        <w:t>sına dayanmaktadır. Ayrıca YBS'</w:t>
      </w:r>
      <w:r w:rsidR="003E61C2" w:rsidRPr="00762B55">
        <w:t xml:space="preserve">nin </w:t>
      </w:r>
      <w:proofErr w:type="gramStart"/>
      <w:r w:rsidR="003E61C2" w:rsidRPr="00762B55">
        <w:t>optimiza</w:t>
      </w:r>
      <w:r w:rsidR="003E61C2">
        <w:t>syon</w:t>
      </w:r>
      <w:proofErr w:type="gramEnd"/>
      <w:r w:rsidR="003E61C2">
        <w:t xml:space="preserve"> problemlerinde kullanılan K</w:t>
      </w:r>
      <w:r w:rsidR="003E61C2" w:rsidRPr="00762B55">
        <w:t>SA</w:t>
      </w:r>
      <w:r w:rsidR="008B3A3A">
        <w:t xml:space="preserve"> algoritması kullanarak </w:t>
      </w:r>
      <w:r w:rsidR="0010227F">
        <w:t>d</w:t>
      </w:r>
      <w:r w:rsidR="008B3A3A">
        <w:t>a NSA'</w:t>
      </w:r>
      <w:r w:rsidR="003E61C2" w:rsidRPr="00762B55">
        <w:t xml:space="preserve">da en uygun </w:t>
      </w:r>
      <w:r w:rsidR="008F7352">
        <w:t>dedektör</w:t>
      </w:r>
      <w:r w:rsidR="003E61C2" w:rsidRPr="00762B55">
        <w:t xml:space="preserve">lerin ve eşik değerlerinin belirlenmesi sağlanmıştır. NSA ile sinyal üzerindeki anormallikler tespit edildikten sonra sinyal her birisi 10 noktadan oluşan eşit pencerelere bölünmektedir. Her bir pencerede üretilen </w:t>
      </w:r>
      <w:r w:rsidR="008F7352">
        <w:t>dedektör</w:t>
      </w:r>
      <w:r w:rsidR="003E61C2" w:rsidRPr="00762B55">
        <w:t xml:space="preserve"> sayısı özel</w:t>
      </w:r>
      <w:r w:rsidR="0010227F">
        <w:t>lik vektörünü</w:t>
      </w:r>
      <w:r w:rsidR="003E61C2" w:rsidRPr="00762B55">
        <w:t xml:space="preserve"> oluşturmaktadır.</w:t>
      </w:r>
    </w:p>
    <w:p w:rsidR="00610634" w:rsidRDefault="00610634" w:rsidP="00762B55">
      <w:pPr>
        <w:spacing w:line="360" w:lineRule="auto"/>
        <w:jc w:val="both"/>
      </w:pPr>
    </w:p>
    <w:p w:rsidR="003E61C2" w:rsidRDefault="008B3A3A" w:rsidP="00762B55">
      <w:pPr>
        <w:spacing w:line="360" w:lineRule="auto"/>
        <w:jc w:val="both"/>
      </w:pPr>
      <w:r>
        <w:t>Önerilen yöntem, YBS’</w:t>
      </w:r>
      <w:r w:rsidR="003E61C2">
        <w:t>nin NSA ve K</w:t>
      </w:r>
      <w:r w:rsidR="003E61C2" w:rsidRPr="005E4C59">
        <w:t>SA algoritmaların</w:t>
      </w:r>
      <w:r w:rsidR="003E61C2">
        <w:t>ın</w:t>
      </w:r>
      <w:r w:rsidR="003E61C2" w:rsidRPr="005E4C59">
        <w:t xml:space="preserve"> birlikte kullanımı</w:t>
      </w:r>
      <w:r w:rsidR="003E61C2">
        <w:t xml:space="preserve">na dayanmakta ve </w:t>
      </w:r>
      <w:r w:rsidR="003E61C2" w:rsidRPr="005E4C59">
        <w:t>üç aşamada gerçekleş</w:t>
      </w:r>
      <w:r w:rsidR="00670DB1">
        <w:t>tiril</w:t>
      </w:r>
      <w:r w:rsidR="003E61C2" w:rsidRPr="005E4C59">
        <w:t>mektedir. Birinci aşama olan eğitim aşamasında</w:t>
      </w:r>
      <w:r w:rsidR="00670DB1">
        <w:t>,</w:t>
      </w:r>
      <w:r w:rsidR="003E61C2" w:rsidRPr="005E4C59">
        <w:t xml:space="preserve"> bir eğitim sinyali belirlenerek, bu kümeye göre NSA algoritması ile </w:t>
      </w:r>
      <w:r w:rsidR="008F7352">
        <w:t>dedektör</w:t>
      </w:r>
      <w:r w:rsidR="003E61C2" w:rsidRPr="005E4C59">
        <w:t xml:space="preserve"> kümesi oluşturulur. </w:t>
      </w:r>
      <w:r w:rsidR="008F7352">
        <w:t>Dedektör</w:t>
      </w:r>
      <w:r w:rsidR="003E61C2">
        <w:t xml:space="preserve"> kümesi daha sonra K</w:t>
      </w:r>
      <w:r w:rsidR="003E61C2" w:rsidRPr="005E4C59">
        <w:t xml:space="preserve">SA ile optimize edilerek </w:t>
      </w:r>
      <w:r w:rsidR="003E61C2" w:rsidRPr="005E4C59">
        <w:lastRenderedPageBreak/>
        <w:t xml:space="preserve">en uygun </w:t>
      </w:r>
      <w:r w:rsidR="008F7352">
        <w:t>dedektör</w:t>
      </w:r>
      <w:r w:rsidR="003E61C2" w:rsidRPr="005E4C59">
        <w:t xml:space="preserve"> kümesi</w:t>
      </w:r>
      <w:r w:rsidR="003E61C2">
        <w:t>nin</w:t>
      </w:r>
      <w:r w:rsidR="003E61C2" w:rsidRPr="005E4C59">
        <w:t xml:space="preserve"> </w:t>
      </w:r>
      <w:r w:rsidR="003E61C2">
        <w:t xml:space="preserve">seçilmesi sağlanır. </w:t>
      </w:r>
      <w:r w:rsidR="003E61C2" w:rsidRPr="005E4C59">
        <w:t>İkinci aşamada ise</w:t>
      </w:r>
      <w:r w:rsidR="00670DB1">
        <w:t>,</w:t>
      </w:r>
      <w:r w:rsidR="003E61C2" w:rsidRPr="005E4C59">
        <w:t xml:space="preserve"> bir test sinyali belirlenerek </w:t>
      </w:r>
      <w:proofErr w:type="gramStart"/>
      <w:r w:rsidR="003E61C2" w:rsidRPr="005E4C59">
        <w:t>optimum</w:t>
      </w:r>
      <w:proofErr w:type="gramEnd"/>
      <w:r w:rsidR="003E61C2" w:rsidRPr="005E4C59">
        <w:t xml:space="preserve"> </w:t>
      </w:r>
      <w:r w:rsidR="008F7352">
        <w:t>dedektör</w:t>
      </w:r>
      <w:r w:rsidR="003E61C2" w:rsidRPr="005E4C59">
        <w:t xml:space="preserve"> kümesi ile yine NSA algoritmasına göre aktifleşen </w:t>
      </w:r>
      <w:r w:rsidR="008F7352">
        <w:t>dedektör</w:t>
      </w:r>
      <w:r w:rsidR="003E61C2" w:rsidRPr="005E4C59">
        <w:t>ler belirlenir. Son aşama olan özellik çıkarım aşamasında ise</w:t>
      </w:r>
      <w:r w:rsidR="007A75C7">
        <w:t>,</w:t>
      </w:r>
      <w:r w:rsidR="003E61C2" w:rsidRPr="005E4C59">
        <w:t xml:space="preserve"> aktifleşen </w:t>
      </w:r>
      <w:r w:rsidR="008F7352">
        <w:t>dedektör</w:t>
      </w:r>
      <w:r w:rsidR="003E61C2" w:rsidRPr="005E4C59">
        <w:t xml:space="preserve">ler </w:t>
      </w:r>
      <w:r w:rsidR="003E61C2">
        <w:t>windowing</w:t>
      </w:r>
      <w:r w:rsidR="00670DB1">
        <w:t xml:space="preserve"> (pencereleme)</w:t>
      </w:r>
      <w:r w:rsidR="003E61C2">
        <w:t xml:space="preserve"> yöntemine göre </w:t>
      </w:r>
      <w:r w:rsidR="003E61C2" w:rsidRPr="005E4C59">
        <w:t>pencerelere bölünmüş olan test sinyaline uygulanarak özellik vektörü oluşturulur. Bu vektör</w:t>
      </w:r>
      <w:r w:rsidR="003E61C2">
        <w:t>,</w:t>
      </w:r>
      <w:r w:rsidR="003E61C2" w:rsidRPr="005E4C59">
        <w:t xml:space="preserve"> daha sonra sinyallerin sınıflandırılması için kullanılacaktır. </w:t>
      </w:r>
      <w:r w:rsidR="00BC1C52">
        <w:fldChar w:fldCharType="begin"/>
      </w:r>
      <w:r w:rsidR="003E61C2">
        <w:instrText xml:space="preserve"> REF _Ref408071630 </w:instrText>
      </w:r>
      <w:r w:rsidR="00BC1C52">
        <w:fldChar w:fldCharType="separate"/>
      </w:r>
      <w:r w:rsidR="009872A3">
        <w:t xml:space="preserve">Şekil </w:t>
      </w:r>
      <w:proofErr w:type="gramStart"/>
      <w:r w:rsidR="009872A3">
        <w:rPr>
          <w:noProof/>
        </w:rPr>
        <w:t>5</w:t>
      </w:r>
      <w:r w:rsidR="009872A3">
        <w:t>.</w:t>
      </w:r>
      <w:r w:rsidR="009872A3">
        <w:rPr>
          <w:noProof/>
        </w:rPr>
        <w:t>6</w:t>
      </w:r>
      <w:proofErr w:type="gramEnd"/>
      <w:r w:rsidR="00BC1C52">
        <w:fldChar w:fldCharType="end"/>
      </w:r>
      <w:r>
        <w:t>'</w:t>
      </w:r>
      <w:r w:rsidR="003E61C2">
        <w:t>de</w:t>
      </w:r>
      <w:r w:rsidR="003E61C2" w:rsidRPr="005E4C59">
        <w:t xml:space="preserve"> önerilen yönt</w:t>
      </w:r>
      <w:r w:rsidR="007A75C7">
        <w:t>emin akış şeması gösterilmektedir.</w:t>
      </w:r>
    </w:p>
    <w:p w:rsidR="00EF6173" w:rsidRPr="00762B55" w:rsidRDefault="00EF6173" w:rsidP="00762B55">
      <w:pPr>
        <w:spacing w:line="360" w:lineRule="auto"/>
        <w:jc w:val="both"/>
      </w:pPr>
    </w:p>
    <w:bookmarkStart w:id="424" w:name="OLE_LINK144"/>
    <w:bookmarkStart w:id="425" w:name="OLE_LINK145"/>
    <w:p w:rsidR="002C67A0" w:rsidRPr="00762B55" w:rsidRDefault="00BC1C52" w:rsidP="00F303DB">
      <w:pPr>
        <w:pStyle w:val="AnahtarKelimelerYaziStili"/>
        <w:jc w:val="center"/>
        <w:rPr>
          <w:lang w:val="en-US"/>
        </w:rPr>
      </w:pPr>
      <w:r w:rsidRPr="00BC1C52">
        <w:rPr>
          <w:lang w:val="en-US"/>
        </w:rPr>
      </w:r>
      <w:r>
        <w:rPr>
          <w:lang w:val="en-US"/>
        </w:rPr>
        <w:pict>
          <v:group id="_x0000_s1907" editas="canvas" style="width:339.65pt;height:279.15pt;mso-position-horizontal-relative:char;mso-position-vertical-relative:line" coordorigin="2556,9717" coordsize="6793,5583">
            <o:lock v:ext="edit" aspectratio="t"/>
            <v:shape id="_x0000_s1908" type="#_x0000_t75" style="position:absolute;left:2556;top:9717;width:6793;height:5583" o:preferrelative="f" stroked="t" strokecolor="black [3213]" strokeweight=".25pt">
              <v:fill o:detectmouseclick="t"/>
              <v:path o:extrusionok="t" o:connecttype="none"/>
              <o:lock v:ext="edit" text="t"/>
            </v:shape>
            <v:rect id="_x0000_s1909" style="position:absolute;left:2614;top:10126;width:2076;height:5093" fillcolor="#d8d8d8 [2732]" strokecolor="black [3200]" strokeweight="1pt">
              <v:stroke dashstyle="dash"/>
              <v:shadow color="#868686"/>
            </v:rect>
            <v:rect id="_x0000_s1910" style="position:absolute;left:4874;top:10126;width:2097;height:5093" fillcolor="#d8d8d8 [2732]" strokecolor="black [3200]" strokeweight="1pt">
              <v:stroke dashstyle="dash"/>
              <v:shadow color="#868686"/>
            </v:rect>
            <v:rect id="_x0000_s1911" style="position:absolute;left:7133;top:10118;width:2109;height:5093" fillcolor="#d8d8d8 [2732]" strokecolor="black [3200]" strokeweight="1pt">
              <v:stroke dashstyle="dash"/>
              <v:shadow color="#868686"/>
            </v:rect>
            <v:roundrect id="_x0000_s1913" style="position:absolute;left:2869;top:11531;width:1475;height:945" arcsize="10923f" fillcolor="none" strokecolor="black [3213]" strokeweight=".25pt">
              <v:fill color2="fill darken(118)" method="linear sigma" focus="50%" type="gradient"/>
              <v:stroke dashstyle="1 1" endcap="round"/>
              <v:shadow type="perspective" color="#205867 [1608]" opacity=".5" offset="1pt" offset2="-3pt"/>
              <v:textbox style="mso-next-textbox:#_x0000_s1913" inset="1.95581mm,.97789mm,1.95581mm,.97789mm">
                <w:txbxContent>
                  <w:p w:rsidR="00E65BBF" w:rsidRPr="005E4C59" w:rsidRDefault="00E65BBF" w:rsidP="003E61C2">
                    <w:pPr>
                      <w:jc w:val="center"/>
                      <w:rPr>
                        <w:sz w:val="18"/>
                      </w:rPr>
                    </w:pPr>
                    <w:r w:rsidRPr="005E4C59">
                      <w:rPr>
                        <w:sz w:val="18"/>
                      </w:rPr>
                      <w:t xml:space="preserve">NSA ile </w:t>
                    </w:r>
                    <w:r>
                      <w:rPr>
                        <w:sz w:val="18"/>
                      </w:rPr>
                      <w:t>Dedektör</w:t>
                    </w:r>
                    <w:r w:rsidRPr="005E4C59">
                      <w:rPr>
                        <w:sz w:val="18"/>
                      </w:rPr>
                      <w:t xml:space="preserve"> Üretimi</w:t>
                    </w:r>
                  </w:p>
                </w:txbxContent>
              </v:textbox>
            </v:roundrect>
            <v:roundrect id="_x0000_s1914" style="position:absolute;left:2869;top:12880;width:1475;height:945" arcsize="10923f" fillcolor="none" strokecolor="black [3213]" strokeweight=".25pt">
              <v:fill color2="fill darken(118)" method="linear sigma" focus="50%" type="gradient"/>
              <v:stroke dashstyle="1 1" endcap="round"/>
              <v:shadow type="perspective" color="#205867 [1608]" opacity=".5" offset="1pt" offset2="-3pt"/>
              <v:textbox style="mso-next-textbox:#_x0000_s1914" inset="1.95581mm,.97789mm,1.95581mm,.97789mm">
                <w:txbxContent>
                  <w:p w:rsidR="00E65BBF" w:rsidRPr="005E4C59" w:rsidRDefault="00E65BBF" w:rsidP="003E61C2">
                    <w:pPr>
                      <w:jc w:val="center"/>
                      <w:rPr>
                        <w:sz w:val="18"/>
                      </w:rPr>
                    </w:pPr>
                    <w:r>
                      <w:rPr>
                        <w:sz w:val="18"/>
                      </w:rPr>
                      <w:t>KSA</w:t>
                    </w:r>
                    <w:r w:rsidRPr="005E4C59">
                      <w:rPr>
                        <w:sz w:val="18"/>
                      </w:rPr>
                      <w:t xml:space="preserve"> ile </w:t>
                    </w:r>
                    <w:r>
                      <w:rPr>
                        <w:sz w:val="18"/>
                      </w:rPr>
                      <w:t>Dedektör</w:t>
                    </w:r>
                    <w:r w:rsidRPr="005E4C59">
                      <w:rPr>
                        <w:sz w:val="18"/>
                      </w:rPr>
                      <w:t>lerin Optimizasyonu</w:t>
                    </w:r>
                  </w:p>
                </w:txbxContent>
              </v:textbox>
            </v:roundrect>
            <v:shape id="_x0000_s1915" type="#_x0000_t32" style="position:absolute;left:3607;top:12476;width:1;height:404" o:connectortype="straight" strokecolor="black [3213]" strokeweight="2pt">
              <v:stroke endarrow="block"/>
              <v:shadow type="perspective" color="#205867 [1608]" opacity=".5" offset="1pt" offset2="-3pt"/>
            </v:shape>
            <v:roundrect id="_x0000_s1916" style="position:absolute;left:2869;top:14205;width:1475;height:945" arcsize="10923f" fillcolor="none" strokecolor="black [3213]" strokeweight=".25pt">
              <v:fill color2="fill darken(118)" method="linear sigma" focus="50%" type="gradient"/>
              <v:stroke dashstyle="1 1" endcap="round"/>
              <v:shadow type="perspective" color="#205867 [1608]" opacity=".5" offset="1pt" offset2="-3pt"/>
              <v:textbox style="mso-next-textbox:#_x0000_s1916" inset="1.95581mm,.97789mm,1.95581mm,.97789mm">
                <w:txbxContent>
                  <w:p w:rsidR="00E65BBF" w:rsidRPr="005E4C59" w:rsidRDefault="00E65BBF" w:rsidP="003E61C2">
                    <w:pPr>
                      <w:jc w:val="center"/>
                      <w:rPr>
                        <w:sz w:val="18"/>
                      </w:rPr>
                    </w:pPr>
                    <w:r w:rsidRPr="005E4C59">
                      <w:rPr>
                        <w:sz w:val="18"/>
                      </w:rPr>
                      <w:t xml:space="preserve">Optimum </w:t>
                    </w:r>
                    <w:r>
                      <w:rPr>
                        <w:sz w:val="18"/>
                      </w:rPr>
                      <w:t>Dedektör</w:t>
                    </w:r>
                    <w:r w:rsidRPr="005E4C59">
                      <w:rPr>
                        <w:sz w:val="18"/>
                      </w:rPr>
                      <w:t xml:space="preserve"> Kümesi</w:t>
                    </w:r>
                  </w:p>
                </w:txbxContent>
              </v:textbox>
            </v:roundrect>
            <v:roundrect id="_x0000_s1917" style="position:absolute;left:5172;top:10389;width:1475;height:738" arcsize="10923f" fillcolor="none" strokecolor="black [3213]" strokeweight=".25pt">
              <v:fill color2="fill darken(118)" method="linear sigma" focus="50%" type="gradient"/>
              <v:stroke dashstyle="1 1" endcap="round"/>
              <v:shadow type="perspective" color="#205867 [1608]" opacity=".5" offset="1pt" offset2="-3pt"/>
              <v:textbox style="mso-next-textbox:#_x0000_s1917" inset="1.95581mm,.97789mm,1.95581mm,.97789mm">
                <w:txbxContent>
                  <w:p w:rsidR="00E65BBF" w:rsidRPr="005E4C59" w:rsidRDefault="00E65BBF" w:rsidP="003E61C2">
                    <w:pPr>
                      <w:jc w:val="center"/>
                      <w:rPr>
                        <w:sz w:val="18"/>
                      </w:rPr>
                    </w:pPr>
                    <w:r w:rsidRPr="005E4C59">
                      <w:rPr>
                        <w:sz w:val="18"/>
                      </w:rPr>
                      <w:t>Test MRS Sinyali</w:t>
                    </w:r>
                  </w:p>
                </w:txbxContent>
              </v:textbox>
            </v:roundrect>
            <v:shape id="_x0000_s1918" type="#_x0000_t32" style="position:absolute;left:3607;top:13825;width:1;height:380" o:connectortype="straight" strokecolor="black [3213]" strokeweight="2pt">
              <v:stroke endarrow="block"/>
              <v:shadow type="perspective" color="#205867 [1608]" opacity=".5" offset="1pt" offset2="-3pt"/>
            </v:shape>
            <v:roundrect id="_x0000_s1919" style="position:absolute;left:5102;top:11717;width:1625;height:1717" arcsize="10923f" fillcolor="none" strokecolor="black [3213]" strokeweight=".25pt">
              <v:fill color2="fill darken(118)" method="linear sigma" focus="50%" type="gradient"/>
              <v:stroke dashstyle="1 1" endcap="round"/>
              <v:shadow type="perspective" color="#205867 [1608]" opacity=".5" offset="1pt" offset2="-3pt"/>
              <v:textbox style="mso-next-textbox:#_x0000_s1919" inset=".385mm,.97789mm,.385mm,.97789mm">
                <w:txbxContent>
                  <w:p w:rsidR="00E65BBF" w:rsidRDefault="00E65BBF" w:rsidP="003E61C2">
                    <w:pPr>
                      <w:jc w:val="center"/>
                      <w:rPr>
                        <w:sz w:val="18"/>
                      </w:rPr>
                    </w:pPr>
                  </w:p>
                  <w:p w:rsidR="00E65BBF" w:rsidRPr="005E4C59" w:rsidRDefault="00E65BBF" w:rsidP="003E61C2">
                    <w:pPr>
                      <w:jc w:val="center"/>
                      <w:rPr>
                        <w:sz w:val="18"/>
                      </w:rPr>
                    </w:pPr>
                    <w:r w:rsidRPr="005E4C59">
                      <w:rPr>
                        <w:sz w:val="18"/>
                      </w:rPr>
                      <w:t xml:space="preserve">NSA ve Optimum </w:t>
                    </w:r>
                    <w:r>
                      <w:rPr>
                        <w:sz w:val="18"/>
                      </w:rPr>
                      <w:t>Dedektör</w:t>
                    </w:r>
                    <w:r w:rsidRPr="005E4C59">
                      <w:rPr>
                        <w:sz w:val="18"/>
                      </w:rPr>
                      <w:t xml:space="preserve"> Kümesi ile Sinyaldeki Anormal Durumların Tespiti</w:t>
                    </w:r>
                  </w:p>
                </w:txbxContent>
              </v:textbox>
            </v:roundrect>
            <v:shape id="_x0000_s1920" type="#_x0000_t34" style="position:absolute;left:4344;top:12576;width:758;height:2102;flip:y" o:connectortype="elbow" adj="10772,68540,-123388" strokecolor="black [3213]" strokeweight="4pt">
              <v:stroke endarrow="block"/>
              <v:shadow type="perspective" color="#205867 [1608]" opacity=".5" offset="1pt" offset2="-3pt"/>
            </v:shape>
            <v:roundrect id="_x0000_s1921" style="position:absolute;left:5172;top:14172;width:1475;height:911" arcsize="10923f" fillcolor="none" strokecolor="black [3213]" strokeweight=".25pt">
              <v:fill color2="fill darken(118)" method="linear sigma" focus="50%" type="gradient"/>
              <v:stroke dashstyle="1 1" endcap="round"/>
              <v:shadow type="perspective" color="#205867 [1608]" opacity=".5" offset="1pt" offset2="-3pt"/>
              <v:textbox style="mso-next-textbox:#_x0000_s1921" inset="1.95581mm,.97789mm,1.95581mm,.97789mm">
                <w:txbxContent>
                  <w:p w:rsidR="00E65BBF" w:rsidRPr="005E4C59" w:rsidRDefault="00E65BBF" w:rsidP="003E61C2">
                    <w:pPr>
                      <w:jc w:val="center"/>
                      <w:rPr>
                        <w:sz w:val="18"/>
                      </w:rPr>
                    </w:pPr>
                    <w:r w:rsidRPr="005E4C59">
                      <w:rPr>
                        <w:sz w:val="18"/>
                      </w:rPr>
                      <w:t xml:space="preserve">Aktifleşen </w:t>
                    </w:r>
                    <w:r>
                      <w:rPr>
                        <w:sz w:val="18"/>
                      </w:rPr>
                      <w:t>Dedektör</w:t>
                    </w:r>
                    <w:r w:rsidRPr="005E4C59">
                      <w:rPr>
                        <w:sz w:val="18"/>
                      </w:rPr>
                      <w:t xml:space="preserve"> Kümesi</w:t>
                    </w:r>
                  </w:p>
                </w:txbxContent>
              </v:textbox>
            </v:roundrect>
            <v:shape id="_x0000_s1922" type="#_x0000_t32" style="position:absolute;left:5910;top:13434;width:5;height:738;flip:x" o:connectortype="straight" strokecolor="black [3213]" strokeweight="2pt">
              <v:stroke endarrow="block"/>
              <v:shadow type="perspective" color="#205867 [1608]" opacity=".5" offset="1pt" offset2="-3pt"/>
            </v:shape>
            <v:roundrect id="_x0000_s1923" style="position:absolute;left:7310;top:12174;width:1694;height:1382" arcsize="10923f" fillcolor="none" strokecolor="black [3213]" strokeweight=".25pt">
              <v:fill color2="fill darken(118)" method="linear sigma" focus="50%" type="gradient"/>
              <v:stroke dashstyle="1 1" endcap="round"/>
              <v:shadow type="perspective" color="#205867 [1608]" opacity=".5" offset="1pt" offset2="-3pt"/>
              <v:textbox style="mso-next-textbox:#_x0000_s1923" inset="1.95581mm,.97789mm,1.95581mm,.97789mm">
                <w:txbxContent>
                  <w:p w:rsidR="00E65BBF" w:rsidRPr="005E4C59" w:rsidRDefault="00E65BBF" w:rsidP="003E61C2">
                    <w:pPr>
                      <w:jc w:val="center"/>
                      <w:rPr>
                        <w:sz w:val="18"/>
                      </w:rPr>
                    </w:pPr>
                    <w:r w:rsidRPr="005E4C59">
                      <w:rPr>
                        <w:sz w:val="18"/>
                      </w:rPr>
                      <w:t xml:space="preserve">Test Sinyalinin </w:t>
                    </w:r>
                    <w:r>
                      <w:rPr>
                        <w:sz w:val="18"/>
                      </w:rPr>
                      <w:t xml:space="preserve">Windowing yöntemine göre </w:t>
                    </w:r>
                    <w:r w:rsidRPr="005E4C59">
                      <w:rPr>
                        <w:sz w:val="18"/>
                      </w:rPr>
                      <w:t>Pencerelere Bölünmesi</w:t>
                    </w:r>
                  </w:p>
                </w:txbxContent>
              </v:textbox>
            </v:roundrect>
            <v:roundrect id="_x0000_s1924" style="position:absolute;left:7377;top:14152;width:1627;height:911" arcsize="10923f" fillcolor="none" strokecolor="black [3213]" strokeweight=".25pt">
              <v:fill color2="fill darken(118)" method="linear sigma" focus="50%" type="gradient"/>
              <v:stroke dashstyle="1 1" endcap="round"/>
              <v:shadow type="perspective" color="#205867 [1608]" opacity=".5" offset="1pt" offset2="-3pt"/>
              <v:textbox style="mso-next-textbox:#_x0000_s1924" inset="1.95581mm,.97789mm,1.95581mm,.97789mm">
                <w:txbxContent>
                  <w:p w:rsidR="00E65BBF" w:rsidRPr="005E4C59" w:rsidRDefault="00E65BBF" w:rsidP="003E61C2">
                    <w:pPr>
                      <w:jc w:val="center"/>
                      <w:rPr>
                        <w:sz w:val="18"/>
                      </w:rPr>
                    </w:pPr>
                    <w:r w:rsidRPr="005E4C59">
                      <w:rPr>
                        <w:sz w:val="18"/>
                      </w:rPr>
                      <w:t>Özellik Vektörünün Oluşturulması</w:t>
                    </w:r>
                  </w:p>
                </w:txbxContent>
              </v:textbox>
            </v:roundrect>
            <v:rect id="_x0000_s1925" style="position:absolute;left:2704;top:9717;width:1940;height:346" fillcolor="none" stroked="f" strokecolor="black [3213]" strokeweight="1pt">
              <v:fill color2="fill darken(118)" angle="-45" method="linear sigma" focus="-50%" type="gradient"/>
              <v:shadow type="perspective" color="#205867 [1608]" opacity=".5" offset="1pt" offset2="-3pt"/>
              <v:textbox style="mso-next-textbox:#_x0000_s1925" inset="1.95581mm,.97789mm,1.95581mm,.97789mm">
                <w:txbxContent>
                  <w:p w:rsidR="00E65BBF" w:rsidRPr="005E4C59" w:rsidRDefault="00E65BBF" w:rsidP="003E61C2">
                    <w:pPr>
                      <w:jc w:val="center"/>
                      <w:rPr>
                        <w:b/>
                        <w:sz w:val="18"/>
                      </w:rPr>
                    </w:pPr>
                    <w:r w:rsidRPr="005E4C59">
                      <w:rPr>
                        <w:b/>
                        <w:sz w:val="18"/>
                      </w:rPr>
                      <w:t>Eğitim Aşaması</w:t>
                    </w:r>
                  </w:p>
                </w:txbxContent>
              </v:textbox>
            </v:rect>
            <v:rect id="_x0000_s1926" style="position:absolute;left:4976;top:9717;width:1940;height:346" fillcolor="none" stroked="f" strokecolor="black [3213]" strokeweight="1pt">
              <v:fill color2="fill darken(118)" angle="-45" method="linear sigma" focus="-50%" type="gradient"/>
              <v:shadow type="perspective" color="#205867 [1608]" opacity=".5" offset="1pt" offset2="-3pt"/>
              <v:textbox style="mso-next-textbox:#_x0000_s1926" inset="1.95581mm,.97789mm,1.95581mm,.97789mm">
                <w:txbxContent>
                  <w:p w:rsidR="00E65BBF" w:rsidRPr="005E4C59" w:rsidRDefault="00E65BBF" w:rsidP="003E61C2">
                    <w:pPr>
                      <w:jc w:val="center"/>
                      <w:rPr>
                        <w:b/>
                        <w:sz w:val="18"/>
                      </w:rPr>
                    </w:pPr>
                    <w:r w:rsidRPr="005E4C59">
                      <w:rPr>
                        <w:b/>
                        <w:sz w:val="18"/>
                      </w:rPr>
                      <w:t>Test Aşaması</w:t>
                    </w:r>
                  </w:p>
                </w:txbxContent>
              </v:textbox>
            </v:rect>
            <v:rect id="_x0000_s1927" style="position:absolute;left:7133;top:9717;width:2109;height:346" fillcolor="none" stroked="f" strokecolor="black [3213]" strokeweight="1pt">
              <v:fill color2="fill darken(118)" angle="-45" method="linear sigma" focus="-50%" type="gradient"/>
              <v:shadow type="perspective" color="#205867 [1608]" opacity=".5" offset="1pt" offset2="-3pt"/>
              <v:textbox style="mso-next-textbox:#_x0000_s1927" inset=".77mm,.97789mm,.77mm,.97789mm">
                <w:txbxContent>
                  <w:p w:rsidR="00E65BBF" w:rsidRPr="005E4C59" w:rsidRDefault="00E65BBF" w:rsidP="003E61C2">
                    <w:pPr>
                      <w:jc w:val="center"/>
                      <w:rPr>
                        <w:b/>
                        <w:sz w:val="18"/>
                      </w:rPr>
                    </w:pPr>
                    <w:r w:rsidRPr="005E4C59">
                      <w:rPr>
                        <w:b/>
                        <w:sz w:val="18"/>
                      </w:rPr>
                      <w:t>Özellik Çıkarım Aşaması</w:t>
                    </w:r>
                  </w:p>
                </w:txbxContent>
              </v:textbox>
            </v:rect>
            <v:shape id="_x0000_s1928" type="#_x0000_t34" style="position:absolute;left:6647;top:12865;width:663;height:1763;flip:y" o:connectortype="elbow" adj="10784,81107,-216098" strokecolor="black [3213]" strokeweight="4pt">
              <v:stroke endarrow="block"/>
              <v:shadow type="perspective" color="#205867 [1608]" opacity=".5" offset="1pt" offset2="-3pt"/>
            </v:shape>
            <v:shape id="_x0000_s1929" type="#_x0000_t32" style="position:absolute;left:8157;top:13556;width:1;height:624" o:connectortype="straight" strokecolor="black [3213]" strokeweight="2pt">
              <v:stroke endarrow="block"/>
              <v:shadow type="perspective" color="#205867 [1608]" opacity=".5" offset="1pt" offset2="-3pt"/>
            </v:shape>
            <v:shape id="_x0000_s1930" type="#_x0000_t32" style="position:absolute;left:3606;top:11139;width:1;height:392" o:connectortype="straight" strokecolor="black [3213]" strokeweight="2pt">
              <v:stroke endarrow="block"/>
              <v:shadow type="perspective" color="#205867 [1608]" opacity=".5" offset="1pt" offset2="-3pt"/>
            </v:shape>
            <v:shape id="_x0000_s1931" type="#_x0000_t32" style="position:absolute;left:5910;top:11127;width:5;height:590" o:connectortype="straight" strokecolor="black [3213]" strokeweight="2pt">
              <v:stroke endarrow="block"/>
              <v:shadow type="perspective" color="#205867 [1608]" opacity=".5" offset="1pt" offset2="-3pt"/>
            </v:shape>
            <v:roundrect id="_x0000_s1932" style="position:absolute;left:2869;top:10389;width:1475;height:738" arcsize="10923f" fillcolor="none" strokecolor="black [3213]" strokeweight=".25pt">
              <v:fill color2="fill darken(118)" method="linear sigma" focus="50%" type="gradient"/>
              <v:stroke dashstyle="1 1" endcap="round"/>
              <v:shadow type="perspective" color="#205867 [1608]" opacity=".5" offset="1pt" offset2="-3pt"/>
              <v:textbox style="mso-next-textbox:#_x0000_s1932" inset="1.95581mm,.97789mm,1.95581mm,.97789mm">
                <w:txbxContent>
                  <w:p w:rsidR="00E65BBF" w:rsidRPr="005E4C59" w:rsidRDefault="00E65BBF" w:rsidP="003E61C2">
                    <w:pPr>
                      <w:jc w:val="center"/>
                      <w:rPr>
                        <w:sz w:val="18"/>
                      </w:rPr>
                    </w:pPr>
                    <w:r>
                      <w:rPr>
                        <w:sz w:val="18"/>
                      </w:rPr>
                      <w:t>Eğitim</w:t>
                    </w:r>
                    <w:r w:rsidRPr="005E4C59">
                      <w:rPr>
                        <w:sz w:val="18"/>
                      </w:rPr>
                      <w:t xml:space="preserve"> MRS Sinyali</w:t>
                    </w:r>
                  </w:p>
                </w:txbxContent>
              </v:textbox>
            </v:roundrect>
            <w10:anchorlock/>
          </v:group>
        </w:pict>
      </w:r>
      <w:bookmarkEnd w:id="424"/>
      <w:bookmarkEnd w:id="425"/>
    </w:p>
    <w:p w:rsidR="00762B55" w:rsidRPr="00762B55" w:rsidRDefault="001A7F88" w:rsidP="00154BE1">
      <w:pPr>
        <w:pStyle w:val="ResimYazs"/>
        <w:spacing w:line="360" w:lineRule="auto"/>
      </w:pPr>
      <w:bookmarkStart w:id="426" w:name="_Ref408003103"/>
      <w:bookmarkStart w:id="427" w:name="_Ref408071630"/>
      <w:bookmarkStart w:id="428" w:name="_Toc411849793"/>
      <w:bookmarkStart w:id="429" w:name="_Toc411852967"/>
      <w:r>
        <w:t xml:space="preserve">Şekil </w:t>
      </w:r>
      <w:fldSimple w:instr=" STYLEREF 1 \s ">
        <w:r w:rsidR="009872A3">
          <w:rPr>
            <w:noProof/>
          </w:rPr>
          <w:t>5</w:t>
        </w:r>
      </w:fldSimple>
      <w:r w:rsidR="00244721">
        <w:t>.</w:t>
      </w:r>
      <w:fldSimple w:instr=" SEQ Şekil \* ARABIC \s 1 ">
        <w:r w:rsidR="009872A3">
          <w:rPr>
            <w:noProof/>
          </w:rPr>
          <w:t>6</w:t>
        </w:r>
      </w:fldSimple>
      <w:bookmarkEnd w:id="426"/>
      <w:bookmarkEnd w:id="427"/>
      <w:r>
        <w:t xml:space="preserve">. </w:t>
      </w:r>
      <w:r w:rsidRPr="0001011A">
        <w:t>YBS ile özellik çıkarım metodunun akış diyagramı</w:t>
      </w:r>
      <w:bookmarkEnd w:id="428"/>
      <w:bookmarkEnd w:id="429"/>
    </w:p>
    <w:p w:rsidR="00C578D9" w:rsidRDefault="00C578D9" w:rsidP="00C244EA">
      <w:pPr>
        <w:rPr>
          <w:b/>
          <w:bCs/>
        </w:rPr>
      </w:pPr>
    </w:p>
    <w:p w:rsidR="00846F36" w:rsidRPr="00C578D9" w:rsidRDefault="00846F36" w:rsidP="00806E65">
      <w:pPr>
        <w:pStyle w:val="Balk4"/>
        <w:numPr>
          <w:ilvl w:val="3"/>
          <w:numId w:val="30"/>
        </w:numPr>
      </w:pPr>
      <w:bookmarkStart w:id="430" w:name="_Toc411800185"/>
      <w:r w:rsidRPr="00C578D9">
        <w:t>Eğitim sinyalinin belirlenmesi</w:t>
      </w:r>
      <w:bookmarkEnd w:id="430"/>
    </w:p>
    <w:p w:rsidR="003C11E5" w:rsidRPr="003C11E5" w:rsidRDefault="003C11E5" w:rsidP="003C11E5"/>
    <w:p w:rsidR="0072219E" w:rsidRDefault="0072219E" w:rsidP="005B498B">
      <w:pPr>
        <w:pStyle w:val="AnaParagrafYaziStiliSau"/>
      </w:pPr>
      <w:r w:rsidRPr="00974C62">
        <w:rPr>
          <w:color w:val="000000" w:themeColor="text1"/>
        </w:rPr>
        <w:t>MRS sinyallerindeki anormal durumların belirlen</w:t>
      </w:r>
      <w:r>
        <w:rPr>
          <w:color w:val="000000" w:themeColor="text1"/>
        </w:rPr>
        <w:t>ebil</w:t>
      </w:r>
      <w:r w:rsidRPr="00974C62">
        <w:rPr>
          <w:color w:val="000000" w:themeColor="text1"/>
        </w:rPr>
        <w:t>mesi için öncelikle eğitim</w:t>
      </w:r>
      <w:r>
        <w:rPr>
          <w:color w:val="000000" w:themeColor="text1"/>
        </w:rPr>
        <w:t xml:space="preserve"> işleminin yapılması</w:t>
      </w:r>
      <w:r w:rsidRPr="00974C62">
        <w:rPr>
          <w:color w:val="000000" w:themeColor="text1"/>
        </w:rPr>
        <w:t xml:space="preserve"> gerekmektedir</w:t>
      </w:r>
      <w:r>
        <w:rPr>
          <w:color w:val="808080" w:themeColor="background1" w:themeShade="80"/>
        </w:rPr>
        <w:t xml:space="preserve">. </w:t>
      </w:r>
      <w:r>
        <w:t>Eğiti</w:t>
      </w:r>
      <w:r w:rsidR="008B3A3A">
        <w:t>m aşamasının ilk adımı ise</w:t>
      </w:r>
      <w:r w:rsidR="00091D29">
        <w:t>,</w:t>
      </w:r>
      <w:r w:rsidR="008B3A3A">
        <w:t xml:space="preserve"> NSA’</w:t>
      </w:r>
      <w:r>
        <w:t>nın eğitim sinyallerinin belirlenmesidir. MRS eğitim sinyalleri tercihe göre</w:t>
      </w:r>
      <w:r w:rsidR="00091D29">
        <w:t>,</w:t>
      </w:r>
      <w:r>
        <w:t xml:space="preserve"> normal be</w:t>
      </w:r>
      <w:r w:rsidR="001C5455">
        <w:t>yin dokusu, meningiom</w:t>
      </w:r>
      <w:r>
        <w:t xml:space="preserve">, </w:t>
      </w:r>
      <w:r w:rsidR="001C5455">
        <w:t>GBM, astrositom</w:t>
      </w:r>
      <w:r>
        <w:t xml:space="preserve"> gibi vakalara ait verilerden seçilmiştir. </w:t>
      </w:r>
      <w:fldSimple w:instr=" REF _Ref408003218  \* MERGEFORMAT ">
        <w:r w:rsidR="009872A3">
          <w:t xml:space="preserve">Şekil </w:t>
        </w:r>
        <w:r w:rsidR="009872A3">
          <w:rPr>
            <w:noProof/>
          </w:rPr>
          <w:t>5.8</w:t>
        </w:r>
      </w:fldSimple>
      <w:r w:rsidRPr="00C163D3">
        <w:t>’d</w:t>
      </w:r>
      <w:r w:rsidR="00DD200F">
        <w:t>a</w:t>
      </w:r>
      <w:r>
        <w:t xml:space="preserve"> </w:t>
      </w:r>
      <w:r w:rsidR="00DD200F">
        <w:t xml:space="preserve">sinyal ön-işleme aşamasından geçirilmiş ve </w:t>
      </w:r>
      <w:r>
        <w:t>eğitim sinyali olarak kullanılabilecek bazı MRS sinyalleri görülmektedir. MRS eğitim sinyali belirlendikten sonra NSA algoritmasının kurallarına göre</w:t>
      </w:r>
      <w:r w:rsidR="00091D29">
        <w:t>,</w:t>
      </w:r>
      <w:r>
        <w:t xml:space="preserve"> bu sinyalin eğitim işlemi gerçekleştirilerek </w:t>
      </w:r>
      <w:r w:rsidR="008F7352">
        <w:t>dedektör</w:t>
      </w:r>
      <w:r>
        <w:t xml:space="preserve"> kümesi oluşturulur.</w:t>
      </w:r>
    </w:p>
    <w:p w:rsidR="0072219E" w:rsidRDefault="0072219E" w:rsidP="005B498B">
      <w:pPr>
        <w:pStyle w:val="AnaParagrafYaziStiliSau"/>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436"/>
      </w:tblGrid>
      <w:tr w:rsidR="00E2713A" w:rsidTr="00E2713A">
        <w:trPr>
          <w:jc w:val="center"/>
        </w:trPr>
        <w:tc>
          <w:tcPr>
            <w:tcW w:w="8436" w:type="dxa"/>
          </w:tcPr>
          <w:p w:rsidR="00E2713A" w:rsidRDefault="007F340D" w:rsidP="00E2713A">
            <w:pPr>
              <w:tabs>
                <w:tab w:val="left" w:pos="709"/>
              </w:tabs>
              <w:jc w:val="center"/>
              <w:rPr>
                <w:b/>
                <w:noProof/>
              </w:rPr>
            </w:pPr>
            <w:r>
              <w:rPr>
                <w:b/>
                <w:noProof/>
              </w:rPr>
              <w:drawing>
                <wp:inline distT="0" distB="0" distL="0" distR="0">
                  <wp:extent cx="5213350" cy="1774190"/>
                  <wp:effectExtent l="0" t="0" r="0" b="0"/>
                  <wp:docPr id="175" name="Resim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33" cstate="print"/>
                          <a:srcRect/>
                          <a:stretch>
                            <a:fillRect/>
                          </a:stretch>
                        </pic:blipFill>
                        <pic:spPr bwMode="auto">
                          <a:xfrm>
                            <a:off x="0" y="0"/>
                            <a:ext cx="5213350" cy="1774190"/>
                          </a:xfrm>
                          <a:prstGeom prst="rect">
                            <a:avLst/>
                          </a:prstGeom>
                          <a:noFill/>
                          <a:ln w="9525">
                            <a:noFill/>
                            <a:miter lim="800000"/>
                            <a:headEnd/>
                            <a:tailEnd/>
                          </a:ln>
                        </pic:spPr>
                      </pic:pic>
                    </a:graphicData>
                  </a:graphic>
                </wp:inline>
              </w:drawing>
            </w:r>
          </w:p>
          <w:p w:rsidR="00E2713A" w:rsidRDefault="00E2713A" w:rsidP="00E2713A">
            <w:pPr>
              <w:tabs>
                <w:tab w:val="left" w:pos="709"/>
              </w:tabs>
              <w:jc w:val="center"/>
              <w:rPr>
                <w:b/>
                <w:noProof/>
              </w:rPr>
            </w:pPr>
            <w:r w:rsidRPr="00AE5880">
              <w:rPr>
                <w:b/>
                <w:noProof/>
                <w:sz w:val="20"/>
                <w:szCs w:val="20"/>
              </w:rPr>
              <w:t>(a)</w:t>
            </w:r>
            <w:r w:rsidR="007F340D">
              <w:rPr>
                <w:b/>
                <w:noProof/>
                <w:sz w:val="20"/>
                <w:szCs w:val="20"/>
              </w:rPr>
              <w:t xml:space="preserve"> </w:t>
            </w:r>
            <w:r w:rsidR="007F340D" w:rsidRPr="007F340D">
              <w:rPr>
                <w:noProof/>
                <w:sz w:val="20"/>
                <w:szCs w:val="20"/>
              </w:rPr>
              <w:t>Normal beyin dokusuna ait MRS sinyal örüntüsü</w:t>
            </w:r>
          </w:p>
        </w:tc>
      </w:tr>
      <w:tr w:rsidR="00E2713A" w:rsidTr="00E2713A">
        <w:trPr>
          <w:jc w:val="center"/>
        </w:trPr>
        <w:tc>
          <w:tcPr>
            <w:tcW w:w="8436" w:type="dxa"/>
          </w:tcPr>
          <w:p w:rsidR="00E2713A" w:rsidRDefault="007F340D" w:rsidP="00E2713A">
            <w:pPr>
              <w:tabs>
                <w:tab w:val="left" w:pos="709"/>
              </w:tabs>
              <w:jc w:val="center"/>
              <w:rPr>
                <w:b/>
                <w:noProof/>
              </w:rPr>
            </w:pPr>
            <w:r>
              <w:rPr>
                <w:b/>
                <w:noProof/>
              </w:rPr>
              <w:drawing>
                <wp:inline distT="0" distB="0" distL="0" distR="0">
                  <wp:extent cx="5213350" cy="1774190"/>
                  <wp:effectExtent l="0" t="0" r="0" b="0"/>
                  <wp:docPr id="176" name="Resim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4" cstate="print"/>
                          <a:srcRect/>
                          <a:stretch>
                            <a:fillRect/>
                          </a:stretch>
                        </pic:blipFill>
                        <pic:spPr bwMode="auto">
                          <a:xfrm>
                            <a:off x="0" y="0"/>
                            <a:ext cx="5213350" cy="1774190"/>
                          </a:xfrm>
                          <a:prstGeom prst="rect">
                            <a:avLst/>
                          </a:prstGeom>
                          <a:noFill/>
                          <a:ln w="9525">
                            <a:noFill/>
                            <a:miter lim="800000"/>
                            <a:headEnd/>
                            <a:tailEnd/>
                          </a:ln>
                        </pic:spPr>
                      </pic:pic>
                    </a:graphicData>
                  </a:graphic>
                </wp:inline>
              </w:drawing>
            </w:r>
          </w:p>
          <w:p w:rsidR="00E2713A" w:rsidRDefault="00E2713A" w:rsidP="007F340D">
            <w:pPr>
              <w:tabs>
                <w:tab w:val="left" w:pos="709"/>
              </w:tabs>
              <w:jc w:val="center"/>
              <w:rPr>
                <w:b/>
                <w:noProof/>
              </w:rPr>
            </w:pPr>
            <w:r w:rsidRPr="00AE5880">
              <w:rPr>
                <w:b/>
                <w:sz w:val="20"/>
                <w:szCs w:val="20"/>
              </w:rPr>
              <w:t>(b)</w:t>
            </w:r>
            <w:r w:rsidR="007F340D">
              <w:rPr>
                <w:b/>
                <w:sz w:val="20"/>
                <w:szCs w:val="20"/>
              </w:rPr>
              <w:t xml:space="preserve"> </w:t>
            </w:r>
            <w:bookmarkStart w:id="431" w:name="OLE_LINK43"/>
            <w:bookmarkStart w:id="432" w:name="OLE_LINK44"/>
            <w:r w:rsidR="007C4CAC">
              <w:rPr>
                <w:sz w:val="20"/>
                <w:szCs w:val="20"/>
              </w:rPr>
              <w:t>Meningiom</w:t>
            </w:r>
            <w:r w:rsidR="007F340D" w:rsidRPr="007F340D">
              <w:rPr>
                <w:sz w:val="20"/>
                <w:szCs w:val="20"/>
              </w:rPr>
              <w:t xml:space="preserve"> beyin tümör dokusuna ait MRS sinyal örüntüsü</w:t>
            </w:r>
            <w:bookmarkEnd w:id="431"/>
            <w:bookmarkEnd w:id="432"/>
          </w:p>
        </w:tc>
      </w:tr>
      <w:tr w:rsidR="00E2713A" w:rsidTr="00E2713A">
        <w:trPr>
          <w:jc w:val="center"/>
        </w:trPr>
        <w:tc>
          <w:tcPr>
            <w:tcW w:w="8436" w:type="dxa"/>
          </w:tcPr>
          <w:p w:rsidR="00E2713A" w:rsidRDefault="002931F0" w:rsidP="00E2713A">
            <w:pPr>
              <w:tabs>
                <w:tab w:val="left" w:pos="709"/>
              </w:tabs>
              <w:jc w:val="center"/>
              <w:rPr>
                <w:b/>
                <w:noProof/>
              </w:rPr>
            </w:pPr>
            <w:r>
              <w:rPr>
                <w:b/>
                <w:noProof/>
              </w:rPr>
              <w:drawing>
                <wp:inline distT="0" distB="0" distL="0" distR="0">
                  <wp:extent cx="5213350" cy="1774190"/>
                  <wp:effectExtent l="0" t="0" r="0" b="0"/>
                  <wp:docPr id="177" name="Resim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35" cstate="print"/>
                          <a:srcRect/>
                          <a:stretch>
                            <a:fillRect/>
                          </a:stretch>
                        </pic:blipFill>
                        <pic:spPr bwMode="auto">
                          <a:xfrm>
                            <a:off x="0" y="0"/>
                            <a:ext cx="5213350" cy="1774190"/>
                          </a:xfrm>
                          <a:prstGeom prst="rect">
                            <a:avLst/>
                          </a:prstGeom>
                          <a:noFill/>
                          <a:ln w="9525">
                            <a:noFill/>
                            <a:miter lim="800000"/>
                            <a:headEnd/>
                            <a:tailEnd/>
                          </a:ln>
                        </pic:spPr>
                      </pic:pic>
                    </a:graphicData>
                  </a:graphic>
                </wp:inline>
              </w:drawing>
            </w:r>
          </w:p>
          <w:p w:rsidR="00E2713A" w:rsidRDefault="00E2713A" w:rsidP="000A01C0">
            <w:pPr>
              <w:tabs>
                <w:tab w:val="left" w:pos="709"/>
              </w:tabs>
              <w:jc w:val="center"/>
              <w:rPr>
                <w:b/>
                <w:noProof/>
              </w:rPr>
            </w:pPr>
            <w:r w:rsidRPr="00AE5880">
              <w:rPr>
                <w:b/>
                <w:sz w:val="20"/>
                <w:szCs w:val="20"/>
              </w:rPr>
              <w:t>(c)</w:t>
            </w:r>
            <w:r w:rsidR="002931F0">
              <w:rPr>
                <w:b/>
                <w:sz w:val="20"/>
                <w:szCs w:val="20"/>
              </w:rPr>
              <w:t xml:space="preserve"> </w:t>
            </w:r>
            <w:bookmarkStart w:id="433" w:name="OLE_LINK49"/>
            <w:bookmarkStart w:id="434" w:name="OLE_LINK50"/>
            <w:bookmarkStart w:id="435" w:name="OLE_LINK51"/>
            <w:r w:rsidR="000A01C0">
              <w:rPr>
                <w:sz w:val="20"/>
                <w:szCs w:val="20"/>
                <w:lang w:val="en-US"/>
              </w:rPr>
              <w:t>GBM</w:t>
            </w:r>
            <w:r w:rsidR="002931F0" w:rsidRPr="007F340D">
              <w:rPr>
                <w:sz w:val="20"/>
                <w:szCs w:val="20"/>
              </w:rPr>
              <w:t xml:space="preserve"> beyin tümör dokusuna ait MRS sinyal örüntüsü</w:t>
            </w:r>
            <w:bookmarkEnd w:id="433"/>
            <w:bookmarkEnd w:id="434"/>
            <w:bookmarkEnd w:id="435"/>
          </w:p>
        </w:tc>
      </w:tr>
      <w:tr w:rsidR="00E2713A" w:rsidTr="00E2713A">
        <w:trPr>
          <w:jc w:val="center"/>
        </w:trPr>
        <w:tc>
          <w:tcPr>
            <w:tcW w:w="8436" w:type="dxa"/>
          </w:tcPr>
          <w:p w:rsidR="00E2713A" w:rsidRDefault="002931F0" w:rsidP="00E2713A">
            <w:pPr>
              <w:tabs>
                <w:tab w:val="left" w:pos="709"/>
              </w:tabs>
              <w:jc w:val="center"/>
              <w:rPr>
                <w:b/>
                <w:noProof/>
              </w:rPr>
            </w:pPr>
            <w:r>
              <w:rPr>
                <w:b/>
                <w:noProof/>
              </w:rPr>
              <w:drawing>
                <wp:inline distT="0" distB="0" distL="0" distR="0">
                  <wp:extent cx="5213350" cy="1774190"/>
                  <wp:effectExtent l="0" t="0" r="0" b="0"/>
                  <wp:docPr id="178" name="Resim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6" cstate="print"/>
                          <a:srcRect/>
                          <a:stretch>
                            <a:fillRect/>
                          </a:stretch>
                        </pic:blipFill>
                        <pic:spPr bwMode="auto">
                          <a:xfrm>
                            <a:off x="0" y="0"/>
                            <a:ext cx="5213350" cy="1774190"/>
                          </a:xfrm>
                          <a:prstGeom prst="rect">
                            <a:avLst/>
                          </a:prstGeom>
                          <a:noFill/>
                          <a:ln w="9525">
                            <a:noFill/>
                            <a:miter lim="800000"/>
                            <a:headEnd/>
                            <a:tailEnd/>
                          </a:ln>
                        </pic:spPr>
                      </pic:pic>
                    </a:graphicData>
                  </a:graphic>
                </wp:inline>
              </w:drawing>
            </w:r>
          </w:p>
          <w:p w:rsidR="00E2713A" w:rsidRDefault="00E2713A" w:rsidP="002931F0">
            <w:pPr>
              <w:tabs>
                <w:tab w:val="left" w:pos="709"/>
              </w:tabs>
              <w:jc w:val="center"/>
              <w:rPr>
                <w:sz w:val="20"/>
                <w:szCs w:val="20"/>
              </w:rPr>
            </w:pPr>
            <w:r w:rsidRPr="00AE5880">
              <w:rPr>
                <w:b/>
                <w:sz w:val="20"/>
                <w:szCs w:val="20"/>
              </w:rPr>
              <w:t>(d)</w:t>
            </w:r>
            <w:r w:rsidR="002931F0">
              <w:rPr>
                <w:b/>
                <w:sz w:val="20"/>
                <w:szCs w:val="20"/>
              </w:rPr>
              <w:t xml:space="preserve"> </w:t>
            </w:r>
            <w:r w:rsidR="002931F0">
              <w:rPr>
                <w:sz w:val="20"/>
                <w:szCs w:val="20"/>
                <w:lang w:val="en-US"/>
              </w:rPr>
              <w:t>Abscess (</w:t>
            </w:r>
            <w:r w:rsidR="002931F0" w:rsidRPr="002931F0">
              <w:rPr>
                <w:sz w:val="20"/>
                <w:szCs w:val="20"/>
              </w:rPr>
              <w:t xml:space="preserve">sahte </w:t>
            </w:r>
            <w:r w:rsidR="002931F0" w:rsidRPr="007F340D">
              <w:rPr>
                <w:sz w:val="20"/>
                <w:szCs w:val="20"/>
              </w:rPr>
              <w:t>beyin tümör</w:t>
            </w:r>
            <w:r w:rsidR="002931F0">
              <w:rPr>
                <w:sz w:val="20"/>
                <w:szCs w:val="20"/>
              </w:rPr>
              <w:t>ü</w:t>
            </w:r>
            <w:r w:rsidR="002931F0">
              <w:rPr>
                <w:sz w:val="20"/>
                <w:szCs w:val="20"/>
                <w:lang w:val="en-US"/>
              </w:rPr>
              <w:t>)</w:t>
            </w:r>
            <w:r w:rsidR="002931F0" w:rsidRPr="007F340D">
              <w:rPr>
                <w:sz w:val="20"/>
                <w:szCs w:val="20"/>
              </w:rPr>
              <w:t xml:space="preserve"> dokusuna ait MRS sinyal örüntüsü</w:t>
            </w:r>
          </w:p>
          <w:p w:rsidR="00316DA9" w:rsidRDefault="00316DA9" w:rsidP="00316DA9">
            <w:pPr>
              <w:pStyle w:val="ResimYazs"/>
              <w:spacing w:before="240"/>
              <w:ind w:left="851" w:hanging="851"/>
              <w:jc w:val="both"/>
            </w:pPr>
            <w:bookmarkStart w:id="436" w:name="_Toc411852968"/>
            <w:r>
              <w:t xml:space="preserve">Şekil </w:t>
            </w:r>
            <w:fldSimple w:instr=" STYLEREF 1 \s ">
              <w:r w:rsidR="009872A3">
                <w:rPr>
                  <w:noProof/>
                </w:rPr>
                <w:t>5</w:t>
              </w:r>
            </w:fldSimple>
            <w:r>
              <w:t>.</w:t>
            </w:r>
            <w:fldSimple w:instr=" SEQ Şekil \* ARABIC \s 1 ">
              <w:r w:rsidR="009872A3">
                <w:rPr>
                  <w:noProof/>
                </w:rPr>
                <w:t>7</w:t>
              </w:r>
            </w:fldSimple>
            <w:r>
              <w:t xml:space="preserve">. </w:t>
            </w:r>
            <w:r w:rsidRPr="006F19CB">
              <w:t>Örnek eğitim MRS sinyalleri (a) no</w:t>
            </w:r>
            <w:r>
              <w:t>rmal beyin dokusu (b) meningiom</w:t>
            </w:r>
            <w:r w:rsidRPr="006F19CB">
              <w:t xml:space="preserve"> (c) </w:t>
            </w:r>
            <w:r>
              <w:t xml:space="preserve">GBM (d) sahte tümör (e) diffüz astrositom </w:t>
            </w:r>
            <w:r w:rsidRPr="006F19CB">
              <w:t>(</w:t>
            </w:r>
            <w:r>
              <w:t>Evre</w:t>
            </w:r>
            <w:r w:rsidRPr="006F19CB">
              <w:t xml:space="preserve"> II) (f) metastaz</w:t>
            </w:r>
            <w:r>
              <w:t xml:space="preserve"> beyin tümörlerine ait MRS sinyal örüntüleri</w:t>
            </w:r>
            <w:bookmarkEnd w:id="436"/>
          </w:p>
          <w:p w:rsidR="00316DA9" w:rsidRDefault="00316DA9" w:rsidP="002931F0">
            <w:pPr>
              <w:tabs>
                <w:tab w:val="left" w:pos="709"/>
              </w:tabs>
              <w:jc w:val="center"/>
              <w:rPr>
                <w:b/>
                <w:noProof/>
              </w:rPr>
            </w:pPr>
          </w:p>
        </w:tc>
      </w:tr>
      <w:tr w:rsidR="00E2713A" w:rsidTr="00E2713A">
        <w:trPr>
          <w:jc w:val="center"/>
        </w:trPr>
        <w:tc>
          <w:tcPr>
            <w:tcW w:w="8436" w:type="dxa"/>
          </w:tcPr>
          <w:p w:rsidR="00E2713A" w:rsidRDefault="002931F0" w:rsidP="00E2713A">
            <w:pPr>
              <w:tabs>
                <w:tab w:val="left" w:pos="709"/>
              </w:tabs>
              <w:jc w:val="center"/>
              <w:rPr>
                <w:b/>
                <w:noProof/>
              </w:rPr>
            </w:pPr>
            <w:r>
              <w:rPr>
                <w:b/>
                <w:noProof/>
              </w:rPr>
              <w:lastRenderedPageBreak/>
              <w:drawing>
                <wp:inline distT="0" distB="0" distL="0" distR="0">
                  <wp:extent cx="5213350" cy="1774190"/>
                  <wp:effectExtent l="0" t="0" r="0" b="0"/>
                  <wp:docPr id="179" name="Resim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37" cstate="print"/>
                          <a:srcRect/>
                          <a:stretch>
                            <a:fillRect/>
                          </a:stretch>
                        </pic:blipFill>
                        <pic:spPr bwMode="auto">
                          <a:xfrm>
                            <a:off x="0" y="0"/>
                            <a:ext cx="5213350" cy="1774190"/>
                          </a:xfrm>
                          <a:prstGeom prst="rect">
                            <a:avLst/>
                          </a:prstGeom>
                          <a:noFill/>
                          <a:ln w="9525">
                            <a:noFill/>
                            <a:miter lim="800000"/>
                            <a:headEnd/>
                            <a:tailEnd/>
                          </a:ln>
                        </pic:spPr>
                      </pic:pic>
                    </a:graphicData>
                  </a:graphic>
                </wp:inline>
              </w:drawing>
            </w:r>
          </w:p>
          <w:p w:rsidR="00E2713A" w:rsidRDefault="00E2713A" w:rsidP="00C12BFB">
            <w:pPr>
              <w:tabs>
                <w:tab w:val="left" w:pos="709"/>
              </w:tabs>
              <w:jc w:val="center"/>
              <w:rPr>
                <w:b/>
                <w:noProof/>
              </w:rPr>
            </w:pPr>
            <w:r w:rsidRPr="00AE5880">
              <w:rPr>
                <w:b/>
                <w:sz w:val="20"/>
                <w:szCs w:val="20"/>
              </w:rPr>
              <w:t>(e)</w:t>
            </w:r>
            <w:r w:rsidR="00C12BFB">
              <w:rPr>
                <w:b/>
                <w:sz w:val="20"/>
                <w:szCs w:val="20"/>
              </w:rPr>
              <w:t xml:space="preserve"> </w:t>
            </w:r>
            <w:r w:rsidR="00C12BFB" w:rsidRPr="003C1497">
              <w:rPr>
                <w:sz w:val="20"/>
                <w:szCs w:val="20"/>
              </w:rPr>
              <w:t>Diffüz astrositom</w:t>
            </w:r>
            <w:r w:rsidR="00C12BFB" w:rsidRPr="007F340D">
              <w:rPr>
                <w:sz w:val="20"/>
                <w:szCs w:val="20"/>
              </w:rPr>
              <w:t xml:space="preserve"> beyin tümör dokusuna ait MRS sinyal örüntüsü</w:t>
            </w:r>
          </w:p>
        </w:tc>
      </w:tr>
      <w:tr w:rsidR="00E2713A" w:rsidTr="00E2713A">
        <w:trPr>
          <w:jc w:val="center"/>
        </w:trPr>
        <w:tc>
          <w:tcPr>
            <w:tcW w:w="8436" w:type="dxa"/>
          </w:tcPr>
          <w:p w:rsidR="00E2713A" w:rsidRDefault="003C1497" w:rsidP="00E2713A">
            <w:pPr>
              <w:tabs>
                <w:tab w:val="left" w:pos="709"/>
              </w:tabs>
              <w:jc w:val="center"/>
              <w:rPr>
                <w:b/>
                <w:noProof/>
              </w:rPr>
            </w:pPr>
            <w:r>
              <w:rPr>
                <w:b/>
                <w:noProof/>
              </w:rPr>
              <w:drawing>
                <wp:inline distT="0" distB="0" distL="0" distR="0">
                  <wp:extent cx="5213350" cy="1774190"/>
                  <wp:effectExtent l="0" t="0" r="0" b="0"/>
                  <wp:docPr id="180" name="Resim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38" cstate="print"/>
                          <a:srcRect/>
                          <a:stretch>
                            <a:fillRect/>
                          </a:stretch>
                        </pic:blipFill>
                        <pic:spPr bwMode="auto">
                          <a:xfrm>
                            <a:off x="0" y="0"/>
                            <a:ext cx="5213350" cy="1774190"/>
                          </a:xfrm>
                          <a:prstGeom prst="rect">
                            <a:avLst/>
                          </a:prstGeom>
                          <a:noFill/>
                          <a:ln w="9525">
                            <a:noFill/>
                            <a:miter lim="800000"/>
                            <a:headEnd/>
                            <a:tailEnd/>
                          </a:ln>
                        </pic:spPr>
                      </pic:pic>
                    </a:graphicData>
                  </a:graphic>
                </wp:inline>
              </w:drawing>
            </w:r>
          </w:p>
          <w:p w:rsidR="00E2713A" w:rsidRDefault="00E2713A" w:rsidP="003C1497">
            <w:pPr>
              <w:tabs>
                <w:tab w:val="left" w:pos="709"/>
              </w:tabs>
              <w:jc w:val="center"/>
              <w:rPr>
                <w:b/>
                <w:noProof/>
              </w:rPr>
            </w:pPr>
            <w:r w:rsidRPr="00AE5880">
              <w:rPr>
                <w:b/>
                <w:sz w:val="20"/>
                <w:szCs w:val="20"/>
              </w:rPr>
              <w:t>(f)</w:t>
            </w:r>
            <w:r w:rsidR="003C1497">
              <w:rPr>
                <w:b/>
                <w:sz w:val="20"/>
                <w:szCs w:val="20"/>
              </w:rPr>
              <w:t xml:space="preserve"> </w:t>
            </w:r>
            <w:r w:rsidR="003C1497">
              <w:rPr>
                <w:sz w:val="20"/>
                <w:szCs w:val="20"/>
              </w:rPr>
              <w:t xml:space="preserve">Metastaz </w:t>
            </w:r>
            <w:r w:rsidR="003C1497" w:rsidRPr="007F340D">
              <w:rPr>
                <w:sz w:val="20"/>
                <w:szCs w:val="20"/>
              </w:rPr>
              <w:t>beyin tümör dokusuna ait MRS sinyal örüntüsü</w:t>
            </w:r>
          </w:p>
        </w:tc>
      </w:tr>
    </w:tbl>
    <w:p w:rsidR="001A7F88" w:rsidRDefault="001A7F88" w:rsidP="00316DA9">
      <w:pPr>
        <w:pStyle w:val="ResimYazs"/>
        <w:spacing w:before="240"/>
        <w:ind w:left="851" w:hanging="851"/>
        <w:jc w:val="both"/>
      </w:pPr>
      <w:bookmarkStart w:id="437" w:name="_Ref408003218"/>
      <w:bookmarkStart w:id="438" w:name="_Toc411849794"/>
      <w:bookmarkStart w:id="439" w:name="_Toc411852969"/>
      <w:r>
        <w:t xml:space="preserve">Şekil </w:t>
      </w:r>
      <w:fldSimple w:instr=" STYLEREF 1 \s ">
        <w:r w:rsidR="009872A3">
          <w:rPr>
            <w:noProof/>
          </w:rPr>
          <w:t>5</w:t>
        </w:r>
      </w:fldSimple>
      <w:r w:rsidR="00244721">
        <w:t>.</w:t>
      </w:r>
      <w:fldSimple w:instr=" SEQ Şekil \* ARABIC \s 1 ">
        <w:r w:rsidR="009872A3">
          <w:rPr>
            <w:noProof/>
          </w:rPr>
          <w:t>8</w:t>
        </w:r>
      </w:fldSimple>
      <w:bookmarkEnd w:id="437"/>
      <w:r>
        <w:t xml:space="preserve">. </w:t>
      </w:r>
      <w:r w:rsidRPr="006F19CB">
        <w:t>Örnek eğitim MRS sinyalleri (a) no</w:t>
      </w:r>
      <w:r w:rsidR="007C4CAC">
        <w:t>rmal beyin dokusu (b) meningiom</w:t>
      </w:r>
      <w:r w:rsidRPr="006F19CB">
        <w:t xml:space="preserve"> (c) </w:t>
      </w:r>
      <w:r w:rsidR="007C4CAC">
        <w:t xml:space="preserve">GBM (d) sahte tümör (e) diffüz astrositom </w:t>
      </w:r>
      <w:r w:rsidRPr="006F19CB">
        <w:t>(</w:t>
      </w:r>
      <w:r w:rsidR="00DC56CF">
        <w:t>Evre</w:t>
      </w:r>
      <w:r w:rsidRPr="006F19CB">
        <w:t xml:space="preserve"> II) (f) metastaz</w:t>
      </w:r>
      <w:r w:rsidR="00CA3B80">
        <w:t xml:space="preserve"> beyin tümörlerine ait MRS sinyal örüntüleri</w:t>
      </w:r>
      <w:bookmarkEnd w:id="438"/>
      <w:r w:rsidR="00376E10">
        <w:t xml:space="preserve"> (</w:t>
      </w:r>
      <w:r w:rsidR="00B45D17">
        <w:t>D</w:t>
      </w:r>
      <w:r w:rsidR="00376E10">
        <w:t>evamı)</w:t>
      </w:r>
      <w:bookmarkEnd w:id="439"/>
    </w:p>
    <w:p w:rsidR="001A7F88" w:rsidRDefault="001A7F88" w:rsidP="00D14B80">
      <w:pPr>
        <w:spacing w:line="360" w:lineRule="auto"/>
        <w:jc w:val="both"/>
      </w:pPr>
    </w:p>
    <w:p w:rsidR="00846F36" w:rsidRDefault="00846F36" w:rsidP="00806E65">
      <w:pPr>
        <w:pStyle w:val="Balk4"/>
        <w:numPr>
          <w:ilvl w:val="3"/>
          <w:numId w:val="30"/>
        </w:numPr>
      </w:pPr>
      <w:bookmarkStart w:id="440" w:name="_Toc411800186"/>
      <w:r w:rsidRPr="009F5278">
        <w:t xml:space="preserve">NSA ile </w:t>
      </w:r>
      <w:r w:rsidR="008F7352">
        <w:t>dedektör</w:t>
      </w:r>
      <w:r w:rsidRPr="009F5278">
        <w:t xml:space="preserve"> üretimi</w:t>
      </w:r>
      <w:bookmarkEnd w:id="440"/>
    </w:p>
    <w:p w:rsidR="003C1497" w:rsidRDefault="003C1497" w:rsidP="003C11E5">
      <w:pPr>
        <w:spacing w:line="360" w:lineRule="auto"/>
        <w:jc w:val="both"/>
      </w:pPr>
    </w:p>
    <w:p w:rsidR="003C1497" w:rsidRDefault="003C1497" w:rsidP="003C1497">
      <w:pPr>
        <w:spacing w:line="360" w:lineRule="auto"/>
        <w:jc w:val="both"/>
      </w:pPr>
      <w:r>
        <w:t>Eğitim aşamasının ikinci adımında</w:t>
      </w:r>
      <w:r w:rsidR="00CD119D">
        <w:t>,</w:t>
      </w:r>
      <w:r>
        <w:t xml:space="preserve"> NSA algoritması kullanılarak bir </w:t>
      </w:r>
      <w:r w:rsidR="008F7352">
        <w:t>dedektör</w:t>
      </w:r>
      <w:r>
        <w:t xml:space="preserve"> kümesi oluşturulmuştur. Bunun için</w:t>
      </w:r>
      <w:r w:rsidR="00206CF2">
        <w:t>,</w:t>
      </w:r>
      <w:r>
        <w:t xml:space="preserve"> öncelikle, giriş sinyaline göre</w:t>
      </w:r>
      <w:r w:rsidR="00206CF2">
        <w:t>,</w:t>
      </w:r>
      <w:r>
        <w:t xml:space="preserve"> bir aday </w:t>
      </w:r>
      <w:r w:rsidR="008F7352">
        <w:t>dedektör</w:t>
      </w:r>
      <w:r>
        <w:t xml:space="preserve"> kümesi oluşturulmuş</w:t>
      </w:r>
      <w:r w:rsidR="00206CF2">
        <w:t xml:space="preserve"> ve</w:t>
      </w:r>
      <w:r>
        <w:t xml:space="preserve"> daha sonra ise</w:t>
      </w:r>
      <w:r w:rsidR="00206CF2">
        <w:t>,</w:t>
      </w:r>
      <w:r>
        <w:t xml:space="preserve"> NSA algoritmasının </w:t>
      </w:r>
      <w:r w:rsidR="00CD119D">
        <w:t>öz / öz olmayan (</w:t>
      </w:r>
      <w:r>
        <w:t>self</w:t>
      </w:r>
      <w:r w:rsidR="00EC3C51">
        <w:t xml:space="preserve"> </w:t>
      </w:r>
      <w:r>
        <w:t>/</w:t>
      </w:r>
      <w:r w:rsidR="00EC3C51">
        <w:t xml:space="preserve"> </w:t>
      </w:r>
      <w:r>
        <w:t>nonself</w:t>
      </w:r>
      <w:r w:rsidR="00CD119D">
        <w:t>)</w:t>
      </w:r>
      <w:r>
        <w:t xml:space="preserve"> ayrım ilkesi kullanılmıştır. Bu ilkeye göre</w:t>
      </w:r>
      <w:r w:rsidR="00CD119D">
        <w:t>,</w:t>
      </w:r>
      <w:r>
        <w:t xml:space="preserve"> eğitim kümesi ile aday </w:t>
      </w:r>
      <w:r w:rsidR="008F7352">
        <w:t>dedektör</w:t>
      </w:r>
      <w:r>
        <w:t xml:space="preserve"> kümesindeki her bir örnek arasında</w:t>
      </w:r>
      <w:r w:rsidR="00206CF2">
        <w:t>,</w:t>
      </w:r>
      <w:r>
        <w:t xml:space="preserve"> Hamming (Denklem </w:t>
      </w:r>
      <w:proofErr w:type="gramStart"/>
      <w:r w:rsidR="00BE4583">
        <w:t>5.</w:t>
      </w:r>
      <w:r>
        <w:t>1</w:t>
      </w:r>
      <w:proofErr w:type="gramEnd"/>
      <w:r>
        <w:t xml:space="preserve">) afinite ölçümü ile mesafe ölçümü yapılmıştır. Belirlenen bir eşik değerine göre, eğitim kümesi ile eşleşen aday </w:t>
      </w:r>
      <w:r w:rsidR="008F7352">
        <w:t>dedektör</w:t>
      </w:r>
      <w:r>
        <w:t>ler yok edilerek</w:t>
      </w:r>
      <w:r w:rsidR="00206CF2">
        <w:t>,</w:t>
      </w:r>
      <w:r>
        <w:t xml:space="preserve"> yerlerine yenileri üretilmiştir. Eğitim kümesi ile eşleşmeyenler ise</w:t>
      </w:r>
      <w:r w:rsidR="00CD119D">
        <w:t>,</w:t>
      </w:r>
      <w:r>
        <w:t xml:space="preserve"> </w:t>
      </w:r>
      <w:r w:rsidR="008F7352">
        <w:t>dedektör</w:t>
      </w:r>
      <w:r>
        <w:t xml:space="preserve"> kümesine eklenmiştir. Sistemde ne kadar </w:t>
      </w:r>
      <w:r w:rsidR="008F7352">
        <w:t>dedektör</w:t>
      </w:r>
      <w:r>
        <w:t xml:space="preserve"> üretilecekse</w:t>
      </w:r>
      <w:r w:rsidR="00206CF2">
        <w:t>,</w:t>
      </w:r>
      <w:r>
        <w:t xml:space="preserve"> bu işlemler, o </w:t>
      </w:r>
      <w:r w:rsidR="008F7352">
        <w:t>dedektör</w:t>
      </w:r>
      <w:r>
        <w:t xml:space="preserve"> sayısına ulaşılana kadar devam etmektedir. Bu çalışmada, üretilen </w:t>
      </w:r>
      <w:r w:rsidR="008F7352">
        <w:t>dedektör</w:t>
      </w:r>
      <w:r>
        <w:t xml:space="preserve"> sayısı </w:t>
      </w:r>
      <w:r w:rsidR="007A28F6">
        <w:t>50 ve iterasyon sayısı 500</w:t>
      </w:r>
      <w:r>
        <w:t xml:space="preserve"> olarak belirlenmiştir. Bu değerlere göre</w:t>
      </w:r>
      <w:r w:rsidRPr="00D647A6">
        <w:t xml:space="preserve"> </w:t>
      </w:r>
      <w:r>
        <w:t xml:space="preserve">oluşturulan normal bir beyin dokusuna ait aday </w:t>
      </w:r>
      <w:r w:rsidR="008F7352">
        <w:t>dedektör</w:t>
      </w:r>
      <w:r>
        <w:t xml:space="preserve">ler ve </w:t>
      </w:r>
      <w:r w:rsidR="008F7352">
        <w:t>dedektör</w:t>
      </w:r>
      <w:r>
        <w:t xml:space="preserve"> kümesi </w:t>
      </w:r>
      <w:r w:rsidR="00BC1C52">
        <w:fldChar w:fldCharType="begin"/>
      </w:r>
      <w:r>
        <w:instrText xml:space="preserve"> REF _Ref408003291 </w:instrText>
      </w:r>
      <w:r w:rsidR="00BC1C52">
        <w:fldChar w:fldCharType="separate"/>
      </w:r>
      <w:r w:rsidR="009872A3">
        <w:t xml:space="preserve">Şekil </w:t>
      </w:r>
      <w:proofErr w:type="gramStart"/>
      <w:r w:rsidR="009872A3">
        <w:rPr>
          <w:noProof/>
        </w:rPr>
        <w:t>5</w:t>
      </w:r>
      <w:r w:rsidR="009872A3">
        <w:t>.</w:t>
      </w:r>
      <w:r w:rsidR="009872A3">
        <w:rPr>
          <w:noProof/>
        </w:rPr>
        <w:t>9</w:t>
      </w:r>
      <w:proofErr w:type="gramEnd"/>
      <w:r w:rsidR="00BC1C52">
        <w:fldChar w:fldCharType="end"/>
      </w:r>
      <w:r w:rsidRPr="00994A62">
        <w:t>'</w:t>
      </w:r>
      <w:r>
        <w:t>de gösterilmektedir.</w:t>
      </w:r>
      <w:r w:rsidR="00037CAE">
        <w:t xml:space="preserve"> </w:t>
      </w:r>
      <w:r w:rsidR="00BC1C52">
        <w:fldChar w:fldCharType="begin"/>
      </w:r>
      <w:r w:rsidR="00037CAE">
        <w:instrText xml:space="preserve"> REF _Ref408003291 </w:instrText>
      </w:r>
      <w:r w:rsidR="00BC1C52">
        <w:fldChar w:fldCharType="separate"/>
      </w:r>
      <w:r w:rsidR="009872A3">
        <w:t xml:space="preserve">Şekil </w:t>
      </w:r>
      <w:proofErr w:type="gramStart"/>
      <w:r w:rsidR="009872A3">
        <w:rPr>
          <w:noProof/>
        </w:rPr>
        <w:t>5</w:t>
      </w:r>
      <w:r w:rsidR="009872A3">
        <w:t>.</w:t>
      </w:r>
      <w:r w:rsidR="009872A3">
        <w:rPr>
          <w:noProof/>
        </w:rPr>
        <w:t>9</w:t>
      </w:r>
      <w:proofErr w:type="gramEnd"/>
      <w:r w:rsidR="00BC1C52">
        <w:fldChar w:fldCharType="end"/>
      </w:r>
      <w:r w:rsidR="008B3A3A">
        <w:t xml:space="preserve"> (a)'</w:t>
      </w:r>
      <w:r w:rsidR="00037CAE">
        <w:t xml:space="preserve">da eğitim sinyali için kullanılan normal beyin dokusuna ait MRS sinyali için üretilen aday </w:t>
      </w:r>
      <w:r w:rsidR="008F7352">
        <w:t>dedektör</w:t>
      </w:r>
      <w:r w:rsidR="00037CAE">
        <w:t>ler</w:t>
      </w:r>
      <w:r w:rsidR="00CD119D">
        <w:t xml:space="preserve"> ve </w:t>
      </w:r>
      <w:fldSimple w:instr=" REF _Ref408003291 ">
        <w:r w:rsidR="009872A3">
          <w:t xml:space="preserve">Şekil </w:t>
        </w:r>
        <w:r w:rsidR="009872A3">
          <w:rPr>
            <w:noProof/>
          </w:rPr>
          <w:t>5</w:t>
        </w:r>
        <w:r w:rsidR="009872A3">
          <w:t>.</w:t>
        </w:r>
        <w:r w:rsidR="009872A3">
          <w:rPr>
            <w:noProof/>
          </w:rPr>
          <w:t>9</w:t>
        </w:r>
      </w:fldSimple>
      <w:r w:rsidR="008B3A3A">
        <w:t xml:space="preserve"> (b)'</w:t>
      </w:r>
      <w:r w:rsidR="00037CAE">
        <w:t xml:space="preserve">de ise aynı eğitim sinyali için NSA tarafından üretilen </w:t>
      </w:r>
      <w:r w:rsidR="008F7352">
        <w:t>dedektör</w:t>
      </w:r>
      <w:r w:rsidR="00037CAE">
        <w:t xml:space="preserve"> kümesi gösterilmiştir.</w:t>
      </w:r>
    </w:p>
    <w:p w:rsidR="003C1497" w:rsidRDefault="003C1497" w:rsidP="003C11E5">
      <w:pPr>
        <w:spacing w:line="360" w:lineRule="auto"/>
        <w:jc w:val="both"/>
      </w:pPr>
    </w:p>
    <w:p w:rsidR="00846F36" w:rsidRDefault="007232B7" w:rsidP="00D14B80">
      <w:pPr>
        <w:tabs>
          <w:tab w:val="left" w:pos="709"/>
        </w:tabs>
        <w:jc w:val="center"/>
      </w:pPr>
      <w:r>
        <w:rPr>
          <w:noProof/>
        </w:rPr>
        <w:drawing>
          <wp:inline distT="0" distB="0" distL="0" distR="0">
            <wp:extent cx="5219700" cy="2724381"/>
            <wp:effectExtent l="19050" t="0" r="0" b="0"/>
            <wp:docPr id="237" name="Resim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9" cstate="print"/>
                    <a:srcRect/>
                    <a:stretch>
                      <a:fillRect/>
                    </a:stretch>
                  </pic:blipFill>
                  <pic:spPr bwMode="auto">
                    <a:xfrm>
                      <a:off x="0" y="0"/>
                      <a:ext cx="5219700" cy="2724381"/>
                    </a:xfrm>
                    <a:prstGeom prst="rect">
                      <a:avLst/>
                    </a:prstGeom>
                    <a:noFill/>
                    <a:ln w="9525">
                      <a:noFill/>
                      <a:miter lim="800000"/>
                      <a:headEnd/>
                      <a:tailEnd/>
                    </a:ln>
                  </pic:spPr>
                </pic:pic>
              </a:graphicData>
            </a:graphic>
          </wp:inline>
        </w:drawing>
      </w:r>
    </w:p>
    <w:p w:rsidR="00DC56CF" w:rsidRPr="007232B7" w:rsidRDefault="00DC56CF" w:rsidP="00154BE1">
      <w:pPr>
        <w:tabs>
          <w:tab w:val="left" w:pos="709"/>
        </w:tabs>
        <w:spacing w:line="360" w:lineRule="auto"/>
        <w:jc w:val="center"/>
        <w:rPr>
          <w:b/>
          <w:sz w:val="20"/>
          <w:szCs w:val="20"/>
        </w:rPr>
      </w:pPr>
      <w:r w:rsidRPr="007232B7">
        <w:rPr>
          <w:b/>
          <w:sz w:val="20"/>
          <w:szCs w:val="20"/>
        </w:rPr>
        <w:t>(a)</w:t>
      </w:r>
      <w:r w:rsidR="007232B7" w:rsidRPr="007232B7">
        <w:rPr>
          <w:sz w:val="20"/>
          <w:szCs w:val="20"/>
        </w:rPr>
        <w:t xml:space="preserve"> </w:t>
      </w:r>
    </w:p>
    <w:p w:rsidR="00846F36" w:rsidRDefault="007232B7" w:rsidP="00D14B80">
      <w:pPr>
        <w:tabs>
          <w:tab w:val="left" w:pos="709"/>
        </w:tabs>
        <w:jc w:val="center"/>
      </w:pPr>
      <w:r>
        <w:rPr>
          <w:noProof/>
        </w:rPr>
        <w:drawing>
          <wp:inline distT="0" distB="0" distL="0" distR="0">
            <wp:extent cx="5219700" cy="2707232"/>
            <wp:effectExtent l="19050" t="0" r="0" b="0"/>
            <wp:docPr id="224" name="Resim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0" cstate="print"/>
                    <a:srcRect/>
                    <a:stretch>
                      <a:fillRect/>
                    </a:stretch>
                  </pic:blipFill>
                  <pic:spPr bwMode="auto">
                    <a:xfrm>
                      <a:off x="0" y="0"/>
                      <a:ext cx="5219700" cy="2707232"/>
                    </a:xfrm>
                    <a:prstGeom prst="rect">
                      <a:avLst/>
                    </a:prstGeom>
                    <a:noFill/>
                    <a:ln w="9525">
                      <a:noFill/>
                      <a:miter lim="800000"/>
                      <a:headEnd/>
                      <a:tailEnd/>
                    </a:ln>
                  </pic:spPr>
                </pic:pic>
              </a:graphicData>
            </a:graphic>
          </wp:inline>
        </w:drawing>
      </w:r>
    </w:p>
    <w:p w:rsidR="00DC56CF" w:rsidRPr="007232B7" w:rsidRDefault="00DC56CF" w:rsidP="00154BE1">
      <w:pPr>
        <w:tabs>
          <w:tab w:val="left" w:pos="709"/>
        </w:tabs>
        <w:spacing w:line="360" w:lineRule="auto"/>
        <w:jc w:val="center"/>
        <w:rPr>
          <w:b/>
          <w:sz w:val="20"/>
          <w:szCs w:val="20"/>
        </w:rPr>
      </w:pPr>
      <w:r w:rsidRPr="007232B7">
        <w:rPr>
          <w:b/>
          <w:sz w:val="20"/>
          <w:szCs w:val="20"/>
        </w:rPr>
        <w:t>(b)</w:t>
      </w:r>
      <w:r w:rsidR="007232B7" w:rsidRPr="007232B7">
        <w:rPr>
          <w:sz w:val="20"/>
          <w:szCs w:val="20"/>
        </w:rPr>
        <w:t xml:space="preserve"> </w:t>
      </w:r>
    </w:p>
    <w:p w:rsidR="00DC56CF" w:rsidRPr="00CD0BE8" w:rsidRDefault="00CD0BE8" w:rsidP="00BA03E4">
      <w:pPr>
        <w:pStyle w:val="ResimYazs"/>
        <w:ind w:left="851" w:hanging="851"/>
        <w:jc w:val="both"/>
      </w:pPr>
      <w:bookmarkStart w:id="441" w:name="_Ref408003291"/>
      <w:bookmarkStart w:id="442" w:name="_Toc411849795"/>
      <w:bookmarkStart w:id="443" w:name="_Toc411852970"/>
      <w:r>
        <w:t xml:space="preserve">Şekil </w:t>
      </w:r>
      <w:fldSimple w:instr=" STYLEREF 1 \s ">
        <w:r w:rsidR="009872A3">
          <w:rPr>
            <w:noProof/>
          </w:rPr>
          <w:t>5</w:t>
        </w:r>
      </w:fldSimple>
      <w:r w:rsidR="00244721">
        <w:t>.</w:t>
      </w:r>
      <w:fldSimple w:instr=" SEQ Şekil \* ARABIC \s 1 ">
        <w:r w:rsidR="009872A3">
          <w:rPr>
            <w:noProof/>
          </w:rPr>
          <w:t>9</w:t>
        </w:r>
      </w:fldSimple>
      <w:bookmarkEnd w:id="441"/>
      <w:r>
        <w:t xml:space="preserve">. </w:t>
      </w:r>
      <w:r w:rsidRPr="00A34275">
        <w:t xml:space="preserve">MRS sinyalleri için NSA ile </w:t>
      </w:r>
      <w:r w:rsidR="00154BE1">
        <w:t xml:space="preserve">aday </w:t>
      </w:r>
      <w:r w:rsidR="008F7352">
        <w:t>dedektör</w:t>
      </w:r>
      <w:r w:rsidR="00154BE1">
        <w:t xml:space="preserve"> üretimi ve </w:t>
      </w:r>
      <w:r w:rsidR="008F7352">
        <w:t>dedektör</w:t>
      </w:r>
      <w:r w:rsidRPr="00A34275">
        <w:t xml:space="preserve"> </w:t>
      </w:r>
      <w:r w:rsidR="00154BE1">
        <w:t>kümesinin oluşturulması</w:t>
      </w:r>
      <w:r w:rsidR="00BA03E4">
        <w:t xml:space="preserve">, (a) </w:t>
      </w:r>
      <w:r w:rsidR="007E7FCA">
        <w:t>n</w:t>
      </w:r>
      <w:r w:rsidR="00BA03E4" w:rsidRPr="007232B7">
        <w:t xml:space="preserve">ormal beyin dokusuna ait MRS sinyali için NSA ile üretilen aday </w:t>
      </w:r>
      <w:r w:rsidR="00BA03E4">
        <w:t>dedektör</w:t>
      </w:r>
      <w:r w:rsidR="00BA03E4" w:rsidRPr="007232B7">
        <w:t>ler</w:t>
      </w:r>
      <w:r w:rsidR="00BA03E4">
        <w:t xml:space="preserve">, (b) </w:t>
      </w:r>
      <w:r w:rsidR="007E7FCA">
        <w:t>n</w:t>
      </w:r>
      <w:r w:rsidR="00BA03E4" w:rsidRPr="007232B7">
        <w:t xml:space="preserve">ormal beyin dokusuna ait MRS sinyali için NSA ile üretilen </w:t>
      </w:r>
      <w:r w:rsidR="00BA03E4">
        <w:t>dedektör</w:t>
      </w:r>
      <w:r w:rsidR="00BA03E4" w:rsidRPr="007232B7">
        <w:t xml:space="preserve"> kümesi</w:t>
      </w:r>
      <w:bookmarkEnd w:id="442"/>
      <w:bookmarkEnd w:id="443"/>
    </w:p>
    <w:p w:rsidR="003C11E5" w:rsidRDefault="003C11E5" w:rsidP="000147F2">
      <w:pPr>
        <w:spacing w:line="360" w:lineRule="auto"/>
        <w:jc w:val="both"/>
      </w:pPr>
    </w:p>
    <w:p w:rsidR="00846F36" w:rsidRDefault="000B0168" w:rsidP="00806E65">
      <w:pPr>
        <w:pStyle w:val="Balk4"/>
        <w:numPr>
          <w:ilvl w:val="3"/>
          <w:numId w:val="30"/>
        </w:numPr>
      </w:pPr>
      <w:bookmarkStart w:id="444" w:name="_Toc411800187"/>
      <w:r>
        <w:t>K</w:t>
      </w:r>
      <w:r w:rsidR="00846F36" w:rsidRPr="009F5278">
        <w:t xml:space="preserve">SA ile optimum </w:t>
      </w:r>
      <w:r w:rsidR="008F7352">
        <w:t>dedektör</w:t>
      </w:r>
      <w:r w:rsidR="00846F36" w:rsidRPr="009F5278">
        <w:t xml:space="preserve"> kümesinin belirlenmesi</w:t>
      </w:r>
      <w:bookmarkEnd w:id="444"/>
    </w:p>
    <w:p w:rsidR="003C11E5" w:rsidRPr="003C11E5" w:rsidRDefault="003C11E5" w:rsidP="003C11E5"/>
    <w:p w:rsidR="003C11E5" w:rsidRDefault="00C94F35" w:rsidP="003C11E5">
      <w:pPr>
        <w:spacing w:line="360" w:lineRule="auto"/>
        <w:jc w:val="both"/>
      </w:pPr>
      <w:r>
        <w:t xml:space="preserve">Klasik NSA algoritması ile üretilen </w:t>
      </w:r>
      <w:r w:rsidR="008F7352">
        <w:t>dedektör</w:t>
      </w:r>
      <w:r>
        <w:t xml:space="preserve"> kümesinin, sinyal ile tam olarak örtüşmediği görülmektedir. Yani</w:t>
      </w:r>
      <w:r w:rsidR="00CD119D">
        <w:t>,</w:t>
      </w:r>
      <w:r>
        <w:t xml:space="preserve"> daha zayıf bir </w:t>
      </w:r>
      <w:r w:rsidR="008F7352">
        <w:t>dedektör</w:t>
      </w:r>
      <w:r>
        <w:t xml:space="preserve"> kümesi oluşmaktadır. Bu kısıtlayıcı durum, MRS sinyalinin sınıflandırılması aşamasında ve özellik çıkarım </w:t>
      </w:r>
      <w:r>
        <w:lastRenderedPageBreak/>
        <w:t>aşamasında sonuçların hatalı çıkmasına yol a</w:t>
      </w:r>
      <w:r w:rsidR="0066331C">
        <w:t xml:space="preserve">çacaktır. Bu nedenle, </w:t>
      </w:r>
      <w:r w:rsidR="00D004FB">
        <w:t xml:space="preserve">üretilen </w:t>
      </w:r>
      <w:r w:rsidR="008F7352">
        <w:t>dedektör</w:t>
      </w:r>
      <w:r w:rsidR="00D004FB">
        <w:t xml:space="preserve"> kümesinin </w:t>
      </w:r>
      <w:r w:rsidR="0066331C">
        <w:t xml:space="preserve">YBS'nin </w:t>
      </w:r>
      <w:r w:rsidR="00D004FB">
        <w:t>K</w:t>
      </w:r>
      <w:r>
        <w:t xml:space="preserve">SA algoritması ile optimize edilmesi ve en uygun </w:t>
      </w:r>
      <w:r w:rsidR="008F7352">
        <w:t>dedektör</w:t>
      </w:r>
      <w:r>
        <w:t xml:space="preserve"> kümesinin oluşması sağlanmıştır. Uygunluğu (fitness, f) hesaplamak için Denklem </w:t>
      </w:r>
      <w:proofErr w:type="gramStart"/>
      <w:r w:rsidR="00A356E1">
        <w:t>5.</w:t>
      </w:r>
      <w:r>
        <w:t>2’de</w:t>
      </w:r>
      <w:proofErr w:type="gramEnd"/>
      <w:r>
        <w:t xml:space="preserve"> görülen </w:t>
      </w:r>
      <w:r w:rsidR="00D004FB">
        <w:t>eşitlik</w:t>
      </w:r>
      <w:r w:rsidR="0066331C">
        <w:t xml:space="preserve"> kullanılmıştır. </w:t>
      </w:r>
      <w:r>
        <w:t xml:space="preserve">Buna göre, </w:t>
      </w:r>
      <w:r w:rsidR="00D004FB">
        <w:t>K</w:t>
      </w:r>
      <w:r>
        <w:t xml:space="preserve">SA için uygunluk değeri </w:t>
      </w:r>
      <w:r w:rsidR="0066331C">
        <w:t xml:space="preserve">olan </w:t>
      </w:r>
      <w:r w:rsidRPr="00661E46">
        <w:rPr>
          <w:i/>
        </w:rPr>
        <w:t>f</w:t>
      </w:r>
      <w:r>
        <w:t xml:space="preserve">, bir </w:t>
      </w:r>
      <w:r w:rsidR="008F7352">
        <w:t>dedektör</w:t>
      </w:r>
      <w:r>
        <w:t xml:space="preserve">ün </w:t>
      </w:r>
      <w:r w:rsidRPr="00661E46">
        <w:rPr>
          <w:i/>
        </w:rPr>
        <w:t>S</w:t>
      </w:r>
      <w:r>
        <w:t xml:space="preserve"> eğitim kümesinin ortalaması ile </w:t>
      </w:r>
      <w:r w:rsidRPr="00661E46">
        <w:rPr>
          <w:i/>
        </w:rPr>
        <w:t>T</w:t>
      </w:r>
      <w:r>
        <w:t xml:space="preserve"> test kümelerinin ortalamaları arasındaki farka eşit ya da büyük olmasına göre hesaplanmaktadır.</w:t>
      </w:r>
    </w:p>
    <w:p w:rsidR="00C94F35" w:rsidRDefault="00C94F35" w:rsidP="003C11E5">
      <w:pPr>
        <w:spacing w:line="360" w:lineRule="auto"/>
        <w:jc w:val="both"/>
      </w:pPr>
    </w:p>
    <w:p w:rsidR="00846F36" w:rsidRPr="00C878BE" w:rsidRDefault="00846F36" w:rsidP="00C878BE">
      <w:pPr>
        <w:tabs>
          <w:tab w:val="left" w:pos="7655"/>
        </w:tabs>
        <w:ind w:left="2268"/>
        <w:jc w:val="center"/>
        <w:rPr>
          <w:rFonts w:eastAsiaTheme="minorEastAsia"/>
          <w:b/>
        </w:rPr>
      </w:pPr>
      <m:oMath>
        <w:bookmarkStart w:id="445" w:name="OLE_LINK152"/>
        <w:bookmarkStart w:id="446" w:name="OLE_LINK153"/>
        <m:r>
          <w:rPr>
            <w:rStyle w:val="AnaParagrafYaziStiliSauChar"/>
            <w:rFonts w:ascii="Cambria Math" w:hAnsi="Cambria Math"/>
          </w:rPr>
          <m:t>f</m:t>
        </m:r>
        <m:r>
          <m:rPr>
            <m:sty m:val="p"/>
          </m:rPr>
          <w:rPr>
            <w:rStyle w:val="AnaParagrafYaziStiliSauChar"/>
            <w:rFonts w:ascii="Cambria Math" w:hAnsi="Cambria Math"/>
          </w:rPr>
          <m:t>=</m:t>
        </m:r>
        <m:f>
          <m:fPr>
            <m:ctrlPr>
              <w:rPr>
                <w:rStyle w:val="AnaParagrafYaziStiliSauChar"/>
                <w:rFonts w:ascii="Cambria Math" w:hAnsi="Cambria Math"/>
              </w:rPr>
            </m:ctrlPr>
          </m:fPr>
          <m:num>
            <m:r>
              <m:rPr>
                <m:sty m:val="p"/>
              </m:rPr>
              <w:rPr>
                <w:rStyle w:val="AnaParagrafYaziStiliSauChar"/>
                <w:rFonts w:ascii="Cambria Math" w:hAnsi="Cambria Math"/>
              </w:rPr>
              <m:t>1</m:t>
            </m:r>
          </m:num>
          <m:den>
            <m:r>
              <w:rPr>
                <w:rStyle w:val="AnaParagrafYaziStiliSauChar"/>
                <w:rFonts w:ascii="Cambria Math" w:hAnsi="Cambria Math"/>
              </w:rPr>
              <m:t>n</m:t>
            </m:r>
          </m:den>
        </m:f>
        <m:nary>
          <m:naryPr>
            <m:chr m:val="∑"/>
            <m:limLoc m:val="undOvr"/>
            <m:ctrlPr>
              <w:rPr>
                <w:rStyle w:val="AnaParagrafYaziStiliSauChar"/>
                <w:rFonts w:ascii="Cambria Math" w:hAnsi="Cambria Math"/>
              </w:rPr>
            </m:ctrlPr>
          </m:naryPr>
          <m:sub>
            <m:r>
              <w:rPr>
                <w:rStyle w:val="AnaParagrafYaziStiliSauChar"/>
                <w:rFonts w:ascii="Cambria Math" w:hAnsi="Cambria Math"/>
              </w:rPr>
              <m:t>i</m:t>
            </m:r>
            <m:r>
              <m:rPr>
                <m:sty m:val="p"/>
              </m:rPr>
              <w:rPr>
                <w:rStyle w:val="AnaParagrafYaziStiliSauChar"/>
                <w:rFonts w:ascii="Cambria Math" w:hAnsi="Cambria Math"/>
              </w:rPr>
              <m:t>=1</m:t>
            </m:r>
          </m:sub>
          <m:sup>
            <m:r>
              <w:rPr>
                <w:rStyle w:val="AnaParagrafYaziStiliSauChar"/>
                <w:rFonts w:ascii="Cambria Math" w:hAnsi="Cambria Math"/>
              </w:rPr>
              <m:t>n</m:t>
            </m:r>
          </m:sup>
          <m:e>
            <m:r>
              <w:rPr>
                <w:rStyle w:val="AnaParagrafYaziStiliSauChar"/>
                <w:rFonts w:ascii="Cambria Math" w:hAnsi="Cambria Math"/>
              </w:rPr>
              <m:t>S</m:t>
            </m:r>
            <m:d>
              <m:dPr>
                <m:ctrlPr>
                  <w:rPr>
                    <w:rStyle w:val="AnaParagrafYaziStiliSauChar"/>
                    <w:rFonts w:ascii="Cambria Math" w:hAnsi="Cambria Math"/>
                  </w:rPr>
                </m:ctrlPr>
              </m:dPr>
              <m:e>
                <m:r>
                  <w:rPr>
                    <w:rStyle w:val="AnaParagrafYaziStiliSauChar"/>
                    <w:rFonts w:ascii="Cambria Math" w:hAnsi="Cambria Math"/>
                  </w:rPr>
                  <m:t>i</m:t>
                </m:r>
              </m:e>
            </m:d>
          </m:e>
        </m:nary>
        <m:r>
          <m:rPr>
            <m:sty m:val="p"/>
          </m:rPr>
          <w:rPr>
            <w:rStyle w:val="AnaParagrafYaziStiliSauChar"/>
            <w:rFonts w:ascii="Cambria Math" w:hAnsi="Cambria Math"/>
          </w:rPr>
          <m:t>-</m:t>
        </m:r>
        <m:f>
          <m:fPr>
            <m:ctrlPr>
              <w:rPr>
                <w:rStyle w:val="AnaParagrafYaziStiliSauChar"/>
                <w:rFonts w:ascii="Cambria Math" w:hAnsi="Cambria Math"/>
              </w:rPr>
            </m:ctrlPr>
          </m:fPr>
          <m:num>
            <m:r>
              <m:rPr>
                <m:sty m:val="p"/>
              </m:rPr>
              <w:rPr>
                <w:rStyle w:val="AnaParagrafYaziStiliSauChar"/>
                <w:rFonts w:ascii="Cambria Math" w:hAnsi="Cambria Math"/>
              </w:rPr>
              <m:t>1</m:t>
            </m:r>
          </m:num>
          <m:den>
            <m:r>
              <w:rPr>
                <w:rStyle w:val="AnaParagrafYaziStiliSauChar"/>
                <w:rFonts w:ascii="Cambria Math" w:hAnsi="Cambria Math"/>
              </w:rPr>
              <m:t>n</m:t>
            </m:r>
          </m:den>
        </m:f>
        <m:nary>
          <m:naryPr>
            <m:chr m:val="∑"/>
            <m:limLoc m:val="undOvr"/>
            <m:ctrlPr>
              <w:rPr>
                <w:rStyle w:val="AnaParagrafYaziStiliSauChar"/>
                <w:rFonts w:ascii="Cambria Math" w:hAnsi="Cambria Math"/>
              </w:rPr>
            </m:ctrlPr>
          </m:naryPr>
          <m:sub>
            <m:r>
              <w:rPr>
                <w:rStyle w:val="AnaParagrafYaziStiliSauChar"/>
                <w:rFonts w:ascii="Cambria Math" w:hAnsi="Cambria Math"/>
              </w:rPr>
              <m:t>i</m:t>
            </m:r>
            <m:r>
              <m:rPr>
                <m:sty m:val="p"/>
              </m:rPr>
              <w:rPr>
                <w:rStyle w:val="AnaParagrafYaziStiliSauChar"/>
                <w:rFonts w:ascii="Cambria Math" w:hAnsi="Cambria Math"/>
              </w:rPr>
              <m:t>=1</m:t>
            </m:r>
          </m:sub>
          <m:sup>
            <m:r>
              <w:rPr>
                <w:rStyle w:val="AnaParagrafYaziStiliSauChar"/>
                <w:rFonts w:ascii="Cambria Math" w:hAnsi="Cambria Math"/>
              </w:rPr>
              <m:t>n</m:t>
            </m:r>
          </m:sup>
          <m:e>
            <m:r>
              <w:rPr>
                <w:rStyle w:val="AnaParagrafYaziStiliSauChar"/>
                <w:rFonts w:ascii="Cambria Math" w:hAnsi="Cambria Math"/>
              </w:rPr>
              <m:t>T</m:t>
            </m:r>
            <m:d>
              <m:dPr>
                <m:ctrlPr>
                  <w:rPr>
                    <w:rStyle w:val="AnaParagrafYaziStiliSauChar"/>
                    <w:rFonts w:ascii="Cambria Math" w:hAnsi="Cambria Math"/>
                  </w:rPr>
                </m:ctrlPr>
              </m:dPr>
              <m:e>
                <m:r>
                  <w:rPr>
                    <w:rStyle w:val="AnaParagrafYaziStiliSauChar"/>
                    <w:rFonts w:ascii="Cambria Math" w:hAnsi="Cambria Math"/>
                  </w:rPr>
                  <m:t>i</m:t>
                </m:r>
              </m:e>
            </m:d>
          </m:e>
        </m:nary>
      </m:oMath>
      <w:bookmarkEnd w:id="445"/>
      <w:bookmarkEnd w:id="446"/>
      <w:r w:rsidR="001C4793">
        <w:rPr>
          <w:rFonts w:eastAsiaTheme="minorEastAsia"/>
          <w:sz w:val="32"/>
          <w:szCs w:val="32"/>
        </w:rPr>
        <w:t xml:space="preserve"> </w:t>
      </w:r>
      <w:r w:rsidR="001C4793">
        <w:rPr>
          <w:rFonts w:eastAsiaTheme="minorEastAsia"/>
          <w:sz w:val="32"/>
          <w:szCs w:val="32"/>
        </w:rPr>
        <w:tab/>
      </w:r>
      <w:r w:rsidR="00730070" w:rsidRPr="00C878BE">
        <w:rPr>
          <w:rFonts w:eastAsiaTheme="minorEastAsia"/>
          <w:b/>
        </w:rPr>
        <w:t>(</w:t>
      </w:r>
      <w:r w:rsidR="00BC1C52">
        <w:rPr>
          <w:rFonts w:eastAsiaTheme="minorEastAsia"/>
          <w:b/>
        </w:rPr>
        <w:fldChar w:fldCharType="begin"/>
      </w:r>
      <w:r w:rsidR="000D5B5D">
        <w:rPr>
          <w:rFonts w:eastAsiaTheme="minorEastAsia"/>
          <w:b/>
        </w:rPr>
        <w:instrText xml:space="preserve"> STYLEREF 1 \s </w:instrText>
      </w:r>
      <w:r w:rsidR="00BC1C52">
        <w:rPr>
          <w:rFonts w:eastAsiaTheme="minorEastAsia"/>
          <w:b/>
        </w:rPr>
        <w:fldChar w:fldCharType="separate"/>
      </w:r>
      <w:r w:rsidR="009872A3">
        <w:rPr>
          <w:rFonts w:eastAsiaTheme="minorEastAsia"/>
          <w:b/>
          <w:noProof/>
        </w:rPr>
        <w:t>5</w:t>
      </w:r>
      <w:r w:rsidR="00BC1C52">
        <w:rPr>
          <w:rFonts w:eastAsiaTheme="minorEastAsia"/>
          <w:b/>
        </w:rPr>
        <w:fldChar w:fldCharType="end"/>
      </w:r>
      <w:r w:rsidR="000D5B5D">
        <w:rPr>
          <w:rFonts w:eastAsiaTheme="minorEastAsia"/>
          <w:b/>
        </w:rPr>
        <w:t>.</w:t>
      </w:r>
      <w:r w:rsidR="00BC1C52">
        <w:rPr>
          <w:rFonts w:eastAsiaTheme="minorEastAsia"/>
          <w:b/>
        </w:rPr>
        <w:fldChar w:fldCharType="begin"/>
      </w:r>
      <w:r w:rsidR="000D5B5D">
        <w:rPr>
          <w:rFonts w:eastAsiaTheme="minorEastAsia"/>
          <w:b/>
        </w:rPr>
        <w:instrText xml:space="preserve"> SEQ Denklem \* ARABIC \s 1 </w:instrText>
      </w:r>
      <w:r w:rsidR="00BC1C52">
        <w:rPr>
          <w:rFonts w:eastAsiaTheme="minorEastAsia"/>
          <w:b/>
        </w:rPr>
        <w:fldChar w:fldCharType="separate"/>
      </w:r>
      <w:r w:rsidR="009872A3">
        <w:rPr>
          <w:rFonts w:eastAsiaTheme="minorEastAsia"/>
          <w:b/>
          <w:noProof/>
        </w:rPr>
        <w:t>2</w:t>
      </w:r>
      <w:r w:rsidR="00BC1C52">
        <w:rPr>
          <w:rFonts w:eastAsiaTheme="minorEastAsia"/>
          <w:b/>
        </w:rPr>
        <w:fldChar w:fldCharType="end"/>
      </w:r>
      <w:r w:rsidR="00730070" w:rsidRPr="00C878BE">
        <w:rPr>
          <w:rFonts w:eastAsiaTheme="minorEastAsia"/>
          <w:b/>
        </w:rPr>
        <w:t>)</w:t>
      </w:r>
    </w:p>
    <w:p w:rsidR="003C11E5" w:rsidRDefault="003C11E5" w:rsidP="00C94F35">
      <w:pPr>
        <w:spacing w:line="360" w:lineRule="auto"/>
        <w:jc w:val="both"/>
      </w:pPr>
    </w:p>
    <w:p w:rsidR="00744210" w:rsidRDefault="00846F36" w:rsidP="003C11E5">
      <w:pPr>
        <w:spacing w:line="360" w:lineRule="auto"/>
        <w:jc w:val="both"/>
      </w:pPr>
      <w:proofErr w:type="gramStart"/>
      <w:r w:rsidRPr="00D30FE6">
        <w:rPr>
          <w:i/>
        </w:rPr>
        <w:t>f</w:t>
      </w:r>
      <w:proofErr w:type="gramEnd"/>
      <w:r w:rsidRPr="00D30FE6">
        <w:rPr>
          <w:i/>
        </w:rPr>
        <w:t xml:space="preserve"> </w:t>
      </w:r>
      <w:r w:rsidR="00D30FE6">
        <w:t xml:space="preserve">değeri </w:t>
      </w:r>
      <w:r w:rsidR="00D004FB">
        <w:t>K</w:t>
      </w:r>
      <w:r>
        <w:t xml:space="preserve">SA için </w:t>
      </w:r>
      <w:r w:rsidR="00D30FE6">
        <w:t>uygunluk (</w:t>
      </w:r>
      <w:r>
        <w:t>fitness</w:t>
      </w:r>
      <w:r w:rsidR="00D30FE6">
        <w:t>)</w:t>
      </w:r>
      <w:r>
        <w:t xml:space="preserve"> değeri</w:t>
      </w:r>
      <w:r w:rsidR="00D30FE6">
        <w:t>ni</w:t>
      </w:r>
      <w:r>
        <w:t xml:space="preserve">, </w:t>
      </w:r>
      <w:r w:rsidRPr="00D30FE6">
        <w:rPr>
          <w:i/>
        </w:rPr>
        <w:t>S</w:t>
      </w:r>
      <w:r>
        <w:t xml:space="preserve"> eğitim kümesini, </w:t>
      </w:r>
      <w:r w:rsidRPr="00D30FE6">
        <w:rPr>
          <w:i/>
        </w:rPr>
        <w:t>T</w:t>
      </w:r>
      <w:r>
        <w:t xml:space="preserve"> test kümesini ve </w:t>
      </w:r>
      <w:r w:rsidRPr="00D30FE6">
        <w:rPr>
          <w:i/>
        </w:rPr>
        <w:t>n</w:t>
      </w:r>
      <w:r>
        <w:t xml:space="preserve"> ise eğitim ve test kümlerindeki örnek sayısını göstermektedir.</w:t>
      </w:r>
      <w:r w:rsidR="00111469">
        <w:t xml:space="preserve"> </w:t>
      </w:r>
      <w:r w:rsidR="00BC1C52">
        <w:fldChar w:fldCharType="begin"/>
      </w:r>
      <w:r w:rsidR="00744210">
        <w:instrText xml:space="preserve"> REF _Ref408003344 </w:instrText>
      </w:r>
      <w:r w:rsidR="00BC1C52">
        <w:fldChar w:fldCharType="separate"/>
      </w:r>
      <w:r w:rsidR="009872A3">
        <w:t xml:space="preserve">Şekil </w:t>
      </w:r>
      <w:r w:rsidR="009872A3">
        <w:rPr>
          <w:noProof/>
        </w:rPr>
        <w:t>5</w:t>
      </w:r>
      <w:r w:rsidR="009872A3">
        <w:t>.</w:t>
      </w:r>
      <w:r w:rsidR="009872A3">
        <w:rPr>
          <w:noProof/>
        </w:rPr>
        <w:t>10</w:t>
      </w:r>
      <w:r w:rsidR="00BC1C52">
        <w:fldChar w:fldCharType="end"/>
      </w:r>
      <w:r w:rsidR="008B3A3A">
        <w:t>'</w:t>
      </w:r>
      <w:r w:rsidR="00744210">
        <w:t xml:space="preserve">de normal bir beyin dokusu için NSA ile üretilen </w:t>
      </w:r>
      <w:r w:rsidR="008F7352">
        <w:t>dedektör</w:t>
      </w:r>
      <w:r w:rsidR="00744210">
        <w:t xml:space="preserve"> kümesi</w:t>
      </w:r>
      <w:r w:rsidR="00FA722B">
        <w:t xml:space="preserve"> (</w:t>
      </w:r>
      <w:fldSimple w:instr=" REF _Ref408003344 ">
        <w:r w:rsidR="009872A3">
          <w:t xml:space="preserve">Şekil </w:t>
        </w:r>
        <w:r w:rsidR="009872A3">
          <w:rPr>
            <w:noProof/>
          </w:rPr>
          <w:t>5</w:t>
        </w:r>
        <w:r w:rsidR="009872A3">
          <w:t>.</w:t>
        </w:r>
        <w:r w:rsidR="009872A3">
          <w:rPr>
            <w:noProof/>
          </w:rPr>
          <w:t>10</w:t>
        </w:r>
      </w:fldSimple>
      <w:r w:rsidR="00FA722B">
        <w:t xml:space="preserve"> (a))</w:t>
      </w:r>
      <w:r w:rsidR="00744210">
        <w:t xml:space="preserve"> ile KSA ile optimize edilmiş </w:t>
      </w:r>
      <w:r w:rsidR="008F7352">
        <w:t>dedektör</w:t>
      </w:r>
      <w:r w:rsidR="00744210">
        <w:t xml:space="preserve"> kümesi</w:t>
      </w:r>
      <w:r w:rsidR="00FA722B">
        <w:t xml:space="preserve"> (</w:t>
      </w:r>
      <w:fldSimple w:instr=" REF _Ref408003344 ">
        <w:r w:rsidR="009872A3">
          <w:t xml:space="preserve">Şekil </w:t>
        </w:r>
        <w:r w:rsidR="009872A3">
          <w:rPr>
            <w:noProof/>
          </w:rPr>
          <w:t>5</w:t>
        </w:r>
        <w:r w:rsidR="009872A3">
          <w:t>.</w:t>
        </w:r>
        <w:r w:rsidR="009872A3">
          <w:rPr>
            <w:noProof/>
          </w:rPr>
          <w:t>10</w:t>
        </w:r>
      </w:fldSimple>
      <w:r w:rsidR="00FA722B">
        <w:t xml:space="preserve"> (b))</w:t>
      </w:r>
      <w:r w:rsidR="0066331C">
        <w:t xml:space="preserve"> görül</w:t>
      </w:r>
      <w:r w:rsidR="00744210">
        <w:t xml:space="preserve">mektedir. </w:t>
      </w:r>
      <w:r w:rsidR="00CD119D">
        <w:t xml:space="preserve">Buna göre, </w:t>
      </w:r>
      <w:r w:rsidR="00744210">
        <w:t xml:space="preserve">KSA ile optimize edilen </w:t>
      </w:r>
      <w:r w:rsidR="008F7352">
        <w:t>dedektör</w:t>
      </w:r>
      <w:r w:rsidR="00744210">
        <w:t xml:space="preserve">lerin MRS sinyali </w:t>
      </w:r>
      <w:r w:rsidR="00A060C3">
        <w:t xml:space="preserve">ile </w:t>
      </w:r>
      <w:r w:rsidR="00744210">
        <w:t>çok daha fazla örtüştüğü</w:t>
      </w:r>
      <w:r w:rsidR="00CD119D">
        <w:t xml:space="preserve"> (eşleştiği)</w:t>
      </w:r>
      <w:r w:rsidR="00744210">
        <w:t xml:space="preserve"> görülmektedir.</w:t>
      </w:r>
    </w:p>
    <w:p w:rsidR="003C11E5" w:rsidRDefault="003C11E5" w:rsidP="00846F36">
      <w:pPr>
        <w:tabs>
          <w:tab w:val="left" w:pos="709"/>
        </w:tabs>
        <w:jc w:val="both"/>
      </w:pPr>
    </w:p>
    <w:p w:rsidR="00846F36" w:rsidRDefault="00661E46" w:rsidP="00D14B80">
      <w:pPr>
        <w:jc w:val="both"/>
      </w:pPr>
      <w:r>
        <w:rPr>
          <w:noProof/>
        </w:rPr>
        <w:drawing>
          <wp:inline distT="0" distB="0" distL="0" distR="0">
            <wp:extent cx="5221691" cy="2606723"/>
            <wp:effectExtent l="19050" t="0" r="0" b="0"/>
            <wp:docPr id="250" name="Resim 250" descr="F:\Çalışmalar\Doktora\Doktora Tez Çalışmaları\Tez Yazımı\resimler\yr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F:\Çalışmalar\Doktora\Doktora Tez Çalışmaları\Tez Yazımı\resimler\yr3.tif"/>
                    <pic:cNvPicPr>
                      <a:picLocks noChangeAspect="1" noChangeArrowheads="1"/>
                    </pic:cNvPicPr>
                  </pic:nvPicPr>
                  <pic:blipFill>
                    <a:blip r:embed="rId141" cstate="print"/>
                    <a:srcRect/>
                    <a:stretch>
                      <a:fillRect/>
                    </a:stretch>
                  </pic:blipFill>
                  <pic:spPr bwMode="auto">
                    <a:xfrm>
                      <a:off x="0" y="0"/>
                      <a:ext cx="5219700" cy="2605729"/>
                    </a:xfrm>
                    <a:prstGeom prst="rect">
                      <a:avLst/>
                    </a:prstGeom>
                    <a:noFill/>
                    <a:ln w="9525">
                      <a:noFill/>
                      <a:miter lim="800000"/>
                      <a:headEnd/>
                      <a:tailEnd/>
                    </a:ln>
                  </pic:spPr>
                </pic:pic>
              </a:graphicData>
            </a:graphic>
          </wp:inline>
        </w:drawing>
      </w:r>
    </w:p>
    <w:p w:rsidR="00DC56CF" w:rsidRPr="00037CAE" w:rsidRDefault="00DC56CF" w:rsidP="00154BE1">
      <w:pPr>
        <w:tabs>
          <w:tab w:val="left" w:pos="709"/>
        </w:tabs>
        <w:spacing w:line="360" w:lineRule="auto"/>
        <w:jc w:val="center"/>
        <w:rPr>
          <w:b/>
          <w:sz w:val="20"/>
          <w:szCs w:val="20"/>
        </w:rPr>
      </w:pPr>
      <w:r w:rsidRPr="00037CAE">
        <w:rPr>
          <w:b/>
          <w:sz w:val="20"/>
          <w:szCs w:val="20"/>
        </w:rPr>
        <w:t>(a)</w:t>
      </w:r>
      <w:r w:rsidR="00037CAE" w:rsidRPr="00037CAE">
        <w:rPr>
          <w:sz w:val="20"/>
          <w:szCs w:val="20"/>
        </w:rPr>
        <w:t xml:space="preserve"> </w:t>
      </w:r>
    </w:p>
    <w:p w:rsidR="00846F36" w:rsidRDefault="00922B0C" w:rsidP="00D14B80">
      <w:pPr>
        <w:tabs>
          <w:tab w:val="left" w:pos="709"/>
        </w:tabs>
        <w:jc w:val="center"/>
      </w:pPr>
      <w:r>
        <w:rPr>
          <w:noProof/>
        </w:rPr>
        <w:lastRenderedPageBreak/>
        <w:drawing>
          <wp:inline distT="0" distB="0" distL="0" distR="0">
            <wp:extent cx="5218748" cy="2586250"/>
            <wp:effectExtent l="19050" t="0" r="952" b="0"/>
            <wp:docPr id="251" name="Resim 251" descr="F:\Çalışmalar\Doktora\Doktora Tez Çalışmaları\Tez Yazımı\resimler\yr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F:\Çalışmalar\Doktora\Doktora Tez Çalışmaları\Tez Yazımı\resimler\yr4.tif"/>
                    <pic:cNvPicPr>
                      <a:picLocks noChangeAspect="1" noChangeArrowheads="1"/>
                    </pic:cNvPicPr>
                  </pic:nvPicPr>
                  <pic:blipFill>
                    <a:blip r:embed="rId142" cstate="print"/>
                    <a:srcRect/>
                    <a:stretch>
                      <a:fillRect/>
                    </a:stretch>
                  </pic:blipFill>
                  <pic:spPr bwMode="auto">
                    <a:xfrm>
                      <a:off x="0" y="0"/>
                      <a:ext cx="5219700" cy="2586722"/>
                    </a:xfrm>
                    <a:prstGeom prst="rect">
                      <a:avLst/>
                    </a:prstGeom>
                    <a:noFill/>
                    <a:ln w="9525">
                      <a:noFill/>
                      <a:miter lim="800000"/>
                      <a:headEnd/>
                      <a:tailEnd/>
                    </a:ln>
                  </pic:spPr>
                </pic:pic>
              </a:graphicData>
            </a:graphic>
          </wp:inline>
        </w:drawing>
      </w:r>
    </w:p>
    <w:p w:rsidR="00DC56CF" w:rsidRPr="00037CAE" w:rsidRDefault="00DC56CF" w:rsidP="00551065">
      <w:pPr>
        <w:tabs>
          <w:tab w:val="left" w:pos="709"/>
        </w:tabs>
        <w:spacing w:line="360" w:lineRule="auto"/>
        <w:jc w:val="center"/>
        <w:rPr>
          <w:b/>
          <w:sz w:val="20"/>
          <w:szCs w:val="20"/>
        </w:rPr>
      </w:pPr>
      <w:r w:rsidRPr="00037CAE">
        <w:rPr>
          <w:b/>
          <w:sz w:val="20"/>
          <w:szCs w:val="20"/>
        </w:rPr>
        <w:t>(b)</w:t>
      </w:r>
      <w:r w:rsidR="00037CAE" w:rsidRPr="00037CAE">
        <w:rPr>
          <w:sz w:val="20"/>
          <w:szCs w:val="20"/>
        </w:rPr>
        <w:t xml:space="preserve"> </w:t>
      </w:r>
    </w:p>
    <w:p w:rsidR="00DC56CF" w:rsidRDefault="00A63749" w:rsidP="00DC56CF">
      <w:pPr>
        <w:pStyle w:val="ResimYazs"/>
        <w:ind w:left="993" w:hanging="993"/>
        <w:jc w:val="both"/>
      </w:pPr>
      <w:bookmarkStart w:id="447" w:name="_Ref408003344"/>
      <w:bookmarkStart w:id="448" w:name="_Toc411849796"/>
      <w:bookmarkStart w:id="449" w:name="_Toc411852971"/>
      <w:r>
        <w:t xml:space="preserve">Şekil </w:t>
      </w:r>
      <w:fldSimple w:instr=" STYLEREF 1 \s ">
        <w:r w:rsidR="009872A3">
          <w:rPr>
            <w:noProof/>
          </w:rPr>
          <w:t>5</w:t>
        </w:r>
      </w:fldSimple>
      <w:r w:rsidR="00244721">
        <w:t>.</w:t>
      </w:r>
      <w:fldSimple w:instr=" SEQ Şekil \* ARABIC \s 1 ">
        <w:r w:rsidR="009872A3">
          <w:rPr>
            <w:noProof/>
          </w:rPr>
          <w:t>10</w:t>
        </w:r>
      </w:fldSimple>
      <w:bookmarkEnd w:id="447"/>
      <w:r>
        <w:t xml:space="preserve">. </w:t>
      </w:r>
      <w:r w:rsidR="001928AB">
        <w:t>K</w:t>
      </w:r>
      <w:r w:rsidRPr="000B411F">
        <w:t xml:space="preserve">SA ile </w:t>
      </w:r>
      <w:r w:rsidR="008F7352">
        <w:t>dedektör</w:t>
      </w:r>
      <w:r w:rsidRPr="000B411F">
        <w:t xml:space="preserve"> kümesinin optimize edilmesi ve </w:t>
      </w:r>
      <w:proofErr w:type="gramStart"/>
      <w:r w:rsidRPr="000B411F">
        <w:t>optimum</w:t>
      </w:r>
      <w:proofErr w:type="gramEnd"/>
      <w:r w:rsidRPr="000B411F">
        <w:t xml:space="preserve"> </w:t>
      </w:r>
      <w:r w:rsidR="008F7352">
        <w:t>dedektör</w:t>
      </w:r>
      <w:r w:rsidRPr="000B411F">
        <w:t xml:space="preserve"> kümesinin oluşturulması</w:t>
      </w:r>
      <w:r w:rsidR="00551065">
        <w:t>, (a) Eğitim</w:t>
      </w:r>
      <w:r w:rsidR="00551065" w:rsidRPr="00037CAE">
        <w:t xml:space="preserve"> MRS sinyali için </w:t>
      </w:r>
      <w:r w:rsidR="00551065">
        <w:t xml:space="preserve">klasik </w:t>
      </w:r>
      <w:r w:rsidR="00551065" w:rsidRPr="00037CAE">
        <w:t xml:space="preserve">NSA ile üretilen </w:t>
      </w:r>
      <w:r w:rsidR="00551065">
        <w:t>dedektör</w:t>
      </w:r>
      <w:r w:rsidR="00551065" w:rsidRPr="00037CAE">
        <w:t xml:space="preserve"> kümesi</w:t>
      </w:r>
      <w:r w:rsidR="00551065">
        <w:t xml:space="preserve">, (b) </w:t>
      </w:r>
      <w:r w:rsidR="00551065" w:rsidRPr="00037CAE">
        <w:t xml:space="preserve">Eğitim MRS sinyali için KSA ile optimize edilmiş, NSA ile üretilen </w:t>
      </w:r>
      <w:r w:rsidR="00551065">
        <w:t>dedektör</w:t>
      </w:r>
      <w:r w:rsidR="00551065" w:rsidRPr="00037CAE">
        <w:t xml:space="preserve"> kümesi</w:t>
      </w:r>
      <w:bookmarkEnd w:id="448"/>
      <w:bookmarkEnd w:id="449"/>
    </w:p>
    <w:p w:rsidR="00551065" w:rsidRPr="00551065" w:rsidRDefault="00551065" w:rsidP="00DA48DA">
      <w:pPr>
        <w:spacing w:line="360" w:lineRule="auto"/>
        <w:jc w:val="both"/>
      </w:pPr>
    </w:p>
    <w:p w:rsidR="00846F36" w:rsidRDefault="00846F36" w:rsidP="00806E65">
      <w:pPr>
        <w:pStyle w:val="Balk4"/>
        <w:numPr>
          <w:ilvl w:val="3"/>
          <w:numId w:val="30"/>
        </w:numPr>
      </w:pPr>
      <w:bookmarkStart w:id="450" w:name="_Toc411800188"/>
      <w:r w:rsidRPr="009F5278">
        <w:t>Test sinyalinin belirlenmesi</w:t>
      </w:r>
      <w:bookmarkEnd w:id="450"/>
    </w:p>
    <w:p w:rsidR="003C11E5" w:rsidRPr="003C11E5" w:rsidRDefault="003C11E5" w:rsidP="00B45E24">
      <w:pPr>
        <w:spacing w:line="360" w:lineRule="auto"/>
        <w:jc w:val="both"/>
      </w:pPr>
    </w:p>
    <w:p w:rsidR="00846F36" w:rsidRDefault="00846F36" w:rsidP="009A08A3">
      <w:pPr>
        <w:spacing w:line="360" w:lineRule="auto"/>
        <w:jc w:val="both"/>
      </w:pPr>
      <w:r>
        <w:t>Test aşamasında ilk adım</w:t>
      </w:r>
      <w:r w:rsidR="00693B7D">
        <w:t>,</w:t>
      </w:r>
      <w:r>
        <w:t xml:space="preserve"> test MRS sinyalinin belirlenmesidir. </w:t>
      </w:r>
      <w:r w:rsidR="00693B7D">
        <w:t>T</w:t>
      </w:r>
      <w:r>
        <w:t xml:space="preserve">ercihe göre, bir eğitim sinyali belirlendikten sonra, sinyalde oluşmuş hataları, anormallikleri, yükselen ya da düşen pikleri ortaya çıkarmak için bir de test sinyali seçilir. </w:t>
      </w:r>
      <w:r w:rsidR="00BC1C52">
        <w:fldChar w:fldCharType="begin"/>
      </w:r>
      <w:r w:rsidR="00C5369A">
        <w:instrText xml:space="preserve"> REF _Ref408003377 </w:instrText>
      </w:r>
      <w:r w:rsidR="00BC1C52">
        <w:fldChar w:fldCharType="separate"/>
      </w:r>
      <w:r w:rsidR="009872A3">
        <w:t xml:space="preserve">Şekil </w:t>
      </w:r>
      <w:r w:rsidR="009872A3">
        <w:rPr>
          <w:noProof/>
        </w:rPr>
        <w:t>5</w:t>
      </w:r>
      <w:r w:rsidR="009872A3">
        <w:t>.</w:t>
      </w:r>
      <w:r w:rsidR="009872A3">
        <w:rPr>
          <w:noProof/>
        </w:rPr>
        <w:t>11</w:t>
      </w:r>
      <w:r w:rsidR="00BC1C52">
        <w:fldChar w:fldCharType="end"/>
      </w:r>
      <w:r w:rsidR="00A63749">
        <w:t>'da</w:t>
      </w:r>
      <w:r>
        <w:t xml:space="preserve"> sisteme örnek olarak yüklenmiş normal beyin doku</w:t>
      </w:r>
      <w:r w:rsidR="00FE24C0">
        <w:t xml:space="preserve">suna ait bir eğitim sinyali ve </w:t>
      </w:r>
      <w:r w:rsidR="000A01C0">
        <w:t>GBM</w:t>
      </w:r>
      <w:r>
        <w:t xml:space="preserve"> beyin tümörüne sahip hastaya ait bir test sinyali görülmektedir. </w:t>
      </w:r>
    </w:p>
    <w:p w:rsidR="009A08A3" w:rsidRPr="00015E3F" w:rsidRDefault="009A08A3" w:rsidP="00E24E8A">
      <w:pPr>
        <w:spacing w:line="360" w:lineRule="auto"/>
        <w:jc w:val="both"/>
        <w:rPr>
          <w:sz w:val="20"/>
          <w:szCs w:val="20"/>
        </w:rPr>
      </w:pPr>
    </w:p>
    <w:p w:rsidR="00846F36" w:rsidRDefault="002417A7" w:rsidP="008A7845">
      <w:pPr>
        <w:tabs>
          <w:tab w:val="left" w:pos="709"/>
        </w:tabs>
        <w:spacing w:line="360" w:lineRule="auto"/>
        <w:jc w:val="center"/>
      </w:pPr>
      <w:r>
        <w:rPr>
          <w:noProof/>
        </w:rPr>
        <w:drawing>
          <wp:inline distT="0" distB="0" distL="0" distR="0">
            <wp:extent cx="5219700" cy="2712868"/>
            <wp:effectExtent l="19050" t="0" r="0" b="0"/>
            <wp:docPr id="282" name="Resim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43" cstate="print"/>
                    <a:srcRect/>
                    <a:stretch>
                      <a:fillRect/>
                    </a:stretch>
                  </pic:blipFill>
                  <pic:spPr bwMode="auto">
                    <a:xfrm>
                      <a:off x="0" y="0"/>
                      <a:ext cx="5219700" cy="2712868"/>
                    </a:xfrm>
                    <a:prstGeom prst="rect">
                      <a:avLst/>
                    </a:prstGeom>
                    <a:noFill/>
                    <a:ln w="9525">
                      <a:noFill/>
                      <a:miter lim="800000"/>
                      <a:headEnd/>
                      <a:tailEnd/>
                    </a:ln>
                  </pic:spPr>
                </pic:pic>
              </a:graphicData>
            </a:graphic>
          </wp:inline>
        </w:drawing>
      </w:r>
    </w:p>
    <w:p w:rsidR="00846F36" w:rsidRDefault="00A63749" w:rsidP="008A7845">
      <w:pPr>
        <w:pStyle w:val="ResimYazs"/>
        <w:spacing w:line="360" w:lineRule="auto"/>
      </w:pPr>
      <w:bookmarkStart w:id="451" w:name="_Ref408003377"/>
      <w:bookmarkStart w:id="452" w:name="_Toc411849797"/>
      <w:bookmarkStart w:id="453" w:name="_Toc411852972"/>
      <w:r>
        <w:t xml:space="preserve">Şekil </w:t>
      </w:r>
      <w:fldSimple w:instr=" STYLEREF 1 \s ">
        <w:r w:rsidR="009872A3">
          <w:rPr>
            <w:noProof/>
          </w:rPr>
          <w:t>5</w:t>
        </w:r>
      </w:fldSimple>
      <w:r w:rsidR="00244721">
        <w:t>.</w:t>
      </w:r>
      <w:fldSimple w:instr=" SEQ Şekil \* ARABIC \s 1 ">
        <w:r w:rsidR="009872A3">
          <w:rPr>
            <w:noProof/>
          </w:rPr>
          <w:t>11</w:t>
        </w:r>
      </w:fldSimple>
      <w:bookmarkEnd w:id="451"/>
      <w:r>
        <w:t xml:space="preserve">. </w:t>
      </w:r>
      <w:r w:rsidR="00DC56CF">
        <w:t xml:space="preserve">Önerilen sistem için </w:t>
      </w:r>
      <w:r w:rsidRPr="003F622F">
        <w:t>MRS test sinyalinin belirlenmesi</w:t>
      </w:r>
      <w:r w:rsidR="005F77A6">
        <w:t xml:space="preserve"> (kırmızı </w:t>
      </w:r>
      <w:r w:rsidR="00474975">
        <w:t xml:space="preserve">renkli </w:t>
      </w:r>
      <w:r w:rsidR="005F77A6">
        <w:t>sinyal)</w:t>
      </w:r>
      <w:bookmarkEnd w:id="452"/>
      <w:bookmarkEnd w:id="453"/>
    </w:p>
    <w:p w:rsidR="00846F36" w:rsidRDefault="00846F36" w:rsidP="00806E65">
      <w:pPr>
        <w:pStyle w:val="Balk4"/>
        <w:numPr>
          <w:ilvl w:val="3"/>
          <w:numId w:val="30"/>
        </w:numPr>
      </w:pPr>
      <w:bookmarkStart w:id="454" w:name="_Toc411800189"/>
      <w:r w:rsidRPr="009F5278">
        <w:lastRenderedPageBreak/>
        <w:t xml:space="preserve">Sinyaldeki anormal durumların ve aktifleşen </w:t>
      </w:r>
      <w:r w:rsidR="008F7352">
        <w:t>dedektör</w:t>
      </w:r>
      <w:r w:rsidRPr="009F5278">
        <w:t>lerin belirlenmesi</w:t>
      </w:r>
      <w:bookmarkEnd w:id="454"/>
    </w:p>
    <w:p w:rsidR="009A08A3" w:rsidRPr="009A08A3" w:rsidRDefault="009A08A3" w:rsidP="00C244EA">
      <w:pPr>
        <w:spacing w:line="360" w:lineRule="auto"/>
        <w:jc w:val="both"/>
      </w:pPr>
    </w:p>
    <w:p w:rsidR="00846F36" w:rsidRDefault="00846F36" w:rsidP="009A08A3">
      <w:pPr>
        <w:spacing w:line="360" w:lineRule="auto"/>
        <w:jc w:val="both"/>
      </w:pPr>
      <w:r>
        <w:t>Test sinyalinin belirlenmesinde</w:t>
      </w:r>
      <w:r w:rsidR="00283CDF">
        <w:t>n sonraki adım, eğitim sinyalini kullanarak,</w:t>
      </w:r>
      <w:r>
        <w:t xml:space="preserve"> test sinyalindeki anormal durumların ortaya çıkarılmasıdır. Bunun için</w:t>
      </w:r>
      <w:r w:rsidR="0000263E">
        <w:t>,</w:t>
      </w:r>
      <w:r>
        <w:t xml:space="preserve"> NSA algoritmasının </w:t>
      </w:r>
      <w:r w:rsidR="0000263E">
        <w:t>öz olmayan</w:t>
      </w:r>
      <w:r>
        <w:t xml:space="preserve"> </w:t>
      </w:r>
      <w:r w:rsidR="0000263E">
        <w:t xml:space="preserve">(non-self) </w:t>
      </w:r>
      <w:r>
        <w:t>örüntüleri belirleme prensibi kullanılı</w:t>
      </w:r>
      <w:r w:rsidR="00283CDF">
        <w:t>r. NSA algoritması yardımıyla, K</w:t>
      </w:r>
      <w:r>
        <w:t xml:space="preserve">SA ile belirlenmiş </w:t>
      </w:r>
      <w:proofErr w:type="gramStart"/>
      <w:r>
        <w:t>optimum</w:t>
      </w:r>
      <w:proofErr w:type="gramEnd"/>
      <w:r>
        <w:t xml:space="preserve"> </w:t>
      </w:r>
      <w:r w:rsidR="008F7352">
        <w:t>dedektör</w:t>
      </w:r>
      <w:r>
        <w:t xml:space="preserve"> kümesi ve test kümeleri arasında</w:t>
      </w:r>
      <w:r w:rsidR="0000263E">
        <w:t>,</w:t>
      </w:r>
      <w:r>
        <w:t xml:space="preserve"> Hamming afinite ölçümüne ve belirlenen bir eşik değerine göre bir eşleşme yapılır. Bu eşleşme sonucunda</w:t>
      </w:r>
      <w:r w:rsidR="0000263E">
        <w:t>,</w:t>
      </w:r>
      <w:r>
        <w:t xml:space="preserve"> </w:t>
      </w:r>
      <w:r w:rsidR="008F7352">
        <w:t>dedektör</w:t>
      </w:r>
      <w:r>
        <w:t xml:space="preserve"> kümesi ile eşleşen test kümesindeki her </w:t>
      </w:r>
      <w:r w:rsidR="0000263E">
        <w:t xml:space="preserve">bir </w:t>
      </w:r>
      <w:r>
        <w:t xml:space="preserve">örnek anormal olarak belirlenir. Test kümesindeki eşleşmeyi sağlayan </w:t>
      </w:r>
      <w:r w:rsidR="008F7352">
        <w:t>dedektör</w:t>
      </w:r>
      <w:r>
        <w:t xml:space="preserve">ler </w:t>
      </w:r>
      <w:r w:rsidRPr="0000263E">
        <w:rPr>
          <w:i/>
        </w:rPr>
        <w:t xml:space="preserve">aktifleşen </w:t>
      </w:r>
      <w:r w:rsidR="008F7352" w:rsidRPr="0000263E">
        <w:rPr>
          <w:i/>
        </w:rPr>
        <w:t>dedektör</w:t>
      </w:r>
      <w:r w:rsidRPr="0000263E">
        <w:rPr>
          <w:i/>
        </w:rPr>
        <w:t>ler</w:t>
      </w:r>
      <w:r>
        <w:t xml:space="preserve"> olarak adlandırılırlar. Sinyalin değerlendirilmesi esnasında ne kadar </w:t>
      </w:r>
      <w:r w:rsidR="008F7352">
        <w:t>dedektör</w:t>
      </w:r>
      <w:r>
        <w:t xml:space="preserve"> aktifleşirse sinyalde o kadar hata olduğu düşünülür. Dolayısıyla, aktifleşen </w:t>
      </w:r>
      <w:r w:rsidR="008F7352">
        <w:t>dedektör</w:t>
      </w:r>
      <w:r>
        <w:t xml:space="preserve">lerin oranı, sinyaldeki hatayı ölçmek için kullanılan temel ölçüttür. </w:t>
      </w:r>
      <w:fldSimple w:instr=" REF _Ref408003417 ">
        <w:r w:rsidR="009872A3">
          <w:t xml:space="preserve">Şekil </w:t>
        </w:r>
        <w:r w:rsidR="009872A3">
          <w:rPr>
            <w:noProof/>
          </w:rPr>
          <w:t>5</w:t>
        </w:r>
        <w:r w:rsidR="009872A3">
          <w:t>.</w:t>
        </w:r>
        <w:r w:rsidR="009872A3">
          <w:rPr>
            <w:noProof/>
          </w:rPr>
          <w:t>12</w:t>
        </w:r>
      </w:fldSimple>
      <w:r w:rsidR="008B3A3A">
        <w:t>'</w:t>
      </w:r>
      <w:r>
        <w:t xml:space="preserve">da bir test sinyali üzerinde anormallikler görülmektedir. Bu anormallikler aktifleşen </w:t>
      </w:r>
      <w:r w:rsidR="008F7352">
        <w:t>dedektör</w:t>
      </w:r>
      <w:r>
        <w:t>lere göre be</w:t>
      </w:r>
      <w:r w:rsidR="004B0ED4">
        <w:t>lirlenmiştir. Mavi ile gösterilen sinyal</w:t>
      </w:r>
      <w:r>
        <w:t xml:space="preserve"> eğitim </w:t>
      </w:r>
      <w:r w:rsidR="00A060C3">
        <w:t>sinyali</w:t>
      </w:r>
      <w:r>
        <w:t xml:space="preserve"> olup</w:t>
      </w:r>
      <w:r w:rsidR="00283CDF">
        <w:t>,</w:t>
      </w:r>
      <w:r>
        <w:t xml:space="preserve"> normal bir beyin dokusuna ait MRS sinyalini ve kırmızı renk ile gösterilen sinyal ise test </w:t>
      </w:r>
      <w:r w:rsidR="00A060C3">
        <w:t>sinyali</w:t>
      </w:r>
      <w:r>
        <w:t xml:space="preserve"> olup</w:t>
      </w:r>
      <w:r w:rsidR="00283CDF">
        <w:t>,</w:t>
      </w:r>
      <w:r>
        <w:t xml:space="preserve"> </w:t>
      </w:r>
      <w:r w:rsidR="000A01C0">
        <w:t>GBM</w:t>
      </w:r>
      <w:r>
        <w:t xml:space="preserve"> beyin tümörüne sahip bir hastaya ait MRS sinyalini göstermektedir. Test sinyali üzerinde yeşil olarak gösterilen </w:t>
      </w:r>
      <w:r w:rsidR="0000263E">
        <w:t xml:space="preserve">yuvarlak </w:t>
      </w:r>
      <w:r w:rsidR="00A060C3">
        <w:t>noktalar ise, eğitim sinyalin</w:t>
      </w:r>
      <w:r>
        <w:t>e göre test sinyalindeki anormal bölgeleri göstermektedir.</w:t>
      </w:r>
    </w:p>
    <w:p w:rsidR="00283CDF" w:rsidRDefault="00283CDF" w:rsidP="009A08A3">
      <w:pPr>
        <w:spacing w:line="360" w:lineRule="auto"/>
        <w:jc w:val="both"/>
      </w:pPr>
    </w:p>
    <w:p w:rsidR="00846F36" w:rsidRDefault="00183DEA" w:rsidP="008A7845">
      <w:pPr>
        <w:tabs>
          <w:tab w:val="left" w:pos="709"/>
        </w:tabs>
        <w:spacing w:line="360" w:lineRule="auto"/>
        <w:jc w:val="center"/>
      </w:pPr>
      <w:r>
        <w:rPr>
          <w:noProof/>
        </w:rPr>
        <w:drawing>
          <wp:inline distT="0" distB="0" distL="0" distR="0">
            <wp:extent cx="5219700" cy="2702444"/>
            <wp:effectExtent l="19050" t="0" r="0" b="0"/>
            <wp:docPr id="285" name="Resim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44" cstate="print"/>
                    <a:srcRect/>
                    <a:stretch>
                      <a:fillRect/>
                    </a:stretch>
                  </pic:blipFill>
                  <pic:spPr bwMode="auto">
                    <a:xfrm>
                      <a:off x="0" y="0"/>
                      <a:ext cx="5219700" cy="2702444"/>
                    </a:xfrm>
                    <a:prstGeom prst="rect">
                      <a:avLst/>
                    </a:prstGeom>
                    <a:noFill/>
                    <a:ln w="9525">
                      <a:noFill/>
                      <a:miter lim="800000"/>
                      <a:headEnd/>
                      <a:tailEnd/>
                    </a:ln>
                  </pic:spPr>
                </pic:pic>
              </a:graphicData>
            </a:graphic>
          </wp:inline>
        </w:drawing>
      </w:r>
    </w:p>
    <w:p w:rsidR="00846F36" w:rsidRDefault="004E117E" w:rsidP="008A7845">
      <w:pPr>
        <w:pStyle w:val="ResimYazs"/>
        <w:spacing w:line="360" w:lineRule="auto"/>
      </w:pPr>
      <w:bookmarkStart w:id="455" w:name="_Ref408003417"/>
      <w:bookmarkStart w:id="456" w:name="_Toc411849798"/>
      <w:bookmarkStart w:id="457" w:name="_Toc411852973"/>
      <w:r>
        <w:t xml:space="preserve">Şekil </w:t>
      </w:r>
      <w:fldSimple w:instr=" STYLEREF 1 \s ">
        <w:r w:rsidR="009872A3">
          <w:rPr>
            <w:noProof/>
          </w:rPr>
          <w:t>5</w:t>
        </w:r>
      </w:fldSimple>
      <w:r w:rsidR="00244721">
        <w:t>.</w:t>
      </w:r>
      <w:fldSimple w:instr=" SEQ Şekil \* ARABIC \s 1 ">
        <w:r w:rsidR="009872A3">
          <w:rPr>
            <w:noProof/>
          </w:rPr>
          <w:t>12</w:t>
        </w:r>
      </w:fldSimple>
      <w:bookmarkEnd w:id="455"/>
      <w:r>
        <w:t xml:space="preserve">. </w:t>
      </w:r>
      <w:r w:rsidR="00183DEA">
        <w:t xml:space="preserve">Aktifleşen </w:t>
      </w:r>
      <w:r w:rsidR="008F7352">
        <w:t>dedektör</w:t>
      </w:r>
      <w:r w:rsidR="00183DEA">
        <w:t xml:space="preserve">lere göre </w:t>
      </w:r>
      <w:r w:rsidRPr="00967415">
        <w:t>MRS test sinyalindeki hataların belirlenmesi</w:t>
      </w:r>
      <w:bookmarkEnd w:id="456"/>
      <w:bookmarkEnd w:id="457"/>
    </w:p>
    <w:p w:rsidR="001C337F" w:rsidRDefault="001C337F" w:rsidP="009A08A3">
      <w:pPr>
        <w:spacing w:line="360" w:lineRule="auto"/>
        <w:jc w:val="both"/>
      </w:pPr>
    </w:p>
    <w:p w:rsidR="00846F36" w:rsidRDefault="00846F36" w:rsidP="009A08A3">
      <w:pPr>
        <w:spacing w:line="360" w:lineRule="auto"/>
        <w:jc w:val="both"/>
      </w:pPr>
      <w:r>
        <w:lastRenderedPageBreak/>
        <w:t xml:space="preserve">Test sinyali ve </w:t>
      </w:r>
      <w:r w:rsidR="008F7352">
        <w:t>dedektör</w:t>
      </w:r>
      <w:r>
        <w:t xml:space="preserve"> kümesi arasında yapılan afinite mesafe ölçümü sırasında kullanılan eşik değeri</w:t>
      </w:r>
      <w:r w:rsidR="00CC2CEE">
        <w:t>,</w:t>
      </w:r>
      <w:r>
        <w:t xml:space="preserve"> yine </w:t>
      </w:r>
      <w:r w:rsidR="00CC58BA">
        <w:t>KSA</w:t>
      </w:r>
      <w:r>
        <w:t xml:space="preserve"> algoritmasına göre belirlenmektedir. Bu eşik değeri</w:t>
      </w:r>
      <w:r w:rsidR="00CC2CEE">
        <w:t>,</w:t>
      </w:r>
      <w:r>
        <w:t xml:space="preserve"> test kümesi ile </w:t>
      </w:r>
      <w:r w:rsidR="008F7352">
        <w:t>dedektör</w:t>
      </w:r>
      <w:r>
        <w:t xml:space="preserve"> kümesi arasındaki afinite ölçümünün, test sinyalinin ortalama değerinden daha büyük yapacak </w:t>
      </w:r>
      <w:r w:rsidR="00541D6E">
        <w:t>ve</w:t>
      </w:r>
      <w:r>
        <w:t xml:space="preserve"> test sinyaline en yakın </w:t>
      </w:r>
      <w:r w:rsidR="007C4CF2">
        <w:t>olacak şekilde</w:t>
      </w:r>
      <w:r>
        <w:t xml:space="preserve"> belirlen</w:t>
      </w:r>
      <w:r w:rsidR="00541D6E">
        <w:t>mektedir</w:t>
      </w:r>
      <w:r>
        <w:t>. Böylece bu eşik değeri adaptif olarak belirlenmiş</w:t>
      </w:r>
      <w:r w:rsidR="00541D6E">
        <w:t>tir.</w:t>
      </w:r>
    </w:p>
    <w:p w:rsidR="009A08A3" w:rsidRDefault="009A08A3" w:rsidP="009A08A3">
      <w:pPr>
        <w:spacing w:line="360" w:lineRule="auto"/>
        <w:jc w:val="both"/>
      </w:pPr>
    </w:p>
    <w:p w:rsidR="00846F36" w:rsidRDefault="00846F36" w:rsidP="00806E65">
      <w:pPr>
        <w:pStyle w:val="Balk4"/>
        <w:numPr>
          <w:ilvl w:val="3"/>
          <w:numId w:val="30"/>
        </w:numPr>
      </w:pPr>
      <w:bookmarkStart w:id="458" w:name="_Toc411800190"/>
      <w:r w:rsidRPr="009F5278">
        <w:t xml:space="preserve">Test sinyalinin pencerelere bölünmesi ve her bir penceredeki aktifleşen </w:t>
      </w:r>
      <w:r w:rsidR="008F7352">
        <w:t>dedektör</w:t>
      </w:r>
      <w:r w:rsidRPr="009F5278">
        <w:t>lerin tespiti</w:t>
      </w:r>
      <w:bookmarkEnd w:id="458"/>
    </w:p>
    <w:p w:rsidR="009A08A3" w:rsidRPr="009A08A3" w:rsidRDefault="009A08A3" w:rsidP="00C244EA">
      <w:pPr>
        <w:spacing w:line="360" w:lineRule="auto"/>
        <w:jc w:val="both"/>
      </w:pPr>
    </w:p>
    <w:p w:rsidR="00846F36" w:rsidRDefault="00AF3E68" w:rsidP="009A08A3">
      <w:pPr>
        <w:spacing w:line="360" w:lineRule="auto"/>
        <w:jc w:val="both"/>
      </w:pPr>
      <w:r>
        <w:t>Bu aşamada özellik çıkarımının ilk adımı gerçekleştirilmektedir</w:t>
      </w:r>
      <w:r w:rsidR="00846F36">
        <w:t>.</w:t>
      </w:r>
      <w:r>
        <w:t xml:space="preserve"> Test sinyalindeki anormal durumlar belirlendikten sonra, sinyal</w:t>
      </w:r>
      <w:r w:rsidR="00584606">
        <w:t xml:space="preserve"> pencerelere bölünerek, her bir penceredeki aktifleşen </w:t>
      </w:r>
      <w:r w:rsidR="008F7352">
        <w:t>dedektör</w:t>
      </w:r>
      <w:r w:rsidR="00584606">
        <w:t>ler hesaplanır.</w:t>
      </w:r>
      <w:r w:rsidR="00846F36">
        <w:t xml:space="preserve"> 190 noktadan oluşan MRS sinyallerini</w:t>
      </w:r>
      <w:r w:rsidR="00357E8B">
        <w:t>n,</w:t>
      </w:r>
      <w:r w:rsidR="00846F36">
        <w:t xml:space="preserve"> </w:t>
      </w:r>
      <w:r w:rsidR="00357E8B">
        <w:t>tüm noktalara göre sınıflandırılması</w:t>
      </w:r>
      <w:r w:rsidR="00846F36">
        <w:t xml:space="preserve"> başarılı sonuçlar ortaya çıkarmayabilir. Bunun yerine MRS sinyalinin ppm frekans spektrumunda her bir metaboliti kapsayacak şekilde</w:t>
      </w:r>
      <w:r w:rsidR="003F0898">
        <w:t>,</w:t>
      </w:r>
      <w:r w:rsidR="00846F36">
        <w:t xml:space="preserve"> özelliklerinin çıkarılması için sinyal 10 noktadan oluşan eşit pencerelere bölünür. Böylece</w:t>
      </w:r>
      <w:r w:rsidR="00CC2CEE">
        <w:t>,</w:t>
      </w:r>
      <w:r w:rsidR="00846F36">
        <w:t xml:space="preserve"> her bir metabolitteki değişimin</w:t>
      </w:r>
      <w:r w:rsidR="00357E8B">
        <w:t xml:space="preserve"> ölçümü gerçekleştirilmiş olacaktır</w:t>
      </w:r>
      <w:r w:rsidR="00846F36">
        <w:t>. Daha sonra ise</w:t>
      </w:r>
      <w:r w:rsidR="003F0898">
        <w:t>,</w:t>
      </w:r>
      <w:r w:rsidR="00846F36">
        <w:t xml:space="preserve"> pencere</w:t>
      </w:r>
      <w:r w:rsidR="003F0898">
        <w:t>ler</w:t>
      </w:r>
      <w:r w:rsidR="00846F36">
        <w:t xml:space="preserve"> arasında kayma yapılarak</w:t>
      </w:r>
      <w:r w:rsidR="003F0898">
        <w:t>, her bir</w:t>
      </w:r>
      <w:r w:rsidR="00846F36">
        <w:t xml:space="preserve"> pencerelerdeki aktifleşen </w:t>
      </w:r>
      <w:r w:rsidR="008F7352">
        <w:t>dedektör</w:t>
      </w:r>
      <w:r w:rsidR="00846F36">
        <w:t>ler</w:t>
      </w:r>
      <w:r w:rsidR="00357E8B">
        <w:t>in toplamı belirlenerek özellik çıkarımı gerçekleştiril</w:t>
      </w:r>
      <w:r w:rsidR="003F0898">
        <w:t>miş olacaktır</w:t>
      </w:r>
      <w:r w:rsidR="00846F36">
        <w:t xml:space="preserve">. </w:t>
      </w:r>
      <w:fldSimple w:instr=" REF _Ref408003472 ">
        <w:r w:rsidR="009872A3">
          <w:t xml:space="preserve">Şekil </w:t>
        </w:r>
        <w:r w:rsidR="009872A3">
          <w:rPr>
            <w:noProof/>
          </w:rPr>
          <w:t>5</w:t>
        </w:r>
        <w:r w:rsidR="009872A3">
          <w:t>.</w:t>
        </w:r>
        <w:r w:rsidR="009872A3">
          <w:rPr>
            <w:noProof/>
          </w:rPr>
          <w:t>13</w:t>
        </w:r>
      </w:fldSimple>
      <w:r w:rsidR="008B3A3A">
        <w:t>'</w:t>
      </w:r>
      <w:r w:rsidR="00846F36">
        <w:t>d</w:t>
      </w:r>
      <w:r w:rsidR="004E117E">
        <w:t>e</w:t>
      </w:r>
      <w:r w:rsidR="00846F36">
        <w:t xml:space="preserve"> bir test sinyalinin her bir penceresindeki aktifleşen </w:t>
      </w:r>
      <w:r w:rsidR="008F7352">
        <w:t>dedektör</w:t>
      </w:r>
      <w:r w:rsidR="00846F36">
        <w:t xml:space="preserve"> sayıları görülmektedir.</w:t>
      </w:r>
      <w:r w:rsidR="00C2208A">
        <w:t xml:space="preserve"> </w:t>
      </w:r>
      <w:fldSimple w:instr=" REF _Ref408003472 ">
        <w:r w:rsidR="009872A3">
          <w:t xml:space="preserve">Şekil </w:t>
        </w:r>
        <w:r w:rsidR="009872A3">
          <w:rPr>
            <w:noProof/>
          </w:rPr>
          <w:t>5</w:t>
        </w:r>
        <w:r w:rsidR="009872A3">
          <w:t>.</w:t>
        </w:r>
        <w:r w:rsidR="009872A3">
          <w:rPr>
            <w:noProof/>
          </w:rPr>
          <w:t>13</w:t>
        </w:r>
      </w:fldSimple>
      <w:r w:rsidR="008B3A3A">
        <w:t xml:space="preserve"> (a)'</w:t>
      </w:r>
      <w:r w:rsidR="00C2208A">
        <w:t xml:space="preserve">da MRS test sinyalindeki hatalar, </w:t>
      </w:r>
      <w:fldSimple w:instr=" REF _Ref408003472 ">
        <w:r w:rsidR="009872A3">
          <w:t xml:space="preserve">Şekil </w:t>
        </w:r>
        <w:r w:rsidR="009872A3">
          <w:rPr>
            <w:noProof/>
          </w:rPr>
          <w:t>5</w:t>
        </w:r>
        <w:r w:rsidR="009872A3">
          <w:t>.</w:t>
        </w:r>
        <w:r w:rsidR="009872A3">
          <w:rPr>
            <w:noProof/>
          </w:rPr>
          <w:t>13</w:t>
        </w:r>
      </w:fldSimple>
      <w:r w:rsidR="008B3A3A">
        <w:t xml:space="preserve"> (b)'</w:t>
      </w:r>
      <w:r w:rsidR="00C2208A">
        <w:t xml:space="preserve">de ise test sinyalinin her bir penceresindeki aktifleşen </w:t>
      </w:r>
      <w:r w:rsidR="008F7352">
        <w:t>dedektör</w:t>
      </w:r>
      <w:r w:rsidR="00C2208A">
        <w:t>ler ve sayıları verilmiştir.</w:t>
      </w:r>
    </w:p>
    <w:p w:rsidR="00A83AEF" w:rsidRDefault="00A83AEF" w:rsidP="009A08A3">
      <w:pPr>
        <w:spacing w:line="360" w:lineRule="auto"/>
        <w:jc w:val="both"/>
      </w:pPr>
    </w:p>
    <w:p w:rsidR="0052697F" w:rsidRDefault="0052697F" w:rsidP="009A08A3">
      <w:pPr>
        <w:spacing w:line="360" w:lineRule="auto"/>
        <w:jc w:val="both"/>
      </w:pPr>
      <w:r w:rsidRPr="0052697F">
        <w:rPr>
          <w:noProof/>
        </w:rPr>
        <w:lastRenderedPageBreak/>
        <w:drawing>
          <wp:inline distT="0" distB="0" distL="0" distR="0">
            <wp:extent cx="5219700" cy="2702444"/>
            <wp:effectExtent l="19050" t="0" r="0" b="0"/>
            <wp:docPr id="5908" name="Resim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44" cstate="print"/>
                    <a:srcRect/>
                    <a:stretch>
                      <a:fillRect/>
                    </a:stretch>
                  </pic:blipFill>
                  <pic:spPr bwMode="auto">
                    <a:xfrm>
                      <a:off x="0" y="0"/>
                      <a:ext cx="5219700" cy="2702444"/>
                    </a:xfrm>
                    <a:prstGeom prst="rect">
                      <a:avLst/>
                    </a:prstGeom>
                    <a:noFill/>
                    <a:ln w="9525">
                      <a:noFill/>
                      <a:miter lim="800000"/>
                      <a:headEnd/>
                      <a:tailEnd/>
                    </a:ln>
                  </pic:spPr>
                </pic:pic>
              </a:graphicData>
            </a:graphic>
          </wp:inline>
        </w:drawing>
      </w:r>
    </w:p>
    <w:p w:rsidR="0052697F" w:rsidRPr="00832963" w:rsidRDefault="0052697F" w:rsidP="0052697F">
      <w:pPr>
        <w:tabs>
          <w:tab w:val="left" w:pos="709"/>
        </w:tabs>
        <w:spacing w:line="360" w:lineRule="auto"/>
        <w:jc w:val="center"/>
        <w:rPr>
          <w:b/>
          <w:sz w:val="20"/>
          <w:szCs w:val="20"/>
        </w:rPr>
      </w:pPr>
      <w:r w:rsidRPr="00832963">
        <w:rPr>
          <w:b/>
          <w:sz w:val="20"/>
          <w:szCs w:val="20"/>
        </w:rPr>
        <w:t xml:space="preserve">(a) </w:t>
      </w:r>
    </w:p>
    <w:p w:rsidR="0052697F" w:rsidRDefault="0052697F" w:rsidP="009A08A3">
      <w:pPr>
        <w:spacing w:line="360" w:lineRule="auto"/>
        <w:jc w:val="both"/>
      </w:pPr>
      <w:r>
        <w:rPr>
          <w:noProof/>
        </w:rPr>
        <w:drawing>
          <wp:inline distT="0" distB="0" distL="0" distR="0">
            <wp:extent cx="5222384" cy="3161764"/>
            <wp:effectExtent l="0" t="0" r="0" b="0"/>
            <wp:docPr id="289" name="Resim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45" cstate="print"/>
                    <a:srcRect b="3725"/>
                    <a:stretch>
                      <a:fillRect/>
                    </a:stretch>
                  </pic:blipFill>
                  <pic:spPr bwMode="auto">
                    <a:xfrm>
                      <a:off x="0" y="0"/>
                      <a:ext cx="5222384" cy="3161764"/>
                    </a:xfrm>
                    <a:prstGeom prst="rect">
                      <a:avLst/>
                    </a:prstGeom>
                    <a:noFill/>
                    <a:ln w="9525">
                      <a:noFill/>
                      <a:miter lim="800000"/>
                      <a:headEnd/>
                      <a:tailEnd/>
                    </a:ln>
                  </pic:spPr>
                </pic:pic>
              </a:graphicData>
            </a:graphic>
          </wp:inline>
        </w:drawing>
      </w:r>
    </w:p>
    <w:p w:rsidR="00DC56CF" w:rsidRPr="00832963" w:rsidRDefault="0052697F" w:rsidP="008A7845">
      <w:pPr>
        <w:tabs>
          <w:tab w:val="left" w:pos="709"/>
        </w:tabs>
        <w:spacing w:line="360" w:lineRule="auto"/>
        <w:jc w:val="center"/>
        <w:rPr>
          <w:b/>
          <w:sz w:val="20"/>
          <w:szCs w:val="20"/>
        </w:rPr>
      </w:pPr>
      <w:r w:rsidRPr="00832963">
        <w:rPr>
          <w:b/>
          <w:sz w:val="20"/>
          <w:szCs w:val="20"/>
        </w:rPr>
        <w:t xml:space="preserve">(b) </w:t>
      </w:r>
    </w:p>
    <w:p w:rsidR="00DC56CF" w:rsidRPr="004E117E" w:rsidRDefault="004E117E" w:rsidP="00DC56CF">
      <w:pPr>
        <w:pStyle w:val="ResimYazs"/>
        <w:ind w:left="993" w:hanging="993"/>
        <w:jc w:val="both"/>
      </w:pPr>
      <w:bookmarkStart w:id="459" w:name="_Ref408003472"/>
      <w:bookmarkStart w:id="460" w:name="_Toc411849799"/>
      <w:bookmarkStart w:id="461" w:name="_Toc411852974"/>
      <w:r>
        <w:t xml:space="preserve">Şekil </w:t>
      </w:r>
      <w:fldSimple w:instr=" STYLEREF 1 \s ">
        <w:r w:rsidR="009872A3">
          <w:rPr>
            <w:noProof/>
          </w:rPr>
          <w:t>5</w:t>
        </w:r>
      </w:fldSimple>
      <w:r w:rsidR="00244721">
        <w:t>.</w:t>
      </w:r>
      <w:fldSimple w:instr=" SEQ Şekil \* ARABIC \s 1 ">
        <w:r w:rsidR="009872A3">
          <w:rPr>
            <w:noProof/>
          </w:rPr>
          <w:t>13</w:t>
        </w:r>
      </w:fldSimple>
      <w:bookmarkEnd w:id="459"/>
      <w:r>
        <w:t xml:space="preserve">. </w:t>
      </w:r>
      <w:r w:rsidRPr="00223C71">
        <w:t xml:space="preserve">Test MRS sinyalinin pencerelere bölünmesi ve her bir penceredeki aktifleşen </w:t>
      </w:r>
      <w:r w:rsidR="008F7352">
        <w:t>dedektör</w:t>
      </w:r>
      <w:r w:rsidRPr="00223C71">
        <w:t xml:space="preserve"> sayıları</w:t>
      </w:r>
      <w:r w:rsidR="00832963">
        <w:t xml:space="preserve">, (a) </w:t>
      </w:r>
      <w:r w:rsidR="00832963" w:rsidRPr="0052697F">
        <w:t>MRS test sinyalindeki hataların belirlenmesi</w:t>
      </w:r>
      <w:r w:rsidR="00832963">
        <w:t>, (b) h</w:t>
      </w:r>
      <w:r w:rsidR="00832963" w:rsidRPr="0052697F">
        <w:t xml:space="preserve">er bir penceredeki aktifleşen </w:t>
      </w:r>
      <w:r w:rsidR="00832963">
        <w:t>dedektör</w:t>
      </w:r>
      <w:r w:rsidR="00832963" w:rsidRPr="0052697F">
        <w:t xml:space="preserve"> sayıları</w:t>
      </w:r>
      <w:bookmarkEnd w:id="460"/>
      <w:bookmarkEnd w:id="461"/>
    </w:p>
    <w:p w:rsidR="009A08A3" w:rsidRDefault="009A08A3" w:rsidP="00C244EA">
      <w:pPr>
        <w:spacing w:line="360" w:lineRule="auto"/>
        <w:jc w:val="both"/>
      </w:pPr>
    </w:p>
    <w:p w:rsidR="00846F36" w:rsidRDefault="00846F36" w:rsidP="00806E65">
      <w:pPr>
        <w:pStyle w:val="Balk4"/>
        <w:numPr>
          <w:ilvl w:val="3"/>
          <w:numId w:val="30"/>
        </w:numPr>
      </w:pPr>
      <w:bookmarkStart w:id="462" w:name="_Toc411800191"/>
      <w:r w:rsidRPr="009F5278">
        <w:t>Sinyalin özelliklerinin çıkarılması</w:t>
      </w:r>
      <w:bookmarkEnd w:id="462"/>
    </w:p>
    <w:p w:rsidR="009A08A3" w:rsidRDefault="009A08A3" w:rsidP="00C244EA">
      <w:pPr>
        <w:spacing w:line="360" w:lineRule="auto"/>
        <w:jc w:val="both"/>
      </w:pPr>
    </w:p>
    <w:p w:rsidR="00EC191E" w:rsidRDefault="00EC191E" w:rsidP="00C244EA">
      <w:pPr>
        <w:spacing w:line="360" w:lineRule="auto"/>
        <w:jc w:val="both"/>
      </w:pPr>
      <w:r>
        <w:t xml:space="preserve">Test sinyalindeki anormal durumların ve aktifleşen </w:t>
      </w:r>
      <w:r w:rsidR="008F7352">
        <w:t>dedektör</w:t>
      </w:r>
      <w:r>
        <w:t>lerin belirlenmesinden sonraki aşama</w:t>
      </w:r>
      <w:r w:rsidR="00CC2CEE">
        <w:t>,</w:t>
      </w:r>
      <w:r>
        <w:t xml:space="preserve"> özellik çıkarım aşamasıdır. Bu aşamada, 190 noktadan oluşan MRS sinyallerinin tüm değerlerini kullanmak yerine</w:t>
      </w:r>
      <w:r w:rsidR="00DC34FC">
        <w:t>,</w:t>
      </w:r>
      <w:r>
        <w:t xml:space="preserve"> aktifleşen </w:t>
      </w:r>
      <w:r w:rsidR="008F7352">
        <w:t>dedektör</w:t>
      </w:r>
      <w:r>
        <w:t xml:space="preserve"> sayılarına göre bir özellik çıkarımı yapıl</w:t>
      </w:r>
      <w:r w:rsidR="00DC34FC">
        <w:t>arak daha az sayıda giriş verisi kullanılmıştır</w:t>
      </w:r>
      <w:r>
        <w:t xml:space="preserve">. MRS sinyali, </w:t>
      </w:r>
      <w:r w:rsidRPr="005A2834">
        <w:rPr>
          <w:i/>
        </w:rPr>
        <w:lastRenderedPageBreak/>
        <w:t>windowing</w:t>
      </w:r>
      <w:r w:rsidR="00CC2CEE">
        <w:t xml:space="preserve"> (pencereleme)</w:t>
      </w:r>
      <w:r>
        <w:t xml:space="preserve"> adını verdiğimiz yönteme göre bazı aşamalardan geçirilmekte ve özellikler oluşturulmaktadır. Windowing yönteminde, </w:t>
      </w:r>
      <w:fldSimple w:instr=" REF _Ref408003515 ">
        <w:r w:rsidR="009872A3">
          <w:t xml:space="preserve">Şekil </w:t>
        </w:r>
        <w:r w:rsidR="009872A3">
          <w:rPr>
            <w:noProof/>
          </w:rPr>
          <w:t>5</w:t>
        </w:r>
        <w:r w:rsidR="009872A3">
          <w:t>.</w:t>
        </w:r>
        <w:r w:rsidR="009872A3">
          <w:rPr>
            <w:noProof/>
          </w:rPr>
          <w:t>14</w:t>
        </w:r>
      </w:fldSimple>
      <w:r w:rsidR="008B3A3A">
        <w:t>'</w:t>
      </w:r>
      <w:r>
        <w:t>de görüldüğü gibi</w:t>
      </w:r>
      <w:r w:rsidR="00F05C21">
        <w:t>,</w:t>
      </w:r>
      <w:r>
        <w:t xml:space="preserve"> ilk olarak test sinyalinin 190 adet noktasıyla eşleştirilmek üzere 190 bitlik bir binary (ikili) dizi oluşturulmaktadır. Böylece, test sinyalinin her bir noktasında </w:t>
      </w:r>
      <w:r w:rsidR="008F7352">
        <w:t>dedektör</w:t>
      </w:r>
      <w:r>
        <w:t xml:space="preserve"> aktifleşip, aktifleşmesine göre bu dizinin her bir elemanına sırasıyla 1 veya 0 değerleri atanmaktadır. Daha sonra, bu binary dizi</w:t>
      </w:r>
      <w:r w:rsidR="00F05C21">
        <w:t>,</w:t>
      </w:r>
      <w:r>
        <w:t xml:space="preserve"> 10 adet noktadan oluşan toplam 19 eşit pencereye bölünmektedir. Bu işlemden sonra ise, her bir penceredeki toplam aktifleşen </w:t>
      </w:r>
      <w:r w:rsidR="008F7352">
        <w:t>dedektör</w:t>
      </w:r>
      <w:r>
        <w:t xml:space="preserve"> sayısı hesaplanarak elde edilen değerler 19 adet desimal değer içeren bir özellik dizisine x= [f</w:t>
      </w:r>
      <w:r w:rsidRPr="008C250E">
        <w:rPr>
          <w:vertAlign w:val="subscript"/>
        </w:rPr>
        <w:t>1</w:t>
      </w:r>
      <w:r>
        <w:t>, f</w:t>
      </w:r>
      <w:r w:rsidRPr="008C250E">
        <w:rPr>
          <w:vertAlign w:val="subscript"/>
        </w:rPr>
        <w:t>2</w:t>
      </w:r>
      <w:proofErr w:type="gramStart"/>
      <w:r w:rsidR="001D0C68">
        <w:rPr>
          <w:vertAlign w:val="subscript"/>
        </w:rPr>
        <w:t>,</w:t>
      </w:r>
      <w:r w:rsidR="00D34E12">
        <w:t>................</w:t>
      </w:r>
      <w:r w:rsidR="001D0C68">
        <w:t>,</w:t>
      </w:r>
      <w:proofErr w:type="gramEnd"/>
      <w:r>
        <w:t>f</w:t>
      </w:r>
      <w:r w:rsidRPr="008C250E">
        <w:rPr>
          <w:vertAlign w:val="subscript"/>
        </w:rPr>
        <w:t>19</w:t>
      </w:r>
      <w:r>
        <w:t>] atanmakta ve böylece her bir metabolitteki değişimin ölçümü gerçekleştiril</w:t>
      </w:r>
      <w:r w:rsidR="00F05C21">
        <w:t>mektedir.</w:t>
      </w:r>
    </w:p>
    <w:p w:rsidR="00EC191E" w:rsidRPr="009A08A3" w:rsidRDefault="00EC191E" w:rsidP="00C244EA">
      <w:pPr>
        <w:spacing w:line="360" w:lineRule="auto"/>
        <w:jc w:val="both"/>
      </w:pPr>
    </w:p>
    <w:p w:rsidR="00846F36" w:rsidRDefault="00846F36" w:rsidP="00C04739">
      <w:pPr>
        <w:tabs>
          <w:tab w:val="left" w:pos="709"/>
        </w:tabs>
        <w:jc w:val="center"/>
      </w:pPr>
      <w:r>
        <w:rPr>
          <w:noProof/>
        </w:rPr>
        <w:drawing>
          <wp:inline distT="0" distB="0" distL="0" distR="0">
            <wp:extent cx="5153025" cy="2005999"/>
            <wp:effectExtent l="19050" t="0" r="9525" b="0"/>
            <wp:docPr id="5976" name="Resim 38" descr="F:\Çalışmalar\Doktora\Doktora Tez Çalışmaları\Tez Yazımı\resimler\featur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Çalışmalar\Doktora\Doktora Tez Çalışmaları\Tez Yazımı\resimler\feature.tif"/>
                    <pic:cNvPicPr>
                      <a:picLocks noChangeAspect="1" noChangeArrowheads="1"/>
                    </pic:cNvPicPr>
                  </pic:nvPicPr>
                  <pic:blipFill>
                    <a:blip r:embed="rId146" cstate="print"/>
                    <a:srcRect/>
                    <a:stretch>
                      <a:fillRect/>
                    </a:stretch>
                  </pic:blipFill>
                  <pic:spPr bwMode="auto">
                    <a:xfrm>
                      <a:off x="0" y="0"/>
                      <a:ext cx="5162673" cy="2009755"/>
                    </a:xfrm>
                    <a:prstGeom prst="rect">
                      <a:avLst/>
                    </a:prstGeom>
                    <a:noFill/>
                    <a:ln w="9525">
                      <a:noFill/>
                      <a:miter lim="800000"/>
                      <a:headEnd/>
                      <a:tailEnd/>
                    </a:ln>
                  </pic:spPr>
                </pic:pic>
              </a:graphicData>
            </a:graphic>
          </wp:inline>
        </w:drawing>
      </w:r>
    </w:p>
    <w:p w:rsidR="00846F36" w:rsidRDefault="004E117E" w:rsidP="008A7845">
      <w:pPr>
        <w:pStyle w:val="ResimYazs"/>
        <w:spacing w:before="240" w:line="360" w:lineRule="auto"/>
      </w:pPr>
      <w:bookmarkStart w:id="463" w:name="_Ref408003515"/>
      <w:bookmarkStart w:id="464" w:name="_Toc411849800"/>
      <w:bookmarkStart w:id="465" w:name="_Toc411852975"/>
      <w:r>
        <w:t xml:space="preserve">Şekil </w:t>
      </w:r>
      <w:fldSimple w:instr=" STYLEREF 1 \s ">
        <w:r w:rsidR="009872A3">
          <w:rPr>
            <w:noProof/>
          </w:rPr>
          <w:t>5</w:t>
        </w:r>
      </w:fldSimple>
      <w:r w:rsidR="00244721">
        <w:t>.</w:t>
      </w:r>
      <w:fldSimple w:instr=" SEQ Şekil \* ARABIC \s 1 ">
        <w:r w:rsidR="009872A3">
          <w:rPr>
            <w:noProof/>
          </w:rPr>
          <w:t>14</w:t>
        </w:r>
      </w:fldSimple>
      <w:bookmarkEnd w:id="463"/>
      <w:r>
        <w:t xml:space="preserve">. </w:t>
      </w:r>
      <w:r w:rsidRPr="00FD7022">
        <w:t>MRS sinyallerinden özellik çıkarımı</w:t>
      </w:r>
      <w:bookmarkEnd w:id="464"/>
      <w:bookmarkEnd w:id="465"/>
    </w:p>
    <w:p w:rsidR="009A08A3" w:rsidRDefault="009A08A3" w:rsidP="00C244EA">
      <w:pPr>
        <w:spacing w:line="360" w:lineRule="auto"/>
        <w:jc w:val="both"/>
      </w:pPr>
    </w:p>
    <w:p w:rsidR="00846F36" w:rsidRDefault="00F0602F" w:rsidP="00806E65">
      <w:pPr>
        <w:pStyle w:val="Balk3"/>
        <w:numPr>
          <w:ilvl w:val="2"/>
          <w:numId w:val="30"/>
        </w:numPr>
      </w:pPr>
      <w:bookmarkStart w:id="466" w:name="_Toc411800192"/>
      <w:r>
        <w:t>Örüntü t</w:t>
      </w:r>
      <w:r w:rsidR="00ED0CB6">
        <w:t xml:space="preserve">anıma </w:t>
      </w:r>
      <w:r>
        <w:t>ve s</w:t>
      </w:r>
      <w:r w:rsidR="00ED0CB6">
        <w:t>ınıflandırma</w:t>
      </w:r>
      <w:bookmarkEnd w:id="466"/>
    </w:p>
    <w:p w:rsidR="009A08A3" w:rsidRPr="009A08A3" w:rsidRDefault="009A08A3" w:rsidP="00C244EA">
      <w:pPr>
        <w:spacing w:line="360" w:lineRule="auto"/>
        <w:jc w:val="both"/>
      </w:pPr>
    </w:p>
    <w:p w:rsidR="00846F36" w:rsidRDefault="00F40145" w:rsidP="009A08A3">
      <w:pPr>
        <w:spacing w:line="360" w:lineRule="auto"/>
        <w:jc w:val="both"/>
      </w:pPr>
      <w:r>
        <w:t>MRS sinyallerinin ö</w:t>
      </w:r>
      <w:r w:rsidR="0015754E">
        <w:t>rüntü tanıma</w:t>
      </w:r>
      <w:r w:rsidR="004B0ED4">
        <w:t xml:space="preserve"> aşaması,</w:t>
      </w:r>
      <w:r w:rsidR="00846F36">
        <w:t xml:space="preserve"> iyi huylu ve kötü huylu tümörlerin ayrımı, tümörün evrelemesi, sahte tümörlerin belirlenmesi ve tümör hakkındaki karar </w:t>
      </w:r>
      <w:r w:rsidR="00F05C21">
        <w:t xml:space="preserve">verme </w:t>
      </w:r>
      <w:r w:rsidR="00846F36">
        <w:t>aşamasında önem</w:t>
      </w:r>
      <w:r w:rsidR="0015754E">
        <w:t>li bir adım</w:t>
      </w:r>
      <w:r w:rsidR="004B0ED4">
        <w:t>ı</w:t>
      </w:r>
      <w:r w:rsidR="0015754E">
        <w:t xml:space="preserve"> oluşturmaktadır. </w:t>
      </w:r>
      <w:r>
        <w:t>S</w:t>
      </w:r>
      <w:r w:rsidR="0015754E">
        <w:t xml:space="preserve">ınıflandırma işlemlerinde </w:t>
      </w:r>
      <w:r w:rsidR="00846F36">
        <w:t xml:space="preserve">SVM, PNN, k-NN, LDA ve Bayes sınıflandırma metotları kullanılmıştır. </w:t>
      </w:r>
      <w:r w:rsidR="001C0186">
        <w:t>Bölüm 4'de SVM, Bayes ve PNN sınıflandırma metotlarından</w:t>
      </w:r>
      <w:r w:rsidR="0015754E">
        <w:t xml:space="preserve"> ve </w:t>
      </w:r>
      <w:r>
        <w:t>çalışma yapılarından</w:t>
      </w:r>
      <w:r w:rsidR="001C0186">
        <w:t xml:space="preserve"> detaylı olarak bahsedilmiştir. </w:t>
      </w:r>
      <w:r>
        <w:t>Tez çalışmasının bu bölümünde, MRS sinyallerinin sı</w:t>
      </w:r>
      <w:r w:rsidR="008B3A3A">
        <w:t>nıflandırma sürecinde, Bölüm 4'</w:t>
      </w:r>
      <w:r>
        <w:t>de kullanılan sınıflandırma metotlarına</w:t>
      </w:r>
      <w:r w:rsidR="001C0186">
        <w:t xml:space="preserve"> ek olarak LDA ve k-NN sınıflandırma metotları</w:t>
      </w:r>
      <w:r>
        <w:t>ndan da yararlanılmıştır.</w:t>
      </w:r>
    </w:p>
    <w:p w:rsidR="00846F36" w:rsidRDefault="00846F36" w:rsidP="00A155A8">
      <w:pPr>
        <w:pStyle w:val="AnaParagrafYaziStiliSau"/>
      </w:pPr>
    </w:p>
    <w:p w:rsidR="00846F36" w:rsidRDefault="00846F36" w:rsidP="009A08A3">
      <w:pPr>
        <w:spacing w:line="360" w:lineRule="auto"/>
        <w:jc w:val="both"/>
      </w:pPr>
      <w:proofErr w:type="gramStart"/>
      <w:r>
        <w:lastRenderedPageBreak/>
        <w:t>k</w:t>
      </w:r>
      <w:proofErr w:type="gramEnd"/>
      <w:r>
        <w:t>-NN karar kuralı</w:t>
      </w:r>
      <w:r w:rsidR="00F05C21">
        <w:t>,</w:t>
      </w:r>
      <w:r>
        <w:t xml:space="preserve"> parametrik olmayan danışmanlı bir örüntü sınıflandırma metodudur</w:t>
      </w:r>
      <w:r w:rsidR="006F0641">
        <w:t xml:space="preserve"> </w:t>
      </w:r>
      <w:r w:rsidR="00BC1C52">
        <w:fldChar w:fldCharType="begin"/>
      </w:r>
      <w:r w:rsidR="00225796">
        <w:instrText xml:space="preserve"> ADDIN EN.CITE &lt;EndNote&gt;&lt;Cite&gt;&lt;Author&gt;COVER&lt;/Author&gt;&lt;Year&gt;1967&lt;/Year&gt;&lt;RecNum&gt;171&lt;/RecNum&gt;&lt;DisplayText&gt;[176]&lt;/DisplayText&gt;&lt;record&gt;&lt;rec-number&gt;171&lt;/rec-number&gt;&lt;foreign-keys&gt;&lt;key app="EN" db-id="zpdxxx506xzr91ere26vt2vu9etatf25dwvr"&gt;171&lt;/key&gt;&lt;/foreign-keys&gt;&lt;ref-type name="Journal Article"&gt;17&lt;/ref-type&gt;&lt;contributors&gt;&lt;authors&gt;&lt;author&gt;COVER, THOMAS&lt;/author&gt;&lt;author&gt;HART, PETER&lt;/author&gt;&lt;/authors&gt;&lt;/contributors&gt;&lt;titles&gt;&lt;title&gt;Nearest neighbor pattern classification&lt;/title&gt;&lt;secondary-title&gt;Information Theory, IEEE Transactions on&lt;/secondary-title&gt;&lt;/titles&gt;&lt;periodical&gt;&lt;full-title&gt;Information Theory, IEEE Transactions on&lt;/full-title&gt;&lt;/periodical&gt;&lt;pages&gt;21-27&lt;/pages&gt;&lt;volume&gt;13&lt;/volume&gt;&lt;number&gt;1&lt;/number&gt;&lt;dates&gt;&lt;year&gt;1967&lt;/year&gt;&lt;/dates&gt;&lt;isbn&gt;0018-9448&lt;/isbn&gt;&lt;urls&gt;&lt;/urls&gt;&lt;/record&gt;&lt;/Cite&gt;&lt;/EndNote&gt;</w:instrText>
      </w:r>
      <w:r w:rsidR="00BC1C52">
        <w:fldChar w:fldCharType="separate"/>
      </w:r>
      <w:r w:rsidR="00225796">
        <w:rPr>
          <w:noProof/>
        </w:rPr>
        <w:t>[</w:t>
      </w:r>
      <w:hyperlink w:anchor="_ENREF_176" w:tooltip="COVER, 1967 #171" w:history="1">
        <w:r w:rsidR="00E65BBF">
          <w:rPr>
            <w:noProof/>
          </w:rPr>
          <w:t>176</w:t>
        </w:r>
      </w:hyperlink>
      <w:r w:rsidR="00225796">
        <w:rPr>
          <w:noProof/>
        </w:rPr>
        <w:t>]</w:t>
      </w:r>
      <w:r w:rsidR="00BC1C52">
        <w:fldChar w:fldCharType="end"/>
      </w:r>
      <w:r>
        <w:t xml:space="preserve">. Bu yöntemde, sınıflandırılacak verilerin öğrenme kümesindeki normal veri kümelerine benzerlikleri hesaplanarak; en yakın olduğu düşünülen </w:t>
      </w:r>
      <w:r w:rsidRPr="006B18AD">
        <w:rPr>
          <w:i/>
        </w:rPr>
        <w:t>k</w:t>
      </w:r>
      <w:r>
        <w:t xml:space="preserve"> tane verinin ortalamasının alınmasıyla elde edilen eşik değere göre sınıflandırma yapılır</w:t>
      </w:r>
      <w:r w:rsidR="006F0641">
        <w:t xml:space="preserve"> </w:t>
      </w:r>
      <w:r w:rsidR="00BC1C52">
        <w:fldChar w:fldCharType="begin"/>
      </w:r>
      <w:r w:rsidR="00225796">
        <w:instrText xml:space="preserve"> ADDIN EN.CITE &lt;EndNote&gt;&lt;Cite&gt;&lt;Author&gt;MITCHELL&lt;/Author&gt;&lt;Year&gt;2001&lt;/Year&gt;&lt;RecNum&gt;172&lt;/RecNum&gt;&lt;DisplayText&gt;[177]&lt;/DisplayText&gt;&lt;record&gt;&lt;rec-number&gt;172&lt;/rec-number&gt;&lt;foreign-keys&gt;&lt;key app="EN" db-id="zpdxxx506xzr91ere26vt2vu9etatf25dwvr"&gt;172&lt;/key&gt;&lt;/foreign-keys&gt;&lt;ref-type name="Journal Article"&gt;17&lt;/ref-type&gt;&lt;contributors&gt;&lt;authors&gt;&lt;author&gt;MITCHELL, HB&lt;/author&gt;&lt;author&gt;SCHAEFER, PA&lt;/author&gt;&lt;/authors&gt;&lt;/contributors&gt;&lt;titles&gt;&lt;title&gt;A “soft” K</w:instrText>
      </w:r>
      <w:r w:rsidR="00225796">
        <w:rPr>
          <w:rFonts w:ascii="Cambria Math" w:hAnsi="Cambria Math" w:cs="Cambria Math"/>
        </w:rPr>
        <w:instrText>‐</w:instrText>
      </w:r>
      <w:r w:rsidR="00225796">
        <w:instrText>nearest neighbor voting scheme&lt;/title&gt;&lt;secondary-title&gt;International journal of intelligent systems&lt;/secondary-title&gt;&lt;/titles&gt;&lt;periodical&gt;&lt;full-title&gt;International journal of intelligent systems&lt;/full-title&gt;&lt;/periodical&gt;&lt;pages&gt;459-468&lt;/pages&gt;&lt;volume&gt;16&lt;/volume&gt;&lt;number&gt;4&lt;/number&gt;&lt;dates&gt;&lt;year&gt;2001&lt;/year&gt;&lt;/dates&gt;&lt;isbn&gt;1098-111X&lt;/isbn&gt;&lt;urls&gt;&lt;/urls&gt;&lt;/record&gt;&lt;/Cite&gt;&lt;/EndNote&gt;</w:instrText>
      </w:r>
      <w:r w:rsidR="00BC1C52">
        <w:fldChar w:fldCharType="separate"/>
      </w:r>
      <w:r w:rsidR="00225796">
        <w:rPr>
          <w:noProof/>
        </w:rPr>
        <w:t>[</w:t>
      </w:r>
      <w:hyperlink w:anchor="_ENREF_177" w:tooltip="MITCHELL, 2001 #172" w:history="1">
        <w:r w:rsidR="00E65BBF">
          <w:rPr>
            <w:noProof/>
          </w:rPr>
          <w:t>177</w:t>
        </w:r>
      </w:hyperlink>
      <w:r w:rsidR="00225796">
        <w:rPr>
          <w:noProof/>
        </w:rPr>
        <w:t>]</w:t>
      </w:r>
      <w:r w:rsidR="00BC1C52">
        <w:fldChar w:fldCharType="end"/>
      </w:r>
      <w:r>
        <w:t>. Sınıflandırma yapılmadan önce, her bir sınıfın özelliklerinin önceden net bir şeki</w:t>
      </w:r>
      <w:r w:rsidR="00F05C21">
        <w:t>lde belirtilmiş olması gerekir.</w:t>
      </w:r>
    </w:p>
    <w:p w:rsidR="009A08A3" w:rsidRDefault="009A08A3" w:rsidP="009A08A3">
      <w:pPr>
        <w:spacing w:line="360" w:lineRule="auto"/>
        <w:jc w:val="both"/>
      </w:pPr>
    </w:p>
    <w:p w:rsidR="00846F36" w:rsidRDefault="004B0ED4" w:rsidP="009A08A3">
      <w:pPr>
        <w:spacing w:line="360" w:lineRule="auto"/>
        <w:jc w:val="both"/>
      </w:pPr>
      <w:r>
        <w:t>LDA temel olarak</w:t>
      </w:r>
      <w:r w:rsidR="00F05C21">
        <w:t>,</w:t>
      </w:r>
      <w:r>
        <w:t xml:space="preserve"> veriyi ori</w:t>
      </w:r>
      <w:r w:rsidR="00846F36">
        <w:t>jinal giriş uzayından tek boyutlu değişken haline dönüştüren ve bu değişkenleri kullanarak aralarındaki ayrımın yapılmasını sağlayan bir metottur. Yani</w:t>
      </w:r>
      <w:r w:rsidR="00F05C21">
        <w:t>,</w:t>
      </w:r>
      <w:r w:rsidR="00846F36">
        <w:t xml:space="preserve"> verileri yüksek boyutlardan daha düşük boyutlara indirgemede ve ayırmada kullanılır</w:t>
      </w:r>
      <w:r w:rsidR="006F0641">
        <w:t xml:space="preserve"> </w:t>
      </w:r>
      <w:r w:rsidR="00BC1C52">
        <w:fldChar w:fldCharType="begin"/>
      </w:r>
      <w:r w:rsidR="00225796">
        <w:instrText xml:space="preserve"> ADDIN EN.CITE &lt;EndNote&gt;&lt;Cite&gt;&lt;Author&gt;RIPLEY&lt;/Author&gt;&lt;Year&gt;1996&lt;/Year&gt;&lt;RecNum&gt;173&lt;/RecNum&gt;&lt;DisplayText&gt;[178, 179]&lt;/DisplayText&gt;&lt;record&gt;&lt;rec-number&gt;173&lt;/rec-number&gt;&lt;foreign-keys&gt;&lt;key app="EN" db-id="zpdxxx506xzr91ere26vt2vu9etatf25dwvr"&gt;173&lt;/key&gt;&lt;/foreign-keys&gt;&lt;ref-type name="Book"&gt;6&lt;/ref-type&gt;&lt;contributors&gt;&lt;authors&gt;&lt;author&gt;BRIAN D. RIPLEY&lt;/author&gt;&lt;/authors&gt;&lt;/contributors&gt;&lt;titles&gt;&lt;title&gt;Pattern recognition and neural networks&lt;/title&gt;&lt;/titles&gt;&lt;dates&gt;&lt;year&gt;1996&lt;/year&gt;&lt;/dates&gt;&lt;publisher&gt;Cambridge university press&lt;/publisher&gt;&lt;isbn&gt;0521460867&lt;/isbn&gt;&lt;urls&gt;&lt;/urls&gt;&lt;/record&gt;&lt;/Cite&gt;&lt;Cite&gt;&lt;Author&gt;DUDA&lt;/Author&gt;&lt;Year&gt;2012&lt;/Year&gt;&lt;RecNum&gt;174&lt;/RecNum&gt;&lt;record&gt;&lt;rec-number&gt;174&lt;/rec-number&gt;&lt;foreign-keys&gt;&lt;key app="EN" db-id="zpdxxx506xzr91ere26vt2vu9etatf25dwvr"&gt;174&lt;/key&gt;&lt;/foreign-keys&gt;&lt;ref-type name="Book"&gt;6&lt;/ref-type&gt;&lt;contributors&gt;&lt;authors&gt;&lt;author&gt;DUDA, RICHARD O&lt;/author&gt;&lt;author&gt;HART, PETER E&lt;/author&gt;&lt;author&gt;STORK, DAVID G&lt;/author&gt;&lt;/authors&gt;&lt;/contributors&gt;&lt;titles&gt;&lt;title&gt;Pattern classification&lt;/title&gt;&lt;/titles&gt;&lt;dates&gt;&lt;year&gt;2012&lt;/year&gt;&lt;/dates&gt;&lt;publisher&gt;John Wiley &amp;amp; Sons&lt;/publisher&gt;&lt;isbn&gt;111858600X&lt;/isbn&gt;&lt;urls&gt;&lt;/urls&gt;&lt;/record&gt;&lt;/Cite&gt;&lt;/EndNote&gt;</w:instrText>
      </w:r>
      <w:r w:rsidR="00BC1C52">
        <w:fldChar w:fldCharType="separate"/>
      </w:r>
      <w:r w:rsidR="00225796">
        <w:rPr>
          <w:noProof/>
        </w:rPr>
        <w:t>[</w:t>
      </w:r>
      <w:hyperlink w:anchor="_ENREF_178" w:tooltip="RIPLEY, 1996 #173" w:history="1">
        <w:r w:rsidR="00E65BBF">
          <w:rPr>
            <w:noProof/>
          </w:rPr>
          <w:t>178</w:t>
        </w:r>
      </w:hyperlink>
      <w:r w:rsidR="00225796">
        <w:rPr>
          <w:noProof/>
        </w:rPr>
        <w:t xml:space="preserve">, </w:t>
      </w:r>
      <w:hyperlink w:anchor="_ENREF_179" w:tooltip="DUDA, 2012 #174" w:history="1">
        <w:r w:rsidR="00E65BBF">
          <w:rPr>
            <w:noProof/>
          </w:rPr>
          <w:t>179</w:t>
        </w:r>
      </w:hyperlink>
      <w:r w:rsidR="00225796">
        <w:rPr>
          <w:noProof/>
        </w:rPr>
        <w:t>]</w:t>
      </w:r>
      <w:r w:rsidR="00BC1C52">
        <w:fldChar w:fldCharType="end"/>
      </w:r>
      <w:r w:rsidR="00846F36">
        <w:t>. Bu özelliğinden dolayı</w:t>
      </w:r>
      <w:r w:rsidR="00F05C21">
        <w:t>,</w:t>
      </w:r>
      <w:r w:rsidR="00846F36">
        <w:t xml:space="preserve"> verileri</w:t>
      </w:r>
      <w:r w:rsidR="00F05C21">
        <w:t>n</w:t>
      </w:r>
      <w:r w:rsidR="00846F36">
        <w:t xml:space="preserve"> sınıflandırılmasında tercih edilmektedir. </w:t>
      </w:r>
      <w:r w:rsidR="00F05C21">
        <w:t>Bu metot i</w:t>
      </w:r>
      <w:r w:rsidR="00846F36">
        <w:t>kili sınıflandırma problemlerinde daha başarılı sonuçlar göstermektedir.</w:t>
      </w:r>
    </w:p>
    <w:p w:rsidR="00822A63" w:rsidRDefault="00822A63" w:rsidP="0095500F">
      <w:pPr>
        <w:spacing w:line="360" w:lineRule="auto"/>
        <w:jc w:val="both"/>
      </w:pPr>
    </w:p>
    <w:p w:rsidR="00822A63" w:rsidRDefault="0008517C" w:rsidP="00806E65">
      <w:pPr>
        <w:pStyle w:val="Balk3"/>
        <w:numPr>
          <w:ilvl w:val="2"/>
          <w:numId w:val="30"/>
        </w:numPr>
      </w:pPr>
      <w:bookmarkStart w:id="467" w:name="_Toc411800193"/>
      <w:r>
        <w:t>Deneysel sonuçlar</w:t>
      </w:r>
      <w:bookmarkEnd w:id="467"/>
    </w:p>
    <w:p w:rsidR="0008517C" w:rsidRDefault="0008517C" w:rsidP="0095500F">
      <w:pPr>
        <w:spacing w:line="360" w:lineRule="auto"/>
        <w:jc w:val="both"/>
      </w:pPr>
    </w:p>
    <w:p w:rsidR="00484ECA" w:rsidRDefault="00484ECA" w:rsidP="00291432">
      <w:pPr>
        <w:pStyle w:val="AnaParagrafYaziStiliSau"/>
      </w:pPr>
      <w:r w:rsidRPr="00484ECA">
        <w:t xml:space="preserve">Gerçekleştirilen </w:t>
      </w:r>
      <w:r w:rsidR="00B81023">
        <w:t>tez çalışmasının bu bölümünde</w:t>
      </w:r>
      <w:r w:rsidRPr="00484ECA">
        <w:t xml:space="preserve">, MRS sinyallerinin sınıflandırılması için kullanılacak YBA tabanlı özellik çıkarım metodunun </w:t>
      </w:r>
      <w:r w:rsidR="00541D6E">
        <w:t>başarımını</w:t>
      </w:r>
      <w:r w:rsidRPr="00484ECA">
        <w:t xml:space="preserve"> ölçmek için </w:t>
      </w:r>
      <w:r w:rsidR="005579C1">
        <w:t>5</w:t>
      </w:r>
      <w:r w:rsidRPr="00484ECA">
        <w:t xml:space="preserve"> farklı test işlemi gerçekleştirilmiştir. Bu testler</w:t>
      </w:r>
      <w:r w:rsidR="00742FF5">
        <w:t>,</w:t>
      </w:r>
      <w:r w:rsidRPr="00484ECA">
        <w:t xml:space="preserve"> </w:t>
      </w:r>
      <w:r w:rsidR="001A7945">
        <w:t xml:space="preserve">normal beyin dokusu ile tümörlü beyin dokularının ayrımı, </w:t>
      </w:r>
      <w:r w:rsidRPr="00484ECA">
        <w:t>iyi ve kötü huylu tümörlerin ayrımı, beyin tümörünün evresinin belirlenmesi, sahte tümörlerin teşhisi ve birincil beyin tümörleri ile metastaz beyin tümörlerinin ayrımının yapılmasıdır.</w:t>
      </w:r>
      <w:r w:rsidR="00B94A64">
        <w:t xml:space="preserve"> Yapılan işlemler</w:t>
      </w:r>
      <w:r w:rsidR="0083708E">
        <w:t>i gerçekleştirmek</w:t>
      </w:r>
      <w:r w:rsidR="00B94A64">
        <w:t xml:space="preserve"> için Matlab ortamında tasarlanan yazılımın arayüzü </w:t>
      </w:r>
      <w:fldSimple w:instr=" REF _Ref408071711 ">
        <w:r w:rsidR="009872A3">
          <w:t xml:space="preserve">Şekil </w:t>
        </w:r>
        <w:r w:rsidR="009872A3">
          <w:rPr>
            <w:noProof/>
          </w:rPr>
          <w:t>5</w:t>
        </w:r>
        <w:r w:rsidR="009872A3">
          <w:t>.</w:t>
        </w:r>
        <w:r w:rsidR="009872A3">
          <w:rPr>
            <w:noProof/>
          </w:rPr>
          <w:t>15</w:t>
        </w:r>
      </w:fldSimple>
      <w:r w:rsidR="008B3A3A">
        <w:t>'</w:t>
      </w:r>
      <w:r w:rsidR="00B94A64">
        <w:t>de gösterilmiştir.</w:t>
      </w:r>
    </w:p>
    <w:p w:rsidR="00B94A64" w:rsidRDefault="00B94A64" w:rsidP="00484ECA">
      <w:pPr>
        <w:spacing w:line="360" w:lineRule="auto"/>
        <w:jc w:val="both"/>
      </w:pPr>
    </w:p>
    <w:p w:rsidR="00B94A64" w:rsidRDefault="00B94A64" w:rsidP="002B3D05">
      <w:pPr>
        <w:spacing w:line="360" w:lineRule="auto"/>
        <w:jc w:val="center"/>
      </w:pPr>
      <w:r>
        <w:rPr>
          <w:noProof/>
        </w:rPr>
        <w:lastRenderedPageBreak/>
        <w:drawing>
          <wp:inline distT="0" distB="0" distL="0" distR="0">
            <wp:extent cx="5220727" cy="2722728"/>
            <wp:effectExtent l="19050" t="0" r="0" b="0"/>
            <wp:docPr id="5892" name="Resim 10" descr="F:\Çalışmalar\Doktora\Doktora Tez Çalışmaları\Tez Yazımı\resimler\gui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Çalışmalar\Doktora\Doktora Tez Çalışmaları\Tez Yazımı\resimler\gui2.tif"/>
                    <pic:cNvPicPr>
                      <a:picLocks noChangeAspect="1" noChangeArrowheads="1"/>
                    </pic:cNvPicPr>
                  </pic:nvPicPr>
                  <pic:blipFill>
                    <a:blip r:embed="rId147" cstate="print"/>
                    <a:srcRect/>
                    <a:stretch>
                      <a:fillRect/>
                    </a:stretch>
                  </pic:blipFill>
                  <pic:spPr bwMode="auto">
                    <a:xfrm>
                      <a:off x="0" y="0"/>
                      <a:ext cx="5219700" cy="2722192"/>
                    </a:xfrm>
                    <a:prstGeom prst="rect">
                      <a:avLst/>
                    </a:prstGeom>
                    <a:noFill/>
                    <a:ln w="9525">
                      <a:noFill/>
                      <a:miter lim="800000"/>
                      <a:headEnd/>
                      <a:tailEnd/>
                    </a:ln>
                  </pic:spPr>
                </pic:pic>
              </a:graphicData>
            </a:graphic>
          </wp:inline>
        </w:drawing>
      </w:r>
    </w:p>
    <w:p w:rsidR="00B94A64" w:rsidRDefault="006A5ED6" w:rsidP="00AA40E7">
      <w:pPr>
        <w:pStyle w:val="ResimYazs"/>
        <w:spacing w:line="360" w:lineRule="auto"/>
      </w:pPr>
      <w:bookmarkStart w:id="468" w:name="_Ref408003583"/>
      <w:bookmarkStart w:id="469" w:name="_Ref408071711"/>
      <w:bookmarkStart w:id="470" w:name="_Toc411849801"/>
      <w:bookmarkStart w:id="471" w:name="_Toc411852976"/>
      <w:r>
        <w:t xml:space="preserve">Şekil </w:t>
      </w:r>
      <w:fldSimple w:instr=" STYLEREF 1 \s ">
        <w:r w:rsidR="009872A3">
          <w:rPr>
            <w:noProof/>
          </w:rPr>
          <w:t>5</w:t>
        </w:r>
      </w:fldSimple>
      <w:r w:rsidR="00244721">
        <w:t>.</w:t>
      </w:r>
      <w:fldSimple w:instr=" SEQ Şekil \* ARABIC \s 1 ">
        <w:r w:rsidR="009872A3">
          <w:rPr>
            <w:noProof/>
          </w:rPr>
          <w:t>15</w:t>
        </w:r>
      </w:fldSimple>
      <w:bookmarkEnd w:id="468"/>
      <w:bookmarkEnd w:id="469"/>
      <w:r>
        <w:t xml:space="preserve">. </w:t>
      </w:r>
      <w:r w:rsidRPr="00655E6C">
        <w:t>MRS sinyalleri kullanarak beyin tümörünün tespiti için tasarlanan yazılımın arayüzü</w:t>
      </w:r>
      <w:bookmarkEnd w:id="470"/>
      <w:bookmarkEnd w:id="471"/>
    </w:p>
    <w:p w:rsidR="00484ECA" w:rsidRPr="00484ECA" w:rsidRDefault="00484ECA" w:rsidP="00484ECA">
      <w:pPr>
        <w:spacing w:line="360" w:lineRule="auto"/>
        <w:jc w:val="both"/>
      </w:pPr>
    </w:p>
    <w:p w:rsidR="00484ECA" w:rsidRDefault="005579C1" w:rsidP="00484ECA">
      <w:pPr>
        <w:spacing w:line="360" w:lineRule="auto"/>
        <w:jc w:val="both"/>
      </w:pPr>
      <w:r>
        <w:t>Sistemin</w:t>
      </w:r>
      <w:r w:rsidR="00B81023">
        <w:t xml:space="preserve"> test işlemlerinde öncelikle,</w:t>
      </w:r>
      <w:r w:rsidR="00484ECA" w:rsidRPr="00484ECA">
        <w:t xml:space="preserve"> MRS frekans spektrumundaki 190 noktanın tamamı kullanılarak sınıflandırma işlemi gerçekleştirilmiştir. Daha sonra ise</w:t>
      </w:r>
      <w:r w:rsidR="00B81023">
        <w:t>,</w:t>
      </w:r>
      <w:r w:rsidR="00484ECA" w:rsidRPr="00484ECA">
        <w:t xml:space="preserve"> </w:t>
      </w:r>
      <w:r w:rsidR="00B81023">
        <w:t xml:space="preserve">tez çalışmasında </w:t>
      </w:r>
      <w:r w:rsidR="00484ECA" w:rsidRPr="00484ECA">
        <w:t xml:space="preserve">önerilen </w:t>
      </w:r>
      <w:r w:rsidR="00B81023">
        <w:t>YBS tabanlı özellik çıkarım metodu</w:t>
      </w:r>
      <w:r w:rsidR="00484ECA" w:rsidRPr="00484ECA">
        <w:t xml:space="preserve"> yardımıyla özellik </w:t>
      </w:r>
      <w:r w:rsidR="00B81023">
        <w:t>çıkarımı</w:t>
      </w:r>
      <w:r w:rsidR="00484ECA" w:rsidRPr="00484ECA">
        <w:t xml:space="preserve"> </w:t>
      </w:r>
      <w:r w:rsidR="00B81023">
        <w:t>yapılarak,</w:t>
      </w:r>
      <w:r w:rsidR="00484ECA" w:rsidRPr="00484ECA">
        <w:t xml:space="preserve"> sınıflandırma işlemleri gerçekleştirilmiştir. Ayrıca özellik çıkarı</w:t>
      </w:r>
      <w:r w:rsidR="00DB7115">
        <w:t xml:space="preserve">m aşamasından sonra PNN, SVM, </w:t>
      </w:r>
      <w:r w:rsidR="00484ECA" w:rsidRPr="00484ECA">
        <w:t>Bayes</w:t>
      </w:r>
      <w:r w:rsidR="00DB7115">
        <w:t>, LDA ve k-NN</w:t>
      </w:r>
      <w:r w:rsidR="00484ECA" w:rsidRPr="00484ECA">
        <w:t xml:space="preserve"> yöntemleri ile farklı</w:t>
      </w:r>
      <w:r w:rsidR="00742FF5">
        <w:t xml:space="preserve"> sınıflandırma tekniklerinin de</w:t>
      </w:r>
      <w:r w:rsidR="00484ECA" w:rsidRPr="00484ECA">
        <w:t xml:space="preserve"> sonuçlar üzerinde karşılaştırmalı değerlendirmesi yapılmıştır.</w:t>
      </w:r>
    </w:p>
    <w:p w:rsidR="00484ECA" w:rsidRPr="00484ECA" w:rsidRDefault="00484ECA" w:rsidP="00484ECA">
      <w:pPr>
        <w:spacing w:line="360" w:lineRule="auto"/>
        <w:jc w:val="both"/>
      </w:pPr>
    </w:p>
    <w:p w:rsidR="00484ECA" w:rsidRDefault="005579C1" w:rsidP="00484ECA">
      <w:pPr>
        <w:spacing w:line="360" w:lineRule="auto"/>
        <w:jc w:val="both"/>
      </w:pPr>
      <w:r>
        <w:t>Ç</w:t>
      </w:r>
      <w:r w:rsidR="00C567CD">
        <w:t>alışmasının bu bölümünde,</w:t>
      </w:r>
      <w:r>
        <w:t xml:space="preserve"> önerilen yaklaşımın</w:t>
      </w:r>
      <w:r w:rsidR="00484ECA" w:rsidRPr="00484ECA">
        <w:t xml:space="preserve"> tespit performansını değerlendirmek için birçok test ve deneysel çalışma yapılmıştır. Bu amaçla </w:t>
      </w:r>
      <w:r w:rsidR="001C5455">
        <w:t>ACC</w:t>
      </w:r>
      <w:r w:rsidR="00484ECA" w:rsidRPr="00484ECA">
        <w:t xml:space="preserve">, </w:t>
      </w:r>
      <w:r w:rsidR="001C5455">
        <w:t>SEN</w:t>
      </w:r>
      <w:r w:rsidR="00484ECA" w:rsidRPr="00484ECA">
        <w:t xml:space="preserve">, </w:t>
      </w:r>
      <w:r w:rsidR="001C5455">
        <w:t>SPE</w:t>
      </w:r>
      <w:r w:rsidR="00484ECA" w:rsidRPr="00484ECA">
        <w:t xml:space="preserve">, </w:t>
      </w:r>
      <w:r w:rsidR="001C5455">
        <w:t>PDV ve</w:t>
      </w:r>
      <w:r w:rsidR="00DB7115">
        <w:t xml:space="preserve"> </w:t>
      </w:r>
      <w:r w:rsidR="001C5455">
        <w:t>NDV</w:t>
      </w:r>
      <w:r>
        <w:t xml:space="preserve"> performans </w:t>
      </w:r>
      <w:r w:rsidR="00541D6E">
        <w:t>ölçütleri</w:t>
      </w:r>
      <w:r w:rsidR="00484ECA" w:rsidRPr="00484ECA">
        <w:t xml:space="preserve"> hesaplan</w:t>
      </w:r>
      <w:r>
        <w:t>mıştır</w:t>
      </w:r>
      <w:r w:rsidR="00484ECA" w:rsidRPr="00484ECA">
        <w:t xml:space="preserve">. Bu </w:t>
      </w:r>
      <w:r w:rsidR="00541D6E">
        <w:t>ölçütlerin</w:t>
      </w:r>
      <w:r w:rsidR="00484ECA" w:rsidRPr="00484ECA">
        <w:t xml:space="preserve"> hesaplanmasında TP</w:t>
      </w:r>
      <w:r w:rsidR="00DD4ABA">
        <w:t xml:space="preserve"> </w:t>
      </w:r>
      <w:r w:rsidR="00484ECA" w:rsidRPr="00484ECA">
        <w:t>(</w:t>
      </w:r>
      <w:r w:rsidR="00C567CD">
        <w:t>Doğru Pozitif</w:t>
      </w:r>
      <w:r w:rsidR="00484ECA" w:rsidRPr="00484ECA">
        <w:t>), TN</w:t>
      </w:r>
      <w:r w:rsidR="00DD4ABA">
        <w:t xml:space="preserve"> </w:t>
      </w:r>
      <w:r w:rsidR="00484ECA" w:rsidRPr="00484ECA">
        <w:t>(</w:t>
      </w:r>
      <w:r w:rsidR="00C567CD">
        <w:t>Doğru Negatif</w:t>
      </w:r>
      <w:r w:rsidR="00484ECA" w:rsidRPr="00484ECA">
        <w:t>), FP</w:t>
      </w:r>
      <w:r w:rsidR="00DD4ABA">
        <w:t xml:space="preserve"> </w:t>
      </w:r>
      <w:r w:rsidR="00484ECA" w:rsidRPr="00484ECA">
        <w:t>(</w:t>
      </w:r>
      <w:r w:rsidR="00C567CD">
        <w:t>Yanlış Pozitif</w:t>
      </w:r>
      <w:r w:rsidR="00484ECA" w:rsidRPr="00484ECA">
        <w:t>) ve FN</w:t>
      </w:r>
      <w:r w:rsidR="00DD4ABA">
        <w:t xml:space="preserve"> </w:t>
      </w:r>
      <w:r w:rsidR="00484ECA" w:rsidRPr="00484ECA">
        <w:t>(</w:t>
      </w:r>
      <w:r w:rsidR="00C567CD">
        <w:t xml:space="preserve">Yanlış </w:t>
      </w:r>
      <w:r w:rsidR="009B6353">
        <w:t>Negatif</w:t>
      </w:r>
      <w:r w:rsidR="00484ECA" w:rsidRPr="00484ECA">
        <w:t>) değerlerine göre kullanılan eşitlikler aşağıdaki listede sunulmuştur:</w:t>
      </w:r>
    </w:p>
    <w:p w:rsidR="00287D73" w:rsidRPr="00484ECA" w:rsidRDefault="00287D73" w:rsidP="00484ECA">
      <w:pPr>
        <w:spacing w:line="360" w:lineRule="auto"/>
        <w:jc w:val="both"/>
      </w:pPr>
    </w:p>
    <w:p w:rsidR="00484ECA" w:rsidRPr="00C878BE" w:rsidRDefault="000F5180" w:rsidP="00806E65">
      <w:pPr>
        <w:pStyle w:val="ListeParagraf"/>
        <w:numPr>
          <w:ilvl w:val="0"/>
          <w:numId w:val="25"/>
        </w:numPr>
        <w:spacing w:line="360" w:lineRule="auto"/>
        <w:jc w:val="both"/>
        <w:rPr>
          <w:rFonts w:ascii="Times New Roman" w:hAnsi="Times New Roman"/>
          <w:sz w:val="24"/>
          <w:szCs w:val="24"/>
        </w:rPr>
      </w:pPr>
      <w:r>
        <w:rPr>
          <w:rFonts w:ascii="Times New Roman" w:hAnsi="Times New Roman"/>
          <w:sz w:val="24"/>
          <w:szCs w:val="24"/>
        </w:rPr>
        <w:t>Doğruluk</w:t>
      </w:r>
      <w:r w:rsidR="00DB7115" w:rsidRPr="00C878BE">
        <w:rPr>
          <w:rFonts w:ascii="Times New Roman" w:hAnsi="Times New Roman"/>
          <w:sz w:val="24"/>
          <w:szCs w:val="24"/>
        </w:rPr>
        <w:t xml:space="preserve"> </w:t>
      </w:r>
      <w:r>
        <w:rPr>
          <w:rFonts w:ascii="Times New Roman" w:hAnsi="Times New Roman"/>
          <w:sz w:val="24"/>
          <w:szCs w:val="24"/>
        </w:rPr>
        <w:t>(</w:t>
      </w:r>
      <w:r w:rsidR="00DB7115" w:rsidRPr="00C878BE">
        <w:rPr>
          <w:rFonts w:ascii="Times New Roman" w:hAnsi="Times New Roman"/>
          <w:sz w:val="24"/>
          <w:szCs w:val="24"/>
        </w:rPr>
        <w:t>ACC)</w:t>
      </w:r>
      <w:r w:rsidR="00484ECA" w:rsidRPr="00C878BE">
        <w:rPr>
          <w:rFonts w:ascii="Times New Roman" w:hAnsi="Times New Roman"/>
          <w:sz w:val="24"/>
          <w:szCs w:val="24"/>
        </w:rPr>
        <w:t xml:space="preserve"> </w:t>
      </w:r>
      <w:r w:rsidR="00484ECA" w:rsidRPr="00C878BE">
        <w:rPr>
          <w:rFonts w:ascii="Times New Roman" w:hAnsi="Times New Roman"/>
          <w:sz w:val="24"/>
          <w:szCs w:val="24"/>
        </w:rPr>
        <w:tab/>
      </w:r>
      <w:r w:rsidR="00713D57">
        <w:rPr>
          <w:rFonts w:ascii="Times New Roman" w:hAnsi="Times New Roman"/>
          <w:sz w:val="24"/>
          <w:szCs w:val="24"/>
        </w:rPr>
        <w:tab/>
      </w:r>
      <w:r w:rsidR="00484ECA" w:rsidRPr="00C878BE">
        <w:rPr>
          <w:rFonts w:ascii="Times New Roman" w:hAnsi="Times New Roman"/>
          <w:sz w:val="24"/>
          <w:szCs w:val="24"/>
        </w:rPr>
        <w:t>:</w:t>
      </w:r>
      <m:oMath>
        <m:r>
          <w:rPr>
            <w:rFonts w:ascii="Cambria Math" w:hAnsi="Cambria Math"/>
            <w:sz w:val="24"/>
            <w:szCs w:val="24"/>
          </w:rPr>
          <m:t xml:space="preserve"> </m:t>
        </m:r>
        <m:f>
          <m:fPr>
            <m:ctrlPr>
              <w:rPr>
                <w:rFonts w:ascii="Cambria Math" w:hAnsi="Times New Roman"/>
                <w:sz w:val="24"/>
                <w:szCs w:val="24"/>
              </w:rPr>
            </m:ctrlPr>
          </m:fPr>
          <m:num>
            <m:r>
              <m:rPr>
                <m:sty m:val="p"/>
              </m:rPr>
              <w:rPr>
                <w:rFonts w:ascii="Cambria Math" w:hAnsi="Times New Roman"/>
                <w:sz w:val="24"/>
                <w:szCs w:val="24"/>
              </w:rPr>
              <m:t>TP+TN</m:t>
            </m:r>
          </m:num>
          <m:den>
            <m:r>
              <m:rPr>
                <m:sty m:val="p"/>
              </m:rPr>
              <w:rPr>
                <w:rFonts w:ascii="Cambria Math" w:hAnsi="Times New Roman"/>
                <w:sz w:val="24"/>
                <w:szCs w:val="24"/>
              </w:rPr>
              <m:t>TP+TN+FN+FP</m:t>
            </m:r>
          </m:den>
        </m:f>
      </m:oMath>
    </w:p>
    <w:p w:rsidR="00484ECA" w:rsidRPr="00C878BE" w:rsidRDefault="00DB7115" w:rsidP="00806E65">
      <w:pPr>
        <w:pStyle w:val="ListeParagraf"/>
        <w:numPr>
          <w:ilvl w:val="0"/>
          <w:numId w:val="25"/>
        </w:numPr>
        <w:spacing w:line="360" w:lineRule="auto"/>
        <w:jc w:val="both"/>
        <w:rPr>
          <w:rFonts w:ascii="Times New Roman" w:hAnsi="Times New Roman"/>
          <w:sz w:val="24"/>
          <w:szCs w:val="24"/>
        </w:rPr>
      </w:pPr>
      <w:r w:rsidRPr="00C878BE">
        <w:rPr>
          <w:rFonts w:ascii="Times New Roman" w:hAnsi="Times New Roman"/>
          <w:sz w:val="24"/>
          <w:szCs w:val="24"/>
        </w:rPr>
        <w:t>Duyarlılık</w:t>
      </w:r>
      <w:r w:rsidR="00A87390">
        <w:rPr>
          <w:rFonts w:ascii="Times New Roman" w:hAnsi="Times New Roman"/>
          <w:sz w:val="24"/>
          <w:szCs w:val="24"/>
        </w:rPr>
        <w:t xml:space="preserve"> </w:t>
      </w:r>
      <w:r w:rsidR="000F5180">
        <w:rPr>
          <w:rFonts w:ascii="Times New Roman" w:hAnsi="Times New Roman"/>
          <w:sz w:val="24"/>
          <w:szCs w:val="24"/>
        </w:rPr>
        <w:t>(</w:t>
      </w:r>
      <w:r w:rsidR="00A87390">
        <w:rPr>
          <w:rFonts w:ascii="Times New Roman" w:hAnsi="Times New Roman"/>
          <w:sz w:val="24"/>
          <w:szCs w:val="24"/>
        </w:rPr>
        <w:t>SEN</w:t>
      </w:r>
      <w:r w:rsidRPr="00C878BE">
        <w:rPr>
          <w:rFonts w:ascii="Times New Roman" w:hAnsi="Times New Roman"/>
          <w:sz w:val="24"/>
          <w:szCs w:val="24"/>
        </w:rPr>
        <w:t>)</w:t>
      </w:r>
      <w:r w:rsidR="000F5180">
        <w:rPr>
          <w:rFonts w:ascii="Times New Roman" w:hAnsi="Times New Roman"/>
          <w:sz w:val="24"/>
          <w:szCs w:val="24"/>
        </w:rPr>
        <w:t xml:space="preserve"> </w:t>
      </w:r>
      <w:r w:rsidR="00484ECA" w:rsidRPr="00C878BE">
        <w:rPr>
          <w:rFonts w:ascii="Times New Roman" w:hAnsi="Times New Roman"/>
          <w:sz w:val="24"/>
          <w:szCs w:val="24"/>
        </w:rPr>
        <w:tab/>
      </w:r>
      <w:r w:rsidR="00713D57">
        <w:rPr>
          <w:rFonts w:ascii="Times New Roman" w:hAnsi="Times New Roman"/>
          <w:sz w:val="24"/>
          <w:szCs w:val="24"/>
        </w:rPr>
        <w:tab/>
      </w:r>
      <w:r w:rsidR="00484ECA" w:rsidRPr="00C878BE">
        <w:rPr>
          <w:rFonts w:ascii="Times New Roman" w:hAnsi="Times New Roman"/>
          <w:sz w:val="24"/>
          <w:szCs w:val="24"/>
        </w:rPr>
        <w:t>:</w:t>
      </w:r>
      <m:oMath>
        <m:r>
          <w:rPr>
            <w:rFonts w:ascii="Cambria Math" w:hAnsi="Cambria Math"/>
            <w:sz w:val="24"/>
            <w:szCs w:val="24"/>
          </w:rPr>
          <m:t xml:space="preserve"> </m:t>
        </m:r>
        <m:f>
          <m:fPr>
            <m:ctrlPr>
              <w:rPr>
                <w:rFonts w:ascii="Cambria Math" w:hAnsi="Times New Roman"/>
                <w:sz w:val="24"/>
                <w:szCs w:val="24"/>
              </w:rPr>
            </m:ctrlPr>
          </m:fPr>
          <m:num>
            <m:r>
              <m:rPr>
                <m:sty m:val="p"/>
              </m:rPr>
              <w:rPr>
                <w:rFonts w:ascii="Cambria Math" w:hAnsi="Times New Roman"/>
                <w:sz w:val="24"/>
                <w:szCs w:val="24"/>
              </w:rPr>
              <m:t>TP</m:t>
            </m:r>
          </m:num>
          <m:den>
            <m:r>
              <m:rPr>
                <m:sty m:val="p"/>
              </m:rPr>
              <w:rPr>
                <w:rFonts w:ascii="Cambria Math" w:hAnsi="Times New Roman"/>
                <w:sz w:val="24"/>
                <w:szCs w:val="24"/>
              </w:rPr>
              <m:t>TP+FN</m:t>
            </m:r>
          </m:den>
        </m:f>
      </m:oMath>
    </w:p>
    <w:p w:rsidR="00484ECA" w:rsidRPr="00C878BE" w:rsidRDefault="00DB7115" w:rsidP="00806E65">
      <w:pPr>
        <w:pStyle w:val="ListeParagraf"/>
        <w:numPr>
          <w:ilvl w:val="0"/>
          <w:numId w:val="25"/>
        </w:numPr>
        <w:spacing w:line="360" w:lineRule="auto"/>
        <w:jc w:val="both"/>
        <w:rPr>
          <w:rFonts w:ascii="Times New Roman" w:hAnsi="Times New Roman"/>
          <w:sz w:val="24"/>
          <w:szCs w:val="24"/>
        </w:rPr>
      </w:pPr>
      <w:r w:rsidRPr="00C878BE">
        <w:rPr>
          <w:rFonts w:ascii="Times New Roman" w:hAnsi="Times New Roman"/>
          <w:sz w:val="24"/>
          <w:szCs w:val="24"/>
        </w:rPr>
        <w:t>Özgüllük</w:t>
      </w:r>
      <w:r w:rsidR="000F5180">
        <w:rPr>
          <w:rFonts w:ascii="Times New Roman" w:hAnsi="Times New Roman"/>
          <w:sz w:val="24"/>
          <w:szCs w:val="24"/>
        </w:rPr>
        <w:t xml:space="preserve"> (</w:t>
      </w:r>
      <w:r w:rsidRPr="00C878BE">
        <w:rPr>
          <w:rFonts w:ascii="Times New Roman" w:hAnsi="Times New Roman"/>
          <w:sz w:val="24"/>
          <w:szCs w:val="24"/>
        </w:rPr>
        <w:t>SPE)</w:t>
      </w:r>
      <w:r w:rsidR="00484ECA" w:rsidRPr="00C878BE">
        <w:rPr>
          <w:rFonts w:ascii="Times New Roman" w:hAnsi="Times New Roman"/>
          <w:sz w:val="24"/>
          <w:szCs w:val="24"/>
        </w:rPr>
        <w:tab/>
      </w:r>
      <w:r w:rsidR="00713D57">
        <w:rPr>
          <w:rFonts w:ascii="Times New Roman" w:hAnsi="Times New Roman"/>
          <w:sz w:val="24"/>
          <w:szCs w:val="24"/>
        </w:rPr>
        <w:tab/>
      </w:r>
      <w:r w:rsidR="00484ECA" w:rsidRPr="00C878BE">
        <w:rPr>
          <w:rFonts w:ascii="Times New Roman" w:hAnsi="Times New Roman"/>
          <w:sz w:val="24"/>
          <w:szCs w:val="24"/>
        </w:rPr>
        <w:t xml:space="preserve">: </w:t>
      </w:r>
      <m:oMath>
        <m:f>
          <m:fPr>
            <m:ctrlPr>
              <w:rPr>
                <w:rFonts w:ascii="Cambria Math" w:hAnsi="Times New Roman"/>
                <w:sz w:val="24"/>
                <w:szCs w:val="24"/>
              </w:rPr>
            </m:ctrlPr>
          </m:fPr>
          <m:num>
            <m:r>
              <m:rPr>
                <m:sty m:val="p"/>
              </m:rPr>
              <w:rPr>
                <w:rFonts w:ascii="Cambria Math" w:hAnsi="Times New Roman"/>
                <w:sz w:val="24"/>
                <w:szCs w:val="24"/>
              </w:rPr>
              <m:t>TN</m:t>
            </m:r>
          </m:num>
          <m:den>
            <m:r>
              <m:rPr>
                <m:sty m:val="p"/>
              </m:rPr>
              <w:rPr>
                <w:rFonts w:ascii="Cambria Math" w:hAnsi="Times New Roman"/>
                <w:sz w:val="24"/>
                <w:szCs w:val="24"/>
              </w:rPr>
              <m:t>FP+TN</m:t>
            </m:r>
          </m:den>
        </m:f>
      </m:oMath>
    </w:p>
    <w:p w:rsidR="00484ECA" w:rsidRPr="00C878BE" w:rsidRDefault="00DB7115" w:rsidP="00806E65">
      <w:pPr>
        <w:pStyle w:val="ListeParagraf"/>
        <w:numPr>
          <w:ilvl w:val="0"/>
          <w:numId w:val="25"/>
        </w:numPr>
        <w:spacing w:line="360" w:lineRule="auto"/>
        <w:jc w:val="both"/>
        <w:rPr>
          <w:rFonts w:ascii="Times New Roman" w:hAnsi="Times New Roman"/>
          <w:sz w:val="24"/>
          <w:szCs w:val="24"/>
        </w:rPr>
      </w:pPr>
      <w:r w:rsidRPr="00C878BE">
        <w:rPr>
          <w:rFonts w:ascii="Times New Roman" w:hAnsi="Times New Roman"/>
          <w:sz w:val="24"/>
          <w:szCs w:val="24"/>
        </w:rPr>
        <w:t>Pozitif Karar Değeri</w:t>
      </w:r>
      <w:r w:rsidR="000F5180">
        <w:rPr>
          <w:rFonts w:ascii="Times New Roman" w:hAnsi="Times New Roman"/>
          <w:sz w:val="24"/>
          <w:szCs w:val="24"/>
        </w:rPr>
        <w:t xml:space="preserve"> (</w:t>
      </w:r>
      <w:r w:rsidRPr="00C878BE">
        <w:rPr>
          <w:rFonts w:ascii="Times New Roman" w:hAnsi="Times New Roman"/>
          <w:sz w:val="24"/>
          <w:szCs w:val="24"/>
        </w:rPr>
        <w:t>PDV)</w:t>
      </w:r>
      <w:r w:rsidR="00484ECA" w:rsidRPr="00C878BE">
        <w:rPr>
          <w:rFonts w:ascii="Times New Roman" w:hAnsi="Times New Roman"/>
          <w:sz w:val="24"/>
          <w:szCs w:val="24"/>
        </w:rPr>
        <w:tab/>
        <w:t>:</w:t>
      </w:r>
      <m:oMath>
        <m:r>
          <m:rPr>
            <m:sty m:val="p"/>
          </m:rPr>
          <w:rPr>
            <w:rFonts w:ascii="Cambria Math" w:hAnsi="Times New Roman"/>
            <w:sz w:val="24"/>
            <w:szCs w:val="24"/>
          </w:rPr>
          <m:t xml:space="preserve"> </m:t>
        </m:r>
        <m:f>
          <m:fPr>
            <m:ctrlPr>
              <w:rPr>
                <w:rFonts w:ascii="Cambria Math" w:hAnsi="Times New Roman"/>
                <w:sz w:val="24"/>
                <w:szCs w:val="24"/>
              </w:rPr>
            </m:ctrlPr>
          </m:fPr>
          <m:num>
            <m:r>
              <m:rPr>
                <m:sty m:val="p"/>
              </m:rPr>
              <w:rPr>
                <w:rFonts w:ascii="Cambria Math" w:hAnsi="Times New Roman"/>
                <w:sz w:val="24"/>
                <w:szCs w:val="24"/>
              </w:rPr>
              <m:t>TP</m:t>
            </m:r>
          </m:num>
          <m:den>
            <m:r>
              <m:rPr>
                <m:sty m:val="p"/>
              </m:rPr>
              <w:rPr>
                <w:rFonts w:ascii="Cambria Math" w:hAnsi="Times New Roman"/>
                <w:sz w:val="24"/>
                <w:szCs w:val="24"/>
              </w:rPr>
              <m:t>TP+FP</m:t>
            </m:r>
          </m:den>
        </m:f>
      </m:oMath>
    </w:p>
    <w:p w:rsidR="00484ECA" w:rsidRPr="00C878BE" w:rsidRDefault="00DB7115" w:rsidP="001A100A">
      <w:pPr>
        <w:pStyle w:val="ListeParagraf"/>
        <w:numPr>
          <w:ilvl w:val="0"/>
          <w:numId w:val="25"/>
        </w:numPr>
        <w:spacing w:after="0" w:line="360" w:lineRule="auto"/>
        <w:jc w:val="both"/>
        <w:rPr>
          <w:rFonts w:ascii="Times New Roman" w:hAnsi="Times New Roman"/>
          <w:sz w:val="24"/>
          <w:szCs w:val="24"/>
        </w:rPr>
      </w:pPr>
      <w:r w:rsidRPr="00C878BE">
        <w:rPr>
          <w:rFonts w:ascii="Times New Roman" w:hAnsi="Times New Roman"/>
          <w:sz w:val="24"/>
          <w:szCs w:val="24"/>
        </w:rPr>
        <w:t>Negatif</w:t>
      </w:r>
      <w:r w:rsidR="000F5180">
        <w:rPr>
          <w:rFonts w:ascii="Times New Roman" w:hAnsi="Times New Roman"/>
          <w:sz w:val="24"/>
          <w:szCs w:val="24"/>
        </w:rPr>
        <w:t xml:space="preserve"> </w:t>
      </w:r>
      <w:r w:rsidRPr="00C878BE">
        <w:rPr>
          <w:rFonts w:ascii="Times New Roman" w:hAnsi="Times New Roman"/>
          <w:sz w:val="24"/>
          <w:szCs w:val="24"/>
        </w:rPr>
        <w:t>Karar Değeri</w:t>
      </w:r>
      <w:r w:rsidR="000F5180">
        <w:rPr>
          <w:rFonts w:ascii="Times New Roman" w:hAnsi="Times New Roman"/>
          <w:sz w:val="24"/>
          <w:szCs w:val="24"/>
        </w:rPr>
        <w:t xml:space="preserve"> (</w:t>
      </w:r>
      <w:r w:rsidRPr="00C878BE">
        <w:rPr>
          <w:rFonts w:ascii="Times New Roman" w:hAnsi="Times New Roman"/>
          <w:sz w:val="24"/>
          <w:szCs w:val="24"/>
        </w:rPr>
        <w:t>NDV)</w:t>
      </w:r>
      <w:r w:rsidR="00484ECA" w:rsidRPr="00C878BE">
        <w:rPr>
          <w:rFonts w:ascii="Times New Roman" w:hAnsi="Times New Roman"/>
          <w:sz w:val="24"/>
          <w:szCs w:val="24"/>
        </w:rPr>
        <w:tab/>
        <w:t>:</w:t>
      </w:r>
      <m:oMath>
        <m:r>
          <m:rPr>
            <m:sty m:val="p"/>
          </m:rPr>
          <w:rPr>
            <w:rFonts w:ascii="Cambria Math" w:hAnsi="Times New Roman"/>
            <w:sz w:val="24"/>
            <w:szCs w:val="24"/>
          </w:rPr>
          <m:t xml:space="preserve"> </m:t>
        </m:r>
        <m:f>
          <m:fPr>
            <m:ctrlPr>
              <w:rPr>
                <w:rFonts w:ascii="Cambria Math" w:hAnsi="Times New Roman"/>
                <w:sz w:val="24"/>
                <w:szCs w:val="24"/>
              </w:rPr>
            </m:ctrlPr>
          </m:fPr>
          <m:num>
            <m:r>
              <m:rPr>
                <m:sty m:val="p"/>
              </m:rPr>
              <w:rPr>
                <w:rFonts w:ascii="Cambria Math" w:hAnsi="Times New Roman"/>
                <w:sz w:val="24"/>
                <w:szCs w:val="24"/>
              </w:rPr>
              <m:t>TN</m:t>
            </m:r>
          </m:num>
          <m:den>
            <m:r>
              <m:rPr>
                <m:sty m:val="p"/>
              </m:rPr>
              <w:rPr>
                <w:rFonts w:ascii="Cambria Math" w:hAnsi="Times New Roman"/>
                <w:sz w:val="24"/>
                <w:szCs w:val="24"/>
              </w:rPr>
              <m:t>TN+FN</m:t>
            </m:r>
          </m:den>
        </m:f>
      </m:oMath>
    </w:p>
    <w:p w:rsidR="00484ECA" w:rsidRPr="00484ECA" w:rsidRDefault="00605692" w:rsidP="00484ECA">
      <w:pPr>
        <w:spacing w:line="360" w:lineRule="auto"/>
        <w:jc w:val="both"/>
      </w:pPr>
      <w:r>
        <w:lastRenderedPageBreak/>
        <w:t>Önerilen sistem</w:t>
      </w:r>
      <w:r w:rsidR="00484ECA" w:rsidRPr="00BE5255">
        <w:t xml:space="preserve">deki tüm işlemler MATLAB yazılımı ortamında gerçekleştirilen uygulamalar ile sağlanmıştır. Tüm deneysel çalışmalar </w:t>
      </w:r>
      <w:proofErr w:type="gramStart"/>
      <w:r w:rsidR="00484ECA" w:rsidRPr="00BE5255">
        <w:t>3.4</w:t>
      </w:r>
      <w:proofErr w:type="gramEnd"/>
      <w:r w:rsidR="00484ECA" w:rsidRPr="00BE5255">
        <w:t xml:space="preserve"> GHz i7 işlemci ve 8 GB belleğe</w:t>
      </w:r>
      <w:r w:rsidR="00484ECA" w:rsidRPr="00484ECA">
        <w:t xml:space="preserve"> sahip, Windows 7 işletim sistemi ile çalışan bir kişisel bilgisayar üzerinde yapılmıştır. INTERPRET veritabanından alınan ham MRS sinyallerinin ppm frekans spektrum verilerine dönüştürülmesi için ise DSS yazılımı</w:t>
      </w:r>
      <w:r w:rsidR="00A03446">
        <w:t xml:space="preserve"> </w:t>
      </w:r>
      <w:r w:rsidR="00BC1C52">
        <w:fldChar w:fldCharType="begin"/>
      </w:r>
      <w:r w:rsidR="00225796">
        <w:instrText xml:space="preserve"> ADDIN EN.CITE &lt;EndNote&gt;&lt;Cite&gt;&lt;RecNum&gt;1134&lt;/RecNum&gt;&lt;DisplayText&gt;[180]&lt;/DisplayText&gt;&lt;record&gt;&lt;rec-number&gt;1134&lt;/rec-number&gt;&lt;foreign-keys&gt;&lt;key app="EN" db-id="zpdxxx506xzr91ere26vt2vu9etatf25dwvr"&gt;1134&lt;/key&gt;&lt;/foreign-keys&gt;&lt;ref-type name="Web Page"&gt;12&lt;/ref-type&gt;&lt;contributors&gt;&lt;/contributors&gt;&lt;titles&gt;&lt;title&gt;&lt;style face="normal" font="default" size="100%"&gt;Grup d&amp;apos;Aplicacions Biomèdiques de la Ressonància Magnètica Nuclear&lt;/style&gt;&lt;style face="normal" font="default" charset="162" size="100%"&gt; (GABRMN)&lt;/style&gt;&lt;/title&gt;&lt;secondary-title&gt;INTERPRET DSS&lt;/secondary-title&gt;&lt;/titles&gt;&lt;volume&gt;&lt;style face="normal" font="default" charset="162" size="100%"&gt;2015&lt;/style&gt;&lt;/volume&gt;&lt;number&gt;&lt;style face="normal" font="default" charset="162" size="100%"&gt;27.01&lt;/style&gt;&lt;/number&gt;&lt;dates&gt;&lt;/dates&gt;&lt;urls&gt;&lt;related-urls&gt;&lt;url&gt;http://gabrmn.uab.es/dss&lt;/url&gt;&lt;/related-urls&gt;&lt;/urls&gt;&lt;/record&gt;&lt;/Cite&gt;&lt;/EndNote&gt;</w:instrText>
      </w:r>
      <w:r w:rsidR="00BC1C52">
        <w:fldChar w:fldCharType="separate"/>
      </w:r>
      <w:r w:rsidR="00225796">
        <w:rPr>
          <w:noProof/>
        </w:rPr>
        <w:t>[</w:t>
      </w:r>
      <w:hyperlink w:anchor="_ENREF_180" w:tooltip=",  #1134" w:history="1">
        <w:r w:rsidR="00E65BBF">
          <w:rPr>
            <w:noProof/>
          </w:rPr>
          <w:t>180</w:t>
        </w:r>
      </w:hyperlink>
      <w:r w:rsidR="00225796">
        <w:rPr>
          <w:noProof/>
        </w:rPr>
        <w:t>]</w:t>
      </w:r>
      <w:r w:rsidR="00BC1C52">
        <w:fldChar w:fldCharType="end"/>
      </w:r>
      <w:r w:rsidR="00484ECA" w:rsidRPr="00484ECA">
        <w:t xml:space="preserve"> kullanılmıştır. Diğer tüm işlemler için yürütülen yazılımlar bu çalışma için özel olarak geliştirilmiştir.</w:t>
      </w:r>
    </w:p>
    <w:p w:rsidR="00484ECA" w:rsidRPr="00484ECA" w:rsidRDefault="00484ECA" w:rsidP="00484ECA">
      <w:pPr>
        <w:spacing w:line="360" w:lineRule="auto"/>
        <w:jc w:val="both"/>
      </w:pPr>
    </w:p>
    <w:p w:rsidR="00484ECA" w:rsidRPr="00B54061" w:rsidRDefault="00484ECA" w:rsidP="00806E65">
      <w:pPr>
        <w:pStyle w:val="Balk4"/>
        <w:numPr>
          <w:ilvl w:val="3"/>
          <w:numId w:val="30"/>
        </w:numPr>
      </w:pPr>
      <w:bookmarkStart w:id="472" w:name="_Toc411800194"/>
      <w:r w:rsidRPr="00B54061">
        <w:t>Normal beyin dokusu ve tümörlü beyin dokusunun ayrımı</w:t>
      </w:r>
      <w:bookmarkEnd w:id="472"/>
    </w:p>
    <w:p w:rsidR="00484ECA" w:rsidRPr="00484ECA" w:rsidRDefault="00484ECA" w:rsidP="00484ECA">
      <w:pPr>
        <w:spacing w:line="360" w:lineRule="auto"/>
        <w:ind w:left="-6"/>
        <w:jc w:val="both"/>
        <w:rPr>
          <w:b/>
        </w:rPr>
      </w:pPr>
    </w:p>
    <w:p w:rsidR="00484ECA" w:rsidRDefault="00484ECA" w:rsidP="00484ECA">
      <w:pPr>
        <w:spacing w:line="360" w:lineRule="auto"/>
        <w:jc w:val="both"/>
      </w:pPr>
      <w:r w:rsidRPr="00484ECA">
        <w:t xml:space="preserve">Normal </w:t>
      </w:r>
      <w:r w:rsidR="0069598A">
        <w:t>beyin dokusu ile beyin tümörlerinin</w:t>
      </w:r>
      <w:r w:rsidRPr="00484ECA">
        <w:t xml:space="preserve"> MRS spektrum veriler</w:t>
      </w:r>
      <w:r w:rsidR="00556BD4">
        <w:t>i ile ayrımının yapılması için bazı test işlemleri</w:t>
      </w:r>
      <w:r w:rsidRPr="00484ECA">
        <w:t xml:space="preserve"> gerçekleştirilmiştir. </w:t>
      </w:r>
      <w:r w:rsidR="0069598A">
        <w:t>Bu amaçla</w:t>
      </w:r>
      <w:r w:rsidR="00F006FA">
        <w:t>,</w:t>
      </w:r>
      <w:r w:rsidR="0069598A">
        <w:t xml:space="preserve"> normal hastadan alınan bir beyin dokusuna ait MRS sinyali ve GBM beyin tümörüne sahip bir hastaya ait MRS sinyallerinin ayrımının yapılması sağlanmıştır. </w:t>
      </w:r>
      <w:r w:rsidRPr="00484ECA">
        <w:t>Öncelikle</w:t>
      </w:r>
      <w:r w:rsidR="00C25106">
        <w:t>,</w:t>
      </w:r>
      <w:r w:rsidRPr="00484ECA">
        <w:t xml:space="preserve"> normal bir beyin dokusuna ait MRS sinyali alınarak NSA algoritması ile eğitim kümesi olarak belirlenmiştir. Daha sonraki sinyaller ise</w:t>
      </w:r>
      <w:r w:rsidR="00C25106">
        <w:t>,</w:t>
      </w:r>
      <w:r w:rsidRPr="00484ECA">
        <w:t xml:space="preserve"> </w:t>
      </w:r>
      <w:proofErr w:type="gramStart"/>
      <w:r w:rsidRPr="00484ECA">
        <w:t>optimum</w:t>
      </w:r>
      <w:proofErr w:type="gramEnd"/>
      <w:r w:rsidRPr="00484ECA">
        <w:t xml:space="preserve"> </w:t>
      </w:r>
      <w:r w:rsidR="008F7352">
        <w:t>dedektör</w:t>
      </w:r>
      <w:r w:rsidRPr="00484ECA">
        <w:t xml:space="preserve"> kümesi </w:t>
      </w:r>
      <w:r w:rsidR="00F006FA">
        <w:t>eşleştirilmek üzere</w:t>
      </w:r>
      <w:r w:rsidRPr="00484ECA">
        <w:t xml:space="preserve"> test sinyali olarak kullanılmıştır. Sinyaldeki anormal durumlar tespit edildikten sonra</w:t>
      </w:r>
      <w:r w:rsidR="00F006FA">
        <w:t>,</w:t>
      </w:r>
      <w:r w:rsidRPr="00484ECA">
        <w:t xml:space="preserve"> bu </w:t>
      </w:r>
      <w:r w:rsidR="00C25106">
        <w:t xml:space="preserve">tez </w:t>
      </w:r>
      <w:r w:rsidRPr="00484ECA">
        <w:t>çalışma</w:t>
      </w:r>
      <w:r w:rsidR="00C25106">
        <w:t>sında</w:t>
      </w:r>
      <w:r w:rsidRPr="00484ECA">
        <w:t xml:space="preserve"> önerilen özellik çıkarım yöntemi ile sinyalin sınıflandırılması için özelliklerinin çıkarımı gerçekleştirilmiştir. </w:t>
      </w:r>
      <w:fldSimple w:instr=" REF _Ref408003620 ">
        <w:r w:rsidR="009872A3">
          <w:t xml:space="preserve">Şekil </w:t>
        </w:r>
        <w:r w:rsidR="009872A3">
          <w:rPr>
            <w:noProof/>
          </w:rPr>
          <w:t>5</w:t>
        </w:r>
        <w:r w:rsidR="009872A3">
          <w:t>.</w:t>
        </w:r>
        <w:r w:rsidR="009872A3">
          <w:rPr>
            <w:noProof/>
          </w:rPr>
          <w:t>16</w:t>
        </w:r>
      </w:fldSimple>
      <w:r w:rsidR="008B3A3A">
        <w:t>'</w:t>
      </w:r>
      <w:r w:rsidRPr="00484ECA">
        <w:t xml:space="preserve">de gerçekleştirilen sistemde normal bir beyin dokusuna ait eğitim sinyali ve </w:t>
      </w:r>
      <w:r w:rsidR="0069598A">
        <w:t>GBM</w:t>
      </w:r>
      <w:r w:rsidRPr="00484ECA">
        <w:t xml:space="preserve"> bir beyin tümörüne sahip hastaya ait test MRS sinyallerinin</w:t>
      </w:r>
      <w:r w:rsidR="00C25106">
        <w:t>,</w:t>
      </w:r>
      <w:r w:rsidRPr="00484ECA">
        <w:t xml:space="preserve"> </w:t>
      </w:r>
      <w:proofErr w:type="gramStart"/>
      <w:r w:rsidRPr="00484ECA">
        <w:t>optimum</w:t>
      </w:r>
      <w:proofErr w:type="gramEnd"/>
      <w:r w:rsidRPr="00484ECA">
        <w:t xml:space="preserve"> </w:t>
      </w:r>
      <w:r w:rsidR="008F7352">
        <w:t>dedektör</w:t>
      </w:r>
      <w:r w:rsidRPr="00484ECA">
        <w:t xml:space="preserve"> kümesi ile çizdirilmiş biçimleri görülmektedir. Şekilde mavi renk ile gösterilen sinyal normal beyin dokusuna ait eğitim sinyalini, kırmızı renk ile gösterilen sinyal </w:t>
      </w:r>
      <w:r w:rsidR="000A01C0">
        <w:t>GBM</w:t>
      </w:r>
      <w:r w:rsidRPr="00484ECA">
        <w:t xml:space="preserve"> tümörüne ait test sinyalini ve küçük renkli noktalar ise </w:t>
      </w:r>
      <w:proofErr w:type="gramStart"/>
      <w:r w:rsidRPr="00484ECA">
        <w:t>optimum</w:t>
      </w:r>
      <w:proofErr w:type="gramEnd"/>
      <w:r w:rsidRPr="00484ECA">
        <w:t xml:space="preserve"> </w:t>
      </w:r>
      <w:r w:rsidR="008F7352">
        <w:t>dedektör</w:t>
      </w:r>
      <w:r w:rsidRPr="00484ECA">
        <w:t xml:space="preserve"> kümesinin örüntülerini göstermektedir.</w:t>
      </w:r>
    </w:p>
    <w:p w:rsidR="00484ECA" w:rsidRPr="00484ECA" w:rsidRDefault="00484ECA" w:rsidP="00484ECA">
      <w:pPr>
        <w:spacing w:line="360" w:lineRule="auto"/>
        <w:jc w:val="both"/>
      </w:pPr>
    </w:p>
    <w:p w:rsidR="00484ECA" w:rsidRPr="00484ECA" w:rsidRDefault="00556BD4" w:rsidP="00CC7EA8">
      <w:pPr>
        <w:spacing w:line="360" w:lineRule="auto"/>
        <w:jc w:val="center"/>
      </w:pPr>
      <w:r>
        <w:rPr>
          <w:noProof/>
        </w:rPr>
        <w:lastRenderedPageBreak/>
        <w:drawing>
          <wp:inline distT="0" distB="0" distL="0" distR="0">
            <wp:extent cx="5219700" cy="2716414"/>
            <wp:effectExtent l="19050" t="0" r="0" b="0"/>
            <wp:docPr id="301" name="Resim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8" cstate="print"/>
                    <a:srcRect/>
                    <a:stretch>
                      <a:fillRect/>
                    </a:stretch>
                  </pic:blipFill>
                  <pic:spPr bwMode="auto">
                    <a:xfrm>
                      <a:off x="0" y="0"/>
                      <a:ext cx="5219700" cy="2716414"/>
                    </a:xfrm>
                    <a:prstGeom prst="rect">
                      <a:avLst/>
                    </a:prstGeom>
                    <a:noFill/>
                    <a:ln w="9525">
                      <a:noFill/>
                      <a:miter lim="800000"/>
                      <a:headEnd/>
                      <a:tailEnd/>
                    </a:ln>
                  </pic:spPr>
                </pic:pic>
              </a:graphicData>
            </a:graphic>
          </wp:inline>
        </w:drawing>
      </w:r>
    </w:p>
    <w:p w:rsidR="00484ECA" w:rsidRDefault="006A5ED6" w:rsidP="00AA1073">
      <w:pPr>
        <w:pStyle w:val="ResimYazs"/>
        <w:spacing w:line="360" w:lineRule="auto"/>
        <w:ind w:left="993" w:hanging="993"/>
        <w:jc w:val="both"/>
      </w:pPr>
      <w:bookmarkStart w:id="473" w:name="_Ref408003620"/>
      <w:bookmarkStart w:id="474" w:name="_Toc411849802"/>
      <w:bookmarkStart w:id="475" w:name="_Toc411852977"/>
      <w:r>
        <w:t xml:space="preserve">Şekil </w:t>
      </w:r>
      <w:fldSimple w:instr=" STYLEREF 1 \s ">
        <w:r w:rsidR="009872A3">
          <w:rPr>
            <w:noProof/>
          </w:rPr>
          <w:t>5</w:t>
        </w:r>
      </w:fldSimple>
      <w:r w:rsidR="00244721">
        <w:t>.</w:t>
      </w:r>
      <w:fldSimple w:instr=" SEQ Şekil \* ARABIC \s 1 ">
        <w:r w:rsidR="009872A3">
          <w:rPr>
            <w:noProof/>
          </w:rPr>
          <w:t>16</w:t>
        </w:r>
      </w:fldSimple>
      <w:bookmarkEnd w:id="473"/>
      <w:r>
        <w:t xml:space="preserve">. </w:t>
      </w:r>
      <w:r w:rsidR="00AA1073">
        <w:t>Normal beyin dokusu ile GBM beyin tümörlerinin ayrımı</w:t>
      </w:r>
      <w:r w:rsidRPr="000736B6">
        <w:t xml:space="preserve"> </w:t>
      </w:r>
      <w:r w:rsidR="00117F1D">
        <w:t xml:space="preserve">için </w:t>
      </w:r>
      <w:r w:rsidR="00AA1073">
        <w:t xml:space="preserve">oluşturulan eğitim / test </w:t>
      </w:r>
      <w:r w:rsidRPr="000736B6">
        <w:t xml:space="preserve">MRS sinyalleri ve </w:t>
      </w:r>
      <w:r w:rsidR="008F7352">
        <w:t>dedektör</w:t>
      </w:r>
      <w:r w:rsidRPr="000736B6">
        <w:t xml:space="preserve"> kümesi</w:t>
      </w:r>
      <w:bookmarkEnd w:id="474"/>
      <w:bookmarkEnd w:id="475"/>
    </w:p>
    <w:p w:rsidR="00484ECA" w:rsidRPr="00484ECA" w:rsidRDefault="00484ECA" w:rsidP="00484ECA">
      <w:pPr>
        <w:spacing w:line="360" w:lineRule="auto"/>
        <w:jc w:val="both"/>
      </w:pPr>
    </w:p>
    <w:p w:rsidR="00484ECA" w:rsidRDefault="00BC1C52" w:rsidP="00484ECA">
      <w:pPr>
        <w:spacing w:line="360" w:lineRule="auto"/>
        <w:jc w:val="both"/>
      </w:pPr>
      <w:fldSimple w:instr=" REF _Ref408003620 ">
        <w:r w:rsidR="009872A3">
          <w:t xml:space="preserve">Şekil </w:t>
        </w:r>
        <w:r w:rsidR="009872A3">
          <w:rPr>
            <w:noProof/>
          </w:rPr>
          <w:t>5</w:t>
        </w:r>
        <w:r w:rsidR="009872A3">
          <w:t>.</w:t>
        </w:r>
        <w:r w:rsidR="009872A3">
          <w:rPr>
            <w:noProof/>
          </w:rPr>
          <w:t>16</w:t>
        </w:r>
      </w:fldSimple>
      <w:r w:rsidR="008B3A3A">
        <w:t>'</w:t>
      </w:r>
      <w:r w:rsidR="00484ECA" w:rsidRPr="00484ECA">
        <w:t>de görüldüğü gibi, GBM beyin tümörüne sahip bir hastaya ait MRS sinyalinde, normal beyin dokusuna ait MRS sinyaline göre bazı değişiklikler seyredilmektedir.  Bu</w:t>
      </w:r>
      <w:r w:rsidR="00F006FA">
        <w:t xml:space="preserve"> değişikliklerden</w:t>
      </w:r>
      <w:r w:rsidR="00484ECA" w:rsidRPr="00484ECA">
        <w:t xml:space="preserve"> en önemlileri, GBM sinyalinde </w:t>
      </w:r>
      <w:proofErr w:type="gramStart"/>
      <w:r w:rsidR="00484ECA" w:rsidRPr="00484ECA">
        <w:t>1.3</w:t>
      </w:r>
      <w:proofErr w:type="gramEnd"/>
      <w:r w:rsidR="00484ECA" w:rsidRPr="00484ECA">
        <w:t xml:space="preserve"> ppm - 1.4 ppm frekans aralıklarında Lac</w:t>
      </w:r>
      <w:r w:rsidR="005C713E">
        <w:t xml:space="preserve"> </w:t>
      </w:r>
      <w:r w:rsidR="00484ECA" w:rsidRPr="00484ECA">
        <w:t>+</w:t>
      </w:r>
      <w:r w:rsidR="005C713E">
        <w:t xml:space="preserve"> </w:t>
      </w:r>
      <w:r w:rsidR="00484ECA" w:rsidRPr="00484ECA">
        <w:t xml:space="preserve">Lip piklerinde aşırı bir yükselme; yaklaşık 2.02 ppm frekans değerinde NAA pikinde ise aşırı bir düşüş görülmektedir. </w:t>
      </w:r>
      <w:r w:rsidR="00B82B2C">
        <w:t>Aynı zamanda NAA/</w:t>
      </w:r>
      <w:r w:rsidR="00AB5381">
        <w:t>Cr</w:t>
      </w:r>
      <w:r w:rsidR="00B82B2C">
        <w:t xml:space="preserve"> oranında düşme ve Cho/</w:t>
      </w:r>
      <w:r w:rsidR="00B34C9F">
        <w:t xml:space="preserve">NAA oranında ise yükselme </w:t>
      </w:r>
      <w:r w:rsidR="00DC3D3A">
        <w:t>görülmektedir</w:t>
      </w:r>
      <w:r w:rsidR="00B34C9F">
        <w:t xml:space="preserve">. </w:t>
      </w:r>
      <w:r w:rsidR="0083708E">
        <w:t>T</w:t>
      </w:r>
      <w:r w:rsidR="00484ECA" w:rsidRPr="00484ECA">
        <w:t xml:space="preserve">est işleminde normal beyin dokusuna ve GBM beyin tümörüne ait MRS sinyallerinin bazı parametrelerinin karşılaştırılması </w:t>
      </w:r>
      <w:r>
        <w:fldChar w:fldCharType="begin"/>
      </w:r>
      <w:r w:rsidR="00C5369A">
        <w:instrText xml:space="preserve"> REF _Ref408003661 </w:instrText>
      </w:r>
      <w:r>
        <w:fldChar w:fldCharType="separate"/>
      </w:r>
      <w:r w:rsidR="009872A3">
        <w:t xml:space="preserve">Tablo </w:t>
      </w:r>
      <w:proofErr w:type="gramStart"/>
      <w:r w:rsidR="009872A3">
        <w:rPr>
          <w:noProof/>
        </w:rPr>
        <w:t>5</w:t>
      </w:r>
      <w:r w:rsidR="009872A3">
        <w:t>.</w:t>
      </w:r>
      <w:r w:rsidR="009872A3">
        <w:rPr>
          <w:noProof/>
        </w:rPr>
        <w:t>5</w:t>
      </w:r>
      <w:proofErr w:type="gramEnd"/>
      <w:r>
        <w:fldChar w:fldCharType="end"/>
      </w:r>
      <w:r w:rsidR="008B3A3A">
        <w:t>'</w:t>
      </w:r>
      <w:r w:rsidR="00484ECA" w:rsidRPr="00484ECA">
        <w:t>de sunulmuştur.</w:t>
      </w:r>
    </w:p>
    <w:p w:rsidR="0071004C" w:rsidRPr="00484ECA" w:rsidRDefault="0071004C" w:rsidP="00484ECA">
      <w:pPr>
        <w:spacing w:line="360" w:lineRule="auto"/>
        <w:jc w:val="both"/>
      </w:pPr>
    </w:p>
    <w:p w:rsidR="00484ECA" w:rsidRDefault="006A5ED6" w:rsidP="00895B14">
      <w:pPr>
        <w:pStyle w:val="Tabloyazs"/>
      </w:pPr>
      <w:bookmarkStart w:id="476" w:name="_Ref408003661"/>
      <w:bookmarkStart w:id="477" w:name="_Toc411849826"/>
      <w:bookmarkStart w:id="478" w:name="_Toc411853401"/>
      <w:r>
        <w:t xml:space="preserve">Tablo </w:t>
      </w:r>
      <w:fldSimple w:instr=" STYLEREF 1 \s ">
        <w:r w:rsidR="009872A3">
          <w:rPr>
            <w:noProof/>
          </w:rPr>
          <w:t>5</w:t>
        </w:r>
      </w:fldSimple>
      <w:r w:rsidR="0078751A">
        <w:t>.</w:t>
      </w:r>
      <w:fldSimple w:instr=" SEQ Tablo \* ARABIC \s 1 ">
        <w:r w:rsidR="009872A3">
          <w:rPr>
            <w:noProof/>
          </w:rPr>
          <w:t>5</w:t>
        </w:r>
      </w:fldSimple>
      <w:bookmarkEnd w:id="476"/>
      <w:r>
        <w:t xml:space="preserve">. </w:t>
      </w:r>
      <w:r w:rsidRPr="00E80714">
        <w:t xml:space="preserve">Normal beyin </w:t>
      </w:r>
      <w:r w:rsidR="00EE2604">
        <w:t xml:space="preserve">dokusu </w:t>
      </w:r>
      <w:r w:rsidRPr="00E80714">
        <w:t>ve GBM</w:t>
      </w:r>
      <w:r w:rsidR="00EE2604">
        <w:t xml:space="preserve"> tümörlerinin ayrımı</w:t>
      </w:r>
      <w:r w:rsidRPr="00E80714">
        <w:t xml:space="preserve"> için ortalama parametre değişimleri</w:t>
      </w:r>
      <w:bookmarkEnd w:id="477"/>
      <w:bookmarkEnd w:id="478"/>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tblPr>
      <w:tblGrid>
        <w:gridCol w:w="2784"/>
        <w:gridCol w:w="2944"/>
        <w:gridCol w:w="1677"/>
      </w:tblGrid>
      <w:tr w:rsidR="00484ECA" w:rsidRPr="006A5ED6" w:rsidTr="00023729">
        <w:trPr>
          <w:trHeight w:val="484"/>
          <w:jc w:val="center"/>
        </w:trPr>
        <w:tc>
          <w:tcPr>
            <w:tcW w:w="2784" w:type="dxa"/>
            <w:tcBorders>
              <w:top w:val="single" w:sz="4" w:space="0" w:color="auto"/>
              <w:bottom w:val="single" w:sz="4" w:space="0" w:color="auto"/>
            </w:tcBorders>
            <w:shd w:val="clear" w:color="auto" w:fill="D9D9D9" w:themeFill="background1" w:themeFillShade="D9"/>
            <w:vAlign w:val="center"/>
          </w:tcPr>
          <w:p w:rsidR="00484ECA" w:rsidRPr="006A5ED6" w:rsidRDefault="00484ECA" w:rsidP="00484ECA">
            <w:pPr>
              <w:spacing w:line="360" w:lineRule="auto"/>
              <w:jc w:val="both"/>
              <w:rPr>
                <w:b/>
                <w:sz w:val="20"/>
                <w:szCs w:val="20"/>
              </w:rPr>
            </w:pPr>
            <w:bookmarkStart w:id="479" w:name="OLE_LINK154"/>
            <w:bookmarkStart w:id="480" w:name="OLE_LINK155"/>
            <w:r w:rsidRPr="006A5ED6">
              <w:rPr>
                <w:b/>
                <w:sz w:val="20"/>
                <w:szCs w:val="20"/>
              </w:rPr>
              <w:t>Parametre</w:t>
            </w:r>
          </w:p>
        </w:tc>
        <w:tc>
          <w:tcPr>
            <w:tcW w:w="2944" w:type="dxa"/>
            <w:tcBorders>
              <w:top w:val="single" w:sz="4" w:space="0" w:color="auto"/>
              <w:bottom w:val="single" w:sz="4" w:space="0" w:color="auto"/>
            </w:tcBorders>
            <w:shd w:val="clear" w:color="auto" w:fill="D9D9D9" w:themeFill="background1" w:themeFillShade="D9"/>
            <w:vAlign w:val="center"/>
          </w:tcPr>
          <w:p w:rsidR="00484ECA" w:rsidRPr="006A5ED6" w:rsidRDefault="00484ECA" w:rsidP="00484ECA">
            <w:pPr>
              <w:spacing w:line="360" w:lineRule="auto"/>
              <w:jc w:val="both"/>
              <w:rPr>
                <w:b/>
                <w:sz w:val="20"/>
                <w:szCs w:val="20"/>
              </w:rPr>
            </w:pPr>
            <w:r w:rsidRPr="006A5ED6">
              <w:rPr>
                <w:b/>
                <w:sz w:val="20"/>
                <w:szCs w:val="20"/>
              </w:rPr>
              <w:t>Normal beyin dokusu</w:t>
            </w:r>
          </w:p>
        </w:tc>
        <w:tc>
          <w:tcPr>
            <w:tcW w:w="1677" w:type="dxa"/>
            <w:tcBorders>
              <w:top w:val="single" w:sz="4" w:space="0" w:color="auto"/>
              <w:bottom w:val="single" w:sz="4" w:space="0" w:color="auto"/>
            </w:tcBorders>
            <w:shd w:val="clear" w:color="auto" w:fill="D9D9D9" w:themeFill="background1" w:themeFillShade="D9"/>
            <w:vAlign w:val="center"/>
          </w:tcPr>
          <w:p w:rsidR="00484ECA" w:rsidRPr="006A5ED6" w:rsidRDefault="00484ECA" w:rsidP="00484ECA">
            <w:pPr>
              <w:spacing w:line="360" w:lineRule="auto"/>
              <w:jc w:val="both"/>
              <w:rPr>
                <w:b/>
                <w:sz w:val="20"/>
                <w:szCs w:val="20"/>
              </w:rPr>
            </w:pPr>
            <w:r w:rsidRPr="006A5ED6">
              <w:rPr>
                <w:b/>
                <w:sz w:val="20"/>
                <w:szCs w:val="20"/>
              </w:rPr>
              <w:t>GBM</w:t>
            </w:r>
          </w:p>
        </w:tc>
      </w:tr>
      <w:tr w:rsidR="00484ECA" w:rsidRPr="006A5ED6" w:rsidTr="00023729">
        <w:trPr>
          <w:trHeight w:val="380"/>
          <w:jc w:val="center"/>
        </w:trPr>
        <w:tc>
          <w:tcPr>
            <w:tcW w:w="2784" w:type="dxa"/>
            <w:tcBorders>
              <w:top w:val="single" w:sz="4" w:space="0" w:color="auto"/>
            </w:tcBorders>
            <w:shd w:val="clear" w:color="auto" w:fill="D9D9D9" w:themeFill="background1" w:themeFillShade="D9"/>
          </w:tcPr>
          <w:p w:rsidR="00484ECA" w:rsidRPr="006A5ED6" w:rsidRDefault="00B82B2C" w:rsidP="00484ECA">
            <w:pPr>
              <w:spacing w:line="360" w:lineRule="auto"/>
              <w:jc w:val="both"/>
              <w:rPr>
                <w:sz w:val="20"/>
                <w:szCs w:val="20"/>
              </w:rPr>
            </w:pPr>
            <w:r>
              <w:rPr>
                <w:sz w:val="20"/>
                <w:szCs w:val="20"/>
              </w:rPr>
              <w:t>NAA/</w:t>
            </w:r>
            <w:r w:rsidR="00AB5381">
              <w:rPr>
                <w:sz w:val="20"/>
                <w:szCs w:val="20"/>
              </w:rPr>
              <w:t>Cr</w:t>
            </w:r>
          </w:p>
        </w:tc>
        <w:tc>
          <w:tcPr>
            <w:tcW w:w="2944" w:type="dxa"/>
            <w:tcBorders>
              <w:top w:val="single" w:sz="4" w:space="0" w:color="auto"/>
            </w:tcBorders>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1.83±0.42</w:t>
            </w:r>
          </w:p>
        </w:tc>
        <w:tc>
          <w:tcPr>
            <w:tcW w:w="1677" w:type="dxa"/>
            <w:tcBorders>
              <w:top w:val="single" w:sz="4" w:space="0" w:color="auto"/>
            </w:tcBorders>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0.64±1.12</w:t>
            </w:r>
          </w:p>
        </w:tc>
      </w:tr>
      <w:tr w:rsidR="00484ECA" w:rsidRPr="006A5ED6" w:rsidTr="00023729">
        <w:trPr>
          <w:trHeight w:val="380"/>
          <w:jc w:val="center"/>
        </w:trPr>
        <w:tc>
          <w:tcPr>
            <w:tcW w:w="2784" w:type="dxa"/>
            <w:shd w:val="clear" w:color="auto" w:fill="D9D9D9" w:themeFill="background1" w:themeFillShade="D9"/>
          </w:tcPr>
          <w:p w:rsidR="00484ECA" w:rsidRPr="006A5ED6" w:rsidRDefault="00B82B2C" w:rsidP="00484ECA">
            <w:pPr>
              <w:spacing w:line="360" w:lineRule="auto"/>
              <w:jc w:val="both"/>
              <w:rPr>
                <w:sz w:val="20"/>
                <w:szCs w:val="20"/>
              </w:rPr>
            </w:pPr>
            <w:r>
              <w:rPr>
                <w:sz w:val="20"/>
                <w:szCs w:val="20"/>
              </w:rPr>
              <w:t>Cho/</w:t>
            </w:r>
            <w:r w:rsidR="00AB5381">
              <w:rPr>
                <w:sz w:val="20"/>
                <w:szCs w:val="20"/>
              </w:rPr>
              <w:t>Cr</w:t>
            </w:r>
          </w:p>
        </w:tc>
        <w:tc>
          <w:tcPr>
            <w:tcW w:w="2944"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1.01±0.34</w:t>
            </w:r>
          </w:p>
        </w:tc>
        <w:tc>
          <w:tcPr>
            <w:tcW w:w="1677"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2.87±3.16</w:t>
            </w:r>
          </w:p>
        </w:tc>
      </w:tr>
      <w:tr w:rsidR="00484ECA" w:rsidRPr="006A5ED6" w:rsidTr="00023729">
        <w:trPr>
          <w:trHeight w:val="380"/>
          <w:jc w:val="center"/>
        </w:trPr>
        <w:tc>
          <w:tcPr>
            <w:tcW w:w="2784" w:type="dxa"/>
            <w:shd w:val="clear" w:color="auto" w:fill="D9D9D9" w:themeFill="background1" w:themeFillShade="D9"/>
          </w:tcPr>
          <w:p w:rsidR="00484ECA" w:rsidRPr="006A5ED6" w:rsidRDefault="00B82B2C" w:rsidP="00484ECA">
            <w:pPr>
              <w:spacing w:line="360" w:lineRule="auto"/>
              <w:jc w:val="both"/>
              <w:rPr>
                <w:sz w:val="20"/>
                <w:szCs w:val="20"/>
              </w:rPr>
            </w:pPr>
            <w:r>
              <w:rPr>
                <w:sz w:val="20"/>
                <w:szCs w:val="20"/>
              </w:rPr>
              <w:t>Cho/</w:t>
            </w:r>
            <w:r w:rsidR="00484ECA" w:rsidRPr="006A5ED6">
              <w:rPr>
                <w:sz w:val="20"/>
                <w:szCs w:val="20"/>
              </w:rPr>
              <w:t>NAA</w:t>
            </w:r>
          </w:p>
        </w:tc>
        <w:tc>
          <w:tcPr>
            <w:tcW w:w="2944"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0.56±0.22</w:t>
            </w:r>
          </w:p>
        </w:tc>
        <w:tc>
          <w:tcPr>
            <w:tcW w:w="1677"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4.49±1.11</w:t>
            </w:r>
          </w:p>
        </w:tc>
      </w:tr>
      <w:tr w:rsidR="00484ECA" w:rsidRPr="006A5ED6" w:rsidTr="00023729">
        <w:trPr>
          <w:trHeight w:val="380"/>
          <w:jc w:val="center"/>
        </w:trPr>
        <w:tc>
          <w:tcPr>
            <w:tcW w:w="2784" w:type="dxa"/>
            <w:shd w:val="clear" w:color="auto" w:fill="D9D9D9" w:themeFill="background1" w:themeFillShade="D9"/>
          </w:tcPr>
          <w:p w:rsidR="00484ECA" w:rsidRPr="006A5ED6" w:rsidRDefault="00B82B2C" w:rsidP="00484ECA">
            <w:pPr>
              <w:spacing w:line="360" w:lineRule="auto"/>
              <w:jc w:val="both"/>
              <w:rPr>
                <w:sz w:val="20"/>
                <w:szCs w:val="20"/>
              </w:rPr>
            </w:pPr>
            <w:r>
              <w:rPr>
                <w:sz w:val="20"/>
                <w:szCs w:val="20"/>
              </w:rPr>
              <w:t>Lac/</w:t>
            </w:r>
            <w:r w:rsidR="00AB5381">
              <w:rPr>
                <w:sz w:val="20"/>
                <w:szCs w:val="20"/>
              </w:rPr>
              <w:t>Cr</w:t>
            </w:r>
          </w:p>
        </w:tc>
        <w:tc>
          <w:tcPr>
            <w:tcW w:w="2944"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0.29±0.66</w:t>
            </w:r>
          </w:p>
        </w:tc>
        <w:tc>
          <w:tcPr>
            <w:tcW w:w="1677"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6.60±3.40</w:t>
            </w:r>
          </w:p>
        </w:tc>
      </w:tr>
      <w:tr w:rsidR="00484ECA" w:rsidRPr="006A5ED6" w:rsidTr="00023729">
        <w:trPr>
          <w:trHeight w:val="380"/>
          <w:jc w:val="center"/>
        </w:trPr>
        <w:tc>
          <w:tcPr>
            <w:tcW w:w="2784"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 xml:space="preserve">Aktifleşen </w:t>
            </w:r>
            <w:r w:rsidR="008F7352">
              <w:rPr>
                <w:sz w:val="20"/>
                <w:szCs w:val="20"/>
              </w:rPr>
              <w:t>dedektör</w:t>
            </w:r>
            <w:r w:rsidRPr="006A5ED6">
              <w:rPr>
                <w:sz w:val="20"/>
                <w:szCs w:val="20"/>
              </w:rPr>
              <w:t xml:space="preserve"> sayısı</w:t>
            </w:r>
          </w:p>
        </w:tc>
        <w:tc>
          <w:tcPr>
            <w:tcW w:w="2944"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3.81±1.15</w:t>
            </w:r>
          </w:p>
        </w:tc>
        <w:tc>
          <w:tcPr>
            <w:tcW w:w="1677"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38.86±7.23</w:t>
            </w:r>
          </w:p>
        </w:tc>
      </w:tr>
      <w:tr w:rsidR="00484ECA" w:rsidRPr="006A5ED6" w:rsidTr="00023729">
        <w:trPr>
          <w:trHeight w:val="380"/>
          <w:jc w:val="center"/>
        </w:trPr>
        <w:tc>
          <w:tcPr>
            <w:tcW w:w="2784" w:type="dxa"/>
            <w:tcBorders>
              <w:bottom w:val="single" w:sz="4" w:space="0" w:color="auto"/>
            </w:tcBorders>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Hata oranı</w:t>
            </w:r>
          </w:p>
        </w:tc>
        <w:tc>
          <w:tcPr>
            <w:tcW w:w="2944" w:type="dxa"/>
            <w:tcBorders>
              <w:bottom w:val="single" w:sz="4" w:space="0" w:color="auto"/>
            </w:tcBorders>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1.90±0.82</w:t>
            </w:r>
          </w:p>
        </w:tc>
        <w:tc>
          <w:tcPr>
            <w:tcW w:w="1677" w:type="dxa"/>
            <w:tcBorders>
              <w:bottom w:val="single" w:sz="4" w:space="0" w:color="auto"/>
            </w:tcBorders>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19.33±5.17</w:t>
            </w:r>
          </w:p>
        </w:tc>
      </w:tr>
      <w:bookmarkEnd w:id="479"/>
      <w:bookmarkEnd w:id="480"/>
    </w:tbl>
    <w:p w:rsidR="00484ECA" w:rsidRPr="00025736" w:rsidRDefault="00484ECA" w:rsidP="00484ECA">
      <w:pPr>
        <w:spacing w:line="360" w:lineRule="auto"/>
        <w:jc w:val="both"/>
        <w:rPr>
          <w:sz w:val="28"/>
          <w:szCs w:val="28"/>
        </w:rPr>
      </w:pPr>
    </w:p>
    <w:p w:rsidR="00484ECA" w:rsidRDefault="00FC0EF5" w:rsidP="00484ECA">
      <w:pPr>
        <w:spacing w:line="360" w:lineRule="auto"/>
        <w:jc w:val="both"/>
      </w:pPr>
      <w:r>
        <w:t>N</w:t>
      </w:r>
      <w:r w:rsidR="00484ECA" w:rsidRPr="00484ECA">
        <w:t xml:space="preserve">ormal beyin dokusu ve GBM beyin tümörlerinin ayrımı için iki farklı test işlemi yürütülmüştür. İlk test işleminde herhangi bir özellik çıkarımı yapılmadan, MRS </w:t>
      </w:r>
      <w:r w:rsidR="00484ECA" w:rsidRPr="00484ECA">
        <w:lastRenderedPageBreak/>
        <w:t xml:space="preserve">sinyal spektrumundaki 190 </w:t>
      </w:r>
      <w:r w:rsidR="00B67444">
        <w:t>verinin</w:t>
      </w:r>
      <w:r w:rsidR="00484ECA" w:rsidRPr="00484ECA">
        <w:t xml:space="preserve"> tamamı kullanılarak sınıflandırma işlemi gerçekleştirilmiştir. Sınıflandırma işleminde PNN, k-NN, Bayes, LDA ve SVM yöntemlerinin her birisinin başarı</w:t>
      </w:r>
      <w:r w:rsidR="0083708E">
        <w:t>m</w:t>
      </w:r>
      <w:r w:rsidR="00484ECA" w:rsidRPr="00484ECA">
        <w:t xml:space="preserve"> </w:t>
      </w:r>
      <w:r w:rsidR="0083708E">
        <w:t>değerlendirmesi yapılmıştır</w:t>
      </w:r>
      <w:r w:rsidR="00484ECA" w:rsidRPr="00484ECA">
        <w:t>. Her bir sınıflandırma metodunda, normal beyin ve GBM i</w:t>
      </w:r>
      <w:r w:rsidR="00DC3D3A">
        <w:t xml:space="preserve">çin elde edilen </w:t>
      </w:r>
      <w:r w:rsidR="00B337C4">
        <w:t>e</w:t>
      </w:r>
      <w:r>
        <w:t>şleştirme</w:t>
      </w:r>
      <w:r w:rsidR="00DC3D3A">
        <w:t xml:space="preserve"> matrisi</w:t>
      </w:r>
      <w:r w:rsidR="00484ECA" w:rsidRPr="00484ECA">
        <w:t xml:space="preserve"> sonuçları </w:t>
      </w:r>
      <w:r w:rsidR="00BC1C52">
        <w:fldChar w:fldCharType="begin"/>
      </w:r>
      <w:r w:rsidR="00C5369A">
        <w:instrText xml:space="preserve"> REF _Ref408003697 </w:instrText>
      </w:r>
      <w:r w:rsidR="00BC1C52">
        <w:fldChar w:fldCharType="separate"/>
      </w:r>
      <w:r w:rsidR="009872A3">
        <w:t xml:space="preserve">Tablo </w:t>
      </w:r>
      <w:proofErr w:type="gramStart"/>
      <w:r w:rsidR="009872A3">
        <w:rPr>
          <w:noProof/>
        </w:rPr>
        <w:t>5</w:t>
      </w:r>
      <w:r w:rsidR="009872A3">
        <w:t>.</w:t>
      </w:r>
      <w:r w:rsidR="009872A3">
        <w:rPr>
          <w:noProof/>
        </w:rPr>
        <w:t>6</w:t>
      </w:r>
      <w:proofErr w:type="gramEnd"/>
      <w:r w:rsidR="00BC1C52">
        <w:fldChar w:fldCharType="end"/>
      </w:r>
      <w:r w:rsidR="008B3A3A">
        <w:t>'</w:t>
      </w:r>
      <w:r w:rsidR="0083708E">
        <w:t>da</w:t>
      </w:r>
      <w:r w:rsidR="00484ECA" w:rsidRPr="00484ECA">
        <w:t xml:space="preserve"> gösterilmiştir. Sınıflandırma işleminde normal beyin için 25 örnek, GBM için ise 31 örnek alınarak</w:t>
      </w:r>
      <w:r w:rsidR="00F006FA">
        <w:t>,</w:t>
      </w:r>
      <w:r w:rsidR="00484ECA" w:rsidRPr="00484ECA">
        <w:t xml:space="preserve"> toplamda 56 örnek MRS sinyal örüntüsü üzerinde test işlemi gerçekleştirilmiştir.</w:t>
      </w:r>
    </w:p>
    <w:p w:rsidR="00484ECA" w:rsidRPr="00484ECA" w:rsidRDefault="00484ECA" w:rsidP="00484ECA">
      <w:pPr>
        <w:spacing w:line="360" w:lineRule="auto"/>
        <w:jc w:val="both"/>
      </w:pPr>
    </w:p>
    <w:p w:rsidR="006A5ED6" w:rsidRPr="006A5ED6" w:rsidRDefault="006A5ED6" w:rsidP="00E06906">
      <w:pPr>
        <w:pStyle w:val="Tabloyazs"/>
        <w:spacing w:after="120" w:line="240" w:lineRule="auto"/>
        <w:ind w:left="992" w:hanging="992"/>
        <w:jc w:val="both"/>
      </w:pPr>
      <w:bookmarkStart w:id="481" w:name="_Ref408003697"/>
      <w:bookmarkStart w:id="482" w:name="_Toc411849827"/>
      <w:bookmarkStart w:id="483" w:name="_Toc411853402"/>
      <w:r>
        <w:t xml:space="preserve">Tablo </w:t>
      </w:r>
      <w:fldSimple w:instr=" STYLEREF 1 \s ">
        <w:r w:rsidR="009872A3">
          <w:rPr>
            <w:noProof/>
          </w:rPr>
          <w:t>5</w:t>
        </w:r>
      </w:fldSimple>
      <w:r w:rsidR="0078751A">
        <w:t>.</w:t>
      </w:r>
      <w:fldSimple w:instr=" SEQ Tablo \* ARABIC \s 1 ">
        <w:r w:rsidR="009872A3">
          <w:rPr>
            <w:noProof/>
          </w:rPr>
          <w:t>6</w:t>
        </w:r>
      </w:fldSimple>
      <w:bookmarkEnd w:id="481"/>
      <w:r>
        <w:t xml:space="preserve">. </w:t>
      </w:r>
      <w:r w:rsidR="00117F1D">
        <w:t>Normal beyin dokusu ve</w:t>
      </w:r>
      <w:r w:rsidR="00DC3D3A">
        <w:t xml:space="preserve"> GBM beyin tümörlerinin ayrımı</w:t>
      </w:r>
      <w:r w:rsidR="00117F1D" w:rsidRPr="000736B6">
        <w:t xml:space="preserve"> </w:t>
      </w:r>
      <w:r w:rsidR="00117F1D">
        <w:t xml:space="preserve">için </w:t>
      </w:r>
      <w:r w:rsidRPr="00FA11A4">
        <w:t>MRS sinyalinin tüm noktalarına göre yapılan sınıflandırma sonuçları</w:t>
      </w:r>
      <w:bookmarkEnd w:id="482"/>
      <w:bookmarkEnd w:id="483"/>
    </w:p>
    <w:tbl>
      <w:tblPr>
        <w:tblW w:w="8018" w:type="dxa"/>
        <w:jc w:val="center"/>
        <w:tblInd w:w="256" w:type="dxa"/>
        <w:shd w:val="clear" w:color="auto" w:fill="D9D9D9" w:themeFill="background1" w:themeFillShade="D9"/>
        <w:tblLayout w:type="fixed"/>
        <w:tblLook w:val="04A0"/>
      </w:tblPr>
      <w:tblGrid>
        <w:gridCol w:w="1949"/>
        <w:gridCol w:w="2061"/>
        <w:gridCol w:w="1134"/>
        <w:gridCol w:w="1134"/>
        <w:gridCol w:w="992"/>
        <w:gridCol w:w="748"/>
      </w:tblGrid>
      <w:tr w:rsidR="00484ECA" w:rsidRPr="006A5ED6" w:rsidTr="006D6C20">
        <w:trPr>
          <w:trHeight w:val="461"/>
          <w:jc w:val="center"/>
        </w:trPr>
        <w:tc>
          <w:tcPr>
            <w:tcW w:w="1949"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484ECA" w:rsidRPr="006A5ED6" w:rsidRDefault="002F61AB" w:rsidP="00E06906">
            <w:pPr>
              <w:spacing w:after="240" w:line="360" w:lineRule="auto"/>
              <w:jc w:val="both"/>
              <w:rPr>
                <w:b/>
                <w:sz w:val="20"/>
                <w:szCs w:val="20"/>
              </w:rPr>
            </w:pPr>
            <w:bookmarkStart w:id="484" w:name="OLE_LINK156"/>
            <w:bookmarkStart w:id="485" w:name="OLE_LINK157"/>
            <w:r>
              <w:rPr>
                <w:b/>
                <w:sz w:val="20"/>
                <w:szCs w:val="20"/>
              </w:rPr>
              <w:t>Özellik sayısı</w:t>
            </w:r>
          </w:p>
        </w:tc>
        <w:tc>
          <w:tcPr>
            <w:tcW w:w="2061"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484ECA" w:rsidRPr="006A5ED6" w:rsidRDefault="008F2057" w:rsidP="00484ECA">
            <w:pPr>
              <w:spacing w:line="360" w:lineRule="auto"/>
              <w:jc w:val="both"/>
              <w:rPr>
                <w:b/>
                <w:sz w:val="20"/>
                <w:szCs w:val="20"/>
              </w:rPr>
            </w:pPr>
            <w:r>
              <w:rPr>
                <w:b/>
                <w:sz w:val="20"/>
                <w:szCs w:val="20"/>
              </w:rPr>
              <w:t>Yöntem</w:t>
            </w:r>
          </w:p>
        </w:tc>
        <w:tc>
          <w:tcPr>
            <w:tcW w:w="4008" w:type="dxa"/>
            <w:gridSpan w:val="4"/>
            <w:tcBorders>
              <w:top w:val="single" w:sz="4" w:space="0" w:color="auto"/>
              <w:left w:val="nil"/>
              <w:bottom w:val="nil"/>
              <w:right w:val="nil"/>
            </w:tcBorders>
            <w:shd w:val="clear" w:color="auto" w:fill="D9D9D9" w:themeFill="background1" w:themeFillShade="D9"/>
            <w:vAlign w:val="center"/>
            <w:hideMark/>
          </w:tcPr>
          <w:p w:rsidR="00484ECA" w:rsidRPr="006A5ED6" w:rsidRDefault="00B337C4" w:rsidP="002F61AB">
            <w:pPr>
              <w:spacing w:line="360" w:lineRule="auto"/>
              <w:jc w:val="center"/>
              <w:rPr>
                <w:b/>
                <w:sz w:val="20"/>
                <w:szCs w:val="20"/>
              </w:rPr>
            </w:pPr>
            <w:r>
              <w:rPr>
                <w:b/>
                <w:sz w:val="20"/>
                <w:szCs w:val="20"/>
              </w:rPr>
              <w:t>Eşleştirme</w:t>
            </w:r>
            <w:r w:rsidR="002F61AB">
              <w:rPr>
                <w:b/>
                <w:sz w:val="20"/>
                <w:szCs w:val="20"/>
              </w:rPr>
              <w:t xml:space="preserve"> matrisi</w:t>
            </w:r>
          </w:p>
        </w:tc>
      </w:tr>
      <w:tr w:rsidR="006D6C20" w:rsidRPr="006A5ED6" w:rsidTr="006D6C20">
        <w:trPr>
          <w:trHeight w:val="80"/>
          <w:jc w:val="center"/>
        </w:trPr>
        <w:tc>
          <w:tcPr>
            <w:tcW w:w="1949"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b/>
                <w:sz w:val="20"/>
                <w:szCs w:val="20"/>
              </w:rPr>
            </w:pPr>
          </w:p>
        </w:tc>
        <w:tc>
          <w:tcPr>
            <w:tcW w:w="2061"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b/>
                <w:sz w:val="20"/>
                <w:szCs w:val="20"/>
              </w:rPr>
            </w:pPr>
          </w:p>
        </w:tc>
        <w:tc>
          <w:tcPr>
            <w:tcW w:w="1134" w:type="dxa"/>
            <w:tcBorders>
              <w:top w:val="nil"/>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b/>
                <w:sz w:val="20"/>
                <w:szCs w:val="20"/>
              </w:rPr>
            </w:pPr>
            <w:r w:rsidRPr="006A5ED6">
              <w:rPr>
                <w:b/>
                <w:sz w:val="20"/>
                <w:szCs w:val="20"/>
              </w:rPr>
              <w:t>TP</w:t>
            </w:r>
          </w:p>
        </w:tc>
        <w:tc>
          <w:tcPr>
            <w:tcW w:w="1134" w:type="dxa"/>
            <w:tcBorders>
              <w:top w:val="nil"/>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b/>
                <w:sz w:val="20"/>
                <w:szCs w:val="20"/>
              </w:rPr>
            </w:pPr>
            <w:r w:rsidRPr="006A5ED6">
              <w:rPr>
                <w:b/>
                <w:sz w:val="20"/>
                <w:szCs w:val="20"/>
              </w:rPr>
              <w:t>FP</w:t>
            </w:r>
          </w:p>
        </w:tc>
        <w:tc>
          <w:tcPr>
            <w:tcW w:w="992" w:type="dxa"/>
            <w:tcBorders>
              <w:top w:val="nil"/>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b/>
                <w:sz w:val="20"/>
                <w:szCs w:val="20"/>
              </w:rPr>
            </w:pPr>
            <w:r w:rsidRPr="006A5ED6">
              <w:rPr>
                <w:b/>
                <w:sz w:val="20"/>
                <w:szCs w:val="20"/>
              </w:rPr>
              <w:t>FN</w:t>
            </w:r>
          </w:p>
        </w:tc>
        <w:tc>
          <w:tcPr>
            <w:tcW w:w="748" w:type="dxa"/>
            <w:tcBorders>
              <w:top w:val="nil"/>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b/>
                <w:sz w:val="20"/>
                <w:szCs w:val="20"/>
              </w:rPr>
            </w:pPr>
            <w:r w:rsidRPr="006A5ED6">
              <w:rPr>
                <w:b/>
                <w:sz w:val="20"/>
                <w:szCs w:val="20"/>
              </w:rPr>
              <w:t>TN</w:t>
            </w:r>
          </w:p>
        </w:tc>
      </w:tr>
      <w:tr w:rsidR="006D6C20" w:rsidRPr="006A5ED6" w:rsidTr="006D6C20">
        <w:trPr>
          <w:trHeight w:val="413"/>
          <w:jc w:val="center"/>
        </w:trPr>
        <w:tc>
          <w:tcPr>
            <w:tcW w:w="1949" w:type="dxa"/>
            <w:tcBorders>
              <w:top w:val="single" w:sz="4" w:space="0" w:color="auto"/>
              <w:left w:val="nil"/>
              <w:bottom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190</w:t>
            </w:r>
          </w:p>
        </w:tc>
        <w:tc>
          <w:tcPr>
            <w:tcW w:w="2061" w:type="dxa"/>
            <w:tcBorders>
              <w:top w:val="single" w:sz="4" w:space="0" w:color="auto"/>
              <w:left w:val="nil"/>
              <w:bottom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Bayes</w:t>
            </w:r>
          </w:p>
        </w:tc>
        <w:tc>
          <w:tcPr>
            <w:tcW w:w="1134" w:type="dxa"/>
            <w:tcBorders>
              <w:top w:val="single" w:sz="4" w:space="0" w:color="auto"/>
              <w:left w:val="nil"/>
              <w:bottom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25</w:t>
            </w:r>
          </w:p>
        </w:tc>
        <w:tc>
          <w:tcPr>
            <w:tcW w:w="1134" w:type="dxa"/>
            <w:tcBorders>
              <w:top w:val="single" w:sz="4" w:space="0" w:color="auto"/>
              <w:left w:val="nil"/>
              <w:bottom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13</w:t>
            </w:r>
          </w:p>
        </w:tc>
        <w:tc>
          <w:tcPr>
            <w:tcW w:w="992" w:type="dxa"/>
            <w:tcBorders>
              <w:top w:val="single" w:sz="4" w:space="0" w:color="auto"/>
              <w:left w:val="nil"/>
              <w:bottom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0</w:t>
            </w:r>
          </w:p>
        </w:tc>
        <w:tc>
          <w:tcPr>
            <w:tcW w:w="748" w:type="dxa"/>
            <w:tcBorders>
              <w:top w:val="single" w:sz="4" w:space="0" w:color="auto"/>
              <w:left w:val="nil"/>
              <w:bottom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18</w:t>
            </w:r>
          </w:p>
        </w:tc>
      </w:tr>
      <w:tr w:rsidR="006D6C20" w:rsidRPr="006A5ED6" w:rsidTr="006D6C20">
        <w:trPr>
          <w:trHeight w:val="413"/>
          <w:jc w:val="center"/>
        </w:trPr>
        <w:tc>
          <w:tcPr>
            <w:tcW w:w="1949"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190</w:t>
            </w:r>
          </w:p>
        </w:tc>
        <w:tc>
          <w:tcPr>
            <w:tcW w:w="2061"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proofErr w:type="gramStart"/>
            <w:r w:rsidRPr="006A5ED6">
              <w:rPr>
                <w:sz w:val="20"/>
                <w:szCs w:val="20"/>
              </w:rPr>
              <w:t>k</w:t>
            </w:r>
            <w:proofErr w:type="gramEnd"/>
            <w:r w:rsidRPr="006A5ED6">
              <w:rPr>
                <w:sz w:val="20"/>
                <w:szCs w:val="20"/>
              </w:rPr>
              <w:t>-NN</w:t>
            </w:r>
          </w:p>
        </w:tc>
        <w:tc>
          <w:tcPr>
            <w:tcW w:w="1134"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25</w:t>
            </w:r>
          </w:p>
        </w:tc>
        <w:tc>
          <w:tcPr>
            <w:tcW w:w="1134"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12</w:t>
            </w:r>
          </w:p>
        </w:tc>
        <w:tc>
          <w:tcPr>
            <w:tcW w:w="992"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0</w:t>
            </w:r>
          </w:p>
        </w:tc>
        <w:tc>
          <w:tcPr>
            <w:tcW w:w="748"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19</w:t>
            </w:r>
          </w:p>
        </w:tc>
      </w:tr>
      <w:tr w:rsidR="006D6C20" w:rsidRPr="006A5ED6" w:rsidTr="006D6C20">
        <w:trPr>
          <w:trHeight w:val="427"/>
          <w:jc w:val="center"/>
        </w:trPr>
        <w:tc>
          <w:tcPr>
            <w:tcW w:w="1949"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190</w:t>
            </w:r>
          </w:p>
        </w:tc>
        <w:tc>
          <w:tcPr>
            <w:tcW w:w="2061"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PNN</w:t>
            </w:r>
          </w:p>
        </w:tc>
        <w:tc>
          <w:tcPr>
            <w:tcW w:w="1134"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25</w:t>
            </w:r>
          </w:p>
        </w:tc>
        <w:tc>
          <w:tcPr>
            <w:tcW w:w="1134"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11</w:t>
            </w:r>
          </w:p>
        </w:tc>
        <w:tc>
          <w:tcPr>
            <w:tcW w:w="992"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0</w:t>
            </w:r>
          </w:p>
        </w:tc>
        <w:tc>
          <w:tcPr>
            <w:tcW w:w="748"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20</w:t>
            </w:r>
          </w:p>
        </w:tc>
      </w:tr>
      <w:tr w:rsidR="006D6C20" w:rsidRPr="006A5ED6" w:rsidTr="006D6C20">
        <w:trPr>
          <w:trHeight w:val="434"/>
          <w:jc w:val="center"/>
        </w:trPr>
        <w:tc>
          <w:tcPr>
            <w:tcW w:w="1949" w:type="dxa"/>
            <w:tcBorders>
              <w:top w:val="nil"/>
              <w:left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190</w:t>
            </w:r>
          </w:p>
        </w:tc>
        <w:tc>
          <w:tcPr>
            <w:tcW w:w="2061" w:type="dxa"/>
            <w:tcBorders>
              <w:top w:val="nil"/>
              <w:left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SVM</w:t>
            </w:r>
          </w:p>
        </w:tc>
        <w:tc>
          <w:tcPr>
            <w:tcW w:w="1134" w:type="dxa"/>
            <w:tcBorders>
              <w:top w:val="nil"/>
              <w:left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25</w:t>
            </w:r>
          </w:p>
        </w:tc>
        <w:tc>
          <w:tcPr>
            <w:tcW w:w="1134" w:type="dxa"/>
            <w:tcBorders>
              <w:top w:val="nil"/>
              <w:left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9</w:t>
            </w:r>
          </w:p>
        </w:tc>
        <w:tc>
          <w:tcPr>
            <w:tcW w:w="992" w:type="dxa"/>
            <w:tcBorders>
              <w:top w:val="nil"/>
              <w:left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0</w:t>
            </w:r>
          </w:p>
        </w:tc>
        <w:tc>
          <w:tcPr>
            <w:tcW w:w="748" w:type="dxa"/>
            <w:tcBorders>
              <w:top w:val="nil"/>
              <w:left w:val="nil"/>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22</w:t>
            </w:r>
          </w:p>
        </w:tc>
      </w:tr>
      <w:tr w:rsidR="006D6C20" w:rsidRPr="006A5ED6" w:rsidTr="006D6C20">
        <w:trPr>
          <w:trHeight w:val="434"/>
          <w:jc w:val="center"/>
        </w:trPr>
        <w:tc>
          <w:tcPr>
            <w:tcW w:w="1949" w:type="dxa"/>
            <w:tcBorders>
              <w:top w:val="nil"/>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190</w:t>
            </w:r>
          </w:p>
        </w:tc>
        <w:tc>
          <w:tcPr>
            <w:tcW w:w="2061" w:type="dxa"/>
            <w:tcBorders>
              <w:top w:val="nil"/>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LDA</w:t>
            </w:r>
          </w:p>
        </w:tc>
        <w:tc>
          <w:tcPr>
            <w:tcW w:w="1134" w:type="dxa"/>
            <w:tcBorders>
              <w:top w:val="nil"/>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25</w:t>
            </w:r>
          </w:p>
        </w:tc>
        <w:tc>
          <w:tcPr>
            <w:tcW w:w="1134" w:type="dxa"/>
            <w:tcBorders>
              <w:top w:val="nil"/>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7</w:t>
            </w:r>
          </w:p>
        </w:tc>
        <w:tc>
          <w:tcPr>
            <w:tcW w:w="992" w:type="dxa"/>
            <w:tcBorders>
              <w:top w:val="nil"/>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0</w:t>
            </w:r>
          </w:p>
        </w:tc>
        <w:tc>
          <w:tcPr>
            <w:tcW w:w="748" w:type="dxa"/>
            <w:tcBorders>
              <w:top w:val="nil"/>
              <w:left w:val="nil"/>
              <w:bottom w:val="single" w:sz="4" w:space="0" w:color="auto"/>
              <w:right w:val="nil"/>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24</w:t>
            </w:r>
          </w:p>
        </w:tc>
      </w:tr>
      <w:bookmarkEnd w:id="484"/>
      <w:bookmarkEnd w:id="485"/>
    </w:tbl>
    <w:p w:rsidR="00484ECA" w:rsidRPr="0091719B" w:rsidRDefault="00484ECA" w:rsidP="00484ECA">
      <w:pPr>
        <w:spacing w:line="360" w:lineRule="auto"/>
        <w:jc w:val="both"/>
        <w:rPr>
          <w:sz w:val="28"/>
          <w:szCs w:val="28"/>
        </w:rPr>
      </w:pPr>
    </w:p>
    <w:p w:rsidR="00484ECA" w:rsidRDefault="00BC1C52" w:rsidP="00484ECA">
      <w:pPr>
        <w:spacing w:line="360" w:lineRule="auto"/>
        <w:jc w:val="both"/>
      </w:pPr>
      <w:r>
        <w:fldChar w:fldCharType="begin"/>
      </w:r>
      <w:r w:rsidR="00C5369A">
        <w:instrText xml:space="preserve"> REF _Ref408003697 </w:instrText>
      </w:r>
      <w:r>
        <w:fldChar w:fldCharType="separate"/>
      </w:r>
      <w:r w:rsidR="009872A3">
        <w:t xml:space="preserve">Tablo </w:t>
      </w:r>
      <w:proofErr w:type="gramStart"/>
      <w:r w:rsidR="009872A3">
        <w:rPr>
          <w:noProof/>
        </w:rPr>
        <w:t>5</w:t>
      </w:r>
      <w:r w:rsidR="009872A3">
        <w:t>.</w:t>
      </w:r>
      <w:r w:rsidR="009872A3">
        <w:rPr>
          <w:noProof/>
        </w:rPr>
        <w:t>6</w:t>
      </w:r>
      <w:proofErr w:type="gramEnd"/>
      <w:r>
        <w:fldChar w:fldCharType="end"/>
      </w:r>
      <w:r w:rsidR="00484ECA" w:rsidRPr="00484ECA">
        <w:t xml:space="preserve"> incelendiğinde, </w:t>
      </w:r>
      <w:r w:rsidR="00B337C4">
        <w:t xml:space="preserve">bu test işleminde </w:t>
      </w:r>
      <w:r w:rsidR="00484ECA" w:rsidRPr="00484ECA">
        <w:t>en başarılı sınıflandırma sonuçlarının LDA yöntemi ile elde edildiği görülmektedir. Toplamda 56 vakanın 49 tanesi başarılı olarak sınıflandırılmıştır. SVM yöntemi ile ise, 56 vakanın 47 tanesi başarılı olarak ayrılmıştır. Y</w:t>
      </w:r>
      <w:r w:rsidR="00F006FA">
        <w:t>anlış sınıflandırılan örneklerde</w:t>
      </w:r>
      <w:r w:rsidR="00484ECA" w:rsidRPr="00484ECA">
        <w:t>, GBM olan MRS sinyallerinin</w:t>
      </w:r>
      <w:r w:rsidR="00F006FA">
        <w:t>,</w:t>
      </w:r>
      <w:r w:rsidR="00484ECA" w:rsidRPr="00484ECA">
        <w:t xml:space="preserve"> normal MRS sinyali olarak sınıflandırıldığı görülmektedir. Genel olarak bakıldığında bir MRS sinyalindeki tüm noktalara göre yapılan sınıflandırma sonuçlarının çok yüksek olmadığı görülmektedir.</w:t>
      </w:r>
      <w:r w:rsidR="0071004C">
        <w:t xml:space="preserve"> </w:t>
      </w:r>
      <w:r w:rsidR="00F006FA">
        <w:t>Tüm noktalar (190 nokta)</w:t>
      </w:r>
      <w:r w:rsidR="00F006FA" w:rsidRPr="00484ECA">
        <w:t xml:space="preserve"> </w:t>
      </w:r>
      <w:r w:rsidR="00F006FA">
        <w:t>için yapılan</w:t>
      </w:r>
      <w:r w:rsidR="00484ECA" w:rsidRPr="00484ECA">
        <w:t xml:space="preserve"> sınıflandırma işleminde </w:t>
      </w:r>
      <w:r>
        <w:fldChar w:fldCharType="begin"/>
      </w:r>
      <w:r w:rsidR="00C5369A">
        <w:instrText xml:space="preserve"> REF _Ref408003697 </w:instrText>
      </w:r>
      <w:r>
        <w:fldChar w:fldCharType="separate"/>
      </w:r>
      <w:r w:rsidR="009872A3">
        <w:t xml:space="preserve">Tablo </w:t>
      </w:r>
      <w:proofErr w:type="gramStart"/>
      <w:r w:rsidR="009872A3">
        <w:rPr>
          <w:noProof/>
        </w:rPr>
        <w:t>5</w:t>
      </w:r>
      <w:r w:rsidR="009872A3">
        <w:t>.</w:t>
      </w:r>
      <w:r w:rsidR="009872A3">
        <w:rPr>
          <w:noProof/>
        </w:rPr>
        <w:t>6</w:t>
      </w:r>
      <w:proofErr w:type="gramEnd"/>
      <w:r>
        <w:fldChar w:fldCharType="end"/>
      </w:r>
      <w:r w:rsidR="008B3A3A">
        <w:t>'</w:t>
      </w:r>
      <w:r w:rsidR="00B337C4">
        <w:t>da</w:t>
      </w:r>
      <w:r w:rsidR="00484ECA" w:rsidRPr="00484ECA">
        <w:t xml:space="preserve">ki sonuçlara göre elde edilen performans ölçümü verileri ise </w:t>
      </w:r>
      <w:fldSimple w:instr=" REF _Ref408003743 ">
        <w:r w:rsidR="009872A3">
          <w:t xml:space="preserve">Tablo </w:t>
        </w:r>
        <w:r w:rsidR="009872A3">
          <w:rPr>
            <w:noProof/>
          </w:rPr>
          <w:t>5</w:t>
        </w:r>
        <w:r w:rsidR="009872A3">
          <w:t>.</w:t>
        </w:r>
        <w:r w:rsidR="009872A3">
          <w:rPr>
            <w:noProof/>
          </w:rPr>
          <w:t>7</w:t>
        </w:r>
      </w:fldSimple>
      <w:r w:rsidR="008B3A3A">
        <w:t>'</w:t>
      </w:r>
      <w:r w:rsidR="00484ECA" w:rsidRPr="00484ECA">
        <w:t xml:space="preserve">de gösterilmiştir. ACC, SEN, SPE, PDV ve NDV performans </w:t>
      </w:r>
      <w:proofErr w:type="gramStart"/>
      <w:r w:rsidR="00484ECA" w:rsidRPr="00484ECA">
        <w:t>kriterleri</w:t>
      </w:r>
      <w:proofErr w:type="gramEnd"/>
      <w:r w:rsidR="00484ECA" w:rsidRPr="00484ECA">
        <w:t xml:space="preserve"> sonuçları </w:t>
      </w:r>
      <w:r w:rsidR="00F006FA">
        <w:t>bu tabloda gösterilmektedir.</w:t>
      </w:r>
    </w:p>
    <w:p w:rsidR="002B3D05" w:rsidRDefault="002B3D05">
      <w:pPr>
        <w:rPr>
          <w:sz w:val="20"/>
          <w:szCs w:val="18"/>
        </w:rPr>
      </w:pPr>
      <w:r>
        <w:br w:type="page"/>
      </w:r>
    </w:p>
    <w:p w:rsidR="006A5ED6" w:rsidRPr="006A5ED6" w:rsidRDefault="006A5ED6" w:rsidP="00E06906">
      <w:pPr>
        <w:pStyle w:val="Tabloyazs"/>
        <w:spacing w:after="120" w:line="240" w:lineRule="auto"/>
        <w:ind w:left="992" w:hanging="992"/>
        <w:jc w:val="both"/>
      </w:pPr>
      <w:bookmarkStart w:id="486" w:name="_Ref408003743"/>
      <w:bookmarkStart w:id="487" w:name="_Toc411849828"/>
      <w:bookmarkStart w:id="488" w:name="_Toc411853403"/>
      <w:r>
        <w:lastRenderedPageBreak/>
        <w:t xml:space="preserve">Tablo </w:t>
      </w:r>
      <w:fldSimple w:instr=" STYLEREF 1 \s ">
        <w:r w:rsidR="009872A3">
          <w:rPr>
            <w:noProof/>
          </w:rPr>
          <w:t>5</w:t>
        </w:r>
      </w:fldSimple>
      <w:r w:rsidR="0078751A">
        <w:t>.</w:t>
      </w:r>
      <w:fldSimple w:instr=" SEQ Tablo \* ARABIC \s 1 ">
        <w:r w:rsidR="009872A3">
          <w:rPr>
            <w:noProof/>
          </w:rPr>
          <w:t>7</w:t>
        </w:r>
      </w:fldSimple>
      <w:bookmarkEnd w:id="486"/>
      <w:r>
        <w:t xml:space="preserve">. </w:t>
      </w:r>
      <w:r w:rsidR="00117F1D">
        <w:t>Normal beyin dokusu ve</w:t>
      </w:r>
      <w:r w:rsidR="006D6EA7">
        <w:t xml:space="preserve"> GBM beyin tümörlerinin ayrımı</w:t>
      </w:r>
      <w:r w:rsidR="00117F1D" w:rsidRPr="000736B6">
        <w:t xml:space="preserve"> </w:t>
      </w:r>
      <w:r w:rsidR="00117F1D">
        <w:t xml:space="preserve">için </w:t>
      </w:r>
      <w:r w:rsidRPr="00FF0F2B">
        <w:t>MRS sinyalinin tüm noktalarına göre yapılan sınıflandırma sonuçlarının performans karşılaştırmaları</w:t>
      </w:r>
      <w:bookmarkEnd w:id="487"/>
      <w:bookmarkEnd w:id="488"/>
    </w:p>
    <w:tbl>
      <w:tblPr>
        <w:tblW w:w="8246" w:type="dxa"/>
        <w:jc w:val="center"/>
        <w:shd w:val="clear" w:color="auto" w:fill="D9D9D9" w:themeFill="background1" w:themeFillShade="D9"/>
        <w:tblLayout w:type="fixed"/>
        <w:tblLook w:val="04A0"/>
      </w:tblPr>
      <w:tblGrid>
        <w:gridCol w:w="1347"/>
        <w:gridCol w:w="1413"/>
        <w:gridCol w:w="1130"/>
        <w:gridCol w:w="1130"/>
        <w:gridCol w:w="1130"/>
        <w:gridCol w:w="1234"/>
        <w:gridCol w:w="862"/>
      </w:tblGrid>
      <w:tr w:rsidR="001028DA" w:rsidRPr="006A5ED6" w:rsidTr="00DC56CF">
        <w:trPr>
          <w:trHeight w:val="361"/>
          <w:jc w:val="center"/>
        </w:trPr>
        <w:tc>
          <w:tcPr>
            <w:tcW w:w="1347"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bookmarkStart w:id="489" w:name="OLE_LINK158"/>
            <w:bookmarkStart w:id="490" w:name="OLE_LINK159"/>
            <w:r>
              <w:rPr>
                <w:b/>
                <w:sz w:val="20"/>
                <w:szCs w:val="20"/>
              </w:rPr>
              <w:t>Özellik Sayısı</w:t>
            </w:r>
          </w:p>
        </w:tc>
        <w:tc>
          <w:tcPr>
            <w:tcW w:w="1413"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r>
              <w:rPr>
                <w:b/>
                <w:sz w:val="20"/>
                <w:szCs w:val="20"/>
              </w:rPr>
              <w:t xml:space="preserve">Performans </w:t>
            </w:r>
            <w:proofErr w:type="gramStart"/>
            <w:r>
              <w:rPr>
                <w:b/>
                <w:sz w:val="20"/>
                <w:szCs w:val="20"/>
              </w:rPr>
              <w:t>kriteri</w:t>
            </w:r>
            <w:proofErr w:type="gramEnd"/>
          </w:p>
        </w:tc>
        <w:tc>
          <w:tcPr>
            <w:tcW w:w="5486" w:type="dxa"/>
            <w:gridSpan w:val="5"/>
            <w:tcBorders>
              <w:top w:val="single" w:sz="4" w:space="0" w:color="auto"/>
            </w:tcBorders>
            <w:shd w:val="clear" w:color="auto" w:fill="D9D9D9" w:themeFill="background1" w:themeFillShade="D9"/>
            <w:vAlign w:val="center"/>
            <w:hideMark/>
          </w:tcPr>
          <w:p w:rsidR="001028DA" w:rsidRPr="006A5ED6" w:rsidRDefault="00E476D6" w:rsidP="008F2057">
            <w:pPr>
              <w:spacing w:line="360" w:lineRule="auto"/>
              <w:jc w:val="center"/>
              <w:rPr>
                <w:b/>
                <w:sz w:val="20"/>
                <w:szCs w:val="20"/>
              </w:rPr>
            </w:pPr>
            <w:r>
              <w:rPr>
                <w:b/>
                <w:sz w:val="20"/>
                <w:szCs w:val="20"/>
              </w:rPr>
              <w:t xml:space="preserve">Sınıflandırma </w:t>
            </w:r>
            <w:r w:rsidR="008F2057">
              <w:rPr>
                <w:b/>
                <w:sz w:val="20"/>
                <w:szCs w:val="20"/>
              </w:rPr>
              <w:t>yöntemlerinin</w:t>
            </w:r>
            <w:r>
              <w:rPr>
                <w:b/>
                <w:sz w:val="20"/>
                <w:szCs w:val="20"/>
              </w:rPr>
              <w:t xml:space="preserve"> performans sonuçları</w:t>
            </w:r>
          </w:p>
        </w:tc>
      </w:tr>
      <w:tr w:rsidR="00484ECA" w:rsidRPr="006A5ED6" w:rsidTr="008D718B">
        <w:trPr>
          <w:trHeight w:val="409"/>
          <w:jc w:val="center"/>
        </w:trPr>
        <w:tc>
          <w:tcPr>
            <w:tcW w:w="1347" w:type="dxa"/>
            <w:vMerge/>
            <w:tcBorders>
              <w:bottom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b/>
                <w:sz w:val="20"/>
                <w:szCs w:val="20"/>
              </w:rPr>
            </w:pPr>
          </w:p>
        </w:tc>
        <w:tc>
          <w:tcPr>
            <w:tcW w:w="1413" w:type="dxa"/>
            <w:vMerge/>
            <w:tcBorders>
              <w:bottom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b/>
                <w:sz w:val="20"/>
                <w:szCs w:val="20"/>
              </w:rPr>
            </w:pPr>
          </w:p>
        </w:tc>
        <w:tc>
          <w:tcPr>
            <w:tcW w:w="1130" w:type="dxa"/>
            <w:tcBorders>
              <w:bottom w:val="single" w:sz="4" w:space="0" w:color="auto"/>
            </w:tcBorders>
            <w:shd w:val="clear" w:color="auto" w:fill="D9D9D9" w:themeFill="background1" w:themeFillShade="D9"/>
            <w:vAlign w:val="center"/>
            <w:hideMark/>
          </w:tcPr>
          <w:p w:rsidR="00484ECA" w:rsidRPr="006A5ED6" w:rsidRDefault="00484ECA" w:rsidP="008D718B">
            <w:pPr>
              <w:spacing w:line="360" w:lineRule="auto"/>
              <w:rPr>
                <w:b/>
                <w:sz w:val="20"/>
                <w:szCs w:val="20"/>
              </w:rPr>
            </w:pPr>
            <w:r w:rsidRPr="006A5ED6">
              <w:rPr>
                <w:b/>
                <w:sz w:val="20"/>
                <w:szCs w:val="20"/>
              </w:rPr>
              <w:t>Bayes</w:t>
            </w:r>
          </w:p>
        </w:tc>
        <w:tc>
          <w:tcPr>
            <w:tcW w:w="1130" w:type="dxa"/>
            <w:tcBorders>
              <w:bottom w:val="single" w:sz="4" w:space="0" w:color="auto"/>
            </w:tcBorders>
            <w:shd w:val="clear" w:color="auto" w:fill="D9D9D9" w:themeFill="background1" w:themeFillShade="D9"/>
            <w:vAlign w:val="center"/>
            <w:hideMark/>
          </w:tcPr>
          <w:p w:rsidR="00484ECA" w:rsidRPr="006A5ED6" w:rsidRDefault="00484ECA" w:rsidP="008D718B">
            <w:pPr>
              <w:spacing w:line="360" w:lineRule="auto"/>
              <w:rPr>
                <w:b/>
                <w:sz w:val="20"/>
                <w:szCs w:val="20"/>
              </w:rPr>
            </w:pPr>
            <w:proofErr w:type="gramStart"/>
            <w:r w:rsidRPr="006A5ED6">
              <w:rPr>
                <w:b/>
                <w:sz w:val="20"/>
                <w:szCs w:val="20"/>
              </w:rPr>
              <w:t>k</w:t>
            </w:r>
            <w:proofErr w:type="gramEnd"/>
            <w:r w:rsidRPr="006A5ED6">
              <w:rPr>
                <w:b/>
                <w:sz w:val="20"/>
                <w:szCs w:val="20"/>
              </w:rPr>
              <w:t>-NN</w:t>
            </w:r>
          </w:p>
        </w:tc>
        <w:tc>
          <w:tcPr>
            <w:tcW w:w="1130" w:type="dxa"/>
            <w:tcBorders>
              <w:bottom w:val="single" w:sz="4" w:space="0" w:color="auto"/>
            </w:tcBorders>
            <w:shd w:val="clear" w:color="auto" w:fill="D9D9D9" w:themeFill="background1" w:themeFillShade="D9"/>
            <w:vAlign w:val="center"/>
            <w:hideMark/>
          </w:tcPr>
          <w:p w:rsidR="00484ECA" w:rsidRPr="006A5ED6" w:rsidRDefault="00484ECA" w:rsidP="008D718B">
            <w:pPr>
              <w:spacing w:line="360" w:lineRule="auto"/>
              <w:rPr>
                <w:b/>
                <w:sz w:val="20"/>
                <w:szCs w:val="20"/>
              </w:rPr>
            </w:pPr>
            <w:r w:rsidRPr="006A5ED6">
              <w:rPr>
                <w:b/>
                <w:sz w:val="20"/>
                <w:szCs w:val="20"/>
              </w:rPr>
              <w:t>PNN</w:t>
            </w:r>
          </w:p>
        </w:tc>
        <w:tc>
          <w:tcPr>
            <w:tcW w:w="1234" w:type="dxa"/>
            <w:tcBorders>
              <w:bottom w:val="single" w:sz="4" w:space="0" w:color="auto"/>
            </w:tcBorders>
            <w:shd w:val="clear" w:color="auto" w:fill="D9D9D9" w:themeFill="background1" w:themeFillShade="D9"/>
            <w:vAlign w:val="center"/>
            <w:hideMark/>
          </w:tcPr>
          <w:p w:rsidR="00484ECA" w:rsidRPr="006A5ED6" w:rsidRDefault="00484ECA" w:rsidP="008D718B">
            <w:pPr>
              <w:spacing w:line="360" w:lineRule="auto"/>
              <w:rPr>
                <w:b/>
                <w:sz w:val="20"/>
                <w:szCs w:val="20"/>
              </w:rPr>
            </w:pPr>
            <w:r w:rsidRPr="006A5ED6">
              <w:rPr>
                <w:b/>
                <w:sz w:val="20"/>
                <w:szCs w:val="20"/>
              </w:rPr>
              <w:t>SVM</w:t>
            </w:r>
          </w:p>
        </w:tc>
        <w:tc>
          <w:tcPr>
            <w:tcW w:w="862" w:type="dxa"/>
            <w:tcBorders>
              <w:bottom w:val="single" w:sz="4" w:space="0" w:color="auto"/>
            </w:tcBorders>
            <w:shd w:val="clear" w:color="auto" w:fill="D9D9D9" w:themeFill="background1" w:themeFillShade="D9"/>
            <w:vAlign w:val="center"/>
          </w:tcPr>
          <w:p w:rsidR="00484ECA" w:rsidRPr="006A5ED6" w:rsidRDefault="00484ECA" w:rsidP="008D718B">
            <w:pPr>
              <w:spacing w:line="360" w:lineRule="auto"/>
              <w:rPr>
                <w:b/>
                <w:sz w:val="20"/>
                <w:szCs w:val="20"/>
              </w:rPr>
            </w:pPr>
            <w:r w:rsidRPr="006A5ED6">
              <w:rPr>
                <w:b/>
                <w:sz w:val="20"/>
                <w:szCs w:val="20"/>
              </w:rPr>
              <w:t>LDA</w:t>
            </w:r>
          </w:p>
        </w:tc>
      </w:tr>
      <w:tr w:rsidR="00484ECA" w:rsidRPr="006A5ED6" w:rsidTr="00DC56CF">
        <w:trPr>
          <w:trHeight w:val="356"/>
          <w:jc w:val="center"/>
        </w:trPr>
        <w:tc>
          <w:tcPr>
            <w:tcW w:w="1347" w:type="dxa"/>
            <w:tcBorders>
              <w:top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190</w:t>
            </w:r>
          </w:p>
        </w:tc>
        <w:tc>
          <w:tcPr>
            <w:tcW w:w="1413" w:type="dxa"/>
            <w:tcBorders>
              <w:top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ACC</w:t>
            </w:r>
          </w:p>
        </w:tc>
        <w:tc>
          <w:tcPr>
            <w:tcW w:w="1130" w:type="dxa"/>
            <w:tcBorders>
              <w:top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76.79</w:t>
            </w:r>
          </w:p>
        </w:tc>
        <w:tc>
          <w:tcPr>
            <w:tcW w:w="1130" w:type="dxa"/>
            <w:tcBorders>
              <w:top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78.57</w:t>
            </w:r>
          </w:p>
        </w:tc>
        <w:tc>
          <w:tcPr>
            <w:tcW w:w="1130" w:type="dxa"/>
            <w:tcBorders>
              <w:top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80.36</w:t>
            </w:r>
          </w:p>
        </w:tc>
        <w:tc>
          <w:tcPr>
            <w:tcW w:w="1234" w:type="dxa"/>
            <w:tcBorders>
              <w:top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83.93</w:t>
            </w:r>
          </w:p>
        </w:tc>
        <w:tc>
          <w:tcPr>
            <w:tcW w:w="862" w:type="dxa"/>
            <w:tcBorders>
              <w:top w:val="single" w:sz="4" w:space="0" w:color="auto"/>
            </w:tcBorders>
            <w:shd w:val="clear" w:color="auto" w:fill="D9D9D9" w:themeFill="background1" w:themeFillShade="D9"/>
            <w:vAlign w:val="center"/>
          </w:tcPr>
          <w:p w:rsidR="00484ECA" w:rsidRPr="006A5ED6" w:rsidRDefault="00484ECA" w:rsidP="00484ECA">
            <w:pPr>
              <w:spacing w:line="360" w:lineRule="auto"/>
              <w:jc w:val="both"/>
              <w:rPr>
                <w:sz w:val="20"/>
                <w:szCs w:val="20"/>
              </w:rPr>
            </w:pPr>
            <w:r w:rsidRPr="006A5ED6">
              <w:rPr>
                <w:sz w:val="20"/>
                <w:szCs w:val="20"/>
              </w:rPr>
              <w:t>87.50</w:t>
            </w:r>
          </w:p>
        </w:tc>
      </w:tr>
      <w:tr w:rsidR="00484ECA" w:rsidRPr="006A5ED6" w:rsidTr="00DC56CF">
        <w:trPr>
          <w:trHeight w:val="321"/>
          <w:jc w:val="center"/>
        </w:trPr>
        <w:tc>
          <w:tcPr>
            <w:tcW w:w="1347" w:type="dxa"/>
            <w:shd w:val="clear" w:color="auto" w:fill="D9D9D9" w:themeFill="background1" w:themeFillShade="D9"/>
            <w:hideMark/>
          </w:tcPr>
          <w:p w:rsidR="00484ECA" w:rsidRPr="006A5ED6" w:rsidRDefault="00484ECA" w:rsidP="00484ECA">
            <w:pPr>
              <w:spacing w:line="360" w:lineRule="auto"/>
              <w:jc w:val="both"/>
              <w:rPr>
                <w:sz w:val="20"/>
                <w:szCs w:val="20"/>
              </w:rPr>
            </w:pPr>
            <w:r w:rsidRPr="006A5ED6">
              <w:rPr>
                <w:sz w:val="20"/>
                <w:szCs w:val="20"/>
              </w:rPr>
              <w:t>190</w:t>
            </w:r>
          </w:p>
        </w:tc>
        <w:tc>
          <w:tcPr>
            <w:tcW w:w="1413"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SEN</w:t>
            </w:r>
          </w:p>
        </w:tc>
        <w:tc>
          <w:tcPr>
            <w:tcW w:w="1130"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100</w:t>
            </w:r>
          </w:p>
        </w:tc>
        <w:tc>
          <w:tcPr>
            <w:tcW w:w="1130" w:type="dxa"/>
            <w:shd w:val="clear" w:color="auto" w:fill="D9D9D9" w:themeFill="background1" w:themeFillShade="D9"/>
            <w:hideMark/>
          </w:tcPr>
          <w:p w:rsidR="00484ECA" w:rsidRPr="006A5ED6" w:rsidRDefault="00484ECA" w:rsidP="00484ECA">
            <w:pPr>
              <w:spacing w:line="360" w:lineRule="auto"/>
              <w:jc w:val="both"/>
              <w:rPr>
                <w:sz w:val="20"/>
                <w:szCs w:val="20"/>
              </w:rPr>
            </w:pPr>
            <w:r w:rsidRPr="006A5ED6">
              <w:rPr>
                <w:sz w:val="20"/>
                <w:szCs w:val="20"/>
              </w:rPr>
              <w:t>100</w:t>
            </w:r>
          </w:p>
        </w:tc>
        <w:tc>
          <w:tcPr>
            <w:tcW w:w="1130" w:type="dxa"/>
            <w:shd w:val="clear" w:color="auto" w:fill="D9D9D9" w:themeFill="background1" w:themeFillShade="D9"/>
            <w:hideMark/>
          </w:tcPr>
          <w:p w:rsidR="00484ECA" w:rsidRPr="006A5ED6" w:rsidRDefault="00484ECA" w:rsidP="00484ECA">
            <w:pPr>
              <w:spacing w:line="360" w:lineRule="auto"/>
              <w:jc w:val="both"/>
              <w:rPr>
                <w:sz w:val="20"/>
                <w:szCs w:val="20"/>
              </w:rPr>
            </w:pPr>
            <w:r w:rsidRPr="006A5ED6">
              <w:rPr>
                <w:sz w:val="20"/>
                <w:szCs w:val="20"/>
              </w:rPr>
              <w:t>100</w:t>
            </w:r>
          </w:p>
        </w:tc>
        <w:tc>
          <w:tcPr>
            <w:tcW w:w="1234" w:type="dxa"/>
            <w:shd w:val="clear" w:color="auto" w:fill="D9D9D9" w:themeFill="background1" w:themeFillShade="D9"/>
            <w:hideMark/>
          </w:tcPr>
          <w:p w:rsidR="00484ECA" w:rsidRPr="006A5ED6" w:rsidRDefault="00484ECA" w:rsidP="00484ECA">
            <w:pPr>
              <w:spacing w:line="360" w:lineRule="auto"/>
              <w:jc w:val="both"/>
              <w:rPr>
                <w:sz w:val="20"/>
                <w:szCs w:val="20"/>
              </w:rPr>
            </w:pPr>
            <w:r w:rsidRPr="006A5ED6">
              <w:rPr>
                <w:sz w:val="20"/>
                <w:szCs w:val="20"/>
              </w:rPr>
              <w:t>100</w:t>
            </w:r>
          </w:p>
        </w:tc>
        <w:tc>
          <w:tcPr>
            <w:tcW w:w="862"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100</w:t>
            </w:r>
          </w:p>
        </w:tc>
      </w:tr>
      <w:tr w:rsidR="00484ECA" w:rsidRPr="006A5ED6" w:rsidTr="00DC56CF">
        <w:trPr>
          <w:trHeight w:val="302"/>
          <w:jc w:val="center"/>
        </w:trPr>
        <w:tc>
          <w:tcPr>
            <w:tcW w:w="1347" w:type="dxa"/>
            <w:shd w:val="clear" w:color="auto" w:fill="D9D9D9" w:themeFill="background1" w:themeFillShade="D9"/>
            <w:hideMark/>
          </w:tcPr>
          <w:p w:rsidR="00484ECA" w:rsidRPr="006A5ED6" w:rsidRDefault="00484ECA" w:rsidP="00484ECA">
            <w:pPr>
              <w:spacing w:line="360" w:lineRule="auto"/>
              <w:jc w:val="both"/>
              <w:rPr>
                <w:sz w:val="20"/>
                <w:szCs w:val="20"/>
              </w:rPr>
            </w:pPr>
            <w:r w:rsidRPr="006A5ED6">
              <w:rPr>
                <w:sz w:val="20"/>
                <w:szCs w:val="20"/>
              </w:rPr>
              <w:t>190</w:t>
            </w:r>
          </w:p>
        </w:tc>
        <w:tc>
          <w:tcPr>
            <w:tcW w:w="1413"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SPE</w:t>
            </w:r>
          </w:p>
        </w:tc>
        <w:tc>
          <w:tcPr>
            <w:tcW w:w="1130"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58.06</w:t>
            </w:r>
          </w:p>
        </w:tc>
        <w:tc>
          <w:tcPr>
            <w:tcW w:w="1130"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61.29</w:t>
            </w:r>
          </w:p>
        </w:tc>
        <w:tc>
          <w:tcPr>
            <w:tcW w:w="1130"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64.52</w:t>
            </w:r>
          </w:p>
        </w:tc>
        <w:tc>
          <w:tcPr>
            <w:tcW w:w="1234"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70.92</w:t>
            </w:r>
          </w:p>
        </w:tc>
        <w:tc>
          <w:tcPr>
            <w:tcW w:w="862"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77.42</w:t>
            </w:r>
          </w:p>
        </w:tc>
      </w:tr>
      <w:tr w:rsidR="00484ECA" w:rsidRPr="006A5ED6" w:rsidTr="00DC56CF">
        <w:trPr>
          <w:trHeight w:val="321"/>
          <w:jc w:val="center"/>
        </w:trPr>
        <w:tc>
          <w:tcPr>
            <w:tcW w:w="1347" w:type="dxa"/>
            <w:shd w:val="clear" w:color="auto" w:fill="D9D9D9" w:themeFill="background1" w:themeFillShade="D9"/>
            <w:hideMark/>
          </w:tcPr>
          <w:p w:rsidR="00484ECA" w:rsidRPr="006A5ED6" w:rsidRDefault="00484ECA" w:rsidP="00484ECA">
            <w:pPr>
              <w:spacing w:line="360" w:lineRule="auto"/>
              <w:jc w:val="both"/>
              <w:rPr>
                <w:sz w:val="20"/>
                <w:szCs w:val="20"/>
              </w:rPr>
            </w:pPr>
            <w:r w:rsidRPr="006A5ED6">
              <w:rPr>
                <w:sz w:val="20"/>
                <w:szCs w:val="20"/>
              </w:rPr>
              <w:t>190</w:t>
            </w:r>
          </w:p>
        </w:tc>
        <w:tc>
          <w:tcPr>
            <w:tcW w:w="1413"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PDV</w:t>
            </w:r>
          </w:p>
        </w:tc>
        <w:tc>
          <w:tcPr>
            <w:tcW w:w="1130"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65.79</w:t>
            </w:r>
          </w:p>
        </w:tc>
        <w:tc>
          <w:tcPr>
            <w:tcW w:w="1130"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67.57</w:t>
            </w:r>
          </w:p>
        </w:tc>
        <w:tc>
          <w:tcPr>
            <w:tcW w:w="1130"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69.44</w:t>
            </w:r>
          </w:p>
        </w:tc>
        <w:tc>
          <w:tcPr>
            <w:tcW w:w="1234" w:type="dxa"/>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73.53</w:t>
            </w:r>
          </w:p>
        </w:tc>
        <w:tc>
          <w:tcPr>
            <w:tcW w:w="862" w:type="dxa"/>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78.13</w:t>
            </w:r>
          </w:p>
        </w:tc>
      </w:tr>
      <w:tr w:rsidR="00484ECA" w:rsidRPr="006A5ED6" w:rsidTr="00DC56CF">
        <w:trPr>
          <w:trHeight w:val="321"/>
          <w:jc w:val="center"/>
        </w:trPr>
        <w:tc>
          <w:tcPr>
            <w:tcW w:w="1347" w:type="dxa"/>
            <w:tcBorders>
              <w:bottom w:val="single" w:sz="4" w:space="0" w:color="auto"/>
            </w:tcBorders>
            <w:shd w:val="clear" w:color="auto" w:fill="D9D9D9" w:themeFill="background1" w:themeFillShade="D9"/>
            <w:hideMark/>
          </w:tcPr>
          <w:p w:rsidR="00484ECA" w:rsidRPr="006A5ED6" w:rsidRDefault="00484ECA" w:rsidP="00484ECA">
            <w:pPr>
              <w:spacing w:line="360" w:lineRule="auto"/>
              <w:jc w:val="both"/>
              <w:rPr>
                <w:sz w:val="20"/>
                <w:szCs w:val="20"/>
              </w:rPr>
            </w:pPr>
            <w:r w:rsidRPr="006A5ED6">
              <w:rPr>
                <w:sz w:val="20"/>
                <w:szCs w:val="20"/>
              </w:rPr>
              <w:t>190</w:t>
            </w:r>
          </w:p>
        </w:tc>
        <w:tc>
          <w:tcPr>
            <w:tcW w:w="1413" w:type="dxa"/>
            <w:tcBorders>
              <w:bottom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NDV</w:t>
            </w:r>
          </w:p>
        </w:tc>
        <w:tc>
          <w:tcPr>
            <w:tcW w:w="1130" w:type="dxa"/>
            <w:tcBorders>
              <w:bottom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100</w:t>
            </w:r>
          </w:p>
        </w:tc>
        <w:tc>
          <w:tcPr>
            <w:tcW w:w="1130" w:type="dxa"/>
            <w:tcBorders>
              <w:bottom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100</w:t>
            </w:r>
          </w:p>
        </w:tc>
        <w:tc>
          <w:tcPr>
            <w:tcW w:w="1130" w:type="dxa"/>
            <w:tcBorders>
              <w:bottom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100</w:t>
            </w:r>
          </w:p>
        </w:tc>
        <w:tc>
          <w:tcPr>
            <w:tcW w:w="1234" w:type="dxa"/>
            <w:tcBorders>
              <w:bottom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sz w:val="20"/>
                <w:szCs w:val="20"/>
              </w:rPr>
            </w:pPr>
            <w:r w:rsidRPr="006A5ED6">
              <w:rPr>
                <w:sz w:val="20"/>
                <w:szCs w:val="20"/>
              </w:rPr>
              <w:t>100</w:t>
            </w:r>
          </w:p>
        </w:tc>
        <w:tc>
          <w:tcPr>
            <w:tcW w:w="862" w:type="dxa"/>
            <w:tcBorders>
              <w:bottom w:val="single" w:sz="4" w:space="0" w:color="auto"/>
            </w:tcBorders>
            <w:shd w:val="clear" w:color="auto" w:fill="D9D9D9" w:themeFill="background1" w:themeFillShade="D9"/>
          </w:tcPr>
          <w:p w:rsidR="00484ECA" w:rsidRPr="006A5ED6" w:rsidRDefault="00484ECA" w:rsidP="00484ECA">
            <w:pPr>
              <w:spacing w:line="360" w:lineRule="auto"/>
              <w:jc w:val="both"/>
              <w:rPr>
                <w:sz w:val="20"/>
                <w:szCs w:val="20"/>
              </w:rPr>
            </w:pPr>
            <w:r w:rsidRPr="006A5ED6">
              <w:rPr>
                <w:sz w:val="20"/>
                <w:szCs w:val="20"/>
              </w:rPr>
              <w:t>100</w:t>
            </w:r>
          </w:p>
        </w:tc>
      </w:tr>
      <w:bookmarkEnd w:id="489"/>
      <w:bookmarkEnd w:id="490"/>
    </w:tbl>
    <w:p w:rsidR="00484ECA" w:rsidRPr="0091719B" w:rsidRDefault="00484ECA" w:rsidP="00484ECA">
      <w:pPr>
        <w:spacing w:line="360" w:lineRule="auto"/>
        <w:jc w:val="both"/>
        <w:rPr>
          <w:sz w:val="28"/>
          <w:szCs w:val="28"/>
        </w:rPr>
      </w:pPr>
    </w:p>
    <w:p w:rsidR="00484ECA" w:rsidRDefault="00484ECA" w:rsidP="00484ECA">
      <w:pPr>
        <w:spacing w:line="360" w:lineRule="auto"/>
        <w:jc w:val="both"/>
      </w:pPr>
      <w:r w:rsidRPr="00484ECA">
        <w:t>İkinci test işleminde ise</w:t>
      </w:r>
      <w:r w:rsidR="00EE444A">
        <w:t>,</w:t>
      </w:r>
      <w:r w:rsidRPr="00484ECA">
        <w:t xml:space="preserve"> bu çalışmada önerilen özellik çıkarım yöntemi ile MRS sinyalinden özellik çıkarımı yapılarak sınıflandırma işlemi gerçekleştirilmiştir. NSA algoritmas</w:t>
      </w:r>
      <w:r w:rsidR="00E868EC">
        <w:t xml:space="preserve">ı tabanlı yöntem </w:t>
      </w:r>
      <w:proofErr w:type="gramStart"/>
      <w:r w:rsidR="00E868EC">
        <w:t>ile</w:t>
      </w:r>
      <w:r w:rsidR="00F006FA">
        <w:t>,</w:t>
      </w:r>
      <w:proofErr w:type="gramEnd"/>
      <w:r w:rsidR="00E868EC">
        <w:t xml:space="preserve"> 190 nokta</w:t>
      </w:r>
      <w:r w:rsidRPr="00484ECA">
        <w:t xml:space="preserve">nın hepsini kullanmak yerine, MRS sinyalinden </w:t>
      </w:r>
      <w:r w:rsidR="005D59CE">
        <w:t>19</w:t>
      </w:r>
      <w:r w:rsidRPr="00484ECA">
        <w:t xml:space="preserve"> tane özellik çıkarılarak özellik vektörü oluşturulmuştur. Sınıflandırma işleminde yine daha önceki test işleminde olduğu gibi PNN, k-NN, Bayes, LDA ve SVM yöntemlerinin her birisinin başarı</w:t>
      </w:r>
      <w:r w:rsidR="00E868EC">
        <w:t>m</w:t>
      </w:r>
      <w:r w:rsidR="00F006FA">
        <w:t xml:space="preserve"> değerlendirmesi yapılmıştır</w:t>
      </w:r>
      <w:r w:rsidRPr="00484ECA">
        <w:t xml:space="preserve">. Bu test işlemi için her bir sınıflandırma metodunda, normal beyin ve GBM için elde edilen </w:t>
      </w:r>
      <w:r w:rsidR="00736A81">
        <w:t>eşleştirme matrisi</w:t>
      </w:r>
      <w:r w:rsidRPr="00484ECA">
        <w:t xml:space="preserve"> sonuçları </w:t>
      </w:r>
      <w:r w:rsidR="00BC1C52">
        <w:fldChar w:fldCharType="begin"/>
      </w:r>
      <w:r w:rsidR="00C5369A">
        <w:instrText xml:space="preserve"> REF _Ref408003774 </w:instrText>
      </w:r>
      <w:r w:rsidR="00BC1C52">
        <w:fldChar w:fldCharType="separate"/>
      </w:r>
      <w:r w:rsidR="009872A3">
        <w:t xml:space="preserve">Tablo </w:t>
      </w:r>
      <w:proofErr w:type="gramStart"/>
      <w:r w:rsidR="009872A3">
        <w:rPr>
          <w:noProof/>
        </w:rPr>
        <w:t>5</w:t>
      </w:r>
      <w:r w:rsidR="009872A3">
        <w:t>.</w:t>
      </w:r>
      <w:r w:rsidR="009872A3">
        <w:rPr>
          <w:noProof/>
        </w:rPr>
        <w:t>8</w:t>
      </w:r>
      <w:proofErr w:type="gramEnd"/>
      <w:r w:rsidR="00BC1C52">
        <w:fldChar w:fldCharType="end"/>
      </w:r>
      <w:r w:rsidR="008B3A3A">
        <w:t>'</w:t>
      </w:r>
      <w:r w:rsidRPr="00484ECA">
        <w:t>de gösterilm</w:t>
      </w:r>
      <w:r w:rsidR="00F006FA">
        <w:t xml:space="preserve">ektedir. </w:t>
      </w:r>
    </w:p>
    <w:p w:rsidR="00736A81" w:rsidRDefault="00736A81" w:rsidP="00484ECA">
      <w:pPr>
        <w:spacing w:line="360" w:lineRule="auto"/>
        <w:jc w:val="both"/>
      </w:pPr>
    </w:p>
    <w:p w:rsidR="00736A81" w:rsidRPr="006A5ED6" w:rsidRDefault="00736A81" w:rsidP="00E06906">
      <w:pPr>
        <w:pStyle w:val="Tabloyazs"/>
        <w:spacing w:after="120" w:line="240" w:lineRule="auto"/>
        <w:ind w:left="992" w:hanging="992"/>
        <w:jc w:val="both"/>
      </w:pPr>
      <w:bookmarkStart w:id="491" w:name="_Ref408003774"/>
      <w:bookmarkStart w:id="492" w:name="_Toc411849829"/>
      <w:bookmarkStart w:id="493" w:name="_Toc411853404"/>
      <w:r>
        <w:t xml:space="preserve">Tablo </w:t>
      </w:r>
      <w:fldSimple w:instr=" STYLEREF 1 \s ">
        <w:r w:rsidR="009872A3">
          <w:rPr>
            <w:noProof/>
          </w:rPr>
          <w:t>5</w:t>
        </w:r>
      </w:fldSimple>
      <w:r>
        <w:t>.</w:t>
      </w:r>
      <w:fldSimple w:instr=" SEQ Tablo \* ARABIC \s 1 ">
        <w:r w:rsidR="009872A3">
          <w:rPr>
            <w:noProof/>
          </w:rPr>
          <w:t>8</w:t>
        </w:r>
      </w:fldSimple>
      <w:bookmarkEnd w:id="491"/>
      <w:r>
        <w:t>. Normal beyin dokusu ve</w:t>
      </w:r>
      <w:r w:rsidR="00730BED">
        <w:t xml:space="preserve"> GBM beyin tümörlerinin ayrımı</w:t>
      </w:r>
      <w:r w:rsidRPr="000736B6">
        <w:t xml:space="preserve"> </w:t>
      </w:r>
      <w:r>
        <w:t xml:space="preserve">için </w:t>
      </w:r>
      <w:r w:rsidRPr="00B41401">
        <w:t xml:space="preserve">MRS sinyalinin </w:t>
      </w:r>
      <w:r w:rsidR="007A1010">
        <w:t>önerilen özellik çıkarım metoduna</w:t>
      </w:r>
      <w:r w:rsidRPr="00B41401">
        <w:t xml:space="preserve"> göre yapılan sınıflandırma sonuçları</w:t>
      </w:r>
      <w:bookmarkEnd w:id="492"/>
      <w:bookmarkEnd w:id="493"/>
    </w:p>
    <w:tbl>
      <w:tblPr>
        <w:tblW w:w="8235" w:type="dxa"/>
        <w:jc w:val="center"/>
        <w:shd w:val="clear" w:color="auto" w:fill="D9D9D9" w:themeFill="background1" w:themeFillShade="D9"/>
        <w:tblLayout w:type="fixed"/>
        <w:tblLook w:val="04A0"/>
      </w:tblPr>
      <w:tblGrid>
        <w:gridCol w:w="1946"/>
        <w:gridCol w:w="1769"/>
        <w:gridCol w:w="1178"/>
        <w:gridCol w:w="1071"/>
        <w:gridCol w:w="1097"/>
        <w:gridCol w:w="1174"/>
      </w:tblGrid>
      <w:tr w:rsidR="00736A81" w:rsidRPr="006A5ED6" w:rsidTr="00B7103F">
        <w:trPr>
          <w:trHeight w:val="461"/>
          <w:jc w:val="center"/>
        </w:trPr>
        <w:tc>
          <w:tcPr>
            <w:tcW w:w="1946"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736A81" w:rsidRPr="005451A9" w:rsidRDefault="00736A81" w:rsidP="00B7103F">
            <w:pPr>
              <w:spacing w:line="360" w:lineRule="auto"/>
              <w:jc w:val="both"/>
              <w:rPr>
                <w:b/>
                <w:sz w:val="20"/>
                <w:szCs w:val="20"/>
              </w:rPr>
            </w:pPr>
            <w:bookmarkStart w:id="494" w:name="OLE_LINK160"/>
            <w:bookmarkStart w:id="495" w:name="OLE_LINK161"/>
            <w:r>
              <w:rPr>
                <w:b/>
                <w:sz w:val="20"/>
                <w:szCs w:val="20"/>
              </w:rPr>
              <w:t>Özellik sayısı</w:t>
            </w:r>
          </w:p>
        </w:tc>
        <w:tc>
          <w:tcPr>
            <w:tcW w:w="1769"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736A81" w:rsidRPr="005451A9" w:rsidRDefault="008F2057" w:rsidP="00B7103F">
            <w:pPr>
              <w:spacing w:line="360" w:lineRule="auto"/>
              <w:jc w:val="both"/>
              <w:rPr>
                <w:b/>
                <w:sz w:val="20"/>
                <w:szCs w:val="20"/>
              </w:rPr>
            </w:pPr>
            <w:r>
              <w:rPr>
                <w:b/>
                <w:sz w:val="20"/>
                <w:szCs w:val="20"/>
              </w:rPr>
              <w:t>Yöntem</w:t>
            </w:r>
          </w:p>
        </w:tc>
        <w:tc>
          <w:tcPr>
            <w:tcW w:w="4520" w:type="dxa"/>
            <w:gridSpan w:val="4"/>
            <w:tcBorders>
              <w:top w:val="single" w:sz="4" w:space="0" w:color="auto"/>
              <w:left w:val="nil"/>
              <w:bottom w:val="nil"/>
              <w:right w:val="nil"/>
            </w:tcBorders>
            <w:shd w:val="clear" w:color="auto" w:fill="D9D9D9" w:themeFill="background1" w:themeFillShade="D9"/>
            <w:vAlign w:val="center"/>
            <w:hideMark/>
          </w:tcPr>
          <w:p w:rsidR="00736A81" w:rsidRPr="005451A9" w:rsidRDefault="006D6C20" w:rsidP="00B7103F">
            <w:pPr>
              <w:spacing w:line="360" w:lineRule="auto"/>
              <w:jc w:val="center"/>
              <w:rPr>
                <w:b/>
                <w:sz w:val="20"/>
                <w:szCs w:val="20"/>
              </w:rPr>
            </w:pPr>
            <w:r>
              <w:rPr>
                <w:b/>
                <w:sz w:val="20"/>
                <w:szCs w:val="20"/>
              </w:rPr>
              <w:t>Eşleştirme</w:t>
            </w:r>
            <w:r w:rsidR="00736A81">
              <w:rPr>
                <w:b/>
                <w:sz w:val="20"/>
                <w:szCs w:val="20"/>
              </w:rPr>
              <w:t xml:space="preserve"> matrisi</w:t>
            </w:r>
          </w:p>
        </w:tc>
      </w:tr>
      <w:tr w:rsidR="00736A81" w:rsidRPr="006A5ED6" w:rsidTr="00B7103F">
        <w:trPr>
          <w:trHeight w:val="80"/>
          <w:jc w:val="center"/>
        </w:trPr>
        <w:tc>
          <w:tcPr>
            <w:tcW w:w="1946" w:type="dxa"/>
            <w:vMerge/>
            <w:tcBorders>
              <w:top w:val="single" w:sz="4" w:space="0" w:color="auto"/>
              <w:left w:val="nil"/>
              <w:bottom w:val="single" w:sz="4" w:space="0" w:color="auto"/>
              <w:right w:val="nil"/>
            </w:tcBorders>
            <w:shd w:val="clear" w:color="auto" w:fill="D9D9D9" w:themeFill="background1" w:themeFillShade="D9"/>
            <w:vAlign w:val="center"/>
            <w:hideMark/>
          </w:tcPr>
          <w:p w:rsidR="00736A81" w:rsidRPr="006A5ED6" w:rsidRDefault="00736A81" w:rsidP="00B7103F">
            <w:pPr>
              <w:spacing w:line="360" w:lineRule="auto"/>
              <w:jc w:val="both"/>
              <w:rPr>
                <w:b/>
                <w:sz w:val="20"/>
                <w:szCs w:val="20"/>
              </w:rPr>
            </w:pPr>
          </w:p>
        </w:tc>
        <w:tc>
          <w:tcPr>
            <w:tcW w:w="1769" w:type="dxa"/>
            <w:vMerge/>
            <w:tcBorders>
              <w:top w:val="single" w:sz="4" w:space="0" w:color="auto"/>
              <w:left w:val="nil"/>
              <w:bottom w:val="single" w:sz="4" w:space="0" w:color="auto"/>
              <w:right w:val="nil"/>
            </w:tcBorders>
            <w:shd w:val="clear" w:color="auto" w:fill="D9D9D9" w:themeFill="background1" w:themeFillShade="D9"/>
            <w:vAlign w:val="center"/>
            <w:hideMark/>
          </w:tcPr>
          <w:p w:rsidR="00736A81" w:rsidRPr="006A5ED6" w:rsidRDefault="00736A81" w:rsidP="00B7103F">
            <w:pPr>
              <w:spacing w:line="360" w:lineRule="auto"/>
              <w:jc w:val="both"/>
              <w:rPr>
                <w:b/>
                <w:sz w:val="20"/>
                <w:szCs w:val="20"/>
              </w:rPr>
            </w:pPr>
          </w:p>
        </w:tc>
        <w:tc>
          <w:tcPr>
            <w:tcW w:w="1178" w:type="dxa"/>
            <w:tcBorders>
              <w:top w:val="nil"/>
              <w:left w:val="nil"/>
              <w:bottom w:val="single" w:sz="4" w:space="0" w:color="auto"/>
              <w:right w:val="nil"/>
            </w:tcBorders>
            <w:shd w:val="clear" w:color="auto" w:fill="D9D9D9" w:themeFill="background1" w:themeFillShade="D9"/>
            <w:vAlign w:val="center"/>
            <w:hideMark/>
          </w:tcPr>
          <w:p w:rsidR="00736A81" w:rsidRPr="006A5ED6" w:rsidRDefault="00736A81" w:rsidP="00B7103F">
            <w:pPr>
              <w:spacing w:line="360" w:lineRule="auto"/>
              <w:jc w:val="both"/>
              <w:rPr>
                <w:b/>
                <w:sz w:val="20"/>
                <w:szCs w:val="20"/>
              </w:rPr>
            </w:pPr>
            <w:r w:rsidRPr="005451A9">
              <w:rPr>
                <w:b/>
                <w:sz w:val="20"/>
                <w:szCs w:val="20"/>
              </w:rPr>
              <w:t>TP</w:t>
            </w:r>
          </w:p>
        </w:tc>
        <w:tc>
          <w:tcPr>
            <w:tcW w:w="1071" w:type="dxa"/>
            <w:tcBorders>
              <w:top w:val="nil"/>
              <w:left w:val="nil"/>
              <w:bottom w:val="single" w:sz="4" w:space="0" w:color="auto"/>
              <w:right w:val="nil"/>
            </w:tcBorders>
            <w:shd w:val="clear" w:color="auto" w:fill="D9D9D9" w:themeFill="background1" w:themeFillShade="D9"/>
            <w:vAlign w:val="center"/>
            <w:hideMark/>
          </w:tcPr>
          <w:p w:rsidR="00736A81" w:rsidRPr="005451A9" w:rsidRDefault="00736A81" w:rsidP="00B7103F">
            <w:pPr>
              <w:spacing w:line="360" w:lineRule="auto"/>
              <w:jc w:val="both"/>
              <w:rPr>
                <w:b/>
                <w:sz w:val="20"/>
                <w:szCs w:val="20"/>
              </w:rPr>
            </w:pPr>
            <w:r>
              <w:rPr>
                <w:b/>
                <w:sz w:val="20"/>
                <w:szCs w:val="20"/>
              </w:rPr>
              <w:t>FP</w:t>
            </w:r>
          </w:p>
        </w:tc>
        <w:tc>
          <w:tcPr>
            <w:tcW w:w="1097" w:type="dxa"/>
            <w:tcBorders>
              <w:top w:val="nil"/>
              <w:left w:val="nil"/>
              <w:bottom w:val="single" w:sz="4" w:space="0" w:color="auto"/>
              <w:right w:val="nil"/>
            </w:tcBorders>
            <w:shd w:val="clear" w:color="auto" w:fill="D9D9D9" w:themeFill="background1" w:themeFillShade="D9"/>
            <w:vAlign w:val="center"/>
            <w:hideMark/>
          </w:tcPr>
          <w:p w:rsidR="00736A81" w:rsidRPr="005451A9" w:rsidRDefault="00736A81" w:rsidP="00B7103F">
            <w:pPr>
              <w:spacing w:line="360" w:lineRule="auto"/>
              <w:jc w:val="both"/>
              <w:rPr>
                <w:b/>
                <w:sz w:val="20"/>
                <w:szCs w:val="20"/>
              </w:rPr>
            </w:pPr>
            <w:r>
              <w:rPr>
                <w:b/>
                <w:sz w:val="20"/>
                <w:szCs w:val="20"/>
              </w:rPr>
              <w:t>FN</w:t>
            </w:r>
          </w:p>
        </w:tc>
        <w:tc>
          <w:tcPr>
            <w:tcW w:w="1174" w:type="dxa"/>
            <w:tcBorders>
              <w:top w:val="nil"/>
              <w:left w:val="nil"/>
              <w:bottom w:val="single" w:sz="4" w:space="0" w:color="auto"/>
              <w:right w:val="nil"/>
            </w:tcBorders>
            <w:shd w:val="clear" w:color="auto" w:fill="D9D9D9" w:themeFill="background1" w:themeFillShade="D9"/>
            <w:vAlign w:val="center"/>
            <w:hideMark/>
          </w:tcPr>
          <w:p w:rsidR="00736A81" w:rsidRPr="005451A9" w:rsidRDefault="00736A81" w:rsidP="00B7103F">
            <w:pPr>
              <w:spacing w:line="360" w:lineRule="auto"/>
              <w:jc w:val="both"/>
              <w:rPr>
                <w:b/>
                <w:sz w:val="20"/>
                <w:szCs w:val="20"/>
              </w:rPr>
            </w:pPr>
            <w:r w:rsidRPr="005451A9">
              <w:rPr>
                <w:b/>
                <w:sz w:val="20"/>
                <w:szCs w:val="20"/>
              </w:rPr>
              <w:t>TP</w:t>
            </w:r>
          </w:p>
        </w:tc>
      </w:tr>
      <w:tr w:rsidR="00736A81" w:rsidRPr="006A5ED6" w:rsidTr="005D59CE">
        <w:trPr>
          <w:trHeight w:val="413"/>
          <w:jc w:val="center"/>
        </w:trPr>
        <w:tc>
          <w:tcPr>
            <w:tcW w:w="1946" w:type="dxa"/>
            <w:tcBorders>
              <w:top w:val="single" w:sz="4" w:space="0" w:color="auto"/>
              <w:left w:val="nil"/>
              <w:bottom w:val="nil"/>
              <w:right w:val="nil"/>
            </w:tcBorders>
            <w:shd w:val="clear" w:color="auto" w:fill="D9D9D9" w:themeFill="background1" w:themeFillShade="D9"/>
            <w:vAlign w:val="center"/>
            <w:hideMark/>
          </w:tcPr>
          <w:p w:rsidR="00736A81" w:rsidRPr="006A5ED6" w:rsidRDefault="005D59CE" w:rsidP="005D59CE">
            <w:pPr>
              <w:spacing w:line="360" w:lineRule="auto"/>
              <w:rPr>
                <w:sz w:val="20"/>
                <w:szCs w:val="20"/>
              </w:rPr>
            </w:pPr>
            <w:r>
              <w:rPr>
                <w:sz w:val="20"/>
                <w:szCs w:val="20"/>
              </w:rPr>
              <w:t>19</w:t>
            </w:r>
          </w:p>
        </w:tc>
        <w:tc>
          <w:tcPr>
            <w:tcW w:w="1769" w:type="dxa"/>
            <w:tcBorders>
              <w:top w:val="single" w:sz="4" w:space="0" w:color="auto"/>
              <w:left w:val="nil"/>
              <w:bottom w:val="nil"/>
              <w:right w:val="nil"/>
            </w:tcBorders>
            <w:shd w:val="clear" w:color="auto" w:fill="D9D9D9" w:themeFill="background1" w:themeFillShade="D9"/>
            <w:vAlign w:val="center"/>
            <w:hideMark/>
          </w:tcPr>
          <w:p w:rsidR="00736A81" w:rsidRPr="006A5ED6" w:rsidRDefault="00736A81" w:rsidP="00B7103F">
            <w:pPr>
              <w:spacing w:line="360" w:lineRule="auto"/>
              <w:jc w:val="both"/>
              <w:rPr>
                <w:sz w:val="20"/>
                <w:szCs w:val="20"/>
              </w:rPr>
            </w:pPr>
            <w:r w:rsidRPr="006A5ED6">
              <w:rPr>
                <w:sz w:val="20"/>
                <w:szCs w:val="20"/>
              </w:rPr>
              <w:t>Bayes</w:t>
            </w:r>
          </w:p>
        </w:tc>
        <w:tc>
          <w:tcPr>
            <w:tcW w:w="1178" w:type="dxa"/>
            <w:tcBorders>
              <w:top w:val="single" w:sz="4" w:space="0" w:color="auto"/>
              <w:left w:val="nil"/>
              <w:bottom w:val="nil"/>
              <w:right w:val="nil"/>
            </w:tcBorders>
            <w:shd w:val="clear" w:color="auto" w:fill="D9D9D9" w:themeFill="background1" w:themeFillShade="D9"/>
            <w:vAlign w:val="center"/>
            <w:hideMark/>
          </w:tcPr>
          <w:p w:rsidR="00736A81" w:rsidRPr="006A5ED6" w:rsidRDefault="00736A81" w:rsidP="00B7103F">
            <w:pPr>
              <w:spacing w:line="360" w:lineRule="auto"/>
              <w:jc w:val="both"/>
              <w:rPr>
                <w:sz w:val="20"/>
                <w:szCs w:val="20"/>
              </w:rPr>
            </w:pPr>
            <w:r w:rsidRPr="006A5ED6">
              <w:rPr>
                <w:sz w:val="20"/>
                <w:szCs w:val="20"/>
              </w:rPr>
              <w:t>9</w:t>
            </w:r>
          </w:p>
        </w:tc>
        <w:tc>
          <w:tcPr>
            <w:tcW w:w="1071" w:type="dxa"/>
            <w:tcBorders>
              <w:top w:val="single" w:sz="4" w:space="0" w:color="auto"/>
              <w:left w:val="nil"/>
              <w:bottom w:val="nil"/>
              <w:right w:val="nil"/>
            </w:tcBorders>
            <w:shd w:val="clear" w:color="auto" w:fill="D9D9D9" w:themeFill="background1" w:themeFillShade="D9"/>
            <w:vAlign w:val="center"/>
            <w:hideMark/>
          </w:tcPr>
          <w:p w:rsidR="00736A81" w:rsidRPr="006A5ED6" w:rsidRDefault="00736A81" w:rsidP="00B7103F">
            <w:pPr>
              <w:spacing w:line="360" w:lineRule="auto"/>
              <w:jc w:val="both"/>
              <w:rPr>
                <w:sz w:val="20"/>
                <w:szCs w:val="20"/>
              </w:rPr>
            </w:pPr>
            <w:r w:rsidRPr="006A5ED6">
              <w:rPr>
                <w:sz w:val="20"/>
                <w:szCs w:val="20"/>
              </w:rPr>
              <w:t>2</w:t>
            </w:r>
          </w:p>
        </w:tc>
        <w:tc>
          <w:tcPr>
            <w:tcW w:w="1097" w:type="dxa"/>
            <w:tcBorders>
              <w:top w:val="single" w:sz="4" w:space="0" w:color="auto"/>
              <w:left w:val="nil"/>
              <w:bottom w:val="nil"/>
              <w:right w:val="nil"/>
            </w:tcBorders>
            <w:shd w:val="clear" w:color="auto" w:fill="D9D9D9" w:themeFill="background1" w:themeFillShade="D9"/>
            <w:vAlign w:val="center"/>
            <w:hideMark/>
          </w:tcPr>
          <w:p w:rsidR="00736A81" w:rsidRPr="006A5ED6" w:rsidRDefault="00736A81" w:rsidP="00B7103F">
            <w:pPr>
              <w:spacing w:line="360" w:lineRule="auto"/>
              <w:jc w:val="both"/>
              <w:rPr>
                <w:sz w:val="20"/>
                <w:szCs w:val="20"/>
              </w:rPr>
            </w:pPr>
            <w:r w:rsidRPr="006A5ED6">
              <w:rPr>
                <w:sz w:val="20"/>
                <w:szCs w:val="20"/>
              </w:rPr>
              <w:t>16</w:t>
            </w:r>
          </w:p>
        </w:tc>
        <w:tc>
          <w:tcPr>
            <w:tcW w:w="1174" w:type="dxa"/>
            <w:tcBorders>
              <w:top w:val="single" w:sz="4" w:space="0" w:color="auto"/>
              <w:left w:val="nil"/>
              <w:bottom w:val="nil"/>
              <w:right w:val="nil"/>
            </w:tcBorders>
            <w:shd w:val="clear" w:color="auto" w:fill="D9D9D9" w:themeFill="background1" w:themeFillShade="D9"/>
            <w:vAlign w:val="center"/>
            <w:hideMark/>
          </w:tcPr>
          <w:p w:rsidR="00736A81" w:rsidRPr="006A5ED6" w:rsidRDefault="00736A81" w:rsidP="00B7103F">
            <w:pPr>
              <w:spacing w:line="360" w:lineRule="auto"/>
              <w:jc w:val="both"/>
              <w:rPr>
                <w:sz w:val="20"/>
                <w:szCs w:val="20"/>
              </w:rPr>
            </w:pPr>
            <w:r w:rsidRPr="006A5ED6">
              <w:rPr>
                <w:sz w:val="20"/>
                <w:szCs w:val="20"/>
              </w:rPr>
              <w:t>29</w:t>
            </w:r>
          </w:p>
        </w:tc>
      </w:tr>
      <w:tr w:rsidR="005D59CE" w:rsidRPr="006A5ED6" w:rsidTr="005D59CE">
        <w:trPr>
          <w:trHeight w:val="413"/>
          <w:jc w:val="center"/>
        </w:trPr>
        <w:tc>
          <w:tcPr>
            <w:tcW w:w="1946" w:type="dxa"/>
            <w:shd w:val="clear" w:color="auto" w:fill="D9D9D9" w:themeFill="background1" w:themeFillShade="D9"/>
            <w:vAlign w:val="center"/>
            <w:hideMark/>
          </w:tcPr>
          <w:p w:rsidR="005D59CE" w:rsidRDefault="005D59CE" w:rsidP="005D59CE">
            <w:r w:rsidRPr="003E5BFE">
              <w:rPr>
                <w:sz w:val="20"/>
                <w:szCs w:val="20"/>
              </w:rPr>
              <w:t>19</w:t>
            </w:r>
          </w:p>
        </w:tc>
        <w:tc>
          <w:tcPr>
            <w:tcW w:w="1769" w:type="dxa"/>
            <w:shd w:val="clear" w:color="auto" w:fill="D9D9D9" w:themeFill="background1" w:themeFillShade="D9"/>
            <w:vAlign w:val="center"/>
            <w:hideMark/>
          </w:tcPr>
          <w:p w:rsidR="005D59CE" w:rsidRPr="006A5ED6" w:rsidRDefault="005D59CE" w:rsidP="00B7103F">
            <w:pPr>
              <w:spacing w:line="360" w:lineRule="auto"/>
              <w:jc w:val="both"/>
              <w:rPr>
                <w:sz w:val="20"/>
                <w:szCs w:val="20"/>
              </w:rPr>
            </w:pPr>
            <w:proofErr w:type="gramStart"/>
            <w:r w:rsidRPr="006A5ED6">
              <w:rPr>
                <w:sz w:val="20"/>
                <w:szCs w:val="20"/>
              </w:rPr>
              <w:t>k</w:t>
            </w:r>
            <w:proofErr w:type="gramEnd"/>
            <w:r w:rsidRPr="006A5ED6">
              <w:rPr>
                <w:sz w:val="20"/>
                <w:szCs w:val="20"/>
              </w:rPr>
              <w:t>-NN</w:t>
            </w:r>
          </w:p>
        </w:tc>
        <w:tc>
          <w:tcPr>
            <w:tcW w:w="1178" w:type="dxa"/>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25</w:t>
            </w:r>
          </w:p>
        </w:tc>
        <w:tc>
          <w:tcPr>
            <w:tcW w:w="1071" w:type="dxa"/>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2</w:t>
            </w:r>
          </w:p>
        </w:tc>
        <w:tc>
          <w:tcPr>
            <w:tcW w:w="1097" w:type="dxa"/>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0</w:t>
            </w:r>
          </w:p>
        </w:tc>
        <w:tc>
          <w:tcPr>
            <w:tcW w:w="1174" w:type="dxa"/>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29</w:t>
            </w:r>
          </w:p>
        </w:tc>
      </w:tr>
      <w:tr w:rsidR="005D59CE" w:rsidRPr="006A5ED6" w:rsidTr="005D59CE">
        <w:trPr>
          <w:trHeight w:val="427"/>
          <w:jc w:val="center"/>
        </w:trPr>
        <w:tc>
          <w:tcPr>
            <w:tcW w:w="1946" w:type="dxa"/>
            <w:shd w:val="clear" w:color="auto" w:fill="D9D9D9" w:themeFill="background1" w:themeFillShade="D9"/>
            <w:vAlign w:val="center"/>
            <w:hideMark/>
          </w:tcPr>
          <w:p w:rsidR="005D59CE" w:rsidRDefault="005D59CE" w:rsidP="005D59CE">
            <w:r w:rsidRPr="003E5BFE">
              <w:rPr>
                <w:sz w:val="20"/>
                <w:szCs w:val="20"/>
              </w:rPr>
              <w:t>19</w:t>
            </w:r>
          </w:p>
        </w:tc>
        <w:tc>
          <w:tcPr>
            <w:tcW w:w="1769" w:type="dxa"/>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PNN</w:t>
            </w:r>
          </w:p>
        </w:tc>
        <w:tc>
          <w:tcPr>
            <w:tcW w:w="1178" w:type="dxa"/>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25</w:t>
            </w:r>
          </w:p>
        </w:tc>
        <w:tc>
          <w:tcPr>
            <w:tcW w:w="1071" w:type="dxa"/>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0</w:t>
            </w:r>
          </w:p>
        </w:tc>
        <w:tc>
          <w:tcPr>
            <w:tcW w:w="1097" w:type="dxa"/>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0</w:t>
            </w:r>
          </w:p>
        </w:tc>
        <w:tc>
          <w:tcPr>
            <w:tcW w:w="1174" w:type="dxa"/>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31</w:t>
            </w:r>
          </w:p>
        </w:tc>
      </w:tr>
      <w:tr w:rsidR="005D59CE" w:rsidRPr="006A5ED6" w:rsidTr="005D59CE">
        <w:trPr>
          <w:trHeight w:val="434"/>
          <w:jc w:val="center"/>
        </w:trPr>
        <w:tc>
          <w:tcPr>
            <w:tcW w:w="1946" w:type="dxa"/>
            <w:tcBorders>
              <w:top w:val="nil"/>
              <w:left w:val="nil"/>
              <w:right w:val="nil"/>
            </w:tcBorders>
            <w:shd w:val="clear" w:color="auto" w:fill="D9D9D9" w:themeFill="background1" w:themeFillShade="D9"/>
            <w:vAlign w:val="center"/>
            <w:hideMark/>
          </w:tcPr>
          <w:p w:rsidR="005D59CE" w:rsidRDefault="005D59CE" w:rsidP="005D59CE">
            <w:r w:rsidRPr="003E5BFE">
              <w:rPr>
                <w:sz w:val="20"/>
                <w:szCs w:val="20"/>
              </w:rPr>
              <w:t>19</w:t>
            </w:r>
          </w:p>
        </w:tc>
        <w:tc>
          <w:tcPr>
            <w:tcW w:w="1769" w:type="dxa"/>
            <w:tcBorders>
              <w:top w:val="nil"/>
              <w:left w:val="nil"/>
              <w:right w:val="nil"/>
            </w:tcBorders>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SVM</w:t>
            </w:r>
          </w:p>
        </w:tc>
        <w:tc>
          <w:tcPr>
            <w:tcW w:w="1178" w:type="dxa"/>
            <w:tcBorders>
              <w:top w:val="nil"/>
              <w:left w:val="nil"/>
              <w:right w:val="nil"/>
            </w:tcBorders>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25</w:t>
            </w:r>
          </w:p>
        </w:tc>
        <w:tc>
          <w:tcPr>
            <w:tcW w:w="1071" w:type="dxa"/>
            <w:tcBorders>
              <w:top w:val="nil"/>
              <w:left w:val="nil"/>
              <w:right w:val="nil"/>
            </w:tcBorders>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0</w:t>
            </w:r>
          </w:p>
        </w:tc>
        <w:tc>
          <w:tcPr>
            <w:tcW w:w="1097" w:type="dxa"/>
            <w:tcBorders>
              <w:top w:val="nil"/>
              <w:left w:val="nil"/>
              <w:right w:val="nil"/>
            </w:tcBorders>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0</w:t>
            </w:r>
          </w:p>
        </w:tc>
        <w:tc>
          <w:tcPr>
            <w:tcW w:w="1174" w:type="dxa"/>
            <w:tcBorders>
              <w:top w:val="nil"/>
              <w:left w:val="nil"/>
              <w:right w:val="nil"/>
            </w:tcBorders>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31</w:t>
            </w:r>
          </w:p>
        </w:tc>
      </w:tr>
      <w:tr w:rsidR="005D59CE" w:rsidRPr="006A5ED6" w:rsidTr="005D59CE">
        <w:trPr>
          <w:trHeight w:val="434"/>
          <w:jc w:val="center"/>
        </w:trPr>
        <w:tc>
          <w:tcPr>
            <w:tcW w:w="1946" w:type="dxa"/>
            <w:tcBorders>
              <w:top w:val="nil"/>
              <w:left w:val="nil"/>
              <w:bottom w:val="single" w:sz="4" w:space="0" w:color="auto"/>
              <w:right w:val="nil"/>
            </w:tcBorders>
            <w:shd w:val="clear" w:color="auto" w:fill="D9D9D9" w:themeFill="background1" w:themeFillShade="D9"/>
            <w:vAlign w:val="center"/>
            <w:hideMark/>
          </w:tcPr>
          <w:p w:rsidR="005D59CE" w:rsidRDefault="005D59CE" w:rsidP="005D59CE">
            <w:r w:rsidRPr="003E5BFE">
              <w:rPr>
                <w:sz w:val="20"/>
                <w:szCs w:val="20"/>
              </w:rPr>
              <w:t>19</w:t>
            </w:r>
          </w:p>
        </w:tc>
        <w:tc>
          <w:tcPr>
            <w:tcW w:w="1769" w:type="dxa"/>
            <w:tcBorders>
              <w:top w:val="nil"/>
              <w:left w:val="nil"/>
              <w:bottom w:val="single" w:sz="4" w:space="0" w:color="auto"/>
              <w:right w:val="nil"/>
            </w:tcBorders>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LDA</w:t>
            </w:r>
          </w:p>
        </w:tc>
        <w:tc>
          <w:tcPr>
            <w:tcW w:w="1178" w:type="dxa"/>
            <w:tcBorders>
              <w:top w:val="nil"/>
              <w:left w:val="nil"/>
              <w:bottom w:val="single" w:sz="4" w:space="0" w:color="auto"/>
              <w:right w:val="nil"/>
            </w:tcBorders>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25</w:t>
            </w:r>
          </w:p>
        </w:tc>
        <w:tc>
          <w:tcPr>
            <w:tcW w:w="1071" w:type="dxa"/>
            <w:tcBorders>
              <w:top w:val="nil"/>
              <w:left w:val="nil"/>
              <w:bottom w:val="single" w:sz="4" w:space="0" w:color="auto"/>
              <w:right w:val="nil"/>
            </w:tcBorders>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5</w:t>
            </w:r>
          </w:p>
        </w:tc>
        <w:tc>
          <w:tcPr>
            <w:tcW w:w="1097" w:type="dxa"/>
            <w:tcBorders>
              <w:top w:val="nil"/>
              <w:left w:val="nil"/>
              <w:bottom w:val="single" w:sz="4" w:space="0" w:color="auto"/>
              <w:right w:val="nil"/>
            </w:tcBorders>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0</w:t>
            </w:r>
          </w:p>
        </w:tc>
        <w:tc>
          <w:tcPr>
            <w:tcW w:w="1174" w:type="dxa"/>
            <w:tcBorders>
              <w:top w:val="nil"/>
              <w:left w:val="nil"/>
              <w:bottom w:val="single" w:sz="4" w:space="0" w:color="auto"/>
              <w:right w:val="nil"/>
            </w:tcBorders>
            <w:shd w:val="clear" w:color="auto" w:fill="D9D9D9" w:themeFill="background1" w:themeFillShade="D9"/>
            <w:vAlign w:val="center"/>
            <w:hideMark/>
          </w:tcPr>
          <w:p w:rsidR="005D59CE" w:rsidRPr="006A5ED6" w:rsidRDefault="005D59CE" w:rsidP="00B7103F">
            <w:pPr>
              <w:spacing w:line="360" w:lineRule="auto"/>
              <w:jc w:val="both"/>
              <w:rPr>
                <w:sz w:val="20"/>
                <w:szCs w:val="20"/>
              </w:rPr>
            </w:pPr>
            <w:r w:rsidRPr="006A5ED6">
              <w:rPr>
                <w:sz w:val="20"/>
                <w:szCs w:val="20"/>
              </w:rPr>
              <w:t>26</w:t>
            </w:r>
          </w:p>
        </w:tc>
      </w:tr>
      <w:bookmarkEnd w:id="494"/>
      <w:bookmarkEnd w:id="495"/>
    </w:tbl>
    <w:p w:rsidR="00736A81" w:rsidRPr="0091719B" w:rsidRDefault="00736A81" w:rsidP="00736A81">
      <w:pPr>
        <w:spacing w:line="360" w:lineRule="auto"/>
        <w:jc w:val="both"/>
        <w:rPr>
          <w:b/>
          <w:sz w:val="28"/>
          <w:szCs w:val="28"/>
        </w:rPr>
      </w:pPr>
    </w:p>
    <w:p w:rsidR="005C47CC" w:rsidRDefault="005C47CC" w:rsidP="005C47CC">
      <w:pPr>
        <w:spacing w:line="360" w:lineRule="auto"/>
        <w:jc w:val="both"/>
      </w:pPr>
      <w:r w:rsidRPr="00484ECA">
        <w:t xml:space="preserve">İkinci test için oluşan </w:t>
      </w:r>
      <w:r w:rsidR="00BC1C52">
        <w:fldChar w:fldCharType="begin"/>
      </w:r>
      <w:r w:rsidR="00C34775">
        <w:instrText xml:space="preserve"> REF _Ref408003774 </w:instrText>
      </w:r>
      <w:r w:rsidR="00BC1C52">
        <w:fldChar w:fldCharType="separate"/>
      </w:r>
      <w:r w:rsidR="009872A3">
        <w:t xml:space="preserve">Tablo </w:t>
      </w:r>
      <w:proofErr w:type="gramStart"/>
      <w:r w:rsidR="009872A3">
        <w:rPr>
          <w:noProof/>
        </w:rPr>
        <w:t>5</w:t>
      </w:r>
      <w:r w:rsidR="009872A3">
        <w:t>.</w:t>
      </w:r>
      <w:r w:rsidR="009872A3">
        <w:rPr>
          <w:noProof/>
        </w:rPr>
        <w:t>8</w:t>
      </w:r>
      <w:proofErr w:type="gramEnd"/>
      <w:r w:rsidR="00BC1C52">
        <w:fldChar w:fldCharType="end"/>
      </w:r>
      <w:r>
        <w:t xml:space="preserve"> </w:t>
      </w:r>
      <w:r w:rsidRPr="00484ECA">
        <w:t>incelendiğinde, bu çalışmada önerilen yöntem ile özellik çıkarılıp LDA, PNN, k-NN, Bayes ve SVM sınıflandırma metotları ile sınıflandırıldığında SVM ve PNN metotları ile yüksek doğruluk oranında, 56 vakanın tamamı doğru olarak tahmin edildiği görülmüştür. Birinci test işleminde 56 vakanın 49 tanesini doğru olarak sınıflandıran LDA yöntemi, ikinci test işleminde 56 vakanın 51 tanesini doğru olarak sınıflandırmıştır ve başarı</w:t>
      </w:r>
      <w:r w:rsidR="00C05C02">
        <w:t>m</w:t>
      </w:r>
      <w:r w:rsidRPr="00484ECA">
        <w:t xml:space="preserve"> oranı yükselmiştir. Benzer </w:t>
      </w:r>
      <w:r w:rsidRPr="00484ECA">
        <w:lastRenderedPageBreak/>
        <w:t>şekilde k-NN ile yapılan sınıflandırma sonucu, bu test işlemi için bir önceki test işleminde göre önemli derecede yükselerek 56 vakanın 54 tanesini doğru olarak sınıflandırmıştır. Ancak Bayes yöntemi ile birinci teste göre başarı oranının düştüğü gözlemlenmiştir.</w:t>
      </w:r>
    </w:p>
    <w:p w:rsidR="00484ECA" w:rsidRDefault="00484ECA" w:rsidP="00484ECA">
      <w:pPr>
        <w:spacing w:line="360" w:lineRule="auto"/>
        <w:jc w:val="both"/>
      </w:pPr>
    </w:p>
    <w:p w:rsidR="00484ECA" w:rsidRDefault="00BC1C52" w:rsidP="00484ECA">
      <w:pPr>
        <w:spacing w:line="360" w:lineRule="auto"/>
        <w:jc w:val="both"/>
      </w:pPr>
      <w:r>
        <w:fldChar w:fldCharType="begin"/>
      </w:r>
      <w:r w:rsidR="00C5369A">
        <w:instrText xml:space="preserve"> REF _Ref408003774 </w:instrText>
      </w:r>
      <w:r>
        <w:fldChar w:fldCharType="separate"/>
      </w:r>
      <w:r w:rsidR="009872A3">
        <w:t xml:space="preserve">Tablo </w:t>
      </w:r>
      <w:proofErr w:type="gramStart"/>
      <w:r w:rsidR="009872A3">
        <w:rPr>
          <w:noProof/>
        </w:rPr>
        <w:t>5</w:t>
      </w:r>
      <w:r w:rsidR="009872A3">
        <w:t>.</w:t>
      </w:r>
      <w:r w:rsidR="009872A3">
        <w:rPr>
          <w:noProof/>
        </w:rPr>
        <w:t>8</w:t>
      </w:r>
      <w:proofErr w:type="gramEnd"/>
      <w:r>
        <w:fldChar w:fldCharType="end"/>
      </w:r>
      <w:r w:rsidR="008B3A3A">
        <w:t>'</w:t>
      </w:r>
      <w:r w:rsidR="00484ECA" w:rsidRPr="00484ECA">
        <w:t xml:space="preserve">deki sınıflandırma sonuçlarına göre elde edilen performans ölçümü verileri ise </w:t>
      </w:r>
      <w:fldSimple w:instr=" REF _Ref408003891 ">
        <w:r w:rsidR="009872A3">
          <w:t xml:space="preserve">Tablo </w:t>
        </w:r>
        <w:r w:rsidR="009872A3">
          <w:rPr>
            <w:noProof/>
          </w:rPr>
          <w:t>5</w:t>
        </w:r>
        <w:r w:rsidR="009872A3">
          <w:t>.</w:t>
        </w:r>
        <w:r w:rsidR="009872A3">
          <w:rPr>
            <w:noProof/>
          </w:rPr>
          <w:t>9</w:t>
        </w:r>
      </w:fldSimple>
      <w:r w:rsidR="008B3A3A">
        <w:t>'</w:t>
      </w:r>
      <w:r w:rsidR="00484ECA" w:rsidRPr="00484ECA">
        <w:t xml:space="preserve">de gösterilmiştir. </w:t>
      </w:r>
      <w:r w:rsidR="005C47CC" w:rsidRPr="00484ECA">
        <w:t>ACC, SEN, SPE, PDV ve NDV</w:t>
      </w:r>
      <w:r w:rsidR="00484ECA" w:rsidRPr="00484ECA">
        <w:t xml:space="preserve"> performans </w:t>
      </w:r>
      <w:proofErr w:type="gramStart"/>
      <w:r w:rsidR="00484ECA" w:rsidRPr="00484ECA">
        <w:t>kriterleri</w:t>
      </w:r>
      <w:proofErr w:type="gramEnd"/>
      <w:r w:rsidR="00484ECA" w:rsidRPr="00484ECA">
        <w:t xml:space="preserve"> sonuçları tablodan detaylı olarak görülebilir.</w:t>
      </w:r>
    </w:p>
    <w:p w:rsidR="00484ECA" w:rsidRDefault="00484ECA" w:rsidP="00484ECA">
      <w:pPr>
        <w:spacing w:line="360" w:lineRule="auto"/>
        <w:jc w:val="both"/>
      </w:pPr>
    </w:p>
    <w:p w:rsidR="006A5ED6" w:rsidRPr="006A5ED6" w:rsidRDefault="006A5ED6" w:rsidP="00E06906">
      <w:pPr>
        <w:pStyle w:val="Tabloyazs"/>
        <w:spacing w:after="120" w:line="240" w:lineRule="auto"/>
        <w:ind w:left="992" w:hanging="992"/>
        <w:jc w:val="both"/>
      </w:pPr>
      <w:bookmarkStart w:id="496" w:name="_Ref408003891"/>
      <w:bookmarkStart w:id="497" w:name="_Toc411849830"/>
      <w:bookmarkStart w:id="498" w:name="_Toc411853405"/>
      <w:r>
        <w:t xml:space="preserve">Tablo </w:t>
      </w:r>
      <w:fldSimple w:instr=" STYLEREF 1 \s ">
        <w:r w:rsidR="009872A3">
          <w:rPr>
            <w:noProof/>
          </w:rPr>
          <w:t>5</w:t>
        </w:r>
      </w:fldSimple>
      <w:r w:rsidR="0078751A">
        <w:t>.</w:t>
      </w:r>
      <w:fldSimple w:instr=" SEQ Tablo \* ARABIC \s 1 ">
        <w:r w:rsidR="009872A3">
          <w:rPr>
            <w:noProof/>
          </w:rPr>
          <w:t>9</w:t>
        </w:r>
      </w:fldSimple>
      <w:bookmarkEnd w:id="496"/>
      <w:r>
        <w:t xml:space="preserve">. </w:t>
      </w:r>
      <w:r w:rsidR="00117F1D">
        <w:t>Normal beyin dokusu ve</w:t>
      </w:r>
      <w:r w:rsidR="00730BED">
        <w:t xml:space="preserve"> GBM beyin tümörlerinin ayrımı</w:t>
      </w:r>
      <w:r w:rsidR="00117F1D" w:rsidRPr="000736B6">
        <w:t xml:space="preserve"> </w:t>
      </w:r>
      <w:r w:rsidR="00117F1D">
        <w:t xml:space="preserve">için </w:t>
      </w:r>
      <w:r w:rsidRPr="00CE0FFA">
        <w:t>MRS sinyalinin önerilen yönteme göre yapılan sınıflandırma sonuçlarının performans karşılaştırmaları</w:t>
      </w:r>
      <w:bookmarkEnd w:id="497"/>
      <w:bookmarkEnd w:id="498"/>
    </w:p>
    <w:tbl>
      <w:tblPr>
        <w:tblW w:w="8290" w:type="dxa"/>
        <w:jc w:val="center"/>
        <w:shd w:val="clear" w:color="auto" w:fill="D9D9D9" w:themeFill="background1" w:themeFillShade="D9"/>
        <w:tblLayout w:type="fixed"/>
        <w:tblLook w:val="04A0"/>
      </w:tblPr>
      <w:tblGrid>
        <w:gridCol w:w="1354"/>
        <w:gridCol w:w="1421"/>
        <w:gridCol w:w="1136"/>
        <w:gridCol w:w="1136"/>
        <w:gridCol w:w="1136"/>
        <w:gridCol w:w="1240"/>
        <w:gridCol w:w="867"/>
      </w:tblGrid>
      <w:tr w:rsidR="001028DA" w:rsidRPr="006A5ED6" w:rsidTr="0071004C">
        <w:trPr>
          <w:trHeight w:val="506"/>
          <w:jc w:val="center"/>
        </w:trPr>
        <w:tc>
          <w:tcPr>
            <w:tcW w:w="1354"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bookmarkStart w:id="499" w:name="OLE_LINK162"/>
            <w:bookmarkStart w:id="500" w:name="OLE_LINK163"/>
            <w:r>
              <w:rPr>
                <w:b/>
                <w:sz w:val="20"/>
                <w:szCs w:val="20"/>
              </w:rPr>
              <w:t>Özellik Sayısı</w:t>
            </w:r>
          </w:p>
        </w:tc>
        <w:tc>
          <w:tcPr>
            <w:tcW w:w="1421"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r>
              <w:rPr>
                <w:b/>
                <w:sz w:val="20"/>
                <w:szCs w:val="20"/>
              </w:rPr>
              <w:t xml:space="preserve">Performans </w:t>
            </w:r>
            <w:proofErr w:type="gramStart"/>
            <w:r>
              <w:rPr>
                <w:b/>
                <w:sz w:val="20"/>
                <w:szCs w:val="20"/>
              </w:rPr>
              <w:t>kriteri</w:t>
            </w:r>
            <w:proofErr w:type="gramEnd"/>
          </w:p>
        </w:tc>
        <w:tc>
          <w:tcPr>
            <w:tcW w:w="5515" w:type="dxa"/>
            <w:gridSpan w:val="5"/>
            <w:tcBorders>
              <w:top w:val="single" w:sz="4" w:space="0" w:color="auto"/>
            </w:tcBorders>
            <w:shd w:val="clear" w:color="auto" w:fill="D9D9D9" w:themeFill="background1" w:themeFillShade="D9"/>
            <w:vAlign w:val="center"/>
            <w:hideMark/>
          </w:tcPr>
          <w:p w:rsidR="001028DA" w:rsidRPr="006A5ED6" w:rsidRDefault="00E476D6" w:rsidP="008F2057">
            <w:pPr>
              <w:spacing w:line="360" w:lineRule="auto"/>
              <w:jc w:val="center"/>
              <w:rPr>
                <w:b/>
                <w:sz w:val="20"/>
                <w:szCs w:val="20"/>
              </w:rPr>
            </w:pPr>
            <w:r>
              <w:rPr>
                <w:b/>
                <w:sz w:val="20"/>
                <w:szCs w:val="20"/>
              </w:rPr>
              <w:t xml:space="preserve">Sınıflandırma </w:t>
            </w:r>
            <w:r w:rsidR="008F2057">
              <w:rPr>
                <w:b/>
                <w:sz w:val="20"/>
                <w:szCs w:val="20"/>
              </w:rPr>
              <w:t>yöntemlerinin</w:t>
            </w:r>
            <w:r>
              <w:rPr>
                <w:b/>
                <w:sz w:val="20"/>
                <w:szCs w:val="20"/>
              </w:rPr>
              <w:t xml:space="preserve"> performans sonuçları</w:t>
            </w:r>
          </w:p>
        </w:tc>
      </w:tr>
      <w:tr w:rsidR="00484ECA" w:rsidRPr="006A5ED6" w:rsidTr="00464E1B">
        <w:trPr>
          <w:trHeight w:val="574"/>
          <w:jc w:val="center"/>
        </w:trPr>
        <w:tc>
          <w:tcPr>
            <w:tcW w:w="1354" w:type="dxa"/>
            <w:vMerge/>
            <w:tcBorders>
              <w:bottom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b/>
                <w:sz w:val="20"/>
                <w:szCs w:val="20"/>
              </w:rPr>
            </w:pPr>
          </w:p>
        </w:tc>
        <w:tc>
          <w:tcPr>
            <w:tcW w:w="1421" w:type="dxa"/>
            <w:vMerge/>
            <w:tcBorders>
              <w:bottom w:val="single" w:sz="4" w:space="0" w:color="auto"/>
            </w:tcBorders>
            <w:shd w:val="clear" w:color="auto" w:fill="D9D9D9" w:themeFill="background1" w:themeFillShade="D9"/>
            <w:vAlign w:val="center"/>
            <w:hideMark/>
          </w:tcPr>
          <w:p w:rsidR="00484ECA" w:rsidRPr="006A5ED6" w:rsidRDefault="00484ECA" w:rsidP="00484ECA">
            <w:pPr>
              <w:spacing w:line="360" w:lineRule="auto"/>
              <w:jc w:val="both"/>
              <w:rPr>
                <w:b/>
                <w:sz w:val="20"/>
                <w:szCs w:val="20"/>
              </w:rPr>
            </w:pPr>
          </w:p>
        </w:tc>
        <w:tc>
          <w:tcPr>
            <w:tcW w:w="1136" w:type="dxa"/>
            <w:tcBorders>
              <w:bottom w:val="single" w:sz="4" w:space="0" w:color="auto"/>
            </w:tcBorders>
            <w:shd w:val="clear" w:color="auto" w:fill="D9D9D9" w:themeFill="background1" w:themeFillShade="D9"/>
            <w:vAlign w:val="center"/>
            <w:hideMark/>
          </w:tcPr>
          <w:p w:rsidR="00484ECA" w:rsidRPr="006A5ED6" w:rsidRDefault="00484ECA" w:rsidP="00464E1B">
            <w:pPr>
              <w:spacing w:line="360" w:lineRule="auto"/>
              <w:rPr>
                <w:b/>
                <w:sz w:val="20"/>
                <w:szCs w:val="20"/>
              </w:rPr>
            </w:pPr>
            <w:r w:rsidRPr="006A5ED6">
              <w:rPr>
                <w:b/>
                <w:sz w:val="20"/>
                <w:szCs w:val="20"/>
              </w:rPr>
              <w:t>Bayes</w:t>
            </w:r>
          </w:p>
        </w:tc>
        <w:tc>
          <w:tcPr>
            <w:tcW w:w="1136" w:type="dxa"/>
            <w:tcBorders>
              <w:bottom w:val="single" w:sz="4" w:space="0" w:color="auto"/>
            </w:tcBorders>
            <w:shd w:val="clear" w:color="auto" w:fill="D9D9D9" w:themeFill="background1" w:themeFillShade="D9"/>
            <w:vAlign w:val="center"/>
            <w:hideMark/>
          </w:tcPr>
          <w:p w:rsidR="00484ECA" w:rsidRPr="006A5ED6" w:rsidRDefault="00484ECA" w:rsidP="00464E1B">
            <w:pPr>
              <w:spacing w:line="360" w:lineRule="auto"/>
              <w:rPr>
                <w:b/>
                <w:sz w:val="20"/>
                <w:szCs w:val="20"/>
              </w:rPr>
            </w:pPr>
            <w:proofErr w:type="gramStart"/>
            <w:r w:rsidRPr="006A5ED6">
              <w:rPr>
                <w:b/>
                <w:sz w:val="20"/>
                <w:szCs w:val="20"/>
              </w:rPr>
              <w:t>k</w:t>
            </w:r>
            <w:proofErr w:type="gramEnd"/>
            <w:r w:rsidRPr="006A5ED6">
              <w:rPr>
                <w:b/>
                <w:sz w:val="20"/>
                <w:szCs w:val="20"/>
              </w:rPr>
              <w:t>-NN</w:t>
            </w:r>
          </w:p>
        </w:tc>
        <w:tc>
          <w:tcPr>
            <w:tcW w:w="1136" w:type="dxa"/>
            <w:tcBorders>
              <w:bottom w:val="single" w:sz="4" w:space="0" w:color="auto"/>
            </w:tcBorders>
            <w:shd w:val="clear" w:color="auto" w:fill="D9D9D9" w:themeFill="background1" w:themeFillShade="D9"/>
            <w:vAlign w:val="center"/>
            <w:hideMark/>
          </w:tcPr>
          <w:p w:rsidR="00484ECA" w:rsidRPr="006A5ED6" w:rsidRDefault="00484ECA" w:rsidP="00464E1B">
            <w:pPr>
              <w:spacing w:line="360" w:lineRule="auto"/>
              <w:rPr>
                <w:b/>
                <w:sz w:val="20"/>
                <w:szCs w:val="20"/>
              </w:rPr>
            </w:pPr>
            <w:r w:rsidRPr="006A5ED6">
              <w:rPr>
                <w:b/>
                <w:sz w:val="20"/>
                <w:szCs w:val="20"/>
              </w:rPr>
              <w:t>PNN</w:t>
            </w:r>
          </w:p>
        </w:tc>
        <w:tc>
          <w:tcPr>
            <w:tcW w:w="1240" w:type="dxa"/>
            <w:tcBorders>
              <w:bottom w:val="single" w:sz="4" w:space="0" w:color="auto"/>
            </w:tcBorders>
            <w:shd w:val="clear" w:color="auto" w:fill="D9D9D9" w:themeFill="background1" w:themeFillShade="D9"/>
            <w:vAlign w:val="center"/>
            <w:hideMark/>
          </w:tcPr>
          <w:p w:rsidR="00484ECA" w:rsidRPr="006A5ED6" w:rsidRDefault="00484ECA" w:rsidP="00464E1B">
            <w:pPr>
              <w:spacing w:line="360" w:lineRule="auto"/>
              <w:rPr>
                <w:b/>
                <w:sz w:val="20"/>
                <w:szCs w:val="20"/>
              </w:rPr>
            </w:pPr>
            <w:r w:rsidRPr="006A5ED6">
              <w:rPr>
                <w:b/>
                <w:sz w:val="20"/>
                <w:szCs w:val="20"/>
              </w:rPr>
              <w:t>SVM</w:t>
            </w:r>
          </w:p>
        </w:tc>
        <w:tc>
          <w:tcPr>
            <w:tcW w:w="867" w:type="dxa"/>
            <w:tcBorders>
              <w:bottom w:val="single" w:sz="4" w:space="0" w:color="auto"/>
            </w:tcBorders>
            <w:shd w:val="clear" w:color="auto" w:fill="D9D9D9" w:themeFill="background1" w:themeFillShade="D9"/>
            <w:vAlign w:val="center"/>
          </w:tcPr>
          <w:p w:rsidR="00484ECA" w:rsidRPr="006A5ED6" w:rsidRDefault="00484ECA" w:rsidP="00464E1B">
            <w:pPr>
              <w:spacing w:line="360" w:lineRule="auto"/>
              <w:rPr>
                <w:b/>
                <w:sz w:val="20"/>
                <w:szCs w:val="20"/>
              </w:rPr>
            </w:pPr>
            <w:r w:rsidRPr="006A5ED6">
              <w:rPr>
                <w:b/>
                <w:sz w:val="20"/>
                <w:szCs w:val="20"/>
              </w:rPr>
              <w:t>LDA</w:t>
            </w:r>
          </w:p>
        </w:tc>
      </w:tr>
      <w:tr w:rsidR="006B3C74" w:rsidRPr="006A5ED6" w:rsidTr="0071004C">
        <w:trPr>
          <w:trHeight w:val="500"/>
          <w:jc w:val="center"/>
        </w:trPr>
        <w:tc>
          <w:tcPr>
            <w:tcW w:w="1354" w:type="dxa"/>
            <w:tcBorders>
              <w:top w:val="single" w:sz="4" w:space="0" w:color="auto"/>
            </w:tcBorders>
            <w:shd w:val="clear" w:color="auto" w:fill="D9D9D9" w:themeFill="background1" w:themeFillShade="D9"/>
            <w:vAlign w:val="center"/>
            <w:hideMark/>
          </w:tcPr>
          <w:p w:rsidR="006B3C74" w:rsidRPr="00513ED8" w:rsidRDefault="006B3C74" w:rsidP="004832B1">
            <w:pPr>
              <w:spacing w:line="360" w:lineRule="auto"/>
              <w:rPr>
                <w:sz w:val="20"/>
                <w:szCs w:val="20"/>
              </w:rPr>
            </w:pPr>
            <w:r>
              <w:rPr>
                <w:sz w:val="20"/>
                <w:szCs w:val="20"/>
              </w:rPr>
              <w:t>19</w:t>
            </w:r>
          </w:p>
        </w:tc>
        <w:tc>
          <w:tcPr>
            <w:tcW w:w="1421" w:type="dxa"/>
            <w:tcBorders>
              <w:top w:val="single" w:sz="4" w:space="0" w:color="auto"/>
            </w:tcBorders>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ACC</w:t>
            </w:r>
          </w:p>
        </w:tc>
        <w:tc>
          <w:tcPr>
            <w:tcW w:w="1136" w:type="dxa"/>
            <w:tcBorders>
              <w:top w:val="single" w:sz="4" w:space="0" w:color="auto"/>
            </w:tcBorders>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67.86</w:t>
            </w:r>
          </w:p>
        </w:tc>
        <w:tc>
          <w:tcPr>
            <w:tcW w:w="1136" w:type="dxa"/>
            <w:tcBorders>
              <w:top w:val="single" w:sz="4" w:space="0" w:color="auto"/>
            </w:tcBorders>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96.43</w:t>
            </w:r>
          </w:p>
        </w:tc>
        <w:tc>
          <w:tcPr>
            <w:tcW w:w="1136" w:type="dxa"/>
            <w:tcBorders>
              <w:top w:val="single" w:sz="4" w:space="0" w:color="auto"/>
            </w:tcBorders>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100</w:t>
            </w:r>
          </w:p>
        </w:tc>
        <w:tc>
          <w:tcPr>
            <w:tcW w:w="1240" w:type="dxa"/>
            <w:tcBorders>
              <w:top w:val="single" w:sz="4" w:space="0" w:color="auto"/>
            </w:tcBorders>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100</w:t>
            </w:r>
          </w:p>
        </w:tc>
        <w:tc>
          <w:tcPr>
            <w:tcW w:w="867" w:type="dxa"/>
            <w:tcBorders>
              <w:top w:val="single" w:sz="4" w:space="0" w:color="auto"/>
            </w:tcBorders>
            <w:shd w:val="clear" w:color="auto" w:fill="D9D9D9" w:themeFill="background1" w:themeFillShade="D9"/>
            <w:vAlign w:val="center"/>
          </w:tcPr>
          <w:p w:rsidR="006B3C74" w:rsidRPr="006A5ED6" w:rsidRDefault="006B3C74" w:rsidP="00484ECA">
            <w:pPr>
              <w:spacing w:line="360" w:lineRule="auto"/>
              <w:jc w:val="both"/>
              <w:rPr>
                <w:sz w:val="20"/>
                <w:szCs w:val="20"/>
              </w:rPr>
            </w:pPr>
            <w:r w:rsidRPr="006A5ED6">
              <w:rPr>
                <w:sz w:val="20"/>
                <w:szCs w:val="20"/>
              </w:rPr>
              <w:t>91.07</w:t>
            </w:r>
          </w:p>
        </w:tc>
      </w:tr>
      <w:tr w:rsidR="006B3C74" w:rsidRPr="006A5ED6" w:rsidTr="004832B1">
        <w:trPr>
          <w:trHeight w:val="450"/>
          <w:jc w:val="center"/>
        </w:trPr>
        <w:tc>
          <w:tcPr>
            <w:tcW w:w="1354" w:type="dxa"/>
            <w:shd w:val="clear" w:color="auto" w:fill="D9D9D9" w:themeFill="background1" w:themeFillShade="D9"/>
            <w:vAlign w:val="center"/>
            <w:hideMark/>
          </w:tcPr>
          <w:p w:rsidR="006B3C74" w:rsidRDefault="006B3C74" w:rsidP="004832B1">
            <w:r w:rsidRPr="00403F46">
              <w:rPr>
                <w:sz w:val="20"/>
                <w:szCs w:val="20"/>
              </w:rPr>
              <w:t>19</w:t>
            </w:r>
          </w:p>
        </w:tc>
        <w:tc>
          <w:tcPr>
            <w:tcW w:w="1421"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SEN</w:t>
            </w:r>
          </w:p>
        </w:tc>
        <w:tc>
          <w:tcPr>
            <w:tcW w:w="1136"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36.00</w:t>
            </w:r>
          </w:p>
        </w:tc>
        <w:tc>
          <w:tcPr>
            <w:tcW w:w="1136" w:type="dxa"/>
            <w:shd w:val="clear" w:color="auto" w:fill="D9D9D9" w:themeFill="background1" w:themeFillShade="D9"/>
            <w:hideMark/>
          </w:tcPr>
          <w:p w:rsidR="006B3C74" w:rsidRPr="006A5ED6" w:rsidRDefault="006B3C74" w:rsidP="00484ECA">
            <w:pPr>
              <w:spacing w:line="360" w:lineRule="auto"/>
              <w:jc w:val="both"/>
              <w:rPr>
                <w:sz w:val="20"/>
                <w:szCs w:val="20"/>
              </w:rPr>
            </w:pPr>
            <w:r w:rsidRPr="006A5ED6">
              <w:rPr>
                <w:sz w:val="20"/>
                <w:szCs w:val="20"/>
              </w:rPr>
              <w:t>100</w:t>
            </w:r>
          </w:p>
        </w:tc>
        <w:tc>
          <w:tcPr>
            <w:tcW w:w="1136" w:type="dxa"/>
            <w:shd w:val="clear" w:color="auto" w:fill="D9D9D9" w:themeFill="background1" w:themeFillShade="D9"/>
            <w:hideMark/>
          </w:tcPr>
          <w:p w:rsidR="006B3C74" w:rsidRPr="006A5ED6" w:rsidRDefault="006B3C74" w:rsidP="00484ECA">
            <w:pPr>
              <w:spacing w:line="360" w:lineRule="auto"/>
              <w:jc w:val="both"/>
              <w:rPr>
                <w:sz w:val="20"/>
                <w:szCs w:val="20"/>
              </w:rPr>
            </w:pPr>
            <w:r w:rsidRPr="006A5ED6">
              <w:rPr>
                <w:sz w:val="20"/>
                <w:szCs w:val="20"/>
              </w:rPr>
              <w:t>100</w:t>
            </w:r>
          </w:p>
        </w:tc>
        <w:tc>
          <w:tcPr>
            <w:tcW w:w="1240" w:type="dxa"/>
            <w:shd w:val="clear" w:color="auto" w:fill="D9D9D9" w:themeFill="background1" w:themeFillShade="D9"/>
            <w:hideMark/>
          </w:tcPr>
          <w:p w:rsidR="006B3C74" w:rsidRPr="006A5ED6" w:rsidRDefault="006B3C74" w:rsidP="00484ECA">
            <w:pPr>
              <w:spacing w:line="360" w:lineRule="auto"/>
              <w:jc w:val="both"/>
              <w:rPr>
                <w:sz w:val="20"/>
                <w:szCs w:val="20"/>
              </w:rPr>
            </w:pPr>
            <w:r w:rsidRPr="006A5ED6">
              <w:rPr>
                <w:sz w:val="20"/>
                <w:szCs w:val="20"/>
              </w:rPr>
              <w:t>100</w:t>
            </w:r>
          </w:p>
        </w:tc>
        <w:tc>
          <w:tcPr>
            <w:tcW w:w="867" w:type="dxa"/>
            <w:shd w:val="clear" w:color="auto" w:fill="D9D9D9" w:themeFill="background1" w:themeFillShade="D9"/>
          </w:tcPr>
          <w:p w:rsidR="006B3C74" w:rsidRPr="006A5ED6" w:rsidRDefault="006B3C74" w:rsidP="00484ECA">
            <w:pPr>
              <w:spacing w:line="360" w:lineRule="auto"/>
              <w:jc w:val="both"/>
              <w:rPr>
                <w:sz w:val="20"/>
                <w:szCs w:val="20"/>
              </w:rPr>
            </w:pPr>
            <w:r w:rsidRPr="006A5ED6">
              <w:rPr>
                <w:sz w:val="20"/>
                <w:szCs w:val="20"/>
              </w:rPr>
              <w:t>100</w:t>
            </w:r>
          </w:p>
        </w:tc>
      </w:tr>
      <w:tr w:rsidR="006B3C74" w:rsidRPr="006A5ED6" w:rsidTr="004832B1">
        <w:trPr>
          <w:trHeight w:val="423"/>
          <w:jc w:val="center"/>
        </w:trPr>
        <w:tc>
          <w:tcPr>
            <w:tcW w:w="1354" w:type="dxa"/>
            <w:shd w:val="clear" w:color="auto" w:fill="D9D9D9" w:themeFill="background1" w:themeFillShade="D9"/>
            <w:vAlign w:val="center"/>
            <w:hideMark/>
          </w:tcPr>
          <w:p w:rsidR="006B3C74" w:rsidRDefault="006B3C74" w:rsidP="004832B1">
            <w:r w:rsidRPr="00403F46">
              <w:rPr>
                <w:sz w:val="20"/>
                <w:szCs w:val="20"/>
              </w:rPr>
              <w:t>19</w:t>
            </w:r>
          </w:p>
        </w:tc>
        <w:tc>
          <w:tcPr>
            <w:tcW w:w="1421"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SPE</w:t>
            </w:r>
          </w:p>
        </w:tc>
        <w:tc>
          <w:tcPr>
            <w:tcW w:w="1136"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93.55</w:t>
            </w:r>
          </w:p>
        </w:tc>
        <w:tc>
          <w:tcPr>
            <w:tcW w:w="1136"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93.55</w:t>
            </w:r>
          </w:p>
        </w:tc>
        <w:tc>
          <w:tcPr>
            <w:tcW w:w="1136"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100</w:t>
            </w:r>
          </w:p>
        </w:tc>
        <w:tc>
          <w:tcPr>
            <w:tcW w:w="1240"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100</w:t>
            </w:r>
          </w:p>
        </w:tc>
        <w:tc>
          <w:tcPr>
            <w:tcW w:w="867" w:type="dxa"/>
            <w:shd w:val="clear" w:color="auto" w:fill="D9D9D9" w:themeFill="background1" w:themeFillShade="D9"/>
          </w:tcPr>
          <w:p w:rsidR="006B3C74" w:rsidRPr="006A5ED6" w:rsidRDefault="006B3C74" w:rsidP="00484ECA">
            <w:pPr>
              <w:spacing w:line="360" w:lineRule="auto"/>
              <w:jc w:val="both"/>
              <w:rPr>
                <w:sz w:val="20"/>
                <w:szCs w:val="20"/>
              </w:rPr>
            </w:pPr>
            <w:r w:rsidRPr="006A5ED6">
              <w:rPr>
                <w:sz w:val="20"/>
                <w:szCs w:val="20"/>
              </w:rPr>
              <w:t>83.87</w:t>
            </w:r>
          </w:p>
        </w:tc>
      </w:tr>
      <w:tr w:rsidR="006B3C74" w:rsidRPr="006A5ED6" w:rsidTr="004832B1">
        <w:trPr>
          <w:trHeight w:val="450"/>
          <w:jc w:val="center"/>
        </w:trPr>
        <w:tc>
          <w:tcPr>
            <w:tcW w:w="1354" w:type="dxa"/>
            <w:shd w:val="clear" w:color="auto" w:fill="D9D9D9" w:themeFill="background1" w:themeFillShade="D9"/>
            <w:vAlign w:val="center"/>
            <w:hideMark/>
          </w:tcPr>
          <w:p w:rsidR="006B3C74" w:rsidRDefault="006B3C74" w:rsidP="004832B1">
            <w:r w:rsidRPr="00403F46">
              <w:rPr>
                <w:sz w:val="20"/>
                <w:szCs w:val="20"/>
              </w:rPr>
              <w:t>19</w:t>
            </w:r>
          </w:p>
        </w:tc>
        <w:tc>
          <w:tcPr>
            <w:tcW w:w="1421"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PDV</w:t>
            </w:r>
          </w:p>
        </w:tc>
        <w:tc>
          <w:tcPr>
            <w:tcW w:w="1136"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81.82</w:t>
            </w:r>
          </w:p>
        </w:tc>
        <w:tc>
          <w:tcPr>
            <w:tcW w:w="1136"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92.59</w:t>
            </w:r>
          </w:p>
        </w:tc>
        <w:tc>
          <w:tcPr>
            <w:tcW w:w="1136"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100</w:t>
            </w:r>
          </w:p>
        </w:tc>
        <w:tc>
          <w:tcPr>
            <w:tcW w:w="1240" w:type="dxa"/>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100</w:t>
            </w:r>
          </w:p>
        </w:tc>
        <w:tc>
          <w:tcPr>
            <w:tcW w:w="867" w:type="dxa"/>
            <w:shd w:val="clear" w:color="auto" w:fill="D9D9D9" w:themeFill="background1" w:themeFillShade="D9"/>
          </w:tcPr>
          <w:p w:rsidR="006B3C74" w:rsidRPr="006A5ED6" w:rsidRDefault="006B3C74" w:rsidP="00484ECA">
            <w:pPr>
              <w:spacing w:line="360" w:lineRule="auto"/>
              <w:jc w:val="both"/>
              <w:rPr>
                <w:sz w:val="20"/>
                <w:szCs w:val="20"/>
              </w:rPr>
            </w:pPr>
            <w:r w:rsidRPr="006A5ED6">
              <w:rPr>
                <w:sz w:val="20"/>
                <w:szCs w:val="20"/>
              </w:rPr>
              <w:t>83.33</w:t>
            </w:r>
          </w:p>
        </w:tc>
      </w:tr>
      <w:tr w:rsidR="006B3C74" w:rsidRPr="006A5ED6" w:rsidTr="004832B1">
        <w:trPr>
          <w:trHeight w:val="450"/>
          <w:jc w:val="center"/>
        </w:trPr>
        <w:tc>
          <w:tcPr>
            <w:tcW w:w="1354" w:type="dxa"/>
            <w:tcBorders>
              <w:bottom w:val="single" w:sz="4" w:space="0" w:color="auto"/>
            </w:tcBorders>
            <w:shd w:val="clear" w:color="auto" w:fill="D9D9D9" w:themeFill="background1" w:themeFillShade="D9"/>
            <w:vAlign w:val="center"/>
            <w:hideMark/>
          </w:tcPr>
          <w:p w:rsidR="006B3C74" w:rsidRDefault="006B3C74" w:rsidP="004832B1">
            <w:r w:rsidRPr="00403F46">
              <w:rPr>
                <w:sz w:val="20"/>
                <w:szCs w:val="20"/>
              </w:rPr>
              <w:t>19</w:t>
            </w:r>
          </w:p>
        </w:tc>
        <w:tc>
          <w:tcPr>
            <w:tcW w:w="1421" w:type="dxa"/>
            <w:tcBorders>
              <w:bottom w:val="single" w:sz="4" w:space="0" w:color="auto"/>
            </w:tcBorders>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NDV</w:t>
            </w:r>
          </w:p>
        </w:tc>
        <w:tc>
          <w:tcPr>
            <w:tcW w:w="1136" w:type="dxa"/>
            <w:tcBorders>
              <w:bottom w:val="single" w:sz="4" w:space="0" w:color="auto"/>
            </w:tcBorders>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64.44</w:t>
            </w:r>
          </w:p>
        </w:tc>
        <w:tc>
          <w:tcPr>
            <w:tcW w:w="1136" w:type="dxa"/>
            <w:tcBorders>
              <w:bottom w:val="single" w:sz="4" w:space="0" w:color="auto"/>
            </w:tcBorders>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100</w:t>
            </w:r>
          </w:p>
        </w:tc>
        <w:tc>
          <w:tcPr>
            <w:tcW w:w="1136" w:type="dxa"/>
            <w:tcBorders>
              <w:bottom w:val="single" w:sz="4" w:space="0" w:color="auto"/>
            </w:tcBorders>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100</w:t>
            </w:r>
          </w:p>
        </w:tc>
        <w:tc>
          <w:tcPr>
            <w:tcW w:w="1240" w:type="dxa"/>
            <w:tcBorders>
              <w:bottom w:val="single" w:sz="4" w:space="0" w:color="auto"/>
            </w:tcBorders>
            <w:shd w:val="clear" w:color="auto" w:fill="D9D9D9" w:themeFill="background1" w:themeFillShade="D9"/>
            <w:vAlign w:val="center"/>
            <w:hideMark/>
          </w:tcPr>
          <w:p w:rsidR="006B3C74" w:rsidRPr="006A5ED6" w:rsidRDefault="006B3C74" w:rsidP="00484ECA">
            <w:pPr>
              <w:spacing w:line="360" w:lineRule="auto"/>
              <w:jc w:val="both"/>
              <w:rPr>
                <w:sz w:val="20"/>
                <w:szCs w:val="20"/>
              </w:rPr>
            </w:pPr>
            <w:r w:rsidRPr="006A5ED6">
              <w:rPr>
                <w:sz w:val="20"/>
                <w:szCs w:val="20"/>
              </w:rPr>
              <w:t>100</w:t>
            </w:r>
          </w:p>
        </w:tc>
        <w:tc>
          <w:tcPr>
            <w:tcW w:w="867" w:type="dxa"/>
            <w:tcBorders>
              <w:bottom w:val="single" w:sz="4" w:space="0" w:color="auto"/>
            </w:tcBorders>
            <w:shd w:val="clear" w:color="auto" w:fill="D9D9D9" w:themeFill="background1" w:themeFillShade="D9"/>
          </w:tcPr>
          <w:p w:rsidR="006B3C74" w:rsidRPr="006A5ED6" w:rsidRDefault="006B3C74" w:rsidP="00484ECA">
            <w:pPr>
              <w:spacing w:line="360" w:lineRule="auto"/>
              <w:jc w:val="both"/>
              <w:rPr>
                <w:sz w:val="20"/>
                <w:szCs w:val="20"/>
              </w:rPr>
            </w:pPr>
            <w:r w:rsidRPr="006A5ED6">
              <w:rPr>
                <w:sz w:val="20"/>
                <w:szCs w:val="20"/>
              </w:rPr>
              <w:t>100</w:t>
            </w:r>
          </w:p>
        </w:tc>
      </w:tr>
      <w:bookmarkEnd w:id="499"/>
      <w:bookmarkEnd w:id="500"/>
    </w:tbl>
    <w:p w:rsidR="00484ECA" w:rsidRPr="0091719B" w:rsidRDefault="00484ECA" w:rsidP="00484ECA">
      <w:pPr>
        <w:spacing w:line="360" w:lineRule="auto"/>
        <w:jc w:val="both"/>
        <w:rPr>
          <w:sz w:val="28"/>
          <w:szCs w:val="28"/>
        </w:rPr>
      </w:pPr>
    </w:p>
    <w:p w:rsidR="00484ECA" w:rsidRDefault="00484ECA" w:rsidP="00484ECA">
      <w:pPr>
        <w:spacing w:line="360" w:lineRule="auto"/>
        <w:jc w:val="both"/>
      </w:pPr>
      <w:r w:rsidRPr="00484ECA">
        <w:t>Normal beyin dokusu ve GBM beyin tümörlerinin birbirinden ayrımı için yapılan bu iki test sonuçları incelendiğinde, bu çalışmada önerilen yöntem ile özellik çıkarılıp, sınıflandırma işlemi yapıldığında çok başarılı sonuçların elde edildiği görülmüştür. Ek olarak, SVM ve PNN sınıflandırma metodu kullanıldığında, tüm vakaların başarılı bir şekilde birbirinden ayrıldığı gözlemlenmiştir.</w:t>
      </w:r>
    </w:p>
    <w:p w:rsidR="00484ECA" w:rsidRPr="00484ECA" w:rsidRDefault="00484ECA" w:rsidP="00484ECA">
      <w:pPr>
        <w:spacing w:line="360" w:lineRule="auto"/>
        <w:jc w:val="both"/>
      </w:pPr>
    </w:p>
    <w:p w:rsidR="00484ECA" w:rsidRPr="00B54061" w:rsidRDefault="00484ECA" w:rsidP="00806E65">
      <w:pPr>
        <w:pStyle w:val="Balk4"/>
        <w:numPr>
          <w:ilvl w:val="3"/>
          <w:numId w:val="30"/>
        </w:numPr>
      </w:pPr>
      <w:bookmarkStart w:id="501" w:name="_Toc411800195"/>
      <w:r w:rsidRPr="00B54061">
        <w:t>İyi / kötü huylu beyin tümör</w:t>
      </w:r>
      <w:r w:rsidR="00F006FA">
        <w:t>lerinin</w:t>
      </w:r>
      <w:r w:rsidRPr="00B54061">
        <w:t xml:space="preserve"> ayrımı</w:t>
      </w:r>
      <w:bookmarkEnd w:id="501"/>
    </w:p>
    <w:p w:rsidR="00484ECA" w:rsidRPr="00484ECA" w:rsidRDefault="00484ECA" w:rsidP="00484ECA">
      <w:pPr>
        <w:spacing w:line="360" w:lineRule="auto"/>
        <w:ind w:left="-6"/>
        <w:jc w:val="both"/>
        <w:rPr>
          <w:b/>
        </w:rPr>
      </w:pPr>
    </w:p>
    <w:p w:rsidR="00484ECA" w:rsidRDefault="00484ECA" w:rsidP="00291432">
      <w:pPr>
        <w:pStyle w:val="AnaParagrafYaziStiliSau"/>
      </w:pPr>
      <w:r w:rsidRPr="00484ECA">
        <w:t>İyi huylu beyin tümörü ile kötü huylu beyin tümörünün MRS spektrum verileri ile ayrımının yapılması için</w:t>
      </w:r>
      <w:r w:rsidR="00DB56CA">
        <w:t>,</w:t>
      </w:r>
      <w:r w:rsidRPr="00484ECA">
        <w:t xml:space="preserve"> normal beyin dokusu ve GBM beyin tümörlerinin ayrımında olduğu gibi iki farklı test işlemi gerçekleştirilmiştir. Test işlemlerinde öncelikle iyi huylu bir beyin tümörüne ait MRS sinyali alınarak</w:t>
      </w:r>
      <w:r w:rsidR="00DB56CA">
        <w:t>,</w:t>
      </w:r>
      <w:r w:rsidRPr="00484ECA">
        <w:t xml:space="preserve"> NSA algoritması </w:t>
      </w:r>
      <w:r w:rsidR="00DB56CA">
        <w:t>için</w:t>
      </w:r>
      <w:r w:rsidRPr="00484ECA">
        <w:t xml:space="preserve"> eğitim kümesi </w:t>
      </w:r>
      <w:r w:rsidR="00C05C02">
        <w:t>oluşturulmuştur</w:t>
      </w:r>
      <w:r w:rsidRPr="00484ECA">
        <w:t xml:space="preserve">. Daha sonraki sinyaller ise </w:t>
      </w:r>
      <w:proofErr w:type="gramStart"/>
      <w:r w:rsidRPr="00484ECA">
        <w:t>optimum</w:t>
      </w:r>
      <w:proofErr w:type="gramEnd"/>
      <w:r w:rsidRPr="00484ECA">
        <w:t xml:space="preserve"> </w:t>
      </w:r>
      <w:r w:rsidR="008F7352">
        <w:t>dedektör</w:t>
      </w:r>
      <w:r w:rsidRPr="00484ECA">
        <w:t xml:space="preserve"> </w:t>
      </w:r>
      <w:r w:rsidRPr="00484ECA">
        <w:lastRenderedPageBreak/>
        <w:t xml:space="preserve">kümesi ile </w:t>
      </w:r>
      <w:r w:rsidR="00F006FA">
        <w:t xml:space="preserve">eşleşmek üzere </w:t>
      </w:r>
      <w:r w:rsidRPr="00484ECA">
        <w:t>test sinyali olarak kullanılmıştır. Sinyaldeki anormal durumlar tespit edildikten sonra</w:t>
      </w:r>
      <w:r w:rsidR="00DB56CA">
        <w:t>,</w:t>
      </w:r>
      <w:r w:rsidRPr="00484ECA">
        <w:t xml:space="preserve"> bu çalışmada önerilen özellik çıkarım yöntemi ile sinyalin sınıflandırılması için özelliklerinin çıkarımı gerçekleştirilmiştir. </w:t>
      </w:r>
      <w:fldSimple w:instr=" REF _Ref408071756 ">
        <w:r w:rsidR="009872A3">
          <w:t xml:space="preserve">Şekil </w:t>
        </w:r>
        <w:r w:rsidR="009872A3">
          <w:rPr>
            <w:noProof/>
          </w:rPr>
          <w:t>5</w:t>
        </w:r>
        <w:r w:rsidR="009872A3">
          <w:t>.</w:t>
        </w:r>
        <w:r w:rsidR="009872A3">
          <w:rPr>
            <w:noProof/>
          </w:rPr>
          <w:t>17</w:t>
        </w:r>
      </w:fldSimple>
      <w:r w:rsidR="008B3A3A">
        <w:t>'</w:t>
      </w:r>
      <w:r w:rsidRPr="00484ECA">
        <w:t>de gerçekleştiril</w:t>
      </w:r>
      <w:r w:rsidR="00DB56CA">
        <w:t>en sistemde iyi huylu m</w:t>
      </w:r>
      <w:r w:rsidR="007C4CAC">
        <w:t>eningiom</w:t>
      </w:r>
      <w:r w:rsidRPr="00484ECA">
        <w:t xml:space="preserve"> beyin tümörüne ait eğitim sinyali ve GBM beyin tümörüne sahip hastaya ait test MRS sinyallerinin </w:t>
      </w:r>
      <w:proofErr w:type="gramStart"/>
      <w:r w:rsidRPr="00484ECA">
        <w:t>optimum</w:t>
      </w:r>
      <w:proofErr w:type="gramEnd"/>
      <w:r w:rsidRPr="00484ECA">
        <w:t xml:space="preserve"> </w:t>
      </w:r>
      <w:r w:rsidR="008F7352">
        <w:t>dedektör</w:t>
      </w:r>
      <w:r w:rsidRPr="00484ECA">
        <w:t xml:space="preserve"> kümesi ile çizdirilmiş biçimleri görülmektedir. Şekilde mavi renk ile gösterilen sinyal eğitim sinyalini, kırmızı renk ile gösterilen sinyal test sinyalini ve küçük renkli noktalar ise </w:t>
      </w:r>
      <w:proofErr w:type="gramStart"/>
      <w:r w:rsidRPr="00484ECA">
        <w:t>optimum</w:t>
      </w:r>
      <w:proofErr w:type="gramEnd"/>
      <w:r w:rsidRPr="00484ECA">
        <w:t xml:space="preserve"> </w:t>
      </w:r>
      <w:r w:rsidR="008F7352">
        <w:t>dedektör</w:t>
      </w:r>
      <w:r w:rsidRPr="00484ECA">
        <w:t xml:space="preserve"> kümesinin örüntülerini göstermektedir.</w:t>
      </w:r>
    </w:p>
    <w:p w:rsidR="00484ECA" w:rsidRPr="00484ECA" w:rsidRDefault="00484ECA" w:rsidP="00484ECA">
      <w:pPr>
        <w:spacing w:line="360" w:lineRule="auto"/>
        <w:jc w:val="both"/>
      </w:pPr>
    </w:p>
    <w:p w:rsidR="00484ECA" w:rsidRPr="00484ECA" w:rsidRDefault="006D6C20" w:rsidP="00CC7EA8">
      <w:pPr>
        <w:spacing w:line="360" w:lineRule="auto"/>
        <w:jc w:val="center"/>
      </w:pPr>
      <w:r>
        <w:rPr>
          <w:noProof/>
        </w:rPr>
        <w:drawing>
          <wp:inline distT="0" distB="0" distL="0" distR="0">
            <wp:extent cx="5219700" cy="2719682"/>
            <wp:effectExtent l="19050" t="0" r="0" b="0"/>
            <wp:docPr id="304" name="Resim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9" cstate="print"/>
                    <a:srcRect/>
                    <a:stretch>
                      <a:fillRect/>
                    </a:stretch>
                  </pic:blipFill>
                  <pic:spPr bwMode="auto">
                    <a:xfrm>
                      <a:off x="0" y="0"/>
                      <a:ext cx="5219700" cy="2719682"/>
                    </a:xfrm>
                    <a:prstGeom prst="rect">
                      <a:avLst/>
                    </a:prstGeom>
                    <a:noFill/>
                    <a:ln w="9525">
                      <a:noFill/>
                      <a:miter lim="800000"/>
                      <a:headEnd/>
                      <a:tailEnd/>
                    </a:ln>
                  </pic:spPr>
                </pic:pic>
              </a:graphicData>
            </a:graphic>
          </wp:inline>
        </w:drawing>
      </w:r>
    </w:p>
    <w:p w:rsidR="00484ECA" w:rsidRPr="00484ECA" w:rsidRDefault="0033159B" w:rsidP="00315E4F">
      <w:pPr>
        <w:pStyle w:val="ResimYazs"/>
        <w:ind w:left="851" w:hanging="851"/>
        <w:jc w:val="both"/>
      </w:pPr>
      <w:bookmarkStart w:id="502" w:name="_Ref408003996"/>
      <w:bookmarkStart w:id="503" w:name="_Ref408071756"/>
      <w:bookmarkStart w:id="504" w:name="_Toc411849803"/>
      <w:bookmarkStart w:id="505" w:name="_Toc411852978"/>
      <w:r>
        <w:t xml:space="preserve">Şekil </w:t>
      </w:r>
      <w:fldSimple w:instr=" STYLEREF 1 \s ">
        <w:r w:rsidR="009872A3">
          <w:rPr>
            <w:noProof/>
          </w:rPr>
          <w:t>5</w:t>
        </w:r>
      </w:fldSimple>
      <w:r w:rsidR="00244721">
        <w:t>.</w:t>
      </w:r>
      <w:fldSimple w:instr=" SEQ Şekil \* ARABIC \s 1 ">
        <w:r w:rsidR="009872A3">
          <w:rPr>
            <w:noProof/>
          </w:rPr>
          <w:t>17</w:t>
        </w:r>
      </w:fldSimple>
      <w:bookmarkEnd w:id="502"/>
      <w:bookmarkEnd w:id="503"/>
      <w:r>
        <w:t xml:space="preserve">. </w:t>
      </w:r>
      <w:bookmarkStart w:id="506" w:name="OLE_LINK52"/>
      <w:bookmarkStart w:id="507" w:name="OLE_LINK57"/>
      <w:r w:rsidR="00730BED">
        <w:t>İyi ve kötü huylu beyin tümörlerinin ayrımı için</w:t>
      </w:r>
      <w:bookmarkEnd w:id="506"/>
      <w:bookmarkEnd w:id="507"/>
      <w:r w:rsidR="00730BED">
        <w:t xml:space="preserve"> </w:t>
      </w:r>
      <w:r w:rsidR="00DB56CA">
        <w:t>m</w:t>
      </w:r>
      <w:r w:rsidR="00D01F0D">
        <w:t>eningiom</w:t>
      </w:r>
      <w:r w:rsidRPr="003E39DA">
        <w:t xml:space="preserve"> ve GBM MRS sinyallerine ait örüntüler</w:t>
      </w:r>
      <w:bookmarkEnd w:id="504"/>
      <w:bookmarkEnd w:id="505"/>
    </w:p>
    <w:p w:rsidR="00121E17" w:rsidRDefault="00121E17" w:rsidP="00484ECA">
      <w:pPr>
        <w:spacing w:line="360" w:lineRule="auto"/>
        <w:jc w:val="both"/>
      </w:pPr>
      <w:bookmarkStart w:id="508" w:name="OLE_LINK28"/>
    </w:p>
    <w:p w:rsidR="00484ECA" w:rsidRDefault="00BC1C52" w:rsidP="00484ECA">
      <w:pPr>
        <w:spacing w:line="360" w:lineRule="auto"/>
        <w:jc w:val="both"/>
      </w:pPr>
      <w:r>
        <w:fldChar w:fldCharType="begin"/>
      </w:r>
      <w:r w:rsidR="0033159B">
        <w:instrText xml:space="preserve"> REF _Ref408003996 </w:instrText>
      </w:r>
      <w:r>
        <w:fldChar w:fldCharType="separate"/>
      </w:r>
      <w:r w:rsidR="009872A3">
        <w:t xml:space="preserve">Şekil </w:t>
      </w:r>
      <w:r w:rsidR="009872A3">
        <w:rPr>
          <w:noProof/>
        </w:rPr>
        <w:t>5</w:t>
      </w:r>
      <w:r w:rsidR="009872A3">
        <w:t>.</w:t>
      </w:r>
      <w:r w:rsidR="009872A3">
        <w:rPr>
          <w:noProof/>
        </w:rPr>
        <w:t>17</w:t>
      </w:r>
      <w:r>
        <w:fldChar w:fldCharType="end"/>
      </w:r>
      <w:r w:rsidR="008B3A3A">
        <w:t>'</w:t>
      </w:r>
      <w:r w:rsidR="00F006FA">
        <w:t>de</w:t>
      </w:r>
      <w:r w:rsidR="00484ECA" w:rsidRPr="00484ECA">
        <w:t xml:space="preserve"> görüldüğü gibi, eğitim için</w:t>
      </w:r>
      <w:r w:rsidR="007C4CAC">
        <w:t xml:space="preserve"> kullanılan iyi huylu Meningiom</w:t>
      </w:r>
      <w:r w:rsidR="00484ECA" w:rsidRPr="00484ECA">
        <w:t xml:space="preserve"> beyin tümörüne sahip bir hastaya ait MRS sinyali </w:t>
      </w:r>
      <w:proofErr w:type="gramStart"/>
      <w:r w:rsidR="00484ECA" w:rsidRPr="00484ECA">
        <w:t>ile</w:t>
      </w:r>
      <w:r w:rsidR="00F006FA">
        <w:t>,</w:t>
      </w:r>
      <w:proofErr w:type="gramEnd"/>
      <w:r w:rsidR="00484ECA" w:rsidRPr="00484ECA">
        <w:t xml:space="preserve"> test için kullanılan GBM beyin tümörüne sahip bir hastanın MRS sinyali arasında bazı değişiklikler görülmektedir. Bunlardan en önemlileri, GBM sinyalinde </w:t>
      </w:r>
      <w:proofErr w:type="gramStart"/>
      <w:r w:rsidR="00484ECA" w:rsidRPr="00484ECA">
        <w:t>1.3</w:t>
      </w:r>
      <w:proofErr w:type="gramEnd"/>
      <w:r w:rsidR="00484ECA" w:rsidRPr="00484ECA">
        <w:t xml:space="preserve"> ppm - 1.4 ppm frekans aralıklarında Lac</w:t>
      </w:r>
      <w:r w:rsidR="00C07563">
        <w:t xml:space="preserve"> </w:t>
      </w:r>
      <w:r w:rsidR="00484ECA" w:rsidRPr="00484ECA">
        <w:t>+</w:t>
      </w:r>
      <w:r w:rsidR="00C07563">
        <w:t xml:space="preserve"> </w:t>
      </w:r>
      <w:r w:rsidR="00484ECA" w:rsidRPr="00484ECA">
        <w:t xml:space="preserve">Lip piklerinde aşırı bir yükselme; yaklaşık 2.02 ppm frekans değerinde NAA pikinde ise aşırı bir düşüş görülmektedir. GBM beyin tümörüne ait MRS sinyalleri ile Meningiom beyin tümörüne ait MRS sinyallerinin bazı parametrelerinin karşılaştırılması </w:t>
      </w:r>
      <w:r>
        <w:fldChar w:fldCharType="begin"/>
      </w:r>
      <w:r w:rsidR="00C5369A">
        <w:instrText xml:space="preserve"> REF _Ref408004046 </w:instrText>
      </w:r>
      <w:r>
        <w:fldChar w:fldCharType="separate"/>
      </w:r>
      <w:r w:rsidR="009872A3">
        <w:t xml:space="preserve">Tablo </w:t>
      </w:r>
      <w:r w:rsidR="009872A3">
        <w:rPr>
          <w:noProof/>
        </w:rPr>
        <w:t>5</w:t>
      </w:r>
      <w:r w:rsidR="009872A3">
        <w:t>.</w:t>
      </w:r>
      <w:r w:rsidR="009872A3">
        <w:rPr>
          <w:noProof/>
        </w:rPr>
        <w:t>10</w:t>
      </w:r>
      <w:r>
        <w:fldChar w:fldCharType="end"/>
      </w:r>
      <w:r w:rsidR="008B3A3A">
        <w:t>'</w:t>
      </w:r>
      <w:r w:rsidR="00484ECA" w:rsidRPr="00484ECA">
        <w:t>d</w:t>
      </w:r>
      <w:r w:rsidR="00C07563">
        <w:t>a</w:t>
      </w:r>
      <w:r w:rsidR="00484ECA" w:rsidRPr="00484ECA">
        <w:t xml:space="preserve"> sunulmuştur.</w:t>
      </w:r>
    </w:p>
    <w:p w:rsidR="00484ECA" w:rsidRDefault="00484ECA" w:rsidP="00484ECA">
      <w:pPr>
        <w:spacing w:line="360" w:lineRule="auto"/>
        <w:jc w:val="both"/>
      </w:pPr>
    </w:p>
    <w:p w:rsidR="001C6BDA" w:rsidRDefault="001C6BDA" w:rsidP="00484ECA">
      <w:pPr>
        <w:spacing w:line="360" w:lineRule="auto"/>
        <w:jc w:val="both"/>
      </w:pPr>
    </w:p>
    <w:p w:rsidR="001C6BDA" w:rsidRPr="00484ECA" w:rsidRDefault="001C6BDA" w:rsidP="00484ECA">
      <w:pPr>
        <w:spacing w:line="360" w:lineRule="auto"/>
        <w:jc w:val="both"/>
      </w:pPr>
    </w:p>
    <w:p w:rsidR="0033159B" w:rsidRPr="0033159B" w:rsidRDefault="0033159B" w:rsidP="00E06906">
      <w:pPr>
        <w:pStyle w:val="Tabloyazs"/>
        <w:spacing w:after="120" w:line="240" w:lineRule="auto"/>
        <w:ind w:left="992" w:hanging="992"/>
        <w:jc w:val="both"/>
      </w:pPr>
      <w:bookmarkStart w:id="509" w:name="_Ref408004046"/>
      <w:bookmarkStart w:id="510" w:name="_Toc411849831"/>
      <w:bookmarkStart w:id="511" w:name="_Toc411853406"/>
      <w:r>
        <w:lastRenderedPageBreak/>
        <w:t xml:space="preserve">Tablo </w:t>
      </w:r>
      <w:fldSimple w:instr=" STYLEREF 1 \s ">
        <w:r w:rsidR="009872A3">
          <w:rPr>
            <w:noProof/>
          </w:rPr>
          <w:t>5</w:t>
        </w:r>
      </w:fldSimple>
      <w:r w:rsidR="0078751A">
        <w:t>.</w:t>
      </w:r>
      <w:fldSimple w:instr=" SEQ Tablo \* ARABIC \s 1 ">
        <w:r w:rsidR="009872A3">
          <w:rPr>
            <w:noProof/>
          </w:rPr>
          <w:t>10</w:t>
        </w:r>
      </w:fldSimple>
      <w:bookmarkEnd w:id="509"/>
      <w:r>
        <w:t>.</w:t>
      </w:r>
      <w:r w:rsidR="006F62CA">
        <w:t xml:space="preserve"> İyi ve kötü huylu beyin tümörlerinin ayrımı için</w:t>
      </w:r>
      <w:r w:rsidR="006F62CA" w:rsidRPr="00B62826">
        <w:t xml:space="preserve"> </w:t>
      </w:r>
      <w:r w:rsidR="00D01F0D">
        <w:t>Meningiom</w:t>
      </w:r>
      <w:r w:rsidR="006F62CA">
        <w:t xml:space="preserve"> ve GBM MRS sinyallerinin</w:t>
      </w:r>
      <w:r w:rsidRPr="00B62826">
        <w:t xml:space="preserve"> ortalama parametre değişimleri</w:t>
      </w:r>
      <w:bookmarkEnd w:id="510"/>
      <w:bookmarkEnd w:id="511"/>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tblPr>
      <w:tblGrid>
        <w:gridCol w:w="2783"/>
        <w:gridCol w:w="2944"/>
        <w:gridCol w:w="1677"/>
      </w:tblGrid>
      <w:tr w:rsidR="00484ECA" w:rsidRPr="0033159B" w:rsidTr="000E1D12">
        <w:trPr>
          <w:trHeight w:val="392"/>
          <w:jc w:val="center"/>
        </w:trPr>
        <w:tc>
          <w:tcPr>
            <w:tcW w:w="2783" w:type="dxa"/>
            <w:tcBorders>
              <w:top w:val="single" w:sz="4" w:space="0" w:color="auto"/>
              <w:bottom w:val="single" w:sz="4" w:space="0" w:color="auto"/>
            </w:tcBorders>
            <w:shd w:val="clear" w:color="auto" w:fill="D9D9D9" w:themeFill="background1" w:themeFillShade="D9"/>
            <w:vAlign w:val="center"/>
          </w:tcPr>
          <w:p w:rsidR="00484ECA" w:rsidRPr="0033159B" w:rsidRDefault="00484ECA" w:rsidP="00484ECA">
            <w:pPr>
              <w:spacing w:line="360" w:lineRule="auto"/>
              <w:jc w:val="both"/>
              <w:rPr>
                <w:b/>
                <w:sz w:val="20"/>
                <w:szCs w:val="20"/>
              </w:rPr>
            </w:pPr>
            <w:bookmarkStart w:id="512" w:name="OLE_LINK164"/>
            <w:bookmarkStart w:id="513" w:name="OLE_LINK165"/>
            <w:r w:rsidRPr="0033159B">
              <w:rPr>
                <w:b/>
                <w:sz w:val="20"/>
                <w:szCs w:val="20"/>
              </w:rPr>
              <w:t>Parametre</w:t>
            </w:r>
          </w:p>
        </w:tc>
        <w:tc>
          <w:tcPr>
            <w:tcW w:w="2944" w:type="dxa"/>
            <w:tcBorders>
              <w:top w:val="single" w:sz="4" w:space="0" w:color="auto"/>
              <w:bottom w:val="single" w:sz="4" w:space="0" w:color="auto"/>
            </w:tcBorders>
            <w:shd w:val="clear" w:color="auto" w:fill="D9D9D9" w:themeFill="background1" w:themeFillShade="D9"/>
            <w:vAlign w:val="center"/>
          </w:tcPr>
          <w:p w:rsidR="00484ECA" w:rsidRPr="0033159B" w:rsidRDefault="007C4CAC" w:rsidP="00484ECA">
            <w:pPr>
              <w:spacing w:line="360" w:lineRule="auto"/>
              <w:jc w:val="both"/>
              <w:rPr>
                <w:b/>
                <w:sz w:val="20"/>
                <w:szCs w:val="20"/>
              </w:rPr>
            </w:pPr>
            <w:r>
              <w:rPr>
                <w:b/>
                <w:sz w:val="20"/>
                <w:szCs w:val="20"/>
              </w:rPr>
              <w:t>Meningiom</w:t>
            </w:r>
          </w:p>
        </w:tc>
        <w:tc>
          <w:tcPr>
            <w:tcW w:w="1677" w:type="dxa"/>
            <w:tcBorders>
              <w:top w:val="single" w:sz="4" w:space="0" w:color="auto"/>
              <w:bottom w:val="single" w:sz="4" w:space="0" w:color="auto"/>
            </w:tcBorders>
            <w:shd w:val="clear" w:color="auto" w:fill="D9D9D9" w:themeFill="background1" w:themeFillShade="D9"/>
            <w:vAlign w:val="center"/>
          </w:tcPr>
          <w:p w:rsidR="00484ECA" w:rsidRPr="0033159B" w:rsidRDefault="00484ECA" w:rsidP="00484ECA">
            <w:pPr>
              <w:spacing w:line="360" w:lineRule="auto"/>
              <w:jc w:val="both"/>
              <w:rPr>
                <w:b/>
                <w:sz w:val="20"/>
                <w:szCs w:val="20"/>
              </w:rPr>
            </w:pPr>
            <w:r w:rsidRPr="0033159B">
              <w:rPr>
                <w:b/>
                <w:sz w:val="20"/>
                <w:szCs w:val="20"/>
              </w:rPr>
              <w:t>GBM</w:t>
            </w:r>
          </w:p>
        </w:tc>
      </w:tr>
      <w:tr w:rsidR="00484ECA" w:rsidRPr="0033159B" w:rsidTr="000E1D12">
        <w:trPr>
          <w:trHeight w:val="307"/>
          <w:jc w:val="center"/>
        </w:trPr>
        <w:tc>
          <w:tcPr>
            <w:tcW w:w="2783" w:type="dxa"/>
            <w:tcBorders>
              <w:top w:val="single" w:sz="4" w:space="0" w:color="auto"/>
            </w:tcBorders>
            <w:shd w:val="clear" w:color="auto" w:fill="D9D9D9" w:themeFill="background1" w:themeFillShade="D9"/>
          </w:tcPr>
          <w:p w:rsidR="00484ECA" w:rsidRPr="0033159B" w:rsidRDefault="00B82B2C" w:rsidP="00484ECA">
            <w:pPr>
              <w:spacing w:line="360" w:lineRule="auto"/>
              <w:jc w:val="both"/>
              <w:rPr>
                <w:sz w:val="20"/>
                <w:szCs w:val="20"/>
              </w:rPr>
            </w:pPr>
            <w:r>
              <w:rPr>
                <w:sz w:val="20"/>
                <w:szCs w:val="20"/>
              </w:rPr>
              <w:t>NAA/</w:t>
            </w:r>
            <w:r w:rsidR="00AB5381">
              <w:rPr>
                <w:sz w:val="20"/>
                <w:szCs w:val="20"/>
              </w:rPr>
              <w:t>Cr</w:t>
            </w:r>
          </w:p>
        </w:tc>
        <w:tc>
          <w:tcPr>
            <w:tcW w:w="2944" w:type="dxa"/>
            <w:tcBorders>
              <w:top w:val="single" w:sz="4" w:space="0" w:color="auto"/>
            </w:tcBorders>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1.01±0.26</w:t>
            </w:r>
          </w:p>
        </w:tc>
        <w:tc>
          <w:tcPr>
            <w:tcW w:w="1677" w:type="dxa"/>
            <w:tcBorders>
              <w:top w:val="single" w:sz="4" w:space="0" w:color="auto"/>
            </w:tcBorders>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0.64±1.12</w:t>
            </w:r>
          </w:p>
        </w:tc>
      </w:tr>
      <w:tr w:rsidR="00484ECA" w:rsidRPr="0033159B" w:rsidTr="000E1D12">
        <w:trPr>
          <w:trHeight w:val="307"/>
          <w:jc w:val="center"/>
        </w:trPr>
        <w:tc>
          <w:tcPr>
            <w:tcW w:w="2783" w:type="dxa"/>
            <w:shd w:val="clear" w:color="auto" w:fill="D9D9D9" w:themeFill="background1" w:themeFillShade="D9"/>
          </w:tcPr>
          <w:p w:rsidR="00484ECA" w:rsidRPr="0033159B" w:rsidRDefault="00B82B2C" w:rsidP="00484ECA">
            <w:pPr>
              <w:spacing w:line="360" w:lineRule="auto"/>
              <w:jc w:val="both"/>
              <w:rPr>
                <w:sz w:val="20"/>
                <w:szCs w:val="20"/>
              </w:rPr>
            </w:pPr>
            <w:r>
              <w:rPr>
                <w:sz w:val="20"/>
                <w:szCs w:val="20"/>
              </w:rPr>
              <w:t>Cho/</w:t>
            </w:r>
            <w:r w:rsidR="00AB5381">
              <w:rPr>
                <w:sz w:val="20"/>
                <w:szCs w:val="20"/>
              </w:rPr>
              <w:t>Cr</w:t>
            </w:r>
          </w:p>
        </w:tc>
        <w:tc>
          <w:tcPr>
            <w:tcW w:w="2944" w:type="dxa"/>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1.52±1.20</w:t>
            </w:r>
          </w:p>
        </w:tc>
        <w:tc>
          <w:tcPr>
            <w:tcW w:w="1677" w:type="dxa"/>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2.87±3.16</w:t>
            </w:r>
          </w:p>
        </w:tc>
      </w:tr>
      <w:tr w:rsidR="00484ECA" w:rsidRPr="0033159B" w:rsidTr="000E1D12">
        <w:trPr>
          <w:trHeight w:val="307"/>
          <w:jc w:val="center"/>
        </w:trPr>
        <w:tc>
          <w:tcPr>
            <w:tcW w:w="2783" w:type="dxa"/>
            <w:shd w:val="clear" w:color="auto" w:fill="D9D9D9" w:themeFill="background1" w:themeFillShade="D9"/>
          </w:tcPr>
          <w:p w:rsidR="00484ECA" w:rsidRPr="0033159B" w:rsidRDefault="00B82B2C" w:rsidP="00484ECA">
            <w:pPr>
              <w:spacing w:line="360" w:lineRule="auto"/>
              <w:jc w:val="both"/>
              <w:rPr>
                <w:sz w:val="20"/>
                <w:szCs w:val="20"/>
              </w:rPr>
            </w:pPr>
            <w:r>
              <w:rPr>
                <w:sz w:val="20"/>
                <w:szCs w:val="20"/>
              </w:rPr>
              <w:t>Cho/</w:t>
            </w:r>
            <w:r w:rsidR="00484ECA" w:rsidRPr="0033159B">
              <w:rPr>
                <w:sz w:val="20"/>
                <w:szCs w:val="20"/>
              </w:rPr>
              <w:t>NAA</w:t>
            </w:r>
          </w:p>
        </w:tc>
        <w:tc>
          <w:tcPr>
            <w:tcW w:w="2944" w:type="dxa"/>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1.51±1.15</w:t>
            </w:r>
          </w:p>
        </w:tc>
        <w:tc>
          <w:tcPr>
            <w:tcW w:w="1677" w:type="dxa"/>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4.49±1.11</w:t>
            </w:r>
          </w:p>
        </w:tc>
      </w:tr>
      <w:tr w:rsidR="00484ECA" w:rsidRPr="0033159B" w:rsidTr="000E1D12">
        <w:trPr>
          <w:trHeight w:val="307"/>
          <w:jc w:val="center"/>
        </w:trPr>
        <w:tc>
          <w:tcPr>
            <w:tcW w:w="2783" w:type="dxa"/>
            <w:shd w:val="clear" w:color="auto" w:fill="D9D9D9" w:themeFill="background1" w:themeFillShade="D9"/>
          </w:tcPr>
          <w:p w:rsidR="00484ECA" w:rsidRPr="0033159B" w:rsidRDefault="00B82B2C" w:rsidP="00484ECA">
            <w:pPr>
              <w:spacing w:line="360" w:lineRule="auto"/>
              <w:jc w:val="both"/>
              <w:rPr>
                <w:sz w:val="20"/>
                <w:szCs w:val="20"/>
              </w:rPr>
            </w:pPr>
            <w:r>
              <w:rPr>
                <w:sz w:val="20"/>
                <w:szCs w:val="20"/>
              </w:rPr>
              <w:t>Lac/</w:t>
            </w:r>
            <w:r w:rsidR="00AB5381">
              <w:rPr>
                <w:sz w:val="20"/>
                <w:szCs w:val="20"/>
              </w:rPr>
              <w:t>Cr</w:t>
            </w:r>
          </w:p>
        </w:tc>
        <w:tc>
          <w:tcPr>
            <w:tcW w:w="2944" w:type="dxa"/>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0.11±0.05</w:t>
            </w:r>
          </w:p>
        </w:tc>
        <w:tc>
          <w:tcPr>
            <w:tcW w:w="1677" w:type="dxa"/>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6.60±3.40</w:t>
            </w:r>
          </w:p>
        </w:tc>
      </w:tr>
      <w:tr w:rsidR="00484ECA" w:rsidRPr="0033159B" w:rsidTr="000E1D12">
        <w:trPr>
          <w:trHeight w:val="307"/>
          <w:jc w:val="center"/>
        </w:trPr>
        <w:tc>
          <w:tcPr>
            <w:tcW w:w="2783" w:type="dxa"/>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 xml:space="preserve">Aktifleşen </w:t>
            </w:r>
            <w:r w:rsidR="008F7352">
              <w:rPr>
                <w:sz w:val="20"/>
                <w:szCs w:val="20"/>
              </w:rPr>
              <w:t>dedektör</w:t>
            </w:r>
            <w:r w:rsidRPr="0033159B">
              <w:rPr>
                <w:sz w:val="20"/>
                <w:szCs w:val="20"/>
              </w:rPr>
              <w:t xml:space="preserve"> sayısı</w:t>
            </w:r>
          </w:p>
        </w:tc>
        <w:tc>
          <w:tcPr>
            <w:tcW w:w="2944" w:type="dxa"/>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8.48±1.23</w:t>
            </w:r>
          </w:p>
        </w:tc>
        <w:tc>
          <w:tcPr>
            <w:tcW w:w="1677" w:type="dxa"/>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25.55±5.85</w:t>
            </w:r>
          </w:p>
        </w:tc>
      </w:tr>
      <w:tr w:rsidR="00484ECA" w:rsidRPr="0033159B" w:rsidTr="000E1D12">
        <w:trPr>
          <w:trHeight w:val="307"/>
          <w:jc w:val="center"/>
        </w:trPr>
        <w:tc>
          <w:tcPr>
            <w:tcW w:w="2783" w:type="dxa"/>
            <w:tcBorders>
              <w:bottom w:val="single" w:sz="4" w:space="0" w:color="auto"/>
            </w:tcBorders>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Hata oranı</w:t>
            </w:r>
          </w:p>
        </w:tc>
        <w:tc>
          <w:tcPr>
            <w:tcW w:w="2944" w:type="dxa"/>
            <w:tcBorders>
              <w:bottom w:val="single" w:sz="4" w:space="0" w:color="auto"/>
            </w:tcBorders>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4.22±0.75</w:t>
            </w:r>
          </w:p>
        </w:tc>
        <w:tc>
          <w:tcPr>
            <w:tcW w:w="1677" w:type="dxa"/>
            <w:tcBorders>
              <w:bottom w:val="single" w:sz="4" w:space="0" w:color="auto"/>
            </w:tcBorders>
            <w:shd w:val="clear" w:color="auto" w:fill="D9D9D9" w:themeFill="background1" w:themeFillShade="D9"/>
          </w:tcPr>
          <w:p w:rsidR="00484ECA" w:rsidRPr="0033159B" w:rsidRDefault="00484ECA" w:rsidP="00484ECA">
            <w:pPr>
              <w:spacing w:line="360" w:lineRule="auto"/>
              <w:jc w:val="both"/>
              <w:rPr>
                <w:sz w:val="20"/>
                <w:szCs w:val="20"/>
              </w:rPr>
            </w:pPr>
            <w:r w:rsidRPr="0033159B">
              <w:rPr>
                <w:sz w:val="20"/>
                <w:szCs w:val="20"/>
              </w:rPr>
              <w:t>12.71±2.35</w:t>
            </w:r>
          </w:p>
        </w:tc>
      </w:tr>
      <w:bookmarkEnd w:id="508"/>
      <w:bookmarkEnd w:id="512"/>
      <w:bookmarkEnd w:id="513"/>
    </w:tbl>
    <w:p w:rsidR="00484ECA" w:rsidRPr="0091719B" w:rsidRDefault="00484ECA" w:rsidP="00484ECA">
      <w:pPr>
        <w:spacing w:line="360" w:lineRule="auto"/>
        <w:jc w:val="both"/>
        <w:rPr>
          <w:sz w:val="28"/>
          <w:szCs w:val="28"/>
        </w:rPr>
      </w:pPr>
    </w:p>
    <w:p w:rsidR="00484ECA" w:rsidRDefault="007C4CAC" w:rsidP="00484ECA">
      <w:pPr>
        <w:spacing w:line="360" w:lineRule="auto"/>
        <w:jc w:val="both"/>
      </w:pPr>
      <w:r>
        <w:t>Meningiom</w:t>
      </w:r>
      <w:r w:rsidR="00484ECA" w:rsidRPr="00484ECA">
        <w:t xml:space="preserve"> ve GBM beyin tümörlerinin ayrımı için</w:t>
      </w:r>
      <w:r w:rsidR="00C07563">
        <w:t>,</w:t>
      </w:r>
      <w:r w:rsidR="00484ECA" w:rsidRPr="00484ECA">
        <w:t xml:space="preserve"> yine iki farklı test işlemi yürütülmüştür. İlk test işleminde herhangi bir özellik çıkarımı yapılmadan, MRS sinyal spektrumundaki 190 </w:t>
      </w:r>
      <w:r w:rsidR="00B67444">
        <w:t>verinin</w:t>
      </w:r>
      <w:r w:rsidR="00484ECA" w:rsidRPr="00484ECA">
        <w:t xml:space="preserve"> tamamı kullanılarak sınıflandırma işlemi gerçekleştirilmiştir. Sınıflandırma işleminde PNN, k-NN, Bayes, LDA ve SVM yöntemlerinin her birisinin başarı</w:t>
      </w:r>
      <w:r w:rsidR="00C05C02">
        <w:t>mı</w:t>
      </w:r>
      <w:r w:rsidR="00484ECA" w:rsidRPr="00484ECA">
        <w:t xml:space="preserve"> ölçülmüştür. Her bir sınıflandırma metodunda, normal beyin </w:t>
      </w:r>
      <w:r w:rsidR="00C07563">
        <w:t xml:space="preserve">dokusu </w:t>
      </w:r>
      <w:r w:rsidR="00484ECA" w:rsidRPr="00484ECA">
        <w:t xml:space="preserve">ve GBM için </w:t>
      </w:r>
      <w:r w:rsidR="0033159B">
        <w:t xml:space="preserve">elde edilen </w:t>
      </w:r>
      <w:r w:rsidR="00A245BC">
        <w:t>eşleştirme</w:t>
      </w:r>
      <w:r w:rsidR="0033159B">
        <w:t xml:space="preserve"> matris</w:t>
      </w:r>
      <w:r w:rsidR="00A245BC">
        <w:t>i</w:t>
      </w:r>
      <w:r w:rsidR="00484ECA" w:rsidRPr="00484ECA">
        <w:t xml:space="preserve"> sonuçları </w:t>
      </w:r>
      <w:r w:rsidR="00BC1C52">
        <w:fldChar w:fldCharType="begin"/>
      </w:r>
      <w:r w:rsidR="00C5369A">
        <w:instrText xml:space="preserve"> REF _Ref408004108 </w:instrText>
      </w:r>
      <w:r w:rsidR="00BC1C52">
        <w:fldChar w:fldCharType="separate"/>
      </w:r>
      <w:r w:rsidR="009872A3">
        <w:t xml:space="preserve">Tablo </w:t>
      </w:r>
      <w:r w:rsidR="009872A3">
        <w:rPr>
          <w:noProof/>
        </w:rPr>
        <w:t>5</w:t>
      </w:r>
      <w:r w:rsidR="009872A3">
        <w:t>.</w:t>
      </w:r>
      <w:r w:rsidR="009872A3">
        <w:rPr>
          <w:noProof/>
        </w:rPr>
        <w:t>11</w:t>
      </w:r>
      <w:r w:rsidR="00BC1C52">
        <w:fldChar w:fldCharType="end"/>
      </w:r>
      <w:r w:rsidR="008B3A3A">
        <w:t>'</w:t>
      </w:r>
      <w:r w:rsidR="00484ECA" w:rsidRPr="00484ECA">
        <w:t xml:space="preserve">de gösterilmiştir. Sınıflandırma işleminde </w:t>
      </w:r>
      <w:r w:rsidR="000E1D12">
        <w:t>m</w:t>
      </w:r>
      <w:r>
        <w:t>eningiom</w:t>
      </w:r>
      <w:r w:rsidR="00484ECA" w:rsidRPr="00484ECA">
        <w:t xml:space="preserve"> için 11 örnek, GBM için ise 22 örnek alınarak</w:t>
      </w:r>
      <w:r w:rsidR="000E1D12">
        <w:t>,</w:t>
      </w:r>
      <w:r w:rsidR="00484ECA" w:rsidRPr="00484ECA">
        <w:t xml:space="preserve"> toplamda 33 örnek MRS sinyal örüntüsü üzerinde test işlemi gerçekleştirilmiştir.</w:t>
      </w:r>
    </w:p>
    <w:p w:rsidR="00484ECA" w:rsidRPr="00484ECA" w:rsidRDefault="00484ECA" w:rsidP="00484ECA">
      <w:pPr>
        <w:spacing w:line="360" w:lineRule="auto"/>
        <w:jc w:val="both"/>
      </w:pPr>
    </w:p>
    <w:p w:rsidR="005451A9" w:rsidRPr="005451A9" w:rsidRDefault="005451A9" w:rsidP="00E06906">
      <w:pPr>
        <w:pStyle w:val="Tabloyazs"/>
        <w:spacing w:after="120" w:line="240" w:lineRule="auto"/>
        <w:ind w:left="992" w:hanging="992"/>
        <w:jc w:val="both"/>
      </w:pPr>
      <w:bookmarkStart w:id="514" w:name="_Ref408004108"/>
      <w:bookmarkStart w:id="515" w:name="_Toc411849832"/>
      <w:bookmarkStart w:id="516" w:name="_Toc411853407"/>
      <w:r>
        <w:t xml:space="preserve">Tablo </w:t>
      </w:r>
      <w:fldSimple w:instr=" STYLEREF 1 \s ">
        <w:r w:rsidR="009872A3">
          <w:rPr>
            <w:noProof/>
          </w:rPr>
          <w:t>5</w:t>
        </w:r>
      </w:fldSimple>
      <w:r w:rsidR="0078751A">
        <w:t>.</w:t>
      </w:r>
      <w:fldSimple w:instr=" SEQ Tablo \* ARABIC \s 1 ">
        <w:r w:rsidR="009872A3">
          <w:rPr>
            <w:noProof/>
          </w:rPr>
          <w:t>11</w:t>
        </w:r>
      </w:fldSimple>
      <w:bookmarkEnd w:id="514"/>
      <w:r>
        <w:t xml:space="preserve">. </w:t>
      </w:r>
      <w:r w:rsidR="00C21940">
        <w:t>İyi ve kötü huylu beyin tümörlerinin ayrımı için</w:t>
      </w:r>
      <w:r w:rsidR="00C21940" w:rsidRPr="003E39DA">
        <w:t xml:space="preserve"> </w:t>
      </w:r>
      <w:r w:rsidR="00D01F0D">
        <w:t>Meningiom</w:t>
      </w:r>
      <w:r w:rsidR="00C21940">
        <w:t xml:space="preserve"> ve GBM</w:t>
      </w:r>
      <w:r w:rsidR="0007555C">
        <w:t xml:space="preserve"> </w:t>
      </w:r>
      <w:r w:rsidRPr="0086065C">
        <w:t>MRS sinyal</w:t>
      </w:r>
      <w:r w:rsidR="00C21940">
        <w:t>leri</w:t>
      </w:r>
      <w:r w:rsidRPr="0086065C">
        <w:t>nin tüm noktalarına göre yapılan sınıflandırma sonuçları</w:t>
      </w:r>
      <w:bookmarkEnd w:id="515"/>
      <w:bookmarkEnd w:id="516"/>
    </w:p>
    <w:tbl>
      <w:tblPr>
        <w:tblW w:w="7946" w:type="dxa"/>
        <w:jc w:val="center"/>
        <w:shd w:val="clear" w:color="auto" w:fill="D9D9D9" w:themeFill="background1" w:themeFillShade="D9"/>
        <w:tblLayout w:type="fixed"/>
        <w:tblLook w:val="04A0"/>
      </w:tblPr>
      <w:tblGrid>
        <w:gridCol w:w="1946"/>
        <w:gridCol w:w="1769"/>
        <w:gridCol w:w="1178"/>
        <w:gridCol w:w="1071"/>
        <w:gridCol w:w="1097"/>
        <w:gridCol w:w="885"/>
      </w:tblGrid>
      <w:tr w:rsidR="00484ECA" w:rsidRPr="005451A9" w:rsidTr="00DC56CF">
        <w:trPr>
          <w:trHeight w:val="461"/>
          <w:jc w:val="center"/>
        </w:trPr>
        <w:tc>
          <w:tcPr>
            <w:tcW w:w="1946"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484ECA" w:rsidRPr="005451A9" w:rsidRDefault="002F61AB" w:rsidP="00484ECA">
            <w:pPr>
              <w:spacing w:line="360" w:lineRule="auto"/>
              <w:jc w:val="both"/>
              <w:rPr>
                <w:b/>
                <w:sz w:val="20"/>
                <w:szCs w:val="20"/>
              </w:rPr>
            </w:pPr>
            <w:bookmarkStart w:id="517" w:name="OLE_LINK166"/>
            <w:bookmarkStart w:id="518" w:name="OLE_LINK167"/>
            <w:r>
              <w:rPr>
                <w:b/>
                <w:sz w:val="20"/>
                <w:szCs w:val="20"/>
              </w:rPr>
              <w:t>Özellik sayısı</w:t>
            </w:r>
          </w:p>
        </w:tc>
        <w:tc>
          <w:tcPr>
            <w:tcW w:w="1769"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484ECA" w:rsidRPr="005451A9" w:rsidRDefault="008F2057" w:rsidP="00484ECA">
            <w:pPr>
              <w:spacing w:line="360" w:lineRule="auto"/>
              <w:jc w:val="both"/>
              <w:rPr>
                <w:b/>
                <w:sz w:val="20"/>
                <w:szCs w:val="20"/>
              </w:rPr>
            </w:pPr>
            <w:r>
              <w:rPr>
                <w:b/>
                <w:sz w:val="20"/>
                <w:szCs w:val="20"/>
              </w:rPr>
              <w:t>Yöntem</w:t>
            </w:r>
          </w:p>
        </w:tc>
        <w:tc>
          <w:tcPr>
            <w:tcW w:w="4231" w:type="dxa"/>
            <w:gridSpan w:val="4"/>
            <w:tcBorders>
              <w:top w:val="single" w:sz="4" w:space="0" w:color="auto"/>
              <w:left w:val="nil"/>
              <w:bottom w:val="nil"/>
              <w:right w:val="nil"/>
            </w:tcBorders>
            <w:shd w:val="clear" w:color="auto" w:fill="D9D9D9" w:themeFill="background1" w:themeFillShade="D9"/>
            <w:vAlign w:val="center"/>
            <w:hideMark/>
          </w:tcPr>
          <w:p w:rsidR="00484ECA" w:rsidRPr="005451A9" w:rsidRDefault="00A245BC" w:rsidP="002F61AB">
            <w:pPr>
              <w:spacing w:line="360" w:lineRule="auto"/>
              <w:jc w:val="center"/>
              <w:rPr>
                <w:b/>
                <w:sz w:val="20"/>
                <w:szCs w:val="20"/>
              </w:rPr>
            </w:pPr>
            <w:r>
              <w:rPr>
                <w:b/>
                <w:sz w:val="20"/>
                <w:szCs w:val="20"/>
              </w:rPr>
              <w:t>Eşleştirme</w:t>
            </w:r>
            <w:r w:rsidR="002F61AB">
              <w:rPr>
                <w:b/>
                <w:sz w:val="20"/>
                <w:szCs w:val="20"/>
              </w:rPr>
              <w:t xml:space="preserve"> matrisi</w:t>
            </w:r>
          </w:p>
        </w:tc>
      </w:tr>
      <w:tr w:rsidR="00484ECA" w:rsidRPr="005451A9" w:rsidTr="00DC56CF">
        <w:trPr>
          <w:trHeight w:val="80"/>
          <w:jc w:val="center"/>
        </w:trPr>
        <w:tc>
          <w:tcPr>
            <w:tcW w:w="1946"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b/>
                <w:sz w:val="20"/>
                <w:szCs w:val="20"/>
              </w:rPr>
            </w:pPr>
          </w:p>
        </w:tc>
        <w:tc>
          <w:tcPr>
            <w:tcW w:w="1769"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b/>
                <w:sz w:val="20"/>
                <w:szCs w:val="20"/>
              </w:rPr>
            </w:pPr>
          </w:p>
        </w:tc>
        <w:tc>
          <w:tcPr>
            <w:tcW w:w="1178" w:type="dxa"/>
            <w:tcBorders>
              <w:top w:val="nil"/>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b/>
                <w:sz w:val="20"/>
                <w:szCs w:val="20"/>
              </w:rPr>
            </w:pPr>
            <w:r w:rsidRPr="005451A9">
              <w:rPr>
                <w:b/>
                <w:sz w:val="20"/>
                <w:szCs w:val="20"/>
              </w:rPr>
              <w:t>TP</w:t>
            </w:r>
          </w:p>
        </w:tc>
        <w:tc>
          <w:tcPr>
            <w:tcW w:w="1071" w:type="dxa"/>
            <w:tcBorders>
              <w:top w:val="nil"/>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b/>
                <w:sz w:val="20"/>
                <w:szCs w:val="20"/>
              </w:rPr>
            </w:pPr>
            <w:r w:rsidRPr="005451A9">
              <w:rPr>
                <w:b/>
                <w:sz w:val="20"/>
                <w:szCs w:val="20"/>
              </w:rPr>
              <w:t>FP</w:t>
            </w:r>
          </w:p>
        </w:tc>
        <w:tc>
          <w:tcPr>
            <w:tcW w:w="1097" w:type="dxa"/>
            <w:tcBorders>
              <w:top w:val="nil"/>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b/>
                <w:sz w:val="20"/>
                <w:szCs w:val="20"/>
              </w:rPr>
            </w:pPr>
            <w:r w:rsidRPr="005451A9">
              <w:rPr>
                <w:b/>
                <w:sz w:val="20"/>
                <w:szCs w:val="20"/>
              </w:rPr>
              <w:t>FN</w:t>
            </w:r>
          </w:p>
        </w:tc>
        <w:tc>
          <w:tcPr>
            <w:tcW w:w="885" w:type="dxa"/>
            <w:tcBorders>
              <w:top w:val="nil"/>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b/>
                <w:sz w:val="20"/>
                <w:szCs w:val="20"/>
              </w:rPr>
            </w:pPr>
            <w:r w:rsidRPr="005451A9">
              <w:rPr>
                <w:b/>
                <w:sz w:val="20"/>
                <w:szCs w:val="20"/>
              </w:rPr>
              <w:t>TN</w:t>
            </w:r>
          </w:p>
        </w:tc>
      </w:tr>
      <w:tr w:rsidR="00484ECA" w:rsidRPr="005451A9" w:rsidTr="00DC56CF">
        <w:trPr>
          <w:trHeight w:val="413"/>
          <w:jc w:val="center"/>
        </w:trPr>
        <w:tc>
          <w:tcPr>
            <w:tcW w:w="1946" w:type="dxa"/>
            <w:tcBorders>
              <w:top w:val="single" w:sz="4" w:space="0" w:color="auto"/>
              <w:left w:val="nil"/>
              <w:bottom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190</w:t>
            </w:r>
          </w:p>
        </w:tc>
        <w:tc>
          <w:tcPr>
            <w:tcW w:w="1769" w:type="dxa"/>
            <w:tcBorders>
              <w:top w:val="single" w:sz="4" w:space="0" w:color="auto"/>
              <w:left w:val="nil"/>
              <w:bottom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Bayes</w:t>
            </w:r>
          </w:p>
        </w:tc>
        <w:tc>
          <w:tcPr>
            <w:tcW w:w="1178" w:type="dxa"/>
            <w:tcBorders>
              <w:top w:val="single" w:sz="4" w:space="0" w:color="auto"/>
              <w:left w:val="nil"/>
              <w:bottom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10</w:t>
            </w:r>
          </w:p>
        </w:tc>
        <w:tc>
          <w:tcPr>
            <w:tcW w:w="1071" w:type="dxa"/>
            <w:tcBorders>
              <w:top w:val="single" w:sz="4" w:space="0" w:color="auto"/>
              <w:left w:val="nil"/>
              <w:bottom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7</w:t>
            </w:r>
          </w:p>
        </w:tc>
        <w:tc>
          <w:tcPr>
            <w:tcW w:w="1097" w:type="dxa"/>
            <w:tcBorders>
              <w:top w:val="single" w:sz="4" w:space="0" w:color="auto"/>
              <w:left w:val="nil"/>
              <w:bottom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w:t>
            </w:r>
          </w:p>
        </w:tc>
        <w:tc>
          <w:tcPr>
            <w:tcW w:w="885" w:type="dxa"/>
            <w:tcBorders>
              <w:top w:val="single" w:sz="4" w:space="0" w:color="auto"/>
              <w:left w:val="nil"/>
              <w:bottom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15</w:t>
            </w:r>
          </w:p>
        </w:tc>
      </w:tr>
      <w:tr w:rsidR="00484ECA" w:rsidRPr="005451A9" w:rsidTr="00DC56CF">
        <w:trPr>
          <w:trHeight w:val="413"/>
          <w:jc w:val="center"/>
        </w:trPr>
        <w:tc>
          <w:tcPr>
            <w:tcW w:w="1946"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190</w:t>
            </w:r>
          </w:p>
        </w:tc>
        <w:tc>
          <w:tcPr>
            <w:tcW w:w="1769"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proofErr w:type="gramStart"/>
            <w:r w:rsidRPr="005451A9">
              <w:rPr>
                <w:sz w:val="20"/>
                <w:szCs w:val="20"/>
              </w:rPr>
              <w:t>k</w:t>
            </w:r>
            <w:proofErr w:type="gramEnd"/>
            <w:r w:rsidRPr="005451A9">
              <w:rPr>
                <w:sz w:val="20"/>
                <w:szCs w:val="20"/>
              </w:rPr>
              <w:t>-NN</w:t>
            </w:r>
          </w:p>
        </w:tc>
        <w:tc>
          <w:tcPr>
            <w:tcW w:w="1178"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10</w:t>
            </w:r>
          </w:p>
        </w:tc>
        <w:tc>
          <w:tcPr>
            <w:tcW w:w="1071"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5</w:t>
            </w:r>
          </w:p>
        </w:tc>
        <w:tc>
          <w:tcPr>
            <w:tcW w:w="1097"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w:t>
            </w:r>
          </w:p>
        </w:tc>
        <w:tc>
          <w:tcPr>
            <w:tcW w:w="885"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17</w:t>
            </w:r>
          </w:p>
        </w:tc>
      </w:tr>
      <w:tr w:rsidR="00484ECA" w:rsidRPr="005451A9" w:rsidTr="00DC56CF">
        <w:trPr>
          <w:trHeight w:val="427"/>
          <w:jc w:val="center"/>
        </w:trPr>
        <w:tc>
          <w:tcPr>
            <w:tcW w:w="1946"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190</w:t>
            </w:r>
          </w:p>
        </w:tc>
        <w:tc>
          <w:tcPr>
            <w:tcW w:w="1769"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PNN</w:t>
            </w:r>
          </w:p>
        </w:tc>
        <w:tc>
          <w:tcPr>
            <w:tcW w:w="1178"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11</w:t>
            </w:r>
          </w:p>
        </w:tc>
        <w:tc>
          <w:tcPr>
            <w:tcW w:w="1071"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10</w:t>
            </w:r>
          </w:p>
        </w:tc>
        <w:tc>
          <w:tcPr>
            <w:tcW w:w="1097"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0</w:t>
            </w:r>
          </w:p>
        </w:tc>
        <w:tc>
          <w:tcPr>
            <w:tcW w:w="885"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12</w:t>
            </w:r>
          </w:p>
        </w:tc>
      </w:tr>
      <w:tr w:rsidR="00484ECA" w:rsidRPr="005451A9" w:rsidTr="00DC56CF">
        <w:trPr>
          <w:trHeight w:val="434"/>
          <w:jc w:val="center"/>
        </w:trPr>
        <w:tc>
          <w:tcPr>
            <w:tcW w:w="1946" w:type="dxa"/>
            <w:tcBorders>
              <w:top w:val="nil"/>
              <w:left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190</w:t>
            </w:r>
          </w:p>
        </w:tc>
        <w:tc>
          <w:tcPr>
            <w:tcW w:w="1769" w:type="dxa"/>
            <w:tcBorders>
              <w:top w:val="nil"/>
              <w:left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SVM</w:t>
            </w:r>
          </w:p>
        </w:tc>
        <w:tc>
          <w:tcPr>
            <w:tcW w:w="1178" w:type="dxa"/>
            <w:tcBorders>
              <w:top w:val="nil"/>
              <w:left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11</w:t>
            </w:r>
          </w:p>
        </w:tc>
        <w:tc>
          <w:tcPr>
            <w:tcW w:w="1071" w:type="dxa"/>
            <w:tcBorders>
              <w:top w:val="nil"/>
              <w:left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5</w:t>
            </w:r>
          </w:p>
        </w:tc>
        <w:tc>
          <w:tcPr>
            <w:tcW w:w="1097" w:type="dxa"/>
            <w:tcBorders>
              <w:top w:val="nil"/>
              <w:left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0</w:t>
            </w:r>
          </w:p>
        </w:tc>
        <w:tc>
          <w:tcPr>
            <w:tcW w:w="885" w:type="dxa"/>
            <w:tcBorders>
              <w:top w:val="nil"/>
              <w:left w:val="nil"/>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17</w:t>
            </w:r>
          </w:p>
        </w:tc>
      </w:tr>
      <w:tr w:rsidR="00484ECA" w:rsidRPr="005451A9" w:rsidTr="00DC56CF">
        <w:trPr>
          <w:trHeight w:val="434"/>
          <w:jc w:val="center"/>
        </w:trPr>
        <w:tc>
          <w:tcPr>
            <w:tcW w:w="1946" w:type="dxa"/>
            <w:tcBorders>
              <w:top w:val="nil"/>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190</w:t>
            </w:r>
          </w:p>
        </w:tc>
        <w:tc>
          <w:tcPr>
            <w:tcW w:w="1769" w:type="dxa"/>
            <w:tcBorders>
              <w:top w:val="nil"/>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LDA</w:t>
            </w:r>
          </w:p>
        </w:tc>
        <w:tc>
          <w:tcPr>
            <w:tcW w:w="1178" w:type="dxa"/>
            <w:tcBorders>
              <w:top w:val="nil"/>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10</w:t>
            </w:r>
          </w:p>
        </w:tc>
        <w:tc>
          <w:tcPr>
            <w:tcW w:w="1071" w:type="dxa"/>
            <w:tcBorders>
              <w:top w:val="nil"/>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4</w:t>
            </w:r>
          </w:p>
        </w:tc>
        <w:tc>
          <w:tcPr>
            <w:tcW w:w="1097" w:type="dxa"/>
            <w:tcBorders>
              <w:top w:val="nil"/>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w:t>
            </w:r>
          </w:p>
        </w:tc>
        <w:tc>
          <w:tcPr>
            <w:tcW w:w="885" w:type="dxa"/>
            <w:tcBorders>
              <w:top w:val="nil"/>
              <w:left w:val="nil"/>
              <w:bottom w:val="single" w:sz="4" w:space="0" w:color="auto"/>
              <w:right w:val="nil"/>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18</w:t>
            </w:r>
          </w:p>
        </w:tc>
      </w:tr>
      <w:bookmarkEnd w:id="517"/>
      <w:bookmarkEnd w:id="518"/>
    </w:tbl>
    <w:p w:rsidR="00676BDA" w:rsidRPr="0067370D" w:rsidRDefault="00676BDA" w:rsidP="00484ECA">
      <w:pPr>
        <w:spacing w:line="360" w:lineRule="auto"/>
        <w:jc w:val="both"/>
        <w:rPr>
          <w:sz w:val="28"/>
          <w:szCs w:val="28"/>
        </w:rPr>
      </w:pPr>
    </w:p>
    <w:p w:rsidR="00484ECA" w:rsidRDefault="00BC1C52" w:rsidP="00484ECA">
      <w:pPr>
        <w:spacing w:line="360" w:lineRule="auto"/>
        <w:jc w:val="both"/>
      </w:pPr>
      <w:r>
        <w:fldChar w:fldCharType="begin"/>
      </w:r>
      <w:r w:rsidR="00C5369A">
        <w:instrText xml:space="preserve"> REF _Ref408004108 </w:instrText>
      </w:r>
      <w:r>
        <w:fldChar w:fldCharType="separate"/>
      </w:r>
      <w:r w:rsidR="009872A3">
        <w:t xml:space="preserve">Tablo </w:t>
      </w:r>
      <w:r w:rsidR="009872A3">
        <w:rPr>
          <w:noProof/>
        </w:rPr>
        <w:t>5</w:t>
      </w:r>
      <w:r w:rsidR="009872A3">
        <w:t>.</w:t>
      </w:r>
      <w:r w:rsidR="009872A3">
        <w:rPr>
          <w:noProof/>
        </w:rPr>
        <w:t>11</w:t>
      </w:r>
      <w:r>
        <w:fldChar w:fldCharType="end"/>
      </w:r>
      <w:r w:rsidR="00484ECA" w:rsidRPr="00484ECA">
        <w:t xml:space="preserve"> incelendiğinde, MRS sinyalinin tamamı kullanılarak yapılan test işlemlerinde</w:t>
      </w:r>
      <w:r w:rsidR="00C07563">
        <w:t>,</w:t>
      </w:r>
      <w:r w:rsidR="00484ECA" w:rsidRPr="00484ECA">
        <w:t xml:space="preserve"> en başarılı sınıflandırma sonuçlarının LDA ve SVM yöntemleri ile elde edildiği görülmektedir. Bu sınıflandırma metotları ile toplamda 33 vakanın 28 tanesi başarı</w:t>
      </w:r>
      <w:r w:rsidR="00121E17">
        <w:t xml:space="preserve">lı olarak sınıflandırılmıştır. </w:t>
      </w:r>
      <w:proofErr w:type="gramStart"/>
      <w:r w:rsidR="00121E17">
        <w:t>k</w:t>
      </w:r>
      <w:proofErr w:type="gramEnd"/>
      <w:r w:rsidR="00484ECA" w:rsidRPr="00484ECA">
        <w:t>-NN yöntemi ile de 33 vakanın 27 tanesi başarılı olarak ayrılmıştır. PNN yöntemi ile 33 vakanın sadece 23</w:t>
      </w:r>
      <w:r w:rsidR="00C05C02">
        <w:t xml:space="preserve"> </w:t>
      </w:r>
      <w:r w:rsidR="00484ECA" w:rsidRPr="00484ECA">
        <w:t xml:space="preserve">tanesi başarılı olarak </w:t>
      </w:r>
      <w:r w:rsidR="00484ECA" w:rsidRPr="00484ECA">
        <w:lastRenderedPageBreak/>
        <w:t>ayrılarak, en düşük sınıflandırma başarısı elde edilmiştir. Genel olarak bakıldığında bir MRS sinyalindeki tüm noktalara göre yapılan sınıflandırma sonuçlarının istenilen düzeylerde olmadığı görülmektedir.</w:t>
      </w:r>
    </w:p>
    <w:p w:rsidR="00484ECA" w:rsidRPr="00484ECA" w:rsidRDefault="00484ECA" w:rsidP="00484ECA">
      <w:pPr>
        <w:spacing w:line="360" w:lineRule="auto"/>
        <w:jc w:val="both"/>
      </w:pPr>
    </w:p>
    <w:p w:rsidR="00484ECA" w:rsidRDefault="00484ECA" w:rsidP="00484ECA">
      <w:pPr>
        <w:spacing w:line="360" w:lineRule="auto"/>
        <w:jc w:val="both"/>
      </w:pPr>
      <w:r w:rsidRPr="00484ECA">
        <w:t xml:space="preserve">Tüm noktalara göre sınıflandırma işleminde </w:t>
      </w:r>
      <w:r w:rsidR="00BC1C52">
        <w:fldChar w:fldCharType="begin"/>
      </w:r>
      <w:r w:rsidR="00C5369A">
        <w:instrText xml:space="preserve"> REF _Ref408004108 </w:instrText>
      </w:r>
      <w:r w:rsidR="00BC1C52">
        <w:fldChar w:fldCharType="separate"/>
      </w:r>
      <w:r w:rsidR="009872A3">
        <w:t xml:space="preserve">Tablo </w:t>
      </w:r>
      <w:r w:rsidR="009872A3">
        <w:rPr>
          <w:noProof/>
        </w:rPr>
        <w:t>5</w:t>
      </w:r>
      <w:r w:rsidR="009872A3">
        <w:t>.</w:t>
      </w:r>
      <w:r w:rsidR="009872A3">
        <w:rPr>
          <w:noProof/>
        </w:rPr>
        <w:t>11</w:t>
      </w:r>
      <w:r w:rsidR="00BC1C52">
        <w:fldChar w:fldCharType="end"/>
      </w:r>
      <w:r w:rsidR="008B3A3A">
        <w:t>'</w:t>
      </w:r>
      <w:r w:rsidRPr="00484ECA">
        <w:t xml:space="preserve">deki sonuçlara göre elde edilen performans ölçümü verileri ise </w:t>
      </w:r>
      <w:fldSimple w:instr=" REF _Ref408004164 ">
        <w:r w:rsidR="009872A3">
          <w:t xml:space="preserve">Tablo </w:t>
        </w:r>
        <w:r w:rsidR="009872A3">
          <w:rPr>
            <w:noProof/>
          </w:rPr>
          <w:t>5</w:t>
        </w:r>
        <w:r w:rsidR="009872A3">
          <w:t>.</w:t>
        </w:r>
        <w:r w:rsidR="009872A3">
          <w:rPr>
            <w:noProof/>
          </w:rPr>
          <w:t>12</w:t>
        </w:r>
      </w:fldSimple>
      <w:r w:rsidR="008B3A3A">
        <w:t>'de</w:t>
      </w:r>
      <w:r w:rsidRPr="00484ECA">
        <w:t xml:space="preserve"> gösterilmiştir. </w:t>
      </w:r>
      <w:r w:rsidR="00121E17" w:rsidRPr="00484ECA">
        <w:t>ACC, SEN, SPE, PDV ve NDV</w:t>
      </w:r>
      <w:r w:rsidRPr="00484ECA">
        <w:t xml:space="preserve"> performans </w:t>
      </w:r>
      <w:proofErr w:type="gramStart"/>
      <w:r w:rsidRPr="00484ECA">
        <w:t>kriterleri</w:t>
      </w:r>
      <w:proofErr w:type="gramEnd"/>
      <w:r w:rsidRPr="00484ECA">
        <w:t xml:space="preserve"> sonuçları </w:t>
      </w:r>
      <w:r w:rsidR="00F42FA0">
        <w:t xml:space="preserve">bu </w:t>
      </w:r>
      <w:r w:rsidRPr="00484ECA">
        <w:t>tabloda</w:t>
      </w:r>
      <w:r w:rsidR="00F42FA0">
        <w:t xml:space="preserve"> gösterilmektedir.</w:t>
      </w:r>
    </w:p>
    <w:p w:rsidR="00484ECA" w:rsidRPr="00484ECA" w:rsidRDefault="00484ECA" w:rsidP="00484ECA">
      <w:pPr>
        <w:spacing w:line="360" w:lineRule="auto"/>
        <w:jc w:val="both"/>
      </w:pPr>
    </w:p>
    <w:p w:rsidR="005451A9" w:rsidRPr="005451A9" w:rsidRDefault="005451A9" w:rsidP="00E06906">
      <w:pPr>
        <w:pStyle w:val="Tabloyazs"/>
        <w:spacing w:after="120" w:line="240" w:lineRule="auto"/>
        <w:ind w:left="992" w:hanging="992"/>
        <w:jc w:val="both"/>
      </w:pPr>
      <w:bookmarkStart w:id="519" w:name="_Ref408004164"/>
      <w:bookmarkStart w:id="520" w:name="_Toc411849833"/>
      <w:bookmarkStart w:id="521" w:name="_Toc411853408"/>
      <w:r>
        <w:t xml:space="preserve">Tablo </w:t>
      </w:r>
      <w:fldSimple w:instr=" STYLEREF 1 \s ">
        <w:r w:rsidR="009872A3">
          <w:rPr>
            <w:noProof/>
          </w:rPr>
          <w:t>5</w:t>
        </w:r>
      </w:fldSimple>
      <w:r w:rsidR="0078751A">
        <w:t>.</w:t>
      </w:r>
      <w:fldSimple w:instr=" SEQ Tablo \* ARABIC \s 1 ">
        <w:r w:rsidR="009872A3">
          <w:rPr>
            <w:noProof/>
          </w:rPr>
          <w:t>12</w:t>
        </w:r>
      </w:fldSimple>
      <w:bookmarkEnd w:id="519"/>
      <w:r>
        <w:t xml:space="preserve">. </w:t>
      </w:r>
      <w:r w:rsidR="00A079FB">
        <w:t>İyi ve kötü huylu beyin tümörlerinin ayrımı için</w:t>
      </w:r>
      <w:r w:rsidR="00A079FB" w:rsidRPr="003E39DA">
        <w:t xml:space="preserve"> </w:t>
      </w:r>
      <w:r w:rsidR="00311A38">
        <w:t>m</w:t>
      </w:r>
      <w:r w:rsidR="00D01F0D">
        <w:t>eningiom</w:t>
      </w:r>
      <w:r w:rsidR="00A079FB">
        <w:t xml:space="preserve"> ve GBM</w:t>
      </w:r>
      <w:r w:rsidR="0007555C">
        <w:t xml:space="preserve"> </w:t>
      </w:r>
      <w:r w:rsidR="00A079FB">
        <w:t>MRS sinyalleri</w:t>
      </w:r>
      <w:r w:rsidRPr="00C67793">
        <w:t>nin tüm noktalarına göre yapılan sınıflandırma sonuçlarının performans karşılaştırmaları</w:t>
      </w:r>
      <w:bookmarkEnd w:id="520"/>
      <w:bookmarkEnd w:id="521"/>
    </w:p>
    <w:tbl>
      <w:tblPr>
        <w:tblW w:w="8246" w:type="dxa"/>
        <w:jc w:val="center"/>
        <w:shd w:val="clear" w:color="auto" w:fill="D9D9D9" w:themeFill="background1" w:themeFillShade="D9"/>
        <w:tblLayout w:type="fixed"/>
        <w:tblLook w:val="04A0"/>
      </w:tblPr>
      <w:tblGrid>
        <w:gridCol w:w="1347"/>
        <w:gridCol w:w="1413"/>
        <w:gridCol w:w="1130"/>
        <w:gridCol w:w="1130"/>
        <w:gridCol w:w="1130"/>
        <w:gridCol w:w="1234"/>
        <w:gridCol w:w="862"/>
      </w:tblGrid>
      <w:tr w:rsidR="001028DA" w:rsidRPr="005451A9" w:rsidTr="00DC56CF">
        <w:trPr>
          <w:trHeight w:val="361"/>
          <w:jc w:val="center"/>
        </w:trPr>
        <w:tc>
          <w:tcPr>
            <w:tcW w:w="1347"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bookmarkStart w:id="522" w:name="OLE_LINK168"/>
            <w:bookmarkStart w:id="523" w:name="OLE_LINK169"/>
            <w:r>
              <w:rPr>
                <w:b/>
                <w:sz w:val="20"/>
                <w:szCs w:val="20"/>
              </w:rPr>
              <w:t>Özellik Sayısı</w:t>
            </w:r>
          </w:p>
        </w:tc>
        <w:tc>
          <w:tcPr>
            <w:tcW w:w="1413"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r>
              <w:rPr>
                <w:b/>
                <w:sz w:val="20"/>
                <w:szCs w:val="20"/>
              </w:rPr>
              <w:t xml:space="preserve">Performans </w:t>
            </w:r>
            <w:proofErr w:type="gramStart"/>
            <w:r>
              <w:rPr>
                <w:b/>
                <w:sz w:val="20"/>
                <w:szCs w:val="20"/>
              </w:rPr>
              <w:t>kriteri</w:t>
            </w:r>
            <w:proofErr w:type="gramEnd"/>
          </w:p>
        </w:tc>
        <w:tc>
          <w:tcPr>
            <w:tcW w:w="5486" w:type="dxa"/>
            <w:gridSpan w:val="5"/>
            <w:tcBorders>
              <w:top w:val="single" w:sz="4" w:space="0" w:color="auto"/>
            </w:tcBorders>
            <w:shd w:val="clear" w:color="auto" w:fill="D9D9D9" w:themeFill="background1" w:themeFillShade="D9"/>
            <w:vAlign w:val="center"/>
            <w:hideMark/>
          </w:tcPr>
          <w:p w:rsidR="001028DA" w:rsidRPr="005451A9" w:rsidRDefault="00E476D6" w:rsidP="008F2057">
            <w:pPr>
              <w:tabs>
                <w:tab w:val="left" w:pos="1975"/>
              </w:tabs>
              <w:spacing w:line="360" w:lineRule="auto"/>
              <w:jc w:val="center"/>
              <w:rPr>
                <w:b/>
                <w:sz w:val="20"/>
                <w:szCs w:val="20"/>
              </w:rPr>
            </w:pPr>
            <w:r>
              <w:rPr>
                <w:b/>
                <w:sz w:val="20"/>
                <w:szCs w:val="20"/>
              </w:rPr>
              <w:t xml:space="preserve">Sınıflandırma </w:t>
            </w:r>
            <w:r w:rsidR="008F2057">
              <w:rPr>
                <w:b/>
                <w:sz w:val="20"/>
                <w:szCs w:val="20"/>
              </w:rPr>
              <w:t>yöntemlerinin</w:t>
            </w:r>
            <w:r>
              <w:rPr>
                <w:b/>
                <w:sz w:val="20"/>
                <w:szCs w:val="20"/>
              </w:rPr>
              <w:t xml:space="preserve"> performans sonuçları</w:t>
            </w:r>
          </w:p>
        </w:tc>
      </w:tr>
      <w:tr w:rsidR="00484ECA" w:rsidRPr="005451A9" w:rsidTr="00C62CEE">
        <w:trPr>
          <w:trHeight w:val="409"/>
          <w:jc w:val="center"/>
        </w:trPr>
        <w:tc>
          <w:tcPr>
            <w:tcW w:w="1347" w:type="dxa"/>
            <w:vMerge/>
            <w:tcBorders>
              <w:bottom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b/>
                <w:sz w:val="20"/>
                <w:szCs w:val="20"/>
              </w:rPr>
            </w:pPr>
          </w:p>
        </w:tc>
        <w:tc>
          <w:tcPr>
            <w:tcW w:w="1413" w:type="dxa"/>
            <w:vMerge/>
            <w:tcBorders>
              <w:bottom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b/>
                <w:sz w:val="20"/>
                <w:szCs w:val="20"/>
              </w:rPr>
            </w:pPr>
          </w:p>
        </w:tc>
        <w:tc>
          <w:tcPr>
            <w:tcW w:w="1130" w:type="dxa"/>
            <w:tcBorders>
              <w:bottom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b/>
                <w:sz w:val="20"/>
                <w:szCs w:val="20"/>
              </w:rPr>
            </w:pPr>
            <w:r w:rsidRPr="005451A9">
              <w:rPr>
                <w:b/>
                <w:sz w:val="20"/>
                <w:szCs w:val="20"/>
              </w:rPr>
              <w:t>Bayes</w:t>
            </w:r>
          </w:p>
        </w:tc>
        <w:tc>
          <w:tcPr>
            <w:tcW w:w="1130" w:type="dxa"/>
            <w:tcBorders>
              <w:bottom w:val="single" w:sz="4" w:space="0" w:color="auto"/>
            </w:tcBorders>
            <w:shd w:val="clear" w:color="auto" w:fill="D9D9D9" w:themeFill="background1" w:themeFillShade="D9"/>
            <w:vAlign w:val="center"/>
            <w:hideMark/>
          </w:tcPr>
          <w:p w:rsidR="00484ECA" w:rsidRPr="005451A9" w:rsidRDefault="00484ECA" w:rsidP="00C62CEE">
            <w:pPr>
              <w:spacing w:line="360" w:lineRule="auto"/>
              <w:rPr>
                <w:b/>
                <w:sz w:val="20"/>
                <w:szCs w:val="20"/>
              </w:rPr>
            </w:pPr>
            <w:proofErr w:type="gramStart"/>
            <w:r w:rsidRPr="005451A9">
              <w:rPr>
                <w:b/>
                <w:sz w:val="20"/>
                <w:szCs w:val="20"/>
              </w:rPr>
              <w:t>k</w:t>
            </w:r>
            <w:proofErr w:type="gramEnd"/>
            <w:r w:rsidRPr="005451A9">
              <w:rPr>
                <w:b/>
                <w:sz w:val="20"/>
                <w:szCs w:val="20"/>
              </w:rPr>
              <w:t>-NN</w:t>
            </w:r>
          </w:p>
        </w:tc>
        <w:tc>
          <w:tcPr>
            <w:tcW w:w="1130" w:type="dxa"/>
            <w:tcBorders>
              <w:bottom w:val="single" w:sz="4" w:space="0" w:color="auto"/>
            </w:tcBorders>
            <w:shd w:val="clear" w:color="auto" w:fill="D9D9D9" w:themeFill="background1" w:themeFillShade="D9"/>
            <w:vAlign w:val="center"/>
            <w:hideMark/>
          </w:tcPr>
          <w:p w:rsidR="00484ECA" w:rsidRPr="005451A9" w:rsidRDefault="00484ECA" w:rsidP="00C62CEE">
            <w:pPr>
              <w:spacing w:line="360" w:lineRule="auto"/>
              <w:rPr>
                <w:b/>
                <w:sz w:val="20"/>
                <w:szCs w:val="20"/>
              </w:rPr>
            </w:pPr>
            <w:r w:rsidRPr="005451A9">
              <w:rPr>
                <w:b/>
                <w:sz w:val="20"/>
                <w:szCs w:val="20"/>
              </w:rPr>
              <w:t>PNN</w:t>
            </w:r>
          </w:p>
        </w:tc>
        <w:tc>
          <w:tcPr>
            <w:tcW w:w="1234" w:type="dxa"/>
            <w:tcBorders>
              <w:bottom w:val="single" w:sz="4" w:space="0" w:color="auto"/>
            </w:tcBorders>
            <w:shd w:val="clear" w:color="auto" w:fill="D9D9D9" w:themeFill="background1" w:themeFillShade="D9"/>
            <w:vAlign w:val="center"/>
            <w:hideMark/>
          </w:tcPr>
          <w:p w:rsidR="00484ECA" w:rsidRPr="005451A9" w:rsidRDefault="00484ECA" w:rsidP="00C62CEE">
            <w:pPr>
              <w:spacing w:line="360" w:lineRule="auto"/>
              <w:rPr>
                <w:b/>
                <w:sz w:val="20"/>
                <w:szCs w:val="20"/>
              </w:rPr>
            </w:pPr>
            <w:r w:rsidRPr="005451A9">
              <w:rPr>
                <w:b/>
                <w:sz w:val="20"/>
                <w:szCs w:val="20"/>
              </w:rPr>
              <w:t>SVM</w:t>
            </w:r>
          </w:p>
        </w:tc>
        <w:tc>
          <w:tcPr>
            <w:tcW w:w="862" w:type="dxa"/>
            <w:tcBorders>
              <w:bottom w:val="single" w:sz="4" w:space="0" w:color="auto"/>
            </w:tcBorders>
            <w:shd w:val="clear" w:color="auto" w:fill="D9D9D9" w:themeFill="background1" w:themeFillShade="D9"/>
            <w:vAlign w:val="center"/>
          </w:tcPr>
          <w:p w:rsidR="00484ECA" w:rsidRPr="005451A9" w:rsidRDefault="00484ECA" w:rsidP="00C62CEE">
            <w:pPr>
              <w:spacing w:line="360" w:lineRule="auto"/>
              <w:rPr>
                <w:b/>
                <w:sz w:val="20"/>
                <w:szCs w:val="20"/>
              </w:rPr>
            </w:pPr>
            <w:r w:rsidRPr="005451A9">
              <w:rPr>
                <w:b/>
                <w:sz w:val="20"/>
                <w:szCs w:val="20"/>
              </w:rPr>
              <w:t>LDA</w:t>
            </w:r>
          </w:p>
        </w:tc>
      </w:tr>
      <w:tr w:rsidR="00484ECA" w:rsidRPr="005451A9" w:rsidTr="00DC56CF">
        <w:trPr>
          <w:trHeight w:val="356"/>
          <w:jc w:val="center"/>
        </w:trPr>
        <w:tc>
          <w:tcPr>
            <w:tcW w:w="1347" w:type="dxa"/>
            <w:tcBorders>
              <w:top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190</w:t>
            </w:r>
          </w:p>
        </w:tc>
        <w:tc>
          <w:tcPr>
            <w:tcW w:w="1413" w:type="dxa"/>
            <w:tcBorders>
              <w:top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ACC</w:t>
            </w:r>
          </w:p>
        </w:tc>
        <w:tc>
          <w:tcPr>
            <w:tcW w:w="1130" w:type="dxa"/>
            <w:tcBorders>
              <w:top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75.76</w:t>
            </w:r>
          </w:p>
        </w:tc>
        <w:tc>
          <w:tcPr>
            <w:tcW w:w="1130" w:type="dxa"/>
            <w:tcBorders>
              <w:top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81.82</w:t>
            </w:r>
          </w:p>
        </w:tc>
        <w:tc>
          <w:tcPr>
            <w:tcW w:w="1130" w:type="dxa"/>
            <w:tcBorders>
              <w:top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66.67</w:t>
            </w:r>
          </w:p>
        </w:tc>
        <w:tc>
          <w:tcPr>
            <w:tcW w:w="1234" w:type="dxa"/>
            <w:tcBorders>
              <w:top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84.85</w:t>
            </w:r>
          </w:p>
        </w:tc>
        <w:tc>
          <w:tcPr>
            <w:tcW w:w="862" w:type="dxa"/>
            <w:tcBorders>
              <w:top w:val="single" w:sz="4" w:space="0" w:color="auto"/>
            </w:tcBorders>
            <w:shd w:val="clear" w:color="auto" w:fill="D9D9D9" w:themeFill="background1" w:themeFillShade="D9"/>
            <w:vAlign w:val="center"/>
          </w:tcPr>
          <w:p w:rsidR="00484ECA" w:rsidRPr="005451A9" w:rsidRDefault="00484ECA" w:rsidP="00484ECA">
            <w:pPr>
              <w:spacing w:line="360" w:lineRule="auto"/>
              <w:jc w:val="both"/>
              <w:rPr>
                <w:sz w:val="20"/>
                <w:szCs w:val="20"/>
              </w:rPr>
            </w:pPr>
            <w:r w:rsidRPr="005451A9">
              <w:rPr>
                <w:sz w:val="20"/>
                <w:szCs w:val="20"/>
              </w:rPr>
              <w:t>84.85</w:t>
            </w:r>
          </w:p>
        </w:tc>
      </w:tr>
      <w:tr w:rsidR="00484ECA" w:rsidRPr="005451A9" w:rsidTr="00DC56CF">
        <w:trPr>
          <w:trHeight w:val="321"/>
          <w:jc w:val="center"/>
        </w:trPr>
        <w:tc>
          <w:tcPr>
            <w:tcW w:w="1347" w:type="dxa"/>
            <w:shd w:val="clear" w:color="auto" w:fill="D9D9D9" w:themeFill="background1" w:themeFillShade="D9"/>
            <w:hideMark/>
          </w:tcPr>
          <w:p w:rsidR="00484ECA" w:rsidRPr="005451A9" w:rsidRDefault="00484ECA" w:rsidP="00484ECA">
            <w:pPr>
              <w:spacing w:line="360" w:lineRule="auto"/>
              <w:jc w:val="both"/>
              <w:rPr>
                <w:sz w:val="20"/>
                <w:szCs w:val="20"/>
              </w:rPr>
            </w:pPr>
            <w:r w:rsidRPr="005451A9">
              <w:rPr>
                <w:sz w:val="20"/>
                <w:szCs w:val="20"/>
              </w:rPr>
              <w:t>190</w:t>
            </w:r>
          </w:p>
        </w:tc>
        <w:tc>
          <w:tcPr>
            <w:tcW w:w="1413"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SEN</w:t>
            </w:r>
          </w:p>
        </w:tc>
        <w:tc>
          <w:tcPr>
            <w:tcW w:w="1130"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90.91</w:t>
            </w:r>
          </w:p>
        </w:tc>
        <w:tc>
          <w:tcPr>
            <w:tcW w:w="1130"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90.91</w:t>
            </w:r>
          </w:p>
        </w:tc>
        <w:tc>
          <w:tcPr>
            <w:tcW w:w="1130"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100</w:t>
            </w:r>
          </w:p>
        </w:tc>
        <w:tc>
          <w:tcPr>
            <w:tcW w:w="1234"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100</w:t>
            </w:r>
          </w:p>
        </w:tc>
        <w:tc>
          <w:tcPr>
            <w:tcW w:w="862" w:type="dxa"/>
            <w:shd w:val="clear" w:color="auto" w:fill="D9D9D9" w:themeFill="background1" w:themeFillShade="D9"/>
            <w:vAlign w:val="center"/>
          </w:tcPr>
          <w:p w:rsidR="00484ECA" w:rsidRPr="005451A9" w:rsidRDefault="00484ECA" w:rsidP="00484ECA">
            <w:pPr>
              <w:spacing w:line="360" w:lineRule="auto"/>
              <w:jc w:val="both"/>
              <w:rPr>
                <w:sz w:val="20"/>
                <w:szCs w:val="20"/>
              </w:rPr>
            </w:pPr>
            <w:r w:rsidRPr="005451A9">
              <w:rPr>
                <w:sz w:val="20"/>
                <w:szCs w:val="20"/>
              </w:rPr>
              <w:t>90.91</w:t>
            </w:r>
          </w:p>
        </w:tc>
      </w:tr>
      <w:tr w:rsidR="00484ECA" w:rsidRPr="005451A9" w:rsidTr="00DC56CF">
        <w:trPr>
          <w:trHeight w:val="302"/>
          <w:jc w:val="center"/>
        </w:trPr>
        <w:tc>
          <w:tcPr>
            <w:tcW w:w="1347" w:type="dxa"/>
            <w:shd w:val="clear" w:color="auto" w:fill="D9D9D9" w:themeFill="background1" w:themeFillShade="D9"/>
            <w:hideMark/>
          </w:tcPr>
          <w:p w:rsidR="00484ECA" w:rsidRPr="005451A9" w:rsidRDefault="00484ECA" w:rsidP="00484ECA">
            <w:pPr>
              <w:spacing w:line="360" w:lineRule="auto"/>
              <w:jc w:val="both"/>
              <w:rPr>
                <w:sz w:val="20"/>
                <w:szCs w:val="20"/>
              </w:rPr>
            </w:pPr>
            <w:r w:rsidRPr="005451A9">
              <w:rPr>
                <w:sz w:val="20"/>
                <w:szCs w:val="20"/>
              </w:rPr>
              <w:t>190</w:t>
            </w:r>
          </w:p>
        </w:tc>
        <w:tc>
          <w:tcPr>
            <w:tcW w:w="1413"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SPE</w:t>
            </w:r>
          </w:p>
        </w:tc>
        <w:tc>
          <w:tcPr>
            <w:tcW w:w="1130"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68.18</w:t>
            </w:r>
          </w:p>
        </w:tc>
        <w:tc>
          <w:tcPr>
            <w:tcW w:w="1130"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72.27</w:t>
            </w:r>
          </w:p>
        </w:tc>
        <w:tc>
          <w:tcPr>
            <w:tcW w:w="1130"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54.55</w:t>
            </w:r>
          </w:p>
        </w:tc>
        <w:tc>
          <w:tcPr>
            <w:tcW w:w="1234"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72.27</w:t>
            </w:r>
          </w:p>
        </w:tc>
        <w:tc>
          <w:tcPr>
            <w:tcW w:w="862" w:type="dxa"/>
            <w:shd w:val="clear" w:color="auto" w:fill="D9D9D9" w:themeFill="background1" w:themeFillShade="D9"/>
            <w:vAlign w:val="center"/>
          </w:tcPr>
          <w:p w:rsidR="00484ECA" w:rsidRPr="005451A9" w:rsidRDefault="00484ECA" w:rsidP="00484ECA">
            <w:pPr>
              <w:spacing w:line="360" w:lineRule="auto"/>
              <w:jc w:val="both"/>
              <w:rPr>
                <w:sz w:val="20"/>
                <w:szCs w:val="20"/>
              </w:rPr>
            </w:pPr>
            <w:r w:rsidRPr="005451A9">
              <w:rPr>
                <w:sz w:val="20"/>
                <w:szCs w:val="20"/>
              </w:rPr>
              <w:t>81.82</w:t>
            </w:r>
          </w:p>
        </w:tc>
      </w:tr>
      <w:tr w:rsidR="00484ECA" w:rsidRPr="005451A9" w:rsidTr="00DC56CF">
        <w:trPr>
          <w:trHeight w:val="321"/>
          <w:jc w:val="center"/>
        </w:trPr>
        <w:tc>
          <w:tcPr>
            <w:tcW w:w="1347" w:type="dxa"/>
            <w:shd w:val="clear" w:color="auto" w:fill="D9D9D9" w:themeFill="background1" w:themeFillShade="D9"/>
            <w:hideMark/>
          </w:tcPr>
          <w:p w:rsidR="00484ECA" w:rsidRPr="005451A9" w:rsidRDefault="00484ECA" w:rsidP="00484ECA">
            <w:pPr>
              <w:spacing w:line="360" w:lineRule="auto"/>
              <w:jc w:val="both"/>
              <w:rPr>
                <w:sz w:val="20"/>
                <w:szCs w:val="20"/>
              </w:rPr>
            </w:pPr>
            <w:r w:rsidRPr="005451A9">
              <w:rPr>
                <w:sz w:val="20"/>
                <w:szCs w:val="20"/>
              </w:rPr>
              <w:t>190</w:t>
            </w:r>
          </w:p>
        </w:tc>
        <w:tc>
          <w:tcPr>
            <w:tcW w:w="1413"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PDV</w:t>
            </w:r>
          </w:p>
        </w:tc>
        <w:tc>
          <w:tcPr>
            <w:tcW w:w="1130"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58.82</w:t>
            </w:r>
          </w:p>
        </w:tc>
        <w:tc>
          <w:tcPr>
            <w:tcW w:w="1130"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66.67</w:t>
            </w:r>
          </w:p>
        </w:tc>
        <w:tc>
          <w:tcPr>
            <w:tcW w:w="1130"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52.38</w:t>
            </w:r>
          </w:p>
        </w:tc>
        <w:tc>
          <w:tcPr>
            <w:tcW w:w="1234" w:type="dxa"/>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68.75</w:t>
            </w:r>
          </w:p>
        </w:tc>
        <w:tc>
          <w:tcPr>
            <w:tcW w:w="862" w:type="dxa"/>
            <w:shd w:val="clear" w:color="auto" w:fill="D9D9D9" w:themeFill="background1" w:themeFillShade="D9"/>
            <w:vAlign w:val="center"/>
          </w:tcPr>
          <w:p w:rsidR="00484ECA" w:rsidRPr="005451A9" w:rsidRDefault="00484ECA" w:rsidP="00484ECA">
            <w:pPr>
              <w:spacing w:line="360" w:lineRule="auto"/>
              <w:jc w:val="both"/>
              <w:rPr>
                <w:sz w:val="20"/>
                <w:szCs w:val="20"/>
              </w:rPr>
            </w:pPr>
            <w:r w:rsidRPr="005451A9">
              <w:rPr>
                <w:sz w:val="20"/>
                <w:szCs w:val="20"/>
              </w:rPr>
              <w:t>71.42</w:t>
            </w:r>
          </w:p>
        </w:tc>
      </w:tr>
      <w:tr w:rsidR="00484ECA" w:rsidRPr="005451A9" w:rsidTr="00DC56CF">
        <w:trPr>
          <w:trHeight w:val="321"/>
          <w:jc w:val="center"/>
        </w:trPr>
        <w:tc>
          <w:tcPr>
            <w:tcW w:w="1347" w:type="dxa"/>
            <w:tcBorders>
              <w:bottom w:val="single" w:sz="4" w:space="0" w:color="auto"/>
            </w:tcBorders>
            <w:shd w:val="clear" w:color="auto" w:fill="D9D9D9" w:themeFill="background1" w:themeFillShade="D9"/>
            <w:hideMark/>
          </w:tcPr>
          <w:p w:rsidR="00484ECA" w:rsidRPr="005451A9" w:rsidRDefault="00484ECA" w:rsidP="00484ECA">
            <w:pPr>
              <w:spacing w:line="360" w:lineRule="auto"/>
              <w:jc w:val="both"/>
              <w:rPr>
                <w:sz w:val="20"/>
                <w:szCs w:val="20"/>
              </w:rPr>
            </w:pPr>
            <w:r w:rsidRPr="005451A9">
              <w:rPr>
                <w:sz w:val="20"/>
                <w:szCs w:val="20"/>
              </w:rPr>
              <w:t>190</w:t>
            </w:r>
          </w:p>
        </w:tc>
        <w:tc>
          <w:tcPr>
            <w:tcW w:w="1413" w:type="dxa"/>
            <w:tcBorders>
              <w:bottom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NDV</w:t>
            </w:r>
          </w:p>
        </w:tc>
        <w:tc>
          <w:tcPr>
            <w:tcW w:w="1130" w:type="dxa"/>
            <w:tcBorders>
              <w:bottom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93.75</w:t>
            </w:r>
          </w:p>
        </w:tc>
        <w:tc>
          <w:tcPr>
            <w:tcW w:w="1130" w:type="dxa"/>
            <w:tcBorders>
              <w:bottom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94.44</w:t>
            </w:r>
          </w:p>
        </w:tc>
        <w:tc>
          <w:tcPr>
            <w:tcW w:w="1130" w:type="dxa"/>
            <w:tcBorders>
              <w:bottom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100</w:t>
            </w:r>
          </w:p>
        </w:tc>
        <w:tc>
          <w:tcPr>
            <w:tcW w:w="1234" w:type="dxa"/>
            <w:tcBorders>
              <w:bottom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sz w:val="20"/>
                <w:szCs w:val="20"/>
              </w:rPr>
            </w:pPr>
            <w:r w:rsidRPr="005451A9">
              <w:rPr>
                <w:sz w:val="20"/>
                <w:szCs w:val="20"/>
              </w:rPr>
              <w:t>100</w:t>
            </w:r>
          </w:p>
        </w:tc>
        <w:tc>
          <w:tcPr>
            <w:tcW w:w="862" w:type="dxa"/>
            <w:tcBorders>
              <w:bottom w:val="single" w:sz="4" w:space="0" w:color="auto"/>
            </w:tcBorders>
            <w:shd w:val="clear" w:color="auto" w:fill="D9D9D9" w:themeFill="background1" w:themeFillShade="D9"/>
            <w:vAlign w:val="center"/>
          </w:tcPr>
          <w:p w:rsidR="00484ECA" w:rsidRPr="005451A9" w:rsidRDefault="00484ECA" w:rsidP="00484ECA">
            <w:pPr>
              <w:spacing w:line="360" w:lineRule="auto"/>
              <w:jc w:val="both"/>
              <w:rPr>
                <w:sz w:val="20"/>
                <w:szCs w:val="20"/>
              </w:rPr>
            </w:pPr>
            <w:r w:rsidRPr="005451A9">
              <w:rPr>
                <w:sz w:val="20"/>
                <w:szCs w:val="20"/>
              </w:rPr>
              <w:t>94.74</w:t>
            </w:r>
          </w:p>
        </w:tc>
      </w:tr>
      <w:bookmarkEnd w:id="522"/>
      <w:bookmarkEnd w:id="523"/>
    </w:tbl>
    <w:p w:rsidR="00484ECA" w:rsidRPr="0067370D" w:rsidRDefault="00484ECA" w:rsidP="00484ECA">
      <w:pPr>
        <w:spacing w:line="360" w:lineRule="auto"/>
        <w:jc w:val="both"/>
        <w:rPr>
          <w:sz w:val="28"/>
          <w:szCs w:val="28"/>
        </w:rPr>
      </w:pPr>
    </w:p>
    <w:p w:rsidR="00484ECA" w:rsidRDefault="00311A38" w:rsidP="00484ECA">
      <w:pPr>
        <w:spacing w:line="360" w:lineRule="auto"/>
        <w:jc w:val="both"/>
      </w:pPr>
      <w:r>
        <w:t>GBM ve m</w:t>
      </w:r>
      <w:r w:rsidR="00D01F0D">
        <w:t>eningiom</w:t>
      </w:r>
      <w:r w:rsidR="00484ECA" w:rsidRPr="00484ECA">
        <w:t xml:space="preserve"> beyin tümörlerinin ayrımının yapılması </w:t>
      </w:r>
      <w:r w:rsidR="00F42FA0">
        <w:t xml:space="preserve">için </w:t>
      </w:r>
      <w:r w:rsidR="00484ECA" w:rsidRPr="00484ECA">
        <w:t>gerçekleştirilen ikinci test işleminde ise</w:t>
      </w:r>
      <w:r w:rsidR="00F42FA0">
        <w:t>,</w:t>
      </w:r>
      <w:r w:rsidR="00484ECA" w:rsidRPr="00484ECA">
        <w:t xml:space="preserve"> bu çalışmada önerilen özellik çıkarım yöntemi </w:t>
      </w:r>
      <w:proofErr w:type="gramStart"/>
      <w:r w:rsidR="00484ECA" w:rsidRPr="00484ECA">
        <w:t>ile</w:t>
      </w:r>
      <w:r w:rsidR="00F42FA0">
        <w:t>,</w:t>
      </w:r>
      <w:proofErr w:type="gramEnd"/>
      <w:r w:rsidR="00484ECA" w:rsidRPr="00484ECA">
        <w:t xml:space="preserve"> MRS sinyalinden özellik çıkarımı yapılarak sınıflandırma işlemi gerçekleştirilmiştir. NSA algoritması tabanlı yöntem ile 19</w:t>
      </w:r>
      <w:r w:rsidR="00945F4F">
        <w:t>0 nokta</w:t>
      </w:r>
      <w:r w:rsidR="00484ECA" w:rsidRPr="00484ECA">
        <w:t xml:space="preserve">nın hepsini kullanmak yerine, MRS sinyalinden </w:t>
      </w:r>
      <w:r>
        <w:t>19</w:t>
      </w:r>
      <w:r w:rsidR="00484ECA" w:rsidRPr="00484ECA">
        <w:t xml:space="preserve"> tane özellik çıkarılarak özellik vektörü oluşturulmuştur. Sınıflandırma işleminde yine daha önceki test işleminde olduğu gibi PNN, k-NN, Bayes, LDA ve SVM yöntemlerinin her birisinin başarı</w:t>
      </w:r>
      <w:r w:rsidR="00945F4F">
        <w:t>mı</w:t>
      </w:r>
      <w:r w:rsidR="00484ECA" w:rsidRPr="00484ECA">
        <w:t xml:space="preserve"> ölçülmüştür. Bu test işlemi için her bir sınıflandırma metodunda, </w:t>
      </w:r>
      <w:r w:rsidR="00011C56">
        <w:t>m</w:t>
      </w:r>
      <w:r w:rsidR="007C4CAC">
        <w:t>eningiom</w:t>
      </w:r>
      <w:r w:rsidR="00484ECA" w:rsidRPr="00484ECA">
        <w:t xml:space="preserve"> ve GBM beyin tümörleri i</w:t>
      </w:r>
      <w:r w:rsidR="005451A9">
        <w:t xml:space="preserve">çin elde edilen </w:t>
      </w:r>
      <w:r w:rsidR="0071004C">
        <w:t>eşleştirme</w:t>
      </w:r>
      <w:r w:rsidR="005451A9">
        <w:t xml:space="preserve"> matris</w:t>
      </w:r>
      <w:r w:rsidR="0071004C">
        <w:t>i</w:t>
      </w:r>
      <w:r w:rsidR="00484ECA" w:rsidRPr="00484ECA">
        <w:t xml:space="preserve"> sonuçları </w:t>
      </w:r>
      <w:r w:rsidR="00BC1C52">
        <w:fldChar w:fldCharType="begin"/>
      </w:r>
      <w:r w:rsidR="00C5369A">
        <w:instrText xml:space="preserve"> REF _Ref408004209 </w:instrText>
      </w:r>
      <w:r w:rsidR="00BC1C52">
        <w:fldChar w:fldCharType="separate"/>
      </w:r>
      <w:r w:rsidR="009872A3">
        <w:t xml:space="preserve">Tablo </w:t>
      </w:r>
      <w:r w:rsidR="009872A3">
        <w:rPr>
          <w:noProof/>
        </w:rPr>
        <w:t>5</w:t>
      </w:r>
      <w:r w:rsidR="009872A3">
        <w:t>.</w:t>
      </w:r>
      <w:r w:rsidR="009872A3">
        <w:rPr>
          <w:noProof/>
        </w:rPr>
        <w:t>13</w:t>
      </w:r>
      <w:r w:rsidR="00BC1C52">
        <w:fldChar w:fldCharType="end"/>
      </w:r>
      <w:r w:rsidR="008B3A3A">
        <w:t>'de</w:t>
      </w:r>
      <w:r w:rsidR="00484ECA" w:rsidRPr="00484ECA">
        <w:t xml:space="preserve"> gösterilmiştir.</w:t>
      </w:r>
    </w:p>
    <w:p w:rsidR="00117A31" w:rsidRDefault="00117A31">
      <w:r>
        <w:br w:type="page"/>
      </w:r>
    </w:p>
    <w:p w:rsidR="00011C56" w:rsidRPr="005451A9" w:rsidRDefault="00011C56" w:rsidP="00E06906">
      <w:pPr>
        <w:pStyle w:val="Tabloyazs"/>
        <w:spacing w:after="120" w:line="240" w:lineRule="auto"/>
        <w:ind w:left="992" w:hanging="992"/>
        <w:jc w:val="both"/>
      </w:pPr>
      <w:bookmarkStart w:id="524" w:name="_Ref408004209"/>
      <w:bookmarkStart w:id="525" w:name="_Toc411849834"/>
      <w:bookmarkStart w:id="526" w:name="_Toc411853409"/>
      <w:r>
        <w:lastRenderedPageBreak/>
        <w:t xml:space="preserve">Tablo </w:t>
      </w:r>
      <w:fldSimple w:instr=" STYLEREF 1 \s ">
        <w:r w:rsidR="009872A3">
          <w:rPr>
            <w:noProof/>
          </w:rPr>
          <w:t>5</w:t>
        </w:r>
      </w:fldSimple>
      <w:r>
        <w:t>.</w:t>
      </w:r>
      <w:fldSimple w:instr=" SEQ Tablo \* ARABIC \s 1 ">
        <w:r w:rsidR="009872A3">
          <w:rPr>
            <w:noProof/>
          </w:rPr>
          <w:t>13</w:t>
        </w:r>
      </w:fldSimple>
      <w:bookmarkEnd w:id="524"/>
      <w:r>
        <w:t>. İyi ve kötü huylu beyin tümörlerinin ayrımı için</w:t>
      </w:r>
      <w:r w:rsidRPr="003E39DA">
        <w:t xml:space="preserve"> </w:t>
      </w:r>
      <w:r>
        <w:t>Meningiom</w:t>
      </w:r>
      <w:r w:rsidRPr="003E39DA">
        <w:t xml:space="preserve"> ve GBM </w:t>
      </w:r>
      <w:r>
        <w:t>MRS sinyalleri</w:t>
      </w:r>
      <w:r w:rsidRPr="00D666B4">
        <w:t xml:space="preserve">nin </w:t>
      </w:r>
      <w:r>
        <w:t>önerilen yönteme</w:t>
      </w:r>
      <w:r w:rsidRPr="00D666B4">
        <w:t xml:space="preserve"> göre yapılan sınıflandırma sonuçları</w:t>
      </w:r>
      <w:bookmarkEnd w:id="525"/>
      <w:bookmarkEnd w:id="526"/>
    </w:p>
    <w:tbl>
      <w:tblPr>
        <w:tblW w:w="7946" w:type="dxa"/>
        <w:jc w:val="center"/>
        <w:shd w:val="clear" w:color="auto" w:fill="D9D9D9" w:themeFill="background1" w:themeFillShade="D9"/>
        <w:tblLayout w:type="fixed"/>
        <w:tblLook w:val="04A0"/>
      </w:tblPr>
      <w:tblGrid>
        <w:gridCol w:w="1946"/>
        <w:gridCol w:w="1769"/>
        <w:gridCol w:w="1178"/>
        <w:gridCol w:w="1071"/>
        <w:gridCol w:w="1097"/>
        <w:gridCol w:w="885"/>
      </w:tblGrid>
      <w:tr w:rsidR="00011C56" w:rsidRPr="00513ED8" w:rsidTr="004832B1">
        <w:trPr>
          <w:trHeight w:val="461"/>
          <w:jc w:val="center"/>
        </w:trPr>
        <w:tc>
          <w:tcPr>
            <w:tcW w:w="1946"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011C56" w:rsidRPr="00513ED8" w:rsidRDefault="00011C56" w:rsidP="004832B1">
            <w:pPr>
              <w:spacing w:line="360" w:lineRule="auto"/>
              <w:jc w:val="both"/>
              <w:rPr>
                <w:b/>
                <w:sz w:val="20"/>
                <w:szCs w:val="20"/>
              </w:rPr>
            </w:pPr>
            <w:bookmarkStart w:id="527" w:name="OLE_LINK170"/>
            <w:bookmarkStart w:id="528" w:name="OLE_LINK171"/>
            <w:r>
              <w:rPr>
                <w:b/>
                <w:sz w:val="20"/>
                <w:szCs w:val="20"/>
              </w:rPr>
              <w:t>Özellik sayısı</w:t>
            </w:r>
          </w:p>
        </w:tc>
        <w:tc>
          <w:tcPr>
            <w:tcW w:w="1769"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011C56" w:rsidRPr="00513ED8" w:rsidRDefault="008F2057" w:rsidP="004832B1">
            <w:pPr>
              <w:spacing w:line="360" w:lineRule="auto"/>
              <w:jc w:val="both"/>
              <w:rPr>
                <w:b/>
                <w:sz w:val="20"/>
                <w:szCs w:val="20"/>
              </w:rPr>
            </w:pPr>
            <w:r>
              <w:rPr>
                <w:b/>
                <w:sz w:val="20"/>
                <w:szCs w:val="20"/>
              </w:rPr>
              <w:t>Yöntem</w:t>
            </w:r>
          </w:p>
        </w:tc>
        <w:tc>
          <w:tcPr>
            <w:tcW w:w="4231" w:type="dxa"/>
            <w:gridSpan w:val="4"/>
            <w:tcBorders>
              <w:top w:val="single" w:sz="4" w:space="0" w:color="auto"/>
              <w:left w:val="nil"/>
              <w:bottom w:val="nil"/>
              <w:right w:val="nil"/>
            </w:tcBorders>
            <w:shd w:val="clear" w:color="auto" w:fill="D9D9D9" w:themeFill="background1" w:themeFillShade="D9"/>
            <w:vAlign w:val="center"/>
            <w:hideMark/>
          </w:tcPr>
          <w:p w:rsidR="00011C56" w:rsidRPr="00513ED8" w:rsidRDefault="00011C56" w:rsidP="004832B1">
            <w:pPr>
              <w:spacing w:line="360" w:lineRule="auto"/>
              <w:jc w:val="center"/>
              <w:rPr>
                <w:b/>
                <w:sz w:val="20"/>
                <w:szCs w:val="20"/>
              </w:rPr>
            </w:pPr>
            <w:r>
              <w:rPr>
                <w:b/>
                <w:sz w:val="20"/>
                <w:szCs w:val="20"/>
              </w:rPr>
              <w:t>Eşleştirme matrisi</w:t>
            </w:r>
          </w:p>
        </w:tc>
      </w:tr>
      <w:tr w:rsidR="00011C56" w:rsidRPr="00513ED8" w:rsidTr="004832B1">
        <w:trPr>
          <w:trHeight w:val="80"/>
          <w:jc w:val="center"/>
        </w:trPr>
        <w:tc>
          <w:tcPr>
            <w:tcW w:w="1946" w:type="dxa"/>
            <w:vMerge/>
            <w:tcBorders>
              <w:top w:val="single" w:sz="4" w:space="0" w:color="auto"/>
              <w:left w:val="nil"/>
              <w:bottom w:val="single" w:sz="4" w:space="0" w:color="auto"/>
              <w:right w:val="nil"/>
            </w:tcBorders>
            <w:shd w:val="clear" w:color="auto" w:fill="D9D9D9" w:themeFill="background1" w:themeFillShade="D9"/>
            <w:vAlign w:val="center"/>
            <w:hideMark/>
          </w:tcPr>
          <w:p w:rsidR="00011C56" w:rsidRPr="00513ED8" w:rsidRDefault="00011C56" w:rsidP="004832B1">
            <w:pPr>
              <w:spacing w:line="360" w:lineRule="auto"/>
              <w:jc w:val="both"/>
              <w:rPr>
                <w:b/>
                <w:sz w:val="20"/>
                <w:szCs w:val="20"/>
              </w:rPr>
            </w:pPr>
          </w:p>
        </w:tc>
        <w:tc>
          <w:tcPr>
            <w:tcW w:w="1769" w:type="dxa"/>
            <w:vMerge/>
            <w:tcBorders>
              <w:top w:val="single" w:sz="4" w:space="0" w:color="auto"/>
              <w:left w:val="nil"/>
              <w:bottom w:val="single" w:sz="4" w:space="0" w:color="auto"/>
              <w:right w:val="nil"/>
            </w:tcBorders>
            <w:shd w:val="clear" w:color="auto" w:fill="D9D9D9" w:themeFill="background1" w:themeFillShade="D9"/>
            <w:vAlign w:val="center"/>
            <w:hideMark/>
          </w:tcPr>
          <w:p w:rsidR="00011C56" w:rsidRPr="00513ED8" w:rsidRDefault="00011C56" w:rsidP="004832B1">
            <w:pPr>
              <w:spacing w:line="360" w:lineRule="auto"/>
              <w:jc w:val="both"/>
              <w:rPr>
                <w:b/>
                <w:sz w:val="20"/>
                <w:szCs w:val="20"/>
              </w:rPr>
            </w:pPr>
          </w:p>
        </w:tc>
        <w:tc>
          <w:tcPr>
            <w:tcW w:w="1178" w:type="dxa"/>
            <w:tcBorders>
              <w:top w:val="nil"/>
              <w:left w:val="nil"/>
              <w:bottom w:val="single" w:sz="4" w:space="0" w:color="auto"/>
              <w:right w:val="nil"/>
            </w:tcBorders>
            <w:shd w:val="clear" w:color="auto" w:fill="D9D9D9" w:themeFill="background1" w:themeFillShade="D9"/>
            <w:vAlign w:val="center"/>
            <w:hideMark/>
          </w:tcPr>
          <w:p w:rsidR="00011C56" w:rsidRPr="00513ED8" w:rsidRDefault="00011C56" w:rsidP="004832B1">
            <w:pPr>
              <w:spacing w:line="360" w:lineRule="auto"/>
              <w:jc w:val="both"/>
              <w:rPr>
                <w:b/>
                <w:sz w:val="20"/>
                <w:szCs w:val="20"/>
              </w:rPr>
            </w:pPr>
            <w:r w:rsidRPr="00513ED8">
              <w:rPr>
                <w:b/>
                <w:sz w:val="20"/>
                <w:szCs w:val="20"/>
              </w:rPr>
              <w:t>TP</w:t>
            </w:r>
          </w:p>
        </w:tc>
        <w:tc>
          <w:tcPr>
            <w:tcW w:w="1071" w:type="dxa"/>
            <w:tcBorders>
              <w:top w:val="nil"/>
              <w:left w:val="nil"/>
              <w:bottom w:val="single" w:sz="4" w:space="0" w:color="auto"/>
              <w:right w:val="nil"/>
            </w:tcBorders>
            <w:shd w:val="clear" w:color="auto" w:fill="D9D9D9" w:themeFill="background1" w:themeFillShade="D9"/>
            <w:vAlign w:val="center"/>
            <w:hideMark/>
          </w:tcPr>
          <w:p w:rsidR="00011C56" w:rsidRPr="00513ED8" w:rsidRDefault="00011C56" w:rsidP="004832B1">
            <w:pPr>
              <w:spacing w:line="360" w:lineRule="auto"/>
              <w:jc w:val="both"/>
              <w:rPr>
                <w:b/>
                <w:sz w:val="20"/>
                <w:szCs w:val="20"/>
              </w:rPr>
            </w:pPr>
            <w:r w:rsidRPr="00513ED8">
              <w:rPr>
                <w:b/>
                <w:sz w:val="20"/>
                <w:szCs w:val="20"/>
              </w:rPr>
              <w:t>FP</w:t>
            </w:r>
          </w:p>
        </w:tc>
        <w:tc>
          <w:tcPr>
            <w:tcW w:w="1097" w:type="dxa"/>
            <w:tcBorders>
              <w:top w:val="nil"/>
              <w:left w:val="nil"/>
              <w:bottom w:val="single" w:sz="4" w:space="0" w:color="auto"/>
              <w:right w:val="nil"/>
            </w:tcBorders>
            <w:shd w:val="clear" w:color="auto" w:fill="D9D9D9" w:themeFill="background1" w:themeFillShade="D9"/>
            <w:vAlign w:val="center"/>
            <w:hideMark/>
          </w:tcPr>
          <w:p w:rsidR="00011C56" w:rsidRPr="00513ED8" w:rsidRDefault="00011C56" w:rsidP="004832B1">
            <w:pPr>
              <w:spacing w:line="360" w:lineRule="auto"/>
              <w:jc w:val="both"/>
              <w:rPr>
                <w:b/>
                <w:sz w:val="20"/>
                <w:szCs w:val="20"/>
              </w:rPr>
            </w:pPr>
            <w:r w:rsidRPr="00513ED8">
              <w:rPr>
                <w:b/>
                <w:sz w:val="20"/>
                <w:szCs w:val="20"/>
              </w:rPr>
              <w:t>FN</w:t>
            </w:r>
          </w:p>
        </w:tc>
        <w:tc>
          <w:tcPr>
            <w:tcW w:w="885" w:type="dxa"/>
            <w:tcBorders>
              <w:top w:val="nil"/>
              <w:left w:val="nil"/>
              <w:bottom w:val="single" w:sz="4" w:space="0" w:color="auto"/>
              <w:right w:val="nil"/>
            </w:tcBorders>
            <w:shd w:val="clear" w:color="auto" w:fill="D9D9D9" w:themeFill="background1" w:themeFillShade="D9"/>
            <w:vAlign w:val="center"/>
            <w:hideMark/>
          </w:tcPr>
          <w:p w:rsidR="00011C56" w:rsidRPr="00513ED8" w:rsidRDefault="00011C56" w:rsidP="004832B1">
            <w:pPr>
              <w:spacing w:line="360" w:lineRule="auto"/>
              <w:jc w:val="both"/>
              <w:rPr>
                <w:b/>
                <w:sz w:val="20"/>
                <w:szCs w:val="20"/>
              </w:rPr>
            </w:pPr>
            <w:r w:rsidRPr="00513ED8">
              <w:rPr>
                <w:b/>
                <w:sz w:val="20"/>
                <w:szCs w:val="20"/>
              </w:rPr>
              <w:t>TN</w:t>
            </w:r>
          </w:p>
        </w:tc>
      </w:tr>
      <w:tr w:rsidR="00011C56" w:rsidRPr="00513ED8" w:rsidTr="00340DED">
        <w:trPr>
          <w:trHeight w:val="413"/>
          <w:jc w:val="center"/>
        </w:trPr>
        <w:tc>
          <w:tcPr>
            <w:tcW w:w="1946" w:type="dxa"/>
            <w:tcBorders>
              <w:top w:val="single" w:sz="4" w:space="0" w:color="auto"/>
              <w:left w:val="nil"/>
              <w:bottom w:val="nil"/>
              <w:right w:val="nil"/>
            </w:tcBorders>
            <w:shd w:val="clear" w:color="auto" w:fill="D9D9D9" w:themeFill="background1" w:themeFillShade="D9"/>
            <w:vAlign w:val="center"/>
            <w:hideMark/>
          </w:tcPr>
          <w:p w:rsidR="00011C56" w:rsidRPr="00513ED8" w:rsidRDefault="00340DED" w:rsidP="00340DED">
            <w:pPr>
              <w:spacing w:line="360" w:lineRule="auto"/>
              <w:rPr>
                <w:sz w:val="20"/>
                <w:szCs w:val="20"/>
              </w:rPr>
            </w:pPr>
            <w:bookmarkStart w:id="529" w:name="_Hlk410603654"/>
            <w:r>
              <w:rPr>
                <w:sz w:val="20"/>
                <w:szCs w:val="20"/>
              </w:rPr>
              <w:t>19</w:t>
            </w:r>
          </w:p>
        </w:tc>
        <w:tc>
          <w:tcPr>
            <w:tcW w:w="1769" w:type="dxa"/>
            <w:tcBorders>
              <w:top w:val="single" w:sz="4" w:space="0" w:color="auto"/>
              <w:left w:val="nil"/>
              <w:bottom w:val="nil"/>
              <w:right w:val="nil"/>
            </w:tcBorders>
            <w:shd w:val="clear" w:color="auto" w:fill="D9D9D9" w:themeFill="background1" w:themeFillShade="D9"/>
            <w:vAlign w:val="center"/>
            <w:hideMark/>
          </w:tcPr>
          <w:p w:rsidR="00011C56" w:rsidRPr="00513ED8" w:rsidRDefault="00011C56" w:rsidP="004832B1">
            <w:pPr>
              <w:spacing w:line="360" w:lineRule="auto"/>
              <w:jc w:val="both"/>
              <w:rPr>
                <w:sz w:val="20"/>
                <w:szCs w:val="20"/>
              </w:rPr>
            </w:pPr>
            <w:r w:rsidRPr="00513ED8">
              <w:rPr>
                <w:sz w:val="20"/>
                <w:szCs w:val="20"/>
              </w:rPr>
              <w:t>Bayes</w:t>
            </w:r>
          </w:p>
        </w:tc>
        <w:tc>
          <w:tcPr>
            <w:tcW w:w="1178" w:type="dxa"/>
            <w:tcBorders>
              <w:top w:val="single" w:sz="4" w:space="0" w:color="auto"/>
              <w:left w:val="nil"/>
              <w:bottom w:val="nil"/>
              <w:right w:val="nil"/>
            </w:tcBorders>
            <w:shd w:val="clear" w:color="auto" w:fill="D9D9D9" w:themeFill="background1" w:themeFillShade="D9"/>
            <w:vAlign w:val="center"/>
            <w:hideMark/>
          </w:tcPr>
          <w:p w:rsidR="00011C56" w:rsidRPr="00513ED8" w:rsidRDefault="00011C56" w:rsidP="004832B1">
            <w:pPr>
              <w:spacing w:line="360" w:lineRule="auto"/>
              <w:jc w:val="both"/>
              <w:rPr>
                <w:sz w:val="20"/>
                <w:szCs w:val="20"/>
              </w:rPr>
            </w:pPr>
            <w:r w:rsidRPr="00513ED8">
              <w:rPr>
                <w:sz w:val="20"/>
                <w:szCs w:val="20"/>
              </w:rPr>
              <w:t>10</w:t>
            </w:r>
          </w:p>
        </w:tc>
        <w:tc>
          <w:tcPr>
            <w:tcW w:w="1071" w:type="dxa"/>
            <w:tcBorders>
              <w:top w:val="single" w:sz="4" w:space="0" w:color="auto"/>
              <w:left w:val="nil"/>
              <w:bottom w:val="nil"/>
              <w:right w:val="nil"/>
            </w:tcBorders>
            <w:shd w:val="clear" w:color="auto" w:fill="D9D9D9" w:themeFill="background1" w:themeFillShade="D9"/>
            <w:vAlign w:val="center"/>
            <w:hideMark/>
          </w:tcPr>
          <w:p w:rsidR="00011C56" w:rsidRPr="00513ED8" w:rsidRDefault="00011C56" w:rsidP="004832B1">
            <w:pPr>
              <w:spacing w:line="360" w:lineRule="auto"/>
              <w:jc w:val="both"/>
              <w:rPr>
                <w:sz w:val="20"/>
                <w:szCs w:val="20"/>
              </w:rPr>
            </w:pPr>
            <w:r w:rsidRPr="00513ED8">
              <w:rPr>
                <w:sz w:val="20"/>
                <w:szCs w:val="20"/>
              </w:rPr>
              <w:t>2</w:t>
            </w:r>
          </w:p>
        </w:tc>
        <w:tc>
          <w:tcPr>
            <w:tcW w:w="1097" w:type="dxa"/>
            <w:tcBorders>
              <w:top w:val="single" w:sz="4" w:space="0" w:color="auto"/>
              <w:left w:val="nil"/>
              <w:bottom w:val="nil"/>
              <w:right w:val="nil"/>
            </w:tcBorders>
            <w:shd w:val="clear" w:color="auto" w:fill="D9D9D9" w:themeFill="background1" w:themeFillShade="D9"/>
            <w:vAlign w:val="center"/>
            <w:hideMark/>
          </w:tcPr>
          <w:p w:rsidR="00011C56" w:rsidRPr="00513ED8" w:rsidRDefault="00011C56" w:rsidP="004832B1">
            <w:pPr>
              <w:spacing w:line="360" w:lineRule="auto"/>
              <w:jc w:val="both"/>
              <w:rPr>
                <w:sz w:val="20"/>
                <w:szCs w:val="20"/>
              </w:rPr>
            </w:pPr>
            <w:r w:rsidRPr="00513ED8">
              <w:rPr>
                <w:sz w:val="20"/>
                <w:szCs w:val="20"/>
              </w:rPr>
              <w:t>1</w:t>
            </w:r>
          </w:p>
        </w:tc>
        <w:tc>
          <w:tcPr>
            <w:tcW w:w="885" w:type="dxa"/>
            <w:tcBorders>
              <w:top w:val="single" w:sz="4" w:space="0" w:color="auto"/>
              <w:left w:val="nil"/>
              <w:bottom w:val="nil"/>
              <w:right w:val="nil"/>
            </w:tcBorders>
            <w:shd w:val="clear" w:color="auto" w:fill="D9D9D9" w:themeFill="background1" w:themeFillShade="D9"/>
            <w:vAlign w:val="center"/>
            <w:hideMark/>
          </w:tcPr>
          <w:p w:rsidR="00011C56" w:rsidRPr="00513ED8" w:rsidRDefault="00011C56" w:rsidP="004832B1">
            <w:pPr>
              <w:spacing w:line="360" w:lineRule="auto"/>
              <w:jc w:val="both"/>
              <w:rPr>
                <w:sz w:val="20"/>
                <w:szCs w:val="20"/>
              </w:rPr>
            </w:pPr>
            <w:r w:rsidRPr="00513ED8">
              <w:rPr>
                <w:sz w:val="20"/>
                <w:szCs w:val="20"/>
              </w:rPr>
              <w:t>20</w:t>
            </w:r>
          </w:p>
        </w:tc>
      </w:tr>
      <w:tr w:rsidR="00340DED" w:rsidRPr="00513ED8" w:rsidTr="00340DED">
        <w:trPr>
          <w:trHeight w:val="413"/>
          <w:jc w:val="center"/>
        </w:trPr>
        <w:tc>
          <w:tcPr>
            <w:tcW w:w="1946" w:type="dxa"/>
            <w:shd w:val="clear" w:color="auto" w:fill="D9D9D9" w:themeFill="background1" w:themeFillShade="D9"/>
            <w:vAlign w:val="center"/>
            <w:hideMark/>
          </w:tcPr>
          <w:p w:rsidR="00340DED" w:rsidRDefault="00340DED" w:rsidP="00340DED">
            <w:r w:rsidRPr="00403F46">
              <w:rPr>
                <w:sz w:val="20"/>
                <w:szCs w:val="20"/>
              </w:rPr>
              <w:t>19</w:t>
            </w:r>
          </w:p>
        </w:tc>
        <w:tc>
          <w:tcPr>
            <w:tcW w:w="1769" w:type="dxa"/>
            <w:shd w:val="clear" w:color="auto" w:fill="D9D9D9" w:themeFill="background1" w:themeFillShade="D9"/>
            <w:vAlign w:val="center"/>
            <w:hideMark/>
          </w:tcPr>
          <w:p w:rsidR="00340DED" w:rsidRPr="00513ED8" w:rsidRDefault="00340DED" w:rsidP="004832B1">
            <w:pPr>
              <w:spacing w:line="360" w:lineRule="auto"/>
              <w:jc w:val="both"/>
              <w:rPr>
                <w:sz w:val="20"/>
                <w:szCs w:val="20"/>
              </w:rPr>
            </w:pPr>
            <w:proofErr w:type="gramStart"/>
            <w:r w:rsidRPr="00513ED8">
              <w:rPr>
                <w:sz w:val="20"/>
                <w:szCs w:val="20"/>
              </w:rPr>
              <w:t>k</w:t>
            </w:r>
            <w:proofErr w:type="gramEnd"/>
            <w:r w:rsidRPr="00513ED8">
              <w:rPr>
                <w:sz w:val="20"/>
                <w:szCs w:val="20"/>
              </w:rPr>
              <w:t>-NN</w:t>
            </w:r>
          </w:p>
        </w:tc>
        <w:tc>
          <w:tcPr>
            <w:tcW w:w="1178" w:type="dxa"/>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11</w:t>
            </w:r>
          </w:p>
        </w:tc>
        <w:tc>
          <w:tcPr>
            <w:tcW w:w="1071" w:type="dxa"/>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4</w:t>
            </w:r>
          </w:p>
        </w:tc>
        <w:tc>
          <w:tcPr>
            <w:tcW w:w="1097" w:type="dxa"/>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0</w:t>
            </w:r>
          </w:p>
        </w:tc>
        <w:tc>
          <w:tcPr>
            <w:tcW w:w="885" w:type="dxa"/>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19</w:t>
            </w:r>
          </w:p>
        </w:tc>
      </w:tr>
      <w:tr w:rsidR="00340DED" w:rsidRPr="00513ED8" w:rsidTr="00340DED">
        <w:trPr>
          <w:trHeight w:val="427"/>
          <w:jc w:val="center"/>
        </w:trPr>
        <w:tc>
          <w:tcPr>
            <w:tcW w:w="1946" w:type="dxa"/>
            <w:shd w:val="clear" w:color="auto" w:fill="D9D9D9" w:themeFill="background1" w:themeFillShade="D9"/>
            <w:vAlign w:val="center"/>
            <w:hideMark/>
          </w:tcPr>
          <w:p w:rsidR="00340DED" w:rsidRDefault="00340DED" w:rsidP="00340DED">
            <w:r w:rsidRPr="00403F46">
              <w:rPr>
                <w:sz w:val="20"/>
                <w:szCs w:val="20"/>
              </w:rPr>
              <w:t>19</w:t>
            </w:r>
          </w:p>
        </w:tc>
        <w:tc>
          <w:tcPr>
            <w:tcW w:w="1769" w:type="dxa"/>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PNN</w:t>
            </w:r>
          </w:p>
        </w:tc>
        <w:tc>
          <w:tcPr>
            <w:tcW w:w="1178" w:type="dxa"/>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11</w:t>
            </w:r>
          </w:p>
        </w:tc>
        <w:tc>
          <w:tcPr>
            <w:tcW w:w="1071" w:type="dxa"/>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3</w:t>
            </w:r>
          </w:p>
        </w:tc>
        <w:tc>
          <w:tcPr>
            <w:tcW w:w="1097" w:type="dxa"/>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0</w:t>
            </w:r>
          </w:p>
        </w:tc>
        <w:tc>
          <w:tcPr>
            <w:tcW w:w="885" w:type="dxa"/>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19</w:t>
            </w:r>
          </w:p>
        </w:tc>
      </w:tr>
      <w:tr w:rsidR="00340DED" w:rsidRPr="00513ED8" w:rsidTr="00340DED">
        <w:trPr>
          <w:trHeight w:val="434"/>
          <w:jc w:val="center"/>
        </w:trPr>
        <w:tc>
          <w:tcPr>
            <w:tcW w:w="1946" w:type="dxa"/>
            <w:tcBorders>
              <w:top w:val="nil"/>
              <w:left w:val="nil"/>
              <w:right w:val="nil"/>
            </w:tcBorders>
            <w:shd w:val="clear" w:color="auto" w:fill="D9D9D9" w:themeFill="background1" w:themeFillShade="D9"/>
            <w:vAlign w:val="center"/>
            <w:hideMark/>
          </w:tcPr>
          <w:p w:rsidR="00340DED" w:rsidRDefault="00340DED" w:rsidP="00340DED">
            <w:r w:rsidRPr="00403F46">
              <w:rPr>
                <w:sz w:val="20"/>
                <w:szCs w:val="20"/>
              </w:rPr>
              <w:t>19</w:t>
            </w:r>
          </w:p>
        </w:tc>
        <w:tc>
          <w:tcPr>
            <w:tcW w:w="1769" w:type="dxa"/>
            <w:tcBorders>
              <w:top w:val="nil"/>
              <w:left w:val="nil"/>
              <w:right w:val="nil"/>
            </w:tcBorders>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SVM</w:t>
            </w:r>
          </w:p>
        </w:tc>
        <w:tc>
          <w:tcPr>
            <w:tcW w:w="1178" w:type="dxa"/>
            <w:tcBorders>
              <w:top w:val="nil"/>
              <w:left w:val="nil"/>
              <w:right w:val="nil"/>
            </w:tcBorders>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11</w:t>
            </w:r>
          </w:p>
        </w:tc>
        <w:tc>
          <w:tcPr>
            <w:tcW w:w="1071" w:type="dxa"/>
            <w:tcBorders>
              <w:top w:val="nil"/>
              <w:left w:val="nil"/>
              <w:right w:val="nil"/>
            </w:tcBorders>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1</w:t>
            </w:r>
          </w:p>
        </w:tc>
        <w:tc>
          <w:tcPr>
            <w:tcW w:w="1097" w:type="dxa"/>
            <w:tcBorders>
              <w:top w:val="nil"/>
              <w:left w:val="nil"/>
              <w:right w:val="nil"/>
            </w:tcBorders>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0</w:t>
            </w:r>
          </w:p>
        </w:tc>
        <w:tc>
          <w:tcPr>
            <w:tcW w:w="885" w:type="dxa"/>
            <w:tcBorders>
              <w:top w:val="nil"/>
              <w:left w:val="nil"/>
              <w:right w:val="nil"/>
            </w:tcBorders>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21</w:t>
            </w:r>
          </w:p>
        </w:tc>
      </w:tr>
      <w:tr w:rsidR="00340DED" w:rsidRPr="00513ED8" w:rsidTr="00340DED">
        <w:trPr>
          <w:trHeight w:val="434"/>
          <w:jc w:val="center"/>
        </w:trPr>
        <w:tc>
          <w:tcPr>
            <w:tcW w:w="1946" w:type="dxa"/>
            <w:tcBorders>
              <w:top w:val="nil"/>
              <w:left w:val="nil"/>
              <w:bottom w:val="single" w:sz="4" w:space="0" w:color="auto"/>
              <w:right w:val="nil"/>
            </w:tcBorders>
            <w:shd w:val="clear" w:color="auto" w:fill="D9D9D9" w:themeFill="background1" w:themeFillShade="D9"/>
            <w:vAlign w:val="center"/>
            <w:hideMark/>
          </w:tcPr>
          <w:p w:rsidR="00340DED" w:rsidRDefault="00340DED" w:rsidP="00340DED">
            <w:r w:rsidRPr="00403F46">
              <w:rPr>
                <w:sz w:val="20"/>
                <w:szCs w:val="20"/>
              </w:rPr>
              <w:t>19</w:t>
            </w:r>
          </w:p>
        </w:tc>
        <w:tc>
          <w:tcPr>
            <w:tcW w:w="1769" w:type="dxa"/>
            <w:tcBorders>
              <w:top w:val="nil"/>
              <w:left w:val="nil"/>
              <w:bottom w:val="single" w:sz="4" w:space="0" w:color="auto"/>
              <w:right w:val="nil"/>
            </w:tcBorders>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LDA</w:t>
            </w:r>
          </w:p>
        </w:tc>
        <w:tc>
          <w:tcPr>
            <w:tcW w:w="1178" w:type="dxa"/>
            <w:tcBorders>
              <w:top w:val="nil"/>
              <w:left w:val="nil"/>
              <w:bottom w:val="single" w:sz="4" w:space="0" w:color="auto"/>
              <w:right w:val="nil"/>
            </w:tcBorders>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11</w:t>
            </w:r>
          </w:p>
        </w:tc>
        <w:tc>
          <w:tcPr>
            <w:tcW w:w="1071" w:type="dxa"/>
            <w:tcBorders>
              <w:top w:val="nil"/>
              <w:left w:val="nil"/>
              <w:bottom w:val="single" w:sz="4" w:space="0" w:color="auto"/>
              <w:right w:val="nil"/>
            </w:tcBorders>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4</w:t>
            </w:r>
          </w:p>
        </w:tc>
        <w:tc>
          <w:tcPr>
            <w:tcW w:w="1097" w:type="dxa"/>
            <w:tcBorders>
              <w:top w:val="nil"/>
              <w:left w:val="nil"/>
              <w:bottom w:val="single" w:sz="4" w:space="0" w:color="auto"/>
              <w:right w:val="nil"/>
            </w:tcBorders>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0</w:t>
            </w:r>
          </w:p>
        </w:tc>
        <w:tc>
          <w:tcPr>
            <w:tcW w:w="885" w:type="dxa"/>
            <w:tcBorders>
              <w:top w:val="nil"/>
              <w:left w:val="nil"/>
              <w:bottom w:val="single" w:sz="4" w:space="0" w:color="auto"/>
              <w:right w:val="nil"/>
            </w:tcBorders>
            <w:shd w:val="clear" w:color="auto" w:fill="D9D9D9" w:themeFill="background1" w:themeFillShade="D9"/>
            <w:vAlign w:val="center"/>
            <w:hideMark/>
          </w:tcPr>
          <w:p w:rsidR="00340DED" w:rsidRPr="00513ED8" w:rsidRDefault="00340DED" w:rsidP="004832B1">
            <w:pPr>
              <w:spacing w:line="360" w:lineRule="auto"/>
              <w:jc w:val="both"/>
              <w:rPr>
                <w:sz w:val="20"/>
                <w:szCs w:val="20"/>
              </w:rPr>
            </w:pPr>
            <w:r w:rsidRPr="00513ED8">
              <w:rPr>
                <w:sz w:val="20"/>
                <w:szCs w:val="20"/>
              </w:rPr>
              <w:t>18</w:t>
            </w:r>
          </w:p>
        </w:tc>
      </w:tr>
      <w:bookmarkEnd w:id="527"/>
      <w:bookmarkEnd w:id="528"/>
      <w:bookmarkEnd w:id="529"/>
    </w:tbl>
    <w:p w:rsidR="00011C56" w:rsidRPr="0067370D" w:rsidRDefault="00011C56" w:rsidP="00484ECA">
      <w:pPr>
        <w:spacing w:line="360" w:lineRule="auto"/>
        <w:jc w:val="both"/>
        <w:rPr>
          <w:sz w:val="28"/>
          <w:szCs w:val="28"/>
        </w:rPr>
      </w:pPr>
    </w:p>
    <w:p w:rsidR="00571398" w:rsidRDefault="00571398" w:rsidP="00571398">
      <w:pPr>
        <w:spacing w:line="360" w:lineRule="auto"/>
        <w:jc w:val="both"/>
      </w:pPr>
      <w:r w:rsidRPr="00484ECA">
        <w:t xml:space="preserve">Önerilen özellik seçim yönteminin, sınıflandırma başarısı üzerindeki etkisini göstermek için oluşturulan ikinci test işlemlerinin yapıldığı </w:t>
      </w:r>
      <w:r w:rsidR="00BC1C52">
        <w:fldChar w:fldCharType="begin"/>
      </w:r>
      <w:r w:rsidR="00C34775">
        <w:instrText xml:space="preserve"> REF _Ref408004209 </w:instrText>
      </w:r>
      <w:r w:rsidR="00BC1C52">
        <w:fldChar w:fldCharType="separate"/>
      </w:r>
      <w:r w:rsidR="009872A3">
        <w:t xml:space="preserve">Tablo </w:t>
      </w:r>
      <w:r w:rsidR="009872A3">
        <w:rPr>
          <w:noProof/>
        </w:rPr>
        <w:t>5</w:t>
      </w:r>
      <w:r w:rsidR="009872A3">
        <w:t>.</w:t>
      </w:r>
      <w:r w:rsidR="009872A3">
        <w:rPr>
          <w:noProof/>
        </w:rPr>
        <w:t>13</w:t>
      </w:r>
      <w:r w:rsidR="00BC1C52">
        <w:fldChar w:fldCharType="end"/>
      </w:r>
      <w:r w:rsidRPr="00484ECA">
        <w:t xml:space="preserve"> incelendiğinde, bu çalışmada önerilen yöntem ile özellik çıkarılıp LDA, PNN, k-NN, Bayes ve SVM sınıflandırma metotları ile sınıflandırıldığında SVM metodu ile en yüksek sınıflandırma başarımı elde edilmiştir. Diğer bir deyişle 33 vakanın 32 tanesinin doğru olarak tahmin edildiği görülmüştür. Diğer sınıflandırma yöntemleri olan PNN, LDA, Bayes ve k-NN ile ikinci test işlemlerinde, birinci test işlemine göre </w:t>
      </w:r>
      <w:r w:rsidR="00945F4F" w:rsidRPr="00484ECA">
        <w:t xml:space="preserve">sınıflandırma başarı oranının </w:t>
      </w:r>
      <w:r w:rsidRPr="00484ECA">
        <w:t xml:space="preserve">önemli derecede yükseldiği </w:t>
      </w:r>
      <w:r w:rsidR="00705D06">
        <w:t>belirlenmiştir.</w:t>
      </w:r>
    </w:p>
    <w:p w:rsidR="00484ECA" w:rsidRPr="00484ECA" w:rsidRDefault="00484ECA" w:rsidP="00484ECA">
      <w:pPr>
        <w:spacing w:line="360" w:lineRule="auto"/>
        <w:jc w:val="both"/>
      </w:pPr>
    </w:p>
    <w:bookmarkStart w:id="530" w:name="OLE_LINK31"/>
    <w:bookmarkStart w:id="531" w:name="OLE_LINK32"/>
    <w:p w:rsidR="00484ECA" w:rsidRDefault="00BC1C52" w:rsidP="00484ECA">
      <w:pPr>
        <w:spacing w:line="360" w:lineRule="auto"/>
        <w:jc w:val="both"/>
      </w:pPr>
      <w:r>
        <w:fldChar w:fldCharType="begin"/>
      </w:r>
      <w:r w:rsidR="00C5369A">
        <w:instrText xml:space="preserve"> REF _Ref408004209 </w:instrText>
      </w:r>
      <w:r>
        <w:fldChar w:fldCharType="separate"/>
      </w:r>
      <w:r w:rsidR="009872A3">
        <w:t xml:space="preserve">Tablo </w:t>
      </w:r>
      <w:r w:rsidR="009872A3">
        <w:rPr>
          <w:noProof/>
        </w:rPr>
        <w:t>5</w:t>
      </w:r>
      <w:r w:rsidR="009872A3">
        <w:t>.</w:t>
      </w:r>
      <w:r w:rsidR="009872A3">
        <w:rPr>
          <w:noProof/>
        </w:rPr>
        <w:t>13</w:t>
      </w:r>
      <w:r>
        <w:fldChar w:fldCharType="end"/>
      </w:r>
      <w:r w:rsidR="008B3A3A">
        <w:t>'de</w:t>
      </w:r>
      <w:r w:rsidR="00484ECA" w:rsidRPr="00484ECA">
        <w:t xml:space="preserve">ki sınıflandırma sonuçlarına göre elde edilen performans ölçümü verileri ise </w:t>
      </w:r>
      <w:fldSimple w:instr=" REF _Ref408004271 ">
        <w:r w:rsidR="009872A3">
          <w:t xml:space="preserve">Tablo </w:t>
        </w:r>
        <w:r w:rsidR="009872A3">
          <w:rPr>
            <w:noProof/>
          </w:rPr>
          <w:t>5</w:t>
        </w:r>
        <w:r w:rsidR="009872A3">
          <w:t>.</w:t>
        </w:r>
        <w:r w:rsidR="009872A3">
          <w:rPr>
            <w:noProof/>
          </w:rPr>
          <w:t>14</w:t>
        </w:r>
      </w:fldSimple>
      <w:r w:rsidR="008B3A3A">
        <w:t>'</w:t>
      </w:r>
      <w:r w:rsidR="00484ECA" w:rsidRPr="00484ECA">
        <w:t>de gösterilmiştir.</w:t>
      </w:r>
      <w:r w:rsidR="00571398" w:rsidRPr="00571398">
        <w:t xml:space="preserve"> </w:t>
      </w:r>
      <w:r w:rsidR="00571398" w:rsidRPr="00484ECA">
        <w:t>ACC, SEN, SPE, PDV ve NDV</w:t>
      </w:r>
      <w:r w:rsidR="00484ECA" w:rsidRPr="00484ECA">
        <w:t xml:space="preserve"> performans </w:t>
      </w:r>
      <w:proofErr w:type="gramStart"/>
      <w:r w:rsidR="00484ECA" w:rsidRPr="00484ECA">
        <w:t>kriterleri</w:t>
      </w:r>
      <w:proofErr w:type="gramEnd"/>
      <w:r w:rsidR="00484ECA" w:rsidRPr="00484ECA">
        <w:t xml:space="preserve"> sonuçları </w:t>
      </w:r>
      <w:r w:rsidR="00705D06">
        <w:t xml:space="preserve">bu </w:t>
      </w:r>
      <w:r w:rsidR="00484ECA" w:rsidRPr="00484ECA">
        <w:t xml:space="preserve">tablodan detaylı olarak </w:t>
      </w:r>
      <w:r w:rsidR="00705D06">
        <w:t>görülmektedir.</w:t>
      </w:r>
    </w:p>
    <w:p w:rsidR="00484ECA" w:rsidRPr="00484ECA" w:rsidRDefault="00484ECA" w:rsidP="00895B14">
      <w:pPr>
        <w:pStyle w:val="Tabloyazs"/>
      </w:pPr>
    </w:p>
    <w:p w:rsidR="005451A9" w:rsidRPr="005451A9" w:rsidRDefault="005451A9" w:rsidP="00E06906">
      <w:pPr>
        <w:pStyle w:val="Tabloyazs"/>
        <w:spacing w:after="120" w:line="240" w:lineRule="auto"/>
        <w:ind w:left="992" w:hanging="992"/>
        <w:jc w:val="both"/>
      </w:pPr>
      <w:bookmarkStart w:id="532" w:name="_Ref408004271"/>
      <w:bookmarkStart w:id="533" w:name="_Toc411849835"/>
      <w:bookmarkStart w:id="534" w:name="_Toc411853410"/>
      <w:r>
        <w:t xml:space="preserve">Tablo </w:t>
      </w:r>
      <w:fldSimple w:instr=" STYLEREF 1 \s ">
        <w:r w:rsidR="009872A3">
          <w:rPr>
            <w:noProof/>
          </w:rPr>
          <w:t>5</w:t>
        </w:r>
      </w:fldSimple>
      <w:r w:rsidR="0078751A">
        <w:t>.</w:t>
      </w:r>
      <w:fldSimple w:instr=" SEQ Tablo \* ARABIC \s 1 ">
        <w:r w:rsidR="009872A3">
          <w:rPr>
            <w:noProof/>
          </w:rPr>
          <w:t>14</w:t>
        </w:r>
      </w:fldSimple>
      <w:bookmarkEnd w:id="532"/>
      <w:r>
        <w:t xml:space="preserve">. </w:t>
      </w:r>
      <w:r w:rsidR="00A76696">
        <w:t>İyi ve kötü huylu beyin tümörlerinin ayrımı için</w:t>
      </w:r>
      <w:r w:rsidR="00A76696" w:rsidRPr="003E39DA">
        <w:t xml:space="preserve"> </w:t>
      </w:r>
      <w:r w:rsidR="00B567D1">
        <w:t>m</w:t>
      </w:r>
      <w:r w:rsidR="00D01F0D">
        <w:t>eningiom</w:t>
      </w:r>
      <w:r w:rsidR="0007555C" w:rsidRPr="003E39DA">
        <w:t xml:space="preserve"> ve GBM </w:t>
      </w:r>
      <w:r w:rsidR="00A76696">
        <w:t>MRS sinyalleri</w:t>
      </w:r>
      <w:r w:rsidRPr="00800F60">
        <w:t>nin önerilen yönteme göre yapılan sınıflandırma sonuçlarının performans karşılaştırmaları</w:t>
      </w:r>
      <w:bookmarkEnd w:id="533"/>
      <w:bookmarkEnd w:id="534"/>
    </w:p>
    <w:tbl>
      <w:tblPr>
        <w:tblW w:w="8259" w:type="dxa"/>
        <w:jc w:val="center"/>
        <w:shd w:val="clear" w:color="auto" w:fill="D9D9D9" w:themeFill="background1" w:themeFillShade="D9"/>
        <w:tblLayout w:type="fixed"/>
        <w:tblLook w:val="04A0"/>
      </w:tblPr>
      <w:tblGrid>
        <w:gridCol w:w="1349"/>
        <w:gridCol w:w="1415"/>
        <w:gridCol w:w="1132"/>
        <w:gridCol w:w="1132"/>
        <w:gridCol w:w="1132"/>
        <w:gridCol w:w="1236"/>
        <w:gridCol w:w="863"/>
      </w:tblGrid>
      <w:tr w:rsidR="001028DA" w:rsidRPr="005451A9" w:rsidTr="006B3C74">
        <w:trPr>
          <w:trHeight w:val="429"/>
          <w:jc w:val="center"/>
        </w:trPr>
        <w:tc>
          <w:tcPr>
            <w:tcW w:w="1349"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bookmarkStart w:id="535" w:name="OLE_LINK172"/>
            <w:bookmarkStart w:id="536" w:name="OLE_LINK173"/>
            <w:r>
              <w:rPr>
                <w:b/>
                <w:sz w:val="20"/>
                <w:szCs w:val="20"/>
              </w:rPr>
              <w:t>Özellik Sayısı</w:t>
            </w:r>
          </w:p>
        </w:tc>
        <w:tc>
          <w:tcPr>
            <w:tcW w:w="1415"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r>
              <w:rPr>
                <w:b/>
                <w:sz w:val="20"/>
                <w:szCs w:val="20"/>
              </w:rPr>
              <w:t xml:space="preserve">Performans </w:t>
            </w:r>
            <w:proofErr w:type="gramStart"/>
            <w:r>
              <w:rPr>
                <w:b/>
                <w:sz w:val="20"/>
                <w:szCs w:val="20"/>
              </w:rPr>
              <w:t>kriteri</w:t>
            </w:r>
            <w:proofErr w:type="gramEnd"/>
          </w:p>
        </w:tc>
        <w:tc>
          <w:tcPr>
            <w:tcW w:w="5495" w:type="dxa"/>
            <w:gridSpan w:val="5"/>
            <w:tcBorders>
              <w:top w:val="single" w:sz="4" w:space="0" w:color="auto"/>
            </w:tcBorders>
            <w:shd w:val="clear" w:color="auto" w:fill="D9D9D9" w:themeFill="background1" w:themeFillShade="D9"/>
            <w:vAlign w:val="center"/>
            <w:hideMark/>
          </w:tcPr>
          <w:p w:rsidR="001028DA" w:rsidRPr="005451A9" w:rsidRDefault="00E476D6" w:rsidP="008F2057">
            <w:pPr>
              <w:spacing w:line="360" w:lineRule="auto"/>
              <w:jc w:val="center"/>
              <w:rPr>
                <w:b/>
                <w:sz w:val="20"/>
                <w:szCs w:val="20"/>
              </w:rPr>
            </w:pPr>
            <w:r>
              <w:rPr>
                <w:b/>
                <w:sz w:val="20"/>
                <w:szCs w:val="20"/>
              </w:rPr>
              <w:t xml:space="preserve">Sınıflandırma </w:t>
            </w:r>
            <w:r w:rsidR="008F2057">
              <w:rPr>
                <w:b/>
                <w:sz w:val="20"/>
                <w:szCs w:val="20"/>
              </w:rPr>
              <w:t>yöntemlerinin</w:t>
            </w:r>
            <w:r>
              <w:rPr>
                <w:b/>
                <w:sz w:val="20"/>
                <w:szCs w:val="20"/>
              </w:rPr>
              <w:t xml:space="preserve"> performans sonuçları</w:t>
            </w:r>
          </w:p>
        </w:tc>
      </w:tr>
      <w:tr w:rsidR="00484ECA" w:rsidRPr="005451A9" w:rsidTr="00940847">
        <w:trPr>
          <w:trHeight w:val="486"/>
          <w:jc w:val="center"/>
        </w:trPr>
        <w:tc>
          <w:tcPr>
            <w:tcW w:w="1349" w:type="dxa"/>
            <w:vMerge/>
            <w:tcBorders>
              <w:bottom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b/>
                <w:sz w:val="20"/>
                <w:szCs w:val="20"/>
              </w:rPr>
            </w:pPr>
          </w:p>
        </w:tc>
        <w:tc>
          <w:tcPr>
            <w:tcW w:w="1415" w:type="dxa"/>
            <w:vMerge/>
            <w:tcBorders>
              <w:bottom w:val="single" w:sz="4" w:space="0" w:color="auto"/>
            </w:tcBorders>
            <w:shd w:val="clear" w:color="auto" w:fill="D9D9D9" w:themeFill="background1" w:themeFillShade="D9"/>
            <w:vAlign w:val="center"/>
            <w:hideMark/>
          </w:tcPr>
          <w:p w:rsidR="00484ECA" w:rsidRPr="005451A9" w:rsidRDefault="00484ECA" w:rsidP="00484ECA">
            <w:pPr>
              <w:spacing w:line="360" w:lineRule="auto"/>
              <w:jc w:val="both"/>
              <w:rPr>
                <w:b/>
                <w:sz w:val="20"/>
                <w:szCs w:val="20"/>
              </w:rPr>
            </w:pPr>
          </w:p>
        </w:tc>
        <w:tc>
          <w:tcPr>
            <w:tcW w:w="1132" w:type="dxa"/>
            <w:tcBorders>
              <w:bottom w:val="single" w:sz="4" w:space="0" w:color="auto"/>
            </w:tcBorders>
            <w:shd w:val="clear" w:color="auto" w:fill="D9D9D9" w:themeFill="background1" w:themeFillShade="D9"/>
            <w:vAlign w:val="center"/>
            <w:hideMark/>
          </w:tcPr>
          <w:p w:rsidR="00484ECA" w:rsidRPr="005451A9" w:rsidRDefault="00484ECA" w:rsidP="00940847">
            <w:pPr>
              <w:spacing w:line="360" w:lineRule="auto"/>
              <w:rPr>
                <w:b/>
                <w:sz w:val="20"/>
                <w:szCs w:val="20"/>
              </w:rPr>
            </w:pPr>
            <w:r w:rsidRPr="005451A9">
              <w:rPr>
                <w:b/>
                <w:sz w:val="20"/>
                <w:szCs w:val="20"/>
              </w:rPr>
              <w:t>Bayes</w:t>
            </w:r>
          </w:p>
        </w:tc>
        <w:tc>
          <w:tcPr>
            <w:tcW w:w="1132" w:type="dxa"/>
            <w:tcBorders>
              <w:bottom w:val="single" w:sz="4" w:space="0" w:color="auto"/>
            </w:tcBorders>
            <w:shd w:val="clear" w:color="auto" w:fill="D9D9D9" w:themeFill="background1" w:themeFillShade="D9"/>
            <w:vAlign w:val="center"/>
            <w:hideMark/>
          </w:tcPr>
          <w:p w:rsidR="00484ECA" w:rsidRPr="005451A9" w:rsidRDefault="00484ECA" w:rsidP="00940847">
            <w:pPr>
              <w:spacing w:line="360" w:lineRule="auto"/>
              <w:rPr>
                <w:b/>
                <w:sz w:val="20"/>
                <w:szCs w:val="20"/>
              </w:rPr>
            </w:pPr>
            <w:proofErr w:type="gramStart"/>
            <w:r w:rsidRPr="005451A9">
              <w:rPr>
                <w:b/>
                <w:sz w:val="20"/>
                <w:szCs w:val="20"/>
              </w:rPr>
              <w:t>k</w:t>
            </w:r>
            <w:proofErr w:type="gramEnd"/>
            <w:r w:rsidRPr="005451A9">
              <w:rPr>
                <w:b/>
                <w:sz w:val="20"/>
                <w:szCs w:val="20"/>
              </w:rPr>
              <w:t>-NN</w:t>
            </w:r>
          </w:p>
        </w:tc>
        <w:tc>
          <w:tcPr>
            <w:tcW w:w="1132" w:type="dxa"/>
            <w:tcBorders>
              <w:bottom w:val="single" w:sz="4" w:space="0" w:color="auto"/>
            </w:tcBorders>
            <w:shd w:val="clear" w:color="auto" w:fill="D9D9D9" w:themeFill="background1" w:themeFillShade="D9"/>
            <w:vAlign w:val="center"/>
            <w:hideMark/>
          </w:tcPr>
          <w:p w:rsidR="00484ECA" w:rsidRPr="005451A9" w:rsidRDefault="00484ECA" w:rsidP="00940847">
            <w:pPr>
              <w:spacing w:line="360" w:lineRule="auto"/>
              <w:rPr>
                <w:b/>
                <w:sz w:val="20"/>
                <w:szCs w:val="20"/>
              </w:rPr>
            </w:pPr>
            <w:r w:rsidRPr="005451A9">
              <w:rPr>
                <w:b/>
                <w:sz w:val="20"/>
                <w:szCs w:val="20"/>
              </w:rPr>
              <w:t>PNN</w:t>
            </w:r>
          </w:p>
        </w:tc>
        <w:tc>
          <w:tcPr>
            <w:tcW w:w="1236" w:type="dxa"/>
            <w:tcBorders>
              <w:bottom w:val="single" w:sz="4" w:space="0" w:color="auto"/>
            </w:tcBorders>
            <w:shd w:val="clear" w:color="auto" w:fill="D9D9D9" w:themeFill="background1" w:themeFillShade="D9"/>
            <w:vAlign w:val="center"/>
            <w:hideMark/>
          </w:tcPr>
          <w:p w:rsidR="00484ECA" w:rsidRPr="005451A9" w:rsidRDefault="00484ECA" w:rsidP="00940847">
            <w:pPr>
              <w:spacing w:line="360" w:lineRule="auto"/>
              <w:rPr>
                <w:b/>
                <w:sz w:val="20"/>
                <w:szCs w:val="20"/>
              </w:rPr>
            </w:pPr>
            <w:r w:rsidRPr="005451A9">
              <w:rPr>
                <w:b/>
                <w:sz w:val="20"/>
                <w:szCs w:val="20"/>
              </w:rPr>
              <w:t>SVM</w:t>
            </w:r>
          </w:p>
        </w:tc>
        <w:tc>
          <w:tcPr>
            <w:tcW w:w="863" w:type="dxa"/>
            <w:tcBorders>
              <w:bottom w:val="single" w:sz="4" w:space="0" w:color="auto"/>
            </w:tcBorders>
            <w:shd w:val="clear" w:color="auto" w:fill="D9D9D9" w:themeFill="background1" w:themeFillShade="D9"/>
            <w:vAlign w:val="center"/>
          </w:tcPr>
          <w:p w:rsidR="00484ECA" w:rsidRPr="005451A9" w:rsidRDefault="00484ECA" w:rsidP="00940847">
            <w:pPr>
              <w:spacing w:line="360" w:lineRule="auto"/>
              <w:rPr>
                <w:b/>
                <w:sz w:val="20"/>
                <w:szCs w:val="20"/>
              </w:rPr>
            </w:pPr>
            <w:r w:rsidRPr="005451A9">
              <w:rPr>
                <w:b/>
                <w:sz w:val="20"/>
                <w:szCs w:val="20"/>
              </w:rPr>
              <w:t>LDA</w:t>
            </w:r>
          </w:p>
        </w:tc>
      </w:tr>
      <w:tr w:rsidR="006B3C74" w:rsidRPr="005451A9" w:rsidTr="00BD1576">
        <w:trPr>
          <w:trHeight w:val="423"/>
          <w:jc w:val="center"/>
        </w:trPr>
        <w:tc>
          <w:tcPr>
            <w:tcW w:w="1349" w:type="dxa"/>
            <w:tcBorders>
              <w:top w:val="single" w:sz="4" w:space="0" w:color="auto"/>
            </w:tcBorders>
            <w:shd w:val="clear" w:color="auto" w:fill="D9D9D9" w:themeFill="background1" w:themeFillShade="D9"/>
            <w:vAlign w:val="center"/>
            <w:hideMark/>
          </w:tcPr>
          <w:p w:rsidR="006B3C74" w:rsidRPr="00513ED8" w:rsidRDefault="006B3C74" w:rsidP="004832B1">
            <w:pPr>
              <w:spacing w:line="360" w:lineRule="auto"/>
              <w:rPr>
                <w:sz w:val="20"/>
                <w:szCs w:val="20"/>
              </w:rPr>
            </w:pPr>
            <w:r>
              <w:rPr>
                <w:sz w:val="20"/>
                <w:szCs w:val="20"/>
              </w:rPr>
              <w:t>19</w:t>
            </w:r>
          </w:p>
        </w:tc>
        <w:tc>
          <w:tcPr>
            <w:tcW w:w="1415" w:type="dxa"/>
            <w:tcBorders>
              <w:top w:val="single" w:sz="4" w:space="0" w:color="auto"/>
            </w:tcBorders>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ACC</w:t>
            </w:r>
          </w:p>
        </w:tc>
        <w:tc>
          <w:tcPr>
            <w:tcW w:w="1132" w:type="dxa"/>
            <w:tcBorders>
              <w:top w:val="single" w:sz="4" w:space="0" w:color="auto"/>
            </w:tcBorders>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90.91</w:t>
            </w:r>
          </w:p>
        </w:tc>
        <w:tc>
          <w:tcPr>
            <w:tcW w:w="1132" w:type="dxa"/>
            <w:tcBorders>
              <w:top w:val="single" w:sz="4" w:space="0" w:color="auto"/>
            </w:tcBorders>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87.88</w:t>
            </w:r>
          </w:p>
        </w:tc>
        <w:tc>
          <w:tcPr>
            <w:tcW w:w="1132" w:type="dxa"/>
            <w:tcBorders>
              <w:top w:val="single" w:sz="4" w:space="0" w:color="auto"/>
            </w:tcBorders>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90.91</w:t>
            </w:r>
          </w:p>
        </w:tc>
        <w:tc>
          <w:tcPr>
            <w:tcW w:w="1236" w:type="dxa"/>
            <w:tcBorders>
              <w:top w:val="single" w:sz="4" w:space="0" w:color="auto"/>
            </w:tcBorders>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96.97</w:t>
            </w:r>
          </w:p>
        </w:tc>
        <w:tc>
          <w:tcPr>
            <w:tcW w:w="863" w:type="dxa"/>
            <w:tcBorders>
              <w:top w:val="single" w:sz="4" w:space="0" w:color="auto"/>
            </w:tcBorders>
            <w:shd w:val="clear" w:color="auto" w:fill="D9D9D9" w:themeFill="background1" w:themeFillShade="D9"/>
            <w:vAlign w:val="center"/>
          </w:tcPr>
          <w:p w:rsidR="006B3C74" w:rsidRPr="005451A9" w:rsidRDefault="006B3C74" w:rsidP="00484ECA">
            <w:pPr>
              <w:spacing w:line="360" w:lineRule="auto"/>
              <w:jc w:val="both"/>
              <w:rPr>
                <w:sz w:val="20"/>
                <w:szCs w:val="20"/>
              </w:rPr>
            </w:pPr>
            <w:r w:rsidRPr="005451A9">
              <w:rPr>
                <w:sz w:val="20"/>
                <w:szCs w:val="20"/>
              </w:rPr>
              <w:t>87.88</w:t>
            </w:r>
          </w:p>
        </w:tc>
      </w:tr>
      <w:tr w:rsidR="006B3C74" w:rsidRPr="005451A9" w:rsidTr="004832B1">
        <w:trPr>
          <w:trHeight w:val="381"/>
          <w:jc w:val="center"/>
        </w:trPr>
        <w:tc>
          <w:tcPr>
            <w:tcW w:w="1349" w:type="dxa"/>
            <w:shd w:val="clear" w:color="auto" w:fill="D9D9D9" w:themeFill="background1" w:themeFillShade="D9"/>
            <w:vAlign w:val="center"/>
            <w:hideMark/>
          </w:tcPr>
          <w:p w:rsidR="006B3C74" w:rsidRDefault="006B3C74" w:rsidP="004832B1">
            <w:r w:rsidRPr="00403F46">
              <w:rPr>
                <w:sz w:val="20"/>
                <w:szCs w:val="20"/>
              </w:rPr>
              <w:t>19</w:t>
            </w:r>
          </w:p>
        </w:tc>
        <w:tc>
          <w:tcPr>
            <w:tcW w:w="1415"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SEN</w:t>
            </w:r>
          </w:p>
        </w:tc>
        <w:tc>
          <w:tcPr>
            <w:tcW w:w="1132"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90.91</w:t>
            </w:r>
          </w:p>
        </w:tc>
        <w:tc>
          <w:tcPr>
            <w:tcW w:w="1132" w:type="dxa"/>
            <w:shd w:val="clear" w:color="auto" w:fill="D9D9D9" w:themeFill="background1" w:themeFillShade="D9"/>
            <w:hideMark/>
          </w:tcPr>
          <w:p w:rsidR="006B3C74" w:rsidRPr="005451A9" w:rsidRDefault="006B3C74" w:rsidP="00484ECA">
            <w:pPr>
              <w:spacing w:line="360" w:lineRule="auto"/>
              <w:jc w:val="both"/>
              <w:rPr>
                <w:sz w:val="20"/>
                <w:szCs w:val="20"/>
              </w:rPr>
            </w:pPr>
            <w:r w:rsidRPr="005451A9">
              <w:rPr>
                <w:sz w:val="20"/>
                <w:szCs w:val="20"/>
              </w:rPr>
              <w:t>100</w:t>
            </w:r>
          </w:p>
        </w:tc>
        <w:tc>
          <w:tcPr>
            <w:tcW w:w="1132" w:type="dxa"/>
            <w:shd w:val="clear" w:color="auto" w:fill="D9D9D9" w:themeFill="background1" w:themeFillShade="D9"/>
            <w:hideMark/>
          </w:tcPr>
          <w:p w:rsidR="006B3C74" w:rsidRPr="005451A9" w:rsidRDefault="006B3C74" w:rsidP="00484ECA">
            <w:pPr>
              <w:spacing w:line="360" w:lineRule="auto"/>
              <w:jc w:val="both"/>
              <w:rPr>
                <w:sz w:val="20"/>
                <w:szCs w:val="20"/>
              </w:rPr>
            </w:pPr>
            <w:r w:rsidRPr="005451A9">
              <w:rPr>
                <w:sz w:val="20"/>
                <w:szCs w:val="20"/>
              </w:rPr>
              <w:t>100</w:t>
            </w:r>
          </w:p>
        </w:tc>
        <w:tc>
          <w:tcPr>
            <w:tcW w:w="1236" w:type="dxa"/>
            <w:shd w:val="clear" w:color="auto" w:fill="D9D9D9" w:themeFill="background1" w:themeFillShade="D9"/>
            <w:hideMark/>
          </w:tcPr>
          <w:p w:rsidR="006B3C74" w:rsidRPr="005451A9" w:rsidRDefault="006B3C74" w:rsidP="00484ECA">
            <w:pPr>
              <w:spacing w:line="360" w:lineRule="auto"/>
              <w:jc w:val="both"/>
              <w:rPr>
                <w:sz w:val="20"/>
                <w:szCs w:val="20"/>
              </w:rPr>
            </w:pPr>
            <w:r w:rsidRPr="005451A9">
              <w:rPr>
                <w:sz w:val="20"/>
                <w:szCs w:val="20"/>
              </w:rPr>
              <w:t>100</w:t>
            </w:r>
          </w:p>
        </w:tc>
        <w:tc>
          <w:tcPr>
            <w:tcW w:w="863" w:type="dxa"/>
            <w:shd w:val="clear" w:color="auto" w:fill="D9D9D9" w:themeFill="background1" w:themeFillShade="D9"/>
          </w:tcPr>
          <w:p w:rsidR="006B3C74" w:rsidRPr="005451A9" w:rsidRDefault="006B3C74" w:rsidP="00484ECA">
            <w:pPr>
              <w:spacing w:line="360" w:lineRule="auto"/>
              <w:jc w:val="both"/>
              <w:rPr>
                <w:sz w:val="20"/>
                <w:szCs w:val="20"/>
              </w:rPr>
            </w:pPr>
            <w:r w:rsidRPr="005451A9">
              <w:rPr>
                <w:sz w:val="20"/>
                <w:szCs w:val="20"/>
              </w:rPr>
              <w:t>100</w:t>
            </w:r>
          </w:p>
        </w:tc>
      </w:tr>
      <w:tr w:rsidR="006B3C74" w:rsidRPr="005451A9" w:rsidTr="004832B1">
        <w:trPr>
          <w:trHeight w:val="359"/>
          <w:jc w:val="center"/>
        </w:trPr>
        <w:tc>
          <w:tcPr>
            <w:tcW w:w="1349" w:type="dxa"/>
            <w:shd w:val="clear" w:color="auto" w:fill="D9D9D9" w:themeFill="background1" w:themeFillShade="D9"/>
            <w:vAlign w:val="center"/>
            <w:hideMark/>
          </w:tcPr>
          <w:p w:rsidR="006B3C74" w:rsidRDefault="006B3C74" w:rsidP="004832B1">
            <w:r w:rsidRPr="00403F46">
              <w:rPr>
                <w:sz w:val="20"/>
                <w:szCs w:val="20"/>
              </w:rPr>
              <w:t>19</w:t>
            </w:r>
          </w:p>
        </w:tc>
        <w:tc>
          <w:tcPr>
            <w:tcW w:w="1415"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SPE</w:t>
            </w:r>
          </w:p>
        </w:tc>
        <w:tc>
          <w:tcPr>
            <w:tcW w:w="1132"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90.91</w:t>
            </w:r>
          </w:p>
        </w:tc>
        <w:tc>
          <w:tcPr>
            <w:tcW w:w="1132"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81.82</w:t>
            </w:r>
          </w:p>
        </w:tc>
        <w:tc>
          <w:tcPr>
            <w:tcW w:w="1132"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86.36</w:t>
            </w:r>
          </w:p>
        </w:tc>
        <w:tc>
          <w:tcPr>
            <w:tcW w:w="1236"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94.45</w:t>
            </w:r>
          </w:p>
        </w:tc>
        <w:tc>
          <w:tcPr>
            <w:tcW w:w="863" w:type="dxa"/>
            <w:shd w:val="clear" w:color="auto" w:fill="D9D9D9" w:themeFill="background1" w:themeFillShade="D9"/>
          </w:tcPr>
          <w:p w:rsidR="006B3C74" w:rsidRPr="005451A9" w:rsidRDefault="006B3C74" w:rsidP="00484ECA">
            <w:pPr>
              <w:spacing w:line="360" w:lineRule="auto"/>
              <w:jc w:val="both"/>
              <w:rPr>
                <w:sz w:val="20"/>
                <w:szCs w:val="20"/>
              </w:rPr>
            </w:pPr>
            <w:r w:rsidRPr="005451A9">
              <w:rPr>
                <w:sz w:val="20"/>
                <w:szCs w:val="20"/>
              </w:rPr>
              <w:t>81.82</w:t>
            </w:r>
          </w:p>
        </w:tc>
      </w:tr>
      <w:tr w:rsidR="006B3C74" w:rsidRPr="005451A9" w:rsidTr="004832B1">
        <w:trPr>
          <w:trHeight w:val="381"/>
          <w:jc w:val="center"/>
        </w:trPr>
        <w:tc>
          <w:tcPr>
            <w:tcW w:w="1349" w:type="dxa"/>
            <w:shd w:val="clear" w:color="auto" w:fill="D9D9D9" w:themeFill="background1" w:themeFillShade="D9"/>
            <w:vAlign w:val="center"/>
            <w:hideMark/>
          </w:tcPr>
          <w:p w:rsidR="006B3C74" w:rsidRDefault="006B3C74" w:rsidP="004832B1">
            <w:r w:rsidRPr="00403F46">
              <w:rPr>
                <w:sz w:val="20"/>
                <w:szCs w:val="20"/>
              </w:rPr>
              <w:t>19</w:t>
            </w:r>
          </w:p>
        </w:tc>
        <w:tc>
          <w:tcPr>
            <w:tcW w:w="1415"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PDV</w:t>
            </w:r>
          </w:p>
        </w:tc>
        <w:tc>
          <w:tcPr>
            <w:tcW w:w="1132"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83.33</w:t>
            </w:r>
          </w:p>
        </w:tc>
        <w:tc>
          <w:tcPr>
            <w:tcW w:w="1132"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73.33</w:t>
            </w:r>
          </w:p>
        </w:tc>
        <w:tc>
          <w:tcPr>
            <w:tcW w:w="1132"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78.57</w:t>
            </w:r>
          </w:p>
        </w:tc>
        <w:tc>
          <w:tcPr>
            <w:tcW w:w="1236" w:type="dxa"/>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91.67</w:t>
            </w:r>
          </w:p>
        </w:tc>
        <w:tc>
          <w:tcPr>
            <w:tcW w:w="863" w:type="dxa"/>
            <w:shd w:val="clear" w:color="auto" w:fill="D9D9D9" w:themeFill="background1" w:themeFillShade="D9"/>
          </w:tcPr>
          <w:p w:rsidR="006B3C74" w:rsidRPr="005451A9" w:rsidRDefault="006B3C74" w:rsidP="00484ECA">
            <w:pPr>
              <w:spacing w:line="360" w:lineRule="auto"/>
              <w:jc w:val="both"/>
              <w:rPr>
                <w:sz w:val="20"/>
                <w:szCs w:val="20"/>
              </w:rPr>
            </w:pPr>
            <w:r w:rsidRPr="005451A9">
              <w:rPr>
                <w:sz w:val="20"/>
                <w:szCs w:val="20"/>
              </w:rPr>
              <w:t>73.33</w:t>
            </w:r>
          </w:p>
        </w:tc>
      </w:tr>
      <w:tr w:rsidR="006B3C74" w:rsidRPr="005451A9" w:rsidTr="004832B1">
        <w:trPr>
          <w:trHeight w:val="381"/>
          <w:jc w:val="center"/>
        </w:trPr>
        <w:tc>
          <w:tcPr>
            <w:tcW w:w="1349" w:type="dxa"/>
            <w:tcBorders>
              <w:bottom w:val="single" w:sz="4" w:space="0" w:color="auto"/>
            </w:tcBorders>
            <w:shd w:val="clear" w:color="auto" w:fill="D9D9D9" w:themeFill="background1" w:themeFillShade="D9"/>
            <w:vAlign w:val="center"/>
            <w:hideMark/>
          </w:tcPr>
          <w:p w:rsidR="006B3C74" w:rsidRDefault="006B3C74" w:rsidP="004832B1">
            <w:r w:rsidRPr="00403F46">
              <w:rPr>
                <w:sz w:val="20"/>
                <w:szCs w:val="20"/>
              </w:rPr>
              <w:t>19</w:t>
            </w:r>
          </w:p>
        </w:tc>
        <w:tc>
          <w:tcPr>
            <w:tcW w:w="1415" w:type="dxa"/>
            <w:tcBorders>
              <w:bottom w:val="single" w:sz="4" w:space="0" w:color="auto"/>
            </w:tcBorders>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NDV</w:t>
            </w:r>
          </w:p>
        </w:tc>
        <w:tc>
          <w:tcPr>
            <w:tcW w:w="1132" w:type="dxa"/>
            <w:tcBorders>
              <w:bottom w:val="single" w:sz="4" w:space="0" w:color="auto"/>
            </w:tcBorders>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95.24</w:t>
            </w:r>
          </w:p>
        </w:tc>
        <w:tc>
          <w:tcPr>
            <w:tcW w:w="1132" w:type="dxa"/>
            <w:tcBorders>
              <w:bottom w:val="single" w:sz="4" w:space="0" w:color="auto"/>
            </w:tcBorders>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100</w:t>
            </w:r>
          </w:p>
        </w:tc>
        <w:tc>
          <w:tcPr>
            <w:tcW w:w="1132" w:type="dxa"/>
            <w:tcBorders>
              <w:bottom w:val="single" w:sz="4" w:space="0" w:color="auto"/>
            </w:tcBorders>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100</w:t>
            </w:r>
          </w:p>
        </w:tc>
        <w:tc>
          <w:tcPr>
            <w:tcW w:w="1236" w:type="dxa"/>
            <w:tcBorders>
              <w:bottom w:val="single" w:sz="4" w:space="0" w:color="auto"/>
            </w:tcBorders>
            <w:shd w:val="clear" w:color="auto" w:fill="D9D9D9" w:themeFill="background1" w:themeFillShade="D9"/>
            <w:vAlign w:val="center"/>
            <w:hideMark/>
          </w:tcPr>
          <w:p w:rsidR="006B3C74" w:rsidRPr="005451A9" w:rsidRDefault="006B3C74" w:rsidP="00484ECA">
            <w:pPr>
              <w:spacing w:line="360" w:lineRule="auto"/>
              <w:jc w:val="both"/>
              <w:rPr>
                <w:sz w:val="20"/>
                <w:szCs w:val="20"/>
              </w:rPr>
            </w:pPr>
            <w:r w:rsidRPr="005451A9">
              <w:rPr>
                <w:sz w:val="20"/>
                <w:szCs w:val="20"/>
              </w:rPr>
              <w:t>100</w:t>
            </w:r>
          </w:p>
        </w:tc>
        <w:tc>
          <w:tcPr>
            <w:tcW w:w="863" w:type="dxa"/>
            <w:tcBorders>
              <w:bottom w:val="single" w:sz="4" w:space="0" w:color="auto"/>
            </w:tcBorders>
            <w:shd w:val="clear" w:color="auto" w:fill="D9D9D9" w:themeFill="background1" w:themeFillShade="D9"/>
          </w:tcPr>
          <w:p w:rsidR="006B3C74" w:rsidRPr="005451A9" w:rsidRDefault="006B3C74" w:rsidP="00484ECA">
            <w:pPr>
              <w:spacing w:line="360" w:lineRule="auto"/>
              <w:jc w:val="both"/>
              <w:rPr>
                <w:sz w:val="20"/>
                <w:szCs w:val="20"/>
              </w:rPr>
            </w:pPr>
            <w:r w:rsidRPr="005451A9">
              <w:rPr>
                <w:sz w:val="20"/>
                <w:szCs w:val="20"/>
              </w:rPr>
              <w:t>100</w:t>
            </w:r>
          </w:p>
        </w:tc>
      </w:tr>
      <w:bookmarkEnd w:id="535"/>
      <w:bookmarkEnd w:id="536"/>
    </w:tbl>
    <w:p w:rsidR="00484ECA" w:rsidRPr="0067370D" w:rsidRDefault="00484ECA" w:rsidP="00484ECA">
      <w:pPr>
        <w:spacing w:line="360" w:lineRule="auto"/>
        <w:jc w:val="both"/>
        <w:rPr>
          <w:sz w:val="28"/>
          <w:szCs w:val="28"/>
        </w:rPr>
      </w:pPr>
    </w:p>
    <w:p w:rsidR="00484ECA" w:rsidRDefault="007C4CAC" w:rsidP="00484ECA">
      <w:pPr>
        <w:spacing w:line="360" w:lineRule="auto"/>
        <w:jc w:val="both"/>
      </w:pPr>
      <w:r>
        <w:lastRenderedPageBreak/>
        <w:t>Meningiom</w:t>
      </w:r>
      <w:r w:rsidR="00484ECA" w:rsidRPr="00484ECA">
        <w:t xml:space="preserve"> ve GBM beyin tümörlerinin birbirinden ayrımı için yapılan test sonuçları incelendiğinde, bu çalışmada önerilen yöntem ile özellik çıkarılıp, sınıflandırma işlemi yapıldığında </w:t>
      </w:r>
      <w:r w:rsidR="00705D06">
        <w:t>oldukça</w:t>
      </w:r>
      <w:r w:rsidR="00484ECA" w:rsidRPr="00484ECA">
        <w:t xml:space="preserve"> başarılı sonuçların elde edildiği görülmüştür. Bunun yanında, SVM sınıflandırma metodu kullanıldığında, vakaların daha başarılı bir şekilde birbirinden ayrıldığı gözlemlenmiştir.</w:t>
      </w:r>
    </w:p>
    <w:p w:rsidR="00484ECA" w:rsidRPr="00484ECA" w:rsidRDefault="00484ECA" w:rsidP="00C244EA">
      <w:pPr>
        <w:spacing w:line="360" w:lineRule="auto"/>
        <w:ind w:left="360"/>
        <w:jc w:val="both"/>
      </w:pPr>
    </w:p>
    <w:p w:rsidR="00484ECA" w:rsidRPr="00B54061" w:rsidRDefault="00484ECA" w:rsidP="00806E65">
      <w:pPr>
        <w:pStyle w:val="Balk4"/>
        <w:numPr>
          <w:ilvl w:val="3"/>
          <w:numId w:val="30"/>
        </w:numPr>
      </w:pPr>
      <w:bookmarkStart w:id="537" w:name="_Toc411800196"/>
      <w:bookmarkEnd w:id="530"/>
      <w:bookmarkEnd w:id="531"/>
      <w:r w:rsidRPr="00B54061">
        <w:t>Beyin tümörünün evrele</w:t>
      </w:r>
      <w:r w:rsidR="00C633BC">
        <w:t>n</w:t>
      </w:r>
      <w:r w:rsidRPr="00B54061">
        <w:t>mesi</w:t>
      </w:r>
      <w:bookmarkEnd w:id="537"/>
    </w:p>
    <w:p w:rsidR="00484ECA" w:rsidRPr="00484ECA" w:rsidRDefault="00484ECA" w:rsidP="00484ECA">
      <w:pPr>
        <w:spacing w:line="360" w:lineRule="auto"/>
        <w:ind w:left="360"/>
        <w:jc w:val="both"/>
        <w:rPr>
          <w:b/>
        </w:rPr>
      </w:pPr>
    </w:p>
    <w:p w:rsidR="00484ECA" w:rsidRDefault="00484ECA" w:rsidP="00484ECA">
      <w:pPr>
        <w:spacing w:line="360" w:lineRule="auto"/>
        <w:jc w:val="both"/>
      </w:pPr>
      <w:r w:rsidRPr="00484ECA">
        <w:t>Beyin tümörünün evresinin kesin olarak belirlenmesi, beyin tümörüne sahip hastalar için hayati derecede öneme sahiptir. Çünkü tümörün evresine göre hastaya uygulanan tedavi planlaması değişmektedir. Bu</w:t>
      </w:r>
      <w:r w:rsidR="00945F4F">
        <w:t xml:space="preserve"> durum</w:t>
      </w:r>
      <w:r w:rsidRPr="00484ECA">
        <w:t xml:space="preserve"> hastanın ortalama yaşam süresi bak</w:t>
      </w:r>
      <w:r w:rsidR="009D16E9">
        <w:t xml:space="preserve">ımından kritik öneme sahiptir. </w:t>
      </w:r>
      <w:r w:rsidRPr="00484ECA">
        <w:t xml:space="preserve">WHO kanserleri dört genel evreye ayırmıştır. GI ve GII düşük evreler olup; bu evrelerdeki tümörler </w:t>
      </w:r>
      <w:r w:rsidRPr="00705D06">
        <w:rPr>
          <w:i/>
        </w:rPr>
        <w:t>iyi huylu</w:t>
      </w:r>
      <w:r w:rsidRPr="00484ECA">
        <w:t xml:space="preserve"> olarak isimlendirilmiştir. GIII ve GIV evresindeki tümörler ise yüksek evreli olup </w:t>
      </w:r>
      <w:r w:rsidRPr="00705D06">
        <w:rPr>
          <w:i/>
        </w:rPr>
        <w:t>kötü huylu</w:t>
      </w:r>
      <w:r w:rsidRPr="00484ECA">
        <w:t xml:space="preserve"> tümörler olarak bilinmektedir. Doğal olarak, beyin tümörlerinde de tümörün evresinin belirlenmesi önemli bir süreçtir. </w:t>
      </w:r>
    </w:p>
    <w:p w:rsidR="00EC0CC5" w:rsidRPr="00484ECA" w:rsidRDefault="00EC0CC5" w:rsidP="00484ECA">
      <w:pPr>
        <w:spacing w:line="360" w:lineRule="auto"/>
        <w:jc w:val="both"/>
      </w:pPr>
    </w:p>
    <w:p w:rsidR="00484ECA" w:rsidRDefault="00484ECA" w:rsidP="00484ECA">
      <w:pPr>
        <w:spacing w:line="360" w:lineRule="auto"/>
        <w:jc w:val="both"/>
      </w:pPr>
      <w:r w:rsidRPr="00484ECA">
        <w:t>Tıbbi açıdan tümörün evresinin belirlenmesi için bir dizi test yapılmaktadır. Biyopsi, kan alma gibi uygulamalar i</w:t>
      </w:r>
      <w:r w:rsidR="0051645D">
        <w:t>n</w:t>
      </w:r>
      <w:r w:rsidR="0063375D">
        <w:t>vaziv</w:t>
      </w:r>
      <w:r w:rsidRPr="00484ECA">
        <w:t xml:space="preserve"> olup hastanın yaşam kalitesini oldukça etkilemektedir.</w:t>
      </w:r>
      <w:r w:rsidR="0063375D">
        <w:t xml:space="preserve"> Bunun yerine invaziv</w:t>
      </w:r>
      <w:r w:rsidRPr="00484ECA">
        <w:t xml:space="preserve"> olmayan bilgisayar destekli bir teşhis sistemi</w:t>
      </w:r>
      <w:r w:rsidR="00705D06">
        <w:t>,</w:t>
      </w:r>
      <w:r w:rsidRPr="00484ECA">
        <w:t xml:space="preserve"> bu alana klinik olarak olumlu katkılar sağlayacaktır. </w:t>
      </w:r>
    </w:p>
    <w:p w:rsidR="00EC0CC5" w:rsidRPr="00484ECA" w:rsidRDefault="00EC0CC5" w:rsidP="00484ECA">
      <w:pPr>
        <w:spacing w:line="360" w:lineRule="auto"/>
        <w:jc w:val="both"/>
      </w:pPr>
    </w:p>
    <w:p w:rsidR="00484ECA" w:rsidRDefault="00484ECA" w:rsidP="00484ECA">
      <w:pPr>
        <w:spacing w:line="360" w:lineRule="auto"/>
        <w:jc w:val="both"/>
      </w:pPr>
      <w:r w:rsidRPr="00484ECA">
        <w:t>Tümörün evresinin bilgisayar destekli olarak MR görüntüsü üzerinden yapılması</w:t>
      </w:r>
      <w:r w:rsidR="00705D06">
        <w:t>,</w:t>
      </w:r>
      <w:r w:rsidRPr="00484ECA">
        <w:t xml:space="preserve"> oldukça zor ve başarı oranı düşük bir yöntem olmaktadır. </w:t>
      </w:r>
      <w:proofErr w:type="gramStart"/>
      <w:r w:rsidRPr="00484ECA">
        <w:t>Çünkü</w:t>
      </w:r>
      <w:r w:rsidR="00705D06">
        <w:t>,</w:t>
      </w:r>
      <w:proofErr w:type="gramEnd"/>
      <w:r w:rsidRPr="00484ECA">
        <w:t xml:space="preserve"> tümörün MR görüntüsündeki biçimi, şekli, sınırları, renk tonları gibi özellikleri tümörün evresi hakkında net bilgi sunamamaktadır. Bunun yerine alternatif olarak bu çalışmada, beyin tümörünün evresinin belirlenmesi için MRS sinyallerinin kullanılması önerilmektedir.</w:t>
      </w:r>
    </w:p>
    <w:p w:rsidR="00EC0CC5" w:rsidRPr="00484ECA" w:rsidRDefault="00EC0CC5" w:rsidP="00484ECA">
      <w:pPr>
        <w:spacing w:line="360" w:lineRule="auto"/>
        <w:jc w:val="both"/>
      </w:pPr>
    </w:p>
    <w:p w:rsidR="00484ECA" w:rsidRDefault="00484ECA" w:rsidP="00484ECA">
      <w:pPr>
        <w:spacing w:line="360" w:lineRule="auto"/>
        <w:jc w:val="both"/>
      </w:pPr>
      <w:r w:rsidRPr="00484ECA">
        <w:t>Beyin tümörünün MRS spektrum verileri ile evresinin belirlenmesi için</w:t>
      </w:r>
      <w:r w:rsidR="00705D06">
        <w:t>,</w:t>
      </w:r>
      <w:r w:rsidRPr="00484ECA">
        <w:t xml:space="preserve"> düşük evreli astrositom GI-GII ve yüksek evreli astrositom GIII-GIV evrelerindeki beyin tümörlerinin ayrımı şeklinde iki farklı test işlemi gerçekleştirilmiştir. Test işlemlerinde öncelikle GI veya GII evreli bir beyin tümörüne ait MRS sinyali </w:t>
      </w:r>
      <w:r w:rsidRPr="00484ECA">
        <w:lastRenderedPageBreak/>
        <w:t>alınarak</w:t>
      </w:r>
      <w:r w:rsidR="00705D06">
        <w:t>,</w:t>
      </w:r>
      <w:r w:rsidRPr="00484ECA">
        <w:t xml:space="preserve"> NSA algoritması ile eğitim kümesi olarak belirlenmiştir. Daha sonraki belirlenecek sinyaller ise </w:t>
      </w:r>
      <w:proofErr w:type="gramStart"/>
      <w:r w:rsidRPr="00484ECA">
        <w:t>optimum</w:t>
      </w:r>
      <w:proofErr w:type="gramEnd"/>
      <w:r w:rsidRPr="00484ECA">
        <w:t xml:space="preserve"> </w:t>
      </w:r>
      <w:r w:rsidR="008F7352">
        <w:t>dedektör</w:t>
      </w:r>
      <w:r w:rsidRPr="00484ECA">
        <w:t xml:space="preserve"> kümesi ile </w:t>
      </w:r>
      <w:r w:rsidR="00705D06">
        <w:t xml:space="preserve">eşleştirilmek üzere </w:t>
      </w:r>
      <w:r w:rsidRPr="00484ECA">
        <w:t xml:space="preserve">test sinyali olarak kullanılmıştır. Sinyaldeki anormal durumlar tespit edildikten sonra bu çalışmada önerilen özellik çıkarım yöntemi ile sinyalin sınıflandırılması için özelliklerinin çıkarımı gerçekleştirilmiştir. </w:t>
      </w:r>
      <w:fldSimple w:instr=" REF _Ref408004397 ">
        <w:r w:rsidR="009872A3">
          <w:t xml:space="preserve">Şekil </w:t>
        </w:r>
        <w:r w:rsidR="009872A3">
          <w:rPr>
            <w:noProof/>
          </w:rPr>
          <w:t>5</w:t>
        </w:r>
        <w:r w:rsidR="009872A3">
          <w:t>.</w:t>
        </w:r>
        <w:r w:rsidR="009872A3">
          <w:rPr>
            <w:noProof/>
          </w:rPr>
          <w:t>18</w:t>
        </w:r>
      </w:fldSimple>
      <w:r w:rsidR="008B3A3A">
        <w:t>'da</w:t>
      </w:r>
      <w:r w:rsidRPr="00484ECA">
        <w:t xml:space="preserve"> gerçekleştirilen sistemde GII evreli </w:t>
      </w:r>
      <w:r w:rsidR="00492B5F">
        <w:t>Diffüz A</w:t>
      </w:r>
      <w:r w:rsidRPr="00484ECA">
        <w:t>stro</w:t>
      </w:r>
      <w:r w:rsidR="00492B5F">
        <w:t>sitom</w:t>
      </w:r>
      <w:r w:rsidRPr="00484ECA">
        <w:t xml:space="preserve"> beyin tümörüne ait eğitim sinyali ve GBM beyin tümörüne sahip </w:t>
      </w:r>
      <w:r w:rsidR="00705D06">
        <w:t xml:space="preserve">bir </w:t>
      </w:r>
      <w:r w:rsidRPr="00484ECA">
        <w:t xml:space="preserve">hastaya ait test MRS sinyallerinin </w:t>
      </w:r>
      <w:proofErr w:type="gramStart"/>
      <w:r w:rsidRPr="00484ECA">
        <w:t>optimum</w:t>
      </w:r>
      <w:proofErr w:type="gramEnd"/>
      <w:r w:rsidRPr="00484ECA">
        <w:t xml:space="preserve"> </w:t>
      </w:r>
      <w:r w:rsidR="008F7352">
        <w:t>dedektör</w:t>
      </w:r>
      <w:r w:rsidRPr="00484ECA">
        <w:t xml:space="preserve"> kümesi ile çizdirilmiş biçimleri görülmektedir. Şekilde mavi renk ile gösterilen sinyal eğitim sinyalini, kırmızı renk ile gösterilen sinyal test sinyalini ve küçük renkli noktalar ise </w:t>
      </w:r>
      <w:proofErr w:type="gramStart"/>
      <w:r w:rsidRPr="00484ECA">
        <w:t>optimum</w:t>
      </w:r>
      <w:proofErr w:type="gramEnd"/>
      <w:r w:rsidRPr="00484ECA">
        <w:t xml:space="preserve"> </w:t>
      </w:r>
      <w:r w:rsidR="008F7352">
        <w:t>dedektör</w:t>
      </w:r>
      <w:r w:rsidRPr="00484ECA">
        <w:t xml:space="preserve"> kümesinin örüntülerini göstermektedir.</w:t>
      </w:r>
    </w:p>
    <w:p w:rsidR="00EC0CC5" w:rsidRPr="00484ECA" w:rsidRDefault="00EC0CC5" w:rsidP="00484ECA">
      <w:pPr>
        <w:spacing w:line="360" w:lineRule="auto"/>
        <w:jc w:val="both"/>
      </w:pPr>
    </w:p>
    <w:p w:rsidR="00484ECA" w:rsidRPr="00484ECA" w:rsidRDefault="004350E3" w:rsidP="00CC7EA8">
      <w:pPr>
        <w:spacing w:line="360" w:lineRule="auto"/>
        <w:jc w:val="center"/>
      </w:pPr>
      <w:r>
        <w:rPr>
          <w:noProof/>
        </w:rPr>
        <w:drawing>
          <wp:inline distT="0" distB="0" distL="0" distR="0">
            <wp:extent cx="5219700" cy="2705730"/>
            <wp:effectExtent l="19050" t="0" r="0" b="0"/>
            <wp:docPr id="307" name="Resim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50" cstate="print"/>
                    <a:srcRect/>
                    <a:stretch>
                      <a:fillRect/>
                    </a:stretch>
                  </pic:blipFill>
                  <pic:spPr bwMode="auto">
                    <a:xfrm>
                      <a:off x="0" y="0"/>
                      <a:ext cx="5219700" cy="2705730"/>
                    </a:xfrm>
                    <a:prstGeom prst="rect">
                      <a:avLst/>
                    </a:prstGeom>
                    <a:noFill/>
                    <a:ln w="9525">
                      <a:noFill/>
                      <a:miter lim="800000"/>
                      <a:headEnd/>
                      <a:tailEnd/>
                    </a:ln>
                  </pic:spPr>
                </pic:pic>
              </a:graphicData>
            </a:graphic>
          </wp:inline>
        </w:drawing>
      </w:r>
    </w:p>
    <w:p w:rsidR="00484ECA" w:rsidRDefault="00DB603A" w:rsidP="00315E4F">
      <w:pPr>
        <w:pStyle w:val="ResimYazs"/>
        <w:ind w:left="993" w:hanging="993"/>
        <w:jc w:val="both"/>
      </w:pPr>
      <w:bookmarkStart w:id="538" w:name="_Ref408004397"/>
      <w:bookmarkStart w:id="539" w:name="_Toc411849804"/>
      <w:bookmarkStart w:id="540" w:name="_Toc411852979"/>
      <w:r>
        <w:t xml:space="preserve">Şekil </w:t>
      </w:r>
      <w:fldSimple w:instr=" STYLEREF 1 \s ">
        <w:r w:rsidR="009872A3">
          <w:rPr>
            <w:noProof/>
          </w:rPr>
          <w:t>5</w:t>
        </w:r>
      </w:fldSimple>
      <w:r w:rsidR="00244721">
        <w:t>.</w:t>
      </w:r>
      <w:fldSimple w:instr=" SEQ Şekil \* ARABIC \s 1 ">
        <w:r w:rsidR="009872A3">
          <w:rPr>
            <w:noProof/>
          </w:rPr>
          <w:t>18</w:t>
        </w:r>
      </w:fldSimple>
      <w:bookmarkEnd w:id="538"/>
      <w:r>
        <w:t xml:space="preserve">. </w:t>
      </w:r>
      <w:bookmarkStart w:id="541" w:name="OLE_LINK58"/>
      <w:bookmarkStart w:id="542" w:name="OLE_LINK59"/>
      <w:r w:rsidR="000353DC">
        <w:t>Beyin tümörünün evrelemesi için</w:t>
      </w:r>
      <w:bookmarkEnd w:id="541"/>
      <w:bookmarkEnd w:id="542"/>
      <w:r w:rsidR="000353DC">
        <w:t xml:space="preserve"> </w:t>
      </w:r>
      <w:r w:rsidRPr="00470BD3">
        <w:t>GII evreli astrositom ve GBM MRS eğitim ve test sinyalleri</w:t>
      </w:r>
      <w:bookmarkEnd w:id="539"/>
      <w:bookmarkEnd w:id="540"/>
    </w:p>
    <w:p w:rsidR="00EC0CC5" w:rsidRPr="00484ECA" w:rsidRDefault="00EC0CC5" w:rsidP="00484ECA">
      <w:pPr>
        <w:spacing w:line="360" w:lineRule="auto"/>
        <w:jc w:val="both"/>
      </w:pPr>
    </w:p>
    <w:p w:rsidR="00484ECA" w:rsidRDefault="00BC1C52" w:rsidP="00484ECA">
      <w:pPr>
        <w:spacing w:line="360" w:lineRule="auto"/>
        <w:jc w:val="both"/>
      </w:pPr>
      <w:fldSimple w:instr=" REF _Ref408004397 ">
        <w:r w:rsidR="009872A3">
          <w:t xml:space="preserve">Şekil </w:t>
        </w:r>
        <w:r w:rsidR="009872A3">
          <w:rPr>
            <w:noProof/>
          </w:rPr>
          <w:t>5</w:t>
        </w:r>
        <w:r w:rsidR="009872A3">
          <w:t>.</w:t>
        </w:r>
        <w:r w:rsidR="009872A3">
          <w:rPr>
            <w:noProof/>
          </w:rPr>
          <w:t>18</w:t>
        </w:r>
      </w:fldSimple>
      <w:r w:rsidR="008B3A3A">
        <w:t>'da</w:t>
      </w:r>
      <w:r w:rsidR="00484ECA" w:rsidRPr="00484ECA">
        <w:t xml:space="preserve"> görüldüğü gibi, eğitim için kullanılan GII evreli astrositom beyin tümörüne sahip bir hastaya ait MRS sinyali ile test için kullanılan GBM beyin tümörüne sahip bir hastanın MRS sinyali arasında bazı değişiklikler görülmektedir. Bunlardan en önemlileri, GBM sinyalinde </w:t>
      </w:r>
      <w:proofErr w:type="gramStart"/>
      <w:r w:rsidR="00484ECA" w:rsidRPr="00484ECA">
        <w:t>1.3</w:t>
      </w:r>
      <w:proofErr w:type="gramEnd"/>
      <w:r w:rsidR="00484ECA" w:rsidRPr="00484ECA">
        <w:t xml:space="preserve"> ppm - 1.4 ppm frekans aralıklarında Lac</w:t>
      </w:r>
      <w:r w:rsidR="002C0338">
        <w:t xml:space="preserve"> </w:t>
      </w:r>
      <w:r w:rsidR="00484ECA" w:rsidRPr="00484ECA">
        <w:t>+</w:t>
      </w:r>
      <w:r w:rsidR="002C0338">
        <w:t xml:space="preserve"> </w:t>
      </w:r>
      <w:r w:rsidR="00484ECA" w:rsidRPr="00484ECA">
        <w:t>Lip piklerinde aşırı bir yükselme; yaklaşık 2.02 ppm frekans değerinde</w:t>
      </w:r>
      <w:r w:rsidR="00F75200">
        <w:t>ki</w:t>
      </w:r>
      <w:r w:rsidR="00484ECA" w:rsidRPr="00484ECA">
        <w:t xml:space="preserve"> NAA pikinde ise aşırı bir düşüş görülmektedir. GBM beyin tümörüne ait MRS sinyalleri ile GII evreli astrositom beyin tümörüne ait MRS sinyallerinin bazı parametrelerinin karşılaştırılması </w:t>
      </w:r>
      <w:fldSimple w:instr=" REF _Ref408004436 ">
        <w:r w:rsidR="009872A3">
          <w:t xml:space="preserve">Tablo </w:t>
        </w:r>
        <w:r w:rsidR="009872A3">
          <w:rPr>
            <w:noProof/>
          </w:rPr>
          <w:t>5</w:t>
        </w:r>
        <w:r w:rsidR="009872A3">
          <w:t>.</w:t>
        </w:r>
        <w:r w:rsidR="009872A3">
          <w:rPr>
            <w:noProof/>
          </w:rPr>
          <w:t>15</w:t>
        </w:r>
      </w:fldSimple>
      <w:r w:rsidR="008B3A3A">
        <w:t>'</w:t>
      </w:r>
      <w:r w:rsidR="00484ECA" w:rsidRPr="00484ECA">
        <w:t>de sunulmuştur.</w:t>
      </w:r>
    </w:p>
    <w:p w:rsidR="000353DC" w:rsidRDefault="000353DC" w:rsidP="00484ECA">
      <w:pPr>
        <w:spacing w:line="360" w:lineRule="auto"/>
        <w:jc w:val="both"/>
      </w:pPr>
    </w:p>
    <w:p w:rsidR="000353DC" w:rsidRPr="00DB603A" w:rsidRDefault="000353DC" w:rsidP="000353DC">
      <w:pPr>
        <w:pStyle w:val="Tabloyazs"/>
      </w:pPr>
      <w:bookmarkStart w:id="543" w:name="_Ref408004436"/>
      <w:bookmarkStart w:id="544" w:name="_Toc411849836"/>
      <w:bookmarkStart w:id="545" w:name="_Toc411853411"/>
      <w:r>
        <w:lastRenderedPageBreak/>
        <w:t xml:space="preserve">Tablo </w:t>
      </w:r>
      <w:fldSimple w:instr=" STYLEREF 1 \s ">
        <w:r w:rsidR="009872A3">
          <w:rPr>
            <w:noProof/>
          </w:rPr>
          <w:t>5</w:t>
        </w:r>
      </w:fldSimple>
      <w:r>
        <w:t>.</w:t>
      </w:r>
      <w:fldSimple w:instr=" SEQ Tablo \* ARABIC \s 1 ">
        <w:r w:rsidR="009872A3">
          <w:rPr>
            <w:noProof/>
          </w:rPr>
          <w:t>15</w:t>
        </w:r>
      </w:fldSimple>
      <w:bookmarkEnd w:id="543"/>
      <w:r>
        <w:t xml:space="preserve">. </w:t>
      </w:r>
      <w:r w:rsidRPr="00470BD3">
        <w:t>GII evreli astrositom ve GBM</w:t>
      </w:r>
      <w:r>
        <w:t xml:space="preserve"> </w:t>
      </w:r>
      <w:r w:rsidRPr="00484A1B">
        <w:t>için ortalama parametre değişimleri</w:t>
      </w:r>
      <w:bookmarkEnd w:id="544"/>
      <w:bookmarkEnd w:id="545"/>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tblPr>
      <w:tblGrid>
        <w:gridCol w:w="2769"/>
        <w:gridCol w:w="2471"/>
        <w:gridCol w:w="2563"/>
      </w:tblGrid>
      <w:tr w:rsidR="000353DC" w:rsidRPr="00DB603A" w:rsidTr="00C17E15">
        <w:trPr>
          <w:trHeight w:val="528"/>
          <w:jc w:val="center"/>
        </w:trPr>
        <w:tc>
          <w:tcPr>
            <w:tcW w:w="2769" w:type="dxa"/>
            <w:tcBorders>
              <w:top w:val="single" w:sz="4" w:space="0" w:color="auto"/>
              <w:bottom w:val="single" w:sz="4" w:space="0" w:color="auto"/>
            </w:tcBorders>
            <w:shd w:val="clear" w:color="auto" w:fill="D9D9D9" w:themeFill="background1" w:themeFillShade="D9"/>
            <w:vAlign w:val="center"/>
          </w:tcPr>
          <w:p w:rsidR="000353DC" w:rsidRPr="00DB603A" w:rsidRDefault="000353DC" w:rsidP="00B7103F">
            <w:pPr>
              <w:spacing w:line="360" w:lineRule="auto"/>
              <w:jc w:val="both"/>
              <w:rPr>
                <w:b/>
                <w:sz w:val="20"/>
                <w:szCs w:val="20"/>
              </w:rPr>
            </w:pPr>
            <w:bookmarkStart w:id="546" w:name="OLE_LINK174"/>
            <w:bookmarkStart w:id="547" w:name="OLE_LINK175"/>
            <w:r w:rsidRPr="00DB603A">
              <w:rPr>
                <w:b/>
                <w:sz w:val="20"/>
                <w:szCs w:val="20"/>
              </w:rPr>
              <w:t>Parametre</w:t>
            </w:r>
          </w:p>
        </w:tc>
        <w:tc>
          <w:tcPr>
            <w:tcW w:w="2471" w:type="dxa"/>
            <w:tcBorders>
              <w:top w:val="single" w:sz="4" w:space="0" w:color="auto"/>
              <w:bottom w:val="single" w:sz="4" w:space="0" w:color="auto"/>
            </w:tcBorders>
            <w:shd w:val="clear" w:color="auto" w:fill="D9D9D9" w:themeFill="background1" w:themeFillShade="D9"/>
            <w:vAlign w:val="center"/>
          </w:tcPr>
          <w:p w:rsidR="000353DC" w:rsidRPr="00DB603A" w:rsidRDefault="00587A54" w:rsidP="00587A54">
            <w:pPr>
              <w:spacing w:line="360" w:lineRule="auto"/>
              <w:jc w:val="both"/>
              <w:rPr>
                <w:b/>
                <w:sz w:val="20"/>
                <w:szCs w:val="20"/>
              </w:rPr>
            </w:pPr>
            <w:r>
              <w:rPr>
                <w:b/>
                <w:sz w:val="20"/>
                <w:szCs w:val="20"/>
              </w:rPr>
              <w:t>Düşük evreli astrositom (</w:t>
            </w:r>
            <w:r w:rsidR="000353DC" w:rsidRPr="00DB603A">
              <w:rPr>
                <w:b/>
                <w:sz w:val="20"/>
                <w:szCs w:val="20"/>
              </w:rPr>
              <w:t>GII)</w:t>
            </w:r>
          </w:p>
        </w:tc>
        <w:tc>
          <w:tcPr>
            <w:tcW w:w="2563" w:type="dxa"/>
            <w:tcBorders>
              <w:top w:val="single" w:sz="4" w:space="0" w:color="auto"/>
              <w:bottom w:val="single" w:sz="4" w:space="0" w:color="auto"/>
            </w:tcBorders>
            <w:shd w:val="clear" w:color="auto" w:fill="D9D9D9" w:themeFill="background1" w:themeFillShade="D9"/>
            <w:vAlign w:val="center"/>
          </w:tcPr>
          <w:p w:rsidR="000353DC" w:rsidRPr="00DB603A" w:rsidRDefault="000353DC" w:rsidP="00B7103F">
            <w:pPr>
              <w:spacing w:line="360" w:lineRule="auto"/>
              <w:jc w:val="both"/>
              <w:rPr>
                <w:b/>
                <w:sz w:val="20"/>
                <w:szCs w:val="20"/>
              </w:rPr>
            </w:pPr>
            <w:r w:rsidRPr="00DB603A">
              <w:rPr>
                <w:b/>
                <w:sz w:val="20"/>
                <w:szCs w:val="20"/>
              </w:rPr>
              <w:t>Yüksek evreli astrositom (GIV GBM)</w:t>
            </w:r>
          </w:p>
        </w:tc>
      </w:tr>
      <w:tr w:rsidR="000353DC" w:rsidRPr="00DB603A" w:rsidTr="00C17E15">
        <w:trPr>
          <w:trHeight w:val="415"/>
          <w:jc w:val="center"/>
        </w:trPr>
        <w:tc>
          <w:tcPr>
            <w:tcW w:w="2769" w:type="dxa"/>
            <w:tcBorders>
              <w:top w:val="single" w:sz="4" w:space="0" w:color="auto"/>
            </w:tcBorders>
            <w:shd w:val="clear" w:color="auto" w:fill="D9D9D9" w:themeFill="background1" w:themeFillShade="D9"/>
          </w:tcPr>
          <w:p w:rsidR="000353DC" w:rsidRPr="00DB603A" w:rsidRDefault="00B82B2C" w:rsidP="00B7103F">
            <w:pPr>
              <w:spacing w:line="360" w:lineRule="auto"/>
              <w:jc w:val="both"/>
              <w:rPr>
                <w:sz w:val="20"/>
                <w:szCs w:val="20"/>
              </w:rPr>
            </w:pPr>
            <w:r>
              <w:rPr>
                <w:sz w:val="20"/>
                <w:szCs w:val="20"/>
              </w:rPr>
              <w:t>NAA/</w:t>
            </w:r>
            <w:r w:rsidR="00AB5381">
              <w:rPr>
                <w:sz w:val="20"/>
                <w:szCs w:val="20"/>
              </w:rPr>
              <w:t>Cr</w:t>
            </w:r>
          </w:p>
        </w:tc>
        <w:tc>
          <w:tcPr>
            <w:tcW w:w="2471" w:type="dxa"/>
            <w:tcBorders>
              <w:top w:val="single" w:sz="4" w:space="0" w:color="auto"/>
            </w:tcBorders>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2.96±</w:t>
            </w:r>
            <w:proofErr w:type="gramStart"/>
            <w:r w:rsidRPr="00DB603A">
              <w:rPr>
                <w:sz w:val="20"/>
                <w:szCs w:val="20"/>
              </w:rPr>
              <w:t>1.2</w:t>
            </w:r>
            <w:proofErr w:type="gramEnd"/>
          </w:p>
        </w:tc>
        <w:tc>
          <w:tcPr>
            <w:tcW w:w="2563" w:type="dxa"/>
            <w:tcBorders>
              <w:top w:val="single" w:sz="4" w:space="0" w:color="auto"/>
            </w:tcBorders>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0.64±1.12</w:t>
            </w:r>
          </w:p>
        </w:tc>
      </w:tr>
      <w:tr w:rsidR="000353DC" w:rsidRPr="00DB603A" w:rsidTr="00C17E15">
        <w:trPr>
          <w:trHeight w:val="415"/>
          <w:jc w:val="center"/>
        </w:trPr>
        <w:tc>
          <w:tcPr>
            <w:tcW w:w="2769" w:type="dxa"/>
            <w:shd w:val="clear" w:color="auto" w:fill="D9D9D9" w:themeFill="background1" w:themeFillShade="D9"/>
          </w:tcPr>
          <w:p w:rsidR="000353DC" w:rsidRPr="00DB603A" w:rsidRDefault="00B82B2C" w:rsidP="00B7103F">
            <w:pPr>
              <w:spacing w:line="360" w:lineRule="auto"/>
              <w:jc w:val="both"/>
              <w:rPr>
                <w:sz w:val="20"/>
                <w:szCs w:val="20"/>
              </w:rPr>
            </w:pPr>
            <w:r>
              <w:rPr>
                <w:sz w:val="20"/>
                <w:szCs w:val="20"/>
              </w:rPr>
              <w:t>Cho/</w:t>
            </w:r>
            <w:r w:rsidR="00AB5381">
              <w:rPr>
                <w:sz w:val="20"/>
                <w:szCs w:val="20"/>
              </w:rPr>
              <w:t>Cr</w:t>
            </w:r>
          </w:p>
        </w:tc>
        <w:tc>
          <w:tcPr>
            <w:tcW w:w="2471" w:type="dxa"/>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4.5±</w:t>
            </w:r>
            <w:proofErr w:type="gramStart"/>
            <w:r w:rsidRPr="00DB603A">
              <w:rPr>
                <w:sz w:val="20"/>
                <w:szCs w:val="20"/>
              </w:rPr>
              <w:t>2.5</w:t>
            </w:r>
            <w:proofErr w:type="gramEnd"/>
          </w:p>
        </w:tc>
        <w:tc>
          <w:tcPr>
            <w:tcW w:w="2563" w:type="dxa"/>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2.87±3.16</w:t>
            </w:r>
          </w:p>
        </w:tc>
      </w:tr>
      <w:tr w:rsidR="000353DC" w:rsidRPr="00DB603A" w:rsidTr="00C17E15">
        <w:trPr>
          <w:trHeight w:val="415"/>
          <w:jc w:val="center"/>
        </w:trPr>
        <w:tc>
          <w:tcPr>
            <w:tcW w:w="2769" w:type="dxa"/>
            <w:shd w:val="clear" w:color="auto" w:fill="D9D9D9" w:themeFill="background1" w:themeFillShade="D9"/>
          </w:tcPr>
          <w:p w:rsidR="000353DC" w:rsidRPr="00DB603A" w:rsidRDefault="00B82B2C" w:rsidP="00B7103F">
            <w:pPr>
              <w:spacing w:line="360" w:lineRule="auto"/>
              <w:jc w:val="both"/>
              <w:rPr>
                <w:sz w:val="20"/>
                <w:szCs w:val="20"/>
              </w:rPr>
            </w:pPr>
            <w:r>
              <w:rPr>
                <w:sz w:val="20"/>
                <w:szCs w:val="20"/>
              </w:rPr>
              <w:t>Cho/</w:t>
            </w:r>
            <w:r w:rsidR="000353DC" w:rsidRPr="00DB603A">
              <w:rPr>
                <w:sz w:val="20"/>
                <w:szCs w:val="20"/>
              </w:rPr>
              <w:t>NAA</w:t>
            </w:r>
          </w:p>
        </w:tc>
        <w:tc>
          <w:tcPr>
            <w:tcW w:w="2471" w:type="dxa"/>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3.39±1.89</w:t>
            </w:r>
          </w:p>
        </w:tc>
        <w:tc>
          <w:tcPr>
            <w:tcW w:w="2563" w:type="dxa"/>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4.49±1.11</w:t>
            </w:r>
          </w:p>
        </w:tc>
      </w:tr>
      <w:tr w:rsidR="000353DC" w:rsidRPr="00DB603A" w:rsidTr="00C17E15">
        <w:trPr>
          <w:trHeight w:val="415"/>
          <w:jc w:val="center"/>
        </w:trPr>
        <w:tc>
          <w:tcPr>
            <w:tcW w:w="2769" w:type="dxa"/>
            <w:shd w:val="clear" w:color="auto" w:fill="D9D9D9" w:themeFill="background1" w:themeFillShade="D9"/>
          </w:tcPr>
          <w:p w:rsidR="000353DC" w:rsidRPr="00DB603A" w:rsidRDefault="00B82B2C" w:rsidP="00B7103F">
            <w:pPr>
              <w:spacing w:line="360" w:lineRule="auto"/>
              <w:jc w:val="both"/>
              <w:rPr>
                <w:sz w:val="20"/>
                <w:szCs w:val="20"/>
              </w:rPr>
            </w:pPr>
            <w:r>
              <w:rPr>
                <w:sz w:val="20"/>
                <w:szCs w:val="20"/>
              </w:rPr>
              <w:t>Lac/</w:t>
            </w:r>
            <w:r w:rsidR="00AB5381">
              <w:rPr>
                <w:sz w:val="20"/>
                <w:szCs w:val="20"/>
              </w:rPr>
              <w:t>Cr</w:t>
            </w:r>
          </w:p>
        </w:tc>
        <w:tc>
          <w:tcPr>
            <w:tcW w:w="2471" w:type="dxa"/>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0.21±0.15</w:t>
            </w:r>
          </w:p>
        </w:tc>
        <w:tc>
          <w:tcPr>
            <w:tcW w:w="2563" w:type="dxa"/>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6.60±3.40</w:t>
            </w:r>
          </w:p>
        </w:tc>
      </w:tr>
      <w:tr w:rsidR="000353DC" w:rsidRPr="00DB603A" w:rsidTr="00C17E15">
        <w:trPr>
          <w:trHeight w:val="415"/>
          <w:jc w:val="center"/>
        </w:trPr>
        <w:tc>
          <w:tcPr>
            <w:tcW w:w="2769" w:type="dxa"/>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 xml:space="preserve">Aktifleşen </w:t>
            </w:r>
            <w:r w:rsidR="008F7352">
              <w:rPr>
                <w:sz w:val="20"/>
                <w:szCs w:val="20"/>
              </w:rPr>
              <w:t>dedektör</w:t>
            </w:r>
            <w:r w:rsidRPr="00DB603A">
              <w:rPr>
                <w:sz w:val="20"/>
                <w:szCs w:val="20"/>
              </w:rPr>
              <w:t xml:space="preserve"> sayısı</w:t>
            </w:r>
          </w:p>
        </w:tc>
        <w:tc>
          <w:tcPr>
            <w:tcW w:w="2471" w:type="dxa"/>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10.25±2.87</w:t>
            </w:r>
          </w:p>
        </w:tc>
        <w:tc>
          <w:tcPr>
            <w:tcW w:w="2563" w:type="dxa"/>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22.09±6.13</w:t>
            </w:r>
          </w:p>
        </w:tc>
      </w:tr>
      <w:tr w:rsidR="000353DC" w:rsidRPr="00DB603A" w:rsidTr="00C17E15">
        <w:trPr>
          <w:trHeight w:val="415"/>
          <w:jc w:val="center"/>
        </w:trPr>
        <w:tc>
          <w:tcPr>
            <w:tcW w:w="2769" w:type="dxa"/>
            <w:tcBorders>
              <w:bottom w:val="single" w:sz="4" w:space="0" w:color="auto"/>
            </w:tcBorders>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Hata oranı</w:t>
            </w:r>
          </w:p>
        </w:tc>
        <w:tc>
          <w:tcPr>
            <w:tcW w:w="2471" w:type="dxa"/>
            <w:tcBorders>
              <w:bottom w:val="single" w:sz="4" w:space="0" w:color="auto"/>
            </w:tcBorders>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5.09±1.03</w:t>
            </w:r>
          </w:p>
        </w:tc>
        <w:tc>
          <w:tcPr>
            <w:tcW w:w="2563" w:type="dxa"/>
            <w:tcBorders>
              <w:bottom w:val="single" w:sz="4" w:space="0" w:color="auto"/>
            </w:tcBorders>
            <w:shd w:val="clear" w:color="auto" w:fill="D9D9D9" w:themeFill="background1" w:themeFillShade="D9"/>
          </w:tcPr>
          <w:p w:rsidR="000353DC" w:rsidRPr="00DB603A" w:rsidRDefault="000353DC" w:rsidP="00B7103F">
            <w:pPr>
              <w:spacing w:line="360" w:lineRule="auto"/>
              <w:jc w:val="both"/>
              <w:rPr>
                <w:sz w:val="20"/>
                <w:szCs w:val="20"/>
              </w:rPr>
            </w:pPr>
            <w:r w:rsidRPr="00DB603A">
              <w:rPr>
                <w:sz w:val="20"/>
                <w:szCs w:val="20"/>
              </w:rPr>
              <w:t>10.99±2.17</w:t>
            </w:r>
          </w:p>
        </w:tc>
      </w:tr>
      <w:bookmarkEnd w:id="546"/>
      <w:bookmarkEnd w:id="547"/>
    </w:tbl>
    <w:p w:rsidR="000353DC" w:rsidRPr="0067370D" w:rsidRDefault="000353DC" w:rsidP="00484ECA">
      <w:pPr>
        <w:spacing w:line="360" w:lineRule="auto"/>
        <w:jc w:val="both"/>
        <w:rPr>
          <w:sz w:val="28"/>
          <w:szCs w:val="28"/>
        </w:rPr>
      </w:pPr>
    </w:p>
    <w:p w:rsidR="00331102" w:rsidRDefault="00331102" w:rsidP="00331102">
      <w:pPr>
        <w:spacing w:line="360" w:lineRule="auto"/>
        <w:jc w:val="both"/>
      </w:pPr>
      <w:r w:rsidRPr="00484ECA">
        <w:t>GII evreli astrositom</w:t>
      </w:r>
      <w:r w:rsidR="00F75200">
        <w:t xml:space="preserve"> beyin tümörleri</w:t>
      </w:r>
      <w:r w:rsidRPr="00484ECA">
        <w:t xml:space="preserve"> ile GIV evreli astrositom beyin tümörlerinin birbirinden ayrımı ile beyin tümörlerinin evrelemesi için yine iki farklı test işlemi yürütülmüştür. İlk test işleminde herhangi bir özellik çıkarımı yapılmadan, MRS sinyal spektrumundaki 190 </w:t>
      </w:r>
      <w:r w:rsidR="00B67444">
        <w:t>verinin</w:t>
      </w:r>
      <w:r w:rsidRPr="00484ECA">
        <w:t xml:space="preserve"> tamamı kullanılarak sınıflandırma işlemi gerçekleştirilmiştir. Sınıflandırma işleminde PNN, k-NN, Bayes, LDA ve SVM yön</w:t>
      </w:r>
      <w:r w:rsidR="00945F4F">
        <w:t xml:space="preserve">temlerinin her birisinin başarımı </w:t>
      </w:r>
      <w:r w:rsidR="0076269C">
        <w:t>değerlendirilmiştir</w:t>
      </w:r>
      <w:r w:rsidRPr="00484ECA">
        <w:t xml:space="preserve">. Her bir sınıflandırma metodunda, elde edilen </w:t>
      </w:r>
      <w:r w:rsidR="000353DC">
        <w:t>eşleştirme matrisi</w:t>
      </w:r>
      <w:r w:rsidRPr="00484ECA">
        <w:t xml:space="preserve"> sonuçları </w:t>
      </w:r>
      <w:fldSimple w:instr=" REF _Ref408004495 ">
        <w:r w:rsidR="009872A3">
          <w:t xml:space="preserve">Tablo </w:t>
        </w:r>
        <w:r w:rsidR="009872A3">
          <w:rPr>
            <w:noProof/>
          </w:rPr>
          <w:t>5</w:t>
        </w:r>
        <w:r w:rsidR="009872A3">
          <w:t>.</w:t>
        </w:r>
        <w:r w:rsidR="009872A3">
          <w:rPr>
            <w:noProof/>
          </w:rPr>
          <w:t>16</w:t>
        </w:r>
      </w:fldSimple>
      <w:r w:rsidR="008B3A3A">
        <w:t>'da</w:t>
      </w:r>
      <w:r w:rsidRPr="00484ECA">
        <w:t xml:space="preserve"> gösterilmiştir. Sınıflandırma işleminde GII evreli astrositom için 31 örnek, GBM için ise 23 örnek alınarak toplamda 54 örnek MRS sinyal örüntüsü üzerinde test işlemi gerçekleştirilmiştir.</w:t>
      </w:r>
    </w:p>
    <w:p w:rsidR="00EC0CC5" w:rsidRPr="00484ECA" w:rsidRDefault="00EC0CC5" w:rsidP="00E109CF">
      <w:pPr>
        <w:spacing w:line="360" w:lineRule="auto"/>
        <w:jc w:val="both"/>
      </w:pPr>
    </w:p>
    <w:p w:rsidR="009E6A77" w:rsidRPr="009E6A77" w:rsidRDefault="009E6A77" w:rsidP="00E06906">
      <w:pPr>
        <w:pStyle w:val="Tabloyazs"/>
        <w:spacing w:after="120" w:line="240" w:lineRule="auto"/>
        <w:ind w:left="992" w:hanging="992"/>
        <w:jc w:val="both"/>
      </w:pPr>
      <w:bookmarkStart w:id="548" w:name="_Ref408004495"/>
      <w:bookmarkStart w:id="549" w:name="_Toc411849837"/>
      <w:bookmarkStart w:id="550" w:name="_Toc411853412"/>
      <w:r>
        <w:t xml:space="preserve">Tablo </w:t>
      </w:r>
      <w:fldSimple w:instr=" STYLEREF 1 \s ">
        <w:r w:rsidR="009872A3">
          <w:rPr>
            <w:noProof/>
          </w:rPr>
          <w:t>5</w:t>
        </w:r>
      </w:fldSimple>
      <w:r w:rsidR="0078751A">
        <w:t>.</w:t>
      </w:r>
      <w:fldSimple w:instr=" SEQ Tablo \* ARABIC \s 1 ">
        <w:r w:rsidR="009872A3">
          <w:rPr>
            <w:noProof/>
          </w:rPr>
          <w:t>16</w:t>
        </w:r>
      </w:fldSimple>
      <w:bookmarkEnd w:id="548"/>
      <w:r>
        <w:t xml:space="preserve">. </w:t>
      </w:r>
      <w:r w:rsidR="00C527B3">
        <w:t>Beyin tümörünün evrelemesi için</w:t>
      </w:r>
      <w:r w:rsidR="00C527B3" w:rsidRPr="00470BD3">
        <w:t xml:space="preserve"> </w:t>
      </w:r>
      <w:r w:rsidR="00FD0BAF" w:rsidRPr="00470BD3">
        <w:t>GII evreli astrositom ve GBM</w:t>
      </w:r>
      <w:r w:rsidR="00FD0BAF" w:rsidRPr="00484A1B">
        <w:t xml:space="preserve"> </w:t>
      </w:r>
      <w:r w:rsidR="0083301A">
        <w:t>MRS sinyalleri</w:t>
      </w:r>
      <w:r w:rsidRPr="00CD7C76">
        <w:t>nin tüm noktalarına göre yapılan sınıflandırma sonuçları</w:t>
      </w:r>
      <w:bookmarkEnd w:id="549"/>
      <w:bookmarkEnd w:id="550"/>
    </w:p>
    <w:tbl>
      <w:tblPr>
        <w:tblW w:w="7872" w:type="dxa"/>
        <w:jc w:val="center"/>
        <w:shd w:val="clear" w:color="auto" w:fill="D9D9D9" w:themeFill="background1" w:themeFillShade="D9"/>
        <w:tblLayout w:type="fixed"/>
        <w:tblLook w:val="04A0"/>
      </w:tblPr>
      <w:tblGrid>
        <w:gridCol w:w="1946"/>
        <w:gridCol w:w="1769"/>
        <w:gridCol w:w="1178"/>
        <w:gridCol w:w="1071"/>
        <w:gridCol w:w="1097"/>
        <w:gridCol w:w="811"/>
      </w:tblGrid>
      <w:tr w:rsidR="006076F8" w:rsidRPr="00BD0D84" w:rsidTr="00BD1576">
        <w:trPr>
          <w:trHeight w:val="563"/>
          <w:jc w:val="center"/>
        </w:trPr>
        <w:tc>
          <w:tcPr>
            <w:tcW w:w="1946"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6076F8" w:rsidRPr="00513ED8" w:rsidRDefault="006076F8" w:rsidP="00ED1180">
            <w:pPr>
              <w:spacing w:line="360" w:lineRule="auto"/>
              <w:jc w:val="both"/>
              <w:rPr>
                <w:b/>
                <w:sz w:val="20"/>
                <w:szCs w:val="20"/>
              </w:rPr>
            </w:pPr>
            <w:bookmarkStart w:id="551" w:name="OLE_LINK176"/>
            <w:bookmarkStart w:id="552" w:name="OLE_LINK177"/>
            <w:r>
              <w:rPr>
                <w:b/>
                <w:sz w:val="20"/>
                <w:szCs w:val="20"/>
              </w:rPr>
              <w:t>Özellik sayısı</w:t>
            </w:r>
          </w:p>
        </w:tc>
        <w:tc>
          <w:tcPr>
            <w:tcW w:w="1769"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6076F8" w:rsidRPr="00513ED8" w:rsidRDefault="008F2057" w:rsidP="00ED1180">
            <w:pPr>
              <w:spacing w:line="360" w:lineRule="auto"/>
              <w:jc w:val="both"/>
              <w:rPr>
                <w:b/>
                <w:sz w:val="20"/>
                <w:szCs w:val="20"/>
              </w:rPr>
            </w:pPr>
            <w:r>
              <w:rPr>
                <w:b/>
                <w:sz w:val="20"/>
                <w:szCs w:val="20"/>
              </w:rPr>
              <w:t>Yöntem</w:t>
            </w:r>
          </w:p>
        </w:tc>
        <w:tc>
          <w:tcPr>
            <w:tcW w:w="4157" w:type="dxa"/>
            <w:gridSpan w:val="4"/>
            <w:tcBorders>
              <w:top w:val="single" w:sz="4" w:space="0" w:color="auto"/>
              <w:left w:val="nil"/>
              <w:bottom w:val="nil"/>
              <w:right w:val="nil"/>
            </w:tcBorders>
            <w:shd w:val="clear" w:color="auto" w:fill="D9D9D9" w:themeFill="background1" w:themeFillShade="D9"/>
            <w:vAlign w:val="center"/>
            <w:hideMark/>
          </w:tcPr>
          <w:p w:rsidR="006076F8" w:rsidRPr="00BD0D84" w:rsidRDefault="00B14F76" w:rsidP="006076F8">
            <w:pPr>
              <w:spacing w:line="360" w:lineRule="auto"/>
              <w:jc w:val="center"/>
              <w:rPr>
                <w:b/>
                <w:sz w:val="20"/>
                <w:szCs w:val="20"/>
              </w:rPr>
            </w:pPr>
            <w:r>
              <w:rPr>
                <w:b/>
                <w:sz w:val="20"/>
                <w:szCs w:val="20"/>
              </w:rPr>
              <w:t>Eşleştirme</w:t>
            </w:r>
            <w:r w:rsidR="006076F8">
              <w:rPr>
                <w:b/>
                <w:sz w:val="20"/>
                <w:szCs w:val="20"/>
              </w:rPr>
              <w:t xml:space="preserve"> matrisi</w:t>
            </w:r>
          </w:p>
        </w:tc>
      </w:tr>
      <w:tr w:rsidR="00484ECA" w:rsidRPr="00BD0D84" w:rsidTr="00BD1576">
        <w:trPr>
          <w:trHeight w:val="98"/>
          <w:jc w:val="center"/>
        </w:trPr>
        <w:tc>
          <w:tcPr>
            <w:tcW w:w="1946"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b/>
                <w:sz w:val="20"/>
                <w:szCs w:val="20"/>
              </w:rPr>
            </w:pPr>
          </w:p>
        </w:tc>
        <w:tc>
          <w:tcPr>
            <w:tcW w:w="1769"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b/>
                <w:sz w:val="20"/>
                <w:szCs w:val="20"/>
              </w:rPr>
            </w:pPr>
          </w:p>
        </w:tc>
        <w:tc>
          <w:tcPr>
            <w:tcW w:w="1178" w:type="dxa"/>
            <w:tcBorders>
              <w:top w:val="nil"/>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b/>
                <w:sz w:val="20"/>
                <w:szCs w:val="20"/>
              </w:rPr>
            </w:pPr>
            <w:r w:rsidRPr="00BD0D84">
              <w:rPr>
                <w:b/>
                <w:sz w:val="20"/>
                <w:szCs w:val="20"/>
              </w:rPr>
              <w:t>TP</w:t>
            </w:r>
          </w:p>
        </w:tc>
        <w:tc>
          <w:tcPr>
            <w:tcW w:w="1071" w:type="dxa"/>
            <w:tcBorders>
              <w:top w:val="nil"/>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b/>
                <w:sz w:val="20"/>
                <w:szCs w:val="20"/>
              </w:rPr>
            </w:pPr>
            <w:r w:rsidRPr="00BD0D84">
              <w:rPr>
                <w:b/>
                <w:sz w:val="20"/>
                <w:szCs w:val="20"/>
              </w:rPr>
              <w:t>FP</w:t>
            </w:r>
          </w:p>
        </w:tc>
        <w:tc>
          <w:tcPr>
            <w:tcW w:w="1097" w:type="dxa"/>
            <w:tcBorders>
              <w:top w:val="nil"/>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b/>
                <w:sz w:val="20"/>
                <w:szCs w:val="20"/>
              </w:rPr>
            </w:pPr>
            <w:r w:rsidRPr="00BD0D84">
              <w:rPr>
                <w:b/>
                <w:sz w:val="20"/>
                <w:szCs w:val="20"/>
              </w:rPr>
              <w:t>FN</w:t>
            </w:r>
          </w:p>
        </w:tc>
        <w:tc>
          <w:tcPr>
            <w:tcW w:w="811" w:type="dxa"/>
            <w:tcBorders>
              <w:top w:val="nil"/>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b/>
                <w:sz w:val="20"/>
                <w:szCs w:val="20"/>
              </w:rPr>
            </w:pPr>
            <w:r w:rsidRPr="00BD0D84">
              <w:rPr>
                <w:b/>
                <w:sz w:val="20"/>
                <w:szCs w:val="20"/>
              </w:rPr>
              <w:t>TN</w:t>
            </w:r>
          </w:p>
        </w:tc>
      </w:tr>
      <w:tr w:rsidR="00484ECA" w:rsidRPr="00BD0D84" w:rsidTr="00BD1576">
        <w:trPr>
          <w:trHeight w:val="504"/>
          <w:jc w:val="center"/>
        </w:trPr>
        <w:tc>
          <w:tcPr>
            <w:tcW w:w="1946" w:type="dxa"/>
            <w:tcBorders>
              <w:top w:val="single" w:sz="4" w:space="0" w:color="auto"/>
              <w:left w:val="nil"/>
              <w:bottom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190</w:t>
            </w:r>
          </w:p>
        </w:tc>
        <w:tc>
          <w:tcPr>
            <w:tcW w:w="1769" w:type="dxa"/>
            <w:tcBorders>
              <w:top w:val="single" w:sz="4" w:space="0" w:color="auto"/>
              <w:left w:val="nil"/>
              <w:bottom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Bayes</w:t>
            </w:r>
          </w:p>
        </w:tc>
        <w:tc>
          <w:tcPr>
            <w:tcW w:w="1178" w:type="dxa"/>
            <w:tcBorders>
              <w:top w:val="single" w:sz="4" w:space="0" w:color="auto"/>
              <w:left w:val="nil"/>
              <w:bottom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27</w:t>
            </w:r>
          </w:p>
        </w:tc>
        <w:tc>
          <w:tcPr>
            <w:tcW w:w="1071" w:type="dxa"/>
            <w:tcBorders>
              <w:top w:val="single" w:sz="4" w:space="0" w:color="auto"/>
              <w:left w:val="nil"/>
              <w:bottom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9</w:t>
            </w:r>
          </w:p>
        </w:tc>
        <w:tc>
          <w:tcPr>
            <w:tcW w:w="1097" w:type="dxa"/>
            <w:tcBorders>
              <w:top w:val="single" w:sz="4" w:space="0" w:color="auto"/>
              <w:left w:val="nil"/>
              <w:bottom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4</w:t>
            </w:r>
          </w:p>
        </w:tc>
        <w:tc>
          <w:tcPr>
            <w:tcW w:w="811" w:type="dxa"/>
            <w:tcBorders>
              <w:top w:val="single" w:sz="4" w:space="0" w:color="auto"/>
              <w:left w:val="nil"/>
              <w:bottom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14</w:t>
            </w:r>
          </w:p>
        </w:tc>
      </w:tr>
      <w:tr w:rsidR="00484ECA" w:rsidRPr="00BD0D84" w:rsidTr="00BD1576">
        <w:trPr>
          <w:trHeight w:val="504"/>
          <w:jc w:val="center"/>
        </w:trPr>
        <w:tc>
          <w:tcPr>
            <w:tcW w:w="1946"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190</w:t>
            </w:r>
          </w:p>
        </w:tc>
        <w:tc>
          <w:tcPr>
            <w:tcW w:w="1769"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proofErr w:type="gramStart"/>
            <w:r w:rsidRPr="00BD0D84">
              <w:rPr>
                <w:sz w:val="20"/>
                <w:szCs w:val="20"/>
              </w:rPr>
              <w:t>k</w:t>
            </w:r>
            <w:proofErr w:type="gramEnd"/>
            <w:r w:rsidRPr="00BD0D84">
              <w:rPr>
                <w:sz w:val="20"/>
                <w:szCs w:val="20"/>
              </w:rPr>
              <w:t>-NN</w:t>
            </w:r>
          </w:p>
        </w:tc>
        <w:tc>
          <w:tcPr>
            <w:tcW w:w="1178"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30</w:t>
            </w:r>
          </w:p>
        </w:tc>
        <w:tc>
          <w:tcPr>
            <w:tcW w:w="1071"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7</w:t>
            </w:r>
          </w:p>
        </w:tc>
        <w:tc>
          <w:tcPr>
            <w:tcW w:w="1097"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w:t>
            </w:r>
          </w:p>
        </w:tc>
        <w:tc>
          <w:tcPr>
            <w:tcW w:w="811"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16</w:t>
            </w:r>
          </w:p>
        </w:tc>
      </w:tr>
      <w:tr w:rsidR="00484ECA" w:rsidRPr="00BD0D84" w:rsidTr="00BD1576">
        <w:trPr>
          <w:trHeight w:val="522"/>
          <w:jc w:val="center"/>
        </w:trPr>
        <w:tc>
          <w:tcPr>
            <w:tcW w:w="1946"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190</w:t>
            </w:r>
          </w:p>
        </w:tc>
        <w:tc>
          <w:tcPr>
            <w:tcW w:w="1769"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PNN</w:t>
            </w:r>
          </w:p>
        </w:tc>
        <w:tc>
          <w:tcPr>
            <w:tcW w:w="1178"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31</w:t>
            </w:r>
          </w:p>
        </w:tc>
        <w:tc>
          <w:tcPr>
            <w:tcW w:w="1071"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11</w:t>
            </w:r>
          </w:p>
        </w:tc>
        <w:tc>
          <w:tcPr>
            <w:tcW w:w="1097"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0</w:t>
            </w:r>
          </w:p>
        </w:tc>
        <w:tc>
          <w:tcPr>
            <w:tcW w:w="811" w:type="dxa"/>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12</w:t>
            </w:r>
          </w:p>
        </w:tc>
      </w:tr>
      <w:tr w:rsidR="00484ECA" w:rsidRPr="00BD0D84" w:rsidTr="00BD1576">
        <w:trPr>
          <w:trHeight w:val="530"/>
          <w:jc w:val="center"/>
        </w:trPr>
        <w:tc>
          <w:tcPr>
            <w:tcW w:w="1946" w:type="dxa"/>
            <w:tcBorders>
              <w:top w:val="nil"/>
              <w:left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190</w:t>
            </w:r>
          </w:p>
        </w:tc>
        <w:tc>
          <w:tcPr>
            <w:tcW w:w="1769" w:type="dxa"/>
            <w:tcBorders>
              <w:top w:val="nil"/>
              <w:left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SVM</w:t>
            </w:r>
          </w:p>
        </w:tc>
        <w:tc>
          <w:tcPr>
            <w:tcW w:w="1178" w:type="dxa"/>
            <w:tcBorders>
              <w:top w:val="nil"/>
              <w:left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30</w:t>
            </w:r>
          </w:p>
        </w:tc>
        <w:tc>
          <w:tcPr>
            <w:tcW w:w="1071" w:type="dxa"/>
            <w:tcBorders>
              <w:top w:val="nil"/>
              <w:left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5</w:t>
            </w:r>
          </w:p>
        </w:tc>
        <w:tc>
          <w:tcPr>
            <w:tcW w:w="1097" w:type="dxa"/>
            <w:tcBorders>
              <w:top w:val="nil"/>
              <w:left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w:t>
            </w:r>
          </w:p>
        </w:tc>
        <w:tc>
          <w:tcPr>
            <w:tcW w:w="811" w:type="dxa"/>
            <w:tcBorders>
              <w:top w:val="nil"/>
              <w:left w:val="nil"/>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18</w:t>
            </w:r>
          </w:p>
        </w:tc>
      </w:tr>
      <w:tr w:rsidR="00484ECA" w:rsidRPr="00BD0D84" w:rsidTr="00BD1576">
        <w:trPr>
          <w:trHeight w:val="530"/>
          <w:jc w:val="center"/>
        </w:trPr>
        <w:tc>
          <w:tcPr>
            <w:tcW w:w="1946" w:type="dxa"/>
            <w:tcBorders>
              <w:top w:val="nil"/>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190</w:t>
            </w:r>
          </w:p>
        </w:tc>
        <w:tc>
          <w:tcPr>
            <w:tcW w:w="1769" w:type="dxa"/>
            <w:tcBorders>
              <w:top w:val="nil"/>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LDA</w:t>
            </w:r>
          </w:p>
        </w:tc>
        <w:tc>
          <w:tcPr>
            <w:tcW w:w="1178" w:type="dxa"/>
            <w:tcBorders>
              <w:top w:val="nil"/>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30</w:t>
            </w:r>
          </w:p>
        </w:tc>
        <w:tc>
          <w:tcPr>
            <w:tcW w:w="1071" w:type="dxa"/>
            <w:tcBorders>
              <w:top w:val="nil"/>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6</w:t>
            </w:r>
          </w:p>
        </w:tc>
        <w:tc>
          <w:tcPr>
            <w:tcW w:w="1097" w:type="dxa"/>
            <w:tcBorders>
              <w:top w:val="nil"/>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w:t>
            </w:r>
          </w:p>
        </w:tc>
        <w:tc>
          <w:tcPr>
            <w:tcW w:w="811" w:type="dxa"/>
            <w:tcBorders>
              <w:top w:val="nil"/>
              <w:left w:val="nil"/>
              <w:bottom w:val="single" w:sz="4" w:space="0" w:color="auto"/>
              <w:right w:val="nil"/>
            </w:tcBorders>
            <w:shd w:val="clear" w:color="auto" w:fill="D9D9D9" w:themeFill="background1" w:themeFillShade="D9"/>
            <w:vAlign w:val="center"/>
            <w:hideMark/>
          </w:tcPr>
          <w:p w:rsidR="00484ECA" w:rsidRPr="00BD0D84" w:rsidRDefault="00484ECA" w:rsidP="00484ECA">
            <w:pPr>
              <w:spacing w:line="360" w:lineRule="auto"/>
              <w:jc w:val="both"/>
              <w:rPr>
                <w:sz w:val="20"/>
                <w:szCs w:val="20"/>
              </w:rPr>
            </w:pPr>
            <w:r w:rsidRPr="00BD0D84">
              <w:rPr>
                <w:sz w:val="20"/>
                <w:szCs w:val="20"/>
              </w:rPr>
              <w:t>17</w:t>
            </w:r>
          </w:p>
        </w:tc>
      </w:tr>
      <w:bookmarkEnd w:id="551"/>
      <w:bookmarkEnd w:id="552"/>
    </w:tbl>
    <w:p w:rsidR="00484ECA" w:rsidRPr="00484ECA" w:rsidRDefault="00484ECA" w:rsidP="00484ECA">
      <w:pPr>
        <w:spacing w:line="360" w:lineRule="auto"/>
        <w:jc w:val="both"/>
      </w:pPr>
    </w:p>
    <w:p w:rsidR="00484ECA" w:rsidRDefault="00BC1C52" w:rsidP="00484ECA">
      <w:pPr>
        <w:spacing w:line="360" w:lineRule="auto"/>
        <w:jc w:val="both"/>
      </w:pPr>
      <w:fldSimple w:instr=" REF _Ref408004495 ">
        <w:r w:rsidR="009872A3">
          <w:t xml:space="preserve">Tablo </w:t>
        </w:r>
        <w:r w:rsidR="009872A3">
          <w:rPr>
            <w:noProof/>
          </w:rPr>
          <w:t>5</w:t>
        </w:r>
        <w:r w:rsidR="009872A3">
          <w:t>.</w:t>
        </w:r>
        <w:r w:rsidR="009872A3">
          <w:rPr>
            <w:noProof/>
          </w:rPr>
          <w:t>16</w:t>
        </w:r>
      </w:fldSimple>
      <w:r w:rsidR="00484ECA" w:rsidRPr="00484ECA">
        <w:t xml:space="preserve"> incelendiğinde, MRS sinyalinin tamamı kullanılarak yapılan test işlemlerinde en başarılı sınıfland</w:t>
      </w:r>
      <w:r w:rsidR="006F5488">
        <w:t>ırma sonuçlarının SVM yöntemi</w:t>
      </w:r>
      <w:r w:rsidR="00484ECA" w:rsidRPr="00484ECA">
        <w:t xml:space="preserve"> ile elde edildiği görülmekt</w:t>
      </w:r>
      <w:r w:rsidR="006F5488">
        <w:t>edir. Bu sınıflandırma metodu</w:t>
      </w:r>
      <w:r w:rsidR="00484ECA" w:rsidRPr="00484ECA">
        <w:t xml:space="preserve"> ile toplamda 54 vakanın 48 tanesi başarılı olarak sınıflandırılmıştır. </w:t>
      </w:r>
      <w:r w:rsidR="006F5488">
        <w:t xml:space="preserve">Bu sonuçların aksine, </w:t>
      </w:r>
      <w:r w:rsidR="00484ECA" w:rsidRPr="00484ECA">
        <w:t>PNN yöntemi ile 54 vakanın sadece 43 tanesi başarılı olarak ayrılarak, en düşük sınıflandırma başarısı elde edilmiştir. Genel olarak bakıldığında</w:t>
      </w:r>
      <w:r w:rsidR="00DF1FDE">
        <w:t>,</w:t>
      </w:r>
      <w:r w:rsidR="00484ECA" w:rsidRPr="00484ECA">
        <w:t xml:space="preserve"> bir MRS sinyalindeki tüm noktalara göre yapılan sınıflandırma sonuçlarının</w:t>
      </w:r>
      <w:r w:rsidR="006F5488">
        <w:t>,</w:t>
      </w:r>
      <w:r w:rsidR="00484ECA" w:rsidRPr="00484ECA">
        <w:t xml:space="preserve"> istenilen düzeylerde olmadığı görülmektedir.</w:t>
      </w:r>
    </w:p>
    <w:p w:rsidR="00EC0CC5" w:rsidRPr="00484ECA" w:rsidRDefault="00EC0CC5" w:rsidP="00484ECA">
      <w:pPr>
        <w:spacing w:line="360" w:lineRule="auto"/>
        <w:jc w:val="both"/>
      </w:pPr>
    </w:p>
    <w:p w:rsidR="00484ECA" w:rsidRDefault="00484ECA" w:rsidP="00484ECA">
      <w:pPr>
        <w:spacing w:line="360" w:lineRule="auto"/>
        <w:jc w:val="both"/>
      </w:pPr>
      <w:r w:rsidRPr="00484ECA">
        <w:t xml:space="preserve">Tüm noktalara göre sınıflandırma işleminde </w:t>
      </w:r>
      <w:fldSimple w:instr=" REF _Ref408004495 ">
        <w:r w:rsidR="009872A3">
          <w:t xml:space="preserve">Tablo </w:t>
        </w:r>
        <w:r w:rsidR="009872A3">
          <w:rPr>
            <w:noProof/>
          </w:rPr>
          <w:t>5</w:t>
        </w:r>
        <w:r w:rsidR="009872A3">
          <w:t>.</w:t>
        </w:r>
        <w:r w:rsidR="009872A3">
          <w:rPr>
            <w:noProof/>
          </w:rPr>
          <w:t>16</w:t>
        </w:r>
      </w:fldSimple>
      <w:r w:rsidR="008B3A3A">
        <w:t>'</w:t>
      </w:r>
      <w:r w:rsidRPr="00484ECA">
        <w:t>d</w:t>
      </w:r>
      <w:r w:rsidR="008B3A3A">
        <w:t>a</w:t>
      </w:r>
      <w:r w:rsidR="006F5488">
        <w:t>ki sonuçlar için</w:t>
      </w:r>
      <w:r w:rsidRPr="00484ECA">
        <w:t xml:space="preserve"> elde edilen performans ölçümü verileri ise </w:t>
      </w:r>
      <w:fldSimple w:instr=" REF _Ref408004533 ">
        <w:r w:rsidR="009872A3">
          <w:t xml:space="preserve">Tablo </w:t>
        </w:r>
        <w:r w:rsidR="009872A3">
          <w:rPr>
            <w:noProof/>
          </w:rPr>
          <w:t>5</w:t>
        </w:r>
        <w:r w:rsidR="009872A3">
          <w:t>.</w:t>
        </w:r>
        <w:r w:rsidR="009872A3">
          <w:rPr>
            <w:noProof/>
          </w:rPr>
          <w:t>17</w:t>
        </w:r>
      </w:fldSimple>
      <w:r w:rsidR="008B3A3A">
        <w:t>'</w:t>
      </w:r>
      <w:r w:rsidR="00C527B3">
        <w:t xml:space="preserve">de gösterilmiştir. </w:t>
      </w:r>
      <w:r w:rsidRPr="00484ECA">
        <w:t xml:space="preserve">ACC, SEN, SPE, PDV ve NDV performans </w:t>
      </w:r>
      <w:proofErr w:type="gramStart"/>
      <w:r w:rsidRPr="00484ECA">
        <w:t>kriterleri</w:t>
      </w:r>
      <w:proofErr w:type="gramEnd"/>
      <w:r w:rsidRPr="00484ECA">
        <w:t xml:space="preserve"> sonuçları</w:t>
      </w:r>
      <w:r w:rsidR="006F5488">
        <w:t xml:space="preserve"> bu tabloda</w:t>
      </w:r>
      <w:r w:rsidRPr="00484ECA">
        <w:t xml:space="preserve"> gö</w:t>
      </w:r>
      <w:r w:rsidR="006F5488">
        <w:t>sterilmektedir.</w:t>
      </w:r>
    </w:p>
    <w:p w:rsidR="00EC0CC5" w:rsidRPr="00484ECA" w:rsidRDefault="00EC0CC5" w:rsidP="00484ECA">
      <w:pPr>
        <w:spacing w:line="360" w:lineRule="auto"/>
        <w:jc w:val="both"/>
      </w:pPr>
    </w:p>
    <w:p w:rsidR="009E6A77" w:rsidRPr="009E6A77" w:rsidRDefault="009E6A77" w:rsidP="00E06906">
      <w:pPr>
        <w:pStyle w:val="Tabloyazs"/>
        <w:spacing w:after="120" w:line="240" w:lineRule="auto"/>
        <w:ind w:left="992" w:hanging="992"/>
        <w:jc w:val="both"/>
      </w:pPr>
      <w:bookmarkStart w:id="553" w:name="_Ref408004533"/>
      <w:bookmarkStart w:id="554" w:name="_Toc411849838"/>
      <w:bookmarkStart w:id="555" w:name="_Toc411853413"/>
      <w:r>
        <w:t xml:space="preserve">Tablo </w:t>
      </w:r>
      <w:fldSimple w:instr=" STYLEREF 1 \s ">
        <w:r w:rsidR="009872A3">
          <w:rPr>
            <w:noProof/>
          </w:rPr>
          <w:t>5</w:t>
        </w:r>
      </w:fldSimple>
      <w:r w:rsidR="0078751A">
        <w:t>.</w:t>
      </w:r>
      <w:fldSimple w:instr=" SEQ Tablo \* ARABIC \s 1 ">
        <w:r w:rsidR="009872A3">
          <w:rPr>
            <w:noProof/>
          </w:rPr>
          <w:t>17</w:t>
        </w:r>
      </w:fldSimple>
      <w:bookmarkEnd w:id="553"/>
      <w:r>
        <w:t xml:space="preserve">. </w:t>
      </w:r>
      <w:r w:rsidR="0083301A">
        <w:t>Beyin tümörünün evrelemesi için</w:t>
      </w:r>
      <w:r w:rsidR="0083301A" w:rsidRPr="00470BD3">
        <w:t xml:space="preserve"> </w:t>
      </w:r>
      <w:r w:rsidR="00FD0BAF" w:rsidRPr="00470BD3">
        <w:t>GII evreli astrositom ve GBM</w:t>
      </w:r>
      <w:r w:rsidR="00FD0BAF">
        <w:t xml:space="preserve"> </w:t>
      </w:r>
      <w:r w:rsidR="0083301A">
        <w:t>MRS sinyalleri</w:t>
      </w:r>
      <w:r w:rsidRPr="00D21968">
        <w:t>nin tüm noktalarına göre yapılan sınıflandırma sonuçlarının performans karşılaştırmaları</w:t>
      </w:r>
      <w:bookmarkEnd w:id="554"/>
      <w:bookmarkEnd w:id="555"/>
    </w:p>
    <w:tbl>
      <w:tblPr>
        <w:tblW w:w="8237" w:type="dxa"/>
        <w:jc w:val="center"/>
        <w:shd w:val="clear" w:color="auto" w:fill="D9D9D9" w:themeFill="background1" w:themeFillShade="D9"/>
        <w:tblLayout w:type="fixed"/>
        <w:tblLook w:val="04A0"/>
      </w:tblPr>
      <w:tblGrid>
        <w:gridCol w:w="1345"/>
        <w:gridCol w:w="1411"/>
        <w:gridCol w:w="1129"/>
        <w:gridCol w:w="1129"/>
        <w:gridCol w:w="1129"/>
        <w:gridCol w:w="1233"/>
        <w:gridCol w:w="861"/>
      </w:tblGrid>
      <w:tr w:rsidR="001028DA" w:rsidRPr="009E6A77" w:rsidTr="00BD1576">
        <w:trPr>
          <w:trHeight w:val="572"/>
          <w:jc w:val="center"/>
        </w:trPr>
        <w:tc>
          <w:tcPr>
            <w:tcW w:w="1345"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bookmarkStart w:id="556" w:name="OLE_LINK178"/>
            <w:bookmarkStart w:id="557" w:name="OLE_LINK179"/>
            <w:r>
              <w:rPr>
                <w:b/>
                <w:sz w:val="20"/>
                <w:szCs w:val="20"/>
              </w:rPr>
              <w:t>Özellik Sayısı</w:t>
            </w:r>
          </w:p>
        </w:tc>
        <w:tc>
          <w:tcPr>
            <w:tcW w:w="1411"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r>
              <w:rPr>
                <w:b/>
                <w:sz w:val="20"/>
                <w:szCs w:val="20"/>
              </w:rPr>
              <w:t xml:space="preserve">Performans </w:t>
            </w:r>
            <w:proofErr w:type="gramStart"/>
            <w:r>
              <w:rPr>
                <w:b/>
                <w:sz w:val="20"/>
                <w:szCs w:val="20"/>
              </w:rPr>
              <w:t>kriteri</w:t>
            </w:r>
            <w:proofErr w:type="gramEnd"/>
          </w:p>
        </w:tc>
        <w:tc>
          <w:tcPr>
            <w:tcW w:w="5479" w:type="dxa"/>
            <w:gridSpan w:val="5"/>
            <w:tcBorders>
              <w:top w:val="single" w:sz="4" w:space="0" w:color="auto"/>
            </w:tcBorders>
            <w:shd w:val="clear" w:color="auto" w:fill="D9D9D9" w:themeFill="background1" w:themeFillShade="D9"/>
            <w:vAlign w:val="center"/>
            <w:hideMark/>
          </w:tcPr>
          <w:p w:rsidR="001028DA" w:rsidRPr="009E6A77" w:rsidRDefault="00E476D6" w:rsidP="008F2057">
            <w:pPr>
              <w:spacing w:line="360" w:lineRule="auto"/>
              <w:jc w:val="center"/>
              <w:rPr>
                <w:b/>
                <w:sz w:val="20"/>
                <w:szCs w:val="20"/>
              </w:rPr>
            </w:pPr>
            <w:r>
              <w:rPr>
                <w:b/>
                <w:sz w:val="20"/>
                <w:szCs w:val="20"/>
              </w:rPr>
              <w:t xml:space="preserve">Sınıflandırma </w:t>
            </w:r>
            <w:r w:rsidR="008F2057">
              <w:rPr>
                <w:b/>
                <w:sz w:val="20"/>
                <w:szCs w:val="20"/>
              </w:rPr>
              <w:t>yöntemlerinin</w:t>
            </w:r>
            <w:r>
              <w:rPr>
                <w:b/>
                <w:sz w:val="20"/>
                <w:szCs w:val="20"/>
              </w:rPr>
              <w:t xml:space="preserve"> performans sonuçları</w:t>
            </w:r>
          </w:p>
        </w:tc>
      </w:tr>
      <w:tr w:rsidR="00484ECA" w:rsidRPr="009E6A77" w:rsidTr="00530D3E">
        <w:trPr>
          <w:trHeight w:val="649"/>
          <w:jc w:val="center"/>
        </w:trPr>
        <w:tc>
          <w:tcPr>
            <w:tcW w:w="1345" w:type="dxa"/>
            <w:vMerge/>
            <w:tcBorders>
              <w:bottom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b/>
                <w:sz w:val="20"/>
                <w:szCs w:val="20"/>
              </w:rPr>
            </w:pPr>
          </w:p>
        </w:tc>
        <w:tc>
          <w:tcPr>
            <w:tcW w:w="1411" w:type="dxa"/>
            <w:vMerge/>
            <w:tcBorders>
              <w:bottom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b/>
                <w:sz w:val="20"/>
                <w:szCs w:val="20"/>
              </w:rPr>
            </w:pPr>
          </w:p>
        </w:tc>
        <w:tc>
          <w:tcPr>
            <w:tcW w:w="1129" w:type="dxa"/>
            <w:tcBorders>
              <w:bottom w:val="single" w:sz="4" w:space="0" w:color="auto"/>
            </w:tcBorders>
            <w:shd w:val="clear" w:color="auto" w:fill="D9D9D9" w:themeFill="background1" w:themeFillShade="D9"/>
            <w:vAlign w:val="center"/>
            <w:hideMark/>
          </w:tcPr>
          <w:p w:rsidR="00484ECA" w:rsidRPr="009E6A77" w:rsidRDefault="00484ECA" w:rsidP="00530D3E">
            <w:pPr>
              <w:spacing w:line="360" w:lineRule="auto"/>
              <w:rPr>
                <w:b/>
                <w:sz w:val="20"/>
                <w:szCs w:val="20"/>
              </w:rPr>
            </w:pPr>
            <w:r w:rsidRPr="009E6A77">
              <w:rPr>
                <w:b/>
                <w:sz w:val="20"/>
                <w:szCs w:val="20"/>
              </w:rPr>
              <w:t>Bayes</w:t>
            </w:r>
          </w:p>
        </w:tc>
        <w:tc>
          <w:tcPr>
            <w:tcW w:w="1129" w:type="dxa"/>
            <w:tcBorders>
              <w:bottom w:val="single" w:sz="4" w:space="0" w:color="auto"/>
            </w:tcBorders>
            <w:shd w:val="clear" w:color="auto" w:fill="D9D9D9" w:themeFill="background1" w:themeFillShade="D9"/>
            <w:vAlign w:val="center"/>
            <w:hideMark/>
          </w:tcPr>
          <w:p w:rsidR="00484ECA" w:rsidRPr="009E6A77" w:rsidRDefault="00484ECA" w:rsidP="00530D3E">
            <w:pPr>
              <w:spacing w:line="360" w:lineRule="auto"/>
              <w:rPr>
                <w:b/>
                <w:sz w:val="20"/>
                <w:szCs w:val="20"/>
              </w:rPr>
            </w:pPr>
            <w:proofErr w:type="gramStart"/>
            <w:r w:rsidRPr="009E6A77">
              <w:rPr>
                <w:b/>
                <w:sz w:val="20"/>
                <w:szCs w:val="20"/>
              </w:rPr>
              <w:t>k</w:t>
            </w:r>
            <w:proofErr w:type="gramEnd"/>
            <w:r w:rsidRPr="009E6A77">
              <w:rPr>
                <w:b/>
                <w:sz w:val="20"/>
                <w:szCs w:val="20"/>
              </w:rPr>
              <w:t>-NN</w:t>
            </w:r>
          </w:p>
        </w:tc>
        <w:tc>
          <w:tcPr>
            <w:tcW w:w="1129" w:type="dxa"/>
            <w:tcBorders>
              <w:bottom w:val="single" w:sz="4" w:space="0" w:color="auto"/>
            </w:tcBorders>
            <w:shd w:val="clear" w:color="auto" w:fill="D9D9D9" w:themeFill="background1" w:themeFillShade="D9"/>
            <w:vAlign w:val="center"/>
            <w:hideMark/>
          </w:tcPr>
          <w:p w:rsidR="00484ECA" w:rsidRPr="009E6A77" w:rsidRDefault="00484ECA" w:rsidP="00530D3E">
            <w:pPr>
              <w:spacing w:line="360" w:lineRule="auto"/>
              <w:rPr>
                <w:b/>
                <w:sz w:val="20"/>
                <w:szCs w:val="20"/>
              </w:rPr>
            </w:pPr>
            <w:r w:rsidRPr="009E6A77">
              <w:rPr>
                <w:b/>
                <w:sz w:val="20"/>
                <w:szCs w:val="20"/>
              </w:rPr>
              <w:t>PNN</w:t>
            </w:r>
          </w:p>
        </w:tc>
        <w:tc>
          <w:tcPr>
            <w:tcW w:w="1233" w:type="dxa"/>
            <w:tcBorders>
              <w:bottom w:val="single" w:sz="4" w:space="0" w:color="auto"/>
            </w:tcBorders>
            <w:shd w:val="clear" w:color="auto" w:fill="D9D9D9" w:themeFill="background1" w:themeFillShade="D9"/>
            <w:vAlign w:val="center"/>
            <w:hideMark/>
          </w:tcPr>
          <w:p w:rsidR="00484ECA" w:rsidRPr="009E6A77" w:rsidRDefault="00484ECA" w:rsidP="00530D3E">
            <w:pPr>
              <w:spacing w:line="360" w:lineRule="auto"/>
              <w:rPr>
                <w:b/>
                <w:sz w:val="20"/>
                <w:szCs w:val="20"/>
              </w:rPr>
            </w:pPr>
            <w:r w:rsidRPr="009E6A77">
              <w:rPr>
                <w:b/>
                <w:sz w:val="20"/>
                <w:szCs w:val="20"/>
              </w:rPr>
              <w:t>SVM</w:t>
            </w:r>
          </w:p>
        </w:tc>
        <w:tc>
          <w:tcPr>
            <w:tcW w:w="861" w:type="dxa"/>
            <w:tcBorders>
              <w:bottom w:val="single" w:sz="4" w:space="0" w:color="auto"/>
            </w:tcBorders>
            <w:shd w:val="clear" w:color="auto" w:fill="D9D9D9" w:themeFill="background1" w:themeFillShade="D9"/>
            <w:vAlign w:val="center"/>
          </w:tcPr>
          <w:p w:rsidR="00484ECA" w:rsidRPr="009E6A77" w:rsidRDefault="00484ECA" w:rsidP="00530D3E">
            <w:pPr>
              <w:spacing w:line="360" w:lineRule="auto"/>
              <w:rPr>
                <w:b/>
                <w:sz w:val="20"/>
                <w:szCs w:val="20"/>
              </w:rPr>
            </w:pPr>
            <w:r w:rsidRPr="009E6A77">
              <w:rPr>
                <w:b/>
                <w:sz w:val="20"/>
                <w:szCs w:val="20"/>
              </w:rPr>
              <w:t>LDA</w:t>
            </w:r>
          </w:p>
        </w:tc>
      </w:tr>
      <w:tr w:rsidR="00484ECA" w:rsidRPr="009E6A77" w:rsidTr="00BD1576">
        <w:trPr>
          <w:trHeight w:val="564"/>
          <w:jc w:val="center"/>
        </w:trPr>
        <w:tc>
          <w:tcPr>
            <w:tcW w:w="1345" w:type="dxa"/>
            <w:tcBorders>
              <w:top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190</w:t>
            </w:r>
          </w:p>
        </w:tc>
        <w:tc>
          <w:tcPr>
            <w:tcW w:w="1411" w:type="dxa"/>
            <w:tcBorders>
              <w:top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ACC</w:t>
            </w:r>
          </w:p>
        </w:tc>
        <w:tc>
          <w:tcPr>
            <w:tcW w:w="1129" w:type="dxa"/>
            <w:tcBorders>
              <w:top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75.92</w:t>
            </w:r>
          </w:p>
        </w:tc>
        <w:tc>
          <w:tcPr>
            <w:tcW w:w="1129" w:type="dxa"/>
            <w:tcBorders>
              <w:top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85.18</w:t>
            </w:r>
          </w:p>
        </w:tc>
        <w:tc>
          <w:tcPr>
            <w:tcW w:w="1129" w:type="dxa"/>
            <w:tcBorders>
              <w:top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79.63</w:t>
            </w:r>
          </w:p>
        </w:tc>
        <w:tc>
          <w:tcPr>
            <w:tcW w:w="1233" w:type="dxa"/>
            <w:tcBorders>
              <w:top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88.89</w:t>
            </w:r>
          </w:p>
        </w:tc>
        <w:tc>
          <w:tcPr>
            <w:tcW w:w="861" w:type="dxa"/>
            <w:tcBorders>
              <w:top w:val="single" w:sz="4" w:space="0" w:color="auto"/>
            </w:tcBorders>
            <w:shd w:val="clear" w:color="auto" w:fill="D9D9D9" w:themeFill="background1" w:themeFillShade="D9"/>
            <w:vAlign w:val="center"/>
          </w:tcPr>
          <w:p w:rsidR="00484ECA" w:rsidRPr="009E6A77" w:rsidRDefault="00484ECA" w:rsidP="00484ECA">
            <w:pPr>
              <w:spacing w:line="360" w:lineRule="auto"/>
              <w:jc w:val="both"/>
              <w:rPr>
                <w:sz w:val="20"/>
                <w:szCs w:val="20"/>
              </w:rPr>
            </w:pPr>
            <w:r w:rsidRPr="009E6A77">
              <w:rPr>
                <w:sz w:val="20"/>
                <w:szCs w:val="20"/>
              </w:rPr>
              <w:t>87.03</w:t>
            </w:r>
          </w:p>
        </w:tc>
      </w:tr>
      <w:tr w:rsidR="00484ECA" w:rsidRPr="009E6A77" w:rsidTr="00BD1576">
        <w:trPr>
          <w:trHeight w:val="509"/>
          <w:jc w:val="center"/>
        </w:trPr>
        <w:tc>
          <w:tcPr>
            <w:tcW w:w="1345" w:type="dxa"/>
            <w:shd w:val="clear" w:color="auto" w:fill="D9D9D9" w:themeFill="background1" w:themeFillShade="D9"/>
            <w:hideMark/>
          </w:tcPr>
          <w:p w:rsidR="00484ECA" w:rsidRPr="009E6A77" w:rsidRDefault="00484ECA" w:rsidP="00484ECA">
            <w:pPr>
              <w:spacing w:line="360" w:lineRule="auto"/>
              <w:jc w:val="both"/>
              <w:rPr>
                <w:sz w:val="20"/>
                <w:szCs w:val="20"/>
              </w:rPr>
            </w:pPr>
            <w:r w:rsidRPr="009E6A77">
              <w:rPr>
                <w:sz w:val="20"/>
                <w:szCs w:val="20"/>
              </w:rPr>
              <w:t>190</w:t>
            </w:r>
          </w:p>
        </w:tc>
        <w:tc>
          <w:tcPr>
            <w:tcW w:w="1411"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SEN</w:t>
            </w:r>
          </w:p>
        </w:tc>
        <w:tc>
          <w:tcPr>
            <w:tcW w:w="1129"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87.09</w:t>
            </w:r>
          </w:p>
        </w:tc>
        <w:tc>
          <w:tcPr>
            <w:tcW w:w="1129"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96.77</w:t>
            </w:r>
          </w:p>
        </w:tc>
        <w:tc>
          <w:tcPr>
            <w:tcW w:w="1129"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100</w:t>
            </w:r>
          </w:p>
        </w:tc>
        <w:tc>
          <w:tcPr>
            <w:tcW w:w="1233"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96.77</w:t>
            </w:r>
          </w:p>
        </w:tc>
        <w:tc>
          <w:tcPr>
            <w:tcW w:w="861" w:type="dxa"/>
            <w:shd w:val="clear" w:color="auto" w:fill="D9D9D9" w:themeFill="background1" w:themeFillShade="D9"/>
            <w:vAlign w:val="center"/>
          </w:tcPr>
          <w:p w:rsidR="00484ECA" w:rsidRPr="009E6A77" w:rsidRDefault="00484ECA" w:rsidP="00484ECA">
            <w:pPr>
              <w:spacing w:line="360" w:lineRule="auto"/>
              <w:jc w:val="both"/>
              <w:rPr>
                <w:sz w:val="20"/>
                <w:szCs w:val="20"/>
              </w:rPr>
            </w:pPr>
            <w:r w:rsidRPr="009E6A77">
              <w:rPr>
                <w:sz w:val="20"/>
                <w:szCs w:val="20"/>
              </w:rPr>
              <w:t>96.77</w:t>
            </w:r>
          </w:p>
        </w:tc>
      </w:tr>
      <w:tr w:rsidR="00484ECA" w:rsidRPr="009E6A77" w:rsidTr="00BD1576">
        <w:trPr>
          <w:trHeight w:val="479"/>
          <w:jc w:val="center"/>
        </w:trPr>
        <w:tc>
          <w:tcPr>
            <w:tcW w:w="1345" w:type="dxa"/>
            <w:shd w:val="clear" w:color="auto" w:fill="D9D9D9" w:themeFill="background1" w:themeFillShade="D9"/>
            <w:hideMark/>
          </w:tcPr>
          <w:p w:rsidR="00484ECA" w:rsidRPr="009E6A77" w:rsidRDefault="00484ECA" w:rsidP="00484ECA">
            <w:pPr>
              <w:spacing w:line="360" w:lineRule="auto"/>
              <w:jc w:val="both"/>
              <w:rPr>
                <w:sz w:val="20"/>
                <w:szCs w:val="20"/>
              </w:rPr>
            </w:pPr>
            <w:r w:rsidRPr="009E6A77">
              <w:rPr>
                <w:sz w:val="20"/>
                <w:szCs w:val="20"/>
              </w:rPr>
              <w:t>190</w:t>
            </w:r>
          </w:p>
        </w:tc>
        <w:tc>
          <w:tcPr>
            <w:tcW w:w="1411"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SPE</w:t>
            </w:r>
          </w:p>
        </w:tc>
        <w:tc>
          <w:tcPr>
            <w:tcW w:w="1129"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60.87</w:t>
            </w:r>
          </w:p>
        </w:tc>
        <w:tc>
          <w:tcPr>
            <w:tcW w:w="1129"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69.57</w:t>
            </w:r>
          </w:p>
        </w:tc>
        <w:tc>
          <w:tcPr>
            <w:tcW w:w="1129"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52.17</w:t>
            </w:r>
          </w:p>
        </w:tc>
        <w:tc>
          <w:tcPr>
            <w:tcW w:w="1233"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78.26</w:t>
            </w:r>
          </w:p>
        </w:tc>
        <w:tc>
          <w:tcPr>
            <w:tcW w:w="861" w:type="dxa"/>
            <w:shd w:val="clear" w:color="auto" w:fill="D9D9D9" w:themeFill="background1" w:themeFillShade="D9"/>
            <w:vAlign w:val="center"/>
          </w:tcPr>
          <w:p w:rsidR="00484ECA" w:rsidRPr="009E6A77" w:rsidRDefault="00484ECA" w:rsidP="00484ECA">
            <w:pPr>
              <w:spacing w:line="360" w:lineRule="auto"/>
              <w:jc w:val="both"/>
              <w:rPr>
                <w:sz w:val="20"/>
                <w:szCs w:val="20"/>
              </w:rPr>
            </w:pPr>
            <w:r w:rsidRPr="009E6A77">
              <w:rPr>
                <w:sz w:val="20"/>
                <w:szCs w:val="20"/>
              </w:rPr>
              <w:t>73.91</w:t>
            </w:r>
          </w:p>
        </w:tc>
      </w:tr>
      <w:tr w:rsidR="00484ECA" w:rsidRPr="009E6A77" w:rsidTr="00BD1576">
        <w:trPr>
          <w:trHeight w:val="509"/>
          <w:jc w:val="center"/>
        </w:trPr>
        <w:tc>
          <w:tcPr>
            <w:tcW w:w="1345" w:type="dxa"/>
            <w:shd w:val="clear" w:color="auto" w:fill="D9D9D9" w:themeFill="background1" w:themeFillShade="D9"/>
            <w:hideMark/>
          </w:tcPr>
          <w:p w:rsidR="00484ECA" w:rsidRPr="009E6A77" w:rsidRDefault="00484ECA" w:rsidP="00484ECA">
            <w:pPr>
              <w:spacing w:line="360" w:lineRule="auto"/>
              <w:jc w:val="both"/>
              <w:rPr>
                <w:sz w:val="20"/>
                <w:szCs w:val="20"/>
              </w:rPr>
            </w:pPr>
            <w:r w:rsidRPr="009E6A77">
              <w:rPr>
                <w:sz w:val="20"/>
                <w:szCs w:val="20"/>
              </w:rPr>
              <w:t>190</w:t>
            </w:r>
          </w:p>
        </w:tc>
        <w:tc>
          <w:tcPr>
            <w:tcW w:w="1411"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PDV</w:t>
            </w:r>
          </w:p>
        </w:tc>
        <w:tc>
          <w:tcPr>
            <w:tcW w:w="1129"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75.00</w:t>
            </w:r>
          </w:p>
        </w:tc>
        <w:tc>
          <w:tcPr>
            <w:tcW w:w="1129"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81.08</w:t>
            </w:r>
          </w:p>
        </w:tc>
        <w:tc>
          <w:tcPr>
            <w:tcW w:w="1129"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73.81</w:t>
            </w:r>
          </w:p>
        </w:tc>
        <w:tc>
          <w:tcPr>
            <w:tcW w:w="1233" w:type="dxa"/>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85.71</w:t>
            </w:r>
          </w:p>
        </w:tc>
        <w:tc>
          <w:tcPr>
            <w:tcW w:w="861" w:type="dxa"/>
            <w:shd w:val="clear" w:color="auto" w:fill="D9D9D9" w:themeFill="background1" w:themeFillShade="D9"/>
            <w:vAlign w:val="center"/>
          </w:tcPr>
          <w:p w:rsidR="00484ECA" w:rsidRPr="009E6A77" w:rsidRDefault="00484ECA" w:rsidP="00484ECA">
            <w:pPr>
              <w:spacing w:line="360" w:lineRule="auto"/>
              <w:jc w:val="both"/>
              <w:rPr>
                <w:sz w:val="20"/>
                <w:szCs w:val="20"/>
              </w:rPr>
            </w:pPr>
            <w:r w:rsidRPr="009E6A77">
              <w:rPr>
                <w:sz w:val="20"/>
                <w:szCs w:val="20"/>
              </w:rPr>
              <w:t>83.33</w:t>
            </w:r>
          </w:p>
        </w:tc>
      </w:tr>
      <w:tr w:rsidR="00484ECA" w:rsidRPr="009E6A77" w:rsidTr="00BD1576">
        <w:trPr>
          <w:trHeight w:val="509"/>
          <w:jc w:val="center"/>
        </w:trPr>
        <w:tc>
          <w:tcPr>
            <w:tcW w:w="1345" w:type="dxa"/>
            <w:tcBorders>
              <w:bottom w:val="single" w:sz="4" w:space="0" w:color="auto"/>
            </w:tcBorders>
            <w:shd w:val="clear" w:color="auto" w:fill="D9D9D9" w:themeFill="background1" w:themeFillShade="D9"/>
            <w:hideMark/>
          </w:tcPr>
          <w:p w:rsidR="00484ECA" w:rsidRPr="009E6A77" w:rsidRDefault="00484ECA" w:rsidP="00484ECA">
            <w:pPr>
              <w:spacing w:line="360" w:lineRule="auto"/>
              <w:jc w:val="both"/>
              <w:rPr>
                <w:sz w:val="20"/>
                <w:szCs w:val="20"/>
              </w:rPr>
            </w:pPr>
            <w:r w:rsidRPr="009E6A77">
              <w:rPr>
                <w:sz w:val="20"/>
                <w:szCs w:val="20"/>
              </w:rPr>
              <w:t>190</w:t>
            </w:r>
          </w:p>
        </w:tc>
        <w:tc>
          <w:tcPr>
            <w:tcW w:w="1411" w:type="dxa"/>
            <w:tcBorders>
              <w:bottom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NDV</w:t>
            </w:r>
          </w:p>
        </w:tc>
        <w:tc>
          <w:tcPr>
            <w:tcW w:w="1129" w:type="dxa"/>
            <w:tcBorders>
              <w:bottom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77.78</w:t>
            </w:r>
          </w:p>
        </w:tc>
        <w:tc>
          <w:tcPr>
            <w:tcW w:w="1129" w:type="dxa"/>
            <w:tcBorders>
              <w:bottom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94.11</w:t>
            </w:r>
          </w:p>
        </w:tc>
        <w:tc>
          <w:tcPr>
            <w:tcW w:w="1129" w:type="dxa"/>
            <w:tcBorders>
              <w:bottom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100</w:t>
            </w:r>
          </w:p>
        </w:tc>
        <w:tc>
          <w:tcPr>
            <w:tcW w:w="1233" w:type="dxa"/>
            <w:tcBorders>
              <w:bottom w:val="single" w:sz="4" w:space="0" w:color="auto"/>
            </w:tcBorders>
            <w:shd w:val="clear" w:color="auto" w:fill="D9D9D9" w:themeFill="background1" w:themeFillShade="D9"/>
            <w:vAlign w:val="center"/>
            <w:hideMark/>
          </w:tcPr>
          <w:p w:rsidR="00484ECA" w:rsidRPr="009E6A77" w:rsidRDefault="00484ECA" w:rsidP="00484ECA">
            <w:pPr>
              <w:spacing w:line="360" w:lineRule="auto"/>
              <w:jc w:val="both"/>
              <w:rPr>
                <w:sz w:val="20"/>
                <w:szCs w:val="20"/>
              </w:rPr>
            </w:pPr>
            <w:r w:rsidRPr="009E6A77">
              <w:rPr>
                <w:sz w:val="20"/>
                <w:szCs w:val="20"/>
              </w:rPr>
              <w:t>94.74</w:t>
            </w:r>
          </w:p>
        </w:tc>
        <w:tc>
          <w:tcPr>
            <w:tcW w:w="861" w:type="dxa"/>
            <w:tcBorders>
              <w:bottom w:val="single" w:sz="4" w:space="0" w:color="auto"/>
            </w:tcBorders>
            <w:shd w:val="clear" w:color="auto" w:fill="D9D9D9" w:themeFill="background1" w:themeFillShade="D9"/>
            <w:vAlign w:val="center"/>
          </w:tcPr>
          <w:p w:rsidR="00484ECA" w:rsidRPr="009E6A77" w:rsidRDefault="00484ECA" w:rsidP="00484ECA">
            <w:pPr>
              <w:spacing w:line="360" w:lineRule="auto"/>
              <w:jc w:val="both"/>
              <w:rPr>
                <w:sz w:val="20"/>
                <w:szCs w:val="20"/>
              </w:rPr>
            </w:pPr>
            <w:r w:rsidRPr="009E6A77">
              <w:rPr>
                <w:sz w:val="20"/>
                <w:szCs w:val="20"/>
              </w:rPr>
              <w:t>94.44</w:t>
            </w:r>
          </w:p>
        </w:tc>
      </w:tr>
      <w:bookmarkEnd w:id="556"/>
      <w:bookmarkEnd w:id="557"/>
    </w:tbl>
    <w:p w:rsidR="00484ECA" w:rsidRPr="0067370D" w:rsidRDefault="00484ECA" w:rsidP="00484ECA">
      <w:pPr>
        <w:spacing w:line="360" w:lineRule="auto"/>
        <w:jc w:val="both"/>
        <w:rPr>
          <w:sz w:val="28"/>
          <w:szCs w:val="28"/>
        </w:rPr>
      </w:pPr>
    </w:p>
    <w:p w:rsidR="00484ECA" w:rsidRDefault="00484ECA" w:rsidP="00484ECA">
      <w:pPr>
        <w:spacing w:line="360" w:lineRule="auto"/>
        <w:jc w:val="both"/>
      </w:pPr>
      <w:r w:rsidRPr="00484ECA">
        <w:t xml:space="preserve">Beyin tümörlerinin evrelemesinin yapılması </w:t>
      </w:r>
      <w:r w:rsidR="006F5488">
        <w:t xml:space="preserve">için </w:t>
      </w:r>
      <w:r w:rsidRPr="00484ECA">
        <w:t>gerçekleştirilen ikinci test işleminde ise</w:t>
      </w:r>
      <w:r w:rsidR="006F5488">
        <w:t>,</w:t>
      </w:r>
      <w:r w:rsidRPr="00484ECA">
        <w:t xml:space="preserve"> bu çalışmada önerilen özellik çıkarım yöntemi ile MRS sinyalinden özellik çıkarımı yapılarak sınıflandırma işlemi gerçekleştirilmiştir. NSA algoritması tabanlı yöntem ile</w:t>
      </w:r>
      <w:r w:rsidR="00945F4F">
        <w:t xml:space="preserve"> 190 nokta</w:t>
      </w:r>
      <w:r w:rsidRPr="00484ECA">
        <w:t xml:space="preserve">nın hepsini kullanmak yerine, MRS sinyalinden </w:t>
      </w:r>
      <w:r w:rsidR="00D97433">
        <w:t>19</w:t>
      </w:r>
      <w:r w:rsidRPr="00484ECA">
        <w:t xml:space="preserve"> tane özellik çıkarılarak özellik vektörü oluşturulmuştur. Sınıflandırma işleminde yine daha önceki test işleminde olduğu gibi PNN, k-NN, Bayes, LDA ve SVM yöntemlerinin her birisinin başarı</w:t>
      </w:r>
      <w:r w:rsidR="00945F4F">
        <w:t xml:space="preserve">mı </w:t>
      </w:r>
      <w:r w:rsidRPr="00484ECA">
        <w:t>ölçülmüştür. Bu test işlemi için her bir sınıflandırma metodun</w:t>
      </w:r>
      <w:r w:rsidR="007B0AD4">
        <w:t xml:space="preserve">da </w:t>
      </w:r>
      <w:r w:rsidR="005260E7">
        <w:t xml:space="preserve">elde edilen </w:t>
      </w:r>
      <w:r w:rsidR="007B0AD4">
        <w:t>eşleştirme</w:t>
      </w:r>
      <w:r w:rsidR="005260E7">
        <w:t xml:space="preserve"> matrisi</w:t>
      </w:r>
      <w:r w:rsidRPr="00484ECA">
        <w:t xml:space="preserve"> sonuçları </w:t>
      </w:r>
      <w:fldSimple w:instr=" REF _Ref408004577 ">
        <w:r w:rsidR="009872A3">
          <w:t xml:space="preserve">Tablo </w:t>
        </w:r>
        <w:r w:rsidR="009872A3">
          <w:rPr>
            <w:noProof/>
          </w:rPr>
          <w:t>5</w:t>
        </w:r>
        <w:r w:rsidR="009872A3">
          <w:t>.</w:t>
        </w:r>
        <w:r w:rsidR="009872A3">
          <w:rPr>
            <w:noProof/>
          </w:rPr>
          <w:t>18</w:t>
        </w:r>
      </w:fldSimple>
      <w:r w:rsidR="008B3A3A">
        <w:t>'</w:t>
      </w:r>
      <w:r w:rsidRPr="00484ECA">
        <w:t>d</w:t>
      </w:r>
      <w:r w:rsidR="008B3A3A">
        <w:t>e</w:t>
      </w:r>
      <w:r w:rsidRPr="00484ECA">
        <w:t xml:space="preserve"> gösterilmiştir.</w:t>
      </w:r>
    </w:p>
    <w:p w:rsidR="00BD1576" w:rsidRDefault="00BD1576" w:rsidP="00484ECA">
      <w:pPr>
        <w:spacing w:line="360" w:lineRule="auto"/>
        <w:jc w:val="both"/>
      </w:pPr>
    </w:p>
    <w:p w:rsidR="005260E7" w:rsidRPr="005260E7" w:rsidRDefault="005260E7" w:rsidP="00E06906">
      <w:pPr>
        <w:pStyle w:val="Tabloyazs"/>
        <w:spacing w:after="120" w:line="240" w:lineRule="auto"/>
        <w:ind w:left="992" w:hanging="992"/>
        <w:jc w:val="both"/>
      </w:pPr>
      <w:bookmarkStart w:id="558" w:name="_Ref408004577"/>
      <w:bookmarkStart w:id="559" w:name="_Toc411849839"/>
      <w:bookmarkStart w:id="560" w:name="_Toc411853414"/>
      <w:r>
        <w:lastRenderedPageBreak/>
        <w:t xml:space="preserve">Tablo </w:t>
      </w:r>
      <w:fldSimple w:instr=" STYLEREF 1 \s ">
        <w:r w:rsidR="009872A3">
          <w:rPr>
            <w:noProof/>
          </w:rPr>
          <w:t>5</w:t>
        </w:r>
      </w:fldSimple>
      <w:r w:rsidR="0078751A">
        <w:t>.</w:t>
      </w:r>
      <w:fldSimple w:instr=" SEQ Tablo \* ARABIC \s 1 ">
        <w:r w:rsidR="009872A3">
          <w:rPr>
            <w:noProof/>
          </w:rPr>
          <w:t>18</w:t>
        </w:r>
      </w:fldSimple>
      <w:bookmarkEnd w:id="558"/>
      <w:r>
        <w:t xml:space="preserve">. </w:t>
      </w:r>
      <w:r w:rsidR="00984A65">
        <w:t>Beyin tümörünün evrelemesi için</w:t>
      </w:r>
      <w:r w:rsidR="00984A65" w:rsidRPr="00470BD3">
        <w:t xml:space="preserve"> </w:t>
      </w:r>
      <w:r w:rsidR="00FD0BAF" w:rsidRPr="00470BD3">
        <w:t>GII evreli astrositom ve GBM</w:t>
      </w:r>
      <w:r w:rsidR="00984A65">
        <w:t xml:space="preserve"> MRS sinyalleri</w:t>
      </w:r>
      <w:r w:rsidRPr="00ED593C">
        <w:t xml:space="preserve">nin </w:t>
      </w:r>
      <w:r w:rsidR="007B0AD4">
        <w:t>önerilen yönteme</w:t>
      </w:r>
      <w:r w:rsidRPr="00ED593C">
        <w:t xml:space="preserve"> göre yapılan sınıflandırma sonuçları</w:t>
      </w:r>
      <w:bookmarkEnd w:id="559"/>
      <w:bookmarkEnd w:id="560"/>
    </w:p>
    <w:tbl>
      <w:tblPr>
        <w:tblW w:w="7946" w:type="dxa"/>
        <w:jc w:val="center"/>
        <w:shd w:val="clear" w:color="auto" w:fill="D9D9D9" w:themeFill="background1" w:themeFillShade="D9"/>
        <w:tblLayout w:type="fixed"/>
        <w:tblLook w:val="04A0"/>
      </w:tblPr>
      <w:tblGrid>
        <w:gridCol w:w="1946"/>
        <w:gridCol w:w="1769"/>
        <w:gridCol w:w="1178"/>
        <w:gridCol w:w="1071"/>
        <w:gridCol w:w="1097"/>
        <w:gridCol w:w="885"/>
      </w:tblGrid>
      <w:tr w:rsidR="006076F8" w:rsidRPr="003C52D9" w:rsidTr="00E109CF">
        <w:trPr>
          <w:trHeight w:val="461"/>
          <w:jc w:val="center"/>
        </w:trPr>
        <w:tc>
          <w:tcPr>
            <w:tcW w:w="1946"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6076F8" w:rsidRPr="00513ED8" w:rsidRDefault="006076F8" w:rsidP="00ED1180">
            <w:pPr>
              <w:spacing w:line="360" w:lineRule="auto"/>
              <w:jc w:val="both"/>
              <w:rPr>
                <w:b/>
                <w:sz w:val="20"/>
                <w:szCs w:val="20"/>
              </w:rPr>
            </w:pPr>
            <w:bookmarkStart w:id="561" w:name="OLE_LINK180"/>
            <w:bookmarkStart w:id="562" w:name="OLE_LINK181"/>
            <w:r>
              <w:rPr>
                <w:b/>
                <w:sz w:val="20"/>
                <w:szCs w:val="20"/>
              </w:rPr>
              <w:t>Özellik sayısı</w:t>
            </w:r>
          </w:p>
        </w:tc>
        <w:tc>
          <w:tcPr>
            <w:tcW w:w="1769"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6076F8" w:rsidRPr="00513ED8" w:rsidRDefault="008F2057" w:rsidP="00ED1180">
            <w:pPr>
              <w:spacing w:line="360" w:lineRule="auto"/>
              <w:jc w:val="both"/>
              <w:rPr>
                <w:b/>
                <w:sz w:val="20"/>
                <w:szCs w:val="20"/>
              </w:rPr>
            </w:pPr>
            <w:r>
              <w:rPr>
                <w:b/>
                <w:sz w:val="20"/>
                <w:szCs w:val="20"/>
              </w:rPr>
              <w:t>Yöntem</w:t>
            </w:r>
          </w:p>
        </w:tc>
        <w:tc>
          <w:tcPr>
            <w:tcW w:w="4231" w:type="dxa"/>
            <w:gridSpan w:val="4"/>
            <w:tcBorders>
              <w:top w:val="single" w:sz="4" w:space="0" w:color="auto"/>
              <w:left w:val="nil"/>
              <w:bottom w:val="nil"/>
              <w:right w:val="nil"/>
            </w:tcBorders>
            <w:shd w:val="clear" w:color="auto" w:fill="D9D9D9" w:themeFill="background1" w:themeFillShade="D9"/>
            <w:vAlign w:val="center"/>
            <w:hideMark/>
          </w:tcPr>
          <w:p w:rsidR="006076F8" w:rsidRPr="003C52D9" w:rsidRDefault="007B0AD4" w:rsidP="006076F8">
            <w:pPr>
              <w:spacing w:line="360" w:lineRule="auto"/>
              <w:jc w:val="center"/>
              <w:rPr>
                <w:b/>
                <w:sz w:val="20"/>
                <w:szCs w:val="20"/>
              </w:rPr>
            </w:pPr>
            <w:r>
              <w:rPr>
                <w:b/>
                <w:sz w:val="20"/>
                <w:szCs w:val="20"/>
              </w:rPr>
              <w:t>Eşleştirme</w:t>
            </w:r>
            <w:r w:rsidR="006076F8">
              <w:rPr>
                <w:b/>
                <w:sz w:val="20"/>
                <w:szCs w:val="20"/>
              </w:rPr>
              <w:t xml:space="preserve"> matrisi</w:t>
            </w:r>
          </w:p>
        </w:tc>
      </w:tr>
      <w:tr w:rsidR="00484ECA" w:rsidRPr="003C52D9" w:rsidTr="00E109CF">
        <w:trPr>
          <w:trHeight w:val="80"/>
          <w:jc w:val="center"/>
        </w:trPr>
        <w:tc>
          <w:tcPr>
            <w:tcW w:w="1946"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3C52D9" w:rsidRDefault="00484ECA" w:rsidP="00484ECA">
            <w:pPr>
              <w:spacing w:line="360" w:lineRule="auto"/>
              <w:jc w:val="both"/>
              <w:rPr>
                <w:b/>
                <w:sz w:val="20"/>
                <w:szCs w:val="20"/>
              </w:rPr>
            </w:pPr>
          </w:p>
        </w:tc>
        <w:tc>
          <w:tcPr>
            <w:tcW w:w="1769"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3C52D9" w:rsidRDefault="00484ECA" w:rsidP="00484ECA">
            <w:pPr>
              <w:spacing w:line="360" w:lineRule="auto"/>
              <w:jc w:val="both"/>
              <w:rPr>
                <w:b/>
                <w:sz w:val="20"/>
                <w:szCs w:val="20"/>
              </w:rPr>
            </w:pPr>
          </w:p>
        </w:tc>
        <w:tc>
          <w:tcPr>
            <w:tcW w:w="1178" w:type="dxa"/>
            <w:tcBorders>
              <w:top w:val="nil"/>
              <w:left w:val="nil"/>
              <w:bottom w:val="single" w:sz="4" w:space="0" w:color="auto"/>
              <w:right w:val="nil"/>
            </w:tcBorders>
            <w:shd w:val="clear" w:color="auto" w:fill="D9D9D9" w:themeFill="background1" w:themeFillShade="D9"/>
            <w:vAlign w:val="center"/>
            <w:hideMark/>
          </w:tcPr>
          <w:p w:rsidR="00484ECA" w:rsidRPr="003C52D9" w:rsidRDefault="00484ECA" w:rsidP="00484ECA">
            <w:pPr>
              <w:spacing w:line="360" w:lineRule="auto"/>
              <w:jc w:val="both"/>
              <w:rPr>
                <w:b/>
                <w:sz w:val="20"/>
                <w:szCs w:val="20"/>
              </w:rPr>
            </w:pPr>
            <w:r w:rsidRPr="003C52D9">
              <w:rPr>
                <w:b/>
                <w:sz w:val="20"/>
                <w:szCs w:val="20"/>
              </w:rPr>
              <w:t>TP</w:t>
            </w:r>
          </w:p>
        </w:tc>
        <w:tc>
          <w:tcPr>
            <w:tcW w:w="1071" w:type="dxa"/>
            <w:tcBorders>
              <w:top w:val="nil"/>
              <w:left w:val="nil"/>
              <w:bottom w:val="single" w:sz="4" w:space="0" w:color="auto"/>
              <w:right w:val="nil"/>
            </w:tcBorders>
            <w:shd w:val="clear" w:color="auto" w:fill="D9D9D9" w:themeFill="background1" w:themeFillShade="D9"/>
            <w:vAlign w:val="center"/>
            <w:hideMark/>
          </w:tcPr>
          <w:p w:rsidR="00484ECA" w:rsidRPr="003C52D9" w:rsidRDefault="00484ECA" w:rsidP="00484ECA">
            <w:pPr>
              <w:spacing w:line="360" w:lineRule="auto"/>
              <w:jc w:val="both"/>
              <w:rPr>
                <w:b/>
                <w:sz w:val="20"/>
                <w:szCs w:val="20"/>
              </w:rPr>
            </w:pPr>
            <w:r w:rsidRPr="003C52D9">
              <w:rPr>
                <w:b/>
                <w:sz w:val="20"/>
                <w:szCs w:val="20"/>
              </w:rPr>
              <w:t>FP</w:t>
            </w:r>
          </w:p>
        </w:tc>
        <w:tc>
          <w:tcPr>
            <w:tcW w:w="1097" w:type="dxa"/>
            <w:tcBorders>
              <w:top w:val="nil"/>
              <w:left w:val="nil"/>
              <w:bottom w:val="single" w:sz="4" w:space="0" w:color="auto"/>
              <w:right w:val="nil"/>
            </w:tcBorders>
            <w:shd w:val="clear" w:color="auto" w:fill="D9D9D9" w:themeFill="background1" w:themeFillShade="D9"/>
            <w:vAlign w:val="center"/>
            <w:hideMark/>
          </w:tcPr>
          <w:p w:rsidR="00484ECA" w:rsidRPr="003C52D9" w:rsidRDefault="00484ECA" w:rsidP="00484ECA">
            <w:pPr>
              <w:spacing w:line="360" w:lineRule="auto"/>
              <w:jc w:val="both"/>
              <w:rPr>
                <w:b/>
                <w:sz w:val="20"/>
                <w:szCs w:val="20"/>
              </w:rPr>
            </w:pPr>
            <w:r w:rsidRPr="003C52D9">
              <w:rPr>
                <w:b/>
                <w:sz w:val="20"/>
                <w:szCs w:val="20"/>
              </w:rPr>
              <w:t>FN</w:t>
            </w:r>
          </w:p>
        </w:tc>
        <w:tc>
          <w:tcPr>
            <w:tcW w:w="885" w:type="dxa"/>
            <w:tcBorders>
              <w:top w:val="nil"/>
              <w:left w:val="nil"/>
              <w:bottom w:val="single" w:sz="4" w:space="0" w:color="auto"/>
              <w:right w:val="nil"/>
            </w:tcBorders>
            <w:shd w:val="clear" w:color="auto" w:fill="D9D9D9" w:themeFill="background1" w:themeFillShade="D9"/>
            <w:vAlign w:val="center"/>
            <w:hideMark/>
          </w:tcPr>
          <w:p w:rsidR="00484ECA" w:rsidRPr="003C52D9" w:rsidRDefault="00484ECA" w:rsidP="00484ECA">
            <w:pPr>
              <w:spacing w:line="360" w:lineRule="auto"/>
              <w:jc w:val="both"/>
              <w:rPr>
                <w:b/>
                <w:sz w:val="20"/>
                <w:szCs w:val="20"/>
              </w:rPr>
            </w:pPr>
            <w:r w:rsidRPr="003C52D9">
              <w:rPr>
                <w:b/>
                <w:sz w:val="20"/>
                <w:szCs w:val="20"/>
              </w:rPr>
              <w:t>TN</w:t>
            </w:r>
          </w:p>
        </w:tc>
      </w:tr>
      <w:tr w:rsidR="00D97433" w:rsidRPr="003C52D9" w:rsidTr="00E109CF">
        <w:trPr>
          <w:trHeight w:val="413"/>
          <w:jc w:val="center"/>
        </w:trPr>
        <w:tc>
          <w:tcPr>
            <w:tcW w:w="1946" w:type="dxa"/>
            <w:tcBorders>
              <w:top w:val="single" w:sz="4" w:space="0" w:color="auto"/>
              <w:left w:val="nil"/>
              <w:bottom w:val="nil"/>
              <w:right w:val="nil"/>
            </w:tcBorders>
            <w:shd w:val="clear" w:color="auto" w:fill="D9D9D9" w:themeFill="background1" w:themeFillShade="D9"/>
            <w:vAlign w:val="center"/>
            <w:hideMark/>
          </w:tcPr>
          <w:p w:rsidR="00D97433" w:rsidRPr="00513ED8" w:rsidRDefault="00D97433" w:rsidP="004832B1">
            <w:pPr>
              <w:spacing w:line="360" w:lineRule="auto"/>
              <w:rPr>
                <w:sz w:val="20"/>
                <w:szCs w:val="20"/>
              </w:rPr>
            </w:pPr>
            <w:r>
              <w:rPr>
                <w:sz w:val="20"/>
                <w:szCs w:val="20"/>
              </w:rPr>
              <w:t>19</w:t>
            </w:r>
          </w:p>
        </w:tc>
        <w:tc>
          <w:tcPr>
            <w:tcW w:w="1769" w:type="dxa"/>
            <w:tcBorders>
              <w:top w:val="single" w:sz="4" w:space="0" w:color="auto"/>
              <w:left w:val="nil"/>
              <w:bottom w:val="nil"/>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Bayes</w:t>
            </w:r>
          </w:p>
        </w:tc>
        <w:tc>
          <w:tcPr>
            <w:tcW w:w="1178" w:type="dxa"/>
            <w:tcBorders>
              <w:top w:val="single" w:sz="4" w:space="0" w:color="auto"/>
              <w:left w:val="nil"/>
              <w:bottom w:val="nil"/>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30</w:t>
            </w:r>
          </w:p>
        </w:tc>
        <w:tc>
          <w:tcPr>
            <w:tcW w:w="1071" w:type="dxa"/>
            <w:tcBorders>
              <w:top w:val="single" w:sz="4" w:space="0" w:color="auto"/>
              <w:left w:val="nil"/>
              <w:bottom w:val="nil"/>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0</w:t>
            </w:r>
          </w:p>
        </w:tc>
        <w:tc>
          <w:tcPr>
            <w:tcW w:w="1097" w:type="dxa"/>
            <w:tcBorders>
              <w:top w:val="single" w:sz="4" w:space="0" w:color="auto"/>
              <w:left w:val="nil"/>
              <w:bottom w:val="nil"/>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w:t>
            </w:r>
          </w:p>
        </w:tc>
        <w:tc>
          <w:tcPr>
            <w:tcW w:w="885" w:type="dxa"/>
            <w:tcBorders>
              <w:top w:val="single" w:sz="4" w:space="0" w:color="auto"/>
              <w:left w:val="nil"/>
              <w:bottom w:val="nil"/>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23</w:t>
            </w:r>
          </w:p>
        </w:tc>
      </w:tr>
      <w:tr w:rsidR="00D97433" w:rsidRPr="003C52D9" w:rsidTr="00E109CF">
        <w:trPr>
          <w:trHeight w:val="413"/>
          <w:jc w:val="center"/>
        </w:trPr>
        <w:tc>
          <w:tcPr>
            <w:tcW w:w="1946" w:type="dxa"/>
            <w:shd w:val="clear" w:color="auto" w:fill="D9D9D9" w:themeFill="background1" w:themeFillShade="D9"/>
            <w:vAlign w:val="center"/>
            <w:hideMark/>
          </w:tcPr>
          <w:p w:rsidR="00D97433" w:rsidRDefault="00D97433" w:rsidP="004832B1">
            <w:r w:rsidRPr="00403F46">
              <w:rPr>
                <w:sz w:val="20"/>
                <w:szCs w:val="20"/>
              </w:rPr>
              <w:t>19</w:t>
            </w:r>
          </w:p>
        </w:tc>
        <w:tc>
          <w:tcPr>
            <w:tcW w:w="1769"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proofErr w:type="gramStart"/>
            <w:r w:rsidRPr="003C52D9">
              <w:rPr>
                <w:sz w:val="20"/>
                <w:szCs w:val="20"/>
              </w:rPr>
              <w:t>k</w:t>
            </w:r>
            <w:proofErr w:type="gramEnd"/>
            <w:r w:rsidRPr="003C52D9">
              <w:rPr>
                <w:sz w:val="20"/>
                <w:szCs w:val="20"/>
              </w:rPr>
              <w:t>-NN</w:t>
            </w:r>
          </w:p>
        </w:tc>
        <w:tc>
          <w:tcPr>
            <w:tcW w:w="1178"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31</w:t>
            </w:r>
          </w:p>
        </w:tc>
        <w:tc>
          <w:tcPr>
            <w:tcW w:w="1071"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0</w:t>
            </w:r>
          </w:p>
        </w:tc>
        <w:tc>
          <w:tcPr>
            <w:tcW w:w="1097"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0</w:t>
            </w:r>
          </w:p>
        </w:tc>
        <w:tc>
          <w:tcPr>
            <w:tcW w:w="885"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23</w:t>
            </w:r>
          </w:p>
        </w:tc>
      </w:tr>
      <w:tr w:rsidR="00D97433" w:rsidRPr="003C52D9" w:rsidTr="00E109CF">
        <w:trPr>
          <w:trHeight w:val="427"/>
          <w:jc w:val="center"/>
        </w:trPr>
        <w:tc>
          <w:tcPr>
            <w:tcW w:w="1946" w:type="dxa"/>
            <w:shd w:val="clear" w:color="auto" w:fill="D9D9D9" w:themeFill="background1" w:themeFillShade="D9"/>
            <w:vAlign w:val="center"/>
            <w:hideMark/>
          </w:tcPr>
          <w:p w:rsidR="00D97433" w:rsidRDefault="00D97433" w:rsidP="004832B1">
            <w:r w:rsidRPr="00403F46">
              <w:rPr>
                <w:sz w:val="20"/>
                <w:szCs w:val="20"/>
              </w:rPr>
              <w:t>19</w:t>
            </w:r>
          </w:p>
        </w:tc>
        <w:tc>
          <w:tcPr>
            <w:tcW w:w="1769"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PNN</w:t>
            </w:r>
          </w:p>
        </w:tc>
        <w:tc>
          <w:tcPr>
            <w:tcW w:w="1178"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31</w:t>
            </w:r>
          </w:p>
        </w:tc>
        <w:tc>
          <w:tcPr>
            <w:tcW w:w="1071"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0</w:t>
            </w:r>
          </w:p>
        </w:tc>
        <w:tc>
          <w:tcPr>
            <w:tcW w:w="1097"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0</w:t>
            </w:r>
          </w:p>
        </w:tc>
        <w:tc>
          <w:tcPr>
            <w:tcW w:w="885"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23</w:t>
            </w:r>
          </w:p>
        </w:tc>
      </w:tr>
      <w:tr w:rsidR="00D97433" w:rsidRPr="003C52D9" w:rsidTr="00E109CF">
        <w:trPr>
          <w:trHeight w:val="434"/>
          <w:jc w:val="center"/>
        </w:trPr>
        <w:tc>
          <w:tcPr>
            <w:tcW w:w="1946" w:type="dxa"/>
            <w:tcBorders>
              <w:top w:val="nil"/>
              <w:left w:val="nil"/>
              <w:right w:val="nil"/>
            </w:tcBorders>
            <w:shd w:val="clear" w:color="auto" w:fill="D9D9D9" w:themeFill="background1" w:themeFillShade="D9"/>
            <w:vAlign w:val="center"/>
            <w:hideMark/>
          </w:tcPr>
          <w:p w:rsidR="00D97433" w:rsidRDefault="00D97433" w:rsidP="004832B1">
            <w:r w:rsidRPr="00403F46">
              <w:rPr>
                <w:sz w:val="20"/>
                <w:szCs w:val="20"/>
              </w:rPr>
              <w:t>19</w:t>
            </w:r>
          </w:p>
        </w:tc>
        <w:tc>
          <w:tcPr>
            <w:tcW w:w="1769" w:type="dxa"/>
            <w:tcBorders>
              <w:top w:val="nil"/>
              <w:left w:val="nil"/>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SVM</w:t>
            </w:r>
          </w:p>
        </w:tc>
        <w:tc>
          <w:tcPr>
            <w:tcW w:w="1178" w:type="dxa"/>
            <w:tcBorders>
              <w:top w:val="nil"/>
              <w:left w:val="nil"/>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31</w:t>
            </w:r>
          </w:p>
        </w:tc>
        <w:tc>
          <w:tcPr>
            <w:tcW w:w="1071" w:type="dxa"/>
            <w:tcBorders>
              <w:top w:val="nil"/>
              <w:left w:val="nil"/>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0</w:t>
            </w:r>
          </w:p>
        </w:tc>
        <w:tc>
          <w:tcPr>
            <w:tcW w:w="1097" w:type="dxa"/>
            <w:tcBorders>
              <w:top w:val="nil"/>
              <w:left w:val="nil"/>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0</w:t>
            </w:r>
          </w:p>
        </w:tc>
        <w:tc>
          <w:tcPr>
            <w:tcW w:w="885" w:type="dxa"/>
            <w:tcBorders>
              <w:top w:val="nil"/>
              <w:left w:val="nil"/>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23</w:t>
            </w:r>
          </w:p>
        </w:tc>
      </w:tr>
      <w:tr w:rsidR="00D97433" w:rsidRPr="003C52D9" w:rsidTr="00E109CF">
        <w:trPr>
          <w:trHeight w:val="434"/>
          <w:jc w:val="center"/>
        </w:trPr>
        <w:tc>
          <w:tcPr>
            <w:tcW w:w="1946" w:type="dxa"/>
            <w:tcBorders>
              <w:top w:val="nil"/>
              <w:left w:val="nil"/>
              <w:bottom w:val="single" w:sz="4" w:space="0" w:color="auto"/>
              <w:right w:val="nil"/>
            </w:tcBorders>
            <w:shd w:val="clear" w:color="auto" w:fill="D9D9D9" w:themeFill="background1" w:themeFillShade="D9"/>
            <w:vAlign w:val="center"/>
            <w:hideMark/>
          </w:tcPr>
          <w:p w:rsidR="00D97433" w:rsidRDefault="00D97433" w:rsidP="004832B1">
            <w:r w:rsidRPr="00403F46">
              <w:rPr>
                <w:sz w:val="20"/>
                <w:szCs w:val="20"/>
              </w:rPr>
              <w:t>19</w:t>
            </w:r>
          </w:p>
        </w:tc>
        <w:tc>
          <w:tcPr>
            <w:tcW w:w="1769" w:type="dxa"/>
            <w:tcBorders>
              <w:top w:val="nil"/>
              <w:left w:val="nil"/>
              <w:bottom w:val="single" w:sz="4" w:space="0" w:color="auto"/>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LDA</w:t>
            </w:r>
          </w:p>
        </w:tc>
        <w:tc>
          <w:tcPr>
            <w:tcW w:w="1178" w:type="dxa"/>
            <w:tcBorders>
              <w:top w:val="nil"/>
              <w:left w:val="nil"/>
              <w:bottom w:val="single" w:sz="4" w:space="0" w:color="auto"/>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30</w:t>
            </w:r>
          </w:p>
        </w:tc>
        <w:tc>
          <w:tcPr>
            <w:tcW w:w="1071" w:type="dxa"/>
            <w:tcBorders>
              <w:top w:val="nil"/>
              <w:left w:val="nil"/>
              <w:bottom w:val="single" w:sz="4" w:space="0" w:color="auto"/>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3</w:t>
            </w:r>
          </w:p>
        </w:tc>
        <w:tc>
          <w:tcPr>
            <w:tcW w:w="1097" w:type="dxa"/>
            <w:tcBorders>
              <w:top w:val="nil"/>
              <w:left w:val="nil"/>
              <w:bottom w:val="single" w:sz="4" w:space="0" w:color="auto"/>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w:t>
            </w:r>
          </w:p>
        </w:tc>
        <w:tc>
          <w:tcPr>
            <w:tcW w:w="885" w:type="dxa"/>
            <w:tcBorders>
              <w:top w:val="nil"/>
              <w:left w:val="nil"/>
              <w:bottom w:val="single" w:sz="4" w:space="0" w:color="auto"/>
              <w:right w:val="nil"/>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20</w:t>
            </w:r>
          </w:p>
        </w:tc>
      </w:tr>
      <w:bookmarkEnd w:id="561"/>
      <w:bookmarkEnd w:id="562"/>
    </w:tbl>
    <w:p w:rsidR="00484ECA" w:rsidRPr="0067370D" w:rsidRDefault="00484ECA" w:rsidP="00484ECA">
      <w:pPr>
        <w:spacing w:line="360" w:lineRule="auto"/>
        <w:jc w:val="both"/>
        <w:rPr>
          <w:sz w:val="28"/>
          <w:szCs w:val="28"/>
        </w:rPr>
      </w:pPr>
    </w:p>
    <w:p w:rsidR="00484ECA" w:rsidRDefault="00484ECA" w:rsidP="00484ECA">
      <w:pPr>
        <w:spacing w:line="360" w:lineRule="auto"/>
        <w:jc w:val="both"/>
      </w:pPr>
      <w:r w:rsidRPr="00484ECA">
        <w:t xml:space="preserve">Önerilen özellik seçim yönteminin, beyin tümörünün evrelemesi için sınıflandırma başarısı üzerindeki etkisini göstermek için oluşturulan ikinci test işlemlerinin yapıldığı </w:t>
      </w:r>
      <w:fldSimple w:instr=" REF _Ref408004577 ">
        <w:r w:rsidR="009872A3">
          <w:t xml:space="preserve">Tablo </w:t>
        </w:r>
        <w:r w:rsidR="009872A3">
          <w:rPr>
            <w:noProof/>
          </w:rPr>
          <w:t>5</w:t>
        </w:r>
        <w:r w:rsidR="009872A3">
          <w:t>.</w:t>
        </w:r>
        <w:r w:rsidR="009872A3">
          <w:rPr>
            <w:noProof/>
          </w:rPr>
          <w:t>18</w:t>
        </w:r>
      </w:fldSimple>
      <w:r w:rsidRPr="00484ECA">
        <w:t xml:space="preserve"> incelendiğinde, bu çalışmada önerilen yöntem ile özellik çıkarımı yapılıp sınıflandırıldığında SVM, PNN ve k-NN metotları ile en yüksek sınıflandırma başarımı elde edilmiştir. Diğer bir deyişle 54 vakanın tamamının doğru olarak tahmin edildiği görülmüştür. Diğer sınıflandırma yöntemleri olan Bayes ve LDA ile ikinci test işlemlerinde, birinci test işlemine göre kayda değer derecede sınıflandırma başarı</w:t>
      </w:r>
      <w:r w:rsidR="0022282C">
        <w:t>m</w:t>
      </w:r>
      <w:r w:rsidRPr="00484ECA">
        <w:t xml:space="preserve"> oranının yükseldiği görülmüştür.</w:t>
      </w:r>
    </w:p>
    <w:p w:rsidR="00EC0CC5" w:rsidRPr="00484ECA" w:rsidRDefault="00EC0CC5" w:rsidP="00484ECA">
      <w:pPr>
        <w:spacing w:line="360" w:lineRule="auto"/>
        <w:jc w:val="both"/>
      </w:pPr>
    </w:p>
    <w:p w:rsidR="00484ECA" w:rsidRDefault="00BC1C52" w:rsidP="00484ECA">
      <w:pPr>
        <w:spacing w:line="360" w:lineRule="auto"/>
        <w:jc w:val="both"/>
      </w:pPr>
      <w:fldSimple w:instr=" REF _Ref408004577 ">
        <w:r w:rsidR="009872A3">
          <w:t xml:space="preserve">Tablo </w:t>
        </w:r>
        <w:r w:rsidR="009872A3">
          <w:rPr>
            <w:noProof/>
          </w:rPr>
          <w:t>5</w:t>
        </w:r>
        <w:r w:rsidR="009872A3">
          <w:t>.</w:t>
        </w:r>
        <w:r w:rsidR="009872A3">
          <w:rPr>
            <w:noProof/>
          </w:rPr>
          <w:t>18</w:t>
        </w:r>
      </w:fldSimple>
      <w:r w:rsidR="008B3A3A">
        <w:t>'de</w:t>
      </w:r>
      <w:r w:rsidR="00484ECA" w:rsidRPr="00484ECA">
        <w:t xml:space="preserve">ki sınıflandırma sonuçlarına göre elde edilen performans ölçümü verileri ise </w:t>
      </w:r>
      <w:fldSimple w:instr=" REF _Ref408004635 ">
        <w:r w:rsidR="009872A3">
          <w:t xml:space="preserve">Tablo </w:t>
        </w:r>
        <w:r w:rsidR="009872A3">
          <w:rPr>
            <w:noProof/>
          </w:rPr>
          <w:t>5</w:t>
        </w:r>
        <w:r w:rsidR="009872A3">
          <w:t>.</w:t>
        </w:r>
        <w:r w:rsidR="009872A3">
          <w:rPr>
            <w:noProof/>
          </w:rPr>
          <w:t>19</w:t>
        </w:r>
      </w:fldSimple>
      <w:r w:rsidR="008B3A3A">
        <w:t>'da</w:t>
      </w:r>
      <w:r w:rsidR="00484ECA" w:rsidRPr="00484ECA">
        <w:t xml:space="preserve"> gösterilmiştir. </w:t>
      </w:r>
      <w:r w:rsidR="00571398" w:rsidRPr="00484ECA">
        <w:t>ACC, SEN, SPE, PDV ve NDV</w:t>
      </w:r>
      <w:r w:rsidR="00484ECA" w:rsidRPr="00484ECA">
        <w:t xml:space="preserve"> performans </w:t>
      </w:r>
      <w:proofErr w:type="gramStart"/>
      <w:r w:rsidR="00484ECA" w:rsidRPr="00484ECA">
        <w:t>kriterleri</w:t>
      </w:r>
      <w:proofErr w:type="gramEnd"/>
      <w:r w:rsidR="00484ECA" w:rsidRPr="00484ECA">
        <w:t xml:space="preserve"> sonuçları </w:t>
      </w:r>
      <w:r w:rsidR="009411F7">
        <w:t xml:space="preserve">bu </w:t>
      </w:r>
      <w:r w:rsidR="00484ECA" w:rsidRPr="00484ECA">
        <w:t>tablodan detaylı olarak görülebilir.</w:t>
      </w:r>
    </w:p>
    <w:p w:rsidR="00EC0CC5" w:rsidRPr="00484ECA" w:rsidRDefault="00EC0CC5" w:rsidP="00484ECA">
      <w:pPr>
        <w:spacing w:line="360" w:lineRule="auto"/>
        <w:jc w:val="both"/>
      </w:pPr>
    </w:p>
    <w:p w:rsidR="003C52D9" w:rsidRPr="00484ECA" w:rsidRDefault="003C52D9" w:rsidP="00E06906">
      <w:pPr>
        <w:pStyle w:val="Tabloyazs"/>
        <w:spacing w:after="120" w:line="240" w:lineRule="auto"/>
        <w:ind w:left="992" w:hanging="992"/>
        <w:jc w:val="both"/>
      </w:pPr>
      <w:bookmarkStart w:id="563" w:name="_Ref408004635"/>
      <w:bookmarkStart w:id="564" w:name="_Toc411849840"/>
      <w:bookmarkStart w:id="565" w:name="_Toc411853415"/>
      <w:r>
        <w:t xml:space="preserve">Tablo </w:t>
      </w:r>
      <w:fldSimple w:instr=" STYLEREF 1 \s ">
        <w:r w:rsidR="009872A3">
          <w:rPr>
            <w:noProof/>
          </w:rPr>
          <w:t>5</w:t>
        </w:r>
      </w:fldSimple>
      <w:r w:rsidR="0078751A">
        <w:t>.</w:t>
      </w:r>
      <w:fldSimple w:instr=" SEQ Tablo \* ARABIC \s 1 ">
        <w:r w:rsidR="009872A3">
          <w:rPr>
            <w:noProof/>
          </w:rPr>
          <w:t>19</w:t>
        </w:r>
      </w:fldSimple>
      <w:bookmarkEnd w:id="563"/>
      <w:r>
        <w:t xml:space="preserve">. </w:t>
      </w:r>
      <w:r w:rsidR="00BB27CC">
        <w:t>Beyin tümörünün evrelemesi için</w:t>
      </w:r>
      <w:r w:rsidR="00BB27CC" w:rsidRPr="00470BD3">
        <w:t xml:space="preserve"> </w:t>
      </w:r>
      <w:r w:rsidR="00FD0BAF" w:rsidRPr="00470BD3">
        <w:t>GII evreli astrositom ve GBM</w:t>
      </w:r>
      <w:r w:rsidR="00BB27CC">
        <w:t xml:space="preserve"> MRS sinyalleri</w:t>
      </w:r>
      <w:r w:rsidRPr="00E94BF6">
        <w:t>nin önerilen yönteme göre yapılan sınıflandırma sonuçlarının performans karşılaştırmaları</w:t>
      </w:r>
      <w:bookmarkEnd w:id="564"/>
      <w:bookmarkEnd w:id="565"/>
    </w:p>
    <w:tbl>
      <w:tblPr>
        <w:tblW w:w="7738" w:type="dxa"/>
        <w:jc w:val="center"/>
        <w:tblInd w:w="450" w:type="dxa"/>
        <w:shd w:val="clear" w:color="auto" w:fill="D9D9D9" w:themeFill="background1" w:themeFillShade="D9"/>
        <w:tblLayout w:type="fixed"/>
        <w:tblLook w:val="04A0"/>
      </w:tblPr>
      <w:tblGrid>
        <w:gridCol w:w="897"/>
        <w:gridCol w:w="1413"/>
        <w:gridCol w:w="1130"/>
        <w:gridCol w:w="1130"/>
        <w:gridCol w:w="1130"/>
        <w:gridCol w:w="1234"/>
        <w:gridCol w:w="804"/>
      </w:tblGrid>
      <w:tr w:rsidR="001028DA" w:rsidRPr="003C52D9" w:rsidTr="00117A31">
        <w:trPr>
          <w:trHeight w:val="361"/>
          <w:jc w:val="center"/>
        </w:trPr>
        <w:tc>
          <w:tcPr>
            <w:tcW w:w="897"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bookmarkStart w:id="566" w:name="OLE_LINK182"/>
            <w:bookmarkStart w:id="567" w:name="OLE_LINK183"/>
            <w:r>
              <w:rPr>
                <w:b/>
                <w:sz w:val="20"/>
                <w:szCs w:val="20"/>
              </w:rPr>
              <w:t>Özellik Sayısı</w:t>
            </w:r>
          </w:p>
        </w:tc>
        <w:tc>
          <w:tcPr>
            <w:tcW w:w="1413"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r>
              <w:rPr>
                <w:b/>
                <w:sz w:val="20"/>
                <w:szCs w:val="20"/>
              </w:rPr>
              <w:t xml:space="preserve">Performans </w:t>
            </w:r>
            <w:proofErr w:type="gramStart"/>
            <w:r>
              <w:rPr>
                <w:b/>
                <w:sz w:val="20"/>
                <w:szCs w:val="20"/>
              </w:rPr>
              <w:t>kriteri</w:t>
            </w:r>
            <w:proofErr w:type="gramEnd"/>
          </w:p>
        </w:tc>
        <w:tc>
          <w:tcPr>
            <w:tcW w:w="5428" w:type="dxa"/>
            <w:gridSpan w:val="5"/>
            <w:tcBorders>
              <w:top w:val="single" w:sz="4" w:space="0" w:color="auto"/>
            </w:tcBorders>
            <w:shd w:val="clear" w:color="auto" w:fill="D9D9D9" w:themeFill="background1" w:themeFillShade="D9"/>
            <w:vAlign w:val="center"/>
            <w:hideMark/>
          </w:tcPr>
          <w:p w:rsidR="001028DA" w:rsidRPr="003C52D9" w:rsidRDefault="00E476D6" w:rsidP="008F2057">
            <w:pPr>
              <w:spacing w:line="360" w:lineRule="auto"/>
              <w:jc w:val="center"/>
              <w:rPr>
                <w:b/>
                <w:sz w:val="20"/>
                <w:szCs w:val="20"/>
              </w:rPr>
            </w:pPr>
            <w:r>
              <w:rPr>
                <w:b/>
                <w:sz w:val="20"/>
                <w:szCs w:val="20"/>
              </w:rPr>
              <w:t xml:space="preserve">Sınıflandırma </w:t>
            </w:r>
            <w:r w:rsidR="008F2057">
              <w:rPr>
                <w:b/>
                <w:sz w:val="20"/>
                <w:szCs w:val="20"/>
              </w:rPr>
              <w:t>yöntemlerinin</w:t>
            </w:r>
            <w:r>
              <w:rPr>
                <w:b/>
                <w:sz w:val="20"/>
                <w:szCs w:val="20"/>
              </w:rPr>
              <w:t xml:space="preserve"> performans sonuçları</w:t>
            </w:r>
          </w:p>
        </w:tc>
      </w:tr>
      <w:tr w:rsidR="00484ECA" w:rsidRPr="003C52D9" w:rsidTr="00AE11DA">
        <w:trPr>
          <w:trHeight w:val="409"/>
          <w:jc w:val="center"/>
        </w:trPr>
        <w:tc>
          <w:tcPr>
            <w:tcW w:w="897" w:type="dxa"/>
            <w:vMerge/>
            <w:tcBorders>
              <w:bottom w:val="single" w:sz="4" w:space="0" w:color="auto"/>
            </w:tcBorders>
            <w:shd w:val="clear" w:color="auto" w:fill="D9D9D9" w:themeFill="background1" w:themeFillShade="D9"/>
            <w:vAlign w:val="center"/>
            <w:hideMark/>
          </w:tcPr>
          <w:p w:rsidR="00484ECA" w:rsidRPr="003C52D9" w:rsidRDefault="00484ECA" w:rsidP="00484ECA">
            <w:pPr>
              <w:spacing w:line="360" w:lineRule="auto"/>
              <w:jc w:val="both"/>
              <w:rPr>
                <w:b/>
                <w:sz w:val="20"/>
                <w:szCs w:val="20"/>
              </w:rPr>
            </w:pPr>
          </w:p>
        </w:tc>
        <w:tc>
          <w:tcPr>
            <w:tcW w:w="1413" w:type="dxa"/>
            <w:vMerge/>
            <w:tcBorders>
              <w:bottom w:val="single" w:sz="4" w:space="0" w:color="auto"/>
            </w:tcBorders>
            <w:shd w:val="clear" w:color="auto" w:fill="D9D9D9" w:themeFill="background1" w:themeFillShade="D9"/>
            <w:vAlign w:val="center"/>
            <w:hideMark/>
          </w:tcPr>
          <w:p w:rsidR="00484ECA" w:rsidRPr="003C52D9" w:rsidRDefault="00484ECA" w:rsidP="00484ECA">
            <w:pPr>
              <w:spacing w:line="360" w:lineRule="auto"/>
              <w:jc w:val="both"/>
              <w:rPr>
                <w:b/>
                <w:sz w:val="20"/>
                <w:szCs w:val="20"/>
              </w:rPr>
            </w:pPr>
          </w:p>
        </w:tc>
        <w:tc>
          <w:tcPr>
            <w:tcW w:w="1130" w:type="dxa"/>
            <w:tcBorders>
              <w:bottom w:val="single" w:sz="4" w:space="0" w:color="auto"/>
            </w:tcBorders>
            <w:shd w:val="clear" w:color="auto" w:fill="D9D9D9" w:themeFill="background1" w:themeFillShade="D9"/>
            <w:vAlign w:val="center"/>
            <w:hideMark/>
          </w:tcPr>
          <w:p w:rsidR="00484ECA" w:rsidRPr="003C52D9" w:rsidRDefault="00484ECA" w:rsidP="00AE11DA">
            <w:pPr>
              <w:spacing w:line="360" w:lineRule="auto"/>
              <w:rPr>
                <w:b/>
                <w:sz w:val="20"/>
                <w:szCs w:val="20"/>
              </w:rPr>
            </w:pPr>
            <w:r w:rsidRPr="003C52D9">
              <w:rPr>
                <w:b/>
                <w:sz w:val="20"/>
                <w:szCs w:val="20"/>
              </w:rPr>
              <w:t>Bayes</w:t>
            </w:r>
          </w:p>
        </w:tc>
        <w:tc>
          <w:tcPr>
            <w:tcW w:w="1130" w:type="dxa"/>
            <w:tcBorders>
              <w:bottom w:val="single" w:sz="4" w:space="0" w:color="auto"/>
            </w:tcBorders>
            <w:shd w:val="clear" w:color="auto" w:fill="D9D9D9" w:themeFill="background1" w:themeFillShade="D9"/>
            <w:vAlign w:val="center"/>
            <w:hideMark/>
          </w:tcPr>
          <w:p w:rsidR="00484ECA" w:rsidRPr="003C52D9" w:rsidRDefault="00484ECA" w:rsidP="00AE11DA">
            <w:pPr>
              <w:spacing w:line="360" w:lineRule="auto"/>
              <w:rPr>
                <w:b/>
                <w:sz w:val="20"/>
                <w:szCs w:val="20"/>
              </w:rPr>
            </w:pPr>
            <w:proofErr w:type="gramStart"/>
            <w:r w:rsidRPr="003C52D9">
              <w:rPr>
                <w:b/>
                <w:sz w:val="20"/>
                <w:szCs w:val="20"/>
              </w:rPr>
              <w:t>k</w:t>
            </w:r>
            <w:proofErr w:type="gramEnd"/>
            <w:r w:rsidRPr="003C52D9">
              <w:rPr>
                <w:b/>
                <w:sz w:val="20"/>
                <w:szCs w:val="20"/>
              </w:rPr>
              <w:t>-NN</w:t>
            </w:r>
          </w:p>
        </w:tc>
        <w:tc>
          <w:tcPr>
            <w:tcW w:w="1130" w:type="dxa"/>
            <w:tcBorders>
              <w:bottom w:val="single" w:sz="4" w:space="0" w:color="auto"/>
            </w:tcBorders>
            <w:shd w:val="clear" w:color="auto" w:fill="D9D9D9" w:themeFill="background1" w:themeFillShade="D9"/>
            <w:vAlign w:val="center"/>
            <w:hideMark/>
          </w:tcPr>
          <w:p w:rsidR="00484ECA" w:rsidRPr="003C52D9" w:rsidRDefault="00484ECA" w:rsidP="00AE11DA">
            <w:pPr>
              <w:spacing w:line="360" w:lineRule="auto"/>
              <w:rPr>
                <w:b/>
                <w:sz w:val="20"/>
                <w:szCs w:val="20"/>
              </w:rPr>
            </w:pPr>
            <w:r w:rsidRPr="003C52D9">
              <w:rPr>
                <w:b/>
                <w:sz w:val="20"/>
                <w:szCs w:val="20"/>
              </w:rPr>
              <w:t>PNN</w:t>
            </w:r>
          </w:p>
        </w:tc>
        <w:tc>
          <w:tcPr>
            <w:tcW w:w="1234" w:type="dxa"/>
            <w:tcBorders>
              <w:bottom w:val="single" w:sz="4" w:space="0" w:color="auto"/>
            </w:tcBorders>
            <w:shd w:val="clear" w:color="auto" w:fill="D9D9D9" w:themeFill="background1" w:themeFillShade="D9"/>
            <w:vAlign w:val="center"/>
            <w:hideMark/>
          </w:tcPr>
          <w:p w:rsidR="00484ECA" w:rsidRPr="003C52D9" w:rsidRDefault="00484ECA" w:rsidP="00AE11DA">
            <w:pPr>
              <w:spacing w:line="360" w:lineRule="auto"/>
              <w:rPr>
                <w:b/>
                <w:sz w:val="20"/>
                <w:szCs w:val="20"/>
              </w:rPr>
            </w:pPr>
            <w:r w:rsidRPr="003C52D9">
              <w:rPr>
                <w:b/>
                <w:sz w:val="20"/>
                <w:szCs w:val="20"/>
              </w:rPr>
              <w:t>SVM</w:t>
            </w:r>
          </w:p>
        </w:tc>
        <w:tc>
          <w:tcPr>
            <w:tcW w:w="804" w:type="dxa"/>
            <w:tcBorders>
              <w:bottom w:val="single" w:sz="4" w:space="0" w:color="auto"/>
            </w:tcBorders>
            <w:shd w:val="clear" w:color="auto" w:fill="D9D9D9" w:themeFill="background1" w:themeFillShade="D9"/>
            <w:vAlign w:val="center"/>
          </w:tcPr>
          <w:p w:rsidR="00484ECA" w:rsidRPr="003C52D9" w:rsidRDefault="00484ECA" w:rsidP="00AE11DA">
            <w:pPr>
              <w:spacing w:line="360" w:lineRule="auto"/>
              <w:rPr>
                <w:b/>
                <w:sz w:val="20"/>
                <w:szCs w:val="20"/>
              </w:rPr>
            </w:pPr>
            <w:r w:rsidRPr="003C52D9">
              <w:rPr>
                <w:b/>
                <w:sz w:val="20"/>
                <w:szCs w:val="20"/>
              </w:rPr>
              <w:t>LDA</w:t>
            </w:r>
          </w:p>
        </w:tc>
      </w:tr>
      <w:tr w:rsidR="00D97433" w:rsidRPr="003C52D9" w:rsidTr="00117A31">
        <w:trPr>
          <w:trHeight w:val="356"/>
          <w:jc w:val="center"/>
        </w:trPr>
        <w:tc>
          <w:tcPr>
            <w:tcW w:w="897" w:type="dxa"/>
            <w:tcBorders>
              <w:top w:val="single" w:sz="4" w:space="0" w:color="auto"/>
            </w:tcBorders>
            <w:shd w:val="clear" w:color="auto" w:fill="D9D9D9" w:themeFill="background1" w:themeFillShade="D9"/>
            <w:vAlign w:val="center"/>
            <w:hideMark/>
          </w:tcPr>
          <w:p w:rsidR="00D97433" w:rsidRPr="00513ED8" w:rsidRDefault="00D97433" w:rsidP="004832B1">
            <w:pPr>
              <w:spacing w:line="360" w:lineRule="auto"/>
              <w:rPr>
                <w:sz w:val="20"/>
                <w:szCs w:val="20"/>
              </w:rPr>
            </w:pPr>
            <w:r>
              <w:rPr>
                <w:sz w:val="20"/>
                <w:szCs w:val="20"/>
              </w:rPr>
              <w:t>19</w:t>
            </w:r>
          </w:p>
        </w:tc>
        <w:tc>
          <w:tcPr>
            <w:tcW w:w="1413" w:type="dxa"/>
            <w:tcBorders>
              <w:top w:val="single" w:sz="4" w:space="0" w:color="auto"/>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ACC</w:t>
            </w:r>
          </w:p>
        </w:tc>
        <w:tc>
          <w:tcPr>
            <w:tcW w:w="1130" w:type="dxa"/>
            <w:tcBorders>
              <w:top w:val="single" w:sz="4" w:space="0" w:color="auto"/>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98.15</w:t>
            </w:r>
          </w:p>
        </w:tc>
        <w:tc>
          <w:tcPr>
            <w:tcW w:w="1130" w:type="dxa"/>
            <w:tcBorders>
              <w:top w:val="single" w:sz="4" w:space="0" w:color="auto"/>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130" w:type="dxa"/>
            <w:tcBorders>
              <w:top w:val="single" w:sz="4" w:space="0" w:color="auto"/>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234" w:type="dxa"/>
            <w:tcBorders>
              <w:top w:val="single" w:sz="4" w:space="0" w:color="auto"/>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804" w:type="dxa"/>
            <w:tcBorders>
              <w:top w:val="single" w:sz="4" w:space="0" w:color="auto"/>
            </w:tcBorders>
            <w:shd w:val="clear" w:color="auto" w:fill="D9D9D9" w:themeFill="background1" w:themeFillShade="D9"/>
            <w:vAlign w:val="center"/>
          </w:tcPr>
          <w:p w:rsidR="00D97433" w:rsidRPr="003C52D9" w:rsidRDefault="00D97433" w:rsidP="00484ECA">
            <w:pPr>
              <w:spacing w:line="360" w:lineRule="auto"/>
              <w:jc w:val="both"/>
              <w:rPr>
                <w:sz w:val="20"/>
                <w:szCs w:val="20"/>
              </w:rPr>
            </w:pPr>
            <w:r w:rsidRPr="003C52D9">
              <w:rPr>
                <w:sz w:val="20"/>
                <w:szCs w:val="20"/>
              </w:rPr>
              <w:t>94.44</w:t>
            </w:r>
          </w:p>
        </w:tc>
      </w:tr>
      <w:tr w:rsidR="00D97433" w:rsidRPr="003C52D9" w:rsidTr="00117A31">
        <w:trPr>
          <w:trHeight w:val="321"/>
          <w:jc w:val="center"/>
        </w:trPr>
        <w:tc>
          <w:tcPr>
            <w:tcW w:w="897" w:type="dxa"/>
            <w:shd w:val="clear" w:color="auto" w:fill="D9D9D9" w:themeFill="background1" w:themeFillShade="D9"/>
            <w:vAlign w:val="center"/>
            <w:hideMark/>
          </w:tcPr>
          <w:p w:rsidR="00D97433" w:rsidRDefault="00D97433" w:rsidP="004832B1">
            <w:r w:rsidRPr="00403F46">
              <w:rPr>
                <w:sz w:val="20"/>
                <w:szCs w:val="20"/>
              </w:rPr>
              <w:t>19</w:t>
            </w:r>
          </w:p>
        </w:tc>
        <w:tc>
          <w:tcPr>
            <w:tcW w:w="1413"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SEN</w:t>
            </w:r>
          </w:p>
        </w:tc>
        <w:tc>
          <w:tcPr>
            <w:tcW w:w="1130"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96.77</w:t>
            </w:r>
          </w:p>
        </w:tc>
        <w:tc>
          <w:tcPr>
            <w:tcW w:w="1130"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130"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234"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804" w:type="dxa"/>
            <w:shd w:val="clear" w:color="auto" w:fill="D9D9D9" w:themeFill="background1" w:themeFillShade="D9"/>
            <w:vAlign w:val="center"/>
          </w:tcPr>
          <w:p w:rsidR="00D97433" w:rsidRPr="003C52D9" w:rsidRDefault="00D97433" w:rsidP="00484ECA">
            <w:pPr>
              <w:spacing w:line="360" w:lineRule="auto"/>
              <w:jc w:val="both"/>
              <w:rPr>
                <w:sz w:val="20"/>
                <w:szCs w:val="20"/>
              </w:rPr>
            </w:pPr>
            <w:r w:rsidRPr="003C52D9">
              <w:rPr>
                <w:sz w:val="20"/>
                <w:szCs w:val="20"/>
              </w:rPr>
              <w:t>100</w:t>
            </w:r>
          </w:p>
        </w:tc>
      </w:tr>
      <w:tr w:rsidR="00D97433" w:rsidRPr="003C52D9" w:rsidTr="00117A31">
        <w:trPr>
          <w:trHeight w:val="302"/>
          <w:jc w:val="center"/>
        </w:trPr>
        <w:tc>
          <w:tcPr>
            <w:tcW w:w="897" w:type="dxa"/>
            <w:shd w:val="clear" w:color="auto" w:fill="D9D9D9" w:themeFill="background1" w:themeFillShade="D9"/>
            <w:vAlign w:val="center"/>
            <w:hideMark/>
          </w:tcPr>
          <w:p w:rsidR="00D97433" w:rsidRDefault="00D97433" w:rsidP="004832B1">
            <w:r w:rsidRPr="00403F46">
              <w:rPr>
                <w:sz w:val="20"/>
                <w:szCs w:val="20"/>
              </w:rPr>
              <w:t>19</w:t>
            </w:r>
          </w:p>
        </w:tc>
        <w:tc>
          <w:tcPr>
            <w:tcW w:w="1413"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SPE</w:t>
            </w:r>
          </w:p>
        </w:tc>
        <w:tc>
          <w:tcPr>
            <w:tcW w:w="1130"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130"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130"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234"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804" w:type="dxa"/>
            <w:shd w:val="clear" w:color="auto" w:fill="D9D9D9" w:themeFill="background1" w:themeFillShade="D9"/>
            <w:vAlign w:val="center"/>
          </w:tcPr>
          <w:p w:rsidR="00D97433" w:rsidRPr="003C52D9" w:rsidRDefault="00D97433" w:rsidP="00484ECA">
            <w:pPr>
              <w:spacing w:line="360" w:lineRule="auto"/>
              <w:jc w:val="both"/>
              <w:rPr>
                <w:sz w:val="20"/>
                <w:szCs w:val="20"/>
              </w:rPr>
            </w:pPr>
            <w:r w:rsidRPr="003C52D9">
              <w:rPr>
                <w:sz w:val="20"/>
                <w:szCs w:val="20"/>
              </w:rPr>
              <w:t>86.96</w:t>
            </w:r>
          </w:p>
        </w:tc>
      </w:tr>
      <w:tr w:rsidR="00D97433" w:rsidRPr="003C52D9" w:rsidTr="00117A31">
        <w:trPr>
          <w:trHeight w:val="321"/>
          <w:jc w:val="center"/>
        </w:trPr>
        <w:tc>
          <w:tcPr>
            <w:tcW w:w="897" w:type="dxa"/>
            <w:shd w:val="clear" w:color="auto" w:fill="D9D9D9" w:themeFill="background1" w:themeFillShade="D9"/>
            <w:vAlign w:val="center"/>
            <w:hideMark/>
          </w:tcPr>
          <w:p w:rsidR="00D97433" w:rsidRDefault="00D97433" w:rsidP="004832B1">
            <w:r w:rsidRPr="00403F46">
              <w:rPr>
                <w:sz w:val="20"/>
                <w:szCs w:val="20"/>
              </w:rPr>
              <w:t>19</w:t>
            </w:r>
          </w:p>
        </w:tc>
        <w:tc>
          <w:tcPr>
            <w:tcW w:w="1413"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PDV</w:t>
            </w:r>
          </w:p>
        </w:tc>
        <w:tc>
          <w:tcPr>
            <w:tcW w:w="1130"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130"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130"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234" w:type="dxa"/>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804" w:type="dxa"/>
            <w:shd w:val="clear" w:color="auto" w:fill="D9D9D9" w:themeFill="background1" w:themeFillShade="D9"/>
            <w:vAlign w:val="center"/>
          </w:tcPr>
          <w:p w:rsidR="00D97433" w:rsidRPr="003C52D9" w:rsidRDefault="00D97433" w:rsidP="00484ECA">
            <w:pPr>
              <w:spacing w:line="360" w:lineRule="auto"/>
              <w:jc w:val="both"/>
              <w:rPr>
                <w:sz w:val="20"/>
                <w:szCs w:val="20"/>
              </w:rPr>
            </w:pPr>
            <w:r w:rsidRPr="003C52D9">
              <w:rPr>
                <w:sz w:val="20"/>
                <w:szCs w:val="20"/>
              </w:rPr>
              <w:t>91.18</w:t>
            </w:r>
          </w:p>
        </w:tc>
      </w:tr>
      <w:tr w:rsidR="00D97433" w:rsidRPr="003C52D9" w:rsidTr="00117A31">
        <w:trPr>
          <w:trHeight w:val="321"/>
          <w:jc w:val="center"/>
        </w:trPr>
        <w:tc>
          <w:tcPr>
            <w:tcW w:w="897" w:type="dxa"/>
            <w:tcBorders>
              <w:bottom w:val="single" w:sz="4" w:space="0" w:color="auto"/>
            </w:tcBorders>
            <w:shd w:val="clear" w:color="auto" w:fill="D9D9D9" w:themeFill="background1" w:themeFillShade="D9"/>
            <w:vAlign w:val="center"/>
            <w:hideMark/>
          </w:tcPr>
          <w:p w:rsidR="00D97433" w:rsidRDefault="00D97433" w:rsidP="004832B1">
            <w:r w:rsidRPr="00403F46">
              <w:rPr>
                <w:sz w:val="20"/>
                <w:szCs w:val="20"/>
              </w:rPr>
              <w:t>19</w:t>
            </w:r>
          </w:p>
        </w:tc>
        <w:tc>
          <w:tcPr>
            <w:tcW w:w="1413" w:type="dxa"/>
            <w:tcBorders>
              <w:bottom w:val="single" w:sz="4" w:space="0" w:color="auto"/>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NDV</w:t>
            </w:r>
          </w:p>
        </w:tc>
        <w:tc>
          <w:tcPr>
            <w:tcW w:w="1130" w:type="dxa"/>
            <w:tcBorders>
              <w:bottom w:val="single" w:sz="4" w:space="0" w:color="auto"/>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95.83</w:t>
            </w:r>
          </w:p>
        </w:tc>
        <w:tc>
          <w:tcPr>
            <w:tcW w:w="1130" w:type="dxa"/>
            <w:tcBorders>
              <w:bottom w:val="single" w:sz="4" w:space="0" w:color="auto"/>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130" w:type="dxa"/>
            <w:tcBorders>
              <w:bottom w:val="single" w:sz="4" w:space="0" w:color="auto"/>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1234" w:type="dxa"/>
            <w:tcBorders>
              <w:bottom w:val="single" w:sz="4" w:space="0" w:color="auto"/>
            </w:tcBorders>
            <w:shd w:val="clear" w:color="auto" w:fill="D9D9D9" w:themeFill="background1" w:themeFillShade="D9"/>
            <w:vAlign w:val="center"/>
            <w:hideMark/>
          </w:tcPr>
          <w:p w:rsidR="00D97433" w:rsidRPr="003C52D9" w:rsidRDefault="00D97433" w:rsidP="00484ECA">
            <w:pPr>
              <w:spacing w:line="360" w:lineRule="auto"/>
              <w:jc w:val="both"/>
              <w:rPr>
                <w:sz w:val="20"/>
                <w:szCs w:val="20"/>
              </w:rPr>
            </w:pPr>
            <w:r w:rsidRPr="003C52D9">
              <w:rPr>
                <w:sz w:val="20"/>
                <w:szCs w:val="20"/>
              </w:rPr>
              <w:t>100</w:t>
            </w:r>
          </w:p>
        </w:tc>
        <w:tc>
          <w:tcPr>
            <w:tcW w:w="804" w:type="dxa"/>
            <w:tcBorders>
              <w:bottom w:val="single" w:sz="4" w:space="0" w:color="auto"/>
            </w:tcBorders>
            <w:shd w:val="clear" w:color="auto" w:fill="D9D9D9" w:themeFill="background1" w:themeFillShade="D9"/>
            <w:vAlign w:val="center"/>
          </w:tcPr>
          <w:p w:rsidR="00D97433" w:rsidRPr="003C52D9" w:rsidRDefault="00D97433" w:rsidP="00484ECA">
            <w:pPr>
              <w:spacing w:line="360" w:lineRule="auto"/>
              <w:jc w:val="both"/>
              <w:rPr>
                <w:sz w:val="20"/>
                <w:szCs w:val="20"/>
              </w:rPr>
            </w:pPr>
            <w:r w:rsidRPr="003C52D9">
              <w:rPr>
                <w:sz w:val="20"/>
                <w:szCs w:val="20"/>
              </w:rPr>
              <w:t>100</w:t>
            </w:r>
          </w:p>
        </w:tc>
      </w:tr>
      <w:bookmarkEnd w:id="566"/>
      <w:bookmarkEnd w:id="567"/>
    </w:tbl>
    <w:p w:rsidR="00484ECA" w:rsidRPr="0067370D" w:rsidRDefault="00484ECA" w:rsidP="00484ECA">
      <w:pPr>
        <w:spacing w:line="360" w:lineRule="auto"/>
        <w:jc w:val="both"/>
        <w:rPr>
          <w:sz w:val="28"/>
          <w:szCs w:val="28"/>
        </w:rPr>
      </w:pPr>
    </w:p>
    <w:p w:rsidR="00484ECA" w:rsidRDefault="00484ECA" w:rsidP="00484ECA">
      <w:pPr>
        <w:spacing w:line="360" w:lineRule="auto"/>
        <w:jc w:val="both"/>
      </w:pPr>
      <w:r w:rsidRPr="00484ECA">
        <w:t xml:space="preserve">GII evreli astrositom ve GBM beyin tümörlerinin birbirinden ayrımı için yapılan test sonuçları incelendiğinde, bu çalışmada önerilen yöntem ile özellik çıkarılıp, </w:t>
      </w:r>
      <w:r w:rsidRPr="00484ECA">
        <w:lastRenderedPageBreak/>
        <w:t xml:space="preserve">sınıflandırma işlemi yapıldığında </w:t>
      </w:r>
      <w:r w:rsidR="009411F7">
        <w:t>oldukça</w:t>
      </w:r>
      <w:r w:rsidRPr="00484ECA">
        <w:t xml:space="preserve"> başarılı sonuçların elde edildiği görülmüştür. Bunun yanında, SVM, PNN ve k-NN sınıflandırma metotları kullanıldığında, vakaların daha başarılı bir şekilde birbirinden ayrıldığı gözlemlenmiştir.</w:t>
      </w:r>
    </w:p>
    <w:p w:rsidR="00EC0CC5" w:rsidRPr="00484ECA" w:rsidRDefault="00EC0CC5" w:rsidP="00484ECA">
      <w:pPr>
        <w:spacing w:line="360" w:lineRule="auto"/>
        <w:jc w:val="both"/>
      </w:pPr>
    </w:p>
    <w:p w:rsidR="00484ECA" w:rsidRPr="00B54061" w:rsidRDefault="00216CF4" w:rsidP="00806E65">
      <w:pPr>
        <w:pStyle w:val="Balk4"/>
        <w:numPr>
          <w:ilvl w:val="3"/>
          <w:numId w:val="30"/>
        </w:numPr>
      </w:pPr>
      <w:bookmarkStart w:id="568" w:name="_Toc411800197"/>
      <w:r>
        <w:t>S</w:t>
      </w:r>
      <w:r w:rsidRPr="00B54061">
        <w:t xml:space="preserve">ahte </w:t>
      </w:r>
      <w:r w:rsidR="00484ECA" w:rsidRPr="00B54061">
        <w:t>(</w:t>
      </w:r>
      <w:r>
        <w:t>p</w:t>
      </w:r>
      <w:r w:rsidRPr="00B54061">
        <w:t>seudo</w:t>
      </w:r>
      <w:r w:rsidR="00484ECA" w:rsidRPr="00B54061">
        <w:t>) tümörlerin teşhisi</w:t>
      </w:r>
      <w:bookmarkEnd w:id="568"/>
    </w:p>
    <w:p w:rsidR="00EC0CC5" w:rsidRPr="00484ECA" w:rsidRDefault="00EC0CC5" w:rsidP="008475DF">
      <w:pPr>
        <w:spacing w:line="360" w:lineRule="auto"/>
        <w:jc w:val="both"/>
        <w:rPr>
          <w:b/>
        </w:rPr>
      </w:pPr>
    </w:p>
    <w:p w:rsidR="00484ECA" w:rsidRDefault="00484ECA" w:rsidP="00484ECA">
      <w:pPr>
        <w:spacing w:line="360" w:lineRule="auto"/>
        <w:jc w:val="both"/>
      </w:pPr>
      <w:r w:rsidRPr="00484ECA">
        <w:t>Beyinde oluşan bazı anormal durumlar</w:t>
      </w:r>
      <w:r w:rsidR="004832B1">
        <w:t>,</w:t>
      </w:r>
      <w:r w:rsidRPr="00484ECA">
        <w:t xml:space="preserve"> beyin MR görüntüsünde tümör gibi görülebilmektedir. Özellikle beyin ameliyatı sonrası oluşan ödemler</w:t>
      </w:r>
      <w:r w:rsidR="004832B1">
        <w:t>,</w:t>
      </w:r>
      <w:r w:rsidRPr="00484ECA">
        <w:t xml:space="preserve"> beyin görüntülerinde nükseden beyin tümörü gibi davranmaktadır. Bunun yanında abse</w:t>
      </w:r>
      <w:r w:rsidR="00EE40E7">
        <w:t xml:space="preserve"> </w:t>
      </w:r>
      <w:r w:rsidRPr="00484ECA">
        <w:t xml:space="preserve">(abcess), </w:t>
      </w:r>
      <w:r w:rsidR="00D00C72">
        <w:t>MS,</w:t>
      </w:r>
      <w:r w:rsidRPr="00484ECA">
        <w:t xml:space="preserve"> </w:t>
      </w:r>
      <w:r w:rsidR="004832B1" w:rsidRPr="00484ECA">
        <w:t>damar tıkanıklıkları</w:t>
      </w:r>
      <w:r w:rsidR="004832B1" w:rsidRPr="004832B1">
        <w:t xml:space="preserve"> </w:t>
      </w:r>
      <w:r w:rsidRPr="00484ECA">
        <w:t>(</w:t>
      </w:r>
      <w:r w:rsidR="004832B1" w:rsidRPr="00484ECA">
        <w:t>infarct</w:t>
      </w:r>
      <w:r w:rsidRPr="00484ECA">
        <w:t>) gibi bazı beyin hastalıkları da beyinden alınan MR görüntülerinde radyolojik tanı olarak tümör gibi belirlenebilmektedir. Bu nedenle beyne yeniden bir operasyon yapmadan bu hastalıkların ve tümörlerin birbirinden ayrımı, hastanın tedavi planlaması ve yaşam kalitesi için son derece önemli bir süreçtir.</w:t>
      </w:r>
    </w:p>
    <w:p w:rsidR="009663D5" w:rsidRPr="00484ECA" w:rsidRDefault="009663D5" w:rsidP="00484ECA">
      <w:pPr>
        <w:spacing w:line="360" w:lineRule="auto"/>
        <w:jc w:val="both"/>
      </w:pPr>
    </w:p>
    <w:p w:rsidR="00484ECA" w:rsidRDefault="00484ECA" w:rsidP="00484ECA">
      <w:pPr>
        <w:spacing w:line="360" w:lineRule="auto"/>
        <w:jc w:val="both"/>
      </w:pPr>
      <w:r w:rsidRPr="00484ECA">
        <w:t>Beyinde oluşan sahte tümörlerin tespiti için genellikle klinik teknikler uygulanmaktadır. Bu uy</w:t>
      </w:r>
      <w:r w:rsidR="00975AB5">
        <w:t>gulamaların çoğunluğu da invaziv</w:t>
      </w:r>
      <w:r w:rsidRPr="00484ECA">
        <w:t xml:space="preserve"> olduğu için</w:t>
      </w:r>
      <w:r w:rsidR="004832B1">
        <w:t>,</w:t>
      </w:r>
      <w:r w:rsidRPr="00484ECA">
        <w:t xml:space="preserve"> hem hasta yaşamını olumsuz etkilemektedir hem de bir dizi </w:t>
      </w:r>
      <w:proofErr w:type="gramStart"/>
      <w:r w:rsidRPr="00484ECA">
        <w:t>prosedür</w:t>
      </w:r>
      <w:proofErr w:type="gramEnd"/>
      <w:r w:rsidRPr="00484ECA">
        <w:t xml:space="preserve"> gerektirdiği için hastalığın erken bir aşamada tespitinde aksaklıklar yaratmaktadır. Bu sebeplerden ötürü</w:t>
      </w:r>
      <w:r w:rsidR="004832B1">
        <w:t>,</w:t>
      </w:r>
      <w:r w:rsidRPr="00484ECA">
        <w:t xml:space="preserve"> beyinde oluşan ve tümörle radyolojik olarak benzer özellikler gösteren sahte tümörlerin bilgisayar destekli yeni bir yöntemle teşhisi</w:t>
      </w:r>
      <w:r w:rsidR="004832B1">
        <w:t>,</w:t>
      </w:r>
      <w:r w:rsidRPr="00484ECA">
        <w:t xml:space="preserve"> birçok açıdan zorunlu bir gereklilik olmaktadır. Günümüzde bu amaçla kullanılan önemli tekniklerden birisi</w:t>
      </w:r>
      <w:r w:rsidR="004832B1">
        <w:t>,</w:t>
      </w:r>
      <w:r w:rsidRPr="00484ECA">
        <w:t xml:space="preserve"> MRS spektrum sinyalleri kullan</w:t>
      </w:r>
      <w:r w:rsidR="004832B1">
        <w:t>ıl</w:t>
      </w:r>
      <w:r w:rsidRPr="00484ECA">
        <w:t>arak beyinde oluşan sahte tümörlerin belirlenmesidir.</w:t>
      </w:r>
      <w:r w:rsidR="004832B1">
        <w:t xml:space="preserve"> </w:t>
      </w:r>
      <w:r w:rsidRPr="00484ECA">
        <w:t>Abse, damar tıkanıklığı, MS, ödem gibi sahte tümörler ve beyin tümörleri MRS spektrum sinyalinin ppm frekans değerlerinde metabolitlerin oluşturduğu pik değerlerinde farklı davranışlar göstermektedir. Örnek olarak</w:t>
      </w:r>
      <w:r w:rsidR="004832B1">
        <w:t>,</w:t>
      </w:r>
      <w:r w:rsidRPr="00484ECA">
        <w:t xml:space="preserve"> tümör varlığında genellikle NAA pikinde düşme, Cho pikinde yükselme gibi karakteristik değişiklikler izlenmektedir. </w:t>
      </w:r>
      <w:r w:rsidR="004832B1" w:rsidRPr="00484ECA">
        <w:t>Fakat</w:t>
      </w:r>
      <w:r w:rsidRPr="00484ECA">
        <w:t xml:space="preserve"> sahte tümörlerde bu değişiklikler görülmez ve sinyalde </w:t>
      </w:r>
      <w:r w:rsidR="0022282C" w:rsidRPr="00484ECA">
        <w:t xml:space="preserve">periyodik olarak </w:t>
      </w:r>
      <w:r w:rsidRPr="00484ECA">
        <w:t>aynı değişiklikleri gösterme durumu yoktur. Bu çalışmada da sahte tümörler ve beyin tümörlerinin birbirinden ayrımı için MRS sinyalleri kullan</w:t>
      </w:r>
      <w:r w:rsidR="004832B1">
        <w:t>ıl</w:t>
      </w:r>
      <w:r w:rsidRPr="00484ECA">
        <w:t>arak bilgisayar destekli yeni bir yöntem önerilmektedir.</w:t>
      </w:r>
    </w:p>
    <w:p w:rsidR="009663D5" w:rsidRPr="00484ECA" w:rsidRDefault="009663D5" w:rsidP="00484ECA">
      <w:pPr>
        <w:spacing w:line="360" w:lineRule="auto"/>
        <w:jc w:val="both"/>
      </w:pPr>
    </w:p>
    <w:p w:rsidR="00484ECA" w:rsidRDefault="00484ECA" w:rsidP="00484ECA">
      <w:pPr>
        <w:spacing w:line="360" w:lineRule="auto"/>
        <w:jc w:val="both"/>
      </w:pPr>
      <w:r w:rsidRPr="00484ECA">
        <w:lastRenderedPageBreak/>
        <w:t>Sahte tümörler ile beyin tümörünün MRS spektrum verileri ile ayrımının yapılması için Ab</w:t>
      </w:r>
      <w:r w:rsidR="005C150A">
        <w:t>s</w:t>
      </w:r>
      <w:r w:rsidRPr="00484ECA">
        <w:t>cess</w:t>
      </w:r>
      <w:r w:rsidR="005C150A">
        <w:t xml:space="preserve"> (abse)</w:t>
      </w:r>
      <w:r w:rsidRPr="00484ECA">
        <w:t xml:space="preserve"> ve GI</w:t>
      </w:r>
      <w:r w:rsidR="00975AB5">
        <w:t xml:space="preserve"> </w:t>
      </w:r>
      <w:r w:rsidRPr="00484ECA">
        <w:t>(pilo</w:t>
      </w:r>
      <w:r w:rsidR="00D00C72">
        <w:t>sitik astrositom</w:t>
      </w:r>
      <w:r w:rsidRPr="00484ECA">
        <w:t>), GII</w:t>
      </w:r>
      <w:r w:rsidR="00975AB5">
        <w:t xml:space="preserve"> </w:t>
      </w:r>
      <w:r w:rsidR="00D00C72">
        <w:t>(diffüz astrositom</w:t>
      </w:r>
      <w:r w:rsidRPr="00484ECA">
        <w:t>), GIII</w:t>
      </w:r>
      <w:r w:rsidR="00975AB5">
        <w:t xml:space="preserve"> </w:t>
      </w:r>
      <w:r w:rsidR="00D00C72">
        <w:t>(anaplastik astrositom</w:t>
      </w:r>
      <w:r w:rsidRPr="00484ECA">
        <w:t>) ve GIV</w:t>
      </w:r>
      <w:r w:rsidR="00975AB5">
        <w:t xml:space="preserve"> </w:t>
      </w:r>
      <w:r w:rsidRPr="00484ECA">
        <w:t>(</w:t>
      </w:r>
      <w:r w:rsidR="00D00C72">
        <w:t>GBM</w:t>
      </w:r>
      <w:r w:rsidRPr="00484ECA">
        <w:t>) evreli astrositom beyin tümörlerinin sınıflandırılması sağlanmıştır. Bu amaçla iki farklı test işlemi gerçekleştirilmiştir. Test işlemlerinde öncelikle ab</w:t>
      </w:r>
      <w:r w:rsidR="005C150A">
        <w:t>s</w:t>
      </w:r>
      <w:r w:rsidR="00C822A2">
        <w:t>e</w:t>
      </w:r>
      <w:r w:rsidRPr="00484ECA">
        <w:t xml:space="preserve"> hastalığı olan sahte tümörlü beyin dokusuna ait MRS sinyali alınarak NSA algoritması ile eğitim kümesi olarak belirlenmiştir. Daha sonraki sinyaller ise </w:t>
      </w:r>
      <w:proofErr w:type="gramStart"/>
      <w:r w:rsidRPr="00484ECA">
        <w:t>optimum</w:t>
      </w:r>
      <w:proofErr w:type="gramEnd"/>
      <w:r w:rsidRPr="00484ECA">
        <w:t xml:space="preserve"> </w:t>
      </w:r>
      <w:r w:rsidR="008F7352">
        <w:t>dedektör</w:t>
      </w:r>
      <w:r w:rsidRPr="00484ECA">
        <w:t xml:space="preserve"> kümesi ile test sinyali olarak kullanılmıştır. Sinyaldeki anormal durumlar tespit edildikten sonra bu çalışmada önerilen özellik çıkarım yöntemi ile sinyalin sınıflandırılması için özelliklerinin çıkarımı gerçekleştirilmiştir. </w:t>
      </w:r>
      <w:fldSimple w:instr=" REF _Ref408004689 ">
        <w:r w:rsidR="009872A3">
          <w:t xml:space="preserve">Şekil </w:t>
        </w:r>
        <w:r w:rsidR="009872A3">
          <w:rPr>
            <w:noProof/>
          </w:rPr>
          <w:t>5</w:t>
        </w:r>
        <w:r w:rsidR="009872A3">
          <w:t>.</w:t>
        </w:r>
        <w:r w:rsidR="009872A3">
          <w:rPr>
            <w:noProof/>
          </w:rPr>
          <w:t>19</w:t>
        </w:r>
      </w:fldSimple>
      <w:r w:rsidR="008B3A3A">
        <w:t>'</w:t>
      </w:r>
      <w:r w:rsidRPr="00484ECA">
        <w:t>de gerçekleştirilen sistemde ab</w:t>
      </w:r>
      <w:r w:rsidR="00537536">
        <w:t>s</w:t>
      </w:r>
      <w:r w:rsidRPr="00484ECA">
        <w:t xml:space="preserve">cess hastalıklı bir beyin dokusuna </w:t>
      </w:r>
      <w:r w:rsidR="00537536">
        <w:t xml:space="preserve">ait eğitim sinyali ve </w:t>
      </w:r>
      <w:r w:rsidR="00C822A2" w:rsidRPr="00484ECA">
        <w:t>GIII</w:t>
      </w:r>
      <w:r w:rsidR="00C822A2">
        <w:t xml:space="preserve"> evreli </w:t>
      </w:r>
      <w:r w:rsidR="00537536">
        <w:t>Anaplastik</w:t>
      </w:r>
      <w:r w:rsidRPr="00484ECA">
        <w:t xml:space="preserve"> Astro</w:t>
      </w:r>
      <w:r w:rsidR="00537536">
        <w:t>sitom</w:t>
      </w:r>
      <w:r w:rsidRPr="00484ECA">
        <w:t xml:space="preserve"> bir beyin tümörüne sahip hastaya ait test MRS sinyallerinin </w:t>
      </w:r>
      <w:proofErr w:type="gramStart"/>
      <w:r w:rsidRPr="00484ECA">
        <w:t>optimum</w:t>
      </w:r>
      <w:proofErr w:type="gramEnd"/>
      <w:r w:rsidRPr="00484ECA">
        <w:t xml:space="preserve"> </w:t>
      </w:r>
      <w:r w:rsidR="008F7352">
        <w:t>dedektör</w:t>
      </w:r>
      <w:r w:rsidRPr="00484ECA">
        <w:t xml:space="preserve"> kümesi ile çizdirilmiş biçimleri görülmektedir. Şekilde mavi renk ile gösterilen sinyal eğitim sinyalini, kırmızı renk ile gösterilen sinyal test sinyalini ve küçük renkli noktalar ise </w:t>
      </w:r>
      <w:proofErr w:type="gramStart"/>
      <w:r w:rsidRPr="00484ECA">
        <w:t>optimum</w:t>
      </w:r>
      <w:proofErr w:type="gramEnd"/>
      <w:r w:rsidRPr="00484ECA">
        <w:t xml:space="preserve"> </w:t>
      </w:r>
      <w:r w:rsidR="008F7352">
        <w:t>dedektör</w:t>
      </w:r>
      <w:r w:rsidRPr="00484ECA">
        <w:t xml:space="preserve"> kümesinin örüntülerini göstermektedir.</w:t>
      </w:r>
    </w:p>
    <w:p w:rsidR="00331102" w:rsidRDefault="00331102" w:rsidP="00484ECA">
      <w:pPr>
        <w:spacing w:line="360" w:lineRule="auto"/>
        <w:jc w:val="both"/>
      </w:pPr>
    </w:p>
    <w:p w:rsidR="00484ECA" w:rsidRPr="00484ECA" w:rsidRDefault="000F2274" w:rsidP="00CC7EA8">
      <w:pPr>
        <w:spacing w:line="360" w:lineRule="auto"/>
        <w:jc w:val="center"/>
      </w:pPr>
      <w:r>
        <w:rPr>
          <w:noProof/>
        </w:rPr>
        <w:drawing>
          <wp:inline distT="0" distB="0" distL="0" distR="0">
            <wp:extent cx="5219700" cy="2719682"/>
            <wp:effectExtent l="19050" t="0" r="0" b="0"/>
            <wp:docPr id="310" name="Resim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srcRect/>
                    <a:stretch>
                      <a:fillRect/>
                    </a:stretch>
                  </pic:blipFill>
                  <pic:spPr bwMode="auto">
                    <a:xfrm>
                      <a:off x="0" y="0"/>
                      <a:ext cx="5219700" cy="2719682"/>
                    </a:xfrm>
                    <a:prstGeom prst="rect">
                      <a:avLst/>
                    </a:prstGeom>
                    <a:noFill/>
                    <a:ln w="9525">
                      <a:noFill/>
                      <a:miter lim="800000"/>
                      <a:headEnd/>
                      <a:tailEnd/>
                    </a:ln>
                  </pic:spPr>
                </pic:pic>
              </a:graphicData>
            </a:graphic>
          </wp:inline>
        </w:drawing>
      </w:r>
    </w:p>
    <w:p w:rsidR="00484ECA" w:rsidRPr="00484ECA" w:rsidRDefault="003C52D9" w:rsidP="00AA40E7">
      <w:pPr>
        <w:pStyle w:val="ResimYazs"/>
        <w:spacing w:line="360" w:lineRule="auto"/>
      </w:pPr>
      <w:bookmarkStart w:id="569" w:name="_Ref408004689"/>
      <w:bookmarkStart w:id="570" w:name="_Toc411849805"/>
      <w:bookmarkStart w:id="571" w:name="_Toc411852980"/>
      <w:r>
        <w:t xml:space="preserve">Şekil </w:t>
      </w:r>
      <w:fldSimple w:instr=" STYLEREF 1 \s ">
        <w:r w:rsidR="009872A3">
          <w:rPr>
            <w:noProof/>
          </w:rPr>
          <w:t>5</w:t>
        </w:r>
      </w:fldSimple>
      <w:r w:rsidR="00244721">
        <w:t>.</w:t>
      </w:r>
      <w:fldSimple w:instr=" SEQ Şekil \* ARABIC \s 1 ">
        <w:r w:rsidR="009872A3">
          <w:rPr>
            <w:noProof/>
          </w:rPr>
          <w:t>19</w:t>
        </w:r>
      </w:fldSimple>
      <w:bookmarkEnd w:id="569"/>
      <w:r>
        <w:t xml:space="preserve">. </w:t>
      </w:r>
      <w:bookmarkStart w:id="572" w:name="OLE_LINK60"/>
      <w:bookmarkStart w:id="573" w:name="OLE_LINK61"/>
      <w:r w:rsidR="00706937">
        <w:t>S</w:t>
      </w:r>
      <w:r w:rsidR="00706937" w:rsidRPr="00BB67BE">
        <w:t xml:space="preserve">ahte tümör </w:t>
      </w:r>
      <w:r w:rsidR="00706937">
        <w:t>tespiti için</w:t>
      </w:r>
      <w:bookmarkEnd w:id="572"/>
      <w:bookmarkEnd w:id="573"/>
      <w:r w:rsidR="00706937">
        <w:t xml:space="preserve"> </w:t>
      </w:r>
      <w:r w:rsidR="00370F6B">
        <w:t>a</w:t>
      </w:r>
      <w:r w:rsidRPr="00BB67BE">
        <w:t>b</w:t>
      </w:r>
      <w:r w:rsidR="00706937">
        <w:t>s</w:t>
      </w:r>
      <w:r w:rsidR="00C822A2">
        <w:t>e</w:t>
      </w:r>
      <w:r w:rsidRPr="00BB67BE">
        <w:t xml:space="preserve"> ve GIII evreli astrositom MRS eğitim ve test sinyalleri</w:t>
      </w:r>
      <w:bookmarkEnd w:id="570"/>
      <w:bookmarkEnd w:id="571"/>
    </w:p>
    <w:p w:rsidR="009663D5" w:rsidRDefault="009663D5" w:rsidP="00484ECA">
      <w:pPr>
        <w:spacing w:line="360" w:lineRule="auto"/>
        <w:jc w:val="both"/>
      </w:pPr>
    </w:p>
    <w:p w:rsidR="00484ECA" w:rsidRDefault="00BC1C52" w:rsidP="00484ECA">
      <w:pPr>
        <w:spacing w:line="360" w:lineRule="auto"/>
        <w:jc w:val="both"/>
      </w:pPr>
      <w:fldSimple w:instr=" REF _Ref408004689 ">
        <w:r w:rsidR="009872A3">
          <w:t xml:space="preserve">Şekil </w:t>
        </w:r>
        <w:r w:rsidR="009872A3">
          <w:rPr>
            <w:noProof/>
          </w:rPr>
          <w:t>5</w:t>
        </w:r>
        <w:r w:rsidR="009872A3">
          <w:t>.</w:t>
        </w:r>
        <w:r w:rsidR="009872A3">
          <w:rPr>
            <w:noProof/>
          </w:rPr>
          <w:t>19</w:t>
        </w:r>
      </w:fldSimple>
      <w:r w:rsidR="008B3A3A">
        <w:t>'</w:t>
      </w:r>
      <w:r w:rsidR="00484ECA" w:rsidRPr="00484ECA">
        <w:t>de görüldüğü gibi, eğitim için kullanılan mavi renkle gösterilmiş ab</w:t>
      </w:r>
      <w:r w:rsidR="00975AB5">
        <w:t>s</w:t>
      </w:r>
      <w:r w:rsidR="004832B1">
        <w:t>e</w:t>
      </w:r>
      <w:r w:rsidR="00484ECA" w:rsidRPr="00484ECA">
        <w:t xml:space="preserve"> sahte tümörüne sahip bir hastaya ait MRS sinyali ile test için k</w:t>
      </w:r>
      <w:r w:rsidR="00EF7109">
        <w:t>ullanılan GIII evreli Anaplastik A</w:t>
      </w:r>
      <w:r w:rsidR="00484ECA" w:rsidRPr="00484ECA">
        <w:t>stro</w:t>
      </w:r>
      <w:r w:rsidR="00EF7109">
        <w:t>sitom</w:t>
      </w:r>
      <w:r w:rsidR="00484ECA" w:rsidRPr="00484ECA">
        <w:t xml:space="preserve"> beyin tümörüne sahip bir hastanın MRS sinyali arasında bazı değişiklikler görülmektedir. Bunlardan en önemlileri, ab</w:t>
      </w:r>
      <w:r w:rsidR="00EF7109">
        <w:t>s</w:t>
      </w:r>
      <w:r w:rsidR="00484ECA" w:rsidRPr="00484ECA">
        <w:t xml:space="preserve">cess sahte tümör sinyalinde </w:t>
      </w:r>
      <w:proofErr w:type="gramStart"/>
      <w:r w:rsidR="00484ECA" w:rsidRPr="00484ECA">
        <w:lastRenderedPageBreak/>
        <w:t>1.3</w:t>
      </w:r>
      <w:proofErr w:type="gramEnd"/>
      <w:r w:rsidR="00484ECA" w:rsidRPr="00484ECA">
        <w:t xml:space="preserve"> ppm - 1.4 ppm frekans aralıklarında Lac</w:t>
      </w:r>
      <w:r w:rsidR="00847A17">
        <w:t xml:space="preserve"> </w:t>
      </w:r>
      <w:r w:rsidR="00484ECA" w:rsidRPr="00484ECA">
        <w:t>+</w:t>
      </w:r>
      <w:r w:rsidR="00847A17">
        <w:t xml:space="preserve"> </w:t>
      </w:r>
      <w:r w:rsidR="00484ECA" w:rsidRPr="00484ECA">
        <w:t xml:space="preserve">Lip piklerinde aşırı bir yükselme; GIII evreli test sinyalinde yaklaşık 3.56 ppm frekans değerinde </w:t>
      </w:r>
      <w:bookmarkStart w:id="574" w:name="OLE_LINK186"/>
      <w:bookmarkStart w:id="575" w:name="OLE_LINK187"/>
      <w:r w:rsidR="00484ECA" w:rsidRPr="00484ECA">
        <w:t>Cho pikinde</w:t>
      </w:r>
      <w:bookmarkEnd w:id="574"/>
      <w:bookmarkEnd w:id="575"/>
      <w:r w:rsidR="00484ECA" w:rsidRPr="00484ECA">
        <w:t xml:space="preserve"> ve 3.02 ppm frekans değerinde </w:t>
      </w:r>
      <w:r w:rsidR="00AB5381">
        <w:t>Cr</w:t>
      </w:r>
      <w:r w:rsidR="00484ECA" w:rsidRPr="00484ECA">
        <w:t xml:space="preserve"> pikinde ise yükselme görülmektedir. Sahte tümöre ait MRS sinyalleri ile GIII evreli astrositom beyin tümörüne ait MRS sinyallerinin bazı parametrelerinin karşılaştırılması </w:t>
      </w:r>
      <w:fldSimple w:instr=" REF _Ref408004740 ">
        <w:r w:rsidR="009872A3">
          <w:t xml:space="preserve">Tablo </w:t>
        </w:r>
        <w:r w:rsidR="009872A3">
          <w:rPr>
            <w:noProof/>
          </w:rPr>
          <w:t>5</w:t>
        </w:r>
        <w:r w:rsidR="009872A3">
          <w:t>.</w:t>
        </w:r>
        <w:r w:rsidR="009872A3">
          <w:rPr>
            <w:noProof/>
          </w:rPr>
          <w:t>20</w:t>
        </w:r>
      </w:fldSimple>
      <w:r w:rsidR="008B3A3A">
        <w:t>'</w:t>
      </w:r>
      <w:r w:rsidR="00484ECA" w:rsidRPr="00484ECA">
        <w:t>de sunulmuştur.</w:t>
      </w:r>
    </w:p>
    <w:p w:rsidR="00EF7109" w:rsidRDefault="00EF7109" w:rsidP="00484ECA">
      <w:pPr>
        <w:spacing w:line="360" w:lineRule="auto"/>
        <w:jc w:val="both"/>
      </w:pPr>
    </w:p>
    <w:p w:rsidR="00EF7109" w:rsidRPr="003C52D9" w:rsidRDefault="00EF7109" w:rsidP="00E727F2">
      <w:pPr>
        <w:pStyle w:val="Tabloyazs"/>
        <w:ind w:left="993" w:hanging="1134"/>
        <w:jc w:val="both"/>
      </w:pPr>
      <w:bookmarkStart w:id="576" w:name="_Ref408004740"/>
      <w:bookmarkStart w:id="577" w:name="_Toc411849841"/>
      <w:bookmarkStart w:id="578" w:name="_Toc411853416"/>
      <w:r>
        <w:t xml:space="preserve">Tablo </w:t>
      </w:r>
      <w:fldSimple w:instr=" STYLEREF 1 \s ">
        <w:r w:rsidR="009872A3">
          <w:rPr>
            <w:noProof/>
          </w:rPr>
          <w:t>5</w:t>
        </w:r>
      </w:fldSimple>
      <w:r>
        <w:t>.</w:t>
      </w:r>
      <w:fldSimple w:instr=" SEQ Tablo \* ARABIC \s 1 ">
        <w:r w:rsidR="009872A3">
          <w:rPr>
            <w:noProof/>
          </w:rPr>
          <w:t>20</w:t>
        </w:r>
      </w:fldSimple>
      <w:bookmarkEnd w:id="576"/>
      <w:r>
        <w:t xml:space="preserve">. </w:t>
      </w:r>
      <w:r w:rsidR="00E727F2">
        <w:t>S</w:t>
      </w:r>
      <w:r w:rsidR="00E727F2" w:rsidRPr="00BB67BE">
        <w:t xml:space="preserve">ahte tümör </w:t>
      </w:r>
      <w:r w:rsidR="00E727F2">
        <w:t>tespitinde</w:t>
      </w:r>
      <w:r w:rsidR="00E727F2" w:rsidRPr="00BB67BE">
        <w:t xml:space="preserve"> </w:t>
      </w:r>
      <w:r w:rsidR="00370F6B">
        <w:t>abse</w:t>
      </w:r>
      <w:r w:rsidRPr="00BB67BE">
        <w:t xml:space="preserve"> ve GIII evreli astrositom </w:t>
      </w:r>
      <w:r>
        <w:t xml:space="preserve">için </w:t>
      </w:r>
      <w:r w:rsidRPr="00267E4B">
        <w:t>ortalama parametre değişimleri</w:t>
      </w:r>
      <w:bookmarkEnd w:id="577"/>
      <w:bookmarkEnd w:id="578"/>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tblPr>
      <w:tblGrid>
        <w:gridCol w:w="2775"/>
        <w:gridCol w:w="2478"/>
        <w:gridCol w:w="2693"/>
      </w:tblGrid>
      <w:tr w:rsidR="00EF7109" w:rsidRPr="003C52D9" w:rsidTr="001B2920">
        <w:trPr>
          <w:trHeight w:val="580"/>
          <w:jc w:val="center"/>
        </w:trPr>
        <w:tc>
          <w:tcPr>
            <w:tcW w:w="2775" w:type="dxa"/>
            <w:tcBorders>
              <w:top w:val="single" w:sz="4" w:space="0" w:color="auto"/>
            </w:tcBorders>
            <w:shd w:val="clear" w:color="auto" w:fill="D9D9D9" w:themeFill="background1" w:themeFillShade="D9"/>
            <w:vAlign w:val="center"/>
          </w:tcPr>
          <w:p w:rsidR="00EF7109" w:rsidRPr="003C52D9" w:rsidRDefault="00EF7109" w:rsidP="00B7103F">
            <w:pPr>
              <w:spacing w:line="360" w:lineRule="auto"/>
              <w:jc w:val="both"/>
              <w:rPr>
                <w:b/>
                <w:sz w:val="20"/>
                <w:szCs w:val="20"/>
              </w:rPr>
            </w:pPr>
            <w:bookmarkStart w:id="579" w:name="OLE_LINK184"/>
            <w:bookmarkStart w:id="580" w:name="OLE_LINK185"/>
            <w:r w:rsidRPr="003C52D9">
              <w:rPr>
                <w:b/>
                <w:sz w:val="20"/>
                <w:szCs w:val="20"/>
              </w:rPr>
              <w:t>Parametre</w:t>
            </w:r>
          </w:p>
        </w:tc>
        <w:tc>
          <w:tcPr>
            <w:tcW w:w="2478" w:type="dxa"/>
            <w:tcBorders>
              <w:top w:val="single" w:sz="4" w:space="0" w:color="auto"/>
            </w:tcBorders>
            <w:shd w:val="clear" w:color="auto" w:fill="D9D9D9" w:themeFill="background1" w:themeFillShade="D9"/>
            <w:vAlign w:val="center"/>
          </w:tcPr>
          <w:p w:rsidR="00EF7109" w:rsidRPr="003C52D9" w:rsidRDefault="00EF7109" w:rsidP="00D85EAF">
            <w:pPr>
              <w:spacing w:line="360" w:lineRule="auto"/>
              <w:jc w:val="both"/>
              <w:rPr>
                <w:b/>
                <w:sz w:val="20"/>
                <w:szCs w:val="20"/>
              </w:rPr>
            </w:pPr>
            <w:r w:rsidRPr="003C52D9">
              <w:rPr>
                <w:b/>
                <w:sz w:val="20"/>
                <w:szCs w:val="20"/>
              </w:rPr>
              <w:t>Sahte tümör</w:t>
            </w:r>
            <w:r w:rsidR="008F4D7E">
              <w:rPr>
                <w:b/>
                <w:sz w:val="20"/>
                <w:szCs w:val="20"/>
              </w:rPr>
              <w:t xml:space="preserve"> </w:t>
            </w:r>
            <w:r w:rsidRPr="003C52D9">
              <w:rPr>
                <w:b/>
                <w:sz w:val="20"/>
                <w:szCs w:val="20"/>
              </w:rPr>
              <w:t>(ab</w:t>
            </w:r>
            <w:r w:rsidR="00975AB5">
              <w:rPr>
                <w:b/>
                <w:sz w:val="20"/>
                <w:szCs w:val="20"/>
              </w:rPr>
              <w:t>s</w:t>
            </w:r>
            <w:r w:rsidR="00D85EAF">
              <w:rPr>
                <w:b/>
                <w:sz w:val="20"/>
                <w:szCs w:val="20"/>
              </w:rPr>
              <w:t>e</w:t>
            </w:r>
            <w:r w:rsidRPr="003C52D9">
              <w:rPr>
                <w:b/>
                <w:sz w:val="20"/>
                <w:szCs w:val="20"/>
              </w:rPr>
              <w:t>)</w:t>
            </w:r>
          </w:p>
        </w:tc>
        <w:tc>
          <w:tcPr>
            <w:tcW w:w="2693" w:type="dxa"/>
            <w:tcBorders>
              <w:top w:val="single" w:sz="4" w:space="0" w:color="auto"/>
            </w:tcBorders>
            <w:shd w:val="clear" w:color="auto" w:fill="D9D9D9" w:themeFill="background1" w:themeFillShade="D9"/>
            <w:vAlign w:val="center"/>
          </w:tcPr>
          <w:p w:rsidR="00EF7109" w:rsidRPr="003C52D9" w:rsidRDefault="00D85EAF" w:rsidP="00AA7194">
            <w:pPr>
              <w:spacing w:line="360" w:lineRule="auto"/>
              <w:rPr>
                <w:b/>
                <w:sz w:val="20"/>
                <w:szCs w:val="20"/>
              </w:rPr>
            </w:pPr>
            <w:r>
              <w:rPr>
                <w:b/>
                <w:sz w:val="20"/>
                <w:szCs w:val="20"/>
              </w:rPr>
              <w:t>GI, GII, GIII ve GIV e</w:t>
            </w:r>
            <w:r w:rsidR="00EF7109" w:rsidRPr="003C52D9">
              <w:rPr>
                <w:b/>
                <w:sz w:val="20"/>
                <w:szCs w:val="20"/>
              </w:rPr>
              <w:t>vreli astrositom tümörler</w:t>
            </w:r>
          </w:p>
        </w:tc>
      </w:tr>
      <w:tr w:rsidR="00EF7109" w:rsidRPr="003C52D9" w:rsidTr="001B2920">
        <w:trPr>
          <w:trHeight w:val="455"/>
          <w:jc w:val="center"/>
        </w:trPr>
        <w:tc>
          <w:tcPr>
            <w:tcW w:w="2775" w:type="dxa"/>
            <w:tcBorders>
              <w:top w:val="single" w:sz="4" w:space="0" w:color="auto"/>
            </w:tcBorders>
            <w:shd w:val="clear" w:color="auto" w:fill="D9D9D9" w:themeFill="background1" w:themeFillShade="D9"/>
          </w:tcPr>
          <w:p w:rsidR="00EF7109" w:rsidRPr="003C52D9" w:rsidRDefault="00B82B2C" w:rsidP="00B7103F">
            <w:pPr>
              <w:spacing w:line="360" w:lineRule="auto"/>
              <w:jc w:val="both"/>
              <w:rPr>
                <w:sz w:val="20"/>
                <w:szCs w:val="20"/>
              </w:rPr>
            </w:pPr>
            <w:r>
              <w:rPr>
                <w:sz w:val="20"/>
                <w:szCs w:val="20"/>
              </w:rPr>
              <w:t>NAA/</w:t>
            </w:r>
            <w:r w:rsidR="00AB5381">
              <w:rPr>
                <w:sz w:val="20"/>
                <w:szCs w:val="20"/>
              </w:rPr>
              <w:t>Cr</w:t>
            </w:r>
          </w:p>
        </w:tc>
        <w:tc>
          <w:tcPr>
            <w:tcW w:w="2478" w:type="dxa"/>
            <w:tcBorders>
              <w:top w:val="single" w:sz="4" w:space="0" w:color="auto"/>
            </w:tcBorders>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1.78±0.94</w:t>
            </w:r>
          </w:p>
        </w:tc>
        <w:tc>
          <w:tcPr>
            <w:tcW w:w="2693" w:type="dxa"/>
            <w:tcBorders>
              <w:top w:val="single" w:sz="4" w:space="0" w:color="auto"/>
            </w:tcBorders>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0.95±0.38</w:t>
            </w:r>
          </w:p>
        </w:tc>
      </w:tr>
      <w:tr w:rsidR="00EF7109" w:rsidRPr="003C52D9" w:rsidTr="001B2920">
        <w:trPr>
          <w:trHeight w:val="455"/>
          <w:jc w:val="center"/>
        </w:trPr>
        <w:tc>
          <w:tcPr>
            <w:tcW w:w="2775" w:type="dxa"/>
            <w:shd w:val="clear" w:color="auto" w:fill="D9D9D9" w:themeFill="background1" w:themeFillShade="D9"/>
          </w:tcPr>
          <w:p w:rsidR="00EF7109" w:rsidRPr="003C52D9" w:rsidRDefault="00B82B2C" w:rsidP="00B7103F">
            <w:pPr>
              <w:spacing w:line="360" w:lineRule="auto"/>
              <w:jc w:val="both"/>
              <w:rPr>
                <w:sz w:val="20"/>
                <w:szCs w:val="20"/>
              </w:rPr>
            </w:pPr>
            <w:r>
              <w:rPr>
                <w:sz w:val="20"/>
                <w:szCs w:val="20"/>
              </w:rPr>
              <w:t>Cho/</w:t>
            </w:r>
            <w:r w:rsidR="00AB5381">
              <w:rPr>
                <w:sz w:val="20"/>
                <w:szCs w:val="20"/>
              </w:rPr>
              <w:t>Cr</w:t>
            </w:r>
          </w:p>
        </w:tc>
        <w:tc>
          <w:tcPr>
            <w:tcW w:w="2478" w:type="dxa"/>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1.44±0.26</w:t>
            </w:r>
          </w:p>
        </w:tc>
        <w:tc>
          <w:tcPr>
            <w:tcW w:w="2693" w:type="dxa"/>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2.73±0.35</w:t>
            </w:r>
          </w:p>
        </w:tc>
      </w:tr>
      <w:tr w:rsidR="00EF7109" w:rsidRPr="003C52D9" w:rsidTr="001B2920">
        <w:trPr>
          <w:trHeight w:val="455"/>
          <w:jc w:val="center"/>
        </w:trPr>
        <w:tc>
          <w:tcPr>
            <w:tcW w:w="2775" w:type="dxa"/>
            <w:shd w:val="clear" w:color="auto" w:fill="D9D9D9" w:themeFill="background1" w:themeFillShade="D9"/>
          </w:tcPr>
          <w:p w:rsidR="00EF7109" w:rsidRPr="003C52D9" w:rsidRDefault="00B82B2C" w:rsidP="00B7103F">
            <w:pPr>
              <w:spacing w:line="360" w:lineRule="auto"/>
              <w:jc w:val="both"/>
              <w:rPr>
                <w:sz w:val="20"/>
                <w:szCs w:val="20"/>
              </w:rPr>
            </w:pPr>
            <w:r>
              <w:rPr>
                <w:sz w:val="20"/>
                <w:szCs w:val="20"/>
              </w:rPr>
              <w:t>Cho/</w:t>
            </w:r>
            <w:r w:rsidR="00EF7109" w:rsidRPr="003C52D9">
              <w:rPr>
                <w:sz w:val="20"/>
                <w:szCs w:val="20"/>
              </w:rPr>
              <w:t>NAA</w:t>
            </w:r>
          </w:p>
        </w:tc>
        <w:tc>
          <w:tcPr>
            <w:tcW w:w="2478" w:type="dxa"/>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2.67±1.87</w:t>
            </w:r>
          </w:p>
        </w:tc>
        <w:tc>
          <w:tcPr>
            <w:tcW w:w="2693" w:type="dxa"/>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3.56±1.13</w:t>
            </w:r>
          </w:p>
        </w:tc>
      </w:tr>
      <w:tr w:rsidR="00EF7109" w:rsidRPr="003C52D9" w:rsidTr="001B2920">
        <w:trPr>
          <w:trHeight w:val="455"/>
          <w:jc w:val="center"/>
        </w:trPr>
        <w:tc>
          <w:tcPr>
            <w:tcW w:w="2775" w:type="dxa"/>
            <w:shd w:val="clear" w:color="auto" w:fill="D9D9D9" w:themeFill="background1" w:themeFillShade="D9"/>
          </w:tcPr>
          <w:p w:rsidR="00EF7109" w:rsidRPr="003C52D9" w:rsidRDefault="00B82B2C" w:rsidP="00B7103F">
            <w:pPr>
              <w:spacing w:line="360" w:lineRule="auto"/>
              <w:jc w:val="both"/>
              <w:rPr>
                <w:sz w:val="20"/>
                <w:szCs w:val="20"/>
              </w:rPr>
            </w:pPr>
            <w:r>
              <w:rPr>
                <w:sz w:val="20"/>
                <w:szCs w:val="20"/>
              </w:rPr>
              <w:t>Lac/</w:t>
            </w:r>
            <w:r w:rsidR="00AB5381">
              <w:rPr>
                <w:sz w:val="20"/>
                <w:szCs w:val="20"/>
              </w:rPr>
              <w:t>Cr</w:t>
            </w:r>
          </w:p>
        </w:tc>
        <w:tc>
          <w:tcPr>
            <w:tcW w:w="2478" w:type="dxa"/>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15.87±4.98</w:t>
            </w:r>
          </w:p>
        </w:tc>
        <w:tc>
          <w:tcPr>
            <w:tcW w:w="2693" w:type="dxa"/>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3.80±2.13</w:t>
            </w:r>
          </w:p>
        </w:tc>
      </w:tr>
      <w:tr w:rsidR="00EF7109" w:rsidRPr="003C52D9" w:rsidTr="001B2920">
        <w:trPr>
          <w:trHeight w:val="455"/>
          <w:jc w:val="center"/>
        </w:trPr>
        <w:tc>
          <w:tcPr>
            <w:tcW w:w="2775" w:type="dxa"/>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 xml:space="preserve">Aktifleşen </w:t>
            </w:r>
            <w:r w:rsidR="008F7352">
              <w:rPr>
                <w:sz w:val="20"/>
                <w:szCs w:val="20"/>
              </w:rPr>
              <w:t>dedektör</w:t>
            </w:r>
            <w:r w:rsidRPr="003C52D9">
              <w:rPr>
                <w:sz w:val="20"/>
                <w:szCs w:val="20"/>
              </w:rPr>
              <w:t xml:space="preserve"> sayısı</w:t>
            </w:r>
          </w:p>
        </w:tc>
        <w:tc>
          <w:tcPr>
            <w:tcW w:w="2478" w:type="dxa"/>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9.91±1.56</w:t>
            </w:r>
          </w:p>
        </w:tc>
        <w:tc>
          <w:tcPr>
            <w:tcW w:w="2693" w:type="dxa"/>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21.70±2.87</w:t>
            </w:r>
          </w:p>
        </w:tc>
      </w:tr>
      <w:tr w:rsidR="00EF7109" w:rsidRPr="003C52D9" w:rsidTr="001B2920">
        <w:trPr>
          <w:trHeight w:val="455"/>
          <w:jc w:val="center"/>
        </w:trPr>
        <w:tc>
          <w:tcPr>
            <w:tcW w:w="2775" w:type="dxa"/>
            <w:tcBorders>
              <w:bottom w:val="single" w:sz="4" w:space="0" w:color="auto"/>
            </w:tcBorders>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Hata oranı</w:t>
            </w:r>
          </w:p>
        </w:tc>
        <w:tc>
          <w:tcPr>
            <w:tcW w:w="2478" w:type="dxa"/>
            <w:tcBorders>
              <w:bottom w:val="single" w:sz="4" w:space="0" w:color="auto"/>
            </w:tcBorders>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4.93±0.96</w:t>
            </w:r>
          </w:p>
        </w:tc>
        <w:tc>
          <w:tcPr>
            <w:tcW w:w="2693" w:type="dxa"/>
            <w:tcBorders>
              <w:bottom w:val="single" w:sz="4" w:space="0" w:color="auto"/>
            </w:tcBorders>
            <w:shd w:val="clear" w:color="auto" w:fill="D9D9D9" w:themeFill="background1" w:themeFillShade="D9"/>
          </w:tcPr>
          <w:p w:rsidR="00EF7109" w:rsidRPr="003C52D9" w:rsidRDefault="00EF7109" w:rsidP="00B7103F">
            <w:pPr>
              <w:spacing w:line="360" w:lineRule="auto"/>
              <w:jc w:val="both"/>
              <w:rPr>
                <w:sz w:val="20"/>
                <w:szCs w:val="20"/>
              </w:rPr>
            </w:pPr>
            <w:r w:rsidRPr="003C52D9">
              <w:rPr>
                <w:sz w:val="20"/>
                <w:szCs w:val="20"/>
              </w:rPr>
              <w:t>10.80±1.54</w:t>
            </w:r>
          </w:p>
        </w:tc>
      </w:tr>
      <w:bookmarkEnd w:id="579"/>
      <w:bookmarkEnd w:id="580"/>
    </w:tbl>
    <w:p w:rsidR="00EF7109" w:rsidRPr="0067370D" w:rsidRDefault="00EF7109" w:rsidP="00484ECA">
      <w:pPr>
        <w:spacing w:line="360" w:lineRule="auto"/>
        <w:jc w:val="both"/>
        <w:rPr>
          <w:sz w:val="28"/>
          <w:szCs w:val="28"/>
        </w:rPr>
      </w:pPr>
    </w:p>
    <w:p w:rsidR="00331102" w:rsidRDefault="00BC1C52" w:rsidP="00331102">
      <w:pPr>
        <w:spacing w:line="360" w:lineRule="auto"/>
        <w:jc w:val="both"/>
      </w:pPr>
      <w:fldSimple w:instr=" REF _Ref408004740 ">
        <w:r w:rsidR="009872A3">
          <w:t xml:space="preserve">Tablo </w:t>
        </w:r>
        <w:r w:rsidR="009872A3">
          <w:rPr>
            <w:noProof/>
          </w:rPr>
          <w:t>5</w:t>
        </w:r>
        <w:r w:rsidR="009872A3">
          <w:t>.</w:t>
        </w:r>
        <w:r w:rsidR="009872A3">
          <w:rPr>
            <w:noProof/>
          </w:rPr>
          <w:t>20</w:t>
        </w:r>
      </w:fldSimple>
      <w:r w:rsidR="008B3A3A">
        <w:t>'</w:t>
      </w:r>
      <w:r w:rsidR="00331102" w:rsidRPr="00484ECA">
        <w:t>den de görüldüğü gibi, astrositom bey</w:t>
      </w:r>
      <w:r w:rsidR="00ED3A11">
        <w:t>in tümörlerinde, sahte tümörler</w:t>
      </w:r>
      <w:r w:rsidR="00331102" w:rsidRPr="00484ECA">
        <w:t xml:space="preserve">e göre ortalama aktifleşen </w:t>
      </w:r>
      <w:r w:rsidR="008F7352">
        <w:t>dedektör</w:t>
      </w:r>
      <w:r w:rsidR="00331102" w:rsidRPr="00484ECA">
        <w:t xml:space="preserve"> sayısı ve ortalama hata oranları</w:t>
      </w:r>
      <w:r w:rsidR="00ED3A11">
        <w:t xml:space="preserve"> yaklaşık olarak iki katı</w:t>
      </w:r>
      <w:r w:rsidR="00331102" w:rsidRPr="00484ECA">
        <w:t xml:space="preserve"> yükselmiştir. Diğer taraftan, tümör hakkında belirleyici bilgiler sunabilen bazı metabolitlerin oranlarında da önemli değişiklikler görülmektedir. </w:t>
      </w:r>
      <w:fldSimple w:instr=" REF _Ref408004740 ">
        <w:r w:rsidR="009872A3">
          <w:t xml:space="preserve">Tablo </w:t>
        </w:r>
        <w:r w:rsidR="009872A3">
          <w:rPr>
            <w:noProof/>
          </w:rPr>
          <w:t>5</w:t>
        </w:r>
        <w:r w:rsidR="009872A3">
          <w:t>.</w:t>
        </w:r>
        <w:r w:rsidR="009872A3">
          <w:rPr>
            <w:noProof/>
          </w:rPr>
          <w:t>20</w:t>
        </w:r>
      </w:fldSimple>
      <w:r w:rsidR="008B3A3A">
        <w:t>'de</w:t>
      </w:r>
      <w:r w:rsidR="00AB5381">
        <w:t xml:space="preserve"> görüldüğü gibi NAA/Cr oranında azalma, Cho/Cr</w:t>
      </w:r>
      <w:r w:rsidR="00331102" w:rsidRPr="00484ECA">
        <w:t xml:space="preserve"> oranında artma, Cho/NAA oranında artma ve Lac</w:t>
      </w:r>
      <w:r w:rsidR="00AB5381">
        <w:t>/Cr</w:t>
      </w:r>
      <w:r w:rsidR="00331102" w:rsidRPr="00484ECA">
        <w:t xml:space="preserve"> oranında azalma görülmektedir.</w:t>
      </w:r>
    </w:p>
    <w:p w:rsidR="00484ECA" w:rsidRPr="00484ECA" w:rsidRDefault="00484ECA" w:rsidP="00484ECA">
      <w:pPr>
        <w:spacing w:line="360" w:lineRule="auto"/>
        <w:jc w:val="both"/>
      </w:pPr>
    </w:p>
    <w:p w:rsidR="00484ECA" w:rsidRDefault="00484ECA" w:rsidP="00484ECA">
      <w:pPr>
        <w:spacing w:line="360" w:lineRule="auto"/>
        <w:jc w:val="both"/>
      </w:pPr>
      <w:r w:rsidRPr="00484ECA">
        <w:t>Sahte tümör</w:t>
      </w:r>
      <w:r w:rsidR="00FC6836">
        <w:t xml:space="preserve"> </w:t>
      </w:r>
      <w:r w:rsidRPr="00484ECA">
        <w:t>(ab</w:t>
      </w:r>
      <w:r w:rsidR="00E727F2">
        <w:t>s</w:t>
      </w:r>
      <w:r w:rsidR="00ED3A11">
        <w:t>e</w:t>
      </w:r>
      <w:r w:rsidRPr="00484ECA">
        <w:t xml:space="preserve">) ile GI, GII, GIII ve GIV evreli astrositom beyin tümörlerinin birbirinden ayrımı ile beyin tümörlerinin evrelemesi için yine iki farklı test işlemi yürütülmüştür. İlk test işleminde herhangi bir özellik çıkarımı yapılmadan, MRS sinyal spektrumundaki 190 </w:t>
      </w:r>
      <w:r w:rsidR="00B67444">
        <w:t>verinin</w:t>
      </w:r>
      <w:r w:rsidRPr="00484ECA">
        <w:t xml:space="preserve"> tamamı kullanılarak sınıflandırma işlemi gerçekleştirilmiştir. Sınıflandırma işleminde PNN, k-NN, Bayes, LDA ve SVM yöntemlerinin her birisinin başarı</w:t>
      </w:r>
      <w:r w:rsidR="0022282C">
        <w:t>mı</w:t>
      </w:r>
      <w:r w:rsidRPr="00484ECA">
        <w:t xml:space="preserve"> ölçülmüştür. Her bir sınıflandırma metodunda, elde edilen </w:t>
      </w:r>
      <w:r w:rsidR="00525AC0">
        <w:t>eşleştirme matrisi</w:t>
      </w:r>
      <w:r w:rsidRPr="00484ECA">
        <w:t xml:space="preserve"> sonuçları </w:t>
      </w:r>
      <w:fldSimple w:instr=" REF _Ref408004822 ">
        <w:r w:rsidR="009872A3">
          <w:t xml:space="preserve">Tablo </w:t>
        </w:r>
        <w:r w:rsidR="009872A3">
          <w:rPr>
            <w:noProof/>
          </w:rPr>
          <w:t>5</w:t>
        </w:r>
        <w:r w:rsidR="009872A3">
          <w:t>.</w:t>
        </w:r>
        <w:r w:rsidR="009872A3">
          <w:rPr>
            <w:noProof/>
          </w:rPr>
          <w:t>21</w:t>
        </w:r>
      </w:fldSimple>
      <w:r w:rsidR="008B3A3A">
        <w:t>'</w:t>
      </w:r>
      <w:r w:rsidRPr="00484ECA">
        <w:t>de gösterilmiştir. Sınıflandırma işleminde sahte tümör için 19 örnek, astrositomlar için ise 45 örnek alınarak</w:t>
      </w:r>
      <w:r w:rsidR="00ED3A11">
        <w:t>,</w:t>
      </w:r>
      <w:r w:rsidRPr="00484ECA">
        <w:t xml:space="preserve"> toplamda 64 örnek MRS sinyal örüntüsü üzerinde test işlemi gerçekleştirilmiştir.</w:t>
      </w:r>
    </w:p>
    <w:p w:rsidR="009663D5" w:rsidRPr="00484ECA" w:rsidRDefault="009663D5" w:rsidP="00484ECA">
      <w:pPr>
        <w:spacing w:line="360" w:lineRule="auto"/>
        <w:jc w:val="both"/>
      </w:pPr>
    </w:p>
    <w:p w:rsidR="00554AB4" w:rsidRPr="00AA40E7" w:rsidRDefault="00554AB4" w:rsidP="00E06906">
      <w:pPr>
        <w:pStyle w:val="Tabloyazs"/>
        <w:spacing w:after="120" w:line="240" w:lineRule="auto"/>
        <w:ind w:left="992" w:hanging="992"/>
        <w:jc w:val="both"/>
      </w:pPr>
      <w:bookmarkStart w:id="581" w:name="_Ref408004822"/>
      <w:bookmarkStart w:id="582" w:name="_Toc411849842"/>
      <w:bookmarkStart w:id="583" w:name="_Toc411853417"/>
      <w:r>
        <w:lastRenderedPageBreak/>
        <w:t xml:space="preserve">Tablo </w:t>
      </w:r>
      <w:fldSimple w:instr=" STYLEREF 1 \s ">
        <w:r w:rsidR="009872A3">
          <w:rPr>
            <w:noProof/>
          </w:rPr>
          <w:t>5</w:t>
        </w:r>
      </w:fldSimple>
      <w:r w:rsidR="0078751A">
        <w:t>.</w:t>
      </w:r>
      <w:fldSimple w:instr=" SEQ Tablo \* ARABIC \s 1 ">
        <w:r w:rsidR="009872A3">
          <w:rPr>
            <w:noProof/>
          </w:rPr>
          <w:t>21</w:t>
        </w:r>
      </w:fldSimple>
      <w:bookmarkEnd w:id="581"/>
      <w:r>
        <w:t xml:space="preserve">. </w:t>
      </w:r>
      <w:r w:rsidR="00E727F2">
        <w:t>S</w:t>
      </w:r>
      <w:r w:rsidR="00E727F2" w:rsidRPr="00BB67BE">
        <w:t xml:space="preserve">ahte tümör </w:t>
      </w:r>
      <w:r w:rsidR="00E727F2">
        <w:t>tespitinde</w:t>
      </w:r>
      <w:r w:rsidR="00E727F2" w:rsidRPr="00BB67BE">
        <w:t xml:space="preserve"> </w:t>
      </w:r>
      <w:r w:rsidR="00370F6B">
        <w:t>abse</w:t>
      </w:r>
      <w:r w:rsidR="00FD0BAF" w:rsidRPr="00BB67BE">
        <w:t xml:space="preserve"> </w:t>
      </w:r>
      <w:r w:rsidR="002374EB">
        <w:t>ile</w:t>
      </w:r>
      <w:r w:rsidR="00FD0BAF" w:rsidRPr="00BB67BE">
        <w:t xml:space="preserve"> </w:t>
      </w:r>
      <w:r w:rsidR="002374EB">
        <w:t xml:space="preserve">GI, GII, </w:t>
      </w:r>
      <w:r w:rsidR="00FD0BAF" w:rsidRPr="00BB67BE">
        <w:t xml:space="preserve">GIII </w:t>
      </w:r>
      <w:r w:rsidR="002374EB">
        <w:t xml:space="preserve">ve GIV </w:t>
      </w:r>
      <w:r w:rsidR="00FD0BAF" w:rsidRPr="00BB67BE">
        <w:t xml:space="preserve">evreli astrositom </w:t>
      </w:r>
      <w:r w:rsidR="00FD0BAF">
        <w:t xml:space="preserve">için </w:t>
      </w:r>
      <w:r w:rsidR="00E727F2">
        <w:t>MRS sinyalleri</w:t>
      </w:r>
      <w:r w:rsidRPr="000A11A7">
        <w:t>nin tüm noktalarına göre yapılan sınıflandırma sonuçları</w:t>
      </w:r>
      <w:bookmarkEnd w:id="582"/>
      <w:bookmarkEnd w:id="583"/>
    </w:p>
    <w:tbl>
      <w:tblPr>
        <w:tblW w:w="7801" w:type="dxa"/>
        <w:jc w:val="center"/>
        <w:shd w:val="clear" w:color="auto" w:fill="D9D9D9" w:themeFill="background1" w:themeFillShade="D9"/>
        <w:tblLayout w:type="fixed"/>
        <w:tblLook w:val="04A0"/>
      </w:tblPr>
      <w:tblGrid>
        <w:gridCol w:w="1946"/>
        <w:gridCol w:w="1769"/>
        <w:gridCol w:w="1178"/>
        <w:gridCol w:w="1071"/>
        <w:gridCol w:w="1097"/>
        <w:gridCol w:w="740"/>
      </w:tblGrid>
      <w:tr w:rsidR="004153E4" w:rsidRPr="003E29D8" w:rsidTr="001B2920">
        <w:trPr>
          <w:trHeight w:val="563"/>
          <w:jc w:val="center"/>
        </w:trPr>
        <w:tc>
          <w:tcPr>
            <w:tcW w:w="1946"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4153E4" w:rsidRPr="00513ED8" w:rsidRDefault="004153E4" w:rsidP="00ED1180">
            <w:pPr>
              <w:spacing w:line="360" w:lineRule="auto"/>
              <w:jc w:val="both"/>
              <w:rPr>
                <w:b/>
                <w:sz w:val="20"/>
                <w:szCs w:val="20"/>
              </w:rPr>
            </w:pPr>
            <w:bookmarkStart w:id="584" w:name="OLE_LINK188"/>
            <w:bookmarkStart w:id="585" w:name="OLE_LINK189"/>
            <w:r>
              <w:rPr>
                <w:b/>
                <w:sz w:val="20"/>
                <w:szCs w:val="20"/>
              </w:rPr>
              <w:t>Özellik sayısı</w:t>
            </w:r>
          </w:p>
        </w:tc>
        <w:tc>
          <w:tcPr>
            <w:tcW w:w="1769"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4153E4" w:rsidRPr="00513ED8" w:rsidRDefault="008F2057" w:rsidP="00ED1180">
            <w:pPr>
              <w:spacing w:line="360" w:lineRule="auto"/>
              <w:jc w:val="both"/>
              <w:rPr>
                <w:b/>
                <w:sz w:val="20"/>
                <w:szCs w:val="20"/>
              </w:rPr>
            </w:pPr>
            <w:r>
              <w:rPr>
                <w:b/>
                <w:sz w:val="20"/>
                <w:szCs w:val="20"/>
              </w:rPr>
              <w:t>Yöntem</w:t>
            </w:r>
          </w:p>
        </w:tc>
        <w:tc>
          <w:tcPr>
            <w:tcW w:w="4086" w:type="dxa"/>
            <w:gridSpan w:val="4"/>
            <w:tcBorders>
              <w:top w:val="single" w:sz="4" w:space="0" w:color="auto"/>
              <w:left w:val="nil"/>
              <w:bottom w:val="nil"/>
              <w:right w:val="nil"/>
            </w:tcBorders>
            <w:shd w:val="clear" w:color="auto" w:fill="D9D9D9" w:themeFill="background1" w:themeFillShade="D9"/>
            <w:vAlign w:val="center"/>
            <w:hideMark/>
          </w:tcPr>
          <w:p w:rsidR="004153E4" w:rsidRPr="003E29D8" w:rsidRDefault="005400A2" w:rsidP="004153E4">
            <w:pPr>
              <w:spacing w:line="360" w:lineRule="auto"/>
              <w:jc w:val="center"/>
              <w:rPr>
                <w:b/>
                <w:sz w:val="20"/>
                <w:szCs w:val="20"/>
              </w:rPr>
            </w:pPr>
            <w:r>
              <w:rPr>
                <w:b/>
                <w:sz w:val="20"/>
                <w:szCs w:val="20"/>
              </w:rPr>
              <w:t>Eşleştirme</w:t>
            </w:r>
            <w:r w:rsidR="004153E4">
              <w:rPr>
                <w:b/>
                <w:sz w:val="20"/>
                <w:szCs w:val="20"/>
              </w:rPr>
              <w:t xml:space="preserve"> matrisi</w:t>
            </w:r>
          </w:p>
        </w:tc>
      </w:tr>
      <w:tr w:rsidR="00484ECA" w:rsidRPr="003E29D8" w:rsidTr="001B2920">
        <w:trPr>
          <w:trHeight w:val="98"/>
          <w:jc w:val="center"/>
        </w:trPr>
        <w:tc>
          <w:tcPr>
            <w:tcW w:w="1946"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b/>
                <w:sz w:val="20"/>
                <w:szCs w:val="20"/>
              </w:rPr>
            </w:pPr>
          </w:p>
        </w:tc>
        <w:tc>
          <w:tcPr>
            <w:tcW w:w="1769"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b/>
                <w:sz w:val="20"/>
                <w:szCs w:val="20"/>
              </w:rPr>
            </w:pPr>
          </w:p>
        </w:tc>
        <w:tc>
          <w:tcPr>
            <w:tcW w:w="1178" w:type="dxa"/>
            <w:tcBorders>
              <w:top w:val="nil"/>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b/>
                <w:sz w:val="20"/>
                <w:szCs w:val="20"/>
              </w:rPr>
            </w:pPr>
            <w:r w:rsidRPr="003E29D8">
              <w:rPr>
                <w:b/>
                <w:sz w:val="20"/>
                <w:szCs w:val="20"/>
              </w:rPr>
              <w:t>TP</w:t>
            </w:r>
          </w:p>
        </w:tc>
        <w:tc>
          <w:tcPr>
            <w:tcW w:w="1071" w:type="dxa"/>
            <w:tcBorders>
              <w:top w:val="nil"/>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b/>
                <w:sz w:val="20"/>
                <w:szCs w:val="20"/>
              </w:rPr>
            </w:pPr>
            <w:r w:rsidRPr="003E29D8">
              <w:rPr>
                <w:b/>
                <w:sz w:val="20"/>
                <w:szCs w:val="20"/>
              </w:rPr>
              <w:t>FP</w:t>
            </w:r>
          </w:p>
        </w:tc>
        <w:tc>
          <w:tcPr>
            <w:tcW w:w="1097" w:type="dxa"/>
            <w:tcBorders>
              <w:top w:val="nil"/>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b/>
                <w:sz w:val="20"/>
                <w:szCs w:val="20"/>
              </w:rPr>
            </w:pPr>
            <w:r w:rsidRPr="003E29D8">
              <w:rPr>
                <w:b/>
                <w:sz w:val="20"/>
                <w:szCs w:val="20"/>
              </w:rPr>
              <w:t>FN</w:t>
            </w:r>
          </w:p>
        </w:tc>
        <w:tc>
          <w:tcPr>
            <w:tcW w:w="740" w:type="dxa"/>
            <w:tcBorders>
              <w:top w:val="nil"/>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b/>
                <w:sz w:val="20"/>
                <w:szCs w:val="20"/>
              </w:rPr>
            </w:pPr>
            <w:r w:rsidRPr="003E29D8">
              <w:rPr>
                <w:b/>
                <w:sz w:val="20"/>
                <w:szCs w:val="20"/>
              </w:rPr>
              <w:t>TN</w:t>
            </w:r>
          </w:p>
        </w:tc>
      </w:tr>
      <w:tr w:rsidR="00484ECA" w:rsidRPr="003E29D8" w:rsidTr="001B2920">
        <w:trPr>
          <w:trHeight w:val="505"/>
          <w:jc w:val="center"/>
        </w:trPr>
        <w:tc>
          <w:tcPr>
            <w:tcW w:w="1946" w:type="dxa"/>
            <w:tcBorders>
              <w:top w:val="single" w:sz="4" w:space="0" w:color="auto"/>
              <w:left w:val="nil"/>
              <w:bottom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190</w:t>
            </w:r>
          </w:p>
        </w:tc>
        <w:tc>
          <w:tcPr>
            <w:tcW w:w="1769" w:type="dxa"/>
            <w:tcBorders>
              <w:top w:val="single" w:sz="4" w:space="0" w:color="auto"/>
              <w:left w:val="nil"/>
              <w:bottom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Bayes</w:t>
            </w:r>
          </w:p>
        </w:tc>
        <w:tc>
          <w:tcPr>
            <w:tcW w:w="1178" w:type="dxa"/>
            <w:tcBorders>
              <w:top w:val="single" w:sz="4" w:space="0" w:color="auto"/>
              <w:left w:val="nil"/>
              <w:bottom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18</w:t>
            </w:r>
          </w:p>
        </w:tc>
        <w:tc>
          <w:tcPr>
            <w:tcW w:w="1071" w:type="dxa"/>
            <w:tcBorders>
              <w:top w:val="single" w:sz="4" w:space="0" w:color="auto"/>
              <w:left w:val="nil"/>
              <w:bottom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6</w:t>
            </w:r>
          </w:p>
        </w:tc>
        <w:tc>
          <w:tcPr>
            <w:tcW w:w="1097" w:type="dxa"/>
            <w:tcBorders>
              <w:top w:val="single" w:sz="4" w:space="0" w:color="auto"/>
              <w:left w:val="nil"/>
              <w:bottom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w:t>
            </w:r>
          </w:p>
        </w:tc>
        <w:tc>
          <w:tcPr>
            <w:tcW w:w="740" w:type="dxa"/>
            <w:tcBorders>
              <w:top w:val="single" w:sz="4" w:space="0" w:color="auto"/>
              <w:left w:val="nil"/>
              <w:bottom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39</w:t>
            </w:r>
          </w:p>
        </w:tc>
      </w:tr>
      <w:tr w:rsidR="00484ECA" w:rsidRPr="003E29D8" w:rsidTr="001B2920">
        <w:trPr>
          <w:trHeight w:val="505"/>
          <w:jc w:val="center"/>
        </w:trPr>
        <w:tc>
          <w:tcPr>
            <w:tcW w:w="1946"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190</w:t>
            </w:r>
          </w:p>
        </w:tc>
        <w:tc>
          <w:tcPr>
            <w:tcW w:w="1769"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proofErr w:type="gramStart"/>
            <w:r w:rsidRPr="003E29D8">
              <w:rPr>
                <w:sz w:val="20"/>
                <w:szCs w:val="20"/>
              </w:rPr>
              <w:t>k</w:t>
            </w:r>
            <w:proofErr w:type="gramEnd"/>
            <w:r w:rsidRPr="003E29D8">
              <w:rPr>
                <w:sz w:val="20"/>
                <w:szCs w:val="20"/>
              </w:rPr>
              <w:t>-NN</w:t>
            </w:r>
          </w:p>
        </w:tc>
        <w:tc>
          <w:tcPr>
            <w:tcW w:w="1178"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14</w:t>
            </w:r>
          </w:p>
        </w:tc>
        <w:tc>
          <w:tcPr>
            <w:tcW w:w="1071"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2</w:t>
            </w:r>
          </w:p>
        </w:tc>
        <w:tc>
          <w:tcPr>
            <w:tcW w:w="1097"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5</w:t>
            </w:r>
          </w:p>
        </w:tc>
        <w:tc>
          <w:tcPr>
            <w:tcW w:w="740"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43</w:t>
            </w:r>
          </w:p>
        </w:tc>
      </w:tr>
      <w:tr w:rsidR="00484ECA" w:rsidRPr="003E29D8" w:rsidTr="001B2920">
        <w:trPr>
          <w:trHeight w:val="522"/>
          <w:jc w:val="center"/>
        </w:trPr>
        <w:tc>
          <w:tcPr>
            <w:tcW w:w="1946"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190</w:t>
            </w:r>
          </w:p>
        </w:tc>
        <w:tc>
          <w:tcPr>
            <w:tcW w:w="1769"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PNN</w:t>
            </w:r>
          </w:p>
        </w:tc>
        <w:tc>
          <w:tcPr>
            <w:tcW w:w="1178"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19</w:t>
            </w:r>
          </w:p>
        </w:tc>
        <w:tc>
          <w:tcPr>
            <w:tcW w:w="1071"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14</w:t>
            </w:r>
          </w:p>
        </w:tc>
        <w:tc>
          <w:tcPr>
            <w:tcW w:w="1097"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0</w:t>
            </w:r>
          </w:p>
        </w:tc>
        <w:tc>
          <w:tcPr>
            <w:tcW w:w="740"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31</w:t>
            </w:r>
          </w:p>
        </w:tc>
      </w:tr>
      <w:tr w:rsidR="00484ECA" w:rsidRPr="003E29D8" w:rsidTr="001B2920">
        <w:trPr>
          <w:trHeight w:val="530"/>
          <w:jc w:val="center"/>
        </w:trPr>
        <w:tc>
          <w:tcPr>
            <w:tcW w:w="1946" w:type="dxa"/>
            <w:tcBorders>
              <w:top w:val="nil"/>
              <w:left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190</w:t>
            </w:r>
          </w:p>
        </w:tc>
        <w:tc>
          <w:tcPr>
            <w:tcW w:w="1769" w:type="dxa"/>
            <w:tcBorders>
              <w:top w:val="nil"/>
              <w:left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SVM</w:t>
            </w:r>
          </w:p>
        </w:tc>
        <w:tc>
          <w:tcPr>
            <w:tcW w:w="1178" w:type="dxa"/>
            <w:tcBorders>
              <w:top w:val="nil"/>
              <w:left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18</w:t>
            </w:r>
          </w:p>
        </w:tc>
        <w:tc>
          <w:tcPr>
            <w:tcW w:w="1071" w:type="dxa"/>
            <w:tcBorders>
              <w:top w:val="nil"/>
              <w:left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5</w:t>
            </w:r>
          </w:p>
        </w:tc>
        <w:tc>
          <w:tcPr>
            <w:tcW w:w="1097" w:type="dxa"/>
            <w:tcBorders>
              <w:top w:val="nil"/>
              <w:left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w:t>
            </w:r>
          </w:p>
        </w:tc>
        <w:tc>
          <w:tcPr>
            <w:tcW w:w="740" w:type="dxa"/>
            <w:tcBorders>
              <w:top w:val="nil"/>
              <w:left w:val="nil"/>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40</w:t>
            </w:r>
          </w:p>
        </w:tc>
      </w:tr>
      <w:tr w:rsidR="00484ECA" w:rsidRPr="003E29D8" w:rsidTr="001B2920">
        <w:trPr>
          <w:trHeight w:val="530"/>
          <w:jc w:val="center"/>
        </w:trPr>
        <w:tc>
          <w:tcPr>
            <w:tcW w:w="1946" w:type="dxa"/>
            <w:tcBorders>
              <w:top w:val="nil"/>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190</w:t>
            </w:r>
          </w:p>
        </w:tc>
        <w:tc>
          <w:tcPr>
            <w:tcW w:w="1769" w:type="dxa"/>
            <w:tcBorders>
              <w:top w:val="nil"/>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LDA</w:t>
            </w:r>
          </w:p>
        </w:tc>
        <w:tc>
          <w:tcPr>
            <w:tcW w:w="1178" w:type="dxa"/>
            <w:tcBorders>
              <w:top w:val="nil"/>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18</w:t>
            </w:r>
          </w:p>
        </w:tc>
        <w:tc>
          <w:tcPr>
            <w:tcW w:w="1071" w:type="dxa"/>
            <w:tcBorders>
              <w:top w:val="nil"/>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8</w:t>
            </w:r>
          </w:p>
        </w:tc>
        <w:tc>
          <w:tcPr>
            <w:tcW w:w="1097" w:type="dxa"/>
            <w:tcBorders>
              <w:top w:val="nil"/>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w:t>
            </w:r>
          </w:p>
        </w:tc>
        <w:tc>
          <w:tcPr>
            <w:tcW w:w="740" w:type="dxa"/>
            <w:tcBorders>
              <w:top w:val="nil"/>
              <w:left w:val="nil"/>
              <w:bottom w:val="single" w:sz="4" w:space="0" w:color="auto"/>
              <w:right w:val="nil"/>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37</w:t>
            </w:r>
          </w:p>
        </w:tc>
      </w:tr>
      <w:bookmarkEnd w:id="584"/>
      <w:bookmarkEnd w:id="585"/>
    </w:tbl>
    <w:p w:rsidR="00484ECA" w:rsidRPr="0067370D" w:rsidRDefault="00484ECA" w:rsidP="00484ECA">
      <w:pPr>
        <w:spacing w:line="360" w:lineRule="auto"/>
        <w:jc w:val="both"/>
        <w:rPr>
          <w:sz w:val="28"/>
          <w:szCs w:val="28"/>
        </w:rPr>
      </w:pPr>
    </w:p>
    <w:p w:rsidR="00484ECA" w:rsidRDefault="00BC1C52" w:rsidP="00484ECA">
      <w:pPr>
        <w:spacing w:line="360" w:lineRule="auto"/>
        <w:jc w:val="both"/>
      </w:pPr>
      <w:fldSimple w:instr=" REF _Ref408004822 ">
        <w:r w:rsidR="009872A3">
          <w:t xml:space="preserve">Tablo </w:t>
        </w:r>
        <w:r w:rsidR="009872A3">
          <w:rPr>
            <w:noProof/>
          </w:rPr>
          <w:t>5</w:t>
        </w:r>
        <w:r w:rsidR="009872A3">
          <w:t>.</w:t>
        </w:r>
        <w:r w:rsidR="009872A3">
          <w:rPr>
            <w:noProof/>
          </w:rPr>
          <w:t>21</w:t>
        </w:r>
      </w:fldSimple>
      <w:r w:rsidR="00484ECA" w:rsidRPr="00484ECA">
        <w:t xml:space="preserve"> incelendiğinde, MRS sinyalinin tamamı kullanılarak yapılan test işlemlerinde en başarılı sınıflandırma sonuçlarının SVM yöntemleri ile elde edildiği görülmektedir. Bu sınıflandırma metotları </w:t>
      </w:r>
      <w:proofErr w:type="gramStart"/>
      <w:r w:rsidR="00484ECA" w:rsidRPr="00484ECA">
        <w:t>ile</w:t>
      </w:r>
      <w:r w:rsidR="008C1423">
        <w:t>,</w:t>
      </w:r>
      <w:proofErr w:type="gramEnd"/>
      <w:r w:rsidR="00484ECA" w:rsidRPr="00484ECA">
        <w:t xml:space="preserve"> toplamda 64 vakanın 58 tanesi başarılı olarak sınıfl</w:t>
      </w:r>
      <w:r w:rsidR="00FD0BAF">
        <w:t>andırılmıştır.</w:t>
      </w:r>
      <w:r w:rsidR="00484ECA" w:rsidRPr="00484ECA">
        <w:t xml:space="preserve"> Bayes ve k-NN yöntemleri ile 64 vakanın 57 tanesi başarılı olarak ayrılmıştır. En düşük sınıflandırma başarısı PNN yöntemi </w:t>
      </w:r>
      <w:proofErr w:type="gramStart"/>
      <w:r w:rsidR="00484ECA" w:rsidRPr="00484ECA">
        <w:t>ile</w:t>
      </w:r>
      <w:r w:rsidR="008C1423">
        <w:t>,</w:t>
      </w:r>
      <w:proofErr w:type="gramEnd"/>
      <w:r w:rsidR="00484ECA" w:rsidRPr="00484ECA">
        <w:t xml:space="preserve"> 64 vakada 54 tanesinin doğru olarak sınıflandırılması ile elde edilmiştir. Genel olarak bakıldığında</w:t>
      </w:r>
      <w:r w:rsidR="008C1423">
        <w:t>,</w:t>
      </w:r>
      <w:r w:rsidR="00484ECA" w:rsidRPr="00484ECA">
        <w:t xml:space="preserve"> bir MRS sinyalindeki tüm noktalara göre yapılan sınıflandırma sonuçlarının istenilen düzeylerde olmadığı görülmektedir.</w:t>
      </w:r>
    </w:p>
    <w:p w:rsidR="009663D5" w:rsidRPr="00484ECA" w:rsidRDefault="009663D5" w:rsidP="00484ECA">
      <w:pPr>
        <w:spacing w:line="360" w:lineRule="auto"/>
        <w:jc w:val="both"/>
      </w:pPr>
    </w:p>
    <w:p w:rsidR="00484ECA" w:rsidRDefault="00484ECA" w:rsidP="00484ECA">
      <w:pPr>
        <w:spacing w:line="360" w:lineRule="auto"/>
        <w:jc w:val="both"/>
      </w:pPr>
      <w:r w:rsidRPr="00484ECA">
        <w:t xml:space="preserve">Tüm noktalara göre sınıflandırma işleminde </w:t>
      </w:r>
      <w:fldSimple w:instr=" REF _Ref408004822 ">
        <w:r w:rsidR="009872A3">
          <w:t xml:space="preserve">Tablo </w:t>
        </w:r>
        <w:r w:rsidR="009872A3">
          <w:rPr>
            <w:noProof/>
          </w:rPr>
          <w:t>5</w:t>
        </w:r>
        <w:r w:rsidR="009872A3">
          <w:t>.</w:t>
        </w:r>
        <w:r w:rsidR="009872A3">
          <w:rPr>
            <w:noProof/>
          </w:rPr>
          <w:t>21</w:t>
        </w:r>
      </w:fldSimple>
      <w:r w:rsidR="008B3A3A">
        <w:t>'</w:t>
      </w:r>
      <w:r w:rsidRPr="00484ECA">
        <w:t xml:space="preserve">deki sonuçlara göre elde edilen performans ölçümü verileri ise </w:t>
      </w:r>
      <w:fldSimple w:instr=" REF _Ref408004888 ">
        <w:r w:rsidR="009872A3">
          <w:t xml:space="preserve">Tablo </w:t>
        </w:r>
        <w:r w:rsidR="009872A3">
          <w:rPr>
            <w:noProof/>
          </w:rPr>
          <w:t>5</w:t>
        </w:r>
        <w:r w:rsidR="009872A3">
          <w:t>.</w:t>
        </w:r>
        <w:r w:rsidR="009872A3">
          <w:rPr>
            <w:noProof/>
          </w:rPr>
          <w:t>22</w:t>
        </w:r>
      </w:fldSimple>
      <w:r w:rsidR="008B3A3A">
        <w:t>'</w:t>
      </w:r>
      <w:r w:rsidRPr="00484ECA">
        <w:t xml:space="preserve">de gösterilmiştir. </w:t>
      </w:r>
      <w:r w:rsidR="00571398" w:rsidRPr="00484ECA">
        <w:t>ACC, SEN, SPE, PDV ve NDV</w:t>
      </w:r>
      <w:r w:rsidRPr="00484ECA">
        <w:t xml:space="preserve"> performans </w:t>
      </w:r>
      <w:proofErr w:type="gramStart"/>
      <w:r w:rsidRPr="00484ECA">
        <w:t>kriterleri</w:t>
      </w:r>
      <w:proofErr w:type="gramEnd"/>
      <w:r w:rsidRPr="00484ECA">
        <w:t xml:space="preserve"> sonuçları tablodan görülebilir.</w:t>
      </w:r>
    </w:p>
    <w:p w:rsidR="00117A31" w:rsidRDefault="00117A31">
      <w:r>
        <w:br w:type="page"/>
      </w:r>
    </w:p>
    <w:p w:rsidR="003E29D8" w:rsidRPr="003E29D8" w:rsidRDefault="003E29D8" w:rsidP="00E06906">
      <w:pPr>
        <w:pStyle w:val="Tabloyazs"/>
        <w:spacing w:after="120" w:line="240" w:lineRule="auto"/>
        <w:ind w:left="992" w:hanging="992"/>
        <w:jc w:val="both"/>
      </w:pPr>
      <w:bookmarkStart w:id="586" w:name="_Ref408004888"/>
      <w:bookmarkStart w:id="587" w:name="_Toc411849843"/>
      <w:bookmarkStart w:id="588" w:name="_Toc411853418"/>
      <w:r>
        <w:lastRenderedPageBreak/>
        <w:t xml:space="preserve">Tablo </w:t>
      </w:r>
      <w:fldSimple w:instr=" STYLEREF 1 \s ">
        <w:r w:rsidR="009872A3">
          <w:rPr>
            <w:noProof/>
          </w:rPr>
          <w:t>5</w:t>
        </w:r>
      </w:fldSimple>
      <w:r w:rsidR="0078751A">
        <w:t>.</w:t>
      </w:r>
      <w:fldSimple w:instr=" SEQ Tablo \* ARABIC \s 1 ">
        <w:r w:rsidR="009872A3">
          <w:rPr>
            <w:noProof/>
          </w:rPr>
          <w:t>22</w:t>
        </w:r>
      </w:fldSimple>
      <w:bookmarkEnd w:id="586"/>
      <w:r>
        <w:t xml:space="preserve">. </w:t>
      </w:r>
      <w:r w:rsidR="00E727F2">
        <w:t>S</w:t>
      </w:r>
      <w:r w:rsidR="00E727F2" w:rsidRPr="00BB67BE">
        <w:t xml:space="preserve">ahte tümör </w:t>
      </w:r>
      <w:r w:rsidR="00E727F2">
        <w:t>tespitinde</w:t>
      </w:r>
      <w:r w:rsidR="00E727F2" w:rsidRPr="00BB67BE">
        <w:t xml:space="preserve"> </w:t>
      </w:r>
      <w:r w:rsidR="000D6B1D">
        <w:t>a</w:t>
      </w:r>
      <w:r w:rsidR="00FD0BAF" w:rsidRPr="00BB67BE">
        <w:t>b</w:t>
      </w:r>
      <w:r w:rsidR="00E727F2">
        <w:t>s</w:t>
      </w:r>
      <w:r w:rsidR="000D6B1D">
        <w:t xml:space="preserve">e </w:t>
      </w:r>
      <w:r w:rsidR="002374EB">
        <w:t>ile</w:t>
      </w:r>
      <w:r w:rsidR="00FD0BAF" w:rsidRPr="00BB67BE">
        <w:t xml:space="preserve"> </w:t>
      </w:r>
      <w:r w:rsidR="002374EB">
        <w:t xml:space="preserve">GI, GII, </w:t>
      </w:r>
      <w:r w:rsidR="002374EB" w:rsidRPr="00BB67BE">
        <w:t xml:space="preserve">GIII </w:t>
      </w:r>
      <w:r w:rsidR="002374EB">
        <w:t xml:space="preserve">ve GIV </w:t>
      </w:r>
      <w:r w:rsidR="00FD0BAF" w:rsidRPr="00BB67BE">
        <w:t xml:space="preserve">evreli astrositom </w:t>
      </w:r>
      <w:r w:rsidR="00FD0BAF">
        <w:t xml:space="preserve">için </w:t>
      </w:r>
      <w:r w:rsidR="00E727F2">
        <w:t>MRS sinyalleri</w:t>
      </w:r>
      <w:r w:rsidRPr="002B5130">
        <w:t>nin tüm noktalarına göre yapılan sınıflandırma sonuçlarının performans karşılaştırmaları</w:t>
      </w:r>
      <w:bookmarkEnd w:id="587"/>
      <w:bookmarkEnd w:id="588"/>
    </w:p>
    <w:tbl>
      <w:tblPr>
        <w:tblW w:w="7959" w:type="dxa"/>
        <w:jc w:val="center"/>
        <w:tblInd w:w="297" w:type="dxa"/>
        <w:shd w:val="clear" w:color="auto" w:fill="D9D9D9" w:themeFill="background1" w:themeFillShade="D9"/>
        <w:tblLayout w:type="fixed"/>
        <w:tblLook w:val="04A0"/>
      </w:tblPr>
      <w:tblGrid>
        <w:gridCol w:w="1051"/>
        <w:gridCol w:w="1415"/>
        <w:gridCol w:w="1131"/>
        <w:gridCol w:w="1131"/>
        <w:gridCol w:w="1131"/>
        <w:gridCol w:w="1236"/>
        <w:gridCol w:w="864"/>
      </w:tblGrid>
      <w:tr w:rsidR="001028DA" w:rsidRPr="003E29D8" w:rsidTr="001B2920">
        <w:trPr>
          <w:trHeight w:val="411"/>
          <w:jc w:val="center"/>
        </w:trPr>
        <w:tc>
          <w:tcPr>
            <w:tcW w:w="1051"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bookmarkStart w:id="589" w:name="OLE_LINK190"/>
            <w:bookmarkStart w:id="590" w:name="OLE_LINK191"/>
            <w:r>
              <w:rPr>
                <w:b/>
                <w:sz w:val="20"/>
                <w:szCs w:val="20"/>
              </w:rPr>
              <w:t>Özellik Sayısı</w:t>
            </w:r>
          </w:p>
        </w:tc>
        <w:tc>
          <w:tcPr>
            <w:tcW w:w="1415"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r>
              <w:rPr>
                <w:b/>
                <w:sz w:val="20"/>
                <w:szCs w:val="20"/>
              </w:rPr>
              <w:t xml:space="preserve">Performans </w:t>
            </w:r>
            <w:proofErr w:type="gramStart"/>
            <w:r>
              <w:rPr>
                <w:b/>
                <w:sz w:val="20"/>
                <w:szCs w:val="20"/>
              </w:rPr>
              <w:t>kriteri</w:t>
            </w:r>
            <w:proofErr w:type="gramEnd"/>
          </w:p>
        </w:tc>
        <w:tc>
          <w:tcPr>
            <w:tcW w:w="5493" w:type="dxa"/>
            <w:gridSpan w:val="5"/>
            <w:tcBorders>
              <w:top w:val="single" w:sz="4" w:space="0" w:color="auto"/>
            </w:tcBorders>
            <w:shd w:val="clear" w:color="auto" w:fill="D9D9D9" w:themeFill="background1" w:themeFillShade="D9"/>
            <w:vAlign w:val="center"/>
            <w:hideMark/>
          </w:tcPr>
          <w:p w:rsidR="001028DA" w:rsidRPr="003E29D8" w:rsidRDefault="00E476D6" w:rsidP="008F2057">
            <w:pPr>
              <w:spacing w:line="360" w:lineRule="auto"/>
              <w:jc w:val="center"/>
              <w:rPr>
                <w:b/>
                <w:sz w:val="20"/>
                <w:szCs w:val="20"/>
              </w:rPr>
            </w:pPr>
            <w:r>
              <w:rPr>
                <w:b/>
                <w:sz w:val="20"/>
                <w:szCs w:val="20"/>
              </w:rPr>
              <w:t xml:space="preserve">Sınıflandırma </w:t>
            </w:r>
            <w:r w:rsidR="008F2057">
              <w:rPr>
                <w:b/>
                <w:sz w:val="20"/>
                <w:szCs w:val="20"/>
              </w:rPr>
              <w:t>yöntemlerinin</w:t>
            </w:r>
            <w:r>
              <w:rPr>
                <w:b/>
                <w:sz w:val="20"/>
                <w:szCs w:val="20"/>
              </w:rPr>
              <w:t xml:space="preserve"> performans sonuçları</w:t>
            </w:r>
          </w:p>
        </w:tc>
      </w:tr>
      <w:tr w:rsidR="00484ECA" w:rsidRPr="003E29D8" w:rsidTr="001B2920">
        <w:trPr>
          <w:trHeight w:val="466"/>
          <w:jc w:val="center"/>
        </w:trPr>
        <w:tc>
          <w:tcPr>
            <w:tcW w:w="1051" w:type="dxa"/>
            <w:vMerge/>
            <w:tcBorders>
              <w:bottom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b/>
                <w:sz w:val="20"/>
                <w:szCs w:val="20"/>
              </w:rPr>
            </w:pPr>
          </w:p>
        </w:tc>
        <w:tc>
          <w:tcPr>
            <w:tcW w:w="1415" w:type="dxa"/>
            <w:vMerge/>
            <w:tcBorders>
              <w:bottom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b/>
                <w:sz w:val="20"/>
                <w:szCs w:val="20"/>
              </w:rPr>
            </w:pPr>
          </w:p>
        </w:tc>
        <w:tc>
          <w:tcPr>
            <w:tcW w:w="1131" w:type="dxa"/>
            <w:tcBorders>
              <w:bottom w:val="single" w:sz="4" w:space="0" w:color="auto"/>
            </w:tcBorders>
            <w:shd w:val="clear" w:color="auto" w:fill="D9D9D9" w:themeFill="background1" w:themeFillShade="D9"/>
            <w:vAlign w:val="center"/>
            <w:hideMark/>
          </w:tcPr>
          <w:p w:rsidR="00484ECA" w:rsidRPr="003E29D8" w:rsidRDefault="00484ECA" w:rsidP="00F00D61">
            <w:pPr>
              <w:spacing w:line="360" w:lineRule="auto"/>
              <w:rPr>
                <w:b/>
                <w:sz w:val="20"/>
                <w:szCs w:val="20"/>
              </w:rPr>
            </w:pPr>
            <w:r w:rsidRPr="003E29D8">
              <w:rPr>
                <w:b/>
                <w:sz w:val="20"/>
                <w:szCs w:val="20"/>
              </w:rPr>
              <w:t>Bayes</w:t>
            </w:r>
          </w:p>
        </w:tc>
        <w:tc>
          <w:tcPr>
            <w:tcW w:w="1131" w:type="dxa"/>
            <w:tcBorders>
              <w:bottom w:val="single" w:sz="4" w:space="0" w:color="auto"/>
            </w:tcBorders>
            <w:shd w:val="clear" w:color="auto" w:fill="D9D9D9" w:themeFill="background1" w:themeFillShade="D9"/>
            <w:vAlign w:val="center"/>
            <w:hideMark/>
          </w:tcPr>
          <w:p w:rsidR="00484ECA" w:rsidRPr="003E29D8" w:rsidRDefault="00484ECA" w:rsidP="00F00D61">
            <w:pPr>
              <w:spacing w:line="360" w:lineRule="auto"/>
              <w:rPr>
                <w:b/>
                <w:sz w:val="20"/>
                <w:szCs w:val="20"/>
              </w:rPr>
            </w:pPr>
            <w:proofErr w:type="gramStart"/>
            <w:r w:rsidRPr="003E29D8">
              <w:rPr>
                <w:b/>
                <w:sz w:val="20"/>
                <w:szCs w:val="20"/>
              </w:rPr>
              <w:t>k</w:t>
            </w:r>
            <w:proofErr w:type="gramEnd"/>
            <w:r w:rsidRPr="003E29D8">
              <w:rPr>
                <w:b/>
                <w:sz w:val="20"/>
                <w:szCs w:val="20"/>
              </w:rPr>
              <w:t>-NN</w:t>
            </w:r>
          </w:p>
        </w:tc>
        <w:tc>
          <w:tcPr>
            <w:tcW w:w="1131" w:type="dxa"/>
            <w:tcBorders>
              <w:bottom w:val="single" w:sz="4" w:space="0" w:color="auto"/>
            </w:tcBorders>
            <w:shd w:val="clear" w:color="auto" w:fill="D9D9D9" w:themeFill="background1" w:themeFillShade="D9"/>
            <w:vAlign w:val="center"/>
            <w:hideMark/>
          </w:tcPr>
          <w:p w:rsidR="00484ECA" w:rsidRPr="003E29D8" w:rsidRDefault="00484ECA" w:rsidP="00F00D61">
            <w:pPr>
              <w:spacing w:line="360" w:lineRule="auto"/>
              <w:rPr>
                <w:b/>
                <w:sz w:val="20"/>
                <w:szCs w:val="20"/>
              </w:rPr>
            </w:pPr>
            <w:r w:rsidRPr="003E29D8">
              <w:rPr>
                <w:b/>
                <w:sz w:val="20"/>
                <w:szCs w:val="20"/>
              </w:rPr>
              <w:t>PNN</w:t>
            </w:r>
          </w:p>
        </w:tc>
        <w:tc>
          <w:tcPr>
            <w:tcW w:w="1236" w:type="dxa"/>
            <w:tcBorders>
              <w:bottom w:val="single" w:sz="4" w:space="0" w:color="auto"/>
            </w:tcBorders>
            <w:shd w:val="clear" w:color="auto" w:fill="D9D9D9" w:themeFill="background1" w:themeFillShade="D9"/>
            <w:vAlign w:val="center"/>
            <w:hideMark/>
          </w:tcPr>
          <w:p w:rsidR="00484ECA" w:rsidRPr="003E29D8" w:rsidRDefault="00484ECA" w:rsidP="00F00D61">
            <w:pPr>
              <w:spacing w:line="360" w:lineRule="auto"/>
              <w:rPr>
                <w:b/>
                <w:sz w:val="20"/>
                <w:szCs w:val="20"/>
              </w:rPr>
            </w:pPr>
            <w:r w:rsidRPr="003E29D8">
              <w:rPr>
                <w:b/>
                <w:sz w:val="20"/>
                <w:szCs w:val="20"/>
              </w:rPr>
              <w:t>SVM</w:t>
            </w:r>
          </w:p>
        </w:tc>
        <w:tc>
          <w:tcPr>
            <w:tcW w:w="863" w:type="dxa"/>
            <w:tcBorders>
              <w:bottom w:val="single" w:sz="4" w:space="0" w:color="auto"/>
            </w:tcBorders>
            <w:shd w:val="clear" w:color="auto" w:fill="D9D9D9" w:themeFill="background1" w:themeFillShade="D9"/>
            <w:vAlign w:val="center"/>
          </w:tcPr>
          <w:p w:rsidR="00484ECA" w:rsidRPr="003E29D8" w:rsidRDefault="00484ECA" w:rsidP="00F00D61">
            <w:pPr>
              <w:spacing w:line="360" w:lineRule="auto"/>
              <w:rPr>
                <w:b/>
                <w:sz w:val="20"/>
                <w:szCs w:val="20"/>
              </w:rPr>
            </w:pPr>
            <w:r w:rsidRPr="003E29D8">
              <w:rPr>
                <w:b/>
                <w:sz w:val="20"/>
                <w:szCs w:val="20"/>
              </w:rPr>
              <w:t>LDA</w:t>
            </w:r>
          </w:p>
        </w:tc>
      </w:tr>
      <w:tr w:rsidR="00484ECA" w:rsidRPr="003E29D8" w:rsidTr="001B2920">
        <w:trPr>
          <w:trHeight w:val="405"/>
          <w:jc w:val="center"/>
        </w:trPr>
        <w:tc>
          <w:tcPr>
            <w:tcW w:w="1051" w:type="dxa"/>
            <w:tcBorders>
              <w:top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190</w:t>
            </w:r>
          </w:p>
        </w:tc>
        <w:tc>
          <w:tcPr>
            <w:tcW w:w="1415" w:type="dxa"/>
            <w:tcBorders>
              <w:top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ACC</w:t>
            </w:r>
          </w:p>
        </w:tc>
        <w:tc>
          <w:tcPr>
            <w:tcW w:w="1131" w:type="dxa"/>
            <w:tcBorders>
              <w:top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89.06</w:t>
            </w:r>
          </w:p>
        </w:tc>
        <w:tc>
          <w:tcPr>
            <w:tcW w:w="1131" w:type="dxa"/>
            <w:tcBorders>
              <w:top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89.06</w:t>
            </w:r>
          </w:p>
        </w:tc>
        <w:tc>
          <w:tcPr>
            <w:tcW w:w="1131" w:type="dxa"/>
            <w:tcBorders>
              <w:top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78.12</w:t>
            </w:r>
          </w:p>
        </w:tc>
        <w:tc>
          <w:tcPr>
            <w:tcW w:w="1236" w:type="dxa"/>
            <w:tcBorders>
              <w:top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90.63</w:t>
            </w:r>
          </w:p>
        </w:tc>
        <w:tc>
          <w:tcPr>
            <w:tcW w:w="863" w:type="dxa"/>
            <w:tcBorders>
              <w:top w:val="single" w:sz="4" w:space="0" w:color="auto"/>
            </w:tcBorders>
            <w:shd w:val="clear" w:color="auto" w:fill="D9D9D9" w:themeFill="background1" w:themeFillShade="D9"/>
            <w:vAlign w:val="center"/>
          </w:tcPr>
          <w:p w:rsidR="00484ECA" w:rsidRPr="003E29D8" w:rsidRDefault="00484ECA" w:rsidP="00484ECA">
            <w:pPr>
              <w:spacing w:line="360" w:lineRule="auto"/>
              <w:jc w:val="both"/>
              <w:rPr>
                <w:sz w:val="20"/>
                <w:szCs w:val="20"/>
              </w:rPr>
            </w:pPr>
            <w:r w:rsidRPr="003E29D8">
              <w:rPr>
                <w:sz w:val="20"/>
                <w:szCs w:val="20"/>
              </w:rPr>
              <w:t>85.94</w:t>
            </w:r>
          </w:p>
        </w:tc>
      </w:tr>
      <w:tr w:rsidR="00484ECA" w:rsidRPr="003E29D8" w:rsidTr="001B2920">
        <w:trPr>
          <w:trHeight w:val="366"/>
          <w:jc w:val="center"/>
        </w:trPr>
        <w:tc>
          <w:tcPr>
            <w:tcW w:w="1051" w:type="dxa"/>
            <w:shd w:val="clear" w:color="auto" w:fill="D9D9D9" w:themeFill="background1" w:themeFillShade="D9"/>
            <w:hideMark/>
          </w:tcPr>
          <w:p w:rsidR="00484ECA" w:rsidRPr="003E29D8" w:rsidRDefault="00484ECA" w:rsidP="00484ECA">
            <w:pPr>
              <w:spacing w:line="360" w:lineRule="auto"/>
              <w:jc w:val="both"/>
              <w:rPr>
                <w:sz w:val="20"/>
                <w:szCs w:val="20"/>
              </w:rPr>
            </w:pPr>
            <w:r w:rsidRPr="003E29D8">
              <w:rPr>
                <w:sz w:val="20"/>
                <w:szCs w:val="20"/>
              </w:rPr>
              <w:t>190</w:t>
            </w:r>
          </w:p>
        </w:tc>
        <w:tc>
          <w:tcPr>
            <w:tcW w:w="1415"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SEN</w:t>
            </w:r>
          </w:p>
        </w:tc>
        <w:tc>
          <w:tcPr>
            <w:tcW w:w="1131"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94.74</w:t>
            </w:r>
          </w:p>
        </w:tc>
        <w:tc>
          <w:tcPr>
            <w:tcW w:w="1131"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73.68</w:t>
            </w:r>
          </w:p>
        </w:tc>
        <w:tc>
          <w:tcPr>
            <w:tcW w:w="1131"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100</w:t>
            </w:r>
          </w:p>
        </w:tc>
        <w:tc>
          <w:tcPr>
            <w:tcW w:w="1236"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94.74</w:t>
            </w:r>
          </w:p>
        </w:tc>
        <w:tc>
          <w:tcPr>
            <w:tcW w:w="863" w:type="dxa"/>
            <w:shd w:val="clear" w:color="auto" w:fill="D9D9D9" w:themeFill="background1" w:themeFillShade="D9"/>
            <w:vAlign w:val="center"/>
          </w:tcPr>
          <w:p w:rsidR="00484ECA" w:rsidRPr="003E29D8" w:rsidRDefault="00484ECA" w:rsidP="00484ECA">
            <w:pPr>
              <w:spacing w:line="360" w:lineRule="auto"/>
              <w:jc w:val="both"/>
              <w:rPr>
                <w:sz w:val="20"/>
                <w:szCs w:val="20"/>
              </w:rPr>
            </w:pPr>
            <w:r w:rsidRPr="003E29D8">
              <w:rPr>
                <w:sz w:val="20"/>
                <w:szCs w:val="20"/>
              </w:rPr>
              <w:t>94.74</w:t>
            </w:r>
          </w:p>
        </w:tc>
      </w:tr>
      <w:tr w:rsidR="00484ECA" w:rsidRPr="003E29D8" w:rsidTr="001B2920">
        <w:trPr>
          <w:trHeight w:val="344"/>
          <w:jc w:val="center"/>
        </w:trPr>
        <w:tc>
          <w:tcPr>
            <w:tcW w:w="1051" w:type="dxa"/>
            <w:shd w:val="clear" w:color="auto" w:fill="D9D9D9" w:themeFill="background1" w:themeFillShade="D9"/>
            <w:hideMark/>
          </w:tcPr>
          <w:p w:rsidR="00484ECA" w:rsidRPr="003E29D8" w:rsidRDefault="00484ECA" w:rsidP="00484ECA">
            <w:pPr>
              <w:spacing w:line="360" w:lineRule="auto"/>
              <w:jc w:val="both"/>
              <w:rPr>
                <w:sz w:val="20"/>
                <w:szCs w:val="20"/>
              </w:rPr>
            </w:pPr>
            <w:r w:rsidRPr="003E29D8">
              <w:rPr>
                <w:sz w:val="20"/>
                <w:szCs w:val="20"/>
              </w:rPr>
              <w:t>190</w:t>
            </w:r>
          </w:p>
        </w:tc>
        <w:tc>
          <w:tcPr>
            <w:tcW w:w="1415"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SPE</w:t>
            </w:r>
          </w:p>
        </w:tc>
        <w:tc>
          <w:tcPr>
            <w:tcW w:w="1131"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86.67</w:t>
            </w:r>
          </w:p>
        </w:tc>
        <w:tc>
          <w:tcPr>
            <w:tcW w:w="1131"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95.56</w:t>
            </w:r>
          </w:p>
        </w:tc>
        <w:tc>
          <w:tcPr>
            <w:tcW w:w="1131"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68.89</w:t>
            </w:r>
          </w:p>
        </w:tc>
        <w:tc>
          <w:tcPr>
            <w:tcW w:w="1236"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88.89</w:t>
            </w:r>
          </w:p>
        </w:tc>
        <w:tc>
          <w:tcPr>
            <w:tcW w:w="863" w:type="dxa"/>
            <w:shd w:val="clear" w:color="auto" w:fill="D9D9D9" w:themeFill="background1" w:themeFillShade="D9"/>
            <w:vAlign w:val="center"/>
          </w:tcPr>
          <w:p w:rsidR="00484ECA" w:rsidRPr="003E29D8" w:rsidRDefault="00484ECA" w:rsidP="00484ECA">
            <w:pPr>
              <w:spacing w:line="360" w:lineRule="auto"/>
              <w:jc w:val="both"/>
              <w:rPr>
                <w:sz w:val="20"/>
                <w:szCs w:val="20"/>
              </w:rPr>
            </w:pPr>
            <w:r w:rsidRPr="003E29D8">
              <w:rPr>
                <w:sz w:val="20"/>
                <w:szCs w:val="20"/>
              </w:rPr>
              <w:t>82.22</w:t>
            </w:r>
          </w:p>
        </w:tc>
      </w:tr>
      <w:tr w:rsidR="00484ECA" w:rsidRPr="003E29D8" w:rsidTr="001B2920">
        <w:trPr>
          <w:trHeight w:val="366"/>
          <w:jc w:val="center"/>
        </w:trPr>
        <w:tc>
          <w:tcPr>
            <w:tcW w:w="1051" w:type="dxa"/>
            <w:shd w:val="clear" w:color="auto" w:fill="D9D9D9" w:themeFill="background1" w:themeFillShade="D9"/>
            <w:hideMark/>
          </w:tcPr>
          <w:p w:rsidR="00484ECA" w:rsidRPr="003E29D8" w:rsidRDefault="00484ECA" w:rsidP="00484ECA">
            <w:pPr>
              <w:spacing w:line="360" w:lineRule="auto"/>
              <w:jc w:val="both"/>
              <w:rPr>
                <w:sz w:val="20"/>
                <w:szCs w:val="20"/>
              </w:rPr>
            </w:pPr>
            <w:r w:rsidRPr="003E29D8">
              <w:rPr>
                <w:sz w:val="20"/>
                <w:szCs w:val="20"/>
              </w:rPr>
              <w:t>190</w:t>
            </w:r>
          </w:p>
        </w:tc>
        <w:tc>
          <w:tcPr>
            <w:tcW w:w="1415"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PDV</w:t>
            </w:r>
          </w:p>
        </w:tc>
        <w:tc>
          <w:tcPr>
            <w:tcW w:w="1131"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75.00</w:t>
            </w:r>
          </w:p>
        </w:tc>
        <w:tc>
          <w:tcPr>
            <w:tcW w:w="1131"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87.50</w:t>
            </w:r>
          </w:p>
        </w:tc>
        <w:tc>
          <w:tcPr>
            <w:tcW w:w="1131"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57.58</w:t>
            </w:r>
          </w:p>
        </w:tc>
        <w:tc>
          <w:tcPr>
            <w:tcW w:w="1236" w:type="dxa"/>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78.26</w:t>
            </w:r>
          </w:p>
        </w:tc>
        <w:tc>
          <w:tcPr>
            <w:tcW w:w="863" w:type="dxa"/>
            <w:shd w:val="clear" w:color="auto" w:fill="D9D9D9" w:themeFill="background1" w:themeFillShade="D9"/>
            <w:vAlign w:val="center"/>
          </w:tcPr>
          <w:p w:rsidR="00484ECA" w:rsidRPr="003E29D8" w:rsidRDefault="00484ECA" w:rsidP="00484ECA">
            <w:pPr>
              <w:spacing w:line="360" w:lineRule="auto"/>
              <w:jc w:val="both"/>
              <w:rPr>
                <w:sz w:val="20"/>
                <w:szCs w:val="20"/>
              </w:rPr>
            </w:pPr>
            <w:r w:rsidRPr="003E29D8">
              <w:rPr>
                <w:sz w:val="20"/>
                <w:szCs w:val="20"/>
              </w:rPr>
              <w:t>69.23</w:t>
            </w:r>
          </w:p>
        </w:tc>
      </w:tr>
      <w:tr w:rsidR="00484ECA" w:rsidRPr="003E29D8" w:rsidTr="001B2920">
        <w:trPr>
          <w:trHeight w:val="366"/>
          <w:jc w:val="center"/>
        </w:trPr>
        <w:tc>
          <w:tcPr>
            <w:tcW w:w="1051" w:type="dxa"/>
            <w:tcBorders>
              <w:bottom w:val="single" w:sz="4" w:space="0" w:color="auto"/>
            </w:tcBorders>
            <w:shd w:val="clear" w:color="auto" w:fill="D9D9D9" w:themeFill="background1" w:themeFillShade="D9"/>
            <w:hideMark/>
          </w:tcPr>
          <w:p w:rsidR="00484ECA" w:rsidRPr="003E29D8" w:rsidRDefault="00484ECA" w:rsidP="00484ECA">
            <w:pPr>
              <w:spacing w:line="360" w:lineRule="auto"/>
              <w:jc w:val="both"/>
              <w:rPr>
                <w:sz w:val="20"/>
                <w:szCs w:val="20"/>
              </w:rPr>
            </w:pPr>
            <w:r w:rsidRPr="003E29D8">
              <w:rPr>
                <w:sz w:val="20"/>
                <w:szCs w:val="20"/>
              </w:rPr>
              <w:t>190</w:t>
            </w:r>
          </w:p>
        </w:tc>
        <w:tc>
          <w:tcPr>
            <w:tcW w:w="1415" w:type="dxa"/>
            <w:tcBorders>
              <w:bottom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NDV</w:t>
            </w:r>
          </w:p>
        </w:tc>
        <w:tc>
          <w:tcPr>
            <w:tcW w:w="1131" w:type="dxa"/>
            <w:tcBorders>
              <w:bottom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97.50</w:t>
            </w:r>
          </w:p>
        </w:tc>
        <w:tc>
          <w:tcPr>
            <w:tcW w:w="1131" w:type="dxa"/>
            <w:tcBorders>
              <w:bottom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89.58</w:t>
            </w:r>
          </w:p>
        </w:tc>
        <w:tc>
          <w:tcPr>
            <w:tcW w:w="1131" w:type="dxa"/>
            <w:tcBorders>
              <w:bottom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100</w:t>
            </w:r>
          </w:p>
        </w:tc>
        <w:tc>
          <w:tcPr>
            <w:tcW w:w="1236" w:type="dxa"/>
            <w:tcBorders>
              <w:bottom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sz w:val="20"/>
                <w:szCs w:val="20"/>
              </w:rPr>
            </w:pPr>
            <w:r w:rsidRPr="003E29D8">
              <w:rPr>
                <w:sz w:val="20"/>
                <w:szCs w:val="20"/>
              </w:rPr>
              <w:t>97.56</w:t>
            </w:r>
          </w:p>
        </w:tc>
        <w:tc>
          <w:tcPr>
            <w:tcW w:w="863" w:type="dxa"/>
            <w:tcBorders>
              <w:bottom w:val="single" w:sz="4" w:space="0" w:color="auto"/>
            </w:tcBorders>
            <w:shd w:val="clear" w:color="auto" w:fill="D9D9D9" w:themeFill="background1" w:themeFillShade="D9"/>
            <w:vAlign w:val="center"/>
          </w:tcPr>
          <w:p w:rsidR="00484ECA" w:rsidRPr="003E29D8" w:rsidRDefault="00484ECA" w:rsidP="00484ECA">
            <w:pPr>
              <w:spacing w:line="360" w:lineRule="auto"/>
              <w:jc w:val="both"/>
              <w:rPr>
                <w:sz w:val="20"/>
                <w:szCs w:val="20"/>
              </w:rPr>
            </w:pPr>
            <w:r w:rsidRPr="003E29D8">
              <w:rPr>
                <w:sz w:val="20"/>
                <w:szCs w:val="20"/>
              </w:rPr>
              <w:t>97.37</w:t>
            </w:r>
          </w:p>
        </w:tc>
      </w:tr>
      <w:bookmarkEnd w:id="589"/>
      <w:bookmarkEnd w:id="590"/>
    </w:tbl>
    <w:p w:rsidR="00484ECA" w:rsidRPr="0067370D" w:rsidRDefault="00484ECA" w:rsidP="00484ECA">
      <w:pPr>
        <w:spacing w:line="360" w:lineRule="auto"/>
        <w:jc w:val="both"/>
        <w:rPr>
          <w:sz w:val="28"/>
          <w:szCs w:val="28"/>
        </w:rPr>
      </w:pPr>
    </w:p>
    <w:p w:rsidR="00484ECA" w:rsidRDefault="00484ECA" w:rsidP="00484ECA">
      <w:pPr>
        <w:spacing w:line="360" w:lineRule="auto"/>
        <w:jc w:val="both"/>
      </w:pPr>
      <w:r w:rsidRPr="00484ECA">
        <w:t>Sahte beyin tümörlerinin ve beyin tümörlerinin birbirinden ayrılması için gerçekleştirilen ikinci test işleminde ise</w:t>
      </w:r>
      <w:r w:rsidR="008C1423">
        <w:t>,</w:t>
      </w:r>
      <w:r w:rsidRPr="00484ECA">
        <w:t xml:space="preserve"> bu çalışmada önerilen özellik çıkarım yöntemi ile MRS sinyalinden özellik çıkarımı yapılarak sınıflandırma işlemi gerçekleştirilmiştir. NSA algoritmas</w:t>
      </w:r>
      <w:r w:rsidR="0022282C">
        <w:t>ı tabanlı yöntem ile 190 nokta</w:t>
      </w:r>
      <w:r w:rsidRPr="00484ECA">
        <w:t xml:space="preserve">nın hepsini kullanmak yerine, MRS sinyalinden </w:t>
      </w:r>
      <w:r w:rsidR="000D6B1D">
        <w:t>19</w:t>
      </w:r>
      <w:r w:rsidRPr="00484ECA">
        <w:t xml:space="preserve"> tane özellik çıkarılarak özellik vektörü oluşturulmuştur. Sınıflandırma işleminde yine daha önceki test işleminde olduğu gibi PNN, k-NN, Bayes, LDA ve SVM yöntemlerinin her birisinin başarı</w:t>
      </w:r>
      <w:r w:rsidR="0022282C">
        <w:t>mı</w:t>
      </w:r>
      <w:r w:rsidRPr="00484ECA">
        <w:t xml:space="preserve"> ölçülmüştür. Bu test işlemi için her bir sınıflandırma metodunda, elde edilen </w:t>
      </w:r>
      <w:r w:rsidR="00B54270">
        <w:t>e</w:t>
      </w:r>
      <w:r w:rsidR="00676FD2">
        <w:t>şleştirme</w:t>
      </w:r>
      <w:r w:rsidRPr="00484ECA">
        <w:t xml:space="preserve"> sonuçları </w:t>
      </w:r>
      <w:fldSimple w:instr=" REF _Ref408004927 ">
        <w:r w:rsidR="009872A3">
          <w:t xml:space="preserve">Tablo </w:t>
        </w:r>
        <w:r w:rsidR="009872A3">
          <w:rPr>
            <w:noProof/>
          </w:rPr>
          <w:t>5</w:t>
        </w:r>
        <w:r w:rsidR="009872A3">
          <w:t>.</w:t>
        </w:r>
        <w:r w:rsidR="009872A3">
          <w:rPr>
            <w:noProof/>
          </w:rPr>
          <w:t>23</w:t>
        </w:r>
      </w:fldSimple>
      <w:r w:rsidR="008B3A3A">
        <w:t>'</w:t>
      </w:r>
      <w:r w:rsidRPr="00484ECA">
        <w:t>de gösterilmiştir.</w:t>
      </w:r>
    </w:p>
    <w:p w:rsidR="00B40220" w:rsidRDefault="00B40220" w:rsidP="00484ECA">
      <w:pPr>
        <w:spacing w:line="360" w:lineRule="auto"/>
        <w:jc w:val="both"/>
      </w:pPr>
    </w:p>
    <w:p w:rsidR="00B40220" w:rsidRPr="00484ECA" w:rsidRDefault="00B40220" w:rsidP="00E06906">
      <w:pPr>
        <w:pStyle w:val="Tabloyazs"/>
        <w:spacing w:after="120" w:line="240" w:lineRule="auto"/>
        <w:ind w:left="992" w:hanging="992"/>
        <w:jc w:val="both"/>
      </w:pPr>
      <w:bookmarkStart w:id="591" w:name="_Ref408004927"/>
      <w:bookmarkStart w:id="592" w:name="_Toc411849844"/>
      <w:bookmarkStart w:id="593" w:name="_Toc411853419"/>
      <w:r>
        <w:t xml:space="preserve">Tablo </w:t>
      </w:r>
      <w:fldSimple w:instr=" STYLEREF 1 \s ">
        <w:r w:rsidR="009872A3">
          <w:rPr>
            <w:noProof/>
          </w:rPr>
          <w:t>5</w:t>
        </w:r>
      </w:fldSimple>
      <w:r>
        <w:t>.</w:t>
      </w:r>
      <w:fldSimple w:instr=" SEQ Tablo \* ARABIC \s 1 ">
        <w:r w:rsidR="009872A3">
          <w:rPr>
            <w:noProof/>
          </w:rPr>
          <w:t>23</w:t>
        </w:r>
      </w:fldSimple>
      <w:bookmarkEnd w:id="591"/>
      <w:r>
        <w:t>. S</w:t>
      </w:r>
      <w:r w:rsidRPr="00BB67BE">
        <w:t xml:space="preserve">ahte tümör </w:t>
      </w:r>
      <w:r>
        <w:t>tespitinde</w:t>
      </w:r>
      <w:r w:rsidR="000D6B1D">
        <w:t xml:space="preserve"> a</w:t>
      </w:r>
      <w:r w:rsidRPr="00BB67BE">
        <w:t>b</w:t>
      </w:r>
      <w:r>
        <w:t>s</w:t>
      </w:r>
      <w:r w:rsidR="000D6B1D">
        <w:t>e</w:t>
      </w:r>
      <w:r w:rsidRPr="00BB67BE">
        <w:t xml:space="preserve"> </w:t>
      </w:r>
      <w:r w:rsidR="002374EB">
        <w:t>ile</w:t>
      </w:r>
      <w:r w:rsidRPr="00BB67BE">
        <w:t xml:space="preserve"> </w:t>
      </w:r>
      <w:r w:rsidR="002374EB">
        <w:t xml:space="preserve">GI, GII, </w:t>
      </w:r>
      <w:r w:rsidR="002374EB" w:rsidRPr="00BB67BE">
        <w:t xml:space="preserve">GIII </w:t>
      </w:r>
      <w:r w:rsidR="002374EB">
        <w:t xml:space="preserve">ve GIV </w:t>
      </w:r>
      <w:r w:rsidRPr="00BB67BE">
        <w:t xml:space="preserve">evreli astrositom </w:t>
      </w:r>
      <w:r>
        <w:t xml:space="preserve">için </w:t>
      </w:r>
      <w:r w:rsidRPr="00D84B7B">
        <w:t>MRS sinyal</w:t>
      </w:r>
      <w:r>
        <w:t>leri</w:t>
      </w:r>
      <w:r w:rsidRPr="00D84B7B">
        <w:t xml:space="preserve">nin </w:t>
      </w:r>
      <w:r w:rsidR="0081234E">
        <w:t>önerilen yönteme</w:t>
      </w:r>
      <w:r w:rsidRPr="00D84B7B">
        <w:t xml:space="preserve"> göre yapılan sınıflandırma sonuçları</w:t>
      </w:r>
      <w:bookmarkEnd w:id="592"/>
      <w:bookmarkEnd w:id="593"/>
    </w:p>
    <w:tbl>
      <w:tblPr>
        <w:tblW w:w="7950" w:type="dxa"/>
        <w:jc w:val="center"/>
        <w:shd w:val="clear" w:color="auto" w:fill="D9D9D9" w:themeFill="background1" w:themeFillShade="D9"/>
        <w:tblLayout w:type="fixed"/>
        <w:tblLook w:val="04A0"/>
      </w:tblPr>
      <w:tblGrid>
        <w:gridCol w:w="1948"/>
        <w:gridCol w:w="1771"/>
        <w:gridCol w:w="1179"/>
        <w:gridCol w:w="1072"/>
        <w:gridCol w:w="1098"/>
        <w:gridCol w:w="882"/>
      </w:tblGrid>
      <w:tr w:rsidR="00B40220" w:rsidRPr="003E29D8" w:rsidTr="001B2920">
        <w:trPr>
          <w:trHeight w:val="503"/>
          <w:jc w:val="center"/>
        </w:trPr>
        <w:tc>
          <w:tcPr>
            <w:tcW w:w="1948"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B40220" w:rsidRPr="00513ED8" w:rsidRDefault="00B40220" w:rsidP="00B7103F">
            <w:pPr>
              <w:spacing w:line="360" w:lineRule="auto"/>
              <w:jc w:val="both"/>
              <w:rPr>
                <w:b/>
                <w:sz w:val="20"/>
                <w:szCs w:val="20"/>
              </w:rPr>
            </w:pPr>
            <w:bookmarkStart w:id="594" w:name="OLE_LINK192"/>
            <w:bookmarkStart w:id="595" w:name="OLE_LINK193"/>
            <w:r>
              <w:rPr>
                <w:b/>
                <w:sz w:val="20"/>
                <w:szCs w:val="20"/>
              </w:rPr>
              <w:t>Özellik sayısı</w:t>
            </w:r>
          </w:p>
        </w:tc>
        <w:tc>
          <w:tcPr>
            <w:tcW w:w="1771"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B40220" w:rsidRPr="00513ED8" w:rsidRDefault="008F2057" w:rsidP="00B7103F">
            <w:pPr>
              <w:spacing w:line="360" w:lineRule="auto"/>
              <w:jc w:val="both"/>
              <w:rPr>
                <w:b/>
                <w:sz w:val="20"/>
                <w:szCs w:val="20"/>
              </w:rPr>
            </w:pPr>
            <w:r>
              <w:rPr>
                <w:b/>
                <w:sz w:val="20"/>
                <w:szCs w:val="20"/>
              </w:rPr>
              <w:t>Yöntem</w:t>
            </w:r>
          </w:p>
        </w:tc>
        <w:tc>
          <w:tcPr>
            <w:tcW w:w="4231" w:type="dxa"/>
            <w:gridSpan w:val="4"/>
            <w:tcBorders>
              <w:top w:val="single" w:sz="4" w:space="0" w:color="auto"/>
              <w:left w:val="nil"/>
              <w:bottom w:val="nil"/>
              <w:right w:val="nil"/>
            </w:tcBorders>
            <w:shd w:val="clear" w:color="auto" w:fill="D9D9D9" w:themeFill="background1" w:themeFillShade="D9"/>
            <w:vAlign w:val="center"/>
            <w:hideMark/>
          </w:tcPr>
          <w:p w:rsidR="00B40220" w:rsidRPr="003E29D8" w:rsidRDefault="00676FD2" w:rsidP="00B7103F">
            <w:pPr>
              <w:spacing w:line="360" w:lineRule="auto"/>
              <w:jc w:val="center"/>
              <w:rPr>
                <w:b/>
                <w:sz w:val="20"/>
                <w:szCs w:val="20"/>
              </w:rPr>
            </w:pPr>
            <w:r>
              <w:rPr>
                <w:b/>
                <w:sz w:val="20"/>
                <w:szCs w:val="20"/>
              </w:rPr>
              <w:t>Eşleştirme</w:t>
            </w:r>
            <w:r w:rsidR="00B40220">
              <w:rPr>
                <w:b/>
                <w:sz w:val="20"/>
                <w:szCs w:val="20"/>
              </w:rPr>
              <w:t xml:space="preserve"> matrisi</w:t>
            </w:r>
          </w:p>
        </w:tc>
      </w:tr>
      <w:tr w:rsidR="00B40220" w:rsidRPr="003E29D8" w:rsidTr="001B2920">
        <w:trPr>
          <w:trHeight w:val="87"/>
          <w:jc w:val="center"/>
        </w:trPr>
        <w:tc>
          <w:tcPr>
            <w:tcW w:w="1948" w:type="dxa"/>
            <w:vMerge/>
            <w:tcBorders>
              <w:top w:val="single" w:sz="4" w:space="0" w:color="auto"/>
              <w:left w:val="nil"/>
              <w:bottom w:val="single" w:sz="4" w:space="0" w:color="auto"/>
              <w:right w:val="nil"/>
            </w:tcBorders>
            <w:shd w:val="clear" w:color="auto" w:fill="D9D9D9" w:themeFill="background1" w:themeFillShade="D9"/>
            <w:vAlign w:val="center"/>
            <w:hideMark/>
          </w:tcPr>
          <w:p w:rsidR="00B40220" w:rsidRPr="003E29D8" w:rsidRDefault="00B40220" w:rsidP="00B7103F">
            <w:pPr>
              <w:spacing w:line="360" w:lineRule="auto"/>
              <w:jc w:val="both"/>
              <w:rPr>
                <w:b/>
                <w:sz w:val="20"/>
                <w:szCs w:val="20"/>
              </w:rPr>
            </w:pPr>
          </w:p>
        </w:tc>
        <w:tc>
          <w:tcPr>
            <w:tcW w:w="1771" w:type="dxa"/>
            <w:vMerge/>
            <w:tcBorders>
              <w:top w:val="single" w:sz="4" w:space="0" w:color="auto"/>
              <w:left w:val="nil"/>
              <w:bottom w:val="single" w:sz="4" w:space="0" w:color="auto"/>
              <w:right w:val="nil"/>
            </w:tcBorders>
            <w:shd w:val="clear" w:color="auto" w:fill="D9D9D9" w:themeFill="background1" w:themeFillShade="D9"/>
            <w:vAlign w:val="center"/>
            <w:hideMark/>
          </w:tcPr>
          <w:p w:rsidR="00B40220" w:rsidRPr="003E29D8" w:rsidRDefault="00B40220" w:rsidP="00B7103F">
            <w:pPr>
              <w:spacing w:line="360" w:lineRule="auto"/>
              <w:jc w:val="both"/>
              <w:rPr>
                <w:b/>
                <w:sz w:val="20"/>
                <w:szCs w:val="20"/>
              </w:rPr>
            </w:pPr>
          </w:p>
        </w:tc>
        <w:tc>
          <w:tcPr>
            <w:tcW w:w="1179" w:type="dxa"/>
            <w:tcBorders>
              <w:top w:val="nil"/>
              <w:left w:val="nil"/>
              <w:bottom w:val="single" w:sz="4" w:space="0" w:color="auto"/>
              <w:right w:val="nil"/>
            </w:tcBorders>
            <w:shd w:val="clear" w:color="auto" w:fill="D9D9D9" w:themeFill="background1" w:themeFillShade="D9"/>
            <w:vAlign w:val="center"/>
            <w:hideMark/>
          </w:tcPr>
          <w:p w:rsidR="00B40220" w:rsidRPr="003E29D8" w:rsidRDefault="00B40220" w:rsidP="00B7103F">
            <w:pPr>
              <w:spacing w:line="360" w:lineRule="auto"/>
              <w:jc w:val="both"/>
              <w:rPr>
                <w:b/>
                <w:sz w:val="20"/>
                <w:szCs w:val="20"/>
              </w:rPr>
            </w:pPr>
            <w:r w:rsidRPr="003E29D8">
              <w:rPr>
                <w:b/>
                <w:sz w:val="20"/>
                <w:szCs w:val="20"/>
              </w:rPr>
              <w:t>TP</w:t>
            </w:r>
          </w:p>
        </w:tc>
        <w:tc>
          <w:tcPr>
            <w:tcW w:w="1072" w:type="dxa"/>
            <w:tcBorders>
              <w:top w:val="nil"/>
              <w:left w:val="nil"/>
              <w:bottom w:val="single" w:sz="4" w:space="0" w:color="auto"/>
              <w:right w:val="nil"/>
            </w:tcBorders>
            <w:shd w:val="clear" w:color="auto" w:fill="D9D9D9" w:themeFill="background1" w:themeFillShade="D9"/>
            <w:vAlign w:val="center"/>
            <w:hideMark/>
          </w:tcPr>
          <w:p w:rsidR="00B40220" w:rsidRPr="003E29D8" w:rsidRDefault="00B40220" w:rsidP="00B7103F">
            <w:pPr>
              <w:spacing w:line="360" w:lineRule="auto"/>
              <w:jc w:val="both"/>
              <w:rPr>
                <w:b/>
                <w:sz w:val="20"/>
                <w:szCs w:val="20"/>
              </w:rPr>
            </w:pPr>
            <w:r w:rsidRPr="003E29D8">
              <w:rPr>
                <w:b/>
                <w:sz w:val="20"/>
                <w:szCs w:val="20"/>
              </w:rPr>
              <w:t>FP</w:t>
            </w:r>
          </w:p>
        </w:tc>
        <w:tc>
          <w:tcPr>
            <w:tcW w:w="1098" w:type="dxa"/>
            <w:tcBorders>
              <w:top w:val="nil"/>
              <w:left w:val="nil"/>
              <w:bottom w:val="single" w:sz="4" w:space="0" w:color="auto"/>
              <w:right w:val="nil"/>
            </w:tcBorders>
            <w:shd w:val="clear" w:color="auto" w:fill="D9D9D9" w:themeFill="background1" w:themeFillShade="D9"/>
            <w:vAlign w:val="center"/>
            <w:hideMark/>
          </w:tcPr>
          <w:p w:rsidR="00B40220" w:rsidRPr="003E29D8" w:rsidRDefault="00B40220" w:rsidP="00B7103F">
            <w:pPr>
              <w:spacing w:line="360" w:lineRule="auto"/>
              <w:jc w:val="both"/>
              <w:rPr>
                <w:b/>
                <w:sz w:val="20"/>
                <w:szCs w:val="20"/>
              </w:rPr>
            </w:pPr>
            <w:r w:rsidRPr="003E29D8">
              <w:rPr>
                <w:b/>
                <w:sz w:val="20"/>
                <w:szCs w:val="20"/>
              </w:rPr>
              <w:t>FN</w:t>
            </w:r>
          </w:p>
        </w:tc>
        <w:tc>
          <w:tcPr>
            <w:tcW w:w="882" w:type="dxa"/>
            <w:tcBorders>
              <w:top w:val="nil"/>
              <w:left w:val="nil"/>
              <w:bottom w:val="single" w:sz="4" w:space="0" w:color="auto"/>
              <w:right w:val="nil"/>
            </w:tcBorders>
            <w:shd w:val="clear" w:color="auto" w:fill="D9D9D9" w:themeFill="background1" w:themeFillShade="D9"/>
            <w:vAlign w:val="center"/>
            <w:hideMark/>
          </w:tcPr>
          <w:p w:rsidR="00B40220" w:rsidRPr="003E29D8" w:rsidRDefault="00B40220" w:rsidP="00B7103F">
            <w:pPr>
              <w:spacing w:line="360" w:lineRule="auto"/>
              <w:jc w:val="both"/>
              <w:rPr>
                <w:b/>
                <w:sz w:val="20"/>
                <w:szCs w:val="20"/>
              </w:rPr>
            </w:pPr>
            <w:r w:rsidRPr="003E29D8">
              <w:rPr>
                <w:b/>
                <w:sz w:val="20"/>
                <w:szCs w:val="20"/>
              </w:rPr>
              <w:t>TN</w:t>
            </w:r>
          </w:p>
        </w:tc>
      </w:tr>
      <w:tr w:rsidR="000D6B1D" w:rsidRPr="003E29D8" w:rsidTr="001B2920">
        <w:trPr>
          <w:trHeight w:val="451"/>
          <w:jc w:val="center"/>
        </w:trPr>
        <w:tc>
          <w:tcPr>
            <w:tcW w:w="1948" w:type="dxa"/>
            <w:tcBorders>
              <w:top w:val="single" w:sz="4" w:space="0" w:color="auto"/>
              <w:left w:val="nil"/>
              <w:bottom w:val="nil"/>
              <w:right w:val="nil"/>
            </w:tcBorders>
            <w:shd w:val="clear" w:color="auto" w:fill="D9D9D9" w:themeFill="background1" w:themeFillShade="D9"/>
            <w:vAlign w:val="center"/>
            <w:hideMark/>
          </w:tcPr>
          <w:p w:rsidR="000D6B1D" w:rsidRDefault="000D6B1D">
            <w:pPr>
              <w:spacing w:line="360" w:lineRule="auto"/>
              <w:rPr>
                <w:sz w:val="20"/>
                <w:szCs w:val="20"/>
              </w:rPr>
            </w:pPr>
            <w:r>
              <w:rPr>
                <w:sz w:val="20"/>
                <w:szCs w:val="20"/>
              </w:rPr>
              <w:t>19</w:t>
            </w:r>
          </w:p>
        </w:tc>
        <w:tc>
          <w:tcPr>
            <w:tcW w:w="1771" w:type="dxa"/>
            <w:tcBorders>
              <w:top w:val="single" w:sz="4" w:space="0" w:color="auto"/>
              <w:left w:val="nil"/>
              <w:bottom w:val="nil"/>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Bayes</w:t>
            </w:r>
          </w:p>
        </w:tc>
        <w:tc>
          <w:tcPr>
            <w:tcW w:w="1179" w:type="dxa"/>
            <w:tcBorders>
              <w:top w:val="single" w:sz="4" w:space="0" w:color="auto"/>
              <w:left w:val="nil"/>
              <w:bottom w:val="nil"/>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13</w:t>
            </w:r>
          </w:p>
        </w:tc>
        <w:tc>
          <w:tcPr>
            <w:tcW w:w="1072" w:type="dxa"/>
            <w:tcBorders>
              <w:top w:val="single" w:sz="4" w:space="0" w:color="auto"/>
              <w:left w:val="nil"/>
              <w:bottom w:val="nil"/>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4</w:t>
            </w:r>
          </w:p>
        </w:tc>
        <w:tc>
          <w:tcPr>
            <w:tcW w:w="1098" w:type="dxa"/>
            <w:tcBorders>
              <w:top w:val="single" w:sz="4" w:space="0" w:color="auto"/>
              <w:left w:val="nil"/>
              <w:bottom w:val="nil"/>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6</w:t>
            </w:r>
          </w:p>
        </w:tc>
        <w:tc>
          <w:tcPr>
            <w:tcW w:w="882" w:type="dxa"/>
            <w:tcBorders>
              <w:top w:val="single" w:sz="4" w:space="0" w:color="auto"/>
              <w:left w:val="nil"/>
              <w:bottom w:val="nil"/>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41</w:t>
            </w:r>
          </w:p>
        </w:tc>
      </w:tr>
      <w:tr w:rsidR="000D6B1D" w:rsidRPr="003E29D8" w:rsidTr="001B2920">
        <w:trPr>
          <w:trHeight w:val="451"/>
          <w:jc w:val="center"/>
        </w:trPr>
        <w:tc>
          <w:tcPr>
            <w:tcW w:w="1948" w:type="dxa"/>
            <w:shd w:val="clear" w:color="auto" w:fill="D9D9D9" w:themeFill="background1" w:themeFillShade="D9"/>
            <w:vAlign w:val="center"/>
            <w:hideMark/>
          </w:tcPr>
          <w:p w:rsidR="000D6B1D" w:rsidRDefault="000D6B1D">
            <w:r>
              <w:rPr>
                <w:sz w:val="20"/>
                <w:szCs w:val="20"/>
              </w:rPr>
              <w:t>19</w:t>
            </w:r>
          </w:p>
        </w:tc>
        <w:tc>
          <w:tcPr>
            <w:tcW w:w="1771" w:type="dxa"/>
            <w:shd w:val="clear" w:color="auto" w:fill="D9D9D9" w:themeFill="background1" w:themeFillShade="D9"/>
            <w:vAlign w:val="center"/>
            <w:hideMark/>
          </w:tcPr>
          <w:p w:rsidR="000D6B1D" w:rsidRPr="003E29D8" w:rsidRDefault="000D6B1D" w:rsidP="00B7103F">
            <w:pPr>
              <w:spacing w:line="360" w:lineRule="auto"/>
              <w:jc w:val="both"/>
              <w:rPr>
                <w:sz w:val="20"/>
                <w:szCs w:val="20"/>
              </w:rPr>
            </w:pPr>
            <w:proofErr w:type="gramStart"/>
            <w:r w:rsidRPr="003E29D8">
              <w:rPr>
                <w:sz w:val="20"/>
                <w:szCs w:val="20"/>
              </w:rPr>
              <w:t>k</w:t>
            </w:r>
            <w:proofErr w:type="gramEnd"/>
            <w:r w:rsidRPr="003E29D8">
              <w:rPr>
                <w:sz w:val="20"/>
                <w:szCs w:val="20"/>
              </w:rPr>
              <w:t>-NN</w:t>
            </w:r>
          </w:p>
        </w:tc>
        <w:tc>
          <w:tcPr>
            <w:tcW w:w="1179" w:type="dxa"/>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18</w:t>
            </w:r>
          </w:p>
        </w:tc>
        <w:tc>
          <w:tcPr>
            <w:tcW w:w="1072" w:type="dxa"/>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7</w:t>
            </w:r>
          </w:p>
        </w:tc>
        <w:tc>
          <w:tcPr>
            <w:tcW w:w="1098" w:type="dxa"/>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1</w:t>
            </w:r>
          </w:p>
        </w:tc>
        <w:tc>
          <w:tcPr>
            <w:tcW w:w="882" w:type="dxa"/>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38</w:t>
            </w:r>
          </w:p>
        </w:tc>
      </w:tr>
      <w:tr w:rsidR="000D6B1D" w:rsidRPr="003E29D8" w:rsidTr="001B2920">
        <w:trPr>
          <w:trHeight w:val="466"/>
          <w:jc w:val="center"/>
        </w:trPr>
        <w:tc>
          <w:tcPr>
            <w:tcW w:w="1948" w:type="dxa"/>
            <w:shd w:val="clear" w:color="auto" w:fill="D9D9D9" w:themeFill="background1" w:themeFillShade="D9"/>
            <w:vAlign w:val="center"/>
            <w:hideMark/>
          </w:tcPr>
          <w:p w:rsidR="000D6B1D" w:rsidRDefault="000D6B1D">
            <w:r>
              <w:rPr>
                <w:sz w:val="20"/>
                <w:szCs w:val="20"/>
              </w:rPr>
              <w:t>19</w:t>
            </w:r>
          </w:p>
        </w:tc>
        <w:tc>
          <w:tcPr>
            <w:tcW w:w="1771" w:type="dxa"/>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PNN</w:t>
            </w:r>
          </w:p>
        </w:tc>
        <w:tc>
          <w:tcPr>
            <w:tcW w:w="1179" w:type="dxa"/>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19</w:t>
            </w:r>
          </w:p>
        </w:tc>
        <w:tc>
          <w:tcPr>
            <w:tcW w:w="1072" w:type="dxa"/>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1</w:t>
            </w:r>
          </w:p>
        </w:tc>
        <w:tc>
          <w:tcPr>
            <w:tcW w:w="1098" w:type="dxa"/>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0</w:t>
            </w:r>
          </w:p>
        </w:tc>
        <w:tc>
          <w:tcPr>
            <w:tcW w:w="882" w:type="dxa"/>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44</w:t>
            </w:r>
          </w:p>
        </w:tc>
      </w:tr>
      <w:tr w:rsidR="000D6B1D" w:rsidRPr="003E29D8" w:rsidTr="001B2920">
        <w:trPr>
          <w:trHeight w:val="474"/>
          <w:jc w:val="center"/>
        </w:trPr>
        <w:tc>
          <w:tcPr>
            <w:tcW w:w="1948" w:type="dxa"/>
            <w:tcBorders>
              <w:top w:val="nil"/>
              <w:left w:val="nil"/>
              <w:right w:val="nil"/>
            </w:tcBorders>
            <w:shd w:val="clear" w:color="auto" w:fill="D9D9D9" w:themeFill="background1" w:themeFillShade="D9"/>
            <w:vAlign w:val="center"/>
            <w:hideMark/>
          </w:tcPr>
          <w:p w:rsidR="000D6B1D" w:rsidRDefault="000D6B1D">
            <w:r>
              <w:rPr>
                <w:sz w:val="20"/>
                <w:szCs w:val="20"/>
              </w:rPr>
              <w:t>19</w:t>
            </w:r>
          </w:p>
        </w:tc>
        <w:tc>
          <w:tcPr>
            <w:tcW w:w="1771" w:type="dxa"/>
            <w:tcBorders>
              <w:top w:val="nil"/>
              <w:left w:val="nil"/>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SVM</w:t>
            </w:r>
          </w:p>
        </w:tc>
        <w:tc>
          <w:tcPr>
            <w:tcW w:w="1179" w:type="dxa"/>
            <w:tcBorders>
              <w:top w:val="nil"/>
              <w:left w:val="nil"/>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19</w:t>
            </w:r>
          </w:p>
        </w:tc>
        <w:tc>
          <w:tcPr>
            <w:tcW w:w="1072" w:type="dxa"/>
            <w:tcBorders>
              <w:top w:val="nil"/>
              <w:left w:val="nil"/>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2</w:t>
            </w:r>
          </w:p>
        </w:tc>
        <w:tc>
          <w:tcPr>
            <w:tcW w:w="1098" w:type="dxa"/>
            <w:tcBorders>
              <w:top w:val="nil"/>
              <w:left w:val="nil"/>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0</w:t>
            </w:r>
          </w:p>
        </w:tc>
        <w:tc>
          <w:tcPr>
            <w:tcW w:w="882" w:type="dxa"/>
            <w:tcBorders>
              <w:top w:val="nil"/>
              <w:left w:val="nil"/>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43</w:t>
            </w:r>
          </w:p>
        </w:tc>
      </w:tr>
      <w:tr w:rsidR="000D6B1D" w:rsidRPr="003E29D8" w:rsidTr="001B2920">
        <w:trPr>
          <w:trHeight w:val="474"/>
          <w:jc w:val="center"/>
        </w:trPr>
        <w:tc>
          <w:tcPr>
            <w:tcW w:w="1948" w:type="dxa"/>
            <w:tcBorders>
              <w:top w:val="nil"/>
              <w:left w:val="nil"/>
              <w:bottom w:val="single" w:sz="4" w:space="0" w:color="auto"/>
              <w:right w:val="nil"/>
            </w:tcBorders>
            <w:shd w:val="clear" w:color="auto" w:fill="D9D9D9" w:themeFill="background1" w:themeFillShade="D9"/>
            <w:vAlign w:val="center"/>
            <w:hideMark/>
          </w:tcPr>
          <w:p w:rsidR="000D6B1D" w:rsidRDefault="000D6B1D">
            <w:r>
              <w:rPr>
                <w:sz w:val="20"/>
                <w:szCs w:val="20"/>
              </w:rPr>
              <w:t>19</w:t>
            </w:r>
          </w:p>
        </w:tc>
        <w:tc>
          <w:tcPr>
            <w:tcW w:w="1771" w:type="dxa"/>
            <w:tcBorders>
              <w:top w:val="nil"/>
              <w:left w:val="nil"/>
              <w:bottom w:val="single" w:sz="4" w:space="0" w:color="auto"/>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LDA</w:t>
            </w:r>
          </w:p>
        </w:tc>
        <w:tc>
          <w:tcPr>
            <w:tcW w:w="1179" w:type="dxa"/>
            <w:tcBorders>
              <w:top w:val="nil"/>
              <w:left w:val="nil"/>
              <w:bottom w:val="single" w:sz="4" w:space="0" w:color="auto"/>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19</w:t>
            </w:r>
          </w:p>
        </w:tc>
        <w:tc>
          <w:tcPr>
            <w:tcW w:w="1072" w:type="dxa"/>
            <w:tcBorders>
              <w:top w:val="nil"/>
              <w:left w:val="nil"/>
              <w:bottom w:val="single" w:sz="4" w:space="0" w:color="auto"/>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6</w:t>
            </w:r>
          </w:p>
        </w:tc>
        <w:tc>
          <w:tcPr>
            <w:tcW w:w="1098" w:type="dxa"/>
            <w:tcBorders>
              <w:top w:val="nil"/>
              <w:left w:val="nil"/>
              <w:bottom w:val="single" w:sz="4" w:space="0" w:color="auto"/>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0</w:t>
            </w:r>
          </w:p>
        </w:tc>
        <w:tc>
          <w:tcPr>
            <w:tcW w:w="882" w:type="dxa"/>
            <w:tcBorders>
              <w:top w:val="nil"/>
              <w:left w:val="nil"/>
              <w:bottom w:val="single" w:sz="4" w:space="0" w:color="auto"/>
              <w:right w:val="nil"/>
            </w:tcBorders>
            <w:shd w:val="clear" w:color="auto" w:fill="D9D9D9" w:themeFill="background1" w:themeFillShade="D9"/>
            <w:vAlign w:val="center"/>
            <w:hideMark/>
          </w:tcPr>
          <w:p w:rsidR="000D6B1D" w:rsidRPr="003E29D8" w:rsidRDefault="000D6B1D" w:rsidP="00B7103F">
            <w:pPr>
              <w:spacing w:line="360" w:lineRule="auto"/>
              <w:jc w:val="both"/>
              <w:rPr>
                <w:sz w:val="20"/>
                <w:szCs w:val="20"/>
              </w:rPr>
            </w:pPr>
            <w:r w:rsidRPr="003E29D8">
              <w:rPr>
                <w:sz w:val="20"/>
                <w:szCs w:val="20"/>
              </w:rPr>
              <w:t>39</w:t>
            </w:r>
          </w:p>
        </w:tc>
      </w:tr>
      <w:bookmarkEnd w:id="594"/>
      <w:bookmarkEnd w:id="595"/>
    </w:tbl>
    <w:p w:rsidR="00331102" w:rsidRPr="0067370D" w:rsidRDefault="00331102" w:rsidP="00484ECA">
      <w:pPr>
        <w:spacing w:line="360" w:lineRule="auto"/>
        <w:jc w:val="both"/>
        <w:rPr>
          <w:sz w:val="28"/>
          <w:szCs w:val="28"/>
        </w:rPr>
      </w:pPr>
    </w:p>
    <w:p w:rsidR="00331102" w:rsidRDefault="00331102" w:rsidP="00331102">
      <w:pPr>
        <w:spacing w:line="360" w:lineRule="auto"/>
        <w:jc w:val="both"/>
      </w:pPr>
      <w:r w:rsidRPr="00484ECA">
        <w:t xml:space="preserve">Önerilen özellik seçim yönteminin, beyin tümörünün sahte beyin tümörlerinden ayrılması için sınıflandırma başarısı üzerindeki etkisini göstermek için oluşturulan ikinci test işlemlerinin yapıldığı </w:t>
      </w:r>
      <w:fldSimple w:instr=" REF _Ref408004927 ">
        <w:r w:rsidR="009872A3">
          <w:t xml:space="preserve">Tablo </w:t>
        </w:r>
        <w:r w:rsidR="009872A3">
          <w:rPr>
            <w:noProof/>
          </w:rPr>
          <w:t>5</w:t>
        </w:r>
        <w:r w:rsidR="009872A3">
          <w:t>.</w:t>
        </w:r>
        <w:r w:rsidR="009872A3">
          <w:rPr>
            <w:noProof/>
          </w:rPr>
          <w:t>23</w:t>
        </w:r>
      </w:fldSimple>
      <w:r w:rsidRPr="00484ECA">
        <w:t xml:space="preserve"> incelendiğinde, bu çalışmada önerilen </w:t>
      </w:r>
      <w:r w:rsidRPr="00484ECA">
        <w:lastRenderedPageBreak/>
        <w:t>yöntem ile özellik çıkarım yöntemi kullanılarak sınıflandırma yapıldığında</w:t>
      </w:r>
      <w:r w:rsidR="008C1423">
        <w:t>,</w:t>
      </w:r>
      <w:r w:rsidRPr="00484ECA">
        <w:t xml:space="preserve"> PNN sınıflandırma metodu ile en yüksek sınıflandırma başarımı elde edilmiştir. Diğer bir deyişle 64 vakanın 63 tanesinin doğru olarak tahmin edildiği görülmüştür. SVM yöntemi ile ise</w:t>
      </w:r>
      <w:r w:rsidR="008C1423">
        <w:t>,</w:t>
      </w:r>
      <w:r w:rsidRPr="00484ECA">
        <w:t xml:space="preserve"> 64 vakanın 62 tane</w:t>
      </w:r>
      <w:r w:rsidR="008E4AF2">
        <w:t>si</w:t>
      </w:r>
      <w:r w:rsidRPr="00484ECA">
        <w:t xml:space="preserve"> doğru olarak sınıflandırılmıştır. Diğer sınıflandırma yöntemleri olan Bayes, k-NN ve LDA ile ikinci test işlemlerinde, birinci test işlemine göre </w:t>
      </w:r>
      <w:r w:rsidR="0022282C" w:rsidRPr="00484ECA">
        <w:t>sınıflandırma başarı</w:t>
      </w:r>
      <w:r w:rsidR="0022282C">
        <w:t>m</w:t>
      </w:r>
      <w:r w:rsidR="0022282C" w:rsidRPr="00484ECA">
        <w:t xml:space="preserve"> oranının </w:t>
      </w:r>
      <w:r w:rsidR="008C1423">
        <w:t>önemli</w:t>
      </w:r>
      <w:r w:rsidRPr="00484ECA">
        <w:t xml:space="preserve"> derecede </w:t>
      </w:r>
      <w:r w:rsidR="008C1423">
        <w:t>arttığı</w:t>
      </w:r>
      <w:r w:rsidRPr="00484ECA">
        <w:t xml:space="preserve"> görülmüştür.</w:t>
      </w:r>
    </w:p>
    <w:p w:rsidR="009663D5" w:rsidRPr="00484ECA" w:rsidRDefault="009663D5" w:rsidP="00484ECA">
      <w:pPr>
        <w:spacing w:line="360" w:lineRule="auto"/>
        <w:jc w:val="both"/>
      </w:pPr>
    </w:p>
    <w:p w:rsidR="003E29D8" w:rsidRPr="003E29D8" w:rsidRDefault="003E29D8" w:rsidP="00E06906">
      <w:pPr>
        <w:pStyle w:val="Tabloyazs"/>
        <w:spacing w:after="120" w:line="240" w:lineRule="auto"/>
        <w:ind w:left="992" w:hanging="992"/>
        <w:jc w:val="both"/>
      </w:pPr>
      <w:bookmarkStart w:id="596" w:name="_Ref408004985"/>
      <w:bookmarkStart w:id="597" w:name="_Toc411849845"/>
      <w:bookmarkStart w:id="598" w:name="_Toc411853420"/>
      <w:r>
        <w:t xml:space="preserve">Tablo </w:t>
      </w:r>
      <w:fldSimple w:instr=" STYLEREF 1 \s ">
        <w:r w:rsidR="009872A3">
          <w:rPr>
            <w:noProof/>
          </w:rPr>
          <w:t>5</w:t>
        </w:r>
      </w:fldSimple>
      <w:r w:rsidR="0078751A">
        <w:t>.</w:t>
      </w:r>
      <w:fldSimple w:instr=" SEQ Tablo \* ARABIC \s 1 ">
        <w:r w:rsidR="009872A3">
          <w:rPr>
            <w:noProof/>
          </w:rPr>
          <w:t>24</w:t>
        </w:r>
      </w:fldSimple>
      <w:bookmarkEnd w:id="596"/>
      <w:r>
        <w:t xml:space="preserve">. </w:t>
      </w:r>
      <w:r w:rsidR="0081234E">
        <w:t>S</w:t>
      </w:r>
      <w:r w:rsidR="0081234E" w:rsidRPr="00BB67BE">
        <w:t xml:space="preserve">ahte tümör </w:t>
      </w:r>
      <w:r w:rsidR="0081234E">
        <w:t>tespitinde</w:t>
      </w:r>
      <w:r w:rsidR="0081234E" w:rsidRPr="00BB67BE">
        <w:t xml:space="preserve"> </w:t>
      </w:r>
      <w:r w:rsidR="006C4BDB">
        <w:t>abse</w:t>
      </w:r>
      <w:r w:rsidR="00FD0BAF" w:rsidRPr="00BB67BE">
        <w:t xml:space="preserve"> </w:t>
      </w:r>
      <w:r w:rsidR="002374EB">
        <w:t>ile</w:t>
      </w:r>
      <w:r w:rsidR="00FD0BAF" w:rsidRPr="00BB67BE">
        <w:t xml:space="preserve"> </w:t>
      </w:r>
      <w:r w:rsidR="002374EB">
        <w:t xml:space="preserve">GI, GII, </w:t>
      </w:r>
      <w:r w:rsidR="002374EB" w:rsidRPr="00BB67BE">
        <w:t xml:space="preserve">GIII </w:t>
      </w:r>
      <w:r w:rsidR="002374EB">
        <w:t xml:space="preserve">ve GIV </w:t>
      </w:r>
      <w:r w:rsidR="00FD0BAF" w:rsidRPr="00BB67BE">
        <w:t xml:space="preserve">evreli astrositom </w:t>
      </w:r>
      <w:r w:rsidR="00FD0BAF">
        <w:t xml:space="preserve">için </w:t>
      </w:r>
      <w:r w:rsidRPr="00B61767">
        <w:t>MRS sinyal</w:t>
      </w:r>
      <w:r w:rsidR="00541B62">
        <w:t>leri</w:t>
      </w:r>
      <w:r w:rsidRPr="00B61767">
        <w:t>nin önerilen yönteme göre yapılan sınıflandırma sonuçlarının performans karşılaştırmaları</w:t>
      </w:r>
      <w:bookmarkEnd w:id="597"/>
      <w:bookmarkEnd w:id="598"/>
    </w:p>
    <w:tbl>
      <w:tblPr>
        <w:tblW w:w="8266" w:type="dxa"/>
        <w:jc w:val="center"/>
        <w:tblInd w:w="188" w:type="dxa"/>
        <w:shd w:val="clear" w:color="auto" w:fill="D9D9D9" w:themeFill="background1" w:themeFillShade="D9"/>
        <w:tblLayout w:type="fixed"/>
        <w:tblLook w:val="04A0"/>
      </w:tblPr>
      <w:tblGrid>
        <w:gridCol w:w="1179"/>
        <w:gridCol w:w="1435"/>
        <w:gridCol w:w="1149"/>
        <w:gridCol w:w="1149"/>
        <w:gridCol w:w="1149"/>
        <w:gridCol w:w="1254"/>
        <w:gridCol w:w="951"/>
      </w:tblGrid>
      <w:tr w:rsidR="001028DA" w:rsidRPr="003E29D8" w:rsidTr="001B2920">
        <w:trPr>
          <w:trHeight w:val="551"/>
          <w:jc w:val="center"/>
        </w:trPr>
        <w:tc>
          <w:tcPr>
            <w:tcW w:w="1179"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bookmarkStart w:id="599" w:name="OLE_LINK194"/>
            <w:bookmarkStart w:id="600" w:name="OLE_LINK195"/>
            <w:r>
              <w:rPr>
                <w:b/>
                <w:sz w:val="20"/>
                <w:szCs w:val="20"/>
              </w:rPr>
              <w:t>Özellik Sayısı</w:t>
            </w:r>
          </w:p>
        </w:tc>
        <w:tc>
          <w:tcPr>
            <w:tcW w:w="1435"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r>
              <w:rPr>
                <w:b/>
                <w:sz w:val="20"/>
                <w:szCs w:val="20"/>
              </w:rPr>
              <w:t xml:space="preserve">Performans </w:t>
            </w:r>
            <w:proofErr w:type="gramStart"/>
            <w:r>
              <w:rPr>
                <w:b/>
                <w:sz w:val="20"/>
                <w:szCs w:val="20"/>
              </w:rPr>
              <w:t>kriteri</w:t>
            </w:r>
            <w:proofErr w:type="gramEnd"/>
          </w:p>
        </w:tc>
        <w:tc>
          <w:tcPr>
            <w:tcW w:w="5652" w:type="dxa"/>
            <w:gridSpan w:val="5"/>
            <w:tcBorders>
              <w:top w:val="single" w:sz="4" w:space="0" w:color="auto"/>
            </w:tcBorders>
            <w:shd w:val="clear" w:color="auto" w:fill="D9D9D9" w:themeFill="background1" w:themeFillShade="D9"/>
            <w:vAlign w:val="center"/>
            <w:hideMark/>
          </w:tcPr>
          <w:p w:rsidR="001028DA" w:rsidRPr="003E29D8" w:rsidRDefault="00E476D6" w:rsidP="008F2057">
            <w:pPr>
              <w:spacing w:line="360" w:lineRule="auto"/>
              <w:jc w:val="center"/>
              <w:rPr>
                <w:b/>
                <w:sz w:val="20"/>
                <w:szCs w:val="20"/>
              </w:rPr>
            </w:pPr>
            <w:r>
              <w:rPr>
                <w:b/>
                <w:sz w:val="20"/>
                <w:szCs w:val="20"/>
              </w:rPr>
              <w:t xml:space="preserve">Sınıflandırma </w:t>
            </w:r>
            <w:r w:rsidR="008F2057">
              <w:rPr>
                <w:b/>
                <w:sz w:val="20"/>
                <w:szCs w:val="20"/>
              </w:rPr>
              <w:t>yöntemlerinin</w:t>
            </w:r>
            <w:r>
              <w:rPr>
                <w:b/>
                <w:sz w:val="20"/>
                <w:szCs w:val="20"/>
              </w:rPr>
              <w:t xml:space="preserve"> performans sonuçları</w:t>
            </w:r>
          </w:p>
        </w:tc>
      </w:tr>
      <w:tr w:rsidR="00484ECA" w:rsidRPr="003E29D8" w:rsidTr="001B2920">
        <w:trPr>
          <w:trHeight w:val="622"/>
          <w:jc w:val="center"/>
        </w:trPr>
        <w:tc>
          <w:tcPr>
            <w:tcW w:w="1179" w:type="dxa"/>
            <w:vMerge/>
            <w:tcBorders>
              <w:bottom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b/>
                <w:sz w:val="20"/>
                <w:szCs w:val="20"/>
              </w:rPr>
            </w:pPr>
          </w:p>
        </w:tc>
        <w:tc>
          <w:tcPr>
            <w:tcW w:w="1435" w:type="dxa"/>
            <w:vMerge/>
            <w:tcBorders>
              <w:bottom w:val="single" w:sz="4" w:space="0" w:color="auto"/>
            </w:tcBorders>
            <w:shd w:val="clear" w:color="auto" w:fill="D9D9D9" w:themeFill="background1" w:themeFillShade="D9"/>
            <w:vAlign w:val="center"/>
            <w:hideMark/>
          </w:tcPr>
          <w:p w:rsidR="00484ECA" w:rsidRPr="003E29D8" w:rsidRDefault="00484ECA" w:rsidP="00484ECA">
            <w:pPr>
              <w:spacing w:line="360" w:lineRule="auto"/>
              <w:jc w:val="both"/>
              <w:rPr>
                <w:b/>
                <w:sz w:val="20"/>
                <w:szCs w:val="20"/>
              </w:rPr>
            </w:pPr>
          </w:p>
        </w:tc>
        <w:tc>
          <w:tcPr>
            <w:tcW w:w="1149" w:type="dxa"/>
            <w:tcBorders>
              <w:bottom w:val="single" w:sz="4" w:space="0" w:color="auto"/>
            </w:tcBorders>
            <w:shd w:val="clear" w:color="auto" w:fill="D9D9D9" w:themeFill="background1" w:themeFillShade="D9"/>
            <w:vAlign w:val="center"/>
            <w:hideMark/>
          </w:tcPr>
          <w:p w:rsidR="00484ECA" w:rsidRPr="003E29D8" w:rsidRDefault="00484ECA" w:rsidP="007B7723">
            <w:pPr>
              <w:spacing w:line="360" w:lineRule="auto"/>
              <w:rPr>
                <w:b/>
                <w:sz w:val="20"/>
                <w:szCs w:val="20"/>
              </w:rPr>
            </w:pPr>
            <w:r w:rsidRPr="003E29D8">
              <w:rPr>
                <w:b/>
                <w:sz w:val="20"/>
                <w:szCs w:val="20"/>
              </w:rPr>
              <w:t>Bayes</w:t>
            </w:r>
          </w:p>
        </w:tc>
        <w:tc>
          <w:tcPr>
            <w:tcW w:w="1149" w:type="dxa"/>
            <w:tcBorders>
              <w:bottom w:val="single" w:sz="4" w:space="0" w:color="auto"/>
            </w:tcBorders>
            <w:shd w:val="clear" w:color="auto" w:fill="D9D9D9" w:themeFill="background1" w:themeFillShade="D9"/>
            <w:vAlign w:val="center"/>
            <w:hideMark/>
          </w:tcPr>
          <w:p w:rsidR="00484ECA" w:rsidRPr="003E29D8" w:rsidRDefault="00484ECA" w:rsidP="007B7723">
            <w:pPr>
              <w:spacing w:line="360" w:lineRule="auto"/>
              <w:rPr>
                <w:b/>
                <w:sz w:val="20"/>
                <w:szCs w:val="20"/>
              </w:rPr>
            </w:pPr>
            <w:proofErr w:type="gramStart"/>
            <w:r w:rsidRPr="003E29D8">
              <w:rPr>
                <w:b/>
                <w:sz w:val="20"/>
                <w:szCs w:val="20"/>
              </w:rPr>
              <w:t>k</w:t>
            </w:r>
            <w:proofErr w:type="gramEnd"/>
            <w:r w:rsidRPr="003E29D8">
              <w:rPr>
                <w:b/>
                <w:sz w:val="20"/>
                <w:szCs w:val="20"/>
              </w:rPr>
              <w:t>-NN</w:t>
            </w:r>
          </w:p>
        </w:tc>
        <w:tc>
          <w:tcPr>
            <w:tcW w:w="1149" w:type="dxa"/>
            <w:tcBorders>
              <w:bottom w:val="single" w:sz="4" w:space="0" w:color="auto"/>
            </w:tcBorders>
            <w:shd w:val="clear" w:color="auto" w:fill="D9D9D9" w:themeFill="background1" w:themeFillShade="D9"/>
            <w:vAlign w:val="center"/>
            <w:hideMark/>
          </w:tcPr>
          <w:p w:rsidR="00484ECA" w:rsidRPr="003E29D8" w:rsidRDefault="00484ECA" w:rsidP="007B7723">
            <w:pPr>
              <w:spacing w:line="360" w:lineRule="auto"/>
              <w:rPr>
                <w:b/>
                <w:sz w:val="20"/>
                <w:szCs w:val="20"/>
              </w:rPr>
            </w:pPr>
            <w:r w:rsidRPr="003E29D8">
              <w:rPr>
                <w:b/>
                <w:sz w:val="20"/>
                <w:szCs w:val="20"/>
              </w:rPr>
              <w:t>PNN</w:t>
            </w:r>
          </w:p>
        </w:tc>
        <w:tc>
          <w:tcPr>
            <w:tcW w:w="1254" w:type="dxa"/>
            <w:tcBorders>
              <w:bottom w:val="single" w:sz="4" w:space="0" w:color="auto"/>
            </w:tcBorders>
            <w:shd w:val="clear" w:color="auto" w:fill="D9D9D9" w:themeFill="background1" w:themeFillShade="D9"/>
            <w:vAlign w:val="center"/>
            <w:hideMark/>
          </w:tcPr>
          <w:p w:rsidR="00484ECA" w:rsidRPr="003E29D8" w:rsidRDefault="00484ECA" w:rsidP="007B7723">
            <w:pPr>
              <w:spacing w:line="360" w:lineRule="auto"/>
              <w:rPr>
                <w:b/>
                <w:sz w:val="20"/>
                <w:szCs w:val="20"/>
              </w:rPr>
            </w:pPr>
            <w:r w:rsidRPr="003E29D8">
              <w:rPr>
                <w:b/>
                <w:sz w:val="20"/>
                <w:szCs w:val="20"/>
              </w:rPr>
              <w:t>SVM</w:t>
            </w:r>
          </w:p>
        </w:tc>
        <w:tc>
          <w:tcPr>
            <w:tcW w:w="950" w:type="dxa"/>
            <w:tcBorders>
              <w:bottom w:val="single" w:sz="4" w:space="0" w:color="auto"/>
            </w:tcBorders>
            <w:shd w:val="clear" w:color="auto" w:fill="D9D9D9" w:themeFill="background1" w:themeFillShade="D9"/>
            <w:vAlign w:val="center"/>
          </w:tcPr>
          <w:p w:rsidR="00484ECA" w:rsidRPr="003E29D8" w:rsidRDefault="00484ECA" w:rsidP="007B7723">
            <w:pPr>
              <w:spacing w:line="360" w:lineRule="auto"/>
              <w:rPr>
                <w:b/>
                <w:sz w:val="20"/>
                <w:szCs w:val="20"/>
              </w:rPr>
            </w:pPr>
            <w:r w:rsidRPr="003E29D8">
              <w:rPr>
                <w:b/>
                <w:sz w:val="20"/>
                <w:szCs w:val="20"/>
              </w:rPr>
              <w:t>LDA</w:t>
            </w:r>
          </w:p>
        </w:tc>
      </w:tr>
      <w:tr w:rsidR="006C4BDB" w:rsidRPr="003E29D8" w:rsidTr="001B2920">
        <w:trPr>
          <w:trHeight w:val="543"/>
          <w:jc w:val="center"/>
        </w:trPr>
        <w:tc>
          <w:tcPr>
            <w:tcW w:w="1179" w:type="dxa"/>
            <w:tcBorders>
              <w:top w:val="single" w:sz="4" w:space="0" w:color="auto"/>
            </w:tcBorders>
            <w:shd w:val="clear" w:color="auto" w:fill="D9D9D9" w:themeFill="background1" w:themeFillShade="D9"/>
            <w:vAlign w:val="center"/>
            <w:hideMark/>
          </w:tcPr>
          <w:p w:rsidR="006C4BDB" w:rsidRDefault="006C4BDB">
            <w:pPr>
              <w:spacing w:line="360" w:lineRule="auto"/>
              <w:rPr>
                <w:sz w:val="20"/>
                <w:szCs w:val="20"/>
              </w:rPr>
            </w:pPr>
            <w:r>
              <w:rPr>
                <w:sz w:val="20"/>
                <w:szCs w:val="20"/>
              </w:rPr>
              <w:t>19</w:t>
            </w:r>
          </w:p>
        </w:tc>
        <w:tc>
          <w:tcPr>
            <w:tcW w:w="1435" w:type="dxa"/>
            <w:tcBorders>
              <w:top w:val="single" w:sz="4" w:space="0" w:color="auto"/>
            </w:tcBorders>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ACC</w:t>
            </w:r>
          </w:p>
        </w:tc>
        <w:tc>
          <w:tcPr>
            <w:tcW w:w="1149" w:type="dxa"/>
            <w:tcBorders>
              <w:top w:val="single" w:sz="4" w:space="0" w:color="auto"/>
            </w:tcBorders>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84.34</w:t>
            </w:r>
          </w:p>
        </w:tc>
        <w:tc>
          <w:tcPr>
            <w:tcW w:w="1149" w:type="dxa"/>
            <w:tcBorders>
              <w:top w:val="single" w:sz="4" w:space="0" w:color="auto"/>
            </w:tcBorders>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87.50</w:t>
            </w:r>
          </w:p>
        </w:tc>
        <w:tc>
          <w:tcPr>
            <w:tcW w:w="1149" w:type="dxa"/>
            <w:tcBorders>
              <w:top w:val="single" w:sz="4" w:space="0" w:color="auto"/>
            </w:tcBorders>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98.44</w:t>
            </w:r>
          </w:p>
        </w:tc>
        <w:tc>
          <w:tcPr>
            <w:tcW w:w="1254" w:type="dxa"/>
            <w:tcBorders>
              <w:top w:val="single" w:sz="4" w:space="0" w:color="auto"/>
            </w:tcBorders>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96.88</w:t>
            </w:r>
          </w:p>
        </w:tc>
        <w:tc>
          <w:tcPr>
            <w:tcW w:w="950" w:type="dxa"/>
            <w:tcBorders>
              <w:top w:val="single" w:sz="4" w:space="0" w:color="auto"/>
            </w:tcBorders>
            <w:shd w:val="clear" w:color="auto" w:fill="D9D9D9" w:themeFill="background1" w:themeFillShade="D9"/>
            <w:vAlign w:val="center"/>
          </w:tcPr>
          <w:p w:rsidR="006C4BDB" w:rsidRPr="003E29D8" w:rsidRDefault="006C4BDB" w:rsidP="00484ECA">
            <w:pPr>
              <w:spacing w:line="360" w:lineRule="auto"/>
              <w:jc w:val="both"/>
              <w:rPr>
                <w:sz w:val="20"/>
                <w:szCs w:val="20"/>
              </w:rPr>
            </w:pPr>
            <w:r w:rsidRPr="003E29D8">
              <w:rPr>
                <w:sz w:val="20"/>
                <w:szCs w:val="20"/>
              </w:rPr>
              <w:t>90.63</w:t>
            </w:r>
          </w:p>
        </w:tc>
      </w:tr>
      <w:tr w:rsidR="006C4BDB" w:rsidRPr="003E29D8" w:rsidTr="001B2920">
        <w:trPr>
          <w:trHeight w:val="490"/>
          <w:jc w:val="center"/>
        </w:trPr>
        <w:tc>
          <w:tcPr>
            <w:tcW w:w="1179" w:type="dxa"/>
            <w:shd w:val="clear" w:color="auto" w:fill="D9D9D9" w:themeFill="background1" w:themeFillShade="D9"/>
            <w:vAlign w:val="center"/>
            <w:hideMark/>
          </w:tcPr>
          <w:p w:rsidR="006C4BDB" w:rsidRDefault="006C4BDB">
            <w:r>
              <w:rPr>
                <w:sz w:val="20"/>
                <w:szCs w:val="20"/>
              </w:rPr>
              <w:t>19</w:t>
            </w:r>
          </w:p>
        </w:tc>
        <w:tc>
          <w:tcPr>
            <w:tcW w:w="1435"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SEN</w:t>
            </w:r>
          </w:p>
        </w:tc>
        <w:tc>
          <w:tcPr>
            <w:tcW w:w="1149"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68.42</w:t>
            </w:r>
          </w:p>
        </w:tc>
        <w:tc>
          <w:tcPr>
            <w:tcW w:w="1149"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94.74</w:t>
            </w:r>
          </w:p>
        </w:tc>
        <w:tc>
          <w:tcPr>
            <w:tcW w:w="1149"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100</w:t>
            </w:r>
          </w:p>
        </w:tc>
        <w:tc>
          <w:tcPr>
            <w:tcW w:w="1254"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100</w:t>
            </w:r>
          </w:p>
        </w:tc>
        <w:tc>
          <w:tcPr>
            <w:tcW w:w="950" w:type="dxa"/>
            <w:shd w:val="clear" w:color="auto" w:fill="D9D9D9" w:themeFill="background1" w:themeFillShade="D9"/>
            <w:vAlign w:val="center"/>
          </w:tcPr>
          <w:p w:rsidR="006C4BDB" w:rsidRPr="003E29D8" w:rsidRDefault="006C4BDB" w:rsidP="00484ECA">
            <w:pPr>
              <w:spacing w:line="360" w:lineRule="auto"/>
              <w:jc w:val="both"/>
              <w:rPr>
                <w:sz w:val="20"/>
                <w:szCs w:val="20"/>
              </w:rPr>
            </w:pPr>
            <w:r w:rsidRPr="003E29D8">
              <w:rPr>
                <w:sz w:val="20"/>
                <w:szCs w:val="20"/>
              </w:rPr>
              <w:t>100</w:t>
            </w:r>
          </w:p>
        </w:tc>
      </w:tr>
      <w:tr w:rsidR="006C4BDB" w:rsidRPr="003E29D8" w:rsidTr="001B2920">
        <w:trPr>
          <w:trHeight w:val="460"/>
          <w:jc w:val="center"/>
        </w:trPr>
        <w:tc>
          <w:tcPr>
            <w:tcW w:w="1179" w:type="dxa"/>
            <w:shd w:val="clear" w:color="auto" w:fill="D9D9D9" w:themeFill="background1" w:themeFillShade="D9"/>
            <w:vAlign w:val="center"/>
            <w:hideMark/>
          </w:tcPr>
          <w:p w:rsidR="006C4BDB" w:rsidRDefault="006C4BDB">
            <w:r>
              <w:rPr>
                <w:sz w:val="20"/>
                <w:szCs w:val="20"/>
              </w:rPr>
              <w:t>19</w:t>
            </w:r>
          </w:p>
        </w:tc>
        <w:tc>
          <w:tcPr>
            <w:tcW w:w="1435"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SPE</w:t>
            </w:r>
          </w:p>
        </w:tc>
        <w:tc>
          <w:tcPr>
            <w:tcW w:w="1149"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91.11</w:t>
            </w:r>
          </w:p>
        </w:tc>
        <w:tc>
          <w:tcPr>
            <w:tcW w:w="1149"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84.44</w:t>
            </w:r>
          </w:p>
        </w:tc>
        <w:tc>
          <w:tcPr>
            <w:tcW w:w="1149"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97.78</w:t>
            </w:r>
          </w:p>
        </w:tc>
        <w:tc>
          <w:tcPr>
            <w:tcW w:w="1254"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95.56</w:t>
            </w:r>
          </w:p>
        </w:tc>
        <w:tc>
          <w:tcPr>
            <w:tcW w:w="950" w:type="dxa"/>
            <w:shd w:val="clear" w:color="auto" w:fill="D9D9D9" w:themeFill="background1" w:themeFillShade="D9"/>
            <w:vAlign w:val="center"/>
          </w:tcPr>
          <w:p w:rsidR="006C4BDB" w:rsidRPr="003E29D8" w:rsidRDefault="006C4BDB" w:rsidP="00484ECA">
            <w:pPr>
              <w:spacing w:line="360" w:lineRule="auto"/>
              <w:jc w:val="both"/>
              <w:rPr>
                <w:sz w:val="20"/>
                <w:szCs w:val="20"/>
              </w:rPr>
            </w:pPr>
            <w:r w:rsidRPr="003E29D8">
              <w:rPr>
                <w:sz w:val="20"/>
                <w:szCs w:val="20"/>
              </w:rPr>
              <w:t>86.67</w:t>
            </w:r>
          </w:p>
        </w:tc>
      </w:tr>
      <w:tr w:rsidR="006C4BDB" w:rsidRPr="003E29D8" w:rsidTr="001B2920">
        <w:trPr>
          <w:trHeight w:val="490"/>
          <w:jc w:val="center"/>
        </w:trPr>
        <w:tc>
          <w:tcPr>
            <w:tcW w:w="1179" w:type="dxa"/>
            <w:shd w:val="clear" w:color="auto" w:fill="D9D9D9" w:themeFill="background1" w:themeFillShade="D9"/>
            <w:vAlign w:val="center"/>
            <w:hideMark/>
          </w:tcPr>
          <w:p w:rsidR="006C4BDB" w:rsidRDefault="006C4BDB">
            <w:r>
              <w:rPr>
                <w:sz w:val="20"/>
                <w:szCs w:val="20"/>
              </w:rPr>
              <w:t>19</w:t>
            </w:r>
          </w:p>
        </w:tc>
        <w:tc>
          <w:tcPr>
            <w:tcW w:w="1435"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PDV</w:t>
            </w:r>
          </w:p>
        </w:tc>
        <w:tc>
          <w:tcPr>
            <w:tcW w:w="1149"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76.47</w:t>
            </w:r>
          </w:p>
        </w:tc>
        <w:tc>
          <w:tcPr>
            <w:tcW w:w="1149"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72.00</w:t>
            </w:r>
          </w:p>
        </w:tc>
        <w:tc>
          <w:tcPr>
            <w:tcW w:w="1149"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95.00</w:t>
            </w:r>
          </w:p>
        </w:tc>
        <w:tc>
          <w:tcPr>
            <w:tcW w:w="1254" w:type="dxa"/>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90.48</w:t>
            </w:r>
          </w:p>
        </w:tc>
        <w:tc>
          <w:tcPr>
            <w:tcW w:w="950" w:type="dxa"/>
            <w:shd w:val="clear" w:color="auto" w:fill="D9D9D9" w:themeFill="background1" w:themeFillShade="D9"/>
            <w:vAlign w:val="center"/>
          </w:tcPr>
          <w:p w:rsidR="006C4BDB" w:rsidRPr="003E29D8" w:rsidRDefault="006C4BDB" w:rsidP="00484ECA">
            <w:pPr>
              <w:spacing w:line="360" w:lineRule="auto"/>
              <w:jc w:val="both"/>
              <w:rPr>
                <w:sz w:val="20"/>
                <w:szCs w:val="20"/>
              </w:rPr>
            </w:pPr>
            <w:r w:rsidRPr="003E29D8">
              <w:rPr>
                <w:sz w:val="20"/>
                <w:szCs w:val="20"/>
              </w:rPr>
              <w:t>76.00</w:t>
            </w:r>
          </w:p>
        </w:tc>
      </w:tr>
      <w:tr w:rsidR="006C4BDB" w:rsidRPr="003E29D8" w:rsidTr="001B2920">
        <w:trPr>
          <w:trHeight w:val="490"/>
          <w:jc w:val="center"/>
        </w:trPr>
        <w:tc>
          <w:tcPr>
            <w:tcW w:w="1179" w:type="dxa"/>
            <w:tcBorders>
              <w:bottom w:val="single" w:sz="4" w:space="0" w:color="auto"/>
            </w:tcBorders>
            <w:shd w:val="clear" w:color="auto" w:fill="D9D9D9" w:themeFill="background1" w:themeFillShade="D9"/>
            <w:vAlign w:val="center"/>
            <w:hideMark/>
          </w:tcPr>
          <w:p w:rsidR="006C4BDB" w:rsidRDefault="006C4BDB">
            <w:r>
              <w:rPr>
                <w:sz w:val="20"/>
                <w:szCs w:val="20"/>
              </w:rPr>
              <w:t>19</w:t>
            </w:r>
          </w:p>
        </w:tc>
        <w:tc>
          <w:tcPr>
            <w:tcW w:w="1435" w:type="dxa"/>
            <w:tcBorders>
              <w:bottom w:val="single" w:sz="4" w:space="0" w:color="auto"/>
            </w:tcBorders>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NDV</w:t>
            </w:r>
          </w:p>
        </w:tc>
        <w:tc>
          <w:tcPr>
            <w:tcW w:w="1149" w:type="dxa"/>
            <w:tcBorders>
              <w:bottom w:val="single" w:sz="4" w:space="0" w:color="auto"/>
            </w:tcBorders>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87.23</w:t>
            </w:r>
          </w:p>
        </w:tc>
        <w:tc>
          <w:tcPr>
            <w:tcW w:w="1149" w:type="dxa"/>
            <w:tcBorders>
              <w:bottom w:val="single" w:sz="4" w:space="0" w:color="auto"/>
            </w:tcBorders>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94.44</w:t>
            </w:r>
          </w:p>
        </w:tc>
        <w:tc>
          <w:tcPr>
            <w:tcW w:w="1149" w:type="dxa"/>
            <w:tcBorders>
              <w:bottom w:val="single" w:sz="4" w:space="0" w:color="auto"/>
            </w:tcBorders>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100</w:t>
            </w:r>
          </w:p>
        </w:tc>
        <w:tc>
          <w:tcPr>
            <w:tcW w:w="1254" w:type="dxa"/>
            <w:tcBorders>
              <w:bottom w:val="single" w:sz="4" w:space="0" w:color="auto"/>
            </w:tcBorders>
            <w:shd w:val="clear" w:color="auto" w:fill="D9D9D9" w:themeFill="background1" w:themeFillShade="D9"/>
            <w:vAlign w:val="center"/>
            <w:hideMark/>
          </w:tcPr>
          <w:p w:rsidR="006C4BDB" w:rsidRPr="003E29D8" w:rsidRDefault="006C4BDB" w:rsidP="00484ECA">
            <w:pPr>
              <w:spacing w:line="360" w:lineRule="auto"/>
              <w:jc w:val="both"/>
              <w:rPr>
                <w:sz w:val="20"/>
                <w:szCs w:val="20"/>
              </w:rPr>
            </w:pPr>
            <w:r w:rsidRPr="003E29D8">
              <w:rPr>
                <w:sz w:val="20"/>
                <w:szCs w:val="20"/>
              </w:rPr>
              <w:t>100</w:t>
            </w:r>
          </w:p>
        </w:tc>
        <w:tc>
          <w:tcPr>
            <w:tcW w:w="950" w:type="dxa"/>
            <w:tcBorders>
              <w:bottom w:val="single" w:sz="4" w:space="0" w:color="auto"/>
            </w:tcBorders>
            <w:shd w:val="clear" w:color="auto" w:fill="D9D9D9" w:themeFill="background1" w:themeFillShade="D9"/>
            <w:vAlign w:val="center"/>
          </w:tcPr>
          <w:p w:rsidR="006C4BDB" w:rsidRPr="003E29D8" w:rsidRDefault="006C4BDB" w:rsidP="00484ECA">
            <w:pPr>
              <w:spacing w:line="360" w:lineRule="auto"/>
              <w:jc w:val="both"/>
              <w:rPr>
                <w:sz w:val="20"/>
                <w:szCs w:val="20"/>
              </w:rPr>
            </w:pPr>
            <w:r w:rsidRPr="003E29D8">
              <w:rPr>
                <w:sz w:val="20"/>
                <w:szCs w:val="20"/>
              </w:rPr>
              <w:t>100</w:t>
            </w:r>
          </w:p>
        </w:tc>
      </w:tr>
      <w:bookmarkEnd w:id="599"/>
      <w:bookmarkEnd w:id="600"/>
    </w:tbl>
    <w:p w:rsidR="00484ECA" w:rsidRPr="0067370D" w:rsidRDefault="00484ECA" w:rsidP="00484ECA">
      <w:pPr>
        <w:spacing w:line="360" w:lineRule="auto"/>
        <w:jc w:val="both"/>
        <w:rPr>
          <w:sz w:val="28"/>
          <w:szCs w:val="28"/>
        </w:rPr>
      </w:pPr>
    </w:p>
    <w:p w:rsidR="00331102" w:rsidRDefault="00BC1C52" w:rsidP="00484ECA">
      <w:pPr>
        <w:spacing w:line="360" w:lineRule="auto"/>
        <w:jc w:val="both"/>
      </w:pPr>
      <w:fldSimple w:instr=" REF _Ref408004927 ">
        <w:r w:rsidR="009872A3">
          <w:t xml:space="preserve">Tablo </w:t>
        </w:r>
        <w:r w:rsidR="009872A3">
          <w:rPr>
            <w:noProof/>
          </w:rPr>
          <w:t>5</w:t>
        </w:r>
        <w:r w:rsidR="009872A3">
          <w:t>.</w:t>
        </w:r>
        <w:r w:rsidR="009872A3">
          <w:rPr>
            <w:noProof/>
          </w:rPr>
          <w:t>23</w:t>
        </w:r>
      </w:fldSimple>
      <w:r w:rsidR="008B3A3A">
        <w:t>'</w:t>
      </w:r>
      <w:r w:rsidR="00331102" w:rsidRPr="00484ECA">
        <w:t xml:space="preserve">deki sınıflandırma sonuçlarına göre elde edilen performans ölçümü verileri ise </w:t>
      </w:r>
      <w:fldSimple w:instr=" REF _Ref408004985 ">
        <w:r w:rsidR="009872A3">
          <w:t xml:space="preserve">Tablo </w:t>
        </w:r>
        <w:r w:rsidR="009872A3">
          <w:rPr>
            <w:noProof/>
          </w:rPr>
          <w:t>5</w:t>
        </w:r>
        <w:r w:rsidR="009872A3">
          <w:t>.</w:t>
        </w:r>
        <w:r w:rsidR="009872A3">
          <w:rPr>
            <w:noProof/>
          </w:rPr>
          <w:t>24</w:t>
        </w:r>
      </w:fldSimple>
      <w:r w:rsidR="008B3A3A">
        <w:t>'</w:t>
      </w:r>
      <w:r w:rsidR="00331102" w:rsidRPr="00484ECA">
        <w:t xml:space="preserve">de gösterilmiştir. ACC, SEN, SPE, PDV ve NDV performans </w:t>
      </w:r>
      <w:proofErr w:type="gramStart"/>
      <w:r w:rsidR="00331102" w:rsidRPr="00484ECA">
        <w:t>kriterleri</w:t>
      </w:r>
      <w:proofErr w:type="gramEnd"/>
      <w:r w:rsidR="00331102" w:rsidRPr="00484ECA">
        <w:t xml:space="preserve"> sonuçları </w:t>
      </w:r>
      <w:r w:rsidR="008C1423">
        <w:t>bu tabloda</w:t>
      </w:r>
      <w:r w:rsidR="00331102" w:rsidRPr="00484ECA">
        <w:t xml:space="preserve"> detaylı olarak gö</w:t>
      </w:r>
      <w:r w:rsidR="008C1423">
        <w:t>sterilmektedir.</w:t>
      </w:r>
    </w:p>
    <w:p w:rsidR="00331102" w:rsidRPr="00484ECA" w:rsidRDefault="00331102" w:rsidP="00484ECA">
      <w:pPr>
        <w:spacing w:line="360" w:lineRule="auto"/>
        <w:jc w:val="both"/>
      </w:pPr>
    </w:p>
    <w:p w:rsidR="00484ECA" w:rsidRDefault="00484ECA" w:rsidP="00484ECA">
      <w:pPr>
        <w:spacing w:line="360" w:lineRule="auto"/>
        <w:jc w:val="both"/>
      </w:pPr>
      <w:r w:rsidRPr="00484ECA">
        <w:t>GI, GII, GIII ve GIV evreli beyin tümörlerinin ve sahte tümörlerin birbirinden ayrımı için yapılan yukarıdaki test sonuçları incelendiğinde, bu çalışmada önerilen yöntem ile özellik çıkarılıp, sınıflandırma işlemi yapıldığında çok başarılı sonuçların elde edildiği görülmüştür. Ek olarak, PNN ve SVM sınıflandırma metotları kullanıldığında, vakaların daha başarılı bir şekilde birbirinden ayrıldığı gözlemlenmiştir.</w:t>
      </w:r>
    </w:p>
    <w:p w:rsidR="00117A31" w:rsidRDefault="00117A31" w:rsidP="00484ECA">
      <w:pPr>
        <w:spacing w:line="360" w:lineRule="auto"/>
        <w:jc w:val="both"/>
      </w:pPr>
    </w:p>
    <w:p w:rsidR="009E28F1" w:rsidRDefault="009E28F1" w:rsidP="00484ECA">
      <w:pPr>
        <w:spacing w:line="360" w:lineRule="auto"/>
        <w:jc w:val="both"/>
      </w:pPr>
    </w:p>
    <w:p w:rsidR="00484ECA" w:rsidRPr="00B54061" w:rsidRDefault="00484ECA" w:rsidP="00806E65">
      <w:pPr>
        <w:pStyle w:val="Balk4"/>
        <w:numPr>
          <w:ilvl w:val="3"/>
          <w:numId w:val="30"/>
        </w:numPr>
      </w:pPr>
      <w:bookmarkStart w:id="601" w:name="_Toc411800198"/>
      <w:r w:rsidRPr="00B54061">
        <w:lastRenderedPageBreak/>
        <w:t>Birincil ve metastaz beyin tümörlerinin ayrımı</w:t>
      </w:r>
      <w:bookmarkEnd w:id="601"/>
    </w:p>
    <w:p w:rsidR="009663D5" w:rsidRPr="00D47CB3" w:rsidRDefault="009663D5" w:rsidP="009663D5">
      <w:pPr>
        <w:spacing w:line="360" w:lineRule="auto"/>
        <w:ind w:left="360"/>
        <w:jc w:val="both"/>
        <w:rPr>
          <w:b/>
          <w:sz w:val="20"/>
          <w:szCs w:val="20"/>
        </w:rPr>
      </w:pPr>
    </w:p>
    <w:p w:rsidR="00484ECA" w:rsidRDefault="00484ECA" w:rsidP="00484ECA">
      <w:pPr>
        <w:spacing w:line="360" w:lineRule="auto"/>
        <w:jc w:val="both"/>
      </w:pPr>
      <w:bookmarkStart w:id="602" w:name="OLE_LINK40"/>
      <w:bookmarkStart w:id="603" w:name="OLE_LINK41"/>
      <w:r w:rsidRPr="00484ECA">
        <w:t>Birincil beyin tümörleri</w:t>
      </w:r>
      <w:r w:rsidR="008C1423">
        <w:t>,</w:t>
      </w:r>
      <w:r w:rsidRPr="00484ECA">
        <w:t xml:space="preserve"> </w:t>
      </w:r>
      <w:r w:rsidR="008C1423">
        <w:t xml:space="preserve">vücudun </w:t>
      </w:r>
      <w:r w:rsidRPr="00484ECA">
        <w:t xml:space="preserve">değişik bölgelerinde gelişip, büyüyen ve çevresindeki bölgeleri de etkileyebilen tümörlerdir. Metastaz beyin tümörleri ise akciğer, karaciğer ve böbrek gibi başka organlarda gelişip büyüyen ve kan yoluyla beyne yayılan, yani beyne metastaz yapan tümörlerdir. Beyinde oluşan bir tümör için, beyinde oluşan bir tümör mü, yoksa başka bir organdan metastaz yapmış </w:t>
      </w:r>
      <w:r w:rsidR="008C1423">
        <w:t xml:space="preserve">bir </w:t>
      </w:r>
      <w:r w:rsidRPr="00484ECA">
        <w:t xml:space="preserve">tümör mü olduğu uygulanacak tedavi yöntemi ve planlaması için oldukça önemli bir durumdur. </w:t>
      </w:r>
      <w:bookmarkEnd w:id="602"/>
      <w:bookmarkEnd w:id="603"/>
      <w:r w:rsidRPr="00484ECA">
        <w:t>Bu çalışmada bu doğrultuda, birincil beyin tümörleri ve metastaz beyin tümörlerinin birbirinden ayrımının yapılması için MRS sinyalleri kullan</w:t>
      </w:r>
      <w:r w:rsidR="008C1423">
        <w:t>ıl</w:t>
      </w:r>
      <w:r w:rsidRPr="00484ECA">
        <w:t>arak tespit yapan bilgisayar destekli bir teşhis sistemi önerilmiştir.</w:t>
      </w:r>
    </w:p>
    <w:p w:rsidR="009663D5" w:rsidRPr="00D47CB3" w:rsidRDefault="009663D5" w:rsidP="00484ECA">
      <w:pPr>
        <w:spacing w:line="360" w:lineRule="auto"/>
        <w:jc w:val="both"/>
        <w:rPr>
          <w:sz w:val="20"/>
          <w:szCs w:val="20"/>
        </w:rPr>
      </w:pPr>
    </w:p>
    <w:p w:rsidR="00484ECA" w:rsidRDefault="00484ECA" w:rsidP="00484ECA">
      <w:pPr>
        <w:spacing w:line="360" w:lineRule="auto"/>
        <w:jc w:val="both"/>
      </w:pPr>
      <w:r w:rsidRPr="00484ECA">
        <w:t>Birinci</w:t>
      </w:r>
      <w:r w:rsidR="008B3A3A">
        <w:t xml:space="preserve">l beyin tümörü olan </w:t>
      </w:r>
      <w:r w:rsidR="004A4C19">
        <w:t>m</w:t>
      </w:r>
      <w:r w:rsidR="007C4CAC">
        <w:t>eningiom</w:t>
      </w:r>
      <w:r w:rsidR="008B3A3A">
        <w:t>'</w:t>
      </w:r>
      <w:r w:rsidR="008C1423">
        <w:t xml:space="preserve">a </w:t>
      </w:r>
      <w:r w:rsidRPr="00484ECA">
        <w:t>ile metastaz beyin tümörlerinin ayrımı için iki farklı test işlemi gerçekleştirilmiştir. Test işlemlerinde öncelikle metastaz beyin tümörüne ait MRS sinyali alınarak NSA algoritması ile eğitim kümesi olarak belirlenmiştir. Daha sonraki belirlenecek sinyaller ise</w:t>
      </w:r>
      <w:r w:rsidR="008C1423">
        <w:t>,</w:t>
      </w:r>
      <w:r w:rsidRPr="00484ECA">
        <w:t xml:space="preserve"> </w:t>
      </w:r>
      <w:proofErr w:type="gramStart"/>
      <w:r w:rsidRPr="00484ECA">
        <w:t>optimum</w:t>
      </w:r>
      <w:proofErr w:type="gramEnd"/>
      <w:r w:rsidRPr="00484ECA">
        <w:t xml:space="preserve"> </w:t>
      </w:r>
      <w:r w:rsidR="008F7352">
        <w:t>dedektör</w:t>
      </w:r>
      <w:r w:rsidRPr="00484ECA">
        <w:t xml:space="preserve"> kümesi ile test sinyali olarak kullanılmıştır. Sinyaldeki anormal durumlar tespit edildikten sonra</w:t>
      </w:r>
      <w:r w:rsidR="008C1423">
        <w:t>,</w:t>
      </w:r>
      <w:r w:rsidRPr="00484ECA">
        <w:t xml:space="preserve"> bu çalışmada önerilen özellik çıkarım yöntemi ile sinyalin sınıflandırılması için özelliklerinin çıkarımı gerçekleştirilmiştir. </w:t>
      </w:r>
      <w:fldSimple w:instr=" REF _Ref408005055 ">
        <w:r w:rsidR="009872A3">
          <w:t xml:space="preserve">Şekil </w:t>
        </w:r>
        <w:r w:rsidR="009872A3">
          <w:rPr>
            <w:noProof/>
          </w:rPr>
          <w:t>5</w:t>
        </w:r>
        <w:r w:rsidR="009872A3">
          <w:t>.</w:t>
        </w:r>
        <w:r w:rsidR="009872A3">
          <w:rPr>
            <w:noProof/>
          </w:rPr>
          <w:t>20</w:t>
        </w:r>
      </w:fldSimple>
      <w:r w:rsidR="008B3A3A">
        <w:t>'</w:t>
      </w:r>
      <w:r w:rsidRPr="00484ECA">
        <w:t xml:space="preserve">de gerçekleştirilen sistemde mavi renk ile gösterilen MRS sinyali metastaz yapmış bir beyin tümörüne ait eğitim sinyalini ve kırmızı renkli MRS sinyali ise </w:t>
      </w:r>
      <w:r w:rsidR="007C4CAC">
        <w:t>Meningiom</w:t>
      </w:r>
      <w:r w:rsidRPr="00484ECA">
        <w:t xml:space="preserve"> beyin tümörüne sahip hastaya ait test MRS sinyallerinin </w:t>
      </w:r>
      <w:proofErr w:type="gramStart"/>
      <w:r w:rsidRPr="00484ECA">
        <w:t>optimum</w:t>
      </w:r>
      <w:proofErr w:type="gramEnd"/>
      <w:r w:rsidRPr="00484ECA">
        <w:t xml:space="preserve"> </w:t>
      </w:r>
      <w:r w:rsidR="008F7352">
        <w:t>dedektör</w:t>
      </w:r>
      <w:r w:rsidRPr="00484ECA">
        <w:t xml:space="preserve"> kümesi ile çizdirilmiş biçimleri görülmektedir</w:t>
      </w:r>
      <w:r w:rsidR="001D0978">
        <w:t>.</w:t>
      </w:r>
    </w:p>
    <w:p w:rsidR="009663D5" w:rsidRPr="00D47CB3" w:rsidRDefault="009663D5" w:rsidP="00484ECA">
      <w:pPr>
        <w:spacing w:line="360" w:lineRule="auto"/>
        <w:jc w:val="both"/>
        <w:rPr>
          <w:sz w:val="20"/>
          <w:szCs w:val="20"/>
        </w:rPr>
      </w:pPr>
    </w:p>
    <w:p w:rsidR="00E3125D" w:rsidRPr="00AA40E7" w:rsidRDefault="003002A5" w:rsidP="00CC7EA8">
      <w:pPr>
        <w:spacing w:line="360" w:lineRule="auto"/>
        <w:jc w:val="center"/>
        <w:rPr>
          <w:b/>
        </w:rPr>
      </w:pPr>
      <w:r>
        <w:rPr>
          <w:b/>
          <w:noProof/>
        </w:rPr>
        <w:lastRenderedPageBreak/>
        <w:drawing>
          <wp:inline distT="0" distB="0" distL="0" distR="0">
            <wp:extent cx="5219700" cy="2730385"/>
            <wp:effectExtent l="19050" t="0" r="0" b="0"/>
            <wp:docPr id="313" name="Resim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52" cstate="print"/>
                    <a:srcRect/>
                    <a:stretch>
                      <a:fillRect/>
                    </a:stretch>
                  </pic:blipFill>
                  <pic:spPr bwMode="auto">
                    <a:xfrm>
                      <a:off x="0" y="0"/>
                      <a:ext cx="5219700" cy="2730385"/>
                    </a:xfrm>
                    <a:prstGeom prst="rect">
                      <a:avLst/>
                    </a:prstGeom>
                    <a:noFill/>
                    <a:ln w="9525">
                      <a:noFill/>
                      <a:miter lim="800000"/>
                      <a:headEnd/>
                      <a:tailEnd/>
                    </a:ln>
                  </pic:spPr>
                </pic:pic>
              </a:graphicData>
            </a:graphic>
          </wp:inline>
        </w:drawing>
      </w:r>
    </w:p>
    <w:p w:rsidR="00484ECA" w:rsidRDefault="00E3125D" w:rsidP="00AA40E7">
      <w:pPr>
        <w:pStyle w:val="ResimYazs"/>
        <w:spacing w:line="360" w:lineRule="auto"/>
      </w:pPr>
      <w:bookmarkStart w:id="604" w:name="_Ref408005055"/>
      <w:bookmarkStart w:id="605" w:name="_Toc411849806"/>
      <w:bookmarkStart w:id="606" w:name="_Toc411852981"/>
      <w:r>
        <w:t xml:space="preserve">Şekil </w:t>
      </w:r>
      <w:fldSimple w:instr=" STYLEREF 1 \s ">
        <w:r w:rsidR="009872A3">
          <w:rPr>
            <w:noProof/>
          </w:rPr>
          <w:t>5</w:t>
        </w:r>
      </w:fldSimple>
      <w:r w:rsidR="00244721">
        <w:t>.</w:t>
      </w:r>
      <w:fldSimple w:instr=" SEQ Şekil \* ARABIC \s 1 ">
        <w:r w:rsidR="009872A3">
          <w:rPr>
            <w:noProof/>
          </w:rPr>
          <w:t>20</w:t>
        </w:r>
      </w:fldSimple>
      <w:bookmarkEnd w:id="604"/>
      <w:r>
        <w:t xml:space="preserve">. </w:t>
      </w:r>
      <w:r w:rsidR="00D01F0D">
        <w:t>Meningiom</w:t>
      </w:r>
      <w:r w:rsidRPr="00EF3878">
        <w:t xml:space="preserve"> </w:t>
      </w:r>
      <w:r w:rsidR="004A4C19">
        <w:t>ve m</w:t>
      </w:r>
      <w:r w:rsidR="00944330" w:rsidRPr="00EF3878">
        <w:t xml:space="preserve">etastaz </w:t>
      </w:r>
      <w:r w:rsidRPr="00EF3878">
        <w:t>beyin tümörlerine ait MRS eğitim ve test sinyalleri</w:t>
      </w:r>
      <w:bookmarkEnd w:id="605"/>
      <w:bookmarkEnd w:id="606"/>
    </w:p>
    <w:p w:rsidR="00331102" w:rsidRDefault="00331102" w:rsidP="00484ECA">
      <w:pPr>
        <w:spacing w:line="360" w:lineRule="auto"/>
        <w:jc w:val="both"/>
      </w:pPr>
    </w:p>
    <w:p w:rsidR="00484ECA" w:rsidRDefault="00BC1C52" w:rsidP="00484ECA">
      <w:pPr>
        <w:spacing w:line="360" w:lineRule="auto"/>
        <w:jc w:val="both"/>
      </w:pPr>
      <w:fldSimple w:instr=" REF _Ref408005055 ">
        <w:r w:rsidR="009872A3">
          <w:t xml:space="preserve">Şekil </w:t>
        </w:r>
        <w:r w:rsidR="009872A3">
          <w:rPr>
            <w:noProof/>
          </w:rPr>
          <w:t>5</w:t>
        </w:r>
        <w:r w:rsidR="009872A3">
          <w:t>.</w:t>
        </w:r>
        <w:r w:rsidR="009872A3">
          <w:rPr>
            <w:noProof/>
          </w:rPr>
          <w:t>20</w:t>
        </w:r>
      </w:fldSimple>
      <w:r w:rsidR="008B3A3A">
        <w:t>'</w:t>
      </w:r>
      <w:r w:rsidR="00484ECA" w:rsidRPr="00484ECA">
        <w:t xml:space="preserve">de görüldüğü gibi, eğitim için kullanılan metastaz beyin tümörüne sahip bir hastaya ait MRS sinyali </w:t>
      </w:r>
      <w:proofErr w:type="gramStart"/>
      <w:r w:rsidR="00484ECA" w:rsidRPr="00484ECA">
        <w:t>ile</w:t>
      </w:r>
      <w:r w:rsidR="008C1423">
        <w:t>,</w:t>
      </w:r>
      <w:proofErr w:type="gramEnd"/>
      <w:r w:rsidR="00484ECA" w:rsidRPr="00484ECA">
        <w:t xml:space="preserve"> test için kullanılan </w:t>
      </w:r>
      <w:r w:rsidR="004A4C19">
        <w:t>m</w:t>
      </w:r>
      <w:r w:rsidR="007C4CAC">
        <w:t>eningiom</w:t>
      </w:r>
      <w:r w:rsidR="00484ECA" w:rsidRPr="00484ECA">
        <w:t xml:space="preserve"> beyin tümörüne sahip bir hastanın MRS sinyali arasında bazı değişiklikler görülmektedir. Bunlardan en önemlileri, metastaz beyin tümörünün MRS sinyalinde </w:t>
      </w:r>
      <w:proofErr w:type="gramStart"/>
      <w:r w:rsidR="00484ECA" w:rsidRPr="00484ECA">
        <w:t>1.3</w:t>
      </w:r>
      <w:proofErr w:type="gramEnd"/>
      <w:r w:rsidR="00484ECA" w:rsidRPr="00484ECA">
        <w:t xml:space="preserve"> ppm - 1.4 ppm frekans aralıklarında Lac</w:t>
      </w:r>
      <w:r w:rsidR="008C1423">
        <w:t xml:space="preserve"> </w:t>
      </w:r>
      <w:r w:rsidR="00484ECA" w:rsidRPr="00484ECA">
        <w:t>+</w:t>
      </w:r>
      <w:r w:rsidR="008C1423">
        <w:t xml:space="preserve"> </w:t>
      </w:r>
      <w:r w:rsidR="00484ECA" w:rsidRPr="00484ECA">
        <w:t xml:space="preserve">Lip piklerinde aşırı bir yükselme; yaklaşık 2.02 ppm frekans değerinde </w:t>
      </w:r>
      <w:bookmarkStart w:id="607" w:name="OLE_LINK198"/>
      <w:bookmarkStart w:id="608" w:name="OLE_LINK199"/>
      <w:r w:rsidR="00484ECA" w:rsidRPr="00484ECA">
        <w:t>NAA pikinde ise aşırı bir düşüş</w:t>
      </w:r>
      <w:bookmarkEnd w:id="607"/>
      <w:bookmarkEnd w:id="608"/>
      <w:r w:rsidR="00484ECA" w:rsidRPr="00484ECA">
        <w:t xml:space="preserve"> görülmektedir. </w:t>
      </w:r>
      <w:r w:rsidR="007C4CAC">
        <w:t>Meningiom</w:t>
      </w:r>
      <w:r w:rsidR="00484ECA" w:rsidRPr="00484ECA">
        <w:t xml:space="preserve"> beyin tümörüne ait MRS sinyalleri ile metastaz beyin tümörüne ait MRS sinyallerinin bazı parametrelerinin karşılaştırılması </w:t>
      </w:r>
      <w:fldSimple w:instr=" REF _Ref408005100 ">
        <w:r w:rsidR="009872A3">
          <w:t xml:space="preserve">Tablo </w:t>
        </w:r>
        <w:r w:rsidR="009872A3">
          <w:rPr>
            <w:noProof/>
          </w:rPr>
          <w:t>5</w:t>
        </w:r>
        <w:r w:rsidR="009872A3">
          <w:t>.</w:t>
        </w:r>
        <w:r w:rsidR="009872A3">
          <w:rPr>
            <w:noProof/>
          </w:rPr>
          <w:t>25</w:t>
        </w:r>
      </w:fldSimple>
      <w:r w:rsidR="008B3A3A">
        <w:t>'</w:t>
      </w:r>
      <w:r w:rsidR="00484ECA" w:rsidRPr="00484ECA">
        <w:t>de sunulmuştur.</w:t>
      </w:r>
    </w:p>
    <w:p w:rsidR="009663D5" w:rsidRPr="00484ECA" w:rsidRDefault="009663D5" w:rsidP="00484ECA">
      <w:pPr>
        <w:spacing w:line="360" w:lineRule="auto"/>
        <w:jc w:val="both"/>
      </w:pPr>
    </w:p>
    <w:p w:rsidR="00E3125D" w:rsidRPr="00E3125D" w:rsidRDefault="00E3125D" w:rsidP="00AA40E7">
      <w:pPr>
        <w:pStyle w:val="Tabloyazs"/>
      </w:pPr>
      <w:bookmarkStart w:id="609" w:name="_Ref408005100"/>
      <w:bookmarkStart w:id="610" w:name="_Toc411849846"/>
      <w:bookmarkStart w:id="611" w:name="_Toc411853421"/>
      <w:r>
        <w:t xml:space="preserve">Tablo </w:t>
      </w:r>
      <w:fldSimple w:instr=" STYLEREF 1 \s ">
        <w:r w:rsidR="009872A3">
          <w:rPr>
            <w:noProof/>
          </w:rPr>
          <w:t>5</w:t>
        </w:r>
      </w:fldSimple>
      <w:r w:rsidR="0078751A">
        <w:t>.</w:t>
      </w:r>
      <w:fldSimple w:instr=" SEQ Tablo \* ARABIC \s 1 ">
        <w:r w:rsidR="009872A3">
          <w:rPr>
            <w:noProof/>
          </w:rPr>
          <w:t>25</w:t>
        </w:r>
      </w:fldSimple>
      <w:bookmarkEnd w:id="609"/>
      <w:r>
        <w:t xml:space="preserve">. </w:t>
      </w:r>
      <w:r w:rsidR="00D01F0D">
        <w:t>Meningiom</w:t>
      </w:r>
      <w:r w:rsidRPr="00DA071F">
        <w:t xml:space="preserve"> ve metastaz beyin tümörleri</w:t>
      </w:r>
      <w:r w:rsidR="002266CE">
        <w:t>nin ayrımı</w:t>
      </w:r>
      <w:r w:rsidRPr="00DA071F">
        <w:t xml:space="preserve"> için ortalama parametre değişimleri</w:t>
      </w:r>
      <w:bookmarkEnd w:id="610"/>
      <w:bookmarkEnd w:id="611"/>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tblPr>
      <w:tblGrid>
        <w:gridCol w:w="2768"/>
        <w:gridCol w:w="2471"/>
        <w:gridCol w:w="2700"/>
      </w:tblGrid>
      <w:tr w:rsidR="00484ECA" w:rsidRPr="00E3125D" w:rsidTr="004A4C19">
        <w:trPr>
          <w:trHeight w:val="520"/>
          <w:jc w:val="center"/>
        </w:trPr>
        <w:tc>
          <w:tcPr>
            <w:tcW w:w="2768" w:type="dxa"/>
            <w:tcBorders>
              <w:top w:val="single" w:sz="4" w:space="0" w:color="auto"/>
              <w:bottom w:val="single" w:sz="4" w:space="0" w:color="auto"/>
            </w:tcBorders>
            <w:shd w:val="clear" w:color="auto" w:fill="D9D9D9" w:themeFill="background1" w:themeFillShade="D9"/>
            <w:vAlign w:val="center"/>
          </w:tcPr>
          <w:p w:rsidR="00484ECA" w:rsidRPr="00E3125D" w:rsidRDefault="00484ECA" w:rsidP="00484ECA">
            <w:pPr>
              <w:spacing w:line="360" w:lineRule="auto"/>
              <w:jc w:val="both"/>
              <w:rPr>
                <w:b/>
                <w:sz w:val="20"/>
                <w:szCs w:val="20"/>
              </w:rPr>
            </w:pPr>
            <w:bookmarkStart w:id="612" w:name="OLE_LINK196"/>
            <w:bookmarkStart w:id="613" w:name="OLE_LINK197"/>
            <w:r w:rsidRPr="00E3125D">
              <w:rPr>
                <w:b/>
                <w:sz w:val="20"/>
                <w:szCs w:val="20"/>
              </w:rPr>
              <w:t>Parametre</w:t>
            </w:r>
          </w:p>
        </w:tc>
        <w:tc>
          <w:tcPr>
            <w:tcW w:w="2471" w:type="dxa"/>
            <w:tcBorders>
              <w:top w:val="single" w:sz="4" w:space="0" w:color="auto"/>
              <w:bottom w:val="single" w:sz="4" w:space="0" w:color="auto"/>
            </w:tcBorders>
            <w:shd w:val="clear" w:color="auto" w:fill="D9D9D9" w:themeFill="background1" w:themeFillShade="D9"/>
            <w:vAlign w:val="center"/>
          </w:tcPr>
          <w:p w:rsidR="00484ECA" w:rsidRPr="00E3125D" w:rsidRDefault="00484ECA" w:rsidP="00484ECA">
            <w:pPr>
              <w:spacing w:line="360" w:lineRule="auto"/>
              <w:jc w:val="both"/>
              <w:rPr>
                <w:b/>
                <w:sz w:val="20"/>
                <w:szCs w:val="20"/>
              </w:rPr>
            </w:pPr>
            <w:r w:rsidRPr="00E3125D">
              <w:rPr>
                <w:b/>
                <w:sz w:val="20"/>
                <w:szCs w:val="20"/>
              </w:rPr>
              <w:t>Metastaz beyin tümörü</w:t>
            </w:r>
          </w:p>
        </w:tc>
        <w:tc>
          <w:tcPr>
            <w:tcW w:w="2700" w:type="dxa"/>
            <w:tcBorders>
              <w:top w:val="single" w:sz="4" w:space="0" w:color="auto"/>
              <w:bottom w:val="single" w:sz="4" w:space="0" w:color="auto"/>
            </w:tcBorders>
            <w:shd w:val="clear" w:color="auto" w:fill="D9D9D9" w:themeFill="background1" w:themeFillShade="D9"/>
            <w:vAlign w:val="center"/>
          </w:tcPr>
          <w:p w:rsidR="00484ECA" w:rsidRPr="00E3125D" w:rsidRDefault="007C4CAC" w:rsidP="00484ECA">
            <w:pPr>
              <w:spacing w:line="360" w:lineRule="auto"/>
              <w:jc w:val="both"/>
              <w:rPr>
                <w:b/>
                <w:sz w:val="20"/>
                <w:szCs w:val="20"/>
              </w:rPr>
            </w:pPr>
            <w:r>
              <w:rPr>
                <w:b/>
                <w:sz w:val="20"/>
                <w:szCs w:val="20"/>
              </w:rPr>
              <w:t>Meningiom</w:t>
            </w:r>
          </w:p>
        </w:tc>
      </w:tr>
      <w:tr w:rsidR="00484ECA" w:rsidRPr="00E3125D" w:rsidTr="004A4C19">
        <w:trPr>
          <w:trHeight w:val="408"/>
          <w:jc w:val="center"/>
        </w:trPr>
        <w:tc>
          <w:tcPr>
            <w:tcW w:w="2768" w:type="dxa"/>
            <w:tcBorders>
              <w:top w:val="single" w:sz="4" w:space="0" w:color="auto"/>
            </w:tcBorders>
            <w:shd w:val="clear" w:color="auto" w:fill="D9D9D9" w:themeFill="background1" w:themeFillShade="D9"/>
          </w:tcPr>
          <w:p w:rsidR="00484ECA" w:rsidRPr="00E3125D" w:rsidRDefault="00B82B2C" w:rsidP="00484ECA">
            <w:pPr>
              <w:spacing w:line="360" w:lineRule="auto"/>
              <w:jc w:val="both"/>
              <w:rPr>
                <w:sz w:val="20"/>
                <w:szCs w:val="20"/>
              </w:rPr>
            </w:pPr>
            <w:r>
              <w:rPr>
                <w:sz w:val="20"/>
                <w:szCs w:val="20"/>
              </w:rPr>
              <w:t>NAA/</w:t>
            </w:r>
            <w:r w:rsidR="00AB5381">
              <w:rPr>
                <w:sz w:val="20"/>
                <w:szCs w:val="20"/>
              </w:rPr>
              <w:t>Cr</w:t>
            </w:r>
          </w:p>
        </w:tc>
        <w:tc>
          <w:tcPr>
            <w:tcW w:w="2471" w:type="dxa"/>
            <w:tcBorders>
              <w:top w:val="single" w:sz="4" w:space="0" w:color="auto"/>
            </w:tcBorders>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3.25±1.78</w:t>
            </w:r>
          </w:p>
        </w:tc>
        <w:tc>
          <w:tcPr>
            <w:tcW w:w="2700" w:type="dxa"/>
            <w:tcBorders>
              <w:top w:val="single" w:sz="4" w:space="0" w:color="auto"/>
            </w:tcBorders>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1.15±0.34</w:t>
            </w:r>
          </w:p>
        </w:tc>
      </w:tr>
      <w:tr w:rsidR="00484ECA" w:rsidRPr="00E3125D" w:rsidTr="004A4C19">
        <w:trPr>
          <w:trHeight w:val="408"/>
          <w:jc w:val="center"/>
        </w:trPr>
        <w:tc>
          <w:tcPr>
            <w:tcW w:w="2768" w:type="dxa"/>
            <w:shd w:val="clear" w:color="auto" w:fill="D9D9D9" w:themeFill="background1" w:themeFillShade="D9"/>
          </w:tcPr>
          <w:p w:rsidR="00484ECA" w:rsidRPr="00E3125D" w:rsidRDefault="00B82B2C" w:rsidP="00484ECA">
            <w:pPr>
              <w:spacing w:line="360" w:lineRule="auto"/>
              <w:jc w:val="both"/>
              <w:rPr>
                <w:sz w:val="20"/>
                <w:szCs w:val="20"/>
              </w:rPr>
            </w:pPr>
            <w:r>
              <w:rPr>
                <w:sz w:val="20"/>
                <w:szCs w:val="20"/>
              </w:rPr>
              <w:t>Cho/</w:t>
            </w:r>
            <w:r w:rsidR="00AB5381">
              <w:rPr>
                <w:sz w:val="20"/>
                <w:szCs w:val="20"/>
              </w:rPr>
              <w:t>Cr</w:t>
            </w:r>
          </w:p>
        </w:tc>
        <w:tc>
          <w:tcPr>
            <w:tcW w:w="2471" w:type="dxa"/>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12.74±8.97</w:t>
            </w:r>
          </w:p>
        </w:tc>
        <w:tc>
          <w:tcPr>
            <w:tcW w:w="2700" w:type="dxa"/>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1.78±0.99</w:t>
            </w:r>
          </w:p>
        </w:tc>
      </w:tr>
      <w:tr w:rsidR="00484ECA" w:rsidRPr="00E3125D" w:rsidTr="004A4C19">
        <w:trPr>
          <w:trHeight w:val="408"/>
          <w:jc w:val="center"/>
        </w:trPr>
        <w:tc>
          <w:tcPr>
            <w:tcW w:w="2768" w:type="dxa"/>
            <w:shd w:val="clear" w:color="auto" w:fill="D9D9D9" w:themeFill="background1" w:themeFillShade="D9"/>
          </w:tcPr>
          <w:p w:rsidR="00484ECA" w:rsidRPr="00E3125D" w:rsidRDefault="00B82B2C" w:rsidP="00484ECA">
            <w:pPr>
              <w:spacing w:line="360" w:lineRule="auto"/>
              <w:jc w:val="both"/>
              <w:rPr>
                <w:sz w:val="20"/>
                <w:szCs w:val="20"/>
              </w:rPr>
            </w:pPr>
            <w:r>
              <w:rPr>
                <w:sz w:val="20"/>
                <w:szCs w:val="20"/>
              </w:rPr>
              <w:t>Cho/</w:t>
            </w:r>
            <w:r w:rsidR="00484ECA" w:rsidRPr="00E3125D">
              <w:rPr>
                <w:sz w:val="20"/>
                <w:szCs w:val="20"/>
              </w:rPr>
              <w:t>NAA</w:t>
            </w:r>
          </w:p>
        </w:tc>
        <w:tc>
          <w:tcPr>
            <w:tcW w:w="2471" w:type="dxa"/>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3.22±1.23</w:t>
            </w:r>
          </w:p>
        </w:tc>
        <w:tc>
          <w:tcPr>
            <w:tcW w:w="2700" w:type="dxa"/>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1.88±0.83</w:t>
            </w:r>
          </w:p>
        </w:tc>
      </w:tr>
      <w:tr w:rsidR="00484ECA" w:rsidRPr="00E3125D" w:rsidTr="004A4C19">
        <w:trPr>
          <w:trHeight w:val="408"/>
          <w:jc w:val="center"/>
        </w:trPr>
        <w:tc>
          <w:tcPr>
            <w:tcW w:w="2768" w:type="dxa"/>
            <w:shd w:val="clear" w:color="auto" w:fill="D9D9D9" w:themeFill="background1" w:themeFillShade="D9"/>
          </w:tcPr>
          <w:p w:rsidR="00484ECA" w:rsidRPr="00E3125D" w:rsidRDefault="00B82B2C" w:rsidP="00484ECA">
            <w:pPr>
              <w:spacing w:line="360" w:lineRule="auto"/>
              <w:jc w:val="both"/>
              <w:rPr>
                <w:sz w:val="20"/>
                <w:szCs w:val="20"/>
              </w:rPr>
            </w:pPr>
            <w:r>
              <w:rPr>
                <w:sz w:val="20"/>
                <w:szCs w:val="20"/>
              </w:rPr>
              <w:t>Lac/</w:t>
            </w:r>
            <w:r w:rsidR="00AB5381">
              <w:rPr>
                <w:sz w:val="20"/>
                <w:szCs w:val="20"/>
              </w:rPr>
              <w:t>Cr</w:t>
            </w:r>
          </w:p>
        </w:tc>
        <w:tc>
          <w:tcPr>
            <w:tcW w:w="2471" w:type="dxa"/>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22.35±10.57</w:t>
            </w:r>
          </w:p>
        </w:tc>
        <w:tc>
          <w:tcPr>
            <w:tcW w:w="2700" w:type="dxa"/>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0.22±</w:t>
            </w:r>
            <w:proofErr w:type="gramStart"/>
            <w:r w:rsidRPr="00E3125D">
              <w:rPr>
                <w:sz w:val="20"/>
                <w:szCs w:val="20"/>
              </w:rPr>
              <w:t>0.7</w:t>
            </w:r>
            <w:proofErr w:type="gramEnd"/>
          </w:p>
        </w:tc>
      </w:tr>
      <w:tr w:rsidR="00484ECA" w:rsidRPr="00E3125D" w:rsidTr="004A4C19">
        <w:trPr>
          <w:trHeight w:val="408"/>
          <w:jc w:val="center"/>
        </w:trPr>
        <w:tc>
          <w:tcPr>
            <w:tcW w:w="2768" w:type="dxa"/>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 xml:space="preserve">Aktifleşen </w:t>
            </w:r>
            <w:r w:rsidR="008F7352">
              <w:rPr>
                <w:sz w:val="20"/>
                <w:szCs w:val="20"/>
              </w:rPr>
              <w:t>dedektör</w:t>
            </w:r>
            <w:r w:rsidRPr="00E3125D">
              <w:rPr>
                <w:sz w:val="20"/>
                <w:szCs w:val="20"/>
              </w:rPr>
              <w:t xml:space="preserve"> sayısı</w:t>
            </w:r>
          </w:p>
        </w:tc>
        <w:tc>
          <w:tcPr>
            <w:tcW w:w="2471" w:type="dxa"/>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3.75±1.23</w:t>
            </w:r>
          </w:p>
        </w:tc>
        <w:tc>
          <w:tcPr>
            <w:tcW w:w="2700" w:type="dxa"/>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28.54±10.13</w:t>
            </w:r>
          </w:p>
        </w:tc>
      </w:tr>
      <w:tr w:rsidR="00484ECA" w:rsidRPr="00E3125D" w:rsidTr="004A4C19">
        <w:trPr>
          <w:trHeight w:val="408"/>
          <w:jc w:val="center"/>
        </w:trPr>
        <w:tc>
          <w:tcPr>
            <w:tcW w:w="2768" w:type="dxa"/>
            <w:tcBorders>
              <w:bottom w:val="single" w:sz="4" w:space="0" w:color="auto"/>
            </w:tcBorders>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Hata oranı</w:t>
            </w:r>
          </w:p>
        </w:tc>
        <w:tc>
          <w:tcPr>
            <w:tcW w:w="2471" w:type="dxa"/>
            <w:tcBorders>
              <w:bottom w:val="single" w:sz="4" w:space="0" w:color="auto"/>
            </w:tcBorders>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1.86±0.92</w:t>
            </w:r>
          </w:p>
        </w:tc>
        <w:tc>
          <w:tcPr>
            <w:tcW w:w="2700" w:type="dxa"/>
            <w:tcBorders>
              <w:bottom w:val="single" w:sz="4" w:space="0" w:color="auto"/>
            </w:tcBorders>
            <w:shd w:val="clear" w:color="auto" w:fill="D9D9D9" w:themeFill="background1" w:themeFillShade="D9"/>
          </w:tcPr>
          <w:p w:rsidR="00484ECA" w:rsidRPr="00E3125D" w:rsidRDefault="00484ECA" w:rsidP="00484ECA">
            <w:pPr>
              <w:spacing w:line="360" w:lineRule="auto"/>
              <w:jc w:val="both"/>
              <w:rPr>
                <w:sz w:val="20"/>
                <w:szCs w:val="20"/>
              </w:rPr>
            </w:pPr>
            <w:r w:rsidRPr="00E3125D">
              <w:rPr>
                <w:sz w:val="20"/>
                <w:szCs w:val="20"/>
              </w:rPr>
              <w:t>14.20±5.87</w:t>
            </w:r>
          </w:p>
        </w:tc>
      </w:tr>
      <w:bookmarkEnd w:id="612"/>
      <w:bookmarkEnd w:id="613"/>
    </w:tbl>
    <w:p w:rsidR="00484ECA" w:rsidRPr="00F16D5A" w:rsidRDefault="00484ECA" w:rsidP="00484ECA">
      <w:pPr>
        <w:spacing w:line="360" w:lineRule="auto"/>
        <w:jc w:val="both"/>
        <w:rPr>
          <w:b/>
          <w:sz w:val="28"/>
          <w:szCs w:val="28"/>
        </w:rPr>
      </w:pPr>
    </w:p>
    <w:p w:rsidR="00484ECA" w:rsidRDefault="00BC1C52" w:rsidP="00484ECA">
      <w:pPr>
        <w:spacing w:line="360" w:lineRule="auto"/>
        <w:jc w:val="both"/>
      </w:pPr>
      <w:fldSimple w:instr=" REF _Ref408005100 ">
        <w:r w:rsidR="009872A3">
          <w:t xml:space="preserve">Tablo </w:t>
        </w:r>
        <w:r w:rsidR="009872A3">
          <w:rPr>
            <w:noProof/>
          </w:rPr>
          <w:t>5</w:t>
        </w:r>
        <w:r w:rsidR="009872A3">
          <w:t>.</w:t>
        </w:r>
        <w:r w:rsidR="009872A3">
          <w:rPr>
            <w:noProof/>
          </w:rPr>
          <w:t>25</w:t>
        </w:r>
      </w:fldSimple>
      <w:r w:rsidR="008B3A3A">
        <w:t>'</w:t>
      </w:r>
      <w:r w:rsidR="00484ECA" w:rsidRPr="00484ECA">
        <w:t xml:space="preserve">de görüldüğü gibi, </w:t>
      </w:r>
      <w:r w:rsidR="004A4C19">
        <w:t>m</w:t>
      </w:r>
      <w:r w:rsidR="007C4CAC">
        <w:t>eningiom</w:t>
      </w:r>
      <w:r w:rsidR="00484ECA" w:rsidRPr="00484ECA">
        <w:t xml:space="preserve"> beyin tümörlerinde, metastaz tümörlerine göre ortalama aktifleşen </w:t>
      </w:r>
      <w:r w:rsidR="008F7352">
        <w:t>dedektör</w:t>
      </w:r>
      <w:r w:rsidR="00484ECA" w:rsidRPr="00484ECA">
        <w:t xml:space="preserve"> sayısı ve ortalama hata oranlarında aşırı </w:t>
      </w:r>
      <w:r w:rsidR="009F5654">
        <w:t>artışlar</w:t>
      </w:r>
      <w:r w:rsidR="00484ECA" w:rsidRPr="00484ECA">
        <w:t xml:space="preserve"> </w:t>
      </w:r>
      <w:r w:rsidR="00654135" w:rsidRPr="00484ECA">
        <w:lastRenderedPageBreak/>
        <w:t>görülmektedir</w:t>
      </w:r>
      <w:r w:rsidR="00484ECA" w:rsidRPr="00484ECA">
        <w:t xml:space="preserve">. Diğer taraftan, tümör hakkında belirleyici bilgiler sunabilen bazı metabolitlerin oranlarında da önemli değişiklikler görülmektedir. </w:t>
      </w:r>
      <w:fldSimple w:instr=" REF _Ref408005100 ">
        <w:r w:rsidR="009872A3">
          <w:t xml:space="preserve">Tablo </w:t>
        </w:r>
        <w:r w:rsidR="009872A3">
          <w:rPr>
            <w:noProof/>
          </w:rPr>
          <w:t>5</w:t>
        </w:r>
        <w:r w:rsidR="009872A3">
          <w:t>.</w:t>
        </w:r>
        <w:r w:rsidR="009872A3">
          <w:rPr>
            <w:noProof/>
          </w:rPr>
          <w:t>25</w:t>
        </w:r>
      </w:fldSimple>
      <w:r w:rsidR="008B3A3A">
        <w:t>'</w:t>
      </w:r>
      <w:r w:rsidR="00484ECA" w:rsidRPr="00484ECA">
        <w:t xml:space="preserve">de görüldüğü gibi </w:t>
      </w:r>
      <w:bookmarkStart w:id="614" w:name="OLE_LINK200"/>
      <w:bookmarkStart w:id="615" w:name="OLE_LINK201"/>
      <w:r w:rsidR="00484ECA" w:rsidRPr="00484ECA">
        <w:t>NAA/</w:t>
      </w:r>
      <w:r w:rsidR="00AB5381">
        <w:t>Cr</w:t>
      </w:r>
      <w:r w:rsidR="00484ECA" w:rsidRPr="00484ECA">
        <w:t xml:space="preserve"> oranında azalma</w:t>
      </w:r>
      <w:bookmarkEnd w:id="614"/>
      <w:bookmarkEnd w:id="615"/>
      <w:r w:rsidR="00484ECA" w:rsidRPr="00484ECA">
        <w:t>, Cho/</w:t>
      </w:r>
      <w:r w:rsidR="00AB5381">
        <w:t>Cr</w:t>
      </w:r>
      <w:r w:rsidR="00484ECA" w:rsidRPr="00484ECA">
        <w:t xml:space="preserve"> oranında azalma, Cho/NAA oranında azalma ve Lac/</w:t>
      </w:r>
      <w:r w:rsidR="00AB5381">
        <w:t>Cr</w:t>
      </w:r>
      <w:r w:rsidR="00484ECA" w:rsidRPr="00484ECA">
        <w:t xml:space="preserve"> oranında yine çok aşırı azalma görülmektedir.</w:t>
      </w:r>
    </w:p>
    <w:p w:rsidR="002266CE" w:rsidRPr="00484ECA" w:rsidRDefault="002266CE" w:rsidP="00484ECA">
      <w:pPr>
        <w:spacing w:line="360" w:lineRule="auto"/>
        <w:jc w:val="both"/>
      </w:pPr>
    </w:p>
    <w:p w:rsidR="00484ECA" w:rsidRDefault="00484ECA" w:rsidP="00484ECA">
      <w:pPr>
        <w:spacing w:line="360" w:lineRule="auto"/>
        <w:jc w:val="both"/>
      </w:pPr>
      <w:r w:rsidRPr="00484ECA">
        <w:t xml:space="preserve">Metastaz beyin tümörleri ile birincil beyin tümörü olan </w:t>
      </w:r>
      <w:r w:rsidR="004A4C19">
        <w:t>m</w:t>
      </w:r>
      <w:r w:rsidR="007C4CAC">
        <w:t>eningiom</w:t>
      </w:r>
      <w:r w:rsidRPr="00484ECA">
        <w:t xml:space="preserve"> beyin tümörlerinin birbirinden ayrımı ile beyin tümörlerinin evrelemesi için yine iki farklı test işlemi yürütülmüştür. İlk test işleminde herhangi bir özellik çıkarımı yapılmadan, MRS sinyal spektrumundaki 190 </w:t>
      </w:r>
      <w:r w:rsidR="00B67444">
        <w:t>verinin</w:t>
      </w:r>
      <w:r w:rsidRPr="00484ECA">
        <w:t xml:space="preserve"> tamamı kullanılarak sınıflandırma işlemi gerçekleştirilmiştir. Sınıflandırma işleminde PNN, k-NN, Bayes, LDA ve SVM yöntemlerinin her birisinin başarı</w:t>
      </w:r>
      <w:r w:rsidR="008E4AF2">
        <w:t>m</w:t>
      </w:r>
      <w:r w:rsidR="009F5654">
        <w:t>ı</w:t>
      </w:r>
      <w:r w:rsidRPr="00484ECA">
        <w:t xml:space="preserve"> ölçülmüştür. Her bir sınıflandırma metodunda, elde edilen </w:t>
      </w:r>
      <w:r w:rsidR="00685DD9">
        <w:t>eşleştirme matrisi</w:t>
      </w:r>
      <w:r w:rsidRPr="00484ECA">
        <w:t xml:space="preserve"> sonuçları </w:t>
      </w:r>
      <w:fldSimple w:instr=" REF _Ref408005153 ">
        <w:r w:rsidR="009872A3">
          <w:t xml:space="preserve">Tablo </w:t>
        </w:r>
        <w:r w:rsidR="009872A3">
          <w:rPr>
            <w:noProof/>
          </w:rPr>
          <w:t>5</w:t>
        </w:r>
        <w:r w:rsidR="009872A3">
          <w:t>.</w:t>
        </w:r>
        <w:r w:rsidR="009872A3">
          <w:rPr>
            <w:noProof/>
          </w:rPr>
          <w:t>26</w:t>
        </w:r>
      </w:fldSimple>
      <w:r w:rsidR="008B3A3A">
        <w:t>'</w:t>
      </w:r>
      <w:r w:rsidR="00685DD9">
        <w:t>da</w:t>
      </w:r>
      <w:r w:rsidRPr="00484ECA">
        <w:t xml:space="preserve"> gösterilmiştir. Sınıflandırma işleminde </w:t>
      </w:r>
      <w:r w:rsidR="007C4CAC">
        <w:t>Meningiom</w:t>
      </w:r>
      <w:r w:rsidRPr="00484ECA">
        <w:t xml:space="preserve"> için 26 örnek, metastaz beyin tümörleri için ise 34 örnek alınarak toplamda 60 örnek MRS sinyal örüntüsü üzerinde test işlemi gerçekleştirilmiştir.</w:t>
      </w:r>
    </w:p>
    <w:p w:rsidR="00C45DC4" w:rsidRDefault="00C45DC4" w:rsidP="00484ECA">
      <w:pPr>
        <w:spacing w:line="360" w:lineRule="auto"/>
        <w:jc w:val="both"/>
      </w:pPr>
    </w:p>
    <w:p w:rsidR="00664A94" w:rsidRPr="00664A94" w:rsidRDefault="00664A94" w:rsidP="00E06906">
      <w:pPr>
        <w:pStyle w:val="Tabloyazs"/>
        <w:spacing w:after="120" w:line="240" w:lineRule="auto"/>
        <w:ind w:left="992" w:hanging="992"/>
        <w:jc w:val="both"/>
      </w:pPr>
      <w:bookmarkStart w:id="616" w:name="_Ref408005153"/>
      <w:bookmarkStart w:id="617" w:name="_Toc411849847"/>
      <w:bookmarkStart w:id="618" w:name="_Toc411853422"/>
      <w:r>
        <w:t xml:space="preserve">Tablo </w:t>
      </w:r>
      <w:fldSimple w:instr=" STYLEREF 1 \s ">
        <w:r w:rsidR="009872A3">
          <w:rPr>
            <w:noProof/>
          </w:rPr>
          <w:t>5</w:t>
        </w:r>
      </w:fldSimple>
      <w:r w:rsidR="0078751A">
        <w:t>.</w:t>
      </w:r>
      <w:fldSimple w:instr=" SEQ Tablo \* ARABIC \s 1 ">
        <w:r w:rsidR="009872A3">
          <w:rPr>
            <w:noProof/>
          </w:rPr>
          <w:t>26</w:t>
        </w:r>
      </w:fldSimple>
      <w:bookmarkEnd w:id="616"/>
      <w:r>
        <w:t xml:space="preserve">. </w:t>
      </w:r>
      <w:r w:rsidR="00D01F0D">
        <w:t>Meningiom</w:t>
      </w:r>
      <w:r w:rsidR="000017DF">
        <w:t xml:space="preserve"> ve metastaz beyin tümörleri</w:t>
      </w:r>
      <w:r w:rsidR="00642353">
        <w:t>nin</w:t>
      </w:r>
      <w:r w:rsidR="000017DF">
        <w:t xml:space="preserve"> ayrımı için </w:t>
      </w:r>
      <w:r w:rsidRPr="00904272">
        <w:t>MRS sinyalinin tüm noktalarına göre yapılan sınıflandırma sonuçları</w:t>
      </w:r>
      <w:bookmarkEnd w:id="617"/>
      <w:bookmarkEnd w:id="618"/>
    </w:p>
    <w:tbl>
      <w:tblPr>
        <w:tblW w:w="8088" w:type="dxa"/>
        <w:jc w:val="center"/>
        <w:shd w:val="clear" w:color="auto" w:fill="D9D9D9" w:themeFill="background1" w:themeFillShade="D9"/>
        <w:tblLayout w:type="fixed"/>
        <w:tblLook w:val="04A0"/>
      </w:tblPr>
      <w:tblGrid>
        <w:gridCol w:w="1946"/>
        <w:gridCol w:w="1769"/>
        <w:gridCol w:w="1178"/>
        <w:gridCol w:w="1071"/>
        <w:gridCol w:w="1097"/>
        <w:gridCol w:w="1027"/>
      </w:tblGrid>
      <w:tr w:rsidR="00C16444" w:rsidRPr="00664A94" w:rsidTr="00BD0D92">
        <w:trPr>
          <w:trHeight w:val="440"/>
          <w:jc w:val="center"/>
        </w:trPr>
        <w:tc>
          <w:tcPr>
            <w:tcW w:w="1946"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C16444" w:rsidRPr="00513ED8" w:rsidRDefault="00C16444" w:rsidP="00ED1180">
            <w:pPr>
              <w:spacing w:line="360" w:lineRule="auto"/>
              <w:jc w:val="both"/>
              <w:rPr>
                <w:b/>
                <w:sz w:val="20"/>
                <w:szCs w:val="20"/>
              </w:rPr>
            </w:pPr>
            <w:bookmarkStart w:id="619" w:name="OLE_LINK202"/>
            <w:bookmarkStart w:id="620" w:name="OLE_LINK203"/>
            <w:r>
              <w:rPr>
                <w:b/>
                <w:sz w:val="20"/>
                <w:szCs w:val="20"/>
              </w:rPr>
              <w:t>Özellik sayısı</w:t>
            </w:r>
          </w:p>
        </w:tc>
        <w:tc>
          <w:tcPr>
            <w:tcW w:w="1769"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C16444" w:rsidRPr="00513ED8" w:rsidRDefault="008F2057" w:rsidP="00ED1180">
            <w:pPr>
              <w:spacing w:line="360" w:lineRule="auto"/>
              <w:jc w:val="both"/>
              <w:rPr>
                <w:b/>
                <w:sz w:val="20"/>
                <w:szCs w:val="20"/>
              </w:rPr>
            </w:pPr>
            <w:r>
              <w:rPr>
                <w:b/>
                <w:sz w:val="20"/>
                <w:szCs w:val="20"/>
              </w:rPr>
              <w:t>Yöntem</w:t>
            </w:r>
          </w:p>
        </w:tc>
        <w:tc>
          <w:tcPr>
            <w:tcW w:w="4373" w:type="dxa"/>
            <w:gridSpan w:val="4"/>
            <w:tcBorders>
              <w:top w:val="single" w:sz="4" w:space="0" w:color="auto"/>
              <w:left w:val="nil"/>
              <w:bottom w:val="nil"/>
              <w:right w:val="nil"/>
            </w:tcBorders>
            <w:shd w:val="clear" w:color="auto" w:fill="D9D9D9" w:themeFill="background1" w:themeFillShade="D9"/>
            <w:vAlign w:val="center"/>
            <w:hideMark/>
          </w:tcPr>
          <w:p w:rsidR="00C16444" w:rsidRPr="00664A94" w:rsidRDefault="00642353" w:rsidP="00C16444">
            <w:pPr>
              <w:spacing w:line="360" w:lineRule="auto"/>
              <w:jc w:val="center"/>
              <w:rPr>
                <w:b/>
                <w:sz w:val="20"/>
                <w:szCs w:val="20"/>
              </w:rPr>
            </w:pPr>
            <w:r>
              <w:rPr>
                <w:b/>
                <w:sz w:val="20"/>
                <w:szCs w:val="20"/>
              </w:rPr>
              <w:t>Eşleştirme</w:t>
            </w:r>
            <w:r w:rsidR="00C16444">
              <w:rPr>
                <w:b/>
                <w:sz w:val="20"/>
                <w:szCs w:val="20"/>
              </w:rPr>
              <w:t xml:space="preserve"> matrisi</w:t>
            </w:r>
          </w:p>
        </w:tc>
      </w:tr>
      <w:tr w:rsidR="00484ECA" w:rsidRPr="00664A94" w:rsidTr="00BD0D92">
        <w:trPr>
          <w:trHeight w:val="76"/>
          <w:jc w:val="center"/>
        </w:trPr>
        <w:tc>
          <w:tcPr>
            <w:tcW w:w="1946"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b/>
                <w:sz w:val="20"/>
                <w:szCs w:val="20"/>
              </w:rPr>
            </w:pPr>
          </w:p>
        </w:tc>
        <w:tc>
          <w:tcPr>
            <w:tcW w:w="1769"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b/>
                <w:sz w:val="20"/>
                <w:szCs w:val="20"/>
              </w:rPr>
            </w:pPr>
          </w:p>
        </w:tc>
        <w:tc>
          <w:tcPr>
            <w:tcW w:w="1178" w:type="dxa"/>
            <w:tcBorders>
              <w:top w:val="nil"/>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b/>
                <w:sz w:val="20"/>
                <w:szCs w:val="20"/>
              </w:rPr>
            </w:pPr>
            <w:r w:rsidRPr="00664A94">
              <w:rPr>
                <w:b/>
                <w:sz w:val="20"/>
                <w:szCs w:val="20"/>
              </w:rPr>
              <w:t>TP</w:t>
            </w:r>
          </w:p>
        </w:tc>
        <w:tc>
          <w:tcPr>
            <w:tcW w:w="1071" w:type="dxa"/>
            <w:tcBorders>
              <w:top w:val="nil"/>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b/>
                <w:sz w:val="20"/>
                <w:szCs w:val="20"/>
              </w:rPr>
            </w:pPr>
            <w:r w:rsidRPr="00664A94">
              <w:rPr>
                <w:b/>
                <w:sz w:val="20"/>
                <w:szCs w:val="20"/>
              </w:rPr>
              <w:t>FP</w:t>
            </w:r>
          </w:p>
        </w:tc>
        <w:tc>
          <w:tcPr>
            <w:tcW w:w="1097" w:type="dxa"/>
            <w:tcBorders>
              <w:top w:val="nil"/>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b/>
                <w:sz w:val="20"/>
                <w:szCs w:val="20"/>
              </w:rPr>
            </w:pPr>
            <w:r w:rsidRPr="00664A94">
              <w:rPr>
                <w:b/>
                <w:sz w:val="20"/>
                <w:szCs w:val="20"/>
              </w:rPr>
              <w:t>FN</w:t>
            </w:r>
          </w:p>
        </w:tc>
        <w:tc>
          <w:tcPr>
            <w:tcW w:w="1027" w:type="dxa"/>
            <w:tcBorders>
              <w:top w:val="nil"/>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b/>
                <w:sz w:val="20"/>
                <w:szCs w:val="20"/>
              </w:rPr>
            </w:pPr>
            <w:r w:rsidRPr="00664A94">
              <w:rPr>
                <w:b/>
                <w:sz w:val="20"/>
                <w:szCs w:val="20"/>
              </w:rPr>
              <w:t>TN</w:t>
            </w:r>
          </w:p>
        </w:tc>
      </w:tr>
      <w:tr w:rsidR="00484ECA" w:rsidRPr="00664A94" w:rsidTr="00BD0D92">
        <w:trPr>
          <w:trHeight w:val="394"/>
          <w:jc w:val="center"/>
        </w:trPr>
        <w:tc>
          <w:tcPr>
            <w:tcW w:w="1946" w:type="dxa"/>
            <w:tcBorders>
              <w:top w:val="single" w:sz="4" w:space="0" w:color="auto"/>
              <w:left w:val="nil"/>
              <w:bottom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190</w:t>
            </w:r>
          </w:p>
        </w:tc>
        <w:tc>
          <w:tcPr>
            <w:tcW w:w="1769" w:type="dxa"/>
            <w:tcBorders>
              <w:top w:val="single" w:sz="4" w:space="0" w:color="auto"/>
              <w:left w:val="nil"/>
              <w:bottom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Bayes</w:t>
            </w:r>
          </w:p>
        </w:tc>
        <w:tc>
          <w:tcPr>
            <w:tcW w:w="1178" w:type="dxa"/>
            <w:tcBorders>
              <w:top w:val="single" w:sz="4" w:space="0" w:color="auto"/>
              <w:left w:val="nil"/>
              <w:bottom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29</w:t>
            </w:r>
          </w:p>
        </w:tc>
        <w:tc>
          <w:tcPr>
            <w:tcW w:w="1071" w:type="dxa"/>
            <w:tcBorders>
              <w:top w:val="single" w:sz="4" w:space="0" w:color="auto"/>
              <w:left w:val="nil"/>
              <w:bottom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4</w:t>
            </w:r>
          </w:p>
        </w:tc>
        <w:tc>
          <w:tcPr>
            <w:tcW w:w="1097" w:type="dxa"/>
            <w:tcBorders>
              <w:top w:val="single" w:sz="4" w:space="0" w:color="auto"/>
              <w:left w:val="nil"/>
              <w:bottom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5</w:t>
            </w:r>
          </w:p>
        </w:tc>
        <w:tc>
          <w:tcPr>
            <w:tcW w:w="1027" w:type="dxa"/>
            <w:tcBorders>
              <w:top w:val="single" w:sz="4" w:space="0" w:color="auto"/>
              <w:left w:val="nil"/>
              <w:bottom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22</w:t>
            </w:r>
          </w:p>
        </w:tc>
      </w:tr>
      <w:tr w:rsidR="00484ECA" w:rsidRPr="00664A94" w:rsidTr="00BD0D92">
        <w:trPr>
          <w:trHeight w:val="394"/>
          <w:jc w:val="center"/>
        </w:trPr>
        <w:tc>
          <w:tcPr>
            <w:tcW w:w="1946"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190</w:t>
            </w:r>
          </w:p>
        </w:tc>
        <w:tc>
          <w:tcPr>
            <w:tcW w:w="1769"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proofErr w:type="gramStart"/>
            <w:r w:rsidRPr="00664A94">
              <w:rPr>
                <w:sz w:val="20"/>
                <w:szCs w:val="20"/>
              </w:rPr>
              <w:t>k</w:t>
            </w:r>
            <w:proofErr w:type="gramEnd"/>
            <w:r w:rsidRPr="00664A94">
              <w:rPr>
                <w:sz w:val="20"/>
                <w:szCs w:val="20"/>
              </w:rPr>
              <w:t>-NN</w:t>
            </w:r>
          </w:p>
        </w:tc>
        <w:tc>
          <w:tcPr>
            <w:tcW w:w="1178"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30</w:t>
            </w:r>
          </w:p>
        </w:tc>
        <w:tc>
          <w:tcPr>
            <w:tcW w:w="1071"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4</w:t>
            </w:r>
          </w:p>
        </w:tc>
        <w:tc>
          <w:tcPr>
            <w:tcW w:w="1097"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4</w:t>
            </w:r>
          </w:p>
        </w:tc>
        <w:tc>
          <w:tcPr>
            <w:tcW w:w="1027"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22</w:t>
            </w:r>
          </w:p>
        </w:tc>
      </w:tr>
      <w:tr w:rsidR="00484ECA" w:rsidRPr="00664A94" w:rsidTr="00BD0D92">
        <w:trPr>
          <w:trHeight w:val="407"/>
          <w:jc w:val="center"/>
        </w:trPr>
        <w:tc>
          <w:tcPr>
            <w:tcW w:w="1946"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190</w:t>
            </w:r>
          </w:p>
        </w:tc>
        <w:tc>
          <w:tcPr>
            <w:tcW w:w="1769"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PNN</w:t>
            </w:r>
          </w:p>
        </w:tc>
        <w:tc>
          <w:tcPr>
            <w:tcW w:w="1178"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31</w:t>
            </w:r>
          </w:p>
        </w:tc>
        <w:tc>
          <w:tcPr>
            <w:tcW w:w="1071"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4</w:t>
            </w:r>
          </w:p>
        </w:tc>
        <w:tc>
          <w:tcPr>
            <w:tcW w:w="1097"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3</w:t>
            </w:r>
          </w:p>
        </w:tc>
        <w:tc>
          <w:tcPr>
            <w:tcW w:w="1027" w:type="dxa"/>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22</w:t>
            </w:r>
          </w:p>
        </w:tc>
      </w:tr>
      <w:tr w:rsidR="00484ECA" w:rsidRPr="00664A94" w:rsidTr="00BD0D92">
        <w:trPr>
          <w:trHeight w:val="414"/>
          <w:jc w:val="center"/>
        </w:trPr>
        <w:tc>
          <w:tcPr>
            <w:tcW w:w="1946" w:type="dxa"/>
            <w:tcBorders>
              <w:top w:val="nil"/>
              <w:left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190</w:t>
            </w:r>
          </w:p>
        </w:tc>
        <w:tc>
          <w:tcPr>
            <w:tcW w:w="1769" w:type="dxa"/>
            <w:tcBorders>
              <w:top w:val="nil"/>
              <w:left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SVM</w:t>
            </w:r>
          </w:p>
        </w:tc>
        <w:tc>
          <w:tcPr>
            <w:tcW w:w="1178" w:type="dxa"/>
            <w:tcBorders>
              <w:top w:val="nil"/>
              <w:left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31</w:t>
            </w:r>
          </w:p>
        </w:tc>
        <w:tc>
          <w:tcPr>
            <w:tcW w:w="1071" w:type="dxa"/>
            <w:tcBorders>
              <w:top w:val="nil"/>
              <w:left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4</w:t>
            </w:r>
          </w:p>
        </w:tc>
        <w:tc>
          <w:tcPr>
            <w:tcW w:w="1097" w:type="dxa"/>
            <w:tcBorders>
              <w:top w:val="nil"/>
              <w:left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2</w:t>
            </w:r>
          </w:p>
        </w:tc>
        <w:tc>
          <w:tcPr>
            <w:tcW w:w="1027" w:type="dxa"/>
            <w:tcBorders>
              <w:top w:val="nil"/>
              <w:left w:val="nil"/>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22</w:t>
            </w:r>
          </w:p>
        </w:tc>
      </w:tr>
      <w:tr w:rsidR="00484ECA" w:rsidRPr="00664A94" w:rsidTr="00BD0D92">
        <w:trPr>
          <w:trHeight w:val="414"/>
          <w:jc w:val="center"/>
        </w:trPr>
        <w:tc>
          <w:tcPr>
            <w:tcW w:w="1946" w:type="dxa"/>
            <w:tcBorders>
              <w:top w:val="nil"/>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190</w:t>
            </w:r>
          </w:p>
        </w:tc>
        <w:tc>
          <w:tcPr>
            <w:tcW w:w="1769" w:type="dxa"/>
            <w:tcBorders>
              <w:top w:val="nil"/>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LDA</w:t>
            </w:r>
          </w:p>
        </w:tc>
        <w:tc>
          <w:tcPr>
            <w:tcW w:w="1178" w:type="dxa"/>
            <w:tcBorders>
              <w:top w:val="nil"/>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31</w:t>
            </w:r>
          </w:p>
        </w:tc>
        <w:tc>
          <w:tcPr>
            <w:tcW w:w="1071" w:type="dxa"/>
            <w:tcBorders>
              <w:top w:val="nil"/>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4</w:t>
            </w:r>
          </w:p>
        </w:tc>
        <w:tc>
          <w:tcPr>
            <w:tcW w:w="1097" w:type="dxa"/>
            <w:tcBorders>
              <w:top w:val="nil"/>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3</w:t>
            </w:r>
          </w:p>
        </w:tc>
        <w:tc>
          <w:tcPr>
            <w:tcW w:w="1027" w:type="dxa"/>
            <w:tcBorders>
              <w:top w:val="nil"/>
              <w:left w:val="nil"/>
              <w:bottom w:val="single" w:sz="4" w:space="0" w:color="auto"/>
              <w:right w:val="nil"/>
            </w:tcBorders>
            <w:shd w:val="clear" w:color="auto" w:fill="D9D9D9" w:themeFill="background1" w:themeFillShade="D9"/>
            <w:vAlign w:val="center"/>
            <w:hideMark/>
          </w:tcPr>
          <w:p w:rsidR="00484ECA" w:rsidRPr="00664A94" w:rsidRDefault="00484ECA" w:rsidP="00484ECA">
            <w:pPr>
              <w:spacing w:line="360" w:lineRule="auto"/>
              <w:jc w:val="both"/>
              <w:rPr>
                <w:sz w:val="20"/>
                <w:szCs w:val="20"/>
              </w:rPr>
            </w:pPr>
            <w:r w:rsidRPr="00664A94">
              <w:rPr>
                <w:sz w:val="20"/>
                <w:szCs w:val="20"/>
              </w:rPr>
              <w:t>22</w:t>
            </w:r>
          </w:p>
        </w:tc>
      </w:tr>
      <w:bookmarkEnd w:id="619"/>
      <w:bookmarkEnd w:id="620"/>
    </w:tbl>
    <w:p w:rsidR="00484ECA" w:rsidRPr="00F16D5A" w:rsidRDefault="00484ECA" w:rsidP="00484ECA">
      <w:pPr>
        <w:spacing w:line="360" w:lineRule="auto"/>
        <w:jc w:val="both"/>
        <w:rPr>
          <w:sz w:val="28"/>
          <w:szCs w:val="28"/>
        </w:rPr>
      </w:pPr>
    </w:p>
    <w:p w:rsidR="00484ECA" w:rsidRDefault="00BC1C52" w:rsidP="00484ECA">
      <w:pPr>
        <w:spacing w:line="360" w:lineRule="auto"/>
        <w:jc w:val="both"/>
      </w:pPr>
      <w:fldSimple w:instr=" REF _Ref408005153 ">
        <w:r w:rsidR="009872A3">
          <w:t xml:space="preserve">Tablo </w:t>
        </w:r>
        <w:r w:rsidR="009872A3">
          <w:rPr>
            <w:noProof/>
          </w:rPr>
          <w:t>5</w:t>
        </w:r>
        <w:r w:rsidR="009872A3">
          <w:t>.</w:t>
        </w:r>
        <w:r w:rsidR="009872A3">
          <w:rPr>
            <w:noProof/>
          </w:rPr>
          <w:t>26</w:t>
        </w:r>
      </w:fldSimple>
      <w:r w:rsidR="00484ECA" w:rsidRPr="00484ECA">
        <w:t xml:space="preserve"> incelendiğinde, MRS sinyalinin tamamı kullanılarak yapılan test işlemlerinde en başarılı sınıflandırma sonuçlarının SVM yöntem</w:t>
      </w:r>
      <w:r w:rsidR="006531E1">
        <w:t>i</w:t>
      </w:r>
      <w:r w:rsidR="00484ECA" w:rsidRPr="00484ECA">
        <w:t xml:space="preserve"> ile elde edildiği görülmektedir. Bu sınıflandırma meto</w:t>
      </w:r>
      <w:r w:rsidR="006531E1">
        <w:t>du</w:t>
      </w:r>
      <w:r w:rsidR="00484ECA" w:rsidRPr="00484ECA">
        <w:t xml:space="preserve"> ile toplamda 60 vakanın 54 tanesi başarı</w:t>
      </w:r>
      <w:r w:rsidR="00C816AC">
        <w:t xml:space="preserve">lı olarak sınıflandırılmıştır. </w:t>
      </w:r>
      <w:r w:rsidR="00484ECA" w:rsidRPr="00484ECA">
        <w:t xml:space="preserve">LDA ve PNN yöntemleri ile 60 vakanın 53 tanesi başarılı olarak ayrılmıştır. En düşük sınıflandırma başarısı Bayes yöntemi </w:t>
      </w:r>
      <w:r w:rsidR="006531E1">
        <w:t>kullanılarak</w:t>
      </w:r>
      <w:r w:rsidR="00484ECA" w:rsidRPr="00484ECA">
        <w:t xml:space="preserve"> 60 vakada 51 tanesinin doğru olarak sınıflandırılması ile elde edilmiştir. Genel olarak bakıldığında bir MRS sinyalindeki tüm noktalara göre yapılan sınıflandırma sonuçlarının istenilen düzeylerde olmadığı görülmektedir.</w:t>
      </w:r>
      <w:r w:rsidR="00BD1576">
        <w:t xml:space="preserve"> </w:t>
      </w:r>
      <w:r w:rsidR="00484ECA" w:rsidRPr="00484ECA">
        <w:t xml:space="preserve">Tüm noktalara göre </w:t>
      </w:r>
      <w:r w:rsidR="00484ECA" w:rsidRPr="00484ECA">
        <w:lastRenderedPageBreak/>
        <w:t xml:space="preserve">sınıflandırma işleminde </w:t>
      </w:r>
      <w:fldSimple w:instr=" REF _Ref408005153 ">
        <w:r w:rsidR="009872A3">
          <w:t xml:space="preserve">Tablo </w:t>
        </w:r>
        <w:r w:rsidR="009872A3">
          <w:rPr>
            <w:noProof/>
          </w:rPr>
          <w:t>5</w:t>
        </w:r>
        <w:r w:rsidR="009872A3">
          <w:t>.</w:t>
        </w:r>
        <w:r w:rsidR="009872A3">
          <w:rPr>
            <w:noProof/>
          </w:rPr>
          <w:t>26</w:t>
        </w:r>
      </w:fldSimple>
      <w:r w:rsidR="008B3A3A">
        <w:t>'da</w:t>
      </w:r>
      <w:r w:rsidR="00484ECA" w:rsidRPr="00484ECA">
        <w:t xml:space="preserve">ki sonuçlara göre elde edilen performans ölçümü verileri ise </w:t>
      </w:r>
      <w:fldSimple w:instr=" REF _Ref408005207 ">
        <w:r w:rsidR="009872A3">
          <w:t xml:space="preserve">Tablo </w:t>
        </w:r>
        <w:r w:rsidR="009872A3">
          <w:rPr>
            <w:noProof/>
          </w:rPr>
          <w:t>5</w:t>
        </w:r>
        <w:r w:rsidR="009872A3">
          <w:t>.</w:t>
        </w:r>
        <w:r w:rsidR="009872A3">
          <w:rPr>
            <w:noProof/>
          </w:rPr>
          <w:t>27</w:t>
        </w:r>
      </w:fldSimple>
      <w:r w:rsidR="008B3A3A">
        <w:t>'</w:t>
      </w:r>
      <w:r w:rsidR="00484ECA" w:rsidRPr="00484ECA">
        <w:t xml:space="preserve">da gösterilmiştir. </w:t>
      </w:r>
      <w:r w:rsidR="00D47CB3" w:rsidRPr="00484ECA">
        <w:t>ACC, SEN, SPE, PDV ve NDV</w:t>
      </w:r>
      <w:r w:rsidR="00484ECA" w:rsidRPr="00484ECA">
        <w:t xml:space="preserve"> performans </w:t>
      </w:r>
      <w:proofErr w:type="gramStart"/>
      <w:r w:rsidR="00484ECA" w:rsidRPr="00484ECA">
        <w:t>kriterleri</w:t>
      </w:r>
      <w:r w:rsidR="00343AA9">
        <w:t>nin</w:t>
      </w:r>
      <w:proofErr w:type="gramEnd"/>
      <w:r w:rsidR="00484ECA" w:rsidRPr="00484ECA">
        <w:t xml:space="preserve"> sonuçları</w:t>
      </w:r>
      <w:r w:rsidR="006531E1">
        <w:t xml:space="preserve"> bu</w:t>
      </w:r>
      <w:r w:rsidR="00484ECA" w:rsidRPr="00484ECA">
        <w:t xml:space="preserve"> tabloda</w:t>
      </w:r>
      <w:r w:rsidR="006531E1">
        <w:t xml:space="preserve"> gösterilmektedir.</w:t>
      </w:r>
    </w:p>
    <w:p w:rsidR="009663D5" w:rsidRPr="00484ECA" w:rsidRDefault="009663D5" w:rsidP="00484ECA">
      <w:pPr>
        <w:spacing w:line="360" w:lineRule="auto"/>
        <w:jc w:val="both"/>
      </w:pPr>
    </w:p>
    <w:p w:rsidR="00664A94" w:rsidRPr="00664A94" w:rsidRDefault="00664A94" w:rsidP="00E06906">
      <w:pPr>
        <w:pStyle w:val="Tabloyazs"/>
        <w:spacing w:after="120" w:line="240" w:lineRule="auto"/>
        <w:ind w:left="992" w:hanging="992"/>
        <w:jc w:val="both"/>
      </w:pPr>
      <w:bookmarkStart w:id="621" w:name="_Ref408005207"/>
      <w:bookmarkStart w:id="622" w:name="_Toc411849848"/>
      <w:bookmarkStart w:id="623" w:name="_Toc411853423"/>
      <w:r>
        <w:t xml:space="preserve">Tablo </w:t>
      </w:r>
      <w:fldSimple w:instr=" STYLEREF 1 \s ">
        <w:r w:rsidR="009872A3">
          <w:rPr>
            <w:noProof/>
          </w:rPr>
          <w:t>5</w:t>
        </w:r>
      </w:fldSimple>
      <w:r w:rsidR="0078751A">
        <w:t>.</w:t>
      </w:r>
      <w:fldSimple w:instr=" SEQ Tablo \* ARABIC \s 1 ">
        <w:r w:rsidR="009872A3">
          <w:rPr>
            <w:noProof/>
          </w:rPr>
          <w:t>27</w:t>
        </w:r>
      </w:fldSimple>
      <w:bookmarkEnd w:id="621"/>
      <w:r>
        <w:t xml:space="preserve">. </w:t>
      </w:r>
      <w:r w:rsidR="00D01F0D">
        <w:t>Meningiom</w:t>
      </w:r>
      <w:r w:rsidR="00944330">
        <w:t xml:space="preserve"> ve metastaz beyin tümörleri</w:t>
      </w:r>
      <w:r w:rsidR="009C57AD">
        <w:t>nin</w:t>
      </w:r>
      <w:r w:rsidR="00944330">
        <w:t xml:space="preserve"> ayrımı için</w:t>
      </w:r>
      <w:r w:rsidR="00944330" w:rsidRPr="00136A8D">
        <w:t xml:space="preserve"> </w:t>
      </w:r>
      <w:r w:rsidRPr="00136A8D">
        <w:t>MRS sinyalinin tüm noktalarına göre yapılan sınıflandırma sonuçlarının performans karşılaştırmaları</w:t>
      </w:r>
      <w:bookmarkEnd w:id="622"/>
      <w:bookmarkEnd w:id="623"/>
    </w:p>
    <w:tbl>
      <w:tblPr>
        <w:tblW w:w="7890" w:type="dxa"/>
        <w:jc w:val="center"/>
        <w:tblInd w:w="260" w:type="dxa"/>
        <w:shd w:val="clear" w:color="auto" w:fill="D9D9D9" w:themeFill="background1" w:themeFillShade="D9"/>
        <w:tblLayout w:type="fixed"/>
        <w:tblLook w:val="04A0"/>
      </w:tblPr>
      <w:tblGrid>
        <w:gridCol w:w="1089"/>
        <w:gridCol w:w="1415"/>
        <w:gridCol w:w="1132"/>
        <w:gridCol w:w="1132"/>
        <w:gridCol w:w="1132"/>
        <w:gridCol w:w="1236"/>
        <w:gridCol w:w="754"/>
      </w:tblGrid>
      <w:tr w:rsidR="001028DA" w:rsidRPr="007C59FB" w:rsidTr="00117A31">
        <w:trPr>
          <w:trHeight w:val="423"/>
          <w:jc w:val="center"/>
        </w:trPr>
        <w:tc>
          <w:tcPr>
            <w:tcW w:w="1089"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bookmarkStart w:id="624" w:name="OLE_LINK204"/>
            <w:bookmarkStart w:id="625" w:name="OLE_LINK205"/>
            <w:r>
              <w:rPr>
                <w:b/>
                <w:sz w:val="20"/>
                <w:szCs w:val="20"/>
              </w:rPr>
              <w:t>Özellik Sayısı</w:t>
            </w:r>
          </w:p>
        </w:tc>
        <w:tc>
          <w:tcPr>
            <w:tcW w:w="1415" w:type="dxa"/>
            <w:vMerge w:val="restart"/>
            <w:tcBorders>
              <w:top w:val="single" w:sz="4" w:space="0" w:color="auto"/>
            </w:tcBorders>
            <w:shd w:val="clear" w:color="auto" w:fill="D9D9D9" w:themeFill="background1" w:themeFillShade="D9"/>
            <w:vAlign w:val="center"/>
            <w:hideMark/>
          </w:tcPr>
          <w:p w:rsidR="001028DA" w:rsidRPr="00BD0D84" w:rsidRDefault="001028DA" w:rsidP="00ED1180">
            <w:pPr>
              <w:spacing w:line="360" w:lineRule="auto"/>
              <w:jc w:val="both"/>
              <w:rPr>
                <w:b/>
                <w:sz w:val="20"/>
                <w:szCs w:val="20"/>
              </w:rPr>
            </w:pPr>
            <w:r>
              <w:rPr>
                <w:b/>
                <w:sz w:val="20"/>
                <w:szCs w:val="20"/>
              </w:rPr>
              <w:t xml:space="preserve">Performans </w:t>
            </w:r>
            <w:proofErr w:type="gramStart"/>
            <w:r>
              <w:rPr>
                <w:b/>
                <w:sz w:val="20"/>
                <w:szCs w:val="20"/>
              </w:rPr>
              <w:t>kriteri</w:t>
            </w:r>
            <w:proofErr w:type="gramEnd"/>
          </w:p>
        </w:tc>
        <w:tc>
          <w:tcPr>
            <w:tcW w:w="5386" w:type="dxa"/>
            <w:gridSpan w:val="5"/>
            <w:tcBorders>
              <w:top w:val="single" w:sz="4" w:space="0" w:color="auto"/>
            </w:tcBorders>
            <w:shd w:val="clear" w:color="auto" w:fill="D9D9D9" w:themeFill="background1" w:themeFillShade="D9"/>
            <w:vAlign w:val="center"/>
            <w:hideMark/>
          </w:tcPr>
          <w:p w:rsidR="001028DA" w:rsidRPr="007C59FB" w:rsidRDefault="00E476D6" w:rsidP="008F2057">
            <w:pPr>
              <w:spacing w:line="360" w:lineRule="auto"/>
              <w:jc w:val="center"/>
              <w:rPr>
                <w:b/>
                <w:sz w:val="20"/>
                <w:szCs w:val="20"/>
              </w:rPr>
            </w:pPr>
            <w:r>
              <w:rPr>
                <w:b/>
                <w:sz w:val="20"/>
                <w:szCs w:val="20"/>
              </w:rPr>
              <w:t xml:space="preserve">Sınıflandırma </w:t>
            </w:r>
            <w:r w:rsidR="008F2057">
              <w:rPr>
                <w:b/>
                <w:sz w:val="20"/>
                <w:szCs w:val="20"/>
              </w:rPr>
              <w:t>yöntemlerinin</w:t>
            </w:r>
            <w:r>
              <w:rPr>
                <w:b/>
                <w:sz w:val="20"/>
                <w:szCs w:val="20"/>
              </w:rPr>
              <w:t xml:space="preserve"> performans sonuçları</w:t>
            </w:r>
          </w:p>
        </w:tc>
      </w:tr>
      <w:tr w:rsidR="00484ECA" w:rsidRPr="007C59FB" w:rsidTr="00C71FB0">
        <w:trPr>
          <w:trHeight w:val="480"/>
          <w:jc w:val="center"/>
        </w:trPr>
        <w:tc>
          <w:tcPr>
            <w:tcW w:w="1089" w:type="dxa"/>
            <w:vMerge/>
            <w:tcBorders>
              <w:bottom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b/>
                <w:sz w:val="20"/>
                <w:szCs w:val="20"/>
              </w:rPr>
            </w:pPr>
          </w:p>
        </w:tc>
        <w:tc>
          <w:tcPr>
            <w:tcW w:w="1415" w:type="dxa"/>
            <w:vMerge/>
            <w:tcBorders>
              <w:bottom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b/>
                <w:sz w:val="20"/>
                <w:szCs w:val="20"/>
              </w:rPr>
            </w:pPr>
          </w:p>
        </w:tc>
        <w:tc>
          <w:tcPr>
            <w:tcW w:w="1132" w:type="dxa"/>
            <w:tcBorders>
              <w:bottom w:val="single" w:sz="4" w:space="0" w:color="auto"/>
            </w:tcBorders>
            <w:shd w:val="clear" w:color="auto" w:fill="D9D9D9" w:themeFill="background1" w:themeFillShade="D9"/>
            <w:vAlign w:val="center"/>
            <w:hideMark/>
          </w:tcPr>
          <w:p w:rsidR="00484ECA" w:rsidRPr="007C59FB" w:rsidRDefault="00484ECA" w:rsidP="00C71FB0">
            <w:pPr>
              <w:spacing w:line="360" w:lineRule="auto"/>
              <w:rPr>
                <w:b/>
                <w:sz w:val="20"/>
                <w:szCs w:val="20"/>
              </w:rPr>
            </w:pPr>
            <w:r w:rsidRPr="007C59FB">
              <w:rPr>
                <w:b/>
                <w:sz w:val="20"/>
                <w:szCs w:val="20"/>
              </w:rPr>
              <w:t>Bayes</w:t>
            </w:r>
          </w:p>
        </w:tc>
        <w:tc>
          <w:tcPr>
            <w:tcW w:w="1132" w:type="dxa"/>
            <w:tcBorders>
              <w:bottom w:val="single" w:sz="4" w:space="0" w:color="auto"/>
            </w:tcBorders>
            <w:shd w:val="clear" w:color="auto" w:fill="D9D9D9" w:themeFill="background1" w:themeFillShade="D9"/>
            <w:vAlign w:val="center"/>
            <w:hideMark/>
          </w:tcPr>
          <w:p w:rsidR="00484ECA" w:rsidRPr="007C59FB" w:rsidRDefault="00484ECA" w:rsidP="00C71FB0">
            <w:pPr>
              <w:spacing w:line="360" w:lineRule="auto"/>
              <w:rPr>
                <w:b/>
                <w:sz w:val="20"/>
                <w:szCs w:val="20"/>
              </w:rPr>
            </w:pPr>
            <w:proofErr w:type="gramStart"/>
            <w:r w:rsidRPr="007C59FB">
              <w:rPr>
                <w:b/>
                <w:sz w:val="20"/>
                <w:szCs w:val="20"/>
              </w:rPr>
              <w:t>k</w:t>
            </w:r>
            <w:proofErr w:type="gramEnd"/>
            <w:r w:rsidRPr="007C59FB">
              <w:rPr>
                <w:b/>
                <w:sz w:val="20"/>
                <w:szCs w:val="20"/>
              </w:rPr>
              <w:t>-NN</w:t>
            </w:r>
          </w:p>
        </w:tc>
        <w:tc>
          <w:tcPr>
            <w:tcW w:w="1132" w:type="dxa"/>
            <w:tcBorders>
              <w:bottom w:val="single" w:sz="4" w:space="0" w:color="auto"/>
            </w:tcBorders>
            <w:shd w:val="clear" w:color="auto" w:fill="D9D9D9" w:themeFill="background1" w:themeFillShade="D9"/>
            <w:vAlign w:val="center"/>
            <w:hideMark/>
          </w:tcPr>
          <w:p w:rsidR="00484ECA" w:rsidRPr="007C59FB" w:rsidRDefault="00484ECA" w:rsidP="00C71FB0">
            <w:pPr>
              <w:spacing w:line="360" w:lineRule="auto"/>
              <w:rPr>
                <w:b/>
                <w:sz w:val="20"/>
                <w:szCs w:val="20"/>
              </w:rPr>
            </w:pPr>
            <w:r w:rsidRPr="007C59FB">
              <w:rPr>
                <w:b/>
                <w:sz w:val="20"/>
                <w:szCs w:val="20"/>
              </w:rPr>
              <w:t>PNN</w:t>
            </w:r>
          </w:p>
        </w:tc>
        <w:tc>
          <w:tcPr>
            <w:tcW w:w="1236" w:type="dxa"/>
            <w:tcBorders>
              <w:bottom w:val="single" w:sz="4" w:space="0" w:color="auto"/>
            </w:tcBorders>
            <w:shd w:val="clear" w:color="auto" w:fill="D9D9D9" w:themeFill="background1" w:themeFillShade="D9"/>
            <w:vAlign w:val="center"/>
            <w:hideMark/>
          </w:tcPr>
          <w:p w:rsidR="00484ECA" w:rsidRPr="007C59FB" w:rsidRDefault="00484ECA" w:rsidP="00C71FB0">
            <w:pPr>
              <w:spacing w:line="360" w:lineRule="auto"/>
              <w:rPr>
                <w:b/>
                <w:sz w:val="20"/>
                <w:szCs w:val="20"/>
              </w:rPr>
            </w:pPr>
            <w:r w:rsidRPr="007C59FB">
              <w:rPr>
                <w:b/>
                <w:sz w:val="20"/>
                <w:szCs w:val="20"/>
              </w:rPr>
              <w:t>SVM</w:t>
            </w:r>
          </w:p>
        </w:tc>
        <w:tc>
          <w:tcPr>
            <w:tcW w:w="754" w:type="dxa"/>
            <w:tcBorders>
              <w:bottom w:val="single" w:sz="4" w:space="0" w:color="auto"/>
            </w:tcBorders>
            <w:shd w:val="clear" w:color="auto" w:fill="D9D9D9" w:themeFill="background1" w:themeFillShade="D9"/>
            <w:vAlign w:val="center"/>
          </w:tcPr>
          <w:p w:rsidR="00484ECA" w:rsidRPr="007C59FB" w:rsidRDefault="00484ECA" w:rsidP="00C71FB0">
            <w:pPr>
              <w:spacing w:line="360" w:lineRule="auto"/>
              <w:rPr>
                <w:b/>
                <w:sz w:val="20"/>
                <w:szCs w:val="20"/>
              </w:rPr>
            </w:pPr>
            <w:r w:rsidRPr="007C59FB">
              <w:rPr>
                <w:b/>
                <w:sz w:val="20"/>
                <w:szCs w:val="20"/>
              </w:rPr>
              <w:t>LDA</w:t>
            </w:r>
          </w:p>
        </w:tc>
      </w:tr>
      <w:tr w:rsidR="00484ECA" w:rsidRPr="007C59FB" w:rsidTr="00117A31">
        <w:trPr>
          <w:trHeight w:val="417"/>
          <w:jc w:val="center"/>
        </w:trPr>
        <w:tc>
          <w:tcPr>
            <w:tcW w:w="1089" w:type="dxa"/>
            <w:tcBorders>
              <w:top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190</w:t>
            </w:r>
          </w:p>
        </w:tc>
        <w:tc>
          <w:tcPr>
            <w:tcW w:w="1415" w:type="dxa"/>
            <w:tcBorders>
              <w:top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ACC</w:t>
            </w:r>
          </w:p>
        </w:tc>
        <w:tc>
          <w:tcPr>
            <w:tcW w:w="1132" w:type="dxa"/>
            <w:tcBorders>
              <w:top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85.00</w:t>
            </w:r>
          </w:p>
        </w:tc>
        <w:tc>
          <w:tcPr>
            <w:tcW w:w="1132" w:type="dxa"/>
            <w:tcBorders>
              <w:top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86.67</w:t>
            </w:r>
          </w:p>
        </w:tc>
        <w:tc>
          <w:tcPr>
            <w:tcW w:w="1132" w:type="dxa"/>
            <w:tcBorders>
              <w:top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88.33</w:t>
            </w:r>
          </w:p>
        </w:tc>
        <w:tc>
          <w:tcPr>
            <w:tcW w:w="1236" w:type="dxa"/>
            <w:tcBorders>
              <w:top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90.00</w:t>
            </w:r>
          </w:p>
        </w:tc>
        <w:tc>
          <w:tcPr>
            <w:tcW w:w="754" w:type="dxa"/>
            <w:tcBorders>
              <w:top w:val="single" w:sz="4" w:space="0" w:color="auto"/>
            </w:tcBorders>
            <w:shd w:val="clear" w:color="auto" w:fill="D9D9D9" w:themeFill="background1" w:themeFillShade="D9"/>
            <w:vAlign w:val="center"/>
          </w:tcPr>
          <w:p w:rsidR="00484ECA" w:rsidRPr="007C59FB" w:rsidRDefault="00484ECA" w:rsidP="00484ECA">
            <w:pPr>
              <w:spacing w:line="360" w:lineRule="auto"/>
              <w:jc w:val="both"/>
              <w:rPr>
                <w:sz w:val="20"/>
                <w:szCs w:val="20"/>
              </w:rPr>
            </w:pPr>
            <w:r w:rsidRPr="007C59FB">
              <w:rPr>
                <w:sz w:val="20"/>
                <w:szCs w:val="20"/>
              </w:rPr>
              <w:t>88.33</w:t>
            </w:r>
          </w:p>
        </w:tc>
      </w:tr>
      <w:tr w:rsidR="00484ECA" w:rsidRPr="007C59FB" w:rsidTr="00117A31">
        <w:trPr>
          <w:trHeight w:val="376"/>
          <w:jc w:val="center"/>
        </w:trPr>
        <w:tc>
          <w:tcPr>
            <w:tcW w:w="1089" w:type="dxa"/>
            <w:shd w:val="clear" w:color="auto" w:fill="D9D9D9" w:themeFill="background1" w:themeFillShade="D9"/>
            <w:hideMark/>
          </w:tcPr>
          <w:p w:rsidR="00484ECA" w:rsidRPr="007C59FB" w:rsidRDefault="00484ECA" w:rsidP="00484ECA">
            <w:pPr>
              <w:spacing w:line="360" w:lineRule="auto"/>
              <w:jc w:val="both"/>
              <w:rPr>
                <w:sz w:val="20"/>
                <w:szCs w:val="20"/>
              </w:rPr>
            </w:pPr>
            <w:r w:rsidRPr="007C59FB">
              <w:rPr>
                <w:sz w:val="20"/>
                <w:szCs w:val="20"/>
              </w:rPr>
              <w:t>190</w:t>
            </w:r>
          </w:p>
        </w:tc>
        <w:tc>
          <w:tcPr>
            <w:tcW w:w="1415"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SEN</w:t>
            </w:r>
          </w:p>
        </w:tc>
        <w:tc>
          <w:tcPr>
            <w:tcW w:w="1132"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85.29</w:t>
            </w:r>
          </w:p>
        </w:tc>
        <w:tc>
          <w:tcPr>
            <w:tcW w:w="1132"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88.24</w:t>
            </w:r>
          </w:p>
        </w:tc>
        <w:tc>
          <w:tcPr>
            <w:tcW w:w="1132"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91.18</w:t>
            </w:r>
          </w:p>
        </w:tc>
        <w:tc>
          <w:tcPr>
            <w:tcW w:w="1236"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91.18</w:t>
            </w:r>
          </w:p>
        </w:tc>
        <w:tc>
          <w:tcPr>
            <w:tcW w:w="754" w:type="dxa"/>
            <w:shd w:val="clear" w:color="auto" w:fill="D9D9D9" w:themeFill="background1" w:themeFillShade="D9"/>
            <w:vAlign w:val="center"/>
          </w:tcPr>
          <w:p w:rsidR="00484ECA" w:rsidRPr="007C59FB" w:rsidRDefault="00484ECA" w:rsidP="00484ECA">
            <w:pPr>
              <w:spacing w:line="360" w:lineRule="auto"/>
              <w:jc w:val="both"/>
              <w:rPr>
                <w:sz w:val="20"/>
                <w:szCs w:val="20"/>
              </w:rPr>
            </w:pPr>
            <w:r w:rsidRPr="007C59FB">
              <w:rPr>
                <w:sz w:val="20"/>
                <w:szCs w:val="20"/>
              </w:rPr>
              <w:t>91.18</w:t>
            </w:r>
          </w:p>
        </w:tc>
      </w:tr>
      <w:tr w:rsidR="00484ECA" w:rsidRPr="007C59FB" w:rsidTr="00117A31">
        <w:trPr>
          <w:trHeight w:val="354"/>
          <w:jc w:val="center"/>
        </w:trPr>
        <w:tc>
          <w:tcPr>
            <w:tcW w:w="1089" w:type="dxa"/>
            <w:shd w:val="clear" w:color="auto" w:fill="D9D9D9" w:themeFill="background1" w:themeFillShade="D9"/>
            <w:hideMark/>
          </w:tcPr>
          <w:p w:rsidR="00484ECA" w:rsidRPr="007C59FB" w:rsidRDefault="00484ECA" w:rsidP="00484ECA">
            <w:pPr>
              <w:spacing w:line="360" w:lineRule="auto"/>
              <w:jc w:val="both"/>
              <w:rPr>
                <w:sz w:val="20"/>
                <w:szCs w:val="20"/>
              </w:rPr>
            </w:pPr>
            <w:r w:rsidRPr="007C59FB">
              <w:rPr>
                <w:sz w:val="20"/>
                <w:szCs w:val="20"/>
              </w:rPr>
              <w:t>190</w:t>
            </w:r>
          </w:p>
        </w:tc>
        <w:tc>
          <w:tcPr>
            <w:tcW w:w="1415"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SPE</w:t>
            </w:r>
          </w:p>
        </w:tc>
        <w:tc>
          <w:tcPr>
            <w:tcW w:w="1132"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84.62</w:t>
            </w:r>
          </w:p>
        </w:tc>
        <w:tc>
          <w:tcPr>
            <w:tcW w:w="1132"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84.62</w:t>
            </w:r>
          </w:p>
        </w:tc>
        <w:tc>
          <w:tcPr>
            <w:tcW w:w="1132"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84.62</w:t>
            </w:r>
          </w:p>
        </w:tc>
        <w:tc>
          <w:tcPr>
            <w:tcW w:w="1236"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84.62</w:t>
            </w:r>
          </w:p>
        </w:tc>
        <w:tc>
          <w:tcPr>
            <w:tcW w:w="754" w:type="dxa"/>
            <w:shd w:val="clear" w:color="auto" w:fill="D9D9D9" w:themeFill="background1" w:themeFillShade="D9"/>
            <w:vAlign w:val="center"/>
          </w:tcPr>
          <w:p w:rsidR="00484ECA" w:rsidRPr="007C59FB" w:rsidRDefault="00484ECA" w:rsidP="00484ECA">
            <w:pPr>
              <w:spacing w:line="360" w:lineRule="auto"/>
              <w:jc w:val="both"/>
              <w:rPr>
                <w:sz w:val="20"/>
                <w:szCs w:val="20"/>
              </w:rPr>
            </w:pPr>
            <w:r w:rsidRPr="007C59FB">
              <w:rPr>
                <w:sz w:val="20"/>
                <w:szCs w:val="20"/>
              </w:rPr>
              <w:t>84.62</w:t>
            </w:r>
          </w:p>
        </w:tc>
      </w:tr>
      <w:tr w:rsidR="00484ECA" w:rsidRPr="007C59FB" w:rsidTr="00117A31">
        <w:trPr>
          <w:trHeight w:val="376"/>
          <w:jc w:val="center"/>
        </w:trPr>
        <w:tc>
          <w:tcPr>
            <w:tcW w:w="1089" w:type="dxa"/>
            <w:shd w:val="clear" w:color="auto" w:fill="D9D9D9" w:themeFill="background1" w:themeFillShade="D9"/>
            <w:hideMark/>
          </w:tcPr>
          <w:p w:rsidR="00484ECA" w:rsidRPr="007C59FB" w:rsidRDefault="00484ECA" w:rsidP="00484ECA">
            <w:pPr>
              <w:spacing w:line="360" w:lineRule="auto"/>
              <w:jc w:val="both"/>
              <w:rPr>
                <w:sz w:val="20"/>
                <w:szCs w:val="20"/>
              </w:rPr>
            </w:pPr>
            <w:r w:rsidRPr="007C59FB">
              <w:rPr>
                <w:sz w:val="20"/>
                <w:szCs w:val="20"/>
              </w:rPr>
              <w:t>190</w:t>
            </w:r>
          </w:p>
        </w:tc>
        <w:tc>
          <w:tcPr>
            <w:tcW w:w="1415"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PDV</w:t>
            </w:r>
          </w:p>
        </w:tc>
        <w:tc>
          <w:tcPr>
            <w:tcW w:w="1132"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87.88</w:t>
            </w:r>
          </w:p>
        </w:tc>
        <w:tc>
          <w:tcPr>
            <w:tcW w:w="1132"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88.24</w:t>
            </w:r>
          </w:p>
        </w:tc>
        <w:tc>
          <w:tcPr>
            <w:tcW w:w="1132"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88.57</w:t>
            </w:r>
          </w:p>
        </w:tc>
        <w:tc>
          <w:tcPr>
            <w:tcW w:w="1236" w:type="dxa"/>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88.57</w:t>
            </w:r>
          </w:p>
        </w:tc>
        <w:tc>
          <w:tcPr>
            <w:tcW w:w="754" w:type="dxa"/>
            <w:shd w:val="clear" w:color="auto" w:fill="D9D9D9" w:themeFill="background1" w:themeFillShade="D9"/>
            <w:vAlign w:val="center"/>
          </w:tcPr>
          <w:p w:rsidR="00484ECA" w:rsidRPr="007C59FB" w:rsidRDefault="00484ECA" w:rsidP="00484ECA">
            <w:pPr>
              <w:spacing w:line="360" w:lineRule="auto"/>
              <w:jc w:val="both"/>
              <w:rPr>
                <w:sz w:val="20"/>
                <w:szCs w:val="20"/>
              </w:rPr>
            </w:pPr>
            <w:r w:rsidRPr="007C59FB">
              <w:rPr>
                <w:sz w:val="20"/>
                <w:szCs w:val="20"/>
              </w:rPr>
              <w:t>88.57</w:t>
            </w:r>
          </w:p>
        </w:tc>
      </w:tr>
      <w:tr w:rsidR="00484ECA" w:rsidRPr="007C59FB" w:rsidTr="00117A31">
        <w:trPr>
          <w:trHeight w:val="376"/>
          <w:jc w:val="center"/>
        </w:trPr>
        <w:tc>
          <w:tcPr>
            <w:tcW w:w="1089" w:type="dxa"/>
            <w:tcBorders>
              <w:bottom w:val="single" w:sz="4" w:space="0" w:color="auto"/>
            </w:tcBorders>
            <w:shd w:val="clear" w:color="auto" w:fill="D9D9D9" w:themeFill="background1" w:themeFillShade="D9"/>
            <w:hideMark/>
          </w:tcPr>
          <w:p w:rsidR="00484ECA" w:rsidRPr="007C59FB" w:rsidRDefault="00484ECA" w:rsidP="00484ECA">
            <w:pPr>
              <w:spacing w:line="360" w:lineRule="auto"/>
              <w:jc w:val="both"/>
              <w:rPr>
                <w:sz w:val="20"/>
                <w:szCs w:val="20"/>
              </w:rPr>
            </w:pPr>
            <w:r w:rsidRPr="007C59FB">
              <w:rPr>
                <w:sz w:val="20"/>
                <w:szCs w:val="20"/>
              </w:rPr>
              <w:t>190</w:t>
            </w:r>
          </w:p>
        </w:tc>
        <w:tc>
          <w:tcPr>
            <w:tcW w:w="1415" w:type="dxa"/>
            <w:tcBorders>
              <w:bottom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NDV</w:t>
            </w:r>
          </w:p>
        </w:tc>
        <w:tc>
          <w:tcPr>
            <w:tcW w:w="1132" w:type="dxa"/>
            <w:tcBorders>
              <w:bottom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81.48</w:t>
            </w:r>
          </w:p>
        </w:tc>
        <w:tc>
          <w:tcPr>
            <w:tcW w:w="1132" w:type="dxa"/>
            <w:tcBorders>
              <w:bottom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84.62</w:t>
            </w:r>
          </w:p>
        </w:tc>
        <w:tc>
          <w:tcPr>
            <w:tcW w:w="1132" w:type="dxa"/>
            <w:tcBorders>
              <w:bottom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88.00</w:t>
            </w:r>
          </w:p>
        </w:tc>
        <w:tc>
          <w:tcPr>
            <w:tcW w:w="1236" w:type="dxa"/>
            <w:tcBorders>
              <w:bottom w:val="single" w:sz="4" w:space="0" w:color="auto"/>
            </w:tcBorders>
            <w:shd w:val="clear" w:color="auto" w:fill="D9D9D9" w:themeFill="background1" w:themeFillShade="D9"/>
            <w:vAlign w:val="center"/>
            <w:hideMark/>
          </w:tcPr>
          <w:p w:rsidR="00484ECA" w:rsidRPr="007C59FB" w:rsidRDefault="00484ECA" w:rsidP="00484ECA">
            <w:pPr>
              <w:spacing w:line="360" w:lineRule="auto"/>
              <w:jc w:val="both"/>
              <w:rPr>
                <w:sz w:val="20"/>
                <w:szCs w:val="20"/>
              </w:rPr>
            </w:pPr>
            <w:r w:rsidRPr="007C59FB">
              <w:rPr>
                <w:sz w:val="20"/>
                <w:szCs w:val="20"/>
              </w:rPr>
              <w:t>91.67</w:t>
            </w:r>
          </w:p>
        </w:tc>
        <w:tc>
          <w:tcPr>
            <w:tcW w:w="754" w:type="dxa"/>
            <w:tcBorders>
              <w:bottom w:val="single" w:sz="4" w:space="0" w:color="auto"/>
            </w:tcBorders>
            <w:shd w:val="clear" w:color="auto" w:fill="D9D9D9" w:themeFill="background1" w:themeFillShade="D9"/>
            <w:vAlign w:val="center"/>
          </w:tcPr>
          <w:p w:rsidR="00484ECA" w:rsidRPr="007C59FB" w:rsidRDefault="00484ECA" w:rsidP="00484ECA">
            <w:pPr>
              <w:spacing w:line="360" w:lineRule="auto"/>
              <w:jc w:val="both"/>
              <w:rPr>
                <w:sz w:val="20"/>
                <w:szCs w:val="20"/>
              </w:rPr>
            </w:pPr>
            <w:r w:rsidRPr="007C59FB">
              <w:rPr>
                <w:sz w:val="20"/>
                <w:szCs w:val="20"/>
              </w:rPr>
              <w:t>88.00</w:t>
            </w:r>
          </w:p>
        </w:tc>
      </w:tr>
      <w:bookmarkEnd w:id="624"/>
      <w:bookmarkEnd w:id="625"/>
    </w:tbl>
    <w:p w:rsidR="005D639D" w:rsidRPr="005D639D" w:rsidRDefault="005D639D" w:rsidP="00484ECA">
      <w:pPr>
        <w:spacing w:line="360" w:lineRule="auto"/>
        <w:jc w:val="both"/>
        <w:rPr>
          <w:sz w:val="28"/>
          <w:szCs w:val="28"/>
        </w:rPr>
      </w:pPr>
    </w:p>
    <w:p w:rsidR="00484ECA" w:rsidRDefault="00484ECA" w:rsidP="00484ECA">
      <w:pPr>
        <w:spacing w:line="360" w:lineRule="auto"/>
        <w:jc w:val="both"/>
      </w:pPr>
      <w:r w:rsidRPr="00484ECA">
        <w:t xml:space="preserve">Metastaz beyin tümörlerinin ve </w:t>
      </w:r>
      <w:r w:rsidR="004A4C19">
        <w:t>m</w:t>
      </w:r>
      <w:r w:rsidR="007C4CAC">
        <w:t>eningiom</w:t>
      </w:r>
      <w:r w:rsidRPr="00484ECA">
        <w:t xml:space="preserve"> birincil beyin tümörlerinin birbirinden ayrılması için gerçekleştirilen ikinci test işleminde ise</w:t>
      </w:r>
      <w:r w:rsidR="00343AA9">
        <w:t>,</w:t>
      </w:r>
      <w:r w:rsidRPr="00484ECA">
        <w:t xml:space="preserve"> bu çalışmada önerilen özellik çıkarım yöntemi ile MRS sinyalinden özellik çıkarımı yapılarak sınıflandırma işlemi gerçekleştirilmiştir. NSA algoritması taban</w:t>
      </w:r>
      <w:r w:rsidR="008E4AF2">
        <w:t>lı yöntem ile 190 nokta</w:t>
      </w:r>
      <w:r w:rsidRPr="00484ECA">
        <w:t xml:space="preserve">nın hepsini kullanmak yerine, MRS sinyalinden </w:t>
      </w:r>
      <w:r w:rsidR="004A4C19">
        <w:t>19</w:t>
      </w:r>
      <w:r w:rsidRPr="00484ECA">
        <w:t xml:space="preserve"> tane özellik çıkarılarak özellik vektörü oluşturulmuştur. Sınıflandırma işleminde yine daha önceki test işleminde olduğu gibi PNN, k-NN, Bayes, LDA ve SVM yöntemlerinin her birisinin başarı</w:t>
      </w:r>
      <w:r w:rsidR="008E4AF2">
        <w:t>mı</w:t>
      </w:r>
      <w:r w:rsidRPr="00484ECA">
        <w:t xml:space="preserve"> ölçülmüştür. Bu test işlemi için her bir sınıflandırma metodunda, elde edilen </w:t>
      </w:r>
      <w:r w:rsidR="004079B0">
        <w:t>e</w:t>
      </w:r>
      <w:r w:rsidR="007649C8">
        <w:t>ş</w:t>
      </w:r>
      <w:r w:rsidR="004079B0">
        <w:t>leştirme matrisi</w:t>
      </w:r>
      <w:r w:rsidRPr="00484ECA">
        <w:t xml:space="preserve"> sonuçları </w:t>
      </w:r>
      <w:fldSimple w:instr=" REF _Ref408005253 ">
        <w:r w:rsidR="009872A3">
          <w:t xml:space="preserve">Tablo </w:t>
        </w:r>
        <w:r w:rsidR="009872A3">
          <w:rPr>
            <w:noProof/>
          </w:rPr>
          <w:t>5</w:t>
        </w:r>
        <w:r w:rsidR="009872A3">
          <w:t>.</w:t>
        </w:r>
        <w:r w:rsidR="009872A3">
          <w:rPr>
            <w:noProof/>
          </w:rPr>
          <w:t>28</w:t>
        </w:r>
      </w:fldSimple>
      <w:r w:rsidR="008B3A3A">
        <w:t>'</w:t>
      </w:r>
      <w:r w:rsidRPr="00484ECA">
        <w:t>de gösterilmiştir.</w:t>
      </w:r>
    </w:p>
    <w:p w:rsidR="009663D5" w:rsidRPr="00484ECA" w:rsidRDefault="009663D5" w:rsidP="00082F6E">
      <w:pPr>
        <w:pStyle w:val="Tabloyazs"/>
      </w:pPr>
    </w:p>
    <w:p w:rsidR="00DE75D6" w:rsidRPr="00DE75D6" w:rsidRDefault="00DE75D6" w:rsidP="00E06906">
      <w:pPr>
        <w:pStyle w:val="Tabloyazs"/>
        <w:spacing w:after="120" w:line="240" w:lineRule="auto"/>
        <w:ind w:left="992" w:hanging="992"/>
        <w:jc w:val="both"/>
      </w:pPr>
      <w:bookmarkStart w:id="626" w:name="_Ref408005253"/>
      <w:bookmarkStart w:id="627" w:name="_Toc411849849"/>
      <w:bookmarkStart w:id="628" w:name="_Toc411853424"/>
      <w:r>
        <w:t xml:space="preserve">Tablo </w:t>
      </w:r>
      <w:fldSimple w:instr=" STYLEREF 1 \s ">
        <w:r w:rsidR="009872A3">
          <w:rPr>
            <w:noProof/>
          </w:rPr>
          <w:t>5</w:t>
        </w:r>
      </w:fldSimple>
      <w:r w:rsidR="0078751A">
        <w:t>.</w:t>
      </w:r>
      <w:fldSimple w:instr=" SEQ Tablo \* ARABIC \s 1 ">
        <w:r w:rsidR="009872A3">
          <w:rPr>
            <w:noProof/>
          </w:rPr>
          <w:t>28</w:t>
        </w:r>
      </w:fldSimple>
      <w:bookmarkEnd w:id="626"/>
      <w:r>
        <w:t xml:space="preserve">. </w:t>
      </w:r>
      <w:r w:rsidR="00D01F0D">
        <w:t>Meningiom</w:t>
      </w:r>
      <w:r w:rsidR="00944330">
        <w:t xml:space="preserve"> ve metastaz beyin tümörleri</w:t>
      </w:r>
      <w:r w:rsidR="004079B0">
        <w:t>nin</w:t>
      </w:r>
      <w:r w:rsidR="00944330">
        <w:t xml:space="preserve"> ayrımı için</w:t>
      </w:r>
      <w:r w:rsidR="00944330" w:rsidRPr="00792955">
        <w:t xml:space="preserve"> </w:t>
      </w:r>
      <w:r w:rsidRPr="00792955">
        <w:t xml:space="preserve">MRS sinyalinin </w:t>
      </w:r>
      <w:r w:rsidR="004079B0">
        <w:t>önerilen yönteme</w:t>
      </w:r>
      <w:r w:rsidRPr="00792955">
        <w:t xml:space="preserve"> göre yapılan sınıflandırma sonuçları</w:t>
      </w:r>
      <w:bookmarkEnd w:id="627"/>
      <w:bookmarkEnd w:id="628"/>
    </w:p>
    <w:tbl>
      <w:tblPr>
        <w:tblW w:w="7973" w:type="dxa"/>
        <w:jc w:val="center"/>
        <w:shd w:val="clear" w:color="auto" w:fill="D9D9D9" w:themeFill="background1" w:themeFillShade="D9"/>
        <w:tblLayout w:type="fixed"/>
        <w:tblLook w:val="04A0"/>
      </w:tblPr>
      <w:tblGrid>
        <w:gridCol w:w="1955"/>
        <w:gridCol w:w="1776"/>
        <w:gridCol w:w="1183"/>
        <w:gridCol w:w="1076"/>
        <w:gridCol w:w="1102"/>
        <w:gridCol w:w="881"/>
      </w:tblGrid>
      <w:tr w:rsidR="00C16444" w:rsidRPr="00DE75D6" w:rsidTr="0080167E">
        <w:trPr>
          <w:trHeight w:val="437"/>
          <w:jc w:val="center"/>
        </w:trPr>
        <w:tc>
          <w:tcPr>
            <w:tcW w:w="1955"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C16444" w:rsidRPr="00513ED8" w:rsidRDefault="00C16444" w:rsidP="00ED1180">
            <w:pPr>
              <w:spacing w:line="360" w:lineRule="auto"/>
              <w:jc w:val="both"/>
              <w:rPr>
                <w:b/>
                <w:sz w:val="20"/>
                <w:szCs w:val="20"/>
              </w:rPr>
            </w:pPr>
            <w:bookmarkStart w:id="629" w:name="OLE_LINK206"/>
            <w:bookmarkStart w:id="630" w:name="OLE_LINK207"/>
            <w:r>
              <w:rPr>
                <w:b/>
                <w:sz w:val="20"/>
                <w:szCs w:val="20"/>
              </w:rPr>
              <w:t>Özellik sayısı</w:t>
            </w:r>
          </w:p>
        </w:tc>
        <w:tc>
          <w:tcPr>
            <w:tcW w:w="1776" w:type="dxa"/>
            <w:vMerge w:val="restart"/>
            <w:tcBorders>
              <w:top w:val="single" w:sz="4" w:space="0" w:color="auto"/>
              <w:left w:val="nil"/>
              <w:bottom w:val="single" w:sz="4" w:space="0" w:color="auto"/>
              <w:right w:val="nil"/>
            </w:tcBorders>
            <w:shd w:val="clear" w:color="auto" w:fill="D9D9D9" w:themeFill="background1" w:themeFillShade="D9"/>
            <w:vAlign w:val="center"/>
            <w:hideMark/>
          </w:tcPr>
          <w:p w:rsidR="00C16444" w:rsidRPr="00513ED8" w:rsidRDefault="008F2057" w:rsidP="00ED1180">
            <w:pPr>
              <w:spacing w:line="360" w:lineRule="auto"/>
              <w:jc w:val="both"/>
              <w:rPr>
                <w:b/>
                <w:sz w:val="20"/>
                <w:szCs w:val="20"/>
              </w:rPr>
            </w:pPr>
            <w:r>
              <w:rPr>
                <w:b/>
                <w:sz w:val="20"/>
                <w:szCs w:val="20"/>
              </w:rPr>
              <w:t>Yöntem</w:t>
            </w:r>
          </w:p>
        </w:tc>
        <w:tc>
          <w:tcPr>
            <w:tcW w:w="4242" w:type="dxa"/>
            <w:gridSpan w:val="4"/>
            <w:tcBorders>
              <w:top w:val="single" w:sz="4" w:space="0" w:color="auto"/>
              <w:left w:val="nil"/>
              <w:bottom w:val="nil"/>
              <w:right w:val="nil"/>
            </w:tcBorders>
            <w:shd w:val="clear" w:color="auto" w:fill="D9D9D9" w:themeFill="background1" w:themeFillShade="D9"/>
            <w:vAlign w:val="center"/>
            <w:hideMark/>
          </w:tcPr>
          <w:p w:rsidR="00C16444" w:rsidRPr="00DE75D6" w:rsidRDefault="00226A14" w:rsidP="00C16444">
            <w:pPr>
              <w:spacing w:line="360" w:lineRule="auto"/>
              <w:jc w:val="center"/>
              <w:rPr>
                <w:b/>
                <w:sz w:val="20"/>
                <w:szCs w:val="20"/>
              </w:rPr>
            </w:pPr>
            <w:r>
              <w:rPr>
                <w:b/>
                <w:sz w:val="20"/>
                <w:szCs w:val="20"/>
              </w:rPr>
              <w:t>Eşleştirme</w:t>
            </w:r>
            <w:r w:rsidR="00C16444">
              <w:rPr>
                <w:b/>
                <w:sz w:val="20"/>
                <w:szCs w:val="20"/>
              </w:rPr>
              <w:t xml:space="preserve"> matrisi</w:t>
            </w:r>
          </w:p>
        </w:tc>
      </w:tr>
      <w:tr w:rsidR="00484ECA" w:rsidRPr="00DE75D6" w:rsidTr="0080167E">
        <w:trPr>
          <w:trHeight w:val="76"/>
          <w:jc w:val="center"/>
        </w:trPr>
        <w:tc>
          <w:tcPr>
            <w:tcW w:w="1955"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DE75D6" w:rsidRDefault="00484ECA" w:rsidP="00484ECA">
            <w:pPr>
              <w:spacing w:line="360" w:lineRule="auto"/>
              <w:jc w:val="both"/>
              <w:rPr>
                <w:b/>
                <w:sz w:val="20"/>
                <w:szCs w:val="20"/>
              </w:rPr>
            </w:pPr>
          </w:p>
        </w:tc>
        <w:tc>
          <w:tcPr>
            <w:tcW w:w="1776" w:type="dxa"/>
            <w:vMerge/>
            <w:tcBorders>
              <w:top w:val="single" w:sz="4" w:space="0" w:color="auto"/>
              <w:left w:val="nil"/>
              <w:bottom w:val="single" w:sz="4" w:space="0" w:color="auto"/>
              <w:right w:val="nil"/>
            </w:tcBorders>
            <w:shd w:val="clear" w:color="auto" w:fill="D9D9D9" w:themeFill="background1" w:themeFillShade="D9"/>
            <w:vAlign w:val="center"/>
            <w:hideMark/>
          </w:tcPr>
          <w:p w:rsidR="00484ECA" w:rsidRPr="00DE75D6" w:rsidRDefault="00484ECA" w:rsidP="00484ECA">
            <w:pPr>
              <w:spacing w:line="360" w:lineRule="auto"/>
              <w:jc w:val="both"/>
              <w:rPr>
                <w:b/>
                <w:sz w:val="20"/>
                <w:szCs w:val="20"/>
              </w:rPr>
            </w:pPr>
          </w:p>
        </w:tc>
        <w:tc>
          <w:tcPr>
            <w:tcW w:w="1183" w:type="dxa"/>
            <w:tcBorders>
              <w:top w:val="nil"/>
              <w:left w:val="nil"/>
              <w:bottom w:val="single" w:sz="4" w:space="0" w:color="auto"/>
              <w:right w:val="nil"/>
            </w:tcBorders>
            <w:shd w:val="clear" w:color="auto" w:fill="D9D9D9" w:themeFill="background1" w:themeFillShade="D9"/>
            <w:vAlign w:val="center"/>
            <w:hideMark/>
          </w:tcPr>
          <w:p w:rsidR="00484ECA" w:rsidRPr="00DE75D6" w:rsidRDefault="00484ECA" w:rsidP="00484ECA">
            <w:pPr>
              <w:spacing w:line="360" w:lineRule="auto"/>
              <w:jc w:val="both"/>
              <w:rPr>
                <w:b/>
                <w:sz w:val="20"/>
                <w:szCs w:val="20"/>
              </w:rPr>
            </w:pPr>
            <w:r w:rsidRPr="00DE75D6">
              <w:rPr>
                <w:b/>
                <w:sz w:val="20"/>
                <w:szCs w:val="20"/>
              </w:rPr>
              <w:t>TP</w:t>
            </w:r>
          </w:p>
        </w:tc>
        <w:tc>
          <w:tcPr>
            <w:tcW w:w="1076" w:type="dxa"/>
            <w:tcBorders>
              <w:top w:val="nil"/>
              <w:left w:val="nil"/>
              <w:bottom w:val="single" w:sz="4" w:space="0" w:color="auto"/>
              <w:right w:val="nil"/>
            </w:tcBorders>
            <w:shd w:val="clear" w:color="auto" w:fill="D9D9D9" w:themeFill="background1" w:themeFillShade="D9"/>
            <w:vAlign w:val="center"/>
            <w:hideMark/>
          </w:tcPr>
          <w:p w:rsidR="00484ECA" w:rsidRPr="00DE75D6" w:rsidRDefault="00484ECA" w:rsidP="00484ECA">
            <w:pPr>
              <w:spacing w:line="360" w:lineRule="auto"/>
              <w:jc w:val="both"/>
              <w:rPr>
                <w:b/>
                <w:sz w:val="20"/>
                <w:szCs w:val="20"/>
              </w:rPr>
            </w:pPr>
            <w:r w:rsidRPr="00DE75D6">
              <w:rPr>
                <w:b/>
                <w:sz w:val="20"/>
                <w:szCs w:val="20"/>
              </w:rPr>
              <w:t>FP</w:t>
            </w:r>
          </w:p>
        </w:tc>
        <w:tc>
          <w:tcPr>
            <w:tcW w:w="1102" w:type="dxa"/>
            <w:tcBorders>
              <w:top w:val="nil"/>
              <w:left w:val="nil"/>
              <w:bottom w:val="single" w:sz="4" w:space="0" w:color="auto"/>
              <w:right w:val="nil"/>
            </w:tcBorders>
            <w:shd w:val="clear" w:color="auto" w:fill="D9D9D9" w:themeFill="background1" w:themeFillShade="D9"/>
            <w:vAlign w:val="center"/>
            <w:hideMark/>
          </w:tcPr>
          <w:p w:rsidR="00484ECA" w:rsidRPr="00DE75D6" w:rsidRDefault="00484ECA" w:rsidP="00484ECA">
            <w:pPr>
              <w:spacing w:line="360" w:lineRule="auto"/>
              <w:jc w:val="both"/>
              <w:rPr>
                <w:b/>
                <w:sz w:val="20"/>
                <w:szCs w:val="20"/>
              </w:rPr>
            </w:pPr>
            <w:r w:rsidRPr="00DE75D6">
              <w:rPr>
                <w:b/>
                <w:sz w:val="20"/>
                <w:szCs w:val="20"/>
              </w:rPr>
              <w:t>FN</w:t>
            </w:r>
          </w:p>
        </w:tc>
        <w:tc>
          <w:tcPr>
            <w:tcW w:w="881" w:type="dxa"/>
            <w:tcBorders>
              <w:top w:val="nil"/>
              <w:left w:val="nil"/>
              <w:bottom w:val="single" w:sz="4" w:space="0" w:color="auto"/>
              <w:right w:val="nil"/>
            </w:tcBorders>
            <w:shd w:val="clear" w:color="auto" w:fill="D9D9D9" w:themeFill="background1" w:themeFillShade="D9"/>
            <w:vAlign w:val="center"/>
            <w:hideMark/>
          </w:tcPr>
          <w:p w:rsidR="00484ECA" w:rsidRPr="00DE75D6" w:rsidRDefault="00484ECA" w:rsidP="00484ECA">
            <w:pPr>
              <w:spacing w:line="360" w:lineRule="auto"/>
              <w:jc w:val="both"/>
              <w:rPr>
                <w:b/>
                <w:sz w:val="20"/>
                <w:szCs w:val="20"/>
              </w:rPr>
            </w:pPr>
            <w:r w:rsidRPr="00DE75D6">
              <w:rPr>
                <w:b/>
                <w:sz w:val="20"/>
                <w:szCs w:val="20"/>
              </w:rPr>
              <w:t>TN</w:t>
            </w:r>
          </w:p>
        </w:tc>
      </w:tr>
      <w:tr w:rsidR="004A4C19" w:rsidRPr="00DE75D6" w:rsidTr="0080167E">
        <w:trPr>
          <w:trHeight w:val="391"/>
          <w:jc w:val="center"/>
        </w:trPr>
        <w:tc>
          <w:tcPr>
            <w:tcW w:w="1955" w:type="dxa"/>
            <w:tcBorders>
              <w:top w:val="single" w:sz="4" w:space="0" w:color="auto"/>
              <w:left w:val="nil"/>
              <w:bottom w:val="nil"/>
              <w:right w:val="nil"/>
            </w:tcBorders>
            <w:shd w:val="clear" w:color="auto" w:fill="D9D9D9" w:themeFill="background1" w:themeFillShade="D9"/>
            <w:vAlign w:val="center"/>
            <w:hideMark/>
          </w:tcPr>
          <w:p w:rsidR="004A4C19" w:rsidRDefault="004A4C19">
            <w:pPr>
              <w:spacing w:line="360" w:lineRule="auto"/>
              <w:rPr>
                <w:sz w:val="20"/>
                <w:szCs w:val="20"/>
              </w:rPr>
            </w:pPr>
            <w:r>
              <w:rPr>
                <w:sz w:val="20"/>
                <w:szCs w:val="20"/>
              </w:rPr>
              <w:t>19</w:t>
            </w:r>
          </w:p>
        </w:tc>
        <w:tc>
          <w:tcPr>
            <w:tcW w:w="1776" w:type="dxa"/>
            <w:tcBorders>
              <w:top w:val="single" w:sz="4" w:space="0" w:color="auto"/>
              <w:left w:val="nil"/>
              <w:bottom w:val="nil"/>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Bayes</w:t>
            </w:r>
          </w:p>
        </w:tc>
        <w:tc>
          <w:tcPr>
            <w:tcW w:w="1183" w:type="dxa"/>
            <w:tcBorders>
              <w:top w:val="single" w:sz="4" w:space="0" w:color="auto"/>
              <w:left w:val="nil"/>
              <w:bottom w:val="nil"/>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32</w:t>
            </w:r>
          </w:p>
        </w:tc>
        <w:tc>
          <w:tcPr>
            <w:tcW w:w="1076" w:type="dxa"/>
            <w:tcBorders>
              <w:top w:val="single" w:sz="4" w:space="0" w:color="auto"/>
              <w:left w:val="nil"/>
              <w:bottom w:val="nil"/>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1</w:t>
            </w:r>
          </w:p>
        </w:tc>
        <w:tc>
          <w:tcPr>
            <w:tcW w:w="1102" w:type="dxa"/>
            <w:tcBorders>
              <w:top w:val="single" w:sz="4" w:space="0" w:color="auto"/>
              <w:left w:val="nil"/>
              <w:bottom w:val="nil"/>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2</w:t>
            </w:r>
          </w:p>
        </w:tc>
        <w:tc>
          <w:tcPr>
            <w:tcW w:w="881" w:type="dxa"/>
            <w:tcBorders>
              <w:top w:val="single" w:sz="4" w:space="0" w:color="auto"/>
              <w:left w:val="nil"/>
              <w:bottom w:val="nil"/>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25</w:t>
            </w:r>
          </w:p>
        </w:tc>
      </w:tr>
      <w:tr w:rsidR="004A4C19" w:rsidRPr="00DE75D6" w:rsidTr="0080167E">
        <w:trPr>
          <w:trHeight w:val="391"/>
          <w:jc w:val="center"/>
        </w:trPr>
        <w:tc>
          <w:tcPr>
            <w:tcW w:w="1955" w:type="dxa"/>
            <w:shd w:val="clear" w:color="auto" w:fill="D9D9D9" w:themeFill="background1" w:themeFillShade="D9"/>
            <w:vAlign w:val="center"/>
            <w:hideMark/>
          </w:tcPr>
          <w:p w:rsidR="004A4C19" w:rsidRDefault="004A4C19">
            <w:r>
              <w:rPr>
                <w:sz w:val="20"/>
                <w:szCs w:val="20"/>
              </w:rPr>
              <w:t>19</w:t>
            </w:r>
          </w:p>
        </w:tc>
        <w:tc>
          <w:tcPr>
            <w:tcW w:w="1776" w:type="dxa"/>
            <w:shd w:val="clear" w:color="auto" w:fill="D9D9D9" w:themeFill="background1" w:themeFillShade="D9"/>
            <w:vAlign w:val="center"/>
            <w:hideMark/>
          </w:tcPr>
          <w:p w:rsidR="004A4C19" w:rsidRPr="00DE75D6" w:rsidRDefault="004A4C19" w:rsidP="00484ECA">
            <w:pPr>
              <w:spacing w:line="360" w:lineRule="auto"/>
              <w:jc w:val="both"/>
              <w:rPr>
                <w:sz w:val="20"/>
                <w:szCs w:val="20"/>
              </w:rPr>
            </w:pPr>
            <w:proofErr w:type="gramStart"/>
            <w:r w:rsidRPr="00DE75D6">
              <w:rPr>
                <w:sz w:val="20"/>
                <w:szCs w:val="20"/>
              </w:rPr>
              <w:t>k</w:t>
            </w:r>
            <w:proofErr w:type="gramEnd"/>
            <w:r w:rsidRPr="00DE75D6">
              <w:rPr>
                <w:sz w:val="20"/>
                <w:szCs w:val="20"/>
              </w:rPr>
              <w:t>-NN</w:t>
            </w:r>
          </w:p>
        </w:tc>
        <w:tc>
          <w:tcPr>
            <w:tcW w:w="1183" w:type="dxa"/>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33</w:t>
            </w:r>
          </w:p>
        </w:tc>
        <w:tc>
          <w:tcPr>
            <w:tcW w:w="1076" w:type="dxa"/>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1</w:t>
            </w:r>
          </w:p>
        </w:tc>
        <w:tc>
          <w:tcPr>
            <w:tcW w:w="1102" w:type="dxa"/>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1</w:t>
            </w:r>
          </w:p>
        </w:tc>
        <w:tc>
          <w:tcPr>
            <w:tcW w:w="881" w:type="dxa"/>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25</w:t>
            </w:r>
          </w:p>
        </w:tc>
      </w:tr>
      <w:tr w:rsidR="004A4C19" w:rsidRPr="00DE75D6" w:rsidTr="0080167E">
        <w:trPr>
          <w:trHeight w:val="405"/>
          <w:jc w:val="center"/>
        </w:trPr>
        <w:tc>
          <w:tcPr>
            <w:tcW w:w="1955" w:type="dxa"/>
            <w:shd w:val="clear" w:color="auto" w:fill="D9D9D9" w:themeFill="background1" w:themeFillShade="D9"/>
            <w:vAlign w:val="center"/>
            <w:hideMark/>
          </w:tcPr>
          <w:p w:rsidR="004A4C19" w:rsidRDefault="004A4C19">
            <w:r>
              <w:rPr>
                <w:sz w:val="20"/>
                <w:szCs w:val="20"/>
              </w:rPr>
              <w:t>19</w:t>
            </w:r>
          </w:p>
        </w:tc>
        <w:tc>
          <w:tcPr>
            <w:tcW w:w="1776" w:type="dxa"/>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PNN</w:t>
            </w:r>
          </w:p>
        </w:tc>
        <w:tc>
          <w:tcPr>
            <w:tcW w:w="1183" w:type="dxa"/>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33</w:t>
            </w:r>
          </w:p>
        </w:tc>
        <w:tc>
          <w:tcPr>
            <w:tcW w:w="1076" w:type="dxa"/>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0</w:t>
            </w:r>
          </w:p>
        </w:tc>
        <w:tc>
          <w:tcPr>
            <w:tcW w:w="1102" w:type="dxa"/>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1</w:t>
            </w:r>
          </w:p>
        </w:tc>
        <w:tc>
          <w:tcPr>
            <w:tcW w:w="881" w:type="dxa"/>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26</w:t>
            </w:r>
          </w:p>
        </w:tc>
      </w:tr>
      <w:tr w:rsidR="004A4C19" w:rsidRPr="00DE75D6" w:rsidTr="0080167E">
        <w:trPr>
          <w:trHeight w:val="411"/>
          <w:jc w:val="center"/>
        </w:trPr>
        <w:tc>
          <w:tcPr>
            <w:tcW w:w="1955" w:type="dxa"/>
            <w:tcBorders>
              <w:top w:val="nil"/>
              <w:left w:val="nil"/>
              <w:right w:val="nil"/>
            </w:tcBorders>
            <w:shd w:val="clear" w:color="auto" w:fill="D9D9D9" w:themeFill="background1" w:themeFillShade="D9"/>
            <w:vAlign w:val="center"/>
            <w:hideMark/>
          </w:tcPr>
          <w:p w:rsidR="004A4C19" w:rsidRDefault="004A4C19">
            <w:r>
              <w:rPr>
                <w:sz w:val="20"/>
                <w:szCs w:val="20"/>
              </w:rPr>
              <w:t>19</w:t>
            </w:r>
          </w:p>
        </w:tc>
        <w:tc>
          <w:tcPr>
            <w:tcW w:w="1776" w:type="dxa"/>
            <w:tcBorders>
              <w:top w:val="nil"/>
              <w:left w:val="nil"/>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SVM</w:t>
            </w:r>
          </w:p>
        </w:tc>
        <w:tc>
          <w:tcPr>
            <w:tcW w:w="1183" w:type="dxa"/>
            <w:tcBorders>
              <w:top w:val="nil"/>
              <w:left w:val="nil"/>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33</w:t>
            </w:r>
          </w:p>
        </w:tc>
        <w:tc>
          <w:tcPr>
            <w:tcW w:w="1076" w:type="dxa"/>
            <w:tcBorders>
              <w:top w:val="nil"/>
              <w:left w:val="nil"/>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1</w:t>
            </w:r>
          </w:p>
        </w:tc>
        <w:tc>
          <w:tcPr>
            <w:tcW w:w="1102" w:type="dxa"/>
            <w:tcBorders>
              <w:top w:val="nil"/>
              <w:left w:val="nil"/>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1</w:t>
            </w:r>
          </w:p>
        </w:tc>
        <w:tc>
          <w:tcPr>
            <w:tcW w:w="881" w:type="dxa"/>
            <w:tcBorders>
              <w:top w:val="nil"/>
              <w:left w:val="nil"/>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25</w:t>
            </w:r>
          </w:p>
        </w:tc>
      </w:tr>
      <w:tr w:rsidR="004A4C19" w:rsidRPr="00DE75D6" w:rsidTr="0080167E">
        <w:trPr>
          <w:trHeight w:val="411"/>
          <w:jc w:val="center"/>
        </w:trPr>
        <w:tc>
          <w:tcPr>
            <w:tcW w:w="1955" w:type="dxa"/>
            <w:tcBorders>
              <w:top w:val="nil"/>
              <w:left w:val="nil"/>
              <w:bottom w:val="single" w:sz="4" w:space="0" w:color="auto"/>
              <w:right w:val="nil"/>
            </w:tcBorders>
            <w:shd w:val="clear" w:color="auto" w:fill="D9D9D9" w:themeFill="background1" w:themeFillShade="D9"/>
            <w:vAlign w:val="center"/>
            <w:hideMark/>
          </w:tcPr>
          <w:p w:rsidR="004A4C19" w:rsidRDefault="004A4C19">
            <w:r>
              <w:rPr>
                <w:sz w:val="20"/>
                <w:szCs w:val="20"/>
              </w:rPr>
              <w:t>19</w:t>
            </w:r>
          </w:p>
        </w:tc>
        <w:tc>
          <w:tcPr>
            <w:tcW w:w="1776" w:type="dxa"/>
            <w:tcBorders>
              <w:top w:val="nil"/>
              <w:left w:val="nil"/>
              <w:bottom w:val="single" w:sz="4" w:space="0" w:color="auto"/>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LDA</w:t>
            </w:r>
          </w:p>
        </w:tc>
        <w:tc>
          <w:tcPr>
            <w:tcW w:w="1183" w:type="dxa"/>
            <w:tcBorders>
              <w:top w:val="nil"/>
              <w:left w:val="nil"/>
              <w:bottom w:val="single" w:sz="4" w:space="0" w:color="auto"/>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33</w:t>
            </w:r>
          </w:p>
        </w:tc>
        <w:tc>
          <w:tcPr>
            <w:tcW w:w="1076" w:type="dxa"/>
            <w:tcBorders>
              <w:top w:val="nil"/>
              <w:left w:val="nil"/>
              <w:bottom w:val="single" w:sz="4" w:space="0" w:color="auto"/>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1</w:t>
            </w:r>
          </w:p>
        </w:tc>
        <w:tc>
          <w:tcPr>
            <w:tcW w:w="1102" w:type="dxa"/>
            <w:tcBorders>
              <w:top w:val="nil"/>
              <w:left w:val="nil"/>
              <w:bottom w:val="single" w:sz="4" w:space="0" w:color="auto"/>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1</w:t>
            </w:r>
          </w:p>
        </w:tc>
        <w:tc>
          <w:tcPr>
            <w:tcW w:w="881" w:type="dxa"/>
            <w:tcBorders>
              <w:top w:val="nil"/>
              <w:left w:val="nil"/>
              <w:bottom w:val="single" w:sz="4" w:space="0" w:color="auto"/>
              <w:right w:val="nil"/>
            </w:tcBorders>
            <w:shd w:val="clear" w:color="auto" w:fill="D9D9D9" w:themeFill="background1" w:themeFillShade="D9"/>
            <w:vAlign w:val="center"/>
            <w:hideMark/>
          </w:tcPr>
          <w:p w:rsidR="004A4C19" w:rsidRPr="00DE75D6" w:rsidRDefault="004A4C19" w:rsidP="00484ECA">
            <w:pPr>
              <w:spacing w:line="360" w:lineRule="auto"/>
              <w:jc w:val="both"/>
              <w:rPr>
                <w:sz w:val="20"/>
                <w:szCs w:val="20"/>
              </w:rPr>
            </w:pPr>
            <w:r w:rsidRPr="00DE75D6">
              <w:rPr>
                <w:sz w:val="20"/>
                <w:szCs w:val="20"/>
              </w:rPr>
              <w:t>25</w:t>
            </w:r>
          </w:p>
        </w:tc>
      </w:tr>
    </w:tbl>
    <w:bookmarkEnd w:id="629"/>
    <w:bookmarkEnd w:id="630"/>
    <w:p w:rsidR="00484ECA" w:rsidRDefault="00484ECA" w:rsidP="00484ECA">
      <w:pPr>
        <w:spacing w:line="360" w:lineRule="auto"/>
        <w:jc w:val="both"/>
      </w:pPr>
      <w:r w:rsidRPr="00484ECA">
        <w:lastRenderedPageBreak/>
        <w:t>Önerilen özellik seçim yönteminin, metastaz ve birincil beyin tümörlerinin ayrılması</w:t>
      </w:r>
      <w:r w:rsidR="00343AA9">
        <w:t>nda,</w:t>
      </w:r>
      <w:r w:rsidRPr="00484ECA">
        <w:t xml:space="preserve"> sınıflandırma başarısı üzerindeki etkisini göstermek için oluşturulan ikinci test işlemlerinin yapıldığı </w:t>
      </w:r>
      <w:fldSimple w:instr=" REF _Ref408005253 ">
        <w:r w:rsidR="009872A3">
          <w:t xml:space="preserve">Tablo </w:t>
        </w:r>
        <w:r w:rsidR="009872A3">
          <w:rPr>
            <w:noProof/>
          </w:rPr>
          <w:t>5</w:t>
        </w:r>
        <w:r w:rsidR="009872A3">
          <w:t>.</w:t>
        </w:r>
        <w:r w:rsidR="009872A3">
          <w:rPr>
            <w:noProof/>
          </w:rPr>
          <w:t>28</w:t>
        </w:r>
      </w:fldSimple>
      <w:r w:rsidRPr="00484ECA">
        <w:t xml:space="preserve"> incelendiğinde, bu çalışmada önerilen yöntem ile özellik çıkarım yöntemi kullanılarak sınıflandırma yapıldığında</w:t>
      </w:r>
      <w:r w:rsidR="00343AA9">
        <w:t>,</w:t>
      </w:r>
      <w:r w:rsidRPr="00484ECA">
        <w:t xml:space="preserve"> PNN sınıflandırma metodu ile en yüksek sınıflandırma başarımı elde edilmiştir. Diğer bir deyişle 60 vakanın 59 tanesinin doğru olarak tahmin edildiği görülmüştür. SVM, LDA ve k-NN yöntemleri ile ise 60 vakanın 58 tane</w:t>
      </w:r>
      <w:r w:rsidR="00343AA9">
        <w:t>si</w:t>
      </w:r>
      <w:r w:rsidRPr="00484ECA">
        <w:t xml:space="preserve"> doğru olarak sınıflandırılmıştır. Tüm sınıflandırma </w:t>
      </w:r>
      <w:r w:rsidR="00C70A0C" w:rsidRPr="00484ECA">
        <w:t>yöntemleri</w:t>
      </w:r>
      <w:r w:rsidRPr="00484ECA">
        <w:t xml:space="preserve"> ile ikinci test işlemlerinde, birinci test işlemine göre </w:t>
      </w:r>
      <w:r w:rsidR="008E4AF2" w:rsidRPr="00484ECA">
        <w:t>sınıflandırma başarı</w:t>
      </w:r>
      <w:r w:rsidR="005D0C69">
        <w:t>m</w:t>
      </w:r>
      <w:r w:rsidR="008E4AF2" w:rsidRPr="00484ECA">
        <w:t xml:space="preserve"> oranının </w:t>
      </w:r>
      <w:r w:rsidRPr="00484ECA">
        <w:t xml:space="preserve">kayda değer derecede </w:t>
      </w:r>
      <w:r w:rsidR="005D0C69" w:rsidRPr="00484ECA">
        <w:t xml:space="preserve">yükseldiği </w:t>
      </w:r>
      <w:r w:rsidRPr="00484ECA">
        <w:t>görülmüştür.</w:t>
      </w:r>
    </w:p>
    <w:p w:rsidR="009663D5" w:rsidRPr="00484ECA" w:rsidRDefault="009663D5" w:rsidP="00484ECA">
      <w:pPr>
        <w:spacing w:line="360" w:lineRule="auto"/>
        <w:jc w:val="both"/>
      </w:pPr>
    </w:p>
    <w:p w:rsidR="00484ECA" w:rsidRDefault="00BC1C52" w:rsidP="00484ECA">
      <w:pPr>
        <w:spacing w:line="360" w:lineRule="auto"/>
        <w:jc w:val="both"/>
      </w:pPr>
      <w:fldSimple w:instr=" REF _Ref408005253 ">
        <w:r w:rsidR="009872A3">
          <w:t xml:space="preserve">Tablo </w:t>
        </w:r>
        <w:r w:rsidR="009872A3">
          <w:rPr>
            <w:noProof/>
          </w:rPr>
          <w:t>5</w:t>
        </w:r>
        <w:r w:rsidR="009872A3">
          <w:t>.</w:t>
        </w:r>
        <w:r w:rsidR="009872A3">
          <w:rPr>
            <w:noProof/>
          </w:rPr>
          <w:t>28</w:t>
        </w:r>
      </w:fldSimple>
      <w:r w:rsidR="008B3A3A">
        <w:t>'</w:t>
      </w:r>
      <w:r w:rsidR="00484ECA" w:rsidRPr="00484ECA">
        <w:t xml:space="preserve">deki sınıflandırma sonuçlarına göre elde edilen performans ölçümü verileri ise </w:t>
      </w:r>
      <w:fldSimple w:instr=" REF _Ref408005313 ">
        <w:r w:rsidR="009872A3">
          <w:t xml:space="preserve">Tablo </w:t>
        </w:r>
        <w:r w:rsidR="009872A3">
          <w:rPr>
            <w:noProof/>
          </w:rPr>
          <w:t>5</w:t>
        </w:r>
        <w:r w:rsidR="009872A3">
          <w:t>.</w:t>
        </w:r>
        <w:r w:rsidR="009872A3">
          <w:rPr>
            <w:noProof/>
          </w:rPr>
          <w:t>29</w:t>
        </w:r>
      </w:fldSimple>
      <w:r w:rsidR="008B3A3A">
        <w:t>'</w:t>
      </w:r>
      <w:r w:rsidR="00C50E4E">
        <w:t>da</w:t>
      </w:r>
      <w:r w:rsidR="00484ECA" w:rsidRPr="00484ECA">
        <w:t xml:space="preserve"> gösterilmiştir. </w:t>
      </w:r>
      <w:r w:rsidR="00D47CB3" w:rsidRPr="00484ECA">
        <w:t>ACC, SEN, SPE, PDV ve NDV</w:t>
      </w:r>
      <w:r w:rsidR="00484ECA" w:rsidRPr="00484ECA">
        <w:t xml:space="preserve"> performans </w:t>
      </w:r>
      <w:proofErr w:type="gramStart"/>
      <w:r w:rsidR="00484ECA" w:rsidRPr="00484ECA">
        <w:t>kriterleri</w:t>
      </w:r>
      <w:proofErr w:type="gramEnd"/>
      <w:r w:rsidR="00484ECA" w:rsidRPr="00484ECA">
        <w:t xml:space="preserve"> sonuçları tablodan detaylı olarak görülebilir.</w:t>
      </w:r>
    </w:p>
    <w:p w:rsidR="00040C04" w:rsidRDefault="00040C04" w:rsidP="00E06906">
      <w:pPr>
        <w:pStyle w:val="Tabloyazs"/>
        <w:spacing w:after="120" w:line="240" w:lineRule="auto"/>
        <w:ind w:left="992" w:hanging="992"/>
        <w:jc w:val="both"/>
      </w:pPr>
    </w:p>
    <w:p w:rsidR="009400BA" w:rsidRPr="009400BA" w:rsidRDefault="009400BA" w:rsidP="00E06906">
      <w:pPr>
        <w:pStyle w:val="Tabloyazs"/>
        <w:spacing w:after="120" w:line="240" w:lineRule="auto"/>
        <w:ind w:left="992" w:hanging="992"/>
        <w:jc w:val="both"/>
      </w:pPr>
      <w:bookmarkStart w:id="631" w:name="_Ref408005313"/>
      <w:bookmarkStart w:id="632" w:name="_Toc411849850"/>
      <w:bookmarkStart w:id="633" w:name="_Toc411853425"/>
      <w:r>
        <w:t xml:space="preserve">Tablo </w:t>
      </w:r>
      <w:fldSimple w:instr=" STYLEREF 1 \s ">
        <w:r w:rsidR="009872A3">
          <w:rPr>
            <w:noProof/>
          </w:rPr>
          <w:t>5</w:t>
        </w:r>
      </w:fldSimple>
      <w:r w:rsidR="0078751A">
        <w:t>.</w:t>
      </w:r>
      <w:fldSimple w:instr=" SEQ Tablo \* ARABIC \s 1 ">
        <w:r w:rsidR="009872A3">
          <w:rPr>
            <w:noProof/>
          </w:rPr>
          <w:t>29</w:t>
        </w:r>
      </w:fldSimple>
      <w:bookmarkEnd w:id="631"/>
      <w:r>
        <w:t xml:space="preserve">. </w:t>
      </w:r>
      <w:r w:rsidR="00D01F0D">
        <w:t>Meningiom</w:t>
      </w:r>
      <w:r w:rsidR="00944330">
        <w:t xml:space="preserve"> ve metastaz beyin tümörleri</w:t>
      </w:r>
      <w:r w:rsidR="00C70A0C">
        <w:t>nin</w:t>
      </w:r>
      <w:r w:rsidR="00944330">
        <w:t xml:space="preserve"> ayrımı için</w:t>
      </w:r>
      <w:r w:rsidR="00944330" w:rsidRPr="003C4875">
        <w:t xml:space="preserve"> </w:t>
      </w:r>
      <w:r w:rsidRPr="003C4875">
        <w:t>MRS sinyalinin önerilen yönteme göre yapılan sınıflandırma sonuçlarının performans karşılaştırmaları</w:t>
      </w:r>
      <w:bookmarkEnd w:id="632"/>
      <w:bookmarkEnd w:id="633"/>
    </w:p>
    <w:tbl>
      <w:tblPr>
        <w:tblW w:w="8143" w:type="dxa"/>
        <w:jc w:val="center"/>
        <w:tblInd w:w="308" w:type="dxa"/>
        <w:shd w:val="clear" w:color="auto" w:fill="D9D9D9" w:themeFill="background1" w:themeFillShade="D9"/>
        <w:tblLayout w:type="fixed"/>
        <w:tblLook w:val="04A0"/>
      </w:tblPr>
      <w:tblGrid>
        <w:gridCol w:w="1048"/>
        <w:gridCol w:w="1425"/>
        <w:gridCol w:w="1139"/>
        <w:gridCol w:w="1139"/>
        <w:gridCol w:w="1139"/>
        <w:gridCol w:w="1243"/>
        <w:gridCol w:w="1010"/>
      </w:tblGrid>
      <w:tr w:rsidR="00484ECA" w:rsidRPr="00BD0D84" w:rsidTr="005022A5">
        <w:trPr>
          <w:trHeight w:val="500"/>
          <w:jc w:val="center"/>
        </w:trPr>
        <w:tc>
          <w:tcPr>
            <w:tcW w:w="1048" w:type="dxa"/>
            <w:vMerge w:val="restart"/>
            <w:tcBorders>
              <w:top w:val="single" w:sz="4" w:space="0" w:color="auto"/>
            </w:tcBorders>
            <w:shd w:val="clear" w:color="auto" w:fill="D9D9D9" w:themeFill="background1" w:themeFillShade="D9"/>
            <w:vAlign w:val="center"/>
            <w:hideMark/>
          </w:tcPr>
          <w:p w:rsidR="00484ECA" w:rsidRPr="00BD0D84" w:rsidRDefault="001028DA" w:rsidP="00484ECA">
            <w:pPr>
              <w:spacing w:line="360" w:lineRule="auto"/>
              <w:jc w:val="both"/>
              <w:rPr>
                <w:b/>
                <w:sz w:val="20"/>
                <w:szCs w:val="20"/>
              </w:rPr>
            </w:pPr>
            <w:bookmarkStart w:id="634" w:name="OLE_LINK208"/>
            <w:bookmarkStart w:id="635" w:name="OLE_LINK209"/>
            <w:r>
              <w:rPr>
                <w:b/>
                <w:sz w:val="20"/>
                <w:szCs w:val="20"/>
              </w:rPr>
              <w:t>Özellik Sayısı</w:t>
            </w:r>
          </w:p>
        </w:tc>
        <w:tc>
          <w:tcPr>
            <w:tcW w:w="1425" w:type="dxa"/>
            <w:vMerge w:val="restart"/>
            <w:tcBorders>
              <w:top w:val="single" w:sz="4" w:space="0" w:color="auto"/>
            </w:tcBorders>
            <w:shd w:val="clear" w:color="auto" w:fill="D9D9D9" w:themeFill="background1" w:themeFillShade="D9"/>
            <w:vAlign w:val="center"/>
            <w:hideMark/>
          </w:tcPr>
          <w:p w:rsidR="00484ECA" w:rsidRPr="00BD0D84" w:rsidRDefault="001028DA" w:rsidP="00484ECA">
            <w:pPr>
              <w:spacing w:line="360" w:lineRule="auto"/>
              <w:jc w:val="both"/>
              <w:rPr>
                <w:b/>
                <w:sz w:val="20"/>
                <w:szCs w:val="20"/>
              </w:rPr>
            </w:pPr>
            <w:r>
              <w:rPr>
                <w:b/>
                <w:sz w:val="20"/>
                <w:szCs w:val="20"/>
              </w:rPr>
              <w:t xml:space="preserve">Performans </w:t>
            </w:r>
            <w:proofErr w:type="gramStart"/>
            <w:r>
              <w:rPr>
                <w:b/>
                <w:sz w:val="20"/>
                <w:szCs w:val="20"/>
              </w:rPr>
              <w:t>kriteri</w:t>
            </w:r>
            <w:proofErr w:type="gramEnd"/>
          </w:p>
        </w:tc>
        <w:tc>
          <w:tcPr>
            <w:tcW w:w="5670" w:type="dxa"/>
            <w:gridSpan w:val="5"/>
            <w:tcBorders>
              <w:top w:val="single" w:sz="4" w:space="0" w:color="auto"/>
            </w:tcBorders>
            <w:shd w:val="clear" w:color="auto" w:fill="D9D9D9" w:themeFill="background1" w:themeFillShade="D9"/>
            <w:vAlign w:val="center"/>
            <w:hideMark/>
          </w:tcPr>
          <w:p w:rsidR="00484ECA" w:rsidRPr="00BD0D84" w:rsidRDefault="001028DA" w:rsidP="008F2057">
            <w:pPr>
              <w:spacing w:line="360" w:lineRule="auto"/>
              <w:jc w:val="center"/>
              <w:rPr>
                <w:b/>
                <w:sz w:val="20"/>
                <w:szCs w:val="20"/>
              </w:rPr>
            </w:pPr>
            <w:bookmarkStart w:id="636" w:name="OLE_LINK27"/>
            <w:bookmarkStart w:id="637" w:name="OLE_LINK33"/>
            <w:r>
              <w:rPr>
                <w:b/>
                <w:sz w:val="20"/>
                <w:szCs w:val="20"/>
              </w:rPr>
              <w:t xml:space="preserve">Sınıflandırma </w:t>
            </w:r>
            <w:r w:rsidR="008F2057">
              <w:rPr>
                <w:b/>
                <w:sz w:val="20"/>
                <w:szCs w:val="20"/>
              </w:rPr>
              <w:t>yöntemlerinin</w:t>
            </w:r>
            <w:r>
              <w:rPr>
                <w:b/>
                <w:sz w:val="20"/>
                <w:szCs w:val="20"/>
              </w:rPr>
              <w:t xml:space="preserve"> performans sonuçları</w:t>
            </w:r>
            <w:bookmarkEnd w:id="636"/>
            <w:bookmarkEnd w:id="637"/>
          </w:p>
        </w:tc>
      </w:tr>
      <w:tr w:rsidR="00484ECA" w:rsidRPr="00BD0D84" w:rsidTr="005022A5">
        <w:trPr>
          <w:trHeight w:val="567"/>
          <w:jc w:val="center"/>
        </w:trPr>
        <w:tc>
          <w:tcPr>
            <w:tcW w:w="1048" w:type="dxa"/>
            <w:vMerge/>
            <w:tcBorders>
              <w:bottom w:val="single" w:sz="4" w:space="0" w:color="auto"/>
            </w:tcBorders>
            <w:shd w:val="clear" w:color="auto" w:fill="D9D9D9" w:themeFill="background1" w:themeFillShade="D9"/>
            <w:vAlign w:val="center"/>
            <w:hideMark/>
          </w:tcPr>
          <w:p w:rsidR="00484ECA" w:rsidRPr="00BD0D84" w:rsidRDefault="00484ECA" w:rsidP="00484ECA">
            <w:pPr>
              <w:spacing w:line="360" w:lineRule="auto"/>
              <w:jc w:val="both"/>
              <w:rPr>
                <w:b/>
                <w:sz w:val="20"/>
                <w:szCs w:val="20"/>
              </w:rPr>
            </w:pPr>
          </w:p>
        </w:tc>
        <w:tc>
          <w:tcPr>
            <w:tcW w:w="1425" w:type="dxa"/>
            <w:vMerge/>
            <w:tcBorders>
              <w:bottom w:val="single" w:sz="4" w:space="0" w:color="auto"/>
            </w:tcBorders>
            <w:shd w:val="clear" w:color="auto" w:fill="D9D9D9" w:themeFill="background1" w:themeFillShade="D9"/>
            <w:vAlign w:val="center"/>
            <w:hideMark/>
          </w:tcPr>
          <w:p w:rsidR="00484ECA" w:rsidRPr="00BD0D84" w:rsidRDefault="00484ECA" w:rsidP="00484ECA">
            <w:pPr>
              <w:spacing w:line="360" w:lineRule="auto"/>
              <w:jc w:val="both"/>
              <w:rPr>
                <w:b/>
                <w:sz w:val="20"/>
                <w:szCs w:val="20"/>
              </w:rPr>
            </w:pPr>
          </w:p>
        </w:tc>
        <w:tc>
          <w:tcPr>
            <w:tcW w:w="1139" w:type="dxa"/>
            <w:tcBorders>
              <w:bottom w:val="single" w:sz="4" w:space="0" w:color="auto"/>
            </w:tcBorders>
            <w:shd w:val="clear" w:color="auto" w:fill="D9D9D9" w:themeFill="background1" w:themeFillShade="D9"/>
            <w:vAlign w:val="center"/>
            <w:hideMark/>
          </w:tcPr>
          <w:p w:rsidR="00484ECA" w:rsidRPr="00BD0D84" w:rsidRDefault="00484ECA" w:rsidP="00C71FB0">
            <w:pPr>
              <w:spacing w:line="360" w:lineRule="auto"/>
              <w:rPr>
                <w:b/>
                <w:sz w:val="20"/>
                <w:szCs w:val="20"/>
              </w:rPr>
            </w:pPr>
            <w:r w:rsidRPr="00BD0D84">
              <w:rPr>
                <w:b/>
                <w:sz w:val="20"/>
                <w:szCs w:val="20"/>
              </w:rPr>
              <w:t>Bayes</w:t>
            </w:r>
          </w:p>
        </w:tc>
        <w:tc>
          <w:tcPr>
            <w:tcW w:w="1139" w:type="dxa"/>
            <w:tcBorders>
              <w:bottom w:val="single" w:sz="4" w:space="0" w:color="auto"/>
            </w:tcBorders>
            <w:shd w:val="clear" w:color="auto" w:fill="D9D9D9" w:themeFill="background1" w:themeFillShade="D9"/>
            <w:vAlign w:val="center"/>
            <w:hideMark/>
          </w:tcPr>
          <w:p w:rsidR="00484ECA" w:rsidRPr="00BD0D84" w:rsidRDefault="00484ECA" w:rsidP="00C71FB0">
            <w:pPr>
              <w:spacing w:line="360" w:lineRule="auto"/>
              <w:rPr>
                <w:b/>
                <w:sz w:val="20"/>
                <w:szCs w:val="20"/>
              </w:rPr>
            </w:pPr>
            <w:proofErr w:type="gramStart"/>
            <w:r w:rsidRPr="00BD0D84">
              <w:rPr>
                <w:b/>
                <w:sz w:val="20"/>
                <w:szCs w:val="20"/>
              </w:rPr>
              <w:t>k</w:t>
            </w:r>
            <w:proofErr w:type="gramEnd"/>
            <w:r w:rsidRPr="00BD0D84">
              <w:rPr>
                <w:b/>
                <w:sz w:val="20"/>
                <w:szCs w:val="20"/>
              </w:rPr>
              <w:t>-NN</w:t>
            </w:r>
          </w:p>
        </w:tc>
        <w:tc>
          <w:tcPr>
            <w:tcW w:w="1139" w:type="dxa"/>
            <w:tcBorders>
              <w:bottom w:val="single" w:sz="4" w:space="0" w:color="auto"/>
            </w:tcBorders>
            <w:shd w:val="clear" w:color="auto" w:fill="D9D9D9" w:themeFill="background1" w:themeFillShade="D9"/>
            <w:vAlign w:val="center"/>
            <w:hideMark/>
          </w:tcPr>
          <w:p w:rsidR="00484ECA" w:rsidRPr="00BD0D84" w:rsidRDefault="00484ECA" w:rsidP="00C71FB0">
            <w:pPr>
              <w:spacing w:line="360" w:lineRule="auto"/>
              <w:rPr>
                <w:b/>
                <w:sz w:val="20"/>
                <w:szCs w:val="20"/>
              </w:rPr>
            </w:pPr>
            <w:r w:rsidRPr="00BD0D84">
              <w:rPr>
                <w:b/>
                <w:sz w:val="20"/>
                <w:szCs w:val="20"/>
              </w:rPr>
              <w:t>PNN</w:t>
            </w:r>
          </w:p>
        </w:tc>
        <w:tc>
          <w:tcPr>
            <w:tcW w:w="1243" w:type="dxa"/>
            <w:tcBorders>
              <w:bottom w:val="single" w:sz="4" w:space="0" w:color="auto"/>
            </w:tcBorders>
            <w:shd w:val="clear" w:color="auto" w:fill="D9D9D9" w:themeFill="background1" w:themeFillShade="D9"/>
            <w:vAlign w:val="center"/>
            <w:hideMark/>
          </w:tcPr>
          <w:p w:rsidR="00484ECA" w:rsidRPr="00BD0D84" w:rsidRDefault="00484ECA" w:rsidP="00C71FB0">
            <w:pPr>
              <w:spacing w:line="360" w:lineRule="auto"/>
              <w:rPr>
                <w:b/>
                <w:sz w:val="20"/>
                <w:szCs w:val="20"/>
              </w:rPr>
            </w:pPr>
            <w:r w:rsidRPr="00BD0D84">
              <w:rPr>
                <w:b/>
                <w:sz w:val="20"/>
                <w:szCs w:val="20"/>
              </w:rPr>
              <w:t>SVM</w:t>
            </w:r>
          </w:p>
        </w:tc>
        <w:tc>
          <w:tcPr>
            <w:tcW w:w="1010" w:type="dxa"/>
            <w:tcBorders>
              <w:bottom w:val="single" w:sz="4" w:space="0" w:color="auto"/>
            </w:tcBorders>
            <w:shd w:val="clear" w:color="auto" w:fill="D9D9D9" w:themeFill="background1" w:themeFillShade="D9"/>
            <w:vAlign w:val="center"/>
          </w:tcPr>
          <w:p w:rsidR="00484ECA" w:rsidRPr="00BD0D84" w:rsidRDefault="00484ECA" w:rsidP="00C71FB0">
            <w:pPr>
              <w:spacing w:line="360" w:lineRule="auto"/>
              <w:rPr>
                <w:b/>
                <w:sz w:val="20"/>
                <w:szCs w:val="20"/>
              </w:rPr>
            </w:pPr>
            <w:r w:rsidRPr="00BD0D84">
              <w:rPr>
                <w:b/>
                <w:sz w:val="20"/>
                <w:szCs w:val="20"/>
              </w:rPr>
              <w:t>LDA</w:t>
            </w:r>
          </w:p>
        </w:tc>
      </w:tr>
      <w:tr w:rsidR="004A4C19" w:rsidRPr="00BD0D84" w:rsidTr="005022A5">
        <w:trPr>
          <w:trHeight w:val="493"/>
          <w:jc w:val="center"/>
        </w:trPr>
        <w:tc>
          <w:tcPr>
            <w:tcW w:w="1048" w:type="dxa"/>
            <w:tcBorders>
              <w:top w:val="single" w:sz="4" w:space="0" w:color="auto"/>
            </w:tcBorders>
            <w:shd w:val="clear" w:color="auto" w:fill="D9D9D9" w:themeFill="background1" w:themeFillShade="D9"/>
            <w:vAlign w:val="center"/>
            <w:hideMark/>
          </w:tcPr>
          <w:p w:rsidR="004A4C19" w:rsidRDefault="004A4C19">
            <w:pPr>
              <w:spacing w:line="360" w:lineRule="auto"/>
              <w:rPr>
                <w:sz w:val="20"/>
                <w:szCs w:val="20"/>
              </w:rPr>
            </w:pPr>
            <w:r>
              <w:rPr>
                <w:sz w:val="20"/>
                <w:szCs w:val="20"/>
              </w:rPr>
              <w:t>19</w:t>
            </w:r>
          </w:p>
        </w:tc>
        <w:tc>
          <w:tcPr>
            <w:tcW w:w="1425" w:type="dxa"/>
            <w:tcBorders>
              <w:top w:val="single" w:sz="4" w:space="0" w:color="auto"/>
            </w:tcBorders>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ACC</w:t>
            </w:r>
          </w:p>
        </w:tc>
        <w:tc>
          <w:tcPr>
            <w:tcW w:w="1139" w:type="dxa"/>
            <w:tcBorders>
              <w:top w:val="single" w:sz="4" w:space="0" w:color="auto"/>
            </w:tcBorders>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95.00</w:t>
            </w:r>
          </w:p>
        </w:tc>
        <w:tc>
          <w:tcPr>
            <w:tcW w:w="1139" w:type="dxa"/>
            <w:tcBorders>
              <w:top w:val="single" w:sz="4" w:space="0" w:color="auto"/>
            </w:tcBorders>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96.67</w:t>
            </w:r>
          </w:p>
        </w:tc>
        <w:tc>
          <w:tcPr>
            <w:tcW w:w="1139" w:type="dxa"/>
            <w:tcBorders>
              <w:top w:val="single" w:sz="4" w:space="0" w:color="auto"/>
            </w:tcBorders>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98.33</w:t>
            </w:r>
          </w:p>
        </w:tc>
        <w:tc>
          <w:tcPr>
            <w:tcW w:w="1243" w:type="dxa"/>
            <w:tcBorders>
              <w:top w:val="single" w:sz="4" w:space="0" w:color="auto"/>
            </w:tcBorders>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96.67</w:t>
            </w:r>
          </w:p>
        </w:tc>
        <w:tc>
          <w:tcPr>
            <w:tcW w:w="1010" w:type="dxa"/>
            <w:tcBorders>
              <w:top w:val="single" w:sz="4" w:space="0" w:color="auto"/>
            </w:tcBorders>
            <w:shd w:val="clear" w:color="auto" w:fill="D9D9D9" w:themeFill="background1" w:themeFillShade="D9"/>
            <w:vAlign w:val="center"/>
          </w:tcPr>
          <w:p w:rsidR="004A4C19" w:rsidRPr="00BD0D84" w:rsidRDefault="004A4C19" w:rsidP="00484ECA">
            <w:pPr>
              <w:spacing w:line="360" w:lineRule="auto"/>
              <w:jc w:val="both"/>
              <w:rPr>
                <w:sz w:val="20"/>
                <w:szCs w:val="20"/>
              </w:rPr>
            </w:pPr>
            <w:r w:rsidRPr="00BD0D84">
              <w:rPr>
                <w:sz w:val="20"/>
                <w:szCs w:val="20"/>
              </w:rPr>
              <w:t>96.67</w:t>
            </w:r>
          </w:p>
        </w:tc>
      </w:tr>
      <w:tr w:rsidR="004A4C19" w:rsidRPr="00BD0D84" w:rsidTr="005022A5">
        <w:trPr>
          <w:trHeight w:val="445"/>
          <w:jc w:val="center"/>
        </w:trPr>
        <w:tc>
          <w:tcPr>
            <w:tcW w:w="1048" w:type="dxa"/>
            <w:shd w:val="clear" w:color="auto" w:fill="D9D9D9" w:themeFill="background1" w:themeFillShade="D9"/>
            <w:vAlign w:val="center"/>
            <w:hideMark/>
          </w:tcPr>
          <w:p w:rsidR="004A4C19" w:rsidRDefault="004A4C19">
            <w:r>
              <w:rPr>
                <w:sz w:val="20"/>
                <w:szCs w:val="20"/>
              </w:rPr>
              <w:t>19</w:t>
            </w:r>
          </w:p>
        </w:tc>
        <w:tc>
          <w:tcPr>
            <w:tcW w:w="1425"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SEN</w:t>
            </w:r>
          </w:p>
        </w:tc>
        <w:tc>
          <w:tcPr>
            <w:tcW w:w="1139"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94.12</w:t>
            </w:r>
          </w:p>
        </w:tc>
        <w:tc>
          <w:tcPr>
            <w:tcW w:w="1139"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97.06</w:t>
            </w:r>
          </w:p>
        </w:tc>
        <w:tc>
          <w:tcPr>
            <w:tcW w:w="1139"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97.06</w:t>
            </w:r>
          </w:p>
        </w:tc>
        <w:tc>
          <w:tcPr>
            <w:tcW w:w="1243"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97.06</w:t>
            </w:r>
          </w:p>
        </w:tc>
        <w:tc>
          <w:tcPr>
            <w:tcW w:w="1010" w:type="dxa"/>
            <w:shd w:val="clear" w:color="auto" w:fill="D9D9D9" w:themeFill="background1" w:themeFillShade="D9"/>
            <w:vAlign w:val="center"/>
          </w:tcPr>
          <w:p w:rsidR="004A4C19" w:rsidRPr="00BD0D84" w:rsidRDefault="004A4C19" w:rsidP="00484ECA">
            <w:pPr>
              <w:spacing w:line="360" w:lineRule="auto"/>
              <w:jc w:val="both"/>
              <w:rPr>
                <w:sz w:val="20"/>
                <w:szCs w:val="20"/>
              </w:rPr>
            </w:pPr>
            <w:r w:rsidRPr="00BD0D84">
              <w:rPr>
                <w:sz w:val="20"/>
                <w:szCs w:val="20"/>
              </w:rPr>
              <w:t>97.06</w:t>
            </w:r>
          </w:p>
        </w:tc>
      </w:tr>
      <w:tr w:rsidR="004A4C19" w:rsidRPr="00BD0D84" w:rsidTr="005022A5">
        <w:trPr>
          <w:trHeight w:val="419"/>
          <w:jc w:val="center"/>
        </w:trPr>
        <w:tc>
          <w:tcPr>
            <w:tcW w:w="1048" w:type="dxa"/>
            <w:shd w:val="clear" w:color="auto" w:fill="D9D9D9" w:themeFill="background1" w:themeFillShade="D9"/>
            <w:vAlign w:val="center"/>
            <w:hideMark/>
          </w:tcPr>
          <w:p w:rsidR="004A4C19" w:rsidRDefault="004A4C19">
            <w:r>
              <w:rPr>
                <w:sz w:val="20"/>
                <w:szCs w:val="20"/>
              </w:rPr>
              <w:t>19</w:t>
            </w:r>
          </w:p>
        </w:tc>
        <w:tc>
          <w:tcPr>
            <w:tcW w:w="1425"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SPE</w:t>
            </w:r>
          </w:p>
        </w:tc>
        <w:tc>
          <w:tcPr>
            <w:tcW w:w="1139"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96.15</w:t>
            </w:r>
          </w:p>
        </w:tc>
        <w:tc>
          <w:tcPr>
            <w:tcW w:w="1139"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96.15</w:t>
            </w:r>
          </w:p>
        </w:tc>
        <w:tc>
          <w:tcPr>
            <w:tcW w:w="1139"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100</w:t>
            </w:r>
          </w:p>
        </w:tc>
        <w:tc>
          <w:tcPr>
            <w:tcW w:w="1243"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96.15</w:t>
            </w:r>
          </w:p>
        </w:tc>
        <w:tc>
          <w:tcPr>
            <w:tcW w:w="1010" w:type="dxa"/>
            <w:shd w:val="clear" w:color="auto" w:fill="D9D9D9" w:themeFill="background1" w:themeFillShade="D9"/>
            <w:vAlign w:val="center"/>
          </w:tcPr>
          <w:p w:rsidR="004A4C19" w:rsidRPr="00BD0D84" w:rsidRDefault="004A4C19" w:rsidP="00484ECA">
            <w:pPr>
              <w:spacing w:line="360" w:lineRule="auto"/>
              <w:jc w:val="both"/>
              <w:rPr>
                <w:sz w:val="20"/>
                <w:szCs w:val="20"/>
              </w:rPr>
            </w:pPr>
            <w:r w:rsidRPr="00BD0D84">
              <w:rPr>
                <w:sz w:val="20"/>
                <w:szCs w:val="20"/>
              </w:rPr>
              <w:t>96.15</w:t>
            </w:r>
          </w:p>
        </w:tc>
      </w:tr>
      <w:tr w:rsidR="004A4C19" w:rsidRPr="00BD0D84" w:rsidTr="005022A5">
        <w:trPr>
          <w:trHeight w:val="445"/>
          <w:jc w:val="center"/>
        </w:trPr>
        <w:tc>
          <w:tcPr>
            <w:tcW w:w="1048" w:type="dxa"/>
            <w:shd w:val="clear" w:color="auto" w:fill="D9D9D9" w:themeFill="background1" w:themeFillShade="D9"/>
            <w:vAlign w:val="center"/>
            <w:hideMark/>
          </w:tcPr>
          <w:p w:rsidR="004A4C19" w:rsidRDefault="004A4C19">
            <w:r>
              <w:rPr>
                <w:sz w:val="20"/>
                <w:szCs w:val="20"/>
              </w:rPr>
              <w:t>19</w:t>
            </w:r>
          </w:p>
        </w:tc>
        <w:tc>
          <w:tcPr>
            <w:tcW w:w="1425"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PDV</w:t>
            </w:r>
          </w:p>
        </w:tc>
        <w:tc>
          <w:tcPr>
            <w:tcW w:w="1139"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96.97</w:t>
            </w:r>
          </w:p>
        </w:tc>
        <w:tc>
          <w:tcPr>
            <w:tcW w:w="1139"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97.06</w:t>
            </w:r>
          </w:p>
        </w:tc>
        <w:tc>
          <w:tcPr>
            <w:tcW w:w="1139"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100</w:t>
            </w:r>
          </w:p>
        </w:tc>
        <w:tc>
          <w:tcPr>
            <w:tcW w:w="1243" w:type="dxa"/>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97.06</w:t>
            </w:r>
          </w:p>
        </w:tc>
        <w:tc>
          <w:tcPr>
            <w:tcW w:w="1010" w:type="dxa"/>
            <w:shd w:val="clear" w:color="auto" w:fill="D9D9D9" w:themeFill="background1" w:themeFillShade="D9"/>
            <w:vAlign w:val="center"/>
          </w:tcPr>
          <w:p w:rsidR="004A4C19" w:rsidRPr="00BD0D84" w:rsidRDefault="004A4C19" w:rsidP="00484ECA">
            <w:pPr>
              <w:spacing w:line="360" w:lineRule="auto"/>
              <w:jc w:val="both"/>
              <w:rPr>
                <w:sz w:val="20"/>
                <w:szCs w:val="20"/>
              </w:rPr>
            </w:pPr>
            <w:r w:rsidRPr="00BD0D84">
              <w:rPr>
                <w:sz w:val="20"/>
                <w:szCs w:val="20"/>
              </w:rPr>
              <w:t>97.06</w:t>
            </w:r>
          </w:p>
        </w:tc>
      </w:tr>
      <w:tr w:rsidR="004A4C19" w:rsidRPr="00BD0D84" w:rsidTr="005022A5">
        <w:trPr>
          <w:trHeight w:val="445"/>
          <w:jc w:val="center"/>
        </w:trPr>
        <w:tc>
          <w:tcPr>
            <w:tcW w:w="1048" w:type="dxa"/>
            <w:tcBorders>
              <w:bottom w:val="single" w:sz="4" w:space="0" w:color="auto"/>
            </w:tcBorders>
            <w:shd w:val="clear" w:color="auto" w:fill="D9D9D9" w:themeFill="background1" w:themeFillShade="D9"/>
            <w:vAlign w:val="center"/>
            <w:hideMark/>
          </w:tcPr>
          <w:p w:rsidR="004A4C19" w:rsidRDefault="004A4C19">
            <w:r>
              <w:rPr>
                <w:sz w:val="20"/>
                <w:szCs w:val="20"/>
              </w:rPr>
              <w:t>19</w:t>
            </w:r>
          </w:p>
        </w:tc>
        <w:tc>
          <w:tcPr>
            <w:tcW w:w="1425" w:type="dxa"/>
            <w:tcBorders>
              <w:bottom w:val="single" w:sz="4" w:space="0" w:color="auto"/>
            </w:tcBorders>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NDV</w:t>
            </w:r>
          </w:p>
        </w:tc>
        <w:tc>
          <w:tcPr>
            <w:tcW w:w="1139" w:type="dxa"/>
            <w:tcBorders>
              <w:bottom w:val="single" w:sz="4" w:space="0" w:color="auto"/>
            </w:tcBorders>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92.60</w:t>
            </w:r>
          </w:p>
        </w:tc>
        <w:tc>
          <w:tcPr>
            <w:tcW w:w="1139" w:type="dxa"/>
            <w:tcBorders>
              <w:bottom w:val="single" w:sz="4" w:space="0" w:color="auto"/>
            </w:tcBorders>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96.15</w:t>
            </w:r>
          </w:p>
        </w:tc>
        <w:tc>
          <w:tcPr>
            <w:tcW w:w="1139" w:type="dxa"/>
            <w:tcBorders>
              <w:bottom w:val="single" w:sz="4" w:space="0" w:color="auto"/>
            </w:tcBorders>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96.30</w:t>
            </w:r>
          </w:p>
        </w:tc>
        <w:tc>
          <w:tcPr>
            <w:tcW w:w="1243" w:type="dxa"/>
            <w:tcBorders>
              <w:bottom w:val="single" w:sz="4" w:space="0" w:color="auto"/>
            </w:tcBorders>
            <w:shd w:val="clear" w:color="auto" w:fill="D9D9D9" w:themeFill="background1" w:themeFillShade="D9"/>
            <w:vAlign w:val="center"/>
            <w:hideMark/>
          </w:tcPr>
          <w:p w:rsidR="004A4C19" w:rsidRPr="00BD0D84" w:rsidRDefault="004A4C19" w:rsidP="00484ECA">
            <w:pPr>
              <w:spacing w:line="360" w:lineRule="auto"/>
              <w:jc w:val="both"/>
              <w:rPr>
                <w:sz w:val="20"/>
                <w:szCs w:val="20"/>
              </w:rPr>
            </w:pPr>
            <w:r w:rsidRPr="00BD0D84">
              <w:rPr>
                <w:sz w:val="20"/>
                <w:szCs w:val="20"/>
              </w:rPr>
              <w:t>96.15</w:t>
            </w:r>
          </w:p>
        </w:tc>
        <w:tc>
          <w:tcPr>
            <w:tcW w:w="1010" w:type="dxa"/>
            <w:tcBorders>
              <w:bottom w:val="single" w:sz="4" w:space="0" w:color="auto"/>
            </w:tcBorders>
            <w:shd w:val="clear" w:color="auto" w:fill="D9D9D9" w:themeFill="background1" w:themeFillShade="D9"/>
            <w:vAlign w:val="center"/>
          </w:tcPr>
          <w:p w:rsidR="004A4C19" w:rsidRPr="00BD0D84" w:rsidRDefault="004A4C19" w:rsidP="00484ECA">
            <w:pPr>
              <w:spacing w:line="360" w:lineRule="auto"/>
              <w:jc w:val="both"/>
              <w:rPr>
                <w:sz w:val="20"/>
                <w:szCs w:val="20"/>
              </w:rPr>
            </w:pPr>
            <w:r w:rsidRPr="00BD0D84">
              <w:rPr>
                <w:sz w:val="20"/>
                <w:szCs w:val="20"/>
              </w:rPr>
              <w:t>96.15</w:t>
            </w:r>
          </w:p>
        </w:tc>
      </w:tr>
      <w:bookmarkEnd w:id="634"/>
      <w:bookmarkEnd w:id="635"/>
    </w:tbl>
    <w:p w:rsidR="00484ECA" w:rsidRPr="005022A5" w:rsidRDefault="00484ECA" w:rsidP="00484ECA">
      <w:pPr>
        <w:spacing w:line="360" w:lineRule="auto"/>
        <w:jc w:val="both"/>
        <w:rPr>
          <w:sz w:val="28"/>
          <w:szCs w:val="28"/>
        </w:rPr>
      </w:pPr>
    </w:p>
    <w:p w:rsidR="0008517C" w:rsidRDefault="00484ECA" w:rsidP="00484ECA">
      <w:pPr>
        <w:spacing w:line="360" w:lineRule="auto"/>
        <w:jc w:val="both"/>
        <w:rPr>
          <w:bCs/>
        </w:rPr>
      </w:pPr>
      <w:r w:rsidRPr="00484ECA">
        <w:rPr>
          <w:bCs/>
        </w:rPr>
        <w:t xml:space="preserve">Metastaz ve birincil </w:t>
      </w:r>
      <w:r w:rsidR="00DF187D" w:rsidRPr="00484ECA">
        <w:rPr>
          <w:bCs/>
        </w:rPr>
        <w:t xml:space="preserve">beyin tümörlerinin </w:t>
      </w:r>
      <w:r w:rsidRPr="00484ECA">
        <w:rPr>
          <w:bCs/>
        </w:rPr>
        <w:t xml:space="preserve">birbirinden ayrımı için yapılan yukarıdaki test sonuçları incelendiğinde, bu çalışmada önerilen yöntem ile özellik çıkarılıp, sınıflandırma işlemi yapıldığında </w:t>
      </w:r>
      <w:r w:rsidR="00623480">
        <w:rPr>
          <w:bCs/>
        </w:rPr>
        <w:t>önemli derecede</w:t>
      </w:r>
      <w:r w:rsidRPr="00484ECA">
        <w:rPr>
          <w:bCs/>
        </w:rPr>
        <w:t xml:space="preserve"> başarılı sonuçların elde edildiği görülmüştür. Ek olarak, sınıflandırma metotları kullanıldığında, vakaların daha başarılı bir şekilde birbirinden ayrıldığı gözlemlenmiştir.</w:t>
      </w:r>
    </w:p>
    <w:p w:rsidR="00422050" w:rsidRDefault="00422050" w:rsidP="00484ECA">
      <w:pPr>
        <w:spacing w:line="360" w:lineRule="auto"/>
        <w:jc w:val="both"/>
        <w:rPr>
          <w:bCs/>
        </w:rPr>
      </w:pPr>
    </w:p>
    <w:p w:rsidR="00422050" w:rsidRPr="00422050" w:rsidRDefault="00422050" w:rsidP="00806E65">
      <w:pPr>
        <w:pStyle w:val="Balk2"/>
        <w:numPr>
          <w:ilvl w:val="1"/>
          <w:numId w:val="30"/>
        </w:numPr>
      </w:pPr>
      <w:bookmarkStart w:id="638" w:name="_Toc411800199"/>
      <w:r w:rsidRPr="00422050">
        <w:lastRenderedPageBreak/>
        <w:t>Sonuçlar</w:t>
      </w:r>
      <w:bookmarkEnd w:id="638"/>
    </w:p>
    <w:p w:rsidR="00422050" w:rsidRDefault="00422050" w:rsidP="00484ECA">
      <w:pPr>
        <w:spacing w:line="360" w:lineRule="auto"/>
        <w:jc w:val="both"/>
        <w:rPr>
          <w:bCs/>
        </w:rPr>
      </w:pPr>
    </w:p>
    <w:p w:rsidR="00B428C8" w:rsidRDefault="00037F94" w:rsidP="00422050">
      <w:pPr>
        <w:spacing w:line="360" w:lineRule="auto"/>
        <w:jc w:val="both"/>
      </w:pPr>
      <w:r w:rsidRPr="00037F94">
        <w:t>Tez çalışmasının bu bölümünde,</w:t>
      </w:r>
      <w:r w:rsidR="00B428C8" w:rsidRPr="00037F94">
        <w:t xml:space="preserve"> MRS sinyalleri kullan</w:t>
      </w:r>
      <w:r w:rsidR="00623480">
        <w:t>ıl</w:t>
      </w:r>
      <w:r w:rsidR="00B428C8" w:rsidRPr="00037F94">
        <w:t>arak beyin tümörlerinin tespit edilmesi, evresinin ortaya çıkarılması, sahte tümörlerinin belirlenmesi, birincil ve metastaz beyin tümörlerinin ayrımının yapılması, iyi /</w:t>
      </w:r>
      <w:r w:rsidR="00B82B2C">
        <w:t xml:space="preserve"> </w:t>
      </w:r>
      <w:r w:rsidR="00B428C8" w:rsidRPr="00037F94">
        <w:t>kötü huylu beyin sınıflandırılması gerçekleştirilmiş ve bu doğrultuda bir tespit sistemi yazılımı tasarlanmıştır. Yapılan test işlemlerinde</w:t>
      </w:r>
      <w:r w:rsidR="00623480">
        <w:t>,</w:t>
      </w:r>
      <w:r w:rsidR="00B428C8" w:rsidRPr="00037F94">
        <w:t xml:space="preserve"> </w:t>
      </w:r>
      <w:r w:rsidR="00623480">
        <w:t>tasarlanan</w:t>
      </w:r>
      <w:r w:rsidR="00B428C8" w:rsidRPr="00037F94">
        <w:t xml:space="preserve"> sistemin yüksek sınıflandırma başarısı ile bu işlemleri gerçekleştirdiği görülmüştür. Bu yazılım</w:t>
      </w:r>
      <w:r w:rsidR="00623480">
        <w:t>,</w:t>
      </w:r>
      <w:r w:rsidR="00B428C8" w:rsidRPr="00037F94">
        <w:t xml:space="preserve"> MRS sinyallerinin analizi için klinik ortamlarda kullanılabilecek yapıda geliştirilmiştir.</w:t>
      </w:r>
    </w:p>
    <w:p w:rsidR="00B428C8" w:rsidRDefault="00B428C8" w:rsidP="00422050">
      <w:pPr>
        <w:spacing w:line="360" w:lineRule="auto"/>
        <w:jc w:val="both"/>
      </w:pPr>
    </w:p>
    <w:p w:rsidR="00422050" w:rsidRDefault="00037F94" w:rsidP="00422050">
      <w:pPr>
        <w:spacing w:line="360" w:lineRule="auto"/>
        <w:jc w:val="both"/>
      </w:pPr>
      <w:r>
        <w:t>KYZ</w:t>
      </w:r>
      <w:r w:rsidR="00422050">
        <w:t xml:space="preserve"> </w:t>
      </w:r>
      <w:bookmarkStart w:id="639" w:name="OLE_LINK42"/>
      <w:r w:rsidR="00422050">
        <w:rPr>
          <w:vertAlign w:val="superscript"/>
        </w:rPr>
        <w:t>1</w:t>
      </w:r>
      <w:r w:rsidR="00422050">
        <w:t xml:space="preserve">H MRS </w:t>
      </w:r>
      <w:bookmarkEnd w:id="639"/>
      <w:r w:rsidR="00422050">
        <w:t>sinyalleri üzerinde yeni bir özellik çıkarım yöntemi önerilerek, örüntü tanıma teknikleri ile karşılaştırmalı bir çalışma önerilmiştir. Çalışmada kullanılan ham veriler INTERPRET veritabanında</w:t>
      </w:r>
      <w:r w:rsidR="00623480">
        <w:t>n</w:t>
      </w:r>
      <w:r w:rsidR="00422050">
        <w:t xml:space="preserve"> alınmıştır. Daha sonra</w:t>
      </w:r>
      <w:r w:rsidR="00C24D74">
        <w:t>,</w:t>
      </w:r>
      <w:r w:rsidR="00422050">
        <w:t xml:space="preserve"> bu MRS sinyalleri bir dizi ön-işlemeden geçirilerek tasarlanan sistem için kullanılabilecek hale getirilmiştir. MRS sinyalleri için önerilen YBS algoritmaları tabanlı yeni bir özellik çıkarım algoritması </w:t>
      </w:r>
      <w:r w:rsidR="00F331F4">
        <w:t>ile</w:t>
      </w:r>
      <w:r w:rsidR="00422050">
        <w:t xml:space="preserve"> MRS spektrum sinyallerinden özellikler çıkarılmıştır. Örüntü tanıma aşamasında ise</w:t>
      </w:r>
      <w:r w:rsidR="00F331F4">
        <w:t>,</w:t>
      </w:r>
      <w:r w:rsidR="00422050">
        <w:t xml:space="preserve"> çıkarılan bu özellikler PNN, LDA, SVM, Bayes ve k-NN sınıflandırma metotları ile sınıflandırılmıştır. Çalışmada normal beyin dokusu ile tümör ayrımı, metastaz tümörlerin belirlenmesi, beyin tümörünün evrelemesi, iyi /</w:t>
      </w:r>
      <w:r w:rsidR="00B82B2C">
        <w:t xml:space="preserve"> </w:t>
      </w:r>
      <w:r w:rsidR="00422050">
        <w:t xml:space="preserve">kötü huylu tümör ayrımı ve sahte tümörlerin belirlenmesi işlemleri için test işlemleri gerçekleştirilmiştir. Çalışmada </w:t>
      </w:r>
      <w:r w:rsidR="001E3A31">
        <w:t>gerçekleştirilen</w:t>
      </w:r>
      <w:r w:rsidR="00422050">
        <w:t xml:space="preserve"> tüm uygulamalar otomatik olarak yürütülm</w:t>
      </w:r>
      <w:r w:rsidR="00F331F4">
        <w:t>iştür.</w:t>
      </w:r>
    </w:p>
    <w:p w:rsidR="00422050" w:rsidRPr="00895B14" w:rsidRDefault="00422050" w:rsidP="00895B14">
      <w:pPr>
        <w:pStyle w:val="Tabloyazs"/>
        <w:rPr>
          <w:sz w:val="24"/>
          <w:szCs w:val="24"/>
        </w:rPr>
      </w:pPr>
    </w:p>
    <w:p w:rsidR="000526DE" w:rsidRDefault="00422050" w:rsidP="0095500F">
      <w:pPr>
        <w:spacing w:line="360" w:lineRule="auto"/>
        <w:jc w:val="both"/>
      </w:pPr>
      <w:r>
        <w:t>Önerilen yöntemin katkısını vurgulamak için</w:t>
      </w:r>
      <w:r w:rsidR="00F331F4">
        <w:t>,</w:t>
      </w:r>
      <w:r>
        <w:t xml:space="preserve"> iki farklı test işlemi yürütülmüştür. İlk test işlemlerinde bir öze</w:t>
      </w:r>
      <w:r w:rsidR="00045447">
        <w:t>l</w:t>
      </w:r>
      <w:r>
        <w:t>lik çıkarımı yapılmadan</w:t>
      </w:r>
      <w:r w:rsidR="00F331F4">
        <w:t>,</w:t>
      </w:r>
      <w:r>
        <w:t xml:space="preserve"> sinyalin ppm frekans değerindeki ilgi bölgesindeki 190 noktanın tamamı alınarak sınıflandırma yapılmıştır. İkinci test işlemlerinde ise</w:t>
      </w:r>
      <w:r w:rsidR="00A76EA8">
        <w:t>,</w:t>
      </w:r>
      <w:r>
        <w:t xml:space="preserve"> önerilen özellik çıkarım yöntemi ile </w:t>
      </w:r>
      <w:r w:rsidR="00F331F4">
        <w:t>19</w:t>
      </w:r>
      <w:r>
        <w:t xml:space="preserve"> tane özellik çıkarımı yapılarak sınıflandırma işlemi yapılmıştır. Elde edilen sonuçlar değerlendirildiğinde, ilk test işlemindeki sonuçlara göre</w:t>
      </w:r>
      <w:r w:rsidR="00A76EA8">
        <w:t>,</w:t>
      </w:r>
      <w:r>
        <w:t xml:space="preserve"> önerilen yöntemle özellik çıkarımı yapılıp sınıflandırma işlemi yapıldığında daha başarılı sonuçlar elde edildiği görülmüştür. Çalışmada gerçekleştirilen test işlemlerinde genel olarak başarı</w:t>
      </w:r>
      <w:r w:rsidR="00045447">
        <w:t>m</w:t>
      </w:r>
      <w:r>
        <w:t xml:space="preserve"> or</w:t>
      </w:r>
      <w:r w:rsidR="007345CB">
        <w:t>anı %96</w:t>
      </w:r>
      <w:r>
        <w:t xml:space="preserve"> ve daha üzerinde elde edilmiştir. Test işlemlerinde SVM ve PNN sınıflandırma yöntemleri ile daha başarılı sınıflandırma başarılarının sağlandığ</w:t>
      </w:r>
      <w:r w:rsidR="00037F94">
        <w:t>ı da ortaya konul</w:t>
      </w:r>
      <w:r>
        <w:t>muştur.</w:t>
      </w:r>
    </w:p>
    <w:p w:rsidR="00EA0DAC" w:rsidRDefault="00EA0DAC" w:rsidP="00EF2DE6">
      <w:pPr>
        <w:pStyle w:val="Balk1"/>
        <w:numPr>
          <w:ilvl w:val="0"/>
          <w:numId w:val="0"/>
        </w:numPr>
        <w:rPr>
          <w:szCs w:val="28"/>
        </w:rPr>
        <w:sectPr w:rsidR="00EA0DAC">
          <w:pgSz w:w="11906" w:h="16838"/>
          <w:pgMar w:top="1701" w:right="1843" w:bottom="1418" w:left="1843" w:header="720" w:footer="720" w:gutter="0"/>
          <w:cols w:space="720"/>
          <w:titlePg/>
          <w:docGrid w:linePitch="360"/>
        </w:sectPr>
      </w:pPr>
      <w:bookmarkStart w:id="640" w:name="_Toc202253187"/>
    </w:p>
    <w:p w:rsidR="00EF2DE6" w:rsidRPr="00C244EA" w:rsidRDefault="00EF2DE6" w:rsidP="008273D2">
      <w:pPr>
        <w:pStyle w:val="Balk1"/>
        <w:numPr>
          <w:ilvl w:val="0"/>
          <w:numId w:val="0"/>
        </w:numPr>
        <w:rPr>
          <w:szCs w:val="28"/>
        </w:rPr>
      </w:pPr>
    </w:p>
    <w:p w:rsidR="00EF2DE6" w:rsidRPr="00C244EA" w:rsidRDefault="00EF2DE6" w:rsidP="008273D2">
      <w:pPr>
        <w:pStyle w:val="Balk1"/>
        <w:numPr>
          <w:ilvl w:val="0"/>
          <w:numId w:val="0"/>
        </w:numPr>
        <w:spacing w:before="0" w:after="0"/>
        <w:rPr>
          <w:szCs w:val="28"/>
        </w:rPr>
      </w:pPr>
    </w:p>
    <w:p w:rsidR="00C244EA" w:rsidRPr="00C244EA" w:rsidRDefault="00C244EA" w:rsidP="008273D2">
      <w:pPr>
        <w:rPr>
          <w:sz w:val="28"/>
          <w:szCs w:val="28"/>
        </w:rPr>
      </w:pPr>
    </w:p>
    <w:p w:rsidR="00EF1C7E" w:rsidRPr="007E48FF" w:rsidRDefault="00EF1C7E" w:rsidP="008273D2">
      <w:pPr>
        <w:pStyle w:val="Balk1"/>
        <w:numPr>
          <w:ilvl w:val="0"/>
          <w:numId w:val="30"/>
        </w:numPr>
        <w:spacing w:before="0" w:after="0"/>
        <w:jc w:val="both"/>
      </w:pPr>
      <w:bookmarkStart w:id="641" w:name="_Toc411800200"/>
      <w:r w:rsidRPr="007E48FF">
        <w:t>SONUÇLAR</w:t>
      </w:r>
      <w:bookmarkEnd w:id="640"/>
      <w:r w:rsidRPr="007E48FF">
        <w:t xml:space="preserve"> </w:t>
      </w:r>
      <w:r w:rsidR="007949C7">
        <w:t>VE</w:t>
      </w:r>
      <w:r w:rsidR="008506D6">
        <w:t xml:space="preserve"> </w:t>
      </w:r>
      <w:r w:rsidR="00430944">
        <w:t>DEĞERLENDİRMELER</w:t>
      </w:r>
      <w:bookmarkEnd w:id="641"/>
    </w:p>
    <w:p w:rsidR="00EF1C7E" w:rsidRDefault="00EF1C7E" w:rsidP="00EF1C7E">
      <w:pPr>
        <w:spacing w:line="360" w:lineRule="auto"/>
        <w:jc w:val="both"/>
        <w:rPr>
          <w:sz w:val="32"/>
          <w:szCs w:val="32"/>
        </w:rPr>
      </w:pPr>
    </w:p>
    <w:p w:rsidR="00B71653" w:rsidRPr="00B71653" w:rsidRDefault="00B71653" w:rsidP="00EF1C7E">
      <w:pPr>
        <w:spacing w:line="360" w:lineRule="auto"/>
        <w:jc w:val="both"/>
        <w:rPr>
          <w:sz w:val="28"/>
          <w:szCs w:val="28"/>
        </w:rPr>
      </w:pPr>
    </w:p>
    <w:p w:rsidR="00894C63" w:rsidRDefault="00894C63" w:rsidP="00806E65">
      <w:pPr>
        <w:pStyle w:val="Balk2"/>
        <w:numPr>
          <w:ilvl w:val="1"/>
          <w:numId w:val="30"/>
        </w:numPr>
      </w:pPr>
      <w:bookmarkStart w:id="642" w:name="_Toc411800201"/>
      <w:r>
        <w:t>Sonuçlar</w:t>
      </w:r>
      <w:bookmarkEnd w:id="642"/>
      <w:r>
        <w:t xml:space="preserve"> </w:t>
      </w:r>
    </w:p>
    <w:p w:rsidR="00894C63" w:rsidRDefault="00894C63" w:rsidP="00B71653">
      <w:pPr>
        <w:spacing w:line="360" w:lineRule="auto"/>
      </w:pPr>
    </w:p>
    <w:p w:rsidR="00243EF0" w:rsidRDefault="00243EF0" w:rsidP="00243EF0">
      <w:pPr>
        <w:pStyle w:val="AnaParagrafYaziStiliSau"/>
      </w:pPr>
      <w:bookmarkStart w:id="643" w:name="OLE_LINK210"/>
      <w:bookmarkStart w:id="644" w:name="OLE_LINK211"/>
      <w:r>
        <w:t>Bu tez çalışmasında, hem MR görüntüleri hem de MRS sinyal verileri üzerinde beyin tümörlerinin tespitini yapan bilgisayar destekli yaklaşımlar önerilmiştir</w:t>
      </w:r>
      <w:bookmarkEnd w:id="643"/>
      <w:bookmarkEnd w:id="644"/>
      <w:r>
        <w:t xml:space="preserve">. MR görüntüleri üzerinde iyi huylu ve kötü huylu beyin tümörlerinin ayrımı, </w:t>
      </w:r>
      <w:bookmarkStart w:id="645" w:name="OLE_LINK212"/>
      <w:bookmarkStart w:id="646" w:name="OLE_LINK213"/>
      <w:r>
        <w:t>MRS verileri üzerinde ise beyin tümörünü</w:t>
      </w:r>
      <w:r w:rsidR="00045447">
        <w:t>n evrelemesi, sahte tümörlerin</w:t>
      </w:r>
      <w:r>
        <w:t xml:space="preserve"> tespit edilmesi, metastaz beyin tümörleri ile birincil beyin tümörlerinin ayrımının yapılması gibi, MR görüntüleri üzerinde teşhisi zor olan işlemler gerçekleştirilmiştir</w:t>
      </w:r>
      <w:bookmarkEnd w:id="645"/>
      <w:bookmarkEnd w:id="646"/>
      <w:r>
        <w:t xml:space="preserve">. Geniş veritabanları üzerinde yapılan detaylı test işlemlerinden elde edilen bulgulara göre, bu tez çalışmasında </w:t>
      </w:r>
      <w:bookmarkStart w:id="647" w:name="OLE_LINK214"/>
      <w:bookmarkStart w:id="648" w:name="OLE_LINK215"/>
      <w:r>
        <w:t xml:space="preserve">önerilen </w:t>
      </w:r>
      <w:r w:rsidR="000772FF">
        <w:t>BDT</w:t>
      </w:r>
      <w:r>
        <w:t xml:space="preserve"> sistemlerinin; radyologlara ve hekimlere</w:t>
      </w:r>
      <w:r w:rsidR="00045447">
        <w:t>,</w:t>
      </w:r>
      <w:r>
        <w:t xml:space="preserve"> beyin tümörünün teşhisinde nihai karar aşamasında </w:t>
      </w:r>
      <w:r w:rsidR="00045447">
        <w:t xml:space="preserve">katkı sağlayan </w:t>
      </w:r>
      <w:r>
        <w:t xml:space="preserve">ikincil bir yardımcı araç olarak </w:t>
      </w:r>
      <w:r w:rsidR="00F26C15">
        <w:t>faydalı olabileceği</w:t>
      </w:r>
      <w:r>
        <w:t xml:space="preserve"> görülmüştür</w:t>
      </w:r>
      <w:bookmarkEnd w:id="647"/>
      <w:bookmarkEnd w:id="648"/>
      <w:r>
        <w:t>.</w:t>
      </w:r>
    </w:p>
    <w:p w:rsidR="00243EF0" w:rsidRDefault="00243EF0" w:rsidP="00B71653">
      <w:pPr>
        <w:spacing w:line="360" w:lineRule="auto"/>
      </w:pPr>
    </w:p>
    <w:p w:rsidR="004E317E" w:rsidRDefault="00243865" w:rsidP="00243EF0">
      <w:pPr>
        <w:spacing w:line="360" w:lineRule="auto"/>
        <w:jc w:val="both"/>
      </w:pPr>
      <w:bookmarkStart w:id="649" w:name="OLE_LINK53"/>
      <w:bookmarkStart w:id="650" w:name="OLE_LINK54"/>
      <w:r>
        <w:t xml:space="preserve">Bu </w:t>
      </w:r>
      <w:r w:rsidR="00F26C15">
        <w:t xml:space="preserve">tez </w:t>
      </w:r>
      <w:r>
        <w:t xml:space="preserve">çalışmanın birçok katkısı bulunmaktadır. </w:t>
      </w:r>
      <w:r w:rsidR="00F26C15">
        <w:t>Çalışma</w:t>
      </w:r>
      <w:r w:rsidRPr="00281F67">
        <w:t xml:space="preserve"> kapsamında </w:t>
      </w:r>
      <w:r>
        <w:t>elde edilen sonuçların özetleri aşağıdaki gibi sıralanmıştır</w:t>
      </w:r>
      <w:bookmarkEnd w:id="649"/>
      <w:bookmarkEnd w:id="650"/>
      <w:r>
        <w:t>;</w:t>
      </w:r>
    </w:p>
    <w:p w:rsidR="00243865" w:rsidRDefault="00243865" w:rsidP="00243EF0">
      <w:pPr>
        <w:spacing w:line="360" w:lineRule="auto"/>
        <w:jc w:val="both"/>
      </w:pPr>
    </w:p>
    <w:p w:rsidR="00243865" w:rsidRDefault="00243865" w:rsidP="00806E65">
      <w:pPr>
        <w:pStyle w:val="BolumIlkParagrafSau"/>
        <w:numPr>
          <w:ilvl w:val="0"/>
          <w:numId w:val="34"/>
        </w:numPr>
        <w:spacing w:before="0"/>
      </w:pPr>
      <w:bookmarkStart w:id="651" w:name="OLE_LINK216"/>
      <w:bookmarkStart w:id="652" w:name="OLE_LINK217"/>
      <w:r>
        <w:t>MR görüntüleri üzerinde çalışan ve beyin tümörünün iyi</w:t>
      </w:r>
      <w:r w:rsidR="00B82B2C">
        <w:t xml:space="preserve"> </w:t>
      </w:r>
      <w:r>
        <w:t>/</w:t>
      </w:r>
      <w:r w:rsidR="00B82B2C">
        <w:t xml:space="preserve"> </w:t>
      </w:r>
      <w:r>
        <w:t>kötü huylu ayrımını yüksek başarım ile gerçekleştirebilen yeni bir bilgisayar destekli yaklaşım önerilmiştir.</w:t>
      </w:r>
      <w:bookmarkEnd w:id="651"/>
      <w:bookmarkEnd w:id="652"/>
      <w:r>
        <w:t xml:space="preserve"> </w:t>
      </w:r>
    </w:p>
    <w:p w:rsidR="00E33993" w:rsidRDefault="00E33993" w:rsidP="00E33993">
      <w:pPr>
        <w:pStyle w:val="BolumIlkParagrafSau"/>
        <w:spacing w:before="0"/>
      </w:pPr>
    </w:p>
    <w:p w:rsidR="00E33993" w:rsidRDefault="00E33993" w:rsidP="00806E65">
      <w:pPr>
        <w:numPr>
          <w:ilvl w:val="1"/>
          <w:numId w:val="34"/>
        </w:numPr>
        <w:spacing w:line="360" w:lineRule="auto"/>
        <w:jc w:val="both"/>
      </w:pPr>
      <w:bookmarkStart w:id="653" w:name="OLE_LINK218"/>
      <w:bookmarkStart w:id="654" w:name="OLE_LINK219"/>
      <w:r w:rsidRPr="001D33CC">
        <w:t>Beyin MR görüntülerindeki tümörlerin ayrımını gerçekleştirebilmek için</w:t>
      </w:r>
      <w:r w:rsidR="00F26C15">
        <w:t>,</w:t>
      </w:r>
      <w:r w:rsidRPr="001D33CC">
        <w:t xml:space="preserve"> öncelikle kafatası kısımlarının otomatik olarak çıkarılmasını sağlayan yeni bir ön-işleme metodu önerilmiştir.</w:t>
      </w:r>
      <w:bookmarkEnd w:id="653"/>
      <w:bookmarkEnd w:id="654"/>
      <w:r w:rsidRPr="001D33CC">
        <w:t xml:space="preserve"> </w:t>
      </w:r>
      <w:r>
        <w:t xml:space="preserve">Bu işlem için </w:t>
      </w:r>
      <w:proofErr w:type="gramStart"/>
      <w:r>
        <w:t>literatürde</w:t>
      </w:r>
      <w:proofErr w:type="gramEnd"/>
      <w:r>
        <w:t xml:space="preserve"> birçok metot bulunmasına karşın bu metotlar fazla işlem yükü gerektirmektedir.  Önerilen yöntem, temel görüntü işleme tekniklerine dayalı olduğu için daha az işlem gerektirmesine rağmen etkili bir bölütleme yöntemidir. </w:t>
      </w:r>
      <w:r w:rsidRPr="001D33CC">
        <w:t xml:space="preserve">Bu metot sayesinde MR görüntülerindeki kafatası görüntüsü diğer klasik </w:t>
      </w:r>
      <w:r w:rsidRPr="001D33CC">
        <w:lastRenderedPageBreak/>
        <w:t xml:space="preserve">bölütleme yöntemlerine göre daha yüksek başarımla çıkartılabilmiştir. </w:t>
      </w:r>
      <w:r>
        <w:t xml:space="preserve">Ayrıca önerilen yöntem </w:t>
      </w:r>
      <w:r w:rsidRPr="001D33CC">
        <w:t>kafatasının çıkarılması için tasarlanmış olsa da, küçük değişikliklerle başka organların bölütlenmesi için de kullanıl</w:t>
      </w:r>
      <w:r>
        <w:t>abilir.</w:t>
      </w:r>
    </w:p>
    <w:p w:rsidR="00E33993" w:rsidRDefault="00E33993" w:rsidP="00E33993">
      <w:pPr>
        <w:spacing w:line="360" w:lineRule="auto"/>
        <w:ind w:left="360"/>
        <w:jc w:val="both"/>
      </w:pPr>
    </w:p>
    <w:p w:rsidR="00E33993" w:rsidRDefault="00E33993" w:rsidP="00806E65">
      <w:pPr>
        <w:numPr>
          <w:ilvl w:val="1"/>
          <w:numId w:val="34"/>
        </w:numPr>
        <w:spacing w:line="360" w:lineRule="auto"/>
        <w:jc w:val="both"/>
      </w:pPr>
      <w:bookmarkStart w:id="655" w:name="OLE_LINK220"/>
      <w:bookmarkStart w:id="656" w:name="OLE_LINK221"/>
      <w:r>
        <w:t>MRG tabanlı tümör sınıflandırma yaklaşımı</w:t>
      </w:r>
      <w:r w:rsidRPr="00AE36F5">
        <w:t xml:space="preserve"> ön-işleme, bölütleme, özellik çıkarma ve seçme, sınıflandırma aşamaları ile bütüncül bir sistem olarak tasarlanmıştır. Ayrıca, sınıflandırma aşam</w:t>
      </w:r>
      <w:r w:rsidR="00F26C15">
        <w:t>asında YSA, PNN, SVM, LDA, k-NN ve</w:t>
      </w:r>
      <w:r w:rsidRPr="00AE36F5">
        <w:t xml:space="preserve"> Bayes gibi önemli sınıflandırıcıların başarımları beyin tümörünün ayrımı için karşılaştırılmıştır.</w:t>
      </w:r>
      <w:bookmarkEnd w:id="655"/>
      <w:bookmarkEnd w:id="656"/>
      <w:r w:rsidRPr="00AE36F5">
        <w:t xml:space="preserve"> Bu özellik</w:t>
      </w:r>
      <w:r>
        <w:t>,</w:t>
      </w:r>
      <w:r w:rsidRPr="00AE36F5">
        <w:t xml:space="preserve"> beyin tümörünün ayrımı için kullanılan sınıflandırma metotları için bir rehberlik sağlayacaktır. </w:t>
      </w:r>
    </w:p>
    <w:p w:rsidR="00E33993" w:rsidRDefault="00E33993" w:rsidP="00E33993">
      <w:pPr>
        <w:spacing w:line="360" w:lineRule="auto"/>
        <w:ind w:left="360"/>
        <w:jc w:val="both"/>
      </w:pPr>
    </w:p>
    <w:p w:rsidR="00E33993" w:rsidRDefault="00E33993" w:rsidP="00806E65">
      <w:pPr>
        <w:numPr>
          <w:ilvl w:val="1"/>
          <w:numId w:val="34"/>
        </w:numPr>
        <w:spacing w:line="360" w:lineRule="auto"/>
        <w:jc w:val="both"/>
      </w:pPr>
      <w:r w:rsidRPr="00AE36F5">
        <w:t>188 beyin MR görüntüsü üzerinde yapılan kapsamlı ve karşılaştırmalı test işlemlerine göre</w:t>
      </w:r>
      <w:r w:rsidR="00F26C15">
        <w:t>,</w:t>
      </w:r>
      <w:r w:rsidRPr="00AE36F5">
        <w:t xml:space="preserve"> iyi huylu ve kötü huylu tümörlerin %96.81 doğruluk oranı ile ayrılabildiği gö</w:t>
      </w:r>
      <w:r w:rsidR="00045447">
        <w:t>rülmüştür. Önerilen yaklaşımın</w:t>
      </w:r>
      <w:r w:rsidRPr="00AE36F5">
        <w:t xml:space="preserve"> sonuçları güncel olarak yayınlanmış benzer çalışmaların performanslarıyla kıyaslandığında</w:t>
      </w:r>
      <w:r w:rsidR="00F26C15">
        <w:t>,</w:t>
      </w:r>
      <w:r w:rsidRPr="00AE36F5">
        <w:t xml:space="preserve"> </w:t>
      </w:r>
      <w:r w:rsidR="00BC1C52">
        <w:fldChar w:fldCharType="begin"/>
      </w:r>
      <w:r w:rsidR="00BC1C52">
        <w:instrText xml:space="preserve"> REF _Ref408005351  \* MERGEFORMAT </w:instrText>
      </w:r>
      <w:r w:rsidR="00BC1C52">
        <w:fldChar w:fldCharType="separate"/>
      </w:r>
      <w:r w:rsidR="009872A3" w:rsidRPr="00BD0D84">
        <w:t xml:space="preserve">Tablo </w:t>
      </w:r>
      <w:proofErr w:type="gramStart"/>
      <w:r w:rsidR="009872A3">
        <w:t>6.1</w:t>
      </w:r>
      <w:proofErr w:type="gramEnd"/>
      <w:r w:rsidR="00BC1C52">
        <w:fldChar w:fldCharType="end"/>
      </w:r>
      <w:r w:rsidRPr="00AE36F5">
        <w:t xml:space="preserve">'de görüldüğü gibi literatürdeki birçok çalışmadan daha yüksek doğruluk elde edilmiştir. Bunun yanında, önerilen yaklaşım tam otomatik bir yapıda olduğu için kullanımı kolaydır ve </w:t>
      </w:r>
      <w:r w:rsidR="00BC1C52">
        <w:fldChar w:fldCharType="begin"/>
      </w:r>
      <w:r w:rsidR="00BC1C52">
        <w:instrText xml:space="preserve"> REF _Ref408001887  \* MERGEFORMAT </w:instrText>
      </w:r>
      <w:r w:rsidR="00BC1C52">
        <w:fldChar w:fldCharType="separate"/>
      </w:r>
      <w:r w:rsidR="009872A3">
        <w:t xml:space="preserve">Tablo </w:t>
      </w:r>
      <w:proofErr w:type="gramStart"/>
      <w:r w:rsidR="009872A3">
        <w:t>4.8</w:t>
      </w:r>
      <w:proofErr w:type="gramEnd"/>
      <w:r w:rsidR="00BC1C52">
        <w:fldChar w:fldCharType="end"/>
      </w:r>
      <w:r w:rsidR="008B3A3A">
        <w:t>'</w:t>
      </w:r>
      <w:r w:rsidRPr="00AE36F5">
        <w:t xml:space="preserve">de sunulduğu gibi hekimlerin karar verme süreçlerini kolaylaştırmaktadır. </w:t>
      </w:r>
    </w:p>
    <w:p w:rsidR="00AA73DB" w:rsidRDefault="00AA73DB" w:rsidP="00AA73DB">
      <w:pPr>
        <w:spacing w:line="360" w:lineRule="auto"/>
        <w:ind w:left="360"/>
        <w:jc w:val="both"/>
      </w:pPr>
    </w:p>
    <w:p w:rsidR="00605BE7" w:rsidRDefault="00605BE7" w:rsidP="00806E65">
      <w:pPr>
        <w:numPr>
          <w:ilvl w:val="1"/>
          <w:numId w:val="34"/>
        </w:numPr>
        <w:spacing w:line="360" w:lineRule="auto"/>
        <w:jc w:val="both"/>
      </w:pPr>
      <w:bookmarkStart w:id="657" w:name="OLE_LINK222"/>
      <w:bookmarkStart w:id="658" w:name="OLE_LINK223"/>
      <w:r>
        <w:t>Önerilen yakl</w:t>
      </w:r>
      <w:r w:rsidR="00045447">
        <w:t>aşım kullanıcı dostu bir arayüze</w:t>
      </w:r>
      <w:r>
        <w:t xml:space="preserve"> sahiptir ve bu sayede klinik ortamlarda kullanılabilir. </w:t>
      </w:r>
    </w:p>
    <w:bookmarkEnd w:id="657"/>
    <w:bookmarkEnd w:id="658"/>
    <w:p w:rsidR="002D13F7" w:rsidRDefault="002D13F7">
      <w:r>
        <w:br w:type="page"/>
      </w:r>
    </w:p>
    <w:p w:rsidR="00605BE7" w:rsidRPr="004F7CB8" w:rsidRDefault="00605BE7" w:rsidP="00605BE7">
      <w:pPr>
        <w:pStyle w:val="Tabloyazs"/>
        <w:ind w:left="993" w:hanging="993"/>
        <w:jc w:val="both"/>
      </w:pPr>
      <w:bookmarkStart w:id="659" w:name="_Ref408005351"/>
      <w:bookmarkStart w:id="660" w:name="_Toc411849851"/>
      <w:bookmarkStart w:id="661" w:name="_Toc411853426"/>
      <w:r w:rsidRPr="00BD0D84">
        <w:lastRenderedPageBreak/>
        <w:t xml:space="preserve">Tablo </w:t>
      </w:r>
      <w:fldSimple w:instr=" STYLEREF 1 \s ">
        <w:r w:rsidR="009872A3">
          <w:rPr>
            <w:noProof/>
          </w:rPr>
          <w:t>6</w:t>
        </w:r>
      </w:fldSimple>
      <w:r w:rsidR="0078751A">
        <w:t>.</w:t>
      </w:r>
      <w:fldSimple w:instr=" SEQ Tablo \* ARABIC \s 1 ">
        <w:r w:rsidR="009872A3">
          <w:rPr>
            <w:noProof/>
          </w:rPr>
          <w:t>1</w:t>
        </w:r>
      </w:fldSimple>
      <w:bookmarkEnd w:id="659"/>
      <w:r w:rsidRPr="00BD0D84">
        <w:t xml:space="preserve">. Önerilen </w:t>
      </w:r>
      <w:r>
        <w:t>BDT</w:t>
      </w:r>
      <w:r w:rsidRPr="00BD0D84">
        <w:t xml:space="preserve"> yaklaşımı ile </w:t>
      </w:r>
      <w:proofErr w:type="gramStart"/>
      <w:r w:rsidRPr="00BD0D84">
        <w:t>literatürdeki</w:t>
      </w:r>
      <w:proofErr w:type="gramEnd"/>
      <w:r w:rsidRPr="00BD0D84">
        <w:t xml:space="preserve"> </w:t>
      </w:r>
      <w:r>
        <w:t>BDT</w:t>
      </w:r>
      <w:r w:rsidRPr="00BD0D84">
        <w:t xml:space="preserve"> yaklaşımlarının </w:t>
      </w:r>
      <w:r>
        <w:t xml:space="preserve">başarım </w:t>
      </w:r>
      <w:r w:rsidRPr="00BD0D84">
        <w:t>performans</w:t>
      </w:r>
      <w:r>
        <w:t>larının</w:t>
      </w:r>
      <w:r w:rsidRPr="00BD0D84">
        <w:t xml:space="preserve"> karşılaştırması</w:t>
      </w:r>
      <w:bookmarkEnd w:id="660"/>
      <w:bookmarkEnd w:id="661"/>
    </w:p>
    <w:tbl>
      <w:tblPr>
        <w:tblW w:w="7411" w:type="dxa"/>
        <w:jc w:val="center"/>
        <w:tblLayout w:type="fixed"/>
        <w:tblLook w:val="04A0"/>
      </w:tblPr>
      <w:tblGrid>
        <w:gridCol w:w="5500"/>
        <w:gridCol w:w="1911"/>
      </w:tblGrid>
      <w:tr w:rsidR="00605BE7" w:rsidRPr="00BD0D84" w:rsidTr="00410723">
        <w:trPr>
          <w:trHeight w:val="562"/>
          <w:jc w:val="center"/>
        </w:trPr>
        <w:tc>
          <w:tcPr>
            <w:tcW w:w="5500" w:type="dxa"/>
            <w:tcBorders>
              <w:top w:val="single" w:sz="4" w:space="0" w:color="auto"/>
              <w:bottom w:val="single" w:sz="12" w:space="0" w:color="auto"/>
            </w:tcBorders>
            <w:shd w:val="clear" w:color="auto" w:fill="D9D9D9" w:themeFill="background1" w:themeFillShade="D9"/>
            <w:vAlign w:val="center"/>
            <w:hideMark/>
          </w:tcPr>
          <w:p w:rsidR="00605BE7" w:rsidRPr="00BD0D84" w:rsidRDefault="000772FF" w:rsidP="00410723">
            <w:pPr>
              <w:rPr>
                <w:b/>
                <w:sz w:val="20"/>
                <w:szCs w:val="20"/>
              </w:rPr>
            </w:pPr>
            <w:r>
              <w:rPr>
                <w:b/>
                <w:sz w:val="20"/>
                <w:szCs w:val="20"/>
              </w:rPr>
              <w:t>BDT</w:t>
            </w:r>
            <w:r w:rsidR="00605BE7" w:rsidRPr="00BD0D84">
              <w:rPr>
                <w:b/>
                <w:sz w:val="20"/>
                <w:szCs w:val="20"/>
              </w:rPr>
              <w:t xml:space="preserve"> yaklaşımları</w:t>
            </w:r>
          </w:p>
        </w:tc>
        <w:tc>
          <w:tcPr>
            <w:tcW w:w="1911" w:type="dxa"/>
            <w:tcBorders>
              <w:top w:val="single" w:sz="4" w:space="0" w:color="auto"/>
              <w:bottom w:val="single" w:sz="12" w:space="0" w:color="auto"/>
            </w:tcBorders>
            <w:shd w:val="clear" w:color="auto" w:fill="D9D9D9" w:themeFill="background1" w:themeFillShade="D9"/>
            <w:vAlign w:val="center"/>
            <w:hideMark/>
          </w:tcPr>
          <w:p w:rsidR="00605BE7" w:rsidRPr="00BD0D84" w:rsidRDefault="00605BE7" w:rsidP="00410723">
            <w:pPr>
              <w:rPr>
                <w:b/>
                <w:sz w:val="20"/>
                <w:szCs w:val="20"/>
              </w:rPr>
            </w:pPr>
            <w:r w:rsidRPr="00BD0D84">
              <w:rPr>
                <w:b/>
                <w:sz w:val="20"/>
                <w:szCs w:val="20"/>
              </w:rPr>
              <w:t>Doğruluk (%)</w:t>
            </w:r>
          </w:p>
        </w:tc>
      </w:tr>
      <w:tr w:rsidR="00605BE7" w:rsidRPr="00BD0D84" w:rsidTr="00410723">
        <w:trPr>
          <w:trHeight w:val="366"/>
          <w:jc w:val="center"/>
        </w:trPr>
        <w:tc>
          <w:tcPr>
            <w:tcW w:w="5500" w:type="dxa"/>
            <w:tcBorders>
              <w:top w:val="single" w:sz="12" w:space="0" w:color="auto"/>
            </w:tcBorders>
            <w:shd w:val="clear" w:color="auto" w:fill="D9D9D9" w:themeFill="background1" w:themeFillShade="D9"/>
            <w:hideMark/>
          </w:tcPr>
          <w:p w:rsidR="00605BE7" w:rsidRPr="00BD0D84" w:rsidRDefault="00605BE7" w:rsidP="00E65BBF">
            <w:pPr>
              <w:jc w:val="both"/>
              <w:rPr>
                <w:noProof/>
                <w:sz w:val="20"/>
                <w:szCs w:val="20"/>
              </w:rPr>
            </w:pPr>
            <w:r w:rsidRPr="00BD0D84">
              <w:rPr>
                <w:noProof/>
                <w:sz w:val="20"/>
                <w:szCs w:val="20"/>
              </w:rPr>
              <w:t>Herlidou-Meme ve diğerleri</w:t>
            </w:r>
            <w:r>
              <w:rPr>
                <w:noProof/>
                <w:sz w:val="20"/>
                <w:szCs w:val="20"/>
              </w:rPr>
              <w:t xml:space="preserve"> </w:t>
            </w:r>
            <w:r w:rsidR="00BC1C52">
              <w:rPr>
                <w:noProof/>
                <w:sz w:val="20"/>
                <w:szCs w:val="20"/>
              </w:rPr>
              <w:fldChar w:fldCharType="begin"/>
            </w:r>
            <w:r w:rsidR="002D13F7">
              <w:rPr>
                <w:noProof/>
                <w:sz w:val="20"/>
                <w:szCs w:val="20"/>
              </w:rPr>
              <w:instrText xml:space="preserve"> ADDIN EN.CITE &lt;EndNote&gt;&lt;Cite&gt;&lt;Author&gt;HERLIDOU-MEME&lt;/Author&gt;&lt;Year&gt;2003&lt;/Year&gt;&lt;RecNum&gt;184&lt;/RecNum&gt;&lt;DisplayText&gt;[32]&lt;/DisplayText&gt;&lt;record&gt;&lt;rec-number&gt;184&lt;/rec-number&gt;&lt;foreign-keys&gt;&lt;key app="EN" db-id="zpdxxx506xzr91ere26vt2vu9etatf25dwvr"&gt;184&lt;/key&gt;&lt;/foreign-keys&gt;&lt;ref-type name="Journal Article"&gt;17&lt;/ref-type&gt;&lt;contributors&gt;&lt;authors&gt;&lt;author&gt;HERLIDOU-MEME, S&lt;/author&gt;&lt;author&gt;CONSTANS, JM&lt;/author&gt;&lt;author&gt;CARSIN, B&lt;/author&gt;&lt;author&gt;OLIVIE, D&lt;/author&gt;&lt;author&gt;ELIAT, PA&lt;/author&gt;&lt;author&gt;NADAL-DESBARATS, L&lt;/author&gt;&lt;author&gt;GONDRY, C&lt;/author&gt;&lt;author&gt;LE RUMEUR, E&lt;/author&gt;&lt;author&gt;IDY-PERETTI, I&lt;/author&gt;&lt;author&gt;DE CERTAINES, JD&lt;/author&gt;&lt;/authors&gt;&lt;/contributors&gt;&lt;titles&gt;&lt;title&gt;MRI texture analysis on texture test objects, normal brain and intracranial tumors&lt;/title&gt;&lt;secondary-title&gt;Magnetic resonance imaging&lt;/secondary-title&gt;&lt;/titles&gt;&lt;periodical&gt;&lt;full-title&gt;Magnetic resonance imaging&lt;/full-title&gt;&lt;/periodical&gt;&lt;pages&gt;989-993&lt;/pages&gt;&lt;volume&gt;21&lt;/volume&gt;&lt;number&gt;9&lt;/number&gt;&lt;dates&gt;&lt;year&gt;2003&lt;/year&gt;&lt;/dates&gt;&lt;isbn&gt;0730-725X&lt;/isbn&gt;&lt;urls&gt;&lt;/urls&gt;&lt;/record&gt;&lt;/Cite&gt;&lt;/EndNote&gt;</w:instrText>
            </w:r>
            <w:r w:rsidR="00BC1C52">
              <w:rPr>
                <w:noProof/>
                <w:sz w:val="20"/>
                <w:szCs w:val="20"/>
              </w:rPr>
              <w:fldChar w:fldCharType="separate"/>
            </w:r>
            <w:r w:rsidR="002D13F7">
              <w:rPr>
                <w:noProof/>
                <w:sz w:val="20"/>
                <w:szCs w:val="20"/>
              </w:rPr>
              <w:t>[</w:t>
            </w:r>
            <w:hyperlink w:anchor="_ENREF_32" w:tooltip="HERLIDOU-MEME, 2003 #184" w:history="1">
              <w:r w:rsidR="00E65BBF">
                <w:rPr>
                  <w:noProof/>
                  <w:sz w:val="20"/>
                  <w:szCs w:val="20"/>
                </w:rPr>
                <w:t>32</w:t>
              </w:r>
            </w:hyperlink>
            <w:r w:rsidR="002D13F7">
              <w:rPr>
                <w:noProof/>
                <w:sz w:val="20"/>
                <w:szCs w:val="20"/>
              </w:rPr>
              <w:t>]</w:t>
            </w:r>
            <w:r w:rsidR="00BC1C52">
              <w:rPr>
                <w:noProof/>
                <w:sz w:val="20"/>
                <w:szCs w:val="20"/>
              </w:rPr>
              <w:fldChar w:fldCharType="end"/>
            </w:r>
          </w:p>
        </w:tc>
        <w:tc>
          <w:tcPr>
            <w:tcW w:w="1911" w:type="dxa"/>
            <w:tcBorders>
              <w:top w:val="single" w:sz="12" w:space="0" w:color="auto"/>
            </w:tcBorders>
            <w:shd w:val="clear" w:color="auto" w:fill="D9D9D9" w:themeFill="background1" w:themeFillShade="D9"/>
            <w:hideMark/>
          </w:tcPr>
          <w:p w:rsidR="00605BE7" w:rsidRPr="00BD0D84" w:rsidRDefault="00605BE7" w:rsidP="00410723">
            <w:pPr>
              <w:autoSpaceDE w:val="0"/>
              <w:autoSpaceDN w:val="0"/>
              <w:adjustRightInd w:val="0"/>
              <w:rPr>
                <w:noProof/>
                <w:sz w:val="20"/>
                <w:szCs w:val="20"/>
              </w:rPr>
            </w:pPr>
            <w:r w:rsidRPr="00BD0D84">
              <w:rPr>
                <w:noProof/>
                <w:sz w:val="20"/>
                <w:szCs w:val="20"/>
              </w:rPr>
              <w:t>76.0</w:t>
            </w:r>
          </w:p>
        </w:tc>
      </w:tr>
      <w:tr w:rsidR="00605BE7" w:rsidRPr="00BD0D84" w:rsidTr="00410723">
        <w:trPr>
          <w:trHeight w:val="366"/>
          <w:jc w:val="center"/>
        </w:trPr>
        <w:tc>
          <w:tcPr>
            <w:tcW w:w="5500" w:type="dxa"/>
            <w:shd w:val="clear" w:color="auto" w:fill="D9D9D9" w:themeFill="background1" w:themeFillShade="D9"/>
            <w:hideMark/>
          </w:tcPr>
          <w:p w:rsidR="00605BE7" w:rsidRPr="00BD0D84" w:rsidRDefault="00605BE7" w:rsidP="00E65BBF">
            <w:pPr>
              <w:jc w:val="both"/>
              <w:rPr>
                <w:noProof/>
                <w:sz w:val="20"/>
                <w:szCs w:val="20"/>
              </w:rPr>
            </w:pPr>
            <w:r>
              <w:rPr>
                <w:noProof/>
                <w:sz w:val="20"/>
                <w:szCs w:val="20"/>
              </w:rPr>
              <w:t xml:space="preserve">Zöllner ve diğerleri </w:t>
            </w:r>
            <w:r w:rsidR="00BC1C52">
              <w:rPr>
                <w:noProof/>
                <w:sz w:val="20"/>
                <w:szCs w:val="20"/>
              </w:rPr>
              <w:fldChar w:fldCharType="begin"/>
            </w:r>
            <w:r>
              <w:rPr>
                <w:noProof/>
                <w:sz w:val="20"/>
                <w:szCs w:val="20"/>
              </w:rPr>
              <w:instrText xml:space="preserve"> ADDIN EN.CITE &lt;EndNote&gt;&lt;Cite&gt;&lt;Author&gt;ZÖLLNER&lt;/Author&gt;&lt;Year&gt;2012&lt;/Year&gt;&lt;RecNum&gt;197&lt;/RecNum&gt;&lt;DisplayText&gt;[45]&lt;/DisplayText&gt;&lt;record&gt;&lt;rec-number&gt;197&lt;/rec-number&gt;&lt;foreign-keys&gt;&lt;key app="EN" db-id="zpdxxx506xzr91ere26vt2vu9etatf25dwvr"&gt;197&lt;/key&gt;&lt;/foreign-keys&gt;&lt;ref-type name="Journal Article"&gt;17&lt;/ref-type&gt;&lt;contributors&gt;&lt;authors&gt;&lt;author&gt;ZÖLLNER, FRANK G&lt;/author&gt;&lt;author&gt;EMBLEM, KYRRE E&lt;/author&gt;&lt;author&gt;SCHAD, LOTHAR R&lt;/author&gt;&lt;/authors&gt;&lt;/contributors&gt;&lt;titles&gt;&lt;title&gt;SVM-based glioma grading: optimization by feature reduction analysis&lt;/title&gt;&lt;secondary-title&gt;Zeitschrift für medizinische Physik&lt;/secondary-title&gt;&lt;/titles&gt;&lt;periodical&gt;&lt;full-title&gt;Zeitschrift für medizinische Physik&lt;/full-title&gt;&lt;/periodical&gt;&lt;pages&gt;205-214&lt;/pages&gt;&lt;volume&gt;22&lt;/volume&gt;&lt;number&gt;3&lt;/number&gt;&lt;dates&gt;&lt;year&gt;2012&lt;/year&gt;&lt;/dates&gt;&lt;isbn&gt;0939-3889&lt;/isbn&gt;&lt;urls&gt;&lt;/urls&gt;&lt;/record&gt;&lt;/Cite&gt;&lt;/EndNote&gt;</w:instrText>
            </w:r>
            <w:r w:rsidR="00BC1C52">
              <w:rPr>
                <w:noProof/>
                <w:sz w:val="20"/>
                <w:szCs w:val="20"/>
              </w:rPr>
              <w:fldChar w:fldCharType="separate"/>
            </w:r>
            <w:r>
              <w:rPr>
                <w:noProof/>
                <w:sz w:val="20"/>
                <w:szCs w:val="20"/>
              </w:rPr>
              <w:t>[</w:t>
            </w:r>
            <w:hyperlink w:anchor="_ENREF_45" w:tooltip="ZÖLLNER, 2012 #197" w:history="1">
              <w:r w:rsidR="00E65BBF">
                <w:rPr>
                  <w:noProof/>
                  <w:sz w:val="20"/>
                  <w:szCs w:val="20"/>
                </w:rPr>
                <w:t>45</w:t>
              </w:r>
            </w:hyperlink>
            <w:r>
              <w:rPr>
                <w:noProof/>
                <w:sz w:val="20"/>
                <w:szCs w:val="20"/>
              </w:rPr>
              <w:t>]</w:t>
            </w:r>
            <w:r w:rsidR="00BC1C52">
              <w:rPr>
                <w:noProof/>
                <w:sz w:val="20"/>
                <w:szCs w:val="20"/>
              </w:rPr>
              <w:fldChar w:fldCharType="end"/>
            </w:r>
          </w:p>
        </w:tc>
        <w:tc>
          <w:tcPr>
            <w:tcW w:w="1911" w:type="dxa"/>
            <w:shd w:val="clear" w:color="auto" w:fill="D9D9D9" w:themeFill="background1" w:themeFillShade="D9"/>
            <w:hideMark/>
          </w:tcPr>
          <w:p w:rsidR="00605BE7" w:rsidRPr="00BD0D84" w:rsidRDefault="00605BE7" w:rsidP="00410723">
            <w:pPr>
              <w:autoSpaceDE w:val="0"/>
              <w:autoSpaceDN w:val="0"/>
              <w:adjustRightInd w:val="0"/>
              <w:rPr>
                <w:noProof/>
                <w:sz w:val="20"/>
                <w:szCs w:val="20"/>
              </w:rPr>
            </w:pPr>
            <w:r w:rsidRPr="00BD0D84">
              <w:rPr>
                <w:noProof/>
                <w:sz w:val="20"/>
                <w:szCs w:val="20"/>
              </w:rPr>
              <w:t>87.0</w:t>
            </w:r>
          </w:p>
        </w:tc>
      </w:tr>
      <w:tr w:rsidR="00605BE7" w:rsidRPr="00BD0D84" w:rsidTr="00410723">
        <w:trPr>
          <w:trHeight w:val="375"/>
          <w:jc w:val="center"/>
        </w:trPr>
        <w:tc>
          <w:tcPr>
            <w:tcW w:w="5500" w:type="dxa"/>
            <w:shd w:val="clear" w:color="auto" w:fill="D9D9D9" w:themeFill="background1" w:themeFillShade="D9"/>
            <w:hideMark/>
          </w:tcPr>
          <w:p w:rsidR="00605BE7" w:rsidRPr="00BD0D84" w:rsidRDefault="00605BE7" w:rsidP="00E65BBF">
            <w:pPr>
              <w:jc w:val="both"/>
              <w:rPr>
                <w:noProof/>
                <w:sz w:val="20"/>
                <w:szCs w:val="20"/>
              </w:rPr>
            </w:pPr>
            <w:r w:rsidRPr="00BD0D84">
              <w:rPr>
                <w:noProof/>
                <w:sz w:val="20"/>
                <w:szCs w:val="20"/>
              </w:rPr>
              <w:t>Zacharaki ve diğerleri</w:t>
            </w:r>
            <w:r>
              <w:rPr>
                <w:noProof/>
                <w:sz w:val="20"/>
                <w:szCs w:val="20"/>
              </w:rPr>
              <w:t xml:space="preserve"> </w:t>
            </w:r>
            <w:r w:rsidR="00BC1C52">
              <w:rPr>
                <w:noProof/>
                <w:sz w:val="20"/>
                <w:szCs w:val="20"/>
              </w:rPr>
              <w:fldChar w:fldCharType="begin"/>
            </w:r>
            <w:r>
              <w:rPr>
                <w:noProof/>
                <w:sz w:val="20"/>
                <w:szCs w:val="20"/>
              </w:rPr>
              <w:instrText xml:space="preserve"> ADDIN EN.CITE &lt;EndNote&gt;&lt;Cite&gt;&lt;Author&gt;ZACHARAKI&lt;/Author&gt;&lt;Year&gt;2009&lt;/Year&gt;&lt;RecNum&gt;193&lt;/RecNum&gt;&lt;DisplayText&gt;[41]&lt;/DisplayText&gt;&lt;record&gt;&lt;rec-number&gt;193&lt;/rec-number&gt;&lt;foreign-keys&gt;&lt;key app="EN" db-id="zpdxxx506xzr91ere26vt2vu9etatf25dwvr"&gt;193&lt;/key&gt;&lt;/foreign-keys&gt;&lt;ref-type name="Journal Article"&gt;17&lt;/ref-type&gt;&lt;contributors&gt;&lt;authors&gt;&lt;author&gt;ZACHARAKI, EVANGELIA I&lt;/author&gt;&lt;author&gt;WANG, SUMEI&lt;/author&gt;&lt;author&gt;CHAWLA, SANJEEV&lt;/author&gt;&lt;author&gt;SOO YOO, DONG&lt;/author&gt;&lt;author&gt;WOLF, RONALD&lt;/author&gt;&lt;author&gt;MELHEM, ELIAS R&lt;/author&gt;&lt;author&gt;DAVATZIKOS, CHRISTOS&lt;/author&gt;&lt;/authors&gt;&lt;/contributors&gt;&lt;titles&gt;&lt;title&gt;Classification of brain tumor type and grade using MRI texture and shape in a machine learning scheme&lt;/title&gt;&lt;secondary-title&gt;Magnetic Resonance in Medicine&lt;/secondary-title&gt;&lt;/titles&gt;&lt;periodical&gt;&lt;full-title&gt;Magnetic Resonance in Medicine&lt;/full-title&gt;&lt;/periodical&gt;&lt;pages&gt;1609-1618&lt;/pages&gt;&lt;volume&gt;62&lt;/volume&gt;&lt;number&gt;6&lt;/number&gt;&lt;dates&gt;&lt;year&gt;2009&lt;/year&gt;&lt;/dates&gt;&lt;isbn&gt;1522-2594&lt;/isbn&gt;&lt;urls&gt;&lt;/urls&gt;&lt;/record&gt;&lt;/Cite&gt;&lt;/EndNote&gt;</w:instrText>
            </w:r>
            <w:r w:rsidR="00BC1C52">
              <w:rPr>
                <w:noProof/>
                <w:sz w:val="20"/>
                <w:szCs w:val="20"/>
              </w:rPr>
              <w:fldChar w:fldCharType="separate"/>
            </w:r>
            <w:r>
              <w:rPr>
                <w:noProof/>
                <w:sz w:val="20"/>
                <w:szCs w:val="20"/>
              </w:rPr>
              <w:t>[</w:t>
            </w:r>
            <w:hyperlink w:anchor="_ENREF_41" w:tooltip="ZACHARAKI, 2009 #193" w:history="1">
              <w:r w:rsidR="00E65BBF">
                <w:rPr>
                  <w:noProof/>
                  <w:sz w:val="20"/>
                  <w:szCs w:val="20"/>
                </w:rPr>
                <w:t>41</w:t>
              </w:r>
            </w:hyperlink>
            <w:r>
              <w:rPr>
                <w:noProof/>
                <w:sz w:val="20"/>
                <w:szCs w:val="20"/>
              </w:rPr>
              <w:t>]</w:t>
            </w:r>
            <w:r w:rsidR="00BC1C52">
              <w:rPr>
                <w:noProof/>
                <w:sz w:val="20"/>
                <w:szCs w:val="20"/>
              </w:rPr>
              <w:fldChar w:fldCharType="end"/>
            </w:r>
          </w:p>
        </w:tc>
        <w:tc>
          <w:tcPr>
            <w:tcW w:w="1911" w:type="dxa"/>
            <w:shd w:val="clear" w:color="auto" w:fill="D9D9D9" w:themeFill="background1" w:themeFillShade="D9"/>
            <w:hideMark/>
          </w:tcPr>
          <w:p w:rsidR="00605BE7" w:rsidRPr="00BD0D84" w:rsidRDefault="00605BE7" w:rsidP="00410723">
            <w:pPr>
              <w:rPr>
                <w:noProof/>
                <w:sz w:val="20"/>
                <w:szCs w:val="20"/>
              </w:rPr>
            </w:pPr>
            <w:r w:rsidRPr="00BD0D84">
              <w:rPr>
                <w:noProof/>
                <w:sz w:val="20"/>
                <w:szCs w:val="20"/>
              </w:rPr>
              <w:t>88.0</w:t>
            </w:r>
          </w:p>
        </w:tc>
      </w:tr>
      <w:tr w:rsidR="00605BE7" w:rsidRPr="00BD0D84" w:rsidTr="00410723">
        <w:trPr>
          <w:trHeight w:val="329"/>
          <w:jc w:val="center"/>
        </w:trPr>
        <w:tc>
          <w:tcPr>
            <w:tcW w:w="5500" w:type="dxa"/>
            <w:shd w:val="clear" w:color="auto" w:fill="D9D9D9" w:themeFill="background1" w:themeFillShade="D9"/>
            <w:hideMark/>
          </w:tcPr>
          <w:p w:rsidR="00605BE7" w:rsidRPr="00BD0D84" w:rsidRDefault="00605BE7" w:rsidP="00E65BBF">
            <w:pPr>
              <w:jc w:val="both"/>
              <w:rPr>
                <w:noProof/>
                <w:sz w:val="20"/>
                <w:szCs w:val="20"/>
              </w:rPr>
            </w:pPr>
            <w:r w:rsidRPr="00BD0D84">
              <w:rPr>
                <w:noProof/>
                <w:sz w:val="20"/>
                <w:szCs w:val="20"/>
              </w:rPr>
              <w:t>Garcia-Gomez ve diğerleri</w:t>
            </w:r>
            <w:r>
              <w:rPr>
                <w:noProof/>
                <w:sz w:val="20"/>
                <w:szCs w:val="20"/>
              </w:rPr>
              <w:t xml:space="preserve"> </w:t>
            </w:r>
            <w:r w:rsidR="00BC1C52">
              <w:rPr>
                <w:noProof/>
                <w:sz w:val="20"/>
                <w:szCs w:val="20"/>
              </w:rPr>
              <w:fldChar w:fldCharType="begin"/>
            </w:r>
            <w:r>
              <w:rPr>
                <w:noProof/>
                <w:sz w:val="20"/>
                <w:szCs w:val="20"/>
              </w:rPr>
              <w:instrText xml:space="preserve"> ADDIN EN.CITE &lt;EndNote&gt;&lt;Cite&gt;&lt;Author&gt;GARCÍA-GÓMEZ&lt;/Author&gt;&lt;Year&gt;2004&lt;/Year&gt;&lt;RecNum&gt;189&lt;/RecNum&gt;&lt;DisplayText&gt;[37]&lt;/DisplayText&gt;&lt;record&gt;&lt;rec-number&gt;189&lt;/rec-number&gt;&lt;foreign-keys&gt;&lt;key app="EN" db-id="zpdxxx506xzr91ere26vt2vu9etatf25dwvr"&gt;189&lt;/key&gt;&lt;/foreign-keys&gt;&lt;ref-type name="Journal Article"&gt;17&lt;/ref-type&gt;&lt;contributors&gt;&lt;authors&gt;&lt;author&gt;GARCÍA-GÓMEZ, JUAN M&lt;/author&gt;&lt;author&gt;VIDAL, CÉSAR&lt;/author&gt;&lt;author&gt;MARTÍ-BONMATÍ, LUIS&lt;/author&gt;&lt;author&gt;GALANT, JOAQUÍN&lt;/author&gt;&lt;author&gt;SANS, NICOLAS&lt;/author&gt;&lt;author&gt;ROBLES, MONTSERRAT&lt;/author&gt;&lt;author&gt;CASACUBERTA, FRANCISCO&lt;/author&gt;&lt;/authors&gt;&lt;/contributors&gt;&lt;titles&gt;&lt;title&gt;Benign/malignant classifier of soft tissue tumors using MR imaging&lt;/title&gt;&lt;secondary-title&gt;Magnetic Resonance Materials in Physics, Biology and Medicine&lt;/secondary-title&gt;&lt;/titles&gt;&lt;periodical&gt;&lt;full-title&gt;Magnetic Resonance Materials in Physics, Biology and Medicine&lt;/full-title&gt;&lt;/periodical&gt;&lt;pages&gt;194-201&lt;/pages&gt;&lt;volume&gt;16&lt;/volume&gt;&lt;number&gt;4&lt;/number&gt;&lt;dates&gt;&lt;year&gt;2004&lt;/year&gt;&lt;/dates&gt;&lt;isbn&gt;0968-5243&lt;/isbn&gt;&lt;urls&gt;&lt;/urls&gt;&lt;/record&gt;&lt;/Cite&gt;&lt;/EndNote&gt;</w:instrText>
            </w:r>
            <w:r w:rsidR="00BC1C52">
              <w:rPr>
                <w:noProof/>
                <w:sz w:val="20"/>
                <w:szCs w:val="20"/>
              </w:rPr>
              <w:fldChar w:fldCharType="separate"/>
            </w:r>
            <w:r>
              <w:rPr>
                <w:noProof/>
                <w:sz w:val="20"/>
                <w:szCs w:val="20"/>
              </w:rPr>
              <w:t>[</w:t>
            </w:r>
            <w:hyperlink w:anchor="_ENREF_37" w:tooltip="GARCÍA-GÓMEZ, 2004 #189" w:history="1">
              <w:r w:rsidR="00E65BBF">
                <w:rPr>
                  <w:noProof/>
                  <w:sz w:val="20"/>
                  <w:szCs w:val="20"/>
                </w:rPr>
                <w:t>37</w:t>
              </w:r>
            </w:hyperlink>
            <w:r>
              <w:rPr>
                <w:noProof/>
                <w:sz w:val="20"/>
                <w:szCs w:val="20"/>
              </w:rPr>
              <w:t>]</w:t>
            </w:r>
            <w:r w:rsidR="00BC1C52">
              <w:rPr>
                <w:noProof/>
                <w:sz w:val="20"/>
                <w:szCs w:val="20"/>
              </w:rPr>
              <w:fldChar w:fldCharType="end"/>
            </w:r>
          </w:p>
        </w:tc>
        <w:tc>
          <w:tcPr>
            <w:tcW w:w="1911" w:type="dxa"/>
            <w:shd w:val="clear" w:color="auto" w:fill="D9D9D9" w:themeFill="background1" w:themeFillShade="D9"/>
            <w:hideMark/>
          </w:tcPr>
          <w:p w:rsidR="00605BE7" w:rsidRPr="00BD0D84" w:rsidRDefault="00605BE7" w:rsidP="00410723">
            <w:pPr>
              <w:jc w:val="both"/>
              <w:rPr>
                <w:noProof/>
                <w:sz w:val="20"/>
                <w:szCs w:val="20"/>
              </w:rPr>
            </w:pPr>
            <w:r w:rsidRPr="00BD0D84">
              <w:rPr>
                <w:noProof/>
                <w:sz w:val="20"/>
                <w:szCs w:val="20"/>
              </w:rPr>
              <w:t>92.0</w:t>
            </w:r>
          </w:p>
        </w:tc>
      </w:tr>
      <w:tr w:rsidR="00605BE7" w:rsidRPr="00BD0D84" w:rsidTr="00410723">
        <w:trPr>
          <w:trHeight w:val="366"/>
          <w:jc w:val="center"/>
        </w:trPr>
        <w:tc>
          <w:tcPr>
            <w:tcW w:w="5500" w:type="dxa"/>
            <w:shd w:val="clear" w:color="auto" w:fill="D9D9D9" w:themeFill="background1" w:themeFillShade="D9"/>
            <w:hideMark/>
          </w:tcPr>
          <w:p w:rsidR="00605BE7" w:rsidRPr="00BD0D84" w:rsidRDefault="00605BE7" w:rsidP="00E65BBF">
            <w:pPr>
              <w:jc w:val="both"/>
              <w:rPr>
                <w:noProof/>
                <w:sz w:val="20"/>
                <w:szCs w:val="20"/>
              </w:rPr>
            </w:pPr>
            <w:r w:rsidRPr="00BD0D84">
              <w:rPr>
                <w:noProof/>
                <w:sz w:val="20"/>
                <w:szCs w:val="20"/>
              </w:rPr>
              <w:t>Patino-Correa ve diğerleri</w:t>
            </w:r>
            <w:r>
              <w:rPr>
                <w:noProof/>
                <w:sz w:val="20"/>
                <w:szCs w:val="20"/>
              </w:rPr>
              <w:t xml:space="preserve"> </w:t>
            </w:r>
            <w:r w:rsidR="00BC1C52">
              <w:rPr>
                <w:noProof/>
                <w:sz w:val="20"/>
                <w:szCs w:val="20"/>
              </w:rPr>
              <w:fldChar w:fldCharType="begin"/>
            </w:r>
            <w:r>
              <w:rPr>
                <w:noProof/>
                <w:sz w:val="20"/>
                <w:szCs w:val="20"/>
              </w:rPr>
              <w:instrText xml:space="preserve"> ADDIN EN.CITE &lt;EndNote&gt;&lt;Cite&gt;&lt;Author&gt;PATINO-CORREA&lt;/Author&gt;&lt;Year&gt;2014&lt;/Year&gt;&lt;RecNum&gt;182&lt;/RecNum&gt;&lt;DisplayText&gt;[30]&lt;/DisplayText&gt;&lt;record&gt;&lt;rec-number&gt;182&lt;/rec-number&gt;&lt;foreign-keys&gt;&lt;key app="EN" db-id="zpdxxx506xzr91ere26vt2vu9etatf25dwvr"&gt;182&lt;/key&gt;&lt;/foreign-keys&gt;&lt;ref-type name="Journal Article"&gt;17&lt;/ref-type&gt;&lt;contributors&gt;&lt;authors&gt;&lt;author&gt;PATINO-CORREA, LIZETTE JOHANNA&lt;/author&gt;&lt;author&gt;POGREBNYAK, OLEKSIY&lt;/author&gt;&lt;author&gt;FELIPE-RIVERON, EDGARDO MANUEL&lt;/author&gt;&lt;/authors&gt;&lt;/contributors&gt;&lt;titles&gt;&lt;title&gt;White matter hyper-intensities automatic identification and segmentation in magnetic resonance images&lt;/title&gt;&lt;secondary-title&gt;Expert Systems with Applications&lt;/secondary-title&gt;&lt;/titles&gt;&lt;periodical&gt;&lt;full-title&gt;Expert Systems with Applications&lt;/full-title&gt;&lt;/periodical&gt;&lt;dates&gt;&lt;year&gt;2014&lt;/year&gt;&lt;/dates&gt;&lt;isbn&gt;0957-4174&lt;/isbn&gt;&lt;urls&gt;&lt;/urls&gt;&lt;/record&gt;&lt;/Cite&gt;&lt;/EndNote&gt;</w:instrText>
            </w:r>
            <w:r w:rsidR="00BC1C52">
              <w:rPr>
                <w:noProof/>
                <w:sz w:val="20"/>
                <w:szCs w:val="20"/>
              </w:rPr>
              <w:fldChar w:fldCharType="separate"/>
            </w:r>
            <w:r>
              <w:rPr>
                <w:noProof/>
                <w:sz w:val="20"/>
                <w:szCs w:val="20"/>
              </w:rPr>
              <w:t>[</w:t>
            </w:r>
            <w:hyperlink w:anchor="_ENREF_30" w:tooltip="PATINO-CORREA, 2014 #182" w:history="1">
              <w:r w:rsidR="00E65BBF">
                <w:rPr>
                  <w:noProof/>
                  <w:sz w:val="20"/>
                  <w:szCs w:val="20"/>
                </w:rPr>
                <w:t>30</w:t>
              </w:r>
            </w:hyperlink>
            <w:r>
              <w:rPr>
                <w:noProof/>
                <w:sz w:val="20"/>
                <w:szCs w:val="20"/>
              </w:rPr>
              <w:t>]</w:t>
            </w:r>
            <w:r w:rsidR="00BC1C52">
              <w:rPr>
                <w:noProof/>
                <w:sz w:val="20"/>
                <w:szCs w:val="20"/>
              </w:rPr>
              <w:fldChar w:fldCharType="end"/>
            </w:r>
          </w:p>
        </w:tc>
        <w:tc>
          <w:tcPr>
            <w:tcW w:w="1911" w:type="dxa"/>
            <w:shd w:val="clear" w:color="auto" w:fill="D9D9D9" w:themeFill="background1" w:themeFillShade="D9"/>
            <w:hideMark/>
          </w:tcPr>
          <w:p w:rsidR="00605BE7" w:rsidRPr="00BD0D84" w:rsidRDefault="00605BE7" w:rsidP="00410723">
            <w:pPr>
              <w:autoSpaceDE w:val="0"/>
              <w:autoSpaceDN w:val="0"/>
              <w:adjustRightInd w:val="0"/>
              <w:rPr>
                <w:noProof/>
                <w:sz w:val="20"/>
                <w:szCs w:val="20"/>
              </w:rPr>
            </w:pPr>
            <w:r w:rsidRPr="00BD0D84">
              <w:rPr>
                <w:noProof/>
                <w:sz w:val="20"/>
                <w:szCs w:val="20"/>
              </w:rPr>
              <w:t>92.2</w:t>
            </w:r>
          </w:p>
        </w:tc>
      </w:tr>
      <w:tr w:rsidR="00605BE7" w:rsidRPr="00BD0D84" w:rsidTr="00410723">
        <w:trPr>
          <w:trHeight w:val="386"/>
          <w:jc w:val="center"/>
        </w:trPr>
        <w:tc>
          <w:tcPr>
            <w:tcW w:w="5500" w:type="dxa"/>
            <w:shd w:val="clear" w:color="auto" w:fill="D9D9D9" w:themeFill="background1" w:themeFillShade="D9"/>
            <w:hideMark/>
          </w:tcPr>
          <w:p w:rsidR="00605BE7" w:rsidRPr="00BD0D84" w:rsidRDefault="00605BE7" w:rsidP="00E65BBF">
            <w:pPr>
              <w:jc w:val="both"/>
              <w:rPr>
                <w:noProof/>
                <w:sz w:val="20"/>
                <w:szCs w:val="20"/>
              </w:rPr>
            </w:pPr>
            <w:r w:rsidRPr="00BD0D84">
              <w:rPr>
                <w:noProof/>
                <w:sz w:val="20"/>
                <w:szCs w:val="20"/>
              </w:rPr>
              <w:t xml:space="preserve">Georgiadis ve diğerleri </w:t>
            </w:r>
            <w:r w:rsidR="00BC1C52">
              <w:rPr>
                <w:noProof/>
                <w:sz w:val="20"/>
                <w:szCs w:val="20"/>
              </w:rPr>
              <w:fldChar w:fldCharType="begin"/>
            </w:r>
            <w:r>
              <w:rPr>
                <w:noProof/>
                <w:sz w:val="20"/>
                <w:szCs w:val="20"/>
              </w:rPr>
              <w:instrText xml:space="preserve"> ADDIN EN.CITE &lt;EndNote&gt;&lt;Cite&gt;&lt;Author&gt;GEORGIADIS&lt;/Author&gt;&lt;Year&gt;2008&lt;/Year&gt;&lt;RecNum&gt;191&lt;/RecNum&gt;&lt;DisplayText&gt;[39]&lt;/DisplayText&gt;&lt;record&gt;&lt;rec-number&gt;191&lt;/rec-number&gt;&lt;foreign-keys&gt;&lt;key app="EN" db-id="zpdxxx506xzr91ere26vt2vu9etatf25dwvr"&gt;191&lt;/key&gt;&lt;/foreign-keys&gt;&lt;ref-type name="Journal Article"&gt;17&lt;/ref-type&gt;&lt;contributors&gt;&lt;authors&gt;&lt;author&gt;GEORGIADIS, PANTELIS&lt;/author&gt;&lt;author&gt;CAVOURAS, DIONISIS&lt;/author&gt;&lt;author&gt;KALATZIS, IOANNIS&lt;/author&gt;&lt;author&gt;DASKALAKIS, ANTONIS&lt;/author&gt;&lt;author&gt;KAGADIS, GEORGE C&lt;/author&gt;&lt;author&gt;SIFAKI, KORALIA&lt;/author&gt;&lt;author&gt;MALAMAS, MENELAOS&lt;/author&gt;&lt;author&gt;NIKIFORIDIS, GEORGE&lt;/author&gt;&lt;author&gt;SOLOMOU, EKATERINI&lt;/author&gt;&lt;/authors&gt;&lt;/contributors&gt;&lt;titles&gt;&lt;title&gt;Improving brain tumor characterization on MRI by probabilistic neural networks and non-linear transformation of textural features&lt;/title&gt;&lt;secondary-title&gt;Computer methods and programs in biomedicine&lt;/secondary-title&gt;&lt;/titles&gt;&lt;periodical&gt;&lt;full-title&gt;Computer methods and programs in biomedicine&lt;/full-title&gt;&lt;/periodical&gt;&lt;pages&gt;24-32&lt;/pages&gt;&lt;volume&gt;89&lt;/volume&gt;&lt;number&gt;1&lt;/number&gt;&lt;dates&gt;&lt;year&gt;2008&lt;/year&gt;&lt;/dates&gt;&lt;isbn&gt;0169-2607&lt;/isbn&gt;&lt;urls&gt;&lt;/urls&gt;&lt;/record&gt;&lt;/Cite&gt;&lt;/EndNote&gt;</w:instrText>
            </w:r>
            <w:r w:rsidR="00BC1C52">
              <w:rPr>
                <w:noProof/>
                <w:sz w:val="20"/>
                <w:szCs w:val="20"/>
              </w:rPr>
              <w:fldChar w:fldCharType="separate"/>
            </w:r>
            <w:r>
              <w:rPr>
                <w:noProof/>
                <w:sz w:val="20"/>
                <w:szCs w:val="20"/>
              </w:rPr>
              <w:t>[</w:t>
            </w:r>
            <w:hyperlink w:anchor="_ENREF_39" w:tooltip="GEORGIADIS, 2008 #191" w:history="1">
              <w:r w:rsidR="00E65BBF">
                <w:rPr>
                  <w:noProof/>
                  <w:sz w:val="20"/>
                  <w:szCs w:val="20"/>
                </w:rPr>
                <w:t>39</w:t>
              </w:r>
            </w:hyperlink>
            <w:r>
              <w:rPr>
                <w:noProof/>
                <w:sz w:val="20"/>
                <w:szCs w:val="20"/>
              </w:rPr>
              <w:t>]</w:t>
            </w:r>
            <w:r w:rsidR="00BC1C52">
              <w:rPr>
                <w:noProof/>
                <w:sz w:val="20"/>
                <w:szCs w:val="20"/>
              </w:rPr>
              <w:fldChar w:fldCharType="end"/>
            </w:r>
          </w:p>
        </w:tc>
        <w:tc>
          <w:tcPr>
            <w:tcW w:w="1911" w:type="dxa"/>
            <w:shd w:val="clear" w:color="auto" w:fill="D9D9D9" w:themeFill="background1" w:themeFillShade="D9"/>
            <w:hideMark/>
          </w:tcPr>
          <w:p w:rsidR="00605BE7" w:rsidRPr="00BD0D84" w:rsidRDefault="00605BE7" w:rsidP="00410723">
            <w:pPr>
              <w:autoSpaceDE w:val="0"/>
              <w:autoSpaceDN w:val="0"/>
              <w:adjustRightInd w:val="0"/>
              <w:rPr>
                <w:noProof/>
                <w:sz w:val="20"/>
                <w:szCs w:val="20"/>
              </w:rPr>
            </w:pPr>
            <w:r w:rsidRPr="00BD0D84">
              <w:rPr>
                <w:noProof/>
                <w:sz w:val="20"/>
                <w:szCs w:val="20"/>
              </w:rPr>
              <w:t>95.24</w:t>
            </w:r>
          </w:p>
        </w:tc>
      </w:tr>
      <w:tr w:rsidR="00605BE7" w:rsidRPr="00BD0D84" w:rsidTr="00410723">
        <w:trPr>
          <w:trHeight w:val="329"/>
          <w:jc w:val="center"/>
        </w:trPr>
        <w:tc>
          <w:tcPr>
            <w:tcW w:w="5500" w:type="dxa"/>
            <w:shd w:val="clear" w:color="auto" w:fill="D9D9D9" w:themeFill="background1" w:themeFillShade="D9"/>
            <w:hideMark/>
          </w:tcPr>
          <w:p w:rsidR="00605BE7" w:rsidRPr="00BD0D84" w:rsidRDefault="00605BE7" w:rsidP="00E65BBF">
            <w:pPr>
              <w:jc w:val="both"/>
              <w:rPr>
                <w:noProof/>
                <w:sz w:val="20"/>
                <w:szCs w:val="20"/>
              </w:rPr>
            </w:pPr>
            <w:r w:rsidRPr="00BD0D84">
              <w:rPr>
                <w:noProof/>
                <w:sz w:val="20"/>
                <w:szCs w:val="20"/>
              </w:rPr>
              <w:t>Sachdeva ve diğerleri</w:t>
            </w:r>
            <w:r>
              <w:rPr>
                <w:noProof/>
                <w:sz w:val="20"/>
                <w:szCs w:val="20"/>
              </w:rPr>
              <w:t xml:space="preserve"> </w:t>
            </w:r>
            <w:r w:rsidR="00BC1C52">
              <w:rPr>
                <w:noProof/>
                <w:sz w:val="20"/>
                <w:szCs w:val="20"/>
              </w:rPr>
              <w:fldChar w:fldCharType="begin">
                <w:fldData xml:space="preserve">PEVuZE5vdGU+PENpdGU+PEF1dGhvcj5TQUNIREVWQTwvQXV0aG9yPjxZZWFyPjIwMTM8L1llYXI+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==
</w:fldData>
              </w:fldChar>
            </w:r>
            <w:r>
              <w:rPr>
                <w:noProof/>
                <w:sz w:val="20"/>
                <w:szCs w:val="20"/>
              </w:rPr>
              <w:instrText xml:space="preserve"> ADDIN EN.CITE </w:instrText>
            </w:r>
            <w:r w:rsidR="00BC1C52">
              <w:rPr>
                <w:noProof/>
                <w:sz w:val="20"/>
                <w:szCs w:val="20"/>
              </w:rPr>
              <w:fldChar w:fldCharType="begin">
                <w:fldData xml:space="preserve">PEVuZE5vdGU+PENpdGU+PEF1dGhvcj5TQUNIREVWQTwvQXV0aG9yPjxZZWFyPjIwMTM8L1llYXI+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==
</w:fldData>
              </w:fldChar>
            </w:r>
            <w:r>
              <w:rPr>
                <w:noProof/>
                <w:sz w:val="20"/>
                <w:szCs w:val="20"/>
              </w:rPr>
              <w:instrText xml:space="preserve"> ADDIN EN.CITE.DATA </w:instrText>
            </w:r>
            <w:r w:rsidR="00BC1C52">
              <w:rPr>
                <w:noProof/>
                <w:sz w:val="20"/>
                <w:szCs w:val="20"/>
              </w:rPr>
            </w:r>
            <w:r w:rsidR="00BC1C52">
              <w:rPr>
                <w:noProof/>
                <w:sz w:val="20"/>
                <w:szCs w:val="20"/>
              </w:rPr>
              <w:fldChar w:fldCharType="end"/>
            </w:r>
            <w:r w:rsidR="00BC1C52">
              <w:rPr>
                <w:noProof/>
                <w:sz w:val="20"/>
                <w:szCs w:val="20"/>
              </w:rPr>
            </w:r>
            <w:r w:rsidR="00BC1C52">
              <w:rPr>
                <w:noProof/>
                <w:sz w:val="20"/>
                <w:szCs w:val="20"/>
              </w:rPr>
              <w:fldChar w:fldCharType="separate"/>
            </w:r>
            <w:r>
              <w:rPr>
                <w:noProof/>
                <w:sz w:val="20"/>
                <w:szCs w:val="20"/>
              </w:rPr>
              <w:t>[</w:t>
            </w:r>
            <w:hyperlink w:anchor="_ENREF_46" w:tooltip="SACHDEVA, 2013 #1048" w:history="1">
              <w:r w:rsidR="00E65BBF">
                <w:rPr>
                  <w:noProof/>
                  <w:sz w:val="20"/>
                  <w:szCs w:val="20"/>
                </w:rPr>
                <w:t>46</w:t>
              </w:r>
            </w:hyperlink>
            <w:r>
              <w:rPr>
                <w:noProof/>
                <w:sz w:val="20"/>
                <w:szCs w:val="20"/>
              </w:rPr>
              <w:t>]</w:t>
            </w:r>
            <w:r w:rsidR="00BC1C52">
              <w:rPr>
                <w:noProof/>
                <w:sz w:val="20"/>
                <w:szCs w:val="20"/>
              </w:rPr>
              <w:fldChar w:fldCharType="end"/>
            </w:r>
          </w:p>
        </w:tc>
        <w:tc>
          <w:tcPr>
            <w:tcW w:w="1911" w:type="dxa"/>
            <w:shd w:val="clear" w:color="auto" w:fill="D9D9D9" w:themeFill="background1" w:themeFillShade="D9"/>
            <w:hideMark/>
          </w:tcPr>
          <w:p w:rsidR="00605BE7" w:rsidRPr="00BD0D84" w:rsidRDefault="00605BE7" w:rsidP="00410723">
            <w:pPr>
              <w:rPr>
                <w:noProof/>
                <w:sz w:val="20"/>
                <w:szCs w:val="20"/>
              </w:rPr>
            </w:pPr>
            <w:r w:rsidRPr="00BD0D84">
              <w:rPr>
                <w:noProof/>
                <w:sz w:val="20"/>
                <w:szCs w:val="20"/>
              </w:rPr>
              <w:t>96.67</w:t>
            </w:r>
          </w:p>
        </w:tc>
      </w:tr>
      <w:tr w:rsidR="00605BE7" w:rsidRPr="00BD0D84" w:rsidTr="00410723">
        <w:trPr>
          <w:trHeight w:val="409"/>
          <w:jc w:val="center"/>
        </w:trPr>
        <w:tc>
          <w:tcPr>
            <w:tcW w:w="5500" w:type="dxa"/>
            <w:tcBorders>
              <w:bottom w:val="single" w:sz="12" w:space="0" w:color="auto"/>
            </w:tcBorders>
            <w:shd w:val="clear" w:color="auto" w:fill="D9D9D9" w:themeFill="background1" w:themeFillShade="D9"/>
            <w:hideMark/>
          </w:tcPr>
          <w:p w:rsidR="00605BE7" w:rsidRPr="00BD0D84" w:rsidRDefault="00605BE7" w:rsidP="00410723">
            <w:pPr>
              <w:jc w:val="both"/>
              <w:rPr>
                <w:b/>
                <w:noProof/>
                <w:sz w:val="20"/>
                <w:szCs w:val="20"/>
              </w:rPr>
            </w:pPr>
            <w:r w:rsidRPr="00BD0D84">
              <w:rPr>
                <w:b/>
                <w:noProof/>
                <w:sz w:val="20"/>
                <w:szCs w:val="20"/>
              </w:rPr>
              <w:t>Önerilen yaklaşım</w:t>
            </w:r>
          </w:p>
        </w:tc>
        <w:tc>
          <w:tcPr>
            <w:tcW w:w="1911" w:type="dxa"/>
            <w:tcBorders>
              <w:bottom w:val="single" w:sz="12" w:space="0" w:color="auto"/>
            </w:tcBorders>
            <w:shd w:val="clear" w:color="auto" w:fill="D9D9D9" w:themeFill="background1" w:themeFillShade="D9"/>
          </w:tcPr>
          <w:p w:rsidR="00605BE7" w:rsidRPr="00BD0D84" w:rsidRDefault="00605BE7" w:rsidP="00410723">
            <w:pPr>
              <w:autoSpaceDE w:val="0"/>
              <w:autoSpaceDN w:val="0"/>
              <w:adjustRightInd w:val="0"/>
              <w:rPr>
                <w:b/>
                <w:noProof/>
                <w:sz w:val="20"/>
                <w:szCs w:val="20"/>
              </w:rPr>
            </w:pPr>
            <w:r w:rsidRPr="00BD0D84">
              <w:rPr>
                <w:b/>
                <w:noProof/>
                <w:sz w:val="20"/>
                <w:szCs w:val="20"/>
              </w:rPr>
              <w:t xml:space="preserve">96.81 </w:t>
            </w:r>
          </w:p>
        </w:tc>
      </w:tr>
    </w:tbl>
    <w:p w:rsidR="00605BE7" w:rsidRPr="00DC790C" w:rsidRDefault="00605BE7" w:rsidP="00605BE7">
      <w:pPr>
        <w:spacing w:line="360" w:lineRule="auto"/>
        <w:ind w:left="360"/>
        <w:jc w:val="both"/>
        <w:rPr>
          <w:sz w:val="28"/>
          <w:szCs w:val="28"/>
        </w:rPr>
      </w:pPr>
    </w:p>
    <w:p w:rsidR="00605BE7" w:rsidRDefault="00605BE7" w:rsidP="00806E65">
      <w:pPr>
        <w:numPr>
          <w:ilvl w:val="0"/>
          <w:numId w:val="34"/>
        </w:numPr>
        <w:spacing w:line="360" w:lineRule="auto"/>
        <w:jc w:val="both"/>
      </w:pPr>
      <w:bookmarkStart w:id="662" w:name="OLE_LINK224"/>
      <w:bookmarkStart w:id="663" w:name="OLE_LINK225"/>
      <w:r>
        <w:t xml:space="preserve">MR spektroskopi verilerinden beyin tümörlerinin tespiti, türünün ve </w:t>
      </w:r>
      <w:r w:rsidR="00DC25C9">
        <w:t>evresinin</w:t>
      </w:r>
      <w:r>
        <w:t xml:space="preserve"> belirlenmesi için YBS tabanlı yeni bir özellik çıkarımı</w:t>
      </w:r>
      <w:bookmarkEnd w:id="662"/>
      <w:bookmarkEnd w:id="663"/>
      <w:r>
        <w:t xml:space="preserve"> önerilmiştir. </w:t>
      </w:r>
    </w:p>
    <w:p w:rsidR="00605BE7" w:rsidRDefault="00605BE7" w:rsidP="00605BE7">
      <w:pPr>
        <w:spacing w:line="360" w:lineRule="auto"/>
        <w:jc w:val="both"/>
      </w:pPr>
    </w:p>
    <w:p w:rsidR="00605BE7" w:rsidRDefault="00605BE7" w:rsidP="00806E65">
      <w:pPr>
        <w:pStyle w:val="ListeParagraf"/>
        <w:numPr>
          <w:ilvl w:val="1"/>
          <w:numId w:val="34"/>
        </w:numPr>
        <w:spacing w:after="0" w:line="360" w:lineRule="auto"/>
        <w:jc w:val="both"/>
        <w:rPr>
          <w:rFonts w:ascii="Times New Roman" w:hAnsi="Times New Roman"/>
          <w:sz w:val="24"/>
          <w:szCs w:val="24"/>
        </w:rPr>
      </w:pPr>
      <w:r w:rsidRPr="008D5830">
        <w:rPr>
          <w:rFonts w:ascii="Times New Roman" w:hAnsi="Times New Roman"/>
          <w:sz w:val="24"/>
          <w:szCs w:val="24"/>
        </w:rPr>
        <w:t>MR görüntülemenin çoğu durumda yetersiz kaldığı, sahte tümörlerin tespiti, metastaz tümörler ile birincil tümörlerinin ayrımı ve tümörün evresinin beli</w:t>
      </w:r>
      <w:r w:rsidR="00AA73DB">
        <w:rPr>
          <w:rFonts w:ascii="Times New Roman" w:hAnsi="Times New Roman"/>
          <w:sz w:val="24"/>
          <w:szCs w:val="24"/>
        </w:rPr>
        <w:t>rlenmesi gibi işlemlerin invaziv</w:t>
      </w:r>
      <w:r w:rsidRPr="008D5830">
        <w:rPr>
          <w:rFonts w:ascii="Times New Roman" w:hAnsi="Times New Roman"/>
          <w:sz w:val="24"/>
          <w:szCs w:val="24"/>
        </w:rPr>
        <w:t xml:space="preserve"> olmayan yöntemler</w:t>
      </w:r>
      <w:r w:rsidR="00B46A8F">
        <w:rPr>
          <w:rFonts w:ascii="Times New Roman" w:hAnsi="Times New Roman"/>
          <w:sz w:val="24"/>
          <w:szCs w:val="24"/>
        </w:rPr>
        <w:t>le</w:t>
      </w:r>
      <w:r w:rsidRPr="008D5830">
        <w:rPr>
          <w:rFonts w:ascii="Times New Roman" w:hAnsi="Times New Roman"/>
          <w:sz w:val="24"/>
          <w:szCs w:val="24"/>
        </w:rPr>
        <w:t xml:space="preserve"> gerçekleştirilebilmesi </w:t>
      </w:r>
      <w:bookmarkStart w:id="664" w:name="_GoBack"/>
      <w:bookmarkEnd w:id="664"/>
      <w:r w:rsidRPr="008D5830">
        <w:rPr>
          <w:rFonts w:ascii="Times New Roman" w:hAnsi="Times New Roman"/>
          <w:sz w:val="24"/>
          <w:szCs w:val="24"/>
        </w:rPr>
        <w:t>önemli bir ihtiyaçtır. Son yıllarda, bu işlemleri gerçekleştirmek için MRS’nin kullanılabileceği ile ilgili çeşitli çalışmalar bulunmaktadır. Ancak MRS hala klinik ortamda rutin olarak kullanılan bir araç</w:t>
      </w:r>
      <w:r w:rsidR="00F26C15">
        <w:rPr>
          <w:rFonts w:ascii="Times New Roman" w:hAnsi="Times New Roman"/>
          <w:sz w:val="24"/>
          <w:szCs w:val="24"/>
        </w:rPr>
        <w:t xml:space="preserve"> / yöntem</w:t>
      </w:r>
      <w:r w:rsidRPr="008D5830">
        <w:rPr>
          <w:rFonts w:ascii="Times New Roman" w:hAnsi="Times New Roman"/>
          <w:sz w:val="24"/>
          <w:szCs w:val="24"/>
        </w:rPr>
        <w:t xml:space="preserve"> değildir. Bunun sebebi, MRS cihazlarından verilerin toplanması, spektrumun analizi, verilerin basit ve görsel bir şekilde sunulabilmesi için çeşitli yöntemlerin geliştirilmesi gerekliliğidir. Ayrıca, çok-merkezli ve kanıt tabanlı araştırmalar ile MRS’nin kullanılabilirliği ispat edilmelidir. Bu ihtiyaçları giderebilmek için bu tez çalışmasında, Yapay Bağışıklık Sistemi tabanlı yeni bir özellik çıkarım yöntemi geliştirilmiştir. Çalışmada kullanılan veriler, çok uluslu /</w:t>
      </w:r>
      <w:r w:rsidR="00AA73DB">
        <w:rPr>
          <w:rFonts w:ascii="Times New Roman" w:hAnsi="Times New Roman"/>
          <w:sz w:val="24"/>
          <w:szCs w:val="24"/>
        </w:rPr>
        <w:t xml:space="preserve"> </w:t>
      </w:r>
      <w:r w:rsidRPr="008D5830">
        <w:rPr>
          <w:rFonts w:ascii="Times New Roman" w:hAnsi="Times New Roman"/>
          <w:sz w:val="24"/>
          <w:szCs w:val="24"/>
        </w:rPr>
        <w:t xml:space="preserve">çok merkezli bir AB projesi (INTERPRET) veritabanından alınmıştır. Farklı tarayıcılar ile elde edilen geniş bir veritabanı üzerinde yapılan detaylı </w:t>
      </w:r>
      <w:r w:rsidR="00B516DE" w:rsidRPr="008D5830">
        <w:rPr>
          <w:rFonts w:ascii="Times New Roman" w:hAnsi="Times New Roman"/>
          <w:sz w:val="24"/>
          <w:szCs w:val="24"/>
        </w:rPr>
        <w:t>testler</w:t>
      </w:r>
      <w:r w:rsidR="00B516DE">
        <w:rPr>
          <w:rFonts w:ascii="Times New Roman" w:hAnsi="Times New Roman"/>
          <w:sz w:val="24"/>
          <w:szCs w:val="24"/>
        </w:rPr>
        <w:t>,</w:t>
      </w:r>
      <w:r w:rsidR="00B516DE" w:rsidRPr="008D5830">
        <w:rPr>
          <w:rFonts w:ascii="Times New Roman" w:hAnsi="Times New Roman"/>
          <w:sz w:val="24"/>
          <w:szCs w:val="24"/>
        </w:rPr>
        <w:t xml:space="preserve"> beyin</w:t>
      </w:r>
      <w:r w:rsidRPr="008D5830">
        <w:rPr>
          <w:rFonts w:ascii="Times New Roman" w:hAnsi="Times New Roman"/>
          <w:sz w:val="24"/>
          <w:szCs w:val="24"/>
        </w:rPr>
        <w:t xml:space="preserve"> tümörünün teşhisinde başarı</w:t>
      </w:r>
      <w:r w:rsidR="00B46A8F">
        <w:rPr>
          <w:rFonts w:ascii="Times New Roman" w:hAnsi="Times New Roman"/>
          <w:sz w:val="24"/>
          <w:szCs w:val="24"/>
        </w:rPr>
        <w:t>m</w:t>
      </w:r>
      <w:r w:rsidRPr="008D5830">
        <w:rPr>
          <w:rFonts w:ascii="Times New Roman" w:hAnsi="Times New Roman"/>
          <w:sz w:val="24"/>
          <w:szCs w:val="24"/>
        </w:rPr>
        <w:t xml:space="preserve"> oranının</w:t>
      </w:r>
      <w:r w:rsidR="00F26C15">
        <w:rPr>
          <w:rFonts w:ascii="Times New Roman" w:hAnsi="Times New Roman"/>
          <w:sz w:val="24"/>
          <w:szCs w:val="24"/>
        </w:rPr>
        <w:t>,</w:t>
      </w:r>
      <w:r w:rsidRPr="008D5830">
        <w:rPr>
          <w:rFonts w:ascii="Times New Roman" w:hAnsi="Times New Roman"/>
          <w:sz w:val="24"/>
          <w:szCs w:val="24"/>
        </w:rPr>
        <w:t xml:space="preserve"> önerilen bu yaklaşım ile oldukça yükseldiği</w:t>
      </w:r>
      <w:r w:rsidR="00F26C15">
        <w:rPr>
          <w:rFonts w:ascii="Times New Roman" w:hAnsi="Times New Roman"/>
          <w:sz w:val="24"/>
          <w:szCs w:val="24"/>
        </w:rPr>
        <w:t>ni</w:t>
      </w:r>
      <w:r w:rsidRPr="008D5830">
        <w:rPr>
          <w:rFonts w:ascii="Times New Roman" w:hAnsi="Times New Roman"/>
          <w:sz w:val="24"/>
          <w:szCs w:val="24"/>
        </w:rPr>
        <w:t xml:space="preserve"> gö</w:t>
      </w:r>
      <w:r w:rsidR="00F26C15">
        <w:rPr>
          <w:rFonts w:ascii="Times New Roman" w:hAnsi="Times New Roman"/>
          <w:sz w:val="24"/>
          <w:szCs w:val="24"/>
        </w:rPr>
        <w:t>stermiştir.</w:t>
      </w:r>
    </w:p>
    <w:p w:rsidR="00605BE7" w:rsidRPr="00605BE7" w:rsidRDefault="00605BE7" w:rsidP="00605BE7">
      <w:pPr>
        <w:spacing w:line="360" w:lineRule="auto"/>
        <w:ind w:left="360"/>
        <w:jc w:val="both"/>
      </w:pPr>
    </w:p>
    <w:p w:rsidR="00605BE7" w:rsidRDefault="00605BE7" w:rsidP="00806E65">
      <w:pPr>
        <w:pStyle w:val="ListeParagraf"/>
        <w:numPr>
          <w:ilvl w:val="1"/>
          <w:numId w:val="34"/>
        </w:numPr>
        <w:spacing w:after="0" w:line="360" w:lineRule="auto"/>
        <w:jc w:val="both"/>
        <w:rPr>
          <w:rFonts w:ascii="Times New Roman" w:hAnsi="Times New Roman"/>
          <w:sz w:val="24"/>
          <w:szCs w:val="24"/>
        </w:rPr>
      </w:pPr>
      <w:r w:rsidRPr="008D5830">
        <w:rPr>
          <w:rFonts w:ascii="Times New Roman" w:hAnsi="Times New Roman"/>
          <w:sz w:val="24"/>
          <w:szCs w:val="24"/>
        </w:rPr>
        <w:lastRenderedPageBreak/>
        <w:t>Gerçekleştirilen detaylı test sonuçlarına göre; normal beyin dokuları ile tümörlü beyin dokuları %</w:t>
      </w:r>
      <w:r w:rsidR="00EA2AF9">
        <w:rPr>
          <w:rFonts w:ascii="Times New Roman" w:hAnsi="Times New Roman"/>
          <w:sz w:val="24"/>
          <w:szCs w:val="24"/>
        </w:rPr>
        <w:t>100</w:t>
      </w:r>
      <w:r w:rsidRPr="008D5830">
        <w:rPr>
          <w:rFonts w:ascii="Times New Roman" w:hAnsi="Times New Roman"/>
          <w:sz w:val="24"/>
          <w:szCs w:val="24"/>
        </w:rPr>
        <w:t xml:space="preserve"> doğruluk oranı </w:t>
      </w:r>
      <w:proofErr w:type="gramStart"/>
      <w:r w:rsidRPr="008D5830">
        <w:rPr>
          <w:rFonts w:ascii="Times New Roman" w:hAnsi="Times New Roman"/>
          <w:sz w:val="24"/>
          <w:szCs w:val="24"/>
        </w:rPr>
        <w:t>ile</w:t>
      </w:r>
      <w:r w:rsidR="00EA2AF9">
        <w:rPr>
          <w:rFonts w:ascii="Times New Roman" w:hAnsi="Times New Roman"/>
          <w:sz w:val="24"/>
          <w:szCs w:val="24"/>
        </w:rPr>
        <w:t>,</w:t>
      </w:r>
      <w:proofErr w:type="gramEnd"/>
      <w:r w:rsidRPr="008D5830">
        <w:rPr>
          <w:rFonts w:ascii="Times New Roman" w:hAnsi="Times New Roman"/>
          <w:sz w:val="24"/>
          <w:szCs w:val="24"/>
        </w:rPr>
        <w:t xml:space="preserve"> iyi</w:t>
      </w:r>
      <w:r w:rsidR="00AA73DB">
        <w:rPr>
          <w:rFonts w:ascii="Times New Roman" w:hAnsi="Times New Roman"/>
          <w:sz w:val="24"/>
          <w:szCs w:val="24"/>
        </w:rPr>
        <w:t xml:space="preserve"> </w:t>
      </w:r>
      <w:r w:rsidRPr="008D5830">
        <w:rPr>
          <w:rFonts w:ascii="Times New Roman" w:hAnsi="Times New Roman"/>
          <w:sz w:val="24"/>
          <w:szCs w:val="24"/>
        </w:rPr>
        <w:t>/</w:t>
      </w:r>
      <w:r w:rsidR="00AA73DB">
        <w:rPr>
          <w:rFonts w:ascii="Times New Roman" w:hAnsi="Times New Roman"/>
          <w:sz w:val="24"/>
          <w:szCs w:val="24"/>
        </w:rPr>
        <w:t xml:space="preserve"> </w:t>
      </w:r>
      <w:r w:rsidRPr="008D5830">
        <w:rPr>
          <w:rFonts w:ascii="Times New Roman" w:hAnsi="Times New Roman"/>
          <w:sz w:val="24"/>
          <w:szCs w:val="24"/>
        </w:rPr>
        <w:t>kötü huylu tümörler %</w:t>
      </w:r>
      <w:r w:rsidR="00EA2AF9">
        <w:rPr>
          <w:rFonts w:ascii="Times New Roman" w:hAnsi="Times New Roman"/>
          <w:sz w:val="24"/>
          <w:szCs w:val="24"/>
        </w:rPr>
        <w:t>96.97 başarı</w:t>
      </w:r>
      <w:r w:rsidRPr="008D5830">
        <w:rPr>
          <w:rFonts w:ascii="Times New Roman" w:hAnsi="Times New Roman"/>
          <w:sz w:val="24"/>
          <w:szCs w:val="24"/>
        </w:rPr>
        <w:t xml:space="preserve"> ile</w:t>
      </w:r>
      <w:r w:rsidR="00EA2AF9">
        <w:rPr>
          <w:rFonts w:ascii="Times New Roman" w:hAnsi="Times New Roman"/>
          <w:sz w:val="24"/>
          <w:szCs w:val="24"/>
        </w:rPr>
        <w:t>,</w:t>
      </w:r>
      <w:r w:rsidRPr="008D5830">
        <w:rPr>
          <w:rFonts w:ascii="Times New Roman" w:hAnsi="Times New Roman"/>
          <w:sz w:val="24"/>
          <w:szCs w:val="24"/>
        </w:rPr>
        <w:t xml:space="preserve"> birincil ve metastaz tümörler %</w:t>
      </w:r>
      <w:r w:rsidR="00EA2AF9">
        <w:rPr>
          <w:rFonts w:ascii="Times New Roman" w:hAnsi="Times New Roman"/>
          <w:sz w:val="24"/>
          <w:szCs w:val="24"/>
        </w:rPr>
        <w:t>98.33</w:t>
      </w:r>
      <w:r w:rsidRPr="008D5830">
        <w:rPr>
          <w:rFonts w:ascii="Times New Roman" w:hAnsi="Times New Roman"/>
          <w:sz w:val="24"/>
          <w:szCs w:val="24"/>
        </w:rPr>
        <w:t xml:space="preserve"> doğruluk ile</w:t>
      </w:r>
      <w:r w:rsidR="00EA2AF9">
        <w:rPr>
          <w:rFonts w:ascii="Times New Roman" w:hAnsi="Times New Roman"/>
          <w:sz w:val="24"/>
          <w:szCs w:val="24"/>
        </w:rPr>
        <w:t>,</w:t>
      </w:r>
      <w:r w:rsidRPr="008D5830">
        <w:rPr>
          <w:rFonts w:ascii="Times New Roman" w:hAnsi="Times New Roman"/>
          <w:sz w:val="24"/>
          <w:szCs w:val="24"/>
        </w:rPr>
        <w:t xml:space="preserve"> sahte tümörler ile gerçek tümörler %</w:t>
      </w:r>
      <w:r w:rsidR="00EA2AF9">
        <w:rPr>
          <w:rFonts w:ascii="Times New Roman" w:hAnsi="Times New Roman"/>
          <w:sz w:val="24"/>
          <w:szCs w:val="24"/>
        </w:rPr>
        <w:t>98.44</w:t>
      </w:r>
      <w:r w:rsidRPr="008D5830">
        <w:rPr>
          <w:rFonts w:ascii="Times New Roman" w:hAnsi="Times New Roman"/>
          <w:sz w:val="24"/>
          <w:szCs w:val="24"/>
        </w:rPr>
        <w:t xml:space="preserve"> doğruluk ile ve tümör evreleri %</w:t>
      </w:r>
      <w:r w:rsidR="00EA2AF9">
        <w:rPr>
          <w:rFonts w:ascii="Times New Roman" w:hAnsi="Times New Roman"/>
          <w:sz w:val="24"/>
          <w:szCs w:val="24"/>
        </w:rPr>
        <w:t>100</w:t>
      </w:r>
      <w:r w:rsidRPr="008D5830">
        <w:rPr>
          <w:rFonts w:ascii="Times New Roman" w:hAnsi="Times New Roman"/>
          <w:sz w:val="24"/>
          <w:szCs w:val="24"/>
        </w:rPr>
        <w:t xml:space="preserve"> başarı ile tespit edilebilmiştir. Dolayısıyla MRS’nin beyin tümörleri hakkında ikincil bir araç olarak kullanabileceği gösterilmiştir.</w:t>
      </w:r>
    </w:p>
    <w:p w:rsidR="00605BE7" w:rsidRPr="00605BE7" w:rsidRDefault="00605BE7" w:rsidP="00605BE7">
      <w:pPr>
        <w:spacing w:line="360" w:lineRule="auto"/>
        <w:ind w:left="360"/>
        <w:jc w:val="both"/>
      </w:pPr>
    </w:p>
    <w:p w:rsidR="00605BE7" w:rsidRDefault="00605BE7" w:rsidP="00806E65">
      <w:pPr>
        <w:pStyle w:val="ListeParagraf"/>
        <w:numPr>
          <w:ilvl w:val="1"/>
          <w:numId w:val="34"/>
        </w:numPr>
        <w:spacing w:after="0" w:line="360" w:lineRule="auto"/>
        <w:jc w:val="both"/>
        <w:rPr>
          <w:rFonts w:ascii="Times New Roman" w:hAnsi="Times New Roman"/>
          <w:sz w:val="24"/>
          <w:szCs w:val="24"/>
        </w:rPr>
      </w:pPr>
      <w:r>
        <w:rPr>
          <w:rFonts w:ascii="Times New Roman" w:hAnsi="Times New Roman"/>
          <w:sz w:val="24"/>
          <w:szCs w:val="24"/>
        </w:rPr>
        <w:t xml:space="preserve">Önerilen </w:t>
      </w:r>
      <w:r w:rsidRPr="008D5830">
        <w:rPr>
          <w:rFonts w:ascii="Times New Roman" w:hAnsi="Times New Roman"/>
          <w:sz w:val="24"/>
          <w:szCs w:val="24"/>
        </w:rPr>
        <w:t>özellik çıkarım yöntemi ile tümörlerin evrelenmesi, ayrımı ve sınıflama</w:t>
      </w:r>
      <w:r>
        <w:rPr>
          <w:rFonts w:ascii="Times New Roman" w:hAnsi="Times New Roman"/>
          <w:sz w:val="24"/>
          <w:szCs w:val="24"/>
        </w:rPr>
        <w:t>sı</w:t>
      </w:r>
      <w:r w:rsidRPr="008D5830">
        <w:rPr>
          <w:rFonts w:ascii="Times New Roman" w:hAnsi="Times New Roman"/>
          <w:sz w:val="24"/>
          <w:szCs w:val="24"/>
        </w:rPr>
        <w:t xml:space="preserve"> gibi işlemler</w:t>
      </w:r>
      <w:r>
        <w:rPr>
          <w:rFonts w:ascii="Times New Roman" w:hAnsi="Times New Roman"/>
          <w:sz w:val="24"/>
          <w:szCs w:val="24"/>
        </w:rPr>
        <w:t>in hepsini</w:t>
      </w:r>
      <w:r w:rsidRPr="008D5830">
        <w:rPr>
          <w:rFonts w:ascii="Times New Roman" w:hAnsi="Times New Roman"/>
          <w:sz w:val="24"/>
          <w:szCs w:val="24"/>
        </w:rPr>
        <w:t xml:space="preserve"> </w:t>
      </w:r>
      <w:r>
        <w:rPr>
          <w:rFonts w:ascii="Times New Roman" w:hAnsi="Times New Roman"/>
          <w:sz w:val="24"/>
          <w:szCs w:val="24"/>
        </w:rPr>
        <w:t xml:space="preserve">yapılabilmektedir. </w:t>
      </w:r>
      <w:r w:rsidR="00F26C15">
        <w:rPr>
          <w:rFonts w:ascii="Times New Roman" w:hAnsi="Times New Roman"/>
          <w:sz w:val="24"/>
          <w:szCs w:val="24"/>
        </w:rPr>
        <w:t>B</w:t>
      </w:r>
      <w:r w:rsidR="00F26C15" w:rsidRPr="00713A71">
        <w:rPr>
          <w:rFonts w:ascii="Times New Roman" w:hAnsi="Times New Roman"/>
          <w:sz w:val="24"/>
          <w:szCs w:val="24"/>
        </w:rPr>
        <w:t>u açıdan bakıldığında</w:t>
      </w:r>
      <w:r w:rsidR="00F26C15">
        <w:rPr>
          <w:rFonts w:ascii="Times New Roman" w:hAnsi="Times New Roman"/>
          <w:sz w:val="24"/>
          <w:szCs w:val="24"/>
        </w:rPr>
        <w:t>,</w:t>
      </w:r>
      <w:r w:rsidR="00F26C15" w:rsidRPr="00713A71">
        <w:rPr>
          <w:rFonts w:ascii="Times New Roman" w:hAnsi="Times New Roman"/>
          <w:sz w:val="24"/>
          <w:szCs w:val="24"/>
        </w:rPr>
        <w:t xml:space="preserve"> </w:t>
      </w:r>
      <w:r w:rsidR="00F26C15">
        <w:rPr>
          <w:rFonts w:ascii="Times New Roman" w:hAnsi="Times New Roman"/>
          <w:sz w:val="24"/>
          <w:szCs w:val="24"/>
        </w:rPr>
        <w:t>g</w:t>
      </w:r>
      <w:r>
        <w:rPr>
          <w:rFonts w:ascii="Times New Roman" w:hAnsi="Times New Roman"/>
          <w:sz w:val="24"/>
          <w:szCs w:val="24"/>
        </w:rPr>
        <w:t xml:space="preserve">erçekleştirilen çalışma </w:t>
      </w:r>
      <w:proofErr w:type="gramStart"/>
      <w:r w:rsidRPr="00713A71">
        <w:rPr>
          <w:rFonts w:ascii="Times New Roman" w:hAnsi="Times New Roman"/>
          <w:sz w:val="24"/>
          <w:szCs w:val="24"/>
        </w:rPr>
        <w:t>literatürdeki</w:t>
      </w:r>
      <w:proofErr w:type="gramEnd"/>
      <w:r w:rsidRPr="00713A71">
        <w:rPr>
          <w:rFonts w:ascii="Times New Roman" w:hAnsi="Times New Roman"/>
          <w:sz w:val="24"/>
          <w:szCs w:val="24"/>
        </w:rPr>
        <w:t xml:space="preserve"> ilk çalışmadır.</w:t>
      </w:r>
    </w:p>
    <w:p w:rsidR="00605BE7" w:rsidRPr="00605BE7" w:rsidRDefault="00605BE7" w:rsidP="00605BE7">
      <w:pPr>
        <w:spacing w:line="360" w:lineRule="auto"/>
        <w:ind w:left="360"/>
        <w:jc w:val="both"/>
      </w:pPr>
    </w:p>
    <w:p w:rsidR="00605BE7" w:rsidRDefault="00605BE7" w:rsidP="00806E65">
      <w:pPr>
        <w:pStyle w:val="ListeParagraf"/>
        <w:numPr>
          <w:ilvl w:val="1"/>
          <w:numId w:val="34"/>
        </w:numPr>
        <w:spacing w:after="0" w:line="360" w:lineRule="auto"/>
        <w:jc w:val="both"/>
        <w:rPr>
          <w:rFonts w:ascii="Times New Roman" w:hAnsi="Times New Roman"/>
          <w:sz w:val="24"/>
          <w:szCs w:val="24"/>
        </w:rPr>
      </w:pPr>
      <w:r>
        <w:rPr>
          <w:rFonts w:ascii="Times New Roman" w:hAnsi="Times New Roman"/>
          <w:sz w:val="24"/>
          <w:szCs w:val="24"/>
        </w:rPr>
        <w:t xml:space="preserve">Önerilen MRS tabanlı tümör tespit ve sınıflama yöntemi tüm sınıflama ve tespit işlemlerini normal bir bilgisayar üzerinde </w:t>
      </w:r>
      <w:r w:rsidR="00491606">
        <w:rPr>
          <w:rFonts w:ascii="Times New Roman" w:hAnsi="Times New Roman"/>
          <w:sz w:val="24"/>
          <w:szCs w:val="24"/>
        </w:rPr>
        <w:t>2-3</w:t>
      </w:r>
      <w:r w:rsidR="00F26C15">
        <w:rPr>
          <w:rFonts w:ascii="Times New Roman" w:hAnsi="Times New Roman"/>
          <w:sz w:val="24"/>
          <w:szCs w:val="24"/>
        </w:rPr>
        <w:t xml:space="preserve"> saniye sürede gerçekleştir</w:t>
      </w:r>
      <w:r>
        <w:rPr>
          <w:rFonts w:ascii="Times New Roman" w:hAnsi="Times New Roman"/>
          <w:sz w:val="24"/>
          <w:szCs w:val="24"/>
        </w:rPr>
        <w:t>mektedir. Geliştirilen metodun hesaplama süresinin oldukça kısa olması klinik ortamda kullanılabilirliğini arttırmaktadır.</w:t>
      </w:r>
    </w:p>
    <w:p w:rsidR="00605BE7" w:rsidRPr="00605BE7" w:rsidRDefault="00605BE7" w:rsidP="00605BE7">
      <w:pPr>
        <w:spacing w:line="360" w:lineRule="auto"/>
        <w:ind w:left="360"/>
        <w:jc w:val="both"/>
      </w:pPr>
    </w:p>
    <w:p w:rsidR="00605BE7" w:rsidRDefault="00605BE7" w:rsidP="00806E65">
      <w:pPr>
        <w:pStyle w:val="ListeParagraf"/>
        <w:numPr>
          <w:ilvl w:val="1"/>
          <w:numId w:val="34"/>
        </w:numPr>
        <w:spacing w:after="0" w:line="360" w:lineRule="auto"/>
        <w:jc w:val="both"/>
        <w:rPr>
          <w:rFonts w:ascii="Times New Roman" w:hAnsi="Times New Roman"/>
          <w:sz w:val="24"/>
          <w:szCs w:val="24"/>
        </w:rPr>
      </w:pPr>
      <w:r>
        <w:rPr>
          <w:rFonts w:ascii="Times New Roman" w:hAnsi="Times New Roman"/>
          <w:sz w:val="24"/>
          <w:szCs w:val="24"/>
        </w:rPr>
        <w:t xml:space="preserve">MRS tabanlı tümör tespit ve sınıflama yaklaşımı aynen MRG tabanlı sınıflama metodunda olduğu gibi kullanıcı dostu bir arayüze sahiptir. Bu arayüzde MR ve o MR’a ait MRS sinyalleri kolaylıkla görülebilmektedir. Sinyaldeki metabolitlerin değerleri ve oranları izlenebilmektedir. Sınıflama sonuçları gibi birçok detay görsel olarak arayüzden izlenebilmektedir. </w:t>
      </w:r>
    </w:p>
    <w:p w:rsidR="00605BE7" w:rsidRPr="00605BE7" w:rsidRDefault="00605BE7" w:rsidP="00605BE7">
      <w:pPr>
        <w:spacing w:line="360" w:lineRule="auto"/>
        <w:ind w:left="360"/>
        <w:jc w:val="both"/>
      </w:pPr>
    </w:p>
    <w:p w:rsidR="00894C63" w:rsidRDefault="00894C63" w:rsidP="00806E65">
      <w:pPr>
        <w:pStyle w:val="Balk2"/>
        <w:numPr>
          <w:ilvl w:val="1"/>
          <w:numId w:val="30"/>
        </w:numPr>
      </w:pPr>
      <w:bookmarkStart w:id="665" w:name="_Toc411800202"/>
      <w:r>
        <w:t>Tartışma ve Öneriler</w:t>
      </w:r>
      <w:bookmarkEnd w:id="665"/>
    </w:p>
    <w:p w:rsidR="00894C63" w:rsidRDefault="00894C63" w:rsidP="00B71653">
      <w:pPr>
        <w:spacing w:line="360" w:lineRule="auto"/>
      </w:pPr>
    </w:p>
    <w:p w:rsidR="003A14A3" w:rsidRDefault="003A14A3" w:rsidP="003A14A3">
      <w:pPr>
        <w:spacing w:line="360" w:lineRule="auto"/>
        <w:jc w:val="both"/>
      </w:pPr>
      <w:r>
        <w:t xml:space="preserve">Bu tez çalışmasında, beyin tümörlerinin tespitine yönelik hem MR görüntüleri hem </w:t>
      </w:r>
      <w:r w:rsidR="00F26C15">
        <w:t xml:space="preserve">de </w:t>
      </w:r>
      <w:r>
        <w:t>MRS verilerini kullan</w:t>
      </w:r>
      <w:r w:rsidR="00F26C15">
        <w:t>ıl</w:t>
      </w:r>
      <w:r>
        <w:t>arak bilgisayar destekli yaklaşımlar önerilmiştir. Bu tezden elde edilen sonuçlar ve katkılar doğrultusunda kısıtlamalar ve gelecekte yapılabilecek çalışmalar şunlardır:</w:t>
      </w:r>
    </w:p>
    <w:p w:rsidR="003A14A3" w:rsidRDefault="003A14A3" w:rsidP="003A14A3">
      <w:pPr>
        <w:spacing w:line="360" w:lineRule="auto"/>
        <w:jc w:val="both"/>
      </w:pPr>
    </w:p>
    <w:p w:rsidR="003A14A3" w:rsidRDefault="003A14A3" w:rsidP="00806E65">
      <w:pPr>
        <w:numPr>
          <w:ilvl w:val="0"/>
          <w:numId w:val="10"/>
        </w:numPr>
        <w:spacing w:line="360" w:lineRule="auto"/>
        <w:jc w:val="both"/>
      </w:pPr>
      <w:r>
        <w:t>Önerilen MR tabanlı tümör sınıflama yaklaşımının en önemli kısıtlarından birisi</w:t>
      </w:r>
      <w:r w:rsidR="00F26C15">
        <w:t>,</w:t>
      </w:r>
      <w:r>
        <w:t xml:space="preserve"> sistem performans ölçümleri yalnızca aksiyel açıdaki T1 ve T2 ağırlıklı MR görüntüler</w:t>
      </w:r>
      <w:r w:rsidR="003B4A12">
        <w:t>i üzerinde yapılmış olmasıdır. K</w:t>
      </w:r>
      <w:r>
        <w:t xml:space="preserve">oronal ve sagittal açıdan MR </w:t>
      </w:r>
      <w:r>
        <w:lastRenderedPageBreak/>
        <w:t xml:space="preserve">görüntülerinin de kullanılması sistemin güvenirliğine önemli katkılar sağlayacaktır. </w:t>
      </w:r>
    </w:p>
    <w:p w:rsidR="003A14A3" w:rsidRDefault="003A14A3" w:rsidP="003A14A3">
      <w:pPr>
        <w:spacing w:line="360" w:lineRule="auto"/>
        <w:jc w:val="both"/>
      </w:pPr>
    </w:p>
    <w:p w:rsidR="003A14A3" w:rsidRDefault="003A14A3" w:rsidP="00806E65">
      <w:pPr>
        <w:numPr>
          <w:ilvl w:val="0"/>
          <w:numId w:val="10"/>
        </w:numPr>
        <w:spacing w:line="360" w:lineRule="auto"/>
        <w:jc w:val="both"/>
      </w:pPr>
      <w:r>
        <w:t>Bunlara</w:t>
      </w:r>
      <w:r w:rsidR="00F26C15">
        <w:t xml:space="preserve"> ek olarak, önerilen yaklaşım 3-boyutlu</w:t>
      </w:r>
      <w:r>
        <w:t xml:space="preserve"> </w:t>
      </w:r>
      <w:proofErr w:type="gramStart"/>
      <w:r w:rsidR="00AA73DB">
        <w:t>volümlerden</w:t>
      </w:r>
      <w:proofErr w:type="gramEnd"/>
      <w:r w:rsidR="00F26C15">
        <w:t xml:space="preserve"> elde edilen 2-boyutlu</w:t>
      </w:r>
      <w:r>
        <w:t xml:space="preserve"> dilimler (sliceler) aracılığıyla gerçekleştirilmiştir. Bu çalışmada oluşturulan görüntü veritabanındaki dilimler için</w:t>
      </w:r>
      <w:r w:rsidR="00F26C15">
        <w:t>,</w:t>
      </w:r>
      <w:r>
        <w:t xml:space="preserve"> tümörün tam olarak görüntülenemediği vakalar seçilmemiştir. Tüm </w:t>
      </w:r>
      <w:proofErr w:type="gramStart"/>
      <w:r w:rsidR="00AA73DB">
        <w:t>volümdeki</w:t>
      </w:r>
      <w:proofErr w:type="gramEnd"/>
      <w:r>
        <w:t xml:space="preserve"> dilimlerin yerine uygun olanların kullanılması ile daha başarılı bir teşhis işleminin yapılacağı açıktır. </w:t>
      </w:r>
    </w:p>
    <w:p w:rsidR="003A14A3" w:rsidRDefault="003A14A3" w:rsidP="003A14A3">
      <w:pPr>
        <w:spacing w:line="360" w:lineRule="auto"/>
        <w:jc w:val="both"/>
      </w:pPr>
    </w:p>
    <w:p w:rsidR="003A14A3" w:rsidRDefault="003A14A3" w:rsidP="00806E65">
      <w:pPr>
        <w:numPr>
          <w:ilvl w:val="0"/>
          <w:numId w:val="10"/>
        </w:numPr>
        <w:spacing w:line="360" w:lineRule="auto"/>
        <w:jc w:val="both"/>
      </w:pPr>
      <w:r>
        <w:t>Önerilen bu çalışma için bahsedilebilecek bir diğer dezavantaj ise geleneksel sınıflandırma ve bölütleme tekniklerinin kullanılmış olması olabilir. Fakat YSA ve FCM bu alandaki önemli metotlar olarak kabul edil</w:t>
      </w:r>
      <w:r w:rsidR="00F26C15">
        <w:t>mektedirler</w:t>
      </w:r>
      <w:r>
        <w:t>. Bu yüzden bu çalışmada yeni bir sınıflandırma</w:t>
      </w:r>
      <w:r w:rsidR="003B4A12">
        <w:t xml:space="preserve"> </w:t>
      </w:r>
      <w:r>
        <w:t xml:space="preserve">ya da bölütleme tekniği önerilmemiştir. </w:t>
      </w:r>
    </w:p>
    <w:p w:rsidR="003A14A3" w:rsidRDefault="003A14A3" w:rsidP="003A14A3">
      <w:pPr>
        <w:spacing w:line="360" w:lineRule="auto"/>
        <w:jc w:val="both"/>
      </w:pPr>
    </w:p>
    <w:p w:rsidR="003A14A3" w:rsidRDefault="003A14A3" w:rsidP="00806E65">
      <w:pPr>
        <w:numPr>
          <w:ilvl w:val="0"/>
          <w:numId w:val="10"/>
        </w:numPr>
        <w:spacing w:line="360" w:lineRule="auto"/>
        <w:jc w:val="both"/>
      </w:pPr>
      <w:r>
        <w:t xml:space="preserve">Diğer kısıtlama </w:t>
      </w:r>
      <w:r w:rsidR="003B4A12">
        <w:t xml:space="preserve">ise, </w:t>
      </w:r>
      <w:r>
        <w:t>bu çalışmada MR görüntülerinin yalnızca tek bir hekim tarafından değerlendirilmesi</w:t>
      </w:r>
      <w:r w:rsidR="00F26C15">
        <w:t>dir</w:t>
      </w:r>
      <w:r>
        <w:t xml:space="preserve">. Eğer görüntüler daha fazla hekim tarafından değerlendirilmiş olsaydı, daha gerçekçi bir değerlendirme yapılmış olurdu. </w:t>
      </w:r>
    </w:p>
    <w:p w:rsidR="003A14A3" w:rsidRDefault="003A14A3" w:rsidP="003A14A3">
      <w:pPr>
        <w:spacing w:line="360" w:lineRule="auto"/>
        <w:jc w:val="both"/>
      </w:pPr>
    </w:p>
    <w:p w:rsidR="003A14A3" w:rsidRDefault="003A14A3" w:rsidP="00806E65">
      <w:pPr>
        <w:numPr>
          <w:ilvl w:val="0"/>
          <w:numId w:val="10"/>
        </w:numPr>
        <w:spacing w:line="360" w:lineRule="auto"/>
        <w:jc w:val="both"/>
      </w:pPr>
      <w:r>
        <w:t>MRS tabanlı tümör sınıflama ve evreleme yaklaşımında taramalar tek-voksel ve kısa yankı zamanlarına göre yapılmış ve bu verilere göre tespit işlemleri gerçekleştirilmiştir. Diğerlerine ek olarak</w:t>
      </w:r>
      <w:r w:rsidR="00F26C15">
        <w:t>,</w:t>
      </w:r>
      <w:r>
        <w:t xml:space="preserve"> çok</w:t>
      </w:r>
      <w:r w:rsidR="00F26C15">
        <w:t>lu</w:t>
      </w:r>
      <w:r>
        <w:t xml:space="preserve">-voksel ve uzun yankı zamanlarının da tümör tespitinde başarımları değerlendirilebilir. </w:t>
      </w:r>
    </w:p>
    <w:p w:rsidR="003A14A3" w:rsidRDefault="003A14A3" w:rsidP="003A14A3">
      <w:pPr>
        <w:spacing w:line="360" w:lineRule="auto"/>
        <w:jc w:val="both"/>
      </w:pPr>
    </w:p>
    <w:p w:rsidR="003A14A3" w:rsidRDefault="003A14A3" w:rsidP="00806E65">
      <w:pPr>
        <w:numPr>
          <w:ilvl w:val="0"/>
          <w:numId w:val="10"/>
        </w:numPr>
        <w:spacing w:line="360" w:lineRule="auto"/>
        <w:jc w:val="both"/>
      </w:pPr>
      <w:r>
        <w:t xml:space="preserve">MRS tabanlı yaklaşımda kullanılan sinyaller, 1.5T bir tarayıcı ile elde edilmiştir. 3T veya 7T tarayıcılardan elde edilen MRS sinyallerinin değerlendirilmesi önemli bir çalışma olabilir. </w:t>
      </w:r>
    </w:p>
    <w:p w:rsidR="003A14A3" w:rsidRDefault="003A14A3" w:rsidP="003A14A3">
      <w:pPr>
        <w:spacing w:line="360" w:lineRule="auto"/>
        <w:jc w:val="both"/>
      </w:pPr>
    </w:p>
    <w:p w:rsidR="00867B97" w:rsidRDefault="00F26C15" w:rsidP="003A14A3">
      <w:pPr>
        <w:numPr>
          <w:ilvl w:val="0"/>
          <w:numId w:val="10"/>
        </w:numPr>
        <w:spacing w:line="360" w:lineRule="auto"/>
        <w:jc w:val="both"/>
      </w:pPr>
      <w:r>
        <w:t>Yeni nesil 3-boyutlu</w:t>
      </w:r>
      <w:r w:rsidR="003A14A3">
        <w:t xml:space="preserve"> MRS tarayıcıların tümörlerin sınıflanması ve evrelenmesi üzerindeki başarımları araştırılabilir. </w:t>
      </w:r>
    </w:p>
    <w:p w:rsidR="00867B97" w:rsidRDefault="00867B97" w:rsidP="00867B97">
      <w:pPr>
        <w:spacing w:line="360" w:lineRule="auto"/>
        <w:ind w:left="360"/>
        <w:jc w:val="both"/>
      </w:pPr>
    </w:p>
    <w:p w:rsidR="003A14A3" w:rsidRDefault="003A14A3" w:rsidP="003A14A3">
      <w:pPr>
        <w:numPr>
          <w:ilvl w:val="0"/>
          <w:numId w:val="10"/>
        </w:numPr>
        <w:spacing w:line="360" w:lineRule="auto"/>
        <w:jc w:val="both"/>
      </w:pPr>
      <w:r>
        <w:t xml:space="preserve">Tez çalışmasında önerilen iki yaklaşımın da kullanıcı arayüzü MATLAB yazılımı ile gerçeklenmiştir. Geliştirilen yazılımların, klinik ortamda daha efektif bir </w:t>
      </w:r>
      <w:r>
        <w:lastRenderedPageBreak/>
        <w:t xml:space="preserve">şekilde kullanılabilmesini sağlamak için ITK </w:t>
      </w:r>
      <w:r w:rsidR="00BC1C52">
        <w:fldChar w:fldCharType="begin"/>
      </w:r>
      <w:r w:rsidR="00225796">
        <w:instrText xml:space="preserve"> ADDIN EN.CITE &lt;EndNote&gt;&lt;Cite&gt;&lt;RecNum&gt;1071&lt;/RecNum&gt;&lt;DisplayText&gt;[181]&lt;/DisplayText&gt;&lt;record&gt;&lt;rec-number&gt;1071&lt;/rec-number&gt;&lt;foreign-keys&gt;&lt;key app="EN" db-id="zpdxxx506xzr91ere26vt2vu9etatf25dwvr"&gt;1071&lt;/key&gt;&lt;/foreign-keys&gt;&lt;ref-type name="Web Page"&gt;12&lt;/ref-type&gt;&lt;contributors&gt;&lt;/contributors&gt;&lt;titles&gt;&lt;title&gt;Insight Segmentation and Registration Toolkit (ITK)&lt;/title&gt;&lt;/titles&gt;&lt;volume&gt;&lt;style face="normal" font="default" charset="162" size="100%"&gt;2014&lt;/style&gt;&lt;/volume&gt;&lt;number&gt;&lt;style face="normal" font="default" charset="162" size="100%"&gt;30.12&lt;/style&gt;&lt;/number&gt;&lt;dates&gt;&lt;/dates&gt;&lt;urls&gt;&lt;related-urls&gt;&lt;url&gt;http://www.itk.org/&lt;/url&gt;&lt;/related-urls&gt;&lt;/urls&gt;&lt;/record&gt;&lt;/Cite&gt;&lt;/EndNote&gt;</w:instrText>
      </w:r>
      <w:r w:rsidR="00BC1C52">
        <w:fldChar w:fldCharType="separate"/>
      </w:r>
      <w:r w:rsidR="00225796">
        <w:rPr>
          <w:noProof/>
        </w:rPr>
        <w:t>[</w:t>
      </w:r>
      <w:hyperlink w:anchor="_ENREF_181" w:tooltip=",  #1071" w:history="1">
        <w:r w:rsidR="00E65BBF">
          <w:rPr>
            <w:noProof/>
          </w:rPr>
          <w:t>181</w:t>
        </w:r>
      </w:hyperlink>
      <w:r w:rsidR="00225796">
        <w:rPr>
          <w:noProof/>
        </w:rPr>
        <w:t>]</w:t>
      </w:r>
      <w:r w:rsidR="00BC1C52">
        <w:fldChar w:fldCharType="end"/>
      </w:r>
      <w:r>
        <w:t xml:space="preserve"> ve OpenCV </w:t>
      </w:r>
      <w:r w:rsidR="00BC1C52">
        <w:fldChar w:fldCharType="begin"/>
      </w:r>
      <w:r w:rsidR="00225796">
        <w:instrText xml:space="preserve"> ADDIN EN.CITE &lt;EndNote&gt;&lt;Cite&gt;&lt;RecNum&gt;1072&lt;/RecNum&gt;&lt;DisplayText&gt;[182]&lt;/DisplayText&gt;&lt;record&gt;&lt;rec-number&gt;1072&lt;/rec-number&gt;&lt;foreign-keys&gt;&lt;key app="EN" db-id="zpdxxx506xzr91ere26vt2vu9etatf25dwvr"&gt;1072&lt;/key&gt;&lt;/foreign-keys&gt;&lt;ref-type name="Web Page"&gt;12&lt;/ref-type&gt;&lt;contributors&gt;&lt;/contributors&gt;&lt;titles&gt;&lt;title&gt;OpenCV&lt;/title&gt;&lt;/titles&gt;&lt;volume&gt;&lt;style face="normal" font="default" charset="162" size="100%"&gt;2014&lt;/style&gt;&lt;/volume&gt;&lt;number&gt;&lt;style face="normal" font="default" charset="162" size="100%"&gt;30.12&lt;/style&gt;&lt;/number&gt;&lt;dates&gt;&lt;/dates&gt;&lt;urls&gt;&lt;related-urls&gt;&lt;url&gt;http://opencv.org/&lt;/url&gt;&lt;/related-urls&gt;&lt;/urls&gt;&lt;/record&gt;&lt;/Cite&gt;&lt;/EndNote&gt;</w:instrText>
      </w:r>
      <w:r w:rsidR="00BC1C52">
        <w:fldChar w:fldCharType="separate"/>
      </w:r>
      <w:r w:rsidR="00225796">
        <w:rPr>
          <w:noProof/>
        </w:rPr>
        <w:t>[</w:t>
      </w:r>
      <w:hyperlink w:anchor="_ENREF_182" w:tooltip=",  #1072" w:history="1">
        <w:r w:rsidR="00E65BBF">
          <w:rPr>
            <w:noProof/>
          </w:rPr>
          <w:t>182</w:t>
        </w:r>
      </w:hyperlink>
      <w:r w:rsidR="00225796">
        <w:rPr>
          <w:noProof/>
        </w:rPr>
        <w:t>]</w:t>
      </w:r>
      <w:r w:rsidR="00BC1C52">
        <w:fldChar w:fldCharType="end"/>
      </w:r>
      <w:r>
        <w:t xml:space="preserve"> gibi açık kaynak kodlu platformlara taşınması</w:t>
      </w:r>
      <w:r w:rsidR="00F26C15">
        <w:t>,</w:t>
      </w:r>
      <w:r>
        <w:t xml:space="preserve"> yazılımların kullanılabilirliğine katkı sağlayacaktır.</w:t>
      </w:r>
    </w:p>
    <w:p w:rsidR="00EA0DAC" w:rsidRDefault="00EA0DAC">
      <w:pPr>
        <w:rPr>
          <w:szCs w:val="28"/>
        </w:rPr>
      </w:pPr>
      <w:bookmarkStart w:id="666" w:name="_Toc197726032"/>
      <w:bookmarkStart w:id="667" w:name="_Toc202253189"/>
    </w:p>
    <w:p w:rsidR="00FC3688" w:rsidRDefault="00FC3688">
      <w:pPr>
        <w:rPr>
          <w:szCs w:val="28"/>
        </w:rPr>
        <w:sectPr w:rsidR="00FC3688">
          <w:pgSz w:w="11906" w:h="16838"/>
          <w:pgMar w:top="1701" w:right="1843" w:bottom="1418" w:left="1843" w:header="720" w:footer="720" w:gutter="0"/>
          <w:cols w:space="720"/>
          <w:titlePg/>
          <w:docGrid w:linePitch="360"/>
        </w:sectPr>
      </w:pPr>
    </w:p>
    <w:p w:rsidR="001272F4" w:rsidRPr="00C21589" w:rsidRDefault="001272F4" w:rsidP="00D31AE6">
      <w:pPr>
        <w:pStyle w:val="Balk1"/>
        <w:numPr>
          <w:ilvl w:val="0"/>
          <w:numId w:val="0"/>
        </w:numPr>
        <w:rPr>
          <w:rFonts w:cs="Times New Roman"/>
          <w:szCs w:val="28"/>
        </w:rPr>
      </w:pPr>
    </w:p>
    <w:p w:rsidR="00C21589" w:rsidRPr="00C21589" w:rsidRDefault="00C21589" w:rsidP="001D7A35">
      <w:pPr>
        <w:spacing w:line="360" w:lineRule="auto"/>
        <w:rPr>
          <w:sz w:val="28"/>
          <w:szCs w:val="28"/>
        </w:rPr>
      </w:pPr>
    </w:p>
    <w:p w:rsidR="00D31AE6" w:rsidRPr="00C244EA" w:rsidRDefault="00D31AE6" w:rsidP="00AF0C37">
      <w:pPr>
        <w:pStyle w:val="Balk1"/>
        <w:numPr>
          <w:ilvl w:val="0"/>
          <w:numId w:val="0"/>
        </w:numPr>
        <w:spacing w:before="0" w:after="0"/>
        <w:rPr>
          <w:b w:val="0"/>
          <w:szCs w:val="28"/>
        </w:rPr>
      </w:pPr>
      <w:bookmarkStart w:id="668" w:name="_Toc411800203"/>
      <w:r w:rsidRPr="00C244EA">
        <w:rPr>
          <w:rFonts w:cs="Times New Roman"/>
          <w:szCs w:val="28"/>
        </w:rPr>
        <w:t>KAYNAKLAR</w:t>
      </w:r>
      <w:bookmarkEnd w:id="666"/>
      <w:bookmarkEnd w:id="667"/>
      <w:bookmarkEnd w:id="668"/>
    </w:p>
    <w:p w:rsidR="00D31AE6" w:rsidRPr="00C21589" w:rsidRDefault="00D31AE6" w:rsidP="00D31AE6">
      <w:pPr>
        <w:tabs>
          <w:tab w:val="left" w:pos="900"/>
        </w:tabs>
        <w:spacing w:line="360" w:lineRule="auto"/>
        <w:jc w:val="both"/>
        <w:rPr>
          <w:rFonts w:ascii="Arial" w:hAnsi="Arial" w:cs="Arial"/>
          <w:sz w:val="28"/>
          <w:szCs w:val="28"/>
        </w:rPr>
      </w:pPr>
      <w:bookmarkStart w:id="669" w:name="OLE_LINK34"/>
      <w:bookmarkStart w:id="670" w:name="OLE_LINK37"/>
    </w:p>
    <w:bookmarkEnd w:id="669"/>
    <w:bookmarkEnd w:id="670"/>
    <w:p w:rsidR="00C244EA" w:rsidRPr="009D5219" w:rsidRDefault="00C244EA" w:rsidP="00C21589">
      <w:pPr>
        <w:tabs>
          <w:tab w:val="left" w:pos="900"/>
        </w:tabs>
        <w:spacing w:line="360" w:lineRule="auto"/>
        <w:jc w:val="both"/>
        <w:rPr>
          <w:rFonts w:ascii="Arial" w:hAnsi="Arial" w:cs="Arial"/>
          <w:bCs/>
          <w:sz w:val="28"/>
        </w:rPr>
      </w:pPr>
    </w:p>
    <w:p w:rsidR="00E65BBF" w:rsidRDefault="00BC1C52" w:rsidP="00E65BBF">
      <w:pPr>
        <w:spacing w:after="240"/>
        <w:ind w:left="720" w:hanging="720"/>
        <w:jc w:val="both"/>
        <w:rPr>
          <w:bCs/>
          <w:noProof/>
        </w:rPr>
      </w:pPr>
      <w:r w:rsidRPr="00F63E77">
        <w:rPr>
          <w:bCs/>
        </w:rPr>
        <w:fldChar w:fldCharType="begin"/>
      </w:r>
      <w:r w:rsidR="00276D2E" w:rsidRPr="00F63E77">
        <w:rPr>
          <w:bCs/>
        </w:rPr>
        <w:instrText xml:space="preserve"> ADDIN EN.REFLIST </w:instrText>
      </w:r>
      <w:r w:rsidRPr="00F63E77">
        <w:rPr>
          <w:bCs/>
        </w:rPr>
        <w:fldChar w:fldCharType="separate"/>
      </w:r>
      <w:bookmarkStart w:id="671" w:name="_ENREF_1"/>
      <w:r w:rsidR="00E65BBF">
        <w:rPr>
          <w:bCs/>
          <w:noProof/>
        </w:rPr>
        <w:t>[1]</w:t>
      </w:r>
      <w:r w:rsidR="00E65BBF">
        <w:rPr>
          <w:bCs/>
          <w:noProof/>
        </w:rPr>
        <w:tab/>
        <w:t>ARAKERI, M. P., REDDY, G. R. M., Computer-aided diagnosis system for tissue characterization of brain tumor on magnetic resonance images</w:t>
      </w:r>
      <w:r w:rsidR="00E65BBF" w:rsidRPr="00E65BBF">
        <w:rPr>
          <w:bCs/>
          <w:i/>
          <w:noProof/>
        </w:rPr>
        <w:t>.</w:t>
      </w:r>
      <w:r w:rsidR="00E65BBF">
        <w:rPr>
          <w:bCs/>
          <w:noProof/>
        </w:rPr>
        <w:t xml:space="preserve"> Signal, Image and Video Processing: 1-17, 2013.</w:t>
      </w:r>
      <w:bookmarkEnd w:id="671"/>
    </w:p>
    <w:p w:rsidR="00E65BBF" w:rsidRDefault="00E65BBF" w:rsidP="00E65BBF">
      <w:pPr>
        <w:spacing w:after="240"/>
        <w:ind w:left="720" w:hanging="720"/>
        <w:jc w:val="both"/>
        <w:rPr>
          <w:bCs/>
          <w:noProof/>
        </w:rPr>
      </w:pPr>
      <w:bookmarkStart w:id="672" w:name="_ENREF_2"/>
      <w:r>
        <w:rPr>
          <w:bCs/>
          <w:noProof/>
        </w:rPr>
        <w:t>[2]</w:t>
      </w:r>
      <w:r>
        <w:rPr>
          <w:bCs/>
          <w:noProof/>
        </w:rPr>
        <w:tab/>
        <w:t xml:space="preserve">Türkiye Halk Sağlığı Kurumu Kanser Dairesi Başkanlığı, Türkiye' de Kanser İnsidansları, </w:t>
      </w:r>
      <w:r w:rsidRPr="005E13D3">
        <w:rPr>
          <w:bCs/>
          <w:noProof/>
        </w:rPr>
        <w:t>http://www.kanser.gov.tr/daire-faaliyetleri/kanser-istatistikleri.html</w:t>
      </w:r>
      <w:r>
        <w:rPr>
          <w:bCs/>
          <w:noProof/>
        </w:rPr>
        <w:t>, Erişim Tarihi: 01.10.2013.</w:t>
      </w:r>
      <w:bookmarkEnd w:id="672"/>
    </w:p>
    <w:p w:rsidR="00E65BBF" w:rsidRDefault="00E65BBF" w:rsidP="00E65BBF">
      <w:pPr>
        <w:spacing w:after="240"/>
        <w:ind w:left="720" w:hanging="720"/>
        <w:jc w:val="both"/>
        <w:rPr>
          <w:bCs/>
          <w:noProof/>
        </w:rPr>
      </w:pPr>
      <w:bookmarkStart w:id="673" w:name="_ENREF_3"/>
      <w:r>
        <w:rPr>
          <w:bCs/>
          <w:noProof/>
        </w:rPr>
        <w:t>[3]</w:t>
      </w:r>
      <w:r>
        <w:rPr>
          <w:bCs/>
          <w:noProof/>
        </w:rPr>
        <w:tab/>
        <w:t xml:space="preserve">American Society of Clinical Oncology (ASCO), Cancer facts&amp;figures 2013, </w:t>
      </w:r>
      <w:r w:rsidRPr="005E13D3">
        <w:rPr>
          <w:bCs/>
          <w:noProof/>
        </w:rPr>
        <w:t>http://www.asco.org/</w:t>
      </w:r>
      <w:r>
        <w:rPr>
          <w:bCs/>
          <w:noProof/>
        </w:rPr>
        <w:t>, Erişim Tarihi: 30.12.2014.</w:t>
      </w:r>
      <w:bookmarkEnd w:id="673"/>
    </w:p>
    <w:p w:rsidR="00E65BBF" w:rsidRDefault="00E65BBF" w:rsidP="00E65BBF">
      <w:pPr>
        <w:spacing w:after="240"/>
        <w:ind w:left="720" w:hanging="720"/>
        <w:jc w:val="both"/>
        <w:rPr>
          <w:bCs/>
          <w:noProof/>
        </w:rPr>
      </w:pPr>
      <w:bookmarkStart w:id="674" w:name="_ENREF_4"/>
      <w:r>
        <w:rPr>
          <w:bCs/>
          <w:noProof/>
        </w:rPr>
        <w:t>[4]</w:t>
      </w:r>
      <w:r>
        <w:rPr>
          <w:bCs/>
          <w:noProof/>
        </w:rPr>
        <w:tab/>
        <w:t xml:space="preserve">World Health Organization (WHO) World health organization cancer fact sheets 2013, </w:t>
      </w:r>
      <w:r w:rsidRPr="005E13D3">
        <w:rPr>
          <w:bCs/>
          <w:noProof/>
        </w:rPr>
        <w:t>http://www.who.int/mediacentre/factsheets/fs297/en/index.html</w:t>
      </w:r>
      <w:r>
        <w:rPr>
          <w:bCs/>
          <w:noProof/>
        </w:rPr>
        <w:t>, Erişim Tarihi: 30.12.2014.</w:t>
      </w:r>
      <w:bookmarkEnd w:id="674"/>
    </w:p>
    <w:p w:rsidR="00E65BBF" w:rsidRDefault="00E65BBF" w:rsidP="00E65BBF">
      <w:pPr>
        <w:spacing w:after="240"/>
        <w:ind w:left="720" w:hanging="720"/>
        <w:jc w:val="both"/>
        <w:rPr>
          <w:bCs/>
          <w:noProof/>
        </w:rPr>
      </w:pPr>
      <w:bookmarkStart w:id="675" w:name="_ENREF_5"/>
      <w:r>
        <w:rPr>
          <w:bCs/>
          <w:noProof/>
        </w:rPr>
        <w:t>[5]</w:t>
      </w:r>
      <w:r>
        <w:rPr>
          <w:bCs/>
          <w:noProof/>
        </w:rPr>
        <w:tab/>
        <w:t>JAYA, J., THANUSHKODI, K., K. certain investigation on mri segmentation for the implementation of cad system</w:t>
      </w:r>
      <w:r w:rsidRPr="00E65BBF">
        <w:rPr>
          <w:bCs/>
          <w:i/>
          <w:noProof/>
        </w:rPr>
        <w:t>.</w:t>
      </w:r>
      <w:r>
        <w:rPr>
          <w:bCs/>
          <w:noProof/>
        </w:rPr>
        <w:t xml:space="preserve"> WSEAS Transactions on Computers, (6), 2011.</w:t>
      </w:r>
      <w:bookmarkEnd w:id="675"/>
    </w:p>
    <w:p w:rsidR="00E65BBF" w:rsidRDefault="00E65BBF" w:rsidP="00E65BBF">
      <w:pPr>
        <w:spacing w:after="240"/>
        <w:ind w:left="720" w:hanging="720"/>
        <w:jc w:val="both"/>
        <w:rPr>
          <w:bCs/>
          <w:noProof/>
        </w:rPr>
      </w:pPr>
      <w:bookmarkStart w:id="676" w:name="_ENREF_6"/>
      <w:r>
        <w:rPr>
          <w:bCs/>
          <w:noProof/>
        </w:rPr>
        <w:t>[6]</w:t>
      </w:r>
      <w:r>
        <w:rPr>
          <w:bCs/>
          <w:noProof/>
        </w:rPr>
        <w:tab/>
        <w:t xml:space="preserve">CBTRUS (Central Brain Tumor Registry of the United States), 2014 CBTRUS Fact Sheet, </w:t>
      </w:r>
      <w:r w:rsidRPr="004A5A96">
        <w:rPr>
          <w:bCs/>
          <w:noProof/>
        </w:rPr>
        <w:t>http://www.cbtrus.org/factsheet/factsheet.html</w:t>
      </w:r>
      <w:r>
        <w:rPr>
          <w:bCs/>
          <w:noProof/>
        </w:rPr>
        <w:t>, Erişim Tarihi: 30.12.2014.</w:t>
      </w:r>
      <w:bookmarkEnd w:id="676"/>
    </w:p>
    <w:p w:rsidR="00E65BBF" w:rsidRDefault="00E65BBF" w:rsidP="00E65BBF">
      <w:pPr>
        <w:spacing w:after="240"/>
        <w:ind w:left="720" w:hanging="720"/>
        <w:jc w:val="both"/>
        <w:rPr>
          <w:bCs/>
          <w:noProof/>
        </w:rPr>
      </w:pPr>
      <w:bookmarkStart w:id="677" w:name="_ENREF_7"/>
      <w:r>
        <w:rPr>
          <w:bCs/>
          <w:noProof/>
        </w:rPr>
        <w:t>[7]</w:t>
      </w:r>
      <w:r>
        <w:rPr>
          <w:bCs/>
          <w:noProof/>
        </w:rPr>
        <w:tab/>
        <w:t>LUKAS, L., DEVOS, A., SUYKENS, J. A., VANHAMME, L., HOWE, F. A., MAJÓS, C., MORENO-TORRES, A., VAN DER GRAAF, M., TATE, A. R., ARÚS, C., Brain tumor classification based on long echo proton MRS signals</w:t>
      </w:r>
      <w:r w:rsidRPr="00E65BBF">
        <w:rPr>
          <w:bCs/>
          <w:i/>
          <w:noProof/>
        </w:rPr>
        <w:t>.</w:t>
      </w:r>
      <w:r>
        <w:rPr>
          <w:bCs/>
          <w:noProof/>
        </w:rPr>
        <w:t xml:space="preserve"> Artificial intelligence in medicine, 31(1): 73-89, 2004.</w:t>
      </w:r>
      <w:bookmarkEnd w:id="677"/>
    </w:p>
    <w:p w:rsidR="00E65BBF" w:rsidRDefault="00E65BBF" w:rsidP="00E65BBF">
      <w:pPr>
        <w:spacing w:after="240"/>
        <w:ind w:left="720" w:hanging="720"/>
        <w:jc w:val="both"/>
        <w:rPr>
          <w:bCs/>
          <w:noProof/>
        </w:rPr>
      </w:pPr>
      <w:bookmarkStart w:id="678" w:name="_ENREF_8"/>
      <w:r>
        <w:rPr>
          <w:bCs/>
          <w:noProof/>
        </w:rPr>
        <w:t>[8]</w:t>
      </w:r>
      <w:r>
        <w:rPr>
          <w:bCs/>
          <w:noProof/>
        </w:rPr>
        <w:tab/>
        <w:t xml:space="preserve">AMERICAN BRAIN TUMOR ASSOCIATION (ABTA), About Brain Tumors (A Primer for Patients and Caregivers), </w:t>
      </w:r>
      <w:r w:rsidRPr="004A5A96">
        <w:rPr>
          <w:bCs/>
          <w:noProof/>
        </w:rPr>
        <w:t>http://www.abta.org/secure/about-brain-tumors-a-primer.pdf</w:t>
      </w:r>
      <w:r>
        <w:rPr>
          <w:bCs/>
          <w:noProof/>
        </w:rPr>
        <w:t>, Erişim Tarihi: 30.12.2014.</w:t>
      </w:r>
      <w:bookmarkEnd w:id="678"/>
    </w:p>
    <w:p w:rsidR="00E65BBF" w:rsidRDefault="00E65BBF" w:rsidP="00E65BBF">
      <w:pPr>
        <w:spacing w:after="240"/>
        <w:ind w:left="720" w:hanging="720"/>
        <w:jc w:val="both"/>
        <w:rPr>
          <w:bCs/>
          <w:noProof/>
        </w:rPr>
      </w:pPr>
      <w:bookmarkStart w:id="679" w:name="_ENREF_9"/>
      <w:r>
        <w:rPr>
          <w:bCs/>
          <w:noProof/>
        </w:rPr>
        <w:t>[9]</w:t>
      </w:r>
      <w:r>
        <w:rPr>
          <w:bCs/>
          <w:noProof/>
        </w:rPr>
        <w:tab/>
        <w:t xml:space="preserve">National Cancer Institute, Brain Tumor, </w:t>
      </w:r>
      <w:r w:rsidRPr="004A5A96">
        <w:rPr>
          <w:bCs/>
          <w:noProof/>
        </w:rPr>
        <w:t>http://www.cancer.gov/cancertopics/types/brain</w:t>
      </w:r>
      <w:r>
        <w:rPr>
          <w:bCs/>
          <w:noProof/>
        </w:rPr>
        <w:t>, Erişim Tarihi: 02.01.2015.</w:t>
      </w:r>
      <w:bookmarkEnd w:id="679"/>
    </w:p>
    <w:p w:rsidR="00E65BBF" w:rsidRDefault="00E65BBF" w:rsidP="00E65BBF">
      <w:pPr>
        <w:spacing w:after="240"/>
        <w:ind w:left="720" w:hanging="720"/>
        <w:jc w:val="both"/>
        <w:rPr>
          <w:bCs/>
          <w:noProof/>
        </w:rPr>
      </w:pPr>
      <w:bookmarkStart w:id="680" w:name="_ENREF_10"/>
      <w:r>
        <w:rPr>
          <w:bCs/>
          <w:noProof/>
        </w:rPr>
        <w:t>[10]</w:t>
      </w:r>
      <w:r>
        <w:rPr>
          <w:bCs/>
          <w:noProof/>
        </w:rPr>
        <w:tab/>
        <w:t>JOHN, P., Brain Tumor Classification Using Wavelet and Texture Based Neural Network</w:t>
      </w:r>
      <w:r w:rsidRPr="00E65BBF">
        <w:rPr>
          <w:bCs/>
          <w:i/>
          <w:noProof/>
        </w:rPr>
        <w:t>.</w:t>
      </w:r>
      <w:r>
        <w:rPr>
          <w:bCs/>
          <w:noProof/>
        </w:rPr>
        <w:t xml:space="preserve"> International Journal of Scientific &amp; Engineering Research, 3(10), 2012.</w:t>
      </w:r>
      <w:bookmarkEnd w:id="680"/>
    </w:p>
    <w:p w:rsidR="00E65BBF" w:rsidRDefault="00E65BBF" w:rsidP="00E65BBF">
      <w:pPr>
        <w:spacing w:after="240"/>
        <w:ind w:left="720" w:hanging="720"/>
        <w:jc w:val="both"/>
        <w:rPr>
          <w:bCs/>
          <w:noProof/>
        </w:rPr>
      </w:pPr>
      <w:bookmarkStart w:id="681" w:name="_ENREF_11"/>
      <w:r>
        <w:rPr>
          <w:bCs/>
          <w:noProof/>
        </w:rPr>
        <w:lastRenderedPageBreak/>
        <w:t>[11]</w:t>
      </w:r>
      <w:r>
        <w:rPr>
          <w:bCs/>
          <w:noProof/>
        </w:rPr>
        <w:tab/>
        <w:t xml:space="preserve">National Brain Tumor Society, FACTS ABOUT BRAIN TUMORS IN THE UNITED STATES, </w:t>
      </w:r>
      <w:r w:rsidRPr="004A5A96">
        <w:rPr>
          <w:bCs/>
          <w:noProof/>
        </w:rPr>
        <w:t>http://braintumor.org/brain-tumor-information/facts-about-brain-tumors-in-the-us/</w:t>
      </w:r>
      <w:r>
        <w:rPr>
          <w:bCs/>
          <w:noProof/>
        </w:rPr>
        <w:t>, Erişim Tarihi: 02.01.2015.</w:t>
      </w:r>
      <w:bookmarkEnd w:id="681"/>
    </w:p>
    <w:p w:rsidR="00E65BBF" w:rsidRDefault="00E65BBF" w:rsidP="00E65BBF">
      <w:pPr>
        <w:spacing w:after="240"/>
        <w:ind w:left="720" w:hanging="720"/>
        <w:jc w:val="both"/>
        <w:rPr>
          <w:bCs/>
          <w:noProof/>
        </w:rPr>
      </w:pPr>
      <w:bookmarkStart w:id="682" w:name="_ENREF_12"/>
      <w:r>
        <w:rPr>
          <w:bCs/>
          <w:noProof/>
        </w:rPr>
        <w:t>[12]</w:t>
      </w:r>
      <w:r>
        <w:rPr>
          <w:bCs/>
          <w:noProof/>
        </w:rPr>
        <w:tab/>
        <w:t>HUO, J., OKADA, K., KIM, H. J., POPE, W. B., GOLDIN, J. G., ALGER, J. R., BROWN, M. S., CADrx for GBM brain tumors: predicting treatment response from changes in diffusion-weighted MRI</w:t>
      </w:r>
      <w:r w:rsidRPr="00E65BBF">
        <w:rPr>
          <w:bCs/>
          <w:i/>
          <w:noProof/>
        </w:rPr>
        <w:t>.</w:t>
      </w:r>
      <w:r>
        <w:rPr>
          <w:bCs/>
          <w:noProof/>
        </w:rPr>
        <w:t xml:space="preserve"> Algorithms, 2(4): 1350-1367, 2009.</w:t>
      </w:r>
      <w:bookmarkEnd w:id="682"/>
    </w:p>
    <w:p w:rsidR="00E65BBF" w:rsidRDefault="00E65BBF" w:rsidP="00E65BBF">
      <w:pPr>
        <w:spacing w:after="240"/>
        <w:ind w:left="720" w:hanging="720"/>
        <w:jc w:val="both"/>
        <w:rPr>
          <w:bCs/>
          <w:noProof/>
        </w:rPr>
      </w:pPr>
      <w:bookmarkStart w:id="683" w:name="_ENREF_13"/>
      <w:r>
        <w:rPr>
          <w:bCs/>
          <w:noProof/>
        </w:rPr>
        <w:t>[13]</w:t>
      </w:r>
      <w:r>
        <w:rPr>
          <w:bCs/>
          <w:noProof/>
        </w:rPr>
        <w:tab/>
        <w:t>GEORGIADIS, P., Computer assisted diagnosis of brain tumors based on statistical methods and pattern recognition techniques. PhD Thesis, School of Health Sciences Faculty of Medicine, University of Patras, 2010.</w:t>
      </w:r>
      <w:bookmarkEnd w:id="683"/>
    </w:p>
    <w:p w:rsidR="00E65BBF" w:rsidRDefault="00E65BBF" w:rsidP="00E65BBF">
      <w:pPr>
        <w:spacing w:after="240"/>
        <w:ind w:left="720" w:hanging="720"/>
        <w:jc w:val="both"/>
        <w:rPr>
          <w:bCs/>
          <w:noProof/>
        </w:rPr>
      </w:pPr>
      <w:bookmarkStart w:id="684" w:name="_ENREF_14"/>
      <w:r>
        <w:rPr>
          <w:bCs/>
          <w:noProof/>
        </w:rPr>
        <w:t>[14]</w:t>
      </w:r>
      <w:r>
        <w:rPr>
          <w:bCs/>
          <w:noProof/>
        </w:rPr>
        <w:tab/>
        <w:t>HOWE, F. A., OPSTAD, K. S., 1H MR spectroscopy of brain tumours and masses</w:t>
      </w:r>
      <w:r w:rsidRPr="00E65BBF">
        <w:rPr>
          <w:bCs/>
          <w:i/>
          <w:noProof/>
        </w:rPr>
        <w:t>.</w:t>
      </w:r>
      <w:r>
        <w:rPr>
          <w:bCs/>
          <w:noProof/>
        </w:rPr>
        <w:t xml:space="preserve"> NMR in Biomedicine, 16(3): 123-131, 2003.</w:t>
      </w:r>
      <w:bookmarkEnd w:id="684"/>
    </w:p>
    <w:p w:rsidR="00E65BBF" w:rsidRDefault="00E65BBF" w:rsidP="00E65BBF">
      <w:pPr>
        <w:spacing w:after="240"/>
        <w:ind w:left="720" w:hanging="720"/>
        <w:jc w:val="both"/>
        <w:rPr>
          <w:bCs/>
          <w:noProof/>
        </w:rPr>
      </w:pPr>
      <w:bookmarkStart w:id="685" w:name="_ENREF_15"/>
      <w:r>
        <w:rPr>
          <w:bCs/>
          <w:noProof/>
        </w:rPr>
        <w:t>[15]</w:t>
      </w:r>
      <w:r>
        <w:rPr>
          <w:bCs/>
          <w:noProof/>
        </w:rPr>
        <w:tab/>
        <w:t>LUTS, J., HEERSCHAP, A., SUYKENS, J. A., VAN HUFFEL, S., A combined MRI and MRSI based multiclass system for brain tumour recognition using LS-SVMs with class probabilities and feature selection</w:t>
      </w:r>
      <w:r w:rsidRPr="00E65BBF">
        <w:rPr>
          <w:bCs/>
          <w:i/>
          <w:noProof/>
        </w:rPr>
        <w:t>.</w:t>
      </w:r>
      <w:r>
        <w:rPr>
          <w:bCs/>
          <w:noProof/>
        </w:rPr>
        <w:t xml:space="preserve"> Artificial Intelligence in Medicine, 40(2): 87-102, 2007.</w:t>
      </w:r>
      <w:bookmarkEnd w:id="685"/>
    </w:p>
    <w:p w:rsidR="00E65BBF" w:rsidRDefault="00E65BBF" w:rsidP="00E65BBF">
      <w:pPr>
        <w:spacing w:after="240"/>
        <w:ind w:left="720" w:hanging="720"/>
        <w:jc w:val="both"/>
        <w:rPr>
          <w:bCs/>
          <w:noProof/>
        </w:rPr>
      </w:pPr>
      <w:bookmarkStart w:id="686" w:name="_ENREF_16"/>
      <w:r>
        <w:rPr>
          <w:bCs/>
          <w:noProof/>
        </w:rPr>
        <w:t>[16]</w:t>
      </w:r>
      <w:r>
        <w:rPr>
          <w:bCs/>
          <w:noProof/>
        </w:rPr>
        <w:tab/>
        <w:t xml:space="preserve">WANG, Q., LIACOURAS, E. K., MIRANDA, E., KANAMALLA, U. S., MEGALOOIKONOMOU, V. Classification of brain tumors using MRI and MRS data. in Medical Imaging,  International Society for Optics and Photonics, pp. 65140S-65140S-8, 2007. </w:t>
      </w:r>
      <w:bookmarkEnd w:id="686"/>
    </w:p>
    <w:p w:rsidR="00E65BBF" w:rsidRDefault="00E65BBF" w:rsidP="00E65BBF">
      <w:pPr>
        <w:spacing w:after="240"/>
        <w:ind w:left="720" w:hanging="720"/>
        <w:jc w:val="both"/>
        <w:rPr>
          <w:bCs/>
          <w:noProof/>
        </w:rPr>
      </w:pPr>
      <w:bookmarkStart w:id="687" w:name="_ENREF_17"/>
      <w:r>
        <w:rPr>
          <w:bCs/>
          <w:noProof/>
        </w:rPr>
        <w:t>[17]</w:t>
      </w:r>
      <w:r>
        <w:rPr>
          <w:bCs/>
          <w:noProof/>
        </w:rPr>
        <w:tab/>
        <w:t>GARCÍA-GÓMEZ, J. M., LUTS, J., JULIÀ-SAPÉ, M., KROOSHOF, P., TORTAJADA, S., ROBLEDO, J. V., MELSSEN, W., FUSTER-GARCÍA, E., OLIER, I., POSTMA, G., Multiproject–multicenter evaluation of automatic brain tumor classification by magnetic resonance spectroscopy</w:t>
      </w:r>
      <w:r w:rsidRPr="00E65BBF">
        <w:rPr>
          <w:bCs/>
          <w:i/>
          <w:noProof/>
        </w:rPr>
        <w:t>.</w:t>
      </w:r>
      <w:r>
        <w:rPr>
          <w:bCs/>
          <w:noProof/>
        </w:rPr>
        <w:t xml:space="preserve"> Magnetic Resonance Materials in Physics, Biology and Medicine, 22(1): 5-18, 2009.</w:t>
      </w:r>
      <w:bookmarkEnd w:id="687"/>
    </w:p>
    <w:p w:rsidR="00E65BBF" w:rsidRDefault="00E65BBF" w:rsidP="00E65BBF">
      <w:pPr>
        <w:spacing w:after="240"/>
        <w:ind w:left="720" w:hanging="720"/>
        <w:jc w:val="both"/>
        <w:rPr>
          <w:bCs/>
          <w:noProof/>
        </w:rPr>
      </w:pPr>
      <w:bookmarkStart w:id="688" w:name="_ENREF_18"/>
      <w:r>
        <w:rPr>
          <w:bCs/>
          <w:noProof/>
        </w:rPr>
        <w:t>[18]</w:t>
      </w:r>
      <w:r>
        <w:rPr>
          <w:bCs/>
          <w:noProof/>
        </w:rPr>
        <w:tab/>
        <w:t>ROSS, B., MICHAELIS, T., Clinical applications of magnetic resonance spectroscopy</w:t>
      </w:r>
      <w:r w:rsidRPr="00E65BBF">
        <w:rPr>
          <w:bCs/>
          <w:i/>
          <w:noProof/>
        </w:rPr>
        <w:t>.</w:t>
      </w:r>
      <w:r>
        <w:rPr>
          <w:bCs/>
          <w:noProof/>
        </w:rPr>
        <w:t xml:space="preserve"> Magnetic resonance quarterly, 10(4): 191-247, 1994.</w:t>
      </w:r>
      <w:bookmarkEnd w:id="688"/>
    </w:p>
    <w:p w:rsidR="00E65BBF" w:rsidRDefault="00E65BBF" w:rsidP="00E65BBF">
      <w:pPr>
        <w:spacing w:after="240"/>
        <w:ind w:left="720" w:hanging="720"/>
        <w:jc w:val="both"/>
        <w:rPr>
          <w:bCs/>
          <w:noProof/>
        </w:rPr>
      </w:pPr>
      <w:bookmarkStart w:id="689" w:name="_ENREF_19"/>
      <w:r>
        <w:rPr>
          <w:bCs/>
          <w:noProof/>
        </w:rPr>
        <w:t>[19]</w:t>
      </w:r>
      <w:r>
        <w:rPr>
          <w:bCs/>
          <w:noProof/>
        </w:rPr>
        <w:tab/>
        <w:t>GEORGIADIS, P., KOSTOPOULOS, S., CAVOURAS, D., GLOTSOS, D., KALATZIS, I., SIFAKI, K., MALAMAS, M., SOLOMOU, E., NIKIFORIDIS, G., Quantitative combination of volumetric MR imaging and MR spectroscopy data for the discrimination of meningiomas from metastatic brain tumors by means of pattern recognition</w:t>
      </w:r>
      <w:r w:rsidRPr="00E65BBF">
        <w:rPr>
          <w:bCs/>
          <w:i/>
          <w:noProof/>
        </w:rPr>
        <w:t>.</w:t>
      </w:r>
      <w:r>
        <w:rPr>
          <w:bCs/>
          <w:noProof/>
        </w:rPr>
        <w:t xml:space="preserve"> Magnetic resonance imaging, 29(4): 525-535, 2011.</w:t>
      </w:r>
      <w:bookmarkEnd w:id="689"/>
    </w:p>
    <w:p w:rsidR="00E65BBF" w:rsidRDefault="00E65BBF" w:rsidP="00E65BBF">
      <w:pPr>
        <w:spacing w:after="240"/>
        <w:ind w:left="720" w:hanging="720"/>
        <w:jc w:val="both"/>
        <w:rPr>
          <w:bCs/>
          <w:noProof/>
        </w:rPr>
      </w:pPr>
      <w:bookmarkStart w:id="690" w:name="_ENREF_20"/>
      <w:r>
        <w:rPr>
          <w:bCs/>
          <w:noProof/>
        </w:rPr>
        <w:t>[20]</w:t>
      </w:r>
      <w:r>
        <w:rPr>
          <w:bCs/>
          <w:noProof/>
        </w:rPr>
        <w:tab/>
        <w:t>BULIK, M., JANCALEK, R., VANICEK, J., SKOCH, A., MECHL, M., Potential of MR spectroscopy for assessment of glioma grading</w:t>
      </w:r>
      <w:r w:rsidRPr="00E65BBF">
        <w:rPr>
          <w:bCs/>
          <w:i/>
          <w:noProof/>
        </w:rPr>
        <w:t>.</w:t>
      </w:r>
      <w:r>
        <w:rPr>
          <w:bCs/>
          <w:noProof/>
        </w:rPr>
        <w:t xml:space="preserve"> Clinical neurology and neurosurgery, 115(2): 146-153, 2013.</w:t>
      </w:r>
      <w:bookmarkEnd w:id="690"/>
    </w:p>
    <w:p w:rsidR="00E65BBF" w:rsidRDefault="00E65BBF" w:rsidP="00E65BBF">
      <w:pPr>
        <w:spacing w:after="240"/>
        <w:ind w:left="720" w:hanging="720"/>
        <w:jc w:val="both"/>
        <w:rPr>
          <w:bCs/>
          <w:noProof/>
        </w:rPr>
      </w:pPr>
      <w:bookmarkStart w:id="691" w:name="_ENREF_21"/>
      <w:r>
        <w:rPr>
          <w:bCs/>
          <w:noProof/>
        </w:rPr>
        <w:t>[21]</w:t>
      </w:r>
      <w:r>
        <w:rPr>
          <w:bCs/>
          <w:noProof/>
        </w:rPr>
        <w:tab/>
        <w:t>DANDIL, E., ÇAKIROĞLU, M., EKŞI, Z., Computer-Aided Diagnosis of Malign and Benign Brain Tumors on MR Images, in ICT Innovations 2014, Springer. p. 157-166, 2015.</w:t>
      </w:r>
      <w:bookmarkEnd w:id="691"/>
    </w:p>
    <w:p w:rsidR="00E65BBF" w:rsidRDefault="00E65BBF" w:rsidP="00E65BBF">
      <w:pPr>
        <w:spacing w:after="240"/>
        <w:ind w:left="720" w:hanging="720"/>
        <w:jc w:val="both"/>
        <w:rPr>
          <w:bCs/>
          <w:noProof/>
        </w:rPr>
      </w:pPr>
      <w:bookmarkStart w:id="692" w:name="_ENREF_22"/>
      <w:r>
        <w:rPr>
          <w:bCs/>
          <w:noProof/>
        </w:rPr>
        <w:lastRenderedPageBreak/>
        <w:t>[22]</w:t>
      </w:r>
      <w:r>
        <w:rPr>
          <w:bCs/>
          <w:noProof/>
        </w:rPr>
        <w:tab/>
        <w:t>DOI, K., Computer-aided diagnosis in medical imaging: historical review, current status and future potential</w:t>
      </w:r>
      <w:r w:rsidRPr="00E65BBF">
        <w:rPr>
          <w:bCs/>
          <w:i/>
          <w:noProof/>
        </w:rPr>
        <w:t>.</w:t>
      </w:r>
      <w:r>
        <w:rPr>
          <w:bCs/>
          <w:noProof/>
        </w:rPr>
        <w:t xml:space="preserve"> Computerized medical imaging and graphics, 31(4-5): 198-211, 2007.</w:t>
      </w:r>
      <w:bookmarkEnd w:id="692"/>
    </w:p>
    <w:p w:rsidR="00E65BBF" w:rsidRDefault="00E65BBF" w:rsidP="00E65BBF">
      <w:pPr>
        <w:spacing w:after="240"/>
        <w:ind w:left="720" w:hanging="720"/>
        <w:jc w:val="both"/>
        <w:rPr>
          <w:bCs/>
          <w:noProof/>
        </w:rPr>
      </w:pPr>
      <w:bookmarkStart w:id="693" w:name="_ENREF_23"/>
      <w:r>
        <w:rPr>
          <w:bCs/>
          <w:noProof/>
        </w:rPr>
        <w:t>[23]</w:t>
      </w:r>
      <w:r>
        <w:rPr>
          <w:bCs/>
          <w:noProof/>
        </w:rPr>
        <w:tab/>
        <w:t>SUZUKI, K., A review of computer-aided diagnosis in thoracic and colonic imaging</w:t>
      </w:r>
      <w:r w:rsidRPr="00E65BBF">
        <w:rPr>
          <w:bCs/>
          <w:i/>
          <w:noProof/>
        </w:rPr>
        <w:t>.</w:t>
      </w:r>
      <w:r>
        <w:rPr>
          <w:bCs/>
          <w:noProof/>
        </w:rPr>
        <w:t xml:space="preserve"> Quantitative imaging in medicine and surgery, 2(3): 163, 2012.</w:t>
      </w:r>
      <w:bookmarkEnd w:id="693"/>
    </w:p>
    <w:p w:rsidR="00E65BBF" w:rsidRDefault="00E65BBF" w:rsidP="00E65BBF">
      <w:pPr>
        <w:spacing w:after="240"/>
        <w:ind w:left="720" w:hanging="720"/>
        <w:jc w:val="both"/>
        <w:rPr>
          <w:bCs/>
          <w:noProof/>
        </w:rPr>
      </w:pPr>
      <w:bookmarkStart w:id="694" w:name="_ENREF_24"/>
      <w:r>
        <w:rPr>
          <w:bCs/>
          <w:noProof/>
        </w:rPr>
        <w:t>[24]</w:t>
      </w:r>
      <w:r>
        <w:rPr>
          <w:bCs/>
          <w:noProof/>
        </w:rPr>
        <w:tab/>
        <w:t>KOLEN, J. F. H., TIM, Reducing the time complexity of the fuzzy c-means algorithm</w:t>
      </w:r>
      <w:r w:rsidRPr="00E65BBF">
        <w:rPr>
          <w:bCs/>
          <w:i/>
          <w:noProof/>
        </w:rPr>
        <w:t>.</w:t>
      </w:r>
      <w:r>
        <w:rPr>
          <w:bCs/>
          <w:noProof/>
        </w:rPr>
        <w:t xml:space="preserve"> Fuzzy Systems, IEEE Transactions on, 10(2): 263-267, 2002.</w:t>
      </w:r>
      <w:bookmarkEnd w:id="694"/>
    </w:p>
    <w:p w:rsidR="00E65BBF" w:rsidRDefault="00E65BBF" w:rsidP="00E65BBF">
      <w:pPr>
        <w:spacing w:after="240"/>
        <w:ind w:left="720" w:hanging="720"/>
        <w:jc w:val="both"/>
        <w:rPr>
          <w:bCs/>
          <w:noProof/>
        </w:rPr>
      </w:pPr>
      <w:bookmarkStart w:id="695" w:name="_ENREF_25"/>
      <w:r>
        <w:rPr>
          <w:bCs/>
          <w:noProof/>
        </w:rPr>
        <w:t>[25]</w:t>
      </w:r>
      <w:r>
        <w:rPr>
          <w:bCs/>
          <w:noProof/>
        </w:rPr>
        <w:tab/>
        <w:t>MURUGAVALLI, S., RAJAMANI, V., A high speed parallel fuzzy c-mean algorithm for brain tumor segmentation</w:t>
      </w:r>
      <w:r w:rsidRPr="00E65BBF">
        <w:rPr>
          <w:bCs/>
          <w:i/>
          <w:noProof/>
        </w:rPr>
        <w:t>.</w:t>
      </w:r>
      <w:r>
        <w:rPr>
          <w:bCs/>
          <w:noProof/>
        </w:rPr>
        <w:t xml:space="preserve"> BIME Journal, 6(1): 29-33, 2006.</w:t>
      </w:r>
      <w:bookmarkEnd w:id="695"/>
    </w:p>
    <w:p w:rsidR="00E65BBF" w:rsidRDefault="00E65BBF" w:rsidP="00E65BBF">
      <w:pPr>
        <w:spacing w:after="240"/>
        <w:ind w:left="720" w:hanging="720"/>
        <w:jc w:val="both"/>
        <w:rPr>
          <w:bCs/>
          <w:noProof/>
        </w:rPr>
      </w:pPr>
      <w:bookmarkStart w:id="696" w:name="_ENREF_26"/>
      <w:r>
        <w:rPr>
          <w:bCs/>
          <w:noProof/>
        </w:rPr>
        <w:t>[26]</w:t>
      </w:r>
      <w:r>
        <w:rPr>
          <w:bCs/>
          <w:noProof/>
        </w:rPr>
        <w:tab/>
        <w:t>FLETCHER-HEATH, L. M., HALL, L. O., GOLDGOF, D. B., MURTAGH, F. R., Automatic segmentation of non-enhancing brain tumors in magnetic resonance images</w:t>
      </w:r>
      <w:r w:rsidRPr="00E65BBF">
        <w:rPr>
          <w:bCs/>
          <w:i/>
          <w:noProof/>
        </w:rPr>
        <w:t>.</w:t>
      </w:r>
      <w:r>
        <w:rPr>
          <w:bCs/>
          <w:noProof/>
        </w:rPr>
        <w:t xml:space="preserve"> Artificial intelligence in medicine, 21(1): 43-63, 2001.</w:t>
      </w:r>
      <w:bookmarkEnd w:id="696"/>
    </w:p>
    <w:p w:rsidR="00E65BBF" w:rsidRDefault="00E65BBF" w:rsidP="00E65BBF">
      <w:pPr>
        <w:spacing w:after="240"/>
        <w:ind w:left="720" w:hanging="720"/>
        <w:jc w:val="both"/>
        <w:rPr>
          <w:bCs/>
          <w:noProof/>
        </w:rPr>
      </w:pPr>
      <w:bookmarkStart w:id="697" w:name="_ENREF_27"/>
      <w:r>
        <w:rPr>
          <w:bCs/>
          <w:noProof/>
        </w:rPr>
        <w:t>[27]</w:t>
      </w:r>
      <w:r>
        <w:rPr>
          <w:bCs/>
          <w:noProof/>
        </w:rPr>
        <w:tab/>
        <w:t>JUANG, L.-H., WU, M.-N., MRI brain lesion image detection based on color-converted K-means clustering segmentation</w:t>
      </w:r>
      <w:r w:rsidRPr="00E65BBF">
        <w:rPr>
          <w:bCs/>
          <w:i/>
          <w:noProof/>
        </w:rPr>
        <w:t>.</w:t>
      </w:r>
      <w:r>
        <w:rPr>
          <w:bCs/>
          <w:noProof/>
        </w:rPr>
        <w:t xml:space="preserve"> Measurement, 43(7): 941-949, 2010.</w:t>
      </w:r>
      <w:bookmarkEnd w:id="697"/>
    </w:p>
    <w:p w:rsidR="00E65BBF" w:rsidRDefault="00E65BBF" w:rsidP="00E65BBF">
      <w:pPr>
        <w:spacing w:after="240"/>
        <w:ind w:left="720" w:hanging="720"/>
        <w:jc w:val="both"/>
        <w:rPr>
          <w:bCs/>
          <w:noProof/>
        </w:rPr>
      </w:pPr>
      <w:bookmarkStart w:id="698" w:name="_ENREF_28"/>
      <w:r>
        <w:rPr>
          <w:bCs/>
          <w:noProof/>
        </w:rPr>
        <w:t>[28]</w:t>
      </w:r>
      <w:r>
        <w:rPr>
          <w:bCs/>
          <w:noProof/>
        </w:rPr>
        <w:tab/>
        <w:t>AMBROSINI, R. D., WANG, P., O'DELL, W. G., Computer</w:t>
      </w:r>
      <w:r>
        <w:rPr>
          <w:rFonts w:ascii="Cambria Math" w:hAnsi="Cambria Math" w:cs="Cambria Math"/>
          <w:bCs/>
          <w:noProof/>
        </w:rPr>
        <w:t>‐</w:t>
      </w:r>
      <w:r>
        <w:rPr>
          <w:bCs/>
          <w:noProof/>
        </w:rPr>
        <w:t>aided detection of metastatic brain tumors using automated three</w:t>
      </w:r>
      <w:r>
        <w:rPr>
          <w:rFonts w:ascii="Cambria Math" w:hAnsi="Cambria Math" w:cs="Cambria Math"/>
          <w:bCs/>
          <w:noProof/>
        </w:rPr>
        <w:t>‐</w:t>
      </w:r>
      <w:r>
        <w:rPr>
          <w:bCs/>
          <w:noProof/>
        </w:rPr>
        <w:t>dimensional template matching</w:t>
      </w:r>
      <w:r w:rsidRPr="00E65BBF">
        <w:rPr>
          <w:bCs/>
          <w:i/>
          <w:noProof/>
        </w:rPr>
        <w:t>.</w:t>
      </w:r>
      <w:r>
        <w:rPr>
          <w:bCs/>
          <w:noProof/>
        </w:rPr>
        <w:t xml:space="preserve"> Journal of Magnetic Resonance Imaging, 31(1): 85-93, 2010.</w:t>
      </w:r>
      <w:bookmarkEnd w:id="698"/>
    </w:p>
    <w:p w:rsidR="00E65BBF" w:rsidRDefault="00E65BBF" w:rsidP="00E65BBF">
      <w:pPr>
        <w:spacing w:after="240"/>
        <w:ind w:left="720" w:hanging="720"/>
        <w:jc w:val="both"/>
        <w:rPr>
          <w:bCs/>
          <w:noProof/>
        </w:rPr>
      </w:pPr>
      <w:bookmarkStart w:id="699" w:name="_ENREF_29"/>
      <w:r>
        <w:rPr>
          <w:bCs/>
          <w:noProof/>
        </w:rPr>
        <w:t>[29]</w:t>
      </w:r>
      <w:r>
        <w:rPr>
          <w:bCs/>
          <w:noProof/>
        </w:rPr>
        <w:tab/>
        <w:t>POPURI, K., COBZAS, D., MURTHA, A., JÄGERSAND, M., 3D variational brain tumor segmentation using Dirichlet priors on a clustered feature set</w:t>
      </w:r>
      <w:r w:rsidRPr="00E65BBF">
        <w:rPr>
          <w:bCs/>
          <w:i/>
          <w:noProof/>
        </w:rPr>
        <w:t>.</w:t>
      </w:r>
      <w:r>
        <w:rPr>
          <w:bCs/>
          <w:noProof/>
        </w:rPr>
        <w:t xml:space="preserve"> International journal of computer assisted radiology and surgery, 7(4): 493-506, 2012.</w:t>
      </w:r>
      <w:bookmarkEnd w:id="699"/>
    </w:p>
    <w:p w:rsidR="00E65BBF" w:rsidRDefault="00E65BBF" w:rsidP="00E65BBF">
      <w:pPr>
        <w:spacing w:after="240"/>
        <w:ind w:left="720" w:hanging="720"/>
        <w:jc w:val="both"/>
        <w:rPr>
          <w:bCs/>
          <w:noProof/>
        </w:rPr>
      </w:pPr>
      <w:bookmarkStart w:id="700" w:name="_ENREF_30"/>
      <w:r>
        <w:rPr>
          <w:bCs/>
          <w:noProof/>
        </w:rPr>
        <w:t>[30]</w:t>
      </w:r>
      <w:r>
        <w:rPr>
          <w:bCs/>
          <w:noProof/>
        </w:rPr>
        <w:tab/>
        <w:t>PATINO-CORREA, L. J., POGREBNYAK, O., FELIPE-RIVERON, E. M., White matter hyper-intensities automatic identification and segmentation in magnetic resonance images</w:t>
      </w:r>
      <w:r w:rsidRPr="00E65BBF">
        <w:rPr>
          <w:bCs/>
          <w:i/>
          <w:noProof/>
        </w:rPr>
        <w:t>.</w:t>
      </w:r>
      <w:r>
        <w:rPr>
          <w:bCs/>
          <w:noProof/>
        </w:rPr>
        <w:t xml:space="preserve"> Expert Systems with Applications, 2014.</w:t>
      </w:r>
      <w:bookmarkEnd w:id="700"/>
    </w:p>
    <w:p w:rsidR="00E65BBF" w:rsidRDefault="00E65BBF" w:rsidP="00E65BBF">
      <w:pPr>
        <w:spacing w:after="240"/>
        <w:ind w:left="720" w:hanging="720"/>
        <w:jc w:val="both"/>
        <w:rPr>
          <w:bCs/>
          <w:noProof/>
        </w:rPr>
      </w:pPr>
      <w:bookmarkStart w:id="701" w:name="_ENREF_31"/>
      <w:r>
        <w:rPr>
          <w:bCs/>
          <w:noProof/>
        </w:rPr>
        <w:t>[31]</w:t>
      </w:r>
      <w:r>
        <w:rPr>
          <w:bCs/>
          <w:noProof/>
        </w:rPr>
        <w:tab/>
        <w:t>WU, W., CHEN, A. Y., ZHAO, L., CORSO, J. J., Brain tumor detection and segmentation in a CRF (conditional random fields) framework with pixel-pairwise affinity and superpixel-level features</w:t>
      </w:r>
      <w:r w:rsidRPr="00E65BBF">
        <w:rPr>
          <w:bCs/>
          <w:i/>
          <w:noProof/>
        </w:rPr>
        <w:t>.</w:t>
      </w:r>
      <w:r>
        <w:rPr>
          <w:bCs/>
          <w:noProof/>
        </w:rPr>
        <w:t xml:space="preserve"> International journal of computer assisted radiology and surgery, 9(2): 241-253, 2014.</w:t>
      </w:r>
      <w:bookmarkEnd w:id="701"/>
    </w:p>
    <w:p w:rsidR="00E65BBF" w:rsidRDefault="00E65BBF" w:rsidP="00E65BBF">
      <w:pPr>
        <w:spacing w:after="240"/>
        <w:ind w:left="720" w:hanging="720"/>
        <w:jc w:val="both"/>
        <w:rPr>
          <w:bCs/>
          <w:noProof/>
        </w:rPr>
      </w:pPr>
      <w:bookmarkStart w:id="702" w:name="_ENREF_32"/>
      <w:r>
        <w:rPr>
          <w:bCs/>
          <w:noProof/>
        </w:rPr>
        <w:t>[32]</w:t>
      </w:r>
      <w:r>
        <w:rPr>
          <w:bCs/>
          <w:noProof/>
        </w:rPr>
        <w:tab/>
        <w:t>HERLIDOU-MEME, S., CONSTANS, J., CARSIN, B., OLIVIE, D., ELIAT, P., NADAL-DESBARATS, L., GONDRY, C., LE RUMEUR, E., IDY-PERETTI, I., DE CERTAINES, J., MRI texture analysis on texture test objects, normal brain and intracranial tumors</w:t>
      </w:r>
      <w:r w:rsidRPr="00E65BBF">
        <w:rPr>
          <w:bCs/>
          <w:i/>
          <w:noProof/>
        </w:rPr>
        <w:t>.</w:t>
      </w:r>
      <w:r>
        <w:rPr>
          <w:bCs/>
          <w:noProof/>
        </w:rPr>
        <w:t xml:space="preserve"> Magnetic resonance imaging, 21(9): 989-993, 2003.</w:t>
      </w:r>
      <w:bookmarkEnd w:id="702"/>
    </w:p>
    <w:p w:rsidR="00E65BBF" w:rsidRDefault="00E65BBF" w:rsidP="00E65BBF">
      <w:pPr>
        <w:spacing w:after="240"/>
        <w:ind w:left="720" w:hanging="720"/>
        <w:jc w:val="both"/>
        <w:rPr>
          <w:bCs/>
          <w:noProof/>
        </w:rPr>
      </w:pPr>
      <w:bookmarkStart w:id="703" w:name="_ENREF_33"/>
      <w:r>
        <w:rPr>
          <w:bCs/>
          <w:noProof/>
        </w:rPr>
        <w:t>[33]</w:t>
      </w:r>
      <w:r>
        <w:rPr>
          <w:bCs/>
          <w:noProof/>
        </w:rPr>
        <w:tab/>
        <w:t>ZOOK, J. M., IFTEKHARUDDIN, K. M., Statistical analysis of fractal-based brain tumor detection algorithms</w:t>
      </w:r>
      <w:r w:rsidRPr="00E65BBF">
        <w:rPr>
          <w:bCs/>
          <w:i/>
          <w:noProof/>
        </w:rPr>
        <w:t>.</w:t>
      </w:r>
      <w:r>
        <w:rPr>
          <w:bCs/>
          <w:noProof/>
        </w:rPr>
        <w:t xml:space="preserve"> Magnetic resonance imaging, 23(5): 671-678, 2005.</w:t>
      </w:r>
      <w:bookmarkEnd w:id="703"/>
    </w:p>
    <w:p w:rsidR="00E65BBF" w:rsidRDefault="00E65BBF" w:rsidP="00E65BBF">
      <w:pPr>
        <w:spacing w:after="240"/>
        <w:ind w:left="720" w:hanging="720"/>
        <w:jc w:val="both"/>
        <w:rPr>
          <w:bCs/>
          <w:noProof/>
        </w:rPr>
      </w:pPr>
      <w:bookmarkStart w:id="704" w:name="_ENREF_34"/>
      <w:r>
        <w:rPr>
          <w:bCs/>
          <w:noProof/>
        </w:rPr>
        <w:lastRenderedPageBreak/>
        <w:t>[34]</w:t>
      </w:r>
      <w:r>
        <w:rPr>
          <w:bCs/>
          <w:noProof/>
        </w:rPr>
        <w:tab/>
        <w:t>IFTEKHARUDDIN, K. M., ZHENG, J., ISLAM, M. A., OGG, R. J., Fractal-based brain tumor detection in multimodal MRI</w:t>
      </w:r>
      <w:r w:rsidRPr="00E65BBF">
        <w:rPr>
          <w:bCs/>
          <w:i/>
          <w:noProof/>
        </w:rPr>
        <w:t>.</w:t>
      </w:r>
      <w:r>
        <w:rPr>
          <w:bCs/>
          <w:noProof/>
        </w:rPr>
        <w:t xml:space="preserve"> Applied Mathematics and Computation, 207(1): 23-41, 2009.</w:t>
      </w:r>
      <w:bookmarkEnd w:id="704"/>
    </w:p>
    <w:p w:rsidR="00E65BBF" w:rsidRDefault="00E65BBF" w:rsidP="00E65BBF">
      <w:pPr>
        <w:spacing w:after="240"/>
        <w:ind w:left="720" w:hanging="720"/>
        <w:jc w:val="both"/>
        <w:rPr>
          <w:bCs/>
          <w:noProof/>
        </w:rPr>
      </w:pPr>
      <w:bookmarkStart w:id="705" w:name="_ENREF_35"/>
      <w:r>
        <w:rPr>
          <w:bCs/>
          <w:noProof/>
        </w:rPr>
        <w:t>[35]</w:t>
      </w:r>
      <w:r>
        <w:rPr>
          <w:bCs/>
          <w:noProof/>
        </w:rPr>
        <w:tab/>
        <w:t>VIJAYAKUMAR, C., DAMAYANTI, G., PANT, R., SREEDHAR, C., Segmentation and grading of brain tumors on apparent diffusion coefficient images using self-organizing maps</w:t>
      </w:r>
      <w:r w:rsidRPr="00E65BBF">
        <w:rPr>
          <w:bCs/>
          <w:i/>
          <w:noProof/>
        </w:rPr>
        <w:t>.</w:t>
      </w:r>
      <w:r>
        <w:rPr>
          <w:bCs/>
          <w:noProof/>
        </w:rPr>
        <w:t xml:space="preserve"> Computerized Medical Imaging and Graphics, 31(7): 473-484, 2007.</w:t>
      </w:r>
      <w:bookmarkEnd w:id="705"/>
    </w:p>
    <w:p w:rsidR="00E65BBF" w:rsidRDefault="00E65BBF" w:rsidP="00E65BBF">
      <w:pPr>
        <w:spacing w:after="240"/>
        <w:ind w:left="720" w:hanging="720"/>
        <w:jc w:val="both"/>
        <w:rPr>
          <w:bCs/>
          <w:noProof/>
        </w:rPr>
      </w:pPr>
      <w:bookmarkStart w:id="706" w:name="_ENREF_36"/>
      <w:r>
        <w:rPr>
          <w:bCs/>
          <w:noProof/>
        </w:rPr>
        <w:t>[36]</w:t>
      </w:r>
      <w:r>
        <w:rPr>
          <w:bCs/>
          <w:noProof/>
        </w:rPr>
        <w:tab/>
        <w:t>ISCAN, Z., DOKUR, Z., ÖLMEZ, T., Tumor detection by using Zernike moments on segmented magnetic resonance brain images</w:t>
      </w:r>
      <w:r w:rsidRPr="00E65BBF">
        <w:rPr>
          <w:bCs/>
          <w:i/>
          <w:noProof/>
        </w:rPr>
        <w:t>.</w:t>
      </w:r>
      <w:r>
        <w:rPr>
          <w:bCs/>
          <w:noProof/>
        </w:rPr>
        <w:t xml:space="preserve"> Expert systems with applications, 37(3): 2540-2549, 2010.</w:t>
      </w:r>
      <w:bookmarkEnd w:id="706"/>
    </w:p>
    <w:p w:rsidR="00E65BBF" w:rsidRDefault="00E65BBF" w:rsidP="00E65BBF">
      <w:pPr>
        <w:spacing w:after="240"/>
        <w:ind w:left="720" w:hanging="720"/>
        <w:jc w:val="both"/>
        <w:rPr>
          <w:bCs/>
          <w:noProof/>
        </w:rPr>
      </w:pPr>
      <w:bookmarkStart w:id="707" w:name="_ENREF_37"/>
      <w:r>
        <w:rPr>
          <w:bCs/>
          <w:noProof/>
        </w:rPr>
        <w:t>[37]</w:t>
      </w:r>
      <w:r>
        <w:rPr>
          <w:bCs/>
          <w:noProof/>
        </w:rPr>
        <w:tab/>
        <w:t>GARCÍA-GÓMEZ, J. M., VIDAL, C., MARTÍ-BONMATÍ, L., GALANT, J., SANS, N., ROBLES, M., CASACUBERTA, F., Benign/malignant classifier of soft tissue tumors using MR imaging</w:t>
      </w:r>
      <w:r w:rsidRPr="00E65BBF">
        <w:rPr>
          <w:bCs/>
          <w:i/>
          <w:noProof/>
        </w:rPr>
        <w:t>.</w:t>
      </w:r>
      <w:r>
        <w:rPr>
          <w:bCs/>
          <w:noProof/>
        </w:rPr>
        <w:t xml:space="preserve"> Magnetic Resonance Materials in Physics, Biology and Medicine, 16(4): 194-201, 2004.</w:t>
      </w:r>
      <w:bookmarkEnd w:id="707"/>
    </w:p>
    <w:p w:rsidR="00E65BBF" w:rsidRDefault="00E65BBF" w:rsidP="00E65BBF">
      <w:pPr>
        <w:spacing w:after="240"/>
        <w:ind w:left="720" w:hanging="720"/>
        <w:jc w:val="both"/>
        <w:rPr>
          <w:bCs/>
          <w:noProof/>
        </w:rPr>
      </w:pPr>
      <w:bookmarkStart w:id="708" w:name="_ENREF_38"/>
      <w:r>
        <w:rPr>
          <w:bCs/>
          <w:noProof/>
        </w:rPr>
        <w:t>[38]</w:t>
      </w:r>
      <w:r>
        <w:rPr>
          <w:bCs/>
          <w:noProof/>
        </w:rPr>
        <w:tab/>
        <w:t>CHAPLOT, S., PATNAIK, L., JAGANNATHAN, N., Classification of magnetic resonance brain images using wavelets as input to support vector machine and neural network</w:t>
      </w:r>
      <w:r w:rsidRPr="00E65BBF">
        <w:rPr>
          <w:bCs/>
          <w:i/>
          <w:noProof/>
        </w:rPr>
        <w:t>.</w:t>
      </w:r>
      <w:r>
        <w:rPr>
          <w:bCs/>
          <w:noProof/>
        </w:rPr>
        <w:t xml:space="preserve"> Biomedical Signal Processing and Control, 1(1): 86-92, 2006.</w:t>
      </w:r>
      <w:bookmarkEnd w:id="708"/>
    </w:p>
    <w:p w:rsidR="00E65BBF" w:rsidRDefault="00E65BBF" w:rsidP="00E65BBF">
      <w:pPr>
        <w:spacing w:after="240"/>
        <w:ind w:left="720" w:hanging="720"/>
        <w:jc w:val="both"/>
        <w:rPr>
          <w:bCs/>
          <w:noProof/>
        </w:rPr>
      </w:pPr>
      <w:bookmarkStart w:id="709" w:name="_ENREF_39"/>
      <w:r>
        <w:rPr>
          <w:bCs/>
          <w:noProof/>
        </w:rPr>
        <w:t>[39]</w:t>
      </w:r>
      <w:r>
        <w:rPr>
          <w:bCs/>
          <w:noProof/>
        </w:rPr>
        <w:tab/>
        <w:t>GEORGIADIS, P., CAVOURAS, D., KALATZIS, I., DASKALAKIS, A., KAGADIS, G. C., SIFAKI, K., MALAMAS, M., NIKIFORIDIS, G., SOLOMOU, E., Improving brain tumor characterization on MRI by probabilistic neural networks and non-linear transformation of textural features</w:t>
      </w:r>
      <w:r w:rsidRPr="00E65BBF">
        <w:rPr>
          <w:bCs/>
          <w:i/>
          <w:noProof/>
        </w:rPr>
        <w:t>.</w:t>
      </w:r>
      <w:r>
        <w:rPr>
          <w:bCs/>
          <w:noProof/>
        </w:rPr>
        <w:t xml:space="preserve"> Computer methods and programs in biomedicine, 89(1): 24-32, 2008.</w:t>
      </w:r>
      <w:bookmarkEnd w:id="709"/>
    </w:p>
    <w:p w:rsidR="00E65BBF" w:rsidRDefault="00E65BBF" w:rsidP="00E65BBF">
      <w:pPr>
        <w:spacing w:after="240"/>
        <w:ind w:left="720" w:hanging="720"/>
        <w:jc w:val="both"/>
        <w:rPr>
          <w:bCs/>
          <w:noProof/>
        </w:rPr>
      </w:pPr>
      <w:bookmarkStart w:id="710" w:name="_ENREF_40"/>
      <w:r>
        <w:rPr>
          <w:bCs/>
          <w:noProof/>
        </w:rPr>
        <w:t>[40]</w:t>
      </w:r>
      <w:r>
        <w:rPr>
          <w:bCs/>
          <w:noProof/>
        </w:rPr>
        <w:tab/>
        <w:t>JENSEN, T. R., SCHMAINDA, K. M., Computer</w:t>
      </w:r>
      <w:r>
        <w:rPr>
          <w:rFonts w:ascii="Cambria Math" w:hAnsi="Cambria Math" w:cs="Cambria Math"/>
          <w:bCs/>
          <w:noProof/>
        </w:rPr>
        <w:t>‐</w:t>
      </w:r>
      <w:r>
        <w:rPr>
          <w:bCs/>
          <w:noProof/>
        </w:rPr>
        <w:t>aided detection of brain tumor invasion using multiparametric MRI</w:t>
      </w:r>
      <w:r w:rsidRPr="00E65BBF">
        <w:rPr>
          <w:bCs/>
          <w:i/>
          <w:noProof/>
        </w:rPr>
        <w:t>.</w:t>
      </w:r>
      <w:r>
        <w:rPr>
          <w:bCs/>
          <w:noProof/>
        </w:rPr>
        <w:t xml:space="preserve"> Journal of Magnetic Resonance Imaging, 30(3): 481-489, 2009.</w:t>
      </w:r>
      <w:bookmarkEnd w:id="710"/>
    </w:p>
    <w:p w:rsidR="00E65BBF" w:rsidRDefault="00E65BBF" w:rsidP="00E65BBF">
      <w:pPr>
        <w:spacing w:after="240"/>
        <w:ind w:left="720" w:hanging="720"/>
        <w:jc w:val="both"/>
        <w:rPr>
          <w:bCs/>
          <w:noProof/>
        </w:rPr>
      </w:pPr>
      <w:bookmarkStart w:id="711" w:name="_ENREF_41"/>
      <w:r>
        <w:rPr>
          <w:bCs/>
          <w:noProof/>
        </w:rPr>
        <w:t>[41]</w:t>
      </w:r>
      <w:r>
        <w:rPr>
          <w:bCs/>
          <w:noProof/>
        </w:rPr>
        <w:tab/>
        <w:t>ZACHARAKI, E. I., WANG, S., CHAWLA, S., SOO YOO, D., WOLF, R., MELHEM, E. R., DAVATZIKOS, C., Classification of brain tumor type and grade using MRI texture and shape in a machine learning scheme</w:t>
      </w:r>
      <w:r w:rsidRPr="00E65BBF">
        <w:rPr>
          <w:bCs/>
          <w:i/>
          <w:noProof/>
        </w:rPr>
        <w:t>.</w:t>
      </w:r>
      <w:r>
        <w:rPr>
          <w:bCs/>
          <w:noProof/>
        </w:rPr>
        <w:t xml:space="preserve"> Magnetic Resonance in Medicine, 62(6): 1609-1618, 2009.</w:t>
      </w:r>
      <w:bookmarkEnd w:id="711"/>
    </w:p>
    <w:p w:rsidR="00E65BBF" w:rsidRDefault="00E65BBF" w:rsidP="00E65BBF">
      <w:pPr>
        <w:spacing w:after="240"/>
        <w:ind w:left="720" w:hanging="720"/>
        <w:jc w:val="both"/>
        <w:rPr>
          <w:bCs/>
          <w:noProof/>
        </w:rPr>
      </w:pPr>
      <w:bookmarkStart w:id="712" w:name="_ENREF_42"/>
      <w:r>
        <w:rPr>
          <w:bCs/>
          <w:noProof/>
        </w:rPr>
        <w:t>[42]</w:t>
      </w:r>
      <w:r>
        <w:rPr>
          <w:bCs/>
          <w:noProof/>
        </w:rPr>
        <w:tab/>
        <w:t>EL-DAHSHAN, E.-S. A., HOSNY, T., SALEM, A.-B. M., Hybrid intelligent techniques for MRI brain images classification</w:t>
      </w:r>
      <w:r w:rsidRPr="00E65BBF">
        <w:rPr>
          <w:bCs/>
          <w:i/>
          <w:noProof/>
        </w:rPr>
        <w:t>.</w:t>
      </w:r>
      <w:r>
        <w:rPr>
          <w:bCs/>
          <w:noProof/>
        </w:rPr>
        <w:t xml:space="preserve"> Digital Signal Processing, 20(2): 433-441, 2010.</w:t>
      </w:r>
      <w:bookmarkEnd w:id="712"/>
    </w:p>
    <w:p w:rsidR="00E65BBF" w:rsidRDefault="00E65BBF" w:rsidP="00E65BBF">
      <w:pPr>
        <w:spacing w:after="240"/>
        <w:ind w:left="720" w:hanging="720"/>
        <w:jc w:val="both"/>
        <w:rPr>
          <w:bCs/>
          <w:noProof/>
        </w:rPr>
      </w:pPr>
      <w:bookmarkStart w:id="713" w:name="_ENREF_43"/>
      <w:r>
        <w:rPr>
          <w:bCs/>
          <w:noProof/>
        </w:rPr>
        <w:t>[43]</w:t>
      </w:r>
      <w:r>
        <w:rPr>
          <w:bCs/>
          <w:noProof/>
        </w:rPr>
        <w:tab/>
        <w:t>ZHANG, Y., WANG, S., WU, L., A novel method for magnetic resonance brain image classification based on adaptive chaotic PSO</w:t>
      </w:r>
      <w:r w:rsidRPr="00E65BBF">
        <w:rPr>
          <w:bCs/>
          <w:i/>
          <w:noProof/>
        </w:rPr>
        <w:t>.</w:t>
      </w:r>
      <w:r>
        <w:rPr>
          <w:bCs/>
          <w:noProof/>
        </w:rPr>
        <w:t xml:space="preserve"> Progress In Electromagnetics Research, 109: 325-343, 2010.</w:t>
      </w:r>
      <w:bookmarkEnd w:id="713"/>
    </w:p>
    <w:p w:rsidR="00E65BBF" w:rsidRDefault="00E65BBF" w:rsidP="00E65BBF">
      <w:pPr>
        <w:spacing w:after="240"/>
        <w:ind w:left="720" w:hanging="720"/>
        <w:jc w:val="both"/>
        <w:rPr>
          <w:bCs/>
          <w:noProof/>
        </w:rPr>
      </w:pPr>
      <w:bookmarkStart w:id="714" w:name="_ENREF_44"/>
      <w:r>
        <w:rPr>
          <w:bCs/>
          <w:noProof/>
        </w:rPr>
        <w:t>[44]</w:t>
      </w:r>
      <w:r>
        <w:rPr>
          <w:bCs/>
          <w:noProof/>
        </w:rPr>
        <w:tab/>
        <w:t>ZHANG, Y., DONG, Z., WU, L., WANG, S., A hybrid method for MRI brain image classification</w:t>
      </w:r>
      <w:r w:rsidRPr="00E65BBF">
        <w:rPr>
          <w:bCs/>
          <w:i/>
          <w:noProof/>
        </w:rPr>
        <w:t>.</w:t>
      </w:r>
      <w:r>
        <w:rPr>
          <w:bCs/>
          <w:noProof/>
        </w:rPr>
        <w:t xml:space="preserve"> Expert Systems with Applications, 38(8): 10049-10053, 2011.</w:t>
      </w:r>
      <w:bookmarkEnd w:id="714"/>
    </w:p>
    <w:p w:rsidR="00E65BBF" w:rsidRDefault="00E65BBF" w:rsidP="00E65BBF">
      <w:pPr>
        <w:spacing w:after="240"/>
        <w:ind w:left="720" w:hanging="720"/>
        <w:jc w:val="both"/>
        <w:rPr>
          <w:bCs/>
          <w:noProof/>
        </w:rPr>
      </w:pPr>
      <w:bookmarkStart w:id="715" w:name="_ENREF_45"/>
      <w:r>
        <w:rPr>
          <w:bCs/>
          <w:noProof/>
        </w:rPr>
        <w:lastRenderedPageBreak/>
        <w:t>[45]</w:t>
      </w:r>
      <w:r>
        <w:rPr>
          <w:bCs/>
          <w:noProof/>
        </w:rPr>
        <w:tab/>
        <w:t>ZÖLLNER, F. G., EMBLEM, K. E., SCHAD, L. R., SVM-based glioma grading: optimization by feature reduction analysis</w:t>
      </w:r>
      <w:r w:rsidRPr="00E65BBF">
        <w:rPr>
          <w:bCs/>
          <w:i/>
          <w:noProof/>
        </w:rPr>
        <w:t>.</w:t>
      </w:r>
      <w:r>
        <w:rPr>
          <w:bCs/>
          <w:noProof/>
        </w:rPr>
        <w:t xml:space="preserve"> Zeitschrift für medizinische Physik, 22(3): 205-214, 2012.</w:t>
      </w:r>
      <w:bookmarkEnd w:id="715"/>
    </w:p>
    <w:p w:rsidR="00E65BBF" w:rsidRDefault="00E65BBF" w:rsidP="00E65BBF">
      <w:pPr>
        <w:spacing w:after="240"/>
        <w:ind w:left="720" w:hanging="720"/>
        <w:jc w:val="both"/>
        <w:rPr>
          <w:bCs/>
          <w:noProof/>
        </w:rPr>
      </w:pPr>
      <w:bookmarkStart w:id="716" w:name="_ENREF_46"/>
      <w:r>
        <w:rPr>
          <w:bCs/>
          <w:noProof/>
        </w:rPr>
        <w:t>[46]</w:t>
      </w:r>
      <w:r>
        <w:rPr>
          <w:bCs/>
          <w:noProof/>
        </w:rPr>
        <w:tab/>
        <w:t>SACHDEVA, J., KUMAR, V., GUPTA, I., KHANDELWAL, N., AHUJA, C. K., Segmentation, feature extraction, and multiclass brain tumor classification</w:t>
      </w:r>
      <w:r w:rsidRPr="00E65BBF">
        <w:rPr>
          <w:bCs/>
          <w:i/>
          <w:noProof/>
        </w:rPr>
        <w:t>.</w:t>
      </w:r>
      <w:r>
        <w:rPr>
          <w:bCs/>
          <w:noProof/>
        </w:rPr>
        <w:t xml:space="preserve"> J Digit Imaging, 26(6): 1141-50, 2013.</w:t>
      </w:r>
      <w:bookmarkEnd w:id="716"/>
    </w:p>
    <w:p w:rsidR="00E65BBF" w:rsidRDefault="00E65BBF" w:rsidP="00E65BBF">
      <w:pPr>
        <w:spacing w:after="240"/>
        <w:ind w:left="720" w:hanging="720"/>
        <w:jc w:val="both"/>
        <w:rPr>
          <w:bCs/>
          <w:noProof/>
        </w:rPr>
      </w:pPr>
      <w:bookmarkStart w:id="717" w:name="_ENREF_47"/>
      <w:r>
        <w:rPr>
          <w:bCs/>
          <w:noProof/>
        </w:rPr>
        <w:t>[47]</w:t>
      </w:r>
      <w:r>
        <w:rPr>
          <w:bCs/>
          <w:noProof/>
        </w:rPr>
        <w:tab/>
        <w:t>BRUHN, H., FRAHM, J., GYNGELL, M. L., MERBOLDT, K. D., HÄNICKE, W., SAUTER, R., HAMBURGER, C., Noninvasive differentiation of tumors with use of localized H-1 MR spectroscopy in vivo: initial experience in patients with cerebral tumors</w:t>
      </w:r>
      <w:r w:rsidRPr="00E65BBF">
        <w:rPr>
          <w:bCs/>
          <w:i/>
          <w:noProof/>
        </w:rPr>
        <w:t>.</w:t>
      </w:r>
      <w:r>
        <w:rPr>
          <w:bCs/>
          <w:noProof/>
        </w:rPr>
        <w:t xml:space="preserve"> Radiology, 172(2): 541-548, 1989.</w:t>
      </w:r>
      <w:bookmarkEnd w:id="717"/>
    </w:p>
    <w:p w:rsidR="00E65BBF" w:rsidRDefault="00E65BBF" w:rsidP="00E65BBF">
      <w:pPr>
        <w:spacing w:after="240"/>
        <w:ind w:left="720" w:hanging="720"/>
        <w:jc w:val="both"/>
        <w:rPr>
          <w:bCs/>
          <w:noProof/>
        </w:rPr>
      </w:pPr>
      <w:bookmarkStart w:id="718" w:name="_ENREF_48"/>
      <w:r>
        <w:rPr>
          <w:bCs/>
          <w:noProof/>
        </w:rPr>
        <w:t>[48]</w:t>
      </w:r>
      <w:r>
        <w:rPr>
          <w:bCs/>
          <w:noProof/>
        </w:rPr>
        <w:tab/>
        <w:t>CASTILLO, M., KWOCK, L., SCATLIFF, J., MUKHERJI, S. K., Proton MR spectroscopy in neoplastic and non-neoplastic brain disorders</w:t>
      </w:r>
      <w:r w:rsidRPr="00E65BBF">
        <w:rPr>
          <w:bCs/>
          <w:i/>
          <w:noProof/>
        </w:rPr>
        <w:t>.</w:t>
      </w:r>
      <w:r>
        <w:rPr>
          <w:bCs/>
          <w:noProof/>
        </w:rPr>
        <w:t xml:space="preserve"> Magnetic resonance imaging clinics of North America, 6(1): 1-20, 1998.</w:t>
      </w:r>
      <w:bookmarkEnd w:id="718"/>
    </w:p>
    <w:p w:rsidR="00E65BBF" w:rsidRDefault="00E65BBF" w:rsidP="00E65BBF">
      <w:pPr>
        <w:spacing w:after="240"/>
        <w:ind w:left="720" w:hanging="720"/>
        <w:jc w:val="both"/>
        <w:rPr>
          <w:bCs/>
          <w:noProof/>
        </w:rPr>
      </w:pPr>
      <w:bookmarkStart w:id="719" w:name="_ENREF_49"/>
      <w:r>
        <w:rPr>
          <w:bCs/>
          <w:noProof/>
        </w:rPr>
        <w:t>[49]</w:t>
      </w:r>
      <w:r>
        <w:rPr>
          <w:bCs/>
          <w:noProof/>
        </w:rPr>
        <w:tab/>
        <w:t>HOWE, F., BARTON, S., CUDLIP, S., STUBBS, M., SAUNDERS, D., MURPHY, M., WILKINS, P., OPSTAD, K., DOYLE, V., MCLEAN, M., Metabolic profiles of human brain tumors using quantitative in vivo 1H magnetic resonance spectroscopy</w:t>
      </w:r>
      <w:r w:rsidRPr="00E65BBF">
        <w:rPr>
          <w:bCs/>
          <w:i/>
          <w:noProof/>
        </w:rPr>
        <w:t>.</w:t>
      </w:r>
      <w:r>
        <w:rPr>
          <w:bCs/>
          <w:noProof/>
        </w:rPr>
        <w:t xml:space="preserve"> Magnetic Resonance in Medicine, 49(2): 223-232, 2003.</w:t>
      </w:r>
      <w:bookmarkEnd w:id="719"/>
    </w:p>
    <w:p w:rsidR="00E65BBF" w:rsidRDefault="00E65BBF" w:rsidP="00E65BBF">
      <w:pPr>
        <w:spacing w:after="240"/>
        <w:ind w:left="720" w:hanging="720"/>
        <w:jc w:val="both"/>
        <w:rPr>
          <w:bCs/>
          <w:noProof/>
        </w:rPr>
      </w:pPr>
      <w:bookmarkStart w:id="720" w:name="_ENREF_50"/>
      <w:r>
        <w:rPr>
          <w:bCs/>
          <w:noProof/>
        </w:rPr>
        <w:t>[50]</w:t>
      </w:r>
      <w:r>
        <w:rPr>
          <w:bCs/>
          <w:noProof/>
        </w:rPr>
        <w:tab/>
        <w:t>KLOSE, U., In vivo proton spectroscopy in presence of eddy currents</w:t>
      </w:r>
      <w:r w:rsidRPr="00E65BBF">
        <w:rPr>
          <w:bCs/>
          <w:i/>
          <w:noProof/>
        </w:rPr>
        <w:t>.</w:t>
      </w:r>
      <w:r>
        <w:rPr>
          <w:bCs/>
          <w:noProof/>
        </w:rPr>
        <w:t xml:space="preserve"> Magnetic Resonance in Medicine, 14(1): 26-30, 1990.</w:t>
      </w:r>
      <w:bookmarkEnd w:id="720"/>
    </w:p>
    <w:p w:rsidR="00E65BBF" w:rsidRDefault="00E65BBF" w:rsidP="00E65BBF">
      <w:pPr>
        <w:spacing w:after="240"/>
        <w:ind w:left="720" w:hanging="720"/>
        <w:jc w:val="both"/>
        <w:rPr>
          <w:bCs/>
          <w:noProof/>
        </w:rPr>
      </w:pPr>
      <w:bookmarkStart w:id="721" w:name="_ENREF_51"/>
      <w:r>
        <w:rPr>
          <w:bCs/>
          <w:noProof/>
        </w:rPr>
        <w:t>[51]</w:t>
      </w:r>
      <w:r>
        <w:rPr>
          <w:bCs/>
          <w:noProof/>
        </w:rPr>
        <w:tab/>
        <w:t>López</w:t>
      </w:r>
      <w:r>
        <w:rPr>
          <w:rFonts w:ascii="Cambria Math" w:hAnsi="Cambria Math" w:cs="Cambria Math"/>
          <w:bCs/>
          <w:noProof/>
        </w:rPr>
        <w:t>‐</w:t>
      </w:r>
      <w:r>
        <w:rPr>
          <w:bCs/>
          <w:noProof/>
        </w:rPr>
        <w:t>Villegas, D., Lenkinski, R. E., Wehrli, S. L., Ho, W. Z., Douglas, S. D., Lactate production by human monocytes/macrophages determined by proton MR spectroscopy</w:t>
      </w:r>
      <w:r w:rsidRPr="00E65BBF">
        <w:rPr>
          <w:bCs/>
          <w:i/>
          <w:noProof/>
        </w:rPr>
        <w:t>.</w:t>
      </w:r>
      <w:r>
        <w:rPr>
          <w:bCs/>
          <w:noProof/>
        </w:rPr>
        <w:t xml:space="preserve"> Magnetic resonance in medicine, 34(1): 32-38, 1995.</w:t>
      </w:r>
      <w:bookmarkEnd w:id="721"/>
    </w:p>
    <w:p w:rsidR="00E65BBF" w:rsidRDefault="00E65BBF" w:rsidP="00E65BBF">
      <w:pPr>
        <w:spacing w:after="240"/>
        <w:ind w:left="720" w:hanging="720"/>
        <w:jc w:val="both"/>
        <w:rPr>
          <w:bCs/>
          <w:noProof/>
        </w:rPr>
      </w:pPr>
      <w:bookmarkStart w:id="722" w:name="_ENREF_52"/>
      <w:r>
        <w:rPr>
          <w:bCs/>
          <w:noProof/>
        </w:rPr>
        <w:t>[52]</w:t>
      </w:r>
      <w:r>
        <w:rPr>
          <w:bCs/>
          <w:noProof/>
        </w:rPr>
        <w:tab/>
        <w:t>POUWELS, P. J., FRAHM, J., Regional metabolite concentrations in human brain as determined by quantitative localized proton MRS</w:t>
      </w:r>
      <w:r w:rsidRPr="00E65BBF">
        <w:rPr>
          <w:bCs/>
          <w:i/>
          <w:noProof/>
        </w:rPr>
        <w:t>.</w:t>
      </w:r>
      <w:r>
        <w:rPr>
          <w:bCs/>
          <w:noProof/>
        </w:rPr>
        <w:t xml:space="preserve"> Magnetic resonance in medicine, 39(1): 53-60, 1998.</w:t>
      </w:r>
      <w:bookmarkEnd w:id="722"/>
    </w:p>
    <w:p w:rsidR="00E65BBF" w:rsidRDefault="00E65BBF" w:rsidP="00E65BBF">
      <w:pPr>
        <w:spacing w:after="240"/>
        <w:ind w:left="720" w:hanging="720"/>
        <w:jc w:val="both"/>
        <w:rPr>
          <w:bCs/>
          <w:noProof/>
        </w:rPr>
      </w:pPr>
      <w:bookmarkStart w:id="723" w:name="_ENREF_53"/>
      <w:r>
        <w:rPr>
          <w:bCs/>
          <w:noProof/>
        </w:rPr>
        <w:t>[53]</w:t>
      </w:r>
      <w:r>
        <w:rPr>
          <w:bCs/>
          <w:noProof/>
        </w:rPr>
        <w:tab/>
        <w:t>CASTILLO, M., SMITH, J. K., KWOCK, L., Correlation of myo-inositol levels and grading of cerebral astrocytomas</w:t>
      </w:r>
      <w:r w:rsidRPr="00E65BBF">
        <w:rPr>
          <w:bCs/>
          <w:i/>
          <w:noProof/>
        </w:rPr>
        <w:t>.</w:t>
      </w:r>
      <w:r>
        <w:rPr>
          <w:bCs/>
          <w:noProof/>
        </w:rPr>
        <w:t xml:space="preserve"> American Journal of Neuroradiology, 21(9): 1645-1649, 2000.</w:t>
      </w:r>
      <w:bookmarkEnd w:id="723"/>
    </w:p>
    <w:p w:rsidR="00E65BBF" w:rsidRDefault="00E65BBF" w:rsidP="00E65BBF">
      <w:pPr>
        <w:spacing w:after="240"/>
        <w:ind w:left="720" w:hanging="720"/>
        <w:jc w:val="both"/>
        <w:rPr>
          <w:bCs/>
          <w:noProof/>
        </w:rPr>
      </w:pPr>
      <w:bookmarkStart w:id="724" w:name="_ENREF_54"/>
      <w:r>
        <w:rPr>
          <w:bCs/>
          <w:noProof/>
        </w:rPr>
        <w:t>[54]</w:t>
      </w:r>
      <w:r>
        <w:rPr>
          <w:bCs/>
          <w:noProof/>
        </w:rPr>
        <w:tab/>
        <w:t>PORTO, L., KIESLICH, M., FRANZ, K., LEHRNBECHER, T., ZANELLA, F., PILATUS, U., HATTINGEN, E., MR spectroscopy differentiation between high and low grade astrocytomas: a comparison between paediatric and adult tumours</w:t>
      </w:r>
      <w:r w:rsidRPr="00E65BBF">
        <w:rPr>
          <w:bCs/>
          <w:i/>
          <w:noProof/>
        </w:rPr>
        <w:t>.</w:t>
      </w:r>
      <w:r>
        <w:rPr>
          <w:bCs/>
          <w:noProof/>
        </w:rPr>
        <w:t xml:space="preserve"> Eur J Paediatr Neurol, 15(3): 214-21, 2011.</w:t>
      </w:r>
      <w:bookmarkEnd w:id="724"/>
    </w:p>
    <w:p w:rsidR="00E65BBF" w:rsidRDefault="00E65BBF" w:rsidP="00E65BBF">
      <w:pPr>
        <w:spacing w:after="240"/>
        <w:ind w:left="720" w:hanging="720"/>
        <w:jc w:val="both"/>
        <w:rPr>
          <w:bCs/>
          <w:noProof/>
        </w:rPr>
      </w:pPr>
      <w:bookmarkStart w:id="725" w:name="_ENREF_55"/>
      <w:r>
        <w:rPr>
          <w:bCs/>
          <w:noProof/>
        </w:rPr>
        <w:t>[55]</w:t>
      </w:r>
      <w:r>
        <w:rPr>
          <w:bCs/>
          <w:noProof/>
        </w:rPr>
        <w:tab/>
        <w:t>SERVER, A., KULLE, B., GADMAR, Ø. B., JOSEFSEN, R., KUMAR, T., NAKSTAD, P. H., Measurements of diagnostic examination performance using quantitative apparent diffusion coefficient and proton MR spectroscopic imaging in the preoperative evaluation of tumor grade in cerebral gliomas</w:t>
      </w:r>
      <w:r w:rsidRPr="00E65BBF">
        <w:rPr>
          <w:bCs/>
          <w:i/>
          <w:noProof/>
        </w:rPr>
        <w:t>.</w:t>
      </w:r>
      <w:r>
        <w:rPr>
          <w:bCs/>
          <w:noProof/>
        </w:rPr>
        <w:t xml:space="preserve"> European journal of radiology, 80(2): 462-470, 2011.</w:t>
      </w:r>
      <w:bookmarkEnd w:id="725"/>
    </w:p>
    <w:p w:rsidR="00E65BBF" w:rsidRDefault="00E65BBF" w:rsidP="00E65BBF">
      <w:pPr>
        <w:spacing w:after="240"/>
        <w:ind w:left="720" w:hanging="720"/>
        <w:jc w:val="both"/>
        <w:rPr>
          <w:bCs/>
          <w:noProof/>
        </w:rPr>
      </w:pPr>
      <w:bookmarkStart w:id="726" w:name="_ENREF_56"/>
      <w:r>
        <w:rPr>
          <w:bCs/>
          <w:noProof/>
        </w:rPr>
        <w:lastRenderedPageBreak/>
        <w:t>[56]</w:t>
      </w:r>
      <w:r>
        <w:rPr>
          <w:bCs/>
          <w:noProof/>
        </w:rPr>
        <w:tab/>
        <w:t>MAJOS, C., AGUILERA, C., ALONSO, J., JULIA-SAPE, M., CASTANER, S., SANCHEZ, J., SAMITIER, A., LEON, A., ROVIRA, A., ARUS, C., Proton MR spectroscopy improves discrimination between tumor and pseudotumoral lesion in solid brain masses</w:t>
      </w:r>
      <w:r w:rsidRPr="00E65BBF">
        <w:rPr>
          <w:bCs/>
          <w:i/>
          <w:noProof/>
        </w:rPr>
        <w:t>.</w:t>
      </w:r>
      <w:r>
        <w:rPr>
          <w:bCs/>
          <w:noProof/>
        </w:rPr>
        <w:t xml:space="preserve"> American Journal of Neuroradiology, 30(3): 544-551, 2009.</w:t>
      </w:r>
      <w:bookmarkEnd w:id="726"/>
    </w:p>
    <w:p w:rsidR="00E65BBF" w:rsidRDefault="00E65BBF" w:rsidP="00E65BBF">
      <w:pPr>
        <w:spacing w:after="240"/>
        <w:ind w:left="720" w:hanging="720"/>
        <w:jc w:val="both"/>
        <w:rPr>
          <w:bCs/>
          <w:noProof/>
        </w:rPr>
      </w:pPr>
      <w:bookmarkStart w:id="727" w:name="_ENREF_57"/>
      <w:r>
        <w:rPr>
          <w:bCs/>
          <w:noProof/>
        </w:rPr>
        <w:t>[57]</w:t>
      </w:r>
      <w:r>
        <w:rPr>
          <w:bCs/>
          <w:noProof/>
        </w:rPr>
        <w:tab/>
        <w:t>TSOLAKI, E., SVOLOS, P., KOUSI, E., KAPSALAKI, E., FOUNTAS, K., THEODOROU, K., TSOUGOS, I., Automated differentiation of glioblastomas from intracranial metastases using 3T MR spectroscopic and perfusion data</w:t>
      </w:r>
      <w:r w:rsidRPr="00E65BBF">
        <w:rPr>
          <w:bCs/>
          <w:i/>
          <w:noProof/>
        </w:rPr>
        <w:t>.</w:t>
      </w:r>
      <w:r>
        <w:rPr>
          <w:bCs/>
          <w:noProof/>
        </w:rPr>
        <w:t xml:space="preserve"> International journal of computer assisted radiology and surgery, 8(5): 751-761, 2013.</w:t>
      </w:r>
      <w:bookmarkEnd w:id="727"/>
    </w:p>
    <w:p w:rsidR="00E65BBF" w:rsidRDefault="00E65BBF" w:rsidP="00E65BBF">
      <w:pPr>
        <w:spacing w:after="240"/>
        <w:ind w:left="720" w:hanging="720"/>
        <w:jc w:val="both"/>
        <w:rPr>
          <w:bCs/>
          <w:noProof/>
        </w:rPr>
      </w:pPr>
      <w:bookmarkStart w:id="728" w:name="_ENREF_58"/>
      <w:r>
        <w:rPr>
          <w:bCs/>
          <w:noProof/>
        </w:rPr>
        <w:t>[58]</w:t>
      </w:r>
      <w:r>
        <w:rPr>
          <w:bCs/>
          <w:noProof/>
        </w:rPr>
        <w:tab/>
        <w:t>DE EDELENYI, F. S., RUBIN, C., ESTÈVE, F., GRAND, S., DÉCORPS, M., LEFOURNIER, V., LE BAS, J.-F., RÉMY, C., A new approach for analyzing proton magnetic resonance spectroscopic images of brain tumors: nosologic images</w:t>
      </w:r>
      <w:r w:rsidRPr="00E65BBF">
        <w:rPr>
          <w:bCs/>
          <w:i/>
          <w:noProof/>
        </w:rPr>
        <w:t>.</w:t>
      </w:r>
      <w:r>
        <w:rPr>
          <w:bCs/>
          <w:noProof/>
        </w:rPr>
        <w:t xml:space="preserve"> Nature Medicine, 6(11): 1287-1289, 2000.</w:t>
      </w:r>
      <w:bookmarkEnd w:id="728"/>
    </w:p>
    <w:p w:rsidR="00E65BBF" w:rsidRDefault="00E65BBF" w:rsidP="00E65BBF">
      <w:pPr>
        <w:spacing w:after="240"/>
        <w:ind w:left="720" w:hanging="720"/>
        <w:jc w:val="both"/>
        <w:rPr>
          <w:bCs/>
          <w:noProof/>
        </w:rPr>
      </w:pPr>
      <w:bookmarkStart w:id="729" w:name="_ENREF_59"/>
      <w:r>
        <w:rPr>
          <w:bCs/>
          <w:noProof/>
        </w:rPr>
        <w:t>[59]</w:t>
      </w:r>
      <w:r>
        <w:rPr>
          <w:bCs/>
          <w:noProof/>
        </w:rPr>
        <w:tab/>
        <w:t>LEBLANC, R., OLIVIER, A., POKRUPA, R., ARNOLD, D. L., Accurate, noninvasive diagnosis of human brain tumors by using proton magnetic resonance spectroscopy</w:t>
      </w:r>
      <w:r w:rsidRPr="00E65BBF">
        <w:rPr>
          <w:bCs/>
          <w:i/>
          <w:noProof/>
        </w:rPr>
        <w:t>.</w:t>
      </w:r>
      <w:r>
        <w:rPr>
          <w:bCs/>
          <w:noProof/>
        </w:rPr>
        <w:t xml:space="preserve"> Nature medicine, 2(3), 1996.</w:t>
      </w:r>
      <w:bookmarkEnd w:id="729"/>
    </w:p>
    <w:p w:rsidR="00E65BBF" w:rsidRDefault="00E65BBF" w:rsidP="00E65BBF">
      <w:pPr>
        <w:spacing w:after="240"/>
        <w:ind w:left="720" w:hanging="720"/>
        <w:jc w:val="both"/>
        <w:rPr>
          <w:bCs/>
          <w:noProof/>
        </w:rPr>
      </w:pPr>
      <w:bookmarkStart w:id="730" w:name="_ENREF_60"/>
      <w:r>
        <w:rPr>
          <w:bCs/>
          <w:noProof/>
        </w:rPr>
        <w:t>[60]</w:t>
      </w:r>
      <w:r>
        <w:rPr>
          <w:bCs/>
          <w:noProof/>
        </w:rPr>
        <w:tab/>
        <w:t xml:space="preserve">International network for pattern recognition of tumours using magnetic resonance, </w:t>
      </w:r>
      <w:r w:rsidRPr="004A5A96">
        <w:rPr>
          <w:bCs/>
          <w:noProof/>
        </w:rPr>
        <w:t>http://gabrmn.uab.es/interpret/</w:t>
      </w:r>
      <w:r w:rsidR="004A5A96">
        <w:rPr>
          <w:bCs/>
          <w:noProof/>
        </w:rPr>
        <w:t xml:space="preserve">, Erişim Tarihi: </w:t>
      </w:r>
      <w:r>
        <w:rPr>
          <w:bCs/>
          <w:noProof/>
        </w:rPr>
        <w:t>30.12.</w:t>
      </w:r>
      <w:bookmarkEnd w:id="730"/>
      <w:r w:rsidR="004A5A96">
        <w:rPr>
          <w:bCs/>
          <w:noProof/>
        </w:rPr>
        <w:t>2015.</w:t>
      </w:r>
    </w:p>
    <w:p w:rsidR="00E65BBF" w:rsidRDefault="00E65BBF" w:rsidP="00E65BBF">
      <w:pPr>
        <w:spacing w:after="240"/>
        <w:ind w:left="720" w:hanging="720"/>
        <w:jc w:val="both"/>
        <w:rPr>
          <w:bCs/>
          <w:noProof/>
        </w:rPr>
      </w:pPr>
      <w:bookmarkStart w:id="731" w:name="_ENREF_61"/>
      <w:r>
        <w:rPr>
          <w:bCs/>
          <w:noProof/>
        </w:rPr>
        <w:t>[61]</w:t>
      </w:r>
      <w:r>
        <w:rPr>
          <w:bCs/>
          <w:noProof/>
        </w:rPr>
        <w:tab/>
        <w:t>Tate, A. R., Underwood, J., Acosta, D. M., Julià</w:t>
      </w:r>
      <w:r>
        <w:rPr>
          <w:rFonts w:ascii="Cambria Math" w:hAnsi="Cambria Math" w:cs="Cambria Math"/>
          <w:bCs/>
          <w:noProof/>
        </w:rPr>
        <w:t>‐</w:t>
      </w:r>
      <w:r>
        <w:rPr>
          <w:bCs/>
          <w:noProof/>
        </w:rPr>
        <w:t>Sapé, M., Majós, C., Moreno</w:t>
      </w:r>
      <w:r>
        <w:rPr>
          <w:rFonts w:ascii="Cambria Math" w:hAnsi="Cambria Math" w:cs="Cambria Math"/>
          <w:bCs/>
          <w:noProof/>
        </w:rPr>
        <w:t>‐</w:t>
      </w:r>
      <w:r>
        <w:rPr>
          <w:bCs/>
          <w:noProof/>
        </w:rPr>
        <w:t>Torres, À., Howe, F. A., van der Graaf, M., Lefournier, V., Murphy, M. M., Development of a decision support system for diagnosis and grading of brain tumours using in vivo magnetic resonance single voxel spectra</w:t>
      </w:r>
      <w:r w:rsidRPr="00E65BBF">
        <w:rPr>
          <w:bCs/>
          <w:i/>
          <w:noProof/>
        </w:rPr>
        <w:t>.</w:t>
      </w:r>
      <w:r>
        <w:rPr>
          <w:bCs/>
          <w:noProof/>
        </w:rPr>
        <w:t xml:space="preserve"> NMR in Biomedicine, 19(4): 411-434, 2006.</w:t>
      </w:r>
      <w:bookmarkEnd w:id="731"/>
    </w:p>
    <w:p w:rsidR="00E65BBF" w:rsidRDefault="00E65BBF" w:rsidP="00E65BBF">
      <w:pPr>
        <w:spacing w:after="240"/>
        <w:ind w:left="720" w:hanging="720"/>
        <w:jc w:val="both"/>
        <w:rPr>
          <w:bCs/>
          <w:noProof/>
        </w:rPr>
      </w:pPr>
      <w:bookmarkStart w:id="732" w:name="_ENREF_62"/>
      <w:r>
        <w:rPr>
          <w:bCs/>
          <w:noProof/>
        </w:rPr>
        <w:t>[62]</w:t>
      </w:r>
      <w:r>
        <w:rPr>
          <w:bCs/>
          <w:noProof/>
        </w:rPr>
        <w:tab/>
        <w:t xml:space="preserve">eTumour Database Portal, </w:t>
      </w:r>
      <w:r w:rsidRPr="00A27919">
        <w:rPr>
          <w:bCs/>
          <w:noProof/>
        </w:rPr>
        <w:t>http://solaria.uab.es/eTumour/</w:t>
      </w:r>
      <w:r>
        <w:rPr>
          <w:bCs/>
          <w:noProof/>
        </w:rPr>
        <w:t>, Erişim Tarihi: 01.01.2015.</w:t>
      </w:r>
      <w:bookmarkEnd w:id="732"/>
    </w:p>
    <w:p w:rsidR="00E65BBF" w:rsidRDefault="00E65BBF" w:rsidP="00E65BBF">
      <w:pPr>
        <w:spacing w:after="240"/>
        <w:ind w:left="720" w:hanging="720"/>
        <w:jc w:val="both"/>
        <w:rPr>
          <w:bCs/>
          <w:noProof/>
        </w:rPr>
      </w:pPr>
      <w:bookmarkStart w:id="733" w:name="_ENREF_63"/>
      <w:r>
        <w:rPr>
          <w:bCs/>
          <w:noProof/>
        </w:rPr>
        <w:t>[63]</w:t>
      </w:r>
      <w:r>
        <w:rPr>
          <w:bCs/>
          <w:noProof/>
        </w:rPr>
        <w:tab/>
        <w:t>MAJÓS, C., JULIÀ-SAPÉ, M., ALONSO, J., SERRALLONGA, M., AGUILERA, C., ACEBES, J. J., ARÚS, C., GILI, J., Brain tumor classification by proton MR spectroscopy: comparison of diagnostic accuracy at short and long TE</w:t>
      </w:r>
      <w:r w:rsidRPr="00E65BBF">
        <w:rPr>
          <w:bCs/>
          <w:i/>
          <w:noProof/>
        </w:rPr>
        <w:t>.</w:t>
      </w:r>
      <w:r>
        <w:rPr>
          <w:bCs/>
          <w:noProof/>
        </w:rPr>
        <w:t xml:space="preserve"> American Journal of Neuroradiology, 25(10): 1696-1704, 2004.</w:t>
      </w:r>
      <w:bookmarkEnd w:id="733"/>
    </w:p>
    <w:p w:rsidR="00E65BBF" w:rsidRDefault="00E65BBF" w:rsidP="00E65BBF">
      <w:pPr>
        <w:spacing w:after="240"/>
        <w:ind w:left="720" w:hanging="720"/>
        <w:jc w:val="both"/>
        <w:rPr>
          <w:bCs/>
          <w:noProof/>
        </w:rPr>
      </w:pPr>
      <w:bookmarkStart w:id="734" w:name="_ENREF_64"/>
      <w:r>
        <w:rPr>
          <w:bCs/>
          <w:noProof/>
        </w:rPr>
        <w:t>[64]</w:t>
      </w:r>
      <w:r>
        <w:rPr>
          <w:bCs/>
          <w:noProof/>
        </w:rPr>
        <w:tab/>
        <w:t>DEVOS, A., SIMONETTI, A., VAN DER GRAAF, M., LUKAS, L., SUYKENS, J., VANHAMME, L., BUYDENS, L., HEERSCHAP, A., VAN HUFFEL, S., The use of multivariate MR imaging intensities versus metabolic data from MR spectroscopic imaging for brain tumour classification</w:t>
      </w:r>
      <w:r w:rsidRPr="00E65BBF">
        <w:rPr>
          <w:bCs/>
          <w:i/>
          <w:noProof/>
        </w:rPr>
        <w:t>.</w:t>
      </w:r>
      <w:r>
        <w:rPr>
          <w:bCs/>
          <w:noProof/>
        </w:rPr>
        <w:t xml:space="preserve"> Journal of Magnetic Resonance, 173(2): 218-228, 2005.</w:t>
      </w:r>
      <w:bookmarkEnd w:id="734"/>
    </w:p>
    <w:p w:rsidR="00E65BBF" w:rsidRDefault="00E65BBF" w:rsidP="00E65BBF">
      <w:pPr>
        <w:spacing w:after="240"/>
        <w:ind w:left="720" w:hanging="720"/>
        <w:jc w:val="both"/>
        <w:rPr>
          <w:bCs/>
          <w:noProof/>
        </w:rPr>
      </w:pPr>
      <w:bookmarkStart w:id="735" w:name="_ENREF_65"/>
      <w:r>
        <w:rPr>
          <w:bCs/>
          <w:noProof/>
        </w:rPr>
        <w:t>[65]</w:t>
      </w:r>
      <w:r>
        <w:rPr>
          <w:bCs/>
          <w:noProof/>
        </w:rPr>
        <w:tab/>
        <w:t>NACHIMUTHU, D. S., BALADHANDAPANI, A., Multidimensional texture characterization: on analysis for brain tumor tissues using MRS and MRI</w:t>
      </w:r>
      <w:r w:rsidRPr="00E65BBF">
        <w:rPr>
          <w:bCs/>
          <w:i/>
          <w:noProof/>
        </w:rPr>
        <w:t>.</w:t>
      </w:r>
      <w:r>
        <w:rPr>
          <w:bCs/>
          <w:noProof/>
        </w:rPr>
        <w:t xml:space="preserve"> J Digit Imaging, 27(4): 496-506, 2014.</w:t>
      </w:r>
      <w:bookmarkEnd w:id="735"/>
    </w:p>
    <w:p w:rsidR="00E65BBF" w:rsidRDefault="00E65BBF" w:rsidP="00E65BBF">
      <w:pPr>
        <w:spacing w:after="240"/>
        <w:ind w:left="720" w:hanging="720"/>
        <w:jc w:val="both"/>
        <w:rPr>
          <w:bCs/>
          <w:noProof/>
        </w:rPr>
      </w:pPr>
      <w:bookmarkStart w:id="736" w:name="_ENREF_66"/>
      <w:r>
        <w:rPr>
          <w:bCs/>
          <w:noProof/>
        </w:rPr>
        <w:lastRenderedPageBreak/>
        <w:t>[66]</w:t>
      </w:r>
      <w:r>
        <w:rPr>
          <w:bCs/>
          <w:noProof/>
        </w:rPr>
        <w:tab/>
        <w:t>LUTS, J., Classification of brain tumors based on magnetic resonance spectroscopy. PhD thesis, Faculty of Engineering, KU Leuven, Leuven, Belgium, 2010.</w:t>
      </w:r>
      <w:bookmarkEnd w:id="736"/>
    </w:p>
    <w:p w:rsidR="00E65BBF" w:rsidRDefault="00E65BBF" w:rsidP="00E65BBF">
      <w:pPr>
        <w:spacing w:after="240"/>
        <w:ind w:left="720" w:hanging="720"/>
        <w:jc w:val="both"/>
        <w:rPr>
          <w:bCs/>
          <w:noProof/>
        </w:rPr>
      </w:pPr>
      <w:bookmarkStart w:id="737" w:name="_ENREF_67"/>
      <w:r>
        <w:rPr>
          <w:bCs/>
          <w:noProof/>
        </w:rPr>
        <w:t>[67]</w:t>
      </w:r>
      <w:r>
        <w:rPr>
          <w:bCs/>
          <w:noProof/>
        </w:rPr>
        <w:tab/>
        <w:t>GARCÍA</w:t>
      </w:r>
      <w:r>
        <w:rPr>
          <w:rFonts w:ascii="Cambria Math" w:hAnsi="Cambria Math" w:cs="Cambria Math"/>
          <w:bCs/>
          <w:noProof/>
        </w:rPr>
        <w:t>‐</w:t>
      </w:r>
      <w:r>
        <w:rPr>
          <w:bCs/>
          <w:noProof/>
        </w:rPr>
        <w:t>GÓMEZ, J. M., TORTAJADA, S., VIDAL, C., JULIÀ</w:t>
      </w:r>
      <w:r>
        <w:rPr>
          <w:rFonts w:ascii="Cambria Math" w:hAnsi="Cambria Math" w:cs="Cambria Math"/>
          <w:bCs/>
          <w:noProof/>
        </w:rPr>
        <w:t>‐</w:t>
      </w:r>
      <w:r>
        <w:rPr>
          <w:bCs/>
          <w:noProof/>
        </w:rPr>
        <w:t>SAPÉ, M., LUTS, J., MORENO</w:t>
      </w:r>
      <w:r>
        <w:rPr>
          <w:rFonts w:ascii="Cambria Math" w:hAnsi="Cambria Math" w:cs="Cambria Math"/>
          <w:bCs/>
          <w:noProof/>
        </w:rPr>
        <w:t>‐</w:t>
      </w:r>
      <w:r>
        <w:rPr>
          <w:bCs/>
          <w:noProof/>
        </w:rPr>
        <w:t>TORRES, À., VAN HUFFEL, S., ARÚS, C., ROBLES, M., The effect of combining two echo times in automatic brain tumor classification by MRS</w:t>
      </w:r>
      <w:r w:rsidRPr="00E65BBF">
        <w:rPr>
          <w:bCs/>
          <w:i/>
          <w:noProof/>
        </w:rPr>
        <w:t>.</w:t>
      </w:r>
      <w:r>
        <w:rPr>
          <w:bCs/>
          <w:noProof/>
        </w:rPr>
        <w:t xml:space="preserve"> NMR in Biomedicine, 21(10): 1112-1125, 2008.</w:t>
      </w:r>
      <w:bookmarkEnd w:id="737"/>
    </w:p>
    <w:p w:rsidR="00E65BBF" w:rsidRDefault="00E65BBF" w:rsidP="00E65BBF">
      <w:pPr>
        <w:spacing w:after="240"/>
        <w:ind w:left="720" w:hanging="720"/>
        <w:jc w:val="both"/>
        <w:rPr>
          <w:bCs/>
          <w:noProof/>
        </w:rPr>
      </w:pPr>
      <w:bookmarkStart w:id="738" w:name="_ENREF_68"/>
      <w:r>
        <w:rPr>
          <w:bCs/>
          <w:noProof/>
        </w:rPr>
        <w:t>[68]</w:t>
      </w:r>
      <w:r>
        <w:rPr>
          <w:bCs/>
          <w:noProof/>
        </w:rPr>
        <w:tab/>
        <w:t>FAVRE, J., TAHA, J. M., BURCHIEL, K. J., An analysis of the respective risks of hematoma formation in 361 consecutive morphological and functional stereotactic procedures</w:t>
      </w:r>
      <w:r w:rsidRPr="00E65BBF">
        <w:rPr>
          <w:bCs/>
          <w:i/>
          <w:noProof/>
        </w:rPr>
        <w:t>.</w:t>
      </w:r>
      <w:r>
        <w:rPr>
          <w:bCs/>
          <w:noProof/>
        </w:rPr>
        <w:t xml:space="preserve"> Neurosurgery, 50(1): 48-57, 2002.</w:t>
      </w:r>
      <w:bookmarkEnd w:id="738"/>
    </w:p>
    <w:p w:rsidR="00E65BBF" w:rsidRDefault="00E65BBF" w:rsidP="00E65BBF">
      <w:pPr>
        <w:spacing w:after="240"/>
        <w:ind w:left="720" w:hanging="720"/>
        <w:jc w:val="both"/>
        <w:rPr>
          <w:bCs/>
          <w:noProof/>
        </w:rPr>
      </w:pPr>
      <w:bookmarkStart w:id="739" w:name="_ENREF_69"/>
      <w:r>
        <w:rPr>
          <w:bCs/>
          <w:noProof/>
        </w:rPr>
        <w:t>[69]</w:t>
      </w:r>
      <w:r>
        <w:rPr>
          <w:bCs/>
          <w:noProof/>
        </w:rPr>
        <w:tab/>
        <w:t>FIELD, M., WITHAM, T. F., FLICKINGER, J. C., KONDZIOLKA, D., LUNSFORD, L. D., Comprehensive assessment of hemorrhage risks and outcomes after stereotactic brain biopsy</w:t>
      </w:r>
      <w:r w:rsidRPr="00E65BBF">
        <w:rPr>
          <w:bCs/>
          <w:i/>
          <w:noProof/>
        </w:rPr>
        <w:t>.</w:t>
      </w:r>
      <w:r>
        <w:rPr>
          <w:bCs/>
          <w:noProof/>
        </w:rPr>
        <w:t xml:space="preserve"> Journal of neurosurgery, 94(4): 545-551, 2001.</w:t>
      </w:r>
      <w:bookmarkEnd w:id="739"/>
    </w:p>
    <w:p w:rsidR="00E65BBF" w:rsidRDefault="00E65BBF" w:rsidP="00E65BBF">
      <w:pPr>
        <w:spacing w:after="240"/>
        <w:ind w:left="720" w:hanging="720"/>
        <w:jc w:val="both"/>
        <w:rPr>
          <w:bCs/>
          <w:noProof/>
        </w:rPr>
      </w:pPr>
      <w:bookmarkStart w:id="740" w:name="_ENREF_70"/>
      <w:r>
        <w:rPr>
          <w:bCs/>
          <w:noProof/>
        </w:rPr>
        <w:t>[70]</w:t>
      </w:r>
      <w:r>
        <w:rPr>
          <w:bCs/>
          <w:noProof/>
        </w:rPr>
        <w:tab/>
        <w:t>HALL, W. A., The safety and efficacy of stereotactic biopsy for intracranial lesions</w:t>
      </w:r>
      <w:r w:rsidRPr="00E65BBF">
        <w:rPr>
          <w:bCs/>
          <w:i/>
          <w:noProof/>
        </w:rPr>
        <w:t>.</w:t>
      </w:r>
      <w:r>
        <w:rPr>
          <w:bCs/>
          <w:noProof/>
        </w:rPr>
        <w:t xml:space="preserve"> Cancer, 82(9): 1749-1755, 1998.</w:t>
      </w:r>
      <w:bookmarkEnd w:id="740"/>
    </w:p>
    <w:p w:rsidR="00E65BBF" w:rsidRDefault="00E65BBF" w:rsidP="00E65BBF">
      <w:pPr>
        <w:spacing w:after="240"/>
        <w:ind w:left="720" w:hanging="720"/>
        <w:jc w:val="both"/>
        <w:rPr>
          <w:bCs/>
          <w:noProof/>
        </w:rPr>
      </w:pPr>
      <w:bookmarkStart w:id="741" w:name="_ENREF_71"/>
      <w:r>
        <w:rPr>
          <w:bCs/>
          <w:noProof/>
        </w:rPr>
        <w:t>[71]</w:t>
      </w:r>
      <w:r>
        <w:rPr>
          <w:bCs/>
          <w:noProof/>
        </w:rPr>
        <w:tab/>
        <w:t>NOLTE, J., The human brain. Mosby-Year Book Inc. St. Louis, 1993.</w:t>
      </w:r>
      <w:bookmarkEnd w:id="741"/>
    </w:p>
    <w:p w:rsidR="00E65BBF" w:rsidRDefault="00E65BBF" w:rsidP="00E65BBF">
      <w:pPr>
        <w:spacing w:after="240"/>
        <w:ind w:left="720" w:hanging="720"/>
        <w:jc w:val="both"/>
        <w:rPr>
          <w:bCs/>
          <w:noProof/>
        </w:rPr>
      </w:pPr>
      <w:bookmarkStart w:id="742" w:name="_ENREF_72"/>
      <w:r>
        <w:rPr>
          <w:bCs/>
          <w:noProof/>
        </w:rPr>
        <w:t>[72]</w:t>
      </w:r>
      <w:r>
        <w:rPr>
          <w:bCs/>
          <w:noProof/>
        </w:rPr>
        <w:tab/>
        <w:t>DEARMOND, S. J., FUSCO, M. M., DEWEY, M. M., Structure of the human brain: A photographic atlas. Oxford University Press, 1989.</w:t>
      </w:r>
      <w:bookmarkEnd w:id="742"/>
    </w:p>
    <w:p w:rsidR="00E65BBF" w:rsidRDefault="00E65BBF" w:rsidP="00E65BBF">
      <w:pPr>
        <w:spacing w:after="240"/>
        <w:ind w:left="720" w:hanging="720"/>
        <w:jc w:val="both"/>
        <w:rPr>
          <w:bCs/>
          <w:noProof/>
        </w:rPr>
      </w:pPr>
      <w:bookmarkStart w:id="743" w:name="_ENREF_73"/>
      <w:r>
        <w:rPr>
          <w:bCs/>
          <w:noProof/>
        </w:rPr>
        <w:t>[73]</w:t>
      </w:r>
      <w:r>
        <w:rPr>
          <w:bCs/>
          <w:noProof/>
        </w:rPr>
        <w:tab/>
        <w:t xml:space="preserve">Explore Brain and Mind, </w:t>
      </w:r>
      <w:r w:rsidRPr="00A27919">
        <w:rPr>
          <w:bCs/>
          <w:noProof/>
        </w:rPr>
        <w:t>http://www.brainfacts.org/</w:t>
      </w:r>
      <w:r>
        <w:rPr>
          <w:bCs/>
          <w:noProof/>
        </w:rPr>
        <w:t>, Erişim Tarihi: 02.01.2015.</w:t>
      </w:r>
      <w:bookmarkEnd w:id="743"/>
    </w:p>
    <w:p w:rsidR="00E65BBF" w:rsidRDefault="00E65BBF" w:rsidP="00E65BBF">
      <w:pPr>
        <w:spacing w:after="240"/>
        <w:ind w:left="720" w:hanging="720"/>
        <w:jc w:val="both"/>
        <w:rPr>
          <w:bCs/>
          <w:noProof/>
        </w:rPr>
      </w:pPr>
      <w:bookmarkStart w:id="744" w:name="_ENREF_74"/>
      <w:r>
        <w:rPr>
          <w:bCs/>
          <w:noProof/>
        </w:rPr>
        <w:t>[74]</w:t>
      </w:r>
      <w:r>
        <w:rPr>
          <w:bCs/>
          <w:noProof/>
        </w:rPr>
        <w:tab/>
        <w:t xml:space="preserve">Mayo Clinic, Brain Tumor, </w:t>
      </w:r>
      <w:r w:rsidRPr="00A27919">
        <w:rPr>
          <w:bCs/>
          <w:noProof/>
        </w:rPr>
        <w:t>http://www.mayoclinic.org/diseases-conditions/brain-tumor/home/ovc-20117132</w:t>
      </w:r>
      <w:r>
        <w:rPr>
          <w:bCs/>
          <w:noProof/>
        </w:rPr>
        <w:t>, Erişim Tarihi: 02.01.2015.</w:t>
      </w:r>
      <w:bookmarkEnd w:id="744"/>
    </w:p>
    <w:p w:rsidR="00E65BBF" w:rsidRDefault="00E65BBF" w:rsidP="00E65BBF">
      <w:pPr>
        <w:spacing w:after="240"/>
        <w:ind w:left="720" w:hanging="720"/>
        <w:jc w:val="both"/>
        <w:rPr>
          <w:bCs/>
          <w:noProof/>
        </w:rPr>
      </w:pPr>
      <w:bookmarkStart w:id="745" w:name="_ENREF_75"/>
      <w:r>
        <w:rPr>
          <w:bCs/>
          <w:noProof/>
        </w:rPr>
        <w:t>[75]</w:t>
      </w:r>
      <w:r>
        <w:rPr>
          <w:bCs/>
          <w:noProof/>
        </w:rPr>
        <w:tab/>
        <w:t xml:space="preserve">MedicineNet, Brain Tumor, </w:t>
      </w:r>
      <w:r w:rsidRPr="00A27919">
        <w:rPr>
          <w:bCs/>
          <w:noProof/>
        </w:rPr>
        <w:t>http://www.medicinenet.com/brain_tumor/article.htm</w:t>
      </w:r>
      <w:r>
        <w:rPr>
          <w:bCs/>
          <w:noProof/>
        </w:rPr>
        <w:t>, Erişim Tarihi: 02.01.2015.</w:t>
      </w:r>
      <w:bookmarkEnd w:id="745"/>
    </w:p>
    <w:p w:rsidR="00E65BBF" w:rsidRDefault="00E65BBF" w:rsidP="00E65BBF">
      <w:pPr>
        <w:spacing w:after="240"/>
        <w:ind w:left="720" w:hanging="720"/>
        <w:jc w:val="both"/>
        <w:rPr>
          <w:bCs/>
          <w:noProof/>
        </w:rPr>
      </w:pPr>
      <w:bookmarkStart w:id="746" w:name="_ENREF_76"/>
      <w:r>
        <w:rPr>
          <w:bCs/>
          <w:noProof/>
        </w:rPr>
        <w:t>[76]</w:t>
      </w:r>
      <w:r>
        <w:rPr>
          <w:bCs/>
          <w:noProof/>
        </w:rPr>
        <w:tab/>
        <w:t xml:space="preserve">WebMD, Brain Cancer, </w:t>
      </w:r>
      <w:r w:rsidRPr="00A27919">
        <w:rPr>
          <w:bCs/>
          <w:noProof/>
        </w:rPr>
        <w:t>http://www.webmd.com/cancer/brain-cancer/default.htm</w:t>
      </w:r>
      <w:r>
        <w:rPr>
          <w:bCs/>
          <w:noProof/>
        </w:rPr>
        <w:t>, Erişim Tarihi: 02.01.2015.</w:t>
      </w:r>
      <w:bookmarkEnd w:id="746"/>
    </w:p>
    <w:p w:rsidR="00E65BBF" w:rsidRDefault="00E65BBF" w:rsidP="00E65BBF">
      <w:pPr>
        <w:spacing w:after="240"/>
        <w:ind w:left="720" w:hanging="720"/>
        <w:jc w:val="both"/>
        <w:rPr>
          <w:bCs/>
          <w:noProof/>
        </w:rPr>
      </w:pPr>
      <w:bookmarkStart w:id="747" w:name="_ENREF_77"/>
      <w:r>
        <w:rPr>
          <w:bCs/>
          <w:noProof/>
        </w:rPr>
        <w:t>[77]</w:t>
      </w:r>
      <w:r>
        <w:rPr>
          <w:bCs/>
          <w:noProof/>
        </w:rPr>
        <w:tab/>
        <w:t xml:space="preserve">Medspace, </w:t>
      </w:r>
      <w:r w:rsidRPr="00A27919">
        <w:rPr>
          <w:bCs/>
          <w:noProof/>
        </w:rPr>
        <w:t>http://www.medscape.com/</w:t>
      </w:r>
      <w:r>
        <w:rPr>
          <w:bCs/>
          <w:noProof/>
        </w:rPr>
        <w:t>, Erişim Tarihi: 02.01.2015.</w:t>
      </w:r>
      <w:bookmarkEnd w:id="747"/>
    </w:p>
    <w:p w:rsidR="00E65BBF" w:rsidRDefault="00E65BBF" w:rsidP="00E65BBF">
      <w:pPr>
        <w:spacing w:after="240"/>
        <w:ind w:left="720" w:hanging="720"/>
        <w:jc w:val="both"/>
        <w:rPr>
          <w:bCs/>
          <w:noProof/>
        </w:rPr>
      </w:pPr>
      <w:bookmarkStart w:id="748" w:name="_ENREF_78"/>
      <w:r>
        <w:rPr>
          <w:bCs/>
          <w:noProof/>
        </w:rPr>
        <w:t>[78]</w:t>
      </w:r>
      <w:r>
        <w:rPr>
          <w:bCs/>
          <w:noProof/>
        </w:rPr>
        <w:tab/>
        <w:t>LOUIS, D. N., OHGAKI, H., WIESTLER, O. D., CAVENEE, W. K., BURGER, P. C., JOUVET, A., SCHEITHAUER, B. W., KLEIHUES, P., The 2007 WHO classification of tumours of the central nervous system</w:t>
      </w:r>
      <w:r w:rsidRPr="00E65BBF">
        <w:rPr>
          <w:bCs/>
          <w:i/>
          <w:noProof/>
        </w:rPr>
        <w:t>.</w:t>
      </w:r>
      <w:r>
        <w:rPr>
          <w:bCs/>
          <w:noProof/>
        </w:rPr>
        <w:t xml:space="preserve"> Acta neuropathologica, 114(2): 97-109, 2007.</w:t>
      </w:r>
      <w:bookmarkEnd w:id="748"/>
    </w:p>
    <w:p w:rsidR="00E65BBF" w:rsidRDefault="00E65BBF" w:rsidP="00E65BBF">
      <w:pPr>
        <w:spacing w:after="240"/>
        <w:ind w:left="720" w:hanging="720"/>
        <w:jc w:val="both"/>
        <w:rPr>
          <w:bCs/>
          <w:noProof/>
        </w:rPr>
      </w:pPr>
      <w:bookmarkStart w:id="749" w:name="_ENREF_79"/>
      <w:r>
        <w:rPr>
          <w:bCs/>
          <w:noProof/>
        </w:rPr>
        <w:t>[79]</w:t>
      </w:r>
      <w:r>
        <w:rPr>
          <w:bCs/>
          <w:noProof/>
        </w:rPr>
        <w:tab/>
        <w:t xml:space="preserve">John Hopkins Medicine, Johns Hopkins Comprehensive Brain Tumor Center </w:t>
      </w:r>
      <w:r w:rsidRPr="00A27919">
        <w:rPr>
          <w:bCs/>
          <w:noProof/>
        </w:rPr>
        <w:t>http://www.hopkinsmedicine.org/neurology_neurosurgery/centers_clinics/brain_tumor/</w:t>
      </w:r>
      <w:r>
        <w:rPr>
          <w:bCs/>
          <w:noProof/>
        </w:rPr>
        <w:t>, Erişim Tarihi: 04.01.2015.</w:t>
      </w:r>
      <w:bookmarkEnd w:id="749"/>
    </w:p>
    <w:p w:rsidR="00E65BBF" w:rsidRDefault="00E65BBF" w:rsidP="00E65BBF">
      <w:pPr>
        <w:spacing w:after="240"/>
        <w:ind w:left="720" w:hanging="720"/>
        <w:jc w:val="both"/>
        <w:rPr>
          <w:bCs/>
          <w:noProof/>
        </w:rPr>
      </w:pPr>
      <w:bookmarkStart w:id="750" w:name="_ENREF_80"/>
      <w:r>
        <w:rPr>
          <w:bCs/>
          <w:noProof/>
        </w:rPr>
        <w:lastRenderedPageBreak/>
        <w:t>[80]</w:t>
      </w:r>
      <w:r>
        <w:rPr>
          <w:bCs/>
          <w:noProof/>
        </w:rPr>
        <w:tab/>
        <w:t>LAUTERBUR, P. C., Image formation by induced local interactions: examples employing nuclear magnetic resonance</w:t>
      </w:r>
      <w:r w:rsidRPr="00E65BBF">
        <w:rPr>
          <w:bCs/>
          <w:i/>
          <w:noProof/>
        </w:rPr>
        <w:t>.</w:t>
      </w:r>
      <w:r>
        <w:rPr>
          <w:bCs/>
          <w:noProof/>
        </w:rPr>
        <w:t xml:space="preserve"> Nature, 242(5394): 190-191, 1973.</w:t>
      </w:r>
      <w:bookmarkEnd w:id="750"/>
    </w:p>
    <w:p w:rsidR="00E65BBF" w:rsidRDefault="00E65BBF" w:rsidP="00E65BBF">
      <w:pPr>
        <w:spacing w:after="240"/>
        <w:ind w:left="720" w:hanging="720"/>
        <w:jc w:val="both"/>
        <w:rPr>
          <w:bCs/>
          <w:noProof/>
        </w:rPr>
      </w:pPr>
      <w:bookmarkStart w:id="751" w:name="_ENREF_81"/>
      <w:r>
        <w:rPr>
          <w:bCs/>
          <w:noProof/>
        </w:rPr>
        <w:t>[81]</w:t>
      </w:r>
      <w:r>
        <w:rPr>
          <w:bCs/>
          <w:noProof/>
        </w:rPr>
        <w:tab/>
        <w:t>DAMADIAN, R., Tumor detection by nuclear magnetic resonance</w:t>
      </w:r>
      <w:r w:rsidRPr="00E65BBF">
        <w:rPr>
          <w:bCs/>
          <w:i/>
          <w:noProof/>
        </w:rPr>
        <w:t>.</w:t>
      </w:r>
      <w:r>
        <w:rPr>
          <w:bCs/>
          <w:noProof/>
        </w:rPr>
        <w:t xml:space="preserve"> Science, 171(3976): 1151-1153, 1971.</w:t>
      </w:r>
      <w:bookmarkEnd w:id="751"/>
    </w:p>
    <w:p w:rsidR="00E65BBF" w:rsidRDefault="00E65BBF" w:rsidP="00E65BBF">
      <w:pPr>
        <w:spacing w:after="240"/>
        <w:ind w:left="720" w:hanging="720"/>
        <w:jc w:val="both"/>
        <w:rPr>
          <w:bCs/>
          <w:noProof/>
        </w:rPr>
      </w:pPr>
      <w:bookmarkStart w:id="752" w:name="_ENREF_82"/>
      <w:r>
        <w:rPr>
          <w:bCs/>
          <w:noProof/>
        </w:rPr>
        <w:t>[82]</w:t>
      </w:r>
      <w:r>
        <w:rPr>
          <w:bCs/>
          <w:noProof/>
        </w:rPr>
        <w:tab/>
        <w:t xml:space="preserve">Magnetic resonance imaging, </w:t>
      </w:r>
      <w:r w:rsidRPr="004A4DCE">
        <w:rPr>
          <w:bCs/>
          <w:noProof/>
        </w:rPr>
        <w:t>http://en.wikipedia.org/wiki/Magnetic_resonance_imaging</w:t>
      </w:r>
      <w:r>
        <w:rPr>
          <w:bCs/>
          <w:noProof/>
        </w:rPr>
        <w:t>, Erişim Tarihi: 01.12.2014.</w:t>
      </w:r>
      <w:bookmarkEnd w:id="752"/>
    </w:p>
    <w:p w:rsidR="00E65BBF" w:rsidRDefault="00E65BBF" w:rsidP="00E65BBF">
      <w:pPr>
        <w:spacing w:after="240"/>
        <w:ind w:left="720" w:hanging="720"/>
        <w:jc w:val="both"/>
        <w:rPr>
          <w:bCs/>
          <w:noProof/>
        </w:rPr>
      </w:pPr>
      <w:bookmarkStart w:id="753" w:name="_ENREF_83"/>
      <w:r>
        <w:rPr>
          <w:bCs/>
          <w:noProof/>
        </w:rPr>
        <w:t>[83]</w:t>
      </w:r>
      <w:r>
        <w:rPr>
          <w:bCs/>
          <w:noProof/>
        </w:rPr>
        <w:tab/>
        <w:t xml:space="preserve">Magnetic Resonance Imaging (MRI Scan), </w:t>
      </w:r>
      <w:r w:rsidRPr="004A4DCE">
        <w:rPr>
          <w:bCs/>
          <w:noProof/>
        </w:rPr>
        <w:t>http://www.medicinenet.com/mri_scan/article.htm</w:t>
      </w:r>
      <w:r>
        <w:rPr>
          <w:bCs/>
          <w:noProof/>
        </w:rPr>
        <w:t>, Erişim Tarihi: 01.12.2014.</w:t>
      </w:r>
      <w:bookmarkEnd w:id="753"/>
    </w:p>
    <w:p w:rsidR="00E65BBF" w:rsidRDefault="00E65BBF" w:rsidP="00E65BBF">
      <w:pPr>
        <w:spacing w:after="240"/>
        <w:ind w:left="720" w:hanging="720"/>
        <w:jc w:val="both"/>
        <w:rPr>
          <w:bCs/>
          <w:noProof/>
        </w:rPr>
      </w:pPr>
      <w:bookmarkStart w:id="754" w:name="_ENREF_84"/>
      <w:r>
        <w:rPr>
          <w:bCs/>
          <w:noProof/>
        </w:rPr>
        <w:t>[84]</w:t>
      </w:r>
      <w:r>
        <w:rPr>
          <w:bCs/>
          <w:noProof/>
        </w:rPr>
        <w:tab/>
        <w:t>QIAN, C., MASAD, I. S., ROSENBERG, J. T., ELUMALAI, M., BREY, W. W., GRANT, S. C., GOR’KOV, P. L., A volume birdcage coil with an adjustable sliding tuner ring for neuroimaging in high field vertical magnets:Ex and in vivo applications at 21.1 T</w:t>
      </w:r>
      <w:r w:rsidRPr="00E65BBF">
        <w:rPr>
          <w:bCs/>
          <w:i/>
          <w:noProof/>
        </w:rPr>
        <w:t>.</w:t>
      </w:r>
      <w:r>
        <w:rPr>
          <w:bCs/>
          <w:noProof/>
        </w:rPr>
        <w:t xml:space="preserve"> Journal of Magnetic Resonance, 221: 110-116, 2012.</w:t>
      </w:r>
      <w:bookmarkEnd w:id="754"/>
    </w:p>
    <w:p w:rsidR="00E65BBF" w:rsidRDefault="00E65BBF" w:rsidP="00E65BBF">
      <w:pPr>
        <w:spacing w:after="240"/>
        <w:ind w:left="720" w:hanging="720"/>
        <w:jc w:val="both"/>
        <w:rPr>
          <w:bCs/>
          <w:noProof/>
        </w:rPr>
      </w:pPr>
      <w:bookmarkStart w:id="755" w:name="_ENREF_85"/>
      <w:r>
        <w:rPr>
          <w:bCs/>
          <w:noProof/>
        </w:rPr>
        <w:t>[85]</w:t>
      </w:r>
      <w:r>
        <w:rPr>
          <w:bCs/>
          <w:noProof/>
        </w:rPr>
        <w:tab/>
        <w:t>NOVELLINE, R. A., SQUIRE, L. F., Squire's fundamentals of radiology. La Editorial, UPR, 2004.</w:t>
      </w:r>
      <w:bookmarkEnd w:id="755"/>
    </w:p>
    <w:p w:rsidR="00E65BBF" w:rsidRDefault="00E65BBF" w:rsidP="00E65BBF">
      <w:pPr>
        <w:spacing w:after="240"/>
        <w:ind w:left="720" w:hanging="720"/>
        <w:jc w:val="both"/>
        <w:rPr>
          <w:bCs/>
          <w:noProof/>
        </w:rPr>
      </w:pPr>
      <w:bookmarkStart w:id="756" w:name="_ENREF_86"/>
      <w:r>
        <w:rPr>
          <w:bCs/>
          <w:noProof/>
        </w:rPr>
        <w:t>[86]</w:t>
      </w:r>
      <w:r>
        <w:rPr>
          <w:bCs/>
          <w:noProof/>
        </w:rPr>
        <w:tab/>
        <w:t xml:space="preserve">DIFFEN (Compare Anything), CT Scan vs. MRI, </w:t>
      </w:r>
      <w:r w:rsidRPr="004A4DCE">
        <w:rPr>
          <w:bCs/>
          <w:noProof/>
        </w:rPr>
        <w:t>http://www.diffen.com/difference/CT_Scan_vs_MRI</w:t>
      </w:r>
      <w:r>
        <w:rPr>
          <w:bCs/>
          <w:noProof/>
        </w:rPr>
        <w:t>, Erişim Tarihi: 30.12.2014.</w:t>
      </w:r>
      <w:bookmarkEnd w:id="756"/>
    </w:p>
    <w:p w:rsidR="00E65BBF" w:rsidRDefault="00E65BBF" w:rsidP="00E65BBF">
      <w:pPr>
        <w:spacing w:after="240"/>
        <w:ind w:left="720" w:hanging="720"/>
        <w:jc w:val="both"/>
        <w:rPr>
          <w:bCs/>
          <w:noProof/>
        </w:rPr>
      </w:pPr>
      <w:bookmarkStart w:id="757" w:name="_ENREF_87"/>
      <w:r>
        <w:rPr>
          <w:bCs/>
          <w:noProof/>
        </w:rPr>
        <w:t>[87]</w:t>
      </w:r>
      <w:r>
        <w:rPr>
          <w:bCs/>
          <w:noProof/>
        </w:rPr>
        <w:tab/>
        <w:t>HENDEE, W. R., MORGAN, C. J., Magnetic resonance imaging Part I—Physical principles</w:t>
      </w:r>
      <w:r w:rsidRPr="00E65BBF">
        <w:rPr>
          <w:bCs/>
          <w:i/>
          <w:noProof/>
        </w:rPr>
        <w:t>.</w:t>
      </w:r>
      <w:r>
        <w:rPr>
          <w:bCs/>
          <w:noProof/>
        </w:rPr>
        <w:t xml:space="preserve"> Western Journal of Medicine, 141(4): 491, 1984.</w:t>
      </w:r>
      <w:bookmarkEnd w:id="757"/>
    </w:p>
    <w:p w:rsidR="00E65BBF" w:rsidRDefault="00E65BBF" w:rsidP="00E65BBF">
      <w:pPr>
        <w:spacing w:after="240"/>
        <w:ind w:left="720" w:hanging="720"/>
        <w:jc w:val="both"/>
        <w:rPr>
          <w:bCs/>
          <w:noProof/>
        </w:rPr>
      </w:pPr>
      <w:bookmarkStart w:id="758" w:name="_ENREF_88"/>
      <w:r>
        <w:rPr>
          <w:bCs/>
          <w:noProof/>
        </w:rPr>
        <w:t>[88]</w:t>
      </w:r>
      <w:r>
        <w:rPr>
          <w:bCs/>
          <w:noProof/>
        </w:rPr>
        <w:tab/>
        <w:t xml:space="preserve">Department Of Radiology and Radiological Sciences, </w:t>
      </w:r>
      <w:r w:rsidRPr="004A4DCE">
        <w:rPr>
          <w:bCs/>
          <w:noProof/>
        </w:rPr>
        <w:t>http://rad.usuhs.edu/medpix</w:t>
      </w:r>
      <w:r>
        <w:rPr>
          <w:bCs/>
          <w:noProof/>
        </w:rPr>
        <w:t>, Erişim Tarihi: 01.12.2014.</w:t>
      </w:r>
      <w:bookmarkEnd w:id="758"/>
    </w:p>
    <w:p w:rsidR="00E65BBF" w:rsidRDefault="00E65BBF" w:rsidP="00E65BBF">
      <w:pPr>
        <w:spacing w:after="240"/>
        <w:ind w:left="720" w:hanging="720"/>
        <w:jc w:val="both"/>
        <w:rPr>
          <w:bCs/>
          <w:noProof/>
        </w:rPr>
      </w:pPr>
      <w:bookmarkStart w:id="759" w:name="_ENREF_89"/>
      <w:r>
        <w:rPr>
          <w:bCs/>
          <w:noProof/>
        </w:rPr>
        <w:t>[89]</w:t>
      </w:r>
      <w:r>
        <w:rPr>
          <w:bCs/>
          <w:noProof/>
        </w:rPr>
        <w:tab/>
        <w:t>KARIMI, S., PETROVICH, N. M., PECK, K. K., HOU, B. L., HOLODNY, A. I., Advanced MR techniques in brain tumor imaging</w:t>
      </w:r>
      <w:r w:rsidRPr="00E65BBF">
        <w:rPr>
          <w:bCs/>
          <w:i/>
          <w:noProof/>
        </w:rPr>
        <w:t>.</w:t>
      </w:r>
      <w:r>
        <w:rPr>
          <w:bCs/>
          <w:noProof/>
        </w:rPr>
        <w:t xml:space="preserve"> Applied Radiology, 35(5): 9, 2006.</w:t>
      </w:r>
      <w:bookmarkEnd w:id="759"/>
    </w:p>
    <w:p w:rsidR="00E65BBF" w:rsidRDefault="00E65BBF" w:rsidP="00E65BBF">
      <w:pPr>
        <w:spacing w:after="240"/>
        <w:ind w:left="720" w:hanging="720"/>
        <w:jc w:val="both"/>
        <w:rPr>
          <w:bCs/>
          <w:noProof/>
        </w:rPr>
      </w:pPr>
      <w:bookmarkStart w:id="760" w:name="_ENREF_90"/>
      <w:r>
        <w:rPr>
          <w:bCs/>
          <w:noProof/>
        </w:rPr>
        <w:t>[90]</w:t>
      </w:r>
      <w:r>
        <w:rPr>
          <w:bCs/>
          <w:noProof/>
        </w:rPr>
        <w:tab/>
        <w:t>ESSIG, M., SHIROISHI, M. S., NGUYEN, T. B., SAAKE, M., PROVENZALE, J. M., ENTERLINE, D., ANZALONE, N., DÖRFLER, A., ROVIRA, À., WINTERMARK, M., Perfusion MRI: the five most frequently asked technical questions</w:t>
      </w:r>
      <w:r w:rsidRPr="00E65BBF">
        <w:rPr>
          <w:bCs/>
          <w:i/>
          <w:noProof/>
        </w:rPr>
        <w:t>.</w:t>
      </w:r>
      <w:r>
        <w:rPr>
          <w:bCs/>
          <w:noProof/>
        </w:rPr>
        <w:t xml:space="preserve"> AJR. American journal of roentgenology, 200(1): 24, 2013.</w:t>
      </w:r>
      <w:bookmarkEnd w:id="760"/>
    </w:p>
    <w:p w:rsidR="00E65BBF" w:rsidRDefault="00E65BBF" w:rsidP="00E65BBF">
      <w:pPr>
        <w:spacing w:after="240"/>
        <w:ind w:left="720" w:hanging="720"/>
        <w:jc w:val="both"/>
        <w:rPr>
          <w:bCs/>
          <w:noProof/>
        </w:rPr>
      </w:pPr>
      <w:bookmarkStart w:id="761" w:name="_ENREF_91"/>
      <w:r>
        <w:rPr>
          <w:bCs/>
          <w:noProof/>
        </w:rPr>
        <w:t>[91]</w:t>
      </w:r>
      <w:r>
        <w:rPr>
          <w:bCs/>
          <w:noProof/>
        </w:rPr>
        <w:tab/>
        <w:t xml:space="preserve">Albert Einstein College of Medicine Structural NMR Resource, </w:t>
      </w:r>
      <w:r w:rsidRPr="004A4DCE">
        <w:rPr>
          <w:bCs/>
          <w:noProof/>
        </w:rPr>
        <w:t>http://www.bioc.aecom.yu.edu/labs/girvlab/nmr/course/COURSE_2012/chapter5.pdf</w:t>
      </w:r>
      <w:r>
        <w:rPr>
          <w:bCs/>
          <w:noProof/>
        </w:rPr>
        <w:t>, Erişim Tarihi: 01.02.2015.</w:t>
      </w:r>
      <w:bookmarkEnd w:id="761"/>
    </w:p>
    <w:p w:rsidR="00E65BBF" w:rsidRDefault="00E65BBF" w:rsidP="00E65BBF">
      <w:pPr>
        <w:spacing w:after="240"/>
        <w:ind w:left="720" w:hanging="720"/>
        <w:jc w:val="both"/>
        <w:rPr>
          <w:bCs/>
          <w:noProof/>
        </w:rPr>
      </w:pPr>
      <w:bookmarkStart w:id="762" w:name="_ENREF_92"/>
      <w:r>
        <w:rPr>
          <w:bCs/>
          <w:noProof/>
        </w:rPr>
        <w:t>[92]</w:t>
      </w:r>
      <w:r>
        <w:rPr>
          <w:bCs/>
          <w:noProof/>
        </w:rPr>
        <w:tab/>
        <w:t xml:space="preserve">Basic Principles of MR Imaging, </w:t>
      </w:r>
      <w:r w:rsidRPr="004A4DCE">
        <w:rPr>
          <w:bCs/>
          <w:noProof/>
        </w:rPr>
        <w:t>http://spinwarp.ucsd.edu/neuroweb/Text/br-100.htm</w:t>
      </w:r>
      <w:r>
        <w:rPr>
          <w:bCs/>
          <w:noProof/>
        </w:rPr>
        <w:t>, Erişim Tarihi: 01.02.2015.</w:t>
      </w:r>
      <w:bookmarkEnd w:id="762"/>
    </w:p>
    <w:p w:rsidR="00E65BBF" w:rsidRDefault="00E65BBF" w:rsidP="00E65BBF">
      <w:pPr>
        <w:spacing w:after="240"/>
        <w:ind w:left="720" w:hanging="720"/>
        <w:jc w:val="both"/>
        <w:rPr>
          <w:bCs/>
          <w:noProof/>
        </w:rPr>
      </w:pPr>
      <w:bookmarkStart w:id="763" w:name="_ENREF_93"/>
      <w:r>
        <w:rPr>
          <w:bCs/>
          <w:noProof/>
        </w:rPr>
        <w:lastRenderedPageBreak/>
        <w:t>[93]</w:t>
      </w:r>
      <w:r>
        <w:rPr>
          <w:bCs/>
          <w:noProof/>
        </w:rPr>
        <w:tab/>
        <w:t xml:space="preserve">Magnetic Resonance - Technology Information Portal, T1 Weighted, </w:t>
      </w:r>
      <w:r w:rsidRPr="004A4DCE">
        <w:rPr>
          <w:bCs/>
          <w:noProof/>
        </w:rPr>
        <w:t>http://www.mr-tip.com/serv1.php?type=db1&amp;dbs=T1%20Weighted</w:t>
      </w:r>
      <w:r>
        <w:rPr>
          <w:bCs/>
          <w:noProof/>
        </w:rPr>
        <w:t>, Erişim Tarihi: 30.12.2014.</w:t>
      </w:r>
      <w:bookmarkEnd w:id="763"/>
    </w:p>
    <w:p w:rsidR="00E65BBF" w:rsidRDefault="00E65BBF" w:rsidP="00E65BBF">
      <w:pPr>
        <w:spacing w:after="240"/>
        <w:ind w:left="720" w:hanging="720"/>
        <w:jc w:val="both"/>
        <w:rPr>
          <w:bCs/>
          <w:noProof/>
        </w:rPr>
      </w:pPr>
      <w:bookmarkStart w:id="764" w:name="_ENREF_94"/>
      <w:r>
        <w:rPr>
          <w:bCs/>
          <w:noProof/>
        </w:rPr>
        <w:t>[94]</w:t>
      </w:r>
      <w:r>
        <w:rPr>
          <w:bCs/>
          <w:noProof/>
        </w:rPr>
        <w:tab/>
        <w:t>CHAVHAN, G. B., BABYN, P. S., THOMAS, B., SHROFF, M. M., HAACKE, E. M., Principles, Techniques, and Applications of T2*-based MR Imaging and Its Special Applications</w:t>
      </w:r>
      <w:r w:rsidRPr="00E65BBF">
        <w:rPr>
          <w:bCs/>
          <w:i/>
          <w:noProof/>
        </w:rPr>
        <w:t>.</w:t>
      </w:r>
      <w:r>
        <w:rPr>
          <w:bCs/>
          <w:noProof/>
        </w:rPr>
        <w:t xml:space="preserve"> Radiographics, 29(5): 1433-1449, 2009.</w:t>
      </w:r>
      <w:bookmarkEnd w:id="764"/>
    </w:p>
    <w:p w:rsidR="00E65BBF" w:rsidRDefault="00E65BBF" w:rsidP="00E65BBF">
      <w:pPr>
        <w:spacing w:after="240"/>
        <w:ind w:left="720" w:hanging="720"/>
        <w:jc w:val="both"/>
        <w:rPr>
          <w:bCs/>
          <w:noProof/>
        </w:rPr>
      </w:pPr>
      <w:bookmarkStart w:id="765" w:name="_ENREF_95"/>
      <w:r>
        <w:rPr>
          <w:bCs/>
          <w:noProof/>
        </w:rPr>
        <w:t>[95]</w:t>
      </w:r>
      <w:r>
        <w:rPr>
          <w:bCs/>
          <w:noProof/>
        </w:rPr>
        <w:tab/>
        <w:t>LE BIHAN, D., BRETON, E., LALLEMAND, D., GRENIER, P., CABANIS, E., LAVAL-JEANTET, M., MR imaging of intravoxel incoherent motions: application to diffusion and perfusion in neurologic disorders</w:t>
      </w:r>
      <w:r w:rsidRPr="00E65BBF">
        <w:rPr>
          <w:bCs/>
          <w:i/>
          <w:noProof/>
        </w:rPr>
        <w:t>.</w:t>
      </w:r>
      <w:r>
        <w:rPr>
          <w:bCs/>
          <w:noProof/>
        </w:rPr>
        <w:t xml:space="preserve"> Radiology, 161(2): 401-407, 1986.</w:t>
      </w:r>
      <w:bookmarkEnd w:id="765"/>
    </w:p>
    <w:p w:rsidR="00E65BBF" w:rsidRDefault="00E65BBF" w:rsidP="00E65BBF">
      <w:pPr>
        <w:spacing w:after="240"/>
        <w:ind w:left="720" w:hanging="720"/>
        <w:jc w:val="both"/>
        <w:rPr>
          <w:bCs/>
          <w:noProof/>
        </w:rPr>
      </w:pPr>
      <w:bookmarkStart w:id="766" w:name="_ENREF_96"/>
      <w:r>
        <w:rPr>
          <w:bCs/>
          <w:noProof/>
        </w:rPr>
        <w:t>[96]</w:t>
      </w:r>
      <w:r>
        <w:rPr>
          <w:bCs/>
          <w:noProof/>
        </w:rPr>
        <w:tab/>
        <w:t>SCHAEFER, P. W., GRANT, P. E., GONZALEZ, R. G., Diffusion-weighted MR imaging of the brain 1</w:t>
      </w:r>
      <w:r w:rsidRPr="00E65BBF">
        <w:rPr>
          <w:bCs/>
          <w:i/>
          <w:noProof/>
        </w:rPr>
        <w:t>.</w:t>
      </w:r>
      <w:r>
        <w:rPr>
          <w:bCs/>
          <w:noProof/>
        </w:rPr>
        <w:t xml:space="preserve"> Radiology, 217(2): 331-345, 2000.</w:t>
      </w:r>
      <w:bookmarkEnd w:id="766"/>
    </w:p>
    <w:p w:rsidR="00E65BBF" w:rsidRDefault="00E65BBF" w:rsidP="00E65BBF">
      <w:pPr>
        <w:spacing w:after="240"/>
        <w:ind w:left="720" w:hanging="720"/>
        <w:jc w:val="both"/>
        <w:rPr>
          <w:bCs/>
          <w:noProof/>
        </w:rPr>
      </w:pPr>
      <w:bookmarkStart w:id="767" w:name="_ENREF_97"/>
      <w:r>
        <w:rPr>
          <w:bCs/>
          <w:noProof/>
        </w:rPr>
        <w:t>[97]</w:t>
      </w:r>
      <w:r>
        <w:rPr>
          <w:bCs/>
          <w:noProof/>
        </w:rPr>
        <w:tab/>
        <w:t>MILLER, K. L., PAULY, J. M., Nonlinear phase correction for navigated diffusion imaging</w:t>
      </w:r>
      <w:r w:rsidRPr="00E65BBF">
        <w:rPr>
          <w:bCs/>
          <w:i/>
          <w:noProof/>
        </w:rPr>
        <w:t>.</w:t>
      </w:r>
      <w:r>
        <w:rPr>
          <w:bCs/>
          <w:noProof/>
        </w:rPr>
        <w:t xml:space="preserve"> Magnetic resonance in medicine, 50(2): 343-353, 2003.</w:t>
      </w:r>
      <w:bookmarkEnd w:id="767"/>
    </w:p>
    <w:p w:rsidR="00E65BBF" w:rsidRDefault="00E65BBF" w:rsidP="00E65BBF">
      <w:pPr>
        <w:spacing w:after="240"/>
        <w:ind w:left="720" w:hanging="720"/>
        <w:jc w:val="both"/>
        <w:rPr>
          <w:bCs/>
          <w:noProof/>
        </w:rPr>
      </w:pPr>
      <w:bookmarkStart w:id="768" w:name="_ENREF_98"/>
      <w:r>
        <w:rPr>
          <w:bCs/>
          <w:noProof/>
        </w:rPr>
        <w:t>[98]</w:t>
      </w:r>
      <w:r>
        <w:rPr>
          <w:bCs/>
          <w:noProof/>
        </w:rPr>
        <w:tab/>
        <w:t>FILLER, A. G., The history, development and impact of computed imaging in neurological diagnosis and neurosurgery: CT, MRI, and DTI</w:t>
      </w:r>
      <w:r w:rsidRPr="00E65BBF">
        <w:rPr>
          <w:bCs/>
          <w:i/>
          <w:noProof/>
        </w:rPr>
        <w:t>.</w:t>
      </w:r>
      <w:r>
        <w:rPr>
          <w:bCs/>
          <w:noProof/>
        </w:rPr>
        <w:t xml:space="preserve"> Nature Precedings, 7(1): 1-69, 2009.</w:t>
      </w:r>
      <w:bookmarkEnd w:id="768"/>
    </w:p>
    <w:p w:rsidR="00E65BBF" w:rsidRDefault="00E65BBF" w:rsidP="00E65BBF">
      <w:pPr>
        <w:spacing w:after="240"/>
        <w:ind w:left="720" w:hanging="720"/>
        <w:jc w:val="both"/>
        <w:rPr>
          <w:bCs/>
          <w:noProof/>
        </w:rPr>
      </w:pPr>
      <w:bookmarkStart w:id="769" w:name="_ENREF_99"/>
      <w:r>
        <w:rPr>
          <w:bCs/>
          <w:noProof/>
        </w:rPr>
        <w:t>[99]</w:t>
      </w:r>
      <w:r>
        <w:rPr>
          <w:bCs/>
          <w:noProof/>
        </w:rPr>
        <w:tab/>
        <w:t>HENKELMAN, R., STANISZ, G., GRAHAM, S., Magnetization transfer in MRI: a review</w:t>
      </w:r>
      <w:r w:rsidRPr="00E65BBF">
        <w:rPr>
          <w:bCs/>
          <w:i/>
          <w:noProof/>
        </w:rPr>
        <w:t>.</w:t>
      </w:r>
      <w:r>
        <w:rPr>
          <w:bCs/>
          <w:noProof/>
        </w:rPr>
        <w:t xml:space="preserve"> NMR in Biomedicine, 14(2): 57-64, 2001.</w:t>
      </w:r>
      <w:bookmarkEnd w:id="769"/>
    </w:p>
    <w:p w:rsidR="00E65BBF" w:rsidRDefault="00E65BBF" w:rsidP="00E65BBF">
      <w:pPr>
        <w:spacing w:after="240"/>
        <w:ind w:left="720" w:hanging="720"/>
        <w:jc w:val="both"/>
        <w:rPr>
          <w:bCs/>
          <w:noProof/>
        </w:rPr>
      </w:pPr>
      <w:bookmarkStart w:id="770" w:name="_ENREF_100"/>
      <w:r>
        <w:rPr>
          <w:bCs/>
          <w:noProof/>
        </w:rPr>
        <w:t>[100]</w:t>
      </w:r>
      <w:r>
        <w:rPr>
          <w:bCs/>
          <w:noProof/>
        </w:rPr>
        <w:tab/>
        <w:t>BORTHAKUR, A., MELLON, E., NIYOGI, S., WITSCHEY, W., KNEELAND, J. B., REDDY, R., Sodium and T1ρ MRI for molecular and diagnostic imaging of articular cartilage</w:t>
      </w:r>
      <w:r w:rsidRPr="00E65BBF">
        <w:rPr>
          <w:bCs/>
          <w:i/>
          <w:noProof/>
        </w:rPr>
        <w:t>.</w:t>
      </w:r>
      <w:r>
        <w:rPr>
          <w:bCs/>
          <w:noProof/>
        </w:rPr>
        <w:t xml:space="preserve"> NMR in Biomedicine, 19(7): 781-821, 2006.</w:t>
      </w:r>
      <w:bookmarkEnd w:id="770"/>
    </w:p>
    <w:p w:rsidR="00E65BBF" w:rsidRDefault="00E65BBF" w:rsidP="00E65BBF">
      <w:pPr>
        <w:spacing w:after="240"/>
        <w:ind w:left="720" w:hanging="720"/>
        <w:jc w:val="both"/>
        <w:rPr>
          <w:bCs/>
          <w:noProof/>
        </w:rPr>
      </w:pPr>
      <w:bookmarkStart w:id="771" w:name="_ENREF_101"/>
      <w:r>
        <w:rPr>
          <w:bCs/>
          <w:noProof/>
        </w:rPr>
        <w:t>[101]</w:t>
      </w:r>
      <w:r>
        <w:rPr>
          <w:bCs/>
          <w:noProof/>
        </w:rPr>
        <w:tab/>
        <w:t>BORTHAKUR, A., CHARAGUNDLA, S. R., WHEATON, A., REDDY, R., T1ρ-weighted MRI using a surface coil to transmit spin-lock pulses</w:t>
      </w:r>
      <w:r w:rsidRPr="00E65BBF">
        <w:rPr>
          <w:bCs/>
          <w:i/>
          <w:noProof/>
        </w:rPr>
        <w:t>.</w:t>
      </w:r>
      <w:r>
        <w:rPr>
          <w:bCs/>
          <w:noProof/>
        </w:rPr>
        <w:t xml:space="preserve"> Journal of Magnetic Resonance, 167(2): 306-316, 2004.</w:t>
      </w:r>
      <w:bookmarkEnd w:id="771"/>
    </w:p>
    <w:p w:rsidR="00E65BBF" w:rsidRDefault="00E65BBF" w:rsidP="00E65BBF">
      <w:pPr>
        <w:spacing w:after="240"/>
        <w:ind w:left="720" w:hanging="720"/>
        <w:jc w:val="both"/>
        <w:rPr>
          <w:bCs/>
          <w:noProof/>
        </w:rPr>
      </w:pPr>
      <w:bookmarkStart w:id="772" w:name="_ENREF_102"/>
      <w:r>
        <w:rPr>
          <w:bCs/>
          <w:noProof/>
        </w:rPr>
        <w:t>[102]</w:t>
      </w:r>
      <w:r>
        <w:rPr>
          <w:bCs/>
          <w:noProof/>
        </w:rPr>
        <w:tab/>
        <w:t>DE COENE, B., HAJNAL, J. V., GATEHOUSE, P., LONGMORE, D. B., WHITE, S. J., OATRIDGE, A., PENNOCK, J., YOUNG, I., BYDDER, G., MR of the brain using fluid-attenuated inversion recovery (FLAIR) pulse sequences</w:t>
      </w:r>
      <w:r w:rsidRPr="00E65BBF">
        <w:rPr>
          <w:bCs/>
          <w:i/>
          <w:noProof/>
        </w:rPr>
        <w:t>.</w:t>
      </w:r>
      <w:r>
        <w:rPr>
          <w:bCs/>
          <w:noProof/>
        </w:rPr>
        <w:t xml:space="preserve"> American journal of neuroradiology, 13(6): 1555-1564, 1992.</w:t>
      </w:r>
      <w:bookmarkEnd w:id="772"/>
    </w:p>
    <w:p w:rsidR="00E65BBF" w:rsidRDefault="00E65BBF" w:rsidP="00E65BBF">
      <w:pPr>
        <w:spacing w:after="240"/>
        <w:ind w:left="720" w:hanging="720"/>
        <w:jc w:val="both"/>
        <w:rPr>
          <w:bCs/>
          <w:noProof/>
        </w:rPr>
      </w:pPr>
      <w:bookmarkStart w:id="773" w:name="_ENREF_103"/>
      <w:r>
        <w:rPr>
          <w:bCs/>
          <w:noProof/>
        </w:rPr>
        <w:t>[103]</w:t>
      </w:r>
      <w:r>
        <w:rPr>
          <w:bCs/>
          <w:noProof/>
        </w:rPr>
        <w:tab/>
        <w:t>HAACKE, E. M., BROWN, R., THOMPSON, M., VENKATESAN, R., Magnetic resonance imaging: physical principles and sequence design. New York: A John Wiley and Sons</w:t>
      </w:r>
      <w:bookmarkEnd w:id="773"/>
      <w:r w:rsidR="003C112F">
        <w:rPr>
          <w:bCs/>
          <w:noProof/>
        </w:rPr>
        <w:t>,</w:t>
      </w:r>
      <w:r w:rsidR="003C112F" w:rsidRPr="003C112F">
        <w:rPr>
          <w:bCs/>
          <w:noProof/>
        </w:rPr>
        <w:t xml:space="preserve"> </w:t>
      </w:r>
      <w:r w:rsidR="003C112F">
        <w:rPr>
          <w:bCs/>
          <w:noProof/>
        </w:rPr>
        <w:t>1999</w:t>
      </w:r>
      <w:r w:rsidR="003C112F" w:rsidRPr="00E65BBF">
        <w:rPr>
          <w:bCs/>
          <w:i/>
          <w:noProof/>
        </w:rPr>
        <w:t>.</w:t>
      </w:r>
    </w:p>
    <w:p w:rsidR="00E65BBF" w:rsidRDefault="00E65BBF" w:rsidP="00E65BBF">
      <w:pPr>
        <w:spacing w:after="240"/>
        <w:ind w:left="720" w:hanging="720"/>
        <w:jc w:val="both"/>
        <w:rPr>
          <w:bCs/>
          <w:noProof/>
        </w:rPr>
      </w:pPr>
      <w:bookmarkStart w:id="774" w:name="_ENREF_104"/>
      <w:r>
        <w:rPr>
          <w:bCs/>
          <w:noProof/>
        </w:rPr>
        <w:t>[104]</w:t>
      </w:r>
      <w:r>
        <w:rPr>
          <w:bCs/>
          <w:noProof/>
        </w:rPr>
        <w:tab/>
        <w:t>THULBORN, K. R., WATERTON, J. C., MATTHEWS, P. M., RADDA, G. K., Oxygenation dependence of the transverse relaxation time of water protons in whole blood at high field</w:t>
      </w:r>
      <w:r w:rsidRPr="00E65BBF">
        <w:rPr>
          <w:bCs/>
          <w:i/>
          <w:noProof/>
        </w:rPr>
        <w:t>.</w:t>
      </w:r>
      <w:r>
        <w:rPr>
          <w:bCs/>
          <w:noProof/>
        </w:rPr>
        <w:t xml:space="preserve"> Biochimica et Biophysica Acta (BBA)-General Subjects, 714(2): 265-270, 1982.</w:t>
      </w:r>
      <w:bookmarkEnd w:id="774"/>
    </w:p>
    <w:p w:rsidR="00E65BBF" w:rsidRDefault="00E65BBF" w:rsidP="00E65BBF">
      <w:pPr>
        <w:spacing w:after="240"/>
        <w:ind w:left="720" w:hanging="720"/>
        <w:jc w:val="both"/>
        <w:rPr>
          <w:bCs/>
          <w:noProof/>
        </w:rPr>
      </w:pPr>
      <w:bookmarkStart w:id="775" w:name="_ENREF_105"/>
      <w:r>
        <w:rPr>
          <w:bCs/>
          <w:noProof/>
        </w:rPr>
        <w:lastRenderedPageBreak/>
        <w:t>[105]</w:t>
      </w:r>
      <w:r>
        <w:rPr>
          <w:bCs/>
          <w:noProof/>
        </w:rPr>
        <w:tab/>
        <w:t>UECKER, M., ZHANG, S., VOIT, D., KARAUS, A., MERBOLDT, K. D., FRAHM, J., Real</w:t>
      </w:r>
      <w:r>
        <w:rPr>
          <w:rFonts w:ascii="Cambria Math" w:hAnsi="Cambria Math" w:cs="Cambria Math"/>
          <w:bCs/>
          <w:noProof/>
        </w:rPr>
        <w:t>‐</w:t>
      </w:r>
      <w:r>
        <w:rPr>
          <w:bCs/>
          <w:noProof/>
        </w:rPr>
        <w:t>time MRI at a resolution of 20 ms</w:t>
      </w:r>
      <w:r w:rsidRPr="00E65BBF">
        <w:rPr>
          <w:bCs/>
          <w:i/>
          <w:noProof/>
        </w:rPr>
        <w:t>.</w:t>
      </w:r>
      <w:r>
        <w:rPr>
          <w:bCs/>
          <w:noProof/>
        </w:rPr>
        <w:t xml:space="preserve"> NMR in Biomedicine, 23(8): 986-994, 2010.</w:t>
      </w:r>
      <w:bookmarkEnd w:id="775"/>
    </w:p>
    <w:p w:rsidR="00E65BBF" w:rsidRDefault="00E65BBF" w:rsidP="00E65BBF">
      <w:pPr>
        <w:spacing w:after="240"/>
        <w:ind w:left="720" w:hanging="720"/>
        <w:jc w:val="both"/>
        <w:rPr>
          <w:bCs/>
          <w:noProof/>
        </w:rPr>
      </w:pPr>
      <w:bookmarkStart w:id="776" w:name="_ENREF_106"/>
      <w:r>
        <w:rPr>
          <w:bCs/>
          <w:noProof/>
        </w:rPr>
        <w:t>[106]</w:t>
      </w:r>
      <w:r>
        <w:rPr>
          <w:bCs/>
          <w:noProof/>
        </w:rPr>
        <w:tab/>
        <w:t>KWONG, K. K., CHESLER, D. A., WEISSKOFF, R. M., DONAHUE, K. M., DAVIS, T. L., OSTERGAARD, L., CAMPBELL, T. A., ROSEN, B. R., Mr perfusion studies with t1</w:t>
      </w:r>
      <w:r>
        <w:rPr>
          <w:rFonts w:ascii="Cambria Math" w:hAnsi="Cambria Math" w:cs="Cambria Math"/>
          <w:bCs/>
          <w:noProof/>
        </w:rPr>
        <w:t>‐</w:t>
      </w:r>
      <w:r>
        <w:rPr>
          <w:bCs/>
          <w:noProof/>
        </w:rPr>
        <w:t>weighted echo planar imaging</w:t>
      </w:r>
      <w:r w:rsidRPr="00E65BBF">
        <w:rPr>
          <w:bCs/>
          <w:i/>
          <w:noProof/>
        </w:rPr>
        <w:t>.</w:t>
      </w:r>
      <w:r>
        <w:rPr>
          <w:bCs/>
          <w:noProof/>
        </w:rPr>
        <w:t xml:space="preserve"> Magnetic Resonance in Medicine, 34(6): 878-887, 1995.</w:t>
      </w:r>
      <w:bookmarkEnd w:id="776"/>
    </w:p>
    <w:p w:rsidR="00E65BBF" w:rsidRDefault="00E65BBF" w:rsidP="00E65BBF">
      <w:pPr>
        <w:spacing w:after="240"/>
        <w:ind w:left="720" w:hanging="720"/>
        <w:jc w:val="both"/>
        <w:rPr>
          <w:bCs/>
          <w:noProof/>
        </w:rPr>
      </w:pPr>
      <w:bookmarkStart w:id="777" w:name="_ENREF_107"/>
      <w:r>
        <w:rPr>
          <w:bCs/>
          <w:noProof/>
        </w:rPr>
        <w:t>[107]</w:t>
      </w:r>
      <w:r>
        <w:rPr>
          <w:bCs/>
          <w:noProof/>
        </w:rPr>
        <w:tab/>
        <w:t>JOLESZ, F. A., NABAVI, A., KIKINIS, R., Integration of interventional MRI with computer</w:t>
      </w:r>
      <w:r>
        <w:rPr>
          <w:rFonts w:ascii="Cambria Math" w:hAnsi="Cambria Math" w:cs="Cambria Math"/>
          <w:bCs/>
          <w:noProof/>
        </w:rPr>
        <w:t>‐</w:t>
      </w:r>
      <w:r>
        <w:rPr>
          <w:bCs/>
          <w:noProof/>
        </w:rPr>
        <w:t>assisted surgery</w:t>
      </w:r>
      <w:r w:rsidRPr="00E65BBF">
        <w:rPr>
          <w:bCs/>
          <w:i/>
          <w:noProof/>
        </w:rPr>
        <w:t>.</w:t>
      </w:r>
      <w:r>
        <w:rPr>
          <w:bCs/>
          <w:noProof/>
        </w:rPr>
        <w:t xml:space="preserve"> Journal of Magnetic Resonance Imaging, 13(1): 69-77, 2001.</w:t>
      </w:r>
      <w:bookmarkEnd w:id="777"/>
    </w:p>
    <w:p w:rsidR="00E65BBF" w:rsidRDefault="00E65BBF" w:rsidP="00E65BBF">
      <w:pPr>
        <w:spacing w:after="240"/>
        <w:ind w:left="720" w:hanging="720"/>
        <w:jc w:val="both"/>
        <w:rPr>
          <w:bCs/>
          <w:noProof/>
        </w:rPr>
      </w:pPr>
      <w:bookmarkStart w:id="778" w:name="_ENREF_108"/>
      <w:r>
        <w:rPr>
          <w:bCs/>
          <w:noProof/>
        </w:rPr>
        <w:t>[108]</w:t>
      </w:r>
      <w:r>
        <w:rPr>
          <w:bCs/>
          <w:noProof/>
        </w:rPr>
        <w:tab/>
        <w:t>STALDER, A. F., FRYDRYCHOWICZ, A., RUSSE, M. F., KORVINK, J. G., HENNIG, J., LI, K., MARKL, M., Assessment of flow instabilities in the healthy aorta using flow</w:t>
      </w:r>
      <w:r>
        <w:rPr>
          <w:rFonts w:ascii="Cambria Math" w:hAnsi="Cambria Math" w:cs="Cambria Math"/>
          <w:bCs/>
          <w:noProof/>
        </w:rPr>
        <w:t>‐</w:t>
      </w:r>
      <w:r>
        <w:rPr>
          <w:bCs/>
          <w:noProof/>
        </w:rPr>
        <w:t>sensitive MRI</w:t>
      </w:r>
      <w:r w:rsidRPr="00E65BBF">
        <w:rPr>
          <w:bCs/>
          <w:i/>
          <w:noProof/>
        </w:rPr>
        <w:t>.</w:t>
      </w:r>
      <w:r>
        <w:rPr>
          <w:bCs/>
          <w:noProof/>
        </w:rPr>
        <w:t xml:space="preserve"> Journal of Magnetic Resonance Imaging, 33(4): 839-846, 2011.</w:t>
      </w:r>
      <w:bookmarkEnd w:id="778"/>
    </w:p>
    <w:p w:rsidR="00E65BBF" w:rsidRDefault="00E65BBF" w:rsidP="00E65BBF">
      <w:pPr>
        <w:spacing w:after="240"/>
        <w:ind w:left="720" w:hanging="720"/>
        <w:jc w:val="both"/>
        <w:rPr>
          <w:bCs/>
          <w:noProof/>
        </w:rPr>
      </w:pPr>
      <w:bookmarkStart w:id="779" w:name="_ENREF_109"/>
      <w:r>
        <w:rPr>
          <w:bCs/>
          <w:noProof/>
        </w:rPr>
        <w:t>[109]</w:t>
      </w:r>
      <w:r>
        <w:rPr>
          <w:bCs/>
          <w:noProof/>
        </w:rPr>
        <w:tab/>
        <w:t>HAACKE, E. M., Susceptibility weighted imaging, Google Patents. p., 2003.</w:t>
      </w:r>
      <w:bookmarkEnd w:id="779"/>
    </w:p>
    <w:p w:rsidR="00E65BBF" w:rsidRDefault="00E65BBF" w:rsidP="00E65BBF">
      <w:pPr>
        <w:spacing w:after="240"/>
        <w:ind w:left="720" w:hanging="720"/>
        <w:jc w:val="both"/>
        <w:rPr>
          <w:bCs/>
          <w:noProof/>
        </w:rPr>
      </w:pPr>
      <w:bookmarkStart w:id="780" w:name="_ENREF_110"/>
      <w:r>
        <w:rPr>
          <w:bCs/>
          <w:noProof/>
        </w:rPr>
        <w:t>[110]</w:t>
      </w:r>
      <w:r>
        <w:rPr>
          <w:bCs/>
          <w:noProof/>
        </w:rPr>
        <w:tab/>
        <w:t>FRAZZINI, V. I., KAGETSU, N. J., JOHNSON, C. E., DESTIAN, S., Internally stabilized spine: optimal choice of frequency-encoding gradient direction during MR imaging minimizes susceptibility artifact from titanium vertebral body screws</w:t>
      </w:r>
      <w:r w:rsidRPr="00E65BBF">
        <w:rPr>
          <w:bCs/>
          <w:i/>
          <w:noProof/>
        </w:rPr>
        <w:t>.</w:t>
      </w:r>
      <w:r>
        <w:rPr>
          <w:bCs/>
          <w:noProof/>
        </w:rPr>
        <w:t xml:space="preserve"> Radiology, 204(1): 268-272, 1997.</w:t>
      </w:r>
      <w:bookmarkEnd w:id="780"/>
    </w:p>
    <w:p w:rsidR="00E65BBF" w:rsidRDefault="00E65BBF" w:rsidP="00E65BBF">
      <w:pPr>
        <w:spacing w:after="240"/>
        <w:ind w:left="720" w:hanging="720"/>
        <w:jc w:val="both"/>
        <w:rPr>
          <w:bCs/>
          <w:noProof/>
        </w:rPr>
      </w:pPr>
      <w:bookmarkStart w:id="781" w:name="_ENREF_111"/>
      <w:r>
        <w:rPr>
          <w:bCs/>
          <w:noProof/>
        </w:rPr>
        <w:t>[111]</w:t>
      </w:r>
      <w:r>
        <w:rPr>
          <w:bCs/>
          <w:noProof/>
        </w:rPr>
        <w:tab/>
        <w:t>CALLOT, V., GALANAUD, D., LE FUR, Y., CONFORT-GOUNY, S., RANJEVA, J.-P., COZZONE, P. J., 1H MR spectroscopy of human brain tumours: a practical approach</w:t>
      </w:r>
      <w:r w:rsidRPr="00E65BBF">
        <w:rPr>
          <w:bCs/>
          <w:i/>
          <w:noProof/>
        </w:rPr>
        <w:t>.</w:t>
      </w:r>
      <w:r>
        <w:rPr>
          <w:bCs/>
          <w:noProof/>
        </w:rPr>
        <w:t xml:space="preserve"> European journal of radiology, 67(2): 268-274, 2008.</w:t>
      </w:r>
      <w:bookmarkEnd w:id="781"/>
    </w:p>
    <w:p w:rsidR="00E65BBF" w:rsidRDefault="00E65BBF" w:rsidP="00E65BBF">
      <w:pPr>
        <w:spacing w:after="240"/>
        <w:ind w:left="720" w:hanging="720"/>
        <w:jc w:val="both"/>
        <w:rPr>
          <w:bCs/>
          <w:noProof/>
        </w:rPr>
      </w:pPr>
      <w:bookmarkStart w:id="782" w:name="_ENREF_112"/>
      <w:r>
        <w:rPr>
          <w:bCs/>
          <w:noProof/>
        </w:rPr>
        <w:t>[112]</w:t>
      </w:r>
      <w:r>
        <w:rPr>
          <w:bCs/>
          <w:noProof/>
        </w:rPr>
        <w:tab/>
        <w:t>HAJEK, M., DEZORTOVA, M., Introduction to clinical in vivo MR spectroscopy</w:t>
      </w:r>
      <w:r w:rsidRPr="00E65BBF">
        <w:rPr>
          <w:bCs/>
          <w:i/>
          <w:noProof/>
        </w:rPr>
        <w:t>.</w:t>
      </w:r>
      <w:r>
        <w:rPr>
          <w:bCs/>
          <w:noProof/>
        </w:rPr>
        <w:t xml:space="preserve"> European journal of radiology, 67(2): 185-193, 2008.</w:t>
      </w:r>
      <w:bookmarkEnd w:id="782"/>
    </w:p>
    <w:p w:rsidR="00E65BBF" w:rsidRDefault="00E65BBF" w:rsidP="00E65BBF">
      <w:pPr>
        <w:spacing w:after="240"/>
        <w:ind w:left="720" w:hanging="720"/>
        <w:jc w:val="both"/>
        <w:rPr>
          <w:bCs/>
          <w:noProof/>
        </w:rPr>
      </w:pPr>
      <w:bookmarkStart w:id="783" w:name="_ENREF_113"/>
      <w:r>
        <w:rPr>
          <w:bCs/>
          <w:noProof/>
        </w:rPr>
        <w:t>[113]</w:t>
      </w:r>
      <w:r>
        <w:rPr>
          <w:bCs/>
          <w:noProof/>
        </w:rPr>
        <w:tab/>
        <w:t>KWOCK, L., Localized MR spectroscopy: basic principles</w:t>
      </w:r>
      <w:r w:rsidRPr="00E65BBF">
        <w:rPr>
          <w:bCs/>
          <w:i/>
          <w:noProof/>
        </w:rPr>
        <w:t>.</w:t>
      </w:r>
      <w:r>
        <w:rPr>
          <w:bCs/>
          <w:noProof/>
        </w:rPr>
        <w:t xml:space="preserve"> Neuroimaging Clinics of North America, 8(4): 713-731, 1998.</w:t>
      </w:r>
      <w:bookmarkEnd w:id="783"/>
    </w:p>
    <w:p w:rsidR="00E65BBF" w:rsidRDefault="00E65BBF" w:rsidP="00E65BBF">
      <w:pPr>
        <w:spacing w:after="240"/>
        <w:ind w:left="720" w:hanging="720"/>
        <w:jc w:val="both"/>
        <w:rPr>
          <w:bCs/>
          <w:noProof/>
        </w:rPr>
      </w:pPr>
      <w:bookmarkStart w:id="784" w:name="_ENREF_114"/>
      <w:r>
        <w:rPr>
          <w:bCs/>
          <w:noProof/>
        </w:rPr>
        <w:t>[114]</w:t>
      </w:r>
      <w:r>
        <w:rPr>
          <w:bCs/>
          <w:noProof/>
        </w:rPr>
        <w:tab/>
        <w:t>TZIKA, A. A., ZARIFI, M. K., GOUMNEROVA, L., ASTRAKAS, L. G., ZURAKOWSKI, D., YOUNG-POUSSAINT, T., ANTHONY, D. C., SCOTT, R. M., BLACK, P. M., Neuroimaging in pediatric brain tumors: Gd-DTPA–enhanced, hemodynamic, and diffusion MR imaging compared with MR spectroscopic imaging</w:t>
      </w:r>
      <w:r w:rsidRPr="00E65BBF">
        <w:rPr>
          <w:bCs/>
          <w:i/>
          <w:noProof/>
        </w:rPr>
        <w:t>.</w:t>
      </w:r>
      <w:r>
        <w:rPr>
          <w:bCs/>
          <w:noProof/>
        </w:rPr>
        <w:t xml:space="preserve"> American journal of neuroradiology, 23(2): 322-333, 2002.</w:t>
      </w:r>
      <w:bookmarkEnd w:id="784"/>
    </w:p>
    <w:p w:rsidR="00E65BBF" w:rsidRDefault="00E65BBF" w:rsidP="00E65BBF">
      <w:pPr>
        <w:spacing w:after="240"/>
        <w:ind w:left="720" w:hanging="720"/>
        <w:jc w:val="both"/>
        <w:rPr>
          <w:bCs/>
          <w:noProof/>
        </w:rPr>
      </w:pPr>
      <w:bookmarkStart w:id="785" w:name="_ENREF_115"/>
      <w:r>
        <w:rPr>
          <w:bCs/>
          <w:noProof/>
        </w:rPr>
        <w:t>[115]</w:t>
      </w:r>
      <w:r>
        <w:rPr>
          <w:bCs/>
          <w:noProof/>
        </w:rPr>
        <w:tab/>
        <w:t>SKOCH, A., JIRU, F., BUNKE, J., Spectroscopic imaging: basic principles</w:t>
      </w:r>
      <w:r w:rsidRPr="00E65BBF">
        <w:rPr>
          <w:bCs/>
          <w:i/>
          <w:noProof/>
        </w:rPr>
        <w:t>.</w:t>
      </w:r>
      <w:r>
        <w:rPr>
          <w:bCs/>
          <w:noProof/>
        </w:rPr>
        <w:t xml:space="preserve"> European journal of radiology, 67(2): 230-239, 2008.</w:t>
      </w:r>
      <w:bookmarkEnd w:id="785"/>
    </w:p>
    <w:p w:rsidR="00E65BBF" w:rsidRDefault="00E65BBF" w:rsidP="00E65BBF">
      <w:pPr>
        <w:spacing w:after="240"/>
        <w:ind w:left="720" w:hanging="720"/>
        <w:jc w:val="both"/>
        <w:rPr>
          <w:bCs/>
          <w:noProof/>
        </w:rPr>
      </w:pPr>
      <w:bookmarkStart w:id="786" w:name="_ENREF_116"/>
      <w:r>
        <w:rPr>
          <w:bCs/>
          <w:noProof/>
        </w:rPr>
        <w:t>[116]</w:t>
      </w:r>
      <w:r>
        <w:rPr>
          <w:bCs/>
          <w:noProof/>
        </w:rPr>
        <w:tab/>
        <w:t>SIBTAIN, N., HOWE, F., SAUNDERS, D., The clinical value of proton magnetic resonance spectroscopy in adult brain tumours</w:t>
      </w:r>
      <w:r w:rsidRPr="00E65BBF">
        <w:rPr>
          <w:bCs/>
          <w:i/>
          <w:noProof/>
        </w:rPr>
        <w:t>.</w:t>
      </w:r>
      <w:r>
        <w:rPr>
          <w:bCs/>
          <w:noProof/>
        </w:rPr>
        <w:t xml:space="preserve"> Clinical radiology, 62(2): 109-119, 2007.</w:t>
      </w:r>
      <w:bookmarkEnd w:id="786"/>
    </w:p>
    <w:p w:rsidR="00E65BBF" w:rsidRDefault="00E65BBF" w:rsidP="00E65BBF">
      <w:pPr>
        <w:spacing w:after="240"/>
        <w:ind w:left="720" w:hanging="720"/>
        <w:jc w:val="both"/>
        <w:rPr>
          <w:bCs/>
          <w:noProof/>
        </w:rPr>
      </w:pPr>
      <w:bookmarkStart w:id="787" w:name="_ENREF_117"/>
      <w:r>
        <w:rPr>
          <w:bCs/>
          <w:noProof/>
        </w:rPr>
        <w:lastRenderedPageBreak/>
        <w:t>[117]</w:t>
      </w:r>
      <w:r>
        <w:rPr>
          <w:bCs/>
          <w:noProof/>
        </w:rPr>
        <w:tab/>
        <w:t>SOARES, D., LAW, M., Magnetic resonance spectroscopy of the brain: review of metabolites and clinical applications</w:t>
      </w:r>
      <w:r w:rsidRPr="00E65BBF">
        <w:rPr>
          <w:bCs/>
          <w:i/>
          <w:noProof/>
        </w:rPr>
        <w:t>.</w:t>
      </w:r>
      <w:r>
        <w:rPr>
          <w:bCs/>
          <w:noProof/>
        </w:rPr>
        <w:t xml:space="preserve"> Clinical radiology, 64(1): 12-21, 2009.</w:t>
      </w:r>
      <w:bookmarkEnd w:id="787"/>
    </w:p>
    <w:p w:rsidR="00E65BBF" w:rsidRDefault="00E65BBF" w:rsidP="00E65BBF">
      <w:pPr>
        <w:spacing w:after="240"/>
        <w:ind w:left="720" w:hanging="720"/>
        <w:jc w:val="both"/>
        <w:rPr>
          <w:bCs/>
          <w:noProof/>
        </w:rPr>
      </w:pPr>
      <w:bookmarkStart w:id="788" w:name="_ENREF_118"/>
      <w:r>
        <w:rPr>
          <w:bCs/>
          <w:noProof/>
        </w:rPr>
        <w:t>[118]</w:t>
      </w:r>
      <w:r>
        <w:rPr>
          <w:bCs/>
          <w:noProof/>
        </w:rPr>
        <w:tab/>
        <w:t>ROSEN, Y., LENKINSKI, R. E., Recent advances in magnetic resonance neurospectroscopy</w:t>
      </w:r>
      <w:r w:rsidRPr="00E65BBF">
        <w:rPr>
          <w:bCs/>
          <w:i/>
          <w:noProof/>
        </w:rPr>
        <w:t>.</w:t>
      </w:r>
      <w:r>
        <w:rPr>
          <w:bCs/>
          <w:noProof/>
        </w:rPr>
        <w:t xml:space="preserve"> Neurotherapeutics, 4(3): 330-345, 2007.</w:t>
      </w:r>
      <w:bookmarkEnd w:id="788"/>
    </w:p>
    <w:p w:rsidR="00E65BBF" w:rsidRDefault="00E65BBF" w:rsidP="00E65BBF">
      <w:pPr>
        <w:spacing w:after="240"/>
        <w:ind w:left="720" w:hanging="720"/>
        <w:jc w:val="both"/>
        <w:rPr>
          <w:bCs/>
          <w:noProof/>
        </w:rPr>
      </w:pPr>
      <w:bookmarkStart w:id="789" w:name="_ENREF_119"/>
      <w:r>
        <w:rPr>
          <w:bCs/>
          <w:noProof/>
        </w:rPr>
        <w:t>[119]</w:t>
      </w:r>
      <w:r>
        <w:rPr>
          <w:bCs/>
          <w:noProof/>
        </w:rPr>
        <w:tab/>
        <w:t>WARREN, K. E., FRANK, J. A., BLACK, J. L., HILL, R. S., DUYN, J. H., AIKIN, A. A., LEWIS, B. K., ADAMSON, P. C., BALIS, F. M., Proton magnetic resonance spectroscopic imaging in children with recurrent primary brain tumors</w:t>
      </w:r>
      <w:r w:rsidRPr="00E65BBF">
        <w:rPr>
          <w:bCs/>
          <w:i/>
          <w:noProof/>
        </w:rPr>
        <w:t>.</w:t>
      </w:r>
      <w:r>
        <w:rPr>
          <w:bCs/>
          <w:noProof/>
        </w:rPr>
        <w:t xml:space="preserve"> Journal of clinical oncology, 18(5): 1020-1020, 2000.</w:t>
      </w:r>
      <w:bookmarkEnd w:id="789"/>
    </w:p>
    <w:p w:rsidR="00E65BBF" w:rsidRDefault="00E65BBF" w:rsidP="00E65BBF">
      <w:pPr>
        <w:spacing w:after="240"/>
        <w:ind w:left="720" w:hanging="720"/>
        <w:jc w:val="both"/>
        <w:rPr>
          <w:bCs/>
          <w:noProof/>
        </w:rPr>
      </w:pPr>
      <w:bookmarkStart w:id="790" w:name="_ENREF_120"/>
      <w:r>
        <w:rPr>
          <w:bCs/>
          <w:noProof/>
        </w:rPr>
        <w:t>[120]</w:t>
      </w:r>
      <w:r>
        <w:rPr>
          <w:bCs/>
          <w:noProof/>
        </w:rPr>
        <w:tab/>
        <w:t>WANG, Y., LI, S. J., Differentiation of metabolic concentrations between gray matter and white matter of human brain by in vivo1H magnetic resonance spectroscopy</w:t>
      </w:r>
      <w:r w:rsidRPr="00E65BBF">
        <w:rPr>
          <w:bCs/>
          <w:i/>
          <w:noProof/>
        </w:rPr>
        <w:t>.</w:t>
      </w:r>
      <w:r>
        <w:rPr>
          <w:bCs/>
          <w:noProof/>
        </w:rPr>
        <w:t xml:space="preserve"> Magnetic resonance in medicine, 39(1): 28-33, 1998.</w:t>
      </w:r>
      <w:bookmarkEnd w:id="790"/>
    </w:p>
    <w:p w:rsidR="00E65BBF" w:rsidRDefault="00E65BBF" w:rsidP="00E65BBF">
      <w:pPr>
        <w:spacing w:after="240"/>
        <w:ind w:left="720" w:hanging="720"/>
        <w:jc w:val="both"/>
        <w:rPr>
          <w:bCs/>
          <w:noProof/>
        </w:rPr>
      </w:pPr>
      <w:bookmarkStart w:id="791" w:name="_ENREF_121"/>
      <w:r>
        <w:rPr>
          <w:bCs/>
          <w:noProof/>
        </w:rPr>
        <w:t>[121]</w:t>
      </w:r>
      <w:r>
        <w:rPr>
          <w:bCs/>
          <w:noProof/>
        </w:rPr>
        <w:tab/>
        <w:t>VENKATESH, S. K., GUPTA, R. K., PAL, L., HUSAIN, N., HUSAIN, M., Spectroscopic increase in choline signal is a nonspecific marker for differentiation of infective/inflammatory from neoplastic lesions of the brain</w:t>
      </w:r>
      <w:r w:rsidRPr="00E65BBF">
        <w:rPr>
          <w:bCs/>
          <w:i/>
          <w:noProof/>
        </w:rPr>
        <w:t>.</w:t>
      </w:r>
      <w:r>
        <w:rPr>
          <w:bCs/>
          <w:noProof/>
        </w:rPr>
        <w:t xml:space="preserve"> Journal of Magnetic Resonance Imaging, 14(1): 8-15, 2001.</w:t>
      </w:r>
      <w:bookmarkEnd w:id="791"/>
    </w:p>
    <w:p w:rsidR="00E65BBF" w:rsidRDefault="00E65BBF" w:rsidP="00E65BBF">
      <w:pPr>
        <w:spacing w:after="240"/>
        <w:ind w:left="720" w:hanging="720"/>
        <w:jc w:val="both"/>
        <w:rPr>
          <w:bCs/>
          <w:noProof/>
        </w:rPr>
      </w:pPr>
      <w:bookmarkStart w:id="792" w:name="_ENREF_122"/>
      <w:r>
        <w:rPr>
          <w:bCs/>
          <w:noProof/>
        </w:rPr>
        <w:t>[122]</w:t>
      </w:r>
      <w:r>
        <w:rPr>
          <w:bCs/>
          <w:noProof/>
        </w:rPr>
        <w:tab/>
        <w:t>MÖLLER-HARTMANN, W., HERMINGHAUS, S., KRINGS, T., MARQUARDT, G., LANFERMANN, H., PILATUS, U., ZANELLA, F., Clinical application of proton magnetic resonance spectroscopy in the diagnosis of intracranial mass lesions</w:t>
      </w:r>
      <w:r w:rsidRPr="00E65BBF">
        <w:rPr>
          <w:bCs/>
          <w:i/>
          <w:noProof/>
        </w:rPr>
        <w:t>.</w:t>
      </w:r>
      <w:r>
        <w:rPr>
          <w:bCs/>
          <w:noProof/>
        </w:rPr>
        <w:t xml:space="preserve"> Neuroradiology, 44(5): 371-381, 2002.</w:t>
      </w:r>
      <w:bookmarkEnd w:id="792"/>
    </w:p>
    <w:p w:rsidR="00E65BBF" w:rsidRDefault="00E65BBF" w:rsidP="00E65BBF">
      <w:pPr>
        <w:spacing w:after="240"/>
        <w:ind w:left="720" w:hanging="720"/>
        <w:jc w:val="both"/>
        <w:rPr>
          <w:bCs/>
          <w:noProof/>
        </w:rPr>
      </w:pPr>
      <w:bookmarkStart w:id="793" w:name="_ENREF_123"/>
      <w:r>
        <w:rPr>
          <w:bCs/>
          <w:noProof/>
        </w:rPr>
        <w:t>[123]</w:t>
      </w:r>
      <w:r>
        <w:rPr>
          <w:bCs/>
          <w:noProof/>
        </w:rPr>
        <w:tab/>
        <w:t>Lowry, O., Berger, S., Chi, M. Y., Carter, J., Blackshaw, A., Outlaw, W., DIVERSITY OF METABOLIC PATTERNS IN HUMAN BRAIN TUMORS—I. HIGH ENERGY PHOSPHATE COMPOUNDS AND BASIC COMPOSITION1</w:t>
      </w:r>
      <w:r w:rsidRPr="00E65BBF">
        <w:rPr>
          <w:bCs/>
          <w:i/>
          <w:noProof/>
        </w:rPr>
        <w:t>.</w:t>
      </w:r>
      <w:r>
        <w:rPr>
          <w:bCs/>
          <w:noProof/>
        </w:rPr>
        <w:t xml:space="preserve"> Journal of neurochemistry, 29(6): 959-977, 1977.</w:t>
      </w:r>
      <w:bookmarkEnd w:id="793"/>
    </w:p>
    <w:p w:rsidR="00E65BBF" w:rsidRDefault="00E65BBF" w:rsidP="00E65BBF">
      <w:pPr>
        <w:spacing w:after="240"/>
        <w:ind w:left="720" w:hanging="720"/>
        <w:jc w:val="both"/>
        <w:rPr>
          <w:bCs/>
          <w:noProof/>
        </w:rPr>
      </w:pPr>
      <w:bookmarkStart w:id="794" w:name="_ENREF_124"/>
      <w:r>
        <w:rPr>
          <w:bCs/>
          <w:noProof/>
        </w:rPr>
        <w:t>[124]</w:t>
      </w:r>
      <w:r>
        <w:rPr>
          <w:bCs/>
          <w:noProof/>
        </w:rPr>
        <w:tab/>
        <w:t>HANEFELD, F., HOLZBACH, U., KRUSE, B., WILICHOWSKI, E., CHRISTEN, H.-J., FRAHM, J., Diffuse white matter disease in three children: an encephalopathy with unique features on magnetic resonance imaging and proton magnetic resonance spectroscopy</w:t>
      </w:r>
      <w:r w:rsidRPr="00E65BBF">
        <w:rPr>
          <w:bCs/>
          <w:i/>
          <w:noProof/>
        </w:rPr>
        <w:t>.</w:t>
      </w:r>
      <w:r>
        <w:rPr>
          <w:bCs/>
          <w:noProof/>
        </w:rPr>
        <w:t xml:space="preserve"> Neuropediatrics, 24(05): 244-248, 1993.</w:t>
      </w:r>
      <w:bookmarkEnd w:id="794"/>
    </w:p>
    <w:p w:rsidR="00E65BBF" w:rsidRDefault="00E65BBF" w:rsidP="00E65BBF">
      <w:pPr>
        <w:spacing w:after="240"/>
        <w:ind w:left="720" w:hanging="720"/>
        <w:jc w:val="both"/>
        <w:rPr>
          <w:bCs/>
          <w:noProof/>
        </w:rPr>
      </w:pPr>
      <w:bookmarkStart w:id="795" w:name="_ENREF_125"/>
      <w:r>
        <w:rPr>
          <w:bCs/>
          <w:noProof/>
        </w:rPr>
        <w:t>[125]</w:t>
      </w:r>
      <w:r>
        <w:rPr>
          <w:bCs/>
          <w:noProof/>
        </w:rPr>
        <w:tab/>
        <w:t>ISAACKS, R. E., BENDER, A. S., KIM, C. Y., PRIETO, N. M., NORENBERG, M. D., Osmotic regulation ofmyo-inositol uptake in primary astrocyte cultures</w:t>
      </w:r>
      <w:r w:rsidRPr="00E65BBF">
        <w:rPr>
          <w:bCs/>
          <w:i/>
          <w:noProof/>
        </w:rPr>
        <w:t>.</w:t>
      </w:r>
      <w:r>
        <w:rPr>
          <w:bCs/>
          <w:noProof/>
        </w:rPr>
        <w:t xml:space="preserve"> Neurochemical research, 19(3): 331-338, 1994.</w:t>
      </w:r>
      <w:bookmarkEnd w:id="795"/>
    </w:p>
    <w:p w:rsidR="00E65BBF" w:rsidRDefault="00E65BBF" w:rsidP="00E65BBF">
      <w:pPr>
        <w:spacing w:after="240"/>
        <w:ind w:left="720" w:hanging="720"/>
        <w:jc w:val="both"/>
        <w:rPr>
          <w:bCs/>
          <w:noProof/>
        </w:rPr>
      </w:pPr>
      <w:bookmarkStart w:id="796" w:name="_ENREF_126"/>
      <w:r>
        <w:rPr>
          <w:bCs/>
          <w:noProof/>
        </w:rPr>
        <w:t>[126]</w:t>
      </w:r>
      <w:r>
        <w:rPr>
          <w:bCs/>
          <w:noProof/>
        </w:rPr>
        <w:tab/>
        <w:t>KAMINOGO, M., ISHIMARU, H., MORIKAWA, M., OCHI, M., USHIJIMA, R., TANI, M., MATSUO, Y., KAWAKUBO, J., SHIBATA, S., Diagnostic potential of short echo time MR spectroscopy of gliomas with single-voxel and point-resolved spatially localised proton spectroscopy of brain</w:t>
      </w:r>
      <w:r w:rsidRPr="00E65BBF">
        <w:rPr>
          <w:bCs/>
          <w:i/>
          <w:noProof/>
        </w:rPr>
        <w:t>.</w:t>
      </w:r>
      <w:r>
        <w:rPr>
          <w:bCs/>
          <w:noProof/>
        </w:rPr>
        <w:t xml:space="preserve"> Neuroradiology, 43(5): 353-363, 2001.</w:t>
      </w:r>
      <w:bookmarkEnd w:id="796"/>
    </w:p>
    <w:p w:rsidR="00E65BBF" w:rsidRDefault="00E65BBF" w:rsidP="00E65BBF">
      <w:pPr>
        <w:spacing w:after="240"/>
        <w:ind w:left="720" w:hanging="720"/>
        <w:jc w:val="both"/>
        <w:rPr>
          <w:bCs/>
          <w:noProof/>
        </w:rPr>
      </w:pPr>
      <w:bookmarkStart w:id="797" w:name="_ENREF_127"/>
      <w:r>
        <w:rPr>
          <w:bCs/>
          <w:noProof/>
        </w:rPr>
        <w:t>[127]</w:t>
      </w:r>
      <w:r>
        <w:rPr>
          <w:bCs/>
          <w:noProof/>
        </w:rPr>
        <w:tab/>
        <w:t>KLEIHUES, P., CAVENEE, W. K., Pathology and genetics of tumours of the nervous system. International Agency for Research on Cancer, 2000.</w:t>
      </w:r>
      <w:bookmarkEnd w:id="797"/>
    </w:p>
    <w:p w:rsidR="00E65BBF" w:rsidRDefault="00E65BBF" w:rsidP="00E65BBF">
      <w:pPr>
        <w:spacing w:after="240"/>
        <w:ind w:left="720" w:hanging="720"/>
        <w:jc w:val="both"/>
        <w:rPr>
          <w:bCs/>
          <w:noProof/>
        </w:rPr>
      </w:pPr>
      <w:bookmarkStart w:id="798" w:name="_ENREF_128"/>
      <w:r>
        <w:rPr>
          <w:bCs/>
          <w:noProof/>
        </w:rPr>
        <w:lastRenderedPageBreak/>
        <w:t>[128]</w:t>
      </w:r>
      <w:r>
        <w:rPr>
          <w:bCs/>
          <w:noProof/>
        </w:rPr>
        <w:tab/>
        <w:t>MORENO-TORRES, Á., MARTÍNEZ-PÉREZ, I., BAQUERO, M., CAMPISTOL, J., CAPDEVILA, A., ARÚS, C., PUJOL, J., Taurine detection by proton magnetic resonance spectroscopy in medulloblastoma: contribution to noninvasive differential diagnosis with cerebellar astrocytoma</w:t>
      </w:r>
      <w:r w:rsidRPr="00E65BBF">
        <w:rPr>
          <w:bCs/>
          <w:i/>
          <w:noProof/>
        </w:rPr>
        <w:t>.</w:t>
      </w:r>
      <w:r>
        <w:rPr>
          <w:bCs/>
          <w:noProof/>
        </w:rPr>
        <w:t xml:space="preserve"> Neurosurgery, 55(4): 824-829, 2004.</w:t>
      </w:r>
      <w:bookmarkEnd w:id="798"/>
    </w:p>
    <w:p w:rsidR="00E65BBF" w:rsidRDefault="00E65BBF" w:rsidP="00E65BBF">
      <w:pPr>
        <w:spacing w:after="240"/>
        <w:ind w:left="720" w:hanging="720"/>
        <w:jc w:val="both"/>
        <w:rPr>
          <w:bCs/>
          <w:noProof/>
        </w:rPr>
      </w:pPr>
      <w:bookmarkStart w:id="799" w:name="_ENREF_129"/>
      <w:r>
        <w:rPr>
          <w:bCs/>
          <w:noProof/>
        </w:rPr>
        <w:t>[129]</w:t>
      </w:r>
      <w:r>
        <w:rPr>
          <w:bCs/>
          <w:noProof/>
        </w:rPr>
        <w:tab/>
        <w:t>GAMBINO, O., DAIDONE, E., SCIORTINO, M., PIRRONE, R., ARDIZZONE, E., Automatic skull stripping in MRI based on morphological filters and fuzzy c-means segmentation</w:t>
      </w:r>
      <w:r w:rsidRPr="00E65BBF">
        <w:rPr>
          <w:bCs/>
          <w:i/>
          <w:noProof/>
        </w:rPr>
        <w:t>.</w:t>
      </w:r>
      <w:r>
        <w:rPr>
          <w:bCs/>
          <w:noProof/>
        </w:rPr>
        <w:t xml:space="preserve"> Conf Proc IEEE Eng Med Biol Soc, 2011: 5040-3, 2011.</w:t>
      </w:r>
      <w:bookmarkEnd w:id="799"/>
    </w:p>
    <w:p w:rsidR="00E65BBF" w:rsidRDefault="00E65BBF" w:rsidP="00E65BBF">
      <w:pPr>
        <w:spacing w:after="240"/>
        <w:ind w:left="720" w:hanging="720"/>
        <w:jc w:val="both"/>
        <w:rPr>
          <w:bCs/>
          <w:noProof/>
        </w:rPr>
      </w:pPr>
      <w:bookmarkStart w:id="800" w:name="_ENREF_130"/>
      <w:r>
        <w:rPr>
          <w:bCs/>
          <w:noProof/>
        </w:rPr>
        <w:t>[130]</w:t>
      </w:r>
      <w:r>
        <w:rPr>
          <w:bCs/>
          <w:noProof/>
        </w:rPr>
        <w:tab/>
        <w:t>SÉGONNE, F., DALE, A., BUSA, E., GLESSNER, M., SALAT, D., HAHN, H., FISCHL, B., A hybrid approach to the skull stripping problem in MRI</w:t>
      </w:r>
      <w:r w:rsidRPr="00E65BBF">
        <w:rPr>
          <w:bCs/>
          <w:i/>
          <w:noProof/>
        </w:rPr>
        <w:t>.</w:t>
      </w:r>
      <w:r>
        <w:rPr>
          <w:bCs/>
          <w:noProof/>
        </w:rPr>
        <w:t xml:space="preserve"> Neuroimage, 22(3): 1060-1075, 2004.</w:t>
      </w:r>
      <w:bookmarkEnd w:id="800"/>
    </w:p>
    <w:p w:rsidR="00E65BBF" w:rsidRDefault="00E65BBF" w:rsidP="00E65BBF">
      <w:pPr>
        <w:spacing w:after="240"/>
        <w:ind w:left="720" w:hanging="720"/>
        <w:jc w:val="both"/>
        <w:rPr>
          <w:bCs/>
          <w:noProof/>
        </w:rPr>
      </w:pPr>
      <w:bookmarkStart w:id="801" w:name="_ENREF_131"/>
      <w:r>
        <w:rPr>
          <w:bCs/>
          <w:noProof/>
        </w:rPr>
        <w:t>[131]</w:t>
      </w:r>
      <w:r>
        <w:rPr>
          <w:bCs/>
          <w:noProof/>
        </w:rPr>
        <w:tab/>
        <w:t>GALDAMES, F. J., JAILLET, F., PEREZ, C. A., An accurate skull stripping method based on simplex meshes and histogram analysis for magnetic resonance images</w:t>
      </w:r>
      <w:r w:rsidRPr="00E65BBF">
        <w:rPr>
          <w:bCs/>
          <w:i/>
          <w:noProof/>
        </w:rPr>
        <w:t>.</w:t>
      </w:r>
      <w:r>
        <w:rPr>
          <w:bCs/>
          <w:noProof/>
        </w:rPr>
        <w:t xml:space="preserve"> Journal of neuroscience methods, 206(2): 103-119, 2012.</w:t>
      </w:r>
      <w:bookmarkEnd w:id="801"/>
    </w:p>
    <w:p w:rsidR="00E65BBF" w:rsidRDefault="00E65BBF" w:rsidP="00E65BBF">
      <w:pPr>
        <w:spacing w:after="240"/>
        <w:ind w:left="720" w:hanging="720"/>
        <w:jc w:val="both"/>
        <w:rPr>
          <w:bCs/>
          <w:noProof/>
        </w:rPr>
      </w:pPr>
      <w:bookmarkStart w:id="802" w:name="_ENREF_132"/>
      <w:r>
        <w:rPr>
          <w:bCs/>
          <w:noProof/>
        </w:rPr>
        <w:t>[132]</w:t>
      </w:r>
      <w:r>
        <w:rPr>
          <w:bCs/>
          <w:noProof/>
        </w:rPr>
        <w:tab/>
        <w:t>CHUANG, K.-S., TZENG, H.-L., CHEN, S., WU, J., CHEN, T.-J., Fuzzy c-means clustering with spatial information for image segmentation</w:t>
      </w:r>
      <w:r w:rsidRPr="00E65BBF">
        <w:rPr>
          <w:bCs/>
          <w:i/>
          <w:noProof/>
        </w:rPr>
        <w:t>.</w:t>
      </w:r>
      <w:r>
        <w:rPr>
          <w:bCs/>
          <w:noProof/>
        </w:rPr>
        <w:t xml:space="preserve"> computerized medical imaging and graphics, 30(1): 9-15, 2006.</w:t>
      </w:r>
      <w:bookmarkEnd w:id="802"/>
    </w:p>
    <w:p w:rsidR="00E65BBF" w:rsidRDefault="00E65BBF" w:rsidP="00E65BBF">
      <w:pPr>
        <w:spacing w:after="240"/>
        <w:ind w:left="720" w:hanging="720"/>
        <w:jc w:val="both"/>
        <w:rPr>
          <w:bCs/>
          <w:noProof/>
        </w:rPr>
      </w:pPr>
      <w:bookmarkStart w:id="803" w:name="_ENREF_133"/>
      <w:r>
        <w:rPr>
          <w:bCs/>
          <w:noProof/>
        </w:rPr>
        <w:t>[133]</w:t>
      </w:r>
      <w:r>
        <w:rPr>
          <w:bCs/>
          <w:noProof/>
        </w:rPr>
        <w:tab/>
        <w:t>IYER, N. S., KANDEL, A., SCHNEIDER, M., Feature-based fuzzy classification for interpretation of mammograms</w:t>
      </w:r>
      <w:r w:rsidRPr="00E65BBF">
        <w:rPr>
          <w:bCs/>
          <w:i/>
          <w:noProof/>
        </w:rPr>
        <w:t>.</w:t>
      </w:r>
      <w:r>
        <w:rPr>
          <w:bCs/>
          <w:noProof/>
        </w:rPr>
        <w:t xml:space="preserve"> Fuzzy Sets and Systems, 114(2): 271-280, 2000.</w:t>
      </w:r>
      <w:bookmarkEnd w:id="803"/>
    </w:p>
    <w:p w:rsidR="00E65BBF" w:rsidRDefault="00E65BBF" w:rsidP="00E65BBF">
      <w:pPr>
        <w:spacing w:after="240"/>
        <w:ind w:left="720" w:hanging="720"/>
        <w:jc w:val="both"/>
        <w:rPr>
          <w:bCs/>
          <w:noProof/>
        </w:rPr>
      </w:pPr>
      <w:bookmarkStart w:id="804" w:name="_ENREF_134"/>
      <w:r>
        <w:rPr>
          <w:bCs/>
          <w:noProof/>
        </w:rPr>
        <w:t>[134]</w:t>
      </w:r>
      <w:r>
        <w:rPr>
          <w:bCs/>
          <w:noProof/>
        </w:rPr>
        <w:tab/>
        <w:t>YANG, M., KPALMA, K., RONSIN, J., A survey of shape feature extraction techniques</w:t>
      </w:r>
      <w:r w:rsidRPr="00E65BBF">
        <w:rPr>
          <w:bCs/>
          <w:i/>
          <w:noProof/>
        </w:rPr>
        <w:t>.</w:t>
      </w:r>
      <w:r>
        <w:rPr>
          <w:bCs/>
          <w:noProof/>
        </w:rPr>
        <w:t xml:space="preserve"> Pattern recognition: 43-90, 2008.</w:t>
      </w:r>
      <w:bookmarkEnd w:id="804"/>
    </w:p>
    <w:p w:rsidR="00E65BBF" w:rsidRDefault="00E65BBF" w:rsidP="00E65BBF">
      <w:pPr>
        <w:spacing w:after="240"/>
        <w:ind w:left="720" w:hanging="720"/>
        <w:jc w:val="both"/>
        <w:rPr>
          <w:bCs/>
          <w:noProof/>
        </w:rPr>
      </w:pPr>
      <w:bookmarkStart w:id="805" w:name="_ENREF_135"/>
      <w:r>
        <w:rPr>
          <w:bCs/>
          <w:noProof/>
        </w:rPr>
        <w:t>[135]</w:t>
      </w:r>
      <w:r>
        <w:rPr>
          <w:bCs/>
          <w:noProof/>
        </w:rPr>
        <w:tab/>
        <w:t>DING, S., ZHU, H., JIA, W., SU, C., A survey on feature extraction for pattern recognition</w:t>
      </w:r>
      <w:r w:rsidRPr="00E65BBF">
        <w:rPr>
          <w:bCs/>
          <w:i/>
          <w:noProof/>
        </w:rPr>
        <w:t>.</w:t>
      </w:r>
      <w:r>
        <w:rPr>
          <w:bCs/>
          <w:noProof/>
        </w:rPr>
        <w:t xml:space="preserve"> Artificial Intelligence Review, 37(3): 169-180, 2012.</w:t>
      </w:r>
      <w:bookmarkEnd w:id="805"/>
    </w:p>
    <w:p w:rsidR="00E65BBF" w:rsidRDefault="00E65BBF" w:rsidP="00E65BBF">
      <w:pPr>
        <w:spacing w:after="240"/>
        <w:ind w:left="720" w:hanging="720"/>
        <w:jc w:val="both"/>
        <w:rPr>
          <w:bCs/>
          <w:noProof/>
        </w:rPr>
      </w:pPr>
      <w:bookmarkStart w:id="806" w:name="_ENREF_136"/>
      <w:r>
        <w:rPr>
          <w:bCs/>
          <w:noProof/>
        </w:rPr>
        <w:t>[136]</w:t>
      </w:r>
      <w:r>
        <w:rPr>
          <w:bCs/>
          <w:noProof/>
        </w:rPr>
        <w:tab/>
        <w:t>HARALICK, R. M., SHANMUGAM, K., DINSTEIN, I. H., Textural features for image classification</w:t>
      </w:r>
      <w:r w:rsidRPr="00E65BBF">
        <w:rPr>
          <w:bCs/>
          <w:i/>
          <w:noProof/>
        </w:rPr>
        <w:t>.</w:t>
      </w:r>
      <w:r>
        <w:rPr>
          <w:bCs/>
          <w:noProof/>
        </w:rPr>
        <w:t xml:space="preserve"> Systems, Man and Cybernetics, IEEE Transactions on, (6): 610-621, 1973.</w:t>
      </w:r>
      <w:bookmarkEnd w:id="806"/>
    </w:p>
    <w:p w:rsidR="00E65BBF" w:rsidRDefault="00E65BBF" w:rsidP="00E65BBF">
      <w:pPr>
        <w:spacing w:after="240"/>
        <w:ind w:left="720" w:hanging="720"/>
        <w:jc w:val="both"/>
        <w:rPr>
          <w:bCs/>
          <w:noProof/>
        </w:rPr>
      </w:pPr>
      <w:bookmarkStart w:id="807" w:name="_ENREF_137"/>
      <w:r>
        <w:rPr>
          <w:bCs/>
          <w:noProof/>
        </w:rPr>
        <w:t>[137]</w:t>
      </w:r>
      <w:r>
        <w:rPr>
          <w:bCs/>
          <w:noProof/>
        </w:rPr>
        <w:tab/>
        <w:t>CLAUSI, D. A., An analysis of co-occurrence texture statistics as a function of grey level quantization</w:t>
      </w:r>
      <w:r w:rsidRPr="00E65BBF">
        <w:rPr>
          <w:bCs/>
          <w:i/>
          <w:noProof/>
        </w:rPr>
        <w:t>.</w:t>
      </w:r>
      <w:r>
        <w:rPr>
          <w:bCs/>
          <w:noProof/>
        </w:rPr>
        <w:t xml:space="preserve"> Canadian Journal of remote sensing, 28(1): 45-62, 2002.</w:t>
      </w:r>
      <w:bookmarkEnd w:id="807"/>
    </w:p>
    <w:p w:rsidR="00E65BBF" w:rsidRDefault="00E65BBF" w:rsidP="00E65BBF">
      <w:pPr>
        <w:spacing w:after="240"/>
        <w:ind w:left="720" w:hanging="720"/>
        <w:jc w:val="both"/>
        <w:rPr>
          <w:bCs/>
          <w:noProof/>
        </w:rPr>
      </w:pPr>
      <w:bookmarkStart w:id="808" w:name="_ENREF_138"/>
      <w:r>
        <w:rPr>
          <w:bCs/>
          <w:noProof/>
        </w:rPr>
        <w:t>[138]</w:t>
      </w:r>
      <w:r>
        <w:rPr>
          <w:bCs/>
          <w:noProof/>
        </w:rPr>
        <w:tab/>
        <w:t>VAN DE WOUWER, G., SCHEUNDERS, P., VAN DYCK, D., Statistical texture characterization from discrete wavelet representations</w:t>
      </w:r>
      <w:r w:rsidRPr="00E65BBF">
        <w:rPr>
          <w:bCs/>
          <w:i/>
          <w:noProof/>
        </w:rPr>
        <w:t>.</w:t>
      </w:r>
      <w:r>
        <w:rPr>
          <w:bCs/>
          <w:noProof/>
        </w:rPr>
        <w:t xml:space="preserve"> Image Processing, IEEE Transactions on, 8(4): 592-598, 1999.</w:t>
      </w:r>
      <w:bookmarkEnd w:id="808"/>
    </w:p>
    <w:p w:rsidR="00E65BBF" w:rsidRDefault="00E65BBF" w:rsidP="00E65BBF">
      <w:pPr>
        <w:spacing w:after="240"/>
        <w:ind w:left="720" w:hanging="720"/>
        <w:jc w:val="both"/>
        <w:rPr>
          <w:bCs/>
          <w:noProof/>
        </w:rPr>
      </w:pPr>
      <w:bookmarkStart w:id="809" w:name="_ENREF_139"/>
      <w:r>
        <w:rPr>
          <w:bCs/>
          <w:noProof/>
        </w:rPr>
        <w:t>[139]</w:t>
      </w:r>
      <w:r>
        <w:rPr>
          <w:bCs/>
          <w:noProof/>
        </w:rPr>
        <w:tab/>
        <w:t xml:space="preserve">COSTA, A. F., HUMPIRE-MAMANI, G., TRAINA, A. J. M. An efficient algorithm for fractal analysis of textures. in Graphics, Patterns and Images (SIBGRAPI), 2012 25th SIBGRAPI Conference on,  IEEE, pp. 39-46, 2012. </w:t>
      </w:r>
      <w:bookmarkEnd w:id="809"/>
    </w:p>
    <w:p w:rsidR="00E65BBF" w:rsidRDefault="00E65BBF" w:rsidP="00E65BBF">
      <w:pPr>
        <w:spacing w:after="240"/>
        <w:ind w:left="720" w:hanging="720"/>
        <w:jc w:val="both"/>
        <w:rPr>
          <w:bCs/>
          <w:noProof/>
        </w:rPr>
      </w:pPr>
      <w:bookmarkStart w:id="810" w:name="_ENREF_140"/>
      <w:r>
        <w:rPr>
          <w:bCs/>
          <w:noProof/>
        </w:rPr>
        <w:t>[140]</w:t>
      </w:r>
      <w:r>
        <w:rPr>
          <w:bCs/>
          <w:noProof/>
        </w:rPr>
        <w:tab/>
        <w:t>PUDIL, P., NOVOVIČOVÁ, J., KITTLER, J., Floating search methods in feature selection</w:t>
      </w:r>
      <w:r w:rsidRPr="00E65BBF">
        <w:rPr>
          <w:bCs/>
          <w:i/>
          <w:noProof/>
        </w:rPr>
        <w:t>.</w:t>
      </w:r>
      <w:r>
        <w:rPr>
          <w:bCs/>
          <w:noProof/>
        </w:rPr>
        <w:t xml:space="preserve"> Pattern recognition letters, 15(11): 1119-1125, 1994.</w:t>
      </w:r>
      <w:bookmarkEnd w:id="810"/>
    </w:p>
    <w:p w:rsidR="00E65BBF" w:rsidRDefault="00E65BBF" w:rsidP="00E65BBF">
      <w:pPr>
        <w:spacing w:after="240"/>
        <w:ind w:left="720" w:hanging="720"/>
        <w:jc w:val="both"/>
        <w:rPr>
          <w:bCs/>
          <w:noProof/>
        </w:rPr>
      </w:pPr>
      <w:bookmarkStart w:id="811" w:name="_ENREF_141"/>
      <w:r>
        <w:rPr>
          <w:bCs/>
          <w:noProof/>
        </w:rPr>
        <w:lastRenderedPageBreak/>
        <w:t>[141]</w:t>
      </w:r>
      <w:r>
        <w:rPr>
          <w:bCs/>
          <w:noProof/>
        </w:rPr>
        <w:tab/>
        <w:t>TAHIR, F., FAHIEM, M. A., A Statistical-Textural-Features Based Approach for Classification of Solid Drugs Using Surface Microscopic Images</w:t>
      </w:r>
      <w:r w:rsidRPr="00E65BBF">
        <w:rPr>
          <w:bCs/>
          <w:i/>
          <w:noProof/>
        </w:rPr>
        <w:t>.</w:t>
      </w:r>
      <w:r>
        <w:rPr>
          <w:bCs/>
          <w:noProof/>
        </w:rPr>
        <w:t xml:space="preserve"> Computational and mathematical methods in medicine, 2014, 2014.</w:t>
      </w:r>
      <w:bookmarkEnd w:id="811"/>
    </w:p>
    <w:p w:rsidR="00E65BBF" w:rsidRDefault="00E65BBF" w:rsidP="00E65BBF">
      <w:pPr>
        <w:spacing w:after="240"/>
        <w:ind w:left="720" w:hanging="720"/>
        <w:jc w:val="both"/>
        <w:rPr>
          <w:bCs/>
          <w:noProof/>
        </w:rPr>
      </w:pPr>
      <w:bookmarkStart w:id="812" w:name="_ENREF_142"/>
      <w:r>
        <w:rPr>
          <w:bCs/>
          <w:noProof/>
        </w:rPr>
        <w:t>[142]</w:t>
      </w:r>
      <w:r>
        <w:rPr>
          <w:bCs/>
          <w:noProof/>
        </w:rPr>
        <w:tab/>
        <w:t xml:space="preserve">KIRA, K., RENDELL, L. A. The feature selection problem: Traditional methods and a new algorithm. in AAAI, pp. 129-134, 1992. </w:t>
      </w:r>
      <w:bookmarkEnd w:id="812"/>
    </w:p>
    <w:p w:rsidR="00E65BBF" w:rsidRDefault="00E65BBF" w:rsidP="00E65BBF">
      <w:pPr>
        <w:spacing w:after="240"/>
        <w:ind w:left="720" w:hanging="720"/>
        <w:jc w:val="both"/>
        <w:rPr>
          <w:bCs/>
          <w:noProof/>
        </w:rPr>
      </w:pPr>
      <w:bookmarkStart w:id="813" w:name="_ENREF_143"/>
      <w:r>
        <w:rPr>
          <w:bCs/>
          <w:noProof/>
        </w:rPr>
        <w:t>[143]</w:t>
      </w:r>
      <w:r>
        <w:rPr>
          <w:bCs/>
          <w:noProof/>
        </w:rPr>
        <w:tab/>
        <w:t>VAPNIK, V., The nature of statistical learning theory. springer, 2000.</w:t>
      </w:r>
      <w:bookmarkEnd w:id="813"/>
    </w:p>
    <w:p w:rsidR="00E65BBF" w:rsidRDefault="00E65BBF" w:rsidP="00E65BBF">
      <w:pPr>
        <w:spacing w:after="240"/>
        <w:ind w:left="720" w:hanging="720"/>
        <w:jc w:val="both"/>
        <w:rPr>
          <w:bCs/>
          <w:noProof/>
        </w:rPr>
      </w:pPr>
      <w:bookmarkStart w:id="814" w:name="_ENREF_144"/>
      <w:r>
        <w:rPr>
          <w:bCs/>
          <w:noProof/>
        </w:rPr>
        <w:t>[144]</w:t>
      </w:r>
      <w:r>
        <w:rPr>
          <w:bCs/>
          <w:noProof/>
        </w:rPr>
        <w:tab/>
        <w:t>KHAN, T., WESTIN, J., DOUGHERTY, M., Classification of speech intelligibility in Parkinson's disease</w:t>
      </w:r>
      <w:r w:rsidRPr="00E65BBF">
        <w:rPr>
          <w:bCs/>
          <w:i/>
          <w:noProof/>
        </w:rPr>
        <w:t>.</w:t>
      </w:r>
      <w:r>
        <w:rPr>
          <w:bCs/>
          <w:noProof/>
        </w:rPr>
        <w:t xml:space="preserve"> Biocybernetics and Biomedical Engineering, 34(1): 35-45, 2014.</w:t>
      </w:r>
      <w:bookmarkEnd w:id="814"/>
    </w:p>
    <w:p w:rsidR="00E65BBF" w:rsidRDefault="00E65BBF" w:rsidP="00E65BBF">
      <w:pPr>
        <w:spacing w:after="240"/>
        <w:ind w:left="720" w:hanging="720"/>
        <w:jc w:val="both"/>
        <w:rPr>
          <w:bCs/>
          <w:noProof/>
        </w:rPr>
      </w:pPr>
      <w:bookmarkStart w:id="815" w:name="_ENREF_145"/>
      <w:r>
        <w:rPr>
          <w:bCs/>
          <w:noProof/>
        </w:rPr>
        <w:t>[145]</w:t>
      </w:r>
      <w:r>
        <w:rPr>
          <w:bCs/>
          <w:noProof/>
        </w:rPr>
        <w:tab/>
        <w:t>SHEN, J., PEI, Z., FISHER, G., LEE, E., Modelling and analysis of waviness reduction in soft-pad grinding of wire-sawn silicon wafers by support vector regression</w:t>
      </w:r>
      <w:r w:rsidRPr="00E65BBF">
        <w:rPr>
          <w:bCs/>
          <w:i/>
          <w:noProof/>
        </w:rPr>
        <w:t>.</w:t>
      </w:r>
      <w:r>
        <w:rPr>
          <w:bCs/>
          <w:noProof/>
        </w:rPr>
        <w:t xml:space="preserve"> International journal of production research, 44(13): 2605-2623, 2006.</w:t>
      </w:r>
      <w:bookmarkEnd w:id="815"/>
    </w:p>
    <w:p w:rsidR="00E65BBF" w:rsidRDefault="00E65BBF" w:rsidP="00E65BBF">
      <w:pPr>
        <w:spacing w:after="240"/>
        <w:ind w:left="720" w:hanging="720"/>
        <w:jc w:val="both"/>
        <w:rPr>
          <w:bCs/>
          <w:noProof/>
        </w:rPr>
      </w:pPr>
      <w:bookmarkStart w:id="816" w:name="_ENREF_146"/>
      <w:r>
        <w:rPr>
          <w:bCs/>
          <w:noProof/>
        </w:rPr>
        <w:t>[146]</w:t>
      </w:r>
      <w:r>
        <w:rPr>
          <w:bCs/>
          <w:noProof/>
        </w:rPr>
        <w:tab/>
        <w:t>DANDIL, E., ÇEVİK, K. K., Yapay sinir ağları için. net platformunda görsel bir eğitim yazılımının geliştirilmesi</w:t>
      </w:r>
      <w:r w:rsidRPr="00E65BBF">
        <w:rPr>
          <w:bCs/>
          <w:i/>
          <w:noProof/>
        </w:rPr>
        <w:t>.</w:t>
      </w:r>
      <w:r>
        <w:rPr>
          <w:bCs/>
          <w:noProof/>
        </w:rPr>
        <w:t xml:space="preserve"> INTERNATIONAL JOURNAL OF INFORMATICS TECHNOLOGIES, 5(1): 19-28, 2012.</w:t>
      </w:r>
      <w:bookmarkEnd w:id="816"/>
    </w:p>
    <w:p w:rsidR="00E65BBF" w:rsidRDefault="00E65BBF" w:rsidP="00E65BBF">
      <w:pPr>
        <w:spacing w:after="240"/>
        <w:ind w:left="720" w:hanging="720"/>
        <w:jc w:val="both"/>
        <w:rPr>
          <w:bCs/>
          <w:noProof/>
        </w:rPr>
      </w:pPr>
      <w:bookmarkStart w:id="817" w:name="_ENREF_147"/>
      <w:r>
        <w:rPr>
          <w:bCs/>
          <w:noProof/>
        </w:rPr>
        <w:t>[147]</w:t>
      </w:r>
      <w:r>
        <w:rPr>
          <w:bCs/>
          <w:noProof/>
        </w:rPr>
        <w:tab/>
        <w:t>KAHRAMANLI, H., ALLAHVERDI, N., Design of a hybrid system for the diabetes and heart diseases</w:t>
      </w:r>
      <w:r w:rsidRPr="00E65BBF">
        <w:rPr>
          <w:bCs/>
          <w:i/>
          <w:noProof/>
        </w:rPr>
        <w:t>.</w:t>
      </w:r>
      <w:r>
        <w:rPr>
          <w:bCs/>
          <w:noProof/>
        </w:rPr>
        <w:t xml:space="preserve"> Expert Systems with Applications, 35(1): 82-89, 2008.</w:t>
      </w:r>
      <w:bookmarkEnd w:id="817"/>
    </w:p>
    <w:p w:rsidR="00E65BBF" w:rsidRDefault="00E65BBF" w:rsidP="00E65BBF">
      <w:pPr>
        <w:spacing w:after="240"/>
        <w:ind w:left="720" w:hanging="720"/>
        <w:jc w:val="both"/>
        <w:rPr>
          <w:bCs/>
          <w:noProof/>
        </w:rPr>
      </w:pPr>
      <w:bookmarkStart w:id="818" w:name="_ENREF_148"/>
      <w:r>
        <w:rPr>
          <w:bCs/>
          <w:noProof/>
        </w:rPr>
        <w:t>[148]</w:t>
      </w:r>
      <w:r>
        <w:rPr>
          <w:bCs/>
          <w:noProof/>
        </w:rPr>
        <w:tab/>
        <w:t>HAYKIN, S., NETWORK, N., A comprehensive foundation</w:t>
      </w:r>
      <w:r w:rsidRPr="00E65BBF">
        <w:rPr>
          <w:bCs/>
          <w:i/>
          <w:noProof/>
        </w:rPr>
        <w:t>.</w:t>
      </w:r>
      <w:r>
        <w:rPr>
          <w:bCs/>
          <w:noProof/>
        </w:rPr>
        <w:t xml:space="preserve"> Neural Networks, 2(2004), 2004.</w:t>
      </w:r>
      <w:bookmarkEnd w:id="818"/>
    </w:p>
    <w:p w:rsidR="00E65BBF" w:rsidRDefault="00E65BBF" w:rsidP="00E65BBF">
      <w:pPr>
        <w:spacing w:after="240"/>
        <w:ind w:left="720" w:hanging="720"/>
        <w:jc w:val="both"/>
        <w:rPr>
          <w:bCs/>
          <w:noProof/>
        </w:rPr>
      </w:pPr>
      <w:bookmarkStart w:id="819" w:name="_ENREF_149"/>
      <w:r>
        <w:rPr>
          <w:bCs/>
          <w:noProof/>
        </w:rPr>
        <w:t>[149]</w:t>
      </w:r>
      <w:r>
        <w:rPr>
          <w:bCs/>
          <w:noProof/>
        </w:rPr>
        <w:tab/>
        <w:t>FRANKLIN, S. W., RAJAN, S. E., Computerized screening of diabetic retinopathy employing blood vessel segmentation in retinal images</w:t>
      </w:r>
      <w:r w:rsidRPr="00E65BBF">
        <w:rPr>
          <w:bCs/>
          <w:i/>
          <w:noProof/>
        </w:rPr>
        <w:t>.</w:t>
      </w:r>
      <w:r>
        <w:rPr>
          <w:bCs/>
          <w:noProof/>
        </w:rPr>
        <w:t xml:space="preserve"> Biocybernetics and Biomedical Engineering, 34(2): 117-124, 2014.</w:t>
      </w:r>
      <w:bookmarkEnd w:id="819"/>
    </w:p>
    <w:p w:rsidR="00E65BBF" w:rsidRDefault="00E65BBF" w:rsidP="00E65BBF">
      <w:pPr>
        <w:spacing w:after="240"/>
        <w:ind w:left="720" w:hanging="720"/>
        <w:jc w:val="both"/>
        <w:rPr>
          <w:bCs/>
          <w:noProof/>
        </w:rPr>
      </w:pPr>
      <w:bookmarkStart w:id="820" w:name="_ENREF_150"/>
      <w:r>
        <w:rPr>
          <w:bCs/>
          <w:noProof/>
        </w:rPr>
        <w:t>[150]</w:t>
      </w:r>
      <w:r>
        <w:rPr>
          <w:bCs/>
          <w:noProof/>
        </w:rPr>
        <w:tab/>
        <w:t>AGRAWAL, R., BALA, R., Incremental Bayesian classification for multivariate normal distribution data</w:t>
      </w:r>
      <w:r w:rsidRPr="00E65BBF">
        <w:rPr>
          <w:bCs/>
          <w:i/>
          <w:noProof/>
        </w:rPr>
        <w:t>.</w:t>
      </w:r>
      <w:r>
        <w:rPr>
          <w:bCs/>
          <w:noProof/>
        </w:rPr>
        <w:t xml:space="preserve"> Pattern Recognition Letters, 29(13): 1873-1876, 2008.</w:t>
      </w:r>
      <w:bookmarkEnd w:id="820"/>
    </w:p>
    <w:p w:rsidR="00E65BBF" w:rsidRDefault="00E65BBF" w:rsidP="00E65BBF">
      <w:pPr>
        <w:spacing w:after="240"/>
        <w:ind w:left="720" w:hanging="720"/>
        <w:jc w:val="both"/>
        <w:rPr>
          <w:bCs/>
          <w:noProof/>
        </w:rPr>
      </w:pPr>
      <w:bookmarkStart w:id="821" w:name="_ENREF_151"/>
      <w:r>
        <w:rPr>
          <w:bCs/>
          <w:noProof/>
        </w:rPr>
        <w:t>[151]</w:t>
      </w:r>
      <w:r>
        <w:rPr>
          <w:bCs/>
          <w:noProof/>
        </w:rPr>
        <w:tab/>
        <w:t>SPECHT, D. F., Probabilistic neural networks</w:t>
      </w:r>
      <w:r w:rsidRPr="00E65BBF">
        <w:rPr>
          <w:bCs/>
          <w:i/>
          <w:noProof/>
        </w:rPr>
        <w:t>.</w:t>
      </w:r>
      <w:r>
        <w:rPr>
          <w:bCs/>
          <w:noProof/>
        </w:rPr>
        <w:t xml:space="preserve"> Neural networks, 3(1): 109-118, 1990.</w:t>
      </w:r>
      <w:bookmarkEnd w:id="821"/>
    </w:p>
    <w:p w:rsidR="00E65BBF" w:rsidRDefault="00E65BBF" w:rsidP="00E65BBF">
      <w:pPr>
        <w:spacing w:after="240"/>
        <w:ind w:left="720" w:hanging="720"/>
        <w:jc w:val="both"/>
        <w:rPr>
          <w:bCs/>
          <w:noProof/>
        </w:rPr>
      </w:pPr>
      <w:bookmarkStart w:id="822" w:name="_ENREF_152"/>
      <w:r>
        <w:rPr>
          <w:bCs/>
          <w:noProof/>
        </w:rPr>
        <w:t>[152]</w:t>
      </w:r>
      <w:r>
        <w:rPr>
          <w:bCs/>
          <w:noProof/>
        </w:rPr>
        <w:tab/>
        <w:t>MAO, K. Z., TAN, K.-C., SER, W., Probabilistic neural-network structure determination for pattern classification</w:t>
      </w:r>
      <w:r w:rsidRPr="00E65BBF">
        <w:rPr>
          <w:bCs/>
          <w:i/>
          <w:noProof/>
        </w:rPr>
        <w:t>.</w:t>
      </w:r>
      <w:r>
        <w:rPr>
          <w:bCs/>
          <w:noProof/>
        </w:rPr>
        <w:t xml:space="preserve"> Neural Networks, IEEE Transactions on, 11(4): 1009-1016, 2000.</w:t>
      </w:r>
      <w:bookmarkEnd w:id="822"/>
    </w:p>
    <w:p w:rsidR="00E65BBF" w:rsidRDefault="00E65BBF" w:rsidP="00E65BBF">
      <w:pPr>
        <w:spacing w:after="240"/>
        <w:ind w:left="720" w:hanging="720"/>
        <w:jc w:val="both"/>
        <w:rPr>
          <w:bCs/>
          <w:noProof/>
        </w:rPr>
      </w:pPr>
      <w:bookmarkStart w:id="823" w:name="_ENREF_153"/>
      <w:r>
        <w:rPr>
          <w:bCs/>
          <w:noProof/>
        </w:rPr>
        <w:t>[153]</w:t>
      </w:r>
      <w:r>
        <w:rPr>
          <w:bCs/>
          <w:noProof/>
        </w:rPr>
        <w:tab/>
        <w:t>KUMAR, S. S., MONI, R. S., RAJEESH, J., An automatic computer-aided diagnosis system for liver tumours on computed tomography images</w:t>
      </w:r>
      <w:r w:rsidRPr="00E65BBF">
        <w:rPr>
          <w:bCs/>
          <w:i/>
          <w:noProof/>
        </w:rPr>
        <w:t>.</w:t>
      </w:r>
      <w:r>
        <w:rPr>
          <w:bCs/>
          <w:noProof/>
        </w:rPr>
        <w:t xml:space="preserve"> Computers &amp; Electrical Engineering, 39(5): 1516-1526, 2013.</w:t>
      </w:r>
      <w:bookmarkEnd w:id="823"/>
    </w:p>
    <w:p w:rsidR="00E65BBF" w:rsidRDefault="00E65BBF" w:rsidP="00E65BBF">
      <w:pPr>
        <w:spacing w:after="240"/>
        <w:ind w:left="720" w:hanging="720"/>
        <w:jc w:val="both"/>
        <w:rPr>
          <w:bCs/>
          <w:noProof/>
        </w:rPr>
      </w:pPr>
      <w:bookmarkStart w:id="824" w:name="_ENREF_154"/>
      <w:r>
        <w:rPr>
          <w:bCs/>
          <w:noProof/>
        </w:rPr>
        <w:t>[154]</w:t>
      </w:r>
      <w:r>
        <w:rPr>
          <w:bCs/>
          <w:noProof/>
        </w:rPr>
        <w:tab/>
        <w:t>FAWCETT, T., An introduction to ROC analysis</w:t>
      </w:r>
      <w:r w:rsidRPr="00E65BBF">
        <w:rPr>
          <w:bCs/>
          <w:i/>
          <w:noProof/>
        </w:rPr>
        <w:t>.</w:t>
      </w:r>
      <w:r>
        <w:rPr>
          <w:bCs/>
          <w:noProof/>
        </w:rPr>
        <w:t xml:space="preserve"> Pattern recognition letters, 27(8): 861-874, 2006.</w:t>
      </w:r>
      <w:bookmarkEnd w:id="824"/>
    </w:p>
    <w:p w:rsidR="00E65BBF" w:rsidRDefault="00E65BBF" w:rsidP="00E65BBF">
      <w:pPr>
        <w:spacing w:after="240"/>
        <w:ind w:left="720" w:hanging="720"/>
        <w:jc w:val="both"/>
        <w:rPr>
          <w:bCs/>
          <w:noProof/>
        </w:rPr>
      </w:pPr>
      <w:bookmarkStart w:id="825" w:name="_ENREF_155"/>
      <w:r>
        <w:rPr>
          <w:bCs/>
          <w:noProof/>
        </w:rPr>
        <w:lastRenderedPageBreak/>
        <w:t>[155]</w:t>
      </w:r>
      <w:r>
        <w:rPr>
          <w:bCs/>
          <w:noProof/>
        </w:rPr>
        <w:tab/>
        <w:t>BRADLEY, A. P., The use of the area under the ROC curve in the evaluation of machine learning algorithms</w:t>
      </w:r>
      <w:r w:rsidRPr="00E65BBF">
        <w:rPr>
          <w:bCs/>
          <w:i/>
          <w:noProof/>
        </w:rPr>
        <w:t>.</w:t>
      </w:r>
      <w:r>
        <w:rPr>
          <w:bCs/>
          <w:noProof/>
        </w:rPr>
        <w:t xml:space="preserve"> Pattern recognition, 30(7): 1145-1159, 1997.</w:t>
      </w:r>
      <w:bookmarkEnd w:id="825"/>
    </w:p>
    <w:p w:rsidR="00E65BBF" w:rsidRDefault="00E65BBF" w:rsidP="00E65BBF">
      <w:pPr>
        <w:spacing w:after="240"/>
        <w:ind w:left="720" w:hanging="720"/>
        <w:jc w:val="both"/>
        <w:rPr>
          <w:bCs/>
          <w:noProof/>
        </w:rPr>
      </w:pPr>
      <w:bookmarkStart w:id="826" w:name="_ENREF_156"/>
      <w:r>
        <w:rPr>
          <w:bCs/>
          <w:noProof/>
        </w:rPr>
        <w:t>[156]</w:t>
      </w:r>
      <w:r>
        <w:rPr>
          <w:bCs/>
          <w:noProof/>
        </w:rPr>
        <w:tab/>
        <w:t>PÉREZ-RUIZ, A., JULIÀ-SAPÉ, M., MERCADAL, G., OLIER, I., MAJÓS, C., ARÚS, C., The INTERPRET Decision-Support System version 3.0 for evaluation of Magnetic Resonance Spectroscopy data from human brain tumours and other abnormal brain masses</w:t>
      </w:r>
      <w:r w:rsidRPr="00E65BBF">
        <w:rPr>
          <w:bCs/>
          <w:i/>
          <w:noProof/>
        </w:rPr>
        <w:t>.</w:t>
      </w:r>
      <w:r>
        <w:rPr>
          <w:bCs/>
          <w:noProof/>
        </w:rPr>
        <w:t xml:space="preserve"> BMC bioinformatics, 11(1): 581, 2010.</w:t>
      </w:r>
      <w:bookmarkEnd w:id="826"/>
    </w:p>
    <w:p w:rsidR="00E65BBF" w:rsidRDefault="00E65BBF" w:rsidP="00E65BBF">
      <w:pPr>
        <w:spacing w:after="240"/>
        <w:ind w:left="720" w:hanging="720"/>
        <w:jc w:val="both"/>
        <w:rPr>
          <w:bCs/>
          <w:noProof/>
        </w:rPr>
      </w:pPr>
      <w:bookmarkStart w:id="827" w:name="_ENREF_157"/>
      <w:r>
        <w:rPr>
          <w:bCs/>
          <w:noProof/>
        </w:rPr>
        <w:t>[157]</w:t>
      </w:r>
      <w:r>
        <w:rPr>
          <w:bCs/>
          <w:noProof/>
        </w:rPr>
        <w:tab/>
        <w:t xml:space="preserve">AYDIN, I., KARAKOSE, M., AKIN, E. Artificial immune inspired fault detection algorithm based on fuzzy clustering and genetic algorithm methods. in Computational Intelligence for Measurement Systems and Applications, 2008. CIMSA 2008. 2008 IEEE International Conference on,  IEEE, pp. 93-98, 2008. </w:t>
      </w:r>
      <w:bookmarkEnd w:id="827"/>
    </w:p>
    <w:p w:rsidR="00E65BBF" w:rsidRDefault="00E65BBF" w:rsidP="00E65BBF">
      <w:pPr>
        <w:spacing w:after="240"/>
        <w:ind w:left="720" w:hanging="720"/>
        <w:jc w:val="both"/>
        <w:rPr>
          <w:bCs/>
          <w:noProof/>
        </w:rPr>
      </w:pPr>
      <w:bookmarkStart w:id="828" w:name="_ENREF_158"/>
      <w:r>
        <w:rPr>
          <w:bCs/>
          <w:noProof/>
        </w:rPr>
        <w:t>[158]</w:t>
      </w:r>
      <w:r>
        <w:rPr>
          <w:bCs/>
          <w:noProof/>
        </w:rPr>
        <w:tab/>
        <w:t>DASGUPTA, D., Artificial immune systems and their applications. 1: Springer, 1999.</w:t>
      </w:r>
      <w:bookmarkEnd w:id="828"/>
    </w:p>
    <w:p w:rsidR="00E65BBF" w:rsidRDefault="00E65BBF" w:rsidP="00E65BBF">
      <w:pPr>
        <w:spacing w:after="240"/>
        <w:ind w:left="720" w:hanging="720"/>
        <w:jc w:val="both"/>
        <w:rPr>
          <w:bCs/>
          <w:noProof/>
        </w:rPr>
      </w:pPr>
      <w:bookmarkStart w:id="829" w:name="_ENREF_159"/>
      <w:r>
        <w:rPr>
          <w:bCs/>
          <w:noProof/>
        </w:rPr>
        <w:t>[159]</w:t>
      </w:r>
      <w:r>
        <w:rPr>
          <w:bCs/>
          <w:noProof/>
        </w:rPr>
        <w:tab/>
        <w:t>ÇALIŞ, H., ÇAKIR, A., DANDIL, E., Artificial immunity-based induction motor bearing fault diagnosis</w:t>
      </w:r>
      <w:r w:rsidRPr="00E65BBF">
        <w:rPr>
          <w:bCs/>
          <w:i/>
          <w:noProof/>
        </w:rPr>
        <w:t>.</w:t>
      </w:r>
      <w:r>
        <w:rPr>
          <w:bCs/>
          <w:noProof/>
        </w:rPr>
        <w:t xml:space="preserve"> Turkish Journal of Electrical Engineering &amp; Computer Sciences, 21(1): 1-25, 2013.</w:t>
      </w:r>
      <w:bookmarkEnd w:id="829"/>
    </w:p>
    <w:p w:rsidR="00E65BBF" w:rsidRDefault="00E65BBF" w:rsidP="00E65BBF">
      <w:pPr>
        <w:spacing w:after="240"/>
        <w:ind w:left="720" w:hanging="720"/>
        <w:jc w:val="both"/>
        <w:rPr>
          <w:bCs/>
          <w:noProof/>
        </w:rPr>
      </w:pPr>
      <w:bookmarkStart w:id="830" w:name="_ENREF_160"/>
      <w:r>
        <w:rPr>
          <w:bCs/>
          <w:noProof/>
        </w:rPr>
        <w:t>[160]</w:t>
      </w:r>
      <w:r>
        <w:rPr>
          <w:bCs/>
          <w:noProof/>
        </w:rPr>
        <w:tab/>
        <w:t xml:space="preserve">FORREST, S., PERELSON, A. S., ALLEN, L., CHERUKURI, R. Self-nonself discrimination in a computer. in 2012 IEEE Symposium on Security and Privacy,  IEEE Computer Society, pp. 202-202, 1994. </w:t>
      </w:r>
      <w:bookmarkEnd w:id="830"/>
    </w:p>
    <w:p w:rsidR="00E65BBF" w:rsidRDefault="00E65BBF" w:rsidP="00E65BBF">
      <w:pPr>
        <w:spacing w:after="240"/>
        <w:ind w:left="720" w:hanging="720"/>
        <w:jc w:val="both"/>
        <w:rPr>
          <w:bCs/>
          <w:noProof/>
        </w:rPr>
      </w:pPr>
      <w:bookmarkStart w:id="831" w:name="_ENREF_161"/>
      <w:r>
        <w:rPr>
          <w:bCs/>
          <w:noProof/>
        </w:rPr>
        <w:t>[161]</w:t>
      </w:r>
      <w:r>
        <w:rPr>
          <w:bCs/>
          <w:noProof/>
        </w:rPr>
        <w:tab/>
        <w:t>DE CASTRO, L. N., TIMMIS, J., Artificial immune systems: a new computational intelligence approach. Springer, 2002.</w:t>
      </w:r>
      <w:bookmarkEnd w:id="831"/>
    </w:p>
    <w:p w:rsidR="00E65BBF" w:rsidRDefault="00E65BBF" w:rsidP="00E65BBF">
      <w:pPr>
        <w:spacing w:after="240"/>
        <w:ind w:left="720" w:hanging="720"/>
        <w:jc w:val="both"/>
        <w:rPr>
          <w:bCs/>
          <w:noProof/>
        </w:rPr>
      </w:pPr>
      <w:bookmarkStart w:id="832" w:name="_ENREF_162"/>
      <w:r>
        <w:rPr>
          <w:bCs/>
          <w:noProof/>
        </w:rPr>
        <w:t>[162]</w:t>
      </w:r>
      <w:r>
        <w:rPr>
          <w:bCs/>
          <w:noProof/>
        </w:rPr>
        <w:tab/>
        <w:t>GONZALEZ, F., DASGUPTA, D., A study of artificial immune systems applied to anomaly detection. University of Memphis Memphis, 2003.</w:t>
      </w:r>
      <w:bookmarkEnd w:id="832"/>
    </w:p>
    <w:p w:rsidR="00E65BBF" w:rsidRDefault="00E65BBF" w:rsidP="00E65BBF">
      <w:pPr>
        <w:spacing w:after="240"/>
        <w:ind w:left="720" w:hanging="720"/>
        <w:jc w:val="both"/>
        <w:rPr>
          <w:bCs/>
          <w:noProof/>
        </w:rPr>
      </w:pPr>
      <w:bookmarkStart w:id="833" w:name="_ENREF_163"/>
      <w:r>
        <w:rPr>
          <w:bCs/>
          <w:noProof/>
        </w:rPr>
        <w:t>[163]</w:t>
      </w:r>
      <w:r>
        <w:rPr>
          <w:bCs/>
          <w:noProof/>
        </w:rPr>
        <w:tab/>
        <w:t>DE CASTRO, L. N., VON ZUBEN, F. J., Learning and optimization using the clonal selection principle</w:t>
      </w:r>
      <w:r w:rsidRPr="00E65BBF">
        <w:rPr>
          <w:bCs/>
          <w:i/>
          <w:noProof/>
        </w:rPr>
        <w:t>.</w:t>
      </w:r>
      <w:r>
        <w:rPr>
          <w:bCs/>
          <w:noProof/>
        </w:rPr>
        <w:t xml:space="preserve"> Evolutionary Computation, IEEE Transactions on, 6(3): 239-251, 2002.</w:t>
      </w:r>
      <w:bookmarkEnd w:id="833"/>
    </w:p>
    <w:p w:rsidR="00E65BBF" w:rsidRDefault="00E65BBF" w:rsidP="00E65BBF">
      <w:pPr>
        <w:spacing w:after="240"/>
        <w:ind w:left="720" w:hanging="720"/>
        <w:jc w:val="both"/>
        <w:rPr>
          <w:bCs/>
          <w:noProof/>
        </w:rPr>
      </w:pPr>
      <w:bookmarkStart w:id="834" w:name="_ENREF_164"/>
      <w:r>
        <w:rPr>
          <w:bCs/>
          <w:noProof/>
        </w:rPr>
        <w:t>[164]</w:t>
      </w:r>
      <w:r>
        <w:rPr>
          <w:bCs/>
          <w:noProof/>
        </w:rPr>
        <w:tab/>
        <w:t>GAO, X. Z., OVASKA, S. J., WANG, X., CHOW, M.-Y., Clonal optimization-based negative selection algorithm with applications in motor fault detection</w:t>
      </w:r>
      <w:r w:rsidRPr="00E65BBF">
        <w:rPr>
          <w:bCs/>
          <w:i/>
          <w:noProof/>
        </w:rPr>
        <w:t>.</w:t>
      </w:r>
      <w:r>
        <w:rPr>
          <w:bCs/>
          <w:noProof/>
        </w:rPr>
        <w:t xml:space="preserve"> Neural Computing and Applications, 18(7): 719-729, 2009.</w:t>
      </w:r>
      <w:bookmarkEnd w:id="834"/>
    </w:p>
    <w:p w:rsidR="00E65BBF" w:rsidRDefault="00E65BBF" w:rsidP="00E65BBF">
      <w:pPr>
        <w:spacing w:after="240"/>
        <w:ind w:left="720" w:hanging="720"/>
        <w:jc w:val="both"/>
        <w:rPr>
          <w:bCs/>
          <w:noProof/>
        </w:rPr>
      </w:pPr>
      <w:bookmarkStart w:id="835" w:name="_ENREF_165"/>
      <w:r>
        <w:rPr>
          <w:bCs/>
          <w:noProof/>
        </w:rPr>
        <w:t>[165]</w:t>
      </w:r>
      <w:r>
        <w:rPr>
          <w:bCs/>
          <w:noProof/>
        </w:rPr>
        <w:tab/>
        <w:t>ADA, G. L., NOSSAL, G., The clonal-selection theory</w:t>
      </w:r>
      <w:r w:rsidRPr="00E65BBF">
        <w:rPr>
          <w:bCs/>
          <w:i/>
          <w:noProof/>
        </w:rPr>
        <w:t>.</w:t>
      </w:r>
      <w:r>
        <w:rPr>
          <w:bCs/>
          <w:noProof/>
        </w:rPr>
        <w:t xml:space="preserve"> Scientific American, 257(2): 62, 1987.</w:t>
      </w:r>
      <w:bookmarkEnd w:id="835"/>
    </w:p>
    <w:p w:rsidR="00E65BBF" w:rsidRDefault="00E65BBF" w:rsidP="00E65BBF">
      <w:pPr>
        <w:spacing w:after="240"/>
        <w:ind w:left="720" w:hanging="720"/>
        <w:jc w:val="both"/>
        <w:rPr>
          <w:bCs/>
          <w:noProof/>
        </w:rPr>
      </w:pPr>
      <w:bookmarkStart w:id="836" w:name="_ENREF_166"/>
      <w:r>
        <w:rPr>
          <w:bCs/>
          <w:noProof/>
        </w:rPr>
        <w:t>[166]</w:t>
      </w:r>
      <w:r>
        <w:rPr>
          <w:bCs/>
          <w:noProof/>
        </w:rPr>
        <w:tab/>
        <w:t>JULIÀ-SAPÉ, M., ACOSTA, D., MIER, M., ARÙS, C., WATSON, D., A multi-centre, web-accessible and quality control-checked database of in vivo MR spectra of brain tumour patients</w:t>
      </w:r>
      <w:r w:rsidRPr="00E65BBF">
        <w:rPr>
          <w:bCs/>
          <w:i/>
          <w:noProof/>
        </w:rPr>
        <w:t>.</w:t>
      </w:r>
      <w:r>
        <w:rPr>
          <w:bCs/>
          <w:noProof/>
        </w:rPr>
        <w:t xml:space="preserve"> Magnetic Resonance Materials in Physics, Biology and Medicine, 19(1): 22-33, 2006.</w:t>
      </w:r>
      <w:bookmarkEnd w:id="836"/>
    </w:p>
    <w:p w:rsidR="00E65BBF" w:rsidRDefault="00E65BBF" w:rsidP="00E65BBF">
      <w:pPr>
        <w:spacing w:after="240"/>
        <w:ind w:left="720" w:hanging="720"/>
        <w:jc w:val="both"/>
        <w:rPr>
          <w:bCs/>
          <w:noProof/>
        </w:rPr>
      </w:pPr>
      <w:bookmarkStart w:id="837" w:name="_ENREF_167"/>
      <w:r>
        <w:rPr>
          <w:bCs/>
          <w:noProof/>
        </w:rPr>
        <w:t>[167]</w:t>
      </w:r>
      <w:r>
        <w:rPr>
          <w:bCs/>
          <w:noProof/>
        </w:rPr>
        <w:tab/>
        <w:t>HOCH, J. C., STERN, A. S., NMR data processing. Wiley, 1996.</w:t>
      </w:r>
      <w:bookmarkEnd w:id="837"/>
    </w:p>
    <w:p w:rsidR="00E65BBF" w:rsidRDefault="00E65BBF" w:rsidP="00E65BBF">
      <w:pPr>
        <w:spacing w:after="240"/>
        <w:ind w:left="720" w:hanging="720"/>
        <w:jc w:val="both"/>
        <w:rPr>
          <w:bCs/>
          <w:noProof/>
        </w:rPr>
      </w:pPr>
      <w:bookmarkStart w:id="838" w:name="_ENREF_168"/>
      <w:r>
        <w:rPr>
          <w:bCs/>
          <w:noProof/>
        </w:rPr>
        <w:lastRenderedPageBreak/>
        <w:t>[168]</w:t>
      </w:r>
      <w:r>
        <w:rPr>
          <w:bCs/>
          <w:noProof/>
        </w:rPr>
        <w:tab/>
        <w:t>GOVINDARAJU, V., YOUNG, K., MAUDSLEY, A. A., Proton NMR chemical shifts and coupling constants for brain metabolites</w:t>
      </w:r>
      <w:r w:rsidRPr="00E65BBF">
        <w:rPr>
          <w:bCs/>
          <w:i/>
          <w:noProof/>
        </w:rPr>
        <w:t>.</w:t>
      </w:r>
      <w:r>
        <w:rPr>
          <w:bCs/>
          <w:noProof/>
        </w:rPr>
        <w:t xml:space="preserve"> NMR in Biomedicine, 13(3): 129-153, 2000.</w:t>
      </w:r>
      <w:bookmarkEnd w:id="838"/>
    </w:p>
    <w:p w:rsidR="00E65BBF" w:rsidRDefault="00E65BBF" w:rsidP="00E65BBF">
      <w:pPr>
        <w:spacing w:after="240"/>
        <w:ind w:left="720" w:hanging="720"/>
        <w:jc w:val="both"/>
        <w:rPr>
          <w:bCs/>
          <w:noProof/>
        </w:rPr>
      </w:pPr>
      <w:bookmarkStart w:id="839" w:name="_ENREF_169"/>
      <w:r>
        <w:rPr>
          <w:bCs/>
          <w:noProof/>
        </w:rPr>
        <w:t>[169]</w:t>
      </w:r>
      <w:r>
        <w:rPr>
          <w:bCs/>
          <w:noProof/>
        </w:rPr>
        <w:tab/>
        <w:t>DEVOS, A., LUKAS, L., SUYKENS, J., VANHAMME, L., TATE, A., HOWE, F., MAJOS, C., MORENO-TORRES, A., VAN DER GRAAF, M., ARUS, C., Classification of brain tumours using short echo time 1H MR spectra</w:t>
      </w:r>
      <w:r w:rsidRPr="00E65BBF">
        <w:rPr>
          <w:bCs/>
          <w:i/>
          <w:noProof/>
        </w:rPr>
        <w:t>.</w:t>
      </w:r>
      <w:r>
        <w:rPr>
          <w:bCs/>
          <w:noProof/>
        </w:rPr>
        <w:t xml:space="preserve"> Journal of Magnetic Resonance, 170(1): 164-175, 2004.</w:t>
      </w:r>
      <w:bookmarkEnd w:id="839"/>
    </w:p>
    <w:p w:rsidR="00E65BBF" w:rsidRDefault="00E65BBF" w:rsidP="00E65BBF">
      <w:pPr>
        <w:spacing w:after="240"/>
        <w:ind w:left="720" w:hanging="720"/>
        <w:jc w:val="both"/>
        <w:rPr>
          <w:bCs/>
          <w:noProof/>
        </w:rPr>
      </w:pPr>
      <w:bookmarkStart w:id="840" w:name="_ENREF_170"/>
      <w:r>
        <w:rPr>
          <w:bCs/>
          <w:noProof/>
        </w:rPr>
        <w:t>[170]</w:t>
      </w:r>
      <w:r>
        <w:rPr>
          <w:bCs/>
          <w:noProof/>
        </w:rPr>
        <w:tab/>
        <w:t>BURGES, C. J., Geometric methods for feature extraction and dimensional reduction, in Data mining and knowledge discovery handbook, Springer. p. 59-91, 2005.</w:t>
      </w:r>
      <w:bookmarkEnd w:id="840"/>
    </w:p>
    <w:p w:rsidR="00E65BBF" w:rsidRDefault="00E65BBF" w:rsidP="00E65BBF">
      <w:pPr>
        <w:spacing w:after="240"/>
        <w:ind w:left="720" w:hanging="720"/>
        <w:jc w:val="both"/>
        <w:rPr>
          <w:bCs/>
          <w:noProof/>
        </w:rPr>
      </w:pPr>
      <w:bookmarkStart w:id="841" w:name="_ENREF_171"/>
      <w:r>
        <w:rPr>
          <w:bCs/>
          <w:noProof/>
        </w:rPr>
        <w:t>[171]</w:t>
      </w:r>
      <w:r>
        <w:rPr>
          <w:bCs/>
          <w:noProof/>
        </w:rPr>
        <w:tab/>
        <w:t>FUKUNAGA, K., Introduction to statistical pattern recognition. Academic press, 1990.</w:t>
      </w:r>
      <w:bookmarkEnd w:id="841"/>
    </w:p>
    <w:p w:rsidR="00E65BBF" w:rsidRDefault="00E65BBF" w:rsidP="00E65BBF">
      <w:pPr>
        <w:spacing w:after="240"/>
        <w:ind w:left="720" w:hanging="720"/>
        <w:jc w:val="both"/>
        <w:rPr>
          <w:bCs/>
          <w:noProof/>
        </w:rPr>
      </w:pPr>
      <w:bookmarkStart w:id="842" w:name="_ENREF_172"/>
      <w:r>
        <w:rPr>
          <w:bCs/>
          <w:noProof/>
        </w:rPr>
        <w:t>[172]</w:t>
      </w:r>
      <w:r>
        <w:rPr>
          <w:bCs/>
          <w:noProof/>
        </w:rPr>
        <w:tab/>
        <w:t>COMON, P., Independent component analysis, a new concept? Signal processing, 36(3): 287-314, 1994.</w:t>
      </w:r>
      <w:bookmarkEnd w:id="842"/>
    </w:p>
    <w:p w:rsidR="00E65BBF" w:rsidRDefault="00E65BBF" w:rsidP="00E65BBF">
      <w:pPr>
        <w:spacing w:after="240"/>
        <w:ind w:left="720" w:hanging="720"/>
        <w:jc w:val="both"/>
        <w:rPr>
          <w:bCs/>
          <w:noProof/>
        </w:rPr>
      </w:pPr>
      <w:bookmarkStart w:id="843" w:name="_ENREF_173"/>
      <w:r>
        <w:rPr>
          <w:bCs/>
          <w:noProof/>
        </w:rPr>
        <w:t>[173]</w:t>
      </w:r>
      <w:r>
        <w:rPr>
          <w:bCs/>
          <w:noProof/>
        </w:rPr>
        <w:tab/>
        <w:t xml:space="preserve">CARDOSO, J.-F., SOULOUMIAC, A. Blind beamforming for non-Gaussian signals. in IEE Proceedings F (Radar and Signal Processing),  IET, pp. 362-370, 1993. </w:t>
      </w:r>
      <w:bookmarkEnd w:id="843"/>
    </w:p>
    <w:p w:rsidR="00E65BBF" w:rsidRDefault="00E65BBF" w:rsidP="00E65BBF">
      <w:pPr>
        <w:spacing w:after="240"/>
        <w:ind w:left="720" w:hanging="720"/>
        <w:jc w:val="both"/>
        <w:rPr>
          <w:bCs/>
          <w:noProof/>
        </w:rPr>
      </w:pPr>
      <w:bookmarkStart w:id="844" w:name="_ENREF_174"/>
      <w:r>
        <w:rPr>
          <w:bCs/>
          <w:noProof/>
        </w:rPr>
        <w:t>[174]</w:t>
      </w:r>
      <w:r>
        <w:rPr>
          <w:bCs/>
          <w:noProof/>
        </w:rPr>
        <w:tab/>
        <w:t>DAUBECHIES, I., Ten lectures on wavelets. 61: SIAM, 1992.</w:t>
      </w:r>
      <w:bookmarkEnd w:id="844"/>
    </w:p>
    <w:p w:rsidR="00E65BBF" w:rsidRDefault="00E65BBF" w:rsidP="00E65BBF">
      <w:pPr>
        <w:spacing w:after="240"/>
        <w:ind w:left="720" w:hanging="720"/>
        <w:jc w:val="both"/>
        <w:rPr>
          <w:bCs/>
          <w:noProof/>
        </w:rPr>
      </w:pPr>
      <w:bookmarkStart w:id="845" w:name="_ENREF_175"/>
      <w:r>
        <w:rPr>
          <w:bCs/>
          <w:noProof/>
        </w:rPr>
        <w:t>[175]</w:t>
      </w:r>
      <w:r>
        <w:rPr>
          <w:bCs/>
          <w:noProof/>
        </w:rPr>
        <w:tab/>
        <w:t>OPSTAD, K., LADROUE, C., BELL, B., GRIFFITHS, J., HOWE, F., Linear discriminant analysis of brain tumour 1H MR spectra: a comparison of classification using whole spectra versus metabolite quantification</w:t>
      </w:r>
      <w:r w:rsidRPr="00E65BBF">
        <w:rPr>
          <w:bCs/>
          <w:i/>
          <w:noProof/>
        </w:rPr>
        <w:t>.</w:t>
      </w:r>
      <w:r>
        <w:rPr>
          <w:bCs/>
          <w:noProof/>
        </w:rPr>
        <w:t xml:space="preserve"> NMR in Biomedicine, 20(8): 763-770, 2007.</w:t>
      </w:r>
      <w:bookmarkEnd w:id="845"/>
    </w:p>
    <w:p w:rsidR="00E65BBF" w:rsidRDefault="00E65BBF" w:rsidP="00E65BBF">
      <w:pPr>
        <w:spacing w:after="240"/>
        <w:ind w:left="720" w:hanging="720"/>
        <w:jc w:val="both"/>
        <w:rPr>
          <w:bCs/>
          <w:noProof/>
        </w:rPr>
      </w:pPr>
      <w:bookmarkStart w:id="846" w:name="_ENREF_176"/>
      <w:r>
        <w:rPr>
          <w:bCs/>
          <w:noProof/>
        </w:rPr>
        <w:t>[176]</w:t>
      </w:r>
      <w:r>
        <w:rPr>
          <w:bCs/>
          <w:noProof/>
        </w:rPr>
        <w:tab/>
        <w:t>COVER, T., HART, P., Nearest neighbor pattern classification</w:t>
      </w:r>
      <w:r w:rsidRPr="00E65BBF">
        <w:rPr>
          <w:bCs/>
          <w:i/>
          <w:noProof/>
        </w:rPr>
        <w:t>.</w:t>
      </w:r>
      <w:r>
        <w:rPr>
          <w:bCs/>
          <w:noProof/>
        </w:rPr>
        <w:t xml:space="preserve"> Information Theory, IEEE Transactions on, 13(1): 21-27, 1967.</w:t>
      </w:r>
      <w:bookmarkEnd w:id="846"/>
    </w:p>
    <w:p w:rsidR="00E65BBF" w:rsidRDefault="00E65BBF" w:rsidP="00E65BBF">
      <w:pPr>
        <w:spacing w:after="240"/>
        <w:ind w:left="720" w:hanging="720"/>
        <w:jc w:val="both"/>
        <w:rPr>
          <w:bCs/>
          <w:noProof/>
        </w:rPr>
      </w:pPr>
      <w:bookmarkStart w:id="847" w:name="_ENREF_177"/>
      <w:r>
        <w:rPr>
          <w:bCs/>
          <w:noProof/>
        </w:rPr>
        <w:t>[177]</w:t>
      </w:r>
      <w:r>
        <w:rPr>
          <w:bCs/>
          <w:noProof/>
        </w:rPr>
        <w:tab/>
        <w:t>MITCHELL, H., SCHAEFER, P., A “soft” K</w:t>
      </w:r>
      <w:r>
        <w:rPr>
          <w:rFonts w:ascii="Cambria Math" w:hAnsi="Cambria Math" w:cs="Cambria Math"/>
          <w:bCs/>
          <w:noProof/>
        </w:rPr>
        <w:t>‐</w:t>
      </w:r>
      <w:r>
        <w:rPr>
          <w:bCs/>
          <w:noProof/>
        </w:rPr>
        <w:t>nearest neighbor voting scheme</w:t>
      </w:r>
      <w:r w:rsidRPr="00E65BBF">
        <w:rPr>
          <w:bCs/>
          <w:i/>
          <w:noProof/>
        </w:rPr>
        <w:t>.</w:t>
      </w:r>
      <w:r>
        <w:rPr>
          <w:bCs/>
          <w:noProof/>
        </w:rPr>
        <w:t xml:space="preserve"> International journal of intelligent systems, 16(4): 459-468, 2001.</w:t>
      </w:r>
      <w:bookmarkEnd w:id="847"/>
    </w:p>
    <w:p w:rsidR="00E65BBF" w:rsidRDefault="00E65BBF" w:rsidP="00E65BBF">
      <w:pPr>
        <w:spacing w:after="240"/>
        <w:ind w:left="720" w:hanging="720"/>
        <w:jc w:val="both"/>
        <w:rPr>
          <w:bCs/>
          <w:noProof/>
        </w:rPr>
      </w:pPr>
      <w:bookmarkStart w:id="848" w:name="_ENREF_178"/>
      <w:r>
        <w:rPr>
          <w:bCs/>
          <w:noProof/>
        </w:rPr>
        <w:t>[178]</w:t>
      </w:r>
      <w:r>
        <w:rPr>
          <w:bCs/>
          <w:noProof/>
        </w:rPr>
        <w:tab/>
        <w:t>RIPLEY, B. D., Pattern recognition and neural networks. Cambridge university press, 1996.</w:t>
      </w:r>
      <w:bookmarkEnd w:id="848"/>
    </w:p>
    <w:p w:rsidR="00E65BBF" w:rsidRDefault="00E65BBF" w:rsidP="00E65BBF">
      <w:pPr>
        <w:spacing w:after="240"/>
        <w:ind w:left="720" w:hanging="720"/>
        <w:jc w:val="both"/>
        <w:rPr>
          <w:bCs/>
          <w:noProof/>
        </w:rPr>
      </w:pPr>
      <w:bookmarkStart w:id="849" w:name="_ENREF_179"/>
      <w:r>
        <w:rPr>
          <w:bCs/>
          <w:noProof/>
        </w:rPr>
        <w:t>[179]</w:t>
      </w:r>
      <w:r>
        <w:rPr>
          <w:bCs/>
          <w:noProof/>
        </w:rPr>
        <w:tab/>
        <w:t>DUDA, R. O., HART, P. E., STORK, D. G., Pattern classification. John Wiley &amp; Sons, 2012.</w:t>
      </w:r>
      <w:bookmarkEnd w:id="849"/>
    </w:p>
    <w:p w:rsidR="00E65BBF" w:rsidRDefault="00E65BBF" w:rsidP="00E65BBF">
      <w:pPr>
        <w:spacing w:after="240"/>
        <w:ind w:left="720" w:hanging="720"/>
        <w:jc w:val="both"/>
        <w:rPr>
          <w:bCs/>
          <w:noProof/>
        </w:rPr>
      </w:pPr>
      <w:bookmarkStart w:id="850" w:name="_ENREF_180"/>
      <w:r>
        <w:rPr>
          <w:bCs/>
          <w:noProof/>
        </w:rPr>
        <w:t>[180]</w:t>
      </w:r>
      <w:r>
        <w:rPr>
          <w:bCs/>
          <w:noProof/>
        </w:rPr>
        <w:tab/>
        <w:t xml:space="preserve">Grup d'Aplicacions Biomèdiques de la Ressonància Magnètica Nuclear (GABRMN), INTERPRET DSS, </w:t>
      </w:r>
      <w:r w:rsidRPr="004A4DCE">
        <w:rPr>
          <w:bCs/>
          <w:noProof/>
        </w:rPr>
        <w:t>http://gabrmn.uab.es/dss</w:t>
      </w:r>
      <w:r>
        <w:rPr>
          <w:bCs/>
          <w:noProof/>
        </w:rPr>
        <w:t>, Erişim Tarihi: 27.01.2015.</w:t>
      </w:r>
      <w:bookmarkEnd w:id="850"/>
    </w:p>
    <w:p w:rsidR="00E65BBF" w:rsidRDefault="00E65BBF" w:rsidP="00E65BBF">
      <w:pPr>
        <w:spacing w:after="240"/>
        <w:ind w:left="720" w:hanging="720"/>
        <w:jc w:val="both"/>
        <w:rPr>
          <w:bCs/>
          <w:noProof/>
        </w:rPr>
      </w:pPr>
      <w:bookmarkStart w:id="851" w:name="_ENREF_181"/>
      <w:r>
        <w:rPr>
          <w:bCs/>
          <w:noProof/>
        </w:rPr>
        <w:t>[181]</w:t>
      </w:r>
      <w:r>
        <w:rPr>
          <w:bCs/>
          <w:noProof/>
        </w:rPr>
        <w:tab/>
        <w:t xml:space="preserve">Insight Segmentation and Registration Toolkit (ITK), </w:t>
      </w:r>
      <w:r w:rsidRPr="004A4DCE">
        <w:rPr>
          <w:bCs/>
          <w:noProof/>
        </w:rPr>
        <w:t>http://www.itk.org/</w:t>
      </w:r>
      <w:r>
        <w:rPr>
          <w:bCs/>
          <w:noProof/>
        </w:rPr>
        <w:t>, Erişim Tarihi: 30.12.2014.</w:t>
      </w:r>
      <w:bookmarkEnd w:id="851"/>
    </w:p>
    <w:p w:rsidR="00E65BBF" w:rsidRDefault="00E65BBF" w:rsidP="00E65BBF">
      <w:pPr>
        <w:ind w:left="720" w:hanging="720"/>
        <w:jc w:val="both"/>
        <w:rPr>
          <w:bCs/>
          <w:noProof/>
        </w:rPr>
      </w:pPr>
      <w:bookmarkStart w:id="852" w:name="_ENREF_182"/>
      <w:r>
        <w:rPr>
          <w:bCs/>
          <w:noProof/>
        </w:rPr>
        <w:t>[182]</w:t>
      </w:r>
      <w:r>
        <w:rPr>
          <w:bCs/>
          <w:noProof/>
        </w:rPr>
        <w:tab/>
        <w:t xml:space="preserve">OpenCV, </w:t>
      </w:r>
      <w:r w:rsidRPr="004A4DCE">
        <w:rPr>
          <w:bCs/>
          <w:noProof/>
        </w:rPr>
        <w:t>http://opencv.org/</w:t>
      </w:r>
      <w:r>
        <w:rPr>
          <w:bCs/>
          <w:noProof/>
        </w:rPr>
        <w:t>, Erişim Tarihi: 30.12.2014.</w:t>
      </w:r>
      <w:bookmarkEnd w:id="852"/>
    </w:p>
    <w:p w:rsidR="00E65BBF" w:rsidRDefault="00E65BBF" w:rsidP="00E65BBF">
      <w:pPr>
        <w:jc w:val="both"/>
        <w:rPr>
          <w:bCs/>
          <w:noProof/>
        </w:rPr>
      </w:pPr>
    </w:p>
    <w:p w:rsidR="008F0D5A" w:rsidRPr="00E33BC6" w:rsidRDefault="00BC1C52" w:rsidP="00F63E77">
      <w:pPr>
        <w:spacing w:after="240" w:line="360" w:lineRule="auto"/>
        <w:ind w:left="57"/>
        <w:jc w:val="both"/>
        <w:rPr>
          <w:bCs/>
        </w:rPr>
        <w:sectPr w:rsidR="008F0D5A" w:rsidRPr="00E33BC6">
          <w:pgSz w:w="11906" w:h="16838"/>
          <w:pgMar w:top="1701" w:right="1843" w:bottom="1418" w:left="1843" w:header="720" w:footer="720" w:gutter="0"/>
          <w:cols w:space="720"/>
          <w:titlePg/>
          <w:docGrid w:linePitch="360"/>
        </w:sectPr>
      </w:pPr>
      <w:r w:rsidRPr="00F63E77">
        <w:rPr>
          <w:bCs/>
        </w:rPr>
        <w:fldChar w:fldCharType="end"/>
      </w:r>
    </w:p>
    <w:p w:rsidR="00D5642F" w:rsidRDefault="00D5642F" w:rsidP="00D5642F">
      <w:pPr>
        <w:pStyle w:val="Balk1"/>
        <w:numPr>
          <w:ilvl w:val="0"/>
          <w:numId w:val="0"/>
        </w:numPr>
        <w:spacing w:before="0"/>
        <w:rPr>
          <w:szCs w:val="28"/>
        </w:rPr>
      </w:pPr>
      <w:bookmarkStart w:id="853" w:name="_Toc197726034"/>
      <w:bookmarkStart w:id="854" w:name="_Toc202253191"/>
    </w:p>
    <w:p w:rsidR="00D5642F" w:rsidRDefault="00D5642F" w:rsidP="00D5642F">
      <w:pPr>
        <w:pStyle w:val="Balk1"/>
        <w:numPr>
          <w:ilvl w:val="0"/>
          <w:numId w:val="0"/>
        </w:numPr>
        <w:spacing w:before="0"/>
        <w:rPr>
          <w:szCs w:val="28"/>
        </w:rPr>
      </w:pPr>
    </w:p>
    <w:p w:rsidR="00D5642F" w:rsidRDefault="00D5642F" w:rsidP="00D5642F">
      <w:pPr>
        <w:pStyle w:val="Balk1"/>
        <w:numPr>
          <w:ilvl w:val="0"/>
          <w:numId w:val="0"/>
        </w:numPr>
        <w:spacing w:before="0"/>
        <w:rPr>
          <w:szCs w:val="28"/>
        </w:rPr>
      </w:pPr>
    </w:p>
    <w:p w:rsidR="00D5642F" w:rsidRDefault="00D5642F" w:rsidP="00D5642F">
      <w:pPr>
        <w:pStyle w:val="Balk1"/>
        <w:numPr>
          <w:ilvl w:val="0"/>
          <w:numId w:val="0"/>
        </w:numPr>
        <w:spacing w:before="0"/>
        <w:rPr>
          <w:szCs w:val="28"/>
        </w:rPr>
      </w:pPr>
    </w:p>
    <w:p w:rsidR="000077ED" w:rsidRPr="00F97DF0" w:rsidRDefault="000077ED" w:rsidP="00D5642F">
      <w:pPr>
        <w:pStyle w:val="Balk1"/>
        <w:numPr>
          <w:ilvl w:val="0"/>
          <w:numId w:val="0"/>
        </w:numPr>
        <w:rPr>
          <w:sz w:val="24"/>
        </w:rPr>
      </w:pPr>
      <w:bookmarkStart w:id="855" w:name="_Toc411800204"/>
      <w:r w:rsidRPr="00F97DF0">
        <w:rPr>
          <w:szCs w:val="28"/>
        </w:rPr>
        <w:t>ÖZGEÇMİŞ</w:t>
      </w:r>
      <w:bookmarkEnd w:id="853"/>
      <w:bookmarkEnd w:id="854"/>
      <w:bookmarkEnd w:id="855"/>
    </w:p>
    <w:p w:rsidR="000077ED" w:rsidRPr="009F144F" w:rsidRDefault="000077ED" w:rsidP="000077ED">
      <w:pPr>
        <w:tabs>
          <w:tab w:val="left" w:pos="900"/>
        </w:tabs>
        <w:spacing w:line="360" w:lineRule="auto"/>
        <w:jc w:val="both"/>
        <w:rPr>
          <w:b/>
          <w:sz w:val="32"/>
          <w:szCs w:val="32"/>
        </w:rPr>
      </w:pPr>
    </w:p>
    <w:p w:rsidR="000077ED" w:rsidRPr="00EF241F" w:rsidRDefault="000077ED" w:rsidP="000077ED">
      <w:pPr>
        <w:tabs>
          <w:tab w:val="left" w:pos="900"/>
        </w:tabs>
        <w:spacing w:line="360" w:lineRule="auto"/>
        <w:jc w:val="both"/>
        <w:rPr>
          <w:b/>
          <w:sz w:val="30"/>
          <w:szCs w:val="30"/>
        </w:rPr>
      </w:pPr>
    </w:p>
    <w:p w:rsidR="00F60156" w:rsidRPr="0068017D" w:rsidRDefault="0003261E" w:rsidP="0068017D">
      <w:pPr>
        <w:spacing w:line="360" w:lineRule="auto"/>
        <w:jc w:val="both"/>
      </w:pPr>
      <w:r w:rsidRPr="00CF0CB7">
        <w:t>Emre DANDIL Osmaniye ilinin Kadirli ilçesinde doğdu. İlk, orta ve lise eğitimini Kadi</w:t>
      </w:r>
      <w:r w:rsidR="00316365">
        <w:t>rli'</w:t>
      </w:r>
      <w:r w:rsidRPr="00CF0CB7">
        <w:t xml:space="preserve">de tamamladı. 2002 yılında Kadirli Şehit Öğretmen Orhan Gök Lisesi Fen Bilimleri bölümünden mezun oldu. 2003 yılında başladığı </w:t>
      </w:r>
      <w:r w:rsidR="002B47B0" w:rsidRPr="00CF0CB7">
        <w:t>lisans eğitimini</w:t>
      </w:r>
      <w:r w:rsidR="002B47B0">
        <w:t>,</w:t>
      </w:r>
      <w:r w:rsidR="002B47B0" w:rsidRPr="00CF0CB7">
        <w:t xml:space="preserve"> </w:t>
      </w:r>
      <w:r w:rsidRPr="00CF0CB7">
        <w:t>Süleyman Demirel Üniversitesi Teknik Eğitim Fakültesi Bilgisayar Sistemleri Öğretmenliği bölümünde 2007 yılında tamamladı. 2007-2010 yılları a</w:t>
      </w:r>
      <w:r w:rsidR="00316365">
        <w:t>rasında Milli Eğitim Bakanlığı'</w:t>
      </w:r>
      <w:r w:rsidRPr="00CF0CB7">
        <w:t>na</w:t>
      </w:r>
      <w:r w:rsidR="00316365">
        <w:t xml:space="preserve"> bağlı olarak Burdur ATL ve TL'</w:t>
      </w:r>
      <w:r w:rsidRPr="00CF0CB7">
        <w:t xml:space="preserve">de Bilişim Teknolojileri Öğretmenliği </w:t>
      </w:r>
      <w:r w:rsidR="002B47B0">
        <w:t xml:space="preserve">ve Bölüm Şefliği </w:t>
      </w:r>
      <w:r w:rsidRPr="00CF0CB7">
        <w:t>yaptı. 2008-2010 yılları arasında Süleyman Demirel Üniversitesi Fen Bilimleri Enstitüsü Elektronik ve Bilgisayar Eğit</w:t>
      </w:r>
      <w:r w:rsidR="00316365">
        <w:t>imi ABD'</w:t>
      </w:r>
      <w:r w:rsidRPr="00CF0CB7">
        <w:t>den Yüksek Lisans</w:t>
      </w:r>
      <w:r w:rsidR="002B47B0">
        <w:t xml:space="preserve"> (</w:t>
      </w:r>
      <w:r w:rsidR="0039367E">
        <w:t>MSc</w:t>
      </w:r>
      <w:r w:rsidR="002B47B0">
        <w:t>)</w:t>
      </w:r>
      <w:r w:rsidRPr="00CF0CB7">
        <w:t xml:space="preserve"> derecesi aldı. 2009-20</w:t>
      </w:r>
      <w:r w:rsidR="00316365">
        <w:t xml:space="preserve">10 yılları arasında </w:t>
      </w:r>
      <w:r w:rsidRPr="00CF0CB7">
        <w:t>Yedek Subay olarak askerlik görevini tamamladı. 2010 yılında Sakarya Üniversitesi Fen Bilimleri Enstitüsü Bilgisay</w:t>
      </w:r>
      <w:r w:rsidR="00316365">
        <w:t xml:space="preserve">ar ve Bilişim Mühendisliği </w:t>
      </w:r>
      <w:r w:rsidR="00535E54">
        <w:t>Anabilim Dalı'nda</w:t>
      </w:r>
      <w:r w:rsidR="002B47B0">
        <w:t xml:space="preserve"> D</w:t>
      </w:r>
      <w:r w:rsidRPr="00CF0CB7">
        <w:t>oktora</w:t>
      </w:r>
      <w:r w:rsidR="002B47B0">
        <w:t xml:space="preserve"> (PhD)</w:t>
      </w:r>
      <w:r w:rsidRPr="00CF0CB7">
        <w:t xml:space="preserve"> eğitimine başladı. Aynı zamanda, 2010 yılından bu yana Bilecik Şeyh Edebali Üniversitesi Meslek Yüksekokulu Bilgisayar Teknolojileri Bölümü Bil</w:t>
      </w:r>
      <w:r w:rsidR="002B3E40">
        <w:t>gisayar Programcılığı Programı'</w:t>
      </w:r>
      <w:r w:rsidR="00D76864">
        <w:t>nda Öğretim Görevlisi</w:t>
      </w:r>
      <w:r w:rsidRPr="00CF0CB7">
        <w:t xml:space="preserve"> olarak çalışmaktadır.</w:t>
      </w:r>
      <w:r w:rsidR="001A2170">
        <w:t xml:space="preserve"> </w:t>
      </w:r>
      <w:r w:rsidR="002076C9">
        <w:t xml:space="preserve">Çalışma konuları biyomedikal, radyolojik görüntü işleme, MR spektroskopi, yapay </w:t>
      </w:r>
      <w:proofErr w:type="gramStart"/>
      <w:r w:rsidR="002076C9">
        <w:t>zeka</w:t>
      </w:r>
      <w:proofErr w:type="gramEnd"/>
      <w:r w:rsidR="002076C9">
        <w:t xml:space="preserve"> uygulamaları, örüntü tanıma, makine öğrenmesi ve bilgisayarlı görmedir.</w:t>
      </w:r>
      <w:r w:rsidR="00C961B1" w:rsidRPr="00C961B1">
        <w:t xml:space="preserve"> </w:t>
      </w:r>
      <w:r w:rsidR="00C961B1">
        <w:t>Evli ve 1 çocuk babasıdır.</w:t>
      </w:r>
    </w:p>
    <w:sectPr w:rsidR="00F60156" w:rsidRPr="0068017D" w:rsidSect="00725875">
      <w:pgSz w:w="11906" w:h="16838"/>
      <w:pgMar w:top="1701" w:right="1843" w:bottom="1418" w:left="1843"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900C0" w:rsidRDefault="00F900C0">
      <w:r>
        <w:separator/>
      </w:r>
    </w:p>
    <w:p w:rsidR="00F900C0" w:rsidRDefault="00F900C0"/>
  </w:endnote>
  <w:endnote w:type="continuationSeparator" w:id="0">
    <w:p w:rsidR="00F900C0" w:rsidRDefault="00F900C0">
      <w:r>
        <w:continuationSeparator/>
      </w:r>
    </w:p>
    <w:p w:rsidR="00F900C0" w:rsidRDefault="00F900C0"/>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A2"/>
    <w:family w:val="swiss"/>
    <w:pitch w:val="variable"/>
    <w:sig w:usb0="A10006FF" w:usb1="4000205B" w:usb2="00000010" w:usb3="00000000" w:csb0="0000019F" w:csb1="00000000"/>
  </w:font>
  <w:font w:name="Cambria Math">
    <w:panose1 w:val="02040503050406030204"/>
    <w:charset w:val="A2"/>
    <w:family w:val="roman"/>
    <w:pitch w:val="variable"/>
    <w:sig w:usb0="E00002FF" w:usb1="420024FF" w:usb2="00000000" w:usb3="00000000" w:csb0="0000019F" w:csb1="00000000"/>
  </w:font>
  <w:font w:name="Berkeley">
    <w:altName w:val="Berkeley"/>
    <w:panose1 w:val="00000000000000000000"/>
    <w:charset w:val="00"/>
    <w:family w:val="roman"/>
    <w:notTrueType/>
    <w:pitch w:val="default"/>
    <w:sig w:usb0="00000003" w:usb1="00000000" w:usb2="00000000" w:usb3="00000000" w:csb0="00000001" w:csb1="00000000"/>
  </w:font>
  <w:font w:name="Berkeley Oldstyle IT Cby BT">
    <w:altName w:val="Berkeley Oldstyle IT Cby BT"/>
    <w:panose1 w:val="00000000000000000000"/>
    <w:charset w:val="00"/>
    <w:family w:val="roman"/>
    <w:notTrueType/>
    <w:pitch w:val="default"/>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BBF" w:rsidRDefault="00BC1C52">
    <w:pPr>
      <w:pStyle w:val="Altbilgi"/>
      <w:framePr w:wrap="around" w:vAnchor="text" w:hAnchor="margin" w:xAlign="center" w:y="1"/>
      <w:rPr>
        <w:rStyle w:val="SayfaNumaras"/>
      </w:rPr>
    </w:pPr>
    <w:r>
      <w:rPr>
        <w:rStyle w:val="SayfaNumaras"/>
      </w:rPr>
      <w:fldChar w:fldCharType="begin"/>
    </w:r>
    <w:r w:rsidR="00E65BBF">
      <w:rPr>
        <w:rStyle w:val="SayfaNumaras"/>
      </w:rPr>
      <w:instrText xml:space="preserve">PAGE  </w:instrText>
    </w:r>
    <w:r>
      <w:rPr>
        <w:rStyle w:val="SayfaNumaras"/>
      </w:rPr>
      <w:fldChar w:fldCharType="end"/>
    </w:r>
  </w:p>
  <w:p w:rsidR="00E65BBF" w:rsidRDefault="00E65BBF">
    <w:pPr>
      <w:pStyle w:val="Altbilgi"/>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BBF" w:rsidRDefault="00BC1C52" w:rsidP="00262948">
    <w:pPr>
      <w:pStyle w:val="Altbilgi"/>
      <w:framePr w:wrap="around" w:vAnchor="text" w:hAnchor="page" w:x="5926" w:y="-361"/>
      <w:rPr>
        <w:rStyle w:val="SayfaNumaras"/>
        <w:rFonts w:ascii="Arial" w:hAnsi="Arial" w:cs="Arial"/>
        <w:b/>
      </w:rPr>
    </w:pPr>
    <w:r>
      <w:rPr>
        <w:rStyle w:val="SayfaNumaras"/>
        <w:rFonts w:ascii="Arial" w:hAnsi="Arial" w:cs="Arial"/>
        <w:b/>
      </w:rPr>
      <w:fldChar w:fldCharType="begin"/>
    </w:r>
    <w:r w:rsidR="00E65BBF">
      <w:rPr>
        <w:rStyle w:val="SayfaNumaras"/>
        <w:rFonts w:ascii="Arial" w:hAnsi="Arial" w:cs="Arial"/>
        <w:b/>
      </w:rPr>
      <w:instrText xml:space="preserve">PAGE  </w:instrText>
    </w:r>
    <w:r>
      <w:rPr>
        <w:rStyle w:val="SayfaNumaras"/>
        <w:rFonts w:ascii="Arial" w:hAnsi="Arial" w:cs="Arial"/>
        <w:b/>
      </w:rPr>
      <w:fldChar w:fldCharType="separate"/>
    </w:r>
    <w:r w:rsidR="009872A3">
      <w:rPr>
        <w:rStyle w:val="SayfaNumaras"/>
        <w:rFonts w:ascii="Arial" w:hAnsi="Arial" w:cs="Arial"/>
        <w:b/>
        <w:noProof/>
      </w:rPr>
      <w:t>xx</w:t>
    </w:r>
    <w:r>
      <w:rPr>
        <w:rStyle w:val="SayfaNumaras"/>
        <w:rFonts w:ascii="Arial" w:hAnsi="Arial" w:cs="Arial"/>
        <w:b/>
      </w:rPr>
      <w:fldChar w:fldCharType="end"/>
    </w:r>
  </w:p>
  <w:p w:rsidR="00E65BBF" w:rsidRDefault="00E65BBF">
    <w:pPr>
      <w:pStyle w:val="Altbilgi"/>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BBF" w:rsidRDefault="00E65BBF">
    <w:pPr>
      <w:pStyle w:val="Altbilgi"/>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900C0" w:rsidRDefault="00F900C0">
      <w:r>
        <w:separator/>
      </w:r>
    </w:p>
    <w:p w:rsidR="00F900C0" w:rsidRDefault="00F900C0"/>
  </w:footnote>
  <w:footnote w:type="continuationSeparator" w:id="0">
    <w:p w:rsidR="00F900C0" w:rsidRDefault="00F900C0">
      <w:r>
        <w:continuationSeparator/>
      </w:r>
    </w:p>
    <w:p w:rsidR="00F900C0" w:rsidRDefault="00F900C0"/>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BBF" w:rsidRDefault="00BC1C52">
    <w:pPr>
      <w:pStyle w:val="stbilgi"/>
      <w:framePr w:wrap="around" w:vAnchor="text" w:hAnchor="margin" w:xAlign="right" w:y="1"/>
      <w:rPr>
        <w:rStyle w:val="SayfaNumaras"/>
      </w:rPr>
    </w:pPr>
    <w:r>
      <w:rPr>
        <w:rStyle w:val="SayfaNumaras"/>
      </w:rPr>
      <w:fldChar w:fldCharType="begin"/>
    </w:r>
    <w:r w:rsidR="00E65BBF">
      <w:rPr>
        <w:rStyle w:val="SayfaNumaras"/>
      </w:rPr>
      <w:instrText xml:space="preserve">PAGE  </w:instrText>
    </w:r>
    <w:r>
      <w:rPr>
        <w:rStyle w:val="SayfaNumaras"/>
      </w:rPr>
      <w:fldChar w:fldCharType="end"/>
    </w:r>
  </w:p>
  <w:p w:rsidR="00E65BBF" w:rsidRDefault="00E65BBF">
    <w:pPr>
      <w:pStyle w:val="stbilgi"/>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BBF" w:rsidRDefault="00BC1C52">
    <w:pPr>
      <w:pStyle w:val="stbilgi"/>
      <w:framePr w:wrap="around" w:vAnchor="text" w:hAnchor="margin" w:xAlign="right" w:y="1"/>
      <w:rPr>
        <w:rStyle w:val="SayfaNumaras"/>
        <w:rFonts w:ascii="Arial" w:hAnsi="Arial" w:cs="Arial"/>
        <w:b/>
      </w:rPr>
    </w:pPr>
    <w:r>
      <w:rPr>
        <w:rStyle w:val="SayfaNumaras"/>
        <w:rFonts w:ascii="Arial" w:hAnsi="Arial" w:cs="Arial"/>
        <w:b/>
      </w:rPr>
      <w:fldChar w:fldCharType="begin"/>
    </w:r>
    <w:r w:rsidR="00E65BBF">
      <w:rPr>
        <w:rStyle w:val="SayfaNumaras"/>
        <w:rFonts w:ascii="Arial" w:hAnsi="Arial" w:cs="Arial"/>
        <w:b/>
      </w:rPr>
      <w:instrText xml:space="preserve">PAGE  </w:instrText>
    </w:r>
    <w:r>
      <w:rPr>
        <w:rStyle w:val="SayfaNumaras"/>
        <w:rFonts w:ascii="Arial" w:hAnsi="Arial" w:cs="Arial"/>
        <w:b/>
      </w:rPr>
      <w:fldChar w:fldCharType="separate"/>
    </w:r>
    <w:r w:rsidR="00E65BBF">
      <w:rPr>
        <w:rStyle w:val="SayfaNumaras"/>
        <w:rFonts w:ascii="Arial" w:hAnsi="Arial" w:cs="Arial"/>
        <w:b/>
        <w:noProof/>
      </w:rPr>
      <w:t>ii</w:t>
    </w:r>
    <w:r>
      <w:rPr>
        <w:rStyle w:val="SayfaNumaras"/>
        <w:rFonts w:ascii="Arial" w:hAnsi="Arial" w:cs="Arial"/>
        <w:b/>
      </w:rPr>
      <w:fldChar w:fldCharType="end"/>
    </w:r>
  </w:p>
  <w:p w:rsidR="00E65BBF" w:rsidRDefault="00E65BBF">
    <w:pPr>
      <w:pStyle w:val="stbilgi"/>
      <w:ind w:right="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BBF" w:rsidRDefault="00E65BBF">
    <w:pPr>
      <w:pStyle w:val="stbilgi"/>
      <w:framePr w:wrap="around" w:vAnchor="text" w:hAnchor="margin" w:xAlign="right" w:y="1"/>
      <w:ind w:right="360"/>
      <w:rPr>
        <w:rStyle w:val="SayfaNumaras"/>
        <w:rFonts w:ascii="Arial" w:hAnsi="Arial" w:cs="Arial"/>
        <w:b/>
      </w:rPr>
    </w:pPr>
  </w:p>
  <w:p w:rsidR="00E65BBF" w:rsidRDefault="00E65BBF">
    <w:pPr>
      <w:pStyle w:val="stbilgi"/>
      <w:ind w:right="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BBF" w:rsidRDefault="00BC1C52">
    <w:pPr>
      <w:pStyle w:val="stbilgi"/>
      <w:framePr w:wrap="around" w:vAnchor="text" w:hAnchor="margin" w:xAlign="right" w:y="1"/>
      <w:jc w:val="right"/>
      <w:rPr>
        <w:rStyle w:val="SayfaNumaras"/>
        <w:rFonts w:ascii="Arial" w:hAnsi="Arial" w:cs="Arial"/>
        <w:b/>
      </w:rPr>
    </w:pPr>
    <w:r>
      <w:rPr>
        <w:rStyle w:val="SayfaNumaras"/>
        <w:rFonts w:ascii="Arial" w:hAnsi="Arial" w:cs="Arial"/>
        <w:b/>
      </w:rPr>
      <w:fldChar w:fldCharType="begin"/>
    </w:r>
    <w:r w:rsidR="00E65BBF">
      <w:rPr>
        <w:rStyle w:val="SayfaNumaras"/>
        <w:rFonts w:ascii="Arial" w:hAnsi="Arial" w:cs="Arial"/>
        <w:b/>
      </w:rPr>
      <w:instrText xml:space="preserve">PAGE  </w:instrText>
    </w:r>
    <w:r>
      <w:rPr>
        <w:rStyle w:val="SayfaNumaras"/>
        <w:rFonts w:ascii="Arial" w:hAnsi="Arial" w:cs="Arial"/>
        <w:b/>
      </w:rPr>
      <w:fldChar w:fldCharType="separate"/>
    </w:r>
    <w:r w:rsidR="009872A3">
      <w:rPr>
        <w:rStyle w:val="SayfaNumaras"/>
        <w:rFonts w:ascii="Arial" w:hAnsi="Arial" w:cs="Arial"/>
        <w:b/>
        <w:noProof/>
      </w:rPr>
      <w:t>82</w:t>
    </w:r>
    <w:r>
      <w:rPr>
        <w:rStyle w:val="SayfaNumaras"/>
        <w:rFonts w:ascii="Arial" w:hAnsi="Arial" w:cs="Arial"/>
        <w:b/>
      </w:rPr>
      <w:fldChar w:fldCharType="end"/>
    </w:r>
  </w:p>
  <w:p w:rsidR="00E65BBF" w:rsidRDefault="00E65BBF">
    <w:pPr>
      <w:pStyle w:val="stbilgi"/>
      <w:framePr w:wrap="around" w:vAnchor="text" w:hAnchor="margin" w:xAlign="right" w:y="1"/>
      <w:ind w:right="360"/>
      <w:rPr>
        <w:rStyle w:val="SayfaNumaras"/>
        <w:rFonts w:ascii="Arial" w:hAnsi="Arial" w:cs="Arial"/>
        <w:b/>
      </w:rPr>
    </w:pPr>
  </w:p>
  <w:p w:rsidR="00E65BBF" w:rsidRDefault="00E65BBF">
    <w:pPr>
      <w:pStyle w:val="stbilgi"/>
      <w:ind w:right="36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5BBF" w:rsidRDefault="00E65BBF"/>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E2E4D"/>
    <w:multiLevelType w:val="multilevel"/>
    <w:tmpl w:val="129C5206"/>
    <w:lvl w:ilvl="0">
      <w:start w:val="1"/>
      <w:numFmt w:val="upperRoman"/>
      <w:pStyle w:val="IEEEHeading1"/>
      <w:lvlText w:val="%1."/>
      <w:lvlJc w:val="left"/>
      <w:pPr>
        <w:tabs>
          <w:tab w:val="num" w:pos="288"/>
        </w:tabs>
        <w:ind w:left="288" w:hanging="288"/>
      </w:pPr>
      <w:rPr>
        <w:rFonts w:ascii="Times New Roman" w:eastAsia="Arial Unicode MS" w:hAnsi="Times New Roman" w:cs="Times New Roman" w:hint="default"/>
        <w:b w:val="0"/>
        <w:bCs w:val="0"/>
        <w:i w:val="0"/>
        <w:iCs w:val="0"/>
        <w:caps/>
        <w:strike w:val="0"/>
        <w:dstrike w:val="0"/>
        <w:outline w:val="0"/>
        <w:shadow w:val="0"/>
        <w:emboss w:val="0"/>
        <w:imprint w:val="0"/>
        <w:vanish w:val="0"/>
        <w:color w:val="000000"/>
        <w:spacing w:val="0"/>
        <w:kern w:val="0"/>
        <w:position w:val="0"/>
        <w:sz w:val="20"/>
        <w:szCs w:val="20"/>
        <w:u w:val="none"/>
        <w:vertAlign w:val="baseline"/>
        <w:em w:val="no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37017CC"/>
    <w:multiLevelType w:val="multilevel"/>
    <w:tmpl w:val="0F92D2E4"/>
    <w:lvl w:ilvl="0">
      <w:start w:val="1"/>
      <w:numFmt w:val="decimal"/>
      <w:pStyle w:val="Balk1"/>
      <w:lvlText w:val="BÖLÜM %1."/>
      <w:lvlJc w:val="left"/>
      <w:pPr>
        <w:tabs>
          <w:tab w:val="num" w:pos="0"/>
        </w:tabs>
        <w:ind w:left="0" w:firstLine="0"/>
      </w:pPr>
      <w:rPr>
        <w:rFonts w:hint="default"/>
      </w:rPr>
    </w:lvl>
    <w:lvl w:ilvl="1">
      <w:start w:val="1"/>
      <w:numFmt w:val="decimal"/>
      <w:pStyle w:val="Balk2"/>
      <w:lvlText w:val="%1.%2."/>
      <w:lvlJc w:val="left"/>
      <w:pPr>
        <w:tabs>
          <w:tab w:val="num" w:pos="34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decimal"/>
      <w:pStyle w:val="Balk3"/>
      <w:suff w:val="space"/>
      <w:lvlText w:val="%1.%2.%3."/>
      <w:lvlJc w:val="left"/>
      <w:pPr>
        <w:ind w:left="720" w:hanging="72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3840032"/>
    <w:multiLevelType w:val="multilevel"/>
    <w:tmpl w:val="76AAC324"/>
    <w:lvl w:ilvl="0">
      <w:start w:val="1"/>
      <w:numFmt w:val="decimal"/>
      <w:pStyle w:val="GvdeMetni2"/>
      <w:lvlText w:val="Madde %1."/>
      <w:lvlJc w:val="left"/>
      <w:pPr>
        <w:tabs>
          <w:tab w:val="num" w:pos="2880"/>
        </w:tabs>
        <w:ind w:left="360" w:firstLine="0"/>
      </w:pPr>
      <w:rPr>
        <w:rFonts w:hint="default"/>
      </w:rPr>
    </w:lvl>
    <w:lvl w:ilvl="1">
      <w:start w:val="1"/>
      <w:numFmt w:val="decimalZero"/>
      <w:isLgl/>
      <w:lvlText w:val="Bölüm %1.%2"/>
      <w:lvlJc w:val="left"/>
      <w:pPr>
        <w:tabs>
          <w:tab w:val="num" w:pos="2880"/>
        </w:tabs>
        <w:ind w:left="360" w:firstLine="0"/>
      </w:pPr>
      <w:rPr>
        <w:rFonts w:hint="default"/>
      </w:rPr>
    </w:lvl>
    <w:lvl w:ilvl="2">
      <w:start w:val="1"/>
      <w:numFmt w:val="lowerLetter"/>
      <w:lvlText w:val="(%3)"/>
      <w:lvlJc w:val="left"/>
      <w:pPr>
        <w:tabs>
          <w:tab w:val="num" w:pos="1368"/>
        </w:tabs>
        <w:ind w:left="1080" w:hanging="432"/>
      </w:pPr>
      <w:rPr>
        <w:rFonts w:hint="default"/>
      </w:rPr>
    </w:lvl>
    <w:lvl w:ilvl="3">
      <w:start w:val="1"/>
      <w:numFmt w:val="lowerRoman"/>
      <w:lvlText w:val="(%4)"/>
      <w:lvlJc w:val="right"/>
      <w:pPr>
        <w:tabs>
          <w:tab w:val="num" w:pos="1224"/>
        </w:tabs>
        <w:ind w:left="1224" w:hanging="144"/>
      </w:pPr>
      <w:rPr>
        <w:rFonts w:hint="default"/>
      </w:rPr>
    </w:lvl>
    <w:lvl w:ilvl="4">
      <w:start w:val="1"/>
      <w:numFmt w:val="decimal"/>
      <w:lvlText w:val="%5)"/>
      <w:lvlJc w:val="left"/>
      <w:pPr>
        <w:tabs>
          <w:tab w:val="num" w:pos="1656"/>
        </w:tabs>
        <w:ind w:left="1368" w:hanging="432"/>
      </w:pPr>
      <w:rPr>
        <w:rFonts w:hint="default"/>
      </w:rPr>
    </w:lvl>
    <w:lvl w:ilvl="5">
      <w:start w:val="1"/>
      <w:numFmt w:val="lowerLetter"/>
      <w:lvlText w:val="%6)"/>
      <w:lvlJc w:val="left"/>
      <w:pPr>
        <w:tabs>
          <w:tab w:val="num" w:pos="1800"/>
        </w:tabs>
        <w:ind w:left="1512" w:hanging="432"/>
      </w:pPr>
      <w:rPr>
        <w:rFonts w:hint="default"/>
      </w:rPr>
    </w:lvl>
    <w:lvl w:ilvl="6">
      <w:start w:val="1"/>
      <w:numFmt w:val="lowerRoman"/>
      <w:lvlText w:val="%7)"/>
      <w:lvlJc w:val="right"/>
      <w:pPr>
        <w:tabs>
          <w:tab w:val="num" w:pos="1656"/>
        </w:tabs>
        <w:ind w:left="1656" w:hanging="288"/>
      </w:pPr>
      <w:rPr>
        <w:rFonts w:hint="default"/>
      </w:rPr>
    </w:lvl>
    <w:lvl w:ilvl="7">
      <w:start w:val="1"/>
      <w:numFmt w:val="lowerLetter"/>
      <w:lvlText w:val="%8."/>
      <w:lvlJc w:val="left"/>
      <w:pPr>
        <w:tabs>
          <w:tab w:val="num" w:pos="1800"/>
        </w:tabs>
        <w:ind w:left="1800" w:hanging="432"/>
      </w:pPr>
      <w:rPr>
        <w:rFonts w:hint="default"/>
      </w:rPr>
    </w:lvl>
    <w:lvl w:ilvl="8">
      <w:start w:val="1"/>
      <w:numFmt w:val="lowerRoman"/>
      <w:lvlText w:val="%9."/>
      <w:lvlJc w:val="right"/>
      <w:pPr>
        <w:tabs>
          <w:tab w:val="num" w:pos="1944"/>
        </w:tabs>
        <w:ind w:left="1944" w:hanging="144"/>
      </w:pPr>
      <w:rPr>
        <w:rFonts w:hint="default"/>
      </w:rPr>
    </w:lvl>
  </w:abstractNum>
  <w:abstractNum w:abstractNumId="3">
    <w:nsid w:val="08A56578"/>
    <w:multiLevelType w:val="hybridMultilevel"/>
    <w:tmpl w:val="060656CE"/>
    <w:lvl w:ilvl="0" w:tplc="B72E0F96">
      <w:start w:val="1"/>
      <w:numFmt w:val="decimal"/>
      <w:lvlText w:val="%1."/>
      <w:lvlJc w:val="left"/>
      <w:pPr>
        <w:tabs>
          <w:tab w:val="num" w:pos="360"/>
        </w:tabs>
        <w:ind w:left="360" w:hanging="360"/>
      </w:pPr>
      <w:rPr>
        <w:sz w:val="24"/>
        <w:szCs w:val="24"/>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4">
    <w:nsid w:val="08BF2848"/>
    <w:multiLevelType w:val="multilevel"/>
    <w:tmpl w:val="EB189E44"/>
    <w:lvl w:ilvl="0">
      <w:start w:val="3"/>
      <w:numFmt w:val="decimal"/>
      <w:lvlText w:val="BÖLÜM %1."/>
      <w:lvlJc w:val="left"/>
      <w:pPr>
        <w:tabs>
          <w:tab w:val="num" w:pos="0"/>
        </w:tabs>
        <w:ind w:left="0" w:firstLine="0"/>
      </w:pPr>
      <w:rPr>
        <w:rFonts w:hint="default"/>
      </w:rPr>
    </w:lvl>
    <w:lvl w:ilvl="1">
      <w:start w:val="3"/>
      <w:numFmt w:val="decimal"/>
      <w:lvlText w:val="%1.%2."/>
      <w:lvlJc w:val="left"/>
      <w:pPr>
        <w:tabs>
          <w:tab w:val="num" w:pos="340"/>
        </w:tabs>
        <w:ind w:left="0" w:firstLine="0"/>
      </w:pPr>
      <w:rPr>
        <w:rFonts w:hint="default"/>
      </w:rPr>
    </w:lvl>
    <w:lvl w:ilvl="2">
      <w:start w:val="1"/>
      <w:numFmt w:val="decimal"/>
      <w:lvlText w:val="%1.%2.%3."/>
      <w:lvlJc w:val="left"/>
      <w:pPr>
        <w:tabs>
          <w:tab w:val="num" w:pos="0"/>
        </w:tabs>
        <w:ind w:left="720" w:hanging="720"/>
      </w:pPr>
      <w:rPr>
        <w:rFonts w:hint="default"/>
      </w:rPr>
    </w:lvl>
    <w:lvl w:ilvl="3">
      <w:start w:val="16"/>
      <w:numFmt w:val="decimal"/>
      <w:isLgl/>
      <w:lvlText w:val="%1.%2.%3.%4."/>
      <w:lvlJc w:val="left"/>
      <w:pPr>
        <w:tabs>
          <w:tab w:val="num" w:pos="864"/>
        </w:tabs>
        <w:ind w:left="864" w:hanging="864"/>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pStyle w:val="Balk5yeni"/>
      <w:lvlText w:val="%1.%2.%3.%4.%5"/>
      <w:lvlJc w:val="left"/>
      <w:pPr>
        <w:tabs>
          <w:tab w:val="num" w:pos="1008"/>
        </w:tabs>
        <w:ind w:left="1008" w:hanging="1008"/>
      </w:pPr>
      <w:rPr>
        <w:rFonts w:hint="default"/>
      </w:rPr>
    </w:lvl>
    <w:lvl w:ilvl="5">
      <w:numFmt w:val="decimal"/>
      <w:lvlText w:val="%1.%2.%3.%4.%5.%6"/>
      <w:lvlJc w:val="left"/>
      <w:pPr>
        <w:tabs>
          <w:tab w:val="num" w:pos="1152"/>
        </w:tabs>
        <w:ind w:left="1152" w:hanging="1152"/>
      </w:pPr>
      <w:rPr>
        <w:rFonts w:hint="default"/>
      </w:rPr>
    </w:lvl>
    <w:lvl w:ilvl="6">
      <w:numFmt w:val="decimal"/>
      <w:lvlText w:val="%1.%2.%3.%4.%5.%6.%7"/>
      <w:lvlJc w:val="left"/>
      <w:pPr>
        <w:tabs>
          <w:tab w:val="num" w:pos="1296"/>
        </w:tabs>
        <w:ind w:left="1296" w:hanging="1296"/>
      </w:pPr>
      <w:rPr>
        <w:rFonts w:hint="default"/>
      </w:rPr>
    </w:lvl>
    <w:lvl w:ilvl="7">
      <w:numFmt w:val="decimal"/>
      <w:lvlText w:val="%1.%2.%3.%4.%5.%6.%7.%8"/>
      <w:lvlJc w:val="left"/>
      <w:pPr>
        <w:tabs>
          <w:tab w:val="num" w:pos="1440"/>
        </w:tabs>
        <w:ind w:left="1440" w:hanging="1440"/>
      </w:pPr>
      <w:rPr>
        <w:rFonts w:hint="default"/>
      </w:rPr>
    </w:lvl>
    <w:lvl w:ilvl="8">
      <w:numFmt w:val="decimal"/>
      <w:lvlText w:val="%1.%2.%3.%4.%5.%6.%7.%8.%9"/>
      <w:lvlJc w:val="left"/>
      <w:pPr>
        <w:tabs>
          <w:tab w:val="num" w:pos="1584"/>
        </w:tabs>
        <w:ind w:left="1584" w:hanging="1584"/>
      </w:pPr>
      <w:rPr>
        <w:rFonts w:hint="default"/>
      </w:rPr>
    </w:lvl>
  </w:abstractNum>
  <w:abstractNum w:abstractNumId="5">
    <w:nsid w:val="09D723A2"/>
    <w:multiLevelType w:val="hybridMultilevel"/>
    <w:tmpl w:val="0212EF5C"/>
    <w:lvl w:ilvl="0" w:tplc="E6583E36">
      <w:start w:val="1"/>
      <w:numFmt w:val="none"/>
      <w:pStyle w:val="StilBalk2Sol0cmlksatr0cm"/>
      <w:lvlText w:val="3.1"/>
      <w:lvlJc w:val="left"/>
      <w:pPr>
        <w:tabs>
          <w:tab w:val="num" w:pos="180"/>
        </w:tabs>
        <w:ind w:left="54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6">
    <w:nsid w:val="0B66753F"/>
    <w:multiLevelType w:val="hybridMultilevel"/>
    <w:tmpl w:val="3D66BE92"/>
    <w:lvl w:ilvl="0" w:tplc="F09E6FEA">
      <w:start w:val="1"/>
      <w:numFmt w:val="bullet"/>
      <w:lvlText w:val="-"/>
      <w:lvlJc w:val="left"/>
      <w:pPr>
        <w:ind w:left="1080" w:hanging="360"/>
      </w:pPr>
      <w:rPr>
        <w:rFonts w:ascii="Calibri" w:eastAsia="Calibri" w:hAnsi="Calibri" w:cs="Times New Roman"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7">
    <w:nsid w:val="0BDA508F"/>
    <w:multiLevelType w:val="multilevel"/>
    <w:tmpl w:val="35FEA4D8"/>
    <w:styleLink w:val="Stil2"/>
    <w:lvl w:ilvl="0">
      <w:start w:val="3"/>
      <w:numFmt w:val="decimal"/>
      <w:lvlText w:val="BÖLÜM %1."/>
      <w:lvlJc w:val="left"/>
      <w:pPr>
        <w:tabs>
          <w:tab w:val="num" w:pos="0"/>
        </w:tabs>
        <w:ind w:left="0" w:firstLine="0"/>
      </w:pPr>
      <w:rPr>
        <w:rFonts w:hint="default"/>
        <w:sz w:val="22"/>
      </w:rPr>
    </w:lvl>
    <w:lvl w:ilvl="1">
      <w:start w:val="4"/>
      <w:numFmt w:val="decimal"/>
      <w:lvlText w:val="%1.%2."/>
      <w:lvlJc w:val="left"/>
      <w:pPr>
        <w:tabs>
          <w:tab w:val="num" w:pos="340"/>
        </w:tabs>
        <w:ind w:left="0" w:firstLine="0"/>
      </w:pPr>
      <w:rPr>
        <w:rFonts w:hint="default"/>
      </w:rPr>
    </w:lvl>
    <w:lvl w:ilvl="2">
      <w:start w:val="1"/>
      <w:numFmt w:val="decimal"/>
      <w:lvlText w:val="%1.%2.%3."/>
      <w:lvlJc w:val="left"/>
      <w:pPr>
        <w:tabs>
          <w:tab w:val="num" w:pos="0"/>
        </w:tabs>
        <w:ind w:left="720" w:hanging="720"/>
      </w:pPr>
      <w:rPr>
        <w:rFonts w:hint="default"/>
      </w:rPr>
    </w:lvl>
    <w:lvl w:ilvl="3">
      <w:start w:val="1"/>
      <w:numFmt w:val="decimal"/>
      <w:isLgl/>
      <w:lvlText w:val="%1.%2.%3.%4."/>
      <w:lvlJc w:val="left"/>
      <w:pPr>
        <w:tabs>
          <w:tab w:val="num" w:pos="864"/>
        </w:tabs>
        <w:ind w:left="864" w:hanging="864"/>
      </w:pPr>
      <w:rPr>
        <w:rFonts w:ascii="Times New Roman" w:hAnsi="Times New Roman" w:cs="Times New Roman" w:hint="default"/>
        <w:i w:val="0"/>
        <w:iCs w:val="0"/>
        <w:caps w:val="0"/>
        <w:smallCaps w:val="0"/>
        <w:strike w:val="0"/>
        <w:dstrike w:val="0"/>
        <w:outline w:val="0"/>
        <w:shadow w:val="0"/>
        <w:emboss w:val="0"/>
        <w:imprint w:val="0"/>
        <w:vanish w:val="0"/>
        <w:spacing w:val="0"/>
        <w:kern w:val="0"/>
        <w:position w:val="0"/>
        <w:u w:val="none"/>
        <w:vertAlign w:val="baseline"/>
        <w:em w:val="none"/>
      </w:rPr>
    </w:lvl>
    <w:lvl w:ilvl="4">
      <w:numFmt w:val="decimal"/>
      <w:lvlText w:val="%1.%2.%3.%4.%5"/>
      <w:lvlJc w:val="left"/>
      <w:pPr>
        <w:tabs>
          <w:tab w:val="num" w:pos="1008"/>
        </w:tabs>
        <w:ind w:left="1008" w:hanging="1008"/>
      </w:pPr>
      <w:rPr>
        <w:rFonts w:hint="default"/>
      </w:rPr>
    </w:lvl>
    <w:lvl w:ilvl="5">
      <w:numFmt w:val="decimal"/>
      <w:lvlText w:val="%1.%2.%3.%4.%5.%6"/>
      <w:lvlJc w:val="left"/>
      <w:pPr>
        <w:tabs>
          <w:tab w:val="num" w:pos="1152"/>
        </w:tabs>
        <w:ind w:left="1152" w:hanging="1152"/>
      </w:pPr>
      <w:rPr>
        <w:rFonts w:hint="default"/>
      </w:rPr>
    </w:lvl>
    <w:lvl w:ilvl="6">
      <w:numFmt w:val="decimal"/>
      <w:lvlText w:val="%1.%2.%3.%4.%5.%6.%7"/>
      <w:lvlJc w:val="left"/>
      <w:pPr>
        <w:tabs>
          <w:tab w:val="num" w:pos="1296"/>
        </w:tabs>
        <w:ind w:left="1296" w:hanging="1296"/>
      </w:pPr>
      <w:rPr>
        <w:rFonts w:hint="default"/>
      </w:rPr>
    </w:lvl>
    <w:lvl w:ilvl="7">
      <w:numFmt w:val="decimal"/>
      <w:lvlText w:val="%1.%2.%3.%4.%5.%6.%7.%8"/>
      <w:lvlJc w:val="left"/>
      <w:pPr>
        <w:tabs>
          <w:tab w:val="num" w:pos="1440"/>
        </w:tabs>
        <w:ind w:left="1440" w:hanging="1440"/>
      </w:pPr>
      <w:rPr>
        <w:rFonts w:hint="default"/>
      </w:rPr>
    </w:lvl>
    <w:lvl w:ilvl="8">
      <w:numFmt w:val="decimal"/>
      <w:lvlText w:val="%1.%2.%3.%4.%5.%6.%7.%8.%9"/>
      <w:lvlJc w:val="left"/>
      <w:pPr>
        <w:tabs>
          <w:tab w:val="num" w:pos="1584"/>
        </w:tabs>
        <w:ind w:left="1584" w:hanging="1584"/>
      </w:pPr>
      <w:rPr>
        <w:rFonts w:hint="default"/>
      </w:rPr>
    </w:lvl>
  </w:abstractNum>
  <w:abstractNum w:abstractNumId="8">
    <w:nsid w:val="0EBC6B9C"/>
    <w:multiLevelType w:val="multilevel"/>
    <w:tmpl w:val="771AA37E"/>
    <w:styleLink w:val="GeerliListe2"/>
    <w:lvl w:ilvl="0">
      <w:start w:val="2"/>
      <w:numFmt w:val="decimal"/>
      <w:lvlText w:val="BÖLÜM %1."/>
      <w:lvlJc w:val="left"/>
      <w:pPr>
        <w:tabs>
          <w:tab w:val="num" w:pos="0"/>
        </w:tabs>
        <w:ind w:left="0" w:firstLine="0"/>
      </w:pPr>
      <w:rPr>
        <w:rFonts w:hint="default"/>
      </w:rPr>
    </w:lvl>
    <w:lvl w:ilvl="1">
      <w:start w:val="4"/>
      <w:numFmt w:val="decimal"/>
      <w:lvlText w:val="%1.%2."/>
      <w:lvlJc w:val="left"/>
      <w:pPr>
        <w:tabs>
          <w:tab w:val="num" w:pos="340"/>
        </w:tabs>
        <w:ind w:left="0" w:firstLine="0"/>
      </w:pPr>
      <w:rPr>
        <w:rFonts w:hint="default"/>
      </w:rPr>
    </w:lvl>
    <w:lvl w:ilvl="2">
      <w:start w:val="2"/>
      <w:numFmt w:val="decimal"/>
      <w:lvlText w:val="%1.%2.%3."/>
      <w:lvlJc w:val="left"/>
      <w:pPr>
        <w:tabs>
          <w:tab w:val="num" w:pos="0"/>
        </w:tabs>
        <w:ind w:left="720" w:hanging="720"/>
      </w:pPr>
      <w:rPr>
        <w:rFonts w:hint="default"/>
      </w:rPr>
    </w:lvl>
    <w:lvl w:ilvl="3">
      <w:start w:val="1"/>
      <w:numFmt w:val="decimal"/>
      <w:isLgl/>
      <w:lvlText w:val="%1.%2.%3.%4."/>
      <w:lvlJc w:val="left"/>
      <w:pPr>
        <w:tabs>
          <w:tab w:val="num" w:pos="864"/>
        </w:tabs>
        <w:ind w:left="864" w:hanging="864"/>
      </w:pPr>
      <w:rPr>
        <w:rFonts w:ascii="Times New Roman" w:hAnsi="Times New Roman" w:cs="Times New Roman" w:hint="default"/>
        <w:i w:val="0"/>
        <w:iCs w:val="0"/>
        <w:caps w:val="0"/>
        <w:smallCaps w:val="0"/>
        <w:strike w:val="0"/>
        <w:dstrike w:val="0"/>
        <w:outline w:val="0"/>
        <w:shadow w:val="0"/>
        <w:emboss w:val="0"/>
        <w:imprint w:val="0"/>
        <w:vanish w:val="0"/>
        <w:spacing w:val="0"/>
        <w:kern w:val="0"/>
        <w:position w:val="0"/>
        <w:u w:val="none"/>
        <w:vertAlign w:val="baseline"/>
        <w:em w:val="none"/>
      </w:rPr>
    </w:lvl>
    <w:lvl w:ilvl="4">
      <w:numFmt w:val="decimal"/>
      <w:lvlText w:val="%1.%2.%3.%4.%5"/>
      <w:lvlJc w:val="left"/>
      <w:pPr>
        <w:tabs>
          <w:tab w:val="num" w:pos="1008"/>
        </w:tabs>
        <w:ind w:left="1008" w:hanging="1008"/>
      </w:pPr>
      <w:rPr>
        <w:rFonts w:hint="default"/>
      </w:rPr>
    </w:lvl>
    <w:lvl w:ilvl="5">
      <w:numFmt w:val="decimal"/>
      <w:lvlText w:val="%1.%2.%3.%4.%5.%6"/>
      <w:lvlJc w:val="left"/>
      <w:pPr>
        <w:tabs>
          <w:tab w:val="num" w:pos="1152"/>
        </w:tabs>
        <w:ind w:left="1152" w:hanging="1152"/>
      </w:pPr>
      <w:rPr>
        <w:rFonts w:hint="default"/>
      </w:rPr>
    </w:lvl>
    <w:lvl w:ilvl="6">
      <w:numFmt w:val="decimal"/>
      <w:lvlText w:val="%1.%2.%3.%4.%5.%6.%7"/>
      <w:lvlJc w:val="left"/>
      <w:pPr>
        <w:tabs>
          <w:tab w:val="num" w:pos="1296"/>
        </w:tabs>
        <w:ind w:left="1296" w:hanging="1296"/>
      </w:pPr>
      <w:rPr>
        <w:rFonts w:hint="default"/>
      </w:rPr>
    </w:lvl>
    <w:lvl w:ilvl="7">
      <w:numFmt w:val="decimal"/>
      <w:lvlText w:val="%1.%2.%3.%4.%5.%6.%7.%8"/>
      <w:lvlJc w:val="left"/>
      <w:pPr>
        <w:tabs>
          <w:tab w:val="num" w:pos="1440"/>
        </w:tabs>
        <w:ind w:left="1440" w:hanging="1440"/>
      </w:pPr>
      <w:rPr>
        <w:rFonts w:hint="default"/>
      </w:rPr>
    </w:lvl>
    <w:lvl w:ilvl="8">
      <w:numFmt w:val="decimal"/>
      <w:lvlText w:val="%1.%2.%3.%4.%5.%6.%7.%8.%9"/>
      <w:lvlJc w:val="left"/>
      <w:pPr>
        <w:tabs>
          <w:tab w:val="num" w:pos="1584"/>
        </w:tabs>
        <w:ind w:left="1584" w:hanging="1584"/>
      </w:pPr>
      <w:rPr>
        <w:rFonts w:hint="default"/>
      </w:rPr>
    </w:lvl>
  </w:abstractNum>
  <w:abstractNum w:abstractNumId="9">
    <w:nsid w:val="13810113"/>
    <w:multiLevelType w:val="multilevel"/>
    <w:tmpl w:val="98AA2A5C"/>
    <w:styleLink w:val="GeerliListe1"/>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Restart w:val="1"/>
      <w:lvlText w:val="%1.%2.%3.%4."/>
      <w:lvlJc w:val="left"/>
      <w:pPr>
        <w:tabs>
          <w:tab w:val="num" w:pos="567"/>
        </w:tabs>
        <w:ind w:left="340" w:hanging="34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14177206"/>
    <w:multiLevelType w:val="hybridMultilevel"/>
    <w:tmpl w:val="238045CE"/>
    <w:lvl w:ilvl="0" w:tplc="F09E6FEA">
      <w:start w:val="1"/>
      <w:numFmt w:val="bullet"/>
      <w:lvlText w:val="-"/>
      <w:lvlJc w:val="left"/>
      <w:pPr>
        <w:ind w:left="720" w:hanging="360"/>
      </w:pPr>
      <w:rPr>
        <w:rFonts w:ascii="Calibri" w:eastAsia="Calibri" w:hAnsi="Calibri"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8047C64"/>
    <w:multiLevelType w:val="hybridMultilevel"/>
    <w:tmpl w:val="D760F612"/>
    <w:lvl w:ilvl="0" w:tplc="F09E6FEA">
      <w:start w:val="1"/>
      <w:numFmt w:val="bullet"/>
      <w:lvlText w:val="-"/>
      <w:lvlJc w:val="left"/>
      <w:pPr>
        <w:ind w:left="720" w:hanging="360"/>
      </w:pPr>
      <w:rPr>
        <w:rFonts w:ascii="Calibri" w:eastAsia="Calibri" w:hAnsi="Calibri"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18604ABE"/>
    <w:multiLevelType w:val="hybridMultilevel"/>
    <w:tmpl w:val="56D80E6C"/>
    <w:lvl w:ilvl="0" w:tplc="F09E6FEA">
      <w:start w:val="1"/>
      <w:numFmt w:val="bullet"/>
      <w:lvlText w:val="-"/>
      <w:lvlJc w:val="left"/>
      <w:pPr>
        <w:ind w:left="720" w:hanging="360"/>
      </w:pPr>
      <w:rPr>
        <w:rFonts w:ascii="Calibri" w:eastAsia="Calibri" w:hAnsi="Calibri"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195F7826"/>
    <w:multiLevelType w:val="hybridMultilevel"/>
    <w:tmpl w:val="333CD2D2"/>
    <w:lvl w:ilvl="0" w:tplc="041F000F">
      <w:start w:val="1"/>
      <w:numFmt w:val="decimal"/>
      <w:lvlText w:val="%1."/>
      <w:lvlJc w:val="left"/>
      <w:pPr>
        <w:ind w:left="720" w:hanging="360"/>
      </w:pPr>
      <w:rPr>
        <w:rFonts w:hint="default"/>
        <w:i w:val="0"/>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1E1E19D2"/>
    <w:multiLevelType w:val="multilevel"/>
    <w:tmpl w:val="418E6802"/>
    <w:lvl w:ilvl="0">
      <w:start w:val="2"/>
      <w:numFmt w:val="decimal"/>
      <w:lvlText w:val="BÖLÜM %1."/>
      <w:lvlJc w:val="left"/>
      <w:pPr>
        <w:tabs>
          <w:tab w:val="num" w:pos="0"/>
        </w:tabs>
        <w:ind w:left="0" w:firstLine="0"/>
      </w:pPr>
      <w:rPr>
        <w:rFonts w:hint="default"/>
      </w:rPr>
    </w:lvl>
    <w:lvl w:ilvl="1">
      <w:start w:val="3"/>
      <w:numFmt w:val="decimal"/>
      <w:suff w:val="space"/>
      <w:lvlText w:val="%1.%2."/>
      <w:lvlJc w:val="left"/>
      <w:pPr>
        <w:ind w:left="0" w:firstLine="0"/>
      </w:pPr>
      <w:rPr>
        <w:rFonts w:hint="default"/>
      </w:rPr>
    </w:lvl>
    <w:lvl w:ilvl="2">
      <w:start w:val="4"/>
      <w:numFmt w:val="decimal"/>
      <w:lvlText w:val="%1.%2.%3."/>
      <w:lvlJc w:val="left"/>
      <w:pPr>
        <w:tabs>
          <w:tab w:val="num" w:pos="0"/>
        </w:tabs>
        <w:ind w:left="720" w:hanging="720"/>
      </w:pPr>
      <w:rPr>
        <w:rFonts w:hint="default"/>
      </w:rPr>
    </w:lvl>
    <w:lvl w:ilvl="3">
      <w:start w:val="1"/>
      <w:numFmt w:val="decimal"/>
      <w:pStyle w:val="Balk4"/>
      <w:isLgl/>
      <w:lvlText w:val="%1.%2.%3.%4."/>
      <w:lvlJc w:val="left"/>
      <w:pPr>
        <w:tabs>
          <w:tab w:val="num" w:pos="864"/>
        </w:tabs>
        <w:ind w:left="864" w:hanging="864"/>
      </w:pPr>
      <w:rPr>
        <w:i w:val="0"/>
        <w:strike w:val="0"/>
        <w:em w:val="none"/>
      </w:rPr>
    </w:lvl>
    <w:lvl w:ilvl="4">
      <w:numFmt w:val="decimal"/>
      <w:lvlText w:val="%1.%2.%3.%4.%5"/>
      <w:lvlJc w:val="left"/>
      <w:pPr>
        <w:tabs>
          <w:tab w:val="num" w:pos="1008"/>
        </w:tabs>
        <w:ind w:left="1008" w:hanging="1008"/>
      </w:pPr>
      <w:rPr>
        <w:rFonts w:hint="default"/>
      </w:rPr>
    </w:lvl>
    <w:lvl w:ilvl="5">
      <w:numFmt w:val="decimal"/>
      <w:lvlText w:val="%1.%2.%3.%4.%5.%6"/>
      <w:lvlJc w:val="left"/>
      <w:pPr>
        <w:tabs>
          <w:tab w:val="num" w:pos="1152"/>
        </w:tabs>
        <w:ind w:left="1152" w:hanging="1152"/>
      </w:pPr>
      <w:rPr>
        <w:rFonts w:hint="default"/>
      </w:rPr>
    </w:lvl>
    <w:lvl w:ilvl="6">
      <w:numFmt w:val="decimal"/>
      <w:lvlText w:val="%1.%2.%3.%4.%5.%6.%7"/>
      <w:lvlJc w:val="left"/>
      <w:pPr>
        <w:tabs>
          <w:tab w:val="num" w:pos="1296"/>
        </w:tabs>
        <w:ind w:left="1296" w:hanging="1296"/>
      </w:pPr>
      <w:rPr>
        <w:rFonts w:hint="default"/>
      </w:rPr>
    </w:lvl>
    <w:lvl w:ilvl="7">
      <w:numFmt w:val="decimal"/>
      <w:lvlText w:val="%1.%2.%3.%4.%5.%6.%7.%8"/>
      <w:lvlJc w:val="left"/>
      <w:pPr>
        <w:tabs>
          <w:tab w:val="num" w:pos="1440"/>
        </w:tabs>
        <w:ind w:left="1440" w:hanging="1440"/>
      </w:pPr>
      <w:rPr>
        <w:rFonts w:hint="default"/>
      </w:rPr>
    </w:lvl>
    <w:lvl w:ilvl="8">
      <w:numFmt w:val="decimal"/>
      <w:lvlText w:val="%1.%2.%3.%4.%5.%6.%7.%8.%9"/>
      <w:lvlJc w:val="left"/>
      <w:pPr>
        <w:tabs>
          <w:tab w:val="num" w:pos="1584"/>
        </w:tabs>
        <w:ind w:left="1584" w:hanging="1584"/>
      </w:pPr>
      <w:rPr>
        <w:rFonts w:hint="default"/>
      </w:rPr>
    </w:lvl>
  </w:abstractNum>
  <w:abstractNum w:abstractNumId="15">
    <w:nsid w:val="27023F76"/>
    <w:multiLevelType w:val="hybridMultilevel"/>
    <w:tmpl w:val="5B3EC51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C265DA5"/>
    <w:multiLevelType w:val="hybridMultilevel"/>
    <w:tmpl w:val="CBB8DDFC"/>
    <w:lvl w:ilvl="0" w:tplc="041F0019">
      <w:start w:val="1"/>
      <w:numFmt w:val="lowerLetter"/>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40BC367C"/>
    <w:multiLevelType w:val="multilevel"/>
    <w:tmpl w:val="9F1461EC"/>
    <w:lvl w:ilvl="0">
      <w:start w:val="4"/>
      <w:numFmt w:val="decimal"/>
      <w:lvlText w:val="BÖLÜM %1."/>
      <w:lvlJc w:val="left"/>
      <w:pPr>
        <w:tabs>
          <w:tab w:val="num" w:pos="0"/>
        </w:tabs>
        <w:ind w:left="0" w:firstLine="0"/>
      </w:pPr>
      <w:rPr>
        <w:rFonts w:hint="default"/>
      </w:rPr>
    </w:lvl>
    <w:lvl w:ilvl="1">
      <w:start w:val="1"/>
      <w:numFmt w:val="decimal"/>
      <w:lvlText w:val="%1.%2."/>
      <w:lvlJc w:val="left"/>
      <w:pPr>
        <w:tabs>
          <w:tab w:val="num" w:pos="34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decimal"/>
      <w:suff w:val="space"/>
      <w:lvlText w:val="%1.%2.%3."/>
      <w:lvlJc w:val="left"/>
      <w:pPr>
        <w:ind w:left="720" w:hanging="72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nsid w:val="43427E9B"/>
    <w:multiLevelType w:val="hybridMultilevel"/>
    <w:tmpl w:val="1A28E050"/>
    <w:lvl w:ilvl="0" w:tplc="F09E6FEA">
      <w:start w:val="1"/>
      <w:numFmt w:val="bullet"/>
      <w:lvlText w:val="-"/>
      <w:lvlJc w:val="left"/>
      <w:pPr>
        <w:ind w:left="720" w:hanging="360"/>
      </w:pPr>
      <w:rPr>
        <w:rFonts w:ascii="Calibri" w:eastAsia="Calibri" w:hAnsi="Calibri"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49702279"/>
    <w:multiLevelType w:val="multilevel"/>
    <w:tmpl w:val="7A6E5684"/>
    <w:lvl w:ilvl="0">
      <w:start w:val="5"/>
      <w:numFmt w:val="decimal"/>
      <w:pStyle w:val="Stil14nkKalnkiYanaYaslaSatraral15satr"/>
      <w:lvlText w:val="BÖLÜM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4E6F3B48"/>
    <w:multiLevelType w:val="hybridMultilevel"/>
    <w:tmpl w:val="171C04D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50232215"/>
    <w:multiLevelType w:val="multilevel"/>
    <w:tmpl w:val="3D5EA5BC"/>
    <w:lvl w:ilvl="0">
      <w:start w:val="1"/>
      <w:numFmt w:val="upperLetter"/>
      <w:pStyle w:val="IEEEHeading2"/>
      <w:lvlText w:val="%1."/>
      <w:lvlJc w:val="left"/>
      <w:pPr>
        <w:tabs>
          <w:tab w:val="num" w:pos="288"/>
        </w:tabs>
        <w:ind w:left="288" w:hanging="288"/>
      </w:pPr>
      <w:rPr>
        <w:rFonts w:ascii="Times New Roman" w:eastAsia="Arial Unicode MS" w:hAnsi="Times New Roman" w:cs="Times New Roman" w:hint="default"/>
        <w:b w:val="0"/>
        <w:bCs/>
        <w:i/>
        <w:iCs w:val="0"/>
        <w:caps/>
        <w:strike w:val="0"/>
        <w:dstrike w:val="0"/>
        <w:outline w:val="0"/>
        <w:shadow w:val="0"/>
        <w:emboss w:val="0"/>
        <w:imprint w:val="0"/>
        <w:vanish w:val="0"/>
        <w:color w:val="000000"/>
        <w:spacing w:val="0"/>
        <w:kern w:val="0"/>
        <w:position w:val="0"/>
        <w:sz w:val="20"/>
        <w:szCs w:val="24"/>
        <w:u w:val="none"/>
        <w:vertAlign w:val="baseline"/>
        <w:em w:val="no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54870B62"/>
    <w:multiLevelType w:val="hybridMultilevel"/>
    <w:tmpl w:val="2C948E32"/>
    <w:lvl w:ilvl="0" w:tplc="F09E6FEA">
      <w:start w:val="1"/>
      <w:numFmt w:val="bullet"/>
      <w:lvlText w:val="-"/>
      <w:lvlJc w:val="left"/>
      <w:pPr>
        <w:ind w:left="720" w:hanging="360"/>
      </w:pPr>
      <w:rPr>
        <w:rFonts w:ascii="Calibri" w:eastAsia="Calibri" w:hAnsi="Calibri"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57E078B2"/>
    <w:multiLevelType w:val="multilevel"/>
    <w:tmpl w:val="041F0023"/>
    <w:styleLink w:val="MakaleBlm"/>
    <w:lvl w:ilvl="0">
      <w:start w:val="1"/>
      <w:numFmt w:val="upperRoman"/>
      <w:lvlText w:val="Madde %1."/>
      <w:lvlJc w:val="left"/>
      <w:pPr>
        <w:tabs>
          <w:tab w:val="num" w:pos="1440"/>
        </w:tabs>
        <w:ind w:left="0" w:firstLine="0"/>
      </w:pPr>
    </w:lvl>
    <w:lvl w:ilvl="1">
      <w:start w:val="1"/>
      <w:numFmt w:val="decimalZero"/>
      <w:isLgl/>
      <w:lvlText w:val="Bölüm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nsid w:val="583129B3"/>
    <w:multiLevelType w:val="hybridMultilevel"/>
    <w:tmpl w:val="666231E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5F4E79F9"/>
    <w:multiLevelType w:val="hybridMultilevel"/>
    <w:tmpl w:val="22404F3A"/>
    <w:lvl w:ilvl="0" w:tplc="041F000F">
      <w:start w:val="1"/>
      <w:numFmt w:val="decimal"/>
      <w:lvlText w:val="%1."/>
      <w:lvlJc w:val="left"/>
      <w:pPr>
        <w:ind w:left="360" w:hanging="360"/>
      </w:pPr>
    </w:lvl>
    <w:lvl w:ilvl="1" w:tplc="041F0019">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6">
    <w:nsid w:val="60C70222"/>
    <w:multiLevelType w:val="hybridMultilevel"/>
    <w:tmpl w:val="0C4AB4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676272DE"/>
    <w:multiLevelType w:val="multilevel"/>
    <w:tmpl w:val="0F92D2E4"/>
    <w:styleLink w:val="Stil3"/>
    <w:lvl w:ilvl="0">
      <w:start w:val="4"/>
      <w:numFmt w:val="decimal"/>
      <w:lvlText w:val="BÖLÜM %1."/>
      <w:lvlJc w:val="left"/>
      <w:pPr>
        <w:tabs>
          <w:tab w:val="num" w:pos="0"/>
        </w:tabs>
        <w:ind w:left="0" w:firstLine="0"/>
      </w:pPr>
      <w:rPr>
        <w:rFonts w:hint="default"/>
      </w:rPr>
    </w:lvl>
    <w:lvl w:ilvl="1">
      <w:start w:val="1"/>
      <w:numFmt w:val="decimal"/>
      <w:lvlText w:val="%1.%2."/>
      <w:lvlJc w:val="left"/>
      <w:pPr>
        <w:tabs>
          <w:tab w:val="num" w:pos="340"/>
        </w:tabs>
        <w:ind w:left="0" w:firstLine="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decimal"/>
      <w:suff w:val="space"/>
      <w:lvlText w:val="%1.%2.%3."/>
      <w:lvlJc w:val="left"/>
      <w:pPr>
        <w:ind w:left="720" w:hanging="720"/>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nsid w:val="684A200E"/>
    <w:multiLevelType w:val="hybridMultilevel"/>
    <w:tmpl w:val="36548E4C"/>
    <w:lvl w:ilvl="0" w:tplc="8E0AB8F0">
      <w:start w:val="1"/>
      <w:numFmt w:val="decimal"/>
      <w:lvlText w:val="%1."/>
      <w:lvlJc w:val="left"/>
      <w:pPr>
        <w:ind w:left="1440" w:hanging="360"/>
      </w:pPr>
      <w:rPr>
        <w:rFonts w:hint="default"/>
        <w:b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69757C82"/>
    <w:multiLevelType w:val="multilevel"/>
    <w:tmpl w:val="A4BEABB2"/>
    <w:lvl w:ilvl="0">
      <w:start w:val="3"/>
      <w:numFmt w:val="decimal"/>
      <w:lvlText w:val="BÖLÜM %1."/>
      <w:lvlJc w:val="left"/>
      <w:pPr>
        <w:tabs>
          <w:tab w:val="num" w:pos="0"/>
        </w:tabs>
        <w:ind w:left="0" w:firstLine="0"/>
      </w:pPr>
      <w:rPr>
        <w:rFonts w:hint="default"/>
      </w:rPr>
    </w:lvl>
    <w:lvl w:ilvl="1">
      <w:start w:val="3"/>
      <w:numFmt w:val="decimal"/>
      <w:lvlText w:val="%1.%2."/>
      <w:lvlJc w:val="left"/>
      <w:pPr>
        <w:tabs>
          <w:tab w:val="num" w:pos="340"/>
        </w:tabs>
        <w:ind w:left="0" w:firstLine="0"/>
      </w:pPr>
      <w:rPr>
        <w:rFonts w:hint="default"/>
      </w:rPr>
    </w:lvl>
    <w:lvl w:ilvl="2">
      <w:start w:val="1"/>
      <w:numFmt w:val="decimal"/>
      <w:lvlText w:val="%1.%2.%3."/>
      <w:lvlJc w:val="left"/>
      <w:pPr>
        <w:tabs>
          <w:tab w:val="num" w:pos="0"/>
        </w:tabs>
        <w:ind w:left="720" w:hanging="720"/>
      </w:pPr>
      <w:rPr>
        <w:rFonts w:hint="default"/>
      </w:rPr>
    </w:lvl>
    <w:lvl w:ilvl="3">
      <w:start w:val="1"/>
      <w:numFmt w:val="decimal"/>
      <w:isLgl/>
      <w:lvlText w:val="%1.%2.%3.%4."/>
      <w:lvlJc w:val="left"/>
      <w:pPr>
        <w:tabs>
          <w:tab w:val="num" w:pos="864"/>
        </w:tabs>
        <w:ind w:left="864" w:hanging="864"/>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numFmt w:val="decimal"/>
      <w:lvlText w:val="%1.%2.%3.%4.%5"/>
      <w:lvlJc w:val="left"/>
      <w:pPr>
        <w:tabs>
          <w:tab w:val="num" w:pos="1008"/>
        </w:tabs>
        <w:ind w:left="1008" w:hanging="1008"/>
      </w:pPr>
      <w:rPr>
        <w:rFonts w:hint="default"/>
      </w:rPr>
    </w:lvl>
    <w:lvl w:ilvl="5">
      <w:numFmt w:val="decimal"/>
      <w:lvlText w:val="%1.%2.%3.%4.%5.%6"/>
      <w:lvlJc w:val="left"/>
      <w:pPr>
        <w:tabs>
          <w:tab w:val="num" w:pos="1152"/>
        </w:tabs>
        <w:ind w:left="1152" w:hanging="1152"/>
      </w:pPr>
      <w:rPr>
        <w:rFonts w:hint="default"/>
      </w:rPr>
    </w:lvl>
    <w:lvl w:ilvl="6">
      <w:numFmt w:val="decimal"/>
      <w:lvlText w:val="%1.%2.%3.%4.%5.%6.%7"/>
      <w:lvlJc w:val="left"/>
      <w:pPr>
        <w:tabs>
          <w:tab w:val="num" w:pos="1296"/>
        </w:tabs>
        <w:ind w:left="1296" w:hanging="1296"/>
      </w:pPr>
      <w:rPr>
        <w:rFonts w:hint="default"/>
      </w:rPr>
    </w:lvl>
    <w:lvl w:ilvl="7">
      <w:numFmt w:val="decimal"/>
      <w:lvlText w:val="%1.%2.%3.%4.%5.%6.%7.%8"/>
      <w:lvlJc w:val="left"/>
      <w:pPr>
        <w:tabs>
          <w:tab w:val="num" w:pos="1440"/>
        </w:tabs>
        <w:ind w:left="1440" w:hanging="1440"/>
      </w:pPr>
      <w:rPr>
        <w:rFonts w:hint="default"/>
      </w:rPr>
    </w:lvl>
    <w:lvl w:ilvl="8">
      <w:numFmt w:val="decimal"/>
      <w:lvlText w:val="%1.%2.%3.%4.%5.%6.%7.%8.%9"/>
      <w:lvlJc w:val="left"/>
      <w:pPr>
        <w:tabs>
          <w:tab w:val="num" w:pos="1584"/>
        </w:tabs>
        <w:ind w:left="1584" w:hanging="1584"/>
      </w:pPr>
      <w:rPr>
        <w:rFonts w:hint="default"/>
      </w:rPr>
    </w:lvl>
  </w:abstractNum>
  <w:abstractNum w:abstractNumId="30">
    <w:nsid w:val="6A7F4B21"/>
    <w:multiLevelType w:val="multilevel"/>
    <w:tmpl w:val="9C62DC70"/>
    <w:lvl w:ilvl="0">
      <w:start w:val="1"/>
      <w:numFmt w:val="decimal"/>
      <w:pStyle w:val="IEEEHeading3"/>
      <w:suff w:val="nothing"/>
      <w:lvlText w:val="%1)  "/>
      <w:lvlJc w:val="left"/>
      <w:pPr>
        <w:ind w:left="0" w:firstLine="0"/>
      </w:pPr>
      <w:rPr>
        <w:rFonts w:hint="default"/>
      </w:rPr>
    </w:lvl>
    <w:lvl w:ilvl="1">
      <w:start w:val="1"/>
      <w:numFmt w:val="decimal"/>
      <w:lvlText w:val="%1.%2)"/>
      <w:lvlJc w:val="left"/>
      <w:pPr>
        <w:tabs>
          <w:tab w:val="num" w:pos="936"/>
        </w:tabs>
        <w:ind w:left="936" w:hanging="720"/>
      </w:pPr>
      <w:rPr>
        <w:rFonts w:hint="default"/>
      </w:rPr>
    </w:lvl>
    <w:lvl w:ilvl="2">
      <w:start w:val="1"/>
      <w:numFmt w:val="decimal"/>
      <w:lvlText w:val="%1.%2)%3."/>
      <w:lvlJc w:val="left"/>
      <w:pPr>
        <w:tabs>
          <w:tab w:val="num" w:pos="936"/>
        </w:tabs>
        <w:ind w:left="936" w:hanging="72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31">
    <w:nsid w:val="6EE35CC4"/>
    <w:multiLevelType w:val="multilevel"/>
    <w:tmpl w:val="9F16BDC6"/>
    <w:name w:val="1.1.1. Başlık 3"/>
    <w:styleLink w:val="111111"/>
    <w:lvl w:ilvl="0">
      <w:start w:val="1"/>
      <w:numFmt w:val="decimal"/>
      <w:lvlText w:val="BÖLÜM %1."/>
      <w:lvlJc w:val="left"/>
      <w:pPr>
        <w:tabs>
          <w:tab w:val="num" w:pos="0"/>
        </w:tabs>
        <w:ind w:left="0" w:firstLine="0"/>
      </w:pPr>
      <w:rPr>
        <w:rFonts w:hint="default"/>
      </w:rPr>
    </w:lvl>
    <w:lvl w:ilvl="1">
      <w:start w:val="1"/>
      <w:numFmt w:val="decimal"/>
      <w:lvlText w:val="%1.%2."/>
      <w:lvlJc w:val="left"/>
      <w:pPr>
        <w:tabs>
          <w:tab w:val="num" w:pos="340"/>
        </w:tabs>
        <w:ind w:left="0" w:firstLine="0"/>
      </w:pPr>
      <w:rPr>
        <w:rFonts w:hint="default"/>
      </w:rPr>
    </w:lvl>
    <w:lvl w:ilvl="2">
      <w:start w:val="1"/>
      <w:numFmt w:val="decimal"/>
      <w:lvlText w:val="%1.%2.%3."/>
      <w:lvlJc w:val="left"/>
      <w:pPr>
        <w:tabs>
          <w:tab w:val="num" w:pos="0"/>
        </w:tabs>
        <w:ind w:left="720" w:hanging="720"/>
      </w:pPr>
      <w:rPr>
        <w:rFonts w:hint="default"/>
      </w:rPr>
    </w:lvl>
    <w:lvl w:ilvl="3">
      <w:start w:val="1"/>
      <w:numFmt w:val="decimal"/>
      <w:isLg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nsid w:val="72684DE5"/>
    <w:multiLevelType w:val="hybridMultilevel"/>
    <w:tmpl w:val="FAEA6AA6"/>
    <w:lvl w:ilvl="0" w:tplc="F09E6FEA">
      <w:start w:val="1"/>
      <w:numFmt w:val="bullet"/>
      <w:lvlText w:val="-"/>
      <w:lvlJc w:val="left"/>
      <w:pPr>
        <w:ind w:left="1080" w:hanging="360"/>
      </w:pPr>
      <w:rPr>
        <w:rFonts w:ascii="Calibri" w:eastAsia="Calibri" w:hAnsi="Calibri" w:cs="Times New Roman"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3">
    <w:nsid w:val="7D4219DA"/>
    <w:multiLevelType w:val="hybridMultilevel"/>
    <w:tmpl w:val="3886F7B0"/>
    <w:lvl w:ilvl="0" w:tplc="041F0019">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1"/>
  </w:num>
  <w:num w:numId="3">
    <w:abstractNumId w:val="5"/>
  </w:num>
  <w:num w:numId="4">
    <w:abstractNumId w:val="23"/>
  </w:num>
  <w:num w:numId="5">
    <w:abstractNumId w:val="19"/>
  </w:num>
  <w:num w:numId="6">
    <w:abstractNumId w:val="30"/>
  </w:num>
  <w:num w:numId="7">
    <w:abstractNumId w:val="21"/>
  </w:num>
  <w:num w:numId="8">
    <w:abstractNumId w:val="0"/>
  </w:num>
  <w:num w:numId="9">
    <w:abstractNumId w:val="9"/>
  </w:num>
  <w:num w:numId="10">
    <w:abstractNumId w:val="3"/>
  </w:num>
  <w:num w:numId="11">
    <w:abstractNumId w:val="7"/>
  </w:num>
  <w:num w:numId="12">
    <w:abstractNumId w:val="8"/>
  </w:num>
  <w:num w:numId="13">
    <w:abstractNumId w:val="31"/>
  </w:num>
  <w:num w:numId="14">
    <w:abstractNumId w:val="18"/>
  </w:num>
  <w:num w:numId="15">
    <w:abstractNumId w:val="20"/>
  </w:num>
  <w:num w:numId="16">
    <w:abstractNumId w:val="12"/>
  </w:num>
  <w:num w:numId="17">
    <w:abstractNumId w:val="22"/>
  </w:num>
  <w:num w:numId="18">
    <w:abstractNumId w:val="16"/>
  </w:num>
  <w:num w:numId="19">
    <w:abstractNumId w:val="10"/>
  </w:num>
  <w:num w:numId="20">
    <w:abstractNumId w:val="24"/>
  </w:num>
  <w:num w:numId="21">
    <w:abstractNumId w:val="28"/>
  </w:num>
  <w:num w:numId="22">
    <w:abstractNumId w:val="15"/>
  </w:num>
  <w:num w:numId="23">
    <w:abstractNumId w:val="6"/>
  </w:num>
  <w:num w:numId="24">
    <w:abstractNumId w:val="11"/>
  </w:num>
  <w:num w:numId="25">
    <w:abstractNumId w:val="33"/>
  </w:num>
  <w:num w:numId="26">
    <w:abstractNumId w:val="32"/>
  </w:num>
  <w:num w:numId="27">
    <w:abstractNumId w:val="29"/>
  </w:num>
  <w:num w:numId="28">
    <w:abstractNumId w:val="14"/>
  </w:num>
  <w:num w:numId="29">
    <w:abstractNumId w:val="27"/>
  </w:num>
  <w:num w:numId="30">
    <w:abstractNumId w:val="17"/>
  </w:num>
  <w:num w:numId="31">
    <w:abstractNumId w:val="13"/>
  </w:num>
  <w:num w:numId="32">
    <w:abstractNumId w:val="4"/>
    <w:lvlOverride w:ilvl="0">
      <w:lvl w:ilvl="0">
        <w:start w:val="3"/>
        <w:numFmt w:val="decimal"/>
        <w:lvlText w:val="BÖLÜM %1."/>
        <w:lvlJc w:val="left"/>
        <w:pPr>
          <w:tabs>
            <w:tab w:val="num" w:pos="0"/>
          </w:tabs>
          <w:ind w:left="0" w:firstLine="0"/>
        </w:pPr>
        <w:rPr>
          <w:rFonts w:hint="default"/>
        </w:rPr>
      </w:lvl>
    </w:lvlOverride>
    <w:lvlOverride w:ilvl="1">
      <w:lvl w:ilvl="1">
        <w:start w:val="3"/>
        <w:numFmt w:val="decimal"/>
        <w:lvlText w:val="%1.%2."/>
        <w:lvlJc w:val="left"/>
        <w:pPr>
          <w:tabs>
            <w:tab w:val="num" w:pos="340"/>
          </w:tabs>
          <w:ind w:left="0" w:firstLine="0"/>
        </w:pPr>
        <w:rPr>
          <w:rFonts w:hint="default"/>
        </w:rPr>
      </w:lvl>
    </w:lvlOverride>
    <w:lvlOverride w:ilvl="2">
      <w:lvl w:ilvl="2">
        <w:start w:val="1"/>
        <w:numFmt w:val="decimal"/>
        <w:lvlText w:val="%1.%2.%3."/>
        <w:lvlJc w:val="left"/>
        <w:pPr>
          <w:tabs>
            <w:tab w:val="num" w:pos="0"/>
          </w:tabs>
          <w:ind w:left="720" w:hanging="720"/>
        </w:pPr>
        <w:rPr>
          <w:rFonts w:hint="default"/>
        </w:rPr>
      </w:lvl>
    </w:lvlOverride>
    <w:lvlOverride w:ilvl="3">
      <w:lvl w:ilvl="3">
        <w:start w:val="16"/>
        <w:numFmt w:val="decimal"/>
        <w:isLgl/>
        <w:lvlText w:val="%1.%2.%3.%4."/>
        <w:lvlJc w:val="left"/>
        <w:pPr>
          <w:tabs>
            <w:tab w:val="num" w:pos="864"/>
          </w:tabs>
          <w:ind w:left="864" w:hanging="864"/>
        </w:pPr>
        <w:rPr>
          <w:rFonts w:ascii="Times New Roman" w:hAnsi="Times New Roman" w:cs="Times New Roman"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4">
      <w:lvl w:ilvl="4">
        <w:start w:val="1"/>
        <w:numFmt w:val="decimal"/>
        <w:pStyle w:val="Balk5yeni"/>
        <w:lvlText w:val="%1.%2.%3.%4.%5."/>
        <w:lvlJc w:val="left"/>
        <w:pPr>
          <w:tabs>
            <w:tab w:val="num" w:pos="1008"/>
          </w:tabs>
          <w:ind w:left="1008" w:hanging="1008"/>
        </w:pPr>
        <w:rPr>
          <w:rFonts w:hint="default"/>
        </w:rPr>
      </w:lvl>
    </w:lvlOverride>
    <w:lvlOverride w:ilvl="5">
      <w:lvl w:ilvl="5">
        <w:numFmt w:val="decimal"/>
        <w:lvlText w:val="%1.%2.%3.%4.%5.%6"/>
        <w:lvlJc w:val="left"/>
        <w:pPr>
          <w:tabs>
            <w:tab w:val="num" w:pos="1152"/>
          </w:tabs>
          <w:ind w:left="1152" w:hanging="1152"/>
        </w:pPr>
        <w:rPr>
          <w:rFonts w:hint="default"/>
        </w:rPr>
      </w:lvl>
    </w:lvlOverride>
    <w:lvlOverride w:ilvl="6">
      <w:lvl w:ilvl="6">
        <w:numFmt w:val="decimal"/>
        <w:lvlText w:val="%1.%2.%3.%4.%5.%6.%7"/>
        <w:lvlJc w:val="left"/>
        <w:pPr>
          <w:tabs>
            <w:tab w:val="num" w:pos="1296"/>
          </w:tabs>
          <w:ind w:left="1296" w:hanging="1296"/>
        </w:pPr>
        <w:rPr>
          <w:rFonts w:hint="default"/>
        </w:rPr>
      </w:lvl>
    </w:lvlOverride>
    <w:lvlOverride w:ilvl="7">
      <w:lvl w:ilvl="7">
        <w:numFmt w:val="decimal"/>
        <w:lvlText w:val="%1.%2.%3.%4.%5.%6.%7.%8"/>
        <w:lvlJc w:val="left"/>
        <w:pPr>
          <w:tabs>
            <w:tab w:val="num" w:pos="1440"/>
          </w:tabs>
          <w:ind w:left="1440" w:hanging="1440"/>
        </w:pPr>
        <w:rPr>
          <w:rFonts w:hint="default"/>
        </w:rPr>
      </w:lvl>
    </w:lvlOverride>
    <w:lvlOverride w:ilvl="8">
      <w:lvl w:ilvl="8">
        <w:numFmt w:val="decimal"/>
        <w:lvlText w:val="%1.%2.%3.%4.%5.%6.%7.%8.%9"/>
        <w:lvlJc w:val="left"/>
        <w:pPr>
          <w:tabs>
            <w:tab w:val="num" w:pos="1584"/>
          </w:tabs>
          <w:ind w:left="1584" w:hanging="1584"/>
        </w:pPr>
        <w:rPr>
          <w:rFonts w:hint="default"/>
        </w:rPr>
      </w:lvl>
    </w:lvlOverride>
  </w:num>
  <w:num w:numId="33">
    <w:abstractNumId w:val="26"/>
  </w:num>
  <w:num w:numId="34">
    <w:abstractNumId w:val="25"/>
  </w:num>
  <w:num w:numId="35">
    <w:abstractNumId w:val="1"/>
  </w:num>
  <w:num w:numId="36">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num>
  <w:num w:numId="38">
    <w:abstractNumId w:val="1"/>
  </w:num>
  <w:num w:numId="39">
    <w:abstractNumId w:val="14"/>
  </w:num>
  <w:num w:numId="40">
    <w:abstractNumId w:val="14"/>
  </w:num>
  <w:num w:numId="41">
    <w:abstractNumId w:val="14"/>
  </w:num>
  <w:num w:numId="42">
    <w:abstractNumId w:val="14"/>
  </w:num>
  <w:num w:numId="43">
    <w:abstractNumId w:val="14"/>
  </w:num>
  <w:num w:numId="44">
    <w:abstractNumId w:val="14"/>
  </w:num>
  <w:num w:numId="45">
    <w:abstractNumId w:val="14"/>
  </w:num>
  <w:num w:numId="46">
    <w:abstractNumId w:val="14"/>
  </w:num>
  <w:num w:numId="47">
    <w:abstractNumId w:val="14"/>
  </w:num>
  <w:num w:numId="48">
    <w:abstractNumId w:val="14"/>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stylePaneFormatFilter w:val="0004"/>
  <w:defaultTabStop w:val="709"/>
  <w:hyphenationZone w:val="425"/>
  <w:drawingGridHorizontalSpacing w:val="57"/>
  <w:drawingGridVerticalSpacing w:val="57"/>
  <w:noPunctuationKerning/>
  <w:characterSpacingControl w:val="doNotCompress"/>
  <w:footnotePr>
    <w:footnote w:id="-1"/>
    <w:footnote w:id="0"/>
  </w:footnotePr>
  <w:endnotePr>
    <w:endnote w:id="-1"/>
    <w:endnote w:id="0"/>
  </w:endnotePr>
  <w:compat/>
  <w:docVars>
    <w:docVar w:name="EN.InstantFormat" w:val="&lt;ENInstantFormat&gt;&lt;Enabled&gt;1&lt;/Enabled&gt;&lt;ScanUnformatted&gt;1&lt;/ScanUnformatted&gt;&lt;ScanChanges&gt;1&lt;/ScanChanges&gt;&lt;Suspended&gt;1&lt;/Suspended&gt;&lt;/ENInstantFormat&gt;"/>
    <w:docVar w:name="EN.Layout" w:val="&lt;ENLayout&gt;&lt;Style&gt;TEZ_References&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1&lt;/SpaceAfter&gt;&lt;HyperlinksEnabled&gt;1&lt;/HyperlinksEnabled&gt;&lt;HyperlinksVisible&gt;0&lt;/HyperlinksVisible&gt;&lt;/ENLayout&gt;"/>
    <w:docVar w:name="EN.Libraries" w:val="&lt;Libraries&gt;&lt;item db-id=&quot;zpdxxx506xzr91ere26vt2vu9etatf25dwvr&quot;&gt;endNote_kaynaklar&lt;record-ids&gt;&lt;item&gt;36&lt;/item&gt;&lt;item&gt;37&lt;/item&gt;&lt;item&gt;39&lt;/item&gt;&lt;item&gt;47&lt;/item&gt;&lt;item&gt;52&lt;/item&gt;&lt;item&gt;54&lt;/item&gt;&lt;item&gt;58&lt;/item&gt;&lt;item&gt;66&lt;/item&gt;&lt;item&gt;81&lt;/item&gt;&lt;item&gt;92&lt;/item&gt;&lt;item&gt;94&lt;/item&gt;&lt;item&gt;95&lt;/item&gt;&lt;item&gt;96&lt;/item&gt;&lt;item&gt;97&lt;/item&gt;&lt;item&gt;98&lt;/item&gt;&lt;item&gt;99&lt;/item&gt;&lt;item&gt;100&lt;/item&gt;&lt;item&gt;101&lt;/item&gt;&lt;item&gt;102&lt;/item&gt;&lt;item&gt;103&lt;/item&gt;&lt;item&gt;104&lt;/item&gt;&lt;item&gt;105&lt;/item&gt;&lt;item&gt;106&lt;/item&gt;&lt;item&gt;107&lt;/item&gt;&lt;item&gt;108&lt;/item&gt;&lt;item&gt;109&lt;/item&gt;&lt;item&gt;110&lt;/item&gt;&lt;item&gt;111&lt;/item&gt;&lt;item&gt;112&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29&lt;/item&gt;&lt;item&gt;130&lt;/item&gt;&lt;item&gt;131&lt;/item&gt;&lt;item&gt;132&lt;/item&gt;&lt;item&gt;133&lt;/item&gt;&lt;item&gt;134&lt;/item&gt;&lt;item&gt;135&lt;/item&gt;&lt;item&gt;136&lt;/item&gt;&lt;item&gt;137&lt;/item&gt;&lt;item&gt;138&lt;/item&gt;&lt;item&gt;139&lt;/item&gt;&lt;item&gt;140&lt;/item&gt;&lt;item&gt;141&lt;/item&gt;&lt;item&gt;143&lt;/item&gt;&lt;item&gt;144&lt;/item&gt;&lt;item&gt;146&lt;/item&gt;&lt;item&gt;147&lt;/item&gt;&lt;item&gt;148&lt;/item&gt;&lt;item&gt;149&lt;/item&gt;&lt;item&gt;150&lt;/item&gt;&lt;item&gt;151&lt;/item&gt;&lt;item&gt;152&lt;/item&gt;&lt;item&gt;153&lt;/item&gt;&lt;item&gt;154&lt;/item&gt;&lt;item&gt;155&lt;/item&gt;&lt;item&gt;156&lt;/item&gt;&lt;item&gt;157&lt;/item&gt;&lt;item&gt;158&lt;/item&gt;&lt;item&gt;159&lt;/item&gt;&lt;item&gt;160&lt;/item&gt;&lt;item&gt;161&lt;/item&gt;&lt;item&gt;162&lt;/item&gt;&lt;item&gt;163&lt;/item&gt;&lt;item&gt;164&lt;/item&gt;&lt;item&gt;165&lt;/item&gt;&lt;item&gt;166&lt;/item&gt;&lt;item&gt;167&lt;/item&gt;&lt;item&gt;168&lt;/item&gt;&lt;item&gt;169&lt;/item&gt;&lt;item&gt;170&lt;/item&gt;&lt;item&gt;171&lt;/item&gt;&lt;item&gt;172&lt;/item&gt;&lt;item&gt;173&lt;/item&gt;&lt;item&gt;174&lt;/item&gt;&lt;item&gt;175&lt;/item&gt;&lt;item&gt;176&lt;/item&gt;&lt;item&gt;177&lt;/item&gt;&lt;item&gt;178&lt;/item&gt;&lt;item&gt;179&lt;/item&gt;&lt;item&gt;180&lt;/item&gt;&lt;item&gt;181&lt;/item&gt;&lt;item&gt;182&lt;/item&gt;&lt;item&gt;183&lt;/item&gt;&lt;item&gt;184&lt;/item&gt;&lt;item&gt;185&lt;/item&gt;&lt;item&gt;186&lt;/item&gt;&lt;item&gt;187&lt;/item&gt;&lt;item&gt;188&lt;/item&gt;&lt;item&gt;189&lt;/item&gt;&lt;item&gt;190&lt;/item&gt;&lt;item&gt;191&lt;/item&gt;&lt;item&gt;192&lt;/item&gt;&lt;item&gt;193&lt;/item&gt;&lt;item&gt;194&lt;/item&gt;&lt;item&gt;195&lt;/item&gt;&lt;item&gt;196&lt;/item&gt;&lt;item&gt;197&lt;/item&gt;&lt;item&gt;198&lt;/item&gt;&lt;item&gt;1048&lt;/item&gt;&lt;item&gt;1049&lt;/item&gt;&lt;item&gt;1050&lt;/item&gt;&lt;item&gt;1051&lt;/item&gt;&lt;item&gt;1052&lt;/item&gt;&lt;item&gt;1053&lt;/item&gt;&lt;item&gt;1054&lt;/item&gt;&lt;item&gt;1055&lt;/item&gt;&lt;item&gt;1056&lt;/item&gt;&lt;item&gt;1057&lt;/item&gt;&lt;item&gt;1058&lt;/item&gt;&lt;item&gt;1059&lt;/item&gt;&lt;item&gt;1060&lt;/item&gt;&lt;item&gt;1061&lt;/item&gt;&lt;item&gt;1062&lt;/item&gt;&lt;item&gt;1063&lt;/item&gt;&lt;item&gt;1064&lt;/item&gt;&lt;item&gt;1065&lt;/item&gt;&lt;item&gt;1066&lt;/item&gt;&lt;item&gt;1067&lt;/item&gt;&lt;item&gt;1068&lt;/item&gt;&lt;item&gt;1069&lt;/item&gt;&lt;item&gt;1070&lt;/item&gt;&lt;item&gt;1071&lt;/item&gt;&lt;item&gt;1072&lt;/item&gt;&lt;item&gt;1073&lt;/item&gt;&lt;item&gt;1074&lt;/item&gt;&lt;item&gt;1075&lt;/item&gt;&lt;item&gt;1076&lt;/item&gt;&lt;item&gt;1077&lt;/item&gt;&lt;item&gt;1078&lt;/item&gt;&lt;item&gt;1079&lt;/item&gt;&lt;item&gt;1080&lt;/item&gt;&lt;item&gt;1081&lt;/item&gt;&lt;item&gt;1082&lt;/item&gt;&lt;item&gt;1083&lt;/item&gt;&lt;item&gt;1084&lt;/item&gt;&lt;item&gt;1085&lt;/item&gt;&lt;item&gt;1086&lt;/item&gt;&lt;item&gt;1087&lt;/item&gt;&lt;item&gt;1088&lt;/item&gt;&lt;item&gt;1089&lt;/item&gt;&lt;item&gt;1090&lt;/item&gt;&lt;item&gt;1091&lt;/item&gt;&lt;item&gt;1092&lt;/item&gt;&lt;item&gt;1093&lt;/item&gt;&lt;item&gt;1094&lt;/item&gt;&lt;item&gt;1095&lt;/item&gt;&lt;item&gt;1096&lt;/item&gt;&lt;item&gt;1097&lt;/item&gt;&lt;item&gt;1098&lt;/item&gt;&lt;item&gt;1099&lt;/item&gt;&lt;item&gt;1100&lt;/item&gt;&lt;item&gt;1101&lt;/item&gt;&lt;item&gt;1102&lt;/item&gt;&lt;item&gt;1103&lt;/item&gt;&lt;item&gt;1104&lt;/item&gt;&lt;item&gt;1105&lt;/item&gt;&lt;item&gt;1106&lt;/item&gt;&lt;item&gt;1107&lt;/item&gt;&lt;item&gt;1108&lt;/item&gt;&lt;item&gt;1109&lt;/item&gt;&lt;item&gt;1127&lt;/item&gt;&lt;item&gt;1131&lt;/item&gt;&lt;item&gt;1132&lt;/item&gt;&lt;item&gt;1133&lt;/item&gt;&lt;item&gt;1134&lt;/item&gt;&lt;item&gt;1135&lt;/item&gt;&lt;item&gt;1136&lt;/item&gt;&lt;item&gt;1137&lt;/item&gt;&lt;item&gt;1138&lt;/item&gt;&lt;item&gt;1139&lt;/item&gt;&lt;item&gt;1140&lt;/item&gt;&lt;item&gt;1142&lt;/item&gt;&lt;item&gt;1143&lt;/item&gt;&lt;item&gt;1144&lt;/item&gt;&lt;item&gt;1145&lt;/item&gt;&lt;item&gt;1146&lt;/item&gt;&lt;/record-ids&gt;&lt;/item&gt;&lt;/Libraries&gt;"/>
  </w:docVars>
  <w:rsids>
    <w:rsidRoot w:val="00904386"/>
    <w:rsid w:val="0000036B"/>
    <w:rsid w:val="000004A8"/>
    <w:rsid w:val="00000913"/>
    <w:rsid w:val="00000D8C"/>
    <w:rsid w:val="00000E81"/>
    <w:rsid w:val="000017DF"/>
    <w:rsid w:val="00001D60"/>
    <w:rsid w:val="00001F2E"/>
    <w:rsid w:val="0000263E"/>
    <w:rsid w:val="00002999"/>
    <w:rsid w:val="000033FB"/>
    <w:rsid w:val="000040C7"/>
    <w:rsid w:val="000049AE"/>
    <w:rsid w:val="00005099"/>
    <w:rsid w:val="0000606F"/>
    <w:rsid w:val="00007091"/>
    <w:rsid w:val="000077ED"/>
    <w:rsid w:val="000105F8"/>
    <w:rsid w:val="00010BAE"/>
    <w:rsid w:val="00010BBF"/>
    <w:rsid w:val="0001182A"/>
    <w:rsid w:val="00011C56"/>
    <w:rsid w:val="00012C21"/>
    <w:rsid w:val="00012CEE"/>
    <w:rsid w:val="000133A7"/>
    <w:rsid w:val="000139B1"/>
    <w:rsid w:val="00013A97"/>
    <w:rsid w:val="000147F2"/>
    <w:rsid w:val="00014822"/>
    <w:rsid w:val="00015883"/>
    <w:rsid w:val="00015E3F"/>
    <w:rsid w:val="0001660A"/>
    <w:rsid w:val="00017203"/>
    <w:rsid w:val="00017383"/>
    <w:rsid w:val="000175AB"/>
    <w:rsid w:val="00017CAD"/>
    <w:rsid w:val="000200D3"/>
    <w:rsid w:val="000208DC"/>
    <w:rsid w:val="00021466"/>
    <w:rsid w:val="00022248"/>
    <w:rsid w:val="00022A66"/>
    <w:rsid w:val="00022BD9"/>
    <w:rsid w:val="000230CE"/>
    <w:rsid w:val="000236AB"/>
    <w:rsid w:val="00023729"/>
    <w:rsid w:val="0002372C"/>
    <w:rsid w:val="000241A7"/>
    <w:rsid w:val="00024224"/>
    <w:rsid w:val="00025085"/>
    <w:rsid w:val="000253AB"/>
    <w:rsid w:val="00025736"/>
    <w:rsid w:val="00025F48"/>
    <w:rsid w:val="000261CC"/>
    <w:rsid w:val="00026269"/>
    <w:rsid w:val="0002654E"/>
    <w:rsid w:val="000265E0"/>
    <w:rsid w:val="00026B5C"/>
    <w:rsid w:val="00026C70"/>
    <w:rsid w:val="0002717A"/>
    <w:rsid w:val="000278E1"/>
    <w:rsid w:val="00030751"/>
    <w:rsid w:val="000308D0"/>
    <w:rsid w:val="000311FF"/>
    <w:rsid w:val="00031375"/>
    <w:rsid w:val="000318B5"/>
    <w:rsid w:val="00031A8F"/>
    <w:rsid w:val="0003261E"/>
    <w:rsid w:val="000329A8"/>
    <w:rsid w:val="00032E6F"/>
    <w:rsid w:val="00033249"/>
    <w:rsid w:val="00033657"/>
    <w:rsid w:val="00033B0C"/>
    <w:rsid w:val="00033FA7"/>
    <w:rsid w:val="000343A5"/>
    <w:rsid w:val="00034765"/>
    <w:rsid w:val="00034F7D"/>
    <w:rsid w:val="00035116"/>
    <w:rsid w:val="000353DC"/>
    <w:rsid w:val="000355F7"/>
    <w:rsid w:val="000358C0"/>
    <w:rsid w:val="00036A1B"/>
    <w:rsid w:val="00037238"/>
    <w:rsid w:val="00037263"/>
    <w:rsid w:val="0003754F"/>
    <w:rsid w:val="00037674"/>
    <w:rsid w:val="00037CAE"/>
    <w:rsid w:val="00037D36"/>
    <w:rsid w:val="00037F94"/>
    <w:rsid w:val="00040BB7"/>
    <w:rsid w:val="00040C04"/>
    <w:rsid w:val="000413F2"/>
    <w:rsid w:val="000415CF"/>
    <w:rsid w:val="0004189D"/>
    <w:rsid w:val="00041AD0"/>
    <w:rsid w:val="00041D43"/>
    <w:rsid w:val="000421A6"/>
    <w:rsid w:val="000429EE"/>
    <w:rsid w:val="00042AE8"/>
    <w:rsid w:val="00042BEF"/>
    <w:rsid w:val="00042D47"/>
    <w:rsid w:val="000435D6"/>
    <w:rsid w:val="00045351"/>
    <w:rsid w:val="00045447"/>
    <w:rsid w:val="00046E89"/>
    <w:rsid w:val="0004764E"/>
    <w:rsid w:val="00047889"/>
    <w:rsid w:val="00051AF4"/>
    <w:rsid w:val="00051F33"/>
    <w:rsid w:val="000526DE"/>
    <w:rsid w:val="00052D0B"/>
    <w:rsid w:val="000544DF"/>
    <w:rsid w:val="000546A9"/>
    <w:rsid w:val="00054C6A"/>
    <w:rsid w:val="00056283"/>
    <w:rsid w:val="00056E1D"/>
    <w:rsid w:val="00057A4E"/>
    <w:rsid w:val="00057B59"/>
    <w:rsid w:val="00057E18"/>
    <w:rsid w:val="00060990"/>
    <w:rsid w:val="00060CB0"/>
    <w:rsid w:val="00061616"/>
    <w:rsid w:val="000619F7"/>
    <w:rsid w:val="00061BB4"/>
    <w:rsid w:val="00062A8E"/>
    <w:rsid w:val="000631A2"/>
    <w:rsid w:val="0006349E"/>
    <w:rsid w:val="00063629"/>
    <w:rsid w:val="00063A61"/>
    <w:rsid w:val="00063CAB"/>
    <w:rsid w:val="00063EF4"/>
    <w:rsid w:val="000641C7"/>
    <w:rsid w:val="00064203"/>
    <w:rsid w:val="0006471A"/>
    <w:rsid w:val="000648DB"/>
    <w:rsid w:val="00065093"/>
    <w:rsid w:val="000655AE"/>
    <w:rsid w:val="0006567E"/>
    <w:rsid w:val="000659FB"/>
    <w:rsid w:val="00065D0B"/>
    <w:rsid w:val="00066536"/>
    <w:rsid w:val="00066587"/>
    <w:rsid w:val="00066753"/>
    <w:rsid w:val="00066B82"/>
    <w:rsid w:val="00066D00"/>
    <w:rsid w:val="00066D6F"/>
    <w:rsid w:val="0006716D"/>
    <w:rsid w:val="00070199"/>
    <w:rsid w:val="0007123D"/>
    <w:rsid w:val="000719D4"/>
    <w:rsid w:val="00071F39"/>
    <w:rsid w:val="000724A2"/>
    <w:rsid w:val="00073A11"/>
    <w:rsid w:val="00073CE7"/>
    <w:rsid w:val="00073D51"/>
    <w:rsid w:val="000748C4"/>
    <w:rsid w:val="0007555C"/>
    <w:rsid w:val="00075929"/>
    <w:rsid w:val="00075E06"/>
    <w:rsid w:val="00076B37"/>
    <w:rsid w:val="00076C2F"/>
    <w:rsid w:val="000772FF"/>
    <w:rsid w:val="00077560"/>
    <w:rsid w:val="00077752"/>
    <w:rsid w:val="00077BC9"/>
    <w:rsid w:val="0008013B"/>
    <w:rsid w:val="00080377"/>
    <w:rsid w:val="00080963"/>
    <w:rsid w:val="00081A86"/>
    <w:rsid w:val="000828B5"/>
    <w:rsid w:val="00082F6E"/>
    <w:rsid w:val="00084C67"/>
    <w:rsid w:val="0008517C"/>
    <w:rsid w:val="0008525B"/>
    <w:rsid w:val="000854B2"/>
    <w:rsid w:val="00085B07"/>
    <w:rsid w:val="00085E5D"/>
    <w:rsid w:val="00085FAA"/>
    <w:rsid w:val="00086265"/>
    <w:rsid w:val="00087316"/>
    <w:rsid w:val="00087519"/>
    <w:rsid w:val="00087C3F"/>
    <w:rsid w:val="00087E04"/>
    <w:rsid w:val="00091A10"/>
    <w:rsid w:val="00091AFE"/>
    <w:rsid w:val="00091D29"/>
    <w:rsid w:val="0009226C"/>
    <w:rsid w:val="00092553"/>
    <w:rsid w:val="00092702"/>
    <w:rsid w:val="00092C91"/>
    <w:rsid w:val="00092CC6"/>
    <w:rsid w:val="000930BA"/>
    <w:rsid w:val="00093756"/>
    <w:rsid w:val="0009540C"/>
    <w:rsid w:val="000956FD"/>
    <w:rsid w:val="000957C1"/>
    <w:rsid w:val="00095CDC"/>
    <w:rsid w:val="00095F18"/>
    <w:rsid w:val="00096244"/>
    <w:rsid w:val="00096658"/>
    <w:rsid w:val="00097B95"/>
    <w:rsid w:val="000A008B"/>
    <w:rsid w:val="000A01C0"/>
    <w:rsid w:val="000A0B19"/>
    <w:rsid w:val="000A11BE"/>
    <w:rsid w:val="000A14DF"/>
    <w:rsid w:val="000A1D2A"/>
    <w:rsid w:val="000A223A"/>
    <w:rsid w:val="000A293A"/>
    <w:rsid w:val="000A424D"/>
    <w:rsid w:val="000A46E6"/>
    <w:rsid w:val="000A4CC8"/>
    <w:rsid w:val="000A4ED5"/>
    <w:rsid w:val="000A4F5B"/>
    <w:rsid w:val="000A6E71"/>
    <w:rsid w:val="000A76C6"/>
    <w:rsid w:val="000B0168"/>
    <w:rsid w:val="000B01AF"/>
    <w:rsid w:val="000B0548"/>
    <w:rsid w:val="000B09D8"/>
    <w:rsid w:val="000B0FC2"/>
    <w:rsid w:val="000B0FF5"/>
    <w:rsid w:val="000B1090"/>
    <w:rsid w:val="000B1A86"/>
    <w:rsid w:val="000B2274"/>
    <w:rsid w:val="000B25F8"/>
    <w:rsid w:val="000B2D10"/>
    <w:rsid w:val="000B4682"/>
    <w:rsid w:val="000B4786"/>
    <w:rsid w:val="000B488C"/>
    <w:rsid w:val="000B5470"/>
    <w:rsid w:val="000B5626"/>
    <w:rsid w:val="000B570D"/>
    <w:rsid w:val="000B593B"/>
    <w:rsid w:val="000B5B70"/>
    <w:rsid w:val="000B5C85"/>
    <w:rsid w:val="000B5D10"/>
    <w:rsid w:val="000B624F"/>
    <w:rsid w:val="000B6809"/>
    <w:rsid w:val="000B7948"/>
    <w:rsid w:val="000C068E"/>
    <w:rsid w:val="000C0D78"/>
    <w:rsid w:val="000C1F06"/>
    <w:rsid w:val="000C2A42"/>
    <w:rsid w:val="000C2EDD"/>
    <w:rsid w:val="000C2F79"/>
    <w:rsid w:val="000C34F9"/>
    <w:rsid w:val="000C3CD6"/>
    <w:rsid w:val="000C3FAC"/>
    <w:rsid w:val="000C49F4"/>
    <w:rsid w:val="000C4AE2"/>
    <w:rsid w:val="000C5397"/>
    <w:rsid w:val="000C5989"/>
    <w:rsid w:val="000C6825"/>
    <w:rsid w:val="000C6E13"/>
    <w:rsid w:val="000C74F1"/>
    <w:rsid w:val="000C7C20"/>
    <w:rsid w:val="000C7CEA"/>
    <w:rsid w:val="000D05D1"/>
    <w:rsid w:val="000D0AAF"/>
    <w:rsid w:val="000D1894"/>
    <w:rsid w:val="000D1E64"/>
    <w:rsid w:val="000D1E92"/>
    <w:rsid w:val="000D265C"/>
    <w:rsid w:val="000D26BF"/>
    <w:rsid w:val="000D2AAA"/>
    <w:rsid w:val="000D2ACA"/>
    <w:rsid w:val="000D2FE5"/>
    <w:rsid w:val="000D3837"/>
    <w:rsid w:val="000D44A7"/>
    <w:rsid w:val="000D4776"/>
    <w:rsid w:val="000D4E96"/>
    <w:rsid w:val="000D5081"/>
    <w:rsid w:val="000D5AA8"/>
    <w:rsid w:val="000D5B5D"/>
    <w:rsid w:val="000D5FB3"/>
    <w:rsid w:val="000D675B"/>
    <w:rsid w:val="000D6811"/>
    <w:rsid w:val="000D6B1D"/>
    <w:rsid w:val="000D7EDB"/>
    <w:rsid w:val="000E0375"/>
    <w:rsid w:val="000E04E2"/>
    <w:rsid w:val="000E07DC"/>
    <w:rsid w:val="000E08CF"/>
    <w:rsid w:val="000E1136"/>
    <w:rsid w:val="000E147F"/>
    <w:rsid w:val="000E1D12"/>
    <w:rsid w:val="000E205D"/>
    <w:rsid w:val="000E21CC"/>
    <w:rsid w:val="000E224B"/>
    <w:rsid w:val="000E29A7"/>
    <w:rsid w:val="000E29D8"/>
    <w:rsid w:val="000E2ED0"/>
    <w:rsid w:val="000E3118"/>
    <w:rsid w:val="000E31DE"/>
    <w:rsid w:val="000E326A"/>
    <w:rsid w:val="000E5277"/>
    <w:rsid w:val="000E53DD"/>
    <w:rsid w:val="000E5744"/>
    <w:rsid w:val="000E5EEF"/>
    <w:rsid w:val="000E6296"/>
    <w:rsid w:val="000E6EC0"/>
    <w:rsid w:val="000E712C"/>
    <w:rsid w:val="000F0357"/>
    <w:rsid w:val="000F0F38"/>
    <w:rsid w:val="000F127F"/>
    <w:rsid w:val="000F1412"/>
    <w:rsid w:val="000F144C"/>
    <w:rsid w:val="000F2274"/>
    <w:rsid w:val="000F26AE"/>
    <w:rsid w:val="000F2954"/>
    <w:rsid w:val="000F2991"/>
    <w:rsid w:val="000F2F80"/>
    <w:rsid w:val="000F3974"/>
    <w:rsid w:val="000F45AD"/>
    <w:rsid w:val="000F4E55"/>
    <w:rsid w:val="000F5180"/>
    <w:rsid w:val="000F565A"/>
    <w:rsid w:val="000F5768"/>
    <w:rsid w:val="000F5ACF"/>
    <w:rsid w:val="000F5CD3"/>
    <w:rsid w:val="000F6AFB"/>
    <w:rsid w:val="000F6C4D"/>
    <w:rsid w:val="000F7036"/>
    <w:rsid w:val="000F70CE"/>
    <w:rsid w:val="000F74E5"/>
    <w:rsid w:val="000F7590"/>
    <w:rsid w:val="000F75CB"/>
    <w:rsid w:val="000F7622"/>
    <w:rsid w:val="000F77BF"/>
    <w:rsid w:val="000F79DA"/>
    <w:rsid w:val="0010013D"/>
    <w:rsid w:val="00100394"/>
    <w:rsid w:val="0010039B"/>
    <w:rsid w:val="00100543"/>
    <w:rsid w:val="001006C7"/>
    <w:rsid w:val="00100F07"/>
    <w:rsid w:val="001011CE"/>
    <w:rsid w:val="001012F2"/>
    <w:rsid w:val="001013ED"/>
    <w:rsid w:val="001014FA"/>
    <w:rsid w:val="00101B52"/>
    <w:rsid w:val="00101EE5"/>
    <w:rsid w:val="00101FD6"/>
    <w:rsid w:val="0010227F"/>
    <w:rsid w:val="0010242D"/>
    <w:rsid w:val="001028DA"/>
    <w:rsid w:val="00102A80"/>
    <w:rsid w:val="001038E1"/>
    <w:rsid w:val="00103E4F"/>
    <w:rsid w:val="00104324"/>
    <w:rsid w:val="00104CC4"/>
    <w:rsid w:val="00106112"/>
    <w:rsid w:val="001071E0"/>
    <w:rsid w:val="00107508"/>
    <w:rsid w:val="001075C9"/>
    <w:rsid w:val="001077EB"/>
    <w:rsid w:val="00107BEB"/>
    <w:rsid w:val="0011013D"/>
    <w:rsid w:val="00110AA7"/>
    <w:rsid w:val="00110B8D"/>
    <w:rsid w:val="00110FC2"/>
    <w:rsid w:val="00111469"/>
    <w:rsid w:val="0011174E"/>
    <w:rsid w:val="00111CEF"/>
    <w:rsid w:val="00111D13"/>
    <w:rsid w:val="00111E48"/>
    <w:rsid w:val="001123D5"/>
    <w:rsid w:val="001131B9"/>
    <w:rsid w:val="00113215"/>
    <w:rsid w:val="00114DC1"/>
    <w:rsid w:val="0011536E"/>
    <w:rsid w:val="00115863"/>
    <w:rsid w:val="0011690E"/>
    <w:rsid w:val="00117A31"/>
    <w:rsid w:val="00117CB5"/>
    <w:rsid w:val="00117F1D"/>
    <w:rsid w:val="00117FE2"/>
    <w:rsid w:val="0012180E"/>
    <w:rsid w:val="00121E17"/>
    <w:rsid w:val="00121E70"/>
    <w:rsid w:val="00122656"/>
    <w:rsid w:val="00122CFC"/>
    <w:rsid w:val="00123869"/>
    <w:rsid w:val="00124B45"/>
    <w:rsid w:val="00124D87"/>
    <w:rsid w:val="001250B5"/>
    <w:rsid w:val="0012690C"/>
    <w:rsid w:val="00126ABA"/>
    <w:rsid w:val="001272F4"/>
    <w:rsid w:val="00127483"/>
    <w:rsid w:val="0013024F"/>
    <w:rsid w:val="001303D8"/>
    <w:rsid w:val="00130852"/>
    <w:rsid w:val="0013136A"/>
    <w:rsid w:val="001324DC"/>
    <w:rsid w:val="00132915"/>
    <w:rsid w:val="00132FC3"/>
    <w:rsid w:val="00133712"/>
    <w:rsid w:val="001341D3"/>
    <w:rsid w:val="001341E6"/>
    <w:rsid w:val="001345B3"/>
    <w:rsid w:val="001345DB"/>
    <w:rsid w:val="00134FF3"/>
    <w:rsid w:val="00135056"/>
    <w:rsid w:val="00135BD5"/>
    <w:rsid w:val="00135CDA"/>
    <w:rsid w:val="00135EB5"/>
    <w:rsid w:val="001363A6"/>
    <w:rsid w:val="001363F2"/>
    <w:rsid w:val="00136D3B"/>
    <w:rsid w:val="00136E57"/>
    <w:rsid w:val="001370C8"/>
    <w:rsid w:val="00137A38"/>
    <w:rsid w:val="00140559"/>
    <w:rsid w:val="00140EFE"/>
    <w:rsid w:val="00140FE5"/>
    <w:rsid w:val="0014145E"/>
    <w:rsid w:val="00141528"/>
    <w:rsid w:val="00141825"/>
    <w:rsid w:val="00141A32"/>
    <w:rsid w:val="00142F45"/>
    <w:rsid w:val="001433DD"/>
    <w:rsid w:val="00145783"/>
    <w:rsid w:val="00146A90"/>
    <w:rsid w:val="0014719D"/>
    <w:rsid w:val="001476CA"/>
    <w:rsid w:val="001476FC"/>
    <w:rsid w:val="00147D3D"/>
    <w:rsid w:val="001502EE"/>
    <w:rsid w:val="001509E0"/>
    <w:rsid w:val="001512A2"/>
    <w:rsid w:val="00151A99"/>
    <w:rsid w:val="0015218A"/>
    <w:rsid w:val="00152337"/>
    <w:rsid w:val="00152475"/>
    <w:rsid w:val="00152B94"/>
    <w:rsid w:val="0015358F"/>
    <w:rsid w:val="001538FA"/>
    <w:rsid w:val="00153E1D"/>
    <w:rsid w:val="00154BE1"/>
    <w:rsid w:val="00154E85"/>
    <w:rsid w:val="00155064"/>
    <w:rsid w:val="001552EC"/>
    <w:rsid w:val="00155A42"/>
    <w:rsid w:val="00155D2D"/>
    <w:rsid w:val="00156A41"/>
    <w:rsid w:val="00156A90"/>
    <w:rsid w:val="00156B00"/>
    <w:rsid w:val="001572D0"/>
    <w:rsid w:val="001573B1"/>
    <w:rsid w:val="0015754E"/>
    <w:rsid w:val="001604AD"/>
    <w:rsid w:val="00160730"/>
    <w:rsid w:val="00160C9B"/>
    <w:rsid w:val="001613C7"/>
    <w:rsid w:val="0016237D"/>
    <w:rsid w:val="001641C4"/>
    <w:rsid w:val="0016434D"/>
    <w:rsid w:val="00164988"/>
    <w:rsid w:val="00165DF3"/>
    <w:rsid w:val="00166F08"/>
    <w:rsid w:val="0017001C"/>
    <w:rsid w:val="0017027F"/>
    <w:rsid w:val="00170331"/>
    <w:rsid w:val="0017067A"/>
    <w:rsid w:val="001709CF"/>
    <w:rsid w:val="00170AB8"/>
    <w:rsid w:val="00171696"/>
    <w:rsid w:val="0017169A"/>
    <w:rsid w:val="00171F70"/>
    <w:rsid w:val="00172387"/>
    <w:rsid w:val="0017298E"/>
    <w:rsid w:val="00172CF1"/>
    <w:rsid w:val="00172D54"/>
    <w:rsid w:val="00172DAB"/>
    <w:rsid w:val="00172E51"/>
    <w:rsid w:val="001731E6"/>
    <w:rsid w:val="0017355E"/>
    <w:rsid w:val="00173A3A"/>
    <w:rsid w:val="00173B6F"/>
    <w:rsid w:val="0017404E"/>
    <w:rsid w:val="001740BF"/>
    <w:rsid w:val="001740FC"/>
    <w:rsid w:val="001745FC"/>
    <w:rsid w:val="00174AAA"/>
    <w:rsid w:val="0017519B"/>
    <w:rsid w:val="001756D1"/>
    <w:rsid w:val="00175CCE"/>
    <w:rsid w:val="001765AC"/>
    <w:rsid w:val="00176721"/>
    <w:rsid w:val="001768E7"/>
    <w:rsid w:val="001772A7"/>
    <w:rsid w:val="00177B54"/>
    <w:rsid w:val="00177EDE"/>
    <w:rsid w:val="00177EE8"/>
    <w:rsid w:val="00180036"/>
    <w:rsid w:val="0018087F"/>
    <w:rsid w:val="00181579"/>
    <w:rsid w:val="001822BB"/>
    <w:rsid w:val="00182802"/>
    <w:rsid w:val="00182E03"/>
    <w:rsid w:val="0018383D"/>
    <w:rsid w:val="00183AAD"/>
    <w:rsid w:val="00183DEA"/>
    <w:rsid w:val="00185072"/>
    <w:rsid w:val="001861A5"/>
    <w:rsid w:val="001870B4"/>
    <w:rsid w:val="0018743A"/>
    <w:rsid w:val="00187484"/>
    <w:rsid w:val="00187B96"/>
    <w:rsid w:val="0019095E"/>
    <w:rsid w:val="00190D29"/>
    <w:rsid w:val="001912F8"/>
    <w:rsid w:val="001928AB"/>
    <w:rsid w:val="00192947"/>
    <w:rsid w:val="001929AD"/>
    <w:rsid w:val="00192BFC"/>
    <w:rsid w:val="001933D4"/>
    <w:rsid w:val="00193523"/>
    <w:rsid w:val="00193BFF"/>
    <w:rsid w:val="0019458D"/>
    <w:rsid w:val="00194651"/>
    <w:rsid w:val="0019470B"/>
    <w:rsid w:val="00194B0B"/>
    <w:rsid w:val="00194FB1"/>
    <w:rsid w:val="0019531F"/>
    <w:rsid w:val="0019532D"/>
    <w:rsid w:val="001956C1"/>
    <w:rsid w:val="001958AD"/>
    <w:rsid w:val="00195B4E"/>
    <w:rsid w:val="00196938"/>
    <w:rsid w:val="00196E42"/>
    <w:rsid w:val="00197B96"/>
    <w:rsid w:val="001A0475"/>
    <w:rsid w:val="001A0C5A"/>
    <w:rsid w:val="001A0EE6"/>
    <w:rsid w:val="001A100A"/>
    <w:rsid w:val="001A1022"/>
    <w:rsid w:val="001A15F6"/>
    <w:rsid w:val="001A1858"/>
    <w:rsid w:val="001A2170"/>
    <w:rsid w:val="001A28B8"/>
    <w:rsid w:val="001A28D4"/>
    <w:rsid w:val="001A3561"/>
    <w:rsid w:val="001A3AD3"/>
    <w:rsid w:val="001A3C39"/>
    <w:rsid w:val="001A3D19"/>
    <w:rsid w:val="001A44C9"/>
    <w:rsid w:val="001A4B5F"/>
    <w:rsid w:val="001A4E6F"/>
    <w:rsid w:val="001A5FC2"/>
    <w:rsid w:val="001A6A21"/>
    <w:rsid w:val="001A6F24"/>
    <w:rsid w:val="001A72FC"/>
    <w:rsid w:val="001A7707"/>
    <w:rsid w:val="001A7838"/>
    <w:rsid w:val="001A7902"/>
    <w:rsid w:val="001A7945"/>
    <w:rsid w:val="001A7F88"/>
    <w:rsid w:val="001B0445"/>
    <w:rsid w:val="001B0543"/>
    <w:rsid w:val="001B07D0"/>
    <w:rsid w:val="001B18FE"/>
    <w:rsid w:val="001B1979"/>
    <w:rsid w:val="001B1D68"/>
    <w:rsid w:val="001B1DED"/>
    <w:rsid w:val="001B1FDE"/>
    <w:rsid w:val="001B264B"/>
    <w:rsid w:val="001B2920"/>
    <w:rsid w:val="001B370E"/>
    <w:rsid w:val="001B3857"/>
    <w:rsid w:val="001B3E6B"/>
    <w:rsid w:val="001B3F02"/>
    <w:rsid w:val="001B47F1"/>
    <w:rsid w:val="001B4FCE"/>
    <w:rsid w:val="001B5A45"/>
    <w:rsid w:val="001B6D51"/>
    <w:rsid w:val="001B6E0F"/>
    <w:rsid w:val="001B73FA"/>
    <w:rsid w:val="001C0186"/>
    <w:rsid w:val="001C0EDA"/>
    <w:rsid w:val="001C1567"/>
    <w:rsid w:val="001C17A7"/>
    <w:rsid w:val="001C1EB2"/>
    <w:rsid w:val="001C2608"/>
    <w:rsid w:val="001C2ACE"/>
    <w:rsid w:val="001C3104"/>
    <w:rsid w:val="001C3238"/>
    <w:rsid w:val="001C337F"/>
    <w:rsid w:val="001C3C51"/>
    <w:rsid w:val="001C41C4"/>
    <w:rsid w:val="001C4253"/>
    <w:rsid w:val="001C42D5"/>
    <w:rsid w:val="001C45C7"/>
    <w:rsid w:val="001C4730"/>
    <w:rsid w:val="001C4793"/>
    <w:rsid w:val="001C49BE"/>
    <w:rsid w:val="001C4A8C"/>
    <w:rsid w:val="001C5455"/>
    <w:rsid w:val="001C6738"/>
    <w:rsid w:val="001C6BDA"/>
    <w:rsid w:val="001C6BEA"/>
    <w:rsid w:val="001C6C25"/>
    <w:rsid w:val="001C70D5"/>
    <w:rsid w:val="001C76E4"/>
    <w:rsid w:val="001C780F"/>
    <w:rsid w:val="001C7C6F"/>
    <w:rsid w:val="001C7F9E"/>
    <w:rsid w:val="001D00B7"/>
    <w:rsid w:val="001D0978"/>
    <w:rsid w:val="001D0C68"/>
    <w:rsid w:val="001D0E73"/>
    <w:rsid w:val="001D1020"/>
    <w:rsid w:val="001D15F3"/>
    <w:rsid w:val="001D166B"/>
    <w:rsid w:val="001D1CC5"/>
    <w:rsid w:val="001D3230"/>
    <w:rsid w:val="001D4356"/>
    <w:rsid w:val="001D485F"/>
    <w:rsid w:val="001D4EB3"/>
    <w:rsid w:val="001D51E0"/>
    <w:rsid w:val="001D5789"/>
    <w:rsid w:val="001D5DA7"/>
    <w:rsid w:val="001D6135"/>
    <w:rsid w:val="001D7080"/>
    <w:rsid w:val="001D74E1"/>
    <w:rsid w:val="001D757B"/>
    <w:rsid w:val="001D7A35"/>
    <w:rsid w:val="001E07C4"/>
    <w:rsid w:val="001E08AD"/>
    <w:rsid w:val="001E0B9B"/>
    <w:rsid w:val="001E1053"/>
    <w:rsid w:val="001E159A"/>
    <w:rsid w:val="001E16AA"/>
    <w:rsid w:val="001E18BE"/>
    <w:rsid w:val="001E2ADF"/>
    <w:rsid w:val="001E2C08"/>
    <w:rsid w:val="001E31E3"/>
    <w:rsid w:val="001E375B"/>
    <w:rsid w:val="001E3868"/>
    <w:rsid w:val="001E3A31"/>
    <w:rsid w:val="001E462A"/>
    <w:rsid w:val="001E47FD"/>
    <w:rsid w:val="001E4BC7"/>
    <w:rsid w:val="001E5BCE"/>
    <w:rsid w:val="001E5F00"/>
    <w:rsid w:val="001E62B9"/>
    <w:rsid w:val="001E6458"/>
    <w:rsid w:val="001E6801"/>
    <w:rsid w:val="001E6D56"/>
    <w:rsid w:val="001E710D"/>
    <w:rsid w:val="001E71A3"/>
    <w:rsid w:val="001E72BF"/>
    <w:rsid w:val="001E77F9"/>
    <w:rsid w:val="001E7A55"/>
    <w:rsid w:val="001F0950"/>
    <w:rsid w:val="001F0D4B"/>
    <w:rsid w:val="001F0D70"/>
    <w:rsid w:val="001F10A1"/>
    <w:rsid w:val="001F12A5"/>
    <w:rsid w:val="001F1482"/>
    <w:rsid w:val="001F1671"/>
    <w:rsid w:val="001F170C"/>
    <w:rsid w:val="001F170E"/>
    <w:rsid w:val="001F2050"/>
    <w:rsid w:val="001F2494"/>
    <w:rsid w:val="001F27AB"/>
    <w:rsid w:val="001F2AEB"/>
    <w:rsid w:val="001F35FC"/>
    <w:rsid w:val="001F3BD9"/>
    <w:rsid w:val="001F3CF0"/>
    <w:rsid w:val="001F475C"/>
    <w:rsid w:val="001F63E9"/>
    <w:rsid w:val="001F64C6"/>
    <w:rsid w:val="001F66FB"/>
    <w:rsid w:val="001F6F9A"/>
    <w:rsid w:val="001F7171"/>
    <w:rsid w:val="001F778A"/>
    <w:rsid w:val="001F7BD7"/>
    <w:rsid w:val="00200A7B"/>
    <w:rsid w:val="00200EAA"/>
    <w:rsid w:val="002015BD"/>
    <w:rsid w:val="00201702"/>
    <w:rsid w:val="00202DE8"/>
    <w:rsid w:val="00203365"/>
    <w:rsid w:val="00203D39"/>
    <w:rsid w:val="002042B0"/>
    <w:rsid w:val="00204620"/>
    <w:rsid w:val="00204CB6"/>
    <w:rsid w:val="00206312"/>
    <w:rsid w:val="0020669F"/>
    <w:rsid w:val="002068E4"/>
    <w:rsid w:val="00206CF2"/>
    <w:rsid w:val="00207058"/>
    <w:rsid w:val="002075B4"/>
    <w:rsid w:val="002076C9"/>
    <w:rsid w:val="00207AA7"/>
    <w:rsid w:val="002104AE"/>
    <w:rsid w:val="002106C1"/>
    <w:rsid w:val="00210CF2"/>
    <w:rsid w:val="002123E9"/>
    <w:rsid w:val="00212927"/>
    <w:rsid w:val="00213312"/>
    <w:rsid w:val="00215A52"/>
    <w:rsid w:val="00215F64"/>
    <w:rsid w:val="002162D3"/>
    <w:rsid w:val="00216449"/>
    <w:rsid w:val="00216515"/>
    <w:rsid w:val="00216AA5"/>
    <w:rsid w:val="00216ADE"/>
    <w:rsid w:val="00216CF4"/>
    <w:rsid w:val="002172EC"/>
    <w:rsid w:val="002202C1"/>
    <w:rsid w:val="00220671"/>
    <w:rsid w:val="0022158E"/>
    <w:rsid w:val="00221930"/>
    <w:rsid w:val="0022208E"/>
    <w:rsid w:val="00222627"/>
    <w:rsid w:val="0022282C"/>
    <w:rsid w:val="00222891"/>
    <w:rsid w:val="00223DFD"/>
    <w:rsid w:val="00224201"/>
    <w:rsid w:val="00224557"/>
    <w:rsid w:val="0022494F"/>
    <w:rsid w:val="00224A6A"/>
    <w:rsid w:val="002250C4"/>
    <w:rsid w:val="00225796"/>
    <w:rsid w:val="00225FCF"/>
    <w:rsid w:val="002266CE"/>
    <w:rsid w:val="00226A14"/>
    <w:rsid w:val="00227564"/>
    <w:rsid w:val="002275FD"/>
    <w:rsid w:val="00230459"/>
    <w:rsid w:val="00230488"/>
    <w:rsid w:val="00230D0E"/>
    <w:rsid w:val="002315A0"/>
    <w:rsid w:val="00231610"/>
    <w:rsid w:val="00231672"/>
    <w:rsid w:val="00231733"/>
    <w:rsid w:val="00231D74"/>
    <w:rsid w:val="00232F48"/>
    <w:rsid w:val="00233EEC"/>
    <w:rsid w:val="002345F1"/>
    <w:rsid w:val="00235A10"/>
    <w:rsid w:val="00235EA8"/>
    <w:rsid w:val="002362B1"/>
    <w:rsid w:val="002367BA"/>
    <w:rsid w:val="002374EB"/>
    <w:rsid w:val="0024017C"/>
    <w:rsid w:val="002405F2"/>
    <w:rsid w:val="0024108B"/>
    <w:rsid w:val="002417A7"/>
    <w:rsid w:val="002422A7"/>
    <w:rsid w:val="0024278B"/>
    <w:rsid w:val="00243865"/>
    <w:rsid w:val="00243CAE"/>
    <w:rsid w:val="00243EB1"/>
    <w:rsid w:val="00243EF0"/>
    <w:rsid w:val="00244266"/>
    <w:rsid w:val="002445DD"/>
    <w:rsid w:val="00244721"/>
    <w:rsid w:val="00245819"/>
    <w:rsid w:val="00245822"/>
    <w:rsid w:val="00245C17"/>
    <w:rsid w:val="00245DEA"/>
    <w:rsid w:val="002461CF"/>
    <w:rsid w:val="00246489"/>
    <w:rsid w:val="00246AA6"/>
    <w:rsid w:val="002479FD"/>
    <w:rsid w:val="00247F20"/>
    <w:rsid w:val="00250A5A"/>
    <w:rsid w:val="00251E55"/>
    <w:rsid w:val="00254523"/>
    <w:rsid w:val="00254A52"/>
    <w:rsid w:val="00254CAF"/>
    <w:rsid w:val="00254CB3"/>
    <w:rsid w:val="00254E45"/>
    <w:rsid w:val="00254FF2"/>
    <w:rsid w:val="002553AF"/>
    <w:rsid w:val="00255957"/>
    <w:rsid w:val="00256459"/>
    <w:rsid w:val="00256849"/>
    <w:rsid w:val="002569C0"/>
    <w:rsid w:val="00257788"/>
    <w:rsid w:val="00257FC6"/>
    <w:rsid w:val="0026083C"/>
    <w:rsid w:val="002619B4"/>
    <w:rsid w:val="002622DC"/>
    <w:rsid w:val="00262948"/>
    <w:rsid w:val="00263E23"/>
    <w:rsid w:val="00264507"/>
    <w:rsid w:val="0026486D"/>
    <w:rsid w:val="00264A30"/>
    <w:rsid w:val="00264A59"/>
    <w:rsid w:val="0026571D"/>
    <w:rsid w:val="00265A25"/>
    <w:rsid w:val="00265A83"/>
    <w:rsid w:val="00265DFC"/>
    <w:rsid w:val="00266177"/>
    <w:rsid w:val="002702A5"/>
    <w:rsid w:val="0027077A"/>
    <w:rsid w:val="0027087C"/>
    <w:rsid w:val="002719FC"/>
    <w:rsid w:val="00271DC2"/>
    <w:rsid w:val="00273207"/>
    <w:rsid w:val="00273437"/>
    <w:rsid w:val="00273C06"/>
    <w:rsid w:val="00274C70"/>
    <w:rsid w:val="0027656A"/>
    <w:rsid w:val="002767C3"/>
    <w:rsid w:val="00276A58"/>
    <w:rsid w:val="00276A74"/>
    <w:rsid w:val="00276CA5"/>
    <w:rsid w:val="00276D2E"/>
    <w:rsid w:val="0027740C"/>
    <w:rsid w:val="002774A5"/>
    <w:rsid w:val="0027772E"/>
    <w:rsid w:val="00277AFA"/>
    <w:rsid w:val="00277CBF"/>
    <w:rsid w:val="00280C8A"/>
    <w:rsid w:val="00281466"/>
    <w:rsid w:val="00281A71"/>
    <w:rsid w:val="0028217D"/>
    <w:rsid w:val="00282EA0"/>
    <w:rsid w:val="00283389"/>
    <w:rsid w:val="0028359F"/>
    <w:rsid w:val="00283CDF"/>
    <w:rsid w:val="002842A0"/>
    <w:rsid w:val="0028430B"/>
    <w:rsid w:val="00284A19"/>
    <w:rsid w:val="00284B57"/>
    <w:rsid w:val="00284BA6"/>
    <w:rsid w:val="00284D1F"/>
    <w:rsid w:val="0028525E"/>
    <w:rsid w:val="00285EFC"/>
    <w:rsid w:val="00286623"/>
    <w:rsid w:val="00287028"/>
    <w:rsid w:val="002871F6"/>
    <w:rsid w:val="0028739C"/>
    <w:rsid w:val="002877A0"/>
    <w:rsid w:val="00287D73"/>
    <w:rsid w:val="00290180"/>
    <w:rsid w:val="00290599"/>
    <w:rsid w:val="00290628"/>
    <w:rsid w:val="002906E5"/>
    <w:rsid w:val="00291432"/>
    <w:rsid w:val="002915D6"/>
    <w:rsid w:val="00291ADA"/>
    <w:rsid w:val="00292098"/>
    <w:rsid w:val="00292116"/>
    <w:rsid w:val="00292D80"/>
    <w:rsid w:val="002931F0"/>
    <w:rsid w:val="0029349D"/>
    <w:rsid w:val="00293762"/>
    <w:rsid w:val="00294212"/>
    <w:rsid w:val="00294A22"/>
    <w:rsid w:val="00294BD1"/>
    <w:rsid w:val="002959FB"/>
    <w:rsid w:val="00295A25"/>
    <w:rsid w:val="00295BB4"/>
    <w:rsid w:val="00295D99"/>
    <w:rsid w:val="00295D9B"/>
    <w:rsid w:val="00295E3F"/>
    <w:rsid w:val="00296EE5"/>
    <w:rsid w:val="00297AF1"/>
    <w:rsid w:val="00297D64"/>
    <w:rsid w:val="002A004F"/>
    <w:rsid w:val="002A0591"/>
    <w:rsid w:val="002A067B"/>
    <w:rsid w:val="002A0D97"/>
    <w:rsid w:val="002A1072"/>
    <w:rsid w:val="002A10A3"/>
    <w:rsid w:val="002A2582"/>
    <w:rsid w:val="002A2FDD"/>
    <w:rsid w:val="002A348A"/>
    <w:rsid w:val="002A3675"/>
    <w:rsid w:val="002A3697"/>
    <w:rsid w:val="002A42D4"/>
    <w:rsid w:val="002A4341"/>
    <w:rsid w:val="002A4FA0"/>
    <w:rsid w:val="002A51E3"/>
    <w:rsid w:val="002A52DB"/>
    <w:rsid w:val="002A5310"/>
    <w:rsid w:val="002A5466"/>
    <w:rsid w:val="002A5A1C"/>
    <w:rsid w:val="002A5BFF"/>
    <w:rsid w:val="002A5CCE"/>
    <w:rsid w:val="002A5FB2"/>
    <w:rsid w:val="002A6A6E"/>
    <w:rsid w:val="002A6CDA"/>
    <w:rsid w:val="002A6E50"/>
    <w:rsid w:val="002A7AF6"/>
    <w:rsid w:val="002B052C"/>
    <w:rsid w:val="002B0CBF"/>
    <w:rsid w:val="002B2333"/>
    <w:rsid w:val="002B2374"/>
    <w:rsid w:val="002B23E1"/>
    <w:rsid w:val="002B24D1"/>
    <w:rsid w:val="002B2B8C"/>
    <w:rsid w:val="002B2C69"/>
    <w:rsid w:val="002B33FB"/>
    <w:rsid w:val="002B347F"/>
    <w:rsid w:val="002B3776"/>
    <w:rsid w:val="002B3BC1"/>
    <w:rsid w:val="002B3D05"/>
    <w:rsid w:val="002B3E40"/>
    <w:rsid w:val="002B3F0E"/>
    <w:rsid w:val="002B4010"/>
    <w:rsid w:val="002B47B0"/>
    <w:rsid w:val="002B5625"/>
    <w:rsid w:val="002B5811"/>
    <w:rsid w:val="002B63A1"/>
    <w:rsid w:val="002B6441"/>
    <w:rsid w:val="002B73DE"/>
    <w:rsid w:val="002B7FA7"/>
    <w:rsid w:val="002C0338"/>
    <w:rsid w:val="002C0C1C"/>
    <w:rsid w:val="002C0DFD"/>
    <w:rsid w:val="002C1ECF"/>
    <w:rsid w:val="002C20F5"/>
    <w:rsid w:val="002C231D"/>
    <w:rsid w:val="002C29AB"/>
    <w:rsid w:val="002C3711"/>
    <w:rsid w:val="002C386D"/>
    <w:rsid w:val="002C3BCE"/>
    <w:rsid w:val="002C40CE"/>
    <w:rsid w:val="002C42B3"/>
    <w:rsid w:val="002C4879"/>
    <w:rsid w:val="002C4A20"/>
    <w:rsid w:val="002C4E2D"/>
    <w:rsid w:val="002C5319"/>
    <w:rsid w:val="002C5973"/>
    <w:rsid w:val="002C6438"/>
    <w:rsid w:val="002C67A0"/>
    <w:rsid w:val="002C696D"/>
    <w:rsid w:val="002C708A"/>
    <w:rsid w:val="002C748C"/>
    <w:rsid w:val="002C7E4D"/>
    <w:rsid w:val="002D018F"/>
    <w:rsid w:val="002D07EA"/>
    <w:rsid w:val="002D0E29"/>
    <w:rsid w:val="002D13F7"/>
    <w:rsid w:val="002D1C00"/>
    <w:rsid w:val="002D1D5F"/>
    <w:rsid w:val="002D1D84"/>
    <w:rsid w:val="002D2188"/>
    <w:rsid w:val="002D21DC"/>
    <w:rsid w:val="002D3548"/>
    <w:rsid w:val="002D3D4E"/>
    <w:rsid w:val="002D451D"/>
    <w:rsid w:val="002D4620"/>
    <w:rsid w:val="002D4741"/>
    <w:rsid w:val="002D4F90"/>
    <w:rsid w:val="002D558C"/>
    <w:rsid w:val="002D6873"/>
    <w:rsid w:val="002D6D61"/>
    <w:rsid w:val="002D79FD"/>
    <w:rsid w:val="002D7D54"/>
    <w:rsid w:val="002E0C18"/>
    <w:rsid w:val="002E0F69"/>
    <w:rsid w:val="002E10D7"/>
    <w:rsid w:val="002E2546"/>
    <w:rsid w:val="002E31AB"/>
    <w:rsid w:val="002E3CD4"/>
    <w:rsid w:val="002E451C"/>
    <w:rsid w:val="002E57B7"/>
    <w:rsid w:val="002E5D2B"/>
    <w:rsid w:val="002E6154"/>
    <w:rsid w:val="002E6288"/>
    <w:rsid w:val="002E6718"/>
    <w:rsid w:val="002E68B5"/>
    <w:rsid w:val="002E6D3F"/>
    <w:rsid w:val="002E6E5F"/>
    <w:rsid w:val="002E7159"/>
    <w:rsid w:val="002E7629"/>
    <w:rsid w:val="002E7B90"/>
    <w:rsid w:val="002E7C0D"/>
    <w:rsid w:val="002F0637"/>
    <w:rsid w:val="002F09F2"/>
    <w:rsid w:val="002F0E8D"/>
    <w:rsid w:val="002F1531"/>
    <w:rsid w:val="002F1A5B"/>
    <w:rsid w:val="002F1B0E"/>
    <w:rsid w:val="002F1F0C"/>
    <w:rsid w:val="002F21ED"/>
    <w:rsid w:val="002F3EE6"/>
    <w:rsid w:val="002F5C9F"/>
    <w:rsid w:val="002F61AB"/>
    <w:rsid w:val="002F6D0E"/>
    <w:rsid w:val="002F71ED"/>
    <w:rsid w:val="003002A5"/>
    <w:rsid w:val="003002B4"/>
    <w:rsid w:val="00300E19"/>
    <w:rsid w:val="00301278"/>
    <w:rsid w:val="00302152"/>
    <w:rsid w:val="0030260F"/>
    <w:rsid w:val="003034C6"/>
    <w:rsid w:val="00303B5B"/>
    <w:rsid w:val="0030447F"/>
    <w:rsid w:val="003050B0"/>
    <w:rsid w:val="00305103"/>
    <w:rsid w:val="003055B4"/>
    <w:rsid w:val="00305879"/>
    <w:rsid w:val="00305ABC"/>
    <w:rsid w:val="0030615F"/>
    <w:rsid w:val="0030618E"/>
    <w:rsid w:val="00306448"/>
    <w:rsid w:val="003066EE"/>
    <w:rsid w:val="00306864"/>
    <w:rsid w:val="0030693A"/>
    <w:rsid w:val="00306E59"/>
    <w:rsid w:val="00307002"/>
    <w:rsid w:val="00307662"/>
    <w:rsid w:val="003077BB"/>
    <w:rsid w:val="00307E5A"/>
    <w:rsid w:val="0031018F"/>
    <w:rsid w:val="00310794"/>
    <w:rsid w:val="00310AE3"/>
    <w:rsid w:val="00310F37"/>
    <w:rsid w:val="00310FBD"/>
    <w:rsid w:val="00311A38"/>
    <w:rsid w:val="00311F6E"/>
    <w:rsid w:val="003120E4"/>
    <w:rsid w:val="0031252E"/>
    <w:rsid w:val="00312863"/>
    <w:rsid w:val="00312D09"/>
    <w:rsid w:val="00312F84"/>
    <w:rsid w:val="003130C9"/>
    <w:rsid w:val="00313EFA"/>
    <w:rsid w:val="003142B9"/>
    <w:rsid w:val="00314735"/>
    <w:rsid w:val="00314BCD"/>
    <w:rsid w:val="00315BA1"/>
    <w:rsid w:val="00315E4F"/>
    <w:rsid w:val="00316365"/>
    <w:rsid w:val="00316DA9"/>
    <w:rsid w:val="0031703E"/>
    <w:rsid w:val="003173F1"/>
    <w:rsid w:val="0031744C"/>
    <w:rsid w:val="003177D0"/>
    <w:rsid w:val="0031799B"/>
    <w:rsid w:val="0032030B"/>
    <w:rsid w:val="003206B1"/>
    <w:rsid w:val="00320B02"/>
    <w:rsid w:val="003217C6"/>
    <w:rsid w:val="00321F20"/>
    <w:rsid w:val="00321FD8"/>
    <w:rsid w:val="00322AF2"/>
    <w:rsid w:val="00323130"/>
    <w:rsid w:val="0032373B"/>
    <w:rsid w:val="003241C7"/>
    <w:rsid w:val="00324212"/>
    <w:rsid w:val="003242EE"/>
    <w:rsid w:val="003249AB"/>
    <w:rsid w:val="00324F58"/>
    <w:rsid w:val="003258BE"/>
    <w:rsid w:val="00326A84"/>
    <w:rsid w:val="00326E42"/>
    <w:rsid w:val="0032728D"/>
    <w:rsid w:val="0033032F"/>
    <w:rsid w:val="00330CB5"/>
    <w:rsid w:val="00330E25"/>
    <w:rsid w:val="00331102"/>
    <w:rsid w:val="00331298"/>
    <w:rsid w:val="003312EA"/>
    <w:rsid w:val="0033159B"/>
    <w:rsid w:val="003315F3"/>
    <w:rsid w:val="00331BB5"/>
    <w:rsid w:val="0033223C"/>
    <w:rsid w:val="0033231E"/>
    <w:rsid w:val="003323B8"/>
    <w:rsid w:val="00332531"/>
    <w:rsid w:val="0033321A"/>
    <w:rsid w:val="0033338F"/>
    <w:rsid w:val="0033363C"/>
    <w:rsid w:val="0033470E"/>
    <w:rsid w:val="00334A70"/>
    <w:rsid w:val="00334C10"/>
    <w:rsid w:val="00334F20"/>
    <w:rsid w:val="00335246"/>
    <w:rsid w:val="00335B2D"/>
    <w:rsid w:val="003364BF"/>
    <w:rsid w:val="003365C3"/>
    <w:rsid w:val="00336BCC"/>
    <w:rsid w:val="00336DC0"/>
    <w:rsid w:val="00337602"/>
    <w:rsid w:val="003378F6"/>
    <w:rsid w:val="00340607"/>
    <w:rsid w:val="00340DED"/>
    <w:rsid w:val="003411E9"/>
    <w:rsid w:val="003411F8"/>
    <w:rsid w:val="00341304"/>
    <w:rsid w:val="0034161E"/>
    <w:rsid w:val="00341CCD"/>
    <w:rsid w:val="00341F79"/>
    <w:rsid w:val="00342227"/>
    <w:rsid w:val="0034334E"/>
    <w:rsid w:val="00343430"/>
    <w:rsid w:val="00343438"/>
    <w:rsid w:val="00343A7B"/>
    <w:rsid w:val="00343AA9"/>
    <w:rsid w:val="00344003"/>
    <w:rsid w:val="00344896"/>
    <w:rsid w:val="00344D8A"/>
    <w:rsid w:val="0034514D"/>
    <w:rsid w:val="003451C2"/>
    <w:rsid w:val="00345DD4"/>
    <w:rsid w:val="00346BD4"/>
    <w:rsid w:val="00350065"/>
    <w:rsid w:val="003500C3"/>
    <w:rsid w:val="00350184"/>
    <w:rsid w:val="003503CF"/>
    <w:rsid w:val="003505BD"/>
    <w:rsid w:val="00350638"/>
    <w:rsid w:val="003508F0"/>
    <w:rsid w:val="00350D98"/>
    <w:rsid w:val="00351769"/>
    <w:rsid w:val="0035209D"/>
    <w:rsid w:val="0035214D"/>
    <w:rsid w:val="003523CF"/>
    <w:rsid w:val="0035265D"/>
    <w:rsid w:val="0035286C"/>
    <w:rsid w:val="003533FA"/>
    <w:rsid w:val="003535D7"/>
    <w:rsid w:val="00353A86"/>
    <w:rsid w:val="00354382"/>
    <w:rsid w:val="00354B8D"/>
    <w:rsid w:val="003554C6"/>
    <w:rsid w:val="0035568F"/>
    <w:rsid w:val="00355DDC"/>
    <w:rsid w:val="0035677F"/>
    <w:rsid w:val="00356BFB"/>
    <w:rsid w:val="00357555"/>
    <w:rsid w:val="00357756"/>
    <w:rsid w:val="00357E8B"/>
    <w:rsid w:val="00360178"/>
    <w:rsid w:val="00361D41"/>
    <w:rsid w:val="00361D66"/>
    <w:rsid w:val="0036276E"/>
    <w:rsid w:val="00362E6A"/>
    <w:rsid w:val="00362F98"/>
    <w:rsid w:val="0036311D"/>
    <w:rsid w:val="00363164"/>
    <w:rsid w:val="00363AB0"/>
    <w:rsid w:val="00363F46"/>
    <w:rsid w:val="00364331"/>
    <w:rsid w:val="00364A60"/>
    <w:rsid w:val="00365765"/>
    <w:rsid w:val="00365AD6"/>
    <w:rsid w:val="00365DD9"/>
    <w:rsid w:val="00366E38"/>
    <w:rsid w:val="00367068"/>
    <w:rsid w:val="003678CF"/>
    <w:rsid w:val="003678EF"/>
    <w:rsid w:val="00367962"/>
    <w:rsid w:val="00367D4D"/>
    <w:rsid w:val="003705BD"/>
    <w:rsid w:val="0037083F"/>
    <w:rsid w:val="00370995"/>
    <w:rsid w:val="00370A29"/>
    <w:rsid w:val="00370B57"/>
    <w:rsid w:val="00370F6B"/>
    <w:rsid w:val="003727C1"/>
    <w:rsid w:val="003727FE"/>
    <w:rsid w:val="003729BC"/>
    <w:rsid w:val="00373035"/>
    <w:rsid w:val="0037363E"/>
    <w:rsid w:val="00373663"/>
    <w:rsid w:val="00373673"/>
    <w:rsid w:val="00373691"/>
    <w:rsid w:val="00373B75"/>
    <w:rsid w:val="003743B7"/>
    <w:rsid w:val="00374F25"/>
    <w:rsid w:val="003761BA"/>
    <w:rsid w:val="00376B56"/>
    <w:rsid w:val="00376E10"/>
    <w:rsid w:val="0037701C"/>
    <w:rsid w:val="00377288"/>
    <w:rsid w:val="00377F42"/>
    <w:rsid w:val="00380D21"/>
    <w:rsid w:val="00381A96"/>
    <w:rsid w:val="00381AC1"/>
    <w:rsid w:val="00381F58"/>
    <w:rsid w:val="00382522"/>
    <w:rsid w:val="00383BE5"/>
    <w:rsid w:val="00383E5E"/>
    <w:rsid w:val="00383ED6"/>
    <w:rsid w:val="00384AF3"/>
    <w:rsid w:val="0038547D"/>
    <w:rsid w:val="003858E2"/>
    <w:rsid w:val="00385F58"/>
    <w:rsid w:val="00386B70"/>
    <w:rsid w:val="00386CED"/>
    <w:rsid w:val="0038714F"/>
    <w:rsid w:val="00387F58"/>
    <w:rsid w:val="00390A91"/>
    <w:rsid w:val="00390E6F"/>
    <w:rsid w:val="00391164"/>
    <w:rsid w:val="00391561"/>
    <w:rsid w:val="003926C5"/>
    <w:rsid w:val="00392927"/>
    <w:rsid w:val="00392E84"/>
    <w:rsid w:val="0039367E"/>
    <w:rsid w:val="00393E69"/>
    <w:rsid w:val="003946A0"/>
    <w:rsid w:val="00394C87"/>
    <w:rsid w:val="00394D2C"/>
    <w:rsid w:val="00395B9D"/>
    <w:rsid w:val="003965FE"/>
    <w:rsid w:val="00397512"/>
    <w:rsid w:val="00397886"/>
    <w:rsid w:val="003978B6"/>
    <w:rsid w:val="00397A2F"/>
    <w:rsid w:val="003A0185"/>
    <w:rsid w:val="003A08D6"/>
    <w:rsid w:val="003A09D3"/>
    <w:rsid w:val="003A0B2D"/>
    <w:rsid w:val="003A14A3"/>
    <w:rsid w:val="003A2155"/>
    <w:rsid w:val="003A2438"/>
    <w:rsid w:val="003A269D"/>
    <w:rsid w:val="003A29DF"/>
    <w:rsid w:val="003A3464"/>
    <w:rsid w:val="003A3D56"/>
    <w:rsid w:val="003A3EAD"/>
    <w:rsid w:val="003A4B28"/>
    <w:rsid w:val="003A5121"/>
    <w:rsid w:val="003A51BB"/>
    <w:rsid w:val="003A5506"/>
    <w:rsid w:val="003A7567"/>
    <w:rsid w:val="003A7696"/>
    <w:rsid w:val="003A7F75"/>
    <w:rsid w:val="003B0BF0"/>
    <w:rsid w:val="003B0DC5"/>
    <w:rsid w:val="003B0E3F"/>
    <w:rsid w:val="003B260E"/>
    <w:rsid w:val="003B2916"/>
    <w:rsid w:val="003B2C29"/>
    <w:rsid w:val="003B2C98"/>
    <w:rsid w:val="003B2D61"/>
    <w:rsid w:val="003B2EE9"/>
    <w:rsid w:val="003B2FA5"/>
    <w:rsid w:val="003B40B1"/>
    <w:rsid w:val="003B44B2"/>
    <w:rsid w:val="003B45DC"/>
    <w:rsid w:val="003B4A12"/>
    <w:rsid w:val="003B52B2"/>
    <w:rsid w:val="003B56A1"/>
    <w:rsid w:val="003B594A"/>
    <w:rsid w:val="003B5CFC"/>
    <w:rsid w:val="003B693E"/>
    <w:rsid w:val="003B6FA1"/>
    <w:rsid w:val="003B7143"/>
    <w:rsid w:val="003B73BB"/>
    <w:rsid w:val="003B7449"/>
    <w:rsid w:val="003B7818"/>
    <w:rsid w:val="003B79B9"/>
    <w:rsid w:val="003B7F65"/>
    <w:rsid w:val="003C0E8B"/>
    <w:rsid w:val="003C100E"/>
    <w:rsid w:val="003C112F"/>
    <w:rsid w:val="003C11E5"/>
    <w:rsid w:val="003C1497"/>
    <w:rsid w:val="003C2510"/>
    <w:rsid w:val="003C29EC"/>
    <w:rsid w:val="003C2FD1"/>
    <w:rsid w:val="003C3C15"/>
    <w:rsid w:val="003C3D25"/>
    <w:rsid w:val="003C3E97"/>
    <w:rsid w:val="003C4561"/>
    <w:rsid w:val="003C4744"/>
    <w:rsid w:val="003C5054"/>
    <w:rsid w:val="003C516D"/>
    <w:rsid w:val="003C52D9"/>
    <w:rsid w:val="003C582C"/>
    <w:rsid w:val="003C5B66"/>
    <w:rsid w:val="003C77A4"/>
    <w:rsid w:val="003D003B"/>
    <w:rsid w:val="003D014C"/>
    <w:rsid w:val="003D01E3"/>
    <w:rsid w:val="003D0FBE"/>
    <w:rsid w:val="003D1385"/>
    <w:rsid w:val="003D16F3"/>
    <w:rsid w:val="003D188E"/>
    <w:rsid w:val="003D19E4"/>
    <w:rsid w:val="003D1FA8"/>
    <w:rsid w:val="003D2122"/>
    <w:rsid w:val="003D29FD"/>
    <w:rsid w:val="003D3082"/>
    <w:rsid w:val="003D342D"/>
    <w:rsid w:val="003D34BF"/>
    <w:rsid w:val="003D4CAB"/>
    <w:rsid w:val="003D5159"/>
    <w:rsid w:val="003D6025"/>
    <w:rsid w:val="003D6673"/>
    <w:rsid w:val="003D69EB"/>
    <w:rsid w:val="003D6A4B"/>
    <w:rsid w:val="003D6C87"/>
    <w:rsid w:val="003D7BE7"/>
    <w:rsid w:val="003D7E33"/>
    <w:rsid w:val="003E0069"/>
    <w:rsid w:val="003E03BA"/>
    <w:rsid w:val="003E070C"/>
    <w:rsid w:val="003E095D"/>
    <w:rsid w:val="003E14D4"/>
    <w:rsid w:val="003E151F"/>
    <w:rsid w:val="003E29D8"/>
    <w:rsid w:val="003E2EA3"/>
    <w:rsid w:val="003E2F8B"/>
    <w:rsid w:val="003E37CB"/>
    <w:rsid w:val="003E3BFF"/>
    <w:rsid w:val="003E3C13"/>
    <w:rsid w:val="003E4A38"/>
    <w:rsid w:val="003E5049"/>
    <w:rsid w:val="003E507E"/>
    <w:rsid w:val="003E53FD"/>
    <w:rsid w:val="003E606D"/>
    <w:rsid w:val="003E61C2"/>
    <w:rsid w:val="003E6503"/>
    <w:rsid w:val="003E799D"/>
    <w:rsid w:val="003E7B82"/>
    <w:rsid w:val="003E7DBB"/>
    <w:rsid w:val="003F018A"/>
    <w:rsid w:val="003F028B"/>
    <w:rsid w:val="003F05E8"/>
    <w:rsid w:val="003F0898"/>
    <w:rsid w:val="003F0DD4"/>
    <w:rsid w:val="003F0FF5"/>
    <w:rsid w:val="003F11BD"/>
    <w:rsid w:val="003F1305"/>
    <w:rsid w:val="003F1F20"/>
    <w:rsid w:val="003F2295"/>
    <w:rsid w:val="003F25EA"/>
    <w:rsid w:val="003F2E29"/>
    <w:rsid w:val="003F3F01"/>
    <w:rsid w:val="003F44ED"/>
    <w:rsid w:val="003F5DEF"/>
    <w:rsid w:val="003F64EE"/>
    <w:rsid w:val="003F65C3"/>
    <w:rsid w:val="003F70CC"/>
    <w:rsid w:val="003F7562"/>
    <w:rsid w:val="003F7765"/>
    <w:rsid w:val="00400100"/>
    <w:rsid w:val="004010E6"/>
    <w:rsid w:val="004013CD"/>
    <w:rsid w:val="004014A5"/>
    <w:rsid w:val="0040163F"/>
    <w:rsid w:val="00401781"/>
    <w:rsid w:val="0040244B"/>
    <w:rsid w:val="00402501"/>
    <w:rsid w:val="00402DC7"/>
    <w:rsid w:val="00404AA6"/>
    <w:rsid w:val="00404AAF"/>
    <w:rsid w:val="004053D0"/>
    <w:rsid w:val="00405A17"/>
    <w:rsid w:val="0040604E"/>
    <w:rsid w:val="00406110"/>
    <w:rsid w:val="00406CF4"/>
    <w:rsid w:val="004079B0"/>
    <w:rsid w:val="00407A70"/>
    <w:rsid w:val="00407BA5"/>
    <w:rsid w:val="00407D31"/>
    <w:rsid w:val="00407EAA"/>
    <w:rsid w:val="004103B5"/>
    <w:rsid w:val="00410723"/>
    <w:rsid w:val="00410D51"/>
    <w:rsid w:val="00411016"/>
    <w:rsid w:val="00411360"/>
    <w:rsid w:val="004114A7"/>
    <w:rsid w:val="00411A2C"/>
    <w:rsid w:val="004122DF"/>
    <w:rsid w:val="00412B27"/>
    <w:rsid w:val="0041396E"/>
    <w:rsid w:val="00413EB2"/>
    <w:rsid w:val="0041403F"/>
    <w:rsid w:val="00414338"/>
    <w:rsid w:val="00414EE6"/>
    <w:rsid w:val="00414F5A"/>
    <w:rsid w:val="00414F7F"/>
    <w:rsid w:val="004152FD"/>
    <w:rsid w:val="004153E4"/>
    <w:rsid w:val="004155D2"/>
    <w:rsid w:val="00415E09"/>
    <w:rsid w:val="004161D9"/>
    <w:rsid w:val="00416922"/>
    <w:rsid w:val="00417B43"/>
    <w:rsid w:val="00420339"/>
    <w:rsid w:val="00420AAF"/>
    <w:rsid w:val="00421B6F"/>
    <w:rsid w:val="00422050"/>
    <w:rsid w:val="00422C9D"/>
    <w:rsid w:val="00422E67"/>
    <w:rsid w:val="00424557"/>
    <w:rsid w:val="00424815"/>
    <w:rsid w:val="00424F46"/>
    <w:rsid w:val="00424FAE"/>
    <w:rsid w:val="0042597A"/>
    <w:rsid w:val="00425E72"/>
    <w:rsid w:val="00425E7E"/>
    <w:rsid w:val="004260A4"/>
    <w:rsid w:val="0042697F"/>
    <w:rsid w:val="00426DFF"/>
    <w:rsid w:val="00430138"/>
    <w:rsid w:val="0043088F"/>
    <w:rsid w:val="00430944"/>
    <w:rsid w:val="00430C15"/>
    <w:rsid w:val="00430C22"/>
    <w:rsid w:val="00431579"/>
    <w:rsid w:val="0043195F"/>
    <w:rsid w:val="004319D0"/>
    <w:rsid w:val="00431A15"/>
    <w:rsid w:val="00431C91"/>
    <w:rsid w:val="00431FF1"/>
    <w:rsid w:val="004327D0"/>
    <w:rsid w:val="0043286C"/>
    <w:rsid w:val="00432E44"/>
    <w:rsid w:val="00433035"/>
    <w:rsid w:val="004340F5"/>
    <w:rsid w:val="004346D7"/>
    <w:rsid w:val="00434D6B"/>
    <w:rsid w:val="00434DD7"/>
    <w:rsid w:val="004350E3"/>
    <w:rsid w:val="004361F5"/>
    <w:rsid w:val="00436E15"/>
    <w:rsid w:val="004372FB"/>
    <w:rsid w:val="00437D98"/>
    <w:rsid w:val="0044058A"/>
    <w:rsid w:val="00440BF6"/>
    <w:rsid w:val="00440C6E"/>
    <w:rsid w:val="00441428"/>
    <w:rsid w:val="00441524"/>
    <w:rsid w:val="004417B7"/>
    <w:rsid w:val="00441C10"/>
    <w:rsid w:val="00441D5A"/>
    <w:rsid w:val="00442675"/>
    <w:rsid w:val="00442D89"/>
    <w:rsid w:val="00443125"/>
    <w:rsid w:val="004435EB"/>
    <w:rsid w:val="0044406C"/>
    <w:rsid w:val="00444E40"/>
    <w:rsid w:val="00446424"/>
    <w:rsid w:val="00446FB5"/>
    <w:rsid w:val="00447E31"/>
    <w:rsid w:val="00450898"/>
    <w:rsid w:val="0045142A"/>
    <w:rsid w:val="004521F7"/>
    <w:rsid w:val="0045295A"/>
    <w:rsid w:val="00452A08"/>
    <w:rsid w:val="00452A37"/>
    <w:rsid w:val="00452FF3"/>
    <w:rsid w:val="00454535"/>
    <w:rsid w:val="00454641"/>
    <w:rsid w:val="00454CCC"/>
    <w:rsid w:val="00454D70"/>
    <w:rsid w:val="004550EF"/>
    <w:rsid w:val="00455151"/>
    <w:rsid w:val="0045525B"/>
    <w:rsid w:val="00455E5B"/>
    <w:rsid w:val="004567FB"/>
    <w:rsid w:val="00456832"/>
    <w:rsid w:val="00456DAB"/>
    <w:rsid w:val="00456E78"/>
    <w:rsid w:val="0045735A"/>
    <w:rsid w:val="004576CC"/>
    <w:rsid w:val="004577AF"/>
    <w:rsid w:val="00457B3F"/>
    <w:rsid w:val="00457BE0"/>
    <w:rsid w:val="00460A2D"/>
    <w:rsid w:val="00461D63"/>
    <w:rsid w:val="00461D68"/>
    <w:rsid w:val="00462006"/>
    <w:rsid w:val="004621CB"/>
    <w:rsid w:val="00463336"/>
    <w:rsid w:val="004635B4"/>
    <w:rsid w:val="00463FB0"/>
    <w:rsid w:val="004640C0"/>
    <w:rsid w:val="00464106"/>
    <w:rsid w:val="00464A27"/>
    <w:rsid w:val="00464E1B"/>
    <w:rsid w:val="004653FB"/>
    <w:rsid w:val="00465595"/>
    <w:rsid w:val="00465CF2"/>
    <w:rsid w:val="00466154"/>
    <w:rsid w:val="0046655A"/>
    <w:rsid w:val="00466AE8"/>
    <w:rsid w:val="00466FE7"/>
    <w:rsid w:val="00467093"/>
    <w:rsid w:val="00467813"/>
    <w:rsid w:val="004679B2"/>
    <w:rsid w:val="004703CA"/>
    <w:rsid w:val="00470E27"/>
    <w:rsid w:val="00471252"/>
    <w:rsid w:val="004725F1"/>
    <w:rsid w:val="00472C49"/>
    <w:rsid w:val="00472F7A"/>
    <w:rsid w:val="004730E6"/>
    <w:rsid w:val="004735FC"/>
    <w:rsid w:val="00473F4F"/>
    <w:rsid w:val="004741F3"/>
    <w:rsid w:val="00474277"/>
    <w:rsid w:val="00474975"/>
    <w:rsid w:val="0047559D"/>
    <w:rsid w:val="00475777"/>
    <w:rsid w:val="0047588D"/>
    <w:rsid w:val="0047652A"/>
    <w:rsid w:val="00476BF7"/>
    <w:rsid w:val="00476E3B"/>
    <w:rsid w:val="00477210"/>
    <w:rsid w:val="004772A4"/>
    <w:rsid w:val="00477B7D"/>
    <w:rsid w:val="0048033F"/>
    <w:rsid w:val="00480502"/>
    <w:rsid w:val="00480B67"/>
    <w:rsid w:val="004810C9"/>
    <w:rsid w:val="004820B6"/>
    <w:rsid w:val="00482FA9"/>
    <w:rsid w:val="00483086"/>
    <w:rsid w:val="004832B1"/>
    <w:rsid w:val="004834AF"/>
    <w:rsid w:val="004836C5"/>
    <w:rsid w:val="004844E6"/>
    <w:rsid w:val="00484A29"/>
    <w:rsid w:val="00484ECA"/>
    <w:rsid w:val="004850FB"/>
    <w:rsid w:val="00485424"/>
    <w:rsid w:val="0048628A"/>
    <w:rsid w:val="004862F8"/>
    <w:rsid w:val="004865B5"/>
    <w:rsid w:val="00487D34"/>
    <w:rsid w:val="004904C6"/>
    <w:rsid w:val="004907FF"/>
    <w:rsid w:val="00490B96"/>
    <w:rsid w:val="004914D1"/>
    <w:rsid w:val="00491606"/>
    <w:rsid w:val="004919B2"/>
    <w:rsid w:val="00492235"/>
    <w:rsid w:val="00492314"/>
    <w:rsid w:val="00492B5F"/>
    <w:rsid w:val="00492E22"/>
    <w:rsid w:val="0049314E"/>
    <w:rsid w:val="004932A8"/>
    <w:rsid w:val="00493E7B"/>
    <w:rsid w:val="00494399"/>
    <w:rsid w:val="00494785"/>
    <w:rsid w:val="004958A0"/>
    <w:rsid w:val="00495A2C"/>
    <w:rsid w:val="00496371"/>
    <w:rsid w:val="00496470"/>
    <w:rsid w:val="00496526"/>
    <w:rsid w:val="00496AF0"/>
    <w:rsid w:val="00496EBA"/>
    <w:rsid w:val="004A0150"/>
    <w:rsid w:val="004A03AE"/>
    <w:rsid w:val="004A0BF2"/>
    <w:rsid w:val="004A1403"/>
    <w:rsid w:val="004A1939"/>
    <w:rsid w:val="004A209A"/>
    <w:rsid w:val="004A2B2E"/>
    <w:rsid w:val="004A2DE2"/>
    <w:rsid w:val="004A2F13"/>
    <w:rsid w:val="004A3157"/>
    <w:rsid w:val="004A3DED"/>
    <w:rsid w:val="004A41D1"/>
    <w:rsid w:val="004A42EC"/>
    <w:rsid w:val="004A45AA"/>
    <w:rsid w:val="004A4C19"/>
    <w:rsid w:val="004A4DCE"/>
    <w:rsid w:val="004A5210"/>
    <w:rsid w:val="004A52F2"/>
    <w:rsid w:val="004A5691"/>
    <w:rsid w:val="004A5761"/>
    <w:rsid w:val="004A5A96"/>
    <w:rsid w:val="004A6552"/>
    <w:rsid w:val="004A6953"/>
    <w:rsid w:val="004A6C4B"/>
    <w:rsid w:val="004A6DE1"/>
    <w:rsid w:val="004A765F"/>
    <w:rsid w:val="004B06D7"/>
    <w:rsid w:val="004B08F3"/>
    <w:rsid w:val="004B0ED4"/>
    <w:rsid w:val="004B100E"/>
    <w:rsid w:val="004B1F74"/>
    <w:rsid w:val="004B2078"/>
    <w:rsid w:val="004B22F0"/>
    <w:rsid w:val="004B25E3"/>
    <w:rsid w:val="004B2FA0"/>
    <w:rsid w:val="004B36A9"/>
    <w:rsid w:val="004B3988"/>
    <w:rsid w:val="004B39CF"/>
    <w:rsid w:val="004B486C"/>
    <w:rsid w:val="004B4977"/>
    <w:rsid w:val="004B4BA3"/>
    <w:rsid w:val="004B4DA6"/>
    <w:rsid w:val="004B4E7C"/>
    <w:rsid w:val="004B512D"/>
    <w:rsid w:val="004B517F"/>
    <w:rsid w:val="004B5B57"/>
    <w:rsid w:val="004B5F7D"/>
    <w:rsid w:val="004B62E7"/>
    <w:rsid w:val="004B63A4"/>
    <w:rsid w:val="004B64D0"/>
    <w:rsid w:val="004B6DA0"/>
    <w:rsid w:val="004B6EC9"/>
    <w:rsid w:val="004B7F14"/>
    <w:rsid w:val="004C1215"/>
    <w:rsid w:val="004C137C"/>
    <w:rsid w:val="004C198C"/>
    <w:rsid w:val="004C1BF9"/>
    <w:rsid w:val="004C2177"/>
    <w:rsid w:val="004C2660"/>
    <w:rsid w:val="004C28EF"/>
    <w:rsid w:val="004C2F65"/>
    <w:rsid w:val="004C3096"/>
    <w:rsid w:val="004C3169"/>
    <w:rsid w:val="004C40EC"/>
    <w:rsid w:val="004C43FB"/>
    <w:rsid w:val="004C4938"/>
    <w:rsid w:val="004C4970"/>
    <w:rsid w:val="004C6453"/>
    <w:rsid w:val="004C7625"/>
    <w:rsid w:val="004C7CB8"/>
    <w:rsid w:val="004D00FC"/>
    <w:rsid w:val="004D01EA"/>
    <w:rsid w:val="004D0A1E"/>
    <w:rsid w:val="004D0C65"/>
    <w:rsid w:val="004D1186"/>
    <w:rsid w:val="004D1920"/>
    <w:rsid w:val="004D1EF4"/>
    <w:rsid w:val="004D21BC"/>
    <w:rsid w:val="004D2384"/>
    <w:rsid w:val="004D2512"/>
    <w:rsid w:val="004D2AF2"/>
    <w:rsid w:val="004D315A"/>
    <w:rsid w:val="004D33DF"/>
    <w:rsid w:val="004D37BE"/>
    <w:rsid w:val="004D3A80"/>
    <w:rsid w:val="004D400F"/>
    <w:rsid w:val="004D4D32"/>
    <w:rsid w:val="004D53DD"/>
    <w:rsid w:val="004D555C"/>
    <w:rsid w:val="004D5E80"/>
    <w:rsid w:val="004D602C"/>
    <w:rsid w:val="004D708B"/>
    <w:rsid w:val="004D7BE6"/>
    <w:rsid w:val="004D7E3C"/>
    <w:rsid w:val="004E0868"/>
    <w:rsid w:val="004E0950"/>
    <w:rsid w:val="004E113F"/>
    <w:rsid w:val="004E117E"/>
    <w:rsid w:val="004E13DE"/>
    <w:rsid w:val="004E1B7B"/>
    <w:rsid w:val="004E20CB"/>
    <w:rsid w:val="004E2A41"/>
    <w:rsid w:val="004E2BA4"/>
    <w:rsid w:val="004E2F75"/>
    <w:rsid w:val="004E311D"/>
    <w:rsid w:val="004E317E"/>
    <w:rsid w:val="004E31DD"/>
    <w:rsid w:val="004E3828"/>
    <w:rsid w:val="004E480F"/>
    <w:rsid w:val="004E4932"/>
    <w:rsid w:val="004E4D55"/>
    <w:rsid w:val="004E50CE"/>
    <w:rsid w:val="004E520D"/>
    <w:rsid w:val="004E5325"/>
    <w:rsid w:val="004E5D61"/>
    <w:rsid w:val="004E5E9F"/>
    <w:rsid w:val="004E62EA"/>
    <w:rsid w:val="004E6C9D"/>
    <w:rsid w:val="004E6ECD"/>
    <w:rsid w:val="004E72C8"/>
    <w:rsid w:val="004E7792"/>
    <w:rsid w:val="004E77B5"/>
    <w:rsid w:val="004E789B"/>
    <w:rsid w:val="004F04C4"/>
    <w:rsid w:val="004F0903"/>
    <w:rsid w:val="004F0F5A"/>
    <w:rsid w:val="004F113D"/>
    <w:rsid w:val="004F12F5"/>
    <w:rsid w:val="004F1678"/>
    <w:rsid w:val="004F205D"/>
    <w:rsid w:val="004F265E"/>
    <w:rsid w:val="004F266B"/>
    <w:rsid w:val="004F2965"/>
    <w:rsid w:val="004F32F6"/>
    <w:rsid w:val="004F355F"/>
    <w:rsid w:val="004F4D89"/>
    <w:rsid w:val="004F52F2"/>
    <w:rsid w:val="004F537D"/>
    <w:rsid w:val="004F5F49"/>
    <w:rsid w:val="004F7072"/>
    <w:rsid w:val="004F7808"/>
    <w:rsid w:val="004F7B91"/>
    <w:rsid w:val="004F7BE1"/>
    <w:rsid w:val="004F7CB8"/>
    <w:rsid w:val="0050016E"/>
    <w:rsid w:val="00500330"/>
    <w:rsid w:val="00500E02"/>
    <w:rsid w:val="00501163"/>
    <w:rsid w:val="0050156A"/>
    <w:rsid w:val="00501ED7"/>
    <w:rsid w:val="00501FB7"/>
    <w:rsid w:val="005021DF"/>
    <w:rsid w:val="005022A5"/>
    <w:rsid w:val="00502A43"/>
    <w:rsid w:val="00502F6C"/>
    <w:rsid w:val="005030CD"/>
    <w:rsid w:val="005034B4"/>
    <w:rsid w:val="005037F1"/>
    <w:rsid w:val="00503EAE"/>
    <w:rsid w:val="00505409"/>
    <w:rsid w:val="00505F25"/>
    <w:rsid w:val="005065CE"/>
    <w:rsid w:val="0050793D"/>
    <w:rsid w:val="005100EC"/>
    <w:rsid w:val="00510ABB"/>
    <w:rsid w:val="005122A5"/>
    <w:rsid w:val="00512CF6"/>
    <w:rsid w:val="00512D6F"/>
    <w:rsid w:val="00513896"/>
    <w:rsid w:val="00513C6E"/>
    <w:rsid w:val="00513ED8"/>
    <w:rsid w:val="0051463B"/>
    <w:rsid w:val="00514E37"/>
    <w:rsid w:val="0051645D"/>
    <w:rsid w:val="005170ED"/>
    <w:rsid w:val="0051767C"/>
    <w:rsid w:val="00517A9F"/>
    <w:rsid w:val="0052035D"/>
    <w:rsid w:val="00520487"/>
    <w:rsid w:val="005204B0"/>
    <w:rsid w:val="005209BD"/>
    <w:rsid w:val="005213A5"/>
    <w:rsid w:val="00521A21"/>
    <w:rsid w:val="00521CF5"/>
    <w:rsid w:val="005222C4"/>
    <w:rsid w:val="0052235A"/>
    <w:rsid w:val="0052288D"/>
    <w:rsid w:val="0052303B"/>
    <w:rsid w:val="005230B7"/>
    <w:rsid w:val="00523289"/>
    <w:rsid w:val="0052398B"/>
    <w:rsid w:val="00523B27"/>
    <w:rsid w:val="00524049"/>
    <w:rsid w:val="00524A23"/>
    <w:rsid w:val="00524BC4"/>
    <w:rsid w:val="00524C5F"/>
    <w:rsid w:val="00524EE0"/>
    <w:rsid w:val="00525A5B"/>
    <w:rsid w:val="00525AC0"/>
    <w:rsid w:val="00526025"/>
    <w:rsid w:val="005260E7"/>
    <w:rsid w:val="005261C7"/>
    <w:rsid w:val="005261E2"/>
    <w:rsid w:val="00526242"/>
    <w:rsid w:val="0052697F"/>
    <w:rsid w:val="00526997"/>
    <w:rsid w:val="00526E63"/>
    <w:rsid w:val="00526FC6"/>
    <w:rsid w:val="005276EA"/>
    <w:rsid w:val="00527A54"/>
    <w:rsid w:val="0053021E"/>
    <w:rsid w:val="00530D3E"/>
    <w:rsid w:val="00530FC4"/>
    <w:rsid w:val="00531020"/>
    <w:rsid w:val="0053164D"/>
    <w:rsid w:val="005320E8"/>
    <w:rsid w:val="005323C8"/>
    <w:rsid w:val="00532732"/>
    <w:rsid w:val="00532C5F"/>
    <w:rsid w:val="00533EEE"/>
    <w:rsid w:val="005351A6"/>
    <w:rsid w:val="00535780"/>
    <w:rsid w:val="005359B7"/>
    <w:rsid w:val="00535E54"/>
    <w:rsid w:val="00536127"/>
    <w:rsid w:val="005368A2"/>
    <w:rsid w:val="00536D1F"/>
    <w:rsid w:val="00537536"/>
    <w:rsid w:val="005400A2"/>
    <w:rsid w:val="00540477"/>
    <w:rsid w:val="00540F84"/>
    <w:rsid w:val="00541560"/>
    <w:rsid w:val="00541B62"/>
    <w:rsid w:val="00541D6E"/>
    <w:rsid w:val="005422FC"/>
    <w:rsid w:val="00542929"/>
    <w:rsid w:val="005429A6"/>
    <w:rsid w:val="005429E2"/>
    <w:rsid w:val="00542FB8"/>
    <w:rsid w:val="005430C4"/>
    <w:rsid w:val="005437DB"/>
    <w:rsid w:val="00544423"/>
    <w:rsid w:val="005446FE"/>
    <w:rsid w:val="005447C0"/>
    <w:rsid w:val="00544804"/>
    <w:rsid w:val="005451A9"/>
    <w:rsid w:val="005454B5"/>
    <w:rsid w:val="00545C69"/>
    <w:rsid w:val="005460C7"/>
    <w:rsid w:val="005465D5"/>
    <w:rsid w:val="005475A3"/>
    <w:rsid w:val="005478FB"/>
    <w:rsid w:val="00547CFF"/>
    <w:rsid w:val="005501D9"/>
    <w:rsid w:val="005503AF"/>
    <w:rsid w:val="00550F67"/>
    <w:rsid w:val="00551065"/>
    <w:rsid w:val="005510C0"/>
    <w:rsid w:val="0055189F"/>
    <w:rsid w:val="00551B5F"/>
    <w:rsid w:val="00551F0A"/>
    <w:rsid w:val="00551F2B"/>
    <w:rsid w:val="0055388D"/>
    <w:rsid w:val="00553E32"/>
    <w:rsid w:val="00554AB4"/>
    <w:rsid w:val="00554B81"/>
    <w:rsid w:val="00554D46"/>
    <w:rsid w:val="00554E18"/>
    <w:rsid w:val="00554E7D"/>
    <w:rsid w:val="00554F82"/>
    <w:rsid w:val="005557F0"/>
    <w:rsid w:val="00555902"/>
    <w:rsid w:val="00555AC0"/>
    <w:rsid w:val="005560B6"/>
    <w:rsid w:val="00556BD4"/>
    <w:rsid w:val="00556DC6"/>
    <w:rsid w:val="00556FC7"/>
    <w:rsid w:val="00557703"/>
    <w:rsid w:val="005579C1"/>
    <w:rsid w:val="00560899"/>
    <w:rsid w:val="00560A22"/>
    <w:rsid w:val="00560ABB"/>
    <w:rsid w:val="00561117"/>
    <w:rsid w:val="005619D8"/>
    <w:rsid w:val="00561A81"/>
    <w:rsid w:val="00561EFC"/>
    <w:rsid w:val="00562EC1"/>
    <w:rsid w:val="00563130"/>
    <w:rsid w:val="00563174"/>
    <w:rsid w:val="005633C2"/>
    <w:rsid w:val="0056362E"/>
    <w:rsid w:val="00563DA9"/>
    <w:rsid w:val="00564A82"/>
    <w:rsid w:val="00564CF6"/>
    <w:rsid w:val="00564CF8"/>
    <w:rsid w:val="0056549A"/>
    <w:rsid w:val="00565CD5"/>
    <w:rsid w:val="0056632A"/>
    <w:rsid w:val="005670EA"/>
    <w:rsid w:val="00567313"/>
    <w:rsid w:val="005675B3"/>
    <w:rsid w:val="00567747"/>
    <w:rsid w:val="00567C3F"/>
    <w:rsid w:val="00567CFE"/>
    <w:rsid w:val="00571398"/>
    <w:rsid w:val="00571A9A"/>
    <w:rsid w:val="0057260C"/>
    <w:rsid w:val="005726BC"/>
    <w:rsid w:val="00572CAB"/>
    <w:rsid w:val="00572CBC"/>
    <w:rsid w:val="00573C69"/>
    <w:rsid w:val="0057429F"/>
    <w:rsid w:val="0057432C"/>
    <w:rsid w:val="0057466F"/>
    <w:rsid w:val="00574C0C"/>
    <w:rsid w:val="00574D4B"/>
    <w:rsid w:val="00574EEF"/>
    <w:rsid w:val="005757A4"/>
    <w:rsid w:val="005764E4"/>
    <w:rsid w:val="00577CA0"/>
    <w:rsid w:val="00577F0C"/>
    <w:rsid w:val="005801A3"/>
    <w:rsid w:val="00580AFD"/>
    <w:rsid w:val="005816A2"/>
    <w:rsid w:val="00581967"/>
    <w:rsid w:val="00581C79"/>
    <w:rsid w:val="00581CE3"/>
    <w:rsid w:val="00581DB7"/>
    <w:rsid w:val="00582719"/>
    <w:rsid w:val="005827DF"/>
    <w:rsid w:val="0058300D"/>
    <w:rsid w:val="005831BB"/>
    <w:rsid w:val="00584606"/>
    <w:rsid w:val="00584735"/>
    <w:rsid w:val="00584793"/>
    <w:rsid w:val="00584A0D"/>
    <w:rsid w:val="005856F8"/>
    <w:rsid w:val="00585C3E"/>
    <w:rsid w:val="00586C52"/>
    <w:rsid w:val="00586EFB"/>
    <w:rsid w:val="00587688"/>
    <w:rsid w:val="005877DF"/>
    <w:rsid w:val="00587A54"/>
    <w:rsid w:val="00587C12"/>
    <w:rsid w:val="005900DF"/>
    <w:rsid w:val="005909C1"/>
    <w:rsid w:val="0059117F"/>
    <w:rsid w:val="00591384"/>
    <w:rsid w:val="005917BD"/>
    <w:rsid w:val="0059182A"/>
    <w:rsid w:val="00591D85"/>
    <w:rsid w:val="0059223A"/>
    <w:rsid w:val="00592537"/>
    <w:rsid w:val="005925F1"/>
    <w:rsid w:val="005927E5"/>
    <w:rsid w:val="00592A87"/>
    <w:rsid w:val="005935B8"/>
    <w:rsid w:val="005947BC"/>
    <w:rsid w:val="00594D82"/>
    <w:rsid w:val="00595DC7"/>
    <w:rsid w:val="005965C2"/>
    <w:rsid w:val="00596E1B"/>
    <w:rsid w:val="0059759B"/>
    <w:rsid w:val="005A08A4"/>
    <w:rsid w:val="005A0C3D"/>
    <w:rsid w:val="005A1925"/>
    <w:rsid w:val="005A2266"/>
    <w:rsid w:val="005A2309"/>
    <w:rsid w:val="005A23F3"/>
    <w:rsid w:val="005A2825"/>
    <w:rsid w:val="005A282E"/>
    <w:rsid w:val="005A290C"/>
    <w:rsid w:val="005A2D11"/>
    <w:rsid w:val="005A37B2"/>
    <w:rsid w:val="005A3B66"/>
    <w:rsid w:val="005A4C16"/>
    <w:rsid w:val="005A554D"/>
    <w:rsid w:val="005A6827"/>
    <w:rsid w:val="005A73DA"/>
    <w:rsid w:val="005A745B"/>
    <w:rsid w:val="005A754F"/>
    <w:rsid w:val="005A7E1D"/>
    <w:rsid w:val="005B00C4"/>
    <w:rsid w:val="005B0B33"/>
    <w:rsid w:val="005B2336"/>
    <w:rsid w:val="005B2462"/>
    <w:rsid w:val="005B2700"/>
    <w:rsid w:val="005B40F8"/>
    <w:rsid w:val="005B498B"/>
    <w:rsid w:val="005B504F"/>
    <w:rsid w:val="005B57CE"/>
    <w:rsid w:val="005B57D8"/>
    <w:rsid w:val="005B5E7B"/>
    <w:rsid w:val="005B656D"/>
    <w:rsid w:val="005B6578"/>
    <w:rsid w:val="005B6A06"/>
    <w:rsid w:val="005B6B6F"/>
    <w:rsid w:val="005B7584"/>
    <w:rsid w:val="005C00E4"/>
    <w:rsid w:val="005C00E8"/>
    <w:rsid w:val="005C028E"/>
    <w:rsid w:val="005C04C2"/>
    <w:rsid w:val="005C070F"/>
    <w:rsid w:val="005C1196"/>
    <w:rsid w:val="005C150A"/>
    <w:rsid w:val="005C1716"/>
    <w:rsid w:val="005C1726"/>
    <w:rsid w:val="005C17D6"/>
    <w:rsid w:val="005C21B0"/>
    <w:rsid w:val="005C2385"/>
    <w:rsid w:val="005C2E2F"/>
    <w:rsid w:val="005C34BE"/>
    <w:rsid w:val="005C3ACE"/>
    <w:rsid w:val="005C47CC"/>
    <w:rsid w:val="005C4FAD"/>
    <w:rsid w:val="005C4FF4"/>
    <w:rsid w:val="005C593B"/>
    <w:rsid w:val="005C65CA"/>
    <w:rsid w:val="005C6A3E"/>
    <w:rsid w:val="005C6AED"/>
    <w:rsid w:val="005C6DE4"/>
    <w:rsid w:val="005C713E"/>
    <w:rsid w:val="005C7787"/>
    <w:rsid w:val="005C7A03"/>
    <w:rsid w:val="005D04B3"/>
    <w:rsid w:val="005D0C69"/>
    <w:rsid w:val="005D0DC9"/>
    <w:rsid w:val="005D10DB"/>
    <w:rsid w:val="005D28FC"/>
    <w:rsid w:val="005D2E13"/>
    <w:rsid w:val="005D47E2"/>
    <w:rsid w:val="005D4F86"/>
    <w:rsid w:val="005D54CF"/>
    <w:rsid w:val="005D59CE"/>
    <w:rsid w:val="005D5DA4"/>
    <w:rsid w:val="005D639D"/>
    <w:rsid w:val="005D70D1"/>
    <w:rsid w:val="005D7AC8"/>
    <w:rsid w:val="005D7CD1"/>
    <w:rsid w:val="005E0419"/>
    <w:rsid w:val="005E0A51"/>
    <w:rsid w:val="005E0DEA"/>
    <w:rsid w:val="005E117A"/>
    <w:rsid w:val="005E13D3"/>
    <w:rsid w:val="005E1DFF"/>
    <w:rsid w:val="005E25C6"/>
    <w:rsid w:val="005E2905"/>
    <w:rsid w:val="005E318F"/>
    <w:rsid w:val="005E3255"/>
    <w:rsid w:val="005E357A"/>
    <w:rsid w:val="005E51AB"/>
    <w:rsid w:val="005E5781"/>
    <w:rsid w:val="005E5CB3"/>
    <w:rsid w:val="005E5D59"/>
    <w:rsid w:val="005E6310"/>
    <w:rsid w:val="005E726E"/>
    <w:rsid w:val="005E77C3"/>
    <w:rsid w:val="005E78D1"/>
    <w:rsid w:val="005F05C9"/>
    <w:rsid w:val="005F0A12"/>
    <w:rsid w:val="005F0DBE"/>
    <w:rsid w:val="005F1C28"/>
    <w:rsid w:val="005F29F8"/>
    <w:rsid w:val="005F2B71"/>
    <w:rsid w:val="005F2F8A"/>
    <w:rsid w:val="005F3049"/>
    <w:rsid w:val="005F37A3"/>
    <w:rsid w:val="005F46C4"/>
    <w:rsid w:val="005F4B1A"/>
    <w:rsid w:val="005F4B36"/>
    <w:rsid w:val="005F54C7"/>
    <w:rsid w:val="005F57AA"/>
    <w:rsid w:val="005F5DF9"/>
    <w:rsid w:val="005F6296"/>
    <w:rsid w:val="005F65E5"/>
    <w:rsid w:val="005F6D86"/>
    <w:rsid w:val="005F7127"/>
    <w:rsid w:val="005F71EF"/>
    <w:rsid w:val="005F7272"/>
    <w:rsid w:val="005F74D9"/>
    <w:rsid w:val="005F764B"/>
    <w:rsid w:val="005F76DD"/>
    <w:rsid w:val="005F775E"/>
    <w:rsid w:val="005F77A6"/>
    <w:rsid w:val="006003BF"/>
    <w:rsid w:val="00600763"/>
    <w:rsid w:val="0060081F"/>
    <w:rsid w:val="00600B70"/>
    <w:rsid w:val="00602A0B"/>
    <w:rsid w:val="00602B9F"/>
    <w:rsid w:val="00603BF5"/>
    <w:rsid w:val="0060448D"/>
    <w:rsid w:val="0060527E"/>
    <w:rsid w:val="00605692"/>
    <w:rsid w:val="0060577A"/>
    <w:rsid w:val="006057FC"/>
    <w:rsid w:val="00605BE7"/>
    <w:rsid w:val="00605C27"/>
    <w:rsid w:val="00605F9D"/>
    <w:rsid w:val="0060608B"/>
    <w:rsid w:val="0060638A"/>
    <w:rsid w:val="006063A4"/>
    <w:rsid w:val="0060669F"/>
    <w:rsid w:val="0060678E"/>
    <w:rsid w:val="00607079"/>
    <w:rsid w:val="0060722B"/>
    <w:rsid w:val="0060748C"/>
    <w:rsid w:val="00607625"/>
    <w:rsid w:val="006076F8"/>
    <w:rsid w:val="00610634"/>
    <w:rsid w:val="00610A08"/>
    <w:rsid w:val="00611376"/>
    <w:rsid w:val="006114F6"/>
    <w:rsid w:val="00612F04"/>
    <w:rsid w:val="006131AF"/>
    <w:rsid w:val="006138B4"/>
    <w:rsid w:val="00613CC1"/>
    <w:rsid w:val="00613DAA"/>
    <w:rsid w:val="00614452"/>
    <w:rsid w:val="00614C4D"/>
    <w:rsid w:val="0061514C"/>
    <w:rsid w:val="0061594A"/>
    <w:rsid w:val="00616286"/>
    <w:rsid w:val="006162E7"/>
    <w:rsid w:val="0061665C"/>
    <w:rsid w:val="006167C6"/>
    <w:rsid w:val="00616B58"/>
    <w:rsid w:val="00617944"/>
    <w:rsid w:val="00620575"/>
    <w:rsid w:val="00620ECF"/>
    <w:rsid w:val="0062108F"/>
    <w:rsid w:val="006210F5"/>
    <w:rsid w:val="00621390"/>
    <w:rsid w:val="0062150D"/>
    <w:rsid w:val="006216BC"/>
    <w:rsid w:val="00621D77"/>
    <w:rsid w:val="0062247D"/>
    <w:rsid w:val="00622770"/>
    <w:rsid w:val="00622A7E"/>
    <w:rsid w:val="00622D13"/>
    <w:rsid w:val="00623480"/>
    <w:rsid w:val="0062391C"/>
    <w:rsid w:val="006239C5"/>
    <w:rsid w:val="00624F55"/>
    <w:rsid w:val="006250A0"/>
    <w:rsid w:val="006257EB"/>
    <w:rsid w:val="00625A69"/>
    <w:rsid w:val="00626963"/>
    <w:rsid w:val="00626970"/>
    <w:rsid w:val="00627150"/>
    <w:rsid w:val="00627358"/>
    <w:rsid w:val="00627DEC"/>
    <w:rsid w:val="006302FC"/>
    <w:rsid w:val="00630860"/>
    <w:rsid w:val="006308C8"/>
    <w:rsid w:val="0063098D"/>
    <w:rsid w:val="00630D70"/>
    <w:rsid w:val="006316FB"/>
    <w:rsid w:val="00632368"/>
    <w:rsid w:val="006329A9"/>
    <w:rsid w:val="00633448"/>
    <w:rsid w:val="0063375D"/>
    <w:rsid w:val="00633B44"/>
    <w:rsid w:val="006343FD"/>
    <w:rsid w:val="0063463C"/>
    <w:rsid w:val="00634FE2"/>
    <w:rsid w:val="0063514F"/>
    <w:rsid w:val="00635658"/>
    <w:rsid w:val="00635708"/>
    <w:rsid w:val="00635F32"/>
    <w:rsid w:val="00636C00"/>
    <w:rsid w:val="00636C8D"/>
    <w:rsid w:val="00637783"/>
    <w:rsid w:val="00640550"/>
    <w:rsid w:val="00640573"/>
    <w:rsid w:val="0064069E"/>
    <w:rsid w:val="006407C0"/>
    <w:rsid w:val="00640C9E"/>
    <w:rsid w:val="00640DB8"/>
    <w:rsid w:val="0064101F"/>
    <w:rsid w:val="006412DF"/>
    <w:rsid w:val="00641A35"/>
    <w:rsid w:val="00641B29"/>
    <w:rsid w:val="00642353"/>
    <w:rsid w:val="00643333"/>
    <w:rsid w:val="006437DE"/>
    <w:rsid w:val="00643B88"/>
    <w:rsid w:val="00643D29"/>
    <w:rsid w:val="00643D41"/>
    <w:rsid w:val="00643F77"/>
    <w:rsid w:val="00643FD1"/>
    <w:rsid w:val="0064468D"/>
    <w:rsid w:val="00645948"/>
    <w:rsid w:val="00645C79"/>
    <w:rsid w:val="00646118"/>
    <w:rsid w:val="0064688F"/>
    <w:rsid w:val="00647367"/>
    <w:rsid w:val="00647AA6"/>
    <w:rsid w:val="00650737"/>
    <w:rsid w:val="006508C2"/>
    <w:rsid w:val="00650A6D"/>
    <w:rsid w:val="00650F39"/>
    <w:rsid w:val="006512E7"/>
    <w:rsid w:val="006519B1"/>
    <w:rsid w:val="00652092"/>
    <w:rsid w:val="00652B20"/>
    <w:rsid w:val="006531E1"/>
    <w:rsid w:val="00654135"/>
    <w:rsid w:val="00654B7C"/>
    <w:rsid w:val="00655062"/>
    <w:rsid w:val="006557B0"/>
    <w:rsid w:val="006561C0"/>
    <w:rsid w:val="00656856"/>
    <w:rsid w:val="00656A84"/>
    <w:rsid w:val="00657203"/>
    <w:rsid w:val="00661C21"/>
    <w:rsid w:val="00661C50"/>
    <w:rsid w:val="00661E46"/>
    <w:rsid w:val="006625E7"/>
    <w:rsid w:val="00662646"/>
    <w:rsid w:val="0066295F"/>
    <w:rsid w:val="00663099"/>
    <w:rsid w:val="0066331C"/>
    <w:rsid w:val="006633D6"/>
    <w:rsid w:val="00664877"/>
    <w:rsid w:val="006649A2"/>
    <w:rsid w:val="00664A94"/>
    <w:rsid w:val="006650E8"/>
    <w:rsid w:val="00665205"/>
    <w:rsid w:val="00665861"/>
    <w:rsid w:val="00665A2C"/>
    <w:rsid w:val="00666673"/>
    <w:rsid w:val="006668AA"/>
    <w:rsid w:val="00666DF2"/>
    <w:rsid w:val="006670EF"/>
    <w:rsid w:val="006672D4"/>
    <w:rsid w:val="00667C14"/>
    <w:rsid w:val="00667E1F"/>
    <w:rsid w:val="00667F4B"/>
    <w:rsid w:val="00670DB1"/>
    <w:rsid w:val="006717AE"/>
    <w:rsid w:val="00672524"/>
    <w:rsid w:val="00672D23"/>
    <w:rsid w:val="00673158"/>
    <w:rsid w:val="0067370D"/>
    <w:rsid w:val="00673784"/>
    <w:rsid w:val="0067530F"/>
    <w:rsid w:val="00675525"/>
    <w:rsid w:val="00675665"/>
    <w:rsid w:val="00675F58"/>
    <w:rsid w:val="006763AD"/>
    <w:rsid w:val="0067672A"/>
    <w:rsid w:val="00676BDA"/>
    <w:rsid w:val="00676FD2"/>
    <w:rsid w:val="0067723C"/>
    <w:rsid w:val="00677E02"/>
    <w:rsid w:val="0068017D"/>
    <w:rsid w:val="00680C92"/>
    <w:rsid w:val="00680F39"/>
    <w:rsid w:val="006814D6"/>
    <w:rsid w:val="006817D2"/>
    <w:rsid w:val="00681CA2"/>
    <w:rsid w:val="00681F7D"/>
    <w:rsid w:val="00682034"/>
    <w:rsid w:val="00682BBD"/>
    <w:rsid w:val="00683052"/>
    <w:rsid w:val="00683A1D"/>
    <w:rsid w:val="00683B90"/>
    <w:rsid w:val="00683CA0"/>
    <w:rsid w:val="006845AD"/>
    <w:rsid w:val="00684BD0"/>
    <w:rsid w:val="006855AB"/>
    <w:rsid w:val="00685AC0"/>
    <w:rsid w:val="00685DD9"/>
    <w:rsid w:val="006862D5"/>
    <w:rsid w:val="006863B2"/>
    <w:rsid w:val="00686790"/>
    <w:rsid w:val="00686842"/>
    <w:rsid w:val="00686ACC"/>
    <w:rsid w:val="0068707A"/>
    <w:rsid w:val="006876B7"/>
    <w:rsid w:val="00687B95"/>
    <w:rsid w:val="00690018"/>
    <w:rsid w:val="006903C5"/>
    <w:rsid w:val="00690E28"/>
    <w:rsid w:val="00691E66"/>
    <w:rsid w:val="00692E43"/>
    <w:rsid w:val="006935CA"/>
    <w:rsid w:val="00693B7D"/>
    <w:rsid w:val="00694C9C"/>
    <w:rsid w:val="00694EB0"/>
    <w:rsid w:val="00695285"/>
    <w:rsid w:val="0069598A"/>
    <w:rsid w:val="00695D56"/>
    <w:rsid w:val="006960BB"/>
    <w:rsid w:val="00696910"/>
    <w:rsid w:val="00696F51"/>
    <w:rsid w:val="00697057"/>
    <w:rsid w:val="006A1561"/>
    <w:rsid w:val="006A2241"/>
    <w:rsid w:val="006A242A"/>
    <w:rsid w:val="006A3085"/>
    <w:rsid w:val="006A337A"/>
    <w:rsid w:val="006A34FC"/>
    <w:rsid w:val="006A38A1"/>
    <w:rsid w:val="006A48AF"/>
    <w:rsid w:val="006A4B94"/>
    <w:rsid w:val="006A5A1C"/>
    <w:rsid w:val="006A5BAD"/>
    <w:rsid w:val="006A5ED6"/>
    <w:rsid w:val="006A654F"/>
    <w:rsid w:val="006A77C9"/>
    <w:rsid w:val="006A7F6B"/>
    <w:rsid w:val="006B037F"/>
    <w:rsid w:val="006B0677"/>
    <w:rsid w:val="006B132D"/>
    <w:rsid w:val="006B133E"/>
    <w:rsid w:val="006B18AD"/>
    <w:rsid w:val="006B238E"/>
    <w:rsid w:val="006B2957"/>
    <w:rsid w:val="006B3447"/>
    <w:rsid w:val="006B3C74"/>
    <w:rsid w:val="006B41C9"/>
    <w:rsid w:val="006B4D7C"/>
    <w:rsid w:val="006B50D2"/>
    <w:rsid w:val="006B5ABD"/>
    <w:rsid w:val="006B5BC0"/>
    <w:rsid w:val="006B5C08"/>
    <w:rsid w:val="006B72C7"/>
    <w:rsid w:val="006B75A5"/>
    <w:rsid w:val="006B7A91"/>
    <w:rsid w:val="006C05C5"/>
    <w:rsid w:val="006C0CAC"/>
    <w:rsid w:val="006C0D6B"/>
    <w:rsid w:val="006C0EFA"/>
    <w:rsid w:val="006C1307"/>
    <w:rsid w:val="006C1A9D"/>
    <w:rsid w:val="006C255E"/>
    <w:rsid w:val="006C30C9"/>
    <w:rsid w:val="006C4BDB"/>
    <w:rsid w:val="006C4F39"/>
    <w:rsid w:val="006C4F82"/>
    <w:rsid w:val="006C5C49"/>
    <w:rsid w:val="006C6059"/>
    <w:rsid w:val="006C6773"/>
    <w:rsid w:val="006C68CF"/>
    <w:rsid w:val="006C6C20"/>
    <w:rsid w:val="006C6F0E"/>
    <w:rsid w:val="006C74C3"/>
    <w:rsid w:val="006C7BB6"/>
    <w:rsid w:val="006C7F32"/>
    <w:rsid w:val="006C7FE3"/>
    <w:rsid w:val="006D0294"/>
    <w:rsid w:val="006D0865"/>
    <w:rsid w:val="006D0C9D"/>
    <w:rsid w:val="006D0CC7"/>
    <w:rsid w:val="006D1899"/>
    <w:rsid w:val="006D2568"/>
    <w:rsid w:val="006D2CED"/>
    <w:rsid w:val="006D33C1"/>
    <w:rsid w:val="006D361F"/>
    <w:rsid w:val="006D39FD"/>
    <w:rsid w:val="006D3DF5"/>
    <w:rsid w:val="006D4567"/>
    <w:rsid w:val="006D5890"/>
    <w:rsid w:val="006D5EC4"/>
    <w:rsid w:val="006D670B"/>
    <w:rsid w:val="006D6C20"/>
    <w:rsid w:val="006D6EA7"/>
    <w:rsid w:val="006D6EBA"/>
    <w:rsid w:val="006D723E"/>
    <w:rsid w:val="006D73B6"/>
    <w:rsid w:val="006D7802"/>
    <w:rsid w:val="006D7888"/>
    <w:rsid w:val="006E0306"/>
    <w:rsid w:val="006E038C"/>
    <w:rsid w:val="006E03F4"/>
    <w:rsid w:val="006E0644"/>
    <w:rsid w:val="006E09E1"/>
    <w:rsid w:val="006E0C40"/>
    <w:rsid w:val="006E1075"/>
    <w:rsid w:val="006E19AF"/>
    <w:rsid w:val="006E1C0D"/>
    <w:rsid w:val="006E1FFE"/>
    <w:rsid w:val="006E2190"/>
    <w:rsid w:val="006E2465"/>
    <w:rsid w:val="006E2AEF"/>
    <w:rsid w:val="006E31CD"/>
    <w:rsid w:val="006E45C8"/>
    <w:rsid w:val="006E4613"/>
    <w:rsid w:val="006E479E"/>
    <w:rsid w:val="006E4E51"/>
    <w:rsid w:val="006E5C83"/>
    <w:rsid w:val="006E6E80"/>
    <w:rsid w:val="006E7778"/>
    <w:rsid w:val="006F0299"/>
    <w:rsid w:val="006F0641"/>
    <w:rsid w:val="006F0779"/>
    <w:rsid w:val="006F161A"/>
    <w:rsid w:val="006F1D1C"/>
    <w:rsid w:val="006F1D78"/>
    <w:rsid w:val="006F2BD0"/>
    <w:rsid w:val="006F311A"/>
    <w:rsid w:val="006F3593"/>
    <w:rsid w:val="006F381D"/>
    <w:rsid w:val="006F4115"/>
    <w:rsid w:val="006F5488"/>
    <w:rsid w:val="006F5B55"/>
    <w:rsid w:val="006F62CA"/>
    <w:rsid w:val="006F6AE2"/>
    <w:rsid w:val="006F7676"/>
    <w:rsid w:val="006F797B"/>
    <w:rsid w:val="006F7C1E"/>
    <w:rsid w:val="007012C8"/>
    <w:rsid w:val="00701418"/>
    <w:rsid w:val="007016A2"/>
    <w:rsid w:val="00701B68"/>
    <w:rsid w:val="00702429"/>
    <w:rsid w:val="007030EE"/>
    <w:rsid w:val="007033F6"/>
    <w:rsid w:val="00703959"/>
    <w:rsid w:val="00703BD8"/>
    <w:rsid w:val="00703C38"/>
    <w:rsid w:val="00703EDD"/>
    <w:rsid w:val="00704944"/>
    <w:rsid w:val="00704ABB"/>
    <w:rsid w:val="00704CD2"/>
    <w:rsid w:val="00704ED2"/>
    <w:rsid w:val="00705117"/>
    <w:rsid w:val="00705546"/>
    <w:rsid w:val="007056DF"/>
    <w:rsid w:val="00705D06"/>
    <w:rsid w:val="0070619D"/>
    <w:rsid w:val="007061B7"/>
    <w:rsid w:val="0070653E"/>
    <w:rsid w:val="00706937"/>
    <w:rsid w:val="00706943"/>
    <w:rsid w:val="00706CE4"/>
    <w:rsid w:val="00706D1C"/>
    <w:rsid w:val="00707826"/>
    <w:rsid w:val="00707857"/>
    <w:rsid w:val="0071004C"/>
    <w:rsid w:val="007107DA"/>
    <w:rsid w:val="00710A39"/>
    <w:rsid w:val="00710F78"/>
    <w:rsid w:val="00712752"/>
    <w:rsid w:val="00712A8F"/>
    <w:rsid w:val="00712F50"/>
    <w:rsid w:val="00713438"/>
    <w:rsid w:val="00713A1F"/>
    <w:rsid w:val="00713A52"/>
    <w:rsid w:val="00713BFD"/>
    <w:rsid w:val="00713D57"/>
    <w:rsid w:val="007143B8"/>
    <w:rsid w:val="00714562"/>
    <w:rsid w:val="00714A53"/>
    <w:rsid w:val="007157FE"/>
    <w:rsid w:val="00715AEE"/>
    <w:rsid w:val="00715B5B"/>
    <w:rsid w:val="00716108"/>
    <w:rsid w:val="00716304"/>
    <w:rsid w:val="00716569"/>
    <w:rsid w:val="00716614"/>
    <w:rsid w:val="0072055F"/>
    <w:rsid w:val="00720D2B"/>
    <w:rsid w:val="00721228"/>
    <w:rsid w:val="0072219E"/>
    <w:rsid w:val="007224C1"/>
    <w:rsid w:val="0072300B"/>
    <w:rsid w:val="007232B7"/>
    <w:rsid w:val="00723544"/>
    <w:rsid w:val="00723F50"/>
    <w:rsid w:val="00724C32"/>
    <w:rsid w:val="007253FA"/>
    <w:rsid w:val="0072582F"/>
    <w:rsid w:val="00725875"/>
    <w:rsid w:val="00726338"/>
    <w:rsid w:val="00726394"/>
    <w:rsid w:val="00727165"/>
    <w:rsid w:val="007271DD"/>
    <w:rsid w:val="007272BC"/>
    <w:rsid w:val="0072742B"/>
    <w:rsid w:val="00727D06"/>
    <w:rsid w:val="00730070"/>
    <w:rsid w:val="0073025C"/>
    <w:rsid w:val="0073052F"/>
    <w:rsid w:val="007306F1"/>
    <w:rsid w:val="00730BED"/>
    <w:rsid w:val="00730CD2"/>
    <w:rsid w:val="00730D9D"/>
    <w:rsid w:val="0073180A"/>
    <w:rsid w:val="00731EB2"/>
    <w:rsid w:val="00731EB5"/>
    <w:rsid w:val="0073283A"/>
    <w:rsid w:val="00732899"/>
    <w:rsid w:val="00732FC0"/>
    <w:rsid w:val="00733C0A"/>
    <w:rsid w:val="007345CB"/>
    <w:rsid w:val="00735ABF"/>
    <w:rsid w:val="00736A81"/>
    <w:rsid w:val="00737054"/>
    <w:rsid w:val="00737A77"/>
    <w:rsid w:val="00737BA8"/>
    <w:rsid w:val="00737DF7"/>
    <w:rsid w:val="00740417"/>
    <w:rsid w:val="00740DFF"/>
    <w:rsid w:val="00741C51"/>
    <w:rsid w:val="007425DF"/>
    <w:rsid w:val="00742BC0"/>
    <w:rsid w:val="00742E66"/>
    <w:rsid w:val="00742FF5"/>
    <w:rsid w:val="0074307B"/>
    <w:rsid w:val="007439C9"/>
    <w:rsid w:val="007441A6"/>
    <w:rsid w:val="00744210"/>
    <w:rsid w:val="0074441B"/>
    <w:rsid w:val="007448A4"/>
    <w:rsid w:val="00744C5C"/>
    <w:rsid w:val="00746941"/>
    <w:rsid w:val="007469AA"/>
    <w:rsid w:val="00746D53"/>
    <w:rsid w:val="00747529"/>
    <w:rsid w:val="00747DD8"/>
    <w:rsid w:val="007502FB"/>
    <w:rsid w:val="007519DE"/>
    <w:rsid w:val="007520B6"/>
    <w:rsid w:val="00752A46"/>
    <w:rsid w:val="00752DF8"/>
    <w:rsid w:val="00753312"/>
    <w:rsid w:val="0075337E"/>
    <w:rsid w:val="00753586"/>
    <w:rsid w:val="0075414A"/>
    <w:rsid w:val="00754902"/>
    <w:rsid w:val="00754B01"/>
    <w:rsid w:val="00754DEF"/>
    <w:rsid w:val="00754ED2"/>
    <w:rsid w:val="00754ED9"/>
    <w:rsid w:val="007562BE"/>
    <w:rsid w:val="0075650D"/>
    <w:rsid w:val="007565CB"/>
    <w:rsid w:val="00756996"/>
    <w:rsid w:val="00756D7D"/>
    <w:rsid w:val="0076073E"/>
    <w:rsid w:val="0076112B"/>
    <w:rsid w:val="007611FD"/>
    <w:rsid w:val="007616C6"/>
    <w:rsid w:val="007619A8"/>
    <w:rsid w:val="0076232E"/>
    <w:rsid w:val="0076269C"/>
    <w:rsid w:val="00762B55"/>
    <w:rsid w:val="007630D4"/>
    <w:rsid w:val="0076314F"/>
    <w:rsid w:val="007633DE"/>
    <w:rsid w:val="007640A4"/>
    <w:rsid w:val="0076436C"/>
    <w:rsid w:val="007649C8"/>
    <w:rsid w:val="007650BB"/>
    <w:rsid w:val="00765935"/>
    <w:rsid w:val="0076619D"/>
    <w:rsid w:val="007662EB"/>
    <w:rsid w:val="007669F3"/>
    <w:rsid w:val="00766B08"/>
    <w:rsid w:val="0076759D"/>
    <w:rsid w:val="00770406"/>
    <w:rsid w:val="00770847"/>
    <w:rsid w:val="00770DB8"/>
    <w:rsid w:val="00770EE6"/>
    <w:rsid w:val="00771759"/>
    <w:rsid w:val="00771C53"/>
    <w:rsid w:val="00771F57"/>
    <w:rsid w:val="007722C7"/>
    <w:rsid w:val="007729E5"/>
    <w:rsid w:val="007730A0"/>
    <w:rsid w:val="007737C9"/>
    <w:rsid w:val="007738F3"/>
    <w:rsid w:val="00773B80"/>
    <w:rsid w:val="00774517"/>
    <w:rsid w:val="00774A35"/>
    <w:rsid w:val="00774C90"/>
    <w:rsid w:val="0077613A"/>
    <w:rsid w:val="00776517"/>
    <w:rsid w:val="00776C36"/>
    <w:rsid w:val="00776C70"/>
    <w:rsid w:val="007771BB"/>
    <w:rsid w:val="00777767"/>
    <w:rsid w:val="0077798D"/>
    <w:rsid w:val="007779B7"/>
    <w:rsid w:val="0078002F"/>
    <w:rsid w:val="0078015E"/>
    <w:rsid w:val="00780A84"/>
    <w:rsid w:val="00781729"/>
    <w:rsid w:val="0078217D"/>
    <w:rsid w:val="007821B0"/>
    <w:rsid w:val="00782555"/>
    <w:rsid w:val="0078421E"/>
    <w:rsid w:val="0078751A"/>
    <w:rsid w:val="00787D6D"/>
    <w:rsid w:val="00790CD1"/>
    <w:rsid w:val="007912C3"/>
    <w:rsid w:val="00791358"/>
    <w:rsid w:val="00791442"/>
    <w:rsid w:val="00791778"/>
    <w:rsid w:val="00791920"/>
    <w:rsid w:val="00791B40"/>
    <w:rsid w:val="00792356"/>
    <w:rsid w:val="0079268A"/>
    <w:rsid w:val="0079271C"/>
    <w:rsid w:val="00792B92"/>
    <w:rsid w:val="00792C3B"/>
    <w:rsid w:val="00792FB9"/>
    <w:rsid w:val="007930B5"/>
    <w:rsid w:val="007931F1"/>
    <w:rsid w:val="00793DA2"/>
    <w:rsid w:val="00793F86"/>
    <w:rsid w:val="00793F94"/>
    <w:rsid w:val="0079407F"/>
    <w:rsid w:val="00794826"/>
    <w:rsid w:val="007949C7"/>
    <w:rsid w:val="00794BE1"/>
    <w:rsid w:val="00794D00"/>
    <w:rsid w:val="00794E6F"/>
    <w:rsid w:val="00795147"/>
    <w:rsid w:val="00795F3B"/>
    <w:rsid w:val="0079687E"/>
    <w:rsid w:val="00796EBB"/>
    <w:rsid w:val="007972AF"/>
    <w:rsid w:val="007A0403"/>
    <w:rsid w:val="007A0448"/>
    <w:rsid w:val="007A1010"/>
    <w:rsid w:val="007A242D"/>
    <w:rsid w:val="007A27A2"/>
    <w:rsid w:val="007A28F6"/>
    <w:rsid w:val="007A39F7"/>
    <w:rsid w:val="007A4563"/>
    <w:rsid w:val="007A4629"/>
    <w:rsid w:val="007A4CB4"/>
    <w:rsid w:val="007A4F57"/>
    <w:rsid w:val="007A51B6"/>
    <w:rsid w:val="007A5EF6"/>
    <w:rsid w:val="007A62D4"/>
    <w:rsid w:val="007A67DF"/>
    <w:rsid w:val="007A6A65"/>
    <w:rsid w:val="007A6B6A"/>
    <w:rsid w:val="007A6BA4"/>
    <w:rsid w:val="007A6C8D"/>
    <w:rsid w:val="007A75C7"/>
    <w:rsid w:val="007A77B0"/>
    <w:rsid w:val="007A7BA5"/>
    <w:rsid w:val="007A7C19"/>
    <w:rsid w:val="007B0017"/>
    <w:rsid w:val="007B0ACA"/>
    <w:rsid w:val="007B0AD4"/>
    <w:rsid w:val="007B15FA"/>
    <w:rsid w:val="007B205D"/>
    <w:rsid w:val="007B2831"/>
    <w:rsid w:val="007B328A"/>
    <w:rsid w:val="007B3EC1"/>
    <w:rsid w:val="007B49CB"/>
    <w:rsid w:val="007B51D2"/>
    <w:rsid w:val="007B591D"/>
    <w:rsid w:val="007B6F01"/>
    <w:rsid w:val="007B7723"/>
    <w:rsid w:val="007B7C07"/>
    <w:rsid w:val="007B7C33"/>
    <w:rsid w:val="007C00D0"/>
    <w:rsid w:val="007C0746"/>
    <w:rsid w:val="007C084E"/>
    <w:rsid w:val="007C0A8F"/>
    <w:rsid w:val="007C0B74"/>
    <w:rsid w:val="007C0E79"/>
    <w:rsid w:val="007C0F78"/>
    <w:rsid w:val="007C188D"/>
    <w:rsid w:val="007C1C17"/>
    <w:rsid w:val="007C243B"/>
    <w:rsid w:val="007C27E5"/>
    <w:rsid w:val="007C2C65"/>
    <w:rsid w:val="007C2F49"/>
    <w:rsid w:val="007C3284"/>
    <w:rsid w:val="007C4361"/>
    <w:rsid w:val="007C4767"/>
    <w:rsid w:val="007C47D5"/>
    <w:rsid w:val="007C4CAC"/>
    <w:rsid w:val="007C4CF2"/>
    <w:rsid w:val="007C521B"/>
    <w:rsid w:val="007C5642"/>
    <w:rsid w:val="007C56E3"/>
    <w:rsid w:val="007C59FB"/>
    <w:rsid w:val="007C6508"/>
    <w:rsid w:val="007C6DD1"/>
    <w:rsid w:val="007D053E"/>
    <w:rsid w:val="007D195A"/>
    <w:rsid w:val="007D2251"/>
    <w:rsid w:val="007D268A"/>
    <w:rsid w:val="007D32AF"/>
    <w:rsid w:val="007D3CE7"/>
    <w:rsid w:val="007D41B5"/>
    <w:rsid w:val="007D42B5"/>
    <w:rsid w:val="007D4856"/>
    <w:rsid w:val="007D4AEB"/>
    <w:rsid w:val="007D509C"/>
    <w:rsid w:val="007D55CE"/>
    <w:rsid w:val="007D67A2"/>
    <w:rsid w:val="007D67BB"/>
    <w:rsid w:val="007D6A9C"/>
    <w:rsid w:val="007D7F6C"/>
    <w:rsid w:val="007E03EB"/>
    <w:rsid w:val="007E0576"/>
    <w:rsid w:val="007E22C5"/>
    <w:rsid w:val="007E2962"/>
    <w:rsid w:val="007E2CEE"/>
    <w:rsid w:val="007E3416"/>
    <w:rsid w:val="007E3559"/>
    <w:rsid w:val="007E389D"/>
    <w:rsid w:val="007E451B"/>
    <w:rsid w:val="007E5319"/>
    <w:rsid w:val="007E5445"/>
    <w:rsid w:val="007E555F"/>
    <w:rsid w:val="007E5647"/>
    <w:rsid w:val="007E5BB7"/>
    <w:rsid w:val="007E5F65"/>
    <w:rsid w:val="007E5F90"/>
    <w:rsid w:val="007E5F9C"/>
    <w:rsid w:val="007E64D0"/>
    <w:rsid w:val="007E675C"/>
    <w:rsid w:val="007E6C33"/>
    <w:rsid w:val="007E7A6A"/>
    <w:rsid w:val="007E7FCA"/>
    <w:rsid w:val="007F039C"/>
    <w:rsid w:val="007F0877"/>
    <w:rsid w:val="007F0B8D"/>
    <w:rsid w:val="007F0E7F"/>
    <w:rsid w:val="007F1693"/>
    <w:rsid w:val="007F1873"/>
    <w:rsid w:val="007F1A64"/>
    <w:rsid w:val="007F1CDA"/>
    <w:rsid w:val="007F1DDB"/>
    <w:rsid w:val="007F214F"/>
    <w:rsid w:val="007F29F1"/>
    <w:rsid w:val="007F340D"/>
    <w:rsid w:val="007F4419"/>
    <w:rsid w:val="007F4546"/>
    <w:rsid w:val="007F45E0"/>
    <w:rsid w:val="007F4967"/>
    <w:rsid w:val="007F51E1"/>
    <w:rsid w:val="007F5850"/>
    <w:rsid w:val="007F6119"/>
    <w:rsid w:val="007F7319"/>
    <w:rsid w:val="007F756B"/>
    <w:rsid w:val="00800987"/>
    <w:rsid w:val="00800ACC"/>
    <w:rsid w:val="00800B4F"/>
    <w:rsid w:val="008011FB"/>
    <w:rsid w:val="008013F7"/>
    <w:rsid w:val="0080167E"/>
    <w:rsid w:val="0080191D"/>
    <w:rsid w:val="00801F1A"/>
    <w:rsid w:val="00801F2C"/>
    <w:rsid w:val="008021DB"/>
    <w:rsid w:val="00803A42"/>
    <w:rsid w:val="00804CBB"/>
    <w:rsid w:val="0080557F"/>
    <w:rsid w:val="00805E3A"/>
    <w:rsid w:val="00805FF2"/>
    <w:rsid w:val="0080696F"/>
    <w:rsid w:val="00806E65"/>
    <w:rsid w:val="008075F7"/>
    <w:rsid w:val="00807A83"/>
    <w:rsid w:val="0081061A"/>
    <w:rsid w:val="0081096B"/>
    <w:rsid w:val="008109BC"/>
    <w:rsid w:val="00810A81"/>
    <w:rsid w:val="00810C9B"/>
    <w:rsid w:val="0081134E"/>
    <w:rsid w:val="008113FC"/>
    <w:rsid w:val="00811ACB"/>
    <w:rsid w:val="00811CF3"/>
    <w:rsid w:val="00811CF6"/>
    <w:rsid w:val="008121A6"/>
    <w:rsid w:val="0081234E"/>
    <w:rsid w:val="00812545"/>
    <w:rsid w:val="00812A02"/>
    <w:rsid w:val="0081339B"/>
    <w:rsid w:val="0081342A"/>
    <w:rsid w:val="008136FB"/>
    <w:rsid w:val="00813BC6"/>
    <w:rsid w:val="00814CC6"/>
    <w:rsid w:val="00814F40"/>
    <w:rsid w:val="008151AB"/>
    <w:rsid w:val="00815DCF"/>
    <w:rsid w:val="00815F97"/>
    <w:rsid w:val="00816916"/>
    <w:rsid w:val="00816F12"/>
    <w:rsid w:val="0081710D"/>
    <w:rsid w:val="00820888"/>
    <w:rsid w:val="00820DFF"/>
    <w:rsid w:val="00820F74"/>
    <w:rsid w:val="00820FFB"/>
    <w:rsid w:val="00821106"/>
    <w:rsid w:val="00821865"/>
    <w:rsid w:val="008220DE"/>
    <w:rsid w:val="008221F6"/>
    <w:rsid w:val="00822A63"/>
    <w:rsid w:val="00823027"/>
    <w:rsid w:val="008232AA"/>
    <w:rsid w:val="008233CC"/>
    <w:rsid w:val="008233D4"/>
    <w:rsid w:val="00823CCF"/>
    <w:rsid w:val="00824380"/>
    <w:rsid w:val="00824434"/>
    <w:rsid w:val="0082481F"/>
    <w:rsid w:val="008254AE"/>
    <w:rsid w:val="0082580F"/>
    <w:rsid w:val="00825825"/>
    <w:rsid w:val="00825E4D"/>
    <w:rsid w:val="0082691E"/>
    <w:rsid w:val="00826E82"/>
    <w:rsid w:val="008273D2"/>
    <w:rsid w:val="00827640"/>
    <w:rsid w:val="00827F2F"/>
    <w:rsid w:val="008306A1"/>
    <w:rsid w:val="00831BFE"/>
    <w:rsid w:val="00832049"/>
    <w:rsid w:val="008326C1"/>
    <w:rsid w:val="00832963"/>
    <w:rsid w:val="00832B02"/>
    <w:rsid w:val="00832D2E"/>
    <w:rsid w:val="00832FED"/>
    <w:rsid w:val="0083301A"/>
    <w:rsid w:val="008332C8"/>
    <w:rsid w:val="0083389D"/>
    <w:rsid w:val="00833AF4"/>
    <w:rsid w:val="00833CFC"/>
    <w:rsid w:val="0083491F"/>
    <w:rsid w:val="00834CA4"/>
    <w:rsid w:val="00834F1A"/>
    <w:rsid w:val="008359DC"/>
    <w:rsid w:val="00835FF2"/>
    <w:rsid w:val="008366FE"/>
    <w:rsid w:val="0083708E"/>
    <w:rsid w:val="0083760D"/>
    <w:rsid w:val="00837C03"/>
    <w:rsid w:val="00840235"/>
    <w:rsid w:val="00840CA9"/>
    <w:rsid w:val="00840E0F"/>
    <w:rsid w:val="008411D5"/>
    <w:rsid w:val="00842A90"/>
    <w:rsid w:val="00844163"/>
    <w:rsid w:val="0084448E"/>
    <w:rsid w:val="00844CAA"/>
    <w:rsid w:val="00844E8B"/>
    <w:rsid w:val="008453CD"/>
    <w:rsid w:val="00845F4D"/>
    <w:rsid w:val="00846556"/>
    <w:rsid w:val="00846F36"/>
    <w:rsid w:val="008475DF"/>
    <w:rsid w:val="0084774E"/>
    <w:rsid w:val="00847A17"/>
    <w:rsid w:val="00847FF5"/>
    <w:rsid w:val="008500C2"/>
    <w:rsid w:val="008506D6"/>
    <w:rsid w:val="00850834"/>
    <w:rsid w:val="00851749"/>
    <w:rsid w:val="00851B2D"/>
    <w:rsid w:val="00851E6B"/>
    <w:rsid w:val="008524C6"/>
    <w:rsid w:val="0085328F"/>
    <w:rsid w:val="00853558"/>
    <w:rsid w:val="0085439C"/>
    <w:rsid w:val="00854DEA"/>
    <w:rsid w:val="0085537B"/>
    <w:rsid w:val="00855458"/>
    <w:rsid w:val="00855D22"/>
    <w:rsid w:val="0085660E"/>
    <w:rsid w:val="00856B65"/>
    <w:rsid w:val="00856F21"/>
    <w:rsid w:val="00857C79"/>
    <w:rsid w:val="008616EA"/>
    <w:rsid w:val="00861E10"/>
    <w:rsid w:val="0086254E"/>
    <w:rsid w:val="00863445"/>
    <w:rsid w:val="00863C7E"/>
    <w:rsid w:val="008649EB"/>
    <w:rsid w:val="00864DC0"/>
    <w:rsid w:val="00865856"/>
    <w:rsid w:val="00865BA4"/>
    <w:rsid w:val="00865DE2"/>
    <w:rsid w:val="0086626E"/>
    <w:rsid w:val="00867169"/>
    <w:rsid w:val="00867799"/>
    <w:rsid w:val="008677B7"/>
    <w:rsid w:val="00867B05"/>
    <w:rsid w:val="00867B97"/>
    <w:rsid w:val="00867BDB"/>
    <w:rsid w:val="00867EFB"/>
    <w:rsid w:val="008704C5"/>
    <w:rsid w:val="0087064E"/>
    <w:rsid w:val="008712B7"/>
    <w:rsid w:val="00871678"/>
    <w:rsid w:val="00871694"/>
    <w:rsid w:val="00871747"/>
    <w:rsid w:val="00871ADB"/>
    <w:rsid w:val="00871CC2"/>
    <w:rsid w:val="00871D95"/>
    <w:rsid w:val="00871F22"/>
    <w:rsid w:val="0087207C"/>
    <w:rsid w:val="0087221B"/>
    <w:rsid w:val="008731DB"/>
    <w:rsid w:val="00873965"/>
    <w:rsid w:val="00873CE0"/>
    <w:rsid w:val="00874351"/>
    <w:rsid w:val="00874377"/>
    <w:rsid w:val="00874AD7"/>
    <w:rsid w:val="00874B86"/>
    <w:rsid w:val="00874DD3"/>
    <w:rsid w:val="00875146"/>
    <w:rsid w:val="00875285"/>
    <w:rsid w:val="00875517"/>
    <w:rsid w:val="00875CB5"/>
    <w:rsid w:val="00876114"/>
    <w:rsid w:val="008763BC"/>
    <w:rsid w:val="00876454"/>
    <w:rsid w:val="0087760D"/>
    <w:rsid w:val="00881139"/>
    <w:rsid w:val="00881694"/>
    <w:rsid w:val="008816C0"/>
    <w:rsid w:val="008819D1"/>
    <w:rsid w:val="008828D1"/>
    <w:rsid w:val="00882B0C"/>
    <w:rsid w:val="008830F5"/>
    <w:rsid w:val="0088370C"/>
    <w:rsid w:val="00883C64"/>
    <w:rsid w:val="008843C9"/>
    <w:rsid w:val="008845E2"/>
    <w:rsid w:val="00884955"/>
    <w:rsid w:val="00884EDC"/>
    <w:rsid w:val="00886303"/>
    <w:rsid w:val="00886BEA"/>
    <w:rsid w:val="00886E7F"/>
    <w:rsid w:val="0088798D"/>
    <w:rsid w:val="00887B30"/>
    <w:rsid w:val="00887B37"/>
    <w:rsid w:val="00887B8D"/>
    <w:rsid w:val="0089013D"/>
    <w:rsid w:val="00890165"/>
    <w:rsid w:val="00890F05"/>
    <w:rsid w:val="00890F78"/>
    <w:rsid w:val="00891079"/>
    <w:rsid w:val="0089157A"/>
    <w:rsid w:val="00891E09"/>
    <w:rsid w:val="00892325"/>
    <w:rsid w:val="00892AAF"/>
    <w:rsid w:val="008931DF"/>
    <w:rsid w:val="008935DA"/>
    <w:rsid w:val="00893A9C"/>
    <w:rsid w:val="00893B8F"/>
    <w:rsid w:val="00893F45"/>
    <w:rsid w:val="00894384"/>
    <w:rsid w:val="00894418"/>
    <w:rsid w:val="0089446E"/>
    <w:rsid w:val="00894C63"/>
    <w:rsid w:val="00894CC6"/>
    <w:rsid w:val="00895B14"/>
    <w:rsid w:val="008964E7"/>
    <w:rsid w:val="00896A4A"/>
    <w:rsid w:val="0089779B"/>
    <w:rsid w:val="008979F5"/>
    <w:rsid w:val="00897CD0"/>
    <w:rsid w:val="008A0AA6"/>
    <w:rsid w:val="008A0CC6"/>
    <w:rsid w:val="008A0E2D"/>
    <w:rsid w:val="008A0E3F"/>
    <w:rsid w:val="008A1660"/>
    <w:rsid w:val="008A1B16"/>
    <w:rsid w:val="008A2020"/>
    <w:rsid w:val="008A3021"/>
    <w:rsid w:val="008A3565"/>
    <w:rsid w:val="008A4A57"/>
    <w:rsid w:val="008A57DA"/>
    <w:rsid w:val="008A5B6E"/>
    <w:rsid w:val="008A6346"/>
    <w:rsid w:val="008A64DE"/>
    <w:rsid w:val="008A6B3D"/>
    <w:rsid w:val="008A731E"/>
    <w:rsid w:val="008A7596"/>
    <w:rsid w:val="008A7845"/>
    <w:rsid w:val="008A7B90"/>
    <w:rsid w:val="008A7C9D"/>
    <w:rsid w:val="008A7E33"/>
    <w:rsid w:val="008B0333"/>
    <w:rsid w:val="008B1333"/>
    <w:rsid w:val="008B1AFE"/>
    <w:rsid w:val="008B1FF1"/>
    <w:rsid w:val="008B3A3A"/>
    <w:rsid w:val="008B3D7B"/>
    <w:rsid w:val="008B40B1"/>
    <w:rsid w:val="008B429E"/>
    <w:rsid w:val="008B4703"/>
    <w:rsid w:val="008B4E03"/>
    <w:rsid w:val="008B50D2"/>
    <w:rsid w:val="008B5A35"/>
    <w:rsid w:val="008B61ED"/>
    <w:rsid w:val="008B64F1"/>
    <w:rsid w:val="008B650F"/>
    <w:rsid w:val="008B6C95"/>
    <w:rsid w:val="008B6D81"/>
    <w:rsid w:val="008C008E"/>
    <w:rsid w:val="008C0670"/>
    <w:rsid w:val="008C0ADE"/>
    <w:rsid w:val="008C1423"/>
    <w:rsid w:val="008C20B2"/>
    <w:rsid w:val="008C2292"/>
    <w:rsid w:val="008C273F"/>
    <w:rsid w:val="008C2901"/>
    <w:rsid w:val="008C2CCC"/>
    <w:rsid w:val="008C30E6"/>
    <w:rsid w:val="008C34D6"/>
    <w:rsid w:val="008C3541"/>
    <w:rsid w:val="008C36BB"/>
    <w:rsid w:val="008C3A37"/>
    <w:rsid w:val="008C3F84"/>
    <w:rsid w:val="008C3F9C"/>
    <w:rsid w:val="008C40D7"/>
    <w:rsid w:val="008C41C8"/>
    <w:rsid w:val="008C444E"/>
    <w:rsid w:val="008C4897"/>
    <w:rsid w:val="008C4D47"/>
    <w:rsid w:val="008C5389"/>
    <w:rsid w:val="008C5F88"/>
    <w:rsid w:val="008C7785"/>
    <w:rsid w:val="008D02B5"/>
    <w:rsid w:val="008D03EF"/>
    <w:rsid w:val="008D07F7"/>
    <w:rsid w:val="008D08AA"/>
    <w:rsid w:val="008D1108"/>
    <w:rsid w:val="008D172E"/>
    <w:rsid w:val="008D20CC"/>
    <w:rsid w:val="008D2206"/>
    <w:rsid w:val="008D2BE7"/>
    <w:rsid w:val="008D3430"/>
    <w:rsid w:val="008D3695"/>
    <w:rsid w:val="008D37B3"/>
    <w:rsid w:val="008D3834"/>
    <w:rsid w:val="008D3CC2"/>
    <w:rsid w:val="008D4378"/>
    <w:rsid w:val="008D5237"/>
    <w:rsid w:val="008D5429"/>
    <w:rsid w:val="008D611E"/>
    <w:rsid w:val="008D718B"/>
    <w:rsid w:val="008E07EA"/>
    <w:rsid w:val="008E0D42"/>
    <w:rsid w:val="008E0E02"/>
    <w:rsid w:val="008E0FBA"/>
    <w:rsid w:val="008E1DF8"/>
    <w:rsid w:val="008E1F0E"/>
    <w:rsid w:val="008E201D"/>
    <w:rsid w:val="008E29DE"/>
    <w:rsid w:val="008E29F0"/>
    <w:rsid w:val="008E32AE"/>
    <w:rsid w:val="008E39D1"/>
    <w:rsid w:val="008E39E7"/>
    <w:rsid w:val="008E488D"/>
    <w:rsid w:val="008E4AF2"/>
    <w:rsid w:val="008E5C32"/>
    <w:rsid w:val="008E5DA0"/>
    <w:rsid w:val="008E5F0E"/>
    <w:rsid w:val="008E6176"/>
    <w:rsid w:val="008E69ED"/>
    <w:rsid w:val="008E7151"/>
    <w:rsid w:val="008E786D"/>
    <w:rsid w:val="008F0376"/>
    <w:rsid w:val="008F0D5A"/>
    <w:rsid w:val="008F13FC"/>
    <w:rsid w:val="008F1790"/>
    <w:rsid w:val="008F181D"/>
    <w:rsid w:val="008F192D"/>
    <w:rsid w:val="008F1930"/>
    <w:rsid w:val="008F199D"/>
    <w:rsid w:val="008F1E9E"/>
    <w:rsid w:val="008F1F01"/>
    <w:rsid w:val="008F1FC0"/>
    <w:rsid w:val="008F2057"/>
    <w:rsid w:val="008F2E4F"/>
    <w:rsid w:val="008F2FDC"/>
    <w:rsid w:val="008F3653"/>
    <w:rsid w:val="008F3665"/>
    <w:rsid w:val="008F3865"/>
    <w:rsid w:val="008F3EB0"/>
    <w:rsid w:val="008F4B5C"/>
    <w:rsid w:val="008F4D7E"/>
    <w:rsid w:val="008F53A6"/>
    <w:rsid w:val="008F56E0"/>
    <w:rsid w:val="008F5AB4"/>
    <w:rsid w:val="008F61F8"/>
    <w:rsid w:val="008F6234"/>
    <w:rsid w:val="008F6425"/>
    <w:rsid w:val="008F6EF7"/>
    <w:rsid w:val="008F72F2"/>
    <w:rsid w:val="008F7352"/>
    <w:rsid w:val="008F7AB7"/>
    <w:rsid w:val="008F7C8E"/>
    <w:rsid w:val="009007C6"/>
    <w:rsid w:val="00900DDD"/>
    <w:rsid w:val="00900E5A"/>
    <w:rsid w:val="009013A7"/>
    <w:rsid w:val="00902557"/>
    <w:rsid w:val="00902720"/>
    <w:rsid w:val="009027DB"/>
    <w:rsid w:val="00903030"/>
    <w:rsid w:val="00903101"/>
    <w:rsid w:val="00903506"/>
    <w:rsid w:val="00903689"/>
    <w:rsid w:val="00903873"/>
    <w:rsid w:val="009040C8"/>
    <w:rsid w:val="009041BE"/>
    <w:rsid w:val="0090423F"/>
    <w:rsid w:val="00904386"/>
    <w:rsid w:val="00904953"/>
    <w:rsid w:val="00905121"/>
    <w:rsid w:val="00905E1E"/>
    <w:rsid w:val="009063DA"/>
    <w:rsid w:val="00907339"/>
    <w:rsid w:val="0090798C"/>
    <w:rsid w:val="00907CDA"/>
    <w:rsid w:val="0091043B"/>
    <w:rsid w:val="009113EB"/>
    <w:rsid w:val="00911559"/>
    <w:rsid w:val="00911983"/>
    <w:rsid w:val="00911D04"/>
    <w:rsid w:val="00912421"/>
    <w:rsid w:val="009126B9"/>
    <w:rsid w:val="009134C7"/>
    <w:rsid w:val="009136F3"/>
    <w:rsid w:val="00913D89"/>
    <w:rsid w:val="00914418"/>
    <w:rsid w:val="009146FA"/>
    <w:rsid w:val="0091487D"/>
    <w:rsid w:val="0091526A"/>
    <w:rsid w:val="00915936"/>
    <w:rsid w:val="009159B6"/>
    <w:rsid w:val="009162F4"/>
    <w:rsid w:val="00916EC5"/>
    <w:rsid w:val="0091719B"/>
    <w:rsid w:val="00917238"/>
    <w:rsid w:val="009174EB"/>
    <w:rsid w:val="00917A63"/>
    <w:rsid w:val="00917BAA"/>
    <w:rsid w:val="00917E9C"/>
    <w:rsid w:val="00920DD1"/>
    <w:rsid w:val="00921181"/>
    <w:rsid w:val="0092169A"/>
    <w:rsid w:val="00921E48"/>
    <w:rsid w:val="0092200F"/>
    <w:rsid w:val="00922253"/>
    <w:rsid w:val="00922B0C"/>
    <w:rsid w:val="00922D0F"/>
    <w:rsid w:val="009231DB"/>
    <w:rsid w:val="00923418"/>
    <w:rsid w:val="00923CD8"/>
    <w:rsid w:val="00923D7E"/>
    <w:rsid w:val="00923F62"/>
    <w:rsid w:val="009243A1"/>
    <w:rsid w:val="0092478C"/>
    <w:rsid w:val="00924F28"/>
    <w:rsid w:val="00926B3A"/>
    <w:rsid w:val="00930125"/>
    <w:rsid w:val="009307D8"/>
    <w:rsid w:val="00930914"/>
    <w:rsid w:val="00930C84"/>
    <w:rsid w:val="009313CA"/>
    <w:rsid w:val="00931407"/>
    <w:rsid w:val="00931A48"/>
    <w:rsid w:val="009321CC"/>
    <w:rsid w:val="009325B5"/>
    <w:rsid w:val="0093285C"/>
    <w:rsid w:val="009328C1"/>
    <w:rsid w:val="00932B40"/>
    <w:rsid w:val="009338DC"/>
    <w:rsid w:val="00933CA6"/>
    <w:rsid w:val="0093487E"/>
    <w:rsid w:val="00934E71"/>
    <w:rsid w:val="009364D0"/>
    <w:rsid w:val="00936572"/>
    <w:rsid w:val="0093704F"/>
    <w:rsid w:val="009372C3"/>
    <w:rsid w:val="009374B9"/>
    <w:rsid w:val="009374FB"/>
    <w:rsid w:val="0093758C"/>
    <w:rsid w:val="00937A76"/>
    <w:rsid w:val="00937C7A"/>
    <w:rsid w:val="00937F8C"/>
    <w:rsid w:val="009400BA"/>
    <w:rsid w:val="009402AB"/>
    <w:rsid w:val="00940847"/>
    <w:rsid w:val="00940D47"/>
    <w:rsid w:val="009411F7"/>
    <w:rsid w:val="0094164A"/>
    <w:rsid w:val="00941ABE"/>
    <w:rsid w:val="00941CEB"/>
    <w:rsid w:val="00942E62"/>
    <w:rsid w:val="009433E6"/>
    <w:rsid w:val="00943469"/>
    <w:rsid w:val="00944028"/>
    <w:rsid w:val="00944330"/>
    <w:rsid w:val="00944385"/>
    <w:rsid w:val="00944662"/>
    <w:rsid w:val="00945232"/>
    <w:rsid w:val="00945F4F"/>
    <w:rsid w:val="00945FAB"/>
    <w:rsid w:val="0094616A"/>
    <w:rsid w:val="009464D6"/>
    <w:rsid w:val="00946782"/>
    <w:rsid w:val="00946B86"/>
    <w:rsid w:val="00946F4E"/>
    <w:rsid w:val="0094745C"/>
    <w:rsid w:val="00947542"/>
    <w:rsid w:val="009478A5"/>
    <w:rsid w:val="0094790E"/>
    <w:rsid w:val="00950362"/>
    <w:rsid w:val="0095047B"/>
    <w:rsid w:val="00950F1C"/>
    <w:rsid w:val="00951D67"/>
    <w:rsid w:val="00951F97"/>
    <w:rsid w:val="00952F79"/>
    <w:rsid w:val="00953623"/>
    <w:rsid w:val="009536A1"/>
    <w:rsid w:val="009538E5"/>
    <w:rsid w:val="0095393E"/>
    <w:rsid w:val="00954852"/>
    <w:rsid w:val="00954CB0"/>
    <w:rsid w:val="00954E76"/>
    <w:rsid w:val="00954FE4"/>
    <w:rsid w:val="0095500F"/>
    <w:rsid w:val="0095613C"/>
    <w:rsid w:val="00956EBC"/>
    <w:rsid w:val="00957076"/>
    <w:rsid w:val="00957AC9"/>
    <w:rsid w:val="00957E84"/>
    <w:rsid w:val="00960D45"/>
    <w:rsid w:val="0096118A"/>
    <w:rsid w:val="009612E0"/>
    <w:rsid w:val="009614C1"/>
    <w:rsid w:val="00961BB4"/>
    <w:rsid w:val="0096240A"/>
    <w:rsid w:val="00962D06"/>
    <w:rsid w:val="00963DEF"/>
    <w:rsid w:val="0096421D"/>
    <w:rsid w:val="009642B0"/>
    <w:rsid w:val="0096479F"/>
    <w:rsid w:val="00964999"/>
    <w:rsid w:val="009663D5"/>
    <w:rsid w:val="009667AD"/>
    <w:rsid w:val="00966885"/>
    <w:rsid w:val="0096755A"/>
    <w:rsid w:val="00967983"/>
    <w:rsid w:val="00967F4D"/>
    <w:rsid w:val="0097068E"/>
    <w:rsid w:val="00970CA7"/>
    <w:rsid w:val="0097129E"/>
    <w:rsid w:val="00972D55"/>
    <w:rsid w:val="0097394A"/>
    <w:rsid w:val="00974624"/>
    <w:rsid w:val="00974EF8"/>
    <w:rsid w:val="009758EE"/>
    <w:rsid w:val="00975AB5"/>
    <w:rsid w:val="00975EDA"/>
    <w:rsid w:val="00976388"/>
    <w:rsid w:val="0097666B"/>
    <w:rsid w:val="009767C4"/>
    <w:rsid w:val="00976AE6"/>
    <w:rsid w:val="00980242"/>
    <w:rsid w:val="009803C2"/>
    <w:rsid w:val="009807CB"/>
    <w:rsid w:val="00980B74"/>
    <w:rsid w:val="009820A0"/>
    <w:rsid w:val="00982529"/>
    <w:rsid w:val="00982534"/>
    <w:rsid w:val="009827A1"/>
    <w:rsid w:val="00982854"/>
    <w:rsid w:val="00982B2A"/>
    <w:rsid w:val="00983CA5"/>
    <w:rsid w:val="009841D1"/>
    <w:rsid w:val="009843E2"/>
    <w:rsid w:val="00984A65"/>
    <w:rsid w:val="00984C3B"/>
    <w:rsid w:val="00984DB0"/>
    <w:rsid w:val="00985141"/>
    <w:rsid w:val="0098517F"/>
    <w:rsid w:val="00985437"/>
    <w:rsid w:val="00985590"/>
    <w:rsid w:val="00985711"/>
    <w:rsid w:val="00985CEB"/>
    <w:rsid w:val="00986D35"/>
    <w:rsid w:val="009870AC"/>
    <w:rsid w:val="009872A3"/>
    <w:rsid w:val="00987AE9"/>
    <w:rsid w:val="00987D3A"/>
    <w:rsid w:val="00987EBD"/>
    <w:rsid w:val="00987F44"/>
    <w:rsid w:val="00990063"/>
    <w:rsid w:val="009900FE"/>
    <w:rsid w:val="00991792"/>
    <w:rsid w:val="009919A5"/>
    <w:rsid w:val="00991DA4"/>
    <w:rsid w:val="00992A2E"/>
    <w:rsid w:val="00992B2B"/>
    <w:rsid w:val="00992DFB"/>
    <w:rsid w:val="00993A8F"/>
    <w:rsid w:val="00993B4B"/>
    <w:rsid w:val="009942FB"/>
    <w:rsid w:val="00994371"/>
    <w:rsid w:val="00994391"/>
    <w:rsid w:val="009948B7"/>
    <w:rsid w:val="00994D8F"/>
    <w:rsid w:val="009953D0"/>
    <w:rsid w:val="009954D6"/>
    <w:rsid w:val="0099713A"/>
    <w:rsid w:val="00997151"/>
    <w:rsid w:val="00997972"/>
    <w:rsid w:val="009A0762"/>
    <w:rsid w:val="009A08A3"/>
    <w:rsid w:val="009A0E7C"/>
    <w:rsid w:val="009A0FC6"/>
    <w:rsid w:val="009A1258"/>
    <w:rsid w:val="009A16FB"/>
    <w:rsid w:val="009A1EF2"/>
    <w:rsid w:val="009A1F1A"/>
    <w:rsid w:val="009A33C6"/>
    <w:rsid w:val="009A3B28"/>
    <w:rsid w:val="009A3C2A"/>
    <w:rsid w:val="009A3FF1"/>
    <w:rsid w:val="009A414C"/>
    <w:rsid w:val="009A5A78"/>
    <w:rsid w:val="009A5AE7"/>
    <w:rsid w:val="009A67BB"/>
    <w:rsid w:val="009A6B13"/>
    <w:rsid w:val="009A711A"/>
    <w:rsid w:val="009A7F57"/>
    <w:rsid w:val="009B15C7"/>
    <w:rsid w:val="009B1750"/>
    <w:rsid w:val="009B1BF6"/>
    <w:rsid w:val="009B1D91"/>
    <w:rsid w:val="009B1E10"/>
    <w:rsid w:val="009B2DFB"/>
    <w:rsid w:val="009B3C75"/>
    <w:rsid w:val="009B4048"/>
    <w:rsid w:val="009B4A03"/>
    <w:rsid w:val="009B4B48"/>
    <w:rsid w:val="009B5268"/>
    <w:rsid w:val="009B5D84"/>
    <w:rsid w:val="009B5DD4"/>
    <w:rsid w:val="009B5E95"/>
    <w:rsid w:val="009B6353"/>
    <w:rsid w:val="009B65F5"/>
    <w:rsid w:val="009B7BC4"/>
    <w:rsid w:val="009C0276"/>
    <w:rsid w:val="009C09F7"/>
    <w:rsid w:val="009C1004"/>
    <w:rsid w:val="009C133E"/>
    <w:rsid w:val="009C2BB9"/>
    <w:rsid w:val="009C2D14"/>
    <w:rsid w:val="009C2E37"/>
    <w:rsid w:val="009C334F"/>
    <w:rsid w:val="009C36ED"/>
    <w:rsid w:val="009C47E5"/>
    <w:rsid w:val="009C4B79"/>
    <w:rsid w:val="009C57AD"/>
    <w:rsid w:val="009C5D0D"/>
    <w:rsid w:val="009C5ECC"/>
    <w:rsid w:val="009C61AA"/>
    <w:rsid w:val="009C66EE"/>
    <w:rsid w:val="009C76F9"/>
    <w:rsid w:val="009C7EE7"/>
    <w:rsid w:val="009D04CD"/>
    <w:rsid w:val="009D08D4"/>
    <w:rsid w:val="009D0D0C"/>
    <w:rsid w:val="009D0F60"/>
    <w:rsid w:val="009D0FB2"/>
    <w:rsid w:val="009D16E9"/>
    <w:rsid w:val="009D25B2"/>
    <w:rsid w:val="009D2D39"/>
    <w:rsid w:val="009D2DCC"/>
    <w:rsid w:val="009D2E84"/>
    <w:rsid w:val="009D3925"/>
    <w:rsid w:val="009D3972"/>
    <w:rsid w:val="009D4B08"/>
    <w:rsid w:val="009D506E"/>
    <w:rsid w:val="009D5219"/>
    <w:rsid w:val="009D5B52"/>
    <w:rsid w:val="009D5F7F"/>
    <w:rsid w:val="009D6089"/>
    <w:rsid w:val="009D6C09"/>
    <w:rsid w:val="009D6DE9"/>
    <w:rsid w:val="009D73C6"/>
    <w:rsid w:val="009D76A0"/>
    <w:rsid w:val="009D7B06"/>
    <w:rsid w:val="009D7BD8"/>
    <w:rsid w:val="009D7F55"/>
    <w:rsid w:val="009E0A38"/>
    <w:rsid w:val="009E0AD5"/>
    <w:rsid w:val="009E28F1"/>
    <w:rsid w:val="009E2F4D"/>
    <w:rsid w:val="009E35C2"/>
    <w:rsid w:val="009E3FC1"/>
    <w:rsid w:val="009E4885"/>
    <w:rsid w:val="009E4982"/>
    <w:rsid w:val="009E585F"/>
    <w:rsid w:val="009E6A77"/>
    <w:rsid w:val="009E7F33"/>
    <w:rsid w:val="009F03FB"/>
    <w:rsid w:val="009F0479"/>
    <w:rsid w:val="009F1FF5"/>
    <w:rsid w:val="009F25E2"/>
    <w:rsid w:val="009F261A"/>
    <w:rsid w:val="009F5278"/>
    <w:rsid w:val="009F5654"/>
    <w:rsid w:val="009F629E"/>
    <w:rsid w:val="009F63F5"/>
    <w:rsid w:val="009F71F1"/>
    <w:rsid w:val="009F72F1"/>
    <w:rsid w:val="009F7940"/>
    <w:rsid w:val="009F7B43"/>
    <w:rsid w:val="009F7D80"/>
    <w:rsid w:val="009F7E27"/>
    <w:rsid w:val="009F7E49"/>
    <w:rsid w:val="00A00924"/>
    <w:rsid w:val="00A009FF"/>
    <w:rsid w:val="00A014C2"/>
    <w:rsid w:val="00A018B8"/>
    <w:rsid w:val="00A0247A"/>
    <w:rsid w:val="00A02547"/>
    <w:rsid w:val="00A02743"/>
    <w:rsid w:val="00A027FC"/>
    <w:rsid w:val="00A0297C"/>
    <w:rsid w:val="00A03446"/>
    <w:rsid w:val="00A03864"/>
    <w:rsid w:val="00A046DD"/>
    <w:rsid w:val="00A049FB"/>
    <w:rsid w:val="00A04A56"/>
    <w:rsid w:val="00A0569A"/>
    <w:rsid w:val="00A05716"/>
    <w:rsid w:val="00A0600E"/>
    <w:rsid w:val="00A060C3"/>
    <w:rsid w:val="00A0669B"/>
    <w:rsid w:val="00A06853"/>
    <w:rsid w:val="00A06D5A"/>
    <w:rsid w:val="00A06EF0"/>
    <w:rsid w:val="00A06EF3"/>
    <w:rsid w:val="00A076B0"/>
    <w:rsid w:val="00A0798F"/>
    <w:rsid w:val="00A079FB"/>
    <w:rsid w:val="00A10F5D"/>
    <w:rsid w:val="00A1125D"/>
    <w:rsid w:val="00A112EE"/>
    <w:rsid w:val="00A1134D"/>
    <w:rsid w:val="00A117DD"/>
    <w:rsid w:val="00A118FD"/>
    <w:rsid w:val="00A11BB0"/>
    <w:rsid w:val="00A11CD1"/>
    <w:rsid w:val="00A123E6"/>
    <w:rsid w:val="00A1257D"/>
    <w:rsid w:val="00A125F6"/>
    <w:rsid w:val="00A1268E"/>
    <w:rsid w:val="00A13048"/>
    <w:rsid w:val="00A13E18"/>
    <w:rsid w:val="00A1432A"/>
    <w:rsid w:val="00A154B7"/>
    <w:rsid w:val="00A155A8"/>
    <w:rsid w:val="00A15722"/>
    <w:rsid w:val="00A15F22"/>
    <w:rsid w:val="00A168A7"/>
    <w:rsid w:val="00A16BE4"/>
    <w:rsid w:val="00A170C7"/>
    <w:rsid w:val="00A173BB"/>
    <w:rsid w:val="00A218F7"/>
    <w:rsid w:val="00A219F1"/>
    <w:rsid w:val="00A21B13"/>
    <w:rsid w:val="00A21E92"/>
    <w:rsid w:val="00A22638"/>
    <w:rsid w:val="00A231A5"/>
    <w:rsid w:val="00A2357D"/>
    <w:rsid w:val="00A235DE"/>
    <w:rsid w:val="00A2363D"/>
    <w:rsid w:val="00A239F3"/>
    <w:rsid w:val="00A23DE4"/>
    <w:rsid w:val="00A240FC"/>
    <w:rsid w:val="00A241CC"/>
    <w:rsid w:val="00A245BC"/>
    <w:rsid w:val="00A2460A"/>
    <w:rsid w:val="00A2474A"/>
    <w:rsid w:val="00A24D82"/>
    <w:rsid w:val="00A259F4"/>
    <w:rsid w:val="00A25E33"/>
    <w:rsid w:val="00A262DA"/>
    <w:rsid w:val="00A273DD"/>
    <w:rsid w:val="00A27919"/>
    <w:rsid w:val="00A27C0C"/>
    <w:rsid w:val="00A27F96"/>
    <w:rsid w:val="00A3101F"/>
    <w:rsid w:val="00A313C3"/>
    <w:rsid w:val="00A31BAD"/>
    <w:rsid w:val="00A31D51"/>
    <w:rsid w:val="00A32600"/>
    <w:rsid w:val="00A32873"/>
    <w:rsid w:val="00A333C8"/>
    <w:rsid w:val="00A34633"/>
    <w:rsid w:val="00A34B5B"/>
    <w:rsid w:val="00A35445"/>
    <w:rsid w:val="00A356E1"/>
    <w:rsid w:val="00A358FF"/>
    <w:rsid w:val="00A35A27"/>
    <w:rsid w:val="00A36496"/>
    <w:rsid w:val="00A3679C"/>
    <w:rsid w:val="00A369B1"/>
    <w:rsid w:val="00A36ABC"/>
    <w:rsid w:val="00A4013D"/>
    <w:rsid w:val="00A40B4C"/>
    <w:rsid w:val="00A416ED"/>
    <w:rsid w:val="00A4257C"/>
    <w:rsid w:val="00A426F2"/>
    <w:rsid w:val="00A429A4"/>
    <w:rsid w:val="00A43DC2"/>
    <w:rsid w:val="00A43EF1"/>
    <w:rsid w:val="00A44325"/>
    <w:rsid w:val="00A44A87"/>
    <w:rsid w:val="00A44BBF"/>
    <w:rsid w:val="00A4528C"/>
    <w:rsid w:val="00A457A8"/>
    <w:rsid w:val="00A46301"/>
    <w:rsid w:val="00A4694D"/>
    <w:rsid w:val="00A479B1"/>
    <w:rsid w:val="00A47EFD"/>
    <w:rsid w:val="00A5033E"/>
    <w:rsid w:val="00A504AC"/>
    <w:rsid w:val="00A50A4C"/>
    <w:rsid w:val="00A514AA"/>
    <w:rsid w:val="00A52BED"/>
    <w:rsid w:val="00A532FD"/>
    <w:rsid w:val="00A53713"/>
    <w:rsid w:val="00A54197"/>
    <w:rsid w:val="00A54767"/>
    <w:rsid w:val="00A54796"/>
    <w:rsid w:val="00A549C7"/>
    <w:rsid w:val="00A553A6"/>
    <w:rsid w:val="00A55F63"/>
    <w:rsid w:val="00A55F9B"/>
    <w:rsid w:val="00A56686"/>
    <w:rsid w:val="00A575DB"/>
    <w:rsid w:val="00A5777E"/>
    <w:rsid w:val="00A6002D"/>
    <w:rsid w:val="00A60504"/>
    <w:rsid w:val="00A606A1"/>
    <w:rsid w:val="00A6084E"/>
    <w:rsid w:val="00A608F4"/>
    <w:rsid w:val="00A60F81"/>
    <w:rsid w:val="00A611B1"/>
    <w:rsid w:val="00A61337"/>
    <w:rsid w:val="00A616E7"/>
    <w:rsid w:val="00A61F45"/>
    <w:rsid w:val="00A61FFA"/>
    <w:rsid w:val="00A63749"/>
    <w:rsid w:val="00A6388D"/>
    <w:rsid w:val="00A63BEE"/>
    <w:rsid w:val="00A63D43"/>
    <w:rsid w:val="00A63DA0"/>
    <w:rsid w:val="00A64092"/>
    <w:rsid w:val="00A640F6"/>
    <w:rsid w:val="00A643DE"/>
    <w:rsid w:val="00A6451A"/>
    <w:rsid w:val="00A64590"/>
    <w:rsid w:val="00A64F57"/>
    <w:rsid w:val="00A64F8D"/>
    <w:rsid w:val="00A6515D"/>
    <w:rsid w:val="00A65A7A"/>
    <w:rsid w:val="00A65F94"/>
    <w:rsid w:val="00A66620"/>
    <w:rsid w:val="00A66D03"/>
    <w:rsid w:val="00A66F6D"/>
    <w:rsid w:val="00A67D44"/>
    <w:rsid w:val="00A70157"/>
    <w:rsid w:val="00A70846"/>
    <w:rsid w:val="00A722ED"/>
    <w:rsid w:val="00A72665"/>
    <w:rsid w:val="00A73C2F"/>
    <w:rsid w:val="00A741CC"/>
    <w:rsid w:val="00A75657"/>
    <w:rsid w:val="00A758BA"/>
    <w:rsid w:val="00A75A4C"/>
    <w:rsid w:val="00A75C99"/>
    <w:rsid w:val="00A75D23"/>
    <w:rsid w:val="00A7666F"/>
    <w:rsid w:val="00A76696"/>
    <w:rsid w:val="00A76EA8"/>
    <w:rsid w:val="00A779F1"/>
    <w:rsid w:val="00A77B57"/>
    <w:rsid w:val="00A77E72"/>
    <w:rsid w:val="00A77F08"/>
    <w:rsid w:val="00A80C54"/>
    <w:rsid w:val="00A80E5F"/>
    <w:rsid w:val="00A81655"/>
    <w:rsid w:val="00A81753"/>
    <w:rsid w:val="00A81B15"/>
    <w:rsid w:val="00A82052"/>
    <w:rsid w:val="00A82108"/>
    <w:rsid w:val="00A82BFE"/>
    <w:rsid w:val="00A82E11"/>
    <w:rsid w:val="00A834F0"/>
    <w:rsid w:val="00A836CD"/>
    <w:rsid w:val="00A83AEF"/>
    <w:rsid w:val="00A83B97"/>
    <w:rsid w:val="00A83EFB"/>
    <w:rsid w:val="00A83FC3"/>
    <w:rsid w:val="00A840EE"/>
    <w:rsid w:val="00A8445F"/>
    <w:rsid w:val="00A84DCC"/>
    <w:rsid w:val="00A851F6"/>
    <w:rsid w:val="00A853F7"/>
    <w:rsid w:val="00A85D1F"/>
    <w:rsid w:val="00A85DD4"/>
    <w:rsid w:val="00A85F76"/>
    <w:rsid w:val="00A87390"/>
    <w:rsid w:val="00A876C8"/>
    <w:rsid w:val="00A87A73"/>
    <w:rsid w:val="00A87AEB"/>
    <w:rsid w:val="00A903A4"/>
    <w:rsid w:val="00A90792"/>
    <w:rsid w:val="00A91FEB"/>
    <w:rsid w:val="00A9212C"/>
    <w:rsid w:val="00A92A32"/>
    <w:rsid w:val="00A933A0"/>
    <w:rsid w:val="00A93685"/>
    <w:rsid w:val="00A939A6"/>
    <w:rsid w:val="00A93B17"/>
    <w:rsid w:val="00A94BE1"/>
    <w:rsid w:val="00A94DF8"/>
    <w:rsid w:val="00A96631"/>
    <w:rsid w:val="00A96674"/>
    <w:rsid w:val="00A968EE"/>
    <w:rsid w:val="00AA01DB"/>
    <w:rsid w:val="00AA08B6"/>
    <w:rsid w:val="00AA0D1A"/>
    <w:rsid w:val="00AA1073"/>
    <w:rsid w:val="00AA10B5"/>
    <w:rsid w:val="00AA10B8"/>
    <w:rsid w:val="00AA2FE9"/>
    <w:rsid w:val="00AA40E7"/>
    <w:rsid w:val="00AA440A"/>
    <w:rsid w:val="00AA4C96"/>
    <w:rsid w:val="00AA4E73"/>
    <w:rsid w:val="00AA4F5B"/>
    <w:rsid w:val="00AA5040"/>
    <w:rsid w:val="00AA5534"/>
    <w:rsid w:val="00AA5618"/>
    <w:rsid w:val="00AA59F2"/>
    <w:rsid w:val="00AA5ED7"/>
    <w:rsid w:val="00AA638D"/>
    <w:rsid w:val="00AA6729"/>
    <w:rsid w:val="00AA6D2A"/>
    <w:rsid w:val="00AA7194"/>
    <w:rsid w:val="00AA73DB"/>
    <w:rsid w:val="00AA7785"/>
    <w:rsid w:val="00AB025E"/>
    <w:rsid w:val="00AB065D"/>
    <w:rsid w:val="00AB1C62"/>
    <w:rsid w:val="00AB208A"/>
    <w:rsid w:val="00AB21EC"/>
    <w:rsid w:val="00AB2421"/>
    <w:rsid w:val="00AB29A1"/>
    <w:rsid w:val="00AB39D6"/>
    <w:rsid w:val="00AB3EE8"/>
    <w:rsid w:val="00AB3FB2"/>
    <w:rsid w:val="00AB3FF8"/>
    <w:rsid w:val="00AB4F32"/>
    <w:rsid w:val="00AB5381"/>
    <w:rsid w:val="00AB5483"/>
    <w:rsid w:val="00AB55AE"/>
    <w:rsid w:val="00AB5B91"/>
    <w:rsid w:val="00AB62E1"/>
    <w:rsid w:val="00AB64F1"/>
    <w:rsid w:val="00AB6515"/>
    <w:rsid w:val="00AB746F"/>
    <w:rsid w:val="00AB7A0C"/>
    <w:rsid w:val="00AB7ABF"/>
    <w:rsid w:val="00AB7E93"/>
    <w:rsid w:val="00AC0488"/>
    <w:rsid w:val="00AC0600"/>
    <w:rsid w:val="00AC0A93"/>
    <w:rsid w:val="00AC0C3D"/>
    <w:rsid w:val="00AC0DB7"/>
    <w:rsid w:val="00AC0E67"/>
    <w:rsid w:val="00AC1735"/>
    <w:rsid w:val="00AC2BFA"/>
    <w:rsid w:val="00AC33DF"/>
    <w:rsid w:val="00AC379C"/>
    <w:rsid w:val="00AC3CA8"/>
    <w:rsid w:val="00AC4304"/>
    <w:rsid w:val="00AC46C3"/>
    <w:rsid w:val="00AC4B83"/>
    <w:rsid w:val="00AC5379"/>
    <w:rsid w:val="00AC5C4E"/>
    <w:rsid w:val="00AC5D80"/>
    <w:rsid w:val="00AC622D"/>
    <w:rsid w:val="00AC66AB"/>
    <w:rsid w:val="00AC69EF"/>
    <w:rsid w:val="00AC6BD9"/>
    <w:rsid w:val="00AC7A1B"/>
    <w:rsid w:val="00AD078A"/>
    <w:rsid w:val="00AD0ACD"/>
    <w:rsid w:val="00AD0AF6"/>
    <w:rsid w:val="00AD0B87"/>
    <w:rsid w:val="00AD0C7E"/>
    <w:rsid w:val="00AD10B9"/>
    <w:rsid w:val="00AD1ED1"/>
    <w:rsid w:val="00AD2418"/>
    <w:rsid w:val="00AD2E66"/>
    <w:rsid w:val="00AD3634"/>
    <w:rsid w:val="00AD385C"/>
    <w:rsid w:val="00AD4181"/>
    <w:rsid w:val="00AD41FE"/>
    <w:rsid w:val="00AD49ED"/>
    <w:rsid w:val="00AD4CB8"/>
    <w:rsid w:val="00AD50E7"/>
    <w:rsid w:val="00AD5260"/>
    <w:rsid w:val="00AD57A2"/>
    <w:rsid w:val="00AD57CE"/>
    <w:rsid w:val="00AD5BB0"/>
    <w:rsid w:val="00AD5DE0"/>
    <w:rsid w:val="00AD64A5"/>
    <w:rsid w:val="00AD6A61"/>
    <w:rsid w:val="00AD6F2C"/>
    <w:rsid w:val="00AD7920"/>
    <w:rsid w:val="00AD7BDD"/>
    <w:rsid w:val="00AD7EBA"/>
    <w:rsid w:val="00AE0120"/>
    <w:rsid w:val="00AE0651"/>
    <w:rsid w:val="00AE10A8"/>
    <w:rsid w:val="00AE11DA"/>
    <w:rsid w:val="00AE1450"/>
    <w:rsid w:val="00AE15EA"/>
    <w:rsid w:val="00AE18D2"/>
    <w:rsid w:val="00AE239F"/>
    <w:rsid w:val="00AE30C5"/>
    <w:rsid w:val="00AE3684"/>
    <w:rsid w:val="00AE38B8"/>
    <w:rsid w:val="00AE3D8A"/>
    <w:rsid w:val="00AE3D92"/>
    <w:rsid w:val="00AE3EEB"/>
    <w:rsid w:val="00AE460E"/>
    <w:rsid w:val="00AE4945"/>
    <w:rsid w:val="00AE4970"/>
    <w:rsid w:val="00AE5579"/>
    <w:rsid w:val="00AE68E1"/>
    <w:rsid w:val="00AE6EE6"/>
    <w:rsid w:val="00AF06FF"/>
    <w:rsid w:val="00AF071E"/>
    <w:rsid w:val="00AF0C37"/>
    <w:rsid w:val="00AF106E"/>
    <w:rsid w:val="00AF1CD4"/>
    <w:rsid w:val="00AF2076"/>
    <w:rsid w:val="00AF3094"/>
    <w:rsid w:val="00AF34CA"/>
    <w:rsid w:val="00AF36E9"/>
    <w:rsid w:val="00AF3AD2"/>
    <w:rsid w:val="00AF3C65"/>
    <w:rsid w:val="00AF3CFB"/>
    <w:rsid w:val="00AF3D7A"/>
    <w:rsid w:val="00AF3E68"/>
    <w:rsid w:val="00AF4085"/>
    <w:rsid w:val="00AF47FB"/>
    <w:rsid w:val="00AF4D90"/>
    <w:rsid w:val="00AF5057"/>
    <w:rsid w:val="00AF5905"/>
    <w:rsid w:val="00AF5997"/>
    <w:rsid w:val="00AF6393"/>
    <w:rsid w:val="00AF66B2"/>
    <w:rsid w:val="00AF6ED6"/>
    <w:rsid w:val="00AF6F81"/>
    <w:rsid w:val="00AF723B"/>
    <w:rsid w:val="00AF79FA"/>
    <w:rsid w:val="00AF7DDD"/>
    <w:rsid w:val="00B00102"/>
    <w:rsid w:val="00B00313"/>
    <w:rsid w:val="00B00CF5"/>
    <w:rsid w:val="00B00ED3"/>
    <w:rsid w:val="00B01DB6"/>
    <w:rsid w:val="00B01F95"/>
    <w:rsid w:val="00B02227"/>
    <w:rsid w:val="00B027D1"/>
    <w:rsid w:val="00B02B6E"/>
    <w:rsid w:val="00B03589"/>
    <w:rsid w:val="00B03C81"/>
    <w:rsid w:val="00B03FC1"/>
    <w:rsid w:val="00B04C8A"/>
    <w:rsid w:val="00B04D12"/>
    <w:rsid w:val="00B058ED"/>
    <w:rsid w:val="00B05E5F"/>
    <w:rsid w:val="00B05E6C"/>
    <w:rsid w:val="00B06468"/>
    <w:rsid w:val="00B06ED5"/>
    <w:rsid w:val="00B074DC"/>
    <w:rsid w:val="00B07AA9"/>
    <w:rsid w:val="00B07B9D"/>
    <w:rsid w:val="00B1003B"/>
    <w:rsid w:val="00B10208"/>
    <w:rsid w:val="00B10C00"/>
    <w:rsid w:val="00B10DB0"/>
    <w:rsid w:val="00B11030"/>
    <w:rsid w:val="00B1130C"/>
    <w:rsid w:val="00B1157F"/>
    <w:rsid w:val="00B126CA"/>
    <w:rsid w:val="00B13DC6"/>
    <w:rsid w:val="00B140E6"/>
    <w:rsid w:val="00B14270"/>
    <w:rsid w:val="00B148D1"/>
    <w:rsid w:val="00B14F76"/>
    <w:rsid w:val="00B1529B"/>
    <w:rsid w:val="00B158CA"/>
    <w:rsid w:val="00B15A85"/>
    <w:rsid w:val="00B15AFE"/>
    <w:rsid w:val="00B15DB8"/>
    <w:rsid w:val="00B15E5C"/>
    <w:rsid w:val="00B16286"/>
    <w:rsid w:val="00B163F0"/>
    <w:rsid w:val="00B16C53"/>
    <w:rsid w:val="00B171BB"/>
    <w:rsid w:val="00B174E2"/>
    <w:rsid w:val="00B174EC"/>
    <w:rsid w:val="00B179A3"/>
    <w:rsid w:val="00B17CC3"/>
    <w:rsid w:val="00B200C8"/>
    <w:rsid w:val="00B20641"/>
    <w:rsid w:val="00B2159C"/>
    <w:rsid w:val="00B2170A"/>
    <w:rsid w:val="00B2218D"/>
    <w:rsid w:val="00B227FB"/>
    <w:rsid w:val="00B23815"/>
    <w:rsid w:val="00B23A31"/>
    <w:rsid w:val="00B24A5A"/>
    <w:rsid w:val="00B24E76"/>
    <w:rsid w:val="00B2523D"/>
    <w:rsid w:val="00B2570B"/>
    <w:rsid w:val="00B259F7"/>
    <w:rsid w:val="00B26150"/>
    <w:rsid w:val="00B26BA1"/>
    <w:rsid w:val="00B3047A"/>
    <w:rsid w:val="00B3068F"/>
    <w:rsid w:val="00B30C22"/>
    <w:rsid w:val="00B30D35"/>
    <w:rsid w:val="00B31111"/>
    <w:rsid w:val="00B313AD"/>
    <w:rsid w:val="00B31856"/>
    <w:rsid w:val="00B325CE"/>
    <w:rsid w:val="00B32D12"/>
    <w:rsid w:val="00B33697"/>
    <w:rsid w:val="00B337C4"/>
    <w:rsid w:val="00B338C5"/>
    <w:rsid w:val="00B348EC"/>
    <w:rsid w:val="00B34C9F"/>
    <w:rsid w:val="00B34F6C"/>
    <w:rsid w:val="00B3527F"/>
    <w:rsid w:val="00B36C25"/>
    <w:rsid w:val="00B40040"/>
    <w:rsid w:val="00B40220"/>
    <w:rsid w:val="00B403BD"/>
    <w:rsid w:val="00B40D25"/>
    <w:rsid w:val="00B4124A"/>
    <w:rsid w:val="00B41477"/>
    <w:rsid w:val="00B414DE"/>
    <w:rsid w:val="00B41C5F"/>
    <w:rsid w:val="00B41E48"/>
    <w:rsid w:val="00B41E57"/>
    <w:rsid w:val="00B41E93"/>
    <w:rsid w:val="00B423CA"/>
    <w:rsid w:val="00B4251C"/>
    <w:rsid w:val="00B428C8"/>
    <w:rsid w:val="00B42914"/>
    <w:rsid w:val="00B42CCC"/>
    <w:rsid w:val="00B435CA"/>
    <w:rsid w:val="00B4377E"/>
    <w:rsid w:val="00B43E86"/>
    <w:rsid w:val="00B4429E"/>
    <w:rsid w:val="00B44580"/>
    <w:rsid w:val="00B450B6"/>
    <w:rsid w:val="00B45280"/>
    <w:rsid w:val="00B45708"/>
    <w:rsid w:val="00B45A5D"/>
    <w:rsid w:val="00B45D17"/>
    <w:rsid w:val="00B45E24"/>
    <w:rsid w:val="00B4671A"/>
    <w:rsid w:val="00B4691C"/>
    <w:rsid w:val="00B46A8F"/>
    <w:rsid w:val="00B46E17"/>
    <w:rsid w:val="00B47E09"/>
    <w:rsid w:val="00B47FA9"/>
    <w:rsid w:val="00B503EB"/>
    <w:rsid w:val="00B505A3"/>
    <w:rsid w:val="00B50754"/>
    <w:rsid w:val="00B50A25"/>
    <w:rsid w:val="00B51589"/>
    <w:rsid w:val="00B516DE"/>
    <w:rsid w:val="00B53E29"/>
    <w:rsid w:val="00B54061"/>
    <w:rsid w:val="00B540A3"/>
    <w:rsid w:val="00B54270"/>
    <w:rsid w:val="00B5447F"/>
    <w:rsid w:val="00B549B2"/>
    <w:rsid w:val="00B54CA8"/>
    <w:rsid w:val="00B54D4E"/>
    <w:rsid w:val="00B55A05"/>
    <w:rsid w:val="00B55F44"/>
    <w:rsid w:val="00B56099"/>
    <w:rsid w:val="00B567D1"/>
    <w:rsid w:val="00B56EDB"/>
    <w:rsid w:val="00B578E9"/>
    <w:rsid w:val="00B57C36"/>
    <w:rsid w:val="00B57D9A"/>
    <w:rsid w:val="00B57F9F"/>
    <w:rsid w:val="00B6021D"/>
    <w:rsid w:val="00B60368"/>
    <w:rsid w:val="00B622C6"/>
    <w:rsid w:val="00B62D05"/>
    <w:rsid w:val="00B62F6F"/>
    <w:rsid w:val="00B63546"/>
    <w:rsid w:val="00B6461B"/>
    <w:rsid w:val="00B64C0C"/>
    <w:rsid w:val="00B667B0"/>
    <w:rsid w:val="00B66954"/>
    <w:rsid w:val="00B67444"/>
    <w:rsid w:val="00B67D28"/>
    <w:rsid w:val="00B70197"/>
    <w:rsid w:val="00B70528"/>
    <w:rsid w:val="00B7057B"/>
    <w:rsid w:val="00B70A55"/>
    <w:rsid w:val="00B70DC8"/>
    <w:rsid w:val="00B7103F"/>
    <w:rsid w:val="00B71108"/>
    <w:rsid w:val="00B71653"/>
    <w:rsid w:val="00B71739"/>
    <w:rsid w:val="00B71865"/>
    <w:rsid w:val="00B71973"/>
    <w:rsid w:val="00B71F2C"/>
    <w:rsid w:val="00B727CF"/>
    <w:rsid w:val="00B72826"/>
    <w:rsid w:val="00B72DDA"/>
    <w:rsid w:val="00B734D5"/>
    <w:rsid w:val="00B73E3D"/>
    <w:rsid w:val="00B741B0"/>
    <w:rsid w:val="00B74252"/>
    <w:rsid w:val="00B74364"/>
    <w:rsid w:val="00B743E0"/>
    <w:rsid w:val="00B7452C"/>
    <w:rsid w:val="00B74C4E"/>
    <w:rsid w:val="00B74F31"/>
    <w:rsid w:val="00B7516A"/>
    <w:rsid w:val="00B756F3"/>
    <w:rsid w:val="00B75735"/>
    <w:rsid w:val="00B76556"/>
    <w:rsid w:val="00B76A2A"/>
    <w:rsid w:val="00B77170"/>
    <w:rsid w:val="00B77762"/>
    <w:rsid w:val="00B77BE7"/>
    <w:rsid w:val="00B80231"/>
    <w:rsid w:val="00B81023"/>
    <w:rsid w:val="00B811C0"/>
    <w:rsid w:val="00B81333"/>
    <w:rsid w:val="00B81C93"/>
    <w:rsid w:val="00B8203C"/>
    <w:rsid w:val="00B825B4"/>
    <w:rsid w:val="00B82B2C"/>
    <w:rsid w:val="00B830F7"/>
    <w:rsid w:val="00B8343C"/>
    <w:rsid w:val="00B83AB4"/>
    <w:rsid w:val="00B83D66"/>
    <w:rsid w:val="00B8403C"/>
    <w:rsid w:val="00B8603B"/>
    <w:rsid w:val="00B86E0D"/>
    <w:rsid w:val="00B86F81"/>
    <w:rsid w:val="00B87290"/>
    <w:rsid w:val="00B875FC"/>
    <w:rsid w:val="00B904E8"/>
    <w:rsid w:val="00B90987"/>
    <w:rsid w:val="00B90C31"/>
    <w:rsid w:val="00B90F10"/>
    <w:rsid w:val="00B913AA"/>
    <w:rsid w:val="00B91466"/>
    <w:rsid w:val="00B92159"/>
    <w:rsid w:val="00B92476"/>
    <w:rsid w:val="00B9252B"/>
    <w:rsid w:val="00B92B7D"/>
    <w:rsid w:val="00B92CF2"/>
    <w:rsid w:val="00B93279"/>
    <w:rsid w:val="00B9334D"/>
    <w:rsid w:val="00B93692"/>
    <w:rsid w:val="00B93AD7"/>
    <w:rsid w:val="00B93D85"/>
    <w:rsid w:val="00B93FFF"/>
    <w:rsid w:val="00B94474"/>
    <w:rsid w:val="00B949BA"/>
    <w:rsid w:val="00B94A64"/>
    <w:rsid w:val="00B95142"/>
    <w:rsid w:val="00B95BF6"/>
    <w:rsid w:val="00B96101"/>
    <w:rsid w:val="00B9615B"/>
    <w:rsid w:val="00B96783"/>
    <w:rsid w:val="00B96AC4"/>
    <w:rsid w:val="00B970BE"/>
    <w:rsid w:val="00B974F7"/>
    <w:rsid w:val="00BA0043"/>
    <w:rsid w:val="00BA039B"/>
    <w:rsid w:val="00BA03E4"/>
    <w:rsid w:val="00BA1123"/>
    <w:rsid w:val="00BA38D3"/>
    <w:rsid w:val="00BA3E27"/>
    <w:rsid w:val="00BA4AF9"/>
    <w:rsid w:val="00BA4C3F"/>
    <w:rsid w:val="00BA4E57"/>
    <w:rsid w:val="00BA50E7"/>
    <w:rsid w:val="00BA5313"/>
    <w:rsid w:val="00BA5AFA"/>
    <w:rsid w:val="00BA5EC3"/>
    <w:rsid w:val="00BA5F81"/>
    <w:rsid w:val="00BA6A98"/>
    <w:rsid w:val="00BA6E16"/>
    <w:rsid w:val="00BA7410"/>
    <w:rsid w:val="00BA769C"/>
    <w:rsid w:val="00BA7AA8"/>
    <w:rsid w:val="00BA7B35"/>
    <w:rsid w:val="00BB0182"/>
    <w:rsid w:val="00BB1D5E"/>
    <w:rsid w:val="00BB27CC"/>
    <w:rsid w:val="00BB2992"/>
    <w:rsid w:val="00BB3464"/>
    <w:rsid w:val="00BB366A"/>
    <w:rsid w:val="00BB3769"/>
    <w:rsid w:val="00BB3E88"/>
    <w:rsid w:val="00BB411E"/>
    <w:rsid w:val="00BB49DD"/>
    <w:rsid w:val="00BB5707"/>
    <w:rsid w:val="00BB5A44"/>
    <w:rsid w:val="00BB5B18"/>
    <w:rsid w:val="00BB5E7E"/>
    <w:rsid w:val="00BB6B6C"/>
    <w:rsid w:val="00BB6BF5"/>
    <w:rsid w:val="00BB7005"/>
    <w:rsid w:val="00BB778F"/>
    <w:rsid w:val="00BC10C4"/>
    <w:rsid w:val="00BC1317"/>
    <w:rsid w:val="00BC1377"/>
    <w:rsid w:val="00BC1714"/>
    <w:rsid w:val="00BC1AF5"/>
    <w:rsid w:val="00BC1C52"/>
    <w:rsid w:val="00BC1DBB"/>
    <w:rsid w:val="00BC1F00"/>
    <w:rsid w:val="00BC2812"/>
    <w:rsid w:val="00BC4963"/>
    <w:rsid w:val="00BC55C8"/>
    <w:rsid w:val="00BC5F94"/>
    <w:rsid w:val="00BC698F"/>
    <w:rsid w:val="00BC6C1E"/>
    <w:rsid w:val="00BC770F"/>
    <w:rsid w:val="00BC7726"/>
    <w:rsid w:val="00BC7974"/>
    <w:rsid w:val="00BC7CF0"/>
    <w:rsid w:val="00BD0D84"/>
    <w:rsid w:val="00BD0D92"/>
    <w:rsid w:val="00BD0F71"/>
    <w:rsid w:val="00BD1410"/>
    <w:rsid w:val="00BD1430"/>
    <w:rsid w:val="00BD1576"/>
    <w:rsid w:val="00BD19A9"/>
    <w:rsid w:val="00BD1D3D"/>
    <w:rsid w:val="00BD1FBD"/>
    <w:rsid w:val="00BD2213"/>
    <w:rsid w:val="00BD25F5"/>
    <w:rsid w:val="00BD3B33"/>
    <w:rsid w:val="00BD431E"/>
    <w:rsid w:val="00BD4925"/>
    <w:rsid w:val="00BD4B66"/>
    <w:rsid w:val="00BD4B7B"/>
    <w:rsid w:val="00BD4E13"/>
    <w:rsid w:val="00BD51C3"/>
    <w:rsid w:val="00BD59C9"/>
    <w:rsid w:val="00BD5CBF"/>
    <w:rsid w:val="00BD6193"/>
    <w:rsid w:val="00BD61F4"/>
    <w:rsid w:val="00BD6FDF"/>
    <w:rsid w:val="00BD736C"/>
    <w:rsid w:val="00BD7FB6"/>
    <w:rsid w:val="00BE015E"/>
    <w:rsid w:val="00BE0301"/>
    <w:rsid w:val="00BE0692"/>
    <w:rsid w:val="00BE0946"/>
    <w:rsid w:val="00BE0A64"/>
    <w:rsid w:val="00BE0F79"/>
    <w:rsid w:val="00BE1087"/>
    <w:rsid w:val="00BE1925"/>
    <w:rsid w:val="00BE1D87"/>
    <w:rsid w:val="00BE2395"/>
    <w:rsid w:val="00BE2442"/>
    <w:rsid w:val="00BE24E4"/>
    <w:rsid w:val="00BE34ED"/>
    <w:rsid w:val="00BE3EDD"/>
    <w:rsid w:val="00BE4583"/>
    <w:rsid w:val="00BE4FAA"/>
    <w:rsid w:val="00BE5255"/>
    <w:rsid w:val="00BE58C8"/>
    <w:rsid w:val="00BE5D8E"/>
    <w:rsid w:val="00BE5F01"/>
    <w:rsid w:val="00BE6159"/>
    <w:rsid w:val="00BE646A"/>
    <w:rsid w:val="00BE65AE"/>
    <w:rsid w:val="00BE6DFC"/>
    <w:rsid w:val="00BE7194"/>
    <w:rsid w:val="00BE7198"/>
    <w:rsid w:val="00BE75E3"/>
    <w:rsid w:val="00BE7FA3"/>
    <w:rsid w:val="00BF0088"/>
    <w:rsid w:val="00BF0EA3"/>
    <w:rsid w:val="00BF2467"/>
    <w:rsid w:val="00BF2BA2"/>
    <w:rsid w:val="00BF39E8"/>
    <w:rsid w:val="00BF4B11"/>
    <w:rsid w:val="00BF502E"/>
    <w:rsid w:val="00BF581D"/>
    <w:rsid w:val="00BF597A"/>
    <w:rsid w:val="00BF6055"/>
    <w:rsid w:val="00BF69D5"/>
    <w:rsid w:val="00BF6C73"/>
    <w:rsid w:val="00BF7065"/>
    <w:rsid w:val="00BF70E9"/>
    <w:rsid w:val="00BF7438"/>
    <w:rsid w:val="00BF7F3C"/>
    <w:rsid w:val="00C00EFB"/>
    <w:rsid w:val="00C01B4B"/>
    <w:rsid w:val="00C024A0"/>
    <w:rsid w:val="00C024E3"/>
    <w:rsid w:val="00C03126"/>
    <w:rsid w:val="00C03CF0"/>
    <w:rsid w:val="00C03DAB"/>
    <w:rsid w:val="00C04739"/>
    <w:rsid w:val="00C051F3"/>
    <w:rsid w:val="00C05549"/>
    <w:rsid w:val="00C0559C"/>
    <w:rsid w:val="00C057BE"/>
    <w:rsid w:val="00C05C02"/>
    <w:rsid w:val="00C06536"/>
    <w:rsid w:val="00C065A2"/>
    <w:rsid w:val="00C067A6"/>
    <w:rsid w:val="00C06868"/>
    <w:rsid w:val="00C07563"/>
    <w:rsid w:val="00C077F5"/>
    <w:rsid w:val="00C10495"/>
    <w:rsid w:val="00C1086A"/>
    <w:rsid w:val="00C10F45"/>
    <w:rsid w:val="00C11DA2"/>
    <w:rsid w:val="00C123D9"/>
    <w:rsid w:val="00C12BFB"/>
    <w:rsid w:val="00C1372A"/>
    <w:rsid w:val="00C13CCA"/>
    <w:rsid w:val="00C14A38"/>
    <w:rsid w:val="00C1623D"/>
    <w:rsid w:val="00C16444"/>
    <w:rsid w:val="00C16934"/>
    <w:rsid w:val="00C16A27"/>
    <w:rsid w:val="00C1715F"/>
    <w:rsid w:val="00C17828"/>
    <w:rsid w:val="00C17E15"/>
    <w:rsid w:val="00C17F2D"/>
    <w:rsid w:val="00C20721"/>
    <w:rsid w:val="00C20CE4"/>
    <w:rsid w:val="00C20DC2"/>
    <w:rsid w:val="00C20F56"/>
    <w:rsid w:val="00C21589"/>
    <w:rsid w:val="00C21940"/>
    <w:rsid w:val="00C2208A"/>
    <w:rsid w:val="00C2210A"/>
    <w:rsid w:val="00C2245F"/>
    <w:rsid w:val="00C22A14"/>
    <w:rsid w:val="00C22BF8"/>
    <w:rsid w:val="00C2304E"/>
    <w:rsid w:val="00C23C1B"/>
    <w:rsid w:val="00C244EA"/>
    <w:rsid w:val="00C24D74"/>
    <w:rsid w:val="00C25106"/>
    <w:rsid w:val="00C25169"/>
    <w:rsid w:val="00C254CA"/>
    <w:rsid w:val="00C279E1"/>
    <w:rsid w:val="00C3107A"/>
    <w:rsid w:val="00C31467"/>
    <w:rsid w:val="00C31826"/>
    <w:rsid w:val="00C31DCE"/>
    <w:rsid w:val="00C32159"/>
    <w:rsid w:val="00C32254"/>
    <w:rsid w:val="00C32259"/>
    <w:rsid w:val="00C324AD"/>
    <w:rsid w:val="00C32D4F"/>
    <w:rsid w:val="00C334D3"/>
    <w:rsid w:val="00C3386B"/>
    <w:rsid w:val="00C34582"/>
    <w:rsid w:val="00C34775"/>
    <w:rsid w:val="00C34CB9"/>
    <w:rsid w:val="00C3521C"/>
    <w:rsid w:val="00C35401"/>
    <w:rsid w:val="00C35539"/>
    <w:rsid w:val="00C35A6C"/>
    <w:rsid w:val="00C36E4F"/>
    <w:rsid w:val="00C3703F"/>
    <w:rsid w:val="00C376B8"/>
    <w:rsid w:val="00C3787E"/>
    <w:rsid w:val="00C40596"/>
    <w:rsid w:val="00C40A1B"/>
    <w:rsid w:val="00C40D3F"/>
    <w:rsid w:val="00C40FF2"/>
    <w:rsid w:val="00C411E9"/>
    <w:rsid w:val="00C417D6"/>
    <w:rsid w:val="00C42282"/>
    <w:rsid w:val="00C425FB"/>
    <w:rsid w:val="00C42681"/>
    <w:rsid w:val="00C42F45"/>
    <w:rsid w:val="00C433D6"/>
    <w:rsid w:val="00C4448B"/>
    <w:rsid w:val="00C44F17"/>
    <w:rsid w:val="00C45113"/>
    <w:rsid w:val="00C4543C"/>
    <w:rsid w:val="00C45DC4"/>
    <w:rsid w:val="00C460CF"/>
    <w:rsid w:val="00C464E0"/>
    <w:rsid w:val="00C46716"/>
    <w:rsid w:val="00C46B70"/>
    <w:rsid w:val="00C47755"/>
    <w:rsid w:val="00C477E5"/>
    <w:rsid w:val="00C50547"/>
    <w:rsid w:val="00C50C6A"/>
    <w:rsid w:val="00C50E4E"/>
    <w:rsid w:val="00C50F14"/>
    <w:rsid w:val="00C51243"/>
    <w:rsid w:val="00C523F6"/>
    <w:rsid w:val="00C527B3"/>
    <w:rsid w:val="00C52E47"/>
    <w:rsid w:val="00C5305B"/>
    <w:rsid w:val="00C5369A"/>
    <w:rsid w:val="00C53951"/>
    <w:rsid w:val="00C539E2"/>
    <w:rsid w:val="00C53A81"/>
    <w:rsid w:val="00C53D1C"/>
    <w:rsid w:val="00C53D1E"/>
    <w:rsid w:val="00C53F5B"/>
    <w:rsid w:val="00C54AF1"/>
    <w:rsid w:val="00C567CD"/>
    <w:rsid w:val="00C56A95"/>
    <w:rsid w:val="00C56CA8"/>
    <w:rsid w:val="00C56F7F"/>
    <w:rsid w:val="00C57022"/>
    <w:rsid w:val="00C57512"/>
    <w:rsid w:val="00C578D9"/>
    <w:rsid w:val="00C60806"/>
    <w:rsid w:val="00C612A2"/>
    <w:rsid w:val="00C6170E"/>
    <w:rsid w:val="00C62CEE"/>
    <w:rsid w:val="00C62E8B"/>
    <w:rsid w:val="00C62FBA"/>
    <w:rsid w:val="00C633BC"/>
    <w:rsid w:val="00C63C40"/>
    <w:rsid w:val="00C63DCE"/>
    <w:rsid w:val="00C64695"/>
    <w:rsid w:val="00C648F6"/>
    <w:rsid w:val="00C65D8D"/>
    <w:rsid w:val="00C673AB"/>
    <w:rsid w:val="00C67643"/>
    <w:rsid w:val="00C67ADE"/>
    <w:rsid w:val="00C703B7"/>
    <w:rsid w:val="00C70A0C"/>
    <w:rsid w:val="00C71B58"/>
    <w:rsid w:val="00C71D18"/>
    <w:rsid w:val="00C71E7A"/>
    <w:rsid w:val="00C71FB0"/>
    <w:rsid w:val="00C7307F"/>
    <w:rsid w:val="00C73A41"/>
    <w:rsid w:val="00C74AE7"/>
    <w:rsid w:val="00C751B3"/>
    <w:rsid w:val="00C767C8"/>
    <w:rsid w:val="00C76C35"/>
    <w:rsid w:val="00C770CD"/>
    <w:rsid w:val="00C800C8"/>
    <w:rsid w:val="00C8058B"/>
    <w:rsid w:val="00C80A2E"/>
    <w:rsid w:val="00C80A85"/>
    <w:rsid w:val="00C80EA5"/>
    <w:rsid w:val="00C811E4"/>
    <w:rsid w:val="00C811F3"/>
    <w:rsid w:val="00C812FD"/>
    <w:rsid w:val="00C81504"/>
    <w:rsid w:val="00C816AC"/>
    <w:rsid w:val="00C81771"/>
    <w:rsid w:val="00C822A2"/>
    <w:rsid w:val="00C828D0"/>
    <w:rsid w:val="00C83096"/>
    <w:rsid w:val="00C83663"/>
    <w:rsid w:val="00C844C7"/>
    <w:rsid w:val="00C858F9"/>
    <w:rsid w:val="00C85C53"/>
    <w:rsid w:val="00C85DDC"/>
    <w:rsid w:val="00C86747"/>
    <w:rsid w:val="00C878BE"/>
    <w:rsid w:val="00C900A9"/>
    <w:rsid w:val="00C906F5"/>
    <w:rsid w:val="00C907A2"/>
    <w:rsid w:val="00C908B5"/>
    <w:rsid w:val="00C90C48"/>
    <w:rsid w:val="00C9187B"/>
    <w:rsid w:val="00C92C87"/>
    <w:rsid w:val="00C93135"/>
    <w:rsid w:val="00C932B9"/>
    <w:rsid w:val="00C933A2"/>
    <w:rsid w:val="00C948C3"/>
    <w:rsid w:val="00C94D13"/>
    <w:rsid w:val="00C94F35"/>
    <w:rsid w:val="00C95358"/>
    <w:rsid w:val="00C95A3B"/>
    <w:rsid w:val="00C961B1"/>
    <w:rsid w:val="00C96268"/>
    <w:rsid w:val="00C96289"/>
    <w:rsid w:val="00C96B92"/>
    <w:rsid w:val="00C97782"/>
    <w:rsid w:val="00CA04B3"/>
    <w:rsid w:val="00CA14B7"/>
    <w:rsid w:val="00CA1912"/>
    <w:rsid w:val="00CA26B1"/>
    <w:rsid w:val="00CA29CB"/>
    <w:rsid w:val="00CA2B5A"/>
    <w:rsid w:val="00CA2C37"/>
    <w:rsid w:val="00CA2E33"/>
    <w:rsid w:val="00CA3435"/>
    <w:rsid w:val="00CA34D3"/>
    <w:rsid w:val="00CA37E5"/>
    <w:rsid w:val="00CA3B80"/>
    <w:rsid w:val="00CA4218"/>
    <w:rsid w:val="00CA4846"/>
    <w:rsid w:val="00CA4D51"/>
    <w:rsid w:val="00CA5A3C"/>
    <w:rsid w:val="00CA5D65"/>
    <w:rsid w:val="00CA5DFF"/>
    <w:rsid w:val="00CA6A60"/>
    <w:rsid w:val="00CA72B3"/>
    <w:rsid w:val="00CA7786"/>
    <w:rsid w:val="00CA7DC7"/>
    <w:rsid w:val="00CA7EC4"/>
    <w:rsid w:val="00CB00B2"/>
    <w:rsid w:val="00CB0914"/>
    <w:rsid w:val="00CB0F44"/>
    <w:rsid w:val="00CB1233"/>
    <w:rsid w:val="00CB2049"/>
    <w:rsid w:val="00CB3030"/>
    <w:rsid w:val="00CB37E6"/>
    <w:rsid w:val="00CB3AF0"/>
    <w:rsid w:val="00CB401D"/>
    <w:rsid w:val="00CB5915"/>
    <w:rsid w:val="00CB626D"/>
    <w:rsid w:val="00CB76A1"/>
    <w:rsid w:val="00CB7D8A"/>
    <w:rsid w:val="00CB7E62"/>
    <w:rsid w:val="00CB7E66"/>
    <w:rsid w:val="00CC08A9"/>
    <w:rsid w:val="00CC100A"/>
    <w:rsid w:val="00CC1A82"/>
    <w:rsid w:val="00CC2CEE"/>
    <w:rsid w:val="00CC3707"/>
    <w:rsid w:val="00CC3CBC"/>
    <w:rsid w:val="00CC3EB1"/>
    <w:rsid w:val="00CC4606"/>
    <w:rsid w:val="00CC465E"/>
    <w:rsid w:val="00CC4A94"/>
    <w:rsid w:val="00CC58BA"/>
    <w:rsid w:val="00CC5B3B"/>
    <w:rsid w:val="00CC720A"/>
    <w:rsid w:val="00CC79FE"/>
    <w:rsid w:val="00CC7A1A"/>
    <w:rsid w:val="00CC7EA8"/>
    <w:rsid w:val="00CD0109"/>
    <w:rsid w:val="00CD0BE8"/>
    <w:rsid w:val="00CD107B"/>
    <w:rsid w:val="00CD119D"/>
    <w:rsid w:val="00CD15CC"/>
    <w:rsid w:val="00CD1FB8"/>
    <w:rsid w:val="00CD2E68"/>
    <w:rsid w:val="00CD30F1"/>
    <w:rsid w:val="00CD373F"/>
    <w:rsid w:val="00CD46EC"/>
    <w:rsid w:val="00CD65C7"/>
    <w:rsid w:val="00CD6D7F"/>
    <w:rsid w:val="00CD6DE3"/>
    <w:rsid w:val="00CD6FCF"/>
    <w:rsid w:val="00CD79B6"/>
    <w:rsid w:val="00CD7B90"/>
    <w:rsid w:val="00CE026C"/>
    <w:rsid w:val="00CE0475"/>
    <w:rsid w:val="00CE0967"/>
    <w:rsid w:val="00CE0B41"/>
    <w:rsid w:val="00CE1797"/>
    <w:rsid w:val="00CE29A7"/>
    <w:rsid w:val="00CE3913"/>
    <w:rsid w:val="00CE39CD"/>
    <w:rsid w:val="00CE3A10"/>
    <w:rsid w:val="00CE3ECF"/>
    <w:rsid w:val="00CE48B8"/>
    <w:rsid w:val="00CE5E9B"/>
    <w:rsid w:val="00CE5EE4"/>
    <w:rsid w:val="00CE5F57"/>
    <w:rsid w:val="00CE5F58"/>
    <w:rsid w:val="00CE6147"/>
    <w:rsid w:val="00CE61A3"/>
    <w:rsid w:val="00CE6455"/>
    <w:rsid w:val="00CE6AC2"/>
    <w:rsid w:val="00CE775E"/>
    <w:rsid w:val="00CE7F75"/>
    <w:rsid w:val="00CF0748"/>
    <w:rsid w:val="00CF0CB7"/>
    <w:rsid w:val="00CF0D16"/>
    <w:rsid w:val="00CF0D17"/>
    <w:rsid w:val="00CF10D8"/>
    <w:rsid w:val="00CF1FEE"/>
    <w:rsid w:val="00CF2B03"/>
    <w:rsid w:val="00CF34EB"/>
    <w:rsid w:val="00CF370D"/>
    <w:rsid w:val="00CF3FFA"/>
    <w:rsid w:val="00CF40B4"/>
    <w:rsid w:val="00CF42F2"/>
    <w:rsid w:val="00CF4517"/>
    <w:rsid w:val="00CF4651"/>
    <w:rsid w:val="00CF4BF5"/>
    <w:rsid w:val="00CF6360"/>
    <w:rsid w:val="00CF644D"/>
    <w:rsid w:val="00CF64E7"/>
    <w:rsid w:val="00CF6BCB"/>
    <w:rsid w:val="00CF6C8D"/>
    <w:rsid w:val="00CF6E6E"/>
    <w:rsid w:val="00CF6EAF"/>
    <w:rsid w:val="00CF7466"/>
    <w:rsid w:val="00CF7572"/>
    <w:rsid w:val="00CF7BED"/>
    <w:rsid w:val="00D0008A"/>
    <w:rsid w:val="00D000E4"/>
    <w:rsid w:val="00D002A7"/>
    <w:rsid w:val="00D004FB"/>
    <w:rsid w:val="00D00C72"/>
    <w:rsid w:val="00D00E35"/>
    <w:rsid w:val="00D01656"/>
    <w:rsid w:val="00D0185A"/>
    <w:rsid w:val="00D01860"/>
    <w:rsid w:val="00D01F0D"/>
    <w:rsid w:val="00D021D8"/>
    <w:rsid w:val="00D02411"/>
    <w:rsid w:val="00D028A7"/>
    <w:rsid w:val="00D02AFA"/>
    <w:rsid w:val="00D04A11"/>
    <w:rsid w:val="00D05003"/>
    <w:rsid w:val="00D06A62"/>
    <w:rsid w:val="00D06D6C"/>
    <w:rsid w:val="00D07620"/>
    <w:rsid w:val="00D07868"/>
    <w:rsid w:val="00D07869"/>
    <w:rsid w:val="00D10D09"/>
    <w:rsid w:val="00D11EBF"/>
    <w:rsid w:val="00D12423"/>
    <w:rsid w:val="00D12655"/>
    <w:rsid w:val="00D136C6"/>
    <w:rsid w:val="00D13940"/>
    <w:rsid w:val="00D13D7A"/>
    <w:rsid w:val="00D13F34"/>
    <w:rsid w:val="00D14B80"/>
    <w:rsid w:val="00D1525C"/>
    <w:rsid w:val="00D156BA"/>
    <w:rsid w:val="00D159F7"/>
    <w:rsid w:val="00D16020"/>
    <w:rsid w:val="00D16CDC"/>
    <w:rsid w:val="00D16CEC"/>
    <w:rsid w:val="00D17439"/>
    <w:rsid w:val="00D20044"/>
    <w:rsid w:val="00D20974"/>
    <w:rsid w:val="00D20DC6"/>
    <w:rsid w:val="00D214AA"/>
    <w:rsid w:val="00D2167D"/>
    <w:rsid w:val="00D219B7"/>
    <w:rsid w:val="00D21E45"/>
    <w:rsid w:val="00D227C2"/>
    <w:rsid w:val="00D22D40"/>
    <w:rsid w:val="00D2330E"/>
    <w:rsid w:val="00D23326"/>
    <w:rsid w:val="00D23629"/>
    <w:rsid w:val="00D23C8E"/>
    <w:rsid w:val="00D2473B"/>
    <w:rsid w:val="00D256CD"/>
    <w:rsid w:val="00D258D4"/>
    <w:rsid w:val="00D25F43"/>
    <w:rsid w:val="00D26CCF"/>
    <w:rsid w:val="00D26EC9"/>
    <w:rsid w:val="00D27BFC"/>
    <w:rsid w:val="00D30A83"/>
    <w:rsid w:val="00D30C37"/>
    <w:rsid w:val="00D30FE6"/>
    <w:rsid w:val="00D31008"/>
    <w:rsid w:val="00D3131A"/>
    <w:rsid w:val="00D31AE6"/>
    <w:rsid w:val="00D3200E"/>
    <w:rsid w:val="00D33954"/>
    <w:rsid w:val="00D33DDB"/>
    <w:rsid w:val="00D33EAC"/>
    <w:rsid w:val="00D34712"/>
    <w:rsid w:val="00D34E12"/>
    <w:rsid w:val="00D35BFD"/>
    <w:rsid w:val="00D35D52"/>
    <w:rsid w:val="00D35D6B"/>
    <w:rsid w:val="00D36774"/>
    <w:rsid w:val="00D37629"/>
    <w:rsid w:val="00D37F26"/>
    <w:rsid w:val="00D40193"/>
    <w:rsid w:val="00D40A8C"/>
    <w:rsid w:val="00D40DA5"/>
    <w:rsid w:val="00D40DCD"/>
    <w:rsid w:val="00D41533"/>
    <w:rsid w:val="00D41715"/>
    <w:rsid w:val="00D4220B"/>
    <w:rsid w:val="00D43190"/>
    <w:rsid w:val="00D43852"/>
    <w:rsid w:val="00D43BD7"/>
    <w:rsid w:val="00D43E32"/>
    <w:rsid w:val="00D43E76"/>
    <w:rsid w:val="00D4472D"/>
    <w:rsid w:val="00D45950"/>
    <w:rsid w:val="00D4597C"/>
    <w:rsid w:val="00D46002"/>
    <w:rsid w:val="00D4656F"/>
    <w:rsid w:val="00D46C3A"/>
    <w:rsid w:val="00D47597"/>
    <w:rsid w:val="00D47CB3"/>
    <w:rsid w:val="00D47CCE"/>
    <w:rsid w:val="00D50B0C"/>
    <w:rsid w:val="00D513F0"/>
    <w:rsid w:val="00D51DAA"/>
    <w:rsid w:val="00D51F6D"/>
    <w:rsid w:val="00D52145"/>
    <w:rsid w:val="00D5230E"/>
    <w:rsid w:val="00D527BF"/>
    <w:rsid w:val="00D52BCE"/>
    <w:rsid w:val="00D52DB1"/>
    <w:rsid w:val="00D52E6A"/>
    <w:rsid w:val="00D53562"/>
    <w:rsid w:val="00D53E3C"/>
    <w:rsid w:val="00D54D66"/>
    <w:rsid w:val="00D560C1"/>
    <w:rsid w:val="00D5642F"/>
    <w:rsid w:val="00D57176"/>
    <w:rsid w:val="00D572F2"/>
    <w:rsid w:val="00D578EE"/>
    <w:rsid w:val="00D57F44"/>
    <w:rsid w:val="00D6040D"/>
    <w:rsid w:val="00D6044F"/>
    <w:rsid w:val="00D608E6"/>
    <w:rsid w:val="00D60B75"/>
    <w:rsid w:val="00D60EFB"/>
    <w:rsid w:val="00D6123A"/>
    <w:rsid w:val="00D612BD"/>
    <w:rsid w:val="00D61708"/>
    <w:rsid w:val="00D61F46"/>
    <w:rsid w:val="00D62104"/>
    <w:rsid w:val="00D62216"/>
    <w:rsid w:val="00D62C0F"/>
    <w:rsid w:val="00D63075"/>
    <w:rsid w:val="00D63427"/>
    <w:rsid w:val="00D636F0"/>
    <w:rsid w:val="00D6384A"/>
    <w:rsid w:val="00D63E5B"/>
    <w:rsid w:val="00D6554B"/>
    <w:rsid w:val="00D67A4D"/>
    <w:rsid w:val="00D7060E"/>
    <w:rsid w:val="00D70BBD"/>
    <w:rsid w:val="00D710AB"/>
    <w:rsid w:val="00D71AE9"/>
    <w:rsid w:val="00D71DAE"/>
    <w:rsid w:val="00D72DC7"/>
    <w:rsid w:val="00D72EF4"/>
    <w:rsid w:val="00D7364D"/>
    <w:rsid w:val="00D74271"/>
    <w:rsid w:val="00D7432B"/>
    <w:rsid w:val="00D74481"/>
    <w:rsid w:val="00D74C2E"/>
    <w:rsid w:val="00D75104"/>
    <w:rsid w:val="00D756BA"/>
    <w:rsid w:val="00D75703"/>
    <w:rsid w:val="00D757C9"/>
    <w:rsid w:val="00D75CDF"/>
    <w:rsid w:val="00D75EA3"/>
    <w:rsid w:val="00D75EBB"/>
    <w:rsid w:val="00D75F5D"/>
    <w:rsid w:val="00D76219"/>
    <w:rsid w:val="00D76864"/>
    <w:rsid w:val="00D76E42"/>
    <w:rsid w:val="00D7786D"/>
    <w:rsid w:val="00D77C10"/>
    <w:rsid w:val="00D802D7"/>
    <w:rsid w:val="00D80932"/>
    <w:rsid w:val="00D816F1"/>
    <w:rsid w:val="00D81BC5"/>
    <w:rsid w:val="00D820A1"/>
    <w:rsid w:val="00D82325"/>
    <w:rsid w:val="00D82677"/>
    <w:rsid w:val="00D82791"/>
    <w:rsid w:val="00D8318C"/>
    <w:rsid w:val="00D83739"/>
    <w:rsid w:val="00D83752"/>
    <w:rsid w:val="00D83B99"/>
    <w:rsid w:val="00D849CA"/>
    <w:rsid w:val="00D84A79"/>
    <w:rsid w:val="00D851C4"/>
    <w:rsid w:val="00D85679"/>
    <w:rsid w:val="00D856CA"/>
    <w:rsid w:val="00D85B0B"/>
    <w:rsid w:val="00D85EAF"/>
    <w:rsid w:val="00D860D9"/>
    <w:rsid w:val="00D8618A"/>
    <w:rsid w:val="00D86885"/>
    <w:rsid w:val="00D86CB6"/>
    <w:rsid w:val="00D90232"/>
    <w:rsid w:val="00D90BED"/>
    <w:rsid w:val="00D9173D"/>
    <w:rsid w:val="00D917B6"/>
    <w:rsid w:val="00D926E0"/>
    <w:rsid w:val="00D92912"/>
    <w:rsid w:val="00D92B05"/>
    <w:rsid w:val="00D92EA5"/>
    <w:rsid w:val="00D934B2"/>
    <w:rsid w:val="00D946C0"/>
    <w:rsid w:val="00D950A2"/>
    <w:rsid w:val="00D9513D"/>
    <w:rsid w:val="00D95C4E"/>
    <w:rsid w:val="00D95D8A"/>
    <w:rsid w:val="00D95F5D"/>
    <w:rsid w:val="00D9605D"/>
    <w:rsid w:val="00D96104"/>
    <w:rsid w:val="00D96117"/>
    <w:rsid w:val="00D9708A"/>
    <w:rsid w:val="00D97433"/>
    <w:rsid w:val="00D975B5"/>
    <w:rsid w:val="00D9785C"/>
    <w:rsid w:val="00D97C4E"/>
    <w:rsid w:val="00DA00FC"/>
    <w:rsid w:val="00DA044C"/>
    <w:rsid w:val="00DA1E92"/>
    <w:rsid w:val="00DA1FAB"/>
    <w:rsid w:val="00DA2244"/>
    <w:rsid w:val="00DA2D5A"/>
    <w:rsid w:val="00DA2F34"/>
    <w:rsid w:val="00DA2FA0"/>
    <w:rsid w:val="00DA3086"/>
    <w:rsid w:val="00DA30CF"/>
    <w:rsid w:val="00DA377A"/>
    <w:rsid w:val="00DA407D"/>
    <w:rsid w:val="00DA4549"/>
    <w:rsid w:val="00DA465B"/>
    <w:rsid w:val="00DA483E"/>
    <w:rsid w:val="00DA48DA"/>
    <w:rsid w:val="00DA4BD2"/>
    <w:rsid w:val="00DA5829"/>
    <w:rsid w:val="00DA586D"/>
    <w:rsid w:val="00DA64D3"/>
    <w:rsid w:val="00DA6B9F"/>
    <w:rsid w:val="00DA751E"/>
    <w:rsid w:val="00DA782B"/>
    <w:rsid w:val="00DB010F"/>
    <w:rsid w:val="00DB0D86"/>
    <w:rsid w:val="00DB13D6"/>
    <w:rsid w:val="00DB1634"/>
    <w:rsid w:val="00DB1945"/>
    <w:rsid w:val="00DB1DEF"/>
    <w:rsid w:val="00DB34BA"/>
    <w:rsid w:val="00DB37E5"/>
    <w:rsid w:val="00DB3A42"/>
    <w:rsid w:val="00DB43FD"/>
    <w:rsid w:val="00DB45B9"/>
    <w:rsid w:val="00DB4E76"/>
    <w:rsid w:val="00DB56CA"/>
    <w:rsid w:val="00DB57B6"/>
    <w:rsid w:val="00DB603A"/>
    <w:rsid w:val="00DB63A3"/>
    <w:rsid w:val="00DB7115"/>
    <w:rsid w:val="00DB7847"/>
    <w:rsid w:val="00DB7D87"/>
    <w:rsid w:val="00DC08C1"/>
    <w:rsid w:val="00DC1F9B"/>
    <w:rsid w:val="00DC24B5"/>
    <w:rsid w:val="00DC25C9"/>
    <w:rsid w:val="00DC286F"/>
    <w:rsid w:val="00DC2EC6"/>
    <w:rsid w:val="00DC305B"/>
    <w:rsid w:val="00DC318E"/>
    <w:rsid w:val="00DC34FC"/>
    <w:rsid w:val="00DC382C"/>
    <w:rsid w:val="00DC3BE9"/>
    <w:rsid w:val="00DC3D19"/>
    <w:rsid w:val="00DC3D3A"/>
    <w:rsid w:val="00DC4314"/>
    <w:rsid w:val="00DC48C8"/>
    <w:rsid w:val="00DC52E5"/>
    <w:rsid w:val="00DC55FD"/>
    <w:rsid w:val="00DC56CF"/>
    <w:rsid w:val="00DC5ACA"/>
    <w:rsid w:val="00DC5D32"/>
    <w:rsid w:val="00DC5D4A"/>
    <w:rsid w:val="00DC693C"/>
    <w:rsid w:val="00DC6C9E"/>
    <w:rsid w:val="00DC790C"/>
    <w:rsid w:val="00DC7A4E"/>
    <w:rsid w:val="00DC7EB6"/>
    <w:rsid w:val="00DD091D"/>
    <w:rsid w:val="00DD0B0A"/>
    <w:rsid w:val="00DD1D82"/>
    <w:rsid w:val="00DD200F"/>
    <w:rsid w:val="00DD21BD"/>
    <w:rsid w:val="00DD2A64"/>
    <w:rsid w:val="00DD3769"/>
    <w:rsid w:val="00DD4445"/>
    <w:rsid w:val="00DD4568"/>
    <w:rsid w:val="00DD47D7"/>
    <w:rsid w:val="00DD49EC"/>
    <w:rsid w:val="00DD4A49"/>
    <w:rsid w:val="00DD4ABA"/>
    <w:rsid w:val="00DD5D7C"/>
    <w:rsid w:val="00DD69A2"/>
    <w:rsid w:val="00DD764F"/>
    <w:rsid w:val="00DD7933"/>
    <w:rsid w:val="00DD7B20"/>
    <w:rsid w:val="00DD7C93"/>
    <w:rsid w:val="00DD7FB4"/>
    <w:rsid w:val="00DE0ED9"/>
    <w:rsid w:val="00DE0F24"/>
    <w:rsid w:val="00DE135C"/>
    <w:rsid w:val="00DE1748"/>
    <w:rsid w:val="00DE1AFF"/>
    <w:rsid w:val="00DE1D02"/>
    <w:rsid w:val="00DE1E62"/>
    <w:rsid w:val="00DE284B"/>
    <w:rsid w:val="00DE2A07"/>
    <w:rsid w:val="00DE2C66"/>
    <w:rsid w:val="00DE2FC8"/>
    <w:rsid w:val="00DE305C"/>
    <w:rsid w:val="00DE322C"/>
    <w:rsid w:val="00DE32F7"/>
    <w:rsid w:val="00DE3305"/>
    <w:rsid w:val="00DE3333"/>
    <w:rsid w:val="00DE35ED"/>
    <w:rsid w:val="00DE4157"/>
    <w:rsid w:val="00DE430E"/>
    <w:rsid w:val="00DE4D2B"/>
    <w:rsid w:val="00DE575E"/>
    <w:rsid w:val="00DE5B76"/>
    <w:rsid w:val="00DE5D63"/>
    <w:rsid w:val="00DE610C"/>
    <w:rsid w:val="00DE6211"/>
    <w:rsid w:val="00DE6BAC"/>
    <w:rsid w:val="00DE6D95"/>
    <w:rsid w:val="00DE6E95"/>
    <w:rsid w:val="00DE7140"/>
    <w:rsid w:val="00DE75D6"/>
    <w:rsid w:val="00DE7759"/>
    <w:rsid w:val="00DE7905"/>
    <w:rsid w:val="00DE798A"/>
    <w:rsid w:val="00DF0262"/>
    <w:rsid w:val="00DF187D"/>
    <w:rsid w:val="00DF1971"/>
    <w:rsid w:val="00DF1FDE"/>
    <w:rsid w:val="00DF23EA"/>
    <w:rsid w:val="00DF2494"/>
    <w:rsid w:val="00DF24DC"/>
    <w:rsid w:val="00DF2933"/>
    <w:rsid w:val="00DF2AF6"/>
    <w:rsid w:val="00DF402A"/>
    <w:rsid w:val="00DF4308"/>
    <w:rsid w:val="00DF4F4D"/>
    <w:rsid w:val="00DF4F94"/>
    <w:rsid w:val="00DF63C3"/>
    <w:rsid w:val="00DF6855"/>
    <w:rsid w:val="00DF6CBD"/>
    <w:rsid w:val="00DF7837"/>
    <w:rsid w:val="00DF7ACB"/>
    <w:rsid w:val="00DF7FF5"/>
    <w:rsid w:val="00E0001B"/>
    <w:rsid w:val="00E0047A"/>
    <w:rsid w:val="00E00EDD"/>
    <w:rsid w:val="00E0107A"/>
    <w:rsid w:val="00E01D08"/>
    <w:rsid w:val="00E01E9E"/>
    <w:rsid w:val="00E0224A"/>
    <w:rsid w:val="00E025CD"/>
    <w:rsid w:val="00E02A11"/>
    <w:rsid w:val="00E02A9C"/>
    <w:rsid w:val="00E02F74"/>
    <w:rsid w:val="00E037AF"/>
    <w:rsid w:val="00E03C51"/>
    <w:rsid w:val="00E0427B"/>
    <w:rsid w:val="00E05CFB"/>
    <w:rsid w:val="00E067FA"/>
    <w:rsid w:val="00E06906"/>
    <w:rsid w:val="00E069AF"/>
    <w:rsid w:val="00E07025"/>
    <w:rsid w:val="00E07651"/>
    <w:rsid w:val="00E1022C"/>
    <w:rsid w:val="00E106DB"/>
    <w:rsid w:val="00E109CF"/>
    <w:rsid w:val="00E10B97"/>
    <w:rsid w:val="00E1116A"/>
    <w:rsid w:val="00E11823"/>
    <w:rsid w:val="00E11973"/>
    <w:rsid w:val="00E11D4B"/>
    <w:rsid w:val="00E1206B"/>
    <w:rsid w:val="00E126A3"/>
    <w:rsid w:val="00E132F2"/>
    <w:rsid w:val="00E134D9"/>
    <w:rsid w:val="00E1354C"/>
    <w:rsid w:val="00E13E5F"/>
    <w:rsid w:val="00E13F6A"/>
    <w:rsid w:val="00E142D5"/>
    <w:rsid w:val="00E14350"/>
    <w:rsid w:val="00E14649"/>
    <w:rsid w:val="00E14F70"/>
    <w:rsid w:val="00E158BA"/>
    <w:rsid w:val="00E15C28"/>
    <w:rsid w:val="00E15ECA"/>
    <w:rsid w:val="00E166ED"/>
    <w:rsid w:val="00E1692F"/>
    <w:rsid w:val="00E16D2E"/>
    <w:rsid w:val="00E170B0"/>
    <w:rsid w:val="00E1736A"/>
    <w:rsid w:val="00E17B57"/>
    <w:rsid w:val="00E17CC1"/>
    <w:rsid w:val="00E17EB5"/>
    <w:rsid w:val="00E17FE0"/>
    <w:rsid w:val="00E21775"/>
    <w:rsid w:val="00E21BBE"/>
    <w:rsid w:val="00E2296A"/>
    <w:rsid w:val="00E22BEF"/>
    <w:rsid w:val="00E22EEA"/>
    <w:rsid w:val="00E2327F"/>
    <w:rsid w:val="00E2351C"/>
    <w:rsid w:val="00E2369C"/>
    <w:rsid w:val="00E23E7D"/>
    <w:rsid w:val="00E247CF"/>
    <w:rsid w:val="00E248E1"/>
    <w:rsid w:val="00E248F4"/>
    <w:rsid w:val="00E24E8A"/>
    <w:rsid w:val="00E24EB3"/>
    <w:rsid w:val="00E252AC"/>
    <w:rsid w:val="00E2535B"/>
    <w:rsid w:val="00E259D4"/>
    <w:rsid w:val="00E25CC1"/>
    <w:rsid w:val="00E262B5"/>
    <w:rsid w:val="00E267E3"/>
    <w:rsid w:val="00E2713A"/>
    <w:rsid w:val="00E2734C"/>
    <w:rsid w:val="00E27355"/>
    <w:rsid w:val="00E27423"/>
    <w:rsid w:val="00E27808"/>
    <w:rsid w:val="00E27F56"/>
    <w:rsid w:val="00E3022C"/>
    <w:rsid w:val="00E30919"/>
    <w:rsid w:val="00E309D4"/>
    <w:rsid w:val="00E3125D"/>
    <w:rsid w:val="00E315A2"/>
    <w:rsid w:val="00E31675"/>
    <w:rsid w:val="00E31CD2"/>
    <w:rsid w:val="00E31EA8"/>
    <w:rsid w:val="00E322A4"/>
    <w:rsid w:val="00E32336"/>
    <w:rsid w:val="00E32771"/>
    <w:rsid w:val="00E32D62"/>
    <w:rsid w:val="00E33971"/>
    <w:rsid w:val="00E33993"/>
    <w:rsid w:val="00E33BC6"/>
    <w:rsid w:val="00E34587"/>
    <w:rsid w:val="00E34EA1"/>
    <w:rsid w:val="00E35D65"/>
    <w:rsid w:val="00E36168"/>
    <w:rsid w:val="00E36A89"/>
    <w:rsid w:val="00E36B97"/>
    <w:rsid w:val="00E376DF"/>
    <w:rsid w:val="00E378B0"/>
    <w:rsid w:val="00E4065B"/>
    <w:rsid w:val="00E413CB"/>
    <w:rsid w:val="00E417C1"/>
    <w:rsid w:val="00E42522"/>
    <w:rsid w:val="00E42AEE"/>
    <w:rsid w:val="00E435F2"/>
    <w:rsid w:val="00E43853"/>
    <w:rsid w:val="00E4444D"/>
    <w:rsid w:val="00E447D4"/>
    <w:rsid w:val="00E44818"/>
    <w:rsid w:val="00E46381"/>
    <w:rsid w:val="00E468D4"/>
    <w:rsid w:val="00E469F0"/>
    <w:rsid w:val="00E47159"/>
    <w:rsid w:val="00E4760A"/>
    <w:rsid w:val="00E476D6"/>
    <w:rsid w:val="00E47841"/>
    <w:rsid w:val="00E4799F"/>
    <w:rsid w:val="00E5052D"/>
    <w:rsid w:val="00E51728"/>
    <w:rsid w:val="00E51E69"/>
    <w:rsid w:val="00E52B4F"/>
    <w:rsid w:val="00E52CE2"/>
    <w:rsid w:val="00E52DBA"/>
    <w:rsid w:val="00E5304B"/>
    <w:rsid w:val="00E5393E"/>
    <w:rsid w:val="00E5415F"/>
    <w:rsid w:val="00E54374"/>
    <w:rsid w:val="00E5465B"/>
    <w:rsid w:val="00E54C67"/>
    <w:rsid w:val="00E54CF9"/>
    <w:rsid w:val="00E55219"/>
    <w:rsid w:val="00E55425"/>
    <w:rsid w:val="00E55576"/>
    <w:rsid w:val="00E558DB"/>
    <w:rsid w:val="00E55A90"/>
    <w:rsid w:val="00E55CAA"/>
    <w:rsid w:val="00E56D38"/>
    <w:rsid w:val="00E56DE4"/>
    <w:rsid w:val="00E56F43"/>
    <w:rsid w:val="00E572BE"/>
    <w:rsid w:val="00E57520"/>
    <w:rsid w:val="00E60279"/>
    <w:rsid w:val="00E6162C"/>
    <w:rsid w:val="00E61A63"/>
    <w:rsid w:val="00E62155"/>
    <w:rsid w:val="00E6233F"/>
    <w:rsid w:val="00E62392"/>
    <w:rsid w:val="00E62887"/>
    <w:rsid w:val="00E62D09"/>
    <w:rsid w:val="00E63705"/>
    <w:rsid w:val="00E6520A"/>
    <w:rsid w:val="00E65BBF"/>
    <w:rsid w:val="00E6623B"/>
    <w:rsid w:val="00E66264"/>
    <w:rsid w:val="00E66391"/>
    <w:rsid w:val="00E66508"/>
    <w:rsid w:val="00E66B91"/>
    <w:rsid w:val="00E66CF4"/>
    <w:rsid w:val="00E66E82"/>
    <w:rsid w:val="00E67234"/>
    <w:rsid w:val="00E67329"/>
    <w:rsid w:val="00E673F0"/>
    <w:rsid w:val="00E6744B"/>
    <w:rsid w:val="00E67753"/>
    <w:rsid w:val="00E6791E"/>
    <w:rsid w:val="00E6796D"/>
    <w:rsid w:val="00E67A1B"/>
    <w:rsid w:val="00E708DD"/>
    <w:rsid w:val="00E70B8F"/>
    <w:rsid w:val="00E70DA3"/>
    <w:rsid w:val="00E71DBC"/>
    <w:rsid w:val="00E71E50"/>
    <w:rsid w:val="00E727F2"/>
    <w:rsid w:val="00E73005"/>
    <w:rsid w:val="00E74331"/>
    <w:rsid w:val="00E74384"/>
    <w:rsid w:val="00E74D0B"/>
    <w:rsid w:val="00E75116"/>
    <w:rsid w:val="00E7521F"/>
    <w:rsid w:val="00E75B8D"/>
    <w:rsid w:val="00E7604C"/>
    <w:rsid w:val="00E76224"/>
    <w:rsid w:val="00E76426"/>
    <w:rsid w:val="00E806D3"/>
    <w:rsid w:val="00E80724"/>
    <w:rsid w:val="00E80980"/>
    <w:rsid w:val="00E80C4A"/>
    <w:rsid w:val="00E80E2E"/>
    <w:rsid w:val="00E80F42"/>
    <w:rsid w:val="00E81053"/>
    <w:rsid w:val="00E814C1"/>
    <w:rsid w:val="00E81FD8"/>
    <w:rsid w:val="00E82468"/>
    <w:rsid w:val="00E82EC5"/>
    <w:rsid w:val="00E83236"/>
    <w:rsid w:val="00E83B3A"/>
    <w:rsid w:val="00E83EAC"/>
    <w:rsid w:val="00E8446A"/>
    <w:rsid w:val="00E84D6B"/>
    <w:rsid w:val="00E84F4C"/>
    <w:rsid w:val="00E85A6E"/>
    <w:rsid w:val="00E8622A"/>
    <w:rsid w:val="00E868EC"/>
    <w:rsid w:val="00E86C95"/>
    <w:rsid w:val="00E87210"/>
    <w:rsid w:val="00E876EF"/>
    <w:rsid w:val="00E87A52"/>
    <w:rsid w:val="00E87B88"/>
    <w:rsid w:val="00E9045B"/>
    <w:rsid w:val="00E91093"/>
    <w:rsid w:val="00E911E0"/>
    <w:rsid w:val="00E92202"/>
    <w:rsid w:val="00E92BEA"/>
    <w:rsid w:val="00E93E53"/>
    <w:rsid w:val="00E9423E"/>
    <w:rsid w:val="00E945B4"/>
    <w:rsid w:val="00E951E5"/>
    <w:rsid w:val="00E954B7"/>
    <w:rsid w:val="00E957A7"/>
    <w:rsid w:val="00E95A8A"/>
    <w:rsid w:val="00E95FDF"/>
    <w:rsid w:val="00E96095"/>
    <w:rsid w:val="00E96449"/>
    <w:rsid w:val="00E96571"/>
    <w:rsid w:val="00E96C84"/>
    <w:rsid w:val="00EA03CF"/>
    <w:rsid w:val="00EA0DAC"/>
    <w:rsid w:val="00EA11E9"/>
    <w:rsid w:val="00EA12A6"/>
    <w:rsid w:val="00EA1506"/>
    <w:rsid w:val="00EA2238"/>
    <w:rsid w:val="00EA224C"/>
    <w:rsid w:val="00EA2AF9"/>
    <w:rsid w:val="00EA2BAC"/>
    <w:rsid w:val="00EA34EF"/>
    <w:rsid w:val="00EA35CD"/>
    <w:rsid w:val="00EA392C"/>
    <w:rsid w:val="00EA3CB2"/>
    <w:rsid w:val="00EA479A"/>
    <w:rsid w:val="00EA49AC"/>
    <w:rsid w:val="00EA4DEF"/>
    <w:rsid w:val="00EA53CD"/>
    <w:rsid w:val="00EA6DB5"/>
    <w:rsid w:val="00EA7419"/>
    <w:rsid w:val="00EA773F"/>
    <w:rsid w:val="00EA77D4"/>
    <w:rsid w:val="00EB0091"/>
    <w:rsid w:val="00EB0657"/>
    <w:rsid w:val="00EB0B9E"/>
    <w:rsid w:val="00EB0F32"/>
    <w:rsid w:val="00EB17FB"/>
    <w:rsid w:val="00EB1B2C"/>
    <w:rsid w:val="00EB1F43"/>
    <w:rsid w:val="00EB2227"/>
    <w:rsid w:val="00EB22C8"/>
    <w:rsid w:val="00EB2E00"/>
    <w:rsid w:val="00EB2F79"/>
    <w:rsid w:val="00EB2FD5"/>
    <w:rsid w:val="00EB365B"/>
    <w:rsid w:val="00EB3DE2"/>
    <w:rsid w:val="00EB4006"/>
    <w:rsid w:val="00EB5573"/>
    <w:rsid w:val="00EB5C8A"/>
    <w:rsid w:val="00EB5D4B"/>
    <w:rsid w:val="00EB5E0F"/>
    <w:rsid w:val="00EB6587"/>
    <w:rsid w:val="00EB695C"/>
    <w:rsid w:val="00EB6C03"/>
    <w:rsid w:val="00EB6D52"/>
    <w:rsid w:val="00EB7061"/>
    <w:rsid w:val="00EB79B4"/>
    <w:rsid w:val="00EB7D27"/>
    <w:rsid w:val="00EB7E73"/>
    <w:rsid w:val="00EC02D3"/>
    <w:rsid w:val="00EC02FF"/>
    <w:rsid w:val="00EC03CE"/>
    <w:rsid w:val="00EC03F4"/>
    <w:rsid w:val="00EC0A51"/>
    <w:rsid w:val="00EC0CC5"/>
    <w:rsid w:val="00EC0D68"/>
    <w:rsid w:val="00EC191E"/>
    <w:rsid w:val="00EC1FE0"/>
    <w:rsid w:val="00EC247E"/>
    <w:rsid w:val="00EC2772"/>
    <w:rsid w:val="00EC2A21"/>
    <w:rsid w:val="00EC3203"/>
    <w:rsid w:val="00EC3542"/>
    <w:rsid w:val="00EC36BE"/>
    <w:rsid w:val="00EC3B88"/>
    <w:rsid w:val="00EC3C51"/>
    <w:rsid w:val="00EC4683"/>
    <w:rsid w:val="00EC4C34"/>
    <w:rsid w:val="00EC5403"/>
    <w:rsid w:val="00EC5E13"/>
    <w:rsid w:val="00EC64D0"/>
    <w:rsid w:val="00EC72F7"/>
    <w:rsid w:val="00EC7CAE"/>
    <w:rsid w:val="00EC7DD9"/>
    <w:rsid w:val="00ED0077"/>
    <w:rsid w:val="00ED0CB6"/>
    <w:rsid w:val="00ED1018"/>
    <w:rsid w:val="00ED115D"/>
    <w:rsid w:val="00ED1180"/>
    <w:rsid w:val="00ED2622"/>
    <w:rsid w:val="00ED2AB9"/>
    <w:rsid w:val="00ED2D0A"/>
    <w:rsid w:val="00ED38A6"/>
    <w:rsid w:val="00ED3A11"/>
    <w:rsid w:val="00ED3EFA"/>
    <w:rsid w:val="00ED47E6"/>
    <w:rsid w:val="00ED489C"/>
    <w:rsid w:val="00ED4B94"/>
    <w:rsid w:val="00ED51A3"/>
    <w:rsid w:val="00ED5490"/>
    <w:rsid w:val="00ED7BB7"/>
    <w:rsid w:val="00ED7BDE"/>
    <w:rsid w:val="00EE0505"/>
    <w:rsid w:val="00EE0652"/>
    <w:rsid w:val="00EE0974"/>
    <w:rsid w:val="00EE09D7"/>
    <w:rsid w:val="00EE22D9"/>
    <w:rsid w:val="00EE2604"/>
    <w:rsid w:val="00EE2693"/>
    <w:rsid w:val="00EE2B70"/>
    <w:rsid w:val="00EE2E3C"/>
    <w:rsid w:val="00EE2EF4"/>
    <w:rsid w:val="00EE40E7"/>
    <w:rsid w:val="00EE444A"/>
    <w:rsid w:val="00EE4577"/>
    <w:rsid w:val="00EE494C"/>
    <w:rsid w:val="00EE4EC6"/>
    <w:rsid w:val="00EE5219"/>
    <w:rsid w:val="00EE52E1"/>
    <w:rsid w:val="00EE5DA7"/>
    <w:rsid w:val="00EE61B1"/>
    <w:rsid w:val="00EE68B5"/>
    <w:rsid w:val="00EE6ED5"/>
    <w:rsid w:val="00EE7409"/>
    <w:rsid w:val="00EF00BC"/>
    <w:rsid w:val="00EF0548"/>
    <w:rsid w:val="00EF14DB"/>
    <w:rsid w:val="00EF1C06"/>
    <w:rsid w:val="00EF1C7E"/>
    <w:rsid w:val="00EF23EB"/>
    <w:rsid w:val="00EF241F"/>
    <w:rsid w:val="00EF2430"/>
    <w:rsid w:val="00EF2DE6"/>
    <w:rsid w:val="00EF356F"/>
    <w:rsid w:val="00EF39E8"/>
    <w:rsid w:val="00EF3B20"/>
    <w:rsid w:val="00EF3D00"/>
    <w:rsid w:val="00EF3E46"/>
    <w:rsid w:val="00EF42F5"/>
    <w:rsid w:val="00EF5B82"/>
    <w:rsid w:val="00EF6071"/>
    <w:rsid w:val="00EF6173"/>
    <w:rsid w:val="00EF6179"/>
    <w:rsid w:val="00EF6D20"/>
    <w:rsid w:val="00EF6EF2"/>
    <w:rsid w:val="00EF6F03"/>
    <w:rsid w:val="00EF7109"/>
    <w:rsid w:val="00EF781A"/>
    <w:rsid w:val="00EF78B4"/>
    <w:rsid w:val="00EF7940"/>
    <w:rsid w:val="00EF7D47"/>
    <w:rsid w:val="00EF7F9F"/>
    <w:rsid w:val="00F006FA"/>
    <w:rsid w:val="00F0099A"/>
    <w:rsid w:val="00F00D61"/>
    <w:rsid w:val="00F00E06"/>
    <w:rsid w:val="00F011FA"/>
    <w:rsid w:val="00F01709"/>
    <w:rsid w:val="00F028DE"/>
    <w:rsid w:val="00F02A97"/>
    <w:rsid w:val="00F02C74"/>
    <w:rsid w:val="00F0329A"/>
    <w:rsid w:val="00F036BA"/>
    <w:rsid w:val="00F03BB2"/>
    <w:rsid w:val="00F047A5"/>
    <w:rsid w:val="00F0489E"/>
    <w:rsid w:val="00F048E5"/>
    <w:rsid w:val="00F04B59"/>
    <w:rsid w:val="00F04CF4"/>
    <w:rsid w:val="00F055C4"/>
    <w:rsid w:val="00F0582A"/>
    <w:rsid w:val="00F05A2A"/>
    <w:rsid w:val="00F05BAE"/>
    <w:rsid w:val="00F05C21"/>
    <w:rsid w:val="00F05E62"/>
    <w:rsid w:val="00F05F74"/>
    <w:rsid w:val="00F05FA5"/>
    <w:rsid w:val="00F0602F"/>
    <w:rsid w:val="00F062C9"/>
    <w:rsid w:val="00F06745"/>
    <w:rsid w:val="00F0731E"/>
    <w:rsid w:val="00F073B4"/>
    <w:rsid w:val="00F1035E"/>
    <w:rsid w:val="00F10815"/>
    <w:rsid w:val="00F10881"/>
    <w:rsid w:val="00F11380"/>
    <w:rsid w:val="00F116D2"/>
    <w:rsid w:val="00F118BA"/>
    <w:rsid w:val="00F11E7E"/>
    <w:rsid w:val="00F12549"/>
    <w:rsid w:val="00F12651"/>
    <w:rsid w:val="00F12797"/>
    <w:rsid w:val="00F131CC"/>
    <w:rsid w:val="00F1326D"/>
    <w:rsid w:val="00F13F1C"/>
    <w:rsid w:val="00F14489"/>
    <w:rsid w:val="00F1448D"/>
    <w:rsid w:val="00F14534"/>
    <w:rsid w:val="00F14930"/>
    <w:rsid w:val="00F156B7"/>
    <w:rsid w:val="00F15768"/>
    <w:rsid w:val="00F15E98"/>
    <w:rsid w:val="00F16665"/>
    <w:rsid w:val="00F16D5A"/>
    <w:rsid w:val="00F17335"/>
    <w:rsid w:val="00F17B5D"/>
    <w:rsid w:val="00F17C1C"/>
    <w:rsid w:val="00F17C54"/>
    <w:rsid w:val="00F17E3D"/>
    <w:rsid w:val="00F17E6D"/>
    <w:rsid w:val="00F20234"/>
    <w:rsid w:val="00F20B2D"/>
    <w:rsid w:val="00F20DFC"/>
    <w:rsid w:val="00F20FC4"/>
    <w:rsid w:val="00F20FF1"/>
    <w:rsid w:val="00F213DF"/>
    <w:rsid w:val="00F21A45"/>
    <w:rsid w:val="00F22211"/>
    <w:rsid w:val="00F224D7"/>
    <w:rsid w:val="00F2263E"/>
    <w:rsid w:val="00F22EFF"/>
    <w:rsid w:val="00F23A74"/>
    <w:rsid w:val="00F23EC9"/>
    <w:rsid w:val="00F244B5"/>
    <w:rsid w:val="00F24B01"/>
    <w:rsid w:val="00F24D14"/>
    <w:rsid w:val="00F251B7"/>
    <w:rsid w:val="00F25513"/>
    <w:rsid w:val="00F260D6"/>
    <w:rsid w:val="00F26C15"/>
    <w:rsid w:val="00F26F13"/>
    <w:rsid w:val="00F30052"/>
    <w:rsid w:val="00F30179"/>
    <w:rsid w:val="00F303DB"/>
    <w:rsid w:val="00F30D2A"/>
    <w:rsid w:val="00F31086"/>
    <w:rsid w:val="00F3229D"/>
    <w:rsid w:val="00F322BF"/>
    <w:rsid w:val="00F32387"/>
    <w:rsid w:val="00F329F8"/>
    <w:rsid w:val="00F330CF"/>
    <w:rsid w:val="00F331F4"/>
    <w:rsid w:val="00F33810"/>
    <w:rsid w:val="00F33D6B"/>
    <w:rsid w:val="00F3406C"/>
    <w:rsid w:val="00F345A9"/>
    <w:rsid w:val="00F3482B"/>
    <w:rsid w:val="00F35744"/>
    <w:rsid w:val="00F35A92"/>
    <w:rsid w:val="00F366B0"/>
    <w:rsid w:val="00F36718"/>
    <w:rsid w:val="00F36E26"/>
    <w:rsid w:val="00F37688"/>
    <w:rsid w:val="00F377D4"/>
    <w:rsid w:val="00F400EE"/>
    <w:rsid w:val="00F40145"/>
    <w:rsid w:val="00F4031E"/>
    <w:rsid w:val="00F40691"/>
    <w:rsid w:val="00F407D8"/>
    <w:rsid w:val="00F41000"/>
    <w:rsid w:val="00F41C9B"/>
    <w:rsid w:val="00F41FE7"/>
    <w:rsid w:val="00F424A6"/>
    <w:rsid w:val="00F4298F"/>
    <w:rsid w:val="00F42FA0"/>
    <w:rsid w:val="00F43C74"/>
    <w:rsid w:val="00F4490C"/>
    <w:rsid w:val="00F44EF9"/>
    <w:rsid w:val="00F45C23"/>
    <w:rsid w:val="00F45E6A"/>
    <w:rsid w:val="00F460E7"/>
    <w:rsid w:val="00F467CF"/>
    <w:rsid w:val="00F46F9B"/>
    <w:rsid w:val="00F47176"/>
    <w:rsid w:val="00F47AB3"/>
    <w:rsid w:val="00F506D6"/>
    <w:rsid w:val="00F50F0A"/>
    <w:rsid w:val="00F5104B"/>
    <w:rsid w:val="00F5187F"/>
    <w:rsid w:val="00F5246D"/>
    <w:rsid w:val="00F52603"/>
    <w:rsid w:val="00F52F9E"/>
    <w:rsid w:val="00F539C7"/>
    <w:rsid w:val="00F543E3"/>
    <w:rsid w:val="00F545FC"/>
    <w:rsid w:val="00F54C83"/>
    <w:rsid w:val="00F54F75"/>
    <w:rsid w:val="00F55012"/>
    <w:rsid w:val="00F5519F"/>
    <w:rsid w:val="00F554F1"/>
    <w:rsid w:val="00F55874"/>
    <w:rsid w:val="00F55AF1"/>
    <w:rsid w:val="00F55B0C"/>
    <w:rsid w:val="00F55B56"/>
    <w:rsid w:val="00F55CD6"/>
    <w:rsid w:val="00F55FB6"/>
    <w:rsid w:val="00F56373"/>
    <w:rsid w:val="00F5654F"/>
    <w:rsid w:val="00F5674E"/>
    <w:rsid w:val="00F56FDD"/>
    <w:rsid w:val="00F571DB"/>
    <w:rsid w:val="00F57906"/>
    <w:rsid w:val="00F57D24"/>
    <w:rsid w:val="00F60156"/>
    <w:rsid w:val="00F60B6D"/>
    <w:rsid w:val="00F60FC3"/>
    <w:rsid w:val="00F6108D"/>
    <w:rsid w:val="00F61541"/>
    <w:rsid w:val="00F61D8A"/>
    <w:rsid w:val="00F61D99"/>
    <w:rsid w:val="00F61EEF"/>
    <w:rsid w:val="00F62589"/>
    <w:rsid w:val="00F63E77"/>
    <w:rsid w:val="00F6408E"/>
    <w:rsid w:val="00F64583"/>
    <w:rsid w:val="00F64707"/>
    <w:rsid w:val="00F6497E"/>
    <w:rsid w:val="00F65269"/>
    <w:rsid w:val="00F652A4"/>
    <w:rsid w:val="00F653A2"/>
    <w:rsid w:val="00F65F80"/>
    <w:rsid w:val="00F66914"/>
    <w:rsid w:val="00F67A29"/>
    <w:rsid w:val="00F67B58"/>
    <w:rsid w:val="00F702A1"/>
    <w:rsid w:val="00F70B77"/>
    <w:rsid w:val="00F70CD3"/>
    <w:rsid w:val="00F70D4D"/>
    <w:rsid w:val="00F70D77"/>
    <w:rsid w:val="00F7254A"/>
    <w:rsid w:val="00F72747"/>
    <w:rsid w:val="00F728FF"/>
    <w:rsid w:val="00F73326"/>
    <w:rsid w:val="00F7416A"/>
    <w:rsid w:val="00F741A4"/>
    <w:rsid w:val="00F750FB"/>
    <w:rsid w:val="00F75200"/>
    <w:rsid w:val="00F76302"/>
    <w:rsid w:val="00F766C9"/>
    <w:rsid w:val="00F76700"/>
    <w:rsid w:val="00F77331"/>
    <w:rsid w:val="00F773DF"/>
    <w:rsid w:val="00F7754C"/>
    <w:rsid w:val="00F775CB"/>
    <w:rsid w:val="00F77A97"/>
    <w:rsid w:val="00F77F91"/>
    <w:rsid w:val="00F801E5"/>
    <w:rsid w:val="00F8023A"/>
    <w:rsid w:val="00F80D15"/>
    <w:rsid w:val="00F817CA"/>
    <w:rsid w:val="00F819A4"/>
    <w:rsid w:val="00F81C0A"/>
    <w:rsid w:val="00F81C53"/>
    <w:rsid w:val="00F82214"/>
    <w:rsid w:val="00F830F2"/>
    <w:rsid w:val="00F8366D"/>
    <w:rsid w:val="00F8376B"/>
    <w:rsid w:val="00F84273"/>
    <w:rsid w:val="00F84372"/>
    <w:rsid w:val="00F84754"/>
    <w:rsid w:val="00F849E2"/>
    <w:rsid w:val="00F84F5B"/>
    <w:rsid w:val="00F850FE"/>
    <w:rsid w:val="00F851BE"/>
    <w:rsid w:val="00F8552E"/>
    <w:rsid w:val="00F8599B"/>
    <w:rsid w:val="00F85CFE"/>
    <w:rsid w:val="00F85EB2"/>
    <w:rsid w:val="00F864A4"/>
    <w:rsid w:val="00F865FB"/>
    <w:rsid w:val="00F86681"/>
    <w:rsid w:val="00F8694E"/>
    <w:rsid w:val="00F87409"/>
    <w:rsid w:val="00F874D4"/>
    <w:rsid w:val="00F900C0"/>
    <w:rsid w:val="00F90252"/>
    <w:rsid w:val="00F910AF"/>
    <w:rsid w:val="00F91258"/>
    <w:rsid w:val="00F91AFA"/>
    <w:rsid w:val="00F92994"/>
    <w:rsid w:val="00F92CA6"/>
    <w:rsid w:val="00F92D89"/>
    <w:rsid w:val="00F935DC"/>
    <w:rsid w:val="00F938AE"/>
    <w:rsid w:val="00F93E25"/>
    <w:rsid w:val="00F93E9E"/>
    <w:rsid w:val="00F93EA3"/>
    <w:rsid w:val="00F94468"/>
    <w:rsid w:val="00F946F8"/>
    <w:rsid w:val="00F95206"/>
    <w:rsid w:val="00F959F0"/>
    <w:rsid w:val="00F95CF1"/>
    <w:rsid w:val="00F96041"/>
    <w:rsid w:val="00F97286"/>
    <w:rsid w:val="00F9774A"/>
    <w:rsid w:val="00F978E3"/>
    <w:rsid w:val="00F97A71"/>
    <w:rsid w:val="00FA0806"/>
    <w:rsid w:val="00FA0922"/>
    <w:rsid w:val="00FA0CE8"/>
    <w:rsid w:val="00FA17BC"/>
    <w:rsid w:val="00FA2000"/>
    <w:rsid w:val="00FA2D1C"/>
    <w:rsid w:val="00FA3279"/>
    <w:rsid w:val="00FA33DC"/>
    <w:rsid w:val="00FA348E"/>
    <w:rsid w:val="00FA3C17"/>
    <w:rsid w:val="00FA3D4D"/>
    <w:rsid w:val="00FA47B0"/>
    <w:rsid w:val="00FA4BA9"/>
    <w:rsid w:val="00FA4C64"/>
    <w:rsid w:val="00FA4E2D"/>
    <w:rsid w:val="00FA510A"/>
    <w:rsid w:val="00FA59A7"/>
    <w:rsid w:val="00FA5F00"/>
    <w:rsid w:val="00FA63C2"/>
    <w:rsid w:val="00FA6F8E"/>
    <w:rsid w:val="00FA7181"/>
    <w:rsid w:val="00FA722B"/>
    <w:rsid w:val="00FA7ED0"/>
    <w:rsid w:val="00FB03AE"/>
    <w:rsid w:val="00FB08E8"/>
    <w:rsid w:val="00FB12FF"/>
    <w:rsid w:val="00FB1A2D"/>
    <w:rsid w:val="00FB1C08"/>
    <w:rsid w:val="00FB1E8C"/>
    <w:rsid w:val="00FB2931"/>
    <w:rsid w:val="00FB2D2A"/>
    <w:rsid w:val="00FB348C"/>
    <w:rsid w:val="00FB3C78"/>
    <w:rsid w:val="00FB72EC"/>
    <w:rsid w:val="00FC0138"/>
    <w:rsid w:val="00FC0E66"/>
    <w:rsid w:val="00FC0EF5"/>
    <w:rsid w:val="00FC0FA6"/>
    <w:rsid w:val="00FC3688"/>
    <w:rsid w:val="00FC3B35"/>
    <w:rsid w:val="00FC5207"/>
    <w:rsid w:val="00FC528A"/>
    <w:rsid w:val="00FC5F4B"/>
    <w:rsid w:val="00FC6331"/>
    <w:rsid w:val="00FC6724"/>
    <w:rsid w:val="00FC6836"/>
    <w:rsid w:val="00FC6DEC"/>
    <w:rsid w:val="00FC71D3"/>
    <w:rsid w:val="00FC786D"/>
    <w:rsid w:val="00FC7F99"/>
    <w:rsid w:val="00FD050F"/>
    <w:rsid w:val="00FD0BAF"/>
    <w:rsid w:val="00FD111C"/>
    <w:rsid w:val="00FD1FDA"/>
    <w:rsid w:val="00FD2107"/>
    <w:rsid w:val="00FD229A"/>
    <w:rsid w:val="00FD2D7C"/>
    <w:rsid w:val="00FD327E"/>
    <w:rsid w:val="00FD4B9C"/>
    <w:rsid w:val="00FD4F38"/>
    <w:rsid w:val="00FD58D1"/>
    <w:rsid w:val="00FD6314"/>
    <w:rsid w:val="00FD638D"/>
    <w:rsid w:val="00FD6783"/>
    <w:rsid w:val="00FD69BF"/>
    <w:rsid w:val="00FD6A83"/>
    <w:rsid w:val="00FD6BFB"/>
    <w:rsid w:val="00FD6DDA"/>
    <w:rsid w:val="00FD734C"/>
    <w:rsid w:val="00FE13E0"/>
    <w:rsid w:val="00FE17A4"/>
    <w:rsid w:val="00FE24C0"/>
    <w:rsid w:val="00FE25C2"/>
    <w:rsid w:val="00FE2671"/>
    <w:rsid w:val="00FE2919"/>
    <w:rsid w:val="00FE2A36"/>
    <w:rsid w:val="00FE3E2E"/>
    <w:rsid w:val="00FE3EB7"/>
    <w:rsid w:val="00FE40B9"/>
    <w:rsid w:val="00FE41EB"/>
    <w:rsid w:val="00FE434B"/>
    <w:rsid w:val="00FE4552"/>
    <w:rsid w:val="00FE4CC3"/>
    <w:rsid w:val="00FE4E12"/>
    <w:rsid w:val="00FE525A"/>
    <w:rsid w:val="00FE5C37"/>
    <w:rsid w:val="00FE6F03"/>
    <w:rsid w:val="00FE6F71"/>
    <w:rsid w:val="00FE7787"/>
    <w:rsid w:val="00FE7860"/>
    <w:rsid w:val="00FF009B"/>
    <w:rsid w:val="00FF00BA"/>
    <w:rsid w:val="00FF0B86"/>
    <w:rsid w:val="00FF0BE7"/>
    <w:rsid w:val="00FF0C1B"/>
    <w:rsid w:val="00FF10B1"/>
    <w:rsid w:val="00FF10B4"/>
    <w:rsid w:val="00FF1484"/>
    <w:rsid w:val="00FF191A"/>
    <w:rsid w:val="00FF1E54"/>
    <w:rsid w:val="00FF1F60"/>
    <w:rsid w:val="00FF2152"/>
    <w:rsid w:val="00FF28E8"/>
    <w:rsid w:val="00FF29B9"/>
    <w:rsid w:val="00FF3134"/>
    <w:rsid w:val="00FF3322"/>
    <w:rsid w:val="00FF3B04"/>
    <w:rsid w:val="00FF4029"/>
    <w:rsid w:val="00FF45D6"/>
    <w:rsid w:val="00FF4CB2"/>
    <w:rsid w:val="00FF4E5E"/>
    <w:rsid w:val="00FF51DD"/>
    <w:rsid w:val="00FF52B0"/>
    <w:rsid w:val="00FF545A"/>
    <w:rsid w:val="00FF5F6C"/>
    <w:rsid w:val="00FF6510"/>
    <w:rsid w:val="00FF66BA"/>
    <w:rsid w:val="00FF6AAC"/>
    <w:rsid w:val="00FF6CCB"/>
    <w:rsid w:val="00FF7541"/>
    <w:rsid w:val="00FF76FE"/>
    <w:rsid w:val="00FF788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2706" fillcolor="none" strokecolor="none [3213]">
      <v:fill color="none" color2="fill darken(118)" method="linear sigma" focus="50%" type="gradient"/>
      <v:stroke color="none [3213]" weight="1pt"/>
      <v:shadow type="perspective" color="none [1608]" opacity=".5" offset="1pt" offset2="-3pt"/>
      <o:colormru v:ext="edit" colors="#ddd"/>
      <o:colormenu v:ext="edit" fillcolor="none" strokecolor="none" shadowcolor="none" extrusioncolor="none"/>
    </o:shapedefaults>
    <o:shapelayout v:ext="edit">
      <o:idmap v:ext="edit" data="1"/>
      <o:rules v:ext="edit">
        <o:r id="V:Rule47" type="connector" idref="#_x0000_s1863">
          <o:proxy start="" idref="#_x0000_s1862" connectloc="3"/>
          <o:proxy end="" idref="#_x0000_s1838" connectloc="1"/>
        </o:r>
        <o:r id="V:Rule48" type="connector" idref="#AutoShape 158"/>
        <o:r id="V:Rule49" type="connector" idref="#_x0000_s1930">
          <o:proxy end="" idref="#_x0000_s1913" connectloc="0"/>
        </o:r>
        <o:r id="V:Rule50" type="connector" idref="#_x0000_s1848">
          <o:proxy start="" idref="#_x0000_s1845" connectloc="2"/>
          <o:proxy end="" idref="#_x0000_s1847" connectloc="0"/>
        </o:r>
        <o:r id="V:Rule51" type="connector" idref="#_x0000_s1905"/>
        <o:r id="V:Rule52" type="connector" idref="#_x0000_s1760">
          <o:proxy start="" idref="#_x0000_s1753" connectloc="2"/>
          <o:proxy end="" idref="#_x0000_s1727" connectloc="0"/>
        </o:r>
        <o:r id="V:Rule53" type="connector" idref="#AutoShape 172"/>
        <o:r id="V:Rule54" type="connector" idref="#AutoShape 143"/>
        <o:r id="V:Rule55" type="connector" idref="#AutoShape 159"/>
        <o:r id="V:Rule56" type="connector" idref="#AutoShape 157"/>
        <o:r id="V:Rule57" type="connector" idref="#_x0000_s1889">
          <o:proxy start="" idref="#_x0000_s1884" connectloc="3"/>
          <o:proxy end="" idref="#_x0000_s1885" connectloc="1"/>
        </o:r>
        <o:r id="V:Rule58" type="connector" idref="#_x0000_s1850">
          <o:proxy start="" idref="#_x0000_s1847" connectloc="2"/>
          <o:proxy end="" idref="#_x0000_s1849" connectloc="0"/>
        </o:r>
        <o:r id="V:Rule59" type="connector" idref="#AutoShape 179"/>
        <o:r id="V:Rule60" type="connector" idref="#_x0000_s1918">
          <o:proxy start="" idref="#_x0000_s1914" connectloc="2"/>
          <o:proxy end="" idref="#_x0000_s1916" connectloc="0"/>
        </o:r>
        <o:r id="V:Rule61" type="connector" idref="#_x0000_s1759">
          <o:proxy start="" idref="#_x0000_s1717" connectloc="2"/>
          <o:proxy end="" idref="#_x0000_s1751" connectloc="0"/>
        </o:r>
        <o:r id="V:Rule62" type="connector" idref="#_x0000_s1891">
          <o:proxy start="" idref="#_x0000_s1885" connectloc="2"/>
          <o:proxy end="" idref="#_x0000_s1888" connectloc="0"/>
        </o:r>
        <o:r id="V:Rule63" type="connector" idref="#_x0000_s1846">
          <o:proxy start="" idref="#_x0000_s1843" connectloc="2"/>
          <o:proxy end="" idref="#_x0000_s1845" connectloc="0"/>
        </o:r>
        <o:r id="V:Rule64" type="connector" idref="#_x0000_s1761">
          <o:proxy start="" idref="#_x0000_s1724" connectloc="2"/>
          <o:proxy end="" idref="#_x0000_s1729" connectloc="0"/>
        </o:r>
        <o:r id="V:Rule65" type="connector" idref="#_x0000_s1861">
          <o:proxy start="" idref="#_x0000_s1859" connectloc="0"/>
          <o:proxy end="" idref="#_x0000_s1839" connectloc="1"/>
        </o:r>
        <o:r id="V:Rule66" type="connector" idref="#AutoShape 139"/>
        <o:r id="V:Rule67" type="connector" idref="#AutoShape 156"/>
        <o:r id="V:Rule68" type="connector" idref="#_x0000_s1922">
          <o:proxy start="" idref="#_x0000_s1919" connectloc="2"/>
          <o:proxy end="" idref="#_x0000_s1921" connectloc="0"/>
        </o:r>
        <o:r id="V:Rule69" type="connector" idref="#_x0000_s1895"/>
        <o:r id="V:Rule70" type="connector" idref="#_x0000_s1858">
          <o:proxy start="" idref="#_x0000_s1855" connectloc="0"/>
          <o:proxy end="" idref="#_x0000_s1857" connectloc="2"/>
        </o:r>
        <o:r id="V:Rule71" type="connector" idref="#_x0000_s1898">
          <o:proxy start="" idref="#_x0000_s1900" connectloc="3"/>
          <o:proxy end="" idref="#_x0000_s1901" connectloc="1"/>
        </o:r>
        <o:r id="V:Rule72" type="connector" idref="#_x0000_s1899"/>
        <o:r id="V:Rule73" type="connector" idref="#_x0000_s1928">
          <o:proxy start="" idref="#_x0000_s1921" connectloc="3"/>
          <o:proxy end="" idref="#_x0000_s1923" connectloc="1"/>
        </o:r>
        <o:r id="V:Rule74" type="connector" idref="#_x0000_s1929">
          <o:proxy start="" idref="#_x0000_s1923" connectloc="2"/>
        </o:r>
        <o:r id="V:Rule75" type="connector" idref="#AutoShape 140"/>
        <o:r id="V:Rule76" type="connector" idref="#AutoShape 142"/>
        <o:r id="V:Rule77" type="connector" idref="#_x0000_s1931">
          <o:proxy start="" idref="#_x0000_s1917" connectloc="2"/>
          <o:proxy end="" idref="#_x0000_s1919" connectloc="0"/>
        </o:r>
        <o:r id="V:Rule78" type="connector" idref="#_x0000_s1844">
          <o:proxy start="" idref="#_x0000_s1841" connectloc="2"/>
          <o:proxy end="" idref="#_x0000_s1843" connectloc="0"/>
        </o:r>
        <o:r id="V:Rule79" type="connector" idref="#_x0000_s1758">
          <o:proxy start="" idref="#_x0000_s1751" connectloc="3"/>
          <o:proxy end="" idref="#_x0000_s1753" connectloc="1"/>
        </o:r>
        <o:r id="V:Rule80" type="connector" idref="#AutoShape 141"/>
        <o:r id="V:Rule81" type="connector" idref="#_x0000_s1842">
          <o:proxy start="" idref="#_x0000_s1839" connectloc="2"/>
          <o:proxy end="" idref="#_x0000_s1841" connectloc="0"/>
        </o:r>
        <o:r id="V:Rule82" type="connector" idref="#_x0000_s1892">
          <o:proxy start="" idref="#_x0000_s1886" connectloc="2"/>
          <o:proxy end="" idref="#_x0000_s1885" connectloc="0"/>
        </o:r>
        <o:r id="V:Rule83" type="connector" idref="#_x0000_s1890">
          <o:proxy start="" idref="#_x0000_s1885" connectloc="3"/>
          <o:proxy end="" idref="#_x0000_s1887" connectloc="1"/>
        </o:r>
        <o:r id="V:Rule84" type="connector" idref="#_x0000_s1920">
          <o:proxy start="" idref="#_x0000_s1916" connectloc="3"/>
          <o:proxy end="" idref="#_x0000_s1919" connectloc="1"/>
        </o:r>
        <o:r id="V:Rule85" type="connector" idref="#_x0000_s1840">
          <o:proxy end="" idref="#_x0000_s1838" connectloc="0"/>
        </o:r>
        <o:r id="V:Rule86" type="connector" idref="#_x0000_s1915">
          <o:proxy start="" idref="#_x0000_s1913" connectloc="2"/>
          <o:proxy end="" idref="#_x0000_s1914" connectloc="0"/>
        </o:r>
        <o:r id="V:Rule87" type="connector" idref="#_x0000_s1856">
          <o:proxy start="" idref="#_x0000_s1853" connectloc="0"/>
          <o:proxy end="" idref="#_x0000_s1855" connectloc="2"/>
        </o:r>
        <o:r id="V:Rule88" type="connector" idref="#_x0000_s1854">
          <o:proxy start="" idref="#_x0000_s1851" connectloc="0"/>
          <o:proxy end="" idref="#_x0000_s1853" connectloc="2"/>
        </o:r>
        <o:r id="V:Rule89" type="connector" idref="#AutoShape 173"/>
        <o:r id="V:Rule90" type="connector" idref="#_x0000_s1852">
          <o:proxy start="" idref="#_x0000_s1849" connectloc="1"/>
          <o:proxy end="" idref="#_x0000_s1851" connectloc="3"/>
        </o:r>
        <o:r id="V:Rule91" type="connector" idref="#AutoShape 178"/>
        <o:r id="V:Rule92" type="connector" idref="#_x0000_s1860">
          <o:proxy start="" idref="#_x0000_s1857" connectloc="0"/>
          <o:proxy end="" idref="#_x0000_s1859" connectloc="2"/>
        </o:r>
      </o:rules>
      <o:regrouptable v:ext="edit">
        <o:entry new="1" old="0"/>
        <o:entry new="2" old="0"/>
        <o:entry new="3" old="0"/>
        <o:entry new="4" old="0"/>
        <o:entry new="5" old="0"/>
        <o:entry new="6" old="0"/>
        <o:entry new="7" old="6"/>
        <o:entry new="8" old="0"/>
        <o:entry new="9" old="8"/>
        <o:entry new="10" old="0"/>
        <o:entry new="11" old="0"/>
        <o:entry new="12" old="11"/>
        <o:entry new="13" old="0"/>
        <o:entry new="14" old="0"/>
        <o:entry new="15" old="0"/>
        <o:entry new="16"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table of figures" w:uiPriority="99"/>
    <w:lsdException w:name="Title" w:qFormat="1"/>
    <w:lsdException w:name="Subtitle" w:qFormat="1"/>
    <w:lsdException w:name="Hyperlink" w:uiPriority="99"/>
    <w:lsdException w:name="Strong" w:uiPriority="22" w:qFormat="1"/>
    <w:lsdException w:name="Emphasis" w:uiPriority="20" w:qFormat="1"/>
    <w:lsdException w:name="HTML Preformatted"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303D8"/>
    <w:rPr>
      <w:sz w:val="24"/>
      <w:szCs w:val="24"/>
    </w:rPr>
  </w:style>
  <w:style w:type="paragraph" w:styleId="Balk1">
    <w:name w:val="heading 1"/>
    <w:aliases w:val="b1"/>
    <w:basedOn w:val="Normal"/>
    <w:next w:val="Normal"/>
    <w:qFormat/>
    <w:rsid w:val="00741C51"/>
    <w:pPr>
      <w:keepNext/>
      <w:numPr>
        <w:numId w:val="2"/>
      </w:numPr>
      <w:spacing w:before="240" w:after="60"/>
      <w:outlineLvl w:val="0"/>
    </w:pPr>
    <w:rPr>
      <w:rFonts w:cs="Arial"/>
      <w:b/>
      <w:bCs/>
      <w:kern w:val="32"/>
      <w:sz w:val="28"/>
      <w:szCs w:val="32"/>
    </w:rPr>
  </w:style>
  <w:style w:type="paragraph" w:styleId="Balk2">
    <w:name w:val="heading 2"/>
    <w:aliases w:val="b2"/>
    <w:basedOn w:val="Normal"/>
    <w:next w:val="Normal"/>
    <w:link w:val="Balk2Char"/>
    <w:qFormat/>
    <w:rsid w:val="00EF2430"/>
    <w:pPr>
      <w:keepNext/>
      <w:numPr>
        <w:ilvl w:val="1"/>
        <w:numId w:val="2"/>
      </w:numPr>
      <w:tabs>
        <w:tab w:val="left" w:pos="57"/>
        <w:tab w:val="left" w:pos="456"/>
      </w:tabs>
      <w:spacing w:line="360" w:lineRule="auto"/>
      <w:outlineLvl w:val="1"/>
    </w:pPr>
    <w:rPr>
      <w:rFonts w:cs="Arial"/>
      <w:b/>
      <w:bCs/>
      <w:iCs/>
      <w:szCs w:val="28"/>
    </w:rPr>
  </w:style>
  <w:style w:type="paragraph" w:styleId="Balk3">
    <w:name w:val="heading 3"/>
    <w:basedOn w:val="Normal"/>
    <w:next w:val="Normal"/>
    <w:link w:val="Balk3Char"/>
    <w:qFormat/>
    <w:rsid w:val="00C13CCA"/>
    <w:pPr>
      <w:keepNext/>
      <w:numPr>
        <w:ilvl w:val="2"/>
        <w:numId w:val="2"/>
      </w:numPr>
      <w:spacing w:line="360" w:lineRule="auto"/>
      <w:outlineLvl w:val="2"/>
    </w:pPr>
    <w:rPr>
      <w:rFonts w:cs="Arial"/>
      <w:b/>
      <w:bCs/>
      <w:szCs w:val="26"/>
    </w:rPr>
  </w:style>
  <w:style w:type="paragraph" w:styleId="Balk4">
    <w:name w:val="heading 4"/>
    <w:basedOn w:val="Normal"/>
    <w:next w:val="Normal"/>
    <w:link w:val="Balk4Char"/>
    <w:qFormat/>
    <w:rsid w:val="00177EDE"/>
    <w:pPr>
      <w:keepNext/>
      <w:numPr>
        <w:ilvl w:val="3"/>
        <w:numId w:val="28"/>
      </w:numPr>
      <w:tabs>
        <w:tab w:val="left" w:pos="284"/>
        <w:tab w:val="left" w:pos="912"/>
      </w:tabs>
      <w:spacing w:line="360" w:lineRule="auto"/>
      <w:jc w:val="both"/>
      <w:outlineLvl w:val="3"/>
    </w:pPr>
    <w:rPr>
      <w:b/>
      <w:bCs/>
      <w:szCs w:val="28"/>
      <w:lang w:val="it-IT" w:eastAsia="it-IT"/>
    </w:rPr>
  </w:style>
  <w:style w:type="paragraph" w:styleId="Balk5">
    <w:name w:val="heading 5"/>
    <w:basedOn w:val="Normal"/>
    <w:next w:val="Normal"/>
    <w:qFormat/>
    <w:rsid w:val="00B913AA"/>
    <w:pPr>
      <w:tabs>
        <w:tab w:val="left" w:pos="284"/>
        <w:tab w:val="num" w:pos="1008"/>
      </w:tabs>
      <w:spacing w:before="240" w:after="60"/>
      <w:ind w:left="1008" w:hanging="1008"/>
      <w:jc w:val="both"/>
      <w:outlineLvl w:val="4"/>
    </w:pPr>
    <w:rPr>
      <w:b/>
      <w:bCs/>
      <w:i/>
      <w:iCs/>
      <w:sz w:val="26"/>
      <w:szCs w:val="26"/>
      <w:lang w:val="it-IT" w:eastAsia="it-IT"/>
    </w:rPr>
  </w:style>
  <w:style w:type="paragraph" w:styleId="Balk6">
    <w:name w:val="heading 6"/>
    <w:basedOn w:val="Normal"/>
    <w:next w:val="Normal"/>
    <w:qFormat/>
    <w:rsid w:val="00B913AA"/>
    <w:pPr>
      <w:tabs>
        <w:tab w:val="left" w:pos="284"/>
        <w:tab w:val="num" w:pos="1152"/>
      </w:tabs>
      <w:spacing w:before="240" w:after="60"/>
      <w:ind w:left="1152" w:hanging="1152"/>
      <w:jc w:val="both"/>
      <w:outlineLvl w:val="5"/>
    </w:pPr>
    <w:rPr>
      <w:b/>
      <w:bCs/>
      <w:sz w:val="22"/>
      <w:szCs w:val="22"/>
      <w:lang w:val="it-IT" w:eastAsia="it-IT"/>
    </w:rPr>
  </w:style>
  <w:style w:type="paragraph" w:styleId="Balk7">
    <w:name w:val="heading 7"/>
    <w:basedOn w:val="Normal"/>
    <w:next w:val="Normal"/>
    <w:qFormat/>
    <w:rsid w:val="00B913AA"/>
    <w:pPr>
      <w:tabs>
        <w:tab w:val="left" w:pos="284"/>
        <w:tab w:val="num" w:pos="1296"/>
      </w:tabs>
      <w:spacing w:before="240" w:after="60"/>
      <w:ind w:left="1296" w:hanging="1296"/>
      <w:jc w:val="both"/>
      <w:outlineLvl w:val="6"/>
    </w:pPr>
    <w:rPr>
      <w:lang w:val="it-IT" w:eastAsia="it-IT"/>
    </w:rPr>
  </w:style>
  <w:style w:type="paragraph" w:styleId="Balk8">
    <w:name w:val="heading 8"/>
    <w:basedOn w:val="Normal"/>
    <w:next w:val="Normal"/>
    <w:qFormat/>
    <w:rsid w:val="00B913AA"/>
    <w:pPr>
      <w:tabs>
        <w:tab w:val="left" w:pos="284"/>
        <w:tab w:val="num" w:pos="1440"/>
      </w:tabs>
      <w:spacing w:before="240" w:after="60"/>
      <w:ind w:left="1440" w:hanging="1440"/>
      <w:jc w:val="both"/>
      <w:outlineLvl w:val="7"/>
    </w:pPr>
    <w:rPr>
      <w:i/>
      <w:iCs/>
      <w:lang w:val="it-IT" w:eastAsia="it-IT"/>
    </w:rPr>
  </w:style>
  <w:style w:type="paragraph" w:styleId="Balk9">
    <w:name w:val="heading 9"/>
    <w:basedOn w:val="Normal"/>
    <w:next w:val="Normal"/>
    <w:qFormat/>
    <w:rsid w:val="00B913AA"/>
    <w:pPr>
      <w:tabs>
        <w:tab w:val="left" w:pos="284"/>
        <w:tab w:val="num" w:pos="1584"/>
      </w:tabs>
      <w:spacing w:before="240" w:after="60"/>
      <w:ind w:left="1584" w:hanging="1584"/>
      <w:jc w:val="both"/>
      <w:outlineLvl w:val="8"/>
    </w:pPr>
    <w:rPr>
      <w:rFonts w:ascii="Arial" w:hAnsi="Arial" w:cs="Arial"/>
      <w:sz w:val="22"/>
      <w:szCs w:val="22"/>
      <w:lang w:val="it-IT" w:eastAsia="it-IT"/>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CharChar2">
    <w:name w:val="Char Char2"/>
    <w:basedOn w:val="VarsaylanParagrafYazTipi"/>
    <w:rsid w:val="00725875"/>
    <w:rPr>
      <w:rFonts w:ascii="Arial" w:hAnsi="Arial" w:cs="Arial"/>
      <w:b/>
      <w:bCs/>
      <w:i/>
      <w:iCs/>
      <w:sz w:val="28"/>
      <w:szCs w:val="28"/>
      <w:lang w:val="tr-TR" w:eastAsia="tr-TR" w:bidi="ar-SA"/>
    </w:rPr>
  </w:style>
  <w:style w:type="paragraph" w:styleId="ResimYazs">
    <w:name w:val="caption"/>
    <w:basedOn w:val="Normal"/>
    <w:next w:val="Normal"/>
    <w:uiPriority w:val="35"/>
    <w:qFormat/>
    <w:rsid w:val="008830F5"/>
    <w:pPr>
      <w:jc w:val="center"/>
    </w:pPr>
    <w:rPr>
      <w:bCs/>
      <w:sz w:val="20"/>
      <w:szCs w:val="20"/>
    </w:rPr>
  </w:style>
  <w:style w:type="paragraph" w:styleId="BelgeBalantlar">
    <w:name w:val="Document Map"/>
    <w:basedOn w:val="Normal"/>
    <w:semiHidden/>
    <w:rsid w:val="00725875"/>
    <w:pPr>
      <w:shd w:val="clear" w:color="auto" w:fill="000080"/>
    </w:pPr>
    <w:rPr>
      <w:rFonts w:ascii="Tahoma" w:hAnsi="Tahoma" w:cs="Tahoma"/>
      <w:sz w:val="20"/>
      <w:szCs w:val="20"/>
    </w:rPr>
  </w:style>
  <w:style w:type="paragraph" w:styleId="T1">
    <w:name w:val="toc 1"/>
    <w:basedOn w:val="Normal"/>
    <w:next w:val="Normal"/>
    <w:autoRedefine/>
    <w:uiPriority w:val="39"/>
    <w:rsid w:val="005B6578"/>
    <w:pPr>
      <w:tabs>
        <w:tab w:val="right" w:leader="dot" w:pos="8210"/>
      </w:tabs>
      <w:spacing w:line="360" w:lineRule="auto"/>
    </w:pPr>
    <w:rPr>
      <w:rFonts w:eastAsia="Calibri"/>
      <w:noProof/>
    </w:rPr>
  </w:style>
  <w:style w:type="character" w:styleId="Kpr">
    <w:name w:val="Hyperlink"/>
    <w:basedOn w:val="VarsaylanParagrafYazTipi"/>
    <w:uiPriority w:val="99"/>
    <w:rsid w:val="00725875"/>
    <w:rPr>
      <w:color w:val="0000FF"/>
      <w:u w:val="single"/>
    </w:rPr>
  </w:style>
  <w:style w:type="paragraph" w:styleId="ekillerTablosu">
    <w:name w:val="table of figures"/>
    <w:basedOn w:val="ResimYazs"/>
    <w:next w:val="Normal"/>
    <w:autoRedefine/>
    <w:uiPriority w:val="99"/>
    <w:rsid w:val="00467093"/>
    <w:pPr>
      <w:tabs>
        <w:tab w:val="right" w:leader="dot" w:pos="8222"/>
      </w:tabs>
      <w:spacing w:line="360" w:lineRule="auto"/>
      <w:ind w:left="1134" w:right="-2" w:hanging="1134"/>
      <w:jc w:val="both"/>
    </w:pPr>
    <w:rPr>
      <w:sz w:val="24"/>
    </w:rPr>
  </w:style>
  <w:style w:type="paragraph" w:styleId="T2">
    <w:name w:val="toc 2"/>
    <w:basedOn w:val="Normal"/>
    <w:next w:val="Normal"/>
    <w:autoRedefine/>
    <w:uiPriority w:val="39"/>
    <w:rsid w:val="005B6578"/>
    <w:pPr>
      <w:tabs>
        <w:tab w:val="left" w:pos="960"/>
        <w:tab w:val="left" w:pos="1392"/>
        <w:tab w:val="left" w:pos="1701"/>
        <w:tab w:val="right" w:leader="dot" w:pos="8210"/>
      </w:tabs>
      <w:spacing w:line="360" w:lineRule="auto"/>
      <w:ind w:left="708" w:hanging="138"/>
    </w:pPr>
  </w:style>
  <w:style w:type="paragraph" w:styleId="T3">
    <w:name w:val="toc 3"/>
    <w:basedOn w:val="Normal"/>
    <w:next w:val="Normal"/>
    <w:autoRedefine/>
    <w:uiPriority w:val="39"/>
    <w:rsid w:val="00033B0C"/>
    <w:pPr>
      <w:tabs>
        <w:tab w:val="left" w:pos="1134"/>
        <w:tab w:val="left" w:pos="1653"/>
        <w:tab w:val="right" w:leader="dot" w:pos="8210"/>
      </w:tabs>
      <w:spacing w:line="360" w:lineRule="auto"/>
      <w:ind w:left="1701" w:hanging="708"/>
      <w:jc w:val="both"/>
    </w:pPr>
  </w:style>
  <w:style w:type="paragraph" w:styleId="ListeParagraf">
    <w:name w:val="List Paragraph"/>
    <w:basedOn w:val="Normal"/>
    <w:link w:val="ListeParagrafChar"/>
    <w:uiPriority w:val="34"/>
    <w:qFormat/>
    <w:rsid w:val="00725875"/>
    <w:pPr>
      <w:spacing w:after="200" w:line="276" w:lineRule="auto"/>
      <w:ind w:left="720"/>
      <w:contextualSpacing/>
    </w:pPr>
    <w:rPr>
      <w:rFonts w:ascii="Calibri" w:eastAsia="Calibri" w:hAnsi="Calibri"/>
      <w:sz w:val="22"/>
      <w:szCs w:val="22"/>
      <w:lang w:eastAsia="en-US"/>
    </w:rPr>
  </w:style>
  <w:style w:type="character" w:customStyle="1" w:styleId="CharChar1">
    <w:name w:val="Char Char1"/>
    <w:basedOn w:val="VarsaylanParagrafYazTipi"/>
    <w:rsid w:val="00725875"/>
    <w:rPr>
      <w:rFonts w:ascii="Arial" w:eastAsia="Calibri" w:hAnsi="Arial" w:cs="Arial"/>
      <w:b/>
      <w:bCs/>
      <w:i/>
      <w:iCs/>
      <w:sz w:val="28"/>
      <w:szCs w:val="28"/>
      <w:lang w:val="tr-TR" w:eastAsia="en-US" w:bidi="ar-SA"/>
    </w:rPr>
  </w:style>
  <w:style w:type="numbering" w:styleId="1ai">
    <w:name w:val="Outline List 1"/>
    <w:basedOn w:val="ListeYok"/>
    <w:rsid w:val="004C1215"/>
  </w:style>
  <w:style w:type="paragraph" w:styleId="Altbilgi">
    <w:name w:val="footer"/>
    <w:basedOn w:val="Normal"/>
    <w:link w:val="AltbilgiChar"/>
    <w:uiPriority w:val="99"/>
    <w:rsid w:val="00725875"/>
    <w:pPr>
      <w:tabs>
        <w:tab w:val="center" w:pos="4536"/>
        <w:tab w:val="right" w:pos="9072"/>
      </w:tabs>
    </w:pPr>
  </w:style>
  <w:style w:type="character" w:styleId="SayfaNumaras">
    <w:name w:val="page number"/>
    <w:basedOn w:val="VarsaylanParagrafYazTipi"/>
    <w:rsid w:val="00725875"/>
  </w:style>
  <w:style w:type="paragraph" w:styleId="GvdeMetni2">
    <w:name w:val="Body Text 2"/>
    <w:basedOn w:val="Normal"/>
    <w:rsid w:val="00DF7FF5"/>
    <w:pPr>
      <w:numPr>
        <w:numId w:val="1"/>
      </w:numPr>
      <w:spacing w:after="120" w:line="480" w:lineRule="auto"/>
    </w:pPr>
  </w:style>
  <w:style w:type="character" w:customStyle="1" w:styleId="hit">
    <w:name w:val="hit"/>
    <w:basedOn w:val="VarsaylanParagrafYazTipi"/>
    <w:rsid w:val="00725875"/>
  </w:style>
  <w:style w:type="paragraph" w:styleId="stbilgi">
    <w:name w:val="header"/>
    <w:basedOn w:val="Normal"/>
    <w:link w:val="stbilgiChar"/>
    <w:uiPriority w:val="99"/>
    <w:rsid w:val="00725875"/>
    <w:pPr>
      <w:tabs>
        <w:tab w:val="center" w:pos="4536"/>
        <w:tab w:val="right" w:pos="9072"/>
      </w:tabs>
    </w:pPr>
  </w:style>
  <w:style w:type="character" w:customStyle="1" w:styleId="CharChar">
    <w:name w:val="Char Char"/>
    <w:basedOn w:val="VarsaylanParagrafYazTipi"/>
    <w:rsid w:val="00725875"/>
    <w:rPr>
      <w:rFonts w:ascii="Arial" w:hAnsi="Arial" w:cs="Arial"/>
      <w:b/>
      <w:bCs/>
      <w:sz w:val="26"/>
      <w:szCs w:val="26"/>
      <w:lang w:val="tr-TR" w:eastAsia="tr-TR" w:bidi="ar-SA"/>
    </w:rPr>
  </w:style>
  <w:style w:type="paragraph" w:customStyle="1" w:styleId="TezSekil">
    <w:name w:val="Tez_Sekil"/>
    <w:basedOn w:val="ResimYazs"/>
    <w:next w:val="Normal"/>
    <w:rsid w:val="00526E63"/>
    <w:pPr>
      <w:spacing w:before="120" w:after="240"/>
    </w:pPr>
    <w:rPr>
      <w:sz w:val="22"/>
    </w:rPr>
  </w:style>
  <w:style w:type="character" w:styleId="AklamaBavurusu">
    <w:name w:val="annotation reference"/>
    <w:basedOn w:val="VarsaylanParagrafYazTipi"/>
    <w:semiHidden/>
    <w:rsid w:val="00DF7FF5"/>
    <w:rPr>
      <w:sz w:val="16"/>
      <w:szCs w:val="16"/>
    </w:rPr>
  </w:style>
  <w:style w:type="paragraph" w:customStyle="1" w:styleId="Stil1">
    <w:name w:val="Stil1"/>
    <w:basedOn w:val="ekillerTablosu"/>
    <w:rsid w:val="00DF7FF5"/>
    <w:rPr>
      <w:noProof/>
    </w:rPr>
  </w:style>
  <w:style w:type="paragraph" w:styleId="Dizin1">
    <w:name w:val="index 1"/>
    <w:basedOn w:val="Normal"/>
    <w:next w:val="Normal"/>
    <w:semiHidden/>
    <w:rsid w:val="00DF7FF5"/>
    <w:pPr>
      <w:ind w:left="240" w:hanging="240"/>
    </w:pPr>
  </w:style>
  <w:style w:type="table" w:styleId="TabloKlavuzu">
    <w:name w:val="Table Grid"/>
    <w:basedOn w:val="NormalTablo"/>
    <w:uiPriority w:val="59"/>
    <w:rsid w:val="00C815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etin">
    <w:name w:val="metin"/>
    <w:basedOn w:val="Normal"/>
    <w:rsid w:val="00B913AA"/>
    <w:pPr>
      <w:jc w:val="both"/>
    </w:pPr>
    <w:rPr>
      <w:sz w:val="20"/>
      <w:szCs w:val="20"/>
    </w:rPr>
  </w:style>
  <w:style w:type="character" w:styleId="Gl">
    <w:name w:val="Strong"/>
    <w:basedOn w:val="VarsaylanParagrafYazTipi"/>
    <w:uiPriority w:val="22"/>
    <w:qFormat/>
    <w:rsid w:val="00B913AA"/>
    <w:rPr>
      <w:b/>
      <w:bCs/>
    </w:rPr>
  </w:style>
  <w:style w:type="paragraph" w:styleId="GvdeMetni">
    <w:name w:val="Body Text"/>
    <w:basedOn w:val="Normal"/>
    <w:rsid w:val="00B913AA"/>
    <w:rPr>
      <w:b/>
      <w:bCs/>
    </w:rPr>
  </w:style>
  <w:style w:type="paragraph" w:customStyle="1" w:styleId="StilBalk2Sol0cmlksatr0cm">
    <w:name w:val="Stil Başlık 2 + Sol:  0 cm İlk satır:  0 cm"/>
    <w:basedOn w:val="Balk2"/>
    <w:rsid w:val="00B913AA"/>
    <w:pPr>
      <w:numPr>
        <w:ilvl w:val="0"/>
        <w:numId w:val="3"/>
      </w:numPr>
      <w:spacing w:before="120"/>
    </w:pPr>
    <w:rPr>
      <w:rFonts w:cs="Times New Roman"/>
      <w:i/>
      <w:iCs w:val="0"/>
      <w:szCs w:val="20"/>
    </w:rPr>
  </w:style>
  <w:style w:type="numbering" w:styleId="MakaleBlm">
    <w:name w:val="Outline List 3"/>
    <w:basedOn w:val="ListeYok"/>
    <w:rsid w:val="00B913AA"/>
    <w:pPr>
      <w:numPr>
        <w:numId w:val="4"/>
      </w:numPr>
    </w:pPr>
  </w:style>
  <w:style w:type="numbering" w:styleId="111111">
    <w:name w:val="Outline List 2"/>
    <w:basedOn w:val="ListeYok"/>
    <w:rsid w:val="007669F3"/>
    <w:pPr>
      <w:numPr>
        <w:numId w:val="13"/>
      </w:numPr>
    </w:pPr>
  </w:style>
  <w:style w:type="table" w:styleId="Tabloada">
    <w:name w:val="Table Contemporary"/>
    <w:basedOn w:val="NormalTablo"/>
    <w:rsid w:val="00B913AA"/>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oKlavuz1">
    <w:name w:val="Table Grid 1"/>
    <w:basedOn w:val="NormalTablo"/>
    <w:rsid w:val="00B913AA"/>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klamaMetni">
    <w:name w:val="annotation text"/>
    <w:basedOn w:val="Normal"/>
    <w:semiHidden/>
    <w:rsid w:val="00B913AA"/>
    <w:rPr>
      <w:sz w:val="20"/>
      <w:szCs w:val="20"/>
    </w:rPr>
  </w:style>
  <w:style w:type="paragraph" w:styleId="AklamaKonusu">
    <w:name w:val="annotation subject"/>
    <w:basedOn w:val="AklamaMetni"/>
    <w:next w:val="AklamaMetni"/>
    <w:semiHidden/>
    <w:rsid w:val="00B913AA"/>
    <w:rPr>
      <w:b/>
      <w:bCs/>
    </w:rPr>
  </w:style>
  <w:style w:type="paragraph" w:styleId="BalonMetni">
    <w:name w:val="Balloon Text"/>
    <w:basedOn w:val="Normal"/>
    <w:link w:val="BalonMetniChar"/>
    <w:uiPriority w:val="99"/>
    <w:semiHidden/>
    <w:rsid w:val="00B913AA"/>
    <w:rPr>
      <w:rFonts w:ascii="Tahoma" w:hAnsi="Tahoma" w:cs="Tahoma"/>
      <w:sz w:val="16"/>
      <w:szCs w:val="16"/>
    </w:rPr>
  </w:style>
  <w:style w:type="paragraph" w:styleId="DzMetin">
    <w:name w:val="Plain Text"/>
    <w:rsid w:val="00B913AA"/>
    <w:rPr>
      <w:rFonts w:cs="Courier New"/>
      <w:sz w:val="24"/>
    </w:rPr>
  </w:style>
  <w:style w:type="paragraph" w:styleId="AltKonuBal">
    <w:name w:val="Subtitle"/>
    <w:basedOn w:val="Normal"/>
    <w:qFormat/>
    <w:rsid w:val="00B913AA"/>
    <w:pPr>
      <w:spacing w:after="60"/>
      <w:jc w:val="center"/>
      <w:outlineLvl w:val="1"/>
    </w:pPr>
    <w:rPr>
      <w:rFonts w:ascii="Arial" w:hAnsi="Arial" w:cs="Arial"/>
    </w:rPr>
  </w:style>
  <w:style w:type="paragraph" w:styleId="MektupAdresi">
    <w:name w:val="envelope address"/>
    <w:basedOn w:val="Normal"/>
    <w:rsid w:val="00B913AA"/>
    <w:pPr>
      <w:framePr w:w="7920" w:h="1980" w:hRule="exact" w:hSpace="141" w:wrap="auto" w:hAnchor="page" w:xAlign="center" w:yAlign="bottom"/>
      <w:ind w:left="2880"/>
    </w:pPr>
    <w:rPr>
      <w:rFonts w:ascii="Arial" w:hAnsi="Arial" w:cs="Arial"/>
    </w:rPr>
  </w:style>
  <w:style w:type="character" w:customStyle="1" w:styleId="Balk2Char">
    <w:name w:val="Başlık 2 Char"/>
    <w:aliases w:val="b2 Char"/>
    <w:basedOn w:val="VarsaylanParagrafYazTipi"/>
    <w:link w:val="Balk2"/>
    <w:rsid w:val="00EF2430"/>
    <w:rPr>
      <w:rFonts w:cs="Arial"/>
      <w:b/>
      <w:bCs/>
      <w:iCs/>
      <w:sz w:val="24"/>
      <w:szCs w:val="28"/>
    </w:rPr>
  </w:style>
  <w:style w:type="table" w:styleId="TabloTemas">
    <w:name w:val="Table Theme"/>
    <w:basedOn w:val="NormalTablo"/>
    <w:rsid w:val="00B913AA"/>
    <w:tblPr>
      <w:tblInd w:w="0" w:type="dxa"/>
      <w:tblCellMar>
        <w:top w:w="0" w:type="dxa"/>
        <w:left w:w="108" w:type="dxa"/>
        <w:bottom w:w="0" w:type="dxa"/>
        <w:right w:w="108" w:type="dxa"/>
      </w:tblCellMar>
    </w:tblPr>
  </w:style>
  <w:style w:type="table" w:styleId="TabloBasit1">
    <w:name w:val="Table Simple 1"/>
    <w:basedOn w:val="NormalTablo"/>
    <w:rsid w:val="00B913AA"/>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tilBalk1TimesNewRoman12nkkiYanaYaslaSol0cm">
    <w:name w:val="Stil Başlık 1 + Times New Roman 12 nk İki Yana Yasla Sol:  0 cm..."/>
    <w:basedOn w:val="Balk1"/>
    <w:rsid w:val="00B913AA"/>
    <w:pPr>
      <w:spacing w:line="360" w:lineRule="auto"/>
      <w:jc w:val="both"/>
    </w:pPr>
    <w:rPr>
      <w:rFonts w:cs="Times New Roman"/>
      <w:kern w:val="0"/>
      <w:szCs w:val="20"/>
    </w:rPr>
  </w:style>
  <w:style w:type="paragraph" w:customStyle="1" w:styleId="Stil14nkKalnkiYanaYaslaSatraral15satr">
    <w:name w:val="Stil 14 nk Kalın İki Yana Yasla Satır aralığı:  1.5 satır"/>
    <w:basedOn w:val="Normal"/>
    <w:rsid w:val="00B913AA"/>
    <w:pPr>
      <w:numPr>
        <w:numId w:val="5"/>
      </w:numPr>
      <w:spacing w:line="360" w:lineRule="auto"/>
      <w:jc w:val="both"/>
    </w:pPr>
    <w:rPr>
      <w:b/>
      <w:bCs/>
      <w:sz w:val="28"/>
      <w:szCs w:val="20"/>
    </w:rPr>
  </w:style>
  <w:style w:type="character" w:customStyle="1" w:styleId="Balk3Char">
    <w:name w:val="Başlık 3 Char"/>
    <w:basedOn w:val="VarsaylanParagrafYazTipi"/>
    <w:link w:val="Balk3"/>
    <w:rsid w:val="00C13CCA"/>
    <w:rPr>
      <w:rFonts w:cs="Arial"/>
      <w:b/>
      <w:bCs/>
      <w:sz w:val="24"/>
      <w:szCs w:val="26"/>
    </w:rPr>
  </w:style>
  <w:style w:type="paragraph" w:styleId="GvdeMetniGirintisi">
    <w:name w:val="Body Text Indent"/>
    <w:aliases w:val=" Char"/>
    <w:basedOn w:val="Normal"/>
    <w:link w:val="GvdeMetniGirintisiChar"/>
    <w:rsid w:val="00B970BE"/>
    <w:pPr>
      <w:spacing w:after="120"/>
      <w:ind w:left="283"/>
    </w:pPr>
  </w:style>
  <w:style w:type="paragraph" w:customStyle="1" w:styleId="ekiliin">
    <w:name w:val="şekil için"/>
    <w:basedOn w:val="Normal"/>
    <w:autoRedefine/>
    <w:rsid w:val="003C2510"/>
    <w:pPr>
      <w:spacing w:line="360" w:lineRule="auto"/>
      <w:jc w:val="both"/>
    </w:pPr>
    <w:rPr>
      <w:b/>
      <w:sz w:val="20"/>
      <w:szCs w:val="22"/>
    </w:rPr>
  </w:style>
  <w:style w:type="paragraph" w:customStyle="1" w:styleId="tabloiin">
    <w:name w:val="tablo için"/>
    <w:basedOn w:val="Normal"/>
    <w:autoRedefine/>
    <w:rsid w:val="00567C3F"/>
    <w:pPr>
      <w:jc w:val="both"/>
    </w:pPr>
    <w:rPr>
      <w:sz w:val="20"/>
    </w:rPr>
  </w:style>
  <w:style w:type="paragraph" w:customStyle="1" w:styleId="TezBalk4">
    <w:name w:val="Tez_Başlık4"/>
    <w:basedOn w:val="Balk4"/>
    <w:next w:val="Normal"/>
    <w:rsid w:val="0018383D"/>
    <w:pPr>
      <w:tabs>
        <w:tab w:val="clear" w:pos="284"/>
        <w:tab w:val="clear" w:pos="864"/>
      </w:tabs>
      <w:ind w:left="0" w:firstLine="0"/>
      <w:jc w:val="left"/>
    </w:pPr>
    <w:rPr>
      <w:lang w:val="tr-TR" w:eastAsia="tr-TR"/>
    </w:rPr>
  </w:style>
  <w:style w:type="paragraph" w:styleId="T4">
    <w:name w:val="toc 4"/>
    <w:basedOn w:val="Normal"/>
    <w:next w:val="Normal"/>
    <w:autoRedefine/>
    <w:uiPriority w:val="39"/>
    <w:rsid w:val="00033B0C"/>
    <w:pPr>
      <w:tabs>
        <w:tab w:val="left" w:pos="2052"/>
        <w:tab w:val="left" w:pos="2264"/>
        <w:tab w:val="left" w:pos="2451"/>
        <w:tab w:val="right" w:leader="dot" w:pos="8210"/>
      </w:tabs>
      <w:spacing w:line="360" w:lineRule="auto"/>
      <w:ind w:left="2552" w:hanging="851"/>
      <w:jc w:val="both"/>
    </w:pPr>
  </w:style>
  <w:style w:type="paragraph" w:styleId="T5">
    <w:name w:val="toc 5"/>
    <w:basedOn w:val="Normal"/>
    <w:next w:val="Normal"/>
    <w:autoRedefine/>
    <w:uiPriority w:val="39"/>
    <w:rsid w:val="0027740C"/>
    <w:pPr>
      <w:ind w:left="960"/>
    </w:pPr>
  </w:style>
  <w:style w:type="paragraph" w:styleId="T6">
    <w:name w:val="toc 6"/>
    <w:basedOn w:val="Normal"/>
    <w:next w:val="Normal"/>
    <w:autoRedefine/>
    <w:uiPriority w:val="39"/>
    <w:rsid w:val="0027740C"/>
    <w:pPr>
      <w:ind w:left="1200"/>
    </w:pPr>
  </w:style>
  <w:style w:type="paragraph" w:styleId="T7">
    <w:name w:val="toc 7"/>
    <w:basedOn w:val="Normal"/>
    <w:next w:val="Normal"/>
    <w:autoRedefine/>
    <w:uiPriority w:val="39"/>
    <w:rsid w:val="0027740C"/>
    <w:pPr>
      <w:ind w:left="1440"/>
    </w:pPr>
  </w:style>
  <w:style w:type="paragraph" w:styleId="T8">
    <w:name w:val="toc 8"/>
    <w:basedOn w:val="Normal"/>
    <w:next w:val="Normal"/>
    <w:autoRedefine/>
    <w:uiPriority w:val="39"/>
    <w:rsid w:val="0027740C"/>
    <w:pPr>
      <w:ind w:left="1680"/>
    </w:pPr>
  </w:style>
  <w:style w:type="paragraph" w:styleId="T9">
    <w:name w:val="toc 9"/>
    <w:basedOn w:val="Normal"/>
    <w:next w:val="Normal"/>
    <w:autoRedefine/>
    <w:uiPriority w:val="39"/>
    <w:rsid w:val="0027740C"/>
    <w:pPr>
      <w:ind w:left="1920"/>
    </w:pPr>
  </w:style>
  <w:style w:type="paragraph" w:customStyle="1" w:styleId="Default">
    <w:name w:val="Default"/>
    <w:rsid w:val="0032030B"/>
    <w:pPr>
      <w:autoSpaceDE w:val="0"/>
      <w:autoSpaceDN w:val="0"/>
      <w:adjustRightInd w:val="0"/>
    </w:pPr>
    <w:rPr>
      <w:color w:val="000000"/>
      <w:sz w:val="24"/>
      <w:szCs w:val="24"/>
    </w:rPr>
  </w:style>
  <w:style w:type="numbering" w:customStyle="1" w:styleId="Stil2">
    <w:name w:val="Stil2"/>
    <w:rsid w:val="004C3169"/>
    <w:pPr>
      <w:numPr>
        <w:numId w:val="11"/>
      </w:numPr>
    </w:pPr>
  </w:style>
  <w:style w:type="paragraph" w:styleId="SonnotMetni">
    <w:name w:val="endnote text"/>
    <w:basedOn w:val="Normal"/>
    <w:semiHidden/>
    <w:rsid w:val="0032030B"/>
    <w:rPr>
      <w:sz w:val="20"/>
      <w:szCs w:val="20"/>
    </w:rPr>
  </w:style>
  <w:style w:type="character" w:styleId="SonnotBavurusu">
    <w:name w:val="endnote reference"/>
    <w:basedOn w:val="VarsaylanParagrafYazTipi"/>
    <w:semiHidden/>
    <w:rsid w:val="0032030B"/>
    <w:rPr>
      <w:vertAlign w:val="superscript"/>
    </w:rPr>
  </w:style>
  <w:style w:type="paragraph" w:customStyle="1" w:styleId="IEEEHeading2">
    <w:name w:val="IEEE Heading 2"/>
    <w:basedOn w:val="Normal"/>
    <w:next w:val="IEEEParagraphChar"/>
    <w:rsid w:val="0032030B"/>
    <w:pPr>
      <w:numPr>
        <w:numId w:val="7"/>
      </w:numPr>
      <w:adjustRightInd w:val="0"/>
      <w:snapToGrid w:val="0"/>
      <w:spacing w:before="150" w:after="60"/>
    </w:pPr>
    <w:rPr>
      <w:rFonts w:eastAsia="SimSun"/>
      <w:i/>
      <w:sz w:val="20"/>
      <w:lang w:eastAsia="zh-CN"/>
    </w:rPr>
  </w:style>
  <w:style w:type="paragraph" w:customStyle="1" w:styleId="IEEEParagraphChar">
    <w:name w:val="IEEE Paragraph Char"/>
    <w:basedOn w:val="Normal"/>
    <w:link w:val="IEEEParagraphCharChar"/>
    <w:rsid w:val="0032030B"/>
    <w:pPr>
      <w:adjustRightInd w:val="0"/>
      <w:snapToGrid w:val="0"/>
      <w:ind w:firstLine="216"/>
      <w:jc w:val="both"/>
    </w:pPr>
    <w:rPr>
      <w:rFonts w:eastAsia="SimSun"/>
      <w:sz w:val="20"/>
      <w:lang w:eastAsia="zh-CN"/>
    </w:rPr>
  </w:style>
  <w:style w:type="paragraph" w:customStyle="1" w:styleId="IEEEHeading3">
    <w:name w:val="IEEE Heading 3"/>
    <w:basedOn w:val="Normal"/>
    <w:next w:val="IEEEParagraphChar"/>
    <w:link w:val="IEEEHeading3Char"/>
    <w:rsid w:val="0032030B"/>
    <w:pPr>
      <w:numPr>
        <w:numId w:val="6"/>
      </w:numPr>
      <w:adjustRightInd w:val="0"/>
      <w:snapToGrid w:val="0"/>
      <w:spacing w:before="120" w:after="60"/>
      <w:jc w:val="both"/>
    </w:pPr>
    <w:rPr>
      <w:rFonts w:eastAsia="SimSun"/>
      <w:i/>
      <w:sz w:val="20"/>
      <w:lang w:eastAsia="zh-CN"/>
    </w:rPr>
  </w:style>
  <w:style w:type="character" w:customStyle="1" w:styleId="IEEEParagraphCharChar">
    <w:name w:val="IEEE Paragraph Char Char"/>
    <w:basedOn w:val="VarsaylanParagrafYazTipi"/>
    <w:link w:val="IEEEParagraphChar"/>
    <w:rsid w:val="0032030B"/>
    <w:rPr>
      <w:rFonts w:eastAsia="SimSun"/>
      <w:szCs w:val="24"/>
      <w:lang w:val="tr-TR" w:eastAsia="zh-CN" w:bidi="ar-SA"/>
    </w:rPr>
  </w:style>
  <w:style w:type="character" w:customStyle="1" w:styleId="IEEEHeading3Char">
    <w:name w:val="IEEE Heading 3 Char"/>
    <w:basedOn w:val="VarsaylanParagrafYazTipi"/>
    <w:link w:val="IEEEHeading3"/>
    <w:rsid w:val="0032030B"/>
    <w:rPr>
      <w:rFonts w:eastAsia="SimSun"/>
      <w:i/>
      <w:szCs w:val="24"/>
      <w:lang w:eastAsia="zh-CN"/>
    </w:rPr>
  </w:style>
  <w:style w:type="paragraph" w:customStyle="1" w:styleId="IEEEHeading1">
    <w:name w:val="IEEE Heading 1"/>
    <w:basedOn w:val="Normal"/>
    <w:next w:val="IEEEParagraphChar"/>
    <w:rsid w:val="0032030B"/>
    <w:pPr>
      <w:numPr>
        <w:numId w:val="8"/>
      </w:numPr>
      <w:adjustRightInd w:val="0"/>
      <w:snapToGrid w:val="0"/>
      <w:spacing w:before="180" w:after="60"/>
      <w:ind w:left="289" w:hanging="289"/>
      <w:jc w:val="center"/>
    </w:pPr>
    <w:rPr>
      <w:rFonts w:eastAsia="SimSun"/>
      <w:smallCaps/>
      <w:sz w:val="20"/>
      <w:lang w:eastAsia="zh-CN"/>
    </w:rPr>
  </w:style>
  <w:style w:type="paragraph" w:customStyle="1" w:styleId="IEEETableCaption">
    <w:name w:val="IEEE Table Caption"/>
    <w:basedOn w:val="Normal"/>
    <w:next w:val="IEEEParagraphChar"/>
    <w:rsid w:val="0032030B"/>
    <w:pPr>
      <w:spacing w:before="120" w:after="120"/>
      <w:jc w:val="center"/>
    </w:pPr>
    <w:rPr>
      <w:rFonts w:eastAsia="SimSun"/>
      <w:smallCaps/>
      <w:sz w:val="16"/>
      <w:lang w:eastAsia="zh-CN"/>
    </w:rPr>
  </w:style>
  <w:style w:type="paragraph" w:customStyle="1" w:styleId="IEEEFigureCaptionSingle-Line">
    <w:name w:val="IEEE Figure Caption Single-Line"/>
    <w:basedOn w:val="IEEETableCaption"/>
    <w:next w:val="IEEEParagraphChar"/>
    <w:rsid w:val="0032030B"/>
    <w:rPr>
      <w:smallCaps w:val="0"/>
    </w:rPr>
  </w:style>
  <w:style w:type="paragraph" w:customStyle="1" w:styleId="programcodeCharCharChar">
    <w:name w:val="programcode Char Char Char"/>
    <w:basedOn w:val="Normal"/>
    <w:link w:val="programcodeCharCharCharChar"/>
    <w:rsid w:val="0032030B"/>
    <w:pPr>
      <w:tabs>
        <w:tab w:val="left" w:pos="1361"/>
        <w:tab w:val="left" w:pos="1531"/>
        <w:tab w:val="left" w:pos="1701"/>
        <w:tab w:val="left" w:pos="1871"/>
        <w:tab w:val="left" w:pos="2041"/>
        <w:tab w:val="left" w:pos="2211"/>
        <w:tab w:val="left" w:pos="2381"/>
        <w:tab w:val="left" w:pos="2552"/>
      </w:tabs>
      <w:overflowPunct w:val="0"/>
      <w:autoSpaceDE w:val="0"/>
      <w:autoSpaceDN w:val="0"/>
      <w:adjustRightInd w:val="0"/>
      <w:spacing w:before="120" w:after="120"/>
      <w:ind w:left="227"/>
      <w:textAlignment w:val="baseline"/>
    </w:pPr>
    <w:rPr>
      <w:rFonts w:ascii="Courier" w:eastAsia="SimSun" w:hAnsi="Courier"/>
    </w:rPr>
  </w:style>
  <w:style w:type="character" w:customStyle="1" w:styleId="programcodeCharCharCharChar">
    <w:name w:val="programcode Char Char Char Char"/>
    <w:basedOn w:val="VarsaylanParagrafYazTipi"/>
    <w:link w:val="programcodeCharCharChar"/>
    <w:rsid w:val="0032030B"/>
    <w:rPr>
      <w:rFonts w:ascii="Courier" w:eastAsia="SimSun" w:hAnsi="Courier"/>
      <w:sz w:val="24"/>
      <w:szCs w:val="24"/>
      <w:lang w:val="tr-TR" w:eastAsia="tr-TR" w:bidi="ar-SA"/>
    </w:rPr>
  </w:style>
  <w:style w:type="paragraph" w:styleId="NormalWeb">
    <w:name w:val="Normal (Web)"/>
    <w:basedOn w:val="Normal"/>
    <w:rsid w:val="0032030B"/>
    <w:pPr>
      <w:spacing w:before="100" w:beforeAutospacing="1" w:after="100" w:afterAutospacing="1"/>
    </w:pPr>
  </w:style>
  <w:style w:type="paragraph" w:customStyle="1" w:styleId="Captions">
    <w:name w:val="Captions"/>
    <w:basedOn w:val="Normal"/>
    <w:rsid w:val="0032030B"/>
    <w:pPr>
      <w:framePr w:w="4680" w:h="2160" w:hRule="exact" w:hSpace="187" w:wrap="around" w:hAnchor="text" w:yAlign="bottom" w:anchorLock="1"/>
      <w:spacing w:after="80"/>
      <w:jc w:val="center"/>
    </w:pPr>
    <w:rPr>
      <w:b/>
      <w:sz w:val="18"/>
      <w:szCs w:val="20"/>
      <w:lang w:val="en-US" w:eastAsia="en-US"/>
    </w:rPr>
  </w:style>
  <w:style w:type="paragraph" w:customStyle="1" w:styleId="IEEEFigureCaptionMulti-Lines">
    <w:name w:val="IEEE Figure Caption Multi-Lines"/>
    <w:basedOn w:val="Normal"/>
    <w:next w:val="IEEEParagraphChar"/>
    <w:link w:val="IEEEFigureCaptionMulti-LinesChar"/>
    <w:rsid w:val="0032030B"/>
    <w:pPr>
      <w:spacing w:before="120" w:after="120"/>
      <w:jc w:val="both"/>
    </w:pPr>
    <w:rPr>
      <w:rFonts w:eastAsia="SimSun"/>
      <w:sz w:val="16"/>
      <w:lang w:eastAsia="zh-CN"/>
    </w:rPr>
  </w:style>
  <w:style w:type="character" w:customStyle="1" w:styleId="IEEEFigureCaptionMulti-LinesChar">
    <w:name w:val="IEEE Figure Caption Multi-Lines Char"/>
    <w:basedOn w:val="VarsaylanParagrafYazTipi"/>
    <w:link w:val="IEEEFigureCaptionMulti-Lines"/>
    <w:rsid w:val="0032030B"/>
    <w:rPr>
      <w:rFonts w:eastAsia="SimSun"/>
      <w:sz w:val="16"/>
      <w:szCs w:val="24"/>
      <w:lang w:val="tr-TR" w:eastAsia="zh-CN" w:bidi="ar-SA"/>
    </w:rPr>
  </w:style>
  <w:style w:type="numbering" w:customStyle="1" w:styleId="GeerliListe1">
    <w:name w:val="Geçerli Liste1"/>
    <w:rsid w:val="0032030B"/>
    <w:pPr>
      <w:numPr>
        <w:numId w:val="9"/>
      </w:numPr>
    </w:pPr>
  </w:style>
  <w:style w:type="character" w:customStyle="1" w:styleId="GvdeMetniGirintisiChar">
    <w:name w:val="Gövde Metni Girintisi Char"/>
    <w:aliases w:val=" Char Char"/>
    <w:basedOn w:val="VarsaylanParagrafYazTipi"/>
    <w:link w:val="GvdeMetniGirintisi"/>
    <w:rsid w:val="0032030B"/>
    <w:rPr>
      <w:sz w:val="24"/>
      <w:szCs w:val="24"/>
      <w:lang w:val="tr-TR" w:eastAsia="tr-TR" w:bidi="ar-SA"/>
    </w:rPr>
  </w:style>
  <w:style w:type="paragraph" w:customStyle="1" w:styleId="IEEEReferenceItem">
    <w:name w:val="IEEE Reference Item"/>
    <w:basedOn w:val="Normal"/>
    <w:rsid w:val="00B71653"/>
    <w:pPr>
      <w:tabs>
        <w:tab w:val="num" w:pos="360"/>
      </w:tabs>
      <w:adjustRightInd w:val="0"/>
      <w:snapToGrid w:val="0"/>
      <w:ind w:left="360" w:hanging="360"/>
      <w:jc w:val="both"/>
    </w:pPr>
    <w:rPr>
      <w:rFonts w:eastAsia="SimSun"/>
      <w:sz w:val="16"/>
      <w:lang w:val="en-US" w:eastAsia="zh-CN"/>
    </w:rPr>
  </w:style>
  <w:style w:type="character" w:customStyle="1" w:styleId="medblacktext1">
    <w:name w:val="medblacktext1"/>
    <w:basedOn w:val="VarsaylanParagrafYazTipi"/>
    <w:rsid w:val="002D21DC"/>
    <w:rPr>
      <w:rFonts w:ascii="Arial" w:hAnsi="Arial" w:cs="Arial" w:hint="default"/>
      <w:color w:val="000000"/>
      <w:sz w:val="18"/>
      <w:szCs w:val="18"/>
    </w:rPr>
  </w:style>
  <w:style w:type="paragraph" w:customStyle="1" w:styleId="Reference">
    <w:name w:val="Reference"/>
    <w:basedOn w:val="Normal"/>
    <w:rsid w:val="005368A2"/>
    <w:pPr>
      <w:jc w:val="both"/>
    </w:pPr>
    <w:rPr>
      <w:rFonts w:eastAsia="MS Mincho"/>
      <w:sz w:val="18"/>
      <w:szCs w:val="18"/>
      <w:lang w:eastAsia="en-US"/>
    </w:rPr>
  </w:style>
  <w:style w:type="character" w:customStyle="1" w:styleId="small-text1">
    <w:name w:val="small-text1"/>
    <w:basedOn w:val="VarsaylanParagrafYazTipi"/>
    <w:rsid w:val="00FC6DEC"/>
    <w:rPr>
      <w:rFonts w:ascii="Arial" w:hAnsi="Arial" w:cs="Arial" w:hint="default"/>
      <w:color w:val="000000"/>
      <w:sz w:val="20"/>
      <w:szCs w:val="20"/>
    </w:rPr>
  </w:style>
  <w:style w:type="character" w:customStyle="1" w:styleId="cmbx-10x-x-1091">
    <w:name w:val="cmbx-10x-x-1091"/>
    <w:basedOn w:val="VarsaylanParagrafYazTipi"/>
    <w:rsid w:val="0050793D"/>
    <w:rPr>
      <w:b/>
      <w:bCs/>
    </w:rPr>
  </w:style>
  <w:style w:type="character" w:customStyle="1" w:styleId="cmti-10x-x-1091">
    <w:name w:val="cmti-10x-x-1091"/>
    <w:basedOn w:val="VarsaylanParagrafYazTipi"/>
    <w:rsid w:val="0050793D"/>
    <w:rPr>
      <w:i/>
      <w:iCs/>
    </w:rPr>
  </w:style>
  <w:style w:type="character" w:styleId="HTMLDaktilo">
    <w:name w:val="HTML Typewriter"/>
    <w:basedOn w:val="VarsaylanParagrafYazTipi"/>
    <w:rsid w:val="003B52B2"/>
    <w:rPr>
      <w:rFonts w:ascii="Courier New" w:eastAsia="Batang" w:hAnsi="Courier New" w:cs="Courier New"/>
      <w:sz w:val="20"/>
      <w:szCs w:val="20"/>
    </w:rPr>
  </w:style>
  <w:style w:type="character" w:styleId="HTMLKodu">
    <w:name w:val="HTML Code"/>
    <w:basedOn w:val="VarsaylanParagrafYazTipi"/>
    <w:rsid w:val="00985141"/>
    <w:rPr>
      <w:rFonts w:ascii="Courier New" w:eastAsia="Batang" w:hAnsi="Courier New" w:cs="Courier New"/>
      <w:sz w:val="20"/>
      <w:szCs w:val="20"/>
    </w:rPr>
  </w:style>
  <w:style w:type="character" w:styleId="Vurgu">
    <w:name w:val="Emphasis"/>
    <w:basedOn w:val="VarsaylanParagrafYazTipi"/>
    <w:uiPriority w:val="20"/>
    <w:qFormat/>
    <w:rsid w:val="0068707A"/>
    <w:rPr>
      <w:i/>
      <w:iCs/>
    </w:rPr>
  </w:style>
  <w:style w:type="paragraph" w:customStyle="1" w:styleId="NormalkiYanaYasla">
    <w:name w:val="Normal + İki Yana Yasla"/>
    <w:aliases w:val="Satır aralığı:  1.5 satır"/>
    <w:basedOn w:val="Normal"/>
    <w:rsid w:val="000C3FAC"/>
    <w:pPr>
      <w:tabs>
        <w:tab w:val="left" w:pos="900"/>
      </w:tabs>
      <w:spacing w:line="360" w:lineRule="auto"/>
      <w:jc w:val="both"/>
    </w:pPr>
  </w:style>
  <w:style w:type="paragraph" w:customStyle="1" w:styleId="TezBalk1">
    <w:name w:val="Tez_Başlık1"/>
    <w:basedOn w:val="Balk1"/>
    <w:next w:val="Normal"/>
    <w:rsid w:val="00C71E7A"/>
    <w:pPr>
      <w:numPr>
        <w:numId w:val="0"/>
      </w:numPr>
      <w:spacing w:before="0" w:after="0" w:line="360" w:lineRule="auto"/>
    </w:pPr>
    <w:rPr>
      <w:caps/>
      <w:sz w:val="24"/>
      <w:szCs w:val="24"/>
    </w:rPr>
  </w:style>
  <w:style w:type="character" w:customStyle="1" w:styleId="headnavbluexlarge21">
    <w:name w:val="headnavbluexlarge21"/>
    <w:basedOn w:val="VarsaylanParagrafYazTipi"/>
    <w:rsid w:val="00CA7EC4"/>
    <w:rPr>
      <w:rFonts w:ascii="Arial" w:hAnsi="Arial" w:cs="Arial" w:hint="default"/>
      <w:b/>
      <w:bCs/>
      <w:strike w:val="0"/>
      <w:dstrike w:val="0"/>
      <w:color w:val="003366"/>
      <w:sz w:val="24"/>
      <w:szCs w:val="24"/>
      <w:u w:val="none"/>
      <w:effect w:val="none"/>
    </w:rPr>
  </w:style>
  <w:style w:type="character" w:customStyle="1" w:styleId="bodycopyblacklargespaced1">
    <w:name w:val="bodycopyblacklargespaced1"/>
    <w:basedOn w:val="VarsaylanParagrafYazTipi"/>
    <w:rsid w:val="00CA7EC4"/>
    <w:rPr>
      <w:rFonts w:ascii="Arial" w:hAnsi="Arial" w:cs="Arial" w:hint="default"/>
      <w:color w:val="000000"/>
      <w:sz w:val="17"/>
      <w:szCs w:val="17"/>
    </w:rPr>
  </w:style>
  <w:style w:type="character" w:customStyle="1" w:styleId="papertitle1">
    <w:name w:val="papertitle1"/>
    <w:basedOn w:val="VarsaylanParagrafYazTipi"/>
    <w:rsid w:val="003E151F"/>
    <w:rPr>
      <w:rFonts w:ascii="Verdana" w:hAnsi="Verdana" w:hint="default"/>
      <w:b/>
      <w:bCs/>
      <w:color w:val="006699"/>
      <w:sz w:val="20"/>
      <w:szCs w:val="20"/>
    </w:rPr>
  </w:style>
  <w:style w:type="table" w:customStyle="1" w:styleId="TabloKlavuzu1">
    <w:name w:val="Tablo Kılavuzu1"/>
    <w:basedOn w:val="NormalTablo"/>
    <w:rsid w:val="00E673F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GeerliListe2">
    <w:name w:val="Geçerli Liste2"/>
    <w:rsid w:val="00177EDE"/>
    <w:pPr>
      <w:numPr>
        <w:numId w:val="12"/>
      </w:numPr>
    </w:pPr>
  </w:style>
  <w:style w:type="paragraph" w:customStyle="1" w:styleId="AnaParagrafYaziStiliSau">
    <w:name w:val="Ana_Paragraf_Yazi_Stili_Sau"/>
    <w:basedOn w:val="Normal"/>
    <w:link w:val="AnaParagrafYaziStiliSauChar"/>
    <w:autoRedefine/>
    <w:qFormat/>
    <w:rsid w:val="00561EFC"/>
    <w:pPr>
      <w:spacing w:line="360" w:lineRule="auto"/>
      <w:jc w:val="both"/>
    </w:pPr>
  </w:style>
  <w:style w:type="character" w:customStyle="1" w:styleId="AnaParagrafYaziStiliSauChar">
    <w:name w:val="Ana_Paragraf_Yazi_Stili_Sau Char"/>
    <w:basedOn w:val="VarsaylanParagrafYazTipi"/>
    <w:link w:val="AnaParagrafYaziStiliSau"/>
    <w:rsid w:val="00561EFC"/>
    <w:rPr>
      <w:sz w:val="24"/>
      <w:szCs w:val="24"/>
    </w:rPr>
  </w:style>
  <w:style w:type="paragraph" w:customStyle="1" w:styleId="KapakTCYazisiSau">
    <w:name w:val="Kapak_TC_Yazisi_Sau"/>
    <w:basedOn w:val="Normal"/>
    <w:link w:val="KapakTCYazisiSauChar"/>
    <w:qFormat/>
    <w:rsid w:val="00E673F0"/>
    <w:pPr>
      <w:jc w:val="center"/>
    </w:pPr>
    <w:rPr>
      <w:b/>
    </w:rPr>
  </w:style>
  <w:style w:type="paragraph" w:customStyle="1" w:styleId="KapakFenBilimleriYazisiSau">
    <w:name w:val="Kapak_Fen_Bilimleri_Yazisi_Sau"/>
    <w:basedOn w:val="Normal"/>
    <w:link w:val="KapakFenBilimleriYazisiSauChar"/>
    <w:qFormat/>
    <w:rsid w:val="00E673F0"/>
    <w:pPr>
      <w:jc w:val="center"/>
    </w:pPr>
    <w:rPr>
      <w:b/>
      <w:sz w:val="28"/>
      <w:szCs w:val="28"/>
    </w:rPr>
  </w:style>
  <w:style w:type="character" w:customStyle="1" w:styleId="KapakTCYazisiSauChar">
    <w:name w:val="Kapak_TC_Yazisi_Sau Char"/>
    <w:basedOn w:val="VarsaylanParagrafYazTipi"/>
    <w:link w:val="KapakTCYazisiSau"/>
    <w:rsid w:val="00E673F0"/>
    <w:rPr>
      <w:b/>
      <w:sz w:val="24"/>
      <w:szCs w:val="24"/>
    </w:rPr>
  </w:style>
  <w:style w:type="paragraph" w:customStyle="1" w:styleId="KapakMakaleBasligiSau">
    <w:name w:val="Kapak_Makale_Basligi_Sau"/>
    <w:basedOn w:val="Normal"/>
    <w:link w:val="KapakMakaleBasligiSauChar"/>
    <w:qFormat/>
    <w:rsid w:val="00E673F0"/>
    <w:pPr>
      <w:spacing w:before="60"/>
      <w:jc w:val="center"/>
    </w:pPr>
    <w:rPr>
      <w:rFonts w:ascii="Arial" w:hAnsi="Arial" w:cs="Arial"/>
      <w:b/>
      <w:sz w:val="34"/>
      <w:szCs w:val="34"/>
    </w:rPr>
  </w:style>
  <w:style w:type="character" w:customStyle="1" w:styleId="KapakFenBilimleriYazisiSauChar">
    <w:name w:val="Kapak_Fen_Bilimleri_Yazisi_Sau Char"/>
    <w:basedOn w:val="VarsaylanParagrafYazTipi"/>
    <w:link w:val="KapakFenBilimleriYazisiSau"/>
    <w:rsid w:val="00E673F0"/>
    <w:rPr>
      <w:b/>
      <w:sz w:val="28"/>
      <w:szCs w:val="28"/>
    </w:rPr>
  </w:style>
  <w:style w:type="paragraph" w:customStyle="1" w:styleId="KapakIsimSoyisim">
    <w:name w:val="Kapak_Isim_Soyisim"/>
    <w:basedOn w:val="Normal"/>
    <w:link w:val="KapakIsimSoyisimChar"/>
    <w:qFormat/>
    <w:rsid w:val="00E673F0"/>
    <w:pPr>
      <w:spacing w:before="220"/>
      <w:jc w:val="center"/>
    </w:pPr>
    <w:rPr>
      <w:rFonts w:ascii="Arial" w:hAnsi="Arial" w:cs="Arial"/>
      <w:b/>
      <w:sz w:val="26"/>
      <w:szCs w:val="26"/>
    </w:rPr>
  </w:style>
  <w:style w:type="character" w:customStyle="1" w:styleId="KapakMakaleBasligiSauChar">
    <w:name w:val="Kapak_Makale_Basligi_Sau Char"/>
    <w:basedOn w:val="VarsaylanParagrafYazTipi"/>
    <w:link w:val="KapakMakaleBasligiSau"/>
    <w:rsid w:val="00E673F0"/>
    <w:rPr>
      <w:rFonts w:ascii="Arial" w:hAnsi="Arial" w:cs="Arial"/>
      <w:b/>
      <w:sz w:val="34"/>
      <w:szCs w:val="34"/>
    </w:rPr>
  </w:style>
  <w:style w:type="paragraph" w:customStyle="1" w:styleId="KapakBoslukYaziStiliSau">
    <w:name w:val="Kapak_Bosluk_Yazi_Stili_Sau"/>
    <w:basedOn w:val="Normal"/>
    <w:link w:val="KapakBoslukYaziStiliSauChar"/>
    <w:qFormat/>
    <w:rsid w:val="00E673F0"/>
    <w:pPr>
      <w:jc w:val="center"/>
    </w:pPr>
    <w:rPr>
      <w:sz w:val="34"/>
      <w:szCs w:val="34"/>
    </w:rPr>
  </w:style>
  <w:style w:type="character" w:customStyle="1" w:styleId="KapakIsimSoyisimChar">
    <w:name w:val="Kapak_Isim_Soyisim Char"/>
    <w:basedOn w:val="VarsaylanParagrafYazTipi"/>
    <w:link w:val="KapakIsimSoyisim"/>
    <w:rsid w:val="00E673F0"/>
    <w:rPr>
      <w:rFonts w:ascii="Arial" w:hAnsi="Arial" w:cs="Arial"/>
      <w:b/>
      <w:sz w:val="26"/>
      <w:szCs w:val="26"/>
    </w:rPr>
  </w:style>
  <w:style w:type="paragraph" w:customStyle="1" w:styleId="KapakTezYaziStiliSau">
    <w:name w:val="Kapak_Tez_Yazi_Stili_Sau"/>
    <w:basedOn w:val="Normal"/>
    <w:link w:val="KapakTezYaziStiliSauChar"/>
    <w:qFormat/>
    <w:rsid w:val="00E673F0"/>
    <w:pPr>
      <w:spacing w:before="320"/>
      <w:jc w:val="center"/>
    </w:pPr>
    <w:rPr>
      <w:b/>
      <w:sz w:val="30"/>
      <w:szCs w:val="30"/>
    </w:rPr>
  </w:style>
  <w:style w:type="character" w:customStyle="1" w:styleId="KapakBoslukYaziStiliSauChar">
    <w:name w:val="Kapak_Bosluk_Yazi_Stili_Sau Char"/>
    <w:basedOn w:val="VarsaylanParagrafYazTipi"/>
    <w:link w:val="KapakBoslukYaziStiliSau"/>
    <w:rsid w:val="00E673F0"/>
    <w:rPr>
      <w:sz w:val="34"/>
      <w:szCs w:val="34"/>
    </w:rPr>
  </w:style>
  <w:style w:type="character" w:customStyle="1" w:styleId="KapakTezYaziStiliSauChar">
    <w:name w:val="Kapak_Tez_Yazi_Stili_Sau Char"/>
    <w:basedOn w:val="VarsaylanParagrafYazTipi"/>
    <w:link w:val="KapakTezYaziStiliSau"/>
    <w:rsid w:val="00E673F0"/>
    <w:rPr>
      <w:b/>
      <w:sz w:val="30"/>
      <w:szCs w:val="30"/>
    </w:rPr>
  </w:style>
  <w:style w:type="paragraph" w:customStyle="1" w:styleId="KapakOybirligiYazi-StiliSau">
    <w:name w:val="Kapak_Oybirligi_Yazi-Stili_Sau"/>
    <w:basedOn w:val="Normal"/>
    <w:link w:val="KapakOybirligiYazi-StiliSauChar"/>
    <w:qFormat/>
    <w:rsid w:val="00E673F0"/>
    <w:pPr>
      <w:jc w:val="both"/>
    </w:pPr>
    <w:rPr>
      <w:b/>
    </w:rPr>
  </w:style>
  <w:style w:type="character" w:customStyle="1" w:styleId="KapakBilimdaliYazStiliSauChar">
    <w:name w:val="Kapak_Bilimdali_Yazı_Stili_Sau Char"/>
    <w:basedOn w:val="VarsaylanParagrafYazTipi"/>
    <w:link w:val="KapakBilimdaliYazStiliSau"/>
    <w:locked/>
    <w:rsid w:val="003B0BF0"/>
    <w:rPr>
      <w:b/>
      <w:sz w:val="26"/>
      <w:szCs w:val="26"/>
    </w:rPr>
  </w:style>
  <w:style w:type="paragraph" w:customStyle="1" w:styleId="KapakBilimdaliYazStiliSau">
    <w:name w:val="Kapak_Bilimdali_Yazı_Stili_Sau"/>
    <w:basedOn w:val="Normal"/>
    <w:link w:val="KapakBilimdaliYazStiliSauChar"/>
    <w:autoRedefine/>
    <w:qFormat/>
    <w:rsid w:val="003B0BF0"/>
    <w:rPr>
      <w:b/>
      <w:sz w:val="26"/>
      <w:szCs w:val="26"/>
    </w:rPr>
  </w:style>
  <w:style w:type="character" w:customStyle="1" w:styleId="KapakOybirligiYazi-StiliSauChar">
    <w:name w:val="Kapak_Oybirligi_Yazi-Stili_Sau Char"/>
    <w:basedOn w:val="VarsaylanParagrafYazTipi"/>
    <w:link w:val="KapakOybirligiYazi-StiliSau"/>
    <w:rsid w:val="00E673F0"/>
    <w:rPr>
      <w:b/>
      <w:sz w:val="24"/>
      <w:szCs w:val="24"/>
    </w:rPr>
  </w:style>
  <w:style w:type="paragraph" w:customStyle="1" w:styleId="KapakDoktoraDanismanYaziStiliSau">
    <w:name w:val="Kapak_Doktora_Danisman_Yazi_Stili_Sau"/>
    <w:basedOn w:val="Normal"/>
    <w:link w:val="KapakDoktoraDanismanYaziStiliSauChar"/>
    <w:qFormat/>
    <w:rsid w:val="00E673F0"/>
    <w:pPr>
      <w:jc w:val="center"/>
    </w:pPr>
    <w:rPr>
      <w:b/>
      <w:sz w:val="22"/>
      <w:szCs w:val="22"/>
    </w:rPr>
  </w:style>
  <w:style w:type="character" w:customStyle="1" w:styleId="KapakDoktoraDanismanYaziStiliSauChar">
    <w:name w:val="Kapak_Doktora_Danisman_Yazi_Stili_Sau Char"/>
    <w:basedOn w:val="VarsaylanParagrafYazTipi"/>
    <w:link w:val="KapakDoktoraDanismanYaziStiliSau"/>
    <w:rsid w:val="00E673F0"/>
    <w:rPr>
      <w:b/>
      <w:sz w:val="22"/>
      <w:szCs w:val="22"/>
    </w:rPr>
  </w:style>
  <w:style w:type="paragraph" w:customStyle="1" w:styleId="DoktoraIsimSoyisimSau">
    <w:name w:val="Doktora_Isim_Soyisim_Sau"/>
    <w:basedOn w:val="KapakIsimSoyisim"/>
    <w:link w:val="DoktoraIsimSoyisimSauChar"/>
    <w:qFormat/>
    <w:rsid w:val="00E673F0"/>
  </w:style>
  <w:style w:type="character" w:customStyle="1" w:styleId="DoktoraIsimSoyisimSauChar">
    <w:name w:val="Doktora_Isim_Soyisim_Sau Char"/>
    <w:basedOn w:val="KapakIsimSoyisimChar"/>
    <w:link w:val="DoktoraIsimSoyisimSau"/>
    <w:rsid w:val="00E673F0"/>
  </w:style>
  <w:style w:type="paragraph" w:customStyle="1" w:styleId="OzetYaziStiliSau">
    <w:name w:val="Ozet_Yazi_Stili_Sau"/>
    <w:basedOn w:val="Normal"/>
    <w:link w:val="OzetYaziStiliSauChar"/>
    <w:qFormat/>
    <w:rsid w:val="00BB2992"/>
    <w:pPr>
      <w:jc w:val="both"/>
    </w:pPr>
  </w:style>
  <w:style w:type="character" w:customStyle="1" w:styleId="OzetYaziStiliSauChar">
    <w:name w:val="Ozet_Yazi_Stili_Sau Char"/>
    <w:basedOn w:val="VarsaylanParagrafYazTipi"/>
    <w:link w:val="OzetYaziStiliSau"/>
    <w:rsid w:val="00BB2992"/>
    <w:rPr>
      <w:sz w:val="24"/>
      <w:szCs w:val="24"/>
    </w:rPr>
  </w:style>
  <w:style w:type="paragraph" w:customStyle="1" w:styleId="AnahtarKelimelerYaziStili">
    <w:name w:val="Anahtar_Kelimeler_Yazi_Stili"/>
    <w:basedOn w:val="OzetYaziStiliSau"/>
    <w:link w:val="AnahtarKelimelerYaziStiliChar"/>
    <w:qFormat/>
    <w:rsid w:val="00BB2992"/>
  </w:style>
  <w:style w:type="character" w:customStyle="1" w:styleId="AnahtarKelimelerYaziStiliChar">
    <w:name w:val="Anahtar_Kelimeler_Yazi_Stili Char"/>
    <w:basedOn w:val="OzetYaziStiliSauChar"/>
    <w:link w:val="AnahtarKelimelerYaziStili"/>
    <w:rsid w:val="00BB2992"/>
  </w:style>
  <w:style w:type="paragraph" w:customStyle="1" w:styleId="BolumIlkParagrafSau">
    <w:name w:val="Bolum_Ilk_Paragraf_Sau"/>
    <w:basedOn w:val="AnaParagrafYaziStiliSau"/>
    <w:link w:val="BolumIlkParagrafSauChar"/>
    <w:qFormat/>
    <w:rsid w:val="00F67B58"/>
    <w:pPr>
      <w:spacing w:before="160"/>
    </w:pPr>
  </w:style>
  <w:style w:type="character" w:customStyle="1" w:styleId="BolumIlkParagrafSauChar">
    <w:name w:val="Bolum_Ilk_Paragraf_Sau Char"/>
    <w:basedOn w:val="AnaParagrafYaziStiliSauChar"/>
    <w:link w:val="BolumIlkParagrafSau"/>
    <w:rsid w:val="00F67B58"/>
  </w:style>
  <w:style w:type="paragraph" w:customStyle="1" w:styleId="ozgecmisyazistilisau">
    <w:name w:val="ozgecmisyazistilisau"/>
    <w:basedOn w:val="Normal"/>
    <w:rsid w:val="0003261E"/>
    <w:pPr>
      <w:spacing w:before="100" w:beforeAutospacing="1" w:after="100" w:afterAutospacing="1"/>
    </w:pPr>
  </w:style>
  <w:style w:type="character" w:customStyle="1" w:styleId="apple-converted-space">
    <w:name w:val="apple-converted-space"/>
    <w:basedOn w:val="VarsaylanParagrafYazTipi"/>
    <w:rsid w:val="008366FE"/>
  </w:style>
  <w:style w:type="character" w:customStyle="1" w:styleId="ListeParagrafChar">
    <w:name w:val="Liste Paragraf Char"/>
    <w:basedOn w:val="VarsaylanParagrafYazTipi"/>
    <w:link w:val="ListeParagraf"/>
    <w:uiPriority w:val="34"/>
    <w:rsid w:val="00E62155"/>
    <w:rPr>
      <w:rFonts w:ascii="Calibri" w:eastAsia="Calibri" w:hAnsi="Calibri"/>
      <w:sz w:val="22"/>
      <w:szCs w:val="22"/>
      <w:lang w:eastAsia="en-US"/>
    </w:rPr>
  </w:style>
  <w:style w:type="character" w:customStyle="1" w:styleId="FontStyle16">
    <w:name w:val="Font Style16"/>
    <w:basedOn w:val="VarsaylanParagrafYazTipi"/>
    <w:uiPriority w:val="99"/>
    <w:rsid w:val="00484ECA"/>
    <w:rPr>
      <w:rFonts w:ascii="Times New Roman" w:hAnsi="Times New Roman" w:cs="Times New Roman"/>
      <w:sz w:val="18"/>
      <w:szCs w:val="18"/>
    </w:rPr>
  </w:style>
  <w:style w:type="character" w:customStyle="1" w:styleId="BalonMetniChar">
    <w:name w:val="Balon Metni Char"/>
    <w:basedOn w:val="VarsaylanParagrafYazTipi"/>
    <w:link w:val="BalonMetni"/>
    <w:uiPriority w:val="99"/>
    <w:semiHidden/>
    <w:rsid w:val="00484ECA"/>
    <w:rPr>
      <w:rFonts w:ascii="Tahoma" w:hAnsi="Tahoma" w:cs="Tahoma"/>
      <w:sz w:val="16"/>
      <w:szCs w:val="16"/>
    </w:rPr>
  </w:style>
  <w:style w:type="character" w:styleId="YerTutucuMetni">
    <w:name w:val="Placeholder Text"/>
    <w:basedOn w:val="VarsaylanParagrafYazTipi"/>
    <w:uiPriority w:val="99"/>
    <w:semiHidden/>
    <w:rsid w:val="00484ECA"/>
    <w:rPr>
      <w:color w:val="808080"/>
    </w:rPr>
  </w:style>
  <w:style w:type="paragraph" w:styleId="Kaynaka">
    <w:name w:val="Bibliography"/>
    <w:basedOn w:val="Normal"/>
    <w:next w:val="Normal"/>
    <w:uiPriority w:val="37"/>
    <w:unhideWhenUsed/>
    <w:rsid w:val="00484ECA"/>
    <w:pPr>
      <w:spacing w:after="200" w:line="276" w:lineRule="auto"/>
    </w:pPr>
    <w:rPr>
      <w:rFonts w:eastAsiaTheme="minorHAnsi" w:cstheme="minorBidi"/>
      <w:szCs w:val="22"/>
      <w:lang w:eastAsia="en-US"/>
    </w:rPr>
  </w:style>
  <w:style w:type="character" w:customStyle="1" w:styleId="stbilgiChar">
    <w:name w:val="Üstbilgi Char"/>
    <w:basedOn w:val="VarsaylanParagrafYazTipi"/>
    <w:link w:val="stbilgi"/>
    <w:uiPriority w:val="99"/>
    <w:rsid w:val="00484ECA"/>
    <w:rPr>
      <w:sz w:val="24"/>
      <w:szCs w:val="24"/>
    </w:rPr>
  </w:style>
  <w:style w:type="character" w:customStyle="1" w:styleId="AltbilgiChar">
    <w:name w:val="Altbilgi Char"/>
    <w:basedOn w:val="VarsaylanParagrafYazTipi"/>
    <w:link w:val="Altbilgi"/>
    <w:uiPriority w:val="99"/>
    <w:rsid w:val="00484ECA"/>
    <w:rPr>
      <w:sz w:val="24"/>
      <w:szCs w:val="24"/>
    </w:rPr>
  </w:style>
  <w:style w:type="paragraph" w:customStyle="1" w:styleId="Tabloyazs">
    <w:name w:val="Tablo_yazısı"/>
    <w:basedOn w:val="Normal"/>
    <w:link w:val="TabloyazsChar"/>
    <w:qFormat/>
    <w:rsid w:val="008830F5"/>
    <w:pPr>
      <w:spacing w:line="360" w:lineRule="auto"/>
      <w:jc w:val="center"/>
    </w:pPr>
    <w:rPr>
      <w:sz w:val="20"/>
      <w:szCs w:val="18"/>
    </w:rPr>
  </w:style>
  <w:style w:type="character" w:customStyle="1" w:styleId="TabloyazsChar">
    <w:name w:val="Tablo_yazısı Char"/>
    <w:basedOn w:val="VarsaylanParagrafYazTipi"/>
    <w:link w:val="Tabloyazs"/>
    <w:rsid w:val="008830F5"/>
    <w:rPr>
      <w:szCs w:val="18"/>
    </w:rPr>
  </w:style>
  <w:style w:type="character" w:styleId="zlenenKpr">
    <w:name w:val="FollowedHyperlink"/>
    <w:basedOn w:val="VarsaylanParagrafYazTipi"/>
    <w:rsid w:val="00A02547"/>
    <w:rPr>
      <w:color w:val="800080" w:themeColor="followedHyperlink"/>
      <w:u w:val="single"/>
    </w:rPr>
  </w:style>
  <w:style w:type="character" w:customStyle="1" w:styleId="TezMetni10aralklChar">
    <w:name w:val="Tez Metni_1.0 aralıklı Char"/>
    <w:link w:val="TezMetni10aralkl"/>
    <w:locked/>
    <w:rsid w:val="008E29F0"/>
    <w:rPr>
      <w:noProof/>
      <w:sz w:val="24"/>
      <w:szCs w:val="24"/>
      <w:lang w:val="en-US"/>
    </w:rPr>
  </w:style>
  <w:style w:type="paragraph" w:customStyle="1" w:styleId="TezMetni10aralkl">
    <w:name w:val="Tez Metni_1.0 aralıklı"/>
    <w:basedOn w:val="Normal"/>
    <w:link w:val="TezMetni10aralklChar"/>
    <w:rsid w:val="008E29F0"/>
    <w:pPr>
      <w:jc w:val="both"/>
    </w:pPr>
    <w:rPr>
      <w:noProof/>
      <w:lang w:val="en-US"/>
    </w:rPr>
  </w:style>
  <w:style w:type="numbering" w:customStyle="1" w:styleId="Stil3">
    <w:name w:val="Stil3"/>
    <w:uiPriority w:val="99"/>
    <w:rsid w:val="00B00102"/>
    <w:pPr>
      <w:numPr>
        <w:numId w:val="29"/>
      </w:numPr>
    </w:pPr>
  </w:style>
  <w:style w:type="paragraph" w:customStyle="1" w:styleId="Balk5yeni">
    <w:name w:val="Başlık5_yeni"/>
    <w:basedOn w:val="Balk5"/>
    <w:next w:val="Captions"/>
    <w:link w:val="Balk5yeniChar"/>
    <w:rsid w:val="00710F78"/>
    <w:pPr>
      <w:numPr>
        <w:ilvl w:val="4"/>
        <w:numId w:val="32"/>
      </w:numPr>
      <w:tabs>
        <w:tab w:val="left" w:pos="1134"/>
      </w:tabs>
    </w:pPr>
    <w:rPr>
      <w:i w:val="0"/>
      <w:sz w:val="24"/>
    </w:rPr>
  </w:style>
  <w:style w:type="paragraph" w:styleId="HTMLncedenBiimlendirilmi">
    <w:name w:val="HTML Preformatted"/>
    <w:basedOn w:val="Normal"/>
    <w:link w:val="HTMLncedenBiimlendirilmiChar"/>
    <w:uiPriority w:val="99"/>
    <w:unhideWhenUsed/>
    <w:rsid w:val="005663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Balk4Char">
    <w:name w:val="Başlık 4 Char"/>
    <w:basedOn w:val="VarsaylanParagrafYazTipi"/>
    <w:link w:val="Balk4"/>
    <w:rsid w:val="001E462A"/>
    <w:rPr>
      <w:b/>
      <w:bCs/>
      <w:sz w:val="24"/>
      <w:szCs w:val="28"/>
      <w:lang w:val="it-IT" w:eastAsia="it-IT"/>
    </w:rPr>
  </w:style>
  <w:style w:type="character" w:customStyle="1" w:styleId="Balk5yeniChar">
    <w:name w:val="Başlık5_yeni Char"/>
    <w:basedOn w:val="Balk4Char"/>
    <w:link w:val="Balk5yeni"/>
    <w:rsid w:val="001E462A"/>
  </w:style>
  <w:style w:type="character" w:customStyle="1" w:styleId="HTMLncedenBiimlendirilmiChar">
    <w:name w:val="HTML Önceden Biçimlendirilmiş Char"/>
    <w:basedOn w:val="VarsaylanParagrafYazTipi"/>
    <w:link w:val="HTMLncedenBiimlendirilmi"/>
    <w:uiPriority w:val="99"/>
    <w:rsid w:val="0056632A"/>
    <w:rPr>
      <w:rFonts w:ascii="Courier New" w:hAnsi="Courier New" w:cs="Courier New"/>
    </w:rPr>
  </w:style>
</w:styles>
</file>

<file path=word/webSettings.xml><?xml version="1.0" encoding="utf-8"?>
<w:webSettings xmlns:r="http://schemas.openxmlformats.org/officeDocument/2006/relationships" xmlns:w="http://schemas.openxmlformats.org/wordprocessingml/2006/main">
  <w:divs>
    <w:div w:id="30153191">
      <w:bodyDiv w:val="1"/>
      <w:marLeft w:val="0"/>
      <w:marRight w:val="0"/>
      <w:marTop w:val="0"/>
      <w:marBottom w:val="0"/>
      <w:divBdr>
        <w:top w:val="none" w:sz="0" w:space="0" w:color="auto"/>
        <w:left w:val="none" w:sz="0" w:space="0" w:color="auto"/>
        <w:bottom w:val="none" w:sz="0" w:space="0" w:color="auto"/>
        <w:right w:val="none" w:sz="0" w:space="0" w:color="auto"/>
      </w:divBdr>
    </w:div>
    <w:div w:id="89550451">
      <w:bodyDiv w:val="1"/>
      <w:marLeft w:val="0"/>
      <w:marRight w:val="0"/>
      <w:marTop w:val="0"/>
      <w:marBottom w:val="0"/>
      <w:divBdr>
        <w:top w:val="none" w:sz="0" w:space="0" w:color="auto"/>
        <w:left w:val="none" w:sz="0" w:space="0" w:color="auto"/>
        <w:bottom w:val="none" w:sz="0" w:space="0" w:color="auto"/>
        <w:right w:val="none" w:sz="0" w:space="0" w:color="auto"/>
      </w:divBdr>
    </w:div>
    <w:div w:id="97601260">
      <w:bodyDiv w:val="1"/>
      <w:marLeft w:val="0"/>
      <w:marRight w:val="0"/>
      <w:marTop w:val="0"/>
      <w:marBottom w:val="0"/>
      <w:divBdr>
        <w:top w:val="none" w:sz="0" w:space="0" w:color="auto"/>
        <w:left w:val="none" w:sz="0" w:space="0" w:color="auto"/>
        <w:bottom w:val="none" w:sz="0" w:space="0" w:color="auto"/>
        <w:right w:val="none" w:sz="0" w:space="0" w:color="auto"/>
      </w:divBdr>
    </w:div>
    <w:div w:id="334696168">
      <w:bodyDiv w:val="1"/>
      <w:marLeft w:val="0"/>
      <w:marRight w:val="0"/>
      <w:marTop w:val="0"/>
      <w:marBottom w:val="0"/>
      <w:divBdr>
        <w:top w:val="none" w:sz="0" w:space="0" w:color="auto"/>
        <w:left w:val="none" w:sz="0" w:space="0" w:color="auto"/>
        <w:bottom w:val="none" w:sz="0" w:space="0" w:color="auto"/>
        <w:right w:val="none" w:sz="0" w:space="0" w:color="auto"/>
      </w:divBdr>
    </w:div>
    <w:div w:id="379522947">
      <w:bodyDiv w:val="1"/>
      <w:marLeft w:val="0"/>
      <w:marRight w:val="0"/>
      <w:marTop w:val="0"/>
      <w:marBottom w:val="0"/>
      <w:divBdr>
        <w:top w:val="none" w:sz="0" w:space="0" w:color="auto"/>
        <w:left w:val="none" w:sz="0" w:space="0" w:color="auto"/>
        <w:bottom w:val="none" w:sz="0" w:space="0" w:color="auto"/>
        <w:right w:val="none" w:sz="0" w:space="0" w:color="auto"/>
      </w:divBdr>
    </w:div>
    <w:div w:id="520825765">
      <w:bodyDiv w:val="1"/>
      <w:marLeft w:val="0"/>
      <w:marRight w:val="0"/>
      <w:marTop w:val="0"/>
      <w:marBottom w:val="0"/>
      <w:divBdr>
        <w:top w:val="none" w:sz="0" w:space="0" w:color="auto"/>
        <w:left w:val="none" w:sz="0" w:space="0" w:color="auto"/>
        <w:bottom w:val="none" w:sz="0" w:space="0" w:color="auto"/>
        <w:right w:val="none" w:sz="0" w:space="0" w:color="auto"/>
      </w:divBdr>
    </w:div>
    <w:div w:id="537621304">
      <w:bodyDiv w:val="1"/>
      <w:marLeft w:val="0"/>
      <w:marRight w:val="0"/>
      <w:marTop w:val="0"/>
      <w:marBottom w:val="0"/>
      <w:divBdr>
        <w:top w:val="none" w:sz="0" w:space="0" w:color="auto"/>
        <w:left w:val="none" w:sz="0" w:space="0" w:color="auto"/>
        <w:bottom w:val="none" w:sz="0" w:space="0" w:color="auto"/>
        <w:right w:val="none" w:sz="0" w:space="0" w:color="auto"/>
      </w:divBdr>
    </w:div>
    <w:div w:id="564489136">
      <w:bodyDiv w:val="1"/>
      <w:marLeft w:val="0"/>
      <w:marRight w:val="0"/>
      <w:marTop w:val="0"/>
      <w:marBottom w:val="0"/>
      <w:divBdr>
        <w:top w:val="none" w:sz="0" w:space="0" w:color="auto"/>
        <w:left w:val="none" w:sz="0" w:space="0" w:color="auto"/>
        <w:bottom w:val="none" w:sz="0" w:space="0" w:color="auto"/>
        <w:right w:val="none" w:sz="0" w:space="0" w:color="auto"/>
      </w:divBdr>
    </w:div>
    <w:div w:id="626400840">
      <w:bodyDiv w:val="1"/>
      <w:marLeft w:val="0"/>
      <w:marRight w:val="0"/>
      <w:marTop w:val="0"/>
      <w:marBottom w:val="0"/>
      <w:divBdr>
        <w:top w:val="none" w:sz="0" w:space="0" w:color="auto"/>
        <w:left w:val="none" w:sz="0" w:space="0" w:color="auto"/>
        <w:bottom w:val="none" w:sz="0" w:space="0" w:color="auto"/>
        <w:right w:val="none" w:sz="0" w:space="0" w:color="auto"/>
      </w:divBdr>
    </w:div>
    <w:div w:id="627975680">
      <w:bodyDiv w:val="1"/>
      <w:marLeft w:val="0"/>
      <w:marRight w:val="0"/>
      <w:marTop w:val="0"/>
      <w:marBottom w:val="0"/>
      <w:divBdr>
        <w:top w:val="none" w:sz="0" w:space="0" w:color="auto"/>
        <w:left w:val="none" w:sz="0" w:space="0" w:color="auto"/>
        <w:bottom w:val="none" w:sz="0" w:space="0" w:color="auto"/>
        <w:right w:val="none" w:sz="0" w:space="0" w:color="auto"/>
      </w:divBdr>
    </w:div>
    <w:div w:id="666250464">
      <w:bodyDiv w:val="1"/>
      <w:marLeft w:val="0"/>
      <w:marRight w:val="0"/>
      <w:marTop w:val="0"/>
      <w:marBottom w:val="0"/>
      <w:divBdr>
        <w:top w:val="none" w:sz="0" w:space="0" w:color="auto"/>
        <w:left w:val="none" w:sz="0" w:space="0" w:color="auto"/>
        <w:bottom w:val="none" w:sz="0" w:space="0" w:color="auto"/>
        <w:right w:val="none" w:sz="0" w:space="0" w:color="auto"/>
      </w:divBdr>
    </w:div>
    <w:div w:id="679308268">
      <w:bodyDiv w:val="1"/>
      <w:marLeft w:val="0"/>
      <w:marRight w:val="0"/>
      <w:marTop w:val="0"/>
      <w:marBottom w:val="0"/>
      <w:divBdr>
        <w:top w:val="none" w:sz="0" w:space="0" w:color="auto"/>
        <w:left w:val="none" w:sz="0" w:space="0" w:color="auto"/>
        <w:bottom w:val="none" w:sz="0" w:space="0" w:color="auto"/>
        <w:right w:val="none" w:sz="0" w:space="0" w:color="auto"/>
      </w:divBdr>
      <w:divsChild>
        <w:div w:id="1332366165">
          <w:marLeft w:val="0"/>
          <w:marRight w:val="0"/>
          <w:marTop w:val="0"/>
          <w:marBottom w:val="0"/>
          <w:divBdr>
            <w:top w:val="none" w:sz="0" w:space="0" w:color="auto"/>
            <w:left w:val="none" w:sz="0" w:space="0" w:color="auto"/>
            <w:bottom w:val="none" w:sz="0" w:space="0" w:color="auto"/>
            <w:right w:val="none" w:sz="0" w:space="0" w:color="auto"/>
          </w:divBdr>
          <w:divsChild>
            <w:div w:id="113836907">
              <w:marLeft w:val="0"/>
              <w:marRight w:val="0"/>
              <w:marTop w:val="0"/>
              <w:marBottom w:val="0"/>
              <w:divBdr>
                <w:top w:val="none" w:sz="0" w:space="0" w:color="auto"/>
                <w:left w:val="none" w:sz="0" w:space="0" w:color="auto"/>
                <w:bottom w:val="none" w:sz="0" w:space="0" w:color="auto"/>
                <w:right w:val="none" w:sz="0" w:space="0" w:color="auto"/>
              </w:divBdr>
            </w:div>
            <w:div w:id="272518855">
              <w:marLeft w:val="0"/>
              <w:marRight w:val="0"/>
              <w:marTop w:val="0"/>
              <w:marBottom w:val="0"/>
              <w:divBdr>
                <w:top w:val="none" w:sz="0" w:space="0" w:color="auto"/>
                <w:left w:val="none" w:sz="0" w:space="0" w:color="auto"/>
                <w:bottom w:val="none" w:sz="0" w:space="0" w:color="auto"/>
                <w:right w:val="none" w:sz="0" w:space="0" w:color="auto"/>
              </w:divBdr>
            </w:div>
            <w:div w:id="333610078">
              <w:marLeft w:val="0"/>
              <w:marRight w:val="0"/>
              <w:marTop w:val="0"/>
              <w:marBottom w:val="0"/>
              <w:divBdr>
                <w:top w:val="none" w:sz="0" w:space="0" w:color="auto"/>
                <w:left w:val="none" w:sz="0" w:space="0" w:color="auto"/>
                <w:bottom w:val="none" w:sz="0" w:space="0" w:color="auto"/>
                <w:right w:val="none" w:sz="0" w:space="0" w:color="auto"/>
              </w:divBdr>
            </w:div>
            <w:div w:id="793256616">
              <w:marLeft w:val="0"/>
              <w:marRight w:val="0"/>
              <w:marTop w:val="0"/>
              <w:marBottom w:val="0"/>
              <w:divBdr>
                <w:top w:val="none" w:sz="0" w:space="0" w:color="auto"/>
                <w:left w:val="none" w:sz="0" w:space="0" w:color="auto"/>
                <w:bottom w:val="none" w:sz="0" w:space="0" w:color="auto"/>
                <w:right w:val="none" w:sz="0" w:space="0" w:color="auto"/>
              </w:divBdr>
            </w:div>
            <w:div w:id="911965613">
              <w:marLeft w:val="0"/>
              <w:marRight w:val="0"/>
              <w:marTop w:val="0"/>
              <w:marBottom w:val="0"/>
              <w:divBdr>
                <w:top w:val="none" w:sz="0" w:space="0" w:color="auto"/>
                <w:left w:val="none" w:sz="0" w:space="0" w:color="auto"/>
                <w:bottom w:val="none" w:sz="0" w:space="0" w:color="auto"/>
                <w:right w:val="none" w:sz="0" w:space="0" w:color="auto"/>
              </w:divBdr>
            </w:div>
            <w:div w:id="1243218157">
              <w:marLeft w:val="0"/>
              <w:marRight w:val="0"/>
              <w:marTop w:val="0"/>
              <w:marBottom w:val="0"/>
              <w:divBdr>
                <w:top w:val="none" w:sz="0" w:space="0" w:color="auto"/>
                <w:left w:val="none" w:sz="0" w:space="0" w:color="auto"/>
                <w:bottom w:val="none" w:sz="0" w:space="0" w:color="auto"/>
                <w:right w:val="none" w:sz="0" w:space="0" w:color="auto"/>
              </w:divBdr>
            </w:div>
            <w:div w:id="2001035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0545196">
      <w:bodyDiv w:val="1"/>
      <w:marLeft w:val="0"/>
      <w:marRight w:val="0"/>
      <w:marTop w:val="0"/>
      <w:marBottom w:val="0"/>
      <w:divBdr>
        <w:top w:val="none" w:sz="0" w:space="0" w:color="auto"/>
        <w:left w:val="none" w:sz="0" w:space="0" w:color="auto"/>
        <w:bottom w:val="none" w:sz="0" w:space="0" w:color="auto"/>
        <w:right w:val="none" w:sz="0" w:space="0" w:color="auto"/>
      </w:divBdr>
    </w:div>
    <w:div w:id="696123400">
      <w:bodyDiv w:val="1"/>
      <w:marLeft w:val="0"/>
      <w:marRight w:val="0"/>
      <w:marTop w:val="0"/>
      <w:marBottom w:val="0"/>
      <w:divBdr>
        <w:top w:val="none" w:sz="0" w:space="0" w:color="auto"/>
        <w:left w:val="none" w:sz="0" w:space="0" w:color="auto"/>
        <w:bottom w:val="none" w:sz="0" w:space="0" w:color="auto"/>
        <w:right w:val="none" w:sz="0" w:space="0" w:color="auto"/>
      </w:divBdr>
    </w:div>
    <w:div w:id="704671107">
      <w:bodyDiv w:val="1"/>
      <w:marLeft w:val="0"/>
      <w:marRight w:val="0"/>
      <w:marTop w:val="0"/>
      <w:marBottom w:val="0"/>
      <w:divBdr>
        <w:top w:val="none" w:sz="0" w:space="0" w:color="auto"/>
        <w:left w:val="none" w:sz="0" w:space="0" w:color="auto"/>
        <w:bottom w:val="none" w:sz="0" w:space="0" w:color="auto"/>
        <w:right w:val="none" w:sz="0" w:space="0" w:color="auto"/>
      </w:divBdr>
    </w:div>
    <w:div w:id="730352551">
      <w:bodyDiv w:val="1"/>
      <w:marLeft w:val="0"/>
      <w:marRight w:val="0"/>
      <w:marTop w:val="0"/>
      <w:marBottom w:val="0"/>
      <w:divBdr>
        <w:top w:val="none" w:sz="0" w:space="0" w:color="auto"/>
        <w:left w:val="none" w:sz="0" w:space="0" w:color="auto"/>
        <w:bottom w:val="none" w:sz="0" w:space="0" w:color="auto"/>
        <w:right w:val="none" w:sz="0" w:space="0" w:color="auto"/>
      </w:divBdr>
    </w:div>
    <w:div w:id="740060768">
      <w:bodyDiv w:val="1"/>
      <w:marLeft w:val="0"/>
      <w:marRight w:val="0"/>
      <w:marTop w:val="0"/>
      <w:marBottom w:val="0"/>
      <w:divBdr>
        <w:top w:val="none" w:sz="0" w:space="0" w:color="auto"/>
        <w:left w:val="none" w:sz="0" w:space="0" w:color="auto"/>
        <w:bottom w:val="none" w:sz="0" w:space="0" w:color="auto"/>
        <w:right w:val="none" w:sz="0" w:space="0" w:color="auto"/>
      </w:divBdr>
    </w:div>
    <w:div w:id="857306165">
      <w:bodyDiv w:val="1"/>
      <w:marLeft w:val="0"/>
      <w:marRight w:val="0"/>
      <w:marTop w:val="0"/>
      <w:marBottom w:val="0"/>
      <w:divBdr>
        <w:top w:val="none" w:sz="0" w:space="0" w:color="auto"/>
        <w:left w:val="none" w:sz="0" w:space="0" w:color="auto"/>
        <w:bottom w:val="none" w:sz="0" w:space="0" w:color="auto"/>
        <w:right w:val="none" w:sz="0" w:space="0" w:color="auto"/>
      </w:divBdr>
    </w:div>
    <w:div w:id="858742510">
      <w:bodyDiv w:val="1"/>
      <w:marLeft w:val="0"/>
      <w:marRight w:val="0"/>
      <w:marTop w:val="0"/>
      <w:marBottom w:val="0"/>
      <w:divBdr>
        <w:top w:val="none" w:sz="0" w:space="0" w:color="auto"/>
        <w:left w:val="none" w:sz="0" w:space="0" w:color="auto"/>
        <w:bottom w:val="none" w:sz="0" w:space="0" w:color="auto"/>
        <w:right w:val="none" w:sz="0" w:space="0" w:color="auto"/>
      </w:divBdr>
      <w:divsChild>
        <w:div w:id="1856654186">
          <w:marLeft w:val="0"/>
          <w:marRight w:val="0"/>
          <w:marTop w:val="0"/>
          <w:marBottom w:val="0"/>
          <w:divBdr>
            <w:top w:val="none" w:sz="0" w:space="0" w:color="auto"/>
            <w:left w:val="none" w:sz="0" w:space="0" w:color="auto"/>
            <w:bottom w:val="none" w:sz="0" w:space="0" w:color="auto"/>
            <w:right w:val="none" w:sz="0" w:space="0" w:color="auto"/>
          </w:divBdr>
        </w:div>
      </w:divsChild>
    </w:div>
    <w:div w:id="906844083">
      <w:bodyDiv w:val="1"/>
      <w:marLeft w:val="0"/>
      <w:marRight w:val="0"/>
      <w:marTop w:val="0"/>
      <w:marBottom w:val="0"/>
      <w:divBdr>
        <w:top w:val="none" w:sz="0" w:space="0" w:color="auto"/>
        <w:left w:val="none" w:sz="0" w:space="0" w:color="auto"/>
        <w:bottom w:val="none" w:sz="0" w:space="0" w:color="auto"/>
        <w:right w:val="none" w:sz="0" w:space="0" w:color="auto"/>
      </w:divBdr>
    </w:div>
    <w:div w:id="934556382">
      <w:bodyDiv w:val="1"/>
      <w:marLeft w:val="0"/>
      <w:marRight w:val="0"/>
      <w:marTop w:val="0"/>
      <w:marBottom w:val="0"/>
      <w:divBdr>
        <w:top w:val="none" w:sz="0" w:space="0" w:color="auto"/>
        <w:left w:val="none" w:sz="0" w:space="0" w:color="auto"/>
        <w:bottom w:val="none" w:sz="0" w:space="0" w:color="auto"/>
        <w:right w:val="none" w:sz="0" w:space="0" w:color="auto"/>
      </w:divBdr>
    </w:div>
    <w:div w:id="947085705">
      <w:bodyDiv w:val="1"/>
      <w:marLeft w:val="0"/>
      <w:marRight w:val="0"/>
      <w:marTop w:val="0"/>
      <w:marBottom w:val="0"/>
      <w:divBdr>
        <w:top w:val="none" w:sz="0" w:space="0" w:color="auto"/>
        <w:left w:val="none" w:sz="0" w:space="0" w:color="auto"/>
        <w:bottom w:val="none" w:sz="0" w:space="0" w:color="auto"/>
        <w:right w:val="none" w:sz="0" w:space="0" w:color="auto"/>
      </w:divBdr>
    </w:div>
    <w:div w:id="948270521">
      <w:bodyDiv w:val="1"/>
      <w:marLeft w:val="0"/>
      <w:marRight w:val="0"/>
      <w:marTop w:val="0"/>
      <w:marBottom w:val="0"/>
      <w:divBdr>
        <w:top w:val="none" w:sz="0" w:space="0" w:color="auto"/>
        <w:left w:val="none" w:sz="0" w:space="0" w:color="auto"/>
        <w:bottom w:val="none" w:sz="0" w:space="0" w:color="auto"/>
        <w:right w:val="none" w:sz="0" w:space="0" w:color="auto"/>
      </w:divBdr>
    </w:div>
    <w:div w:id="1098061615">
      <w:bodyDiv w:val="1"/>
      <w:marLeft w:val="0"/>
      <w:marRight w:val="0"/>
      <w:marTop w:val="0"/>
      <w:marBottom w:val="0"/>
      <w:divBdr>
        <w:top w:val="none" w:sz="0" w:space="0" w:color="auto"/>
        <w:left w:val="none" w:sz="0" w:space="0" w:color="auto"/>
        <w:bottom w:val="none" w:sz="0" w:space="0" w:color="auto"/>
        <w:right w:val="none" w:sz="0" w:space="0" w:color="auto"/>
      </w:divBdr>
    </w:div>
    <w:div w:id="1104378555">
      <w:bodyDiv w:val="1"/>
      <w:marLeft w:val="0"/>
      <w:marRight w:val="0"/>
      <w:marTop w:val="0"/>
      <w:marBottom w:val="0"/>
      <w:divBdr>
        <w:top w:val="none" w:sz="0" w:space="0" w:color="auto"/>
        <w:left w:val="none" w:sz="0" w:space="0" w:color="auto"/>
        <w:bottom w:val="none" w:sz="0" w:space="0" w:color="auto"/>
        <w:right w:val="none" w:sz="0" w:space="0" w:color="auto"/>
      </w:divBdr>
      <w:divsChild>
        <w:div w:id="555899932">
          <w:marLeft w:val="0"/>
          <w:marRight w:val="0"/>
          <w:marTop w:val="0"/>
          <w:marBottom w:val="0"/>
          <w:divBdr>
            <w:top w:val="none" w:sz="0" w:space="0" w:color="auto"/>
            <w:left w:val="none" w:sz="0" w:space="0" w:color="auto"/>
            <w:bottom w:val="none" w:sz="0" w:space="0" w:color="auto"/>
            <w:right w:val="none" w:sz="0" w:space="0" w:color="auto"/>
          </w:divBdr>
          <w:divsChild>
            <w:div w:id="821964484">
              <w:marLeft w:val="0"/>
              <w:marRight w:val="0"/>
              <w:marTop w:val="0"/>
              <w:marBottom w:val="0"/>
              <w:divBdr>
                <w:top w:val="none" w:sz="0" w:space="0" w:color="auto"/>
                <w:left w:val="none" w:sz="0" w:space="0" w:color="auto"/>
                <w:bottom w:val="none" w:sz="0" w:space="0" w:color="auto"/>
                <w:right w:val="none" w:sz="0" w:space="0" w:color="auto"/>
              </w:divBdr>
              <w:divsChild>
                <w:div w:id="1568105957">
                  <w:marLeft w:val="0"/>
                  <w:marRight w:val="0"/>
                  <w:marTop w:val="0"/>
                  <w:marBottom w:val="0"/>
                  <w:divBdr>
                    <w:top w:val="none" w:sz="0" w:space="0" w:color="auto"/>
                    <w:left w:val="none" w:sz="0" w:space="0" w:color="auto"/>
                    <w:bottom w:val="none" w:sz="0" w:space="0" w:color="auto"/>
                    <w:right w:val="none" w:sz="0" w:space="0" w:color="auto"/>
                  </w:divBdr>
                  <w:divsChild>
                    <w:div w:id="1196112352">
                      <w:marLeft w:val="0"/>
                      <w:marRight w:val="0"/>
                      <w:marTop w:val="0"/>
                      <w:marBottom w:val="0"/>
                      <w:divBdr>
                        <w:top w:val="none" w:sz="0" w:space="0" w:color="auto"/>
                        <w:left w:val="none" w:sz="0" w:space="0" w:color="auto"/>
                        <w:bottom w:val="none" w:sz="0" w:space="0" w:color="auto"/>
                        <w:right w:val="none" w:sz="0" w:space="0" w:color="auto"/>
                      </w:divBdr>
                      <w:divsChild>
                        <w:div w:id="384304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9614420">
      <w:bodyDiv w:val="1"/>
      <w:marLeft w:val="0"/>
      <w:marRight w:val="0"/>
      <w:marTop w:val="0"/>
      <w:marBottom w:val="0"/>
      <w:divBdr>
        <w:top w:val="none" w:sz="0" w:space="0" w:color="auto"/>
        <w:left w:val="none" w:sz="0" w:space="0" w:color="auto"/>
        <w:bottom w:val="none" w:sz="0" w:space="0" w:color="auto"/>
        <w:right w:val="none" w:sz="0" w:space="0" w:color="auto"/>
      </w:divBdr>
    </w:div>
    <w:div w:id="1222060938">
      <w:bodyDiv w:val="1"/>
      <w:marLeft w:val="0"/>
      <w:marRight w:val="0"/>
      <w:marTop w:val="0"/>
      <w:marBottom w:val="0"/>
      <w:divBdr>
        <w:top w:val="none" w:sz="0" w:space="0" w:color="auto"/>
        <w:left w:val="none" w:sz="0" w:space="0" w:color="auto"/>
        <w:bottom w:val="none" w:sz="0" w:space="0" w:color="auto"/>
        <w:right w:val="none" w:sz="0" w:space="0" w:color="auto"/>
      </w:divBdr>
    </w:div>
    <w:div w:id="1261450887">
      <w:bodyDiv w:val="1"/>
      <w:marLeft w:val="0"/>
      <w:marRight w:val="0"/>
      <w:marTop w:val="0"/>
      <w:marBottom w:val="0"/>
      <w:divBdr>
        <w:top w:val="none" w:sz="0" w:space="0" w:color="auto"/>
        <w:left w:val="none" w:sz="0" w:space="0" w:color="auto"/>
        <w:bottom w:val="none" w:sz="0" w:space="0" w:color="auto"/>
        <w:right w:val="none" w:sz="0" w:space="0" w:color="auto"/>
      </w:divBdr>
    </w:div>
    <w:div w:id="1287349561">
      <w:bodyDiv w:val="1"/>
      <w:marLeft w:val="0"/>
      <w:marRight w:val="0"/>
      <w:marTop w:val="0"/>
      <w:marBottom w:val="0"/>
      <w:divBdr>
        <w:top w:val="none" w:sz="0" w:space="0" w:color="auto"/>
        <w:left w:val="none" w:sz="0" w:space="0" w:color="auto"/>
        <w:bottom w:val="none" w:sz="0" w:space="0" w:color="auto"/>
        <w:right w:val="none" w:sz="0" w:space="0" w:color="auto"/>
      </w:divBdr>
      <w:divsChild>
        <w:div w:id="749277641">
          <w:marLeft w:val="0"/>
          <w:marRight w:val="0"/>
          <w:marTop w:val="0"/>
          <w:marBottom w:val="0"/>
          <w:divBdr>
            <w:top w:val="none" w:sz="0" w:space="0" w:color="auto"/>
            <w:left w:val="none" w:sz="0" w:space="0" w:color="auto"/>
            <w:bottom w:val="none" w:sz="0" w:space="0" w:color="auto"/>
            <w:right w:val="none" w:sz="0" w:space="0" w:color="auto"/>
          </w:divBdr>
          <w:divsChild>
            <w:div w:id="163010234">
              <w:marLeft w:val="0"/>
              <w:marRight w:val="0"/>
              <w:marTop w:val="0"/>
              <w:marBottom w:val="0"/>
              <w:divBdr>
                <w:top w:val="none" w:sz="0" w:space="0" w:color="auto"/>
                <w:left w:val="none" w:sz="0" w:space="0" w:color="auto"/>
                <w:bottom w:val="none" w:sz="0" w:space="0" w:color="auto"/>
                <w:right w:val="none" w:sz="0" w:space="0" w:color="auto"/>
              </w:divBdr>
            </w:div>
            <w:div w:id="602957076">
              <w:marLeft w:val="0"/>
              <w:marRight w:val="0"/>
              <w:marTop w:val="0"/>
              <w:marBottom w:val="0"/>
              <w:divBdr>
                <w:top w:val="none" w:sz="0" w:space="0" w:color="auto"/>
                <w:left w:val="none" w:sz="0" w:space="0" w:color="auto"/>
                <w:bottom w:val="none" w:sz="0" w:space="0" w:color="auto"/>
                <w:right w:val="none" w:sz="0" w:space="0" w:color="auto"/>
              </w:divBdr>
            </w:div>
            <w:div w:id="683358105">
              <w:marLeft w:val="0"/>
              <w:marRight w:val="0"/>
              <w:marTop w:val="0"/>
              <w:marBottom w:val="0"/>
              <w:divBdr>
                <w:top w:val="none" w:sz="0" w:space="0" w:color="auto"/>
                <w:left w:val="none" w:sz="0" w:space="0" w:color="auto"/>
                <w:bottom w:val="none" w:sz="0" w:space="0" w:color="auto"/>
                <w:right w:val="none" w:sz="0" w:space="0" w:color="auto"/>
              </w:divBdr>
            </w:div>
            <w:div w:id="808013186">
              <w:marLeft w:val="0"/>
              <w:marRight w:val="0"/>
              <w:marTop w:val="0"/>
              <w:marBottom w:val="0"/>
              <w:divBdr>
                <w:top w:val="none" w:sz="0" w:space="0" w:color="auto"/>
                <w:left w:val="none" w:sz="0" w:space="0" w:color="auto"/>
                <w:bottom w:val="none" w:sz="0" w:space="0" w:color="auto"/>
                <w:right w:val="none" w:sz="0" w:space="0" w:color="auto"/>
              </w:divBdr>
            </w:div>
            <w:div w:id="867529444">
              <w:marLeft w:val="0"/>
              <w:marRight w:val="0"/>
              <w:marTop w:val="0"/>
              <w:marBottom w:val="0"/>
              <w:divBdr>
                <w:top w:val="none" w:sz="0" w:space="0" w:color="auto"/>
                <w:left w:val="none" w:sz="0" w:space="0" w:color="auto"/>
                <w:bottom w:val="none" w:sz="0" w:space="0" w:color="auto"/>
                <w:right w:val="none" w:sz="0" w:space="0" w:color="auto"/>
              </w:divBdr>
            </w:div>
            <w:div w:id="1309288494">
              <w:marLeft w:val="0"/>
              <w:marRight w:val="0"/>
              <w:marTop w:val="0"/>
              <w:marBottom w:val="0"/>
              <w:divBdr>
                <w:top w:val="none" w:sz="0" w:space="0" w:color="auto"/>
                <w:left w:val="none" w:sz="0" w:space="0" w:color="auto"/>
                <w:bottom w:val="none" w:sz="0" w:space="0" w:color="auto"/>
                <w:right w:val="none" w:sz="0" w:space="0" w:color="auto"/>
              </w:divBdr>
            </w:div>
            <w:div w:id="1857650666">
              <w:marLeft w:val="0"/>
              <w:marRight w:val="0"/>
              <w:marTop w:val="0"/>
              <w:marBottom w:val="0"/>
              <w:divBdr>
                <w:top w:val="none" w:sz="0" w:space="0" w:color="auto"/>
                <w:left w:val="none" w:sz="0" w:space="0" w:color="auto"/>
                <w:bottom w:val="none" w:sz="0" w:space="0" w:color="auto"/>
                <w:right w:val="none" w:sz="0" w:space="0" w:color="auto"/>
              </w:divBdr>
            </w:div>
            <w:div w:id="1859660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7739461">
      <w:bodyDiv w:val="1"/>
      <w:marLeft w:val="0"/>
      <w:marRight w:val="0"/>
      <w:marTop w:val="0"/>
      <w:marBottom w:val="0"/>
      <w:divBdr>
        <w:top w:val="none" w:sz="0" w:space="0" w:color="auto"/>
        <w:left w:val="none" w:sz="0" w:space="0" w:color="auto"/>
        <w:bottom w:val="none" w:sz="0" w:space="0" w:color="auto"/>
        <w:right w:val="none" w:sz="0" w:space="0" w:color="auto"/>
      </w:divBdr>
      <w:divsChild>
        <w:div w:id="1141653210">
          <w:marLeft w:val="0"/>
          <w:marRight w:val="0"/>
          <w:marTop w:val="0"/>
          <w:marBottom w:val="0"/>
          <w:divBdr>
            <w:top w:val="none" w:sz="0" w:space="0" w:color="auto"/>
            <w:left w:val="none" w:sz="0" w:space="0" w:color="auto"/>
            <w:bottom w:val="none" w:sz="0" w:space="0" w:color="auto"/>
            <w:right w:val="none" w:sz="0" w:space="0" w:color="auto"/>
          </w:divBdr>
          <w:divsChild>
            <w:div w:id="16346969">
              <w:marLeft w:val="0"/>
              <w:marRight w:val="0"/>
              <w:marTop w:val="0"/>
              <w:marBottom w:val="0"/>
              <w:divBdr>
                <w:top w:val="none" w:sz="0" w:space="0" w:color="auto"/>
                <w:left w:val="none" w:sz="0" w:space="0" w:color="auto"/>
                <w:bottom w:val="none" w:sz="0" w:space="0" w:color="auto"/>
                <w:right w:val="none" w:sz="0" w:space="0" w:color="auto"/>
              </w:divBdr>
            </w:div>
            <w:div w:id="297997999">
              <w:marLeft w:val="0"/>
              <w:marRight w:val="0"/>
              <w:marTop w:val="0"/>
              <w:marBottom w:val="0"/>
              <w:divBdr>
                <w:top w:val="none" w:sz="0" w:space="0" w:color="auto"/>
                <w:left w:val="none" w:sz="0" w:space="0" w:color="auto"/>
                <w:bottom w:val="none" w:sz="0" w:space="0" w:color="auto"/>
                <w:right w:val="none" w:sz="0" w:space="0" w:color="auto"/>
              </w:divBdr>
            </w:div>
            <w:div w:id="583147397">
              <w:marLeft w:val="0"/>
              <w:marRight w:val="0"/>
              <w:marTop w:val="0"/>
              <w:marBottom w:val="0"/>
              <w:divBdr>
                <w:top w:val="none" w:sz="0" w:space="0" w:color="auto"/>
                <w:left w:val="none" w:sz="0" w:space="0" w:color="auto"/>
                <w:bottom w:val="none" w:sz="0" w:space="0" w:color="auto"/>
                <w:right w:val="none" w:sz="0" w:space="0" w:color="auto"/>
              </w:divBdr>
            </w:div>
            <w:div w:id="649673023">
              <w:marLeft w:val="0"/>
              <w:marRight w:val="0"/>
              <w:marTop w:val="0"/>
              <w:marBottom w:val="0"/>
              <w:divBdr>
                <w:top w:val="none" w:sz="0" w:space="0" w:color="auto"/>
                <w:left w:val="none" w:sz="0" w:space="0" w:color="auto"/>
                <w:bottom w:val="none" w:sz="0" w:space="0" w:color="auto"/>
                <w:right w:val="none" w:sz="0" w:space="0" w:color="auto"/>
              </w:divBdr>
            </w:div>
            <w:div w:id="775061007">
              <w:marLeft w:val="0"/>
              <w:marRight w:val="0"/>
              <w:marTop w:val="0"/>
              <w:marBottom w:val="0"/>
              <w:divBdr>
                <w:top w:val="none" w:sz="0" w:space="0" w:color="auto"/>
                <w:left w:val="none" w:sz="0" w:space="0" w:color="auto"/>
                <w:bottom w:val="none" w:sz="0" w:space="0" w:color="auto"/>
                <w:right w:val="none" w:sz="0" w:space="0" w:color="auto"/>
              </w:divBdr>
            </w:div>
            <w:div w:id="974990935">
              <w:marLeft w:val="0"/>
              <w:marRight w:val="0"/>
              <w:marTop w:val="0"/>
              <w:marBottom w:val="0"/>
              <w:divBdr>
                <w:top w:val="none" w:sz="0" w:space="0" w:color="auto"/>
                <w:left w:val="none" w:sz="0" w:space="0" w:color="auto"/>
                <w:bottom w:val="none" w:sz="0" w:space="0" w:color="auto"/>
                <w:right w:val="none" w:sz="0" w:space="0" w:color="auto"/>
              </w:divBdr>
            </w:div>
            <w:div w:id="1014186202">
              <w:marLeft w:val="0"/>
              <w:marRight w:val="0"/>
              <w:marTop w:val="0"/>
              <w:marBottom w:val="0"/>
              <w:divBdr>
                <w:top w:val="none" w:sz="0" w:space="0" w:color="auto"/>
                <w:left w:val="none" w:sz="0" w:space="0" w:color="auto"/>
                <w:bottom w:val="none" w:sz="0" w:space="0" w:color="auto"/>
                <w:right w:val="none" w:sz="0" w:space="0" w:color="auto"/>
              </w:divBdr>
            </w:div>
            <w:div w:id="1708018880">
              <w:marLeft w:val="0"/>
              <w:marRight w:val="0"/>
              <w:marTop w:val="0"/>
              <w:marBottom w:val="0"/>
              <w:divBdr>
                <w:top w:val="none" w:sz="0" w:space="0" w:color="auto"/>
                <w:left w:val="none" w:sz="0" w:space="0" w:color="auto"/>
                <w:bottom w:val="none" w:sz="0" w:space="0" w:color="auto"/>
                <w:right w:val="none" w:sz="0" w:space="0" w:color="auto"/>
              </w:divBdr>
            </w:div>
            <w:div w:id="1929726250">
              <w:marLeft w:val="0"/>
              <w:marRight w:val="0"/>
              <w:marTop w:val="0"/>
              <w:marBottom w:val="0"/>
              <w:divBdr>
                <w:top w:val="none" w:sz="0" w:space="0" w:color="auto"/>
                <w:left w:val="none" w:sz="0" w:space="0" w:color="auto"/>
                <w:bottom w:val="none" w:sz="0" w:space="0" w:color="auto"/>
                <w:right w:val="none" w:sz="0" w:space="0" w:color="auto"/>
              </w:divBdr>
            </w:div>
            <w:div w:id="211374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262183">
      <w:bodyDiv w:val="1"/>
      <w:marLeft w:val="0"/>
      <w:marRight w:val="0"/>
      <w:marTop w:val="0"/>
      <w:marBottom w:val="0"/>
      <w:divBdr>
        <w:top w:val="none" w:sz="0" w:space="0" w:color="auto"/>
        <w:left w:val="none" w:sz="0" w:space="0" w:color="auto"/>
        <w:bottom w:val="none" w:sz="0" w:space="0" w:color="auto"/>
        <w:right w:val="none" w:sz="0" w:space="0" w:color="auto"/>
      </w:divBdr>
    </w:div>
    <w:div w:id="1370031356">
      <w:bodyDiv w:val="1"/>
      <w:marLeft w:val="0"/>
      <w:marRight w:val="0"/>
      <w:marTop w:val="0"/>
      <w:marBottom w:val="0"/>
      <w:divBdr>
        <w:top w:val="none" w:sz="0" w:space="0" w:color="auto"/>
        <w:left w:val="none" w:sz="0" w:space="0" w:color="auto"/>
        <w:bottom w:val="none" w:sz="0" w:space="0" w:color="auto"/>
        <w:right w:val="none" w:sz="0" w:space="0" w:color="auto"/>
      </w:divBdr>
    </w:div>
    <w:div w:id="1424254789">
      <w:bodyDiv w:val="1"/>
      <w:marLeft w:val="0"/>
      <w:marRight w:val="0"/>
      <w:marTop w:val="0"/>
      <w:marBottom w:val="0"/>
      <w:divBdr>
        <w:top w:val="none" w:sz="0" w:space="0" w:color="auto"/>
        <w:left w:val="none" w:sz="0" w:space="0" w:color="auto"/>
        <w:bottom w:val="none" w:sz="0" w:space="0" w:color="auto"/>
        <w:right w:val="none" w:sz="0" w:space="0" w:color="auto"/>
      </w:divBdr>
      <w:divsChild>
        <w:div w:id="1682583708">
          <w:marLeft w:val="0"/>
          <w:marRight w:val="0"/>
          <w:marTop w:val="0"/>
          <w:marBottom w:val="0"/>
          <w:divBdr>
            <w:top w:val="none" w:sz="0" w:space="0" w:color="auto"/>
            <w:left w:val="none" w:sz="0" w:space="0" w:color="auto"/>
            <w:bottom w:val="none" w:sz="0" w:space="0" w:color="auto"/>
            <w:right w:val="none" w:sz="0" w:space="0" w:color="auto"/>
          </w:divBdr>
        </w:div>
      </w:divsChild>
    </w:div>
    <w:div w:id="1486966506">
      <w:bodyDiv w:val="1"/>
      <w:marLeft w:val="0"/>
      <w:marRight w:val="0"/>
      <w:marTop w:val="0"/>
      <w:marBottom w:val="0"/>
      <w:divBdr>
        <w:top w:val="none" w:sz="0" w:space="0" w:color="auto"/>
        <w:left w:val="none" w:sz="0" w:space="0" w:color="auto"/>
        <w:bottom w:val="none" w:sz="0" w:space="0" w:color="auto"/>
        <w:right w:val="none" w:sz="0" w:space="0" w:color="auto"/>
      </w:divBdr>
    </w:div>
    <w:div w:id="1555237111">
      <w:bodyDiv w:val="1"/>
      <w:marLeft w:val="0"/>
      <w:marRight w:val="0"/>
      <w:marTop w:val="0"/>
      <w:marBottom w:val="0"/>
      <w:divBdr>
        <w:top w:val="none" w:sz="0" w:space="0" w:color="auto"/>
        <w:left w:val="none" w:sz="0" w:space="0" w:color="auto"/>
        <w:bottom w:val="none" w:sz="0" w:space="0" w:color="auto"/>
        <w:right w:val="none" w:sz="0" w:space="0" w:color="auto"/>
      </w:divBdr>
      <w:divsChild>
        <w:div w:id="1457022682">
          <w:marLeft w:val="0"/>
          <w:marRight w:val="0"/>
          <w:marTop w:val="0"/>
          <w:marBottom w:val="0"/>
          <w:divBdr>
            <w:top w:val="none" w:sz="0" w:space="0" w:color="auto"/>
            <w:left w:val="none" w:sz="0" w:space="0" w:color="auto"/>
            <w:bottom w:val="none" w:sz="0" w:space="0" w:color="auto"/>
            <w:right w:val="none" w:sz="0" w:space="0" w:color="auto"/>
          </w:divBdr>
          <w:divsChild>
            <w:div w:id="549196346">
              <w:marLeft w:val="0"/>
              <w:marRight w:val="0"/>
              <w:marTop w:val="0"/>
              <w:marBottom w:val="0"/>
              <w:divBdr>
                <w:top w:val="none" w:sz="0" w:space="0" w:color="auto"/>
                <w:left w:val="none" w:sz="0" w:space="0" w:color="auto"/>
                <w:bottom w:val="none" w:sz="0" w:space="0" w:color="auto"/>
                <w:right w:val="none" w:sz="0" w:space="0" w:color="auto"/>
              </w:divBdr>
            </w:div>
            <w:div w:id="596863226">
              <w:marLeft w:val="0"/>
              <w:marRight w:val="0"/>
              <w:marTop w:val="0"/>
              <w:marBottom w:val="0"/>
              <w:divBdr>
                <w:top w:val="none" w:sz="0" w:space="0" w:color="auto"/>
                <w:left w:val="none" w:sz="0" w:space="0" w:color="auto"/>
                <w:bottom w:val="none" w:sz="0" w:space="0" w:color="auto"/>
                <w:right w:val="none" w:sz="0" w:space="0" w:color="auto"/>
              </w:divBdr>
            </w:div>
            <w:div w:id="658188873">
              <w:marLeft w:val="0"/>
              <w:marRight w:val="0"/>
              <w:marTop w:val="0"/>
              <w:marBottom w:val="0"/>
              <w:divBdr>
                <w:top w:val="none" w:sz="0" w:space="0" w:color="auto"/>
                <w:left w:val="none" w:sz="0" w:space="0" w:color="auto"/>
                <w:bottom w:val="none" w:sz="0" w:space="0" w:color="auto"/>
                <w:right w:val="none" w:sz="0" w:space="0" w:color="auto"/>
              </w:divBdr>
            </w:div>
            <w:div w:id="766578275">
              <w:marLeft w:val="0"/>
              <w:marRight w:val="0"/>
              <w:marTop w:val="0"/>
              <w:marBottom w:val="0"/>
              <w:divBdr>
                <w:top w:val="none" w:sz="0" w:space="0" w:color="auto"/>
                <w:left w:val="none" w:sz="0" w:space="0" w:color="auto"/>
                <w:bottom w:val="none" w:sz="0" w:space="0" w:color="auto"/>
                <w:right w:val="none" w:sz="0" w:space="0" w:color="auto"/>
              </w:divBdr>
            </w:div>
            <w:div w:id="771508827">
              <w:marLeft w:val="0"/>
              <w:marRight w:val="0"/>
              <w:marTop w:val="0"/>
              <w:marBottom w:val="0"/>
              <w:divBdr>
                <w:top w:val="none" w:sz="0" w:space="0" w:color="auto"/>
                <w:left w:val="none" w:sz="0" w:space="0" w:color="auto"/>
                <w:bottom w:val="none" w:sz="0" w:space="0" w:color="auto"/>
                <w:right w:val="none" w:sz="0" w:space="0" w:color="auto"/>
              </w:divBdr>
            </w:div>
            <w:div w:id="1080172303">
              <w:marLeft w:val="0"/>
              <w:marRight w:val="0"/>
              <w:marTop w:val="0"/>
              <w:marBottom w:val="0"/>
              <w:divBdr>
                <w:top w:val="none" w:sz="0" w:space="0" w:color="auto"/>
                <w:left w:val="none" w:sz="0" w:space="0" w:color="auto"/>
                <w:bottom w:val="none" w:sz="0" w:space="0" w:color="auto"/>
                <w:right w:val="none" w:sz="0" w:space="0" w:color="auto"/>
              </w:divBdr>
            </w:div>
            <w:div w:id="1080953432">
              <w:marLeft w:val="0"/>
              <w:marRight w:val="0"/>
              <w:marTop w:val="0"/>
              <w:marBottom w:val="0"/>
              <w:divBdr>
                <w:top w:val="none" w:sz="0" w:space="0" w:color="auto"/>
                <w:left w:val="none" w:sz="0" w:space="0" w:color="auto"/>
                <w:bottom w:val="none" w:sz="0" w:space="0" w:color="auto"/>
                <w:right w:val="none" w:sz="0" w:space="0" w:color="auto"/>
              </w:divBdr>
            </w:div>
            <w:div w:id="1276863312">
              <w:marLeft w:val="0"/>
              <w:marRight w:val="0"/>
              <w:marTop w:val="0"/>
              <w:marBottom w:val="0"/>
              <w:divBdr>
                <w:top w:val="none" w:sz="0" w:space="0" w:color="auto"/>
                <w:left w:val="none" w:sz="0" w:space="0" w:color="auto"/>
                <w:bottom w:val="none" w:sz="0" w:space="0" w:color="auto"/>
                <w:right w:val="none" w:sz="0" w:space="0" w:color="auto"/>
              </w:divBdr>
            </w:div>
            <w:div w:id="1480925673">
              <w:marLeft w:val="0"/>
              <w:marRight w:val="0"/>
              <w:marTop w:val="0"/>
              <w:marBottom w:val="0"/>
              <w:divBdr>
                <w:top w:val="none" w:sz="0" w:space="0" w:color="auto"/>
                <w:left w:val="none" w:sz="0" w:space="0" w:color="auto"/>
                <w:bottom w:val="none" w:sz="0" w:space="0" w:color="auto"/>
                <w:right w:val="none" w:sz="0" w:space="0" w:color="auto"/>
              </w:divBdr>
            </w:div>
            <w:div w:id="2038696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359889">
      <w:bodyDiv w:val="1"/>
      <w:marLeft w:val="0"/>
      <w:marRight w:val="0"/>
      <w:marTop w:val="0"/>
      <w:marBottom w:val="0"/>
      <w:divBdr>
        <w:top w:val="none" w:sz="0" w:space="0" w:color="auto"/>
        <w:left w:val="none" w:sz="0" w:space="0" w:color="auto"/>
        <w:bottom w:val="none" w:sz="0" w:space="0" w:color="auto"/>
        <w:right w:val="none" w:sz="0" w:space="0" w:color="auto"/>
      </w:divBdr>
      <w:divsChild>
        <w:div w:id="394133783">
          <w:marLeft w:val="0"/>
          <w:marRight w:val="0"/>
          <w:marTop w:val="0"/>
          <w:marBottom w:val="0"/>
          <w:divBdr>
            <w:top w:val="none" w:sz="0" w:space="0" w:color="auto"/>
            <w:left w:val="none" w:sz="0" w:space="0" w:color="auto"/>
            <w:bottom w:val="none" w:sz="0" w:space="0" w:color="auto"/>
            <w:right w:val="none" w:sz="0" w:space="0" w:color="auto"/>
          </w:divBdr>
          <w:divsChild>
            <w:div w:id="610433167">
              <w:marLeft w:val="0"/>
              <w:marRight w:val="0"/>
              <w:marTop w:val="0"/>
              <w:marBottom w:val="0"/>
              <w:divBdr>
                <w:top w:val="none" w:sz="0" w:space="0" w:color="auto"/>
                <w:left w:val="none" w:sz="0" w:space="0" w:color="auto"/>
                <w:bottom w:val="none" w:sz="0" w:space="0" w:color="auto"/>
                <w:right w:val="none" w:sz="0" w:space="0" w:color="auto"/>
              </w:divBdr>
            </w:div>
            <w:div w:id="814564290">
              <w:marLeft w:val="0"/>
              <w:marRight w:val="0"/>
              <w:marTop w:val="0"/>
              <w:marBottom w:val="0"/>
              <w:divBdr>
                <w:top w:val="none" w:sz="0" w:space="0" w:color="auto"/>
                <w:left w:val="none" w:sz="0" w:space="0" w:color="auto"/>
                <w:bottom w:val="none" w:sz="0" w:space="0" w:color="auto"/>
                <w:right w:val="none" w:sz="0" w:space="0" w:color="auto"/>
              </w:divBdr>
            </w:div>
            <w:div w:id="900024483">
              <w:marLeft w:val="0"/>
              <w:marRight w:val="0"/>
              <w:marTop w:val="0"/>
              <w:marBottom w:val="0"/>
              <w:divBdr>
                <w:top w:val="none" w:sz="0" w:space="0" w:color="auto"/>
                <w:left w:val="none" w:sz="0" w:space="0" w:color="auto"/>
                <w:bottom w:val="none" w:sz="0" w:space="0" w:color="auto"/>
                <w:right w:val="none" w:sz="0" w:space="0" w:color="auto"/>
              </w:divBdr>
            </w:div>
            <w:div w:id="1000230252">
              <w:marLeft w:val="0"/>
              <w:marRight w:val="0"/>
              <w:marTop w:val="0"/>
              <w:marBottom w:val="0"/>
              <w:divBdr>
                <w:top w:val="none" w:sz="0" w:space="0" w:color="auto"/>
                <w:left w:val="none" w:sz="0" w:space="0" w:color="auto"/>
                <w:bottom w:val="none" w:sz="0" w:space="0" w:color="auto"/>
                <w:right w:val="none" w:sz="0" w:space="0" w:color="auto"/>
              </w:divBdr>
            </w:div>
            <w:div w:id="1100220032">
              <w:marLeft w:val="0"/>
              <w:marRight w:val="0"/>
              <w:marTop w:val="0"/>
              <w:marBottom w:val="0"/>
              <w:divBdr>
                <w:top w:val="none" w:sz="0" w:space="0" w:color="auto"/>
                <w:left w:val="none" w:sz="0" w:space="0" w:color="auto"/>
                <w:bottom w:val="none" w:sz="0" w:space="0" w:color="auto"/>
                <w:right w:val="none" w:sz="0" w:space="0" w:color="auto"/>
              </w:divBdr>
            </w:div>
            <w:div w:id="1128820228">
              <w:marLeft w:val="0"/>
              <w:marRight w:val="0"/>
              <w:marTop w:val="0"/>
              <w:marBottom w:val="0"/>
              <w:divBdr>
                <w:top w:val="none" w:sz="0" w:space="0" w:color="auto"/>
                <w:left w:val="none" w:sz="0" w:space="0" w:color="auto"/>
                <w:bottom w:val="none" w:sz="0" w:space="0" w:color="auto"/>
                <w:right w:val="none" w:sz="0" w:space="0" w:color="auto"/>
              </w:divBdr>
            </w:div>
            <w:div w:id="1601840732">
              <w:marLeft w:val="0"/>
              <w:marRight w:val="0"/>
              <w:marTop w:val="0"/>
              <w:marBottom w:val="0"/>
              <w:divBdr>
                <w:top w:val="none" w:sz="0" w:space="0" w:color="auto"/>
                <w:left w:val="none" w:sz="0" w:space="0" w:color="auto"/>
                <w:bottom w:val="none" w:sz="0" w:space="0" w:color="auto"/>
                <w:right w:val="none" w:sz="0" w:space="0" w:color="auto"/>
              </w:divBdr>
            </w:div>
            <w:div w:id="1780106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1601278">
      <w:bodyDiv w:val="1"/>
      <w:marLeft w:val="0"/>
      <w:marRight w:val="0"/>
      <w:marTop w:val="0"/>
      <w:marBottom w:val="0"/>
      <w:divBdr>
        <w:top w:val="none" w:sz="0" w:space="0" w:color="auto"/>
        <w:left w:val="none" w:sz="0" w:space="0" w:color="auto"/>
        <w:bottom w:val="none" w:sz="0" w:space="0" w:color="auto"/>
        <w:right w:val="none" w:sz="0" w:space="0" w:color="auto"/>
      </w:divBdr>
    </w:div>
    <w:div w:id="1652098408">
      <w:bodyDiv w:val="1"/>
      <w:marLeft w:val="0"/>
      <w:marRight w:val="0"/>
      <w:marTop w:val="0"/>
      <w:marBottom w:val="0"/>
      <w:divBdr>
        <w:top w:val="none" w:sz="0" w:space="0" w:color="auto"/>
        <w:left w:val="none" w:sz="0" w:space="0" w:color="auto"/>
        <w:bottom w:val="none" w:sz="0" w:space="0" w:color="auto"/>
        <w:right w:val="none" w:sz="0" w:space="0" w:color="auto"/>
      </w:divBdr>
      <w:divsChild>
        <w:div w:id="1308436629">
          <w:marLeft w:val="0"/>
          <w:marRight w:val="0"/>
          <w:marTop w:val="0"/>
          <w:marBottom w:val="0"/>
          <w:divBdr>
            <w:top w:val="none" w:sz="0" w:space="0" w:color="auto"/>
            <w:left w:val="none" w:sz="0" w:space="0" w:color="auto"/>
            <w:bottom w:val="none" w:sz="0" w:space="0" w:color="auto"/>
            <w:right w:val="none" w:sz="0" w:space="0" w:color="auto"/>
          </w:divBdr>
          <w:divsChild>
            <w:div w:id="672025110">
              <w:marLeft w:val="0"/>
              <w:marRight w:val="0"/>
              <w:marTop w:val="0"/>
              <w:marBottom w:val="0"/>
              <w:divBdr>
                <w:top w:val="none" w:sz="0" w:space="0" w:color="auto"/>
                <w:left w:val="none" w:sz="0" w:space="0" w:color="auto"/>
                <w:bottom w:val="none" w:sz="0" w:space="0" w:color="auto"/>
                <w:right w:val="none" w:sz="0" w:space="0" w:color="auto"/>
              </w:divBdr>
            </w:div>
            <w:div w:id="1637025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791295">
      <w:bodyDiv w:val="1"/>
      <w:marLeft w:val="0"/>
      <w:marRight w:val="0"/>
      <w:marTop w:val="0"/>
      <w:marBottom w:val="0"/>
      <w:divBdr>
        <w:top w:val="none" w:sz="0" w:space="0" w:color="auto"/>
        <w:left w:val="none" w:sz="0" w:space="0" w:color="auto"/>
        <w:bottom w:val="none" w:sz="0" w:space="0" w:color="auto"/>
        <w:right w:val="none" w:sz="0" w:space="0" w:color="auto"/>
      </w:divBdr>
    </w:div>
    <w:div w:id="1746563481">
      <w:bodyDiv w:val="1"/>
      <w:marLeft w:val="0"/>
      <w:marRight w:val="0"/>
      <w:marTop w:val="0"/>
      <w:marBottom w:val="0"/>
      <w:divBdr>
        <w:top w:val="none" w:sz="0" w:space="0" w:color="auto"/>
        <w:left w:val="none" w:sz="0" w:space="0" w:color="auto"/>
        <w:bottom w:val="none" w:sz="0" w:space="0" w:color="auto"/>
        <w:right w:val="none" w:sz="0" w:space="0" w:color="auto"/>
      </w:divBdr>
    </w:div>
    <w:div w:id="1761414718">
      <w:bodyDiv w:val="1"/>
      <w:marLeft w:val="0"/>
      <w:marRight w:val="0"/>
      <w:marTop w:val="0"/>
      <w:marBottom w:val="0"/>
      <w:divBdr>
        <w:top w:val="none" w:sz="0" w:space="0" w:color="auto"/>
        <w:left w:val="none" w:sz="0" w:space="0" w:color="auto"/>
        <w:bottom w:val="none" w:sz="0" w:space="0" w:color="auto"/>
        <w:right w:val="none" w:sz="0" w:space="0" w:color="auto"/>
      </w:divBdr>
    </w:div>
    <w:div w:id="1794715351">
      <w:bodyDiv w:val="1"/>
      <w:marLeft w:val="0"/>
      <w:marRight w:val="0"/>
      <w:marTop w:val="0"/>
      <w:marBottom w:val="0"/>
      <w:divBdr>
        <w:top w:val="none" w:sz="0" w:space="0" w:color="auto"/>
        <w:left w:val="none" w:sz="0" w:space="0" w:color="auto"/>
        <w:bottom w:val="none" w:sz="0" w:space="0" w:color="auto"/>
        <w:right w:val="none" w:sz="0" w:space="0" w:color="auto"/>
      </w:divBdr>
    </w:div>
    <w:div w:id="1838888118">
      <w:bodyDiv w:val="1"/>
      <w:marLeft w:val="0"/>
      <w:marRight w:val="0"/>
      <w:marTop w:val="0"/>
      <w:marBottom w:val="0"/>
      <w:divBdr>
        <w:top w:val="none" w:sz="0" w:space="0" w:color="auto"/>
        <w:left w:val="none" w:sz="0" w:space="0" w:color="auto"/>
        <w:bottom w:val="none" w:sz="0" w:space="0" w:color="auto"/>
        <w:right w:val="none" w:sz="0" w:space="0" w:color="auto"/>
      </w:divBdr>
    </w:div>
    <w:div w:id="1905722996">
      <w:bodyDiv w:val="1"/>
      <w:marLeft w:val="0"/>
      <w:marRight w:val="0"/>
      <w:marTop w:val="0"/>
      <w:marBottom w:val="0"/>
      <w:divBdr>
        <w:top w:val="none" w:sz="0" w:space="0" w:color="auto"/>
        <w:left w:val="none" w:sz="0" w:space="0" w:color="auto"/>
        <w:bottom w:val="none" w:sz="0" w:space="0" w:color="auto"/>
        <w:right w:val="none" w:sz="0" w:space="0" w:color="auto"/>
      </w:divBdr>
      <w:divsChild>
        <w:div w:id="1744595958">
          <w:marLeft w:val="0"/>
          <w:marRight w:val="0"/>
          <w:marTop w:val="0"/>
          <w:marBottom w:val="0"/>
          <w:divBdr>
            <w:top w:val="none" w:sz="0" w:space="0" w:color="auto"/>
            <w:left w:val="none" w:sz="0" w:space="0" w:color="auto"/>
            <w:bottom w:val="none" w:sz="0" w:space="0" w:color="auto"/>
            <w:right w:val="none" w:sz="0" w:space="0" w:color="auto"/>
          </w:divBdr>
          <w:divsChild>
            <w:div w:id="66921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493443">
      <w:bodyDiv w:val="1"/>
      <w:marLeft w:val="0"/>
      <w:marRight w:val="0"/>
      <w:marTop w:val="0"/>
      <w:marBottom w:val="0"/>
      <w:divBdr>
        <w:top w:val="none" w:sz="0" w:space="0" w:color="auto"/>
        <w:left w:val="none" w:sz="0" w:space="0" w:color="auto"/>
        <w:bottom w:val="none" w:sz="0" w:space="0" w:color="auto"/>
        <w:right w:val="none" w:sz="0" w:space="0" w:color="auto"/>
      </w:divBdr>
    </w:div>
    <w:div w:id="1953900813">
      <w:bodyDiv w:val="1"/>
      <w:marLeft w:val="0"/>
      <w:marRight w:val="0"/>
      <w:marTop w:val="0"/>
      <w:marBottom w:val="0"/>
      <w:divBdr>
        <w:top w:val="none" w:sz="0" w:space="0" w:color="auto"/>
        <w:left w:val="none" w:sz="0" w:space="0" w:color="auto"/>
        <w:bottom w:val="none" w:sz="0" w:space="0" w:color="auto"/>
        <w:right w:val="none" w:sz="0" w:space="0" w:color="auto"/>
      </w:divBdr>
    </w:div>
    <w:div w:id="1999729881">
      <w:bodyDiv w:val="1"/>
      <w:marLeft w:val="0"/>
      <w:marRight w:val="0"/>
      <w:marTop w:val="0"/>
      <w:marBottom w:val="0"/>
      <w:divBdr>
        <w:top w:val="none" w:sz="0" w:space="0" w:color="auto"/>
        <w:left w:val="none" w:sz="0" w:space="0" w:color="auto"/>
        <w:bottom w:val="none" w:sz="0" w:space="0" w:color="auto"/>
        <w:right w:val="none" w:sz="0" w:space="0" w:color="auto"/>
      </w:divBdr>
      <w:divsChild>
        <w:div w:id="747314688">
          <w:marLeft w:val="0"/>
          <w:marRight w:val="0"/>
          <w:marTop w:val="0"/>
          <w:marBottom w:val="0"/>
          <w:divBdr>
            <w:top w:val="none" w:sz="0" w:space="0" w:color="auto"/>
            <w:left w:val="none" w:sz="0" w:space="0" w:color="auto"/>
            <w:bottom w:val="none" w:sz="0" w:space="0" w:color="auto"/>
            <w:right w:val="none" w:sz="0" w:space="0" w:color="auto"/>
          </w:divBdr>
          <w:divsChild>
            <w:div w:id="761417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5930628">
      <w:bodyDiv w:val="1"/>
      <w:marLeft w:val="0"/>
      <w:marRight w:val="0"/>
      <w:marTop w:val="0"/>
      <w:marBottom w:val="0"/>
      <w:divBdr>
        <w:top w:val="none" w:sz="0" w:space="0" w:color="auto"/>
        <w:left w:val="none" w:sz="0" w:space="0" w:color="auto"/>
        <w:bottom w:val="none" w:sz="0" w:space="0" w:color="auto"/>
        <w:right w:val="none" w:sz="0" w:space="0" w:color="auto"/>
      </w:divBdr>
    </w:div>
    <w:div w:id="2078624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tr.wikipedia.org/wiki/Beyin" TargetMode="External"/><Relationship Id="rId117" Type="http://schemas.openxmlformats.org/officeDocument/2006/relationships/image" Target="media/image90.png"/><Relationship Id="rId21" Type="http://schemas.openxmlformats.org/officeDocument/2006/relationships/image" Target="media/image4.jpeg"/><Relationship Id="rId42" Type="http://schemas.openxmlformats.org/officeDocument/2006/relationships/image" Target="media/image20.jpeg"/><Relationship Id="rId47" Type="http://schemas.openxmlformats.org/officeDocument/2006/relationships/image" Target="media/image25.jpeg"/><Relationship Id="rId63" Type="http://schemas.openxmlformats.org/officeDocument/2006/relationships/image" Target="media/image39.tiff"/><Relationship Id="rId68" Type="http://schemas.openxmlformats.org/officeDocument/2006/relationships/image" Target="media/image44.png"/><Relationship Id="rId84" Type="http://schemas.openxmlformats.org/officeDocument/2006/relationships/image" Target="media/image60.jpeg"/><Relationship Id="rId89" Type="http://schemas.openxmlformats.org/officeDocument/2006/relationships/image" Target="media/image65.tiff"/><Relationship Id="rId112" Type="http://schemas.openxmlformats.org/officeDocument/2006/relationships/image" Target="media/image85.png"/><Relationship Id="rId133" Type="http://schemas.openxmlformats.org/officeDocument/2006/relationships/image" Target="media/image106.emf"/><Relationship Id="rId138" Type="http://schemas.openxmlformats.org/officeDocument/2006/relationships/image" Target="media/image111.emf"/><Relationship Id="rId154" Type="http://schemas.openxmlformats.org/officeDocument/2006/relationships/theme" Target="theme/theme1.xml"/><Relationship Id="rId16" Type="http://schemas.openxmlformats.org/officeDocument/2006/relationships/image" Target="media/image1.png"/><Relationship Id="rId107" Type="http://schemas.openxmlformats.org/officeDocument/2006/relationships/chart" Target="charts/chart4.xml"/><Relationship Id="rId11" Type="http://schemas.openxmlformats.org/officeDocument/2006/relationships/footer" Target="footer2.xml"/><Relationship Id="rId32" Type="http://schemas.openxmlformats.org/officeDocument/2006/relationships/image" Target="media/image12.tiff"/><Relationship Id="rId37" Type="http://schemas.openxmlformats.org/officeDocument/2006/relationships/image" Target="media/image15.jpeg"/><Relationship Id="rId53" Type="http://schemas.openxmlformats.org/officeDocument/2006/relationships/image" Target="media/image30.png"/><Relationship Id="rId58" Type="http://schemas.openxmlformats.org/officeDocument/2006/relationships/image" Target="media/image34.tiff"/><Relationship Id="rId74" Type="http://schemas.openxmlformats.org/officeDocument/2006/relationships/image" Target="media/image50.jpeg"/><Relationship Id="rId79" Type="http://schemas.openxmlformats.org/officeDocument/2006/relationships/image" Target="media/image55.jpeg"/><Relationship Id="rId102" Type="http://schemas.openxmlformats.org/officeDocument/2006/relationships/image" Target="media/image78.png"/><Relationship Id="rId123" Type="http://schemas.openxmlformats.org/officeDocument/2006/relationships/image" Target="media/image96.png"/><Relationship Id="rId128" Type="http://schemas.openxmlformats.org/officeDocument/2006/relationships/image" Target="media/image101.emf"/><Relationship Id="rId144" Type="http://schemas.openxmlformats.org/officeDocument/2006/relationships/image" Target="media/image117.png"/><Relationship Id="rId149" Type="http://schemas.openxmlformats.org/officeDocument/2006/relationships/image" Target="media/image122.png"/><Relationship Id="rId5" Type="http://schemas.openxmlformats.org/officeDocument/2006/relationships/webSettings" Target="webSettings.xml"/><Relationship Id="rId90" Type="http://schemas.openxmlformats.org/officeDocument/2006/relationships/image" Target="media/image66.tiff"/><Relationship Id="rId95" Type="http://schemas.openxmlformats.org/officeDocument/2006/relationships/image" Target="media/image71.jpeg"/><Relationship Id="rId22" Type="http://schemas.openxmlformats.org/officeDocument/2006/relationships/image" Target="media/image5.jpeg"/><Relationship Id="rId27" Type="http://schemas.openxmlformats.org/officeDocument/2006/relationships/hyperlink" Target="http://tr.wikipedia.org/wiki/Omurilik" TargetMode="External"/><Relationship Id="rId43" Type="http://schemas.openxmlformats.org/officeDocument/2006/relationships/image" Target="media/image21.png"/><Relationship Id="rId48" Type="http://schemas.openxmlformats.org/officeDocument/2006/relationships/image" Target="media/image26.tiff"/><Relationship Id="rId64" Type="http://schemas.openxmlformats.org/officeDocument/2006/relationships/image" Target="media/image40.tiff"/><Relationship Id="rId69" Type="http://schemas.openxmlformats.org/officeDocument/2006/relationships/image" Target="media/image45.jpeg"/><Relationship Id="rId113" Type="http://schemas.openxmlformats.org/officeDocument/2006/relationships/image" Target="media/image86.png"/><Relationship Id="rId118" Type="http://schemas.openxmlformats.org/officeDocument/2006/relationships/image" Target="media/image91.png"/><Relationship Id="rId134" Type="http://schemas.openxmlformats.org/officeDocument/2006/relationships/image" Target="media/image107.emf"/><Relationship Id="rId139" Type="http://schemas.openxmlformats.org/officeDocument/2006/relationships/image" Target="media/image112.png"/><Relationship Id="rId80" Type="http://schemas.openxmlformats.org/officeDocument/2006/relationships/image" Target="media/image56.jpeg"/><Relationship Id="rId85" Type="http://schemas.openxmlformats.org/officeDocument/2006/relationships/image" Target="media/image61.jpeg"/><Relationship Id="rId150" Type="http://schemas.openxmlformats.org/officeDocument/2006/relationships/image" Target="media/image123.png"/><Relationship Id="rId12" Type="http://schemas.openxmlformats.org/officeDocument/2006/relationships/hyperlink" Target="http://en.wikipedia.org/wiki/Blood-oxygen-level_dependent" TargetMode="External"/><Relationship Id="rId17" Type="http://schemas.openxmlformats.org/officeDocument/2006/relationships/image" Target="media/image2.png"/><Relationship Id="rId25" Type="http://schemas.openxmlformats.org/officeDocument/2006/relationships/image" Target="media/image7.tiff"/><Relationship Id="rId33" Type="http://schemas.openxmlformats.org/officeDocument/2006/relationships/hyperlink" Target="http://en.wikipedia.org/wiki/Primitive_neuroectodermal_tumor" TargetMode="External"/><Relationship Id="rId38" Type="http://schemas.openxmlformats.org/officeDocument/2006/relationships/image" Target="media/image16.jpeg"/><Relationship Id="rId46" Type="http://schemas.openxmlformats.org/officeDocument/2006/relationships/image" Target="media/image24.jpeg"/><Relationship Id="rId59" Type="http://schemas.openxmlformats.org/officeDocument/2006/relationships/image" Target="media/image35.tiff"/><Relationship Id="rId67" Type="http://schemas.openxmlformats.org/officeDocument/2006/relationships/image" Target="media/image43.png"/><Relationship Id="rId103" Type="http://schemas.openxmlformats.org/officeDocument/2006/relationships/image" Target="media/image79.emf"/><Relationship Id="rId108" Type="http://schemas.openxmlformats.org/officeDocument/2006/relationships/header" Target="header5.xml"/><Relationship Id="rId116" Type="http://schemas.openxmlformats.org/officeDocument/2006/relationships/image" Target="media/image89.png"/><Relationship Id="rId124" Type="http://schemas.openxmlformats.org/officeDocument/2006/relationships/image" Target="media/image97.png"/><Relationship Id="rId129" Type="http://schemas.openxmlformats.org/officeDocument/2006/relationships/image" Target="media/image102.emf"/><Relationship Id="rId137" Type="http://schemas.openxmlformats.org/officeDocument/2006/relationships/image" Target="media/image110.emf"/><Relationship Id="rId20" Type="http://schemas.openxmlformats.org/officeDocument/2006/relationships/footer" Target="footer3.xml"/><Relationship Id="rId41" Type="http://schemas.openxmlformats.org/officeDocument/2006/relationships/image" Target="media/image19.jpeg"/><Relationship Id="rId54" Type="http://schemas.openxmlformats.org/officeDocument/2006/relationships/image" Target="media/image31.jpeg"/><Relationship Id="rId62" Type="http://schemas.openxmlformats.org/officeDocument/2006/relationships/image" Target="media/image38.tiff"/><Relationship Id="rId70" Type="http://schemas.openxmlformats.org/officeDocument/2006/relationships/image" Target="media/image46.jpeg"/><Relationship Id="rId75" Type="http://schemas.openxmlformats.org/officeDocument/2006/relationships/image" Target="media/image51.jpeg"/><Relationship Id="rId83" Type="http://schemas.openxmlformats.org/officeDocument/2006/relationships/image" Target="media/image59.jpeg"/><Relationship Id="rId88" Type="http://schemas.openxmlformats.org/officeDocument/2006/relationships/image" Target="media/image64.tiff"/><Relationship Id="rId91" Type="http://schemas.openxmlformats.org/officeDocument/2006/relationships/image" Target="media/image67.jpeg"/><Relationship Id="rId96" Type="http://schemas.openxmlformats.org/officeDocument/2006/relationships/image" Target="media/image72.jpeg"/><Relationship Id="rId111" Type="http://schemas.openxmlformats.org/officeDocument/2006/relationships/image" Target="media/image84.png"/><Relationship Id="rId132" Type="http://schemas.openxmlformats.org/officeDocument/2006/relationships/image" Target="media/image105.emf"/><Relationship Id="rId140" Type="http://schemas.openxmlformats.org/officeDocument/2006/relationships/image" Target="media/image113.png"/><Relationship Id="rId145" Type="http://schemas.openxmlformats.org/officeDocument/2006/relationships/image" Target="media/image118.emf"/><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6.tiff"/><Relationship Id="rId28" Type="http://schemas.openxmlformats.org/officeDocument/2006/relationships/image" Target="media/image8.tiff"/><Relationship Id="rId36" Type="http://schemas.openxmlformats.org/officeDocument/2006/relationships/image" Target="media/image14.jpeg"/><Relationship Id="rId49" Type="http://schemas.openxmlformats.org/officeDocument/2006/relationships/image" Target="media/image27.jpeg"/><Relationship Id="rId57" Type="http://schemas.openxmlformats.org/officeDocument/2006/relationships/chart" Target="charts/chart2.xml"/><Relationship Id="rId106" Type="http://schemas.openxmlformats.org/officeDocument/2006/relationships/image" Target="media/image81.emf"/><Relationship Id="rId114" Type="http://schemas.openxmlformats.org/officeDocument/2006/relationships/image" Target="media/image87.png"/><Relationship Id="rId119" Type="http://schemas.openxmlformats.org/officeDocument/2006/relationships/image" Target="media/image92.png"/><Relationship Id="rId127" Type="http://schemas.openxmlformats.org/officeDocument/2006/relationships/image" Target="media/image100.emf"/><Relationship Id="rId10" Type="http://schemas.openxmlformats.org/officeDocument/2006/relationships/footer" Target="footer1.xml"/><Relationship Id="rId31" Type="http://schemas.openxmlformats.org/officeDocument/2006/relationships/image" Target="media/image11.tiff"/><Relationship Id="rId44" Type="http://schemas.openxmlformats.org/officeDocument/2006/relationships/image" Target="media/image22.png"/><Relationship Id="rId52" Type="http://schemas.openxmlformats.org/officeDocument/2006/relationships/image" Target="media/image29.tiff"/><Relationship Id="rId60" Type="http://schemas.openxmlformats.org/officeDocument/2006/relationships/image" Target="media/image36.tiff"/><Relationship Id="rId65" Type="http://schemas.openxmlformats.org/officeDocument/2006/relationships/image" Target="media/image41.tiff"/><Relationship Id="rId73" Type="http://schemas.openxmlformats.org/officeDocument/2006/relationships/image" Target="media/image49.jpeg"/><Relationship Id="rId78" Type="http://schemas.openxmlformats.org/officeDocument/2006/relationships/image" Target="media/image54.jpeg"/><Relationship Id="rId81" Type="http://schemas.openxmlformats.org/officeDocument/2006/relationships/image" Target="media/image57.jpeg"/><Relationship Id="rId86" Type="http://schemas.openxmlformats.org/officeDocument/2006/relationships/image" Target="media/image62.tiff"/><Relationship Id="rId94" Type="http://schemas.openxmlformats.org/officeDocument/2006/relationships/image" Target="media/image70.jpeg"/><Relationship Id="rId99" Type="http://schemas.openxmlformats.org/officeDocument/2006/relationships/image" Target="media/image75.emf"/><Relationship Id="rId101" Type="http://schemas.openxmlformats.org/officeDocument/2006/relationships/image" Target="media/image77.jpeg"/><Relationship Id="rId122" Type="http://schemas.openxmlformats.org/officeDocument/2006/relationships/image" Target="media/image95.png"/><Relationship Id="rId130" Type="http://schemas.openxmlformats.org/officeDocument/2006/relationships/image" Target="media/image103.emf"/><Relationship Id="rId135" Type="http://schemas.openxmlformats.org/officeDocument/2006/relationships/image" Target="media/image108.emf"/><Relationship Id="rId143" Type="http://schemas.openxmlformats.org/officeDocument/2006/relationships/image" Target="media/image116.png"/><Relationship Id="rId148" Type="http://schemas.openxmlformats.org/officeDocument/2006/relationships/image" Target="media/image121.png"/><Relationship Id="rId151" Type="http://schemas.openxmlformats.org/officeDocument/2006/relationships/image" Target="media/image124.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http://www.thefreedictionary.com/Defense+Advanced+Research+Projects+Agency" TargetMode="External"/><Relationship Id="rId18" Type="http://schemas.openxmlformats.org/officeDocument/2006/relationships/image" Target="media/image3.png"/><Relationship Id="rId39" Type="http://schemas.openxmlformats.org/officeDocument/2006/relationships/image" Target="media/image17.jpeg"/><Relationship Id="rId109" Type="http://schemas.openxmlformats.org/officeDocument/2006/relationships/image" Target="media/image82.png"/><Relationship Id="rId34" Type="http://schemas.openxmlformats.org/officeDocument/2006/relationships/hyperlink" Target="http://en.wikipedia.org/wiki/Paul_C._Lauterbur" TargetMode="External"/><Relationship Id="rId50" Type="http://schemas.openxmlformats.org/officeDocument/2006/relationships/hyperlink" Target="http://en.wikipedia.org/wiki/Susceptibility_weighted_imaging" TargetMode="External"/><Relationship Id="rId55" Type="http://schemas.openxmlformats.org/officeDocument/2006/relationships/image" Target="media/image32.jpeg"/><Relationship Id="rId76" Type="http://schemas.openxmlformats.org/officeDocument/2006/relationships/image" Target="media/image52.jpeg"/><Relationship Id="rId97" Type="http://schemas.openxmlformats.org/officeDocument/2006/relationships/image" Target="media/image73.jpeg"/><Relationship Id="rId104" Type="http://schemas.openxmlformats.org/officeDocument/2006/relationships/image" Target="media/image80.tiff"/><Relationship Id="rId120" Type="http://schemas.openxmlformats.org/officeDocument/2006/relationships/image" Target="media/image93.png"/><Relationship Id="rId125" Type="http://schemas.openxmlformats.org/officeDocument/2006/relationships/image" Target="media/image98.png"/><Relationship Id="rId141" Type="http://schemas.openxmlformats.org/officeDocument/2006/relationships/image" Target="media/image114.tiff"/><Relationship Id="rId146" Type="http://schemas.openxmlformats.org/officeDocument/2006/relationships/image" Target="media/image119.tiff"/><Relationship Id="rId7" Type="http://schemas.openxmlformats.org/officeDocument/2006/relationships/endnotes" Target="endnotes.xml"/><Relationship Id="rId71" Type="http://schemas.openxmlformats.org/officeDocument/2006/relationships/image" Target="media/image47.jpeg"/><Relationship Id="rId92" Type="http://schemas.openxmlformats.org/officeDocument/2006/relationships/image" Target="media/image68.jpeg"/><Relationship Id="rId2" Type="http://schemas.openxmlformats.org/officeDocument/2006/relationships/numbering" Target="numbering.xml"/><Relationship Id="rId29" Type="http://schemas.openxmlformats.org/officeDocument/2006/relationships/image" Target="media/image9.tiff"/><Relationship Id="rId24" Type="http://schemas.openxmlformats.org/officeDocument/2006/relationships/chart" Target="charts/chart1.xml"/><Relationship Id="rId40" Type="http://schemas.openxmlformats.org/officeDocument/2006/relationships/image" Target="media/image18.tiff"/><Relationship Id="rId45" Type="http://schemas.openxmlformats.org/officeDocument/2006/relationships/image" Target="media/image23.jpeg"/><Relationship Id="rId66" Type="http://schemas.openxmlformats.org/officeDocument/2006/relationships/image" Target="media/image42.png"/><Relationship Id="rId87" Type="http://schemas.openxmlformats.org/officeDocument/2006/relationships/image" Target="media/image63.tiff"/><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4.emf"/><Relationship Id="rId136" Type="http://schemas.openxmlformats.org/officeDocument/2006/relationships/image" Target="media/image109.emf"/><Relationship Id="rId61" Type="http://schemas.openxmlformats.org/officeDocument/2006/relationships/image" Target="media/image37.tiff"/><Relationship Id="rId82" Type="http://schemas.openxmlformats.org/officeDocument/2006/relationships/image" Target="media/image58.jpeg"/><Relationship Id="rId152" Type="http://schemas.openxmlformats.org/officeDocument/2006/relationships/image" Target="media/image125.png"/><Relationship Id="rId19" Type="http://schemas.openxmlformats.org/officeDocument/2006/relationships/header" Target="header4.xml"/><Relationship Id="rId14" Type="http://schemas.openxmlformats.org/officeDocument/2006/relationships/hyperlink" Target="http://en.wikipedia.org/wiki/Primitive_neuroectodermal_tumor" TargetMode="External"/><Relationship Id="rId30" Type="http://schemas.openxmlformats.org/officeDocument/2006/relationships/image" Target="media/image10.tiff"/><Relationship Id="rId35" Type="http://schemas.openxmlformats.org/officeDocument/2006/relationships/image" Target="media/image13.tiff"/><Relationship Id="rId56" Type="http://schemas.openxmlformats.org/officeDocument/2006/relationships/image" Target="media/image33.jpeg"/><Relationship Id="rId77" Type="http://schemas.openxmlformats.org/officeDocument/2006/relationships/image" Target="media/image53.jpeg"/><Relationship Id="rId100" Type="http://schemas.openxmlformats.org/officeDocument/2006/relationships/image" Target="media/image76.jpeg"/><Relationship Id="rId105" Type="http://schemas.openxmlformats.org/officeDocument/2006/relationships/chart" Target="charts/chart3.xml"/><Relationship Id="rId126" Type="http://schemas.openxmlformats.org/officeDocument/2006/relationships/image" Target="media/image99.png"/><Relationship Id="rId147" Type="http://schemas.openxmlformats.org/officeDocument/2006/relationships/image" Target="media/image120.tiff"/><Relationship Id="rId8" Type="http://schemas.openxmlformats.org/officeDocument/2006/relationships/header" Target="header1.xml"/><Relationship Id="rId51" Type="http://schemas.openxmlformats.org/officeDocument/2006/relationships/image" Target="media/image28.emf"/><Relationship Id="rId72" Type="http://schemas.openxmlformats.org/officeDocument/2006/relationships/image" Target="media/image48.jpeg"/><Relationship Id="rId93" Type="http://schemas.openxmlformats.org/officeDocument/2006/relationships/image" Target="media/image69.jpeg"/><Relationship Id="rId98" Type="http://schemas.openxmlformats.org/officeDocument/2006/relationships/image" Target="media/image74.png"/><Relationship Id="rId121" Type="http://schemas.openxmlformats.org/officeDocument/2006/relationships/image" Target="media/image94.png"/><Relationship Id="rId142" Type="http://schemas.openxmlformats.org/officeDocument/2006/relationships/image" Target="media/image115.tiff"/><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F:\&#199;al&#305;&#351;malar\Doktora\Doktora%20Tez%20&#199;al&#305;&#351;malar&#305;\Tez%20Yaz&#305;m&#305;\braintmr_typ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199;al&#305;&#351;malar\Doktora\Yay&#305;n&#199;al&#305;&#351;malar&#305;\BrainTmrDetection_BBE\data.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99;al&#305;&#351;malar\Doktora\Doktora%20Tez%20&#199;al&#305;&#351;malar&#305;\Tez%20Yaz&#305;m&#305;\braintmr_type.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199;al&#305;&#351;malar\Doktora\Yay&#305;n&#199;al&#305;&#351;malar&#305;\BrainTmrDetection_BBE\CMMM\Kitap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style val="34"/>
  <c:chart>
    <c:autoTitleDeleted val="1"/>
    <c:plotArea>
      <c:layout/>
      <c:pieChart>
        <c:varyColors val="1"/>
        <c:ser>
          <c:idx val="0"/>
          <c:order val="0"/>
          <c:dLbls>
            <c:dLbl>
              <c:idx val="0"/>
              <c:tx>
                <c:rich>
                  <a:bodyPr/>
                  <a:lstStyle/>
                  <a:p>
                    <a:r>
                      <a:rPr lang="tr-TR"/>
                      <a:t>GBM</a:t>
                    </a:r>
                    <a:r>
                      <a:rPr lang="en-US"/>
                      <a:t>
16%</a:t>
                    </a:r>
                  </a:p>
                </c:rich>
              </c:tx>
              <c:showCatName val="1"/>
              <c:showPercent val="1"/>
            </c:dLbl>
            <c:dLbl>
              <c:idx val="1"/>
              <c:tx>
                <c:rich>
                  <a:bodyPr/>
                  <a:lstStyle/>
                  <a:p>
                    <a:r>
                      <a:rPr lang="en-US"/>
                      <a:t>Astro</a:t>
                    </a:r>
                    <a:r>
                      <a:rPr lang="tr-TR"/>
                      <a:t>sitom</a:t>
                    </a:r>
                    <a:r>
                      <a:rPr lang="tr-TR" baseline="0"/>
                      <a:t> </a:t>
                    </a:r>
                    <a:r>
                      <a:rPr lang="en-US"/>
                      <a:t>7%</a:t>
                    </a:r>
                  </a:p>
                </c:rich>
              </c:tx>
              <c:showCatName val="1"/>
              <c:showPercent val="1"/>
            </c:dLbl>
            <c:dLbl>
              <c:idx val="2"/>
              <c:tx>
                <c:rich>
                  <a:bodyPr/>
                  <a:lstStyle/>
                  <a:p>
                    <a:r>
                      <a:rPr lang="en-US"/>
                      <a:t>Meningiom
35%</a:t>
                    </a:r>
                  </a:p>
                </c:rich>
              </c:tx>
              <c:showCatName val="1"/>
              <c:showPercent val="1"/>
            </c:dLbl>
            <c:dLbl>
              <c:idx val="3"/>
              <c:tx>
                <c:rich>
                  <a:bodyPr/>
                  <a:lstStyle/>
                  <a:p>
                    <a:r>
                      <a:rPr lang="tr-TR"/>
                      <a:t>Hipofiz</a:t>
                    </a:r>
                    <a:r>
                      <a:rPr lang="en-US"/>
                      <a:t>
14%</a:t>
                    </a:r>
                  </a:p>
                </c:rich>
              </c:tx>
              <c:showCatName val="1"/>
              <c:showPercent val="1"/>
            </c:dLbl>
            <c:dLbl>
              <c:idx val="4"/>
              <c:tx>
                <c:rich>
                  <a:bodyPr/>
                  <a:lstStyle/>
                  <a:p>
                    <a:r>
                      <a:rPr lang="tr-TR"/>
                      <a:t>Sinir kılıfı</a:t>
                    </a:r>
                    <a:r>
                      <a:rPr lang="en-US"/>
                      <a:t>
9%</a:t>
                    </a:r>
                  </a:p>
                </c:rich>
              </c:tx>
              <c:showCatName val="1"/>
              <c:showPercent val="1"/>
            </c:dLbl>
            <c:dLbl>
              <c:idx val="5"/>
              <c:tx>
                <c:rich>
                  <a:bodyPr/>
                  <a:lstStyle/>
                  <a:p>
                    <a:r>
                      <a:rPr lang="tr-TR"/>
                      <a:t>Lenfoma</a:t>
                    </a:r>
                    <a:r>
                      <a:rPr lang="en-US"/>
                      <a:t>
2%</a:t>
                    </a:r>
                  </a:p>
                </c:rich>
              </c:tx>
              <c:showCatName val="1"/>
              <c:showPercent val="1"/>
            </c:dLbl>
            <c:dLbl>
              <c:idx val="6"/>
              <c:layout>
                <c:manualLayout>
                  <c:x val="2.8620046706779458E-2"/>
                  <c:y val="1.5603023693990196E-3"/>
                </c:manualLayout>
              </c:layout>
              <c:showCatName val="1"/>
              <c:showPercent val="1"/>
            </c:dLbl>
            <c:showCatName val="1"/>
            <c:showPercent val="1"/>
            <c:showLeaderLines val="1"/>
          </c:dLbls>
          <c:cat>
            <c:strRef>
              <c:f>Sayfa1!$A$1:$G$1</c:f>
              <c:strCache>
                <c:ptCount val="7"/>
                <c:pt idx="0">
                  <c:v>Glioblastoma</c:v>
                </c:pt>
                <c:pt idx="1">
                  <c:v>Astrocytoma</c:v>
                </c:pt>
                <c:pt idx="2">
                  <c:v>Meningioma</c:v>
                </c:pt>
                <c:pt idx="3">
                  <c:v>Pituitary </c:v>
                </c:pt>
                <c:pt idx="4">
                  <c:v>Nerve sheat</c:v>
                </c:pt>
                <c:pt idx="5">
                  <c:v>Lymphoma</c:v>
                </c:pt>
                <c:pt idx="6">
                  <c:v>Diğer tümörler</c:v>
                </c:pt>
              </c:strCache>
            </c:strRef>
          </c:cat>
          <c:val>
            <c:numRef>
              <c:f>Sayfa1!$A$2:$G$2</c:f>
              <c:numCache>
                <c:formatCode>General</c:formatCode>
                <c:ptCount val="7"/>
                <c:pt idx="0">
                  <c:v>16</c:v>
                </c:pt>
                <c:pt idx="1">
                  <c:v>7</c:v>
                </c:pt>
                <c:pt idx="2">
                  <c:v>35</c:v>
                </c:pt>
                <c:pt idx="3">
                  <c:v>14</c:v>
                </c:pt>
                <c:pt idx="4">
                  <c:v>9</c:v>
                </c:pt>
                <c:pt idx="5">
                  <c:v>2</c:v>
                </c:pt>
                <c:pt idx="6">
                  <c:v>17</c:v>
                </c:pt>
              </c:numCache>
            </c:numRef>
          </c:val>
        </c:ser>
        <c:dLbls>
          <c:showCatName val="1"/>
          <c:showPercent val="1"/>
        </c:dLbls>
        <c:firstSliceAng val="0"/>
      </c:pieChart>
    </c:plotArea>
    <c:plotVisOnly val="1"/>
  </c:chart>
  <c:spPr>
    <a:ln>
      <a:noFill/>
    </a:ln>
  </c:spPr>
  <c:txPr>
    <a:bodyPr/>
    <a:lstStyle/>
    <a:p>
      <a:pPr>
        <a:defRPr>
          <a:latin typeface="Times New Roman" pitchFamily="18" charset="0"/>
          <a:cs typeface="Times New Roman" pitchFamily="18" charset="0"/>
        </a:defRPr>
      </a:pPr>
      <a:endParaRPr lang="tr-TR"/>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chart>
    <c:plotArea>
      <c:layout/>
      <c:barChart>
        <c:barDir val="col"/>
        <c:grouping val="clustered"/>
        <c:ser>
          <c:idx val="0"/>
          <c:order val="0"/>
          <c:tx>
            <c:strRef>
              <c:f>Sayfa1!$B$14</c:f>
              <c:strCache>
                <c:ptCount val="1"/>
                <c:pt idx="0">
                  <c:v>Kötü huylu beyin tümörü</c:v>
                </c:pt>
              </c:strCache>
            </c:strRef>
          </c:tx>
          <c:spPr>
            <a:solidFill>
              <a:srgbClr val="C00000"/>
            </a:solidFill>
          </c:spPr>
          <c:dLbls>
            <c:showVal val="1"/>
          </c:dLbls>
          <c:cat>
            <c:strRef>
              <c:f>Sayfa1!$A$15:$A$25</c:f>
              <c:strCache>
                <c:ptCount val="11"/>
                <c:pt idx="0">
                  <c:v>GBM</c:v>
                </c:pt>
                <c:pt idx="1">
                  <c:v>MET</c:v>
                </c:pt>
                <c:pt idx="2">
                  <c:v>APS</c:v>
                </c:pt>
                <c:pt idx="3">
                  <c:v>MED</c:v>
                </c:pt>
                <c:pt idx="4">
                  <c:v>ODG</c:v>
                </c:pt>
                <c:pt idx="5">
                  <c:v>DNET</c:v>
                </c:pt>
                <c:pt idx="6">
                  <c:v>DAC</c:v>
                </c:pt>
                <c:pt idx="7">
                  <c:v>GAG</c:v>
                </c:pt>
                <c:pt idx="8">
                  <c:v>SHW</c:v>
                </c:pt>
                <c:pt idx="9">
                  <c:v>PLS</c:v>
                </c:pt>
                <c:pt idx="10">
                  <c:v>MEN</c:v>
                </c:pt>
              </c:strCache>
            </c:strRef>
          </c:cat>
          <c:val>
            <c:numRef>
              <c:f>Sayfa1!$B$15:$B$25</c:f>
              <c:numCache>
                <c:formatCode>General</c:formatCode>
                <c:ptCount val="11"/>
                <c:pt idx="0">
                  <c:v>52</c:v>
                </c:pt>
                <c:pt idx="1">
                  <c:v>39</c:v>
                </c:pt>
                <c:pt idx="2">
                  <c:v>19</c:v>
                </c:pt>
                <c:pt idx="3">
                  <c:v>9</c:v>
                </c:pt>
                <c:pt idx="4">
                  <c:v>5</c:v>
                </c:pt>
              </c:numCache>
            </c:numRef>
          </c:val>
        </c:ser>
        <c:ser>
          <c:idx val="1"/>
          <c:order val="1"/>
          <c:tx>
            <c:strRef>
              <c:f>Sayfa1!$C$14</c:f>
              <c:strCache>
                <c:ptCount val="1"/>
                <c:pt idx="0">
                  <c:v>İyi huylu beyin tümörü</c:v>
                </c:pt>
              </c:strCache>
            </c:strRef>
          </c:tx>
          <c:spPr>
            <a:solidFill>
              <a:srgbClr val="00B050"/>
            </a:solidFill>
          </c:spPr>
          <c:dLbls>
            <c:showVal val="1"/>
          </c:dLbls>
          <c:cat>
            <c:strRef>
              <c:f>Sayfa1!$A$15:$A$25</c:f>
              <c:strCache>
                <c:ptCount val="11"/>
                <c:pt idx="0">
                  <c:v>GBM</c:v>
                </c:pt>
                <c:pt idx="1">
                  <c:v>MET</c:v>
                </c:pt>
                <c:pt idx="2">
                  <c:v>APS</c:v>
                </c:pt>
                <c:pt idx="3">
                  <c:v>MED</c:v>
                </c:pt>
                <c:pt idx="4">
                  <c:v>ODG</c:v>
                </c:pt>
                <c:pt idx="5">
                  <c:v>DNET</c:v>
                </c:pt>
                <c:pt idx="6">
                  <c:v>DAC</c:v>
                </c:pt>
                <c:pt idx="7">
                  <c:v>GAG</c:v>
                </c:pt>
                <c:pt idx="8">
                  <c:v>SHW</c:v>
                </c:pt>
                <c:pt idx="9">
                  <c:v>PLS</c:v>
                </c:pt>
                <c:pt idx="10">
                  <c:v>MEN</c:v>
                </c:pt>
              </c:strCache>
            </c:strRef>
          </c:cat>
          <c:val>
            <c:numRef>
              <c:f>Sayfa1!$C$15:$C$25</c:f>
              <c:numCache>
                <c:formatCode>General</c:formatCode>
                <c:ptCount val="11"/>
                <c:pt idx="5">
                  <c:v>2</c:v>
                </c:pt>
                <c:pt idx="6">
                  <c:v>4</c:v>
                </c:pt>
                <c:pt idx="7">
                  <c:v>4</c:v>
                </c:pt>
                <c:pt idx="8">
                  <c:v>7</c:v>
                </c:pt>
                <c:pt idx="9">
                  <c:v>14</c:v>
                </c:pt>
                <c:pt idx="10">
                  <c:v>33</c:v>
                </c:pt>
              </c:numCache>
            </c:numRef>
          </c:val>
        </c:ser>
        <c:axId val="122307712"/>
        <c:axId val="122309632"/>
      </c:barChart>
      <c:catAx>
        <c:axId val="122307712"/>
        <c:scaling>
          <c:orientation val="minMax"/>
        </c:scaling>
        <c:axPos val="b"/>
        <c:title>
          <c:tx>
            <c:rich>
              <a:bodyPr/>
              <a:lstStyle/>
              <a:p>
                <a:pPr>
                  <a:defRPr/>
                </a:pPr>
                <a:r>
                  <a:rPr lang="tr-TR"/>
                  <a:t>Beyin tümörü tipi</a:t>
                </a:r>
              </a:p>
            </c:rich>
          </c:tx>
          <c:layout>
            <c:manualLayout>
              <c:xMode val="edge"/>
              <c:yMode val="edge"/>
              <c:x val="0.42909842519685126"/>
              <c:y val="0.93585915396939134"/>
            </c:manualLayout>
          </c:layout>
        </c:title>
        <c:tickLblPos val="nextTo"/>
        <c:crossAx val="122309632"/>
        <c:crosses val="autoZero"/>
        <c:auto val="1"/>
        <c:lblAlgn val="ctr"/>
        <c:lblOffset val="100"/>
      </c:catAx>
      <c:valAx>
        <c:axId val="122309632"/>
        <c:scaling>
          <c:orientation val="minMax"/>
          <c:max val="55"/>
          <c:min val="0"/>
        </c:scaling>
        <c:axPos val="l"/>
        <c:majorGridlines>
          <c:spPr>
            <a:ln>
              <a:prstDash val="sysDot"/>
            </a:ln>
          </c:spPr>
        </c:majorGridlines>
        <c:title>
          <c:tx>
            <c:rich>
              <a:bodyPr rot="-5400000" vert="horz"/>
              <a:lstStyle/>
              <a:p>
                <a:pPr>
                  <a:defRPr/>
                </a:pPr>
                <a:r>
                  <a:rPr lang="tr-TR"/>
                  <a:t>Vaka sayısı</a:t>
                </a:r>
              </a:p>
            </c:rich>
          </c:tx>
        </c:title>
        <c:numFmt formatCode="General" sourceLinked="1"/>
        <c:tickLblPos val="nextTo"/>
        <c:crossAx val="122307712"/>
        <c:crosses val="autoZero"/>
        <c:crossBetween val="between"/>
        <c:majorUnit val="5"/>
        <c:minorUnit val="1"/>
      </c:valAx>
    </c:plotArea>
    <c:legend>
      <c:legendPos val="t"/>
    </c:legend>
    <c:plotVisOnly val="1"/>
  </c:chart>
  <c:spPr>
    <a:ln>
      <a:noFill/>
    </a:ln>
  </c:spPr>
  <c:txPr>
    <a:bodyPr/>
    <a:lstStyle/>
    <a:p>
      <a:pPr>
        <a:defRPr>
          <a:latin typeface="Times New Roman" pitchFamily="18" charset="0"/>
          <a:cs typeface="Times New Roman" pitchFamily="18" charset="0"/>
        </a:defRPr>
      </a:pPr>
      <a:endParaRPr lang="tr-TR"/>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tr-TR"/>
  <c:chart>
    <c:plotArea>
      <c:layout/>
      <c:barChart>
        <c:barDir val="col"/>
        <c:grouping val="clustered"/>
        <c:ser>
          <c:idx val="0"/>
          <c:order val="0"/>
          <c:tx>
            <c:strRef>
              <c:f>Sayfa2!$A$4</c:f>
              <c:strCache>
                <c:ptCount val="1"/>
                <c:pt idx="0">
                  <c:v>ACC</c:v>
                </c:pt>
              </c:strCache>
            </c:strRef>
          </c:tx>
          <c:cat>
            <c:multiLvlStrRef>
              <c:f>Sayfa2!$B$2:$I$3</c:f>
              <c:multiLvlStrCache>
                <c:ptCount val="8"/>
                <c:lvl>
                  <c:pt idx="0">
                    <c:v>Bayes</c:v>
                  </c:pt>
                  <c:pt idx="1">
                    <c:v>PNN</c:v>
                  </c:pt>
                  <c:pt idx="2">
                    <c:v>SVM</c:v>
                  </c:pt>
                  <c:pt idx="3">
                    <c:v>YSA</c:v>
                  </c:pt>
                  <c:pt idx="4">
                    <c:v>Bayes</c:v>
                  </c:pt>
                  <c:pt idx="5">
                    <c:v>PNN</c:v>
                  </c:pt>
                  <c:pt idx="6">
                    <c:v>SVM</c:v>
                  </c:pt>
                  <c:pt idx="7">
                    <c:v>YSA</c:v>
                  </c:pt>
                </c:lvl>
                <c:lvl>
                  <c:pt idx="0">
                    <c:v>RF ile Özellik Seçimi</c:v>
                  </c:pt>
                  <c:pt idx="4">
                    <c:v>SFFS ile Özellik Seçimi</c:v>
                  </c:pt>
                </c:lvl>
              </c:multiLvlStrCache>
            </c:multiLvlStrRef>
          </c:cat>
          <c:val>
            <c:numRef>
              <c:f>Sayfa2!$B$4:$I$4</c:f>
              <c:numCache>
                <c:formatCode>General</c:formatCode>
                <c:ptCount val="8"/>
                <c:pt idx="0">
                  <c:v>86.169999999999987</c:v>
                </c:pt>
                <c:pt idx="1">
                  <c:v>89.36</c:v>
                </c:pt>
                <c:pt idx="2">
                  <c:v>91.490000000000023</c:v>
                </c:pt>
                <c:pt idx="3">
                  <c:v>94.679999999999978</c:v>
                </c:pt>
                <c:pt idx="4">
                  <c:v>87.23</c:v>
                </c:pt>
                <c:pt idx="5">
                  <c:v>92.55</c:v>
                </c:pt>
                <c:pt idx="6">
                  <c:v>94.679999999999978</c:v>
                </c:pt>
                <c:pt idx="7">
                  <c:v>96.81</c:v>
                </c:pt>
              </c:numCache>
            </c:numRef>
          </c:val>
        </c:ser>
        <c:ser>
          <c:idx val="1"/>
          <c:order val="1"/>
          <c:tx>
            <c:strRef>
              <c:f>Sayfa2!$A$5</c:f>
              <c:strCache>
                <c:ptCount val="1"/>
                <c:pt idx="0">
                  <c:v>SEN</c:v>
                </c:pt>
              </c:strCache>
            </c:strRef>
          </c:tx>
          <c:cat>
            <c:multiLvlStrRef>
              <c:f>Sayfa2!$B$2:$I$3</c:f>
              <c:multiLvlStrCache>
                <c:ptCount val="8"/>
                <c:lvl>
                  <c:pt idx="0">
                    <c:v>Bayes</c:v>
                  </c:pt>
                  <c:pt idx="1">
                    <c:v>PNN</c:v>
                  </c:pt>
                  <c:pt idx="2">
                    <c:v>SVM</c:v>
                  </c:pt>
                  <c:pt idx="3">
                    <c:v>YSA</c:v>
                  </c:pt>
                  <c:pt idx="4">
                    <c:v>Bayes</c:v>
                  </c:pt>
                  <c:pt idx="5">
                    <c:v>PNN</c:v>
                  </c:pt>
                  <c:pt idx="6">
                    <c:v>SVM</c:v>
                  </c:pt>
                  <c:pt idx="7">
                    <c:v>YSA</c:v>
                  </c:pt>
                </c:lvl>
                <c:lvl>
                  <c:pt idx="0">
                    <c:v>RF ile Özellik Seçimi</c:v>
                  </c:pt>
                  <c:pt idx="4">
                    <c:v>SFFS ile Özellik Seçimi</c:v>
                  </c:pt>
                </c:lvl>
              </c:multiLvlStrCache>
            </c:multiLvlStrRef>
          </c:cat>
          <c:val>
            <c:numRef>
              <c:f>Sayfa2!$B$5:$I$5</c:f>
              <c:numCache>
                <c:formatCode>General</c:formatCode>
                <c:ptCount val="8"/>
                <c:pt idx="0">
                  <c:v>89.47</c:v>
                </c:pt>
                <c:pt idx="1">
                  <c:v>89.47</c:v>
                </c:pt>
                <c:pt idx="2">
                  <c:v>90.79</c:v>
                </c:pt>
                <c:pt idx="3">
                  <c:v>96.05</c:v>
                </c:pt>
                <c:pt idx="4">
                  <c:v>92.11</c:v>
                </c:pt>
                <c:pt idx="5">
                  <c:v>97.36999999999999</c:v>
                </c:pt>
                <c:pt idx="6">
                  <c:v>94.740000000000023</c:v>
                </c:pt>
                <c:pt idx="7">
                  <c:v>97.36999999999999</c:v>
                </c:pt>
              </c:numCache>
            </c:numRef>
          </c:val>
        </c:ser>
        <c:ser>
          <c:idx val="2"/>
          <c:order val="2"/>
          <c:tx>
            <c:strRef>
              <c:f>Sayfa2!$A$6</c:f>
              <c:strCache>
                <c:ptCount val="1"/>
                <c:pt idx="0">
                  <c:v>SPE</c:v>
                </c:pt>
              </c:strCache>
            </c:strRef>
          </c:tx>
          <c:cat>
            <c:multiLvlStrRef>
              <c:f>Sayfa2!$B$2:$I$3</c:f>
              <c:multiLvlStrCache>
                <c:ptCount val="8"/>
                <c:lvl>
                  <c:pt idx="0">
                    <c:v>Bayes</c:v>
                  </c:pt>
                  <c:pt idx="1">
                    <c:v>PNN</c:v>
                  </c:pt>
                  <c:pt idx="2">
                    <c:v>SVM</c:v>
                  </c:pt>
                  <c:pt idx="3">
                    <c:v>YSA</c:v>
                  </c:pt>
                  <c:pt idx="4">
                    <c:v>Bayes</c:v>
                  </c:pt>
                  <c:pt idx="5">
                    <c:v>PNN</c:v>
                  </c:pt>
                  <c:pt idx="6">
                    <c:v>SVM</c:v>
                  </c:pt>
                  <c:pt idx="7">
                    <c:v>YSA</c:v>
                  </c:pt>
                </c:lvl>
                <c:lvl>
                  <c:pt idx="0">
                    <c:v>RF ile Özellik Seçimi</c:v>
                  </c:pt>
                  <c:pt idx="4">
                    <c:v>SFFS ile Özellik Seçimi</c:v>
                  </c:pt>
                </c:lvl>
              </c:multiLvlStrCache>
            </c:multiLvlStrRef>
          </c:cat>
          <c:val>
            <c:numRef>
              <c:f>Sayfa2!$B$6:$I$6</c:f>
              <c:numCache>
                <c:formatCode>General</c:formatCode>
                <c:ptCount val="8"/>
                <c:pt idx="0">
                  <c:v>72.22</c:v>
                </c:pt>
                <c:pt idx="1">
                  <c:v>88.89</c:v>
                </c:pt>
                <c:pt idx="2">
                  <c:v>94.740000000000023</c:v>
                </c:pt>
                <c:pt idx="3">
                  <c:v>88.89</c:v>
                </c:pt>
                <c:pt idx="4">
                  <c:v>66.669999999999987</c:v>
                </c:pt>
                <c:pt idx="5">
                  <c:v>72.22</c:v>
                </c:pt>
                <c:pt idx="6">
                  <c:v>94.440000000000026</c:v>
                </c:pt>
                <c:pt idx="7">
                  <c:v>94.440000000000026</c:v>
                </c:pt>
              </c:numCache>
            </c:numRef>
          </c:val>
        </c:ser>
        <c:ser>
          <c:idx val="3"/>
          <c:order val="3"/>
          <c:tx>
            <c:strRef>
              <c:f>Sayfa2!$A$7</c:f>
              <c:strCache>
                <c:ptCount val="1"/>
                <c:pt idx="0">
                  <c:v>PDV</c:v>
                </c:pt>
              </c:strCache>
            </c:strRef>
          </c:tx>
          <c:cat>
            <c:multiLvlStrRef>
              <c:f>Sayfa2!$B$2:$I$3</c:f>
              <c:multiLvlStrCache>
                <c:ptCount val="8"/>
                <c:lvl>
                  <c:pt idx="0">
                    <c:v>Bayes</c:v>
                  </c:pt>
                  <c:pt idx="1">
                    <c:v>PNN</c:v>
                  </c:pt>
                  <c:pt idx="2">
                    <c:v>SVM</c:v>
                  </c:pt>
                  <c:pt idx="3">
                    <c:v>YSA</c:v>
                  </c:pt>
                  <c:pt idx="4">
                    <c:v>Bayes</c:v>
                  </c:pt>
                  <c:pt idx="5">
                    <c:v>PNN</c:v>
                  </c:pt>
                  <c:pt idx="6">
                    <c:v>SVM</c:v>
                  </c:pt>
                  <c:pt idx="7">
                    <c:v>YSA</c:v>
                  </c:pt>
                </c:lvl>
                <c:lvl>
                  <c:pt idx="0">
                    <c:v>RF ile Özellik Seçimi</c:v>
                  </c:pt>
                  <c:pt idx="4">
                    <c:v>SFFS ile Özellik Seçimi</c:v>
                  </c:pt>
                </c:lvl>
              </c:multiLvlStrCache>
            </c:multiLvlStrRef>
          </c:cat>
          <c:val>
            <c:numRef>
              <c:f>Sayfa2!$B$7:$I$7</c:f>
              <c:numCache>
                <c:formatCode>General</c:formatCode>
                <c:ptCount val="8"/>
                <c:pt idx="0">
                  <c:v>93.149999999999991</c:v>
                </c:pt>
                <c:pt idx="1">
                  <c:v>94.440000000000026</c:v>
                </c:pt>
                <c:pt idx="2">
                  <c:v>98.57</c:v>
                </c:pt>
                <c:pt idx="3">
                  <c:v>97.33</c:v>
                </c:pt>
                <c:pt idx="4">
                  <c:v>92.11</c:v>
                </c:pt>
                <c:pt idx="5">
                  <c:v>93.669999999999987</c:v>
                </c:pt>
                <c:pt idx="6">
                  <c:v>98.63</c:v>
                </c:pt>
                <c:pt idx="7">
                  <c:v>98.669999999999987</c:v>
                </c:pt>
              </c:numCache>
            </c:numRef>
          </c:val>
        </c:ser>
        <c:ser>
          <c:idx val="4"/>
          <c:order val="4"/>
          <c:tx>
            <c:strRef>
              <c:f>Sayfa2!$A$8</c:f>
              <c:strCache>
                <c:ptCount val="1"/>
                <c:pt idx="0">
                  <c:v>NDV</c:v>
                </c:pt>
              </c:strCache>
            </c:strRef>
          </c:tx>
          <c:cat>
            <c:multiLvlStrRef>
              <c:f>Sayfa2!$B$2:$I$3</c:f>
              <c:multiLvlStrCache>
                <c:ptCount val="8"/>
                <c:lvl>
                  <c:pt idx="0">
                    <c:v>Bayes</c:v>
                  </c:pt>
                  <c:pt idx="1">
                    <c:v>PNN</c:v>
                  </c:pt>
                  <c:pt idx="2">
                    <c:v>SVM</c:v>
                  </c:pt>
                  <c:pt idx="3">
                    <c:v>YSA</c:v>
                  </c:pt>
                  <c:pt idx="4">
                    <c:v>Bayes</c:v>
                  </c:pt>
                  <c:pt idx="5">
                    <c:v>PNN</c:v>
                  </c:pt>
                  <c:pt idx="6">
                    <c:v>SVM</c:v>
                  </c:pt>
                  <c:pt idx="7">
                    <c:v>YSA</c:v>
                  </c:pt>
                </c:lvl>
                <c:lvl>
                  <c:pt idx="0">
                    <c:v>RF ile Özellik Seçimi</c:v>
                  </c:pt>
                  <c:pt idx="4">
                    <c:v>SFFS ile Özellik Seçimi</c:v>
                  </c:pt>
                </c:lvl>
              </c:multiLvlStrCache>
            </c:multiLvlStrRef>
          </c:cat>
          <c:val>
            <c:numRef>
              <c:f>Sayfa2!$B$8:$I$8</c:f>
              <c:numCache>
                <c:formatCode>General</c:formatCode>
                <c:ptCount val="8"/>
                <c:pt idx="0">
                  <c:v>61.9</c:v>
                </c:pt>
                <c:pt idx="1">
                  <c:v>66.669999999999987</c:v>
                </c:pt>
                <c:pt idx="2">
                  <c:v>70.83</c:v>
                </c:pt>
                <c:pt idx="3">
                  <c:v>84.210000000000022</c:v>
                </c:pt>
                <c:pt idx="4">
                  <c:v>66.669999999999987</c:v>
                </c:pt>
                <c:pt idx="5">
                  <c:v>86.669999999999987</c:v>
                </c:pt>
                <c:pt idx="6">
                  <c:v>80.95</c:v>
                </c:pt>
                <c:pt idx="7">
                  <c:v>89.47</c:v>
                </c:pt>
              </c:numCache>
            </c:numRef>
          </c:val>
        </c:ser>
        <c:ser>
          <c:idx val="5"/>
          <c:order val="5"/>
          <c:tx>
            <c:strRef>
              <c:f>Sayfa2!$A$9</c:f>
              <c:strCache>
                <c:ptCount val="1"/>
                <c:pt idx="0">
                  <c:v>MCC</c:v>
                </c:pt>
              </c:strCache>
            </c:strRef>
          </c:tx>
          <c:cat>
            <c:multiLvlStrRef>
              <c:f>Sayfa2!$B$2:$I$3</c:f>
              <c:multiLvlStrCache>
                <c:ptCount val="8"/>
                <c:lvl>
                  <c:pt idx="0">
                    <c:v>Bayes</c:v>
                  </c:pt>
                  <c:pt idx="1">
                    <c:v>PNN</c:v>
                  </c:pt>
                  <c:pt idx="2">
                    <c:v>SVM</c:v>
                  </c:pt>
                  <c:pt idx="3">
                    <c:v>YSA</c:v>
                  </c:pt>
                  <c:pt idx="4">
                    <c:v>Bayes</c:v>
                  </c:pt>
                  <c:pt idx="5">
                    <c:v>PNN</c:v>
                  </c:pt>
                  <c:pt idx="6">
                    <c:v>SVM</c:v>
                  </c:pt>
                  <c:pt idx="7">
                    <c:v>YSA</c:v>
                  </c:pt>
                </c:lvl>
                <c:lvl>
                  <c:pt idx="0">
                    <c:v>RF ile Özellik Seçimi</c:v>
                  </c:pt>
                  <c:pt idx="4">
                    <c:v>SFFS ile Özellik Seçimi</c:v>
                  </c:pt>
                </c:lvl>
              </c:multiLvlStrCache>
            </c:multiLvlStrRef>
          </c:cat>
          <c:val>
            <c:numRef>
              <c:f>Sayfa2!$B$9:$I$9</c:f>
              <c:numCache>
                <c:formatCode>General</c:formatCode>
                <c:ptCount val="8"/>
                <c:pt idx="0">
                  <c:v>61.64</c:v>
                </c:pt>
                <c:pt idx="1">
                  <c:v>70.72</c:v>
                </c:pt>
                <c:pt idx="2">
                  <c:v>76.92</c:v>
                </c:pt>
                <c:pt idx="3">
                  <c:v>83.26</c:v>
                </c:pt>
                <c:pt idx="4">
                  <c:v>58.77</c:v>
                </c:pt>
                <c:pt idx="5">
                  <c:v>74.75</c:v>
                </c:pt>
                <c:pt idx="6">
                  <c:v>82.36</c:v>
                </c:pt>
                <c:pt idx="7">
                  <c:v>89.960000000000022</c:v>
                </c:pt>
              </c:numCache>
            </c:numRef>
          </c:val>
        </c:ser>
        <c:ser>
          <c:idx val="6"/>
          <c:order val="6"/>
          <c:tx>
            <c:strRef>
              <c:f>Sayfa2!$A$10</c:f>
              <c:strCache>
                <c:ptCount val="1"/>
                <c:pt idx="0">
                  <c:v>FSC</c:v>
                </c:pt>
              </c:strCache>
            </c:strRef>
          </c:tx>
          <c:cat>
            <c:multiLvlStrRef>
              <c:f>Sayfa2!$B$2:$I$3</c:f>
              <c:multiLvlStrCache>
                <c:ptCount val="8"/>
                <c:lvl>
                  <c:pt idx="0">
                    <c:v>Bayes</c:v>
                  </c:pt>
                  <c:pt idx="1">
                    <c:v>PNN</c:v>
                  </c:pt>
                  <c:pt idx="2">
                    <c:v>SVM</c:v>
                  </c:pt>
                  <c:pt idx="3">
                    <c:v>YSA</c:v>
                  </c:pt>
                  <c:pt idx="4">
                    <c:v>Bayes</c:v>
                  </c:pt>
                  <c:pt idx="5">
                    <c:v>PNN</c:v>
                  </c:pt>
                  <c:pt idx="6">
                    <c:v>SVM</c:v>
                  </c:pt>
                  <c:pt idx="7">
                    <c:v>YSA</c:v>
                  </c:pt>
                </c:lvl>
                <c:lvl>
                  <c:pt idx="0">
                    <c:v>RF ile Özellik Seçimi</c:v>
                  </c:pt>
                  <c:pt idx="4">
                    <c:v>SFFS ile Özellik Seçimi</c:v>
                  </c:pt>
                </c:lvl>
              </c:multiLvlStrCache>
            </c:multiLvlStrRef>
          </c:cat>
          <c:val>
            <c:numRef>
              <c:f>Sayfa2!$B$10:$I$10</c:f>
              <c:numCache>
                <c:formatCode>General</c:formatCode>
                <c:ptCount val="8"/>
                <c:pt idx="0">
                  <c:v>91.28</c:v>
                </c:pt>
                <c:pt idx="1">
                  <c:v>93.149999999999991</c:v>
                </c:pt>
                <c:pt idx="2">
                  <c:v>94.52</c:v>
                </c:pt>
                <c:pt idx="3">
                  <c:v>96.69</c:v>
                </c:pt>
                <c:pt idx="4">
                  <c:v>92.11</c:v>
                </c:pt>
                <c:pt idx="5">
                  <c:v>95.48</c:v>
                </c:pt>
                <c:pt idx="6">
                  <c:v>96.649999999999991</c:v>
                </c:pt>
                <c:pt idx="7">
                  <c:v>98.01</c:v>
                </c:pt>
              </c:numCache>
            </c:numRef>
          </c:val>
        </c:ser>
        <c:axId val="125603840"/>
        <c:axId val="125605376"/>
      </c:barChart>
      <c:catAx>
        <c:axId val="125603840"/>
        <c:scaling>
          <c:orientation val="minMax"/>
        </c:scaling>
        <c:axPos val="b"/>
        <c:tickLblPos val="nextTo"/>
        <c:crossAx val="125605376"/>
        <c:crosses val="autoZero"/>
        <c:auto val="1"/>
        <c:lblAlgn val="ctr"/>
        <c:lblOffset val="100"/>
      </c:catAx>
      <c:valAx>
        <c:axId val="125605376"/>
        <c:scaling>
          <c:orientation val="minMax"/>
          <c:max val="100"/>
        </c:scaling>
        <c:axPos val="l"/>
        <c:majorGridlines/>
        <c:numFmt formatCode="General" sourceLinked="1"/>
        <c:tickLblPos val="nextTo"/>
        <c:crossAx val="125603840"/>
        <c:crosses val="autoZero"/>
        <c:crossBetween val="between"/>
      </c:valAx>
    </c:plotArea>
    <c:legend>
      <c:legendPos val="r"/>
    </c:legend>
    <c:plotVisOnly val="1"/>
  </c:chart>
  <c:txPr>
    <a:bodyPr/>
    <a:lstStyle/>
    <a:p>
      <a:pPr>
        <a:defRPr lang="tr-TR">
          <a:latin typeface="Times New Roman" pitchFamily="18" charset="0"/>
          <a:cs typeface="Times New Roman" pitchFamily="18" charset="0"/>
        </a:defRPr>
      </a:pPr>
      <a:endParaRPr lang="tr-TR"/>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tr-TR"/>
  <c:style val="11"/>
  <c:chart>
    <c:autoTitleDeleted val="1"/>
    <c:plotArea>
      <c:layout/>
      <c:barChart>
        <c:barDir val="col"/>
        <c:grouping val="clustered"/>
        <c:ser>
          <c:idx val="0"/>
          <c:order val="0"/>
          <c:tx>
            <c:strRef>
              <c:f>Sayfa1!$B$1</c:f>
              <c:strCache>
                <c:ptCount val="1"/>
                <c:pt idx="0">
                  <c:v>İşlem Hacmi</c:v>
                </c:pt>
              </c:strCache>
            </c:strRef>
          </c:tx>
          <c:cat>
            <c:strRef>
              <c:f>Sayfa1!$A$2:$A$6</c:f>
              <c:strCache>
                <c:ptCount val="5"/>
                <c:pt idx="0">
                  <c:v>ön-işleme</c:v>
                </c:pt>
                <c:pt idx="1">
                  <c:v>kafatası çıkarma</c:v>
                </c:pt>
                <c:pt idx="2">
                  <c:v>bölütleme</c:v>
                </c:pt>
                <c:pt idx="3">
                  <c:v>özellik çıkarma ve seçimi</c:v>
                </c:pt>
                <c:pt idx="4">
                  <c:v>sınıflandırma</c:v>
                </c:pt>
              </c:strCache>
            </c:strRef>
          </c:cat>
          <c:val>
            <c:numRef>
              <c:f>Sayfa1!$B$2:$B$6</c:f>
              <c:numCache>
                <c:formatCode>General</c:formatCode>
                <c:ptCount val="5"/>
                <c:pt idx="0">
                  <c:v>9.0000000000000024E-2</c:v>
                </c:pt>
                <c:pt idx="1">
                  <c:v>0.15000000000000024</c:v>
                </c:pt>
                <c:pt idx="2">
                  <c:v>0.70000000000000062</c:v>
                </c:pt>
                <c:pt idx="3">
                  <c:v>0.4</c:v>
                </c:pt>
                <c:pt idx="4">
                  <c:v>0.15000000000000024</c:v>
                </c:pt>
              </c:numCache>
            </c:numRef>
          </c:val>
        </c:ser>
        <c:axId val="125928960"/>
        <c:axId val="125930880"/>
      </c:barChart>
      <c:stockChart>
        <c:ser>
          <c:idx val="1"/>
          <c:order val="1"/>
          <c:tx>
            <c:strRef>
              <c:f>Sayfa1!$C$1</c:f>
              <c:strCache>
                <c:ptCount val="1"/>
                <c:pt idx="0">
                  <c:v>Açılış</c:v>
                </c:pt>
              </c:strCache>
            </c:strRef>
          </c:tx>
          <c:spPr>
            <a:ln w="47625">
              <a:noFill/>
            </a:ln>
          </c:spPr>
          <c:marker>
            <c:symbol val="dash"/>
            <c:size val="5"/>
          </c:marker>
          <c:cat>
            <c:strRef>
              <c:f>Sayfa1!$A$2:$A$6</c:f>
              <c:strCache>
                <c:ptCount val="5"/>
                <c:pt idx="0">
                  <c:v>ön-işleme</c:v>
                </c:pt>
                <c:pt idx="1">
                  <c:v>kafatası çıkarma</c:v>
                </c:pt>
                <c:pt idx="2">
                  <c:v>bölütleme</c:v>
                </c:pt>
                <c:pt idx="3">
                  <c:v>özellik çıkarma ve seçimi</c:v>
                </c:pt>
                <c:pt idx="4">
                  <c:v>sınıflandırma</c:v>
                </c:pt>
              </c:strCache>
            </c:strRef>
          </c:cat>
          <c:val>
            <c:numRef>
              <c:f>Sayfa1!$C$2:$C$6</c:f>
              <c:numCache>
                <c:formatCode>General</c:formatCode>
                <c:ptCount val="5"/>
                <c:pt idx="0">
                  <c:v>0.4</c:v>
                </c:pt>
                <c:pt idx="1">
                  <c:v>0.4</c:v>
                </c:pt>
                <c:pt idx="2">
                  <c:v>0.9</c:v>
                </c:pt>
                <c:pt idx="3">
                  <c:v>0.60000000000000064</c:v>
                </c:pt>
                <c:pt idx="4">
                  <c:v>0.30000000000000032</c:v>
                </c:pt>
              </c:numCache>
            </c:numRef>
          </c:val>
        </c:ser>
        <c:ser>
          <c:idx val="2"/>
          <c:order val="2"/>
          <c:tx>
            <c:strRef>
              <c:f>Sayfa1!$D$1</c:f>
              <c:strCache>
                <c:ptCount val="1"/>
                <c:pt idx="0">
                  <c:v>En Yüksek</c:v>
                </c:pt>
              </c:strCache>
            </c:strRef>
          </c:tx>
          <c:spPr>
            <a:ln w="47625">
              <a:noFill/>
            </a:ln>
          </c:spPr>
          <c:marker>
            <c:symbol val="none"/>
          </c:marker>
          <c:cat>
            <c:strRef>
              <c:f>Sayfa1!$A$2:$A$6</c:f>
              <c:strCache>
                <c:ptCount val="5"/>
                <c:pt idx="0">
                  <c:v>ön-işleme</c:v>
                </c:pt>
                <c:pt idx="1">
                  <c:v>kafatası çıkarma</c:v>
                </c:pt>
                <c:pt idx="2">
                  <c:v>bölütleme</c:v>
                </c:pt>
                <c:pt idx="3">
                  <c:v>özellik çıkarma ve seçimi</c:v>
                </c:pt>
                <c:pt idx="4">
                  <c:v>sınıflandırma</c:v>
                </c:pt>
              </c:strCache>
            </c:strRef>
          </c:cat>
          <c:val>
            <c:numRef>
              <c:f>Sayfa1!$D$2:$D$6</c:f>
              <c:numCache>
                <c:formatCode>General</c:formatCode>
                <c:ptCount val="5"/>
                <c:pt idx="0">
                  <c:v>0.4</c:v>
                </c:pt>
                <c:pt idx="1">
                  <c:v>0.4</c:v>
                </c:pt>
                <c:pt idx="2">
                  <c:v>0.8</c:v>
                </c:pt>
                <c:pt idx="3">
                  <c:v>0.60000000000000064</c:v>
                </c:pt>
                <c:pt idx="4">
                  <c:v>0.2</c:v>
                </c:pt>
              </c:numCache>
            </c:numRef>
          </c:val>
        </c:ser>
        <c:ser>
          <c:idx val="3"/>
          <c:order val="3"/>
          <c:tx>
            <c:strRef>
              <c:f>Sayfa1!$E$1</c:f>
              <c:strCache>
                <c:ptCount val="1"/>
                <c:pt idx="0">
                  <c:v>En Düşük</c:v>
                </c:pt>
              </c:strCache>
            </c:strRef>
          </c:tx>
          <c:spPr>
            <a:ln w="47625">
              <a:noFill/>
            </a:ln>
          </c:spPr>
          <c:marker>
            <c:symbol val="dash"/>
            <c:size val="4"/>
          </c:marker>
          <c:cat>
            <c:strRef>
              <c:f>Sayfa1!$A$2:$A$6</c:f>
              <c:strCache>
                <c:ptCount val="5"/>
                <c:pt idx="0">
                  <c:v>ön-işleme</c:v>
                </c:pt>
                <c:pt idx="1">
                  <c:v>kafatası çıkarma</c:v>
                </c:pt>
                <c:pt idx="2">
                  <c:v>bölütleme</c:v>
                </c:pt>
                <c:pt idx="3">
                  <c:v>özellik çıkarma ve seçimi</c:v>
                </c:pt>
                <c:pt idx="4">
                  <c:v>sınıflandırma</c:v>
                </c:pt>
              </c:strCache>
            </c:strRef>
          </c:cat>
          <c:val>
            <c:numRef>
              <c:f>Sayfa1!$E$2:$E$6</c:f>
              <c:numCache>
                <c:formatCode>General</c:formatCode>
                <c:ptCount val="5"/>
                <c:pt idx="0">
                  <c:v>0.05</c:v>
                </c:pt>
                <c:pt idx="1">
                  <c:v>0.05</c:v>
                </c:pt>
                <c:pt idx="2">
                  <c:v>0.60000000000000064</c:v>
                </c:pt>
                <c:pt idx="3">
                  <c:v>0.30000000000000032</c:v>
                </c:pt>
                <c:pt idx="4">
                  <c:v>0.05</c:v>
                </c:pt>
              </c:numCache>
            </c:numRef>
          </c:val>
        </c:ser>
        <c:ser>
          <c:idx val="4"/>
          <c:order val="4"/>
          <c:tx>
            <c:strRef>
              <c:f>Sayfa1!$F$1</c:f>
              <c:strCache>
                <c:ptCount val="1"/>
                <c:pt idx="0">
                  <c:v>Kapanış</c:v>
                </c:pt>
              </c:strCache>
            </c:strRef>
          </c:tx>
          <c:spPr>
            <a:ln w="47625">
              <a:noFill/>
            </a:ln>
          </c:spPr>
          <c:marker>
            <c:symbol val="none"/>
          </c:marker>
          <c:cat>
            <c:strRef>
              <c:f>Sayfa1!$A$2:$A$6</c:f>
              <c:strCache>
                <c:ptCount val="5"/>
                <c:pt idx="0">
                  <c:v>ön-işleme</c:v>
                </c:pt>
                <c:pt idx="1">
                  <c:v>kafatası çıkarma</c:v>
                </c:pt>
                <c:pt idx="2">
                  <c:v>bölütleme</c:v>
                </c:pt>
                <c:pt idx="3">
                  <c:v>özellik çıkarma ve seçimi</c:v>
                </c:pt>
                <c:pt idx="4">
                  <c:v>sınıflandırma</c:v>
                </c:pt>
              </c:strCache>
            </c:strRef>
          </c:cat>
          <c:val>
            <c:numRef>
              <c:f>Sayfa1!$F$2:$F$6</c:f>
              <c:numCache>
                <c:formatCode>General</c:formatCode>
                <c:ptCount val="5"/>
                <c:pt idx="0">
                  <c:v>0.05</c:v>
                </c:pt>
                <c:pt idx="1">
                  <c:v>7.0000000000000021E-2</c:v>
                </c:pt>
                <c:pt idx="2">
                  <c:v>0.70000000000000062</c:v>
                </c:pt>
                <c:pt idx="3">
                  <c:v>0.4</c:v>
                </c:pt>
                <c:pt idx="4">
                  <c:v>0.05</c:v>
                </c:pt>
              </c:numCache>
            </c:numRef>
          </c:val>
        </c:ser>
        <c:hiLowLines/>
        <c:axId val="126630912"/>
        <c:axId val="126629376"/>
      </c:stockChart>
      <c:catAx>
        <c:axId val="125928960"/>
        <c:scaling>
          <c:orientation val="minMax"/>
        </c:scaling>
        <c:axPos val="b"/>
        <c:title>
          <c:tx>
            <c:rich>
              <a:bodyPr/>
              <a:lstStyle/>
              <a:p>
                <a:pPr>
                  <a:defRPr/>
                </a:pPr>
                <a:r>
                  <a:rPr lang="tr-TR"/>
                  <a:t>İşlem adımı</a:t>
                </a:r>
              </a:p>
            </c:rich>
          </c:tx>
        </c:title>
        <c:majorTickMark val="none"/>
        <c:tickLblPos val="nextTo"/>
        <c:crossAx val="125930880"/>
        <c:crosses val="autoZero"/>
        <c:auto val="1"/>
        <c:lblAlgn val="ctr"/>
        <c:lblOffset val="100"/>
      </c:catAx>
      <c:valAx>
        <c:axId val="125930880"/>
        <c:scaling>
          <c:orientation val="minMax"/>
        </c:scaling>
        <c:axPos val="l"/>
        <c:majorGridlines>
          <c:spPr>
            <a:ln>
              <a:prstDash val="sysDot"/>
            </a:ln>
          </c:spPr>
        </c:majorGridlines>
        <c:title>
          <c:tx>
            <c:rich>
              <a:bodyPr/>
              <a:lstStyle/>
              <a:p>
                <a:pPr>
                  <a:defRPr/>
                </a:pPr>
                <a:r>
                  <a:rPr lang="tr-TR"/>
                  <a:t>Hesaplama süresi (s)</a:t>
                </a:r>
              </a:p>
            </c:rich>
          </c:tx>
        </c:title>
        <c:numFmt formatCode="General" sourceLinked="1"/>
        <c:majorTickMark val="none"/>
        <c:tickLblPos val="nextTo"/>
        <c:crossAx val="125928960"/>
        <c:crosses val="autoZero"/>
        <c:crossBetween val="between"/>
      </c:valAx>
      <c:valAx>
        <c:axId val="126629376"/>
        <c:scaling>
          <c:orientation val="minMax"/>
        </c:scaling>
        <c:delete val="1"/>
        <c:axPos val="r"/>
        <c:numFmt formatCode="General" sourceLinked="1"/>
        <c:tickLblPos val="none"/>
        <c:crossAx val="126630912"/>
        <c:crosses val="max"/>
        <c:crossBetween val="between"/>
      </c:valAx>
      <c:catAx>
        <c:axId val="126630912"/>
        <c:scaling>
          <c:orientation val="minMax"/>
        </c:scaling>
        <c:delete val="1"/>
        <c:axPos val="b"/>
        <c:tickLblPos val="none"/>
        <c:crossAx val="126629376"/>
        <c:crosses val="autoZero"/>
        <c:auto val="1"/>
        <c:lblAlgn val="ctr"/>
        <c:lblOffset val="100"/>
      </c:catAx>
    </c:plotArea>
    <c:plotVisOnly val="1"/>
    <c:dispBlanksAs val="gap"/>
  </c:chart>
  <c:spPr>
    <a:ln>
      <a:noFill/>
    </a:ln>
  </c:spPr>
  <c:txPr>
    <a:bodyPr/>
    <a:lstStyle/>
    <a:p>
      <a:pPr>
        <a:defRPr>
          <a:latin typeface="Times New Roman" pitchFamily="18" charset="0"/>
          <a:ea typeface="Tahoma" pitchFamily="34" charset="0"/>
          <a:cs typeface="Times New Roman" pitchFamily="18" charset="0"/>
        </a:defRPr>
      </a:pPr>
      <a:endParaRPr lang="tr-TR"/>
    </a:p>
  </c:txPr>
  <c:externalData r:id="rId1"/>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Kum13</b:Tag>
    <b:SourceType>JournalArticle</b:SourceType>
    <b:Guid>{98049AE1-A274-405B-99DD-A0E355D750D0}</b:Guid>
    <b:Author>
      <b:Author>
        <b:NameList>
          <b:Person>
            <b:Last>Kumar</b:Last>
            <b:First>S.</b:First>
            <b:Middle>S.</b:Middle>
          </b:Person>
          <b:Person>
            <b:Last>Moni</b:Last>
            <b:First>R.</b:First>
            <b:Middle>S.</b:Middle>
          </b:Person>
          <b:Person>
            <b:Last>Rajeeh</b:Last>
            <b:First>J.</b:First>
          </b:Person>
        </b:NameList>
      </b:Author>
    </b:Author>
    <b:Title>An automatic computer-aided diagnosis system for liver</b:Title>
    <b:JournalName>Computers and Electrical Engineering</b:JournalName>
    <b:Year>2013</b:Year>
    <b:Pages>1516-1526</b:Pages>
    <b:Issue>39</b:Issue>
    <b:RefOrder>35</b:RefOrder>
  </b:Source>
</b:Sources>
</file>

<file path=customXml/itemProps1.xml><?xml version="1.0" encoding="utf-8"?>
<ds:datastoreItem xmlns:ds="http://schemas.openxmlformats.org/officeDocument/2006/customXml" ds:itemID="{9B8D4C6B-C632-4E49-A99C-D6CE74ED09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3279</TotalTime>
  <Pages>179</Pages>
  <Words>89858</Words>
  <Characters>512191</Characters>
  <Application>Microsoft Office Word</Application>
  <DocSecurity>0</DocSecurity>
  <Lines>4268</Lines>
  <Paragraphs>1201</Paragraphs>
  <ScaleCrop>false</ScaleCrop>
  <HeadingPairs>
    <vt:vector size="2" baseType="variant">
      <vt:variant>
        <vt:lpstr>Konu Başlığı</vt:lpstr>
      </vt:variant>
      <vt:variant>
        <vt:i4>1</vt:i4>
      </vt:variant>
    </vt:vector>
  </HeadingPairs>
  <TitlesOfParts>
    <vt:vector size="1" baseType="lpstr">
      <vt:lpstr>Drtezim</vt:lpstr>
    </vt:vector>
  </TitlesOfParts>
  <Company/>
  <LinksUpToDate>false</LinksUpToDate>
  <CharactersWithSpaces>600848</CharactersWithSpaces>
  <SharedDoc>false</SharedDoc>
  <HLinks>
    <vt:vector size="1362" baseType="variant">
      <vt:variant>
        <vt:i4>1245253</vt:i4>
      </vt:variant>
      <vt:variant>
        <vt:i4>1887</vt:i4>
      </vt:variant>
      <vt:variant>
        <vt:i4>0</vt:i4>
      </vt:variant>
      <vt:variant>
        <vt:i4>5</vt:i4>
      </vt:variant>
      <vt:variant>
        <vt:lpwstr>http://whale.hit.bme.hu/omnetpp/plove.htm</vt:lpwstr>
      </vt:variant>
      <vt:variant>
        <vt:lpwstr/>
      </vt:variant>
      <vt:variant>
        <vt:i4>5177373</vt:i4>
      </vt:variant>
      <vt:variant>
        <vt:i4>1884</vt:i4>
      </vt:variant>
      <vt:variant>
        <vt:i4>0</vt:i4>
      </vt:variant>
      <vt:variant>
        <vt:i4>5</vt:i4>
      </vt:variant>
      <vt:variant>
        <vt:lpwstr>http://whale.hit.bme.hu/omnetpp/userif.htm</vt:lpwstr>
      </vt:variant>
      <vt:variant>
        <vt:lpwstr>cmdenv</vt:lpwstr>
      </vt:variant>
      <vt:variant>
        <vt:i4>3407973</vt:i4>
      </vt:variant>
      <vt:variant>
        <vt:i4>1881</vt:i4>
      </vt:variant>
      <vt:variant>
        <vt:i4>0</vt:i4>
      </vt:variant>
      <vt:variant>
        <vt:i4>5</vt:i4>
      </vt:variant>
      <vt:variant>
        <vt:lpwstr>http://whale.hit.bme.hu/omnetpp/userif.htm</vt:lpwstr>
      </vt:variant>
      <vt:variant>
        <vt:lpwstr>tkenv</vt:lpwstr>
      </vt:variant>
      <vt:variant>
        <vt:i4>327700</vt:i4>
      </vt:variant>
      <vt:variant>
        <vt:i4>1866</vt:i4>
      </vt:variant>
      <vt:variant>
        <vt:i4>0</vt:i4>
      </vt:variant>
      <vt:variant>
        <vt:i4>5</vt:i4>
      </vt:variant>
      <vt:variant>
        <vt:lpwstr>http://www.polastre.com/papers/polastre-thesis-final.pdf</vt:lpwstr>
      </vt:variant>
      <vt:variant>
        <vt:lpwstr/>
      </vt:variant>
      <vt:variant>
        <vt:i4>16973827</vt:i4>
      </vt:variant>
      <vt:variant>
        <vt:i4>1863</vt:i4>
      </vt:variant>
      <vt:variant>
        <vt:i4>0</vt:i4>
      </vt:variant>
      <vt:variant>
        <vt:i4>5</vt:i4>
      </vt:variant>
      <vt:variant>
        <vt:lpwstr>http://ieeexplore.ieee.org/search/searchresult.jsp?disp=cit&amp;queryText=(%20jeonghoon%20mo%3cIN%3eau)&amp;valnm=+Jeonghoon+Mo&amp;reqloc%20=others&amp;history=yes</vt:lpwstr>
      </vt:variant>
      <vt:variant>
        <vt:lpwstr/>
      </vt:variant>
      <vt:variant>
        <vt:i4>3539301</vt:i4>
      </vt:variant>
      <vt:variant>
        <vt:i4>1860</vt:i4>
      </vt:variant>
      <vt:variant>
        <vt:i4>0</vt:i4>
      </vt:variant>
      <vt:variant>
        <vt:i4>5</vt:i4>
      </vt:variant>
      <vt:variant>
        <vt:lpwstr>http://ieeexplore.ieee.org/search/searchresult.jsp?disp=cit&amp;queryText=(%20walrand%20%20j.%3cIN%3eau)&amp;valnm=+Walrand%2C+J.&amp;reqloc%20=others&amp;history=yes</vt:lpwstr>
      </vt:variant>
      <vt:variant>
        <vt:lpwstr/>
      </vt:variant>
      <vt:variant>
        <vt:i4>5964113</vt:i4>
      </vt:variant>
      <vt:variant>
        <vt:i4>1856</vt:i4>
      </vt:variant>
      <vt:variant>
        <vt:i4>0</vt:i4>
      </vt:variant>
      <vt:variant>
        <vt:i4>5</vt:i4>
      </vt:variant>
      <vt:variant>
        <vt:lpwstr>http://ieeexplore.ieee.org/search/searchresult.jsp?disp=cit&amp;queryText=(hoi%20sheung%3cIN%3eau)&amp;valnm=Hoi-Sheung&amp;reqloc%20=others&amp;history=yes</vt:lpwstr>
      </vt:variant>
      <vt:variant>
        <vt:lpwstr/>
      </vt:variant>
      <vt:variant>
        <vt:i4>23003148</vt:i4>
      </vt:variant>
      <vt:variant>
        <vt:i4>1854</vt:i4>
      </vt:variant>
      <vt:variant>
        <vt:i4>0</vt:i4>
      </vt:variant>
      <vt:variant>
        <vt:i4>5</vt:i4>
      </vt:variant>
      <vt:variant>
        <vt:lpwstr>http://ieeexplore.ieee.org/search/searchresult.jsp?disp=cit&amp;queryText=(%20so%20%20w.%3cIN%3eau)&amp;valnm=+So%2C+W.&amp;reqloc%20=others&amp;history=yes</vt:lpwstr>
      </vt:variant>
      <vt:variant>
        <vt:lpwstr/>
      </vt:variant>
      <vt:variant>
        <vt:i4>2490484</vt:i4>
      </vt:variant>
      <vt:variant>
        <vt:i4>1851</vt:i4>
      </vt:variant>
      <vt:variant>
        <vt:i4>0</vt:i4>
      </vt:variant>
      <vt:variant>
        <vt:i4>5</vt:i4>
      </vt:variant>
      <vt:variant>
        <vt:lpwstr>http://www.omnetpp.org/</vt:lpwstr>
      </vt:variant>
      <vt:variant>
        <vt:lpwstr/>
      </vt:variant>
      <vt:variant>
        <vt:i4>917507</vt:i4>
      </vt:variant>
      <vt:variant>
        <vt:i4>1848</vt:i4>
      </vt:variant>
      <vt:variant>
        <vt:i4>0</vt:i4>
      </vt:variant>
      <vt:variant>
        <vt:i4>5</vt:i4>
      </vt:variant>
      <vt:variant>
        <vt:lpwstr>http://www-rtsl.cs.uiuc.edu/muri</vt:lpwstr>
      </vt:variant>
      <vt:variant>
        <vt:lpwstr/>
      </vt:variant>
      <vt:variant>
        <vt:i4>2949179</vt:i4>
      </vt:variant>
      <vt:variant>
        <vt:i4>1845</vt:i4>
      </vt:variant>
      <vt:variant>
        <vt:i4>0</vt:i4>
      </vt:variant>
      <vt:variant>
        <vt:i4>5</vt:i4>
      </vt:variant>
      <vt:variant>
        <vt:lpwstr>http://www.tinyos.org/</vt:lpwstr>
      </vt:variant>
      <vt:variant>
        <vt:lpwstr/>
      </vt:variant>
      <vt:variant>
        <vt:i4>4915217</vt:i4>
      </vt:variant>
      <vt:variant>
        <vt:i4>1842</vt:i4>
      </vt:variant>
      <vt:variant>
        <vt:i4>0</vt:i4>
      </vt:variant>
      <vt:variant>
        <vt:i4>5</vt:i4>
      </vt:variant>
      <vt:variant>
        <vt:lpwstr>http://www.informatik.uni-trier.de/~ley/db/journals/adhoc/adhoc1.html</vt:lpwstr>
      </vt:variant>
      <vt:variant>
        <vt:lpwstr>KarlofW03</vt:lpwstr>
      </vt:variant>
      <vt:variant>
        <vt:i4>1245245</vt:i4>
      </vt:variant>
      <vt:variant>
        <vt:i4>1289</vt:i4>
      </vt:variant>
      <vt:variant>
        <vt:i4>0</vt:i4>
      </vt:variant>
      <vt:variant>
        <vt:i4>5</vt:i4>
      </vt:variant>
      <vt:variant>
        <vt:lpwstr/>
      </vt:variant>
      <vt:variant>
        <vt:lpwstr>_Toc208815698</vt:lpwstr>
      </vt:variant>
      <vt:variant>
        <vt:i4>1245245</vt:i4>
      </vt:variant>
      <vt:variant>
        <vt:i4>1283</vt:i4>
      </vt:variant>
      <vt:variant>
        <vt:i4>0</vt:i4>
      </vt:variant>
      <vt:variant>
        <vt:i4>5</vt:i4>
      </vt:variant>
      <vt:variant>
        <vt:lpwstr/>
      </vt:variant>
      <vt:variant>
        <vt:lpwstr>_Toc208815697</vt:lpwstr>
      </vt:variant>
      <vt:variant>
        <vt:i4>1245245</vt:i4>
      </vt:variant>
      <vt:variant>
        <vt:i4>1277</vt:i4>
      </vt:variant>
      <vt:variant>
        <vt:i4>0</vt:i4>
      </vt:variant>
      <vt:variant>
        <vt:i4>5</vt:i4>
      </vt:variant>
      <vt:variant>
        <vt:lpwstr/>
      </vt:variant>
      <vt:variant>
        <vt:lpwstr>_Toc208815696</vt:lpwstr>
      </vt:variant>
      <vt:variant>
        <vt:i4>1245245</vt:i4>
      </vt:variant>
      <vt:variant>
        <vt:i4>1271</vt:i4>
      </vt:variant>
      <vt:variant>
        <vt:i4>0</vt:i4>
      </vt:variant>
      <vt:variant>
        <vt:i4>5</vt:i4>
      </vt:variant>
      <vt:variant>
        <vt:lpwstr/>
      </vt:variant>
      <vt:variant>
        <vt:lpwstr>_Toc208815695</vt:lpwstr>
      </vt:variant>
      <vt:variant>
        <vt:i4>1245245</vt:i4>
      </vt:variant>
      <vt:variant>
        <vt:i4>1265</vt:i4>
      </vt:variant>
      <vt:variant>
        <vt:i4>0</vt:i4>
      </vt:variant>
      <vt:variant>
        <vt:i4>5</vt:i4>
      </vt:variant>
      <vt:variant>
        <vt:lpwstr/>
      </vt:variant>
      <vt:variant>
        <vt:lpwstr>_Toc208815694</vt:lpwstr>
      </vt:variant>
      <vt:variant>
        <vt:i4>1245245</vt:i4>
      </vt:variant>
      <vt:variant>
        <vt:i4>1259</vt:i4>
      </vt:variant>
      <vt:variant>
        <vt:i4>0</vt:i4>
      </vt:variant>
      <vt:variant>
        <vt:i4>5</vt:i4>
      </vt:variant>
      <vt:variant>
        <vt:lpwstr/>
      </vt:variant>
      <vt:variant>
        <vt:lpwstr>_Toc208815693</vt:lpwstr>
      </vt:variant>
      <vt:variant>
        <vt:i4>1245245</vt:i4>
      </vt:variant>
      <vt:variant>
        <vt:i4>1253</vt:i4>
      </vt:variant>
      <vt:variant>
        <vt:i4>0</vt:i4>
      </vt:variant>
      <vt:variant>
        <vt:i4>5</vt:i4>
      </vt:variant>
      <vt:variant>
        <vt:lpwstr/>
      </vt:variant>
      <vt:variant>
        <vt:lpwstr>_Toc208815692</vt:lpwstr>
      </vt:variant>
      <vt:variant>
        <vt:i4>1245245</vt:i4>
      </vt:variant>
      <vt:variant>
        <vt:i4>1247</vt:i4>
      </vt:variant>
      <vt:variant>
        <vt:i4>0</vt:i4>
      </vt:variant>
      <vt:variant>
        <vt:i4>5</vt:i4>
      </vt:variant>
      <vt:variant>
        <vt:lpwstr/>
      </vt:variant>
      <vt:variant>
        <vt:lpwstr>_Toc208815691</vt:lpwstr>
      </vt:variant>
      <vt:variant>
        <vt:i4>1179709</vt:i4>
      </vt:variant>
      <vt:variant>
        <vt:i4>1238</vt:i4>
      </vt:variant>
      <vt:variant>
        <vt:i4>0</vt:i4>
      </vt:variant>
      <vt:variant>
        <vt:i4>5</vt:i4>
      </vt:variant>
      <vt:variant>
        <vt:lpwstr/>
      </vt:variant>
      <vt:variant>
        <vt:lpwstr>_Toc208814697</vt:lpwstr>
      </vt:variant>
      <vt:variant>
        <vt:i4>1179709</vt:i4>
      </vt:variant>
      <vt:variant>
        <vt:i4>1232</vt:i4>
      </vt:variant>
      <vt:variant>
        <vt:i4>0</vt:i4>
      </vt:variant>
      <vt:variant>
        <vt:i4>5</vt:i4>
      </vt:variant>
      <vt:variant>
        <vt:lpwstr/>
      </vt:variant>
      <vt:variant>
        <vt:lpwstr>_Toc208814696</vt:lpwstr>
      </vt:variant>
      <vt:variant>
        <vt:i4>1179709</vt:i4>
      </vt:variant>
      <vt:variant>
        <vt:i4>1226</vt:i4>
      </vt:variant>
      <vt:variant>
        <vt:i4>0</vt:i4>
      </vt:variant>
      <vt:variant>
        <vt:i4>5</vt:i4>
      </vt:variant>
      <vt:variant>
        <vt:lpwstr/>
      </vt:variant>
      <vt:variant>
        <vt:lpwstr>_Toc208814694</vt:lpwstr>
      </vt:variant>
      <vt:variant>
        <vt:i4>1179709</vt:i4>
      </vt:variant>
      <vt:variant>
        <vt:i4>1220</vt:i4>
      </vt:variant>
      <vt:variant>
        <vt:i4>0</vt:i4>
      </vt:variant>
      <vt:variant>
        <vt:i4>5</vt:i4>
      </vt:variant>
      <vt:variant>
        <vt:lpwstr/>
      </vt:variant>
      <vt:variant>
        <vt:lpwstr>_Toc208814693</vt:lpwstr>
      </vt:variant>
      <vt:variant>
        <vt:i4>1179709</vt:i4>
      </vt:variant>
      <vt:variant>
        <vt:i4>1214</vt:i4>
      </vt:variant>
      <vt:variant>
        <vt:i4>0</vt:i4>
      </vt:variant>
      <vt:variant>
        <vt:i4>5</vt:i4>
      </vt:variant>
      <vt:variant>
        <vt:lpwstr/>
      </vt:variant>
      <vt:variant>
        <vt:lpwstr>_Toc208814692</vt:lpwstr>
      </vt:variant>
      <vt:variant>
        <vt:i4>1179709</vt:i4>
      </vt:variant>
      <vt:variant>
        <vt:i4>1208</vt:i4>
      </vt:variant>
      <vt:variant>
        <vt:i4>0</vt:i4>
      </vt:variant>
      <vt:variant>
        <vt:i4>5</vt:i4>
      </vt:variant>
      <vt:variant>
        <vt:lpwstr/>
      </vt:variant>
      <vt:variant>
        <vt:lpwstr>_Toc208814691</vt:lpwstr>
      </vt:variant>
      <vt:variant>
        <vt:i4>1179709</vt:i4>
      </vt:variant>
      <vt:variant>
        <vt:i4>1202</vt:i4>
      </vt:variant>
      <vt:variant>
        <vt:i4>0</vt:i4>
      </vt:variant>
      <vt:variant>
        <vt:i4>5</vt:i4>
      </vt:variant>
      <vt:variant>
        <vt:lpwstr/>
      </vt:variant>
      <vt:variant>
        <vt:lpwstr>_Toc208814690</vt:lpwstr>
      </vt:variant>
      <vt:variant>
        <vt:i4>1245245</vt:i4>
      </vt:variant>
      <vt:variant>
        <vt:i4>1196</vt:i4>
      </vt:variant>
      <vt:variant>
        <vt:i4>0</vt:i4>
      </vt:variant>
      <vt:variant>
        <vt:i4>5</vt:i4>
      </vt:variant>
      <vt:variant>
        <vt:lpwstr/>
      </vt:variant>
      <vt:variant>
        <vt:lpwstr>_Toc208814689</vt:lpwstr>
      </vt:variant>
      <vt:variant>
        <vt:i4>1245245</vt:i4>
      </vt:variant>
      <vt:variant>
        <vt:i4>1190</vt:i4>
      </vt:variant>
      <vt:variant>
        <vt:i4>0</vt:i4>
      </vt:variant>
      <vt:variant>
        <vt:i4>5</vt:i4>
      </vt:variant>
      <vt:variant>
        <vt:lpwstr/>
      </vt:variant>
      <vt:variant>
        <vt:lpwstr>_Toc208814688</vt:lpwstr>
      </vt:variant>
      <vt:variant>
        <vt:i4>1245245</vt:i4>
      </vt:variant>
      <vt:variant>
        <vt:i4>1184</vt:i4>
      </vt:variant>
      <vt:variant>
        <vt:i4>0</vt:i4>
      </vt:variant>
      <vt:variant>
        <vt:i4>5</vt:i4>
      </vt:variant>
      <vt:variant>
        <vt:lpwstr/>
      </vt:variant>
      <vt:variant>
        <vt:lpwstr>_Toc208814687</vt:lpwstr>
      </vt:variant>
      <vt:variant>
        <vt:i4>1245245</vt:i4>
      </vt:variant>
      <vt:variant>
        <vt:i4>1178</vt:i4>
      </vt:variant>
      <vt:variant>
        <vt:i4>0</vt:i4>
      </vt:variant>
      <vt:variant>
        <vt:i4>5</vt:i4>
      </vt:variant>
      <vt:variant>
        <vt:lpwstr/>
      </vt:variant>
      <vt:variant>
        <vt:lpwstr>_Toc208814686</vt:lpwstr>
      </vt:variant>
      <vt:variant>
        <vt:i4>1245245</vt:i4>
      </vt:variant>
      <vt:variant>
        <vt:i4>1172</vt:i4>
      </vt:variant>
      <vt:variant>
        <vt:i4>0</vt:i4>
      </vt:variant>
      <vt:variant>
        <vt:i4>5</vt:i4>
      </vt:variant>
      <vt:variant>
        <vt:lpwstr/>
      </vt:variant>
      <vt:variant>
        <vt:lpwstr>_Toc208814685</vt:lpwstr>
      </vt:variant>
      <vt:variant>
        <vt:i4>1245245</vt:i4>
      </vt:variant>
      <vt:variant>
        <vt:i4>1166</vt:i4>
      </vt:variant>
      <vt:variant>
        <vt:i4>0</vt:i4>
      </vt:variant>
      <vt:variant>
        <vt:i4>5</vt:i4>
      </vt:variant>
      <vt:variant>
        <vt:lpwstr/>
      </vt:variant>
      <vt:variant>
        <vt:lpwstr>_Toc208814684</vt:lpwstr>
      </vt:variant>
      <vt:variant>
        <vt:i4>1245245</vt:i4>
      </vt:variant>
      <vt:variant>
        <vt:i4>1160</vt:i4>
      </vt:variant>
      <vt:variant>
        <vt:i4>0</vt:i4>
      </vt:variant>
      <vt:variant>
        <vt:i4>5</vt:i4>
      </vt:variant>
      <vt:variant>
        <vt:lpwstr/>
      </vt:variant>
      <vt:variant>
        <vt:lpwstr>_Toc208814683</vt:lpwstr>
      </vt:variant>
      <vt:variant>
        <vt:i4>1245245</vt:i4>
      </vt:variant>
      <vt:variant>
        <vt:i4>1154</vt:i4>
      </vt:variant>
      <vt:variant>
        <vt:i4>0</vt:i4>
      </vt:variant>
      <vt:variant>
        <vt:i4>5</vt:i4>
      </vt:variant>
      <vt:variant>
        <vt:lpwstr/>
      </vt:variant>
      <vt:variant>
        <vt:lpwstr>_Toc208814681</vt:lpwstr>
      </vt:variant>
      <vt:variant>
        <vt:i4>1245245</vt:i4>
      </vt:variant>
      <vt:variant>
        <vt:i4>1148</vt:i4>
      </vt:variant>
      <vt:variant>
        <vt:i4>0</vt:i4>
      </vt:variant>
      <vt:variant>
        <vt:i4>5</vt:i4>
      </vt:variant>
      <vt:variant>
        <vt:lpwstr/>
      </vt:variant>
      <vt:variant>
        <vt:lpwstr>_Toc208814680</vt:lpwstr>
      </vt:variant>
      <vt:variant>
        <vt:i4>1835069</vt:i4>
      </vt:variant>
      <vt:variant>
        <vt:i4>1142</vt:i4>
      </vt:variant>
      <vt:variant>
        <vt:i4>0</vt:i4>
      </vt:variant>
      <vt:variant>
        <vt:i4>5</vt:i4>
      </vt:variant>
      <vt:variant>
        <vt:lpwstr/>
      </vt:variant>
      <vt:variant>
        <vt:lpwstr>_Toc208814679</vt:lpwstr>
      </vt:variant>
      <vt:variant>
        <vt:i4>1835069</vt:i4>
      </vt:variant>
      <vt:variant>
        <vt:i4>1136</vt:i4>
      </vt:variant>
      <vt:variant>
        <vt:i4>0</vt:i4>
      </vt:variant>
      <vt:variant>
        <vt:i4>5</vt:i4>
      </vt:variant>
      <vt:variant>
        <vt:lpwstr/>
      </vt:variant>
      <vt:variant>
        <vt:lpwstr>_Toc208814678</vt:lpwstr>
      </vt:variant>
      <vt:variant>
        <vt:i4>1835069</vt:i4>
      </vt:variant>
      <vt:variant>
        <vt:i4>1130</vt:i4>
      </vt:variant>
      <vt:variant>
        <vt:i4>0</vt:i4>
      </vt:variant>
      <vt:variant>
        <vt:i4>5</vt:i4>
      </vt:variant>
      <vt:variant>
        <vt:lpwstr/>
      </vt:variant>
      <vt:variant>
        <vt:lpwstr>_Toc208814677</vt:lpwstr>
      </vt:variant>
      <vt:variant>
        <vt:i4>1835069</vt:i4>
      </vt:variant>
      <vt:variant>
        <vt:i4>1124</vt:i4>
      </vt:variant>
      <vt:variant>
        <vt:i4>0</vt:i4>
      </vt:variant>
      <vt:variant>
        <vt:i4>5</vt:i4>
      </vt:variant>
      <vt:variant>
        <vt:lpwstr/>
      </vt:variant>
      <vt:variant>
        <vt:lpwstr>_Toc208814676</vt:lpwstr>
      </vt:variant>
      <vt:variant>
        <vt:i4>1835069</vt:i4>
      </vt:variant>
      <vt:variant>
        <vt:i4>1118</vt:i4>
      </vt:variant>
      <vt:variant>
        <vt:i4>0</vt:i4>
      </vt:variant>
      <vt:variant>
        <vt:i4>5</vt:i4>
      </vt:variant>
      <vt:variant>
        <vt:lpwstr/>
      </vt:variant>
      <vt:variant>
        <vt:lpwstr>_Toc208814675</vt:lpwstr>
      </vt:variant>
      <vt:variant>
        <vt:i4>1835069</vt:i4>
      </vt:variant>
      <vt:variant>
        <vt:i4>1112</vt:i4>
      </vt:variant>
      <vt:variant>
        <vt:i4>0</vt:i4>
      </vt:variant>
      <vt:variant>
        <vt:i4>5</vt:i4>
      </vt:variant>
      <vt:variant>
        <vt:lpwstr/>
      </vt:variant>
      <vt:variant>
        <vt:lpwstr>_Toc208814674</vt:lpwstr>
      </vt:variant>
      <vt:variant>
        <vt:i4>1835069</vt:i4>
      </vt:variant>
      <vt:variant>
        <vt:i4>1106</vt:i4>
      </vt:variant>
      <vt:variant>
        <vt:i4>0</vt:i4>
      </vt:variant>
      <vt:variant>
        <vt:i4>5</vt:i4>
      </vt:variant>
      <vt:variant>
        <vt:lpwstr/>
      </vt:variant>
      <vt:variant>
        <vt:lpwstr>_Toc208814673</vt:lpwstr>
      </vt:variant>
      <vt:variant>
        <vt:i4>1835069</vt:i4>
      </vt:variant>
      <vt:variant>
        <vt:i4>1100</vt:i4>
      </vt:variant>
      <vt:variant>
        <vt:i4>0</vt:i4>
      </vt:variant>
      <vt:variant>
        <vt:i4>5</vt:i4>
      </vt:variant>
      <vt:variant>
        <vt:lpwstr/>
      </vt:variant>
      <vt:variant>
        <vt:lpwstr>_Toc208814672</vt:lpwstr>
      </vt:variant>
      <vt:variant>
        <vt:i4>1835069</vt:i4>
      </vt:variant>
      <vt:variant>
        <vt:i4>1094</vt:i4>
      </vt:variant>
      <vt:variant>
        <vt:i4>0</vt:i4>
      </vt:variant>
      <vt:variant>
        <vt:i4>5</vt:i4>
      </vt:variant>
      <vt:variant>
        <vt:lpwstr/>
      </vt:variant>
      <vt:variant>
        <vt:lpwstr>_Toc208814671</vt:lpwstr>
      </vt:variant>
      <vt:variant>
        <vt:i4>1835069</vt:i4>
      </vt:variant>
      <vt:variant>
        <vt:i4>1088</vt:i4>
      </vt:variant>
      <vt:variant>
        <vt:i4>0</vt:i4>
      </vt:variant>
      <vt:variant>
        <vt:i4>5</vt:i4>
      </vt:variant>
      <vt:variant>
        <vt:lpwstr/>
      </vt:variant>
      <vt:variant>
        <vt:lpwstr>_Toc208814670</vt:lpwstr>
      </vt:variant>
      <vt:variant>
        <vt:i4>1900605</vt:i4>
      </vt:variant>
      <vt:variant>
        <vt:i4>1082</vt:i4>
      </vt:variant>
      <vt:variant>
        <vt:i4>0</vt:i4>
      </vt:variant>
      <vt:variant>
        <vt:i4>5</vt:i4>
      </vt:variant>
      <vt:variant>
        <vt:lpwstr/>
      </vt:variant>
      <vt:variant>
        <vt:lpwstr>_Toc208814668</vt:lpwstr>
      </vt:variant>
      <vt:variant>
        <vt:i4>1900605</vt:i4>
      </vt:variant>
      <vt:variant>
        <vt:i4>1076</vt:i4>
      </vt:variant>
      <vt:variant>
        <vt:i4>0</vt:i4>
      </vt:variant>
      <vt:variant>
        <vt:i4>5</vt:i4>
      </vt:variant>
      <vt:variant>
        <vt:lpwstr/>
      </vt:variant>
      <vt:variant>
        <vt:lpwstr>_Toc208814667</vt:lpwstr>
      </vt:variant>
      <vt:variant>
        <vt:i4>1900605</vt:i4>
      </vt:variant>
      <vt:variant>
        <vt:i4>1070</vt:i4>
      </vt:variant>
      <vt:variant>
        <vt:i4>0</vt:i4>
      </vt:variant>
      <vt:variant>
        <vt:i4>5</vt:i4>
      </vt:variant>
      <vt:variant>
        <vt:lpwstr/>
      </vt:variant>
      <vt:variant>
        <vt:lpwstr>_Toc208814666</vt:lpwstr>
      </vt:variant>
      <vt:variant>
        <vt:i4>1900605</vt:i4>
      </vt:variant>
      <vt:variant>
        <vt:i4>1064</vt:i4>
      </vt:variant>
      <vt:variant>
        <vt:i4>0</vt:i4>
      </vt:variant>
      <vt:variant>
        <vt:i4>5</vt:i4>
      </vt:variant>
      <vt:variant>
        <vt:lpwstr/>
      </vt:variant>
      <vt:variant>
        <vt:lpwstr>_Toc208814665</vt:lpwstr>
      </vt:variant>
      <vt:variant>
        <vt:i4>1900605</vt:i4>
      </vt:variant>
      <vt:variant>
        <vt:i4>1058</vt:i4>
      </vt:variant>
      <vt:variant>
        <vt:i4>0</vt:i4>
      </vt:variant>
      <vt:variant>
        <vt:i4>5</vt:i4>
      </vt:variant>
      <vt:variant>
        <vt:lpwstr/>
      </vt:variant>
      <vt:variant>
        <vt:lpwstr>_Toc208814664</vt:lpwstr>
      </vt:variant>
      <vt:variant>
        <vt:i4>1900605</vt:i4>
      </vt:variant>
      <vt:variant>
        <vt:i4>1052</vt:i4>
      </vt:variant>
      <vt:variant>
        <vt:i4>0</vt:i4>
      </vt:variant>
      <vt:variant>
        <vt:i4>5</vt:i4>
      </vt:variant>
      <vt:variant>
        <vt:lpwstr/>
      </vt:variant>
      <vt:variant>
        <vt:lpwstr>_Toc208814663</vt:lpwstr>
      </vt:variant>
      <vt:variant>
        <vt:i4>1900605</vt:i4>
      </vt:variant>
      <vt:variant>
        <vt:i4>1046</vt:i4>
      </vt:variant>
      <vt:variant>
        <vt:i4>0</vt:i4>
      </vt:variant>
      <vt:variant>
        <vt:i4>5</vt:i4>
      </vt:variant>
      <vt:variant>
        <vt:lpwstr/>
      </vt:variant>
      <vt:variant>
        <vt:lpwstr>_Toc208814662</vt:lpwstr>
      </vt:variant>
      <vt:variant>
        <vt:i4>1900605</vt:i4>
      </vt:variant>
      <vt:variant>
        <vt:i4>1040</vt:i4>
      </vt:variant>
      <vt:variant>
        <vt:i4>0</vt:i4>
      </vt:variant>
      <vt:variant>
        <vt:i4>5</vt:i4>
      </vt:variant>
      <vt:variant>
        <vt:lpwstr/>
      </vt:variant>
      <vt:variant>
        <vt:lpwstr>_Toc208814661</vt:lpwstr>
      </vt:variant>
      <vt:variant>
        <vt:i4>1900605</vt:i4>
      </vt:variant>
      <vt:variant>
        <vt:i4>1034</vt:i4>
      </vt:variant>
      <vt:variant>
        <vt:i4>0</vt:i4>
      </vt:variant>
      <vt:variant>
        <vt:i4>5</vt:i4>
      </vt:variant>
      <vt:variant>
        <vt:lpwstr/>
      </vt:variant>
      <vt:variant>
        <vt:lpwstr>_Toc208814660</vt:lpwstr>
      </vt:variant>
      <vt:variant>
        <vt:i4>1966141</vt:i4>
      </vt:variant>
      <vt:variant>
        <vt:i4>1028</vt:i4>
      </vt:variant>
      <vt:variant>
        <vt:i4>0</vt:i4>
      </vt:variant>
      <vt:variant>
        <vt:i4>5</vt:i4>
      </vt:variant>
      <vt:variant>
        <vt:lpwstr/>
      </vt:variant>
      <vt:variant>
        <vt:lpwstr>_Toc208814659</vt:lpwstr>
      </vt:variant>
      <vt:variant>
        <vt:i4>1966141</vt:i4>
      </vt:variant>
      <vt:variant>
        <vt:i4>1022</vt:i4>
      </vt:variant>
      <vt:variant>
        <vt:i4>0</vt:i4>
      </vt:variant>
      <vt:variant>
        <vt:i4>5</vt:i4>
      </vt:variant>
      <vt:variant>
        <vt:lpwstr/>
      </vt:variant>
      <vt:variant>
        <vt:lpwstr>_Toc208814658</vt:lpwstr>
      </vt:variant>
      <vt:variant>
        <vt:i4>1966141</vt:i4>
      </vt:variant>
      <vt:variant>
        <vt:i4>1016</vt:i4>
      </vt:variant>
      <vt:variant>
        <vt:i4>0</vt:i4>
      </vt:variant>
      <vt:variant>
        <vt:i4>5</vt:i4>
      </vt:variant>
      <vt:variant>
        <vt:lpwstr/>
      </vt:variant>
      <vt:variant>
        <vt:lpwstr>_Toc208814657</vt:lpwstr>
      </vt:variant>
      <vt:variant>
        <vt:i4>1966141</vt:i4>
      </vt:variant>
      <vt:variant>
        <vt:i4>1010</vt:i4>
      </vt:variant>
      <vt:variant>
        <vt:i4>0</vt:i4>
      </vt:variant>
      <vt:variant>
        <vt:i4>5</vt:i4>
      </vt:variant>
      <vt:variant>
        <vt:lpwstr/>
      </vt:variant>
      <vt:variant>
        <vt:lpwstr>_Toc208814656</vt:lpwstr>
      </vt:variant>
      <vt:variant>
        <vt:i4>1966141</vt:i4>
      </vt:variant>
      <vt:variant>
        <vt:i4>1004</vt:i4>
      </vt:variant>
      <vt:variant>
        <vt:i4>0</vt:i4>
      </vt:variant>
      <vt:variant>
        <vt:i4>5</vt:i4>
      </vt:variant>
      <vt:variant>
        <vt:lpwstr/>
      </vt:variant>
      <vt:variant>
        <vt:lpwstr>_Toc208814655</vt:lpwstr>
      </vt:variant>
      <vt:variant>
        <vt:i4>1966141</vt:i4>
      </vt:variant>
      <vt:variant>
        <vt:i4>998</vt:i4>
      </vt:variant>
      <vt:variant>
        <vt:i4>0</vt:i4>
      </vt:variant>
      <vt:variant>
        <vt:i4>5</vt:i4>
      </vt:variant>
      <vt:variant>
        <vt:lpwstr/>
      </vt:variant>
      <vt:variant>
        <vt:lpwstr>_Toc208814654</vt:lpwstr>
      </vt:variant>
      <vt:variant>
        <vt:i4>1966141</vt:i4>
      </vt:variant>
      <vt:variant>
        <vt:i4>992</vt:i4>
      </vt:variant>
      <vt:variant>
        <vt:i4>0</vt:i4>
      </vt:variant>
      <vt:variant>
        <vt:i4>5</vt:i4>
      </vt:variant>
      <vt:variant>
        <vt:lpwstr/>
      </vt:variant>
      <vt:variant>
        <vt:lpwstr>_Toc208814653</vt:lpwstr>
      </vt:variant>
      <vt:variant>
        <vt:i4>1966141</vt:i4>
      </vt:variant>
      <vt:variant>
        <vt:i4>986</vt:i4>
      </vt:variant>
      <vt:variant>
        <vt:i4>0</vt:i4>
      </vt:variant>
      <vt:variant>
        <vt:i4>5</vt:i4>
      </vt:variant>
      <vt:variant>
        <vt:lpwstr/>
      </vt:variant>
      <vt:variant>
        <vt:lpwstr>_Toc208814652</vt:lpwstr>
      </vt:variant>
      <vt:variant>
        <vt:i4>1966141</vt:i4>
      </vt:variant>
      <vt:variant>
        <vt:i4>980</vt:i4>
      </vt:variant>
      <vt:variant>
        <vt:i4>0</vt:i4>
      </vt:variant>
      <vt:variant>
        <vt:i4>5</vt:i4>
      </vt:variant>
      <vt:variant>
        <vt:lpwstr/>
      </vt:variant>
      <vt:variant>
        <vt:lpwstr>_Toc208814651</vt:lpwstr>
      </vt:variant>
      <vt:variant>
        <vt:i4>1966141</vt:i4>
      </vt:variant>
      <vt:variant>
        <vt:i4>974</vt:i4>
      </vt:variant>
      <vt:variant>
        <vt:i4>0</vt:i4>
      </vt:variant>
      <vt:variant>
        <vt:i4>5</vt:i4>
      </vt:variant>
      <vt:variant>
        <vt:lpwstr/>
      </vt:variant>
      <vt:variant>
        <vt:lpwstr>_Toc208814650</vt:lpwstr>
      </vt:variant>
      <vt:variant>
        <vt:i4>2031677</vt:i4>
      </vt:variant>
      <vt:variant>
        <vt:i4>968</vt:i4>
      </vt:variant>
      <vt:variant>
        <vt:i4>0</vt:i4>
      </vt:variant>
      <vt:variant>
        <vt:i4>5</vt:i4>
      </vt:variant>
      <vt:variant>
        <vt:lpwstr/>
      </vt:variant>
      <vt:variant>
        <vt:lpwstr>_Toc208814649</vt:lpwstr>
      </vt:variant>
      <vt:variant>
        <vt:i4>2031677</vt:i4>
      </vt:variant>
      <vt:variant>
        <vt:i4>962</vt:i4>
      </vt:variant>
      <vt:variant>
        <vt:i4>0</vt:i4>
      </vt:variant>
      <vt:variant>
        <vt:i4>5</vt:i4>
      </vt:variant>
      <vt:variant>
        <vt:lpwstr/>
      </vt:variant>
      <vt:variant>
        <vt:lpwstr>_Toc208814647</vt:lpwstr>
      </vt:variant>
      <vt:variant>
        <vt:i4>2031677</vt:i4>
      </vt:variant>
      <vt:variant>
        <vt:i4>956</vt:i4>
      </vt:variant>
      <vt:variant>
        <vt:i4>0</vt:i4>
      </vt:variant>
      <vt:variant>
        <vt:i4>5</vt:i4>
      </vt:variant>
      <vt:variant>
        <vt:lpwstr/>
      </vt:variant>
      <vt:variant>
        <vt:lpwstr>_Toc208814645</vt:lpwstr>
      </vt:variant>
      <vt:variant>
        <vt:i4>2031677</vt:i4>
      </vt:variant>
      <vt:variant>
        <vt:i4>950</vt:i4>
      </vt:variant>
      <vt:variant>
        <vt:i4>0</vt:i4>
      </vt:variant>
      <vt:variant>
        <vt:i4>5</vt:i4>
      </vt:variant>
      <vt:variant>
        <vt:lpwstr/>
      </vt:variant>
      <vt:variant>
        <vt:lpwstr>_Toc208814644</vt:lpwstr>
      </vt:variant>
      <vt:variant>
        <vt:i4>2031677</vt:i4>
      </vt:variant>
      <vt:variant>
        <vt:i4>944</vt:i4>
      </vt:variant>
      <vt:variant>
        <vt:i4>0</vt:i4>
      </vt:variant>
      <vt:variant>
        <vt:i4>5</vt:i4>
      </vt:variant>
      <vt:variant>
        <vt:lpwstr/>
      </vt:variant>
      <vt:variant>
        <vt:lpwstr>_Toc208814643</vt:lpwstr>
      </vt:variant>
      <vt:variant>
        <vt:i4>2031677</vt:i4>
      </vt:variant>
      <vt:variant>
        <vt:i4>938</vt:i4>
      </vt:variant>
      <vt:variant>
        <vt:i4>0</vt:i4>
      </vt:variant>
      <vt:variant>
        <vt:i4>5</vt:i4>
      </vt:variant>
      <vt:variant>
        <vt:lpwstr/>
      </vt:variant>
      <vt:variant>
        <vt:lpwstr>_Toc208814642</vt:lpwstr>
      </vt:variant>
      <vt:variant>
        <vt:i4>2031677</vt:i4>
      </vt:variant>
      <vt:variant>
        <vt:i4>932</vt:i4>
      </vt:variant>
      <vt:variant>
        <vt:i4>0</vt:i4>
      </vt:variant>
      <vt:variant>
        <vt:i4>5</vt:i4>
      </vt:variant>
      <vt:variant>
        <vt:lpwstr/>
      </vt:variant>
      <vt:variant>
        <vt:lpwstr>_Toc208814641</vt:lpwstr>
      </vt:variant>
      <vt:variant>
        <vt:i4>2031677</vt:i4>
      </vt:variant>
      <vt:variant>
        <vt:i4>926</vt:i4>
      </vt:variant>
      <vt:variant>
        <vt:i4>0</vt:i4>
      </vt:variant>
      <vt:variant>
        <vt:i4>5</vt:i4>
      </vt:variant>
      <vt:variant>
        <vt:lpwstr/>
      </vt:variant>
      <vt:variant>
        <vt:lpwstr>_Toc208814640</vt:lpwstr>
      </vt:variant>
      <vt:variant>
        <vt:i4>1572925</vt:i4>
      </vt:variant>
      <vt:variant>
        <vt:i4>920</vt:i4>
      </vt:variant>
      <vt:variant>
        <vt:i4>0</vt:i4>
      </vt:variant>
      <vt:variant>
        <vt:i4>5</vt:i4>
      </vt:variant>
      <vt:variant>
        <vt:lpwstr/>
      </vt:variant>
      <vt:variant>
        <vt:lpwstr>_Toc208814638</vt:lpwstr>
      </vt:variant>
      <vt:variant>
        <vt:i4>1572925</vt:i4>
      </vt:variant>
      <vt:variant>
        <vt:i4>914</vt:i4>
      </vt:variant>
      <vt:variant>
        <vt:i4>0</vt:i4>
      </vt:variant>
      <vt:variant>
        <vt:i4>5</vt:i4>
      </vt:variant>
      <vt:variant>
        <vt:lpwstr/>
      </vt:variant>
      <vt:variant>
        <vt:lpwstr>_Toc208814637</vt:lpwstr>
      </vt:variant>
      <vt:variant>
        <vt:i4>1572925</vt:i4>
      </vt:variant>
      <vt:variant>
        <vt:i4>908</vt:i4>
      </vt:variant>
      <vt:variant>
        <vt:i4>0</vt:i4>
      </vt:variant>
      <vt:variant>
        <vt:i4>5</vt:i4>
      </vt:variant>
      <vt:variant>
        <vt:lpwstr/>
      </vt:variant>
      <vt:variant>
        <vt:lpwstr>_Toc208814636</vt:lpwstr>
      </vt:variant>
      <vt:variant>
        <vt:i4>1572925</vt:i4>
      </vt:variant>
      <vt:variant>
        <vt:i4>902</vt:i4>
      </vt:variant>
      <vt:variant>
        <vt:i4>0</vt:i4>
      </vt:variant>
      <vt:variant>
        <vt:i4>5</vt:i4>
      </vt:variant>
      <vt:variant>
        <vt:lpwstr/>
      </vt:variant>
      <vt:variant>
        <vt:lpwstr>_Toc208814635</vt:lpwstr>
      </vt:variant>
      <vt:variant>
        <vt:i4>1572925</vt:i4>
      </vt:variant>
      <vt:variant>
        <vt:i4>896</vt:i4>
      </vt:variant>
      <vt:variant>
        <vt:i4>0</vt:i4>
      </vt:variant>
      <vt:variant>
        <vt:i4>5</vt:i4>
      </vt:variant>
      <vt:variant>
        <vt:lpwstr/>
      </vt:variant>
      <vt:variant>
        <vt:lpwstr>_Toc208814634</vt:lpwstr>
      </vt:variant>
      <vt:variant>
        <vt:i4>1572925</vt:i4>
      </vt:variant>
      <vt:variant>
        <vt:i4>890</vt:i4>
      </vt:variant>
      <vt:variant>
        <vt:i4>0</vt:i4>
      </vt:variant>
      <vt:variant>
        <vt:i4>5</vt:i4>
      </vt:variant>
      <vt:variant>
        <vt:lpwstr/>
      </vt:variant>
      <vt:variant>
        <vt:lpwstr>_Toc208814632</vt:lpwstr>
      </vt:variant>
      <vt:variant>
        <vt:i4>1572925</vt:i4>
      </vt:variant>
      <vt:variant>
        <vt:i4>884</vt:i4>
      </vt:variant>
      <vt:variant>
        <vt:i4>0</vt:i4>
      </vt:variant>
      <vt:variant>
        <vt:i4>5</vt:i4>
      </vt:variant>
      <vt:variant>
        <vt:lpwstr/>
      </vt:variant>
      <vt:variant>
        <vt:lpwstr>_Toc208814631</vt:lpwstr>
      </vt:variant>
      <vt:variant>
        <vt:i4>1572925</vt:i4>
      </vt:variant>
      <vt:variant>
        <vt:i4>878</vt:i4>
      </vt:variant>
      <vt:variant>
        <vt:i4>0</vt:i4>
      </vt:variant>
      <vt:variant>
        <vt:i4>5</vt:i4>
      </vt:variant>
      <vt:variant>
        <vt:lpwstr/>
      </vt:variant>
      <vt:variant>
        <vt:lpwstr>_Toc208814630</vt:lpwstr>
      </vt:variant>
      <vt:variant>
        <vt:i4>1638461</vt:i4>
      </vt:variant>
      <vt:variant>
        <vt:i4>872</vt:i4>
      </vt:variant>
      <vt:variant>
        <vt:i4>0</vt:i4>
      </vt:variant>
      <vt:variant>
        <vt:i4>5</vt:i4>
      </vt:variant>
      <vt:variant>
        <vt:lpwstr/>
      </vt:variant>
      <vt:variant>
        <vt:lpwstr>_Toc208814629</vt:lpwstr>
      </vt:variant>
      <vt:variant>
        <vt:i4>1638461</vt:i4>
      </vt:variant>
      <vt:variant>
        <vt:i4>866</vt:i4>
      </vt:variant>
      <vt:variant>
        <vt:i4>0</vt:i4>
      </vt:variant>
      <vt:variant>
        <vt:i4>5</vt:i4>
      </vt:variant>
      <vt:variant>
        <vt:lpwstr/>
      </vt:variant>
      <vt:variant>
        <vt:lpwstr>_Toc208814628</vt:lpwstr>
      </vt:variant>
      <vt:variant>
        <vt:i4>1638461</vt:i4>
      </vt:variant>
      <vt:variant>
        <vt:i4>860</vt:i4>
      </vt:variant>
      <vt:variant>
        <vt:i4>0</vt:i4>
      </vt:variant>
      <vt:variant>
        <vt:i4>5</vt:i4>
      </vt:variant>
      <vt:variant>
        <vt:lpwstr/>
      </vt:variant>
      <vt:variant>
        <vt:lpwstr>_Toc208814627</vt:lpwstr>
      </vt:variant>
      <vt:variant>
        <vt:i4>1638461</vt:i4>
      </vt:variant>
      <vt:variant>
        <vt:i4>854</vt:i4>
      </vt:variant>
      <vt:variant>
        <vt:i4>0</vt:i4>
      </vt:variant>
      <vt:variant>
        <vt:i4>5</vt:i4>
      </vt:variant>
      <vt:variant>
        <vt:lpwstr/>
      </vt:variant>
      <vt:variant>
        <vt:lpwstr>_Toc208814626</vt:lpwstr>
      </vt:variant>
      <vt:variant>
        <vt:i4>1638461</vt:i4>
      </vt:variant>
      <vt:variant>
        <vt:i4>848</vt:i4>
      </vt:variant>
      <vt:variant>
        <vt:i4>0</vt:i4>
      </vt:variant>
      <vt:variant>
        <vt:i4>5</vt:i4>
      </vt:variant>
      <vt:variant>
        <vt:lpwstr/>
      </vt:variant>
      <vt:variant>
        <vt:lpwstr>_Toc208814624</vt:lpwstr>
      </vt:variant>
      <vt:variant>
        <vt:i4>1638461</vt:i4>
      </vt:variant>
      <vt:variant>
        <vt:i4>842</vt:i4>
      </vt:variant>
      <vt:variant>
        <vt:i4>0</vt:i4>
      </vt:variant>
      <vt:variant>
        <vt:i4>5</vt:i4>
      </vt:variant>
      <vt:variant>
        <vt:lpwstr/>
      </vt:variant>
      <vt:variant>
        <vt:lpwstr>_Toc208814623</vt:lpwstr>
      </vt:variant>
      <vt:variant>
        <vt:i4>1638461</vt:i4>
      </vt:variant>
      <vt:variant>
        <vt:i4>836</vt:i4>
      </vt:variant>
      <vt:variant>
        <vt:i4>0</vt:i4>
      </vt:variant>
      <vt:variant>
        <vt:i4>5</vt:i4>
      </vt:variant>
      <vt:variant>
        <vt:lpwstr/>
      </vt:variant>
      <vt:variant>
        <vt:lpwstr>_Toc208814622</vt:lpwstr>
      </vt:variant>
      <vt:variant>
        <vt:i4>1638461</vt:i4>
      </vt:variant>
      <vt:variant>
        <vt:i4>830</vt:i4>
      </vt:variant>
      <vt:variant>
        <vt:i4>0</vt:i4>
      </vt:variant>
      <vt:variant>
        <vt:i4>5</vt:i4>
      </vt:variant>
      <vt:variant>
        <vt:lpwstr/>
      </vt:variant>
      <vt:variant>
        <vt:lpwstr>_Toc208814621</vt:lpwstr>
      </vt:variant>
      <vt:variant>
        <vt:i4>1638461</vt:i4>
      </vt:variant>
      <vt:variant>
        <vt:i4>824</vt:i4>
      </vt:variant>
      <vt:variant>
        <vt:i4>0</vt:i4>
      </vt:variant>
      <vt:variant>
        <vt:i4>5</vt:i4>
      </vt:variant>
      <vt:variant>
        <vt:lpwstr/>
      </vt:variant>
      <vt:variant>
        <vt:lpwstr>_Toc208814620</vt:lpwstr>
      </vt:variant>
      <vt:variant>
        <vt:i4>1703997</vt:i4>
      </vt:variant>
      <vt:variant>
        <vt:i4>818</vt:i4>
      </vt:variant>
      <vt:variant>
        <vt:i4>0</vt:i4>
      </vt:variant>
      <vt:variant>
        <vt:i4>5</vt:i4>
      </vt:variant>
      <vt:variant>
        <vt:lpwstr/>
      </vt:variant>
      <vt:variant>
        <vt:lpwstr>_Toc208814619</vt:lpwstr>
      </vt:variant>
      <vt:variant>
        <vt:i4>1703997</vt:i4>
      </vt:variant>
      <vt:variant>
        <vt:i4>812</vt:i4>
      </vt:variant>
      <vt:variant>
        <vt:i4>0</vt:i4>
      </vt:variant>
      <vt:variant>
        <vt:i4>5</vt:i4>
      </vt:variant>
      <vt:variant>
        <vt:lpwstr/>
      </vt:variant>
      <vt:variant>
        <vt:lpwstr>_Toc208814618</vt:lpwstr>
      </vt:variant>
      <vt:variant>
        <vt:i4>1703997</vt:i4>
      </vt:variant>
      <vt:variant>
        <vt:i4>806</vt:i4>
      </vt:variant>
      <vt:variant>
        <vt:i4>0</vt:i4>
      </vt:variant>
      <vt:variant>
        <vt:i4>5</vt:i4>
      </vt:variant>
      <vt:variant>
        <vt:lpwstr/>
      </vt:variant>
      <vt:variant>
        <vt:lpwstr>_Toc208814617</vt:lpwstr>
      </vt:variant>
      <vt:variant>
        <vt:i4>1703997</vt:i4>
      </vt:variant>
      <vt:variant>
        <vt:i4>800</vt:i4>
      </vt:variant>
      <vt:variant>
        <vt:i4>0</vt:i4>
      </vt:variant>
      <vt:variant>
        <vt:i4>5</vt:i4>
      </vt:variant>
      <vt:variant>
        <vt:lpwstr/>
      </vt:variant>
      <vt:variant>
        <vt:lpwstr>_Toc208814615</vt:lpwstr>
      </vt:variant>
      <vt:variant>
        <vt:i4>1703997</vt:i4>
      </vt:variant>
      <vt:variant>
        <vt:i4>794</vt:i4>
      </vt:variant>
      <vt:variant>
        <vt:i4>0</vt:i4>
      </vt:variant>
      <vt:variant>
        <vt:i4>5</vt:i4>
      </vt:variant>
      <vt:variant>
        <vt:lpwstr/>
      </vt:variant>
      <vt:variant>
        <vt:lpwstr>_Toc208814614</vt:lpwstr>
      </vt:variant>
      <vt:variant>
        <vt:i4>1703997</vt:i4>
      </vt:variant>
      <vt:variant>
        <vt:i4>788</vt:i4>
      </vt:variant>
      <vt:variant>
        <vt:i4>0</vt:i4>
      </vt:variant>
      <vt:variant>
        <vt:i4>5</vt:i4>
      </vt:variant>
      <vt:variant>
        <vt:lpwstr/>
      </vt:variant>
      <vt:variant>
        <vt:lpwstr>_Toc208814613</vt:lpwstr>
      </vt:variant>
      <vt:variant>
        <vt:i4>1703997</vt:i4>
      </vt:variant>
      <vt:variant>
        <vt:i4>782</vt:i4>
      </vt:variant>
      <vt:variant>
        <vt:i4>0</vt:i4>
      </vt:variant>
      <vt:variant>
        <vt:i4>5</vt:i4>
      </vt:variant>
      <vt:variant>
        <vt:lpwstr/>
      </vt:variant>
      <vt:variant>
        <vt:lpwstr>_Toc208814612</vt:lpwstr>
      </vt:variant>
      <vt:variant>
        <vt:i4>1703997</vt:i4>
      </vt:variant>
      <vt:variant>
        <vt:i4>776</vt:i4>
      </vt:variant>
      <vt:variant>
        <vt:i4>0</vt:i4>
      </vt:variant>
      <vt:variant>
        <vt:i4>5</vt:i4>
      </vt:variant>
      <vt:variant>
        <vt:lpwstr/>
      </vt:variant>
      <vt:variant>
        <vt:lpwstr>_Toc208814611</vt:lpwstr>
      </vt:variant>
      <vt:variant>
        <vt:i4>1703997</vt:i4>
      </vt:variant>
      <vt:variant>
        <vt:i4>770</vt:i4>
      </vt:variant>
      <vt:variant>
        <vt:i4>0</vt:i4>
      </vt:variant>
      <vt:variant>
        <vt:i4>5</vt:i4>
      </vt:variant>
      <vt:variant>
        <vt:lpwstr/>
      </vt:variant>
      <vt:variant>
        <vt:lpwstr>_Toc208814610</vt:lpwstr>
      </vt:variant>
      <vt:variant>
        <vt:i4>1769533</vt:i4>
      </vt:variant>
      <vt:variant>
        <vt:i4>764</vt:i4>
      </vt:variant>
      <vt:variant>
        <vt:i4>0</vt:i4>
      </vt:variant>
      <vt:variant>
        <vt:i4>5</vt:i4>
      </vt:variant>
      <vt:variant>
        <vt:lpwstr/>
      </vt:variant>
      <vt:variant>
        <vt:lpwstr>_Toc208814609</vt:lpwstr>
      </vt:variant>
      <vt:variant>
        <vt:i4>1769533</vt:i4>
      </vt:variant>
      <vt:variant>
        <vt:i4>758</vt:i4>
      </vt:variant>
      <vt:variant>
        <vt:i4>0</vt:i4>
      </vt:variant>
      <vt:variant>
        <vt:i4>5</vt:i4>
      </vt:variant>
      <vt:variant>
        <vt:lpwstr/>
      </vt:variant>
      <vt:variant>
        <vt:lpwstr>_Toc208814607</vt:lpwstr>
      </vt:variant>
      <vt:variant>
        <vt:i4>1769533</vt:i4>
      </vt:variant>
      <vt:variant>
        <vt:i4>752</vt:i4>
      </vt:variant>
      <vt:variant>
        <vt:i4>0</vt:i4>
      </vt:variant>
      <vt:variant>
        <vt:i4>5</vt:i4>
      </vt:variant>
      <vt:variant>
        <vt:lpwstr/>
      </vt:variant>
      <vt:variant>
        <vt:lpwstr>_Toc208814606</vt:lpwstr>
      </vt:variant>
      <vt:variant>
        <vt:i4>1769533</vt:i4>
      </vt:variant>
      <vt:variant>
        <vt:i4>746</vt:i4>
      </vt:variant>
      <vt:variant>
        <vt:i4>0</vt:i4>
      </vt:variant>
      <vt:variant>
        <vt:i4>5</vt:i4>
      </vt:variant>
      <vt:variant>
        <vt:lpwstr/>
      </vt:variant>
      <vt:variant>
        <vt:lpwstr>_Toc208814605</vt:lpwstr>
      </vt:variant>
      <vt:variant>
        <vt:i4>3670074</vt:i4>
      </vt:variant>
      <vt:variant>
        <vt:i4>741</vt:i4>
      </vt:variant>
      <vt:variant>
        <vt:i4>0</vt:i4>
      </vt:variant>
      <vt:variant>
        <vt:i4>5</vt:i4>
      </vt:variant>
      <vt:variant>
        <vt:lpwstr>http://www.thefreedictionary.com/Defense+Advanced+Research+Projects+Agency</vt:lpwstr>
      </vt:variant>
      <vt:variant>
        <vt:lpwstr/>
      </vt:variant>
      <vt:variant>
        <vt:i4>1572921</vt:i4>
      </vt:variant>
      <vt:variant>
        <vt:i4>734</vt:i4>
      </vt:variant>
      <vt:variant>
        <vt:i4>0</vt:i4>
      </vt:variant>
      <vt:variant>
        <vt:i4>5</vt:i4>
      </vt:variant>
      <vt:variant>
        <vt:lpwstr/>
      </vt:variant>
      <vt:variant>
        <vt:lpwstr>_Toc208814234</vt:lpwstr>
      </vt:variant>
      <vt:variant>
        <vt:i4>1572921</vt:i4>
      </vt:variant>
      <vt:variant>
        <vt:i4>728</vt:i4>
      </vt:variant>
      <vt:variant>
        <vt:i4>0</vt:i4>
      </vt:variant>
      <vt:variant>
        <vt:i4>5</vt:i4>
      </vt:variant>
      <vt:variant>
        <vt:lpwstr/>
      </vt:variant>
      <vt:variant>
        <vt:lpwstr>_Toc208814233</vt:lpwstr>
      </vt:variant>
      <vt:variant>
        <vt:i4>1572921</vt:i4>
      </vt:variant>
      <vt:variant>
        <vt:i4>722</vt:i4>
      </vt:variant>
      <vt:variant>
        <vt:i4>0</vt:i4>
      </vt:variant>
      <vt:variant>
        <vt:i4>5</vt:i4>
      </vt:variant>
      <vt:variant>
        <vt:lpwstr/>
      </vt:variant>
      <vt:variant>
        <vt:lpwstr>_Toc208814232</vt:lpwstr>
      </vt:variant>
      <vt:variant>
        <vt:i4>1572921</vt:i4>
      </vt:variant>
      <vt:variant>
        <vt:i4>716</vt:i4>
      </vt:variant>
      <vt:variant>
        <vt:i4>0</vt:i4>
      </vt:variant>
      <vt:variant>
        <vt:i4>5</vt:i4>
      </vt:variant>
      <vt:variant>
        <vt:lpwstr/>
      </vt:variant>
      <vt:variant>
        <vt:lpwstr>_Toc208814231</vt:lpwstr>
      </vt:variant>
      <vt:variant>
        <vt:i4>1572921</vt:i4>
      </vt:variant>
      <vt:variant>
        <vt:i4>710</vt:i4>
      </vt:variant>
      <vt:variant>
        <vt:i4>0</vt:i4>
      </vt:variant>
      <vt:variant>
        <vt:i4>5</vt:i4>
      </vt:variant>
      <vt:variant>
        <vt:lpwstr/>
      </vt:variant>
      <vt:variant>
        <vt:lpwstr>_Toc208814230</vt:lpwstr>
      </vt:variant>
      <vt:variant>
        <vt:i4>1638457</vt:i4>
      </vt:variant>
      <vt:variant>
        <vt:i4>704</vt:i4>
      </vt:variant>
      <vt:variant>
        <vt:i4>0</vt:i4>
      </vt:variant>
      <vt:variant>
        <vt:i4>5</vt:i4>
      </vt:variant>
      <vt:variant>
        <vt:lpwstr/>
      </vt:variant>
      <vt:variant>
        <vt:lpwstr>_Toc208814229</vt:lpwstr>
      </vt:variant>
      <vt:variant>
        <vt:i4>1638457</vt:i4>
      </vt:variant>
      <vt:variant>
        <vt:i4>698</vt:i4>
      </vt:variant>
      <vt:variant>
        <vt:i4>0</vt:i4>
      </vt:variant>
      <vt:variant>
        <vt:i4>5</vt:i4>
      </vt:variant>
      <vt:variant>
        <vt:lpwstr/>
      </vt:variant>
      <vt:variant>
        <vt:lpwstr>_Toc208814228</vt:lpwstr>
      </vt:variant>
      <vt:variant>
        <vt:i4>1638457</vt:i4>
      </vt:variant>
      <vt:variant>
        <vt:i4>692</vt:i4>
      </vt:variant>
      <vt:variant>
        <vt:i4>0</vt:i4>
      </vt:variant>
      <vt:variant>
        <vt:i4>5</vt:i4>
      </vt:variant>
      <vt:variant>
        <vt:lpwstr/>
      </vt:variant>
      <vt:variant>
        <vt:lpwstr>_Toc208814227</vt:lpwstr>
      </vt:variant>
      <vt:variant>
        <vt:i4>1638457</vt:i4>
      </vt:variant>
      <vt:variant>
        <vt:i4>686</vt:i4>
      </vt:variant>
      <vt:variant>
        <vt:i4>0</vt:i4>
      </vt:variant>
      <vt:variant>
        <vt:i4>5</vt:i4>
      </vt:variant>
      <vt:variant>
        <vt:lpwstr/>
      </vt:variant>
      <vt:variant>
        <vt:lpwstr>_Toc208814226</vt:lpwstr>
      </vt:variant>
      <vt:variant>
        <vt:i4>1638457</vt:i4>
      </vt:variant>
      <vt:variant>
        <vt:i4>680</vt:i4>
      </vt:variant>
      <vt:variant>
        <vt:i4>0</vt:i4>
      </vt:variant>
      <vt:variant>
        <vt:i4>5</vt:i4>
      </vt:variant>
      <vt:variant>
        <vt:lpwstr/>
      </vt:variant>
      <vt:variant>
        <vt:lpwstr>_Toc208814225</vt:lpwstr>
      </vt:variant>
      <vt:variant>
        <vt:i4>1638457</vt:i4>
      </vt:variant>
      <vt:variant>
        <vt:i4>674</vt:i4>
      </vt:variant>
      <vt:variant>
        <vt:i4>0</vt:i4>
      </vt:variant>
      <vt:variant>
        <vt:i4>5</vt:i4>
      </vt:variant>
      <vt:variant>
        <vt:lpwstr/>
      </vt:variant>
      <vt:variant>
        <vt:lpwstr>_Toc208814224</vt:lpwstr>
      </vt:variant>
      <vt:variant>
        <vt:i4>1638457</vt:i4>
      </vt:variant>
      <vt:variant>
        <vt:i4>668</vt:i4>
      </vt:variant>
      <vt:variant>
        <vt:i4>0</vt:i4>
      </vt:variant>
      <vt:variant>
        <vt:i4>5</vt:i4>
      </vt:variant>
      <vt:variant>
        <vt:lpwstr/>
      </vt:variant>
      <vt:variant>
        <vt:lpwstr>_Toc208814223</vt:lpwstr>
      </vt:variant>
      <vt:variant>
        <vt:i4>1638457</vt:i4>
      </vt:variant>
      <vt:variant>
        <vt:i4>662</vt:i4>
      </vt:variant>
      <vt:variant>
        <vt:i4>0</vt:i4>
      </vt:variant>
      <vt:variant>
        <vt:i4>5</vt:i4>
      </vt:variant>
      <vt:variant>
        <vt:lpwstr/>
      </vt:variant>
      <vt:variant>
        <vt:lpwstr>_Toc208814222</vt:lpwstr>
      </vt:variant>
      <vt:variant>
        <vt:i4>1638457</vt:i4>
      </vt:variant>
      <vt:variant>
        <vt:i4>656</vt:i4>
      </vt:variant>
      <vt:variant>
        <vt:i4>0</vt:i4>
      </vt:variant>
      <vt:variant>
        <vt:i4>5</vt:i4>
      </vt:variant>
      <vt:variant>
        <vt:lpwstr/>
      </vt:variant>
      <vt:variant>
        <vt:lpwstr>_Toc208814221</vt:lpwstr>
      </vt:variant>
      <vt:variant>
        <vt:i4>1638457</vt:i4>
      </vt:variant>
      <vt:variant>
        <vt:i4>650</vt:i4>
      </vt:variant>
      <vt:variant>
        <vt:i4>0</vt:i4>
      </vt:variant>
      <vt:variant>
        <vt:i4>5</vt:i4>
      </vt:variant>
      <vt:variant>
        <vt:lpwstr/>
      </vt:variant>
      <vt:variant>
        <vt:lpwstr>_Toc208814220</vt:lpwstr>
      </vt:variant>
      <vt:variant>
        <vt:i4>1703993</vt:i4>
      </vt:variant>
      <vt:variant>
        <vt:i4>644</vt:i4>
      </vt:variant>
      <vt:variant>
        <vt:i4>0</vt:i4>
      </vt:variant>
      <vt:variant>
        <vt:i4>5</vt:i4>
      </vt:variant>
      <vt:variant>
        <vt:lpwstr/>
      </vt:variant>
      <vt:variant>
        <vt:lpwstr>_Toc208814219</vt:lpwstr>
      </vt:variant>
      <vt:variant>
        <vt:i4>1703993</vt:i4>
      </vt:variant>
      <vt:variant>
        <vt:i4>638</vt:i4>
      </vt:variant>
      <vt:variant>
        <vt:i4>0</vt:i4>
      </vt:variant>
      <vt:variant>
        <vt:i4>5</vt:i4>
      </vt:variant>
      <vt:variant>
        <vt:lpwstr/>
      </vt:variant>
      <vt:variant>
        <vt:lpwstr>_Toc208814218</vt:lpwstr>
      </vt:variant>
      <vt:variant>
        <vt:i4>1703993</vt:i4>
      </vt:variant>
      <vt:variant>
        <vt:i4>632</vt:i4>
      </vt:variant>
      <vt:variant>
        <vt:i4>0</vt:i4>
      </vt:variant>
      <vt:variant>
        <vt:i4>5</vt:i4>
      </vt:variant>
      <vt:variant>
        <vt:lpwstr/>
      </vt:variant>
      <vt:variant>
        <vt:lpwstr>_Toc208814217</vt:lpwstr>
      </vt:variant>
      <vt:variant>
        <vt:i4>1703993</vt:i4>
      </vt:variant>
      <vt:variant>
        <vt:i4>626</vt:i4>
      </vt:variant>
      <vt:variant>
        <vt:i4>0</vt:i4>
      </vt:variant>
      <vt:variant>
        <vt:i4>5</vt:i4>
      </vt:variant>
      <vt:variant>
        <vt:lpwstr/>
      </vt:variant>
      <vt:variant>
        <vt:lpwstr>_Toc208814216</vt:lpwstr>
      </vt:variant>
      <vt:variant>
        <vt:i4>1703993</vt:i4>
      </vt:variant>
      <vt:variant>
        <vt:i4>620</vt:i4>
      </vt:variant>
      <vt:variant>
        <vt:i4>0</vt:i4>
      </vt:variant>
      <vt:variant>
        <vt:i4>5</vt:i4>
      </vt:variant>
      <vt:variant>
        <vt:lpwstr/>
      </vt:variant>
      <vt:variant>
        <vt:lpwstr>_Toc208814215</vt:lpwstr>
      </vt:variant>
      <vt:variant>
        <vt:i4>1703993</vt:i4>
      </vt:variant>
      <vt:variant>
        <vt:i4>614</vt:i4>
      </vt:variant>
      <vt:variant>
        <vt:i4>0</vt:i4>
      </vt:variant>
      <vt:variant>
        <vt:i4>5</vt:i4>
      </vt:variant>
      <vt:variant>
        <vt:lpwstr/>
      </vt:variant>
      <vt:variant>
        <vt:lpwstr>_Toc208814214</vt:lpwstr>
      </vt:variant>
      <vt:variant>
        <vt:i4>1703993</vt:i4>
      </vt:variant>
      <vt:variant>
        <vt:i4>608</vt:i4>
      </vt:variant>
      <vt:variant>
        <vt:i4>0</vt:i4>
      </vt:variant>
      <vt:variant>
        <vt:i4>5</vt:i4>
      </vt:variant>
      <vt:variant>
        <vt:lpwstr/>
      </vt:variant>
      <vt:variant>
        <vt:lpwstr>_Toc208814213</vt:lpwstr>
      </vt:variant>
      <vt:variant>
        <vt:i4>1703993</vt:i4>
      </vt:variant>
      <vt:variant>
        <vt:i4>602</vt:i4>
      </vt:variant>
      <vt:variant>
        <vt:i4>0</vt:i4>
      </vt:variant>
      <vt:variant>
        <vt:i4>5</vt:i4>
      </vt:variant>
      <vt:variant>
        <vt:lpwstr/>
      </vt:variant>
      <vt:variant>
        <vt:lpwstr>_Toc208814212</vt:lpwstr>
      </vt:variant>
      <vt:variant>
        <vt:i4>1703993</vt:i4>
      </vt:variant>
      <vt:variant>
        <vt:i4>596</vt:i4>
      </vt:variant>
      <vt:variant>
        <vt:i4>0</vt:i4>
      </vt:variant>
      <vt:variant>
        <vt:i4>5</vt:i4>
      </vt:variant>
      <vt:variant>
        <vt:lpwstr/>
      </vt:variant>
      <vt:variant>
        <vt:lpwstr>_Toc208814211</vt:lpwstr>
      </vt:variant>
      <vt:variant>
        <vt:i4>1703993</vt:i4>
      </vt:variant>
      <vt:variant>
        <vt:i4>590</vt:i4>
      </vt:variant>
      <vt:variant>
        <vt:i4>0</vt:i4>
      </vt:variant>
      <vt:variant>
        <vt:i4>5</vt:i4>
      </vt:variant>
      <vt:variant>
        <vt:lpwstr/>
      </vt:variant>
      <vt:variant>
        <vt:lpwstr>_Toc208814210</vt:lpwstr>
      </vt:variant>
      <vt:variant>
        <vt:i4>1769529</vt:i4>
      </vt:variant>
      <vt:variant>
        <vt:i4>584</vt:i4>
      </vt:variant>
      <vt:variant>
        <vt:i4>0</vt:i4>
      </vt:variant>
      <vt:variant>
        <vt:i4>5</vt:i4>
      </vt:variant>
      <vt:variant>
        <vt:lpwstr/>
      </vt:variant>
      <vt:variant>
        <vt:lpwstr>_Toc208814209</vt:lpwstr>
      </vt:variant>
      <vt:variant>
        <vt:i4>1769529</vt:i4>
      </vt:variant>
      <vt:variant>
        <vt:i4>578</vt:i4>
      </vt:variant>
      <vt:variant>
        <vt:i4>0</vt:i4>
      </vt:variant>
      <vt:variant>
        <vt:i4>5</vt:i4>
      </vt:variant>
      <vt:variant>
        <vt:lpwstr/>
      </vt:variant>
      <vt:variant>
        <vt:lpwstr>_Toc208814208</vt:lpwstr>
      </vt:variant>
      <vt:variant>
        <vt:i4>1769529</vt:i4>
      </vt:variant>
      <vt:variant>
        <vt:i4>572</vt:i4>
      </vt:variant>
      <vt:variant>
        <vt:i4>0</vt:i4>
      </vt:variant>
      <vt:variant>
        <vt:i4>5</vt:i4>
      </vt:variant>
      <vt:variant>
        <vt:lpwstr/>
      </vt:variant>
      <vt:variant>
        <vt:lpwstr>_Toc208814207</vt:lpwstr>
      </vt:variant>
      <vt:variant>
        <vt:i4>1769529</vt:i4>
      </vt:variant>
      <vt:variant>
        <vt:i4>566</vt:i4>
      </vt:variant>
      <vt:variant>
        <vt:i4>0</vt:i4>
      </vt:variant>
      <vt:variant>
        <vt:i4>5</vt:i4>
      </vt:variant>
      <vt:variant>
        <vt:lpwstr/>
      </vt:variant>
      <vt:variant>
        <vt:lpwstr>_Toc208814206</vt:lpwstr>
      </vt:variant>
      <vt:variant>
        <vt:i4>1769529</vt:i4>
      </vt:variant>
      <vt:variant>
        <vt:i4>560</vt:i4>
      </vt:variant>
      <vt:variant>
        <vt:i4>0</vt:i4>
      </vt:variant>
      <vt:variant>
        <vt:i4>5</vt:i4>
      </vt:variant>
      <vt:variant>
        <vt:lpwstr/>
      </vt:variant>
      <vt:variant>
        <vt:lpwstr>_Toc208814205</vt:lpwstr>
      </vt:variant>
      <vt:variant>
        <vt:i4>1769529</vt:i4>
      </vt:variant>
      <vt:variant>
        <vt:i4>554</vt:i4>
      </vt:variant>
      <vt:variant>
        <vt:i4>0</vt:i4>
      </vt:variant>
      <vt:variant>
        <vt:i4>5</vt:i4>
      </vt:variant>
      <vt:variant>
        <vt:lpwstr/>
      </vt:variant>
      <vt:variant>
        <vt:lpwstr>_Toc208814204</vt:lpwstr>
      </vt:variant>
      <vt:variant>
        <vt:i4>1769529</vt:i4>
      </vt:variant>
      <vt:variant>
        <vt:i4>548</vt:i4>
      </vt:variant>
      <vt:variant>
        <vt:i4>0</vt:i4>
      </vt:variant>
      <vt:variant>
        <vt:i4>5</vt:i4>
      </vt:variant>
      <vt:variant>
        <vt:lpwstr/>
      </vt:variant>
      <vt:variant>
        <vt:lpwstr>_Toc208814203</vt:lpwstr>
      </vt:variant>
      <vt:variant>
        <vt:i4>1769529</vt:i4>
      </vt:variant>
      <vt:variant>
        <vt:i4>542</vt:i4>
      </vt:variant>
      <vt:variant>
        <vt:i4>0</vt:i4>
      </vt:variant>
      <vt:variant>
        <vt:i4>5</vt:i4>
      </vt:variant>
      <vt:variant>
        <vt:lpwstr/>
      </vt:variant>
      <vt:variant>
        <vt:lpwstr>_Toc208814202</vt:lpwstr>
      </vt:variant>
      <vt:variant>
        <vt:i4>1769529</vt:i4>
      </vt:variant>
      <vt:variant>
        <vt:i4>536</vt:i4>
      </vt:variant>
      <vt:variant>
        <vt:i4>0</vt:i4>
      </vt:variant>
      <vt:variant>
        <vt:i4>5</vt:i4>
      </vt:variant>
      <vt:variant>
        <vt:lpwstr/>
      </vt:variant>
      <vt:variant>
        <vt:lpwstr>_Toc208814201</vt:lpwstr>
      </vt:variant>
      <vt:variant>
        <vt:i4>1769529</vt:i4>
      </vt:variant>
      <vt:variant>
        <vt:i4>530</vt:i4>
      </vt:variant>
      <vt:variant>
        <vt:i4>0</vt:i4>
      </vt:variant>
      <vt:variant>
        <vt:i4>5</vt:i4>
      </vt:variant>
      <vt:variant>
        <vt:lpwstr/>
      </vt:variant>
      <vt:variant>
        <vt:lpwstr>_Toc208814200</vt:lpwstr>
      </vt:variant>
      <vt:variant>
        <vt:i4>1179706</vt:i4>
      </vt:variant>
      <vt:variant>
        <vt:i4>524</vt:i4>
      </vt:variant>
      <vt:variant>
        <vt:i4>0</vt:i4>
      </vt:variant>
      <vt:variant>
        <vt:i4>5</vt:i4>
      </vt:variant>
      <vt:variant>
        <vt:lpwstr/>
      </vt:variant>
      <vt:variant>
        <vt:lpwstr>_Toc208814199</vt:lpwstr>
      </vt:variant>
      <vt:variant>
        <vt:i4>1179706</vt:i4>
      </vt:variant>
      <vt:variant>
        <vt:i4>518</vt:i4>
      </vt:variant>
      <vt:variant>
        <vt:i4>0</vt:i4>
      </vt:variant>
      <vt:variant>
        <vt:i4>5</vt:i4>
      </vt:variant>
      <vt:variant>
        <vt:lpwstr/>
      </vt:variant>
      <vt:variant>
        <vt:lpwstr>_Toc208814198</vt:lpwstr>
      </vt:variant>
      <vt:variant>
        <vt:i4>1179706</vt:i4>
      </vt:variant>
      <vt:variant>
        <vt:i4>512</vt:i4>
      </vt:variant>
      <vt:variant>
        <vt:i4>0</vt:i4>
      </vt:variant>
      <vt:variant>
        <vt:i4>5</vt:i4>
      </vt:variant>
      <vt:variant>
        <vt:lpwstr/>
      </vt:variant>
      <vt:variant>
        <vt:lpwstr>_Toc208814197</vt:lpwstr>
      </vt:variant>
      <vt:variant>
        <vt:i4>1179706</vt:i4>
      </vt:variant>
      <vt:variant>
        <vt:i4>506</vt:i4>
      </vt:variant>
      <vt:variant>
        <vt:i4>0</vt:i4>
      </vt:variant>
      <vt:variant>
        <vt:i4>5</vt:i4>
      </vt:variant>
      <vt:variant>
        <vt:lpwstr/>
      </vt:variant>
      <vt:variant>
        <vt:lpwstr>_Toc208814196</vt:lpwstr>
      </vt:variant>
      <vt:variant>
        <vt:i4>1179706</vt:i4>
      </vt:variant>
      <vt:variant>
        <vt:i4>500</vt:i4>
      </vt:variant>
      <vt:variant>
        <vt:i4>0</vt:i4>
      </vt:variant>
      <vt:variant>
        <vt:i4>5</vt:i4>
      </vt:variant>
      <vt:variant>
        <vt:lpwstr/>
      </vt:variant>
      <vt:variant>
        <vt:lpwstr>_Toc208814195</vt:lpwstr>
      </vt:variant>
      <vt:variant>
        <vt:i4>1179706</vt:i4>
      </vt:variant>
      <vt:variant>
        <vt:i4>494</vt:i4>
      </vt:variant>
      <vt:variant>
        <vt:i4>0</vt:i4>
      </vt:variant>
      <vt:variant>
        <vt:i4>5</vt:i4>
      </vt:variant>
      <vt:variant>
        <vt:lpwstr/>
      </vt:variant>
      <vt:variant>
        <vt:lpwstr>_Toc208814194</vt:lpwstr>
      </vt:variant>
      <vt:variant>
        <vt:i4>1179706</vt:i4>
      </vt:variant>
      <vt:variant>
        <vt:i4>488</vt:i4>
      </vt:variant>
      <vt:variant>
        <vt:i4>0</vt:i4>
      </vt:variant>
      <vt:variant>
        <vt:i4>5</vt:i4>
      </vt:variant>
      <vt:variant>
        <vt:lpwstr/>
      </vt:variant>
      <vt:variant>
        <vt:lpwstr>_Toc208814193</vt:lpwstr>
      </vt:variant>
      <vt:variant>
        <vt:i4>1179706</vt:i4>
      </vt:variant>
      <vt:variant>
        <vt:i4>482</vt:i4>
      </vt:variant>
      <vt:variant>
        <vt:i4>0</vt:i4>
      </vt:variant>
      <vt:variant>
        <vt:i4>5</vt:i4>
      </vt:variant>
      <vt:variant>
        <vt:lpwstr/>
      </vt:variant>
      <vt:variant>
        <vt:lpwstr>_Toc208814192</vt:lpwstr>
      </vt:variant>
      <vt:variant>
        <vt:i4>1179706</vt:i4>
      </vt:variant>
      <vt:variant>
        <vt:i4>476</vt:i4>
      </vt:variant>
      <vt:variant>
        <vt:i4>0</vt:i4>
      </vt:variant>
      <vt:variant>
        <vt:i4>5</vt:i4>
      </vt:variant>
      <vt:variant>
        <vt:lpwstr/>
      </vt:variant>
      <vt:variant>
        <vt:lpwstr>_Toc208814191</vt:lpwstr>
      </vt:variant>
      <vt:variant>
        <vt:i4>1179706</vt:i4>
      </vt:variant>
      <vt:variant>
        <vt:i4>470</vt:i4>
      </vt:variant>
      <vt:variant>
        <vt:i4>0</vt:i4>
      </vt:variant>
      <vt:variant>
        <vt:i4>5</vt:i4>
      </vt:variant>
      <vt:variant>
        <vt:lpwstr/>
      </vt:variant>
      <vt:variant>
        <vt:lpwstr>_Toc208814190</vt:lpwstr>
      </vt:variant>
      <vt:variant>
        <vt:i4>1245242</vt:i4>
      </vt:variant>
      <vt:variant>
        <vt:i4>464</vt:i4>
      </vt:variant>
      <vt:variant>
        <vt:i4>0</vt:i4>
      </vt:variant>
      <vt:variant>
        <vt:i4>5</vt:i4>
      </vt:variant>
      <vt:variant>
        <vt:lpwstr/>
      </vt:variant>
      <vt:variant>
        <vt:lpwstr>_Toc208814189</vt:lpwstr>
      </vt:variant>
      <vt:variant>
        <vt:i4>1245242</vt:i4>
      </vt:variant>
      <vt:variant>
        <vt:i4>458</vt:i4>
      </vt:variant>
      <vt:variant>
        <vt:i4>0</vt:i4>
      </vt:variant>
      <vt:variant>
        <vt:i4>5</vt:i4>
      </vt:variant>
      <vt:variant>
        <vt:lpwstr/>
      </vt:variant>
      <vt:variant>
        <vt:lpwstr>_Toc208814188</vt:lpwstr>
      </vt:variant>
      <vt:variant>
        <vt:i4>1245242</vt:i4>
      </vt:variant>
      <vt:variant>
        <vt:i4>452</vt:i4>
      </vt:variant>
      <vt:variant>
        <vt:i4>0</vt:i4>
      </vt:variant>
      <vt:variant>
        <vt:i4>5</vt:i4>
      </vt:variant>
      <vt:variant>
        <vt:lpwstr/>
      </vt:variant>
      <vt:variant>
        <vt:lpwstr>_Toc208814187</vt:lpwstr>
      </vt:variant>
      <vt:variant>
        <vt:i4>1245242</vt:i4>
      </vt:variant>
      <vt:variant>
        <vt:i4>446</vt:i4>
      </vt:variant>
      <vt:variant>
        <vt:i4>0</vt:i4>
      </vt:variant>
      <vt:variant>
        <vt:i4>5</vt:i4>
      </vt:variant>
      <vt:variant>
        <vt:lpwstr/>
      </vt:variant>
      <vt:variant>
        <vt:lpwstr>_Toc208814186</vt:lpwstr>
      </vt:variant>
      <vt:variant>
        <vt:i4>1245242</vt:i4>
      </vt:variant>
      <vt:variant>
        <vt:i4>440</vt:i4>
      </vt:variant>
      <vt:variant>
        <vt:i4>0</vt:i4>
      </vt:variant>
      <vt:variant>
        <vt:i4>5</vt:i4>
      </vt:variant>
      <vt:variant>
        <vt:lpwstr/>
      </vt:variant>
      <vt:variant>
        <vt:lpwstr>_Toc208814185</vt:lpwstr>
      </vt:variant>
      <vt:variant>
        <vt:i4>1245242</vt:i4>
      </vt:variant>
      <vt:variant>
        <vt:i4>434</vt:i4>
      </vt:variant>
      <vt:variant>
        <vt:i4>0</vt:i4>
      </vt:variant>
      <vt:variant>
        <vt:i4>5</vt:i4>
      </vt:variant>
      <vt:variant>
        <vt:lpwstr/>
      </vt:variant>
      <vt:variant>
        <vt:lpwstr>_Toc208814184</vt:lpwstr>
      </vt:variant>
      <vt:variant>
        <vt:i4>1245242</vt:i4>
      </vt:variant>
      <vt:variant>
        <vt:i4>428</vt:i4>
      </vt:variant>
      <vt:variant>
        <vt:i4>0</vt:i4>
      </vt:variant>
      <vt:variant>
        <vt:i4>5</vt:i4>
      </vt:variant>
      <vt:variant>
        <vt:lpwstr/>
      </vt:variant>
      <vt:variant>
        <vt:lpwstr>_Toc208814183</vt:lpwstr>
      </vt:variant>
      <vt:variant>
        <vt:i4>1245242</vt:i4>
      </vt:variant>
      <vt:variant>
        <vt:i4>422</vt:i4>
      </vt:variant>
      <vt:variant>
        <vt:i4>0</vt:i4>
      </vt:variant>
      <vt:variant>
        <vt:i4>5</vt:i4>
      </vt:variant>
      <vt:variant>
        <vt:lpwstr/>
      </vt:variant>
      <vt:variant>
        <vt:lpwstr>_Toc208814182</vt:lpwstr>
      </vt:variant>
      <vt:variant>
        <vt:i4>1245242</vt:i4>
      </vt:variant>
      <vt:variant>
        <vt:i4>416</vt:i4>
      </vt:variant>
      <vt:variant>
        <vt:i4>0</vt:i4>
      </vt:variant>
      <vt:variant>
        <vt:i4>5</vt:i4>
      </vt:variant>
      <vt:variant>
        <vt:lpwstr/>
      </vt:variant>
      <vt:variant>
        <vt:lpwstr>_Toc208814181</vt:lpwstr>
      </vt:variant>
      <vt:variant>
        <vt:i4>1245242</vt:i4>
      </vt:variant>
      <vt:variant>
        <vt:i4>410</vt:i4>
      </vt:variant>
      <vt:variant>
        <vt:i4>0</vt:i4>
      </vt:variant>
      <vt:variant>
        <vt:i4>5</vt:i4>
      </vt:variant>
      <vt:variant>
        <vt:lpwstr/>
      </vt:variant>
      <vt:variant>
        <vt:lpwstr>_Toc208814180</vt:lpwstr>
      </vt:variant>
      <vt:variant>
        <vt:i4>1835066</vt:i4>
      </vt:variant>
      <vt:variant>
        <vt:i4>404</vt:i4>
      </vt:variant>
      <vt:variant>
        <vt:i4>0</vt:i4>
      </vt:variant>
      <vt:variant>
        <vt:i4>5</vt:i4>
      </vt:variant>
      <vt:variant>
        <vt:lpwstr/>
      </vt:variant>
      <vt:variant>
        <vt:lpwstr>_Toc208814179</vt:lpwstr>
      </vt:variant>
      <vt:variant>
        <vt:i4>1835066</vt:i4>
      </vt:variant>
      <vt:variant>
        <vt:i4>398</vt:i4>
      </vt:variant>
      <vt:variant>
        <vt:i4>0</vt:i4>
      </vt:variant>
      <vt:variant>
        <vt:i4>5</vt:i4>
      </vt:variant>
      <vt:variant>
        <vt:lpwstr/>
      </vt:variant>
      <vt:variant>
        <vt:lpwstr>_Toc208814178</vt:lpwstr>
      </vt:variant>
      <vt:variant>
        <vt:i4>1835066</vt:i4>
      </vt:variant>
      <vt:variant>
        <vt:i4>392</vt:i4>
      </vt:variant>
      <vt:variant>
        <vt:i4>0</vt:i4>
      </vt:variant>
      <vt:variant>
        <vt:i4>5</vt:i4>
      </vt:variant>
      <vt:variant>
        <vt:lpwstr/>
      </vt:variant>
      <vt:variant>
        <vt:lpwstr>_Toc208814177</vt:lpwstr>
      </vt:variant>
      <vt:variant>
        <vt:i4>1835066</vt:i4>
      </vt:variant>
      <vt:variant>
        <vt:i4>386</vt:i4>
      </vt:variant>
      <vt:variant>
        <vt:i4>0</vt:i4>
      </vt:variant>
      <vt:variant>
        <vt:i4>5</vt:i4>
      </vt:variant>
      <vt:variant>
        <vt:lpwstr/>
      </vt:variant>
      <vt:variant>
        <vt:lpwstr>_Toc208814176</vt:lpwstr>
      </vt:variant>
      <vt:variant>
        <vt:i4>1835066</vt:i4>
      </vt:variant>
      <vt:variant>
        <vt:i4>380</vt:i4>
      </vt:variant>
      <vt:variant>
        <vt:i4>0</vt:i4>
      </vt:variant>
      <vt:variant>
        <vt:i4>5</vt:i4>
      </vt:variant>
      <vt:variant>
        <vt:lpwstr/>
      </vt:variant>
      <vt:variant>
        <vt:lpwstr>_Toc208814175</vt:lpwstr>
      </vt:variant>
      <vt:variant>
        <vt:i4>1835066</vt:i4>
      </vt:variant>
      <vt:variant>
        <vt:i4>374</vt:i4>
      </vt:variant>
      <vt:variant>
        <vt:i4>0</vt:i4>
      </vt:variant>
      <vt:variant>
        <vt:i4>5</vt:i4>
      </vt:variant>
      <vt:variant>
        <vt:lpwstr/>
      </vt:variant>
      <vt:variant>
        <vt:lpwstr>_Toc208814174</vt:lpwstr>
      </vt:variant>
      <vt:variant>
        <vt:i4>1835066</vt:i4>
      </vt:variant>
      <vt:variant>
        <vt:i4>368</vt:i4>
      </vt:variant>
      <vt:variant>
        <vt:i4>0</vt:i4>
      </vt:variant>
      <vt:variant>
        <vt:i4>5</vt:i4>
      </vt:variant>
      <vt:variant>
        <vt:lpwstr/>
      </vt:variant>
      <vt:variant>
        <vt:lpwstr>_Toc208814173</vt:lpwstr>
      </vt:variant>
      <vt:variant>
        <vt:i4>1835066</vt:i4>
      </vt:variant>
      <vt:variant>
        <vt:i4>362</vt:i4>
      </vt:variant>
      <vt:variant>
        <vt:i4>0</vt:i4>
      </vt:variant>
      <vt:variant>
        <vt:i4>5</vt:i4>
      </vt:variant>
      <vt:variant>
        <vt:lpwstr/>
      </vt:variant>
      <vt:variant>
        <vt:lpwstr>_Toc208814172</vt:lpwstr>
      </vt:variant>
      <vt:variant>
        <vt:i4>1835066</vt:i4>
      </vt:variant>
      <vt:variant>
        <vt:i4>356</vt:i4>
      </vt:variant>
      <vt:variant>
        <vt:i4>0</vt:i4>
      </vt:variant>
      <vt:variant>
        <vt:i4>5</vt:i4>
      </vt:variant>
      <vt:variant>
        <vt:lpwstr/>
      </vt:variant>
      <vt:variant>
        <vt:lpwstr>_Toc208814171</vt:lpwstr>
      </vt:variant>
      <vt:variant>
        <vt:i4>1835066</vt:i4>
      </vt:variant>
      <vt:variant>
        <vt:i4>350</vt:i4>
      </vt:variant>
      <vt:variant>
        <vt:i4>0</vt:i4>
      </vt:variant>
      <vt:variant>
        <vt:i4>5</vt:i4>
      </vt:variant>
      <vt:variant>
        <vt:lpwstr/>
      </vt:variant>
      <vt:variant>
        <vt:lpwstr>_Toc208814170</vt:lpwstr>
      </vt:variant>
      <vt:variant>
        <vt:i4>1900602</vt:i4>
      </vt:variant>
      <vt:variant>
        <vt:i4>344</vt:i4>
      </vt:variant>
      <vt:variant>
        <vt:i4>0</vt:i4>
      </vt:variant>
      <vt:variant>
        <vt:i4>5</vt:i4>
      </vt:variant>
      <vt:variant>
        <vt:lpwstr/>
      </vt:variant>
      <vt:variant>
        <vt:lpwstr>_Toc208814169</vt:lpwstr>
      </vt:variant>
      <vt:variant>
        <vt:i4>1900602</vt:i4>
      </vt:variant>
      <vt:variant>
        <vt:i4>338</vt:i4>
      </vt:variant>
      <vt:variant>
        <vt:i4>0</vt:i4>
      </vt:variant>
      <vt:variant>
        <vt:i4>5</vt:i4>
      </vt:variant>
      <vt:variant>
        <vt:lpwstr/>
      </vt:variant>
      <vt:variant>
        <vt:lpwstr>_Toc208814168</vt:lpwstr>
      </vt:variant>
      <vt:variant>
        <vt:i4>1900602</vt:i4>
      </vt:variant>
      <vt:variant>
        <vt:i4>332</vt:i4>
      </vt:variant>
      <vt:variant>
        <vt:i4>0</vt:i4>
      </vt:variant>
      <vt:variant>
        <vt:i4>5</vt:i4>
      </vt:variant>
      <vt:variant>
        <vt:lpwstr/>
      </vt:variant>
      <vt:variant>
        <vt:lpwstr>_Toc208814167</vt:lpwstr>
      </vt:variant>
      <vt:variant>
        <vt:i4>1900602</vt:i4>
      </vt:variant>
      <vt:variant>
        <vt:i4>326</vt:i4>
      </vt:variant>
      <vt:variant>
        <vt:i4>0</vt:i4>
      </vt:variant>
      <vt:variant>
        <vt:i4>5</vt:i4>
      </vt:variant>
      <vt:variant>
        <vt:lpwstr/>
      </vt:variant>
      <vt:variant>
        <vt:lpwstr>_Toc208814166</vt:lpwstr>
      </vt:variant>
      <vt:variant>
        <vt:i4>1900602</vt:i4>
      </vt:variant>
      <vt:variant>
        <vt:i4>320</vt:i4>
      </vt:variant>
      <vt:variant>
        <vt:i4>0</vt:i4>
      </vt:variant>
      <vt:variant>
        <vt:i4>5</vt:i4>
      </vt:variant>
      <vt:variant>
        <vt:lpwstr/>
      </vt:variant>
      <vt:variant>
        <vt:lpwstr>_Toc208814165</vt:lpwstr>
      </vt:variant>
      <vt:variant>
        <vt:i4>1900602</vt:i4>
      </vt:variant>
      <vt:variant>
        <vt:i4>314</vt:i4>
      </vt:variant>
      <vt:variant>
        <vt:i4>0</vt:i4>
      </vt:variant>
      <vt:variant>
        <vt:i4>5</vt:i4>
      </vt:variant>
      <vt:variant>
        <vt:lpwstr/>
      </vt:variant>
      <vt:variant>
        <vt:lpwstr>_Toc208814164</vt:lpwstr>
      </vt:variant>
      <vt:variant>
        <vt:i4>1900602</vt:i4>
      </vt:variant>
      <vt:variant>
        <vt:i4>308</vt:i4>
      </vt:variant>
      <vt:variant>
        <vt:i4>0</vt:i4>
      </vt:variant>
      <vt:variant>
        <vt:i4>5</vt:i4>
      </vt:variant>
      <vt:variant>
        <vt:lpwstr/>
      </vt:variant>
      <vt:variant>
        <vt:lpwstr>_Toc208814163</vt:lpwstr>
      </vt:variant>
      <vt:variant>
        <vt:i4>1900602</vt:i4>
      </vt:variant>
      <vt:variant>
        <vt:i4>302</vt:i4>
      </vt:variant>
      <vt:variant>
        <vt:i4>0</vt:i4>
      </vt:variant>
      <vt:variant>
        <vt:i4>5</vt:i4>
      </vt:variant>
      <vt:variant>
        <vt:lpwstr/>
      </vt:variant>
      <vt:variant>
        <vt:lpwstr>_Toc208814162</vt:lpwstr>
      </vt:variant>
      <vt:variant>
        <vt:i4>1900602</vt:i4>
      </vt:variant>
      <vt:variant>
        <vt:i4>296</vt:i4>
      </vt:variant>
      <vt:variant>
        <vt:i4>0</vt:i4>
      </vt:variant>
      <vt:variant>
        <vt:i4>5</vt:i4>
      </vt:variant>
      <vt:variant>
        <vt:lpwstr/>
      </vt:variant>
      <vt:variant>
        <vt:lpwstr>_Toc208814161</vt:lpwstr>
      </vt:variant>
      <vt:variant>
        <vt:i4>1900602</vt:i4>
      </vt:variant>
      <vt:variant>
        <vt:i4>290</vt:i4>
      </vt:variant>
      <vt:variant>
        <vt:i4>0</vt:i4>
      </vt:variant>
      <vt:variant>
        <vt:i4>5</vt:i4>
      </vt:variant>
      <vt:variant>
        <vt:lpwstr/>
      </vt:variant>
      <vt:variant>
        <vt:lpwstr>_Toc208814160</vt:lpwstr>
      </vt:variant>
      <vt:variant>
        <vt:i4>1966138</vt:i4>
      </vt:variant>
      <vt:variant>
        <vt:i4>284</vt:i4>
      </vt:variant>
      <vt:variant>
        <vt:i4>0</vt:i4>
      </vt:variant>
      <vt:variant>
        <vt:i4>5</vt:i4>
      </vt:variant>
      <vt:variant>
        <vt:lpwstr/>
      </vt:variant>
      <vt:variant>
        <vt:lpwstr>_Toc208814159</vt:lpwstr>
      </vt:variant>
      <vt:variant>
        <vt:i4>1966138</vt:i4>
      </vt:variant>
      <vt:variant>
        <vt:i4>278</vt:i4>
      </vt:variant>
      <vt:variant>
        <vt:i4>0</vt:i4>
      </vt:variant>
      <vt:variant>
        <vt:i4>5</vt:i4>
      </vt:variant>
      <vt:variant>
        <vt:lpwstr/>
      </vt:variant>
      <vt:variant>
        <vt:lpwstr>_Toc208814158</vt:lpwstr>
      </vt:variant>
      <vt:variant>
        <vt:i4>1966138</vt:i4>
      </vt:variant>
      <vt:variant>
        <vt:i4>272</vt:i4>
      </vt:variant>
      <vt:variant>
        <vt:i4>0</vt:i4>
      </vt:variant>
      <vt:variant>
        <vt:i4>5</vt:i4>
      </vt:variant>
      <vt:variant>
        <vt:lpwstr/>
      </vt:variant>
      <vt:variant>
        <vt:lpwstr>_Toc208814157</vt:lpwstr>
      </vt:variant>
      <vt:variant>
        <vt:i4>1966138</vt:i4>
      </vt:variant>
      <vt:variant>
        <vt:i4>266</vt:i4>
      </vt:variant>
      <vt:variant>
        <vt:i4>0</vt:i4>
      </vt:variant>
      <vt:variant>
        <vt:i4>5</vt:i4>
      </vt:variant>
      <vt:variant>
        <vt:lpwstr/>
      </vt:variant>
      <vt:variant>
        <vt:lpwstr>_Toc208814156</vt:lpwstr>
      </vt:variant>
      <vt:variant>
        <vt:i4>1966138</vt:i4>
      </vt:variant>
      <vt:variant>
        <vt:i4>260</vt:i4>
      </vt:variant>
      <vt:variant>
        <vt:i4>0</vt:i4>
      </vt:variant>
      <vt:variant>
        <vt:i4>5</vt:i4>
      </vt:variant>
      <vt:variant>
        <vt:lpwstr/>
      </vt:variant>
      <vt:variant>
        <vt:lpwstr>_Toc208814155</vt:lpwstr>
      </vt:variant>
      <vt:variant>
        <vt:i4>1966138</vt:i4>
      </vt:variant>
      <vt:variant>
        <vt:i4>254</vt:i4>
      </vt:variant>
      <vt:variant>
        <vt:i4>0</vt:i4>
      </vt:variant>
      <vt:variant>
        <vt:i4>5</vt:i4>
      </vt:variant>
      <vt:variant>
        <vt:lpwstr/>
      </vt:variant>
      <vt:variant>
        <vt:lpwstr>_Toc208814154</vt:lpwstr>
      </vt:variant>
      <vt:variant>
        <vt:i4>1966138</vt:i4>
      </vt:variant>
      <vt:variant>
        <vt:i4>248</vt:i4>
      </vt:variant>
      <vt:variant>
        <vt:i4>0</vt:i4>
      </vt:variant>
      <vt:variant>
        <vt:i4>5</vt:i4>
      </vt:variant>
      <vt:variant>
        <vt:lpwstr/>
      </vt:variant>
      <vt:variant>
        <vt:lpwstr>_Toc208814153</vt:lpwstr>
      </vt:variant>
      <vt:variant>
        <vt:i4>1966138</vt:i4>
      </vt:variant>
      <vt:variant>
        <vt:i4>242</vt:i4>
      </vt:variant>
      <vt:variant>
        <vt:i4>0</vt:i4>
      </vt:variant>
      <vt:variant>
        <vt:i4>5</vt:i4>
      </vt:variant>
      <vt:variant>
        <vt:lpwstr/>
      </vt:variant>
      <vt:variant>
        <vt:lpwstr>_Toc208814152</vt:lpwstr>
      </vt:variant>
      <vt:variant>
        <vt:i4>1966138</vt:i4>
      </vt:variant>
      <vt:variant>
        <vt:i4>236</vt:i4>
      </vt:variant>
      <vt:variant>
        <vt:i4>0</vt:i4>
      </vt:variant>
      <vt:variant>
        <vt:i4>5</vt:i4>
      </vt:variant>
      <vt:variant>
        <vt:lpwstr/>
      </vt:variant>
      <vt:variant>
        <vt:lpwstr>_Toc208814151</vt:lpwstr>
      </vt:variant>
      <vt:variant>
        <vt:i4>1966138</vt:i4>
      </vt:variant>
      <vt:variant>
        <vt:i4>230</vt:i4>
      </vt:variant>
      <vt:variant>
        <vt:i4>0</vt:i4>
      </vt:variant>
      <vt:variant>
        <vt:i4>5</vt:i4>
      </vt:variant>
      <vt:variant>
        <vt:lpwstr/>
      </vt:variant>
      <vt:variant>
        <vt:lpwstr>_Toc208814150</vt:lpwstr>
      </vt:variant>
      <vt:variant>
        <vt:i4>2031674</vt:i4>
      </vt:variant>
      <vt:variant>
        <vt:i4>224</vt:i4>
      </vt:variant>
      <vt:variant>
        <vt:i4>0</vt:i4>
      </vt:variant>
      <vt:variant>
        <vt:i4>5</vt:i4>
      </vt:variant>
      <vt:variant>
        <vt:lpwstr/>
      </vt:variant>
      <vt:variant>
        <vt:lpwstr>_Toc208814149</vt:lpwstr>
      </vt:variant>
      <vt:variant>
        <vt:i4>2031674</vt:i4>
      </vt:variant>
      <vt:variant>
        <vt:i4>218</vt:i4>
      </vt:variant>
      <vt:variant>
        <vt:i4>0</vt:i4>
      </vt:variant>
      <vt:variant>
        <vt:i4>5</vt:i4>
      </vt:variant>
      <vt:variant>
        <vt:lpwstr/>
      </vt:variant>
      <vt:variant>
        <vt:lpwstr>_Toc208814148</vt:lpwstr>
      </vt:variant>
      <vt:variant>
        <vt:i4>2031674</vt:i4>
      </vt:variant>
      <vt:variant>
        <vt:i4>212</vt:i4>
      </vt:variant>
      <vt:variant>
        <vt:i4>0</vt:i4>
      </vt:variant>
      <vt:variant>
        <vt:i4>5</vt:i4>
      </vt:variant>
      <vt:variant>
        <vt:lpwstr/>
      </vt:variant>
      <vt:variant>
        <vt:lpwstr>_Toc208814147</vt:lpwstr>
      </vt:variant>
      <vt:variant>
        <vt:i4>2031674</vt:i4>
      </vt:variant>
      <vt:variant>
        <vt:i4>206</vt:i4>
      </vt:variant>
      <vt:variant>
        <vt:i4>0</vt:i4>
      </vt:variant>
      <vt:variant>
        <vt:i4>5</vt:i4>
      </vt:variant>
      <vt:variant>
        <vt:lpwstr/>
      </vt:variant>
      <vt:variant>
        <vt:lpwstr>_Toc208814146</vt:lpwstr>
      </vt:variant>
      <vt:variant>
        <vt:i4>2031674</vt:i4>
      </vt:variant>
      <vt:variant>
        <vt:i4>200</vt:i4>
      </vt:variant>
      <vt:variant>
        <vt:i4>0</vt:i4>
      </vt:variant>
      <vt:variant>
        <vt:i4>5</vt:i4>
      </vt:variant>
      <vt:variant>
        <vt:lpwstr/>
      </vt:variant>
      <vt:variant>
        <vt:lpwstr>_Toc208814145</vt:lpwstr>
      </vt:variant>
      <vt:variant>
        <vt:i4>2031674</vt:i4>
      </vt:variant>
      <vt:variant>
        <vt:i4>194</vt:i4>
      </vt:variant>
      <vt:variant>
        <vt:i4>0</vt:i4>
      </vt:variant>
      <vt:variant>
        <vt:i4>5</vt:i4>
      </vt:variant>
      <vt:variant>
        <vt:lpwstr/>
      </vt:variant>
      <vt:variant>
        <vt:lpwstr>_Toc208814144</vt:lpwstr>
      </vt:variant>
      <vt:variant>
        <vt:i4>2031674</vt:i4>
      </vt:variant>
      <vt:variant>
        <vt:i4>188</vt:i4>
      </vt:variant>
      <vt:variant>
        <vt:i4>0</vt:i4>
      </vt:variant>
      <vt:variant>
        <vt:i4>5</vt:i4>
      </vt:variant>
      <vt:variant>
        <vt:lpwstr/>
      </vt:variant>
      <vt:variant>
        <vt:lpwstr>_Toc208814143</vt:lpwstr>
      </vt:variant>
      <vt:variant>
        <vt:i4>2031674</vt:i4>
      </vt:variant>
      <vt:variant>
        <vt:i4>182</vt:i4>
      </vt:variant>
      <vt:variant>
        <vt:i4>0</vt:i4>
      </vt:variant>
      <vt:variant>
        <vt:i4>5</vt:i4>
      </vt:variant>
      <vt:variant>
        <vt:lpwstr/>
      </vt:variant>
      <vt:variant>
        <vt:lpwstr>_Toc208814142</vt:lpwstr>
      </vt:variant>
      <vt:variant>
        <vt:i4>2031674</vt:i4>
      </vt:variant>
      <vt:variant>
        <vt:i4>176</vt:i4>
      </vt:variant>
      <vt:variant>
        <vt:i4>0</vt:i4>
      </vt:variant>
      <vt:variant>
        <vt:i4>5</vt:i4>
      </vt:variant>
      <vt:variant>
        <vt:lpwstr/>
      </vt:variant>
      <vt:variant>
        <vt:lpwstr>_Toc208814141</vt:lpwstr>
      </vt:variant>
      <vt:variant>
        <vt:i4>2031674</vt:i4>
      </vt:variant>
      <vt:variant>
        <vt:i4>170</vt:i4>
      </vt:variant>
      <vt:variant>
        <vt:i4>0</vt:i4>
      </vt:variant>
      <vt:variant>
        <vt:i4>5</vt:i4>
      </vt:variant>
      <vt:variant>
        <vt:lpwstr/>
      </vt:variant>
      <vt:variant>
        <vt:lpwstr>_Toc208814140</vt:lpwstr>
      </vt:variant>
      <vt:variant>
        <vt:i4>1572922</vt:i4>
      </vt:variant>
      <vt:variant>
        <vt:i4>164</vt:i4>
      </vt:variant>
      <vt:variant>
        <vt:i4>0</vt:i4>
      </vt:variant>
      <vt:variant>
        <vt:i4>5</vt:i4>
      </vt:variant>
      <vt:variant>
        <vt:lpwstr/>
      </vt:variant>
      <vt:variant>
        <vt:lpwstr>_Toc208814139</vt:lpwstr>
      </vt:variant>
      <vt:variant>
        <vt:i4>1572922</vt:i4>
      </vt:variant>
      <vt:variant>
        <vt:i4>158</vt:i4>
      </vt:variant>
      <vt:variant>
        <vt:i4>0</vt:i4>
      </vt:variant>
      <vt:variant>
        <vt:i4>5</vt:i4>
      </vt:variant>
      <vt:variant>
        <vt:lpwstr/>
      </vt:variant>
      <vt:variant>
        <vt:lpwstr>_Toc208814138</vt:lpwstr>
      </vt:variant>
      <vt:variant>
        <vt:i4>1572922</vt:i4>
      </vt:variant>
      <vt:variant>
        <vt:i4>152</vt:i4>
      </vt:variant>
      <vt:variant>
        <vt:i4>0</vt:i4>
      </vt:variant>
      <vt:variant>
        <vt:i4>5</vt:i4>
      </vt:variant>
      <vt:variant>
        <vt:lpwstr/>
      </vt:variant>
      <vt:variant>
        <vt:lpwstr>_Toc208814137</vt:lpwstr>
      </vt:variant>
      <vt:variant>
        <vt:i4>1572922</vt:i4>
      </vt:variant>
      <vt:variant>
        <vt:i4>146</vt:i4>
      </vt:variant>
      <vt:variant>
        <vt:i4>0</vt:i4>
      </vt:variant>
      <vt:variant>
        <vt:i4>5</vt:i4>
      </vt:variant>
      <vt:variant>
        <vt:lpwstr/>
      </vt:variant>
      <vt:variant>
        <vt:lpwstr>_Toc208814136</vt:lpwstr>
      </vt:variant>
      <vt:variant>
        <vt:i4>1572922</vt:i4>
      </vt:variant>
      <vt:variant>
        <vt:i4>140</vt:i4>
      </vt:variant>
      <vt:variant>
        <vt:i4>0</vt:i4>
      </vt:variant>
      <vt:variant>
        <vt:i4>5</vt:i4>
      </vt:variant>
      <vt:variant>
        <vt:lpwstr/>
      </vt:variant>
      <vt:variant>
        <vt:lpwstr>_Toc208814135</vt:lpwstr>
      </vt:variant>
      <vt:variant>
        <vt:i4>1572922</vt:i4>
      </vt:variant>
      <vt:variant>
        <vt:i4>134</vt:i4>
      </vt:variant>
      <vt:variant>
        <vt:i4>0</vt:i4>
      </vt:variant>
      <vt:variant>
        <vt:i4>5</vt:i4>
      </vt:variant>
      <vt:variant>
        <vt:lpwstr/>
      </vt:variant>
      <vt:variant>
        <vt:lpwstr>_Toc208814134</vt:lpwstr>
      </vt:variant>
      <vt:variant>
        <vt:i4>1572922</vt:i4>
      </vt:variant>
      <vt:variant>
        <vt:i4>128</vt:i4>
      </vt:variant>
      <vt:variant>
        <vt:i4>0</vt:i4>
      </vt:variant>
      <vt:variant>
        <vt:i4>5</vt:i4>
      </vt:variant>
      <vt:variant>
        <vt:lpwstr/>
      </vt:variant>
      <vt:variant>
        <vt:lpwstr>_Toc208814133</vt:lpwstr>
      </vt:variant>
      <vt:variant>
        <vt:i4>1572922</vt:i4>
      </vt:variant>
      <vt:variant>
        <vt:i4>122</vt:i4>
      </vt:variant>
      <vt:variant>
        <vt:i4>0</vt:i4>
      </vt:variant>
      <vt:variant>
        <vt:i4>5</vt:i4>
      </vt:variant>
      <vt:variant>
        <vt:lpwstr/>
      </vt:variant>
      <vt:variant>
        <vt:lpwstr>_Toc208814132</vt:lpwstr>
      </vt:variant>
      <vt:variant>
        <vt:i4>1572922</vt:i4>
      </vt:variant>
      <vt:variant>
        <vt:i4>116</vt:i4>
      </vt:variant>
      <vt:variant>
        <vt:i4>0</vt:i4>
      </vt:variant>
      <vt:variant>
        <vt:i4>5</vt:i4>
      </vt:variant>
      <vt:variant>
        <vt:lpwstr/>
      </vt:variant>
      <vt:variant>
        <vt:lpwstr>_Toc208814131</vt:lpwstr>
      </vt:variant>
      <vt:variant>
        <vt:i4>1572922</vt:i4>
      </vt:variant>
      <vt:variant>
        <vt:i4>110</vt:i4>
      </vt:variant>
      <vt:variant>
        <vt:i4>0</vt:i4>
      </vt:variant>
      <vt:variant>
        <vt:i4>5</vt:i4>
      </vt:variant>
      <vt:variant>
        <vt:lpwstr/>
      </vt:variant>
      <vt:variant>
        <vt:lpwstr>_Toc208814130</vt:lpwstr>
      </vt:variant>
      <vt:variant>
        <vt:i4>1638458</vt:i4>
      </vt:variant>
      <vt:variant>
        <vt:i4>104</vt:i4>
      </vt:variant>
      <vt:variant>
        <vt:i4>0</vt:i4>
      </vt:variant>
      <vt:variant>
        <vt:i4>5</vt:i4>
      </vt:variant>
      <vt:variant>
        <vt:lpwstr/>
      </vt:variant>
      <vt:variant>
        <vt:lpwstr>_Toc208814129</vt:lpwstr>
      </vt:variant>
      <vt:variant>
        <vt:i4>1638458</vt:i4>
      </vt:variant>
      <vt:variant>
        <vt:i4>98</vt:i4>
      </vt:variant>
      <vt:variant>
        <vt:i4>0</vt:i4>
      </vt:variant>
      <vt:variant>
        <vt:i4>5</vt:i4>
      </vt:variant>
      <vt:variant>
        <vt:lpwstr/>
      </vt:variant>
      <vt:variant>
        <vt:lpwstr>_Toc208814128</vt:lpwstr>
      </vt:variant>
      <vt:variant>
        <vt:i4>1638458</vt:i4>
      </vt:variant>
      <vt:variant>
        <vt:i4>92</vt:i4>
      </vt:variant>
      <vt:variant>
        <vt:i4>0</vt:i4>
      </vt:variant>
      <vt:variant>
        <vt:i4>5</vt:i4>
      </vt:variant>
      <vt:variant>
        <vt:lpwstr/>
      </vt:variant>
      <vt:variant>
        <vt:lpwstr>_Toc208814127</vt:lpwstr>
      </vt:variant>
      <vt:variant>
        <vt:i4>1638458</vt:i4>
      </vt:variant>
      <vt:variant>
        <vt:i4>86</vt:i4>
      </vt:variant>
      <vt:variant>
        <vt:i4>0</vt:i4>
      </vt:variant>
      <vt:variant>
        <vt:i4>5</vt:i4>
      </vt:variant>
      <vt:variant>
        <vt:lpwstr/>
      </vt:variant>
      <vt:variant>
        <vt:lpwstr>_Toc208814126</vt:lpwstr>
      </vt:variant>
      <vt:variant>
        <vt:i4>1638458</vt:i4>
      </vt:variant>
      <vt:variant>
        <vt:i4>80</vt:i4>
      </vt:variant>
      <vt:variant>
        <vt:i4>0</vt:i4>
      </vt:variant>
      <vt:variant>
        <vt:i4>5</vt:i4>
      </vt:variant>
      <vt:variant>
        <vt:lpwstr/>
      </vt:variant>
      <vt:variant>
        <vt:lpwstr>_Toc208814125</vt:lpwstr>
      </vt:variant>
      <vt:variant>
        <vt:i4>1638458</vt:i4>
      </vt:variant>
      <vt:variant>
        <vt:i4>74</vt:i4>
      </vt:variant>
      <vt:variant>
        <vt:i4>0</vt:i4>
      </vt:variant>
      <vt:variant>
        <vt:i4>5</vt:i4>
      </vt:variant>
      <vt:variant>
        <vt:lpwstr/>
      </vt:variant>
      <vt:variant>
        <vt:lpwstr>_Toc208814124</vt:lpwstr>
      </vt:variant>
      <vt:variant>
        <vt:i4>1638458</vt:i4>
      </vt:variant>
      <vt:variant>
        <vt:i4>68</vt:i4>
      </vt:variant>
      <vt:variant>
        <vt:i4>0</vt:i4>
      </vt:variant>
      <vt:variant>
        <vt:i4>5</vt:i4>
      </vt:variant>
      <vt:variant>
        <vt:lpwstr/>
      </vt:variant>
      <vt:variant>
        <vt:lpwstr>_Toc208814123</vt:lpwstr>
      </vt:variant>
      <vt:variant>
        <vt:i4>1638458</vt:i4>
      </vt:variant>
      <vt:variant>
        <vt:i4>62</vt:i4>
      </vt:variant>
      <vt:variant>
        <vt:i4>0</vt:i4>
      </vt:variant>
      <vt:variant>
        <vt:i4>5</vt:i4>
      </vt:variant>
      <vt:variant>
        <vt:lpwstr/>
      </vt:variant>
      <vt:variant>
        <vt:lpwstr>_Toc208814122</vt:lpwstr>
      </vt:variant>
      <vt:variant>
        <vt:i4>1638458</vt:i4>
      </vt:variant>
      <vt:variant>
        <vt:i4>56</vt:i4>
      </vt:variant>
      <vt:variant>
        <vt:i4>0</vt:i4>
      </vt:variant>
      <vt:variant>
        <vt:i4>5</vt:i4>
      </vt:variant>
      <vt:variant>
        <vt:lpwstr/>
      </vt:variant>
      <vt:variant>
        <vt:lpwstr>_Toc208814121</vt:lpwstr>
      </vt:variant>
      <vt:variant>
        <vt:i4>1638458</vt:i4>
      </vt:variant>
      <vt:variant>
        <vt:i4>50</vt:i4>
      </vt:variant>
      <vt:variant>
        <vt:i4>0</vt:i4>
      </vt:variant>
      <vt:variant>
        <vt:i4>5</vt:i4>
      </vt:variant>
      <vt:variant>
        <vt:lpwstr/>
      </vt:variant>
      <vt:variant>
        <vt:lpwstr>_Toc208814120</vt:lpwstr>
      </vt:variant>
      <vt:variant>
        <vt:i4>1703994</vt:i4>
      </vt:variant>
      <vt:variant>
        <vt:i4>44</vt:i4>
      </vt:variant>
      <vt:variant>
        <vt:i4>0</vt:i4>
      </vt:variant>
      <vt:variant>
        <vt:i4>5</vt:i4>
      </vt:variant>
      <vt:variant>
        <vt:lpwstr/>
      </vt:variant>
      <vt:variant>
        <vt:lpwstr>_Toc208814119</vt:lpwstr>
      </vt:variant>
      <vt:variant>
        <vt:i4>1703994</vt:i4>
      </vt:variant>
      <vt:variant>
        <vt:i4>38</vt:i4>
      </vt:variant>
      <vt:variant>
        <vt:i4>0</vt:i4>
      </vt:variant>
      <vt:variant>
        <vt:i4>5</vt:i4>
      </vt:variant>
      <vt:variant>
        <vt:lpwstr/>
      </vt:variant>
      <vt:variant>
        <vt:lpwstr>_Toc208814118</vt:lpwstr>
      </vt:variant>
      <vt:variant>
        <vt:i4>1703994</vt:i4>
      </vt:variant>
      <vt:variant>
        <vt:i4>32</vt:i4>
      </vt:variant>
      <vt:variant>
        <vt:i4>0</vt:i4>
      </vt:variant>
      <vt:variant>
        <vt:i4>5</vt:i4>
      </vt:variant>
      <vt:variant>
        <vt:lpwstr/>
      </vt:variant>
      <vt:variant>
        <vt:lpwstr>_Toc208814117</vt:lpwstr>
      </vt:variant>
      <vt:variant>
        <vt:i4>1703994</vt:i4>
      </vt:variant>
      <vt:variant>
        <vt:i4>26</vt:i4>
      </vt:variant>
      <vt:variant>
        <vt:i4>0</vt:i4>
      </vt:variant>
      <vt:variant>
        <vt:i4>5</vt:i4>
      </vt:variant>
      <vt:variant>
        <vt:lpwstr/>
      </vt:variant>
      <vt:variant>
        <vt:lpwstr>_Toc208814116</vt:lpwstr>
      </vt:variant>
      <vt:variant>
        <vt:i4>1703994</vt:i4>
      </vt:variant>
      <vt:variant>
        <vt:i4>20</vt:i4>
      </vt:variant>
      <vt:variant>
        <vt:i4>0</vt:i4>
      </vt:variant>
      <vt:variant>
        <vt:i4>5</vt:i4>
      </vt:variant>
      <vt:variant>
        <vt:lpwstr/>
      </vt:variant>
      <vt:variant>
        <vt:lpwstr>_Toc208814115</vt:lpwstr>
      </vt:variant>
      <vt:variant>
        <vt:i4>1703994</vt:i4>
      </vt:variant>
      <vt:variant>
        <vt:i4>14</vt:i4>
      </vt:variant>
      <vt:variant>
        <vt:i4>0</vt:i4>
      </vt:variant>
      <vt:variant>
        <vt:i4>5</vt:i4>
      </vt:variant>
      <vt:variant>
        <vt:lpwstr/>
      </vt:variant>
      <vt:variant>
        <vt:lpwstr>_Toc208814114</vt:lpwstr>
      </vt:variant>
      <vt:variant>
        <vt:i4>1703994</vt:i4>
      </vt:variant>
      <vt:variant>
        <vt:i4>8</vt:i4>
      </vt:variant>
      <vt:variant>
        <vt:i4>0</vt:i4>
      </vt:variant>
      <vt:variant>
        <vt:i4>5</vt:i4>
      </vt:variant>
      <vt:variant>
        <vt:lpwstr/>
      </vt:variant>
      <vt:variant>
        <vt:lpwstr>_Toc208814113</vt:lpwstr>
      </vt:variant>
      <vt:variant>
        <vt:i4>1703994</vt:i4>
      </vt:variant>
      <vt:variant>
        <vt:i4>2</vt:i4>
      </vt:variant>
      <vt:variant>
        <vt:i4>0</vt:i4>
      </vt:variant>
      <vt:variant>
        <vt:i4>5</vt:i4>
      </vt:variant>
      <vt:variant>
        <vt:lpwstr/>
      </vt:variant>
      <vt:variant>
        <vt:lpwstr>_Toc208814112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Drtezim</dc:title>
  <dc:creator>Emre</dc:creator>
  <cp:lastModifiedBy>Emre</cp:lastModifiedBy>
  <cp:revision>1006</cp:revision>
  <cp:lastPrinted>2015-02-16T12:15:00Z</cp:lastPrinted>
  <dcterms:created xsi:type="dcterms:W3CDTF">2015-01-29T21:49:00Z</dcterms:created>
  <dcterms:modified xsi:type="dcterms:W3CDTF">2015-02-16T12:17:00Z</dcterms:modified>
</cp:coreProperties>
</file>