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948" w:rsidRDefault="00AD4948" w:rsidP="00AD4948">
      <w:pPr>
        <w:bidi w:val="0"/>
        <w:spacing w:line="192" w:lineRule="auto"/>
        <w:ind w:left="-569" w:firstLine="720"/>
        <w:jc w:val="center"/>
        <w:rPr>
          <w:rFonts w:ascii="Traditional Arabic" w:hAnsi="Traditional Arabic" w:cs="Traditional Arabic"/>
          <w:b/>
          <w:bCs/>
          <w:sz w:val="32"/>
          <w:lang w:bidi="ar-EG"/>
        </w:rPr>
      </w:pPr>
    </w:p>
    <w:p w:rsidR="003C78B3" w:rsidRDefault="003C78B3" w:rsidP="003C78B3">
      <w:pPr>
        <w:autoSpaceDE w:val="0"/>
        <w:autoSpaceDN w:val="0"/>
        <w:bidi w:val="0"/>
        <w:adjustRightInd w:val="0"/>
        <w:spacing w:after="0" w:line="240" w:lineRule="auto"/>
        <w:ind w:left="0" w:right="944" w:firstLine="720"/>
        <w:jc w:val="center"/>
        <w:rPr>
          <w:rFonts w:ascii="Times New Roman" w:hAnsi="Times New Roman"/>
          <w:b/>
          <w:bCs/>
          <w:sz w:val="24"/>
          <w:szCs w:val="24"/>
        </w:rPr>
      </w:pPr>
      <w:r>
        <w:rPr>
          <w:rFonts w:ascii="Times New Roman" w:hAnsi="Times New Roman"/>
          <w:b/>
          <w:bCs/>
          <w:noProof/>
          <w:sz w:val="24"/>
          <w:szCs w:val="24"/>
        </w:rPr>
        <w:drawing>
          <wp:inline distT="0" distB="0" distL="0" distR="0">
            <wp:extent cx="655236" cy="655236"/>
            <wp:effectExtent l="19050" t="0" r="0" b="0"/>
            <wp:docPr id="11" name="صورة 1" descr="C:\Users\arabi\Desktop\image8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abi\Desktop\image849.png"/>
                    <pic:cNvPicPr>
                      <a:picLocks noChangeAspect="1" noChangeArrowheads="1"/>
                    </pic:cNvPicPr>
                  </pic:nvPicPr>
                  <pic:blipFill>
                    <a:blip r:embed="rId8" cstate="print"/>
                    <a:srcRect/>
                    <a:stretch>
                      <a:fillRect/>
                    </a:stretch>
                  </pic:blipFill>
                  <pic:spPr bwMode="auto">
                    <a:xfrm>
                      <a:off x="0" y="0"/>
                      <a:ext cx="656377" cy="656377"/>
                    </a:xfrm>
                    <a:prstGeom prst="rect">
                      <a:avLst/>
                    </a:prstGeom>
                    <a:noFill/>
                    <a:ln w="9525">
                      <a:noFill/>
                      <a:miter lim="800000"/>
                      <a:headEnd/>
                      <a:tailEnd/>
                    </a:ln>
                  </pic:spPr>
                </pic:pic>
              </a:graphicData>
            </a:graphic>
          </wp:inline>
        </w:drawing>
      </w:r>
      <w:r>
        <w:rPr>
          <w:rFonts w:ascii="Times New Roman" w:hAnsi="Times New Roman"/>
          <w:b/>
          <w:bCs/>
          <w:sz w:val="24"/>
          <w:szCs w:val="24"/>
        </w:rPr>
        <w:t xml:space="preserve">  </w:t>
      </w:r>
    </w:p>
    <w:p w:rsidR="0073655E" w:rsidRDefault="0073655E" w:rsidP="00600375">
      <w:pPr>
        <w:spacing w:line="192" w:lineRule="auto"/>
        <w:ind w:left="-569" w:firstLine="720"/>
        <w:jc w:val="center"/>
        <w:rPr>
          <w:rFonts w:ascii="Traditional Arabic" w:hAnsi="Traditional Arabic" w:cs="Traditional Arabic"/>
          <w:b/>
          <w:bCs/>
          <w:sz w:val="32"/>
          <w:lang w:bidi="ar-EG"/>
        </w:rPr>
      </w:pPr>
    </w:p>
    <w:p w:rsidR="00600375" w:rsidRDefault="00614CF0" w:rsidP="00600375">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 xml:space="preserve">جامعة </w:t>
      </w:r>
      <w:r w:rsidR="00B4593C">
        <w:rPr>
          <w:rFonts w:ascii="Traditional Arabic" w:hAnsi="Traditional Arabic" w:cs="Traditional Arabic" w:hint="cs"/>
          <w:b/>
          <w:bCs/>
          <w:sz w:val="32"/>
          <w:rtl/>
          <w:lang w:bidi="ar-EG"/>
        </w:rPr>
        <w:t>ك</w:t>
      </w:r>
      <w:r w:rsidRPr="00C64A92">
        <w:rPr>
          <w:rFonts w:ascii="Traditional Arabic" w:hAnsi="Traditional Arabic" w:cs="Traditional Arabic" w:hint="cs"/>
          <w:b/>
          <w:bCs/>
          <w:sz w:val="32"/>
          <w:rtl/>
          <w:lang w:bidi="ar-EG"/>
        </w:rPr>
        <w:t>م</w:t>
      </w:r>
      <w:r w:rsidR="00921139" w:rsidRPr="00C64A92">
        <w:rPr>
          <w:rFonts w:ascii="Traditional Arabic" w:hAnsi="Traditional Arabic" w:cs="Traditional Arabic"/>
          <w:b/>
          <w:bCs/>
          <w:sz w:val="32"/>
          <w:rtl/>
          <w:lang w:bidi="ar-EG"/>
        </w:rPr>
        <w:t>ش</w:t>
      </w:r>
      <w:r w:rsidRPr="00C64A92">
        <w:rPr>
          <w:rFonts w:ascii="Traditional Arabic" w:hAnsi="Traditional Arabic" w:cs="Traditional Arabic" w:hint="cs"/>
          <w:b/>
          <w:bCs/>
          <w:sz w:val="32"/>
          <w:rtl/>
          <w:lang w:bidi="ar-EG"/>
        </w:rPr>
        <w:t>خ</w:t>
      </w:r>
      <w:r w:rsidR="00921139" w:rsidRPr="00C64A92">
        <w:rPr>
          <w:rFonts w:ascii="Traditional Arabic" w:hAnsi="Traditional Arabic" w:cs="Traditional Arabic"/>
          <w:b/>
          <w:bCs/>
          <w:sz w:val="32"/>
          <w:rtl/>
          <w:lang w:bidi="ar-EG"/>
        </w:rPr>
        <w:t xml:space="preserve">انه </w:t>
      </w:r>
    </w:p>
    <w:p w:rsidR="00921139" w:rsidRPr="00C64A92" w:rsidRDefault="00921139" w:rsidP="00600375">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معهد العلوم التربوية</w:t>
      </w:r>
    </w:p>
    <w:p w:rsidR="00921139" w:rsidRPr="00C64A92" w:rsidRDefault="00921139" w:rsidP="00680E8E">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قسم العلوم الإسلامية</w:t>
      </w:r>
    </w:p>
    <w:p w:rsidR="00921139" w:rsidRPr="00C64A92" w:rsidRDefault="00921139" w:rsidP="00680E8E">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شعبة اللغة العربية والبلاغة</w:t>
      </w:r>
    </w:p>
    <w:p w:rsidR="00921139" w:rsidRPr="00C64A92" w:rsidRDefault="00921139" w:rsidP="00680E8E">
      <w:pPr>
        <w:spacing w:line="240" w:lineRule="auto"/>
        <w:ind w:left="-569" w:firstLine="720"/>
        <w:jc w:val="center"/>
        <w:rPr>
          <w:rFonts w:ascii="Traditional Arabic" w:hAnsi="Traditional Arabic" w:cs="Traditional Arabic"/>
          <w:b/>
          <w:bCs/>
          <w:sz w:val="32"/>
          <w:rtl/>
          <w:lang w:bidi="ar-EG"/>
        </w:rPr>
      </w:pPr>
    </w:p>
    <w:p w:rsidR="00921139" w:rsidRPr="00C64A92" w:rsidRDefault="00921139" w:rsidP="00680E8E">
      <w:pPr>
        <w:spacing w:line="240" w:lineRule="auto"/>
        <w:ind w:left="-569" w:firstLine="720"/>
        <w:jc w:val="center"/>
        <w:rPr>
          <w:rFonts w:ascii="Traditional Arabic" w:hAnsi="Traditional Arabic" w:cs="Traditional Arabic"/>
          <w:b/>
          <w:bCs/>
          <w:sz w:val="32"/>
          <w:rtl/>
        </w:rPr>
      </w:pPr>
    </w:p>
    <w:p w:rsidR="00117371" w:rsidRPr="00C64A92" w:rsidRDefault="00117371" w:rsidP="00680E8E">
      <w:pPr>
        <w:spacing w:after="0" w:line="240" w:lineRule="auto"/>
        <w:ind w:left="-562"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كيف في القرآن الكريم</w:t>
      </w:r>
    </w:p>
    <w:p w:rsidR="00921139" w:rsidRPr="00C64A92" w:rsidRDefault="00921139" w:rsidP="00680E8E">
      <w:pPr>
        <w:spacing w:after="0" w:line="240" w:lineRule="auto"/>
        <w:ind w:left="-562"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w:t>
      </w:r>
      <w:r w:rsidR="00117371" w:rsidRPr="00C64A92">
        <w:rPr>
          <w:rFonts w:ascii="Traditional Arabic" w:hAnsi="Traditional Arabic" w:cs="Traditional Arabic"/>
          <w:b/>
          <w:bCs/>
          <w:sz w:val="32"/>
          <w:rtl/>
          <w:lang w:bidi="ar-EG"/>
        </w:rPr>
        <w:t>دراسة نحوية دلالية</w:t>
      </w:r>
      <w:r w:rsidR="005E483D">
        <w:rPr>
          <w:rFonts w:ascii="Traditional Arabic" w:hAnsi="Traditional Arabic" w:cs="Traditional Arabic" w:hint="cs"/>
          <w:b/>
          <w:bCs/>
          <w:sz w:val="32"/>
          <w:rtl/>
          <w:lang w:bidi="ar-EG"/>
        </w:rPr>
        <w:t>"</w:t>
      </w:r>
    </w:p>
    <w:p w:rsidR="00921139" w:rsidRPr="00C64A92" w:rsidRDefault="00921139" w:rsidP="00680E8E">
      <w:pPr>
        <w:spacing w:line="240" w:lineRule="auto"/>
        <w:ind w:left="-569" w:firstLine="720"/>
        <w:jc w:val="center"/>
        <w:rPr>
          <w:rFonts w:ascii="Traditional Arabic" w:hAnsi="Traditional Arabic" w:cs="Traditional Arabic"/>
          <w:b/>
          <w:bCs/>
          <w:sz w:val="32"/>
          <w:rtl/>
          <w:lang w:bidi="ar-EG"/>
        </w:rPr>
      </w:pPr>
    </w:p>
    <w:p w:rsidR="00921139" w:rsidRPr="00C64A92" w:rsidRDefault="00921139" w:rsidP="00680E8E">
      <w:pPr>
        <w:spacing w:line="192" w:lineRule="auto"/>
        <w:ind w:left="-569" w:firstLine="720"/>
        <w:jc w:val="center"/>
        <w:rPr>
          <w:rFonts w:ascii="Traditional Arabic" w:hAnsi="Traditional Arabic" w:cs="Traditional Arabic"/>
          <w:b/>
          <w:bCs/>
          <w:sz w:val="32"/>
          <w:rtl/>
          <w:lang w:bidi="ar-EG"/>
        </w:rPr>
      </w:pPr>
    </w:p>
    <w:p w:rsidR="00921139" w:rsidRPr="00C64A92" w:rsidRDefault="00921139" w:rsidP="00680E8E">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الباحث</w:t>
      </w:r>
    </w:p>
    <w:p w:rsidR="00921139" w:rsidRPr="00C64A92" w:rsidRDefault="00117371" w:rsidP="00680E8E">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hint="cs"/>
          <w:b/>
          <w:bCs/>
          <w:sz w:val="32"/>
          <w:rtl/>
          <w:lang w:bidi="ar-EG"/>
        </w:rPr>
        <w:t>إسلام أحمد جاد صالح</w:t>
      </w:r>
    </w:p>
    <w:p w:rsidR="00921139" w:rsidRPr="00C64A92" w:rsidRDefault="00921139" w:rsidP="00680E8E">
      <w:pPr>
        <w:spacing w:line="192" w:lineRule="auto"/>
        <w:ind w:left="-569" w:firstLine="720"/>
        <w:jc w:val="center"/>
        <w:rPr>
          <w:rFonts w:ascii="Traditional Arabic" w:hAnsi="Traditional Arabic" w:cs="Traditional Arabic"/>
          <w:b/>
          <w:bCs/>
          <w:sz w:val="32"/>
          <w:rtl/>
          <w:lang w:bidi="ar-EG"/>
        </w:rPr>
      </w:pPr>
    </w:p>
    <w:p w:rsidR="00290347" w:rsidRPr="00C64A92" w:rsidRDefault="00290347" w:rsidP="00680E8E">
      <w:pPr>
        <w:spacing w:line="192" w:lineRule="auto"/>
        <w:ind w:left="-569" w:firstLine="720"/>
        <w:jc w:val="center"/>
        <w:rPr>
          <w:rFonts w:ascii="Traditional Arabic" w:hAnsi="Traditional Arabic" w:cs="Traditional Arabic"/>
          <w:b/>
          <w:bCs/>
          <w:sz w:val="32"/>
          <w:rtl/>
          <w:lang w:bidi="ar-EG"/>
        </w:rPr>
      </w:pPr>
    </w:p>
    <w:p w:rsidR="00921139" w:rsidRPr="00C64A92" w:rsidRDefault="00117371" w:rsidP="00680E8E">
      <w:pPr>
        <w:spacing w:line="192" w:lineRule="auto"/>
        <w:ind w:left="-569" w:firstLine="720"/>
        <w:jc w:val="center"/>
        <w:rPr>
          <w:rFonts w:ascii="Traditional Arabic" w:hAnsi="Traditional Arabic" w:cs="Traditional Arabic"/>
          <w:b/>
          <w:bCs/>
          <w:sz w:val="32"/>
          <w:rtl/>
          <w:lang w:bidi="ar-EG"/>
        </w:rPr>
      </w:pPr>
      <w:r w:rsidRPr="00C64A92">
        <w:rPr>
          <w:rFonts w:ascii="Traditional Arabic" w:hAnsi="Traditional Arabic" w:cs="Traditional Arabic" w:hint="cs"/>
          <w:b/>
          <w:bCs/>
          <w:sz w:val="32"/>
          <w:rtl/>
          <w:lang w:bidi="ar-EG"/>
        </w:rPr>
        <w:t>ديسمبر</w:t>
      </w:r>
      <w:r w:rsidR="00921139" w:rsidRPr="00C64A92">
        <w:rPr>
          <w:rFonts w:ascii="Traditional Arabic" w:hAnsi="Traditional Arabic" w:cs="Traditional Arabic"/>
          <w:b/>
          <w:bCs/>
          <w:sz w:val="32"/>
          <w:rtl/>
          <w:lang w:bidi="ar-EG"/>
        </w:rPr>
        <w:t xml:space="preserve"> – 201</w:t>
      </w:r>
      <w:r w:rsidRPr="00C64A92">
        <w:rPr>
          <w:rFonts w:ascii="Traditional Arabic" w:hAnsi="Traditional Arabic" w:cs="Traditional Arabic" w:hint="cs"/>
          <w:b/>
          <w:bCs/>
          <w:sz w:val="32"/>
          <w:rtl/>
          <w:lang w:bidi="ar-EG"/>
        </w:rPr>
        <w:t>9</w:t>
      </w:r>
    </w:p>
    <w:p w:rsidR="00921139" w:rsidRPr="00C64A92" w:rsidRDefault="00912F7C" w:rsidP="00680E8E">
      <w:pPr>
        <w:spacing w:line="192" w:lineRule="auto"/>
        <w:ind w:left="-569" w:firstLine="720"/>
        <w:jc w:val="center"/>
        <w:rPr>
          <w:rFonts w:ascii="Traditional Arabic" w:hAnsi="Traditional Arabic" w:cs="Traditional Arabic"/>
          <w:b/>
          <w:bCs/>
          <w:sz w:val="32"/>
          <w:rtl/>
          <w:lang w:bidi="ar-EG"/>
        </w:rPr>
      </w:pPr>
      <w:r>
        <w:rPr>
          <w:rFonts w:ascii="Traditional Arabic" w:hAnsi="Traditional Arabic" w:cs="Traditional Arabic" w:hint="cs"/>
          <w:b/>
          <w:bCs/>
          <w:sz w:val="32"/>
          <w:rtl/>
          <w:lang w:bidi="ar-EG"/>
        </w:rPr>
        <w:t>ك</w:t>
      </w:r>
      <w:r w:rsidR="00921139" w:rsidRPr="00C64A92">
        <w:rPr>
          <w:rFonts w:ascii="Traditional Arabic" w:hAnsi="Traditional Arabic" w:cs="Traditional Arabic"/>
          <w:b/>
          <w:bCs/>
          <w:sz w:val="32"/>
          <w:rtl/>
          <w:lang w:bidi="ar-EG"/>
        </w:rPr>
        <w:t>م</w:t>
      </w:r>
      <w:r w:rsidR="00614CF0" w:rsidRPr="00C64A92">
        <w:rPr>
          <w:rFonts w:ascii="Traditional Arabic" w:hAnsi="Traditional Arabic" w:cs="Traditional Arabic"/>
          <w:b/>
          <w:bCs/>
          <w:sz w:val="32"/>
          <w:rtl/>
          <w:lang w:bidi="ar-EG"/>
        </w:rPr>
        <w:t>ش</w:t>
      </w:r>
      <w:r w:rsidR="00614CF0" w:rsidRPr="00C64A92">
        <w:rPr>
          <w:rFonts w:ascii="Traditional Arabic" w:hAnsi="Traditional Arabic" w:cs="Traditional Arabic" w:hint="cs"/>
          <w:b/>
          <w:bCs/>
          <w:sz w:val="32"/>
          <w:rtl/>
          <w:lang w:bidi="ar-EG"/>
        </w:rPr>
        <w:t>خ</w:t>
      </w:r>
      <w:r w:rsidR="00921139" w:rsidRPr="00C64A92">
        <w:rPr>
          <w:rFonts w:ascii="Traditional Arabic" w:hAnsi="Traditional Arabic" w:cs="Traditional Arabic"/>
          <w:b/>
          <w:bCs/>
          <w:sz w:val="32"/>
          <w:rtl/>
          <w:lang w:bidi="ar-EG"/>
        </w:rPr>
        <w:t>انه</w:t>
      </w:r>
    </w:p>
    <w:p w:rsidR="00376FA7" w:rsidRPr="00C64A92" w:rsidRDefault="00376FA7" w:rsidP="00680E8E">
      <w:pPr>
        <w:bidi w:val="0"/>
        <w:ind w:left="0"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br w:type="page"/>
      </w:r>
    </w:p>
    <w:p w:rsidR="00290347" w:rsidRPr="00C64A92" w:rsidRDefault="00290347" w:rsidP="0073655E">
      <w:pPr>
        <w:ind w:firstLine="639"/>
        <w:jc w:val="center"/>
        <w:rPr>
          <w:rFonts w:ascii="Traditional Arabic" w:hAnsi="Traditional Arabic" w:cs="Traditional Arabic"/>
          <w:b/>
          <w:bCs/>
          <w:sz w:val="32"/>
          <w:rtl/>
          <w:lang w:bidi="ar-EG"/>
        </w:rPr>
      </w:pPr>
      <w:r w:rsidRPr="00C64A92">
        <w:rPr>
          <w:rFonts w:ascii="Traditional Arabic" w:hAnsi="Traditional Arabic" w:cs="Traditional Arabic"/>
          <w:b/>
          <w:bCs/>
          <w:noProof/>
          <w:sz w:val="32"/>
          <w:rtl/>
        </w:rPr>
        <w:lastRenderedPageBreak/>
        <w:drawing>
          <wp:anchor distT="0" distB="0" distL="114300" distR="114300" simplePos="0" relativeHeight="251659264" behindDoc="0" locked="0" layoutInCell="1" allowOverlap="1">
            <wp:simplePos x="0" y="0"/>
            <wp:positionH relativeFrom="column">
              <wp:posOffset>2199109</wp:posOffset>
            </wp:positionH>
            <wp:positionV relativeFrom="paragraph">
              <wp:posOffset>-486457</wp:posOffset>
            </wp:positionV>
            <wp:extent cx="711105" cy="716507"/>
            <wp:effectExtent l="19050" t="0" r="0" b="0"/>
            <wp:wrapNone/>
            <wp:docPr id="6"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711105" cy="716507"/>
                    </a:xfrm>
                    <a:prstGeom prst="rect">
                      <a:avLst/>
                    </a:prstGeom>
                    <a:noFill/>
                    <a:ln w="9525">
                      <a:noFill/>
                      <a:miter lim="800000"/>
                      <a:headEnd/>
                      <a:tailEnd/>
                    </a:ln>
                  </pic:spPr>
                </pic:pic>
              </a:graphicData>
            </a:graphic>
          </wp:anchor>
        </w:drawing>
      </w:r>
    </w:p>
    <w:p w:rsidR="00C0333C" w:rsidRDefault="00A00685" w:rsidP="00C0333C">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 xml:space="preserve">جامعة </w:t>
      </w:r>
      <w:r w:rsidR="00C0333C">
        <w:rPr>
          <w:rFonts w:ascii="Traditional Arabic" w:hAnsi="Traditional Arabic" w:cs="Traditional Arabic" w:hint="cs"/>
          <w:b/>
          <w:bCs/>
          <w:sz w:val="32"/>
          <w:rtl/>
          <w:lang w:bidi="ar-EG"/>
        </w:rPr>
        <w:t>ك</w:t>
      </w:r>
      <w:r w:rsidR="00290347" w:rsidRPr="00C64A92">
        <w:rPr>
          <w:rFonts w:ascii="Traditional Arabic" w:hAnsi="Traditional Arabic" w:cs="Traditional Arabic"/>
          <w:b/>
          <w:bCs/>
          <w:sz w:val="32"/>
          <w:rtl/>
          <w:lang w:bidi="ar-EG"/>
        </w:rPr>
        <w:t>مش</w:t>
      </w:r>
      <w:r w:rsidRPr="00C64A92">
        <w:rPr>
          <w:rFonts w:ascii="Traditional Arabic" w:hAnsi="Traditional Arabic" w:cs="Traditional Arabic" w:hint="cs"/>
          <w:b/>
          <w:bCs/>
          <w:sz w:val="32"/>
          <w:rtl/>
          <w:lang w:bidi="ar-EG"/>
        </w:rPr>
        <w:t>خ</w:t>
      </w:r>
      <w:r w:rsidR="00290347" w:rsidRPr="00C64A92">
        <w:rPr>
          <w:rFonts w:ascii="Traditional Arabic" w:hAnsi="Traditional Arabic" w:cs="Traditional Arabic"/>
          <w:b/>
          <w:bCs/>
          <w:sz w:val="32"/>
          <w:rtl/>
          <w:lang w:bidi="ar-EG"/>
        </w:rPr>
        <w:t xml:space="preserve">انه </w:t>
      </w:r>
    </w:p>
    <w:p w:rsidR="00290347" w:rsidRPr="00C64A92" w:rsidRDefault="00290347" w:rsidP="00C0333C">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معهد العلوم التربوية</w:t>
      </w:r>
    </w:p>
    <w:p w:rsidR="00290347" w:rsidRPr="00C64A92" w:rsidRDefault="00290347" w:rsidP="00680E8E">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قسم العلوم الإسلامية</w:t>
      </w:r>
    </w:p>
    <w:p w:rsidR="00290347" w:rsidRPr="00C64A92" w:rsidRDefault="00290347" w:rsidP="00680E8E">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شعبة اللغة العربية والبلاغة</w:t>
      </w:r>
    </w:p>
    <w:p w:rsidR="00290347" w:rsidRPr="00C64A92" w:rsidRDefault="00290347" w:rsidP="00680E8E">
      <w:pPr>
        <w:spacing w:line="240" w:lineRule="auto"/>
        <w:ind w:firstLine="720"/>
        <w:jc w:val="center"/>
        <w:rPr>
          <w:rFonts w:ascii="Traditional Arabic" w:hAnsi="Traditional Arabic" w:cs="Traditional Arabic"/>
          <w:b/>
          <w:bCs/>
          <w:sz w:val="32"/>
          <w:rtl/>
          <w:lang w:bidi="ar-EG"/>
        </w:rPr>
      </w:pPr>
    </w:p>
    <w:p w:rsidR="00117371" w:rsidRPr="00C64A92" w:rsidRDefault="00117371" w:rsidP="00680E8E">
      <w:pPr>
        <w:tabs>
          <w:tab w:val="right" w:pos="518"/>
        </w:tabs>
        <w:spacing w:after="0" w:line="240" w:lineRule="auto"/>
        <w:ind w:left="878"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كيف في القرآن الكريم</w:t>
      </w:r>
    </w:p>
    <w:p w:rsidR="00117371" w:rsidRPr="00C64A92" w:rsidRDefault="00117371" w:rsidP="00680E8E">
      <w:pPr>
        <w:tabs>
          <w:tab w:val="right" w:pos="518"/>
        </w:tabs>
        <w:spacing w:after="0" w:line="240" w:lineRule="auto"/>
        <w:ind w:left="878"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 دراسة نحوية دلالية"</w:t>
      </w:r>
    </w:p>
    <w:p w:rsidR="00FD020F" w:rsidRPr="00C64A92" w:rsidRDefault="00FD020F" w:rsidP="00680E8E">
      <w:pPr>
        <w:spacing w:line="240" w:lineRule="auto"/>
        <w:ind w:firstLine="720"/>
        <w:jc w:val="center"/>
        <w:rPr>
          <w:rFonts w:ascii="Traditional Arabic" w:hAnsi="Traditional Arabic" w:cs="Traditional Arabic"/>
          <w:b/>
          <w:bCs/>
          <w:sz w:val="32"/>
          <w:rtl/>
          <w:lang w:bidi="ar-EG"/>
        </w:rPr>
      </w:pPr>
    </w:p>
    <w:p w:rsidR="00EE46EC" w:rsidRPr="00C64A92" w:rsidRDefault="00FD020F" w:rsidP="00680E8E">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hint="cs"/>
          <w:b/>
          <w:bCs/>
          <w:sz w:val="32"/>
          <w:rtl/>
          <w:lang w:bidi="ar-EG"/>
        </w:rPr>
        <w:t>رسالة ماجستير</w:t>
      </w:r>
    </w:p>
    <w:p w:rsidR="00FD020F" w:rsidRPr="00C64A92" w:rsidRDefault="00FD020F" w:rsidP="00680E8E">
      <w:pPr>
        <w:spacing w:line="192" w:lineRule="auto"/>
        <w:ind w:firstLine="720"/>
        <w:jc w:val="center"/>
        <w:rPr>
          <w:rFonts w:ascii="Traditional Arabic" w:hAnsi="Traditional Arabic" w:cs="Traditional Arabic"/>
          <w:b/>
          <w:bCs/>
          <w:sz w:val="32"/>
          <w:rtl/>
          <w:lang w:bidi="ar-EG"/>
        </w:rPr>
      </w:pPr>
    </w:p>
    <w:p w:rsidR="00290347" w:rsidRPr="00C64A92" w:rsidRDefault="00290347" w:rsidP="00680E8E">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الباحث</w:t>
      </w:r>
    </w:p>
    <w:p w:rsidR="00117371" w:rsidRPr="00C64A92" w:rsidRDefault="00117371" w:rsidP="00680E8E">
      <w:pPr>
        <w:spacing w:line="192" w:lineRule="auto"/>
        <w:ind w:left="968" w:firstLine="720"/>
        <w:jc w:val="center"/>
        <w:rPr>
          <w:rFonts w:ascii="Traditional Arabic" w:hAnsi="Traditional Arabic" w:cs="Traditional Arabic"/>
          <w:b/>
          <w:bCs/>
          <w:sz w:val="32"/>
          <w:rtl/>
          <w:lang w:bidi="ar-EG"/>
        </w:rPr>
      </w:pPr>
      <w:r w:rsidRPr="00C64A92">
        <w:rPr>
          <w:rFonts w:ascii="Traditional Arabic" w:hAnsi="Traditional Arabic" w:cs="Traditional Arabic" w:hint="cs"/>
          <w:b/>
          <w:bCs/>
          <w:sz w:val="32"/>
          <w:rtl/>
          <w:lang w:bidi="ar-EG"/>
        </w:rPr>
        <w:t>إسلام أحمد جاد صالح</w:t>
      </w:r>
    </w:p>
    <w:p w:rsidR="00290347" w:rsidRPr="00C64A92" w:rsidRDefault="00290347" w:rsidP="00680E8E">
      <w:pPr>
        <w:spacing w:line="192" w:lineRule="auto"/>
        <w:ind w:firstLine="720"/>
        <w:jc w:val="center"/>
        <w:rPr>
          <w:rFonts w:ascii="Traditional Arabic" w:hAnsi="Traditional Arabic" w:cs="Traditional Arabic"/>
          <w:b/>
          <w:bCs/>
          <w:sz w:val="32"/>
          <w:rtl/>
          <w:lang w:bidi="ar-EG"/>
        </w:rPr>
      </w:pPr>
    </w:p>
    <w:p w:rsidR="00290347" w:rsidRPr="00C64A92" w:rsidRDefault="00290347" w:rsidP="00680E8E">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إشراف</w:t>
      </w:r>
    </w:p>
    <w:p w:rsidR="00290347" w:rsidRPr="00C64A92" w:rsidRDefault="00290347" w:rsidP="00C9188D">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t xml:space="preserve">د/ فكري </w:t>
      </w:r>
      <w:r w:rsidR="00C9188D">
        <w:rPr>
          <w:rFonts w:ascii="Traditional Arabic" w:hAnsi="Traditional Arabic" w:cs="Traditional Arabic" w:hint="cs"/>
          <w:b/>
          <w:bCs/>
          <w:sz w:val="32"/>
          <w:rtl/>
          <w:lang w:bidi="ar-EG"/>
        </w:rPr>
        <w:t>ك</w:t>
      </w:r>
      <w:r w:rsidRPr="00C64A92">
        <w:rPr>
          <w:rFonts w:ascii="Traditional Arabic" w:hAnsi="Traditional Arabic" w:cs="Traditional Arabic"/>
          <w:b/>
          <w:bCs/>
          <w:sz w:val="32"/>
          <w:rtl/>
          <w:lang w:bidi="ar-EG"/>
        </w:rPr>
        <w:t>ون</w:t>
      </w:r>
      <w:r w:rsidR="00F50FA5" w:rsidRPr="00C64A92">
        <w:rPr>
          <w:rFonts w:ascii="Traditional Arabic" w:hAnsi="Traditional Arabic" w:cs="Traditional Arabic" w:hint="cs"/>
          <w:b/>
          <w:bCs/>
          <w:sz w:val="32"/>
          <w:rtl/>
          <w:lang w:bidi="ar-EG"/>
        </w:rPr>
        <w:t>َ</w:t>
      </w:r>
      <w:r w:rsidRPr="00C64A92">
        <w:rPr>
          <w:rFonts w:ascii="Traditional Arabic" w:hAnsi="Traditional Arabic" w:cs="Traditional Arabic"/>
          <w:b/>
          <w:bCs/>
          <w:sz w:val="32"/>
          <w:rtl/>
          <w:lang w:bidi="ar-EG"/>
        </w:rPr>
        <w:t>ي</w:t>
      </w:r>
    </w:p>
    <w:p w:rsidR="00290347" w:rsidRPr="00C64A92" w:rsidRDefault="00290347" w:rsidP="00680E8E">
      <w:pPr>
        <w:spacing w:line="192" w:lineRule="auto"/>
        <w:ind w:firstLine="720"/>
        <w:jc w:val="center"/>
        <w:rPr>
          <w:rFonts w:ascii="Traditional Arabic" w:hAnsi="Traditional Arabic" w:cs="Traditional Arabic"/>
          <w:b/>
          <w:bCs/>
          <w:sz w:val="32"/>
          <w:rtl/>
          <w:lang w:bidi="ar-EG"/>
        </w:rPr>
      </w:pPr>
    </w:p>
    <w:p w:rsidR="00290347" w:rsidRPr="00C64A92" w:rsidRDefault="00117371" w:rsidP="00680E8E">
      <w:pPr>
        <w:spacing w:line="192" w:lineRule="auto"/>
        <w:ind w:firstLine="720"/>
        <w:jc w:val="center"/>
        <w:rPr>
          <w:rFonts w:ascii="Traditional Arabic" w:hAnsi="Traditional Arabic" w:cs="Traditional Arabic"/>
          <w:b/>
          <w:bCs/>
          <w:sz w:val="32"/>
          <w:rtl/>
          <w:lang w:bidi="ar-EG"/>
        </w:rPr>
      </w:pPr>
      <w:r w:rsidRPr="00C64A92">
        <w:rPr>
          <w:rFonts w:ascii="Traditional Arabic" w:hAnsi="Traditional Arabic" w:cs="Traditional Arabic" w:hint="cs"/>
          <w:b/>
          <w:bCs/>
          <w:sz w:val="32"/>
          <w:rtl/>
          <w:lang w:bidi="ar-EG"/>
        </w:rPr>
        <w:t>ديسمبر</w:t>
      </w:r>
      <w:r w:rsidRPr="00C64A92">
        <w:rPr>
          <w:rFonts w:ascii="Traditional Arabic" w:hAnsi="Traditional Arabic" w:cs="Traditional Arabic"/>
          <w:b/>
          <w:bCs/>
          <w:sz w:val="32"/>
          <w:rtl/>
          <w:lang w:bidi="ar-EG"/>
        </w:rPr>
        <w:t xml:space="preserve"> </w:t>
      </w:r>
      <w:r w:rsidR="00290347" w:rsidRPr="00C64A92">
        <w:rPr>
          <w:rFonts w:ascii="Traditional Arabic" w:hAnsi="Traditional Arabic" w:cs="Traditional Arabic"/>
          <w:b/>
          <w:bCs/>
          <w:sz w:val="32"/>
          <w:rtl/>
          <w:lang w:bidi="ar-EG"/>
        </w:rPr>
        <w:t>– 201</w:t>
      </w:r>
      <w:r w:rsidRPr="00C64A92">
        <w:rPr>
          <w:rFonts w:ascii="Traditional Arabic" w:hAnsi="Traditional Arabic" w:cs="Traditional Arabic" w:hint="cs"/>
          <w:b/>
          <w:bCs/>
          <w:sz w:val="32"/>
          <w:rtl/>
          <w:lang w:bidi="ar-EG"/>
        </w:rPr>
        <w:t>9</w:t>
      </w:r>
    </w:p>
    <w:p w:rsidR="001810BA" w:rsidRPr="00C64A92" w:rsidRDefault="001D358D" w:rsidP="00680E8E">
      <w:pPr>
        <w:spacing w:line="192" w:lineRule="auto"/>
        <w:ind w:firstLine="720"/>
        <w:jc w:val="center"/>
        <w:rPr>
          <w:rFonts w:ascii="Traditional Arabic" w:hAnsi="Traditional Arabic" w:cs="Traditional Arabic"/>
          <w:b/>
          <w:bCs/>
          <w:sz w:val="32"/>
          <w:rtl/>
          <w:lang w:bidi="ar-EG"/>
        </w:rPr>
      </w:pPr>
      <w:r>
        <w:rPr>
          <w:rFonts w:ascii="Traditional Arabic" w:hAnsi="Traditional Arabic" w:cs="Traditional Arabic" w:hint="cs"/>
          <w:b/>
          <w:bCs/>
          <w:sz w:val="32"/>
          <w:rtl/>
          <w:lang w:bidi="ar-EG"/>
        </w:rPr>
        <w:t>ك</w:t>
      </w:r>
      <w:r w:rsidR="00B90943" w:rsidRPr="00C64A92">
        <w:rPr>
          <w:rFonts w:ascii="Traditional Arabic" w:hAnsi="Traditional Arabic" w:cs="Traditional Arabic"/>
          <w:b/>
          <w:bCs/>
          <w:sz w:val="32"/>
          <w:rtl/>
          <w:lang w:bidi="ar-EG"/>
        </w:rPr>
        <w:t>مش</w:t>
      </w:r>
      <w:r w:rsidR="00B90943" w:rsidRPr="00C64A92">
        <w:rPr>
          <w:rFonts w:ascii="Traditional Arabic" w:hAnsi="Traditional Arabic" w:cs="Traditional Arabic" w:hint="cs"/>
          <w:b/>
          <w:bCs/>
          <w:sz w:val="32"/>
          <w:rtl/>
          <w:lang w:bidi="ar-EG"/>
        </w:rPr>
        <w:t>خ</w:t>
      </w:r>
      <w:r w:rsidR="00290347" w:rsidRPr="00C64A92">
        <w:rPr>
          <w:rFonts w:ascii="Traditional Arabic" w:hAnsi="Traditional Arabic" w:cs="Traditional Arabic"/>
          <w:b/>
          <w:bCs/>
          <w:sz w:val="32"/>
          <w:rtl/>
          <w:lang w:bidi="ar-EG"/>
        </w:rPr>
        <w:t>انه</w:t>
      </w:r>
    </w:p>
    <w:p w:rsidR="0087781B" w:rsidRPr="00C31EF7" w:rsidRDefault="001810BA" w:rsidP="00680E8E">
      <w:pPr>
        <w:ind w:left="0" w:firstLine="720"/>
        <w:jc w:val="center"/>
        <w:rPr>
          <w:rFonts w:ascii="Traditional Arabic" w:hAnsi="Traditional Arabic" w:cs="Traditional Arabic"/>
          <w:b/>
          <w:bCs/>
          <w:sz w:val="32"/>
          <w:rtl/>
        </w:rPr>
      </w:pPr>
      <w:r w:rsidRPr="00C31EF7">
        <w:rPr>
          <w:rFonts w:ascii="Traditional Arabic" w:hAnsi="Traditional Arabic" w:cs="Traditional Arabic"/>
          <w:b/>
          <w:bCs/>
          <w:sz w:val="32"/>
          <w:rtl/>
          <w:lang w:bidi="ar-EG"/>
        </w:rPr>
        <w:br w:type="page"/>
      </w:r>
      <w:r w:rsidR="000F62F4" w:rsidRPr="00C31EF7">
        <w:rPr>
          <w:rFonts w:ascii="Traditional Arabic" w:hAnsi="Traditional Arabic" w:cs="Traditional Arabic" w:hint="cs"/>
          <w:b/>
          <w:bCs/>
          <w:sz w:val="32"/>
          <w:rtl/>
        </w:rPr>
        <w:lastRenderedPageBreak/>
        <w:t>موافقة</w:t>
      </w:r>
      <w:r w:rsidR="000F62F4" w:rsidRPr="00C31EF7">
        <w:rPr>
          <w:rFonts w:ascii="Traditional Arabic" w:hAnsi="Traditional Arabic" w:cs="Traditional Arabic"/>
          <w:b/>
          <w:bCs/>
          <w:sz w:val="32"/>
        </w:rPr>
        <w:t xml:space="preserve"> </w:t>
      </w:r>
      <w:r w:rsidR="000F62F4" w:rsidRPr="00C31EF7">
        <w:rPr>
          <w:rFonts w:ascii="Traditional Arabic" w:hAnsi="Traditional Arabic" w:cs="Traditional Arabic" w:hint="cs"/>
          <w:b/>
          <w:bCs/>
          <w:sz w:val="32"/>
          <w:rtl/>
        </w:rPr>
        <w:t>لجنة</w:t>
      </w:r>
      <w:r w:rsidR="000F62F4" w:rsidRPr="00C31EF7">
        <w:rPr>
          <w:rFonts w:ascii="Traditional Arabic" w:hAnsi="Traditional Arabic" w:cs="Traditional Arabic"/>
          <w:b/>
          <w:bCs/>
          <w:sz w:val="32"/>
        </w:rPr>
        <w:t xml:space="preserve"> </w:t>
      </w:r>
      <w:r w:rsidR="000F62F4" w:rsidRPr="00C31EF7">
        <w:rPr>
          <w:rFonts w:ascii="Traditional Arabic" w:hAnsi="Traditional Arabic" w:cs="Traditional Arabic" w:hint="cs"/>
          <w:b/>
          <w:bCs/>
          <w:sz w:val="32"/>
          <w:rtl/>
        </w:rPr>
        <w:t>التحكيم</w:t>
      </w:r>
    </w:p>
    <w:p w:rsidR="000F62F4" w:rsidRPr="00C64A92" w:rsidRDefault="000F62F4" w:rsidP="00680E8E">
      <w:pPr>
        <w:ind w:left="0" w:firstLine="720"/>
        <w:jc w:val="both"/>
        <w:rPr>
          <w:rFonts w:ascii="Traditional Arabic" w:hAnsi="Traditional Arabic" w:cs="Traditional Arabic"/>
          <w:sz w:val="32"/>
          <w:rtl/>
          <w:lang w:bidi="ar-EG"/>
        </w:rPr>
      </w:pPr>
      <w:r w:rsidRPr="00C64A92">
        <w:rPr>
          <w:rFonts w:ascii="Traditional Arabic" w:hAnsi="Traditional Arabic" w:cs="Traditional Arabic"/>
          <w:sz w:val="32"/>
          <w:rtl/>
        </w:rPr>
        <w:t>وافقت</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لجنة</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التحكيم</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الواردة</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أسماء</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أعضائها</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أدناه</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بالإجماع على</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أطروحة</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الماجستير</w:t>
      </w:r>
      <w:r w:rsidRPr="00C64A92">
        <w:rPr>
          <w:rFonts w:ascii="Traditional Arabic" w:hAnsi="Traditional Arabic" w:cs="Traditional Arabic"/>
          <w:sz w:val="32"/>
        </w:rPr>
        <w:t xml:space="preserve"> </w:t>
      </w:r>
      <w:r w:rsidRPr="00C64A92">
        <w:rPr>
          <w:rFonts w:ascii="Traditional Arabic" w:hAnsi="Traditional Arabic" w:cs="Traditional Arabic"/>
          <w:sz w:val="32"/>
          <w:rtl/>
        </w:rPr>
        <w:t>التي أعدَّها</w:t>
      </w:r>
      <w:r w:rsidRPr="00C64A92">
        <w:rPr>
          <w:rFonts w:ascii="Traditional Arabic" w:hAnsi="Traditional Arabic" w:cs="Traditional Arabic"/>
          <w:sz w:val="32"/>
        </w:rPr>
        <w:t xml:space="preserve"> </w:t>
      </w:r>
      <w:r w:rsidR="00D9012D" w:rsidRPr="00C64A92">
        <w:rPr>
          <w:rFonts w:ascii="Traditional Arabic" w:hAnsi="Traditional Arabic" w:cs="Traditional Arabic" w:hint="cs"/>
          <w:sz w:val="32"/>
          <w:rtl/>
        </w:rPr>
        <w:t>إسلام أحمد جاد صالح</w:t>
      </w:r>
      <w:r w:rsidRPr="00C64A92">
        <w:rPr>
          <w:rFonts w:ascii="Traditional Arabic" w:hAnsi="Traditional Arabic" w:cs="Traditional Arabic"/>
          <w:sz w:val="32"/>
          <w:rtl/>
        </w:rPr>
        <w:t xml:space="preserve"> بعنوان</w:t>
      </w:r>
      <w:r w:rsidRPr="00C64A92">
        <w:rPr>
          <w:rFonts w:ascii="Traditional Arabic" w:hAnsi="Traditional Arabic" w:cs="Traditional Arabic"/>
          <w:b/>
          <w:bCs/>
          <w:sz w:val="32"/>
          <w:lang w:bidi="ar-EG"/>
        </w:rPr>
        <w:t>:</w:t>
      </w:r>
      <w:r w:rsidRPr="00C64A92">
        <w:rPr>
          <w:rFonts w:ascii="Traditional Arabic" w:hAnsi="Traditional Arabic" w:cs="Traditional Arabic"/>
          <w:b/>
          <w:bCs/>
          <w:sz w:val="32"/>
          <w:rtl/>
          <w:lang w:bidi="ar-EG"/>
        </w:rPr>
        <w:t xml:space="preserve"> </w:t>
      </w:r>
      <w:r w:rsidR="005C0822" w:rsidRPr="00C64A92">
        <w:rPr>
          <w:rFonts w:ascii="Traditional Arabic" w:hAnsi="Traditional Arabic" w:cs="Traditional Arabic" w:hint="cs"/>
          <w:b/>
          <w:bCs/>
          <w:sz w:val="32"/>
          <w:rtl/>
        </w:rPr>
        <w:t>كيف في القرآن الكريم "</w:t>
      </w:r>
      <w:r w:rsidRPr="00C64A92">
        <w:rPr>
          <w:rFonts w:ascii="Traditional Arabic" w:hAnsi="Traditional Arabic" w:cs="Traditional Arabic"/>
          <w:b/>
          <w:bCs/>
          <w:sz w:val="32"/>
          <w:rtl/>
        </w:rPr>
        <w:t xml:space="preserve">دراسة </w:t>
      </w:r>
      <w:r w:rsidR="005C0822" w:rsidRPr="00C64A92">
        <w:rPr>
          <w:rFonts w:ascii="Traditional Arabic" w:hAnsi="Traditional Arabic" w:cs="Traditional Arabic" w:hint="cs"/>
          <w:b/>
          <w:bCs/>
          <w:sz w:val="32"/>
          <w:rtl/>
        </w:rPr>
        <w:t>نحوية دلالية</w:t>
      </w:r>
      <w:r w:rsidRPr="00C64A92">
        <w:rPr>
          <w:rFonts w:ascii="Traditional Arabic" w:hAnsi="Traditional Arabic" w:cs="Traditional Arabic"/>
          <w:b/>
          <w:bCs/>
          <w:sz w:val="32"/>
          <w:rtl/>
        </w:rPr>
        <w:t>"</w:t>
      </w:r>
      <w:r w:rsidRPr="00C64A92">
        <w:rPr>
          <w:rFonts w:ascii="Traditional Arabic" w:hAnsi="Traditional Arabic" w:cs="Traditional Arabic"/>
          <w:sz w:val="32"/>
          <w:rtl/>
        </w:rPr>
        <w:t xml:space="preserve">، </w:t>
      </w:r>
      <w:r w:rsidR="004232F6">
        <w:rPr>
          <w:rFonts w:ascii="Traditional Arabic" w:hAnsi="Traditional Arabic" w:cs="Traditional Arabic" w:hint="cs"/>
          <w:sz w:val="32"/>
          <w:rtl/>
        </w:rPr>
        <w:t>ب</w:t>
      </w:r>
      <w:r w:rsidRPr="00C64A92">
        <w:rPr>
          <w:rFonts w:ascii="Traditional Arabic" w:hAnsi="Traditional Arabic" w:cs="Traditional Arabic"/>
          <w:sz w:val="32"/>
          <w:rtl/>
        </w:rPr>
        <w:t>إشراف الأستاذ المساعد</w:t>
      </w:r>
      <w:r w:rsidR="000F4A66">
        <w:rPr>
          <w:rFonts w:ascii="Traditional Arabic" w:hAnsi="Traditional Arabic" w:cs="Traditional Arabic" w:hint="cs"/>
          <w:sz w:val="32"/>
          <w:rtl/>
        </w:rPr>
        <w:t xml:space="preserve"> الدكتور:</w:t>
      </w:r>
      <w:r w:rsidRPr="00C64A92">
        <w:rPr>
          <w:rFonts w:ascii="Traditional Arabic" w:hAnsi="Traditional Arabic" w:cs="Traditional Arabic"/>
          <w:sz w:val="32"/>
          <w:rtl/>
        </w:rPr>
        <w:t xml:space="preserve"> فكري جُن</w:t>
      </w:r>
      <w:r w:rsidR="00095836" w:rsidRPr="00C64A92">
        <w:rPr>
          <w:rFonts w:ascii="Traditional Arabic" w:hAnsi="Traditional Arabic" w:cs="Traditional Arabic" w:hint="cs"/>
          <w:sz w:val="32"/>
          <w:rtl/>
        </w:rPr>
        <w:t>َ</w:t>
      </w:r>
      <w:r w:rsidRPr="00C64A92">
        <w:rPr>
          <w:rFonts w:ascii="Traditional Arabic" w:hAnsi="Traditional Arabic" w:cs="Traditional Arabic"/>
          <w:sz w:val="32"/>
          <w:rtl/>
        </w:rPr>
        <w:t>ي.</w:t>
      </w:r>
    </w:p>
    <w:p w:rsidR="000F62F4" w:rsidRPr="00C64A92" w:rsidRDefault="000F62F4" w:rsidP="00680E8E">
      <w:pPr>
        <w:ind w:firstLine="720"/>
        <w:rPr>
          <w:rFonts w:asciiTheme="majorBidi" w:hAnsiTheme="majorBidi" w:cstheme="majorBidi"/>
          <w:sz w:val="32"/>
          <w:rtl/>
          <w:lang w:bidi="ar-EG"/>
        </w:rPr>
      </w:pPr>
    </w:p>
    <w:p w:rsidR="008A3BA3" w:rsidRPr="00C64A92" w:rsidRDefault="008A3BA3" w:rsidP="00680E8E">
      <w:pPr>
        <w:ind w:firstLine="720"/>
        <w:rPr>
          <w:rFonts w:asciiTheme="majorBidi" w:hAnsiTheme="majorBidi" w:cstheme="majorBidi"/>
          <w:sz w:val="32"/>
          <w:rtl/>
          <w:lang w:bidi="ar-EG"/>
        </w:rPr>
      </w:pPr>
      <w:r w:rsidRPr="00C64A92">
        <w:rPr>
          <w:rFonts w:asciiTheme="majorBidi" w:hAnsiTheme="majorBidi" w:cstheme="majorBidi" w:hint="cs"/>
          <w:sz w:val="32"/>
          <w:rtl/>
          <w:lang w:bidi="ar-EG"/>
        </w:rPr>
        <w:t>أعضاء اللجنة:</w:t>
      </w:r>
    </w:p>
    <w:p w:rsidR="00737089" w:rsidRPr="00C64A92" w:rsidRDefault="00E44369" w:rsidP="00680E8E">
      <w:pPr>
        <w:tabs>
          <w:tab w:val="left" w:pos="284"/>
        </w:tabs>
        <w:autoSpaceDE w:val="0"/>
        <w:autoSpaceDN w:val="0"/>
        <w:adjustRightInd w:val="0"/>
        <w:spacing w:after="0" w:line="240" w:lineRule="auto"/>
        <w:ind w:left="360" w:right="423" w:firstLine="720"/>
        <w:rPr>
          <w:rFonts w:ascii="Times New Roman" w:hAnsi="Times New Roman"/>
          <w:color w:val="BFBFBF" w:themeColor="background1" w:themeShade="BF"/>
          <w:sz w:val="32"/>
          <w:rtl/>
          <w:lang w:bidi="ar-EG"/>
        </w:rPr>
      </w:pP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00737089" w:rsidRPr="00C64A92">
        <w:rPr>
          <w:rFonts w:ascii="TimesNewRoman" w:hAnsi="Times New Roman" w:cs="TimesNewRoman" w:hint="cs"/>
          <w:color w:val="BFBFBF" w:themeColor="background1" w:themeShade="BF"/>
          <w:sz w:val="32"/>
          <w:rtl/>
        </w:rPr>
        <w:t>(التوقيع)</w:t>
      </w:r>
    </w:p>
    <w:p w:rsidR="000F62F4" w:rsidRPr="00C64A92" w:rsidRDefault="00737089" w:rsidP="00F24732">
      <w:pPr>
        <w:ind w:left="990" w:firstLine="720"/>
        <w:rPr>
          <w:rFonts w:asciiTheme="majorBidi" w:hAnsiTheme="majorBidi" w:cstheme="majorBidi"/>
          <w:sz w:val="32"/>
          <w:rtl/>
          <w:lang w:bidi="ar-EG"/>
        </w:rPr>
      </w:pPr>
      <w:r w:rsidRPr="00C64A92">
        <w:rPr>
          <w:rFonts w:asciiTheme="majorBidi" w:hAnsiTheme="majorBidi" w:cstheme="majorBidi" w:hint="cs"/>
          <w:sz w:val="32"/>
          <w:rtl/>
          <w:lang w:bidi="ar-EG"/>
        </w:rPr>
        <w:t xml:space="preserve">د/ </w:t>
      </w:r>
      <w:r w:rsidR="00F24732">
        <w:rPr>
          <w:rFonts w:asciiTheme="majorBidi" w:hAnsiTheme="majorBidi" w:cstheme="majorBidi" w:hint="cs"/>
          <w:sz w:val="32"/>
          <w:rtl/>
          <w:lang w:bidi="ar-EG"/>
        </w:rPr>
        <w:t>إسماعيل باير</w:t>
      </w:r>
      <w:r w:rsidR="003137DA" w:rsidRPr="00C64A92">
        <w:rPr>
          <w:rFonts w:asciiTheme="majorBidi" w:hAnsiTheme="majorBidi" w:cstheme="majorBidi" w:hint="cs"/>
          <w:sz w:val="32"/>
          <w:rtl/>
          <w:lang w:bidi="ar-EG"/>
        </w:rPr>
        <w:t xml:space="preserve"> </w:t>
      </w:r>
      <w:r w:rsidR="00F24732">
        <w:rPr>
          <w:rFonts w:asciiTheme="majorBidi" w:hAnsiTheme="majorBidi" w:cstheme="majorBidi" w:hint="cs"/>
          <w:sz w:val="32"/>
          <w:rtl/>
          <w:lang w:bidi="ar-EG"/>
        </w:rPr>
        <w:t>عضوًا</w:t>
      </w:r>
    </w:p>
    <w:p w:rsidR="00737089" w:rsidRPr="00C64A92" w:rsidRDefault="00E44369" w:rsidP="00680E8E">
      <w:pPr>
        <w:tabs>
          <w:tab w:val="left" w:pos="284"/>
        </w:tabs>
        <w:autoSpaceDE w:val="0"/>
        <w:autoSpaceDN w:val="0"/>
        <w:adjustRightInd w:val="0"/>
        <w:spacing w:after="0" w:line="240" w:lineRule="auto"/>
        <w:ind w:left="360" w:right="423" w:firstLine="720"/>
        <w:rPr>
          <w:rFonts w:ascii="Times New Roman" w:hAnsi="Times New Roman"/>
          <w:color w:val="BFBFBF" w:themeColor="background1" w:themeShade="BF"/>
          <w:sz w:val="32"/>
          <w:rtl/>
          <w:lang w:bidi="ar-EG"/>
        </w:rPr>
      </w:pP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00737089" w:rsidRPr="00C64A92">
        <w:rPr>
          <w:rFonts w:ascii="TimesNewRoman" w:hAnsi="Times New Roman" w:cs="TimesNewRoman" w:hint="cs"/>
          <w:color w:val="BFBFBF" w:themeColor="background1" w:themeShade="BF"/>
          <w:sz w:val="32"/>
          <w:rtl/>
        </w:rPr>
        <w:t>(التوقيع)</w:t>
      </w:r>
    </w:p>
    <w:p w:rsidR="000F62F4" w:rsidRPr="00C64A92" w:rsidRDefault="0002488F" w:rsidP="00F24732">
      <w:pPr>
        <w:ind w:left="1080" w:firstLine="720"/>
        <w:rPr>
          <w:rFonts w:asciiTheme="majorBidi" w:hAnsiTheme="majorBidi" w:cstheme="majorBidi"/>
          <w:sz w:val="32"/>
          <w:rtl/>
          <w:lang w:bidi="ar-EG"/>
        </w:rPr>
      </w:pPr>
      <w:r w:rsidRPr="00C64A92">
        <w:rPr>
          <w:rFonts w:asciiTheme="majorBidi" w:hAnsiTheme="majorBidi" w:cstheme="majorBidi" w:hint="cs"/>
          <w:sz w:val="32"/>
          <w:rtl/>
          <w:lang w:bidi="ar-EG"/>
        </w:rPr>
        <w:t xml:space="preserve">د/ فكري </w:t>
      </w:r>
      <w:r w:rsidR="00115520">
        <w:rPr>
          <w:rFonts w:asciiTheme="majorBidi" w:hAnsiTheme="majorBidi" w:cstheme="majorBidi" w:hint="cs"/>
          <w:sz w:val="32"/>
          <w:rtl/>
          <w:lang w:bidi="ar-EG"/>
        </w:rPr>
        <w:t>ك</w:t>
      </w:r>
      <w:r w:rsidRPr="00C64A92">
        <w:rPr>
          <w:rFonts w:asciiTheme="majorBidi" w:hAnsiTheme="majorBidi" w:cstheme="majorBidi" w:hint="cs"/>
          <w:sz w:val="32"/>
          <w:rtl/>
          <w:lang w:bidi="ar-EG"/>
        </w:rPr>
        <w:t>ون</w:t>
      </w:r>
      <w:r w:rsidR="00B037A0" w:rsidRPr="00C64A92">
        <w:rPr>
          <w:rFonts w:asciiTheme="majorBidi" w:hAnsiTheme="majorBidi" w:cstheme="majorBidi" w:hint="cs"/>
          <w:sz w:val="32"/>
          <w:rtl/>
          <w:lang w:bidi="ar-EG"/>
        </w:rPr>
        <w:t>َ</w:t>
      </w:r>
      <w:r w:rsidR="001B0519" w:rsidRPr="00C64A92">
        <w:rPr>
          <w:rFonts w:asciiTheme="majorBidi" w:hAnsiTheme="majorBidi" w:cstheme="majorBidi" w:hint="cs"/>
          <w:sz w:val="32"/>
          <w:rtl/>
          <w:lang w:bidi="ar-EG"/>
        </w:rPr>
        <w:t>ي</w:t>
      </w:r>
      <w:r w:rsidR="003137DA" w:rsidRPr="00C64A92">
        <w:rPr>
          <w:rFonts w:asciiTheme="majorBidi" w:hAnsiTheme="majorBidi" w:cstheme="majorBidi" w:hint="cs"/>
          <w:sz w:val="32"/>
          <w:rtl/>
          <w:lang w:bidi="ar-EG"/>
        </w:rPr>
        <w:t xml:space="preserve"> </w:t>
      </w:r>
      <w:r w:rsidR="00367619" w:rsidRPr="00C64A92">
        <w:rPr>
          <w:rFonts w:asciiTheme="majorBidi" w:hAnsiTheme="majorBidi" w:cstheme="majorBidi" w:hint="cs"/>
          <w:sz w:val="32"/>
          <w:rtl/>
          <w:lang w:bidi="ar-EG"/>
        </w:rPr>
        <w:tab/>
      </w:r>
      <w:r w:rsidR="000F62F4" w:rsidRPr="00C64A92">
        <w:rPr>
          <w:rFonts w:asciiTheme="majorBidi" w:hAnsiTheme="majorBidi" w:cstheme="majorBidi" w:hint="cs"/>
          <w:sz w:val="32"/>
          <w:rtl/>
          <w:lang w:bidi="ar-EG"/>
        </w:rPr>
        <w:t>مشرفًا</w:t>
      </w:r>
    </w:p>
    <w:p w:rsidR="00737089" w:rsidRPr="00C64A92" w:rsidRDefault="00E44369" w:rsidP="00680E8E">
      <w:pPr>
        <w:tabs>
          <w:tab w:val="left" w:pos="284"/>
        </w:tabs>
        <w:autoSpaceDE w:val="0"/>
        <w:autoSpaceDN w:val="0"/>
        <w:adjustRightInd w:val="0"/>
        <w:spacing w:after="0" w:line="240" w:lineRule="auto"/>
        <w:ind w:left="360" w:right="423" w:firstLine="720"/>
        <w:rPr>
          <w:rFonts w:ascii="Times New Roman" w:hAnsi="Times New Roman"/>
          <w:color w:val="BFBFBF" w:themeColor="background1" w:themeShade="BF"/>
          <w:sz w:val="32"/>
          <w:rtl/>
          <w:lang w:bidi="ar-EG"/>
        </w:rPr>
      </w:pP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Pr="00C64A92">
        <w:rPr>
          <w:rFonts w:ascii="TimesNewRoman" w:hAnsi="Times New Roman" w:cs="TimesNewRoman" w:hint="cs"/>
          <w:color w:val="BFBFBF" w:themeColor="background1" w:themeShade="BF"/>
          <w:sz w:val="32"/>
          <w:rtl/>
        </w:rPr>
        <w:tab/>
      </w:r>
      <w:r w:rsidR="00737089" w:rsidRPr="00C64A92">
        <w:rPr>
          <w:rFonts w:ascii="TimesNewRoman" w:hAnsi="Times New Roman" w:cs="TimesNewRoman" w:hint="cs"/>
          <w:color w:val="BFBFBF" w:themeColor="background1" w:themeShade="BF"/>
          <w:sz w:val="32"/>
          <w:rtl/>
        </w:rPr>
        <w:t>(التوقيع)</w:t>
      </w:r>
    </w:p>
    <w:p w:rsidR="000F62F4" w:rsidRPr="00C64A92" w:rsidRDefault="00737089" w:rsidP="00F24732">
      <w:pPr>
        <w:ind w:left="1080" w:firstLine="720"/>
        <w:rPr>
          <w:rFonts w:asciiTheme="majorBidi" w:hAnsiTheme="majorBidi" w:cstheme="majorBidi"/>
          <w:sz w:val="32"/>
          <w:rtl/>
          <w:lang w:bidi="ar-EG"/>
        </w:rPr>
      </w:pPr>
      <w:r w:rsidRPr="00C64A92">
        <w:rPr>
          <w:rFonts w:asciiTheme="majorBidi" w:hAnsiTheme="majorBidi" w:cstheme="majorBidi" w:hint="cs"/>
          <w:sz w:val="32"/>
          <w:rtl/>
          <w:lang w:bidi="ar-EG"/>
        </w:rPr>
        <w:t xml:space="preserve">د/ </w:t>
      </w:r>
      <w:r w:rsidR="00F24732">
        <w:rPr>
          <w:rFonts w:asciiTheme="majorBidi" w:hAnsiTheme="majorBidi" w:cstheme="majorBidi" w:hint="cs"/>
          <w:sz w:val="32"/>
          <w:rtl/>
          <w:lang w:bidi="ar-EG"/>
        </w:rPr>
        <w:t>محمد الأحمد</w:t>
      </w:r>
      <w:r w:rsidR="000F62F4" w:rsidRPr="00C64A92">
        <w:rPr>
          <w:rFonts w:asciiTheme="majorBidi" w:hAnsiTheme="majorBidi" w:cstheme="majorBidi" w:hint="cs"/>
          <w:sz w:val="32"/>
          <w:rtl/>
          <w:lang w:bidi="ar-EG"/>
        </w:rPr>
        <w:t xml:space="preserve"> عضوًا</w:t>
      </w:r>
    </w:p>
    <w:p w:rsidR="000F62F4" w:rsidRPr="00C64A92" w:rsidRDefault="00737089" w:rsidP="00680E8E">
      <w:pPr>
        <w:ind w:firstLine="720"/>
        <w:jc w:val="both"/>
        <w:rPr>
          <w:rFonts w:asciiTheme="majorBidi" w:hAnsiTheme="majorBidi" w:cstheme="majorBidi"/>
          <w:sz w:val="32"/>
          <w:rtl/>
          <w:lang w:bidi="ar-EG"/>
        </w:rPr>
      </w:pPr>
      <w:r w:rsidRPr="00C64A92">
        <w:rPr>
          <w:rFonts w:asciiTheme="majorBidi" w:hAnsiTheme="majorBidi" w:cstheme="majorBidi" w:hint="cs"/>
          <w:sz w:val="32"/>
          <w:rtl/>
          <w:lang w:bidi="ar-EG"/>
        </w:rPr>
        <w:t xml:space="preserve"> </w:t>
      </w:r>
    </w:p>
    <w:p w:rsidR="000F62F4" w:rsidRPr="00C64A92" w:rsidRDefault="00C330EF" w:rsidP="00680E8E">
      <w:pPr>
        <w:ind w:firstLine="720"/>
        <w:jc w:val="both"/>
        <w:rPr>
          <w:rFonts w:asciiTheme="majorBidi" w:hAnsiTheme="majorBidi" w:cstheme="majorBidi"/>
          <w:sz w:val="32"/>
          <w:rtl/>
          <w:lang w:bidi="ar-EG"/>
        </w:rPr>
      </w:pPr>
      <w:r w:rsidRPr="00C64A92">
        <w:rPr>
          <w:rFonts w:asciiTheme="majorBidi" w:hAnsiTheme="majorBidi" w:cstheme="majorBidi" w:hint="cs"/>
          <w:sz w:val="32"/>
          <w:rtl/>
          <w:lang w:bidi="ar-EG"/>
        </w:rPr>
        <w:t>أؤكد أن التوقيعات الواردة أعلاه عائدة لأعضاء ه</w:t>
      </w:r>
      <w:r w:rsidR="00E90F8E" w:rsidRPr="00C64A92">
        <w:rPr>
          <w:rFonts w:asciiTheme="majorBidi" w:hAnsiTheme="majorBidi" w:cstheme="majorBidi" w:hint="cs"/>
          <w:sz w:val="32"/>
          <w:rtl/>
          <w:lang w:bidi="ar-EG"/>
        </w:rPr>
        <w:t>ي</w:t>
      </w:r>
      <w:r w:rsidRPr="00C64A92">
        <w:rPr>
          <w:rFonts w:asciiTheme="majorBidi" w:hAnsiTheme="majorBidi" w:cstheme="majorBidi" w:hint="cs"/>
          <w:sz w:val="32"/>
          <w:rtl/>
          <w:lang w:bidi="ar-EG"/>
        </w:rPr>
        <w:t>ئة التدريس</w:t>
      </w:r>
    </w:p>
    <w:p w:rsidR="00C330EF" w:rsidRPr="00C64A92" w:rsidRDefault="00C330EF" w:rsidP="00680E8E">
      <w:pPr>
        <w:ind w:firstLine="720"/>
        <w:jc w:val="both"/>
        <w:rPr>
          <w:rFonts w:asciiTheme="majorBidi" w:hAnsiTheme="majorBidi" w:cstheme="majorBidi"/>
          <w:sz w:val="32"/>
          <w:rtl/>
          <w:lang w:bidi="ar-EG"/>
        </w:rPr>
      </w:pPr>
    </w:p>
    <w:p w:rsidR="00C330EF" w:rsidRPr="00C64A92" w:rsidRDefault="00C330EF" w:rsidP="00680E8E">
      <w:pPr>
        <w:spacing w:line="240" w:lineRule="auto"/>
        <w:ind w:left="5384" w:firstLine="720"/>
        <w:jc w:val="both"/>
        <w:rPr>
          <w:rFonts w:asciiTheme="majorBidi" w:hAnsiTheme="majorBidi" w:cstheme="majorBidi"/>
          <w:sz w:val="32"/>
          <w:rtl/>
          <w:lang w:bidi="ar-EG"/>
        </w:rPr>
      </w:pPr>
      <w:r w:rsidRPr="00C64A92">
        <w:rPr>
          <w:rFonts w:asciiTheme="majorBidi" w:hAnsiTheme="majorBidi" w:cstheme="majorBidi" w:hint="cs"/>
          <w:color w:val="BFBFBF" w:themeColor="background1" w:themeShade="BF"/>
          <w:sz w:val="32"/>
          <w:rtl/>
          <w:lang w:bidi="ar-EG"/>
        </w:rPr>
        <w:t>.....</w:t>
      </w:r>
      <w:r w:rsidRPr="00C64A92">
        <w:rPr>
          <w:rFonts w:asciiTheme="majorBidi" w:hAnsiTheme="majorBidi" w:cstheme="majorBidi" w:hint="cs"/>
          <w:sz w:val="32"/>
          <w:rtl/>
          <w:lang w:bidi="ar-EG"/>
        </w:rPr>
        <w:t xml:space="preserve">/ </w:t>
      </w:r>
      <w:r w:rsidRPr="00C64A92">
        <w:rPr>
          <w:rFonts w:asciiTheme="majorBidi" w:hAnsiTheme="majorBidi" w:cstheme="majorBidi" w:hint="cs"/>
          <w:color w:val="BFBFBF" w:themeColor="background1" w:themeShade="BF"/>
          <w:sz w:val="32"/>
          <w:rtl/>
          <w:lang w:bidi="ar-EG"/>
        </w:rPr>
        <w:t>.....</w:t>
      </w:r>
      <w:r w:rsidRPr="00C64A92">
        <w:rPr>
          <w:rFonts w:asciiTheme="majorBidi" w:hAnsiTheme="majorBidi" w:cstheme="majorBidi" w:hint="cs"/>
          <w:sz w:val="32"/>
          <w:rtl/>
          <w:lang w:bidi="ar-EG"/>
        </w:rPr>
        <w:t xml:space="preserve">/ </w:t>
      </w:r>
      <w:r w:rsidRPr="00C64A92">
        <w:rPr>
          <w:rFonts w:asciiTheme="majorBidi" w:hAnsiTheme="majorBidi" w:cstheme="majorBidi" w:hint="cs"/>
          <w:color w:val="BFBFBF" w:themeColor="background1" w:themeShade="BF"/>
          <w:sz w:val="32"/>
          <w:rtl/>
          <w:lang w:bidi="ar-EG"/>
        </w:rPr>
        <w:t>.....</w:t>
      </w:r>
    </w:p>
    <w:p w:rsidR="000F62F4" w:rsidRPr="00C64A92" w:rsidRDefault="00C330EF" w:rsidP="00680E8E">
      <w:pPr>
        <w:spacing w:line="240" w:lineRule="auto"/>
        <w:ind w:left="5384" w:firstLine="720"/>
        <w:jc w:val="both"/>
        <w:rPr>
          <w:rFonts w:asciiTheme="majorBidi" w:hAnsiTheme="majorBidi" w:cstheme="majorBidi"/>
          <w:sz w:val="32"/>
          <w:rtl/>
          <w:lang w:bidi="ar-EG"/>
        </w:rPr>
      </w:pPr>
      <w:r w:rsidRPr="00C64A92">
        <w:rPr>
          <w:rFonts w:asciiTheme="majorBidi" w:hAnsiTheme="majorBidi" w:cstheme="majorBidi" w:hint="cs"/>
          <w:color w:val="BFBFBF" w:themeColor="background1" w:themeShade="BF"/>
          <w:sz w:val="32"/>
          <w:rtl/>
          <w:lang w:bidi="ar-EG"/>
        </w:rPr>
        <w:t>...................</w:t>
      </w:r>
    </w:p>
    <w:p w:rsidR="000F62F4" w:rsidRPr="00C64A92" w:rsidRDefault="00C330EF" w:rsidP="00680E8E">
      <w:pPr>
        <w:spacing w:line="240" w:lineRule="auto"/>
        <w:ind w:left="5384" w:firstLine="720"/>
        <w:jc w:val="both"/>
        <w:rPr>
          <w:rFonts w:asciiTheme="majorBidi" w:hAnsiTheme="majorBidi" w:cstheme="majorBidi"/>
          <w:sz w:val="32"/>
          <w:rtl/>
          <w:lang w:bidi="ar-EG"/>
        </w:rPr>
      </w:pPr>
      <w:r w:rsidRPr="00C64A92">
        <w:rPr>
          <w:rFonts w:asciiTheme="majorBidi" w:hAnsiTheme="majorBidi" w:cstheme="majorBidi" w:hint="cs"/>
          <w:sz w:val="32"/>
          <w:rtl/>
          <w:lang w:bidi="ar-EG"/>
        </w:rPr>
        <w:t>مدير المعهد</w:t>
      </w:r>
    </w:p>
    <w:p w:rsidR="00F0437E" w:rsidRPr="00C64A92" w:rsidRDefault="00F0437E" w:rsidP="001E1849">
      <w:pPr>
        <w:pStyle w:val="10"/>
        <w:rPr>
          <w:rtl/>
        </w:rPr>
      </w:pPr>
    </w:p>
    <w:p w:rsidR="00153CE6" w:rsidRPr="00C64A92" w:rsidRDefault="00153CE6" w:rsidP="00680E8E">
      <w:pPr>
        <w:bidi w:val="0"/>
        <w:ind w:left="0" w:firstLine="720"/>
        <w:jc w:val="both"/>
        <w:rPr>
          <w:rFonts w:ascii="Times New Roman" w:eastAsiaTheme="majorEastAsia" w:hAnsi="Times New Roman" w:cstheme="majorBidi"/>
          <w:b/>
          <w:bCs/>
          <w:color w:val="000000" w:themeColor="text1"/>
          <w:sz w:val="32"/>
          <w:rtl/>
        </w:rPr>
      </w:pPr>
      <w:r w:rsidRPr="00C64A92">
        <w:rPr>
          <w:rFonts w:ascii="Times New Roman" w:hAnsi="Times New Roman"/>
          <w:sz w:val="32"/>
          <w:rtl/>
        </w:rPr>
        <w:br w:type="page"/>
      </w:r>
    </w:p>
    <w:p w:rsidR="000F62F4" w:rsidRPr="00C64A92" w:rsidRDefault="000F62F4" w:rsidP="001E1849">
      <w:pPr>
        <w:pStyle w:val="10"/>
        <w:rPr>
          <w:rFonts w:eastAsiaTheme="minorHAnsi"/>
          <w:color w:val="auto"/>
          <w:rtl/>
        </w:rPr>
      </w:pPr>
      <w:bookmarkStart w:id="0" w:name="_Toc28271713"/>
      <w:bookmarkStart w:id="1" w:name="_Toc28272617"/>
      <w:r w:rsidRPr="00C64A92">
        <w:rPr>
          <w:rFonts w:hint="cs"/>
          <w:rtl/>
        </w:rPr>
        <w:lastRenderedPageBreak/>
        <w:t>بيان</w:t>
      </w:r>
      <w:bookmarkEnd w:id="0"/>
      <w:bookmarkEnd w:id="1"/>
    </w:p>
    <w:p w:rsidR="000F62F4" w:rsidRPr="00C64A92" w:rsidRDefault="000F62F4" w:rsidP="00680E8E">
      <w:pPr>
        <w:ind w:firstLine="720"/>
        <w:jc w:val="both"/>
        <w:rPr>
          <w:sz w:val="32"/>
          <w:rtl/>
          <w:lang w:bidi="ar-EG"/>
        </w:rPr>
      </w:pPr>
    </w:p>
    <w:p w:rsidR="000F62F4" w:rsidRPr="00C64A92" w:rsidRDefault="000F62F4" w:rsidP="00680E8E">
      <w:pPr>
        <w:spacing w:line="240" w:lineRule="auto"/>
        <w:ind w:firstLine="720"/>
        <w:jc w:val="both"/>
        <w:rPr>
          <w:rFonts w:ascii="Traditional Arabic" w:hAnsi="Traditional Arabic" w:cs="Traditional Arabic"/>
          <w:sz w:val="32"/>
          <w:rtl/>
        </w:rPr>
      </w:pPr>
      <w:r w:rsidRPr="00C64A92">
        <w:rPr>
          <w:rFonts w:ascii="Traditional Arabic" w:hAnsi="Traditional Arabic" w:cs="Traditional Arabic" w:hint="cs"/>
          <w:sz w:val="32"/>
          <w:rtl/>
        </w:rPr>
        <w:t xml:space="preserve">أبين أني أعددت الدراسة التي </w:t>
      </w:r>
      <w:r w:rsidRPr="00C64A92">
        <w:rPr>
          <w:rFonts w:ascii="Traditional Arabic" w:hAnsi="Traditional Arabic" w:cs="Traditional Arabic"/>
          <w:sz w:val="32"/>
          <w:rtl/>
        </w:rPr>
        <w:t>بعنوان</w:t>
      </w:r>
      <w:r w:rsidRPr="00C64A92">
        <w:rPr>
          <w:rFonts w:ascii="Traditional Arabic" w:hAnsi="Traditional Arabic" w:cs="Traditional Arabic"/>
          <w:b/>
          <w:bCs/>
          <w:sz w:val="32"/>
          <w:lang w:bidi="ar-EG"/>
        </w:rPr>
        <w:t>:</w:t>
      </w:r>
      <w:r w:rsidRPr="00C64A92">
        <w:rPr>
          <w:rFonts w:ascii="Traditional Arabic" w:hAnsi="Traditional Arabic" w:cs="Traditional Arabic"/>
          <w:b/>
          <w:bCs/>
          <w:sz w:val="32"/>
          <w:rtl/>
          <w:lang w:bidi="ar-EG"/>
        </w:rPr>
        <w:t xml:space="preserve"> </w:t>
      </w:r>
      <w:r w:rsidR="0089794E" w:rsidRPr="00C64A92">
        <w:rPr>
          <w:rFonts w:ascii="Traditional Arabic" w:hAnsi="Traditional Arabic" w:cs="Traditional Arabic" w:hint="cs"/>
          <w:b/>
          <w:bCs/>
          <w:sz w:val="32"/>
          <w:rtl/>
          <w:lang w:bidi="ar-EG"/>
        </w:rPr>
        <w:t>كيف في القرآن الكريم</w:t>
      </w:r>
      <w:r w:rsidRPr="00C64A92">
        <w:rPr>
          <w:rFonts w:ascii="Traditional Arabic" w:hAnsi="Traditional Arabic" w:cs="Traditional Arabic"/>
          <w:b/>
          <w:bCs/>
          <w:sz w:val="32"/>
          <w:rtl/>
        </w:rPr>
        <w:t xml:space="preserve"> </w:t>
      </w:r>
      <w:r w:rsidR="004543A0" w:rsidRPr="00C64A92">
        <w:rPr>
          <w:rFonts w:ascii="Traditional Arabic" w:hAnsi="Traditional Arabic" w:cs="Traditional Arabic" w:hint="cs"/>
          <w:b/>
          <w:bCs/>
          <w:sz w:val="32"/>
          <w:rtl/>
        </w:rPr>
        <w:t>"</w:t>
      </w:r>
      <w:r w:rsidRPr="00C64A92">
        <w:rPr>
          <w:rFonts w:ascii="Traditional Arabic" w:hAnsi="Traditional Arabic" w:cs="Traditional Arabic"/>
          <w:b/>
          <w:bCs/>
          <w:sz w:val="32"/>
          <w:rtl/>
        </w:rPr>
        <w:t xml:space="preserve">دراسة </w:t>
      </w:r>
      <w:r w:rsidR="0089794E" w:rsidRPr="00C64A92">
        <w:rPr>
          <w:rFonts w:ascii="Traditional Arabic" w:hAnsi="Traditional Arabic" w:cs="Traditional Arabic" w:hint="cs"/>
          <w:b/>
          <w:bCs/>
          <w:sz w:val="32"/>
          <w:rtl/>
        </w:rPr>
        <w:t>نحوية دلالية</w:t>
      </w:r>
      <w:r w:rsidRPr="00C64A92">
        <w:rPr>
          <w:rFonts w:ascii="Traditional Arabic" w:hAnsi="Traditional Arabic" w:cs="Traditional Arabic"/>
          <w:b/>
          <w:bCs/>
          <w:sz w:val="32"/>
          <w:rtl/>
        </w:rPr>
        <w:t>"</w:t>
      </w:r>
      <w:r w:rsidRPr="00C64A92">
        <w:rPr>
          <w:rFonts w:ascii="Traditional Arabic" w:hAnsi="Traditional Arabic" w:cs="Traditional Arabic" w:hint="cs"/>
          <w:sz w:val="32"/>
          <w:rtl/>
        </w:rPr>
        <w:t xml:space="preserve"> كاملة بنفسي وقد بينت جميع الاقتباسات والاستشهادات وأشرت إليها في ثبت المراجع.</w:t>
      </w:r>
    </w:p>
    <w:p w:rsidR="000F62F4" w:rsidRPr="00C64A92" w:rsidRDefault="00CC5F8A" w:rsidP="007E4103">
      <w:pPr>
        <w:ind w:firstLine="720"/>
        <w:jc w:val="both"/>
        <w:rPr>
          <w:rFonts w:ascii="Traditional Arabic" w:hAnsi="Traditional Arabic" w:cs="Traditional Arabic"/>
          <w:sz w:val="32"/>
          <w:rtl/>
        </w:rPr>
      </w:pPr>
      <w:r w:rsidRPr="00C64A92">
        <w:rPr>
          <w:rFonts w:ascii="Traditional Arabic" w:hAnsi="Traditional Arabic" w:cs="Traditional Arabic" w:hint="cs"/>
          <w:sz w:val="32"/>
          <w:rtl/>
          <w:lang w:bidi="ar-EG"/>
        </w:rPr>
        <w:t>و</w:t>
      </w:r>
      <w:r w:rsidR="00CE342F" w:rsidRPr="00C64A92">
        <w:rPr>
          <w:rFonts w:ascii="Traditional Arabic" w:hAnsi="Traditional Arabic" w:cs="Traditional Arabic" w:hint="cs"/>
          <w:sz w:val="32"/>
          <w:rtl/>
        </w:rPr>
        <w:t>أؤكد أن</w:t>
      </w:r>
      <w:r w:rsidR="00E37186" w:rsidRPr="00C64A92">
        <w:rPr>
          <w:rFonts w:ascii="Traditional Arabic" w:hAnsi="Traditional Arabic" w:cs="Traditional Arabic" w:hint="cs"/>
          <w:sz w:val="32"/>
          <w:rtl/>
          <w:lang w:bidi="ar-EG"/>
        </w:rPr>
        <w:t>ي</w:t>
      </w:r>
      <w:r w:rsidR="00CE342F" w:rsidRPr="00C64A92">
        <w:rPr>
          <w:rFonts w:ascii="Traditional Arabic" w:hAnsi="Traditional Arabic" w:cs="Traditional Arabic" w:hint="cs"/>
          <w:sz w:val="32"/>
          <w:rtl/>
        </w:rPr>
        <w:t xml:space="preserve"> قد سمحت بحفظ نسخة ورقية وأخرى إلكترونية من هذه الدراسة في م</w:t>
      </w:r>
      <w:r w:rsidR="00240BF5" w:rsidRPr="00C64A92">
        <w:rPr>
          <w:rFonts w:ascii="Traditional Arabic" w:hAnsi="Traditional Arabic" w:cs="Traditional Arabic" w:hint="cs"/>
          <w:sz w:val="32"/>
          <w:rtl/>
        </w:rPr>
        <w:t xml:space="preserve">عهد العلوم الاجتماعية في جامعة </w:t>
      </w:r>
      <w:r w:rsidR="007E4103">
        <w:rPr>
          <w:rFonts w:ascii="Traditional Arabic" w:hAnsi="Traditional Arabic" w:cs="Traditional Arabic" w:hint="cs"/>
          <w:sz w:val="32"/>
          <w:rtl/>
        </w:rPr>
        <w:t>ك</w:t>
      </w:r>
      <w:r w:rsidR="00CE342F" w:rsidRPr="00C64A92">
        <w:rPr>
          <w:rFonts w:ascii="Traditional Arabic" w:hAnsi="Traditional Arabic" w:cs="Traditional Arabic" w:hint="cs"/>
          <w:sz w:val="32"/>
          <w:rtl/>
        </w:rPr>
        <w:t>مش</w:t>
      </w:r>
      <w:r w:rsidR="00240BF5" w:rsidRPr="00C64A92">
        <w:rPr>
          <w:rFonts w:ascii="Traditional Arabic" w:hAnsi="Traditional Arabic" w:cs="Traditional Arabic" w:hint="cs"/>
          <w:sz w:val="32"/>
          <w:rtl/>
        </w:rPr>
        <w:t>خ</w:t>
      </w:r>
      <w:r w:rsidR="00CE342F" w:rsidRPr="00C64A92">
        <w:rPr>
          <w:rFonts w:ascii="Traditional Arabic" w:hAnsi="Traditional Arabic" w:cs="Traditional Arabic" w:hint="cs"/>
          <w:sz w:val="32"/>
          <w:rtl/>
        </w:rPr>
        <w:t xml:space="preserve">انه </w:t>
      </w:r>
      <w:r w:rsidR="00D21B58" w:rsidRPr="00C64A92">
        <w:rPr>
          <w:rFonts w:ascii="Traditional Arabic" w:hAnsi="Traditional Arabic" w:cs="Traditional Arabic" w:hint="cs"/>
          <w:sz w:val="32"/>
          <w:rtl/>
        </w:rPr>
        <w:t>ذلك وفق الشروط المذكورة أدناه:</w:t>
      </w:r>
    </w:p>
    <w:tbl>
      <w:tblPr>
        <w:tblStyle w:val="af0"/>
        <w:bidiVisual/>
        <w:tblW w:w="0" w:type="auto"/>
        <w:tblInd w:w="567" w:type="dxa"/>
        <w:tblLook w:val="04A0"/>
      </w:tblPr>
      <w:tblGrid>
        <w:gridCol w:w="673"/>
        <w:gridCol w:w="7054"/>
      </w:tblGrid>
      <w:tr w:rsidR="00D21B58" w:rsidRPr="00C64A92" w:rsidTr="00D21B58">
        <w:tc>
          <w:tcPr>
            <w:tcW w:w="673" w:type="dxa"/>
            <w:vAlign w:val="center"/>
          </w:tcPr>
          <w:tbl>
            <w:tblPr>
              <w:tblStyle w:val="af0"/>
              <w:bidiVisual/>
              <w:tblW w:w="0" w:type="auto"/>
              <w:tblLook w:val="04A0"/>
            </w:tblPr>
            <w:tblGrid>
              <w:gridCol w:w="441"/>
            </w:tblGrid>
            <w:tr w:rsidR="00D21B58" w:rsidRPr="00C64A92" w:rsidTr="00D21B58">
              <w:trPr>
                <w:trHeight w:val="77"/>
              </w:trPr>
              <w:tc>
                <w:tcPr>
                  <w:tcW w:w="441" w:type="dxa"/>
                </w:tcPr>
                <w:p w:rsidR="00D21B58" w:rsidRPr="00C64A92" w:rsidRDefault="00D21B58" w:rsidP="00680E8E">
                  <w:pPr>
                    <w:ind w:left="0" w:firstLine="720"/>
                    <w:jc w:val="both"/>
                    <w:rPr>
                      <w:rFonts w:ascii="Traditional Arabic" w:hAnsi="Traditional Arabic" w:cs="Traditional Arabic"/>
                      <w:b/>
                      <w:bCs/>
                      <w:sz w:val="32"/>
                      <w:rtl/>
                    </w:rPr>
                  </w:pPr>
                </w:p>
              </w:tc>
            </w:tr>
          </w:tbl>
          <w:p w:rsidR="00D21B58" w:rsidRPr="00C64A92" w:rsidRDefault="00D21B58" w:rsidP="00680E8E">
            <w:pPr>
              <w:ind w:left="0" w:firstLine="720"/>
              <w:jc w:val="both"/>
              <w:rPr>
                <w:rFonts w:ascii="Traditional Arabic" w:hAnsi="Traditional Arabic" w:cs="Traditional Arabic"/>
                <w:b/>
                <w:bCs/>
                <w:sz w:val="32"/>
                <w:rtl/>
              </w:rPr>
            </w:pPr>
          </w:p>
        </w:tc>
        <w:tc>
          <w:tcPr>
            <w:tcW w:w="7054" w:type="dxa"/>
            <w:vAlign w:val="center"/>
          </w:tcPr>
          <w:p w:rsidR="00D21B58" w:rsidRPr="00C64A92" w:rsidRDefault="00B834D7" w:rsidP="00680E8E">
            <w:pPr>
              <w:ind w:left="0" w:firstLine="720"/>
              <w:jc w:val="both"/>
              <w:rPr>
                <w:rFonts w:ascii="Traditional Arabic" w:hAnsi="Traditional Arabic" w:cs="Traditional Arabic"/>
                <w:sz w:val="32"/>
                <w:rtl/>
              </w:rPr>
            </w:pPr>
            <w:r w:rsidRPr="00C64A92">
              <w:rPr>
                <w:rFonts w:ascii="Traditional Arabic" w:hAnsi="Traditional Arabic" w:cs="Traditional Arabic" w:hint="cs"/>
                <w:sz w:val="32"/>
                <w:rtl/>
              </w:rPr>
              <w:t>الوصول إلى أطروحتي متاح من أي مكان.</w:t>
            </w:r>
          </w:p>
        </w:tc>
      </w:tr>
      <w:tr w:rsidR="00D21B58" w:rsidRPr="00C64A92" w:rsidTr="00D21B58">
        <w:tc>
          <w:tcPr>
            <w:tcW w:w="673" w:type="dxa"/>
            <w:vAlign w:val="center"/>
          </w:tcPr>
          <w:tbl>
            <w:tblPr>
              <w:tblStyle w:val="af0"/>
              <w:bidiVisual/>
              <w:tblW w:w="0" w:type="auto"/>
              <w:tblLook w:val="04A0"/>
            </w:tblPr>
            <w:tblGrid>
              <w:gridCol w:w="442"/>
            </w:tblGrid>
            <w:tr w:rsidR="00D21B58" w:rsidRPr="00C64A92" w:rsidTr="00D21B58">
              <w:tc>
                <w:tcPr>
                  <w:tcW w:w="442" w:type="dxa"/>
                </w:tcPr>
                <w:p w:rsidR="00D21B58" w:rsidRPr="00C64A92" w:rsidRDefault="00D21B58" w:rsidP="00680E8E">
                  <w:pPr>
                    <w:ind w:left="0" w:firstLine="720"/>
                    <w:jc w:val="both"/>
                    <w:rPr>
                      <w:rFonts w:ascii="Traditional Arabic" w:hAnsi="Traditional Arabic" w:cs="Traditional Arabic"/>
                      <w:b/>
                      <w:bCs/>
                      <w:sz w:val="32"/>
                      <w:rtl/>
                    </w:rPr>
                  </w:pPr>
                </w:p>
              </w:tc>
            </w:tr>
          </w:tbl>
          <w:p w:rsidR="00D21B58" w:rsidRPr="00C64A92" w:rsidRDefault="00D21B58" w:rsidP="00680E8E">
            <w:pPr>
              <w:ind w:left="0" w:firstLine="720"/>
              <w:jc w:val="both"/>
              <w:rPr>
                <w:rFonts w:ascii="Traditional Arabic" w:hAnsi="Traditional Arabic" w:cs="Traditional Arabic"/>
                <w:b/>
                <w:bCs/>
                <w:sz w:val="32"/>
                <w:rtl/>
              </w:rPr>
            </w:pPr>
          </w:p>
        </w:tc>
        <w:tc>
          <w:tcPr>
            <w:tcW w:w="7054" w:type="dxa"/>
            <w:vAlign w:val="center"/>
          </w:tcPr>
          <w:p w:rsidR="00D21B58" w:rsidRPr="00C64A92" w:rsidRDefault="00B834D7" w:rsidP="00B05D26">
            <w:pPr>
              <w:ind w:left="0" w:firstLine="720"/>
              <w:jc w:val="both"/>
              <w:rPr>
                <w:rFonts w:ascii="Traditional Arabic" w:hAnsi="Traditional Arabic" w:cs="Traditional Arabic"/>
                <w:sz w:val="32"/>
                <w:rtl/>
              </w:rPr>
            </w:pPr>
            <w:r w:rsidRPr="00C64A92">
              <w:rPr>
                <w:rFonts w:ascii="Traditional Arabic" w:hAnsi="Traditional Arabic" w:cs="Traditional Arabic" w:hint="cs"/>
                <w:sz w:val="32"/>
                <w:rtl/>
              </w:rPr>
              <w:t xml:space="preserve">يسمح بفتح أطروحتي داخل حرم جامعة </w:t>
            </w:r>
            <w:r w:rsidR="00B05D26">
              <w:rPr>
                <w:rFonts w:ascii="Traditional Arabic" w:hAnsi="Traditional Arabic" w:cs="Traditional Arabic" w:hint="cs"/>
                <w:sz w:val="32"/>
                <w:rtl/>
              </w:rPr>
              <w:t>ك</w:t>
            </w:r>
            <w:r w:rsidRPr="00C64A92">
              <w:rPr>
                <w:rFonts w:ascii="Traditional Arabic" w:hAnsi="Traditional Arabic" w:cs="Traditional Arabic" w:hint="cs"/>
                <w:sz w:val="32"/>
                <w:rtl/>
              </w:rPr>
              <w:t>مش</w:t>
            </w:r>
            <w:r w:rsidR="00240BF5" w:rsidRPr="00C64A92">
              <w:rPr>
                <w:rFonts w:ascii="Traditional Arabic" w:hAnsi="Traditional Arabic" w:cs="Traditional Arabic" w:hint="cs"/>
                <w:sz w:val="32"/>
                <w:rtl/>
              </w:rPr>
              <w:t>خ</w:t>
            </w:r>
            <w:r w:rsidRPr="00C64A92">
              <w:rPr>
                <w:rFonts w:ascii="Traditional Arabic" w:hAnsi="Traditional Arabic" w:cs="Traditional Arabic" w:hint="cs"/>
                <w:sz w:val="32"/>
                <w:rtl/>
              </w:rPr>
              <w:t>انه فقط.</w:t>
            </w:r>
          </w:p>
        </w:tc>
      </w:tr>
      <w:tr w:rsidR="00D21B58" w:rsidRPr="00C64A92" w:rsidTr="00D21B58">
        <w:tc>
          <w:tcPr>
            <w:tcW w:w="673" w:type="dxa"/>
            <w:vAlign w:val="center"/>
          </w:tcPr>
          <w:tbl>
            <w:tblPr>
              <w:tblStyle w:val="af0"/>
              <w:bidiVisual/>
              <w:tblW w:w="0" w:type="auto"/>
              <w:tblLook w:val="04A0"/>
            </w:tblPr>
            <w:tblGrid>
              <w:gridCol w:w="442"/>
            </w:tblGrid>
            <w:tr w:rsidR="00D21B58" w:rsidRPr="00C64A92" w:rsidTr="00D21B58">
              <w:tc>
                <w:tcPr>
                  <w:tcW w:w="442" w:type="dxa"/>
                </w:tcPr>
                <w:p w:rsidR="00D21B58" w:rsidRPr="00C64A92" w:rsidRDefault="00D21B58" w:rsidP="00680E8E">
                  <w:pPr>
                    <w:ind w:left="0" w:firstLine="720"/>
                    <w:jc w:val="both"/>
                    <w:rPr>
                      <w:rFonts w:ascii="Traditional Arabic" w:hAnsi="Traditional Arabic" w:cs="Traditional Arabic"/>
                      <w:b/>
                      <w:bCs/>
                      <w:sz w:val="32"/>
                      <w:rtl/>
                    </w:rPr>
                  </w:pPr>
                </w:p>
              </w:tc>
            </w:tr>
          </w:tbl>
          <w:p w:rsidR="00D21B58" w:rsidRPr="00C64A92" w:rsidRDefault="00D21B58" w:rsidP="00680E8E">
            <w:pPr>
              <w:ind w:left="0" w:firstLine="720"/>
              <w:jc w:val="both"/>
              <w:rPr>
                <w:rFonts w:ascii="Traditional Arabic" w:hAnsi="Traditional Arabic" w:cs="Traditional Arabic"/>
                <w:b/>
                <w:bCs/>
                <w:sz w:val="32"/>
                <w:rtl/>
              </w:rPr>
            </w:pPr>
          </w:p>
        </w:tc>
        <w:tc>
          <w:tcPr>
            <w:tcW w:w="7054" w:type="dxa"/>
            <w:vAlign w:val="center"/>
          </w:tcPr>
          <w:p w:rsidR="00D21B58" w:rsidRPr="00C64A92" w:rsidRDefault="00B834D7" w:rsidP="00680E8E">
            <w:pPr>
              <w:ind w:left="0" w:firstLine="720"/>
              <w:jc w:val="both"/>
              <w:rPr>
                <w:rFonts w:ascii="Traditional Arabic" w:hAnsi="Traditional Arabic" w:cs="Traditional Arabic"/>
                <w:sz w:val="32"/>
                <w:rtl/>
              </w:rPr>
            </w:pPr>
            <w:r w:rsidRPr="00C64A92">
              <w:rPr>
                <w:rFonts w:ascii="Traditional Arabic" w:hAnsi="Traditional Arabic" w:cs="Traditional Arabic" w:hint="cs"/>
                <w:sz w:val="32"/>
                <w:rtl/>
              </w:rPr>
              <w:t>لا يسمح بالوصول إلى محتوى الأطروحة لمدة .... سنة ويمكن التقدم بطلب تمديد لهذه المدة في نهايتها.</w:t>
            </w:r>
          </w:p>
        </w:tc>
      </w:tr>
    </w:tbl>
    <w:p w:rsidR="00D21B58" w:rsidRPr="00C64A92" w:rsidRDefault="00D21B58" w:rsidP="00680E8E">
      <w:pPr>
        <w:ind w:firstLine="720"/>
        <w:jc w:val="both"/>
        <w:rPr>
          <w:rFonts w:ascii="Traditional Arabic" w:hAnsi="Traditional Arabic" w:cs="Traditional Arabic"/>
          <w:b/>
          <w:bCs/>
          <w:sz w:val="32"/>
          <w:rtl/>
        </w:rPr>
      </w:pPr>
    </w:p>
    <w:p w:rsidR="00B834D7" w:rsidRPr="00C64A92" w:rsidRDefault="00B834D7" w:rsidP="00680E8E">
      <w:pPr>
        <w:spacing w:line="240" w:lineRule="auto"/>
        <w:ind w:left="4534" w:firstLine="720"/>
        <w:jc w:val="both"/>
        <w:rPr>
          <w:rFonts w:ascii="Traditional Arabic" w:hAnsi="Traditional Arabic" w:cs="Traditional Arabic"/>
          <w:b/>
          <w:bCs/>
          <w:color w:val="BFBFBF" w:themeColor="background1" w:themeShade="BF"/>
          <w:sz w:val="32"/>
          <w:rtl/>
        </w:rPr>
      </w:pPr>
      <w:r w:rsidRPr="00C64A92">
        <w:rPr>
          <w:rFonts w:ascii="Traditional Arabic" w:hAnsi="Traditional Arabic" w:cs="Traditional Arabic" w:hint="cs"/>
          <w:b/>
          <w:bCs/>
          <w:color w:val="BFBFBF" w:themeColor="background1" w:themeShade="BF"/>
          <w:sz w:val="32"/>
          <w:rtl/>
        </w:rPr>
        <w:t>...../ ...../ .....</w:t>
      </w:r>
    </w:p>
    <w:p w:rsidR="00B834D7" w:rsidRPr="00C64A92" w:rsidRDefault="00B834D7" w:rsidP="00680E8E">
      <w:pPr>
        <w:spacing w:line="240" w:lineRule="auto"/>
        <w:ind w:left="4534" w:firstLine="720"/>
        <w:jc w:val="both"/>
        <w:rPr>
          <w:rFonts w:ascii="Traditional Arabic" w:hAnsi="Traditional Arabic" w:cs="Traditional Arabic"/>
          <w:b/>
          <w:bCs/>
          <w:color w:val="BFBFBF" w:themeColor="background1" w:themeShade="BF"/>
          <w:sz w:val="32"/>
          <w:rtl/>
        </w:rPr>
      </w:pPr>
      <w:r w:rsidRPr="00C64A92">
        <w:rPr>
          <w:rFonts w:ascii="Traditional Arabic" w:hAnsi="Traditional Arabic" w:cs="Traditional Arabic" w:hint="cs"/>
          <w:b/>
          <w:bCs/>
          <w:color w:val="BFBFBF" w:themeColor="background1" w:themeShade="BF"/>
          <w:sz w:val="32"/>
          <w:rtl/>
        </w:rPr>
        <w:t>(التوقيع)</w:t>
      </w:r>
    </w:p>
    <w:p w:rsidR="00B834D7" w:rsidRPr="00C64A92" w:rsidRDefault="00117371" w:rsidP="00680E8E">
      <w:pPr>
        <w:spacing w:line="240" w:lineRule="auto"/>
        <w:ind w:left="4534" w:firstLine="720"/>
        <w:jc w:val="both"/>
        <w:rPr>
          <w:rFonts w:ascii="Traditional Arabic" w:hAnsi="Traditional Arabic" w:cs="Traditional Arabic"/>
          <w:b/>
          <w:bCs/>
          <w:sz w:val="32"/>
          <w:rtl/>
        </w:rPr>
      </w:pPr>
      <w:r w:rsidRPr="00C64A92">
        <w:rPr>
          <w:rFonts w:ascii="Traditional Arabic" w:hAnsi="Traditional Arabic" w:cs="Traditional Arabic"/>
          <w:b/>
          <w:bCs/>
          <w:sz w:val="32"/>
          <w:rtl/>
        </w:rPr>
        <w:t>إسلام أحمد جاد صالح</w:t>
      </w:r>
    </w:p>
    <w:p w:rsidR="000F62F4" w:rsidRPr="00C64A92" w:rsidRDefault="000F62F4" w:rsidP="00680E8E">
      <w:pPr>
        <w:ind w:firstLine="720"/>
        <w:jc w:val="both"/>
        <w:rPr>
          <w:rFonts w:asciiTheme="majorBidi" w:hAnsiTheme="majorBidi" w:cstheme="majorBidi"/>
          <w:sz w:val="32"/>
          <w:rtl/>
          <w:lang w:bidi="ar-EG"/>
        </w:rPr>
      </w:pPr>
    </w:p>
    <w:p w:rsidR="0022407F" w:rsidRDefault="0022407F" w:rsidP="00680E8E">
      <w:pPr>
        <w:bidi w:val="0"/>
        <w:ind w:left="0" w:firstLine="720"/>
        <w:rPr>
          <w:rFonts w:ascii="Traditional Arabic" w:eastAsiaTheme="majorEastAsia" w:hAnsi="Traditional Arabic" w:cs="Traditional Arabic"/>
          <w:b/>
          <w:bCs/>
          <w:color w:val="000000" w:themeColor="text1"/>
          <w:sz w:val="32"/>
          <w:rtl/>
          <w:lang w:bidi="ar-EG"/>
        </w:rPr>
      </w:pPr>
      <w:r>
        <w:rPr>
          <w:rFonts w:ascii="Traditional Arabic" w:hAnsi="Traditional Arabic" w:cs="Traditional Arabic"/>
          <w:sz w:val="32"/>
          <w:rtl/>
          <w:lang w:bidi="ar-EG"/>
        </w:rPr>
        <w:br w:type="page"/>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sz w:val="24"/>
          <w:szCs w:val="24"/>
          <w:lang w:bidi="ar-EG"/>
        </w:rPr>
      </w:pPr>
      <w:r w:rsidRPr="00C31EF7">
        <w:rPr>
          <w:rFonts w:ascii="Times New Roman" w:hAnsi="Times New Roman"/>
          <w:noProof/>
          <w:sz w:val="24"/>
          <w:szCs w:val="24"/>
        </w:rPr>
        <w:lastRenderedPageBreak/>
        <w:drawing>
          <wp:inline distT="0" distB="0" distL="0" distR="0">
            <wp:extent cx="711472" cy="717033"/>
            <wp:effectExtent l="19050" t="0" r="0" b="0"/>
            <wp:docPr id="5"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718562" cy="724178"/>
                    </a:xfrm>
                    <a:prstGeom prst="rect">
                      <a:avLst/>
                    </a:prstGeom>
                    <a:noFill/>
                    <a:ln w="9525">
                      <a:noFill/>
                      <a:miter lim="800000"/>
                      <a:headEnd/>
                      <a:tailEnd/>
                    </a:ln>
                  </pic:spPr>
                </pic:pic>
              </a:graphicData>
            </a:graphic>
          </wp:inline>
        </w:drawing>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GÜMÜŞHANE ÜNİVERSİTESİ * SOSYAL BİLİMLER ENSTİTÜSÜ</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TEMEL İSLAM BİLİMLERİ</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B322CD" w:rsidP="00EC5B36">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B322CD">
        <w:rPr>
          <w:rFonts w:ascii="Times New Roman" w:hAnsi="Times New Roman"/>
          <w:b/>
          <w:bCs/>
          <w:sz w:val="24"/>
          <w:szCs w:val="24"/>
        </w:rPr>
        <w:t xml:space="preserve">TEMEL </w:t>
      </w:r>
      <w:r w:rsidR="0088643C">
        <w:rPr>
          <w:rFonts w:ascii="Times New Roman" w:hAnsi="Times New Roman"/>
          <w:b/>
          <w:bCs/>
          <w:sz w:val="24"/>
          <w:szCs w:val="24"/>
        </w:rPr>
        <w:t>İ</w:t>
      </w:r>
      <w:r w:rsidRPr="00B322CD">
        <w:rPr>
          <w:rFonts w:ascii="Times New Roman" w:hAnsi="Times New Roman"/>
          <w:b/>
          <w:bCs/>
          <w:sz w:val="24"/>
          <w:szCs w:val="24"/>
        </w:rPr>
        <w:t>SLAM B</w:t>
      </w:r>
      <w:r w:rsidR="00EC5B36">
        <w:rPr>
          <w:rFonts w:ascii="Times New Roman" w:hAnsi="Times New Roman"/>
          <w:b/>
          <w:bCs/>
          <w:sz w:val="24"/>
          <w:szCs w:val="24"/>
        </w:rPr>
        <w:t>İ</w:t>
      </w:r>
      <w:r w:rsidRPr="00B322CD">
        <w:rPr>
          <w:rFonts w:ascii="Times New Roman" w:hAnsi="Times New Roman"/>
          <w:b/>
          <w:bCs/>
          <w:sz w:val="24"/>
          <w:szCs w:val="24"/>
        </w:rPr>
        <w:t>L</w:t>
      </w:r>
      <w:r w:rsidR="00EC5B36">
        <w:rPr>
          <w:rFonts w:ascii="Times New Roman" w:hAnsi="Times New Roman"/>
          <w:b/>
          <w:bCs/>
          <w:sz w:val="24"/>
          <w:szCs w:val="24"/>
        </w:rPr>
        <w:t>İ</w:t>
      </w:r>
      <w:r w:rsidRPr="00B322CD">
        <w:rPr>
          <w:rFonts w:ascii="Times New Roman" w:hAnsi="Times New Roman"/>
          <w:b/>
          <w:bCs/>
          <w:sz w:val="24"/>
          <w:szCs w:val="24"/>
        </w:rPr>
        <w:t>MLER</w:t>
      </w:r>
      <w:r w:rsidR="0088643C">
        <w:rPr>
          <w:rFonts w:ascii="Times New Roman" w:hAnsi="Times New Roman"/>
          <w:b/>
          <w:bCs/>
          <w:sz w:val="24"/>
          <w:szCs w:val="24"/>
        </w:rPr>
        <w:t>İ</w:t>
      </w:r>
      <w:r w:rsidRPr="00B322CD">
        <w:rPr>
          <w:rFonts w:ascii="Times New Roman" w:hAnsi="Times New Roman"/>
          <w:b/>
          <w:bCs/>
          <w:sz w:val="24"/>
          <w:szCs w:val="24"/>
        </w:rPr>
        <w:t xml:space="preserve"> </w:t>
      </w:r>
      <w:r w:rsidRPr="00C31EF7">
        <w:rPr>
          <w:rFonts w:ascii="Times New Roman" w:hAnsi="Times New Roman"/>
          <w:b/>
          <w:bCs/>
          <w:sz w:val="24"/>
          <w:szCs w:val="24"/>
        </w:rPr>
        <w:t>ANABİLİM DALI</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both"/>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both"/>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both"/>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both"/>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Pr>
          <w:rFonts w:ascii="Times New Roman" w:hAnsi="Times New Roman"/>
          <w:b/>
          <w:bCs/>
          <w:sz w:val="24"/>
          <w:szCs w:val="24"/>
        </w:rPr>
        <w:t xml:space="preserve">KUR’ÂN-I KERİM’DE –KEYFE- </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Pr>
          <w:rFonts w:ascii="Times New Roman" w:hAnsi="Times New Roman"/>
          <w:b/>
          <w:bCs/>
          <w:sz w:val="24"/>
          <w:szCs w:val="24"/>
        </w:rPr>
        <w:t>NAHİV VE DELALET AÇISINDAN İNCELEME</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YÜKSEK LİSANS TEZİ</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tl/>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color w:val="000000"/>
          <w:sz w:val="24"/>
          <w:szCs w:val="24"/>
        </w:rPr>
        <w:t>HAZIRLAYAN</w:t>
      </w:r>
    </w:p>
    <w:p w:rsidR="0022407F" w:rsidRPr="00C31EF7" w:rsidRDefault="00E65975" w:rsidP="00E65975">
      <w:pPr>
        <w:tabs>
          <w:tab w:val="left" w:pos="720"/>
        </w:tabs>
        <w:autoSpaceDE w:val="0"/>
        <w:autoSpaceDN w:val="0"/>
        <w:bidi w:val="0"/>
        <w:adjustRightInd w:val="0"/>
        <w:spacing w:after="0" w:line="240" w:lineRule="auto"/>
        <w:ind w:left="1530" w:right="-1282" w:firstLine="0"/>
        <w:rPr>
          <w:rFonts w:ascii="Times New Roman" w:hAnsi="Times New Roman"/>
          <w:b/>
          <w:bCs/>
          <w:sz w:val="24"/>
          <w:szCs w:val="24"/>
        </w:rPr>
      </w:pPr>
      <w:r>
        <w:rPr>
          <w:rFonts w:ascii="Times New Roman" w:hAnsi="Times New Roman"/>
          <w:b/>
          <w:bCs/>
          <w:sz w:val="24"/>
          <w:szCs w:val="24"/>
        </w:rPr>
        <w:t xml:space="preserve">                                     </w:t>
      </w:r>
      <w:r w:rsidR="0022407F" w:rsidRPr="00C31EF7">
        <w:rPr>
          <w:rFonts w:ascii="Times New Roman" w:hAnsi="Times New Roman"/>
          <w:b/>
          <w:bCs/>
          <w:sz w:val="24"/>
          <w:szCs w:val="24"/>
        </w:rPr>
        <w:t>İSLAM AHMED GAD SALEH</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color w:val="000000"/>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color w:val="000000"/>
          <w:sz w:val="24"/>
          <w:szCs w:val="24"/>
        </w:rPr>
      </w:pPr>
      <w:r w:rsidRPr="00C31EF7">
        <w:rPr>
          <w:rFonts w:ascii="Times New Roman" w:hAnsi="Times New Roman"/>
          <w:b/>
          <w:bCs/>
          <w:color w:val="000000"/>
          <w:sz w:val="24"/>
          <w:szCs w:val="24"/>
        </w:rPr>
        <w:t>DANIŞMAN</w:t>
      </w:r>
    </w:p>
    <w:p w:rsidR="0022407F" w:rsidRPr="00C31EF7" w:rsidRDefault="00596E00"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tl/>
        </w:rPr>
      </w:pPr>
      <w:r>
        <w:rPr>
          <w:rFonts w:ascii="Times New Roman" w:hAnsi="Times New Roman"/>
          <w:b/>
          <w:bCs/>
          <w:sz w:val="24"/>
          <w:szCs w:val="24"/>
        </w:rPr>
        <w:t>DR ÖĞR</w:t>
      </w:r>
      <w:r w:rsidR="002F65DB" w:rsidRPr="002F65DB">
        <w:rPr>
          <w:rFonts w:ascii="Times New Roman" w:hAnsi="Times New Roman"/>
          <w:b/>
          <w:bCs/>
          <w:sz w:val="24"/>
          <w:szCs w:val="24"/>
        </w:rPr>
        <w:t xml:space="preserve"> ÜYESİ:</w:t>
      </w:r>
      <w:r w:rsidR="0022407F" w:rsidRPr="00C31EF7">
        <w:rPr>
          <w:rFonts w:ascii="Times New Roman" w:hAnsi="Times New Roman"/>
          <w:b/>
          <w:bCs/>
          <w:sz w:val="24"/>
          <w:szCs w:val="24"/>
        </w:rPr>
        <w:t xml:space="preserve"> Fikri GÜNEY</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Aralik – 2019</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GÜMÜŞHANE</w:t>
      </w:r>
    </w:p>
    <w:p w:rsidR="0022407F" w:rsidRDefault="0022407F" w:rsidP="00E65975">
      <w:pPr>
        <w:tabs>
          <w:tab w:val="left" w:pos="720"/>
        </w:tabs>
        <w:bidi w:val="0"/>
        <w:ind w:left="1530" w:firstLine="0"/>
        <w:rPr>
          <w:rFonts w:ascii="Times New Roman" w:hAnsi="Times New Roman"/>
          <w:sz w:val="24"/>
          <w:szCs w:val="24"/>
          <w:rtl/>
          <w:lang w:bidi="ar-EG"/>
        </w:rPr>
      </w:pPr>
      <w:r>
        <w:rPr>
          <w:rFonts w:ascii="Times New Roman" w:hAnsi="Times New Roman"/>
          <w:sz w:val="24"/>
          <w:szCs w:val="24"/>
          <w:rtl/>
          <w:lang w:bidi="ar-EG"/>
        </w:rPr>
        <w:br w:type="page"/>
      </w:r>
    </w:p>
    <w:p w:rsidR="002C2913" w:rsidRDefault="002C2913"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Pr>
          <w:rFonts w:ascii="Times New Roman" w:hAnsi="Times New Roman"/>
          <w:b/>
          <w:bCs/>
          <w:noProof/>
          <w:sz w:val="24"/>
          <w:szCs w:val="24"/>
        </w:rPr>
        <w:lastRenderedPageBreak/>
        <w:drawing>
          <wp:inline distT="0" distB="0" distL="0" distR="0">
            <wp:extent cx="655236" cy="655236"/>
            <wp:effectExtent l="19050" t="0" r="0" b="0"/>
            <wp:docPr id="3" name="صورة 1" descr="C:\Users\arabi\Desktop\image8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abi\Desktop\image849.png"/>
                    <pic:cNvPicPr>
                      <a:picLocks noChangeAspect="1" noChangeArrowheads="1"/>
                    </pic:cNvPicPr>
                  </pic:nvPicPr>
                  <pic:blipFill>
                    <a:blip r:embed="rId8" cstate="print"/>
                    <a:srcRect/>
                    <a:stretch>
                      <a:fillRect/>
                    </a:stretch>
                  </pic:blipFill>
                  <pic:spPr bwMode="auto">
                    <a:xfrm>
                      <a:off x="0" y="0"/>
                      <a:ext cx="656377" cy="656377"/>
                    </a:xfrm>
                    <a:prstGeom prst="rect">
                      <a:avLst/>
                    </a:prstGeom>
                    <a:noFill/>
                    <a:ln w="9525">
                      <a:noFill/>
                      <a:miter lim="800000"/>
                      <a:headEnd/>
                      <a:tailEnd/>
                    </a:ln>
                  </pic:spPr>
                </pic:pic>
              </a:graphicData>
            </a:graphic>
          </wp:inline>
        </w:drawing>
      </w:r>
    </w:p>
    <w:p w:rsidR="00752D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 xml:space="preserve">GÜMÜŞHANE ÜNİVERSİTESİ </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 xml:space="preserve"> SOSYAL BİLİMLER ENSTİTÜSÜ</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TEMEL İSLAM BILIMLERI</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ARAP DILI VE BELAGATI ANABILIM DALI</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Pr>
          <w:rFonts w:ascii="Times New Roman" w:hAnsi="Times New Roman"/>
          <w:b/>
          <w:bCs/>
          <w:sz w:val="24"/>
          <w:szCs w:val="24"/>
        </w:rPr>
        <w:t xml:space="preserve">KUR’ÂN-I KERİM’DE –KEYFE- </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Pr>
          <w:rFonts w:ascii="Times New Roman" w:hAnsi="Times New Roman"/>
          <w:b/>
          <w:bCs/>
          <w:sz w:val="24"/>
          <w:szCs w:val="24"/>
        </w:rPr>
        <w:t>NAHİV VE DELALET AÇISINDAN İNCELEME</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color w:val="000000"/>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YÜKSEK LİSANS TEZİ</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tl/>
          <w:lang w:bidi="ar-EG"/>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color w:val="000000"/>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color w:val="000000"/>
          <w:sz w:val="24"/>
          <w:szCs w:val="24"/>
        </w:rPr>
        <w:t>HAZIRLAYAN</w:t>
      </w:r>
    </w:p>
    <w:p w:rsidR="0022407F" w:rsidRPr="00C31EF7" w:rsidRDefault="00E65975" w:rsidP="00E65975">
      <w:pPr>
        <w:tabs>
          <w:tab w:val="left" w:pos="720"/>
          <w:tab w:val="left" w:pos="3901"/>
          <w:tab w:val="center" w:pos="6014"/>
        </w:tabs>
        <w:autoSpaceDE w:val="0"/>
        <w:autoSpaceDN w:val="0"/>
        <w:bidi w:val="0"/>
        <w:adjustRightInd w:val="0"/>
        <w:spacing w:after="0" w:line="240" w:lineRule="auto"/>
        <w:ind w:left="1530" w:right="-1282" w:firstLine="0"/>
        <w:rPr>
          <w:rFonts w:ascii="Times New Roman" w:hAnsi="Times New Roman"/>
          <w:b/>
          <w:bCs/>
          <w:sz w:val="24"/>
          <w:szCs w:val="24"/>
        </w:rPr>
      </w:pPr>
      <w:r>
        <w:rPr>
          <w:rFonts w:ascii="Times New Roman" w:hAnsi="Times New Roman"/>
          <w:b/>
          <w:bCs/>
          <w:sz w:val="24"/>
          <w:szCs w:val="24"/>
        </w:rPr>
        <w:t xml:space="preserve">                                     </w:t>
      </w:r>
      <w:r w:rsidR="0022407F" w:rsidRPr="00C31EF7">
        <w:rPr>
          <w:rFonts w:ascii="Times New Roman" w:hAnsi="Times New Roman"/>
          <w:b/>
          <w:bCs/>
          <w:sz w:val="24"/>
          <w:szCs w:val="24"/>
        </w:rPr>
        <w:t>İSLAM AHMED GAD SALEH</w:t>
      </w:r>
      <w:r>
        <w:rPr>
          <w:rFonts w:ascii="Times New Roman" w:hAnsi="Times New Roman"/>
          <w:b/>
          <w:bCs/>
          <w:sz w:val="24"/>
          <w:szCs w:val="24"/>
        </w:rPr>
        <w:t xml:space="preserve"> </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Aralık – 2019</w:t>
      </w:r>
    </w:p>
    <w:p w:rsidR="0022407F" w:rsidRPr="00C31EF7" w:rsidRDefault="0022407F" w:rsidP="00E65975">
      <w:pPr>
        <w:tabs>
          <w:tab w:val="left" w:pos="720"/>
        </w:tabs>
        <w:autoSpaceDE w:val="0"/>
        <w:autoSpaceDN w:val="0"/>
        <w:bidi w:val="0"/>
        <w:adjustRightInd w:val="0"/>
        <w:spacing w:after="0" w:line="240" w:lineRule="auto"/>
        <w:ind w:left="1530" w:firstLine="0"/>
        <w:jc w:val="center"/>
        <w:rPr>
          <w:rFonts w:ascii="Times New Roman" w:hAnsi="Times New Roman"/>
          <w:b/>
          <w:bCs/>
          <w:sz w:val="24"/>
          <w:szCs w:val="24"/>
        </w:rPr>
      </w:pPr>
      <w:r w:rsidRPr="00C31EF7">
        <w:rPr>
          <w:rFonts w:ascii="Times New Roman" w:hAnsi="Times New Roman"/>
          <w:b/>
          <w:bCs/>
          <w:sz w:val="24"/>
          <w:szCs w:val="24"/>
        </w:rPr>
        <w:t>GÜMÜŞHANE</w:t>
      </w:r>
    </w:p>
    <w:p w:rsidR="0022407F" w:rsidRDefault="0022407F" w:rsidP="00E65975">
      <w:pPr>
        <w:tabs>
          <w:tab w:val="left" w:pos="720"/>
        </w:tabs>
        <w:bidi w:val="0"/>
        <w:ind w:left="1530" w:firstLine="0"/>
        <w:rPr>
          <w:rFonts w:ascii="Traditional Arabic" w:eastAsiaTheme="majorEastAsia" w:hAnsi="Traditional Arabic" w:cs="Traditional Arabic"/>
          <w:b/>
          <w:bCs/>
          <w:color w:val="000000" w:themeColor="text1"/>
          <w:sz w:val="32"/>
          <w:lang w:bidi="ar-EG"/>
        </w:rPr>
      </w:pPr>
    </w:p>
    <w:p w:rsidR="0022407F" w:rsidRDefault="0022407F" w:rsidP="00E65975">
      <w:pPr>
        <w:tabs>
          <w:tab w:val="left" w:pos="720"/>
        </w:tabs>
        <w:bidi w:val="0"/>
        <w:ind w:left="1530" w:firstLine="0"/>
        <w:rPr>
          <w:rFonts w:ascii="Traditional Arabic" w:eastAsiaTheme="majorEastAsia" w:hAnsi="Traditional Arabic" w:cs="Traditional Arabic"/>
          <w:b/>
          <w:bCs/>
          <w:color w:val="000000" w:themeColor="text1"/>
          <w:sz w:val="32"/>
          <w:lang w:bidi="ar-EG"/>
        </w:rPr>
      </w:pPr>
    </w:p>
    <w:p w:rsidR="0022407F" w:rsidRDefault="0022407F" w:rsidP="00E65975">
      <w:pPr>
        <w:tabs>
          <w:tab w:val="left" w:pos="720"/>
        </w:tabs>
        <w:bidi w:val="0"/>
        <w:ind w:left="1530" w:firstLine="0"/>
        <w:rPr>
          <w:rFonts w:ascii="Traditional Arabic" w:eastAsiaTheme="majorEastAsia" w:hAnsi="Traditional Arabic" w:cs="Traditional Arabic"/>
          <w:b/>
          <w:bCs/>
          <w:color w:val="000000" w:themeColor="text1"/>
          <w:sz w:val="32"/>
          <w:lang w:bidi="ar-EG"/>
        </w:rPr>
      </w:pPr>
    </w:p>
    <w:p w:rsidR="0022407F" w:rsidRDefault="0022407F" w:rsidP="00E65975">
      <w:pPr>
        <w:tabs>
          <w:tab w:val="left" w:pos="720"/>
        </w:tabs>
        <w:bidi w:val="0"/>
        <w:ind w:left="1530" w:firstLine="0"/>
        <w:rPr>
          <w:rFonts w:ascii="Traditional Arabic" w:eastAsiaTheme="majorEastAsia" w:hAnsi="Traditional Arabic" w:cs="Traditional Arabic"/>
          <w:b/>
          <w:bCs/>
          <w:color w:val="000000" w:themeColor="text1"/>
          <w:sz w:val="32"/>
          <w:rtl/>
          <w:lang w:bidi="ar-EG"/>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b/>
          <w:bCs/>
          <w:sz w:val="24"/>
          <w:szCs w:val="24"/>
        </w:rPr>
      </w:pPr>
      <w:r w:rsidRPr="00C31EF7">
        <w:rPr>
          <w:rFonts w:ascii="Times New Roman" w:hAnsi="Times New Roman"/>
          <w:b/>
          <w:bCs/>
          <w:sz w:val="24"/>
          <w:szCs w:val="24"/>
        </w:rPr>
        <w:lastRenderedPageBreak/>
        <w:t>BİLDİRİM</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firstLine="0"/>
        <w:jc w:val="both"/>
        <w:rPr>
          <w:rFonts w:ascii="Times New Roman" w:hAnsi="Times New Roman"/>
          <w:sz w:val="24"/>
          <w:szCs w:val="24"/>
        </w:rPr>
      </w:pPr>
      <w:r w:rsidRPr="00C31EF7">
        <w:rPr>
          <w:rFonts w:ascii="Times New Roman" w:hAnsi="Times New Roman"/>
          <w:sz w:val="24"/>
          <w:szCs w:val="24"/>
        </w:rPr>
        <w:t>Yüksek Lisans Tezi olarak hazırlamış olduğum “</w:t>
      </w:r>
      <w:r>
        <w:rPr>
          <w:rFonts w:ascii="Times New Roman" w:hAnsi="Times New Roman"/>
          <w:sz w:val="24"/>
          <w:szCs w:val="24"/>
        </w:rPr>
        <w:t>Kur’ân-I Kerim’de –Keyfe- Nahiv ve Delalet açısından inceleme</w:t>
      </w:r>
      <w:r w:rsidRPr="00C31EF7">
        <w:rPr>
          <w:rFonts w:ascii="Times New Roman" w:hAnsi="Times New Roman"/>
          <w:sz w:val="24"/>
          <w:szCs w:val="24"/>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22407F" w:rsidRPr="00C31EF7" w:rsidRDefault="0022407F" w:rsidP="00E65975">
      <w:pPr>
        <w:tabs>
          <w:tab w:val="left" w:pos="720"/>
        </w:tabs>
        <w:autoSpaceDE w:val="0"/>
        <w:autoSpaceDN w:val="0"/>
        <w:bidi w:val="0"/>
        <w:adjustRightInd w:val="0"/>
        <w:spacing w:after="0" w:line="240" w:lineRule="auto"/>
        <w:ind w:left="1530" w:right="425"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5"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5" w:firstLine="0"/>
        <w:jc w:val="both"/>
        <w:rPr>
          <w:rFonts w:ascii="Times New Roman" w:hAnsi="Times New Roman"/>
          <w:sz w:val="24"/>
          <w:szCs w:val="24"/>
          <w:rtl/>
          <w:lang w:bidi="ar-EG"/>
        </w:rPr>
      </w:pPr>
      <w:r w:rsidRPr="00C31EF7">
        <w:rPr>
          <w:rFonts w:ascii="Times New Roman" w:hAnsi="Times New Roman"/>
          <w:sz w:val="24"/>
          <w:szCs w:val="24"/>
        </w:rPr>
        <w:t>Lisansüstü Eğitim-Öğretim yönetmeliğinin ilgili maddeleri uyarınca gereğinin yapılmasını arz ederim.</w:t>
      </w:r>
    </w:p>
    <w:p w:rsidR="0022407F" w:rsidRPr="00C31EF7" w:rsidRDefault="0022407F" w:rsidP="00E65975">
      <w:pPr>
        <w:tabs>
          <w:tab w:val="left" w:pos="720"/>
        </w:tabs>
        <w:bidi w:val="0"/>
        <w:ind w:left="1530" w:right="425" w:firstLine="0"/>
        <w:jc w:val="both"/>
        <w:rPr>
          <w:rFonts w:ascii="Times New Roman" w:hAnsi="Times New Roman"/>
          <w:sz w:val="24"/>
          <w:szCs w:val="24"/>
          <w:rtl/>
          <w:lang w:bidi="ar-EG"/>
        </w:rPr>
      </w:pPr>
    </w:p>
    <w:p w:rsidR="0022407F" w:rsidRPr="00C31EF7" w:rsidRDefault="0022407F" w:rsidP="00E65975">
      <w:pPr>
        <w:tabs>
          <w:tab w:val="left" w:pos="720"/>
          <w:tab w:val="right" w:pos="7776"/>
        </w:tabs>
        <w:ind w:left="-54" w:right="423" w:firstLine="0"/>
        <w:jc w:val="both"/>
        <w:rPr>
          <w:rFonts w:ascii="Times New Roman" w:hAnsi="Times New Roman"/>
          <w:sz w:val="24"/>
          <w:szCs w:val="24"/>
          <w:rtl/>
          <w:lang w:bidi="ar-EG"/>
        </w:rPr>
      </w:pPr>
      <w:r w:rsidRPr="00C31EF7">
        <w:rPr>
          <w:rFonts w:ascii="Times New Roman" w:hAnsi="Times New Roman"/>
          <w:noProof/>
          <w:sz w:val="24"/>
          <w:szCs w:val="24"/>
        </w:rPr>
        <w:drawing>
          <wp:inline distT="0" distB="0" distL="0" distR="0">
            <wp:extent cx="4880069" cy="1522464"/>
            <wp:effectExtent l="1905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02537" cy="1529474"/>
                    </a:xfrm>
                    <a:prstGeom prst="rect">
                      <a:avLst/>
                    </a:prstGeom>
                    <a:noFill/>
                    <a:ln w="9525">
                      <a:noFill/>
                      <a:miter lim="800000"/>
                      <a:headEnd/>
                      <a:tailEnd/>
                    </a:ln>
                  </pic:spPr>
                </pic:pic>
              </a:graphicData>
            </a:graphic>
          </wp:inline>
        </w:drawing>
      </w:r>
    </w:p>
    <w:p w:rsidR="0022407F" w:rsidRPr="00C31EF7" w:rsidRDefault="0022407F" w:rsidP="00E65975">
      <w:pPr>
        <w:tabs>
          <w:tab w:val="left" w:pos="720"/>
        </w:tabs>
        <w:ind w:left="1530" w:right="423" w:firstLine="0"/>
        <w:jc w:val="both"/>
        <w:rPr>
          <w:rFonts w:ascii="Times New Roman" w:hAnsi="Times New Roman"/>
          <w:sz w:val="24"/>
          <w:szCs w:val="24"/>
          <w:rtl/>
          <w:lang w:bidi="ar-EG"/>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 w:val="right" w:pos="6663"/>
        </w:tabs>
        <w:autoSpaceDE w:val="0"/>
        <w:autoSpaceDN w:val="0"/>
        <w:bidi w:val="0"/>
        <w:adjustRightInd w:val="0"/>
        <w:spacing w:after="0" w:line="240" w:lineRule="auto"/>
        <w:ind w:left="1530" w:right="1415" w:firstLine="0"/>
        <w:jc w:val="both"/>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xml:space="preserve">.… / …. / ..…. </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1557" w:firstLine="0"/>
        <w:jc w:val="both"/>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xml:space="preserve">[ İmza ] </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1282" w:firstLine="0"/>
        <w:rPr>
          <w:rFonts w:ascii="Times New Roman" w:hAnsi="Times New Roman"/>
          <w:sz w:val="24"/>
          <w:szCs w:val="24"/>
        </w:rPr>
      </w:pPr>
      <w:r w:rsidRPr="00C31EF7">
        <w:rPr>
          <w:rFonts w:ascii="Times New Roman" w:hAnsi="Times New Roman"/>
          <w:sz w:val="24"/>
          <w:szCs w:val="24"/>
        </w:rPr>
        <w:t xml:space="preserve">İSLAM AHMED GAD SALEH </w:t>
      </w:r>
    </w:p>
    <w:p w:rsidR="0022407F" w:rsidRPr="00C31EF7" w:rsidRDefault="0022407F" w:rsidP="00E65975">
      <w:pPr>
        <w:tabs>
          <w:tab w:val="left" w:pos="720"/>
        </w:tabs>
        <w:ind w:left="1530" w:right="423" w:firstLine="0"/>
        <w:jc w:val="both"/>
        <w:rPr>
          <w:rFonts w:ascii="Times New Roman" w:hAnsi="Times New Roman"/>
          <w:sz w:val="24"/>
          <w:szCs w:val="24"/>
          <w:rtl/>
          <w:lang w:bidi="ar-EG"/>
        </w:rPr>
      </w:pPr>
    </w:p>
    <w:p w:rsidR="0022407F" w:rsidRPr="00C31EF7" w:rsidRDefault="0022407F" w:rsidP="00E65975">
      <w:pPr>
        <w:tabs>
          <w:tab w:val="left" w:pos="720"/>
        </w:tabs>
        <w:ind w:left="1530" w:right="423" w:firstLine="0"/>
        <w:jc w:val="both"/>
        <w:rPr>
          <w:rFonts w:ascii="Times New Roman" w:hAnsi="Times New Roman"/>
          <w:sz w:val="24"/>
          <w:szCs w:val="24"/>
          <w:rtl/>
          <w:lang w:bidi="ar-EG"/>
        </w:rPr>
      </w:pPr>
    </w:p>
    <w:p w:rsidR="0022407F" w:rsidRPr="00C31EF7" w:rsidRDefault="0022407F" w:rsidP="00E65975">
      <w:pPr>
        <w:tabs>
          <w:tab w:val="left" w:pos="720"/>
        </w:tabs>
        <w:ind w:left="1530" w:right="423" w:firstLine="0"/>
        <w:jc w:val="both"/>
        <w:rPr>
          <w:rFonts w:ascii="Times New Roman" w:hAnsi="Times New Roman"/>
          <w:sz w:val="24"/>
          <w:szCs w:val="24"/>
          <w:rtl/>
          <w:lang w:bidi="ar-EG"/>
        </w:rPr>
      </w:pPr>
    </w:p>
    <w:p w:rsidR="0022407F" w:rsidRPr="00C31EF7" w:rsidRDefault="0022407F" w:rsidP="00E65975">
      <w:pPr>
        <w:tabs>
          <w:tab w:val="left" w:pos="720"/>
        </w:tabs>
        <w:bidi w:val="0"/>
        <w:ind w:left="1530" w:firstLine="0"/>
        <w:jc w:val="both"/>
        <w:rPr>
          <w:rFonts w:ascii="Times New Roman" w:hAnsi="Times New Roman"/>
          <w:sz w:val="24"/>
          <w:szCs w:val="24"/>
          <w:rtl/>
          <w:lang w:bidi="ar-EG"/>
        </w:rPr>
      </w:pPr>
      <w:r w:rsidRPr="00C31EF7">
        <w:rPr>
          <w:rFonts w:ascii="Times New Roman" w:hAnsi="Times New Roman"/>
          <w:sz w:val="24"/>
          <w:szCs w:val="24"/>
          <w:rtl/>
          <w:lang w:bidi="ar-EG"/>
        </w:rPr>
        <w:br w:type="page"/>
      </w:r>
    </w:p>
    <w:p w:rsidR="0022407F" w:rsidRPr="00C31EF7" w:rsidRDefault="0022407F" w:rsidP="00E65975">
      <w:pPr>
        <w:tabs>
          <w:tab w:val="left" w:pos="720"/>
        </w:tabs>
        <w:autoSpaceDE w:val="0"/>
        <w:autoSpaceDN w:val="0"/>
        <w:bidi w:val="0"/>
        <w:adjustRightInd w:val="0"/>
        <w:spacing w:after="0" w:line="240" w:lineRule="auto"/>
        <w:ind w:left="1530" w:firstLine="0"/>
        <w:jc w:val="both"/>
        <w:rPr>
          <w:rFonts w:ascii="Times New Roman" w:hAnsi="Times New Roman"/>
          <w:sz w:val="24"/>
          <w:szCs w:val="24"/>
          <w:rtl/>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b/>
          <w:bCs/>
          <w:sz w:val="24"/>
          <w:szCs w:val="24"/>
        </w:rPr>
      </w:pPr>
      <w:r w:rsidRPr="00C31EF7">
        <w:rPr>
          <w:rFonts w:ascii="Times New Roman" w:hAnsi="Times New Roman"/>
          <w:b/>
          <w:bCs/>
          <w:sz w:val="24"/>
          <w:szCs w:val="24"/>
        </w:rPr>
        <w:t>KABUL VE ONAY</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r w:rsidRPr="00C31EF7">
        <w:rPr>
          <w:rFonts w:ascii="Times New Roman" w:hAnsi="Times New Roman"/>
          <w:sz w:val="24"/>
          <w:szCs w:val="24"/>
        </w:rPr>
        <w:t>………………………………………………danışmanlığında, ….....………..</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r w:rsidRPr="00C31EF7">
        <w:rPr>
          <w:rFonts w:ascii="Times New Roman" w:hAnsi="Times New Roman"/>
          <w:sz w:val="24"/>
          <w:szCs w:val="24"/>
        </w:rPr>
        <w:t>…………………………… tarafından hazırlanan “….……….………………</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r w:rsidRPr="00C31EF7">
        <w:rPr>
          <w:rFonts w:ascii="Times New Roman" w:hAnsi="Times New Roman"/>
          <w:sz w:val="24"/>
          <w:szCs w:val="24"/>
        </w:rPr>
        <w:t>……………………………… ………………………..…...……….” isimli bu</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r w:rsidRPr="00C31EF7">
        <w:rPr>
          <w:rFonts w:ascii="Times New Roman" w:hAnsi="Times New Roman"/>
          <w:sz w:val="24"/>
          <w:szCs w:val="24"/>
        </w:rPr>
        <w:t>çalışma, ……..... / …..….… / ……….…. tarihinde yapılan savunma sınavı sonucunda başarılı bulunarak jürimiz tarafından Yüksek Lisans / Doktora Tezi olarak kabul edilmiştir.</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İmza ]</w:t>
      </w: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r w:rsidRPr="009D22BB">
        <w:rPr>
          <w:rFonts w:ascii="Times New Roman" w:hAnsi="Times New Roman"/>
          <w:sz w:val="24"/>
          <w:szCs w:val="24"/>
        </w:rPr>
        <w:t>Doç. Dr. ………………………. ( Başkan )</w:t>
      </w: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İmza ]</w:t>
      </w:r>
    </w:p>
    <w:p w:rsidR="0022407F" w:rsidRPr="00C31EF7" w:rsidRDefault="002F65DB"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r w:rsidRPr="002F65DB">
        <w:rPr>
          <w:rFonts w:ascii="Times New Roman" w:hAnsi="Times New Roman"/>
          <w:b/>
          <w:bCs/>
          <w:sz w:val="24"/>
          <w:szCs w:val="24"/>
        </w:rPr>
        <w:t>DR ÖĞR ÜYESİ</w:t>
      </w:r>
      <w:r w:rsidR="0022407F" w:rsidRPr="00C31EF7">
        <w:rPr>
          <w:rFonts w:ascii="Times New Roman" w:hAnsi="Times New Roman"/>
          <w:sz w:val="24"/>
          <w:szCs w:val="24"/>
        </w:rPr>
        <w:t>. Fikri GÜNEY ( Danışman )</w:t>
      </w: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color w:val="BFBFBF" w:themeColor="background1" w:themeShade="BF"/>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İmza ]</w:t>
      </w:r>
    </w:p>
    <w:p w:rsidR="0022407F" w:rsidRPr="00C31EF7" w:rsidRDefault="002F65DB"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r w:rsidRPr="002F65DB">
        <w:rPr>
          <w:rFonts w:ascii="Times New Roman" w:hAnsi="Times New Roman"/>
          <w:b/>
          <w:bCs/>
          <w:sz w:val="24"/>
          <w:szCs w:val="24"/>
        </w:rPr>
        <w:t>DR ÖĞR ÜYESİ</w:t>
      </w:r>
      <w:r w:rsidR="0022407F" w:rsidRPr="009D22BB">
        <w:rPr>
          <w:rFonts w:ascii="Times New Roman" w:hAnsi="Times New Roman"/>
          <w:sz w:val="24"/>
          <w:szCs w:val="24"/>
        </w:rPr>
        <w:t>. …………………..( Üye )</w:t>
      </w: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center"/>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r w:rsidRPr="00C31EF7">
        <w:rPr>
          <w:rFonts w:ascii="Times New Roman" w:hAnsi="Times New Roman"/>
          <w:sz w:val="24"/>
          <w:szCs w:val="24"/>
        </w:rPr>
        <w:t>Yukarıdaki imzaların adı geçen öğretim üyelerine ait olduğunu onaylarım.</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 / . . / . . . .</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 imza ]</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color w:val="BFBFBF" w:themeColor="background1" w:themeShade="BF"/>
          <w:sz w:val="24"/>
          <w:szCs w:val="24"/>
        </w:rPr>
      </w:pPr>
      <w:r w:rsidRPr="00C31EF7">
        <w:rPr>
          <w:rFonts w:ascii="Times New Roman" w:hAnsi="Times New Roman"/>
          <w:color w:val="BFBFBF" w:themeColor="background1" w:themeShade="BF"/>
          <w:sz w:val="24"/>
          <w:szCs w:val="24"/>
        </w:rPr>
        <w:t>………………………</w:t>
      </w:r>
    </w:p>
    <w:p w:rsidR="0022407F" w:rsidRPr="00C31EF7" w:rsidRDefault="0022407F" w:rsidP="00E65975">
      <w:pPr>
        <w:tabs>
          <w:tab w:val="left" w:pos="720"/>
        </w:tabs>
        <w:autoSpaceDE w:val="0"/>
        <w:autoSpaceDN w:val="0"/>
        <w:bidi w:val="0"/>
        <w:adjustRightInd w:val="0"/>
        <w:spacing w:after="0" w:line="240" w:lineRule="auto"/>
        <w:ind w:left="1530" w:right="423" w:firstLine="0"/>
        <w:jc w:val="both"/>
        <w:rPr>
          <w:rFonts w:ascii="Times New Roman" w:hAnsi="Times New Roman"/>
          <w:sz w:val="24"/>
          <w:szCs w:val="24"/>
        </w:rPr>
      </w:pPr>
      <w:r w:rsidRPr="00C31EF7">
        <w:rPr>
          <w:rFonts w:ascii="Times New Roman" w:hAnsi="Times New Roman"/>
          <w:sz w:val="24"/>
          <w:szCs w:val="24"/>
        </w:rPr>
        <w:t>Enstitü Müdürü</w:t>
      </w:r>
    </w:p>
    <w:p w:rsidR="0022407F" w:rsidRPr="00C31EF7" w:rsidRDefault="0022407F" w:rsidP="00E65975">
      <w:pPr>
        <w:tabs>
          <w:tab w:val="left" w:pos="720"/>
        </w:tabs>
        <w:ind w:left="1530" w:right="423" w:firstLine="0"/>
        <w:jc w:val="both"/>
        <w:rPr>
          <w:rFonts w:ascii="Times New Roman" w:hAnsi="Times New Roman"/>
          <w:color w:val="BFBFBF" w:themeColor="background1" w:themeShade="BF"/>
          <w:sz w:val="24"/>
          <w:szCs w:val="24"/>
          <w:lang w:bidi="ar-EG"/>
        </w:rPr>
      </w:pPr>
    </w:p>
    <w:p w:rsidR="0022407F" w:rsidRPr="00C31EF7" w:rsidRDefault="0022407F" w:rsidP="00E65975">
      <w:pPr>
        <w:tabs>
          <w:tab w:val="left" w:pos="720"/>
        </w:tabs>
        <w:ind w:left="1530" w:right="423" w:firstLine="0"/>
        <w:jc w:val="both"/>
        <w:rPr>
          <w:rFonts w:ascii="Times New Roman" w:hAnsi="Times New Roman"/>
          <w:color w:val="BFBFBF" w:themeColor="background1" w:themeShade="BF"/>
          <w:sz w:val="24"/>
          <w:szCs w:val="24"/>
          <w:rtl/>
          <w:lang w:bidi="ar-EG"/>
        </w:rPr>
      </w:pPr>
    </w:p>
    <w:p w:rsidR="007930AB" w:rsidRPr="00C64A92" w:rsidRDefault="007930AB" w:rsidP="00E65975">
      <w:pPr>
        <w:pStyle w:val="10"/>
        <w:tabs>
          <w:tab w:val="left" w:pos="720"/>
        </w:tabs>
        <w:ind w:left="1530"/>
        <w:rPr>
          <w:rtl/>
        </w:rPr>
        <w:sectPr w:rsidR="007930AB" w:rsidRPr="00C64A92" w:rsidSect="00E65975">
          <w:footerReference w:type="default" r:id="rId11"/>
          <w:footnotePr>
            <w:numRestart w:val="eachPage"/>
          </w:footnotePr>
          <w:pgSz w:w="11906" w:h="16838"/>
          <w:pgMar w:top="1701" w:right="1556" w:bottom="1701" w:left="1134" w:header="720" w:footer="720" w:gutter="0"/>
          <w:pgNumType w:fmt="upperRoman" w:start="4"/>
          <w:cols w:space="720"/>
          <w:bidi/>
          <w:rtlGutter/>
          <w:docGrid w:linePitch="360"/>
        </w:sectPr>
      </w:pPr>
    </w:p>
    <w:p w:rsidR="00FD4941" w:rsidRPr="00C64A92" w:rsidRDefault="00FD4941" w:rsidP="001E1849">
      <w:pPr>
        <w:pStyle w:val="10"/>
        <w:rPr>
          <w:rtl/>
        </w:rPr>
      </w:pPr>
      <w:bookmarkStart w:id="2" w:name="_Toc28271714"/>
      <w:bookmarkStart w:id="3" w:name="_Toc28272618"/>
      <w:r w:rsidRPr="00C64A92">
        <w:rPr>
          <w:rFonts w:hint="cs"/>
          <w:rtl/>
        </w:rPr>
        <w:lastRenderedPageBreak/>
        <w:t>مقدمة</w:t>
      </w:r>
      <w:bookmarkEnd w:id="2"/>
      <w:bookmarkEnd w:id="3"/>
    </w:p>
    <w:p w:rsidR="00FD4941" w:rsidRPr="00C64A92" w:rsidRDefault="00FD4941" w:rsidP="00680E8E">
      <w:pPr>
        <w:ind w:firstLine="720"/>
        <w:jc w:val="both"/>
        <w:rPr>
          <w:rFonts w:ascii="Traditional Arabic" w:hAnsi="Traditional Arabic" w:cs="Traditional Arabic"/>
          <w:color w:val="000000" w:themeColor="text1"/>
          <w:sz w:val="32"/>
          <w:shd w:val="clear" w:color="auto" w:fill="FFFFFF"/>
        </w:rPr>
      </w:pPr>
    </w:p>
    <w:p w:rsidR="00670F94" w:rsidRPr="00C64A92" w:rsidRDefault="00670F94" w:rsidP="00680E8E">
      <w:pPr>
        <w:pStyle w:val="a4"/>
        <w:shd w:val="clear" w:color="auto" w:fill="FFFFFF"/>
        <w:bidi/>
        <w:spacing w:before="0" w:beforeAutospacing="0" w:after="250" w:afterAutospacing="0" w:line="260" w:lineRule="atLeast"/>
        <w:ind w:firstLine="720"/>
        <w:jc w:val="both"/>
        <w:rPr>
          <w:rFonts w:ascii="Traditional Arabic" w:eastAsiaTheme="minorHAnsi" w:hAnsi="Traditional Arabic" w:cs="Traditional Arabic"/>
          <w:color w:val="000000" w:themeColor="text1"/>
          <w:sz w:val="32"/>
          <w:szCs w:val="32"/>
          <w:shd w:val="clear" w:color="auto" w:fill="FFFFFF"/>
          <w:rtl/>
        </w:rPr>
      </w:pPr>
      <w:r w:rsidRPr="00C64A92">
        <w:rPr>
          <w:rFonts w:ascii="Traditional Arabic" w:eastAsiaTheme="minorHAnsi" w:hAnsi="Traditional Arabic" w:cs="Traditional Arabic"/>
          <w:color w:val="000000" w:themeColor="text1"/>
          <w:sz w:val="32"/>
          <w:szCs w:val="32"/>
          <w:shd w:val="clear" w:color="auto" w:fill="FFFFFF"/>
          <w:rtl/>
        </w:rPr>
        <w:t>ورد في القرآن الكريم كثير من أسماء الاستفهام وحروفه</w:t>
      </w:r>
      <w:r w:rsidRPr="00C64A92">
        <w:rPr>
          <w:rFonts w:ascii="Traditional Arabic" w:eastAsiaTheme="minorHAnsi" w:hAnsi="Traditional Arabic" w:cs="Traditional Arabic" w:hint="cs"/>
          <w:color w:val="000000" w:themeColor="text1"/>
          <w:sz w:val="32"/>
          <w:szCs w:val="32"/>
          <w:shd w:val="clear" w:color="auto" w:fill="FFFFFF"/>
          <w:rtl/>
        </w:rPr>
        <w:t>،</w:t>
      </w:r>
      <w:r w:rsidR="000F2831">
        <w:rPr>
          <w:rFonts w:ascii="Traditional Arabic" w:eastAsiaTheme="minorHAnsi" w:hAnsi="Traditional Arabic" w:cs="Traditional Arabic"/>
          <w:color w:val="000000" w:themeColor="text1"/>
          <w:sz w:val="32"/>
          <w:szCs w:val="32"/>
          <w:shd w:val="clear" w:color="auto" w:fill="FFFFFF"/>
          <w:rtl/>
        </w:rPr>
        <w:t xml:space="preserve"> ولا شك أن لأسلوب الاستفهام كثي</w:t>
      </w:r>
      <w:r w:rsidR="000F2831">
        <w:rPr>
          <w:rFonts w:ascii="Traditional Arabic" w:eastAsiaTheme="minorHAnsi" w:hAnsi="Traditional Arabic" w:cs="Traditional Arabic" w:hint="cs"/>
          <w:color w:val="000000" w:themeColor="text1"/>
          <w:sz w:val="32"/>
          <w:szCs w:val="32"/>
          <w:shd w:val="clear" w:color="auto" w:fill="FFFFFF"/>
          <w:rtl/>
        </w:rPr>
        <w:t>رًا</w:t>
      </w:r>
      <w:r w:rsidRPr="00C64A92">
        <w:rPr>
          <w:rFonts w:ascii="Traditional Arabic" w:eastAsiaTheme="minorHAnsi" w:hAnsi="Traditional Arabic" w:cs="Traditional Arabic"/>
          <w:color w:val="000000" w:themeColor="text1"/>
          <w:sz w:val="32"/>
          <w:szCs w:val="32"/>
          <w:shd w:val="clear" w:color="auto" w:fill="FFFFFF"/>
          <w:rtl/>
        </w:rPr>
        <w:t xml:space="preserve"> من الدلالات التي يستطيع الباحثون أن يستشفوها بعد </w:t>
      </w:r>
      <w:r w:rsidRPr="00C64A92">
        <w:rPr>
          <w:rFonts w:ascii="Traditional Arabic" w:eastAsiaTheme="minorHAnsi" w:hAnsi="Traditional Arabic" w:cs="Traditional Arabic" w:hint="cs"/>
          <w:color w:val="000000" w:themeColor="text1"/>
          <w:sz w:val="32"/>
          <w:szCs w:val="32"/>
          <w:shd w:val="clear" w:color="auto" w:fill="FFFFFF"/>
          <w:rtl/>
        </w:rPr>
        <w:t>تجاوزهم</w:t>
      </w:r>
      <w:r w:rsidRPr="00C64A92">
        <w:rPr>
          <w:rFonts w:ascii="Traditional Arabic" w:eastAsiaTheme="minorHAnsi" w:hAnsi="Traditional Arabic" w:cs="Traditional Arabic"/>
          <w:color w:val="000000" w:themeColor="text1"/>
          <w:sz w:val="32"/>
          <w:szCs w:val="32"/>
          <w:shd w:val="clear" w:color="auto" w:fill="FFFFFF"/>
          <w:rtl/>
        </w:rPr>
        <w:t xml:space="preserve"> الناحية الإعرابية إلى ما خلفها من المعاني</w:t>
      </w:r>
      <w:r w:rsidR="00BF6B6D" w:rsidRPr="00C64A92">
        <w:rPr>
          <w:rFonts w:ascii="Traditional Arabic" w:eastAsiaTheme="minorHAnsi" w:hAnsi="Traditional Arabic" w:cs="Traditional Arabic" w:hint="cs"/>
          <w:color w:val="000000" w:themeColor="text1"/>
          <w:sz w:val="32"/>
          <w:szCs w:val="32"/>
          <w:shd w:val="clear" w:color="auto" w:fill="FFFFFF"/>
          <w:rtl/>
        </w:rPr>
        <w:t>،</w:t>
      </w:r>
      <w:r w:rsidRPr="00C64A92">
        <w:rPr>
          <w:rFonts w:ascii="Traditional Arabic" w:eastAsiaTheme="minorHAnsi" w:hAnsi="Traditional Arabic" w:cs="Traditional Arabic"/>
          <w:color w:val="000000" w:themeColor="text1"/>
          <w:sz w:val="32"/>
          <w:szCs w:val="32"/>
          <w:shd w:val="clear" w:color="auto" w:fill="FFFFFF"/>
          <w:rtl/>
        </w:rPr>
        <w:t xml:space="preserve"> ولكل حرف من حروف الاستفهام أو أسمائه دلالة خاصة به تميزه عن باقي إخوته، وإن كانت</w:t>
      </w:r>
      <w:r w:rsidR="00183CD7">
        <w:rPr>
          <w:rFonts w:ascii="Traditional Arabic" w:eastAsiaTheme="minorHAnsi" w:hAnsi="Traditional Arabic" w:cs="Traditional Arabic"/>
          <w:color w:val="000000" w:themeColor="text1"/>
          <w:sz w:val="32"/>
          <w:szCs w:val="32"/>
          <w:shd w:val="clear" w:color="auto" w:fill="FFFFFF"/>
          <w:rtl/>
        </w:rPr>
        <w:t xml:space="preserve"> جميعًا </w:t>
      </w:r>
      <w:r w:rsidRPr="00C64A92">
        <w:rPr>
          <w:rFonts w:ascii="Traditional Arabic" w:eastAsiaTheme="minorHAnsi" w:hAnsi="Traditional Arabic" w:cs="Traditional Arabic"/>
          <w:color w:val="000000" w:themeColor="text1"/>
          <w:sz w:val="32"/>
          <w:szCs w:val="32"/>
          <w:shd w:val="clear" w:color="auto" w:fill="FFFFFF"/>
          <w:rtl/>
        </w:rPr>
        <w:t>تشترك في أغراض الاستفهام العامة، وكان جل ما طالعت من دراسات تعرضت لأسلوب الاستفهام أو أحد أسمائه أو</w:t>
      </w:r>
      <w:r w:rsidRPr="00C64A92">
        <w:rPr>
          <w:rFonts w:ascii="Traditional Arabic" w:eastAsiaTheme="minorHAnsi" w:hAnsi="Traditional Arabic" w:cs="Traditional Arabic" w:hint="cs"/>
          <w:color w:val="000000" w:themeColor="text1"/>
          <w:sz w:val="32"/>
          <w:szCs w:val="32"/>
          <w:shd w:val="clear" w:color="auto" w:fill="FFFFFF"/>
          <w:rtl/>
        </w:rPr>
        <w:t xml:space="preserve"> أحد</w:t>
      </w:r>
      <w:r w:rsidRPr="00C64A92">
        <w:rPr>
          <w:rFonts w:ascii="Traditional Arabic" w:eastAsiaTheme="minorHAnsi" w:hAnsi="Traditional Arabic" w:cs="Traditional Arabic"/>
          <w:color w:val="000000" w:themeColor="text1"/>
          <w:sz w:val="32"/>
          <w:szCs w:val="32"/>
          <w:shd w:val="clear" w:color="auto" w:fill="FFFFFF"/>
          <w:rtl/>
        </w:rPr>
        <w:t xml:space="preserve"> حروفه تناولت الناحية الوظيفة الإعرابية فقط، ولم تتعرض للدلالة المتولدة عن هذا الإعراب وتأثيرها في</w:t>
      </w:r>
      <w:r w:rsidRPr="00C64A92">
        <w:rPr>
          <w:rFonts w:ascii="Traditional Arabic" w:eastAsiaTheme="minorHAnsi" w:hAnsi="Traditional Arabic" w:cs="Traditional Arabic" w:hint="cs"/>
          <w:color w:val="000000" w:themeColor="text1"/>
          <w:sz w:val="32"/>
          <w:szCs w:val="32"/>
          <w:shd w:val="clear" w:color="auto" w:fill="FFFFFF"/>
          <w:rtl/>
        </w:rPr>
        <w:t xml:space="preserve"> المتلقي من حيث</w:t>
      </w:r>
      <w:r w:rsidRPr="00C64A92">
        <w:rPr>
          <w:rFonts w:ascii="Traditional Arabic" w:eastAsiaTheme="minorHAnsi" w:hAnsi="Traditional Arabic" w:cs="Traditional Arabic"/>
          <w:color w:val="000000" w:themeColor="text1"/>
          <w:sz w:val="32"/>
          <w:szCs w:val="32"/>
          <w:shd w:val="clear" w:color="auto" w:fill="FFFFFF"/>
          <w:rtl/>
        </w:rPr>
        <w:t xml:space="preserve"> المعنى، فكان اختيار </w:t>
      </w:r>
      <w:r w:rsidRPr="00C64A92">
        <w:rPr>
          <w:rFonts w:ascii="Traditional Arabic" w:eastAsiaTheme="minorHAnsi" w:hAnsi="Traditional Arabic" w:cs="Traditional Arabic" w:hint="cs"/>
          <w:color w:val="000000" w:themeColor="text1"/>
          <w:sz w:val="32"/>
          <w:szCs w:val="32"/>
          <w:shd w:val="clear" w:color="auto" w:fill="FFFFFF"/>
          <w:rtl/>
        </w:rPr>
        <w:t>"</w:t>
      </w:r>
      <w:r w:rsidRPr="00C64A92">
        <w:rPr>
          <w:rFonts w:ascii="Traditional Arabic" w:eastAsiaTheme="minorHAnsi" w:hAnsi="Traditional Arabic" w:cs="Traditional Arabic"/>
          <w:color w:val="000000" w:themeColor="text1"/>
          <w:sz w:val="32"/>
          <w:szCs w:val="32"/>
          <w:shd w:val="clear" w:color="auto" w:fill="FFFFFF"/>
          <w:rtl/>
        </w:rPr>
        <w:t>كيف</w:t>
      </w:r>
      <w:r w:rsidRPr="00C64A92">
        <w:rPr>
          <w:rFonts w:ascii="Traditional Arabic" w:eastAsiaTheme="minorHAnsi" w:hAnsi="Traditional Arabic" w:cs="Traditional Arabic" w:hint="cs"/>
          <w:color w:val="000000" w:themeColor="text1"/>
          <w:sz w:val="32"/>
          <w:szCs w:val="32"/>
          <w:shd w:val="clear" w:color="auto" w:fill="FFFFFF"/>
          <w:rtl/>
        </w:rPr>
        <w:t>"</w:t>
      </w:r>
      <w:r w:rsidRPr="00C64A92">
        <w:rPr>
          <w:rFonts w:ascii="Traditional Arabic" w:eastAsiaTheme="minorHAnsi" w:hAnsi="Traditional Arabic" w:cs="Traditional Arabic"/>
          <w:color w:val="000000" w:themeColor="text1"/>
          <w:sz w:val="32"/>
          <w:szCs w:val="32"/>
          <w:shd w:val="clear" w:color="auto" w:fill="FFFFFF"/>
          <w:rtl/>
        </w:rPr>
        <w:t xml:space="preserve"> من بين أسماء الاستفهام سببًا لمعرفة أثرها في جملتها الواردة</w:t>
      </w:r>
      <w:r w:rsidRPr="00C64A92">
        <w:rPr>
          <w:rFonts w:ascii="Traditional Arabic" w:eastAsiaTheme="minorHAnsi" w:hAnsi="Traditional Arabic" w:cs="Traditional Arabic" w:hint="cs"/>
          <w:color w:val="000000" w:themeColor="text1"/>
          <w:sz w:val="32"/>
          <w:szCs w:val="32"/>
          <w:shd w:val="clear" w:color="auto" w:fill="FFFFFF"/>
          <w:rtl/>
        </w:rPr>
        <w:t xml:space="preserve"> </w:t>
      </w:r>
      <w:r w:rsidRPr="00C64A92">
        <w:rPr>
          <w:rFonts w:ascii="Traditional Arabic" w:eastAsiaTheme="minorHAnsi" w:hAnsi="Traditional Arabic" w:cs="Traditional Arabic"/>
          <w:color w:val="000000" w:themeColor="text1"/>
          <w:sz w:val="32"/>
          <w:szCs w:val="32"/>
          <w:shd w:val="clear" w:color="auto" w:fill="FFFFFF"/>
          <w:rtl/>
        </w:rPr>
        <w:t>فيها،</w:t>
      </w:r>
      <w:r w:rsidR="008D1C1C" w:rsidRPr="00C64A92">
        <w:rPr>
          <w:rFonts w:ascii="Traditional Arabic" w:eastAsiaTheme="minorHAnsi" w:hAnsi="Traditional Arabic" w:cs="Traditional Arabic" w:hint="cs"/>
          <w:color w:val="000000" w:themeColor="text1"/>
          <w:sz w:val="32"/>
          <w:szCs w:val="32"/>
          <w:shd w:val="clear" w:color="auto" w:fill="FFFFFF"/>
          <w:rtl/>
        </w:rPr>
        <w:t xml:space="preserve"> </w:t>
      </w:r>
      <w:r w:rsidRPr="00C64A92">
        <w:rPr>
          <w:rFonts w:ascii="Traditional Arabic" w:eastAsiaTheme="minorHAnsi" w:hAnsi="Traditional Arabic" w:cs="Traditional Arabic"/>
          <w:color w:val="000000" w:themeColor="text1"/>
          <w:sz w:val="32"/>
          <w:szCs w:val="32"/>
          <w:shd w:val="clear" w:color="auto" w:fill="FFFFFF"/>
          <w:rtl/>
        </w:rPr>
        <w:t>ومحاولةً للوقوف على المعاني المتولدة من ورودها في آيات القرآن الكريم</w:t>
      </w:r>
      <w:r w:rsidRPr="00C64A92">
        <w:rPr>
          <w:rFonts w:ascii="Traditional Arabic" w:eastAsiaTheme="minorHAnsi" w:hAnsi="Traditional Arabic" w:cs="Traditional Arabic" w:hint="cs"/>
          <w:color w:val="000000" w:themeColor="text1"/>
          <w:sz w:val="32"/>
          <w:szCs w:val="32"/>
          <w:shd w:val="clear" w:color="auto" w:fill="FFFFFF"/>
          <w:rtl/>
        </w:rPr>
        <w:t>،</w:t>
      </w:r>
      <w:r w:rsidR="00CB31BB" w:rsidRPr="00C64A92">
        <w:rPr>
          <w:rFonts w:ascii="Traditional Arabic" w:eastAsiaTheme="minorHAnsi" w:hAnsi="Traditional Arabic" w:cs="Traditional Arabic" w:hint="cs"/>
          <w:color w:val="000000" w:themeColor="text1"/>
          <w:sz w:val="32"/>
          <w:szCs w:val="32"/>
          <w:shd w:val="clear" w:color="auto" w:fill="FFFFFF"/>
          <w:rtl/>
        </w:rPr>
        <w:t xml:space="preserve"> </w:t>
      </w:r>
      <w:r w:rsidRPr="00C64A92">
        <w:rPr>
          <w:rFonts w:ascii="Traditional Arabic" w:eastAsiaTheme="minorHAnsi" w:hAnsi="Traditional Arabic" w:cs="Traditional Arabic" w:hint="cs"/>
          <w:color w:val="000000" w:themeColor="text1"/>
          <w:sz w:val="32"/>
          <w:szCs w:val="32"/>
          <w:shd w:val="clear" w:color="auto" w:fill="FFFFFF"/>
          <w:rtl/>
        </w:rPr>
        <w:t>والدلالات الخاصة بها.</w:t>
      </w:r>
      <w:r w:rsidRPr="00C64A92">
        <w:rPr>
          <w:rFonts w:ascii="Traditional Arabic" w:eastAsiaTheme="minorHAnsi" w:hAnsi="Traditional Arabic" w:cs="Traditional Arabic"/>
          <w:color w:val="000000" w:themeColor="text1"/>
          <w:sz w:val="32"/>
          <w:szCs w:val="32"/>
          <w:shd w:val="clear" w:color="auto" w:fill="FFFFFF"/>
          <w:rtl/>
        </w:rPr>
        <w:t xml:space="preserve"> </w:t>
      </w:r>
    </w:p>
    <w:p w:rsidR="00117371" w:rsidRPr="00C64A92" w:rsidRDefault="00117371" w:rsidP="00680E8E">
      <w:pPr>
        <w:ind w:firstLine="720"/>
        <w:jc w:val="both"/>
        <w:rPr>
          <w:rFonts w:ascii="Traditional Arabic" w:hAnsi="Traditional Arabic" w:cs="Traditional Arabic"/>
          <w:color w:val="000000" w:themeColor="text1"/>
          <w:sz w:val="32"/>
          <w:shd w:val="clear" w:color="auto" w:fill="FFFFFF"/>
          <w:rtl/>
        </w:rPr>
      </w:pPr>
    </w:p>
    <w:p w:rsidR="00117371" w:rsidRPr="00C64A92" w:rsidRDefault="00117371" w:rsidP="00680E8E">
      <w:pPr>
        <w:ind w:firstLine="720"/>
        <w:jc w:val="both"/>
        <w:rPr>
          <w:rFonts w:ascii="Traditional Arabic" w:hAnsi="Traditional Arabic" w:cs="Traditional Arabic"/>
          <w:color w:val="000000" w:themeColor="text1"/>
          <w:sz w:val="32"/>
          <w:shd w:val="clear" w:color="auto" w:fill="FFFFFF"/>
          <w:rtl/>
        </w:rPr>
      </w:pPr>
    </w:p>
    <w:p w:rsidR="00FD4941" w:rsidRPr="00C64A92" w:rsidRDefault="00A77F5E" w:rsidP="00680E8E">
      <w:pPr>
        <w:spacing w:line="192" w:lineRule="auto"/>
        <w:ind w:left="4534" w:firstLine="720"/>
        <w:jc w:val="both"/>
        <w:rPr>
          <w:rFonts w:ascii="Traditional Arabic" w:hAnsi="Traditional Arabic" w:cs="Traditional Arabic"/>
          <w:b/>
          <w:bCs/>
          <w:sz w:val="32"/>
          <w:rtl/>
          <w:lang w:bidi="ar-EG"/>
        </w:rPr>
      </w:pPr>
      <w:r>
        <w:rPr>
          <w:rFonts w:ascii="Traditional Arabic" w:hAnsi="Traditional Arabic" w:cs="Traditional Arabic" w:hint="cs"/>
          <w:b/>
          <w:bCs/>
          <w:sz w:val="32"/>
          <w:rtl/>
          <w:lang w:bidi="ar-EG"/>
        </w:rPr>
        <w:t>ك</w:t>
      </w:r>
      <w:r w:rsidR="00240BF5" w:rsidRPr="00C64A92">
        <w:rPr>
          <w:rFonts w:ascii="Traditional Arabic" w:hAnsi="Traditional Arabic" w:cs="Traditional Arabic"/>
          <w:b/>
          <w:bCs/>
          <w:sz w:val="32"/>
          <w:rtl/>
          <w:lang w:bidi="ar-EG"/>
        </w:rPr>
        <w:t>م</w:t>
      </w:r>
      <w:r w:rsidR="00FD4941" w:rsidRPr="00C64A92">
        <w:rPr>
          <w:rFonts w:ascii="Traditional Arabic" w:hAnsi="Traditional Arabic" w:cs="Traditional Arabic"/>
          <w:b/>
          <w:bCs/>
          <w:sz w:val="32"/>
          <w:rtl/>
          <w:lang w:bidi="ar-EG"/>
        </w:rPr>
        <w:t>ش</w:t>
      </w:r>
      <w:r w:rsidR="00240BF5" w:rsidRPr="00C64A92">
        <w:rPr>
          <w:rFonts w:ascii="Traditional Arabic" w:hAnsi="Traditional Arabic" w:cs="Traditional Arabic" w:hint="cs"/>
          <w:b/>
          <w:bCs/>
          <w:sz w:val="32"/>
          <w:rtl/>
          <w:lang w:bidi="ar-EG"/>
        </w:rPr>
        <w:t>خ</w:t>
      </w:r>
      <w:r w:rsidR="00FD4941" w:rsidRPr="00C64A92">
        <w:rPr>
          <w:rFonts w:ascii="Traditional Arabic" w:hAnsi="Traditional Arabic" w:cs="Traditional Arabic"/>
          <w:b/>
          <w:bCs/>
          <w:sz w:val="32"/>
          <w:rtl/>
          <w:lang w:bidi="ar-EG"/>
        </w:rPr>
        <w:t>انه</w:t>
      </w:r>
      <w:r w:rsidR="000F0EE7" w:rsidRPr="00C64A92">
        <w:rPr>
          <w:rFonts w:ascii="Traditional Arabic" w:hAnsi="Traditional Arabic" w:cs="Traditional Arabic" w:hint="cs"/>
          <w:b/>
          <w:bCs/>
          <w:sz w:val="32"/>
          <w:rtl/>
          <w:lang w:bidi="ar-EG"/>
        </w:rPr>
        <w:t xml:space="preserve"> </w:t>
      </w:r>
      <w:r w:rsidR="00FD4941" w:rsidRPr="00C64A92">
        <w:rPr>
          <w:rFonts w:ascii="Traditional Arabic" w:hAnsi="Traditional Arabic" w:cs="Traditional Arabic"/>
          <w:b/>
          <w:bCs/>
          <w:sz w:val="32"/>
          <w:rtl/>
          <w:lang w:bidi="ar-EG"/>
        </w:rPr>
        <w:t>201</w:t>
      </w:r>
      <w:r w:rsidR="00117371" w:rsidRPr="00C64A92">
        <w:rPr>
          <w:rFonts w:ascii="Traditional Arabic" w:hAnsi="Traditional Arabic" w:cs="Traditional Arabic" w:hint="cs"/>
          <w:b/>
          <w:bCs/>
          <w:sz w:val="32"/>
          <w:rtl/>
          <w:lang w:bidi="ar-EG"/>
        </w:rPr>
        <w:t>9</w:t>
      </w:r>
    </w:p>
    <w:p w:rsidR="002A7A2C" w:rsidRPr="00C64A92" w:rsidRDefault="00117371" w:rsidP="00680E8E">
      <w:pPr>
        <w:spacing w:line="240" w:lineRule="auto"/>
        <w:ind w:left="4534" w:firstLine="720"/>
        <w:jc w:val="both"/>
        <w:rPr>
          <w:rFonts w:ascii="Traditional Arabic" w:hAnsi="Traditional Arabic" w:cs="Traditional Arabic"/>
          <w:b/>
          <w:bCs/>
          <w:sz w:val="32"/>
          <w:rtl/>
        </w:rPr>
      </w:pPr>
      <w:r w:rsidRPr="00C64A92">
        <w:rPr>
          <w:rFonts w:ascii="Traditional Arabic" w:hAnsi="Traditional Arabic" w:cs="Traditional Arabic"/>
          <w:b/>
          <w:bCs/>
          <w:sz w:val="32"/>
          <w:rtl/>
        </w:rPr>
        <w:t>إسلام أحمد جاد صالح</w:t>
      </w:r>
    </w:p>
    <w:p w:rsidR="002A7A2C" w:rsidRPr="00C64A92" w:rsidRDefault="002A7A2C" w:rsidP="00680E8E">
      <w:pPr>
        <w:bidi w:val="0"/>
        <w:ind w:left="0" w:firstLine="720"/>
        <w:rPr>
          <w:rFonts w:ascii="Traditional Arabic" w:hAnsi="Traditional Arabic" w:cs="Traditional Arabic"/>
          <w:b/>
          <w:bCs/>
          <w:sz w:val="32"/>
          <w:rtl/>
        </w:rPr>
      </w:pPr>
      <w:r w:rsidRPr="00C64A92">
        <w:rPr>
          <w:rFonts w:ascii="Traditional Arabic" w:hAnsi="Traditional Arabic" w:cs="Traditional Arabic"/>
          <w:b/>
          <w:bCs/>
          <w:sz w:val="32"/>
          <w:rtl/>
        </w:rPr>
        <w:br w:type="page"/>
      </w:r>
    </w:p>
    <w:p w:rsidR="00AB3EDD" w:rsidRPr="00C64A92" w:rsidRDefault="00D22934" w:rsidP="00680E8E">
      <w:pPr>
        <w:spacing w:line="240" w:lineRule="auto"/>
        <w:ind w:firstLine="720"/>
        <w:jc w:val="center"/>
        <w:rPr>
          <w:rFonts w:ascii="Traditional Arabic" w:hAnsi="Traditional Arabic" w:cs="Traditional Arabic"/>
          <w:sz w:val="32"/>
          <w:rtl/>
          <w:lang w:bidi="ar-EG"/>
        </w:rPr>
      </w:pPr>
      <w:r w:rsidRPr="00C64A92">
        <w:rPr>
          <w:rFonts w:ascii="Traditional Arabic" w:hAnsi="Traditional Arabic" w:cs="Traditional Arabic"/>
          <w:sz w:val="32"/>
          <w:rtl/>
          <w:lang w:bidi="ar-EG"/>
        </w:rPr>
        <w:lastRenderedPageBreak/>
        <w:t xml:space="preserve">ملخص </w:t>
      </w:r>
      <w:r w:rsidR="0085777D" w:rsidRPr="00C64A92">
        <w:rPr>
          <w:rFonts w:ascii="Traditional Arabic" w:hAnsi="Traditional Arabic" w:cs="Traditional Arabic"/>
          <w:sz w:val="32"/>
          <w:rtl/>
          <w:lang w:bidi="ar-EG"/>
        </w:rPr>
        <w:t>الدراسة</w:t>
      </w:r>
    </w:p>
    <w:p w:rsidR="00117371" w:rsidRPr="00C64A92" w:rsidRDefault="00117371" w:rsidP="00680E8E">
      <w:pPr>
        <w:spacing w:after="0" w:line="240" w:lineRule="auto"/>
        <w:ind w:left="360" w:firstLine="720"/>
        <w:jc w:val="center"/>
        <w:rPr>
          <w:rFonts w:ascii="Traditional Arabic" w:hAnsi="Traditional Arabic" w:cs="Traditional Arabic"/>
          <w:b/>
          <w:bCs/>
          <w:color w:val="000000"/>
          <w:sz w:val="32"/>
          <w:rtl/>
        </w:rPr>
      </w:pPr>
      <w:r w:rsidRPr="00C64A92">
        <w:rPr>
          <w:rFonts w:ascii="Simplified Arabic" w:hAnsi="Simplified Arabic" w:cs="Simplified Arabic"/>
          <w:b/>
          <w:bCs/>
          <w:color w:val="000000"/>
          <w:sz w:val="32"/>
          <w:rtl/>
        </w:rPr>
        <w:t>كيف في القرآن الكريم دراسة نحوية دلالية</w:t>
      </w:r>
    </w:p>
    <w:p w:rsidR="006656A1" w:rsidRPr="00C64A92" w:rsidRDefault="00766BE6" w:rsidP="00680E8E">
      <w:pPr>
        <w:spacing w:after="0" w:line="240" w:lineRule="auto"/>
        <w:ind w:left="360" w:firstLine="720"/>
        <w:jc w:val="center"/>
        <w:rPr>
          <w:rFonts w:ascii="Traditional Arabic" w:hAnsi="Traditional Arabic" w:cs="Traditional Arabic"/>
          <w:b/>
          <w:bCs/>
          <w:color w:val="000000"/>
          <w:sz w:val="32"/>
          <w:rtl/>
        </w:rPr>
      </w:pPr>
      <w:r w:rsidRPr="00C64A92">
        <w:rPr>
          <w:rFonts w:ascii="Traditional Arabic" w:hAnsi="Traditional Arabic" w:cs="Traditional Arabic" w:hint="cs"/>
          <w:b/>
          <w:bCs/>
          <w:color w:val="000000"/>
          <w:sz w:val="32"/>
          <w:rtl/>
        </w:rPr>
        <w:t>إعداد/</w:t>
      </w:r>
      <w:r w:rsidR="00117371" w:rsidRPr="00C64A92">
        <w:rPr>
          <w:sz w:val="32"/>
          <w:rtl/>
        </w:rPr>
        <w:t xml:space="preserve"> </w:t>
      </w:r>
      <w:r w:rsidR="00117371" w:rsidRPr="00C64A92">
        <w:rPr>
          <w:rFonts w:ascii="Traditional Arabic" w:hAnsi="Traditional Arabic" w:cs="Traditional Arabic"/>
          <w:b/>
          <w:bCs/>
          <w:color w:val="000000"/>
          <w:sz w:val="32"/>
          <w:rtl/>
        </w:rPr>
        <w:t>إسلام أحمد جاد صالح</w:t>
      </w:r>
    </w:p>
    <w:p w:rsidR="006656A1" w:rsidRPr="00C64A92" w:rsidRDefault="006656A1" w:rsidP="00680E8E">
      <w:pPr>
        <w:spacing w:after="0" w:line="240" w:lineRule="auto"/>
        <w:ind w:left="360" w:firstLine="720"/>
        <w:jc w:val="center"/>
        <w:rPr>
          <w:rFonts w:ascii="Traditional Arabic" w:hAnsi="Traditional Arabic" w:cs="Traditional Arabic"/>
          <w:b/>
          <w:bCs/>
          <w:color w:val="000000"/>
          <w:sz w:val="32"/>
          <w:rtl/>
          <w:lang w:bidi="ar-EG"/>
        </w:rPr>
      </w:pPr>
      <w:r w:rsidRPr="00C64A92">
        <w:rPr>
          <w:rFonts w:ascii="Traditional Arabic" w:hAnsi="Traditional Arabic" w:cs="Traditional Arabic" w:hint="cs"/>
          <w:b/>
          <w:bCs/>
          <w:color w:val="000000"/>
          <w:sz w:val="32"/>
          <w:rtl/>
        </w:rPr>
        <w:t>ماجستير، قسم العلوم الإسلامية</w:t>
      </w:r>
      <w:r w:rsidR="00C53D77" w:rsidRPr="00C64A92">
        <w:rPr>
          <w:rFonts w:ascii="Traditional Arabic" w:hAnsi="Traditional Arabic" w:cs="Traditional Arabic" w:hint="cs"/>
          <w:b/>
          <w:bCs/>
          <w:color w:val="000000"/>
          <w:sz w:val="32"/>
          <w:rtl/>
        </w:rPr>
        <w:t>.</w:t>
      </w:r>
    </w:p>
    <w:p w:rsidR="00766BE6" w:rsidRPr="00C64A92" w:rsidRDefault="00766BE6" w:rsidP="003E3843">
      <w:pPr>
        <w:spacing w:after="0" w:line="240" w:lineRule="auto"/>
        <w:ind w:left="360" w:firstLine="720"/>
        <w:jc w:val="center"/>
        <w:rPr>
          <w:rFonts w:ascii="Traditional Arabic" w:hAnsi="Traditional Arabic" w:cs="Traditional Arabic"/>
          <w:b/>
          <w:bCs/>
          <w:color w:val="000000"/>
          <w:sz w:val="32"/>
          <w:rtl/>
        </w:rPr>
      </w:pPr>
      <w:r w:rsidRPr="00C64A92">
        <w:rPr>
          <w:rFonts w:ascii="Traditional Arabic" w:hAnsi="Traditional Arabic" w:cs="Traditional Arabic"/>
          <w:b/>
          <w:bCs/>
          <w:color w:val="000000"/>
          <w:sz w:val="32"/>
          <w:rtl/>
        </w:rPr>
        <w:t xml:space="preserve">إشراف د/ فكري </w:t>
      </w:r>
      <w:r w:rsidR="003E3843">
        <w:rPr>
          <w:rFonts w:ascii="Traditional Arabic" w:hAnsi="Traditional Arabic" w:cs="Traditional Arabic" w:hint="cs"/>
          <w:b/>
          <w:bCs/>
          <w:color w:val="000000"/>
          <w:sz w:val="32"/>
          <w:rtl/>
        </w:rPr>
        <w:t>ك</w:t>
      </w:r>
      <w:r w:rsidRPr="00C64A92">
        <w:rPr>
          <w:rFonts w:ascii="Traditional Arabic" w:hAnsi="Traditional Arabic" w:cs="Traditional Arabic"/>
          <w:b/>
          <w:bCs/>
          <w:color w:val="000000"/>
          <w:sz w:val="32"/>
          <w:rtl/>
        </w:rPr>
        <w:t>ون</w:t>
      </w:r>
      <w:r w:rsidR="001B5349" w:rsidRPr="00C64A92">
        <w:rPr>
          <w:rFonts w:ascii="Traditional Arabic" w:hAnsi="Traditional Arabic" w:cs="Traditional Arabic" w:hint="cs"/>
          <w:b/>
          <w:bCs/>
          <w:color w:val="000000"/>
          <w:sz w:val="32"/>
          <w:rtl/>
        </w:rPr>
        <w:t>َ</w:t>
      </w:r>
      <w:r w:rsidRPr="00C64A92">
        <w:rPr>
          <w:rFonts w:ascii="Traditional Arabic" w:hAnsi="Traditional Arabic" w:cs="Traditional Arabic"/>
          <w:b/>
          <w:bCs/>
          <w:color w:val="000000"/>
          <w:sz w:val="32"/>
          <w:rtl/>
        </w:rPr>
        <w:t>ي</w:t>
      </w:r>
      <w:r w:rsidRPr="00C64A92">
        <w:rPr>
          <w:rFonts w:ascii="Traditional Arabic" w:hAnsi="Traditional Arabic" w:cs="Traditional Arabic" w:hint="cs"/>
          <w:b/>
          <w:bCs/>
          <w:color w:val="000000"/>
          <w:sz w:val="32"/>
          <w:rtl/>
        </w:rPr>
        <w:t>.</w:t>
      </w:r>
    </w:p>
    <w:p w:rsidR="00766BE6" w:rsidRPr="00C64A92" w:rsidRDefault="00BB383E" w:rsidP="00C62E86">
      <w:pPr>
        <w:spacing w:after="0" w:line="240" w:lineRule="auto"/>
        <w:ind w:left="360" w:firstLine="720"/>
        <w:jc w:val="center"/>
        <w:rPr>
          <w:rFonts w:ascii="Traditional Arabic" w:hAnsi="Traditional Arabic" w:cs="Traditional Arabic"/>
          <w:b/>
          <w:bCs/>
          <w:color w:val="000000"/>
          <w:sz w:val="32"/>
          <w:rtl/>
        </w:rPr>
      </w:pPr>
      <w:r w:rsidRPr="00C64A92">
        <w:rPr>
          <w:rFonts w:ascii="Traditional Arabic" w:hAnsi="Traditional Arabic" w:cs="Traditional Arabic" w:hint="cs"/>
          <w:b/>
          <w:bCs/>
          <w:color w:val="000000"/>
          <w:sz w:val="32"/>
          <w:rtl/>
        </w:rPr>
        <w:t>ديسمبر</w:t>
      </w:r>
      <w:r w:rsidR="00766BE6" w:rsidRPr="00C64A92">
        <w:rPr>
          <w:rFonts w:ascii="Traditional Arabic" w:hAnsi="Traditional Arabic" w:cs="Traditional Arabic"/>
          <w:b/>
          <w:bCs/>
          <w:color w:val="000000"/>
          <w:sz w:val="32"/>
          <w:rtl/>
        </w:rPr>
        <w:t xml:space="preserve"> – 201</w:t>
      </w:r>
      <w:r w:rsidR="00117371" w:rsidRPr="00C64A92">
        <w:rPr>
          <w:rFonts w:ascii="Traditional Arabic" w:hAnsi="Traditional Arabic" w:cs="Traditional Arabic" w:hint="cs"/>
          <w:b/>
          <w:bCs/>
          <w:color w:val="000000"/>
          <w:sz w:val="32"/>
          <w:rtl/>
        </w:rPr>
        <w:t>9</w:t>
      </w:r>
      <w:r w:rsidR="00766BE6" w:rsidRPr="00C64A92">
        <w:rPr>
          <w:rFonts w:ascii="Traditional Arabic" w:hAnsi="Traditional Arabic" w:cs="Traditional Arabic" w:hint="cs"/>
          <w:b/>
          <w:bCs/>
          <w:color w:val="000000"/>
          <w:sz w:val="32"/>
          <w:rtl/>
        </w:rPr>
        <w:t xml:space="preserve"> </w:t>
      </w:r>
      <w:r w:rsidR="0022407F">
        <w:rPr>
          <w:rFonts w:ascii="Traditional Arabic" w:hAnsi="Traditional Arabic" w:cs="Traditional Arabic"/>
          <w:b/>
          <w:bCs/>
          <w:color w:val="000000"/>
          <w:sz w:val="32"/>
        </w:rPr>
        <w:t>12</w:t>
      </w:r>
      <w:r w:rsidR="00C62E86">
        <w:rPr>
          <w:rFonts w:ascii="Traditional Arabic" w:hAnsi="Traditional Arabic" w:cs="Traditional Arabic"/>
          <w:b/>
          <w:bCs/>
          <w:color w:val="000000"/>
          <w:sz w:val="32"/>
        </w:rPr>
        <w:t>7</w:t>
      </w:r>
      <w:r w:rsidR="0022407F">
        <w:rPr>
          <w:rFonts w:ascii="Traditional Arabic" w:hAnsi="Traditional Arabic" w:cs="Traditional Arabic"/>
          <w:b/>
          <w:bCs/>
          <w:color w:val="000000"/>
          <w:sz w:val="32"/>
        </w:rPr>
        <w:t>/</w:t>
      </w:r>
      <w:r w:rsidR="00766BE6" w:rsidRPr="00C64A92">
        <w:rPr>
          <w:rFonts w:ascii="Traditional Arabic" w:hAnsi="Traditional Arabic" w:cs="Traditional Arabic" w:hint="cs"/>
          <w:b/>
          <w:bCs/>
          <w:color w:val="000000"/>
          <w:sz w:val="32"/>
          <w:rtl/>
        </w:rPr>
        <w:t xml:space="preserve"> صفحة.</w:t>
      </w:r>
    </w:p>
    <w:p w:rsidR="008732EC" w:rsidRPr="00C64A92" w:rsidRDefault="00097D8B" w:rsidP="00E21DFB">
      <w:pPr>
        <w:ind w:firstLine="720"/>
        <w:jc w:val="both"/>
        <w:rPr>
          <w:rFonts w:ascii="Traditional Arabic" w:hAnsi="Traditional Arabic" w:cs="Traditional Arabic"/>
          <w:color w:val="000000" w:themeColor="text1"/>
          <w:sz w:val="32"/>
          <w:shd w:val="clear" w:color="auto" w:fill="FFFFFF"/>
          <w:rtl/>
        </w:rPr>
      </w:pPr>
      <w:r w:rsidRPr="00C64A92">
        <w:rPr>
          <w:rFonts w:ascii="Traditional Arabic" w:hAnsi="Traditional Arabic" w:cs="Traditional Arabic" w:hint="cs"/>
          <w:color w:val="000000" w:themeColor="text1"/>
          <w:sz w:val="32"/>
          <w:shd w:val="clear" w:color="auto" w:fill="FFFFFF"/>
          <w:rtl/>
        </w:rPr>
        <w:t xml:space="preserve">يعد القرآن الكريم منبعًا لا ينضب لكثير من الباحثين والدارسين </w:t>
      </w:r>
      <w:r w:rsidR="003B3069" w:rsidRPr="00C64A92">
        <w:rPr>
          <w:rFonts w:ascii="Traditional Arabic" w:hAnsi="Traditional Arabic" w:cs="Traditional Arabic" w:hint="cs"/>
          <w:color w:val="000000" w:themeColor="text1"/>
          <w:sz w:val="32"/>
          <w:shd w:val="clear" w:color="auto" w:fill="FFFFFF"/>
          <w:rtl/>
        </w:rPr>
        <w:t>الذين يتطرقون إلى دراسة الأساليب العربية وما تحويه من دلالات، ومن تلك الأساليب أسلوب ا</w:t>
      </w:r>
      <w:r w:rsidR="00072CD4" w:rsidRPr="00C64A92">
        <w:rPr>
          <w:rFonts w:ascii="Traditional Arabic" w:hAnsi="Traditional Arabic" w:cs="Traditional Arabic" w:hint="cs"/>
          <w:color w:val="000000" w:themeColor="text1"/>
          <w:sz w:val="32"/>
          <w:shd w:val="clear" w:color="auto" w:fill="FFFFFF"/>
          <w:rtl/>
        </w:rPr>
        <w:t>لاستفهام ذو الدلالات ال</w:t>
      </w:r>
      <w:r w:rsidR="00440C5A" w:rsidRPr="00C64A92">
        <w:rPr>
          <w:rFonts w:ascii="Traditional Arabic" w:hAnsi="Traditional Arabic" w:cs="Traditional Arabic" w:hint="cs"/>
          <w:color w:val="000000" w:themeColor="text1"/>
          <w:sz w:val="32"/>
          <w:shd w:val="clear" w:color="auto" w:fill="FFFFFF"/>
          <w:rtl/>
        </w:rPr>
        <w:t xml:space="preserve">متعددة التي تختلف </w:t>
      </w:r>
      <w:r w:rsidR="000E4969" w:rsidRPr="00C64A92">
        <w:rPr>
          <w:rFonts w:ascii="Traditional Arabic" w:hAnsi="Traditional Arabic" w:cs="Traditional Arabic" w:hint="cs"/>
          <w:color w:val="000000" w:themeColor="text1"/>
          <w:sz w:val="32"/>
          <w:shd w:val="clear" w:color="auto" w:fill="FFFFFF"/>
          <w:rtl/>
        </w:rPr>
        <w:t>تبعًا</w:t>
      </w:r>
      <w:r w:rsidR="00440C5A" w:rsidRPr="00C64A92">
        <w:rPr>
          <w:rFonts w:ascii="Traditional Arabic" w:hAnsi="Traditional Arabic" w:cs="Traditional Arabic" w:hint="cs"/>
          <w:color w:val="000000" w:themeColor="text1"/>
          <w:sz w:val="32"/>
          <w:shd w:val="clear" w:color="auto" w:fill="FFFFFF"/>
          <w:rtl/>
        </w:rPr>
        <w:t xml:space="preserve"> </w:t>
      </w:r>
      <w:r w:rsidR="000E4969" w:rsidRPr="00C64A92">
        <w:rPr>
          <w:rFonts w:ascii="Traditional Arabic" w:hAnsi="Traditional Arabic" w:cs="Traditional Arabic" w:hint="cs"/>
          <w:color w:val="000000" w:themeColor="text1"/>
          <w:sz w:val="32"/>
          <w:shd w:val="clear" w:color="auto" w:fill="FFFFFF"/>
          <w:rtl/>
        </w:rPr>
        <w:t>ل</w:t>
      </w:r>
      <w:r w:rsidR="00440C5A" w:rsidRPr="00C64A92">
        <w:rPr>
          <w:rFonts w:ascii="Traditional Arabic" w:hAnsi="Traditional Arabic" w:cs="Traditional Arabic" w:hint="cs"/>
          <w:color w:val="000000" w:themeColor="text1"/>
          <w:sz w:val="32"/>
          <w:shd w:val="clear" w:color="auto" w:fill="FFFFFF"/>
          <w:rtl/>
        </w:rPr>
        <w:t>لسياق الوارد فيه</w:t>
      </w:r>
      <w:r w:rsidR="00AB1131" w:rsidRPr="00C64A92">
        <w:rPr>
          <w:rFonts w:ascii="Traditional Arabic" w:hAnsi="Traditional Arabic" w:cs="Traditional Arabic" w:hint="cs"/>
          <w:color w:val="000000" w:themeColor="text1"/>
          <w:sz w:val="32"/>
          <w:shd w:val="clear" w:color="auto" w:fill="FFFFFF"/>
          <w:rtl/>
        </w:rPr>
        <w:t>،</w:t>
      </w:r>
      <w:r w:rsidR="00440C5A" w:rsidRPr="00C64A92">
        <w:rPr>
          <w:rFonts w:ascii="Traditional Arabic" w:hAnsi="Traditional Arabic" w:cs="Traditional Arabic" w:hint="cs"/>
          <w:color w:val="000000" w:themeColor="text1"/>
          <w:sz w:val="32"/>
          <w:shd w:val="clear" w:color="auto" w:fill="FFFFFF"/>
          <w:rtl/>
        </w:rPr>
        <w:t xml:space="preserve"> </w:t>
      </w:r>
      <w:r w:rsidR="000E4969" w:rsidRPr="00C64A92">
        <w:rPr>
          <w:rFonts w:ascii="Traditional Arabic" w:hAnsi="Traditional Arabic" w:cs="Traditional Arabic" w:hint="cs"/>
          <w:color w:val="000000" w:themeColor="text1"/>
          <w:sz w:val="32"/>
          <w:shd w:val="clear" w:color="auto" w:fill="FFFFFF"/>
          <w:rtl/>
        </w:rPr>
        <w:t>والغرض المستخدم له</w:t>
      </w:r>
      <w:r w:rsidR="008D1C1C" w:rsidRPr="00C64A92">
        <w:rPr>
          <w:rFonts w:ascii="Traditional Arabic" w:hAnsi="Traditional Arabic" w:cs="Traditional Arabic" w:hint="cs"/>
          <w:color w:val="000000" w:themeColor="text1"/>
          <w:sz w:val="32"/>
          <w:shd w:val="clear" w:color="auto" w:fill="FFFFFF"/>
          <w:rtl/>
        </w:rPr>
        <w:t>،</w:t>
      </w:r>
      <w:r w:rsidR="000E4969" w:rsidRPr="00C64A92">
        <w:rPr>
          <w:rFonts w:ascii="Traditional Arabic" w:hAnsi="Traditional Arabic" w:cs="Traditional Arabic" w:hint="cs"/>
          <w:color w:val="000000" w:themeColor="text1"/>
          <w:sz w:val="32"/>
          <w:shd w:val="clear" w:color="auto" w:fill="FFFFFF"/>
          <w:rtl/>
        </w:rPr>
        <w:t xml:space="preserve"> و</w:t>
      </w:r>
      <w:r w:rsidR="00841C32" w:rsidRPr="00C64A92">
        <w:rPr>
          <w:rFonts w:ascii="Traditional Arabic" w:hAnsi="Traditional Arabic" w:cs="Traditional Arabic" w:hint="cs"/>
          <w:color w:val="000000" w:themeColor="text1"/>
          <w:sz w:val="32"/>
          <w:shd w:val="clear" w:color="auto" w:fill="FFFFFF"/>
          <w:rtl/>
        </w:rPr>
        <w:t>الاستفهام في القرآن لم يأت في أي موضع منه استفهام</w:t>
      </w:r>
      <w:r w:rsidR="00673B12">
        <w:rPr>
          <w:rFonts w:ascii="Traditional Arabic" w:hAnsi="Traditional Arabic" w:cs="Traditional Arabic" w:hint="cs"/>
          <w:color w:val="000000" w:themeColor="text1"/>
          <w:sz w:val="32"/>
          <w:shd w:val="clear" w:color="auto" w:fill="FFFFFF"/>
          <w:rtl/>
        </w:rPr>
        <w:t>ً</w:t>
      </w:r>
      <w:r w:rsidR="00841C32" w:rsidRPr="00C64A92">
        <w:rPr>
          <w:rFonts w:ascii="Traditional Arabic" w:hAnsi="Traditional Arabic" w:cs="Traditional Arabic" w:hint="cs"/>
          <w:color w:val="000000" w:themeColor="text1"/>
          <w:sz w:val="32"/>
          <w:shd w:val="clear" w:color="auto" w:fill="FFFFFF"/>
          <w:rtl/>
        </w:rPr>
        <w:t>ا حقيقي</w:t>
      </w:r>
      <w:r w:rsidR="00915A74">
        <w:rPr>
          <w:rFonts w:ascii="Traditional Arabic" w:hAnsi="Traditional Arabic" w:cs="Traditional Arabic" w:hint="cs"/>
          <w:color w:val="000000" w:themeColor="text1"/>
          <w:sz w:val="32"/>
          <w:shd w:val="clear" w:color="auto" w:fill="FFFFFF"/>
          <w:rtl/>
        </w:rPr>
        <w:t>ّ</w:t>
      </w:r>
      <w:r w:rsidR="00F87790">
        <w:rPr>
          <w:rFonts w:ascii="Traditional Arabic" w:hAnsi="Traditional Arabic" w:cs="Traditional Arabic" w:hint="cs"/>
          <w:color w:val="000000" w:themeColor="text1"/>
          <w:sz w:val="32"/>
          <w:shd w:val="clear" w:color="auto" w:fill="FFFFFF"/>
          <w:rtl/>
        </w:rPr>
        <w:t>ً</w:t>
      </w:r>
      <w:r w:rsidR="00841C32" w:rsidRPr="00C64A92">
        <w:rPr>
          <w:rFonts w:ascii="Traditional Arabic" w:hAnsi="Traditional Arabic" w:cs="Traditional Arabic" w:hint="cs"/>
          <w:color w:val="000000" w:themeColor="text1"/>
          <w:sz w:val="32"/>
          <w:shd w:val="clear" w:color="auto" w:fill="FFFFFF"/>
          <w:rtl/>
        </w:rPr>
        <w:t>ا؛ لأنه كلام الله تعالى والله لا يستفهم عن شيء،</w:t>
      </w:r>
      <w:r w:rsidR="00EE7D25" w:rsidRPr="00C64A92">
        <w:rPr>
          <w:rFonts w:ascii="Traditional Arabic" w:hAnsi="Traditional Arabic" w:cs="Traditional Arabic" w:hint="cs"/>
          <w:color w:val="000000" w:themeColor="text1"/>
          <w:sz w:val="32"/>
          <w:shd w:val="clear" w:color="auto" w:fill="FFFFFF"/>
          <w:rtl/>
        </w:rPr>
        <w:t xml:space="preserve"> فهو يعلم السر وأخفى</w:t>
      </w:r>
      <w:r w:rsidR="008732EC" w:rsidRPr="00C64A92">
        <w:rPr>
          <w:rFonts w:ascii="Traditional Arabic" w:hAnsi="Traditional Arabic" w:cs="Traditional Arabic" w:hint="cs"/>
          <w:color w:val="000000" w:themeColor="text1"/>
          <w:sz w:val="32"/>
          <w:shd w:val="clear" w:color="auto" w:fill="FFFFFF"/>
          <w:rtl/>
        </w:rPr>
        <w:t>، ومن بين أسماء الاستفهام في القرآن وقع الاختيار على "كيف" ذلك لندرة الدراسات التي تناولتها بالتفصيل</w:t>
      </w:r>
      <w:r w:rsidR="00945D15" w:rsidRPr="00C64A92">
        <w:rPr>
          <w:rFonts w:ascii="Traditional Arabic" w:hAnsi="Traditional Arabic" w:cs="Traditional Arabic" w:hint="cs"/>
          <w:color w:val="000000" w:themeColor="text1"/>
          <w:sz w:val="32"/>
          <w:shd w:val="clear" w:color="auto" w:fill="FFFFFF"/>
          <w:rtl/>
        </w:rPr>
        <w:t xml:space="preserve">، </w:t>
      </w:r>
      <w:r w:rsidR="00214633" w:rsidRPr="00C64A92">
        <w:rPr>
          <w:rFonts w:ascii="Traditional Arabic" w:hAnsi="Traditional Arabic" w:cs="Traditional Arabic" w:hint="cs"/>
          <w:color w:val="000000" w:themeColor="text1"/>
          <w:sz w:val="32"/>
          <w:shd w:val="clear" w:color="auto" w:fill="FFFFFF"/>
          <w:rtl/>
        </w:rPr>
        <w:t>وتهدف هذه الدراسة إلى الوقوف على مواضع "كيف" في القرآن الكريم، م</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س</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ت</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ع</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ر</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ض</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ة</w:t>
      </w:r>
      <w:r w:rsidR="00B32F20"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 xml:space="preserve"> أوجه</w:t>
      </w:r>
      <w:r w:rsidR="00105CB7"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 xml:space="preserve"> إعرابها، م</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ب</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ي</w:t>
      </w:r>
      <w:r w:rsidR="00FC2BA4"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نة</w:t>
      </w:r>
      <w:r w:rsidR="00E11660"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 xml:space="preserve"> الدلالات</w:t>
      </w:r>
      <w:r w:rsidR="00105CB7" w:rsidRPr="00C64A92">
        <w:rPr>
          <w:rFonts w:ascii="Traditional Arabic" w:hAnsi="Traditional Arabic" w:cs="Traditional Arabic" w:hint="cs"/>
          <w:color w:val="000000" w:themeColor="text1"/>
          <w:sz w:val="32"/>
          <w:shd w:val="clear" w:color="auto" w:fill="FFFFFF"/>
          <w:rtl/>
        </w:rPr>
        <w:t>ِ</w:t>
      </w:r>
      <w:r w:rsidR="00214633" w:rsidRPr="00C64A92">
        <w:rPr>
          <w:rFonts w:ascii="Traditional Arabic" w:hAnsi="Traditional Arabic" w:cs="Traditional Arabic" w:hint="cs"/>
          <w:color w:val="000000" w:themeColor="text1"/>
          <w:sz w:val="32"/>
          <w:shd w:val="clear" w:color="auto" w:fill="FFFFFF"/>
          <w:rtl/>
        </w:rPr>
        <w:t xml:space="preserve"> والمع</w:t>
      </w:r>
      <w:r w:rsidR="0058773D" w:rsidRPr="00C64A92">
        <w:rPr>
          <w:rFonts w:ascii="Traditional Arabic" w:hAnsi="Traditional Arabic" w:cs="Traditional Arabic" w:hint="cs"/>
          <w:color w:val="000000" w:themeColor="text1"/>
          <w:sz w:val="32"/>
          <w:shd w:val="clear" w:color="auto" w:fill="FFFFFF"/>
          <w:rtl/>
        </w:rPr>
        <w:t>ا</w:t>
      </w:r>
      <w:r w:rsidR="00214633" w:rsidRPr="00C64A92">
        <w:rPr>
          <w:rFonts w:ascii="Traditional Arabic" w:hAnsi="Traditional Arabic" w:cs="Traditional Arabic" w:hint="cs"/>
          <w:color w:val="000000" w:themeColor="text1"/>
          <w:sz w:val="32"/>
          <w:shd w:val="clear" w:color="auto" w:fill="FFFFFF"/>
          <w:rtl/>
        </w:rPr>
        <w:t>ني المتولدة عن</w:t>
      </w:r>
      <w:r w:rsidR="00617405" w:rsidRPr="00C64A92">
        <w:rPr>
          <w:rFonts w:ascii="Traditional Arabic" w:hAnsi="Traditional Arabic" w:cs="Traditional Arabic" w:hint="cs"/>
          <w:color w:val="000000" w:themeColor="text1"/>
          <w:sz w:val="32"/>
          <w:shd w:val="clear" w:color="auto" w:fill="FFFFFF"/>
          <w:rtl/>
        </w:rPr>
        <w:t xml:space="preserve">د ورودها في الآيات المدروسة. </w:t>
      </w:r>
    </w:p>
    <w:p w:rsidR="00890C6C" w:rsidRPr="00C64A92" w:rsidRDefault="00945D15" w:rsidP="00680E8E">
      <w:pPr>
        <w:ind w:firstLine="720"/>
        <w:jc w:val="both"/>
        <w:rPr>
          <w:rFonts w:cs="Arial"/>
          <w:b/>
          <w:bCs/>
          <w:sz w:val="32"/>
          <w:rtl/>
          <w:lang w:bidi="ar-EG"/>
        </w:rPr>
      </w:pPr>
      <w:r w:rsidRPr="00C64A92">
        <w:rPr>
          <w:rFonts w:ascii="Traditional Arabic" w:hAnsi="Traditional Arabic" w:cs="Traditional Arabic" w:hint="cs"/>
          <w:color w:val="000000" w:themeColor="text1"/>
          <w:sz w:val="32"/>
          <w:shd w:val="clear" w:color="auto" w:fill="FFFFFF"/>
          <w:rtl/>
        </w:rPr>
        <w:t>وقد قسمت البحث إلى تمهيد وفصلين وخاتمة</w:t>
      </w:r>
      <w:r w:rsidR="00EC0850" w:rsidRPr="00C64A92">
        <w:rPr>
          <w:rFonts w:ascii="Traditional Arabic" w:hAnsi="Traditional Arabic" w:cs="Traditional Arabic" w:hint="cs"/>
          <w:color w:val="000000" w:themeColor="text1"/>
          <w:sz w:val="32"/>
          <w:shd w:val="clear" w:color="auto" w:fill="FFFFFF"/>
          <w:rtl/>
        </w:rPr>
        <w:t>؛</w:t>
      </w:r>
      <w:r w:rsidRPr="00C64A92">
        <w:rPr>
          <w:rFonts w:ascii="Traditional Arabic" w:hAnsi="Traditional Arabic" w:cs="Traditional Arabic" w:hint="cs"/>
          <w:color w:val="000000" w:themeColor="text1"/>
          <w:sz w:val="32"/>
          <w:shd w:val="clear" w:color="auto" w:fill="FFFFFF"/>
          <w:rtl/>
        </w:rPr>
        <w:t xml:space="preserve"> فأما التمهيد فاستعرضت فيه </w:t>
      </w:r>
      <w:r w:rsidR="007901CB" w:rsidRPr="00C64A92">
        <w:rPr>
          <w:rFonts w:ascii="Traditional Arabic" w:hAnsi="Traditional Arabic" w:cs="Traditional Arabic" w:hint="cs"/>
          <w:color w:val="000000" w:themeColor="text1"/>
          <w:sz w:val="32"/>
          <w:shd w:val="clear" w:color="auto" w:fill="FFFFFF"/>
          <w:rtl/>
        </w:rPr>
        <w:t xml:space="preserve">صعوبة </w:t>
      </w:r>
      <w:r w:rsidRPr="00C64A92">
        <w:rPr>
          <w:rFonts w:ascii="Traditional Arabic" w:hAnsi="Traditional Arabic" w:cs="Traditional Arabic" w:hint="cs"/>
          <w:color w:val="000000" w:themeColor="text1"/>
          <w:sz w:val="32"/>
          <w:shd w:val="clear" w:color="auto" w:fill="FFFFFF"/>
          <w:rtl/>
        </w:rPr>
        <w:t>البحث وأهدافها،</w:t>
      </w:r>
      <w:r w:rsidR="00EC0850" w:rsidRPr="00C64A92">
        <w:rPr>
          <w:rFonts w:ascii="Traditional Arabic" w:hAnsi="Traditional Arabic" w:cs="Traditional Arabic" w:hint="cs"/>
          <w:color w:val="000000" w:themeColor="text1"/>
          <w:sz w:val="32"/>
          <w:shd w:val="clear" w:color="auto" w:fill="FFFFFF"/>
          <w:rtl/>
        </w:rPr>
        <w:t xml:space="preserve"> ثم</w:t>
      </w:r>
      <w:r w:rsidRPr="00C64A92">
        <w:rPr>
          <w:rFonts w:ascii="Traditional Arabic" w:hAnsi="Traditional Arabic" w:cs="Traditional Arabic" w:hint="cs"/>
          <w:color w:val="000000" w:themeColor="text1"/>
          <w:sz w:val="32"/>
          <w:shd w:val="clear" w:color="auto" w:fill="FFFFFF"/>
          <w:rtl/>
        </w:rPr>
        <w:t xml:space="preserve"> الدراسات السابقة، </w:t>
      </w:r>
      <w:r w:rsidR="00EC0850" w:rsidRPr="00C64A92">
        <w:rPr>
          <w:rFonts w:ascii="Traditional Arabic" w:hAnsi="Traditional Arabic" w:cs="Traditional Arabic" w:hint="cs"/>
          <w:color w:val="000000" w:themeColor="text1"/>
          <w:sz w:val="32"/>
          <w:shd w:val="clear" w:color="auto" w:fill="FFFFFF"/>
          <w:rtl/>
        </w:rPr>
        <w:t>ثم حدود الدراسة</w:t>
      </w:r>
      <w:r w:rsidRPr="00C64A92">
        <w:rPr>
          <w:rFonts w:ascii="Traditional Arabic" w:hAnsi="Traditional Arabic" w:cs="Traditional Arabic" w:hint="cs"/>
          <w:color w:val="000000" w:themeColor="text1"/>
          <w:sz w:val="32"/>
          <w:shd w:val="clear" w:color="auto" w:fill="FFFFFF"/>
          <w:rtl/>
        </w:rPr>
        <w:t xml:space="preserve">، </w:t>
      </w:r>
      <w:r w:rsidR="00D428C9">
        <w:rPr>
          <w:rFonts w:ascii="Traditional Arabic" w:hAnsi="Traditional Arabic" w:cs="Traditional Arabic" w:hint="cs"/>
          <w:color w:val="000000" w:themeColor="text1"/>
          <w:sz w:val="32"/>
          <w:shd w:val="clear" w:color="auto" w:fill="FFFFFF"/>
          <w:rtl/>
          <w:lang w:bidi="ar-EG"/>
        </w:rPr>
        <w:t>و</w:t>
      </w:r>
      <w:r w:rsidR="00FA3D23" w:rsidRPr="00C64A92">
        <w:rPr>
          <w:rFonts w:ascii="Traditional Arabic" w:hAnsi="Traditional Arabic" w:cs="Traditional Arabic" w:hint="cs"/>
          <w:color w:val="000000" w:themeColor="text1"/>
          <w:sz w:val="32"/>
          <w:shd w:val="clear" w:color="auto" w:fill="FFFFFF"/>
          <w:rtl/>
        </w:rPr>
        <w:t xml:space="preserve">أما الفصل الأول فقد </w:t>
      </w:r>
      <w:r w:rsidR="005801C0" w:rsidRPr="00C64A92">
        <w:rPr>
          <w:rFonts w:ascii="Traditional Arabic" w:hAnsi="Traditional Arabic" w:cs="Traditional Arabic" w:hint="cs"/>
          <w:color w:val="000000" w:themeColor="text1"/>
          <w:sz w:val="32"/>
          <w:shd w:val="clear" w:color="auto" w:fill="FFFFFF"/>
          <w:rtl/>
        </w:rPr>
        <w:t xml:space="preserve">استعرضت </w:t>
      </w:r>
      <w:r w:rsidR="00C343EE" w:rsidRPr="00C64A92">
        <w:rPr>
          <w:rFonts w:ascii="Traditional Arabic" w:hAnsi="Traditional Arabic" w:cs="Traditional Arabic" w:hint="cs"/>
          <w:color w:val="000000" w:themeColor="text1"/>
          <w:sz w:val="32"/>
          <w:shd w:val="clear" w:color="auto" w:fill="FFFFFF"/>
          <w:rtl/>
        </w:rPr>
        <w:t>في المبحث الأول منه</w:t>
      </w:r>
      <w:r w:rsidR="005801C0" w:rsidRPr="00C64A92">
        <w:rPr>
          <w:rFonts w:ascii="Traditional Arabic" w:hAnsi="Traditional Arabic" w:cs="Traditional Arabic" w:hint="cs"/>
          <w:color w:val="000000" w:themeColor="text1"/>
          <w:sz w:val="32"/>
          <w:shd w:val="clear" w:color="auto" w:fill="FFFFFF"/>
          <w:rtl/>
        </w:rPr>
        <w:t xml:space="preserve"> تعريف الاستفهام</w:t>
      </w:r>
      <w:r w:rsidR="003E05B8" w:rsidRPr="00C64A92">
        <w:rPr>
          <w:rFonts w:ascii="Traditional Arabic" w:hAnsi="Traditional Arabic" w:cs="Traditional Arabic" w:hint="cs"/>
          <w:color w:val="000000" w:themeColor="text1"/>
          <w:sz w:val="32"/>
          <w:shd w:val="clear" w:color="auto" w:fill="FFFFFF"/>
          <w:rtl/>
        </w:rPr>
        <w:t xml:space="preserve"> </w:t>
      </w:r>
      <w:r w:rsidR="00740A65" w:rsidRPr="00C64A92">
        <w:rPr>
          <w:rFonts w:ascii="Traditional Arabic" w:hAnsi="Traditional Arabic" w:cs="Traditional Arabic" w:hint="cs"/>
          <w:color w:val="000000" w:themeColor="text1"/>
          <w:sz w:val="32"/>
          <w:shd w:val="clear" w:color="auto" w:fill="FFFFFF"/>
          <w:rtl/>
        </w:rPr>
        <w:t>عند علماء اللغة والنحو والبلاغة</w:t>
      </w:r>
      <w:r w:rsidR="00FD3395" w:rsidRPr="00C64A92">
        <w:rPr>
          <w:rFonts w:ascii="Traditional Arabic" w:hAnsi="Traditional Arabic" w:cs="Traditional Arabic" w:hint="cs"/>
          <w:color w:val="000000" w:themeColor="text1"/>
          <w:sz w:val="32"/>
          <w:shd w:val="clear" w:color="auto" w:fill="FFFFFF"/>
          <w:rtl/>
        </w:rPr>
        <w:t xml:space="preserve">، </w:t>
      </w:r>
      <w:r w:rsidR="00740A65" w:rsidRPr="00C64A92">
        <w:rPr>
          <w:rFonts w:ascii="Traditional Arabic" w:hAnsi="Traditional Arabic" w:cs="Traditional Arabic" w:hint="cs"/>
          <w:color w:val="000000" w:themeColor="text1"/>
          <w:sz w:val="32"/>
          <w:shd w:val="clear" w:color="auto" w:fill="FFFFFF"/>
          <w:rtl/>
        </w:rPr>
        <w:t xml:space="preserve">وفي المبحث الثاني منه </w:t>
      </w:r>
      <w:r w:rsidR="00200920" w:rsidRPr="00C64A92">
        <w:rPr>
          <w:rFonts w:ascii="Traditional Arabic" w:hAnsi="Traditional Arabic" w:cs="Traditional Arabic" w:hint="cs"/>
          <w:color w:val="000000" w:themeColor="text1"/>
          <w:sz w:val="32"/>
          <w:shd w:val="clear" w:color="auto" w:fill="FFFFFF"/>
          <w:rtl/>
        </w:rPr>
        <w:t>معنى</w:t>
      </w:r>
      <w:r w:rsidR="00740A65" w:rsidRPr="00C64A92">
        <w:rPr>
          <w:rFonts w:ascii="Traditional Arabic" w:hAnsi="Traditional Arabic" w:cs="Traditional Arabic" w:hint="cs"/>
          <w:color w:val="000000" w:themeColor="text1"/>
          <w:sz w:val="32"/>
          <w:shd w:val="clear" w:color="auto" w:fill="FFFFFF"/>
          <w:rtl/>
        </w:rPr>
        <w:t xml:space="preserve"> "كيف" </w:t>
      </w:r>
      <w:r w:rsidR="00200920" w:rsidRPr="00C64A92">
        <w:rPr>
          <w:rFonts w:ascii="Traditional Arabic" w:hAnsi="Traditional Arabic" w:cs="Traditional Arabic" w:hint="cs"/>
          <w:color w:val="000000" w:themeColor="text1"/>
          <w:sz w:val="32"/>
          <w:shd w:val="clear" w:color="auto" w:fill="FFFFFF"/>
          <w:rtl/>
        </w:rPr>
        <w:t>وآراء العلماء حولها ومواضعها الإعرابية</w:t>
      </w:r>
      <w:r w:rsidR="00ED56B2" w:rsidRPr="00C64A92">
        <w:rPr>
          <w:rFonts w:ascii="Traditional Arabic" w:hAnsi="Traditional Arabic" w:cs="Traditional Arabic" w:hint="cs"/>
          <w:color w:val="000000" w:themeColor="text1"/>
          <w:sz w:val="32"/>
          <w:shd w:val="clear" w:color="auto" w:fill="FFFFFF"/>
          <w:rtl/>
        </w:rPr>
        <w:t xml:space="preserve">، </w:t>
      </w:r>
      <w:r w:rsidR="00D428C9">
        <w:rPr>
          <w:rFonts w:ascii="Traditional Arabic" w:hAnsi="Traditional Arabic" w:cs="Traditional Arabic" w:hint="cs"/>
          <w:color w:val="000000" w:themeColor="text1"/>
          <w:sz w:val="32"/>
          <w:shd w:val="clear" w:color="auto" w:fill="FFFFFF"/>
          <w:rtl/>
        </w:rPr>
        <w:t>و</w:t>
      </w:r>
      <w:r w:rsidR="00ED56B2" w:rsidRPr="00C64A92">
        <w:rPr>
          <w:rFonts w:ascii="Traditional Arabic" w:hAnsi="Traditional Arabic" w:cs="Traditional Arabic" w:hint="cs"/>
          <w:color w:val="000000" w:themeColor="text1"/>
          <w:sz w:val="32"/>
          <w:shd w:val="clear" w:color="auto" w:fill="FFFFFF"/>
          <w:rtl/>
        </w:rPr>
        <w:t>أما الفصل الثاني</w:t>
      </w:r>
      <w:r w:rsidR="009B5BFC" w:rsidRPr="00C64A92">
        <w:rPr>
          <w:rFonts w:ascii="Traditional Arabic" w:hAnsi="Traditional Arabic" w:cs="Traditional Arabic" w:hint="cs"/>
          <w:color w:val="000000" w:themeColor="text1"/>
          <w:sz w:val="32"/>
          <w:shd w:val="clear" w:color="auto" w:fill="FFFFFF"/>
          <w:rtl/>
        </w:rPr>
        <w:t xml:space="preserve"> وهو "كيف" في القرآن الكريم</w:t>
      </w:r>
      <w:r w:rsidR="00ED56B2" w:rsidRPr="00C64A92">
        <w:rPr>
          <w:rFonts w:ascii="Traditional Arabic" w:hAnsi="Traditional Arabic" w:cs="Traditional Arabic" w:hint="cs"/>
          <w:color w:val="000000" w:themeColor="text1"/>
          <w:sz w:val="32"/>
          <w:shd w:val="clear" w:color="auto" w:fill="FFFFFF"/>
          <w:rtl/>
        </w:rPr>
        <w:t xml:space="preserve"> فقد قسم</w:t>
      </w:r>
      <w:r w:rsidR="000B2847" w:rsidRPr="00C64A92">
        <w:rPr>
          <w:rFonts w:ascii="Traditional Arabic" w:hAnsi="Traditional Arabic" w:cs="Traditional Arabic" w:hint="cs"/>
          <w:color w:val="000000" w:themeColor="text1"/>
          <w:sz w:val="32"/>
          <w:shd w:val="clear" w:color="auto" w:fill="FFFFFF"/>
          <w:rtl/>
        </w:rPr>
        <w:t>ته</w:t>
      </w:r>
      <w:r w:rsidR="00ED56B2" w:rsidRPr="00C64A92">
        <w:rPr>
          <w:rFonts w:ascii="Traditional Arabic" w:hAnsi="Traditional Arabic" w:cs="Traditional Arabic" w:hint="cs"/>
          <w:color w:val="000000" w:themeColor="text1"/>
          <w:sz w:val="32"/>
          <w:shd w:val="clear" w:color="auto" w:fill="FFFFFF"/>
          <w:rtl/>
        </w:rPr>
        <w:t xml:space="preserve"> إلى خمسة مباحث</w:t>
      </w:r>
      <w:r w:rsidR="000B2847" w:rsidRPr="00C64A92">
        <w:rPr>
          <w:rFonts w:ascii="Traditional Arabic" w:hAnsi="Traditional Arabic" w:cs="Traditional Arabic" w:hint="cs"/>
          <w:color w:val="000000" w:themeColor="text1"/>
          <w:sz w:val="32"/>
          <w:shd w:val="clear" w:color="auto" w:fill="FFFFFF"/>
          <w:rtl/>
        </w:rPr>
        <w:t>،</w:t>
      </w:r>
      <w:r w:rsidR="00ED56B2" w:rsidRPr="00C64A92">
        <w:rPr>
          <w:rFonts w:ascii="Traditional Arabic" w:hAnsi="Traditional Arabic" w:cs="Traditional Arabic" w:hint="cs"/>
          <w:color w:val="000000" w:themeColor="text1"/>
          <w:sz w:val="32"/>
          <w:shd w:val="clear" w:color="auto" w:fill="FFFFFF"/>
          <w:rtl/>
        </w:rPr>
        <w:t xml:space="preserve"> </w:t>
      </w:r>
      <w:r w:rsidR="008B13F7" w:rsidRPr="00C64A92">
        <w:rPr>
          <w:rFonts w:ascii="Traditional Arabic" w:hAnsi="Traditional Arabic" w:cs="Traditional Arabic" w:hint="cs"/>
          <w:color w:val="000000" w:themeColor="text1"/>
          <w:sz w:val="32"/>
          <w:shd w:val="clear" w:color="auto" w:fill="FFFFFF"/>
          <w:rtl/>
        </w:rPr>
        <w:t>تناولت</w:t>
      </w:r>
      <w:r w:rsidR="000B2847" w:rsidRPr="00C64A92">
        <w:rPr>
          <w:rFonts w:ascii="Traditional Arabic" w:hAnsi="Traditional Arabic" w:cs="Traditional Arabic" w:hint="cs"/>
          <w:color w:val="000000" w:themeColor="text1"/>
          <w:sz w:val="32"/>
          <w:shd w:val="clear" w:color="auto" w:fill="FFFFFF"/>
          <w:rtl/>
        </w:rPr>
        <w:t xml:space="preserve"> في</w:t>
      </w:r>
      <w:r w:rsidR="008B13F7" w:rsidRPr="00C64A92">
        <w:rPr>
          <w:rFonts w:ascii="Traditional Arabic" w:hAnsi="Traditional Arabic" w:cs="Traditional Arabic" w:hint="cs"/>
          <w:color w:val="000000" w:themeColor="text1"/>
          <w:sz w:val="32"/>
          <w:shd w:val="clear" w:color="auto" w:fill="FFFFFF"/>
          <w:rtl/>
        </w:rPr>
        <w:t xml:space="preserve"> المباحث الأربعة الأولى منه </w:t>
      </w:r>
      <w:r w:rsidR="007C5B3C" w:rsidRPr="00C64A92">
        <w:rPr>
          <w:rFonts w:ascii="Traditional Arabic" w:hAnsi="Traditional Arabic" w:cs="Traditional Arabic" w:hint="cs"/>
          <w:color w:val="000000" w:themeColor="text1"/>
          <w:sz w:val="32"/>
          <w:shd w:val="clear" w:color="auto" w:fill="FFFFFF"/>
          <w:rtl/>
        </w:rPr>
        <w:t xml:space="preserve">حالات </w:t>
      </w:r>
      <w:r w:rsidR="008B13F7" w:rsidRPr="00C64A92">
        <w:rPr>
          <w:rFonts w:ascii="Traditional Arabic" w:hAnsi="Traditional Arabic" w:cs="Traditional Arabic" w:hint="cs"/>
          <w:color w:val="000000" w:themeColor="text1"/>
          <w:sz w:val="32"/>
          <w:shd w:val="clear" w:color="auto" w:fill="FFFFFF"/>
          <w:rtl/>
        </w:rPr>
        <w:t xml:space="preserve">إسناد الفعل قبل </w:t>
      </w:r>
      <w:r w:rsidR="00E36A11" w:rsidRPr="00C64A92">
        <w:rPr>
          <w:rFonts w:ascii="Traditional Arabic" w:hAnsi="Traditional Arabic" w:cs="Traditional Arabic" w:hint="cs"/>
          <w:color w:val="000000" w:themeColor="text1"/>
          <w:sz w:val="32"/>
          <w:shd w:val="clear" w:color="auto" w:fill="FFFFFF"/>
          <w:rtl/>
        </w:rPr>
        <w:t>"</w:t>
      </w:r>
      <w:r w:rsidR="008B13F7" w:rsidRPr="00C64A92">
        <w:rPr>
          <w:rFonts w:ascii="Traditional Arabic" w:hAnsi="Traditional Arabic" w:cs="Traditional Arabic" w:hint="cs"/>
          <w:color w:val="000000" w:themeColor="text1"/>
          <w:sz w:val="32"/>
          <w:shd w:val="clear" w:color="auto" w:fill="FFFFFF"/>
          <w:rtl/>
        </w:rPr>
        <w:t>كيف</w:t>
      </w:r>
      <w:r w:rsidR="00E36A11" w:rsidRPr="00C64A92">
        <w:rPr>
          <w:rFonts w:ascii="Traditional Arabic" w:hAnsi="Traditional Arabic" w:cs="Traditional Arabic" w:hint="cs"/>
          <w:color w:val="000000" w:themeColor="text1"/>
          <w:sz w:val="32"/>
          <w:shd w:val="clear" w:color="auto" w:fill="FFFFFF"/>
          <w:rtl/>
        </w:rPr>
        <w:t>"</w:t>
      </w:r>
      <w:r w:rsidR="008B13F7" w:rsidRPr="00C64A92">
        <w:rPr>
          <w:rFonts w:ascii="Traditional Arabic" w:hAnsi="Traditional Arabic" w:cs="Traditional Arabic" w:hint="cs"/>
          <w:color w:val="000000" w:themeColor="text1"/>
          <w:sz w:val="32"/>
          <w:shd w:val="clear" w:color="auto" w:fill="FFFFFF"/>
          <w:rtl/>
        </w:rPr>
        <w:t xml:space="preserve"> وبعدها</w:t>
      </w:r>
      <w:r w:rsidR="001A54EB" w:rsidRPr="00C64A92">
        <w:rPr>
          <w:rFonts w:ascii="Traditional Arabic" w:hAnsi="Traditional Arabic" w:cs="Traditional Arabic" w:hint="cs"/>
          <w:color w:val="000000" w:themeColor="text1"/>
          <w:sz w:val="32"/>
          <w:shd w:val="clear" w:color="auto" w:fill="FFFFFF"/>
          <w:rtl/>
        </w:rPr>
        <w:t xml:space="preserve"> لله أو لغير الله</w:t>
      </w:r>
      <w:r w:rsidR="00FA2DD3" w:rsidRPr="00C64A92">
        <w:rPr>
          <w:rFonts w:ascii="Traditional Arabic" w:hAnsi="Traditional Arabic" w:cs="Traditional Arabic" w:hint="cs"/>
          <w:color w:val="000000" w:themeColor="text1"/>
          <w:sz w:val="32"/>
          <w:shd w:val="clear" w:color="auto" w:fill="FFFFFF"/>
          <w:rtl/>
        </w:rPr>
        <w:t>،</w:t>
      </w:r>
      <w:r w:rsidR="008B13F7" w:rsidRPr="00C64A92">
        <w:rPr>
          <w:rFonts w:ascii="Traditional Arabic" w:hAnsi="Traditional Arabic" w:cs="Traditional Arabic" w:hint="cs"/>
          <w:color w:val="000000" w:themeColor="text1"/>
          <w:sz w:val="32"/>
          <w:shd w:val="clear" w:color="auto" w:fill="FFFFFF"/>
          <w:rtl/>
        </w:rPr>
        <w:t xml:space="preserve"> و</w:t>
      </w:r>
      <w:r w:rsidR="000B2847" w:rsidRPr="00C64A92">
        <w:rPr>
          <w:rFonts w:ascii="Traditional Arabic" w:hAnsi="Traditional Arabic" w:cs="Traditional Arabic" w:hint="cs"/>
          <w:color w:val="000000" w:themeColor="text1"/>
          <w:sz w:val="32"/>
          <w:shd w:val="clear" w:color="auto" w:fill="FFFFFF"/>
          <w:rtl/>
        </w:rPr>
        <w:t xml:space="preserve">أفردت </w:t>
      </w:r>
      <w:r w:rsidR="008B13F7" w:rsidRPr="00C64A92">
        <w:rPr>
          <w:rFonts w:ascii="Traditional Arabic" w:hAnsi="Traditional Arabic" w:cs="Traditional Arabic" w:hint="cs"/>
          <w:color w:val="000000" w:themeColor="text1"/>
          <w:sz w:val="32"/>
          <w:shd w:val="clear" w:color="auto" w:fill="FFFFFF"/>
          <w:rtl/>
        </w:rPr>
        <w:t xml:space="preserve">المبحث الخامس منه </w:t>
      </w:r>
      <w:r w:rsidR="000B2847" w:rsidRPr="00C64A92">
        <w:rPr>
          <w:rFonts w:ascii="Traditional Arabic" w:hAnsi="Traditional Arabic" w:cs="Traditional Arabic" w:hint="cs"/>
          <w:color w:val="000000" w:themeColor="text1"/>
          <w:sz w:val="32"/>
          <w:shd w:val="clear" w:color="auto" w:fill="FFFFFF"/>
          <w:rtl/>
        </w:rPr>
        <w:t>للآيات التي دخلت فيها</w:t>
      </w:r>
      <w:r w:rsidR="008B13F7" w:rsidRPr="00C64A92">
        <w:rPr>
          <w:rFonts w:ascii="Traditional Arabic" w:hAnsi="Traditional Arabic" w:cs="Traditional Arabic" w:hint="cs"/>
          <w:color w:val="000000" w:themeColor="text1"/>
          <w:sz w:val="32"/>
          <w:shd w:val="clear" w:color="auto" w:fill="FFFFFF"/>
          <w:rtl/>
        </w:rPr>
        <w:t xml:space="preserve"> </w:t>
      </w:r>
      <w:r w:rsidR="00633339" w:rsidRPr="00C64A92">
        <w:rPr>
          <w:rFonts w:ascii="Traditional Arabic" w:hAnsi="Traditional Arabic" w:cs="Traditional Arabic" w:hint="cs"/>
          <w:color w:val="000000" w:themeColor="text1"/>
          <w:sz w:val="32"/>
          <w:shd w:val="clear" w:color="auto" w:fill="FFFFFF"/>
          <w:rtl/>
        </w:rPr>
        <w:t>"</w:t>
      </w:r>
      <w:r w:rsidR="008B13F7" w:rsidRPr="00C64A92">
        <w:rPr>
          <w:rFonts w:ascii="Traditional Arabic" w:hAnsi="Traditional Arabic" w:cs="Traditional Arabic" w:hint="cs"/>
          <w:color w:val="000000" w:themeColor="text1"/>
          <w:sz w:val="32"/>
          <w:shd w:val="clear" w:color="auto" w:fill="FFFFFF"/>
          <w:rtl/>
        </w:rPr>
        <w:t>كيف</w:t>
      </w:r>
      <w:r w:rsidR="00633339" w:rsidRPr="00C64A92">
        <w:rPr>
          <w:rFonts w:ascii="Traditional Arabic" w:hAnsi="Traditional Arabic" w:cs="Traditional Arabic" w:hint="cs"/>
          <w:color w:val="000000" w:themeColor="text1"/>
          <w:sz w:val="32"/>
          <w:shd w:val="clear" w:color="auto" w:fill="FFFFFF"/>
          <w:rtl/>
        </w:rPr>
        <w:t>"</w:t>
      </w:r>
      <w:r w:rsidR="008B13F7" w:rsidRPr="00C64A92">
        <w:rPr>
          <w:rFonts w:ascii="Traditional Arabic" w:hAnsi="Traditional Arabic" w:cs="Traditional Arabic" w:hint="cs"/>
          <w:color w:val="000000" w:themeColor="text1"/>
          <w:sz w:val="32"/>
          <w:shd w:val="clear" w:color="auto" w:fill="FFFFFF"/>
          <w:rtl/>
        </w:rPr>
        <w:t xml:space="preserve"> على جملة كان</w:t>
      </w:r>
      <w:r w:rsidR="004E15CF" w:rsidRPr="00C64A92">
        <w:rPr>
          <w:rFonts w:ascii="Traditional Arabic" w:hAnsi="Traditional Arabic" w:cs="Traditional Arabic" w:hint="cs"/>
          <w:color w:val="000000" w:themeColor="text1"/>
          <w:sz w:val="32"/>
          <w:shd w:val="clear" w:color="auto" w:fill="FFFFFF"/>
          <w:rtl/>
        </w:rPr>
        <w:t>، وختمت</w:t>
      </w:r>
      <w:r w:rsidR="0019515B" w:rsidRPr="00C64A92">
        <w:rPr>
          <w:rFonts w:ascii="Traditional Arabic" w:hAnsi="Traditional Arabic" w:cs="Traditional Arabic" w:hint="cs"/>
          <w:color w:val="000000" w:themeColor="text1"/>
          <w:sz w:val="32"/>
          <w:shd w:val="clear" w:color="auto" w:fill="FFFFFF"/>
          <w:rtl/>
        </w:rPr>
        <w:t xml:space="preserve"> البحث بالنتائج التي توصلت إليها</w:t>
      </w:r>
      <w:r w:rsidR="00D76759" w:rsidRPr="00C64A92">
        <w:rPr>
          <w:rFonts w:ascii="Traditional Arabic" w:hAnsi="Traditional Arabic" w:cs="Traditional Arabic" w:hint="cs"/>
          <w:color w:val="000000" w:themeColor="text1"/>
          <w:sz w:val="32"/>
          <w:shd w:val="clear" w:color="auto" w:fill="FFFFFF"/>
          <w:rtl/>
        </w:rPr>
        <w:t xml:space="preserve">، </w:t>
      </w:r>
      <w:r w:rsidR="004E15CF" w:rsidRPr="00C64A92">
        <w:rPr>
          <w:rFonts w:ascii="Traditional Arabic" w:hAnsi="Traditional Arabic" w:cs="Traditional Arabic" w:hint="cs"/>
          <w:color w:val="000000" w:themeColor="text1"/>
          <w:sz w:val="32"/>
          <w:shd w:val="clear" w:color="auto" w:fill="FFFFFF"/>
          <w:rtl/>
        </w:rPr>
        <w:t>واعتمد البحث ع</w:t>
      </w:r>
      <w:r w:rsidR="00494E1F" w:rsidRPr="00C64A92">
        <w:rPr>
          <w:rFonts w:ascii="Traditional Arabic" w:hAnsi="Traditional Arabic" w:cs="Traditional Arabic" w:hint="cs"/>
          <w:color w:val="000000" w:themeColor="text1"/>
          <w:sz w:val="32"/>
          <w:shd w:val="clear" w:color="auto" w:fill="FFFFFF"/>
          <w:rtl/>
        </w:rPr>
        <w:t xml:space="preserve">لى المنهج الوصفي التحليلي، </w:t>
      </w:r>
      <w:r w:rsidR="007C7053" w:rsidRPr="00C64A92">
        <w:rPr>
          <w:rFonts w:ascii="Traditional Arabic" w:hAnsi="Traditional Arabic" w:cs="Traditional Arabic" w:hint="cs"/>
          <w:color w:val="000000" w:themeColor="text1"/>
          <w:sz w:val="32"/>
          <w:shd w:val="clear" w:color="auto" w:fill="FFFFFF"/>
          <w:rtl/>
        </w:rPr>
        <w:t>وجاءت</w:t>
      </w:r>
      <w:r w:rsidR="00E601F8" w:rsidRPr="00C64A92">
        <w:rPr>
          <w:rFonts w:ascii="Traditional Arabic" w:hAnsi="Traditional Arabic" w:cs="Traditional Arabic" w:hint="cs"/>
          <w:color w:val="000000" w:themeColor="text1"/>
          <w:sz w:val="32"/>
          <w:shd w:val="clear" w:color="auto" w:fill="FFFFFF"/>
          <w:rtl/>
        </w:rPr>
        <w:t xml:space="preserve"> النتائج</w:t>
      </w:r>
      <w:r w:rsidR="007C7053" w:rsidRPr="00C64A92">
        <w:rPr>
          <w:rFonts w:ascii="Traditional Arabic" w:hAnsi="Traditional Arabic" w:cs="Traditional Arabic" w:hint="cs"/>
          <w:color w:val="000000" w:themeColor="text1"/>
          <w:sz w:val="32"/>
          <w:shd w:val="clear" w:color="auto" w:fill="FFFFFF"/>
          <w:rtl/>
        </w:rPr>
        <w:t xml:space="preserve"> على ثلاثة أقسام</w:t>
      </w:r>
      <w:r w:rsidR="008B2F07" w:rsidRPr="00C64A92">
        <w:rPr>
          <w:rFonts w:ascii="Traditional Arabic" w:hAnsi="Traditional Arabic" w:cs="Traditional Arabic" w:hint="cs"/>
          <w:color w:val="000000" w:themeColor="text1"/>
          <w:sz w:val="32"/>
          <w:shd w:val="clear" w:color="auto" w:fill="FFFFFF"/>
          <w:rtl/>
        </w:rPr>
        <w:t>؛ نتائج</w:t>
      </w:r>
      <w:r w:rsidR="007C7053" w:rsidRPr="00C64A92">
        <w:rPr>
          <w:rFonts w:ascii="Traditional Arabic" w:hAnsi="Traditional Arabic" w:cs="Traditional Arabic" w:hint="cs"/>
          <w:color w:val="000000" w:themeColor="text1"/>
          <w:sz w:val="32"/>
          <w:shd w:val="clear" w:color="auto" w:fill="FFFFFF"/>
          <w:rtl/>
        </w:rPr>
        <w:t xml:space="preserve"> </w:t>
      </w:r>
      <w:r w:rsidR="00E601F8" w:rsidRPr="00C64A92">
        <w:rPr>
          <w:rFonts w:ascii="Traditional Arabic" w:hAnsi="Traditional Arabic" w:cs="Traditional Arabic" w:hint="cs"/>
          <w:color w:val="000000" w:themeColor="text1"/>
          <w:sz w:val="32"/>
          <w:shd w:val="clear" w:color="auto" w:fill="FFFFFF"/>
          <w:rtl/>
        </w:rPr>
        <w:t>إسنادية و</w:t>
      </w:r>
      <w:r w:rsidR="008B2F07" w:rsidRPr="00C64A92">
        <w:rPr>
          <w:rFonts w:ascii="Traditional Arabic" w:hAnsi="Traditional Arabic" w:cs="Traditional Arabic" w:hint="cs"/>
          <w:color w:val="000000" w:themeColor="text1"/>
          <w:sz w:val="32"/>
          <w:shd w:val="clear" w:color="auto" w:fill="FFFFFF"/>
          <w:rtl/>
        </w:rPr>
        <w:t xml:space="preserve">نتائج </w:t>
      </w:r>
      <w:r w:rsidR="00E601F8" w:rsidRPr="00C64A92">
        <w:rPr>
          <w:rFonts w:ascii="Traditional Arabic" w:hAnsi="Traditional Arabic" w:cs="Traditional Arabic" w:hint="cs"/>
          <w:color w:val="000000" w:themeColor="text1"/>
          <w:sz w:val="32"/>
          <w:shd w:val="clear" w:color="auto" w:fill="FFFFFF"/>
          <w:rtl/>
        </w:rPr>
        <w:t>إعرابية و</w:t>
      </w:r>
      <w:r w:rsidR="008B2F07" w:rsidRPr="00C64A92">
        <w:rPr>
          <w:rFonts w:ascii="Traditional Arabic" w:hAnsi="Traditional Arabic" w:cs="Traditional Arabic" w:hint="cs"/>
          <w:color w:val="000000" w:themeColor="text1"/>
          <w:sz w:val="32"/>
          <w:shd w:val="clear" w:color="auto" w:fill="FFFFFF"/>
          <w:rtl/>
        </w:rPr>
        <w:t xml:space="preserve">نتائج </w:t>
      </w:r>
      <w:r w:rsidR="00E601F8" w:rsidRPr="00C64A92">
        <w:rPr>
          <w:rFonts w:ascii="Traditional Arabic" w:hAnsi="Traditional Arabic" w:cs="Traditional Arabic" w:hint="cs"/>
          <w:color w:val="000000" w:themeColor="text1"/>
          <w:sz w:val="32"/>
          <w:shd w:val="clear" w:color="auto" w:fill="FFFFFF"/>
          <w:rtl/>
        </w:rPr>
        <w:t xml:space="preserve">دلالية. </w:t>
      </w:r>
    </w:p>
    <w:p w:rsidR="00A7051B" w:rsidRPr="00C64A92" w:rsidRDefault="004824F6" w:rsidP="00680E8E">
      <w:pPr>
        <w:bidi w:val="0"/>
        <w:ind w:left="0" w:firstLine="720"/>
        <w:jc w:val="both"/>
        <w:rPr>
          <w:b/>
          <w:bCs/>
          <w:sz w:val="32"/>
          <w:rtl/>
          <w:lang w:bidi="ar-EG"/>
        </w:rPr>
      </w:pPr>
      <w:r w:rsidRPr="00C64A92">
        <w:rPr>
          <w:rFonts w:ascii="Traditional Arabic" w:hAnsi="Traditional Arabic" w:cs="Traditional Arabic"/>
          <w:b/>
          <w:bCs/>
          <w:color w:val="000000" w:themeColor="text1"/>
          <w:sz w:val="32"/>
          <w:shd w:val="clear" w:color="auto" w:fill="FFFFFF"/>
          <w:rtl/>
        </w:rPr>
        <w:t>الكلمات المفتاحية:</w:t>
      </w:r>
      <w:r w:rsidRPr="00C64A92">
        <w:rPr>
          <w:rFonts w:ascii="Traditional Arabic" w:hAnsi="Traditional Arabic" w:cs="Traditional Arabic" w:hint="cs"/>
          <w:b/>
          <w:bCs/>
          <w:color w:val="000000" w:themeColor="text1"/>
          <w:sz w:val="32"/>
          <w:shd w:val="clear" w:color="auto" w:fill="FFFFFF"/>
          <w:rtl/>
        </w:rPr>
        <w:t xml:space="preserve"> </w:t>
      </w:r>
      <w:r w:rsidR="00501774" w:rsidRPr="00C64A92">
        <w:rPr>
          <w:rFonts w:ascii="Traditional Arabic" w:hAnsi="Traditional Arabic" w:cs="Traditional Arabic" w:hint="cs"/>
          <w:b/>
          <w:bCs/>
          <w:color w:val="000000" w:themeColor="text1"/>
          <w:sz w:val="32"/>
          <w:shd w:val="clear" w:color="auto" w:fill="FFFFFF"/>
          <w:rtl/>
        </w:rPr>
        <w:t>الاستفهام</w:t>
      </w:r>
      <w:r w:rsidRPr="00C64A92">
        <w:rPr>
          <w:rFonts w:ascii="Traditional Arabic" w:hAnsi="Traditional Arabic" w:cs="Traditional Arabic" w:hint="cs"/>
          <w:b/>
          <w:bCs/>
          <w:color w:val="000000" w:themeColor="text1"/>
          <w:sz w:val="32"/>
          <w:shd w:val="clear" w:color="auto" w:fill="FFFFFF"/>
          <w:rtl/>
        </w:rPr>
        <w:t xml:space="preserve">، </w:t>
      </w:r>
      <w:r w:rsidR="00501774" w:rsidRPr="00C64A92">
        <w:rPr>
          <w:rFonts w:ascii="Traditional Arabic" w:hAnsi="Traditional Arabic" w:cs="Traditional Arabic" w:hint="cs"/>
          <w:b/>
          <w:bCs/>
          <w:color w:val="000000" w:themeColor="text1"/>
          <w:sz w:val="32"/>
          <w:shd w:val="clear" w:color="auto" w:fill="FFFFFF"/>
          <w:rtl/>
        </w:rPr>
        <w:t>كيف</w:t>
      </w:r>
      <w:r w:rsidRPr="00C64A92">
        <w:rPr>
          <w:rFonts w:ascii="Traditional Arabic" w:hAnsi="Traditional Arabic" w:cs="Traditional Arabic" w:hint="cs"/>
          <w:b/>
          <w:bCs/>
          <w:color w:val="000000" w:themeColor="text1"/>
          <w:sz w:val="32"/>
          <w:shd w:val="clear" w:color="auto" w:fill="FFFFFF"/>
          <w:rtl/>
        </w:rPr>
        <w:t>،</w:t>
      </w:r>
      <w:r w:rsidR="000F0EE7" w:rsidRPr="00C64A92">
        <w:rPr>
          <w:rFonts w:ascii="Traditional Arabic" w:hAnsi="Traditional Arabic" w:cs="Traditional Arabic" w:hint="cs"/>
          <w:b/>
          <w:bCs/>
          <w:color w:val="000000" w:themeColor="text1"/>
          <w:sz w:val="32"/>
          <w:shd w:val="clear" w:color="auto" w:fill="FFFFFF"/>
          <w:rtl/>
        </w:rPr>
        <w:t xml:space="preserve"> </w:t>
      </w:r>
      <w:r w:rsidR="00501774" w:rsidRPr="00C64A92">
        <w:rPr>
          <w:rFonts w:ascii="Traditional Arabic" w:hAnsi="Traditional Arabic" w:cs="Traditional Arabic" w:hint="cs"/>
          <w:b/>
          <w:bCs/>
          <w:color w:val="000000" w:themeColor="text1"/>
          <w:sz w:val="32"/>
          <w:shd w:val="clear" w:color="auto" w:fill="FFFFFF"/>
          <w:rtl/>
        </w:rPr>
        <w:t>دراسة</w:t>
      </w:r>
      <w:r w:rsidR="000F0EE7" w:rsidRPr="00C64A92">
        <w:rPr>
          <w:rFonts w:ascii="Traditional Arabic" w:hAnsi="Traditional Arabic" w:cs="Traditional Arabic" w:hint="cs"/>
          <w:b/>
          <w:bCs/>
          <w:color w:val="000000" w:themeColor="text1"/>
          <w:sz w:val="32"/>
          <w:shd w:val="clear" w:color="auto" w:fill="FFFFFF"/>
          <w:rtl/>
        </w:rPr>
        <w:t xml:space="preserve"> </w:t>
      </w:r>
      <w:r w:rsidR="00501774" w:rsidRPr="00C64A92">
        <w:rPr>
          <w:rFonts w:ascii="Traditional Arabic" w:hAnsi="Traditional Arabic" w:cs="Traditional Arabic" w:hint="cs"/>
          <w:b/>
          <w:bCs/>
          <w:color w:val="000000" w:themeColor="text1"/>
          <w:sz w:val="32"/>
          <w:shd w:val="clear" w:color="auto" w:fill="FFFFFF"/>
          <w:rtl/>
        </w:rPr>
        <w:t>نحوية،</w:t>
      </w:r>
      <w:r w:rsidR="000F0EE7" w:rsidRPr="00C64A92">
        <w:rPr>
          <w:rFonts w:ascii="Traditional Arabic" w:hAnsi="Traditional Arabic" w:cs="Traditional Arabic" w:hint="cs"/>
          <w:b/>
          <w:bCs/>
          <w:color w:val="000000" w:themeColor="text1"/>
          <w:sz w:val="32"/>
          <w:shd w:val="clear" w:color="auto" w:fill="FFFFFF"/>
          <w:rtl/>
        </w:rPr>
        <w:t xml:space="preserve"> </w:t>
      </w:r>
      <w:r w:rsidR="00501774" w:rsidRPr="00C64A92">
        <w:rPr>
          <w:rFonts w:ascii="Traditional Arabic" w:hAnsi="Traditional Arabic" w:cs="Traditional Arabic" w:hint="cs"/>
          <w:b/>
          <w:bCs/>
          <w:color w:val="000000" w:themeColor="text1"/>
          <w:sz w:val="32"/>
          <w:shd w:val="clear" w:color="auto" w:fill="FFFFFF"/>
          <w:rtl/>
        </w:rPr>
        <w:t>دراسة</w:t>
      </w:r>
      <w:r w:rsidR="000F0EE7" w:rsidRPr="00C64A92">
        <w:rPr>
          <w:rFonts w:ascii="Traditional Arabic" w:hAnsi="Traditional Arabic" w:cs="Traditional Arabic" w:hint="cs"/>
          <w:b/>
          <w:bCs/>
          <w:color w:val="000000" w:themeColor="text1"/>
          <w:sz w:val="32"/>
          <w:shd w:val="clear" w:color="auto" w:fill="FFFFFF"/>
          <w:rtl/>
        </w:rPr>
        <w:t xml:space="preserve"> </w:t>
      </w:r>
      <w:r w:rsidR="00501774" w:rsidRPr="00C64A92">
        <w:rPr>
          <w:rFonts w:ascii="Traditional Arabic" w:hAnsi="Traditional Arabic" w:cs="Traditional Arabic" w:hint="cs"/>
          <w:b/>
          <w:bCs/>
          <w:color w:val="000000" w:themeColor="text1"/>
          <w:sz w:val="32"/>
          <w:shd w:val="clear" w:color="auto" w:fill="FFFFFF"/>
          <w:rtl/>
        </w:rPr>
        <w:t>دلالية</w:t>
      </w:r>
      <w:r w:rsidRPr="00C64A92">
        <w:rPr>
          <w:rFonts w:ascii="Traditional Arabic" w:hAnsi="Traditional Arabic" w:cs="Traditional Arabic" w:hint="cs"/>
          <w:b/>
          <w:bCs/>
          <w:color w:val="000000" w:themeColor="text1"/>
          <w:sz w:val="32"/>
          <w:shd w:val="clear" w:color="auto" w:fill="FFFFFF"/>
          <w:rtl/>
        </w:rPr>
        <w:t>.</w:t>
      </w:r>
      <w:r w:rsidR="00A7051B" w:rsidRPr="00C64A92">
        <w:rPr>
          <w:b/>
          <w:bCs/>
          <w:sz w:val="32"/>
          <w:rtl/>
          <w:lang w:bidi="ar-EG"/>
        </w:rPr>
        <w:br w:type="page"/>
      </w:r>
    </w:p>
    <w:p w:rsidR="00EB7B22" w:rsidRPr="00F73234" w:rsidRDefault="00EB7B22" w:rsidP="00F73234">
      <w:pPr>
        <w:pStyle w:val="10"/>
        <w:bidi w:val="0"/>
        <w:ind w:firstLine="720"/>
        <w:rPr>
          <w:rFonts w:asciiTheme="majorBidi" w:hAnsiTheme="majorBidi" w:cstheme="majorBidi"/>
          <w:lang w:val="tr-TR"/>
        </w:rPr>
      </w:pPr>
      <w:bookmarkStart w:id="4" w:name="_Toc28271715"/>
      <w:bookmarkStart w:id="5" w:name="_Toc28272619"/>
      <w:r w:rsidRPr="00F73234">
        <w:rPr>
          <w:rFonts w:asciiTheme="majorBidi" w:hAnsiTheme="majorBidi" w:cstheme="majorBidi"/>
          <w:lang w:val="tr-TR"/>
        </w:rPr>
        <w:lastRenderedPageBreak/>
        <w:t>ÖZET</w:t>
      </w:r>
      <w:bookmarkEnd w:id="4"/>
      <w:bookmarkEnd w:id="5"/>
    </w:p>
    <w:p w:rsidR="00EB7B22" w:rsidRPr="00F73234" w:rsidRDefault="00242C76" w:rsidP="00680E8E">
      <w:pPr>
        <w:autoSpaceDE w:val="0"/>
        <w:autoSpaceDN w:val="0"/>
        <w:bidi w:val="0"/>
        <w:adjustRightInd w:val="0"/>
        <w:spacing w:after="0" w:line="240" w:lineRule="auto"/>
        <w:ind w:left="142" w:firstLine="720"/>
        <w:jc w:val="center"/>
        <w:rPr>
          <w:rFonts w:asciiTheme="majorBidi" w:hAnsiTheme="majorBidi" w:cstheme="majorBidi"/>
          <w:b/>
          <w:bCs/>
          <w:sz w:val="24"/>
          <w:szCs w:val="24"/>
          <w:lang w:val="tr-TR"/>
        </w:rPr>
      </w:pPr>
      <w:r w:rsidRPr="00F73234">
        <w:rPr>
          <w:rFonts w:asciiTheme="majorBidi" w:hAnsiTheme="majorBidi" w:cstheme="majorBidi"/>
          <w:b/>
          <w:bCs/>
          <w:sz w:val="24"/>
          <w:szCs w:val="24"/>
          <w:lang w:val="tr-TR"/>
        </w:rPr>
        <w:t>KUR’ÂN-I KERİM’DE –KEYFE-</w:t>
      </w:r>
    </w:p>
    <w:p w:rsidR="00EB7B22" w:rsidRPr="00F73234" w:rsidRDefault="00EB7B22" w:rsidP="00680E8E">
      <w:pPr>
        <w:autoSpaceDE w:val="0"/>
        <w:autoSpaceDN w:val="0"/>
        <w:bidi w:val="0"/>
        <w:adjustRightInd w:val="0"/>
        <w:spacing w:after="0" w:line="240" w:lineRule="auto"/>
        <w:ind w:left="142" w:firstLine="720"/>
        <w:jc w:val="center"/>
        <w:rPr>
          <w:rFonts w:asciiTheme="majorBidi" w:hAnsiTheme="majorBidi" w:cstheme="majorBidi"/>
          <w:sz w:val="24"/>
          <w:szCs w:val="24"/>
          <w:lang w:val="tr-TR"/>
        </w:rPr>
      </w:pPr>
      <w:r w:rsidRPr="00F73234">
        <w:rPr>
          <w:rFonts w:asciiTheme="majorBidi" w:hAnsiTheme="majorBidi" w:cstheme="majorBidi"/>
          <w:sz w:val="24"/>
          <w:szCs w:val="24"/>
          <w:lang w:val="tr-TR"/>
        </w:rPr>
        <w:t>(</w:t>
      </w:r>
      <w:r w:rsidR="00242C76" w:rsidRPr="00F73234">
        <w:rPr>
          <w:rFonts w:asciiTheme="majorBidi" w:hAnsiTheme="majorBidi" w:cstheme="majorBidi"/>
          <w:sz w:val="24"/>
          <w:szCs w:val="24"/>
          <w:lang w:val="tr-TR"/>
        </w:rPr>
        <w:t>NAHİV VE DELÂLET AÇISINDAN İNCELEME</w:t>
      </w:r>
      <w:r w:rsidRPr="00F73234">
        <w:rPr>
          <w:rFonts w:asciiTheme="majorBidi" w:hAnsiTheme="majorBidi" w:cstheme="majorBidi"/>
          <w:sz w:val="24"/>
          <w:szCs w:val="24"/>
          <w:lang w:val="tr-TR"/>
        </w:rPr>
        <w:t>)</w:t>
      </w:r>
    </w:p>
    <w:p w:rsidR="00A501B9" w:rsidRPr="00F73234" w:rsidRDefault="00A501B9" w:rsidP="00680E8E">
      <w:pPr>
        <w:bidi w:val="0"/>
        <w:spacing w:after="0" w:line="360" w:lineRule="auto"/>
        <w:ind w:left="142" w:firstLine="720"/>
        <w:jc w:val="center"/>
        <w:rPr>
          <w:rFonts w:asciiTheme="majorBidi" w:hAnsiTheme="majorBidi" w:cstheme="majorBidi"/>
          <w:b/>
          <w:bCs/>
          <w:sz w:val="24"/>
          <w:szCs w:val="24"/>
          <w:lang w:val="tr-TR" w:bidi="fa-IR"/>
        </w:rPr>
      </w:pPr>
    </w:p>
    <w:p w:rsidR="00EB7B22" w:rsidRPr="00F73234" w:rsidRDefault="00992BD0" w:rsidP="00F73234">
      <w:pPr>
        <w:bidi w:val="0"/>
        <w:spacing w:after="0" w:line="360" w:lineRule="auto"/>
        <w:ind w:left="142" w:firstLine="720"/>
        <w:jc w:val="center"/>
        <w:rPr>
          <w:rFonts w:asciiTheme="majorBidi" w:hAnsiTheme="majorBidi" w:cstheme="majorBidi"/>
          <w:b/>
          <w:bCs/>
          <w:sz w:val="24"/>
          <w:szCs w:val="24"/>
          <w:lang w:val="tr-TR" w:bidi="fa-IR"/>
        </w:rPr>
      </w:pPr>
      <w:r w:rsidRPr="00F73234">
        <w:rPr>
          <w:rFonts w:asciiTheme="majorBidi" w:hAnsiTheme="majorBidi" w:cstheme="majorBidi"/>
          <w:b/>
          <w:bCs/>
          <w:sz w:val="24"/>
          <w:szCs w:val="24"/>
          <w:lang w:val="tr-TR" w:bidi="fa-IR"/>
        </w:rPr>
        <w:t>ISLAM AHMED</w:t>
      </w:r>
      <w:r w:rsidR="006656A1" w:rsidRPr="00F73234">
        <w:rPr>
          <w:rFonts w:asciiTheme="majorBidi" w:hAnsiTheme="majorBidi" w:cstheme="majorBidi"/>
          <w:b/>
          <w:bCs/>
          <w:sz w:val="24"/>
          <w:szCs w:val="24"/>
          <w:lang w:val="tr-TR" w:bidi="fa-IR"/>
        </w:rPr>
        <w:t xml:space="preserve"> </w:t>
      </w:r>
      <w:r w:rsidRPr="00F73234">
        <w:rPr>
          <w:rFonts w:asciiTheme="majorBidi" w:hAnsiTheme="majorBidi" w:cstheme="majorBidi"/>
          <w:b/>
          <w:bCs/>
          <w:sz w:val="24"/>
          <w:szCs w:val="24"/>
          <w:lang w:val="tr-TR" w:bidi="fa-IR"/>
        </w:rPr>
        <w:t>GAD SAL</w:t>
      </w:r>
      <w:r w:rsidR="00F73234" w:rsidRPr="00F73234">
        <w:rPr>
          <w:rFonts w:asciiTheme="majorBidi" w:hAnsiTheme="majorBidi" w:cstheme="majorBidi"/>
          <w:b/>
          <w:bCs/>
          <w:sz w:val="24"/>
          <w:szCs w:val="24"/>
          <w:lang w:val="tr-TR" w:bidi="fa-IR"/>
        </w:rPr>
        <w:t>E</w:t>
      </w:r>
      <w:r w:rsidRPr="00F73234">
        <w:rPr>
          <w:rFonts w:asciiTheme="majorBidi" w:hAnsiTheme="majorBidi" w:cstheme="majorBidi"/>
          <w:b/>
          <w:bCs/>
          <w:sz w:val="24"/>
          <w:szCs w:val="24"/>
          <w:lang w:val="tr-TR" w:bidi="fa-IR"/>
        </w:rPr>
        <w:t>H</w:t>
      </w:r>
    </w:p>
    <w:p w:rsidR="00EB7B22" w:rsidRPr="00F73234" w:rsidRDefault="00EB7B22" w:rsidP="00845720">
      <w:pPr>
        <w:bidi w:val="0"/>
        <w:spacing w:after="0" w:line="360" w:lineRule="auto"/>
        <w:ind w:left="142" w:firstLine="720"/>
        <w:jc w:val="center"/>
        <w:rPr>
          <w:rFonts w:asciiTheme="majorBidi" w:hAnsiTheme="majorBidi" w:cstheme="majorBidi"/>
          <w:b/>
          <w:bCs/>
          <w:sz w:val="24"/>
          <w:szCs w:val="24"/>
          <w:lang w:val="tr-TR" w:bidi="fa-IR"/>
        </w:rPr>
      </w:pPr>
      <w:r w:rsidRPr="00F73234">
        <w:rPr>
          <w:rFonts w:asciiTheme="majorBidi" w:hAnsiTheme="majorBidi" w:cstheme="majorBidi"/>
          <w:b/>
          <w:bCs/>
          <w:sz w:val="24"/>
          <w:szCs w:val="24"/>
          <w:lang w:val="tr-TR" w:bidi="fa-IR"/>
        </w:rPr>
        <w:t xml:space="preserve">Yüksek Lisans, Temel Islam Bilimleri, Arap Dili Ve Belagati Anabilim Dali, Tez Danışmanı: </w:t>
      </w:r>
      <w:r w:rsidR="00845720" w:rsidRPr="00F73234">
        <w:rPr>
          <w:rFonts w:asciiTheme="majorBidi" w:hAnsiTheme="majorBidi" w:cstheme="majorBidi"/>
          <w:b/>
          <w:bCs/>
          <w:sz w:val="24"/>
          <w:szCs w:val="24"/>
          <w:lang w:val="tr-TR"/>
        </w:rPr>
        <w:t>Dr. Öğr. Üyesi</w:t>
      </w:r>
      <w:r w:rsidR="00845720" w:rsidRPr="00F73234">
        <w:rPr>
          <w:rFonts w:asciiTheme="majorBidi" w:hAnsiTheme="majorBidi" w:cstheme="majorBidi"/>
          <w:b/>
          <w:bCs/>
          <w:sz w:val="24"/>
          <w:szCs w:val="24"/>
          <w:lang w:val="tr-TR" w:bidi="fa-IR"/>
        </w:rPr>
        <w:t xml:space="preserve"> Fikri GÜNEY</w:t>
      </w:r>
    </w:p>
    <w:p w:rsidR="00EB7B22" w:rsidRPr="00F73234" w:rsidRDefault="00992BD0" w:rsidP="00DC0412">
      <w:pPr>
        <w:bidi w:val="0"/>
        <w:spacing w:after="0" w:line="360" w:lineRule="auto"/>
        <w:ind w:left="0" w:firstLine="720"/>
        <w:jc w:val="center"/>
        <w:rPr>
          <w:rFonts w:asciiTheme="majorBidi" w:hAnsiTheme="majorBidi" w:cstheme="majorBidi"/>
          <w:b/>
          <w:bCs/>
          <w:sz w:val="24"/>
          <w:szCs w:val="24"/>
          <w:lang w:val="tr-TR" w:bidi="fa-IR"/>
        </w:rPr>
      </w:pPr>
      <w:r w:rsidRPr="00F73234">
        <w:rPr>
          <w:rFonts w:asciiTheme="majorBidi" w:hAnsiTheme="majorBidi" w:cstheme="majorBidi"/>
          <w:b/>
          <w:bCs/>
          <w:sz w:val="24"/>
          <w:szCs w:val="24"/>
          <w:lang w:val="tr-TR" w:bidi="fa-IR"/>
        </w:rPr>
        <w:t>Aralık</w:t>
      </w:r>
      <w:r w:rsidR="00EB7B22" w:rsidRPr="00F73234">
        <w:rPr>
          <w:rFonts w:asciiTheme="majorBidi" w:hAnsiTheme="majorBidi" w:cstheme="majorBidi"/>
          <w:b/>
          <w:bCs/>
          <w:sz w:val="24"/>
          <w:szCs w:val="24"/>
          <w:lang w:val="tr-TR" w:bidi="fa-IR"/>
        </w:rPr>
        <w:t>, 201</w:t>
      </w:r>
      <w:r w:rsidRPr="00F73234">
        <w:rPr>
          <w:rFonts w:asciiTheme="majorBidi" w:hAnsiTheme="majorBidi" w:cstheme="majorBidi"/>
          <w:b/>
          <w:bCs/>
          <w:sz w:val="24"/>
          <w:szCs w:val="24"/>
          <w:lang w:val="tr-TR" w:bidi="fa-IR"/>
        </w:rPr>
        <w:t>9</w:t>
      </w:r>
      <w:r w:rsidR="0022407F" w:rsidRPr="00F73234">
        <w:rPr>
          <w:rFonts w:asciiTheme="majorBidi" w:hAnsiTheme="majorBidi" w:cstheme="majorBidi"/>
          <w:b/>
          <w:bCs/>
          <w:sz w:val="24"/>
          <w:szCs w:val="24"/>
          <w:lang w:val="tr-TR" w:bidi="fa-IR"/>
        </w:rPr>
        <w:t>/</w:t>
      </w:r>
      <w:r w:rsidR="00EB7B22" w:rsidRPr="00F73234">
        <w:rPr>
          <w:rFonts w:asciiTheme="majorBidi" w:hAnsiTheme="majorBidi" w:cstheme="majorBidi"/>
          <w:b/>
          <w:bCs/>
          <w:sz w:val="24"/>
          <w:szCs w:val="24"/>
          <w:lang w:val="tr-TR" w:bidi="fa-IR"/>
        </w:rPr>
        <w:t xml:space="preserve"> </w:t>
      </w:r>
      <w:r w:rsidR="00D83F7E" w:rsidRPr="00F73234">
        <w:rPr>
          <w:rFonts w:asciiTheme="majorBidi" w:hAnsiTheme="majorBidi" w:cstheme="majorBidi"/>
          <w:b/>
          <w:bCs/>
          <w:sz w:val="24"/>
          <w:szCs w:val="24"/>
          <w:lang w:val="tr-TR" w:bidi="ar-EG"/>
        </w:rPr>
        <w:t>12</w:t>
      </w:r>
      <w:r w:rsidR="00DC0412" w:rsidRPr="00F73234">
        <w:rPr>
          <w:rFonts w:asciiTheme="majorBidi" w:hAnsiTheme="majorBidi" w:cstheme="majorBidi"/>
          <w:b/>
          <w:bCs/>
          <w:sz w:val="24"/>
          <w:szCs w:val="24"/>
          <w:lang w:val="tr-TR" w:bidi="ar-EG"/>
        </w:rPr>
        <w:t>7</w:t>
      </w:r>
      <w:r w:rsidR="00D83F7E" w:rsidRPr="00F73234">
        <w:rPr>
          <w:rFonts w:asciiTheme="majorBidi" w:hAnsiTheme="majorBidi" w:cstheme="majorBidi"/>
          <w:b/>
          <w:bCs/>
          <w:sz w:val="24"/>
          <w:szCs w:val="24"/>
          <w:lang w:val="tr-TR" w:bidi="ar-EG"/>
        </w:rPr>
        <w:t xml:space="preserve"> </w:t>
      </w:r>
      <w:r w:rsidR="00EB7B22" w:rsidRPr="00F73234">
        <w:rPr>
          <w:rFonts w:asciiTheme="majorBidi" w:hAnsiTheme="majorBidi" w:cstheme="majorBidi"/>
          <w:b/>
          <w:bCs/>
          <w:sz w:val="24"/>
          <w:szCs w:val="24"/>
          <w:lang w:val="tr-TR" w:bidi="fa-IR"/>
        </w:rPr>
        <w:t>sayfa</w:t>
      </w:r>
    </w:p>
    <w:p w:rsidR="00EB7B22" w:rsidRPr="00F73234" w:rsidRDefault="00EB7B22" w:rsidP="00680E8E">
      <w:pPr>
        <w:bidi w:val="0"/>
        <w:spacing w:after="0" w:line="360" w:lineRule="auto"/>
        <w:ind w:firstLine="720"/>
        <w:jc w:val="both"/>
        <w:rPr>
          <w:rFonts w:asciiTheme="majorBidi" w:hAnsiTheme="majorBidi" w:cstheme="majorBidi"/>
          <w:b/>
          <w:bCs/>
          <w:sz w:val="24"/>
          <w:szCs w:val="24"/>
          <w:lang w:val="tr-TR" w:bidi="fa-IR"/>
        </w:rPr>
      </w:pPr>
    </w:p>
    <w:p w:rsidR="00F76729" w:rsidRPr="00F73234" w:rsidRDefault="00F76729" w:rsidP="00F73234">
      <w:pPr>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Kur’ân-ı Kerim, Arap dili ve edebiyatında inceleme yapan araştırmacıları için, Arap Dili üsluplarının ve edatlarının delaletlerini inceleme ve belirlemede bitmez tükenmez bir bilgi kaynağıdır. Bu üsluplardan biri de, delaletleri ettikleri mananın siyaka, kelimenin geliş itibariyle maksatları soru üslubu olup birçok manaya delalet etmektedir. da farklılaşmaktadır. Kur’ân-ı Kerimde soru üslupları gerçek anlamıyla kullanılmamıştır. Çünkü Allah’ın kelâmı her hangi bir şey hakkında hakiki manada soru sormaz. Allah Teâlâ gizli ve açık her şeyi bilir. Kur’ân-ı Kerimde geçen soru isimleri içinde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soru ismi seçilmiştir. Kur’ân-ı Kerimde çok az geçmesi sebebiyle bunu ayrıntılarıyla açıklamak istedik. Bu çalışma Kur’ân-ı Kerimde geçen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xml:space="preserve">” adatının i’rab farklılıkları, delalet ve mana açısından inceleyip sunmaktır. </w:t>
      </w:r>
    </w:p>
    <w:p w:rsidR="00F76729" w:rsidRPr="00F73234" w:rsidRDefault="00F76729" w:rsidP="00F73234">
      <w:pPr>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Çalışmamı giriş, iki bölüm ve sonuç olmak üzere dört kısma ayırdık. Tezimizin giriş kısmında çalışmamızın problemleri ve hedeflerini, önceki çalışmaları, daha sonra da çalışmanın sınırları üzerinde durduk. Birinci bölümü iki kısma ayırıp birinci kısımda nahiv, dil ve belagat âlimlerine göre tanımları üzerinde durduk. İkinci kısımda ise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”‘nin manası, i’rab açısından konumu ve âlimlerin bu konular hakkındaki görüşleri üzerinde durduk. İkinci bölümü ise beş kısma ayırdık. İlk dört kısımda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”den önce veya sonra fiilin Allah’a veya Allahtan başkasına isnât durumları üzerinde durduk. Beşinci kısmı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nin “</w:t>
      </w:r>
      <w:r w:rsidRPr="00F73234">
        <w:rPr>
          <w:rFonts w:asciiTheme="majorBidi" w:hAnsiTheme="majorBidi" w:cstheme="majorBidi"/>
          <w:sz w:val="24"/>
          <w:szCs w:val="24"/>
          <w:rtl/>
          <w:lang w:val="tr-TR"/>
        </w:rPr>
        <w:t>كان</w:t>
      </w:r>
      <w:r w:rsidRPr="00F73234">
        <w:rPr>
          <w:rFonts w:asciiTheme="majorBidi" w:hAnsiTheme="majorBidi" w:cstheme="majorBidi"/>
          <w:sz w:val="24"/>
          <w:szCs w:val="24"/>
          <w:lang w:val="tr-TR" w:bidi="fa-IR"/>
        </w:rPr>
        <w:t xml:space="preserve">” cümlesinin başına gelmesi konusu üzerinde durduk. Tezimi ulaştığımız sonuçlarla nihayete erdirdim. Bu tezimiz nitelik ve ayrıntılı inceleme usulüne dayanmaktadır. Sonuç, isnâdî, i’rabî ve delâlî olmak üzere üç kısımda incelenmiştir. </w:t>
      </w:r>
    </w:p>
    <w:p w:rsidR="00F76729" w:rsidRPr="00F73234" w:rsidRDefault="00F76729" w:rsidP="00F73234">
      <w:pPr>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İsnadî Şekil ile ilgili olarak Kur’anda incelenen ayetlerde,</w:t>
      </w:r>
      <w:r w:rsidR="00155CEE"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fiilerin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w:t>
      </w:r>
      <w:r w:rsidR="00155CEE"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den önce ya da sonra gelme durumu farklı şekillerde olduğu görülmüştür.</w:t>
      </w:r>
      <w:r w:rsidR="00155CEE" w:rsidRPr="00F73234">
        <w:rPr>
          <w:rFonts w:asciiTheme="majorBidi" w:hAnsiTheme="majorBidi" w:cstheme="majorBidi"/>
          <w:sz w:val="24"/>
          <w:szCs w:val="24"/>
          <w:lang w:val="tr-TR" w:bidi="fa-IR"/>
        </w:rPr>
        <w:t xml:space="preserve"> “</w:t>
      </w:r>
      <w:r w:rsidR="00155CEE" w:rsidRPr="00F73234">
        <w:rPr>
          <w:rFonts w:asciiTheme="majorBidi" w:hAnsiTheme="majorBidi" w:cstheme="majorBidi"/>
          <w:sz w:val="24"/>
          <w:szCs w:val="24"/>
          <w:rtl/>
          <w:lang w:val="tr-TR"/>
        </w:rPr>
        <w:t>كيف</w:t>
      </w:r>
      <w:r w:rsidR="00155CEE"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Allah</w:t>
      </w:r>
      <w:r w:rsidRPr="00F73234">
        <w:rPr>
          <w:rFonts w:asciiTheme="majorBidi" w:hAnsiTheme="majorBidi" w:cstheme="majorBidi"/>
          <w:sz w:val="24"/>
          <w:szCs w:val="24"/>
          <w:u w:val="single"/>
          <w:lang w:val="tr-TR" w:bidi="fa-IR"/>
        </w:rPr>
        <w:t xml:space="preserve"> </w:t>
      </w:r>
      <w:r w:rsidRPr="00F73234">
        <w:rPr>
          <w:rFonts w:asciiTheme="majorBidi" w:hAnsiTheme="majorBidi" w:cstheme="majorBidi"/>
          <w:sz w:val="24"/>
          <w:szCs w:val="24"/>
          <w:lang w:val="tr-TR" w:bidi="fa-IR"/>
        </w:rPr>
        <w:t xml:space="preserve">lafzına isnad edilen iki fiil arasında üç ayrı yerde gelmiştir. </w:t>
      </w:r>
    </w:p>
    <w:p w:rsidR="00F76729" w:rsidRPr="00F73234" w:rsidRDefault="00F76729" w:rsidP="00F73234">
      <w:pPr>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İki farklı yerde de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kelimesi Allah lafzına isnad edilen iki fiil arasında</w:t>
      </w:r>
      <w:r w:rsidR="00155CEE"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gelmiş</w:t>
      </w:r>
      <w:r w:rsidR="00155CEE" w:rsidRPr="00F73234">
        <w:rPr>
          <w:rFonts w:asciiTheme="majorBidi" w:hAnsiTheme="majorBidi" w:cstheme="majorBidi"/>
          <w:sz w:val="24"/>
          <w:szCs w:val="24"/>
          <w:lang w:val="tr-TR" w:bidi="fa-IR"/>
        </w:rPr>
        <w:t xml:space="preserve"> olmakla beraber</w:t>
      </w:r>
      <w:r w:rsidRPr="00F73234">
        <w:rPr>
          <w:rFonts w:asciiTheme="majorBidi" w:hAnsiTheme="majorBidi" w:cstheme="majorBidi"/>
          <w:sz w:val="24"/>
          <w:szCs w:val="24"/>
          <w:lang w:val="tr-TR" w:bidi="fa-IR"/>
        </w:rPr>
        <w:t>;</w:t>
      </w:r>
      <w:r w:rsidR="00155CEE"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Allah lafzından önce gelen fiil Allah lafzına isnad edilmiş, sonra gelen isebaşka birşeye isnad edilmiştir.</w:t>
      </w:r>
      <w:bookmarkStart w:id="6" w:name="_GoBack"/>
      <w:bookmarkEnd w:id="6"/>
    </w:p>
    <w:p w:rsidR="00F76729" w:rsidRPr="00F73234" w:rsidRDefault="00F76729" w:rsidP="00F73234">
      <w:pPr>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”Allah lafzına isnad edilen iki fiil arasında ondokuz yerde gelmiş</w:t>
      </w:r>
      <w:r w:rsidR="003D7CED" w:rsidRPr="00F73234">
        <w:rPr>
          <w:rFonts w:asciiTheme="majorBidi" w:hAnsiTheme="majorBidi" w:cstheme="majorBidi"/>
          <w:sz w:val="24"/>
          <w:szCs w:val="24"/>
          <w:lang w:val="tr-TR" w:bidi="fa-IR"/>
        </w:rPr>
        <w:t xml:space="preserve">olup </w:t>
      </w:r>
      <w:r w:rsidRPr="00F73234">
        <w:rPr>
          <w:rFonts w:asciiTheme="majorBidi" w:hAnsiTheme="majorBidi" w:cstheme="majorBidi"/>
          <w:sz w:val="24"/>
          <w:szCs w:val="24"/>
          <w:lang w:val="tr-TR" w:bidi="fa-IR"/>
        </w:rPr>
        <w:t>bunlardan birinde Allah’tan başka birşeye, diğerlerinde Allah’a isnad edilmiştir.</w:t>
      </w:r>
      <w:r w:rsidR="003D7CED"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 xml:space="preserve">oniki yerde </w:t>
      </w:r>
      <w:r w:rsidR="003D7CED" w:rsidRPr="00F73234">
        <w:rPr>
          <w:rFonts w:asciiTheme="majorBidi" w:hAnsiTheme="majorBidi" w:cstheme="majorBidi"/>
          <w:sz w:val="24"/>
          <w:szCs w:val="24"/>
          <w:lang w:val="tr-TR" w:bidi="fa-IR"/>
        </w:rPr>
        <w:t xml:space="preserve">de </w:t>
      </w:r>
      <w:r w:rsidRPr="00F73234">
        <w:rPr>
          <w:rFonts w:asciiTheme="majorBidi" w:hAnsiTheme="majorBidi" w:cstheme="majorBidi"/>
          <w:sz w:val="24"/>
          <w:szCs w:val="24"/>
          <w:lang w:val="tr-TR" w:bidi="fa-IR"/>
        </w:rPr>
        <w:t>öncesi ve sonrasındaki fiiller Allah’tan başka bir şeye isnad edilmiştir.</w:t>
      </w:r>
      <w:r w:rsidR="003D7CED"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 xml:space="preserve">Gizli ya </w:t>
      </w:r>
      <w:r w:rsidRPr="00F73234">
        <w:rPr>
          <w:rFonts w:asciiTheme="majorBidi" w:hAnsiTheme="majorBidi" w:cstheme="majorBidi"/>
          <w:sz w:val="24"/>
          <w:szCs w:val="24"/>
          <w:lang w:val="tr-TR" w:bidi="fa-IR"/>
        </w:rPr>
        <w:lastRenderedPageBreak/>
        <w:t xml:space="preserve">da açık gaip zamiri veya mütekellim zamirine İsnad edilmesine göre </w:t>
      </w:r>
      <w:r w:rsidR="003D7CED" w:rsidRPr="00F73234">
        <w:rPr>
          <w:rFonts w:asciiTheme="majorBidi" w:hAnsiTheme="majorBidi" w:cstheme="majorBidi"/>
          <w:sz w:val="24"/>
          <w:szCs w:val="24"/>
          <w:lang w:val="tr-TR" w:bidi="fa-IR"/>
        </w:rPr>
        <w:t xml:space="preserve">de </w:t>
      </w:r>
      <w:r w:rsidRPr="00F73234">
        <w:rPr>
          <w:rFonts w:asciiTheme="majorBidi" w:hAnsiTheme="majorBidi" w:cstheme="majorBidi"/>
          <w:sz w:val="24"/>
          <w:szCs w:val="24"/>
          <w:lang w:val="tr-TR" w:bidi="fa-IR"/>
        </w:rPr>
        <w:t>farklı şekillerde gelmiştir.</w:t>
      </w:r>
      <w:r w:rsidR="003D7CED"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Fiiller, mazi ve muzari kalıpta gelip herbir</w:t>
      </w:r>
      <w:r w:rsidR="003D7CED" w:rsidRPr="00F73234">
        <w:rPr>
          <w:rFonts w:asciiTheme="majorBidi" w:hAnsiTheme="majorBidi" w:cstheme="majorBidi"/>
          <w:sz w:val="24"/>
          <w:szCs w:val="24"/>
          <w:lang w:val="tr-TR" w:bidi="fa-IR"/>
        </w:rPr>
        <w:t>i</w:t>
      </w:r>
      <w:r w:rsidRPr="00F73234">
        <w:rPr>
          <w:rFonts w:asciiTheme="majorBidi" w:hAnsiTheme="majorBidi" w:cstheme="majorBidi"/>
          <w:sz w:val="24"/>
          <w:szCs w:val="24"/>
          <w:lang w:val="tr-TR" w:bidi="fa-IR"/>
        </w:rPr>
        <w:t xml:space="preserve"> özel bir manaya delalet </w:t>
      </w:r>
      <w:r w:rsidR="003D7CED" w:rsidRPr="00F73234">
        <w:rPr>
          <w:rFonts w:asciiTheme="majorBidi" w:hAnsiTheme="majorBidi" w:cstheme="majorBidi"/>
          <w:sz w:val="24"/>
          <w:szCs w:val="24"/>
          <w:lang w:val="tr-TR" w:bidi="fa-IR"/>
        </w:rPr>
        <w:t>etmektedir</w:t>
      </w:r>
      <w:r w:rsidRPr="00F73234">
        <w:rPr>
          <w:rFonts w:asciiTheme="majorBidi" w:hAnsiTheme="majorBidi" w:cstheme="majorBidi"/>
          <w:sz w:val="24"/>
          <w:szCs w:val="24"/>
          <w:lang w:val="tr-TR" w:bidi="fa-IR"/>
        </w:rPr>
        <w:t>.</w:t>
      </w:r>
      <w:r w:rsidR="003D7CED"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otuz altı yerde iki tam fiil arasında</w:t>
      </w:r>
      <w:r w:rsidR="003D7CED" w:rsidRPr="00F73234">
        <w:rPr>
          <w:rFonts w:asciiTheme="majorBidi" w:hAnsiTheme="majorBidi" w:cstheme="majorBidi"/>
          <w:sz w:val="24"/>
          <w:szCs w:val="24"/>
          <w:lang w:val="tr-TR" w:bidi="fa-IR"/>
        </w:rPr>
        <w:t>,</w:t>
      </w:r>
      <w:r w:rsidRPr="00F73234">
        <w:rPr>
          <w:rFonts w:asciiTheme="majorBidi" w:hAnsiTheme="majorBidi" w:cstheme="majorBidi"/>
          <w:sz w:val="24"/>
          <w:szCs w:val="24"/>
          <w:lang w:val="tr-TR" w:bidi="fa-IR"/>
        </w:rPr>
        <w:t xml:space="preserve"> otuz altı yerde “</w:t>
      </w:r>
      <w:r w:rsidRPr="00F73234">
        <w:rPr>
          <w:rFonts w:asciiTheme="majorBidi" w:hAnsiTheme="majorBidi" w:cstheme="majorBidi"/>
          <w:sz w:val="24"/>
          <w:szCs w:val="24"/>
          <w:rtl/>
          <w:lang w:val="tr-TR"/>
        </w:rPr>
        <w:t>كان</w:t>
      </w:r>
      <w:r w:rsidRPr="00F73234">
        <w:rPr>
          <w:rFonts w:asciiTheme="majorBidi" w:hAnsiTheme="majorBidi" w:cstheme="majorBidi"/>
          <w:sz w:val="24"/>
          <w:szCs w:val="24"/>
          <w:lang w:val="tr-TR" w:bidi="fa-IR"/>
        </w:rPr>
        <w:t>” den önce</w:t>
      </w:r>
      <w:r w:rsidR="003D7CED"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 xml:space="preserve"> yedi yerde ayetin başında</w:t>
      </w:r>
      <w:r w:rsidR="003D7CED" w:rsidRPr="00F73234">
        <w:rPr>
          <w:rFonts w:asciiTheme="majorBidi" w:hAnsiTheme="majorBidi" w:cstheme="majorBidi"/>
          <w:sz w:val="24"/>
          <w:szCs w:val="24"/>
          <w:lang w:val="tr-TR" w:bidi="fa-IR"/>
        </w:rPr>
        <w:t>,</w:t>
      </w:r>
      <w:r w:rsidRPr="00F73234">
        <w:rPr>
          <w:rFonts w:asciiTheme="majorBidi" w:hAnsiTheme="majorBidi" w:cstheme="majorBidi"/>
          <w:sz w:val="24"/>
          <w:szCs w:val="24"/>
          <w:lang w:val="tr-TR" w:bidi="fa-IR"/>
        </w:rPr>
        <w:t xml:space="preserve"> üç </w:t>
      </w:r>
      <w:r w:rsidR="003D7CED" w:rsidRPr="00F73234">
        <w:rPr>
          <w:rFonts w:asciiTheme="majorBidi" w:hAnsiTheme="majorBidi" w:cstheme="majorBidi"/>
          <w:sz w:val="24"/>
          <w:szCs w:val="24"/>
          <w:lang w:val="tr-TR" w:bidi="fa-IR"/>
        </w:rPr>
        <w:t xml:space="preserve">ayrı </w:t>
      </w:r>
      <w:r w:rsidRPr="00F73234">
        <w:rPr>
          <w:rFonts w:asciiTheme="majorBidi" w:hAnsiTheme="majorBidi" w:cstheme="majorBidi"/>
          <w:sz w:val="24"/>
          <w:szCs w:val="24"/>
          <w:lang w:val="tr-TR" w:bidi="fa-IR"/>
        </w:rPr>
        <w:t xml:space="preserve">yerde </w:t>
      </w:r>
      <w:r w:rsidRPr="00F73234">
        <w:rPr>
          <w:rFonts w:asciiTheme="majorBidi" w:hAnsiTheme="majorBidi" w:cstheme="majorBidi"/>
          <w:sz w:val="24"/>
          <w:szCs w:val="24"/>
          <w:rtl/>
          <w:lang w:val="tr-TR" w:bidi="fa-IR"/>
        </w:rPr>
        <w:t>(ما لكم كيف تحكمون)</w:t>
      </w:r>
      <w:r w:rsidRPr="00F73234">
        <w:rPr>
          <w:rFonts w:asciiTheme="majorBidi" w:hAnsiTheme="majorBidi" w:cstheme="majorBidi"/>
          <w:sz w:val="24"/>
          <w:szCs w:val="24"/>
          <w:lang w:val="tr-TR" w:bidi="fa-IR"/>
        </w:rPr>
        <w:t xml:space="preserve"> ayetiyle birlikte</w:t>
      </w:r>
      <w:r w:rsidR="003D7CED" w:rsidRPr="00F73234">
        <w:rPr>
          <w:rFonts w:asciiTheme="majorBidi" w:hAnsiTheme="majorBidi" w:cstheme="majorBidi"/>
          <w:sz w:val="24"/>
          <w:szCs w:val="24"/>
          <w:lang w:val="tr-TR" w:bidi="fa-IR"/>
        </w:rPr>
        <w:t>,</w:t>
      </w:r>
      <w:r w:rsidRPr="00F73234">
        <w:rPr>
          <w:rFonts w:asciiTheme="majorBidi" w:hAnsiTheme="majorBidi" w:cstheme="majorBidi"/>
          <w:sz w:val="24"/>
          <w:szCs w:val="24"/>
          <w:lang w:val="tr-TR" w:bidi="fa-IR"/>
        </w:rPr>
        <w:t xml:space="preserve"> bir yerde </w:t>
      </w:r>
      <w:r w:rsidRPr="00F73234">
        <w:rPr>
          <w:rFonts w:asciiTheme="majorBidi" w:hAnsiTheme="majorBidi" w:cstheme="majorBidi"/>
          <w:sz w:val="24"/>
          <w:szCs w:val="24"/>
          <w:rtl/>
          <w:lang w:val="tr-TR" w:bidi="fa-IR"/>
        </w:rPr>
        <w:t>(فستعلمون كيف نذير)</w:t>
      </w:r>
      <w:r w:rsidRPr="00F73234">
        <w:rPr>
          <w:rFonts w:asciiTheme="majorBidi" w:hAnsiTheme="majorBidi" w:cstheme="majorBidi"/>
          <w:sz w:val="24"/>
          <w:szCs w:val="24"/>
          <w:lang w:val="tr-TR" w:bidi="fa-IR"/>
        </w:rPr>
        <w:t xml:space="preserve"> ayetiyle birlikte</w:t>
      </w:r>
      <w:r w:rsidR="003D7CED" w:rsidRPr="00F73234">
        <w:rPr>
          <w:rFonts w:asciiTheme="majorBidi" w:hAnsiTheme="majorBidi" w:cstheme="majorBidi"/>
          <w:sz w:val="24"/>
          <w:szCs w:val="24"/>
          <w:lang w:val="tr-TR" w:bidi="fa-IR"/>
        </w:rPr>
        <w:t xml:space="preserve"> gelmiş,</w:t>
      </w:r>
      <w:r w:rsidRPr="00F73234">
        <w:rPr>
          <w:rFonts w:asciiTheme="majorBidi" w:hAnsiTheme="majorBidi" w:cstheme="majorBidi"/>
          <w:sz w:val="24"/>
          <w:szCs w:val="24"/>
          <w:lang w:val="tr-TR" w:bidi="fa-IR"/>
        </w:rPr>
        <w:t xml:space="preserve"> otuz altı yerde</w:t>
      </w:r>
      <w:r w:rsidR="003D7CED" w:rsidRPr="00F73234">
        <w:rPr>
          <w:rFonts w:asciiTheme="majorBidi" w:hAnsiTheme="majorBidi" w:cstheme="majorBidi"/>
          <w:sz w:val="24"/>
          <w:szCs w:val="24"/>
          <w:lang w:val="tr-TR" w:bidi="fa-IR"/>
        </w:rPr>
        <w:t xml:space="preserve"> de </w:t>
      </w:r>
      <w:r w:rsidRPr="00F73234">
        <w:rPr>
          <w:rFonts w:asciiTheme="majorBidi" w:hAnsiTheme="majorBidi" w:cstheme="majorBidi"/>
          <w:sz w:val="24"/>
          <w:szCs w:val="24"/>
          <w:lang w:val="tr-TR" w:bidi="fa-IR"/>
        </w:rPr>
        <w:t>“</w:t>
      </w:r>
      <w:r w:rsidRPr="00F73234">
        <w:rPr>
          <w:rFonts w:asciiTheme="majorBidi" w:hAnsiTheme="majorBidi" w:cstheme="majorBidi"/>
          <w:sz w:val="24"/>
          <w:szCs w:val="24"/>
          <w:rtl/>
          <w:lang w:val="tr-TR" w:bidi="ar-EG"/>
        </w:rPr>
        <w:t>نظر</w:t>
      </w:r>
      <w:r w:rsidRPr="00F73234">
        <w:rPr>
          <w:rFonts w:asciiTheme="majorBidi" w:hAnsiTheme="majorBidi" w:cstheme="majorBidi"/>
          <w:sz w:val="24"/>
          <w:szCs w:val="24"/>
          <w:lang w:val="tr-TR" w:bidi="fa-IR"/>
        </w:rPr>
        <w:t>” fiilinin muzari ve emir sigalarının işlevini iptal ettirmiştir.</w:t>
      </w:r>
      <w:r w:rsidR="00F73234" w:rsidRPr="00F73234">
        <w:rPr>
          <w:rFonts w:asciiTheme="majorBidi" w:hAnsiTheme="majorBidi" w:cstheme="majorBidi"/>
          <w:sz w:val="24"/>
          <w:szCs w:val="24"/>
          <w:lang w:val="tr-TR" w:bidi="fa-IR"/>
        </w:rPr>
        <w:t xml:space="preserve"> </w:t>
      </w:r>
    </w:p>
    <w:p w:rsidR="00F76729" w:rsidRPr="00F73234" w:rsidRDefault="00F76729" w:rsidP="00F73234">
      <w:pPr>
        <w:pStyle w:val="a5"/>
        <w:tabs>
          <w:tab w:val="left" w:pos="426"/>
        </w:tabs>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kelimesinin irabı, bazı yerlerde tek bir irab durumu bazı yerlerde de birden fazla irabı olacak ş</w:t>
      </w:r>
      <w:r w:rsidR="00843425" w:rsidRPr="00F73234">
        <w:rPr>
          <w:rFonts w:asciiTheme="majorBidi" w:hAnsiTheme="majorBidi" w:cstheme="majorBidi"/>
          <w:sz w:val="24"/>
          <w:szCs w:val="24"/>
          <w:lang w:val="tr-TR" w:bidi="fa-IR"/>
        </w:rPr>
        <w:t>ekilde farklılıklar göstermektedir</w:t>
      </w:r>
      <w:r w:rsidRPr="00F73234">
        <w:rPr>
          <w:rFonts w:asciiTheme="majorBidi" w:hAnsiTheme="majorBidi" w:cstheme="majorBidi"/>
          <w:sz w:val="24"/>
          <w:szCs w:val="24"/>
          <w:lang w:val="tr-TR" w:bidi="fa-IR"/>
        </w:rPr>
        <w:t>. Buna bağlı olaraka da kelimenin delale</w:t>
      </w:r>
      <w:r w:rsidR="00843425" w:rsidRPr="00F73234">
        <w:rPr>
          <w:rFonts w:asciiTheme="majorBidi" w:hAnsiTheme="majorBidi" w:cstheme="majorBidi"/>
          <w:sz w:val="24"/>
          <w:szCs w:val="24"/>
          <w:lang w:val="tr-TR" w:bidi="fa-IR"/>
        </w:rPr>
        <w:t>t ettiği mana da farklılaşmaktadır</w:t>
      </w:r>
      <w:r w:rsidRPr="00F73234">
        <w:rPr>
          <w:rFonts w:asciiTheme="majorBidi" w:hAnsiTheme="majorBidi" w:cstheme="majorBidi"/>
          <w:sz w:val="24"/>
          <w:szCs w:val="24"/>
          <w:lang w:val="tr-TR" w:bidi="fa-IR"/>
        </w:rPr>
        <w:t>.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xml:space="preserve">” nin farklı irab şekillerinde gelmesine rağmen bazı </w:t>
      </w:r>
      <w:r w:rsidR="00843425" w:rsidRPr="00F73234">
        <w:rPr>
          <w:rFonts w:asciiTheme="majorBidi" w:hAnsiTheme="majorBidi" w:cstheme="majorBidi"/>
          <w:sz w:val="24"/>
          <w:szCs w:val="24"/>
          <w:lang w:val="tr-TR" w:bidi="fa-IR"/>
        </w:rPr>
        <w:t>âlimler</w:t>
      </w:r>
      <w:r w:rsidRPr="00F73234">
        <w:rPr>
          <w:rFonts w:asciiTheme="majorBidi" w:hAnsiTheme="majorBidi" w:cstheme="majorBidi"/>
          <w:sz w:val="24"/>
          <w:szCs w:val="24"/>
          <w:lang w:val="tr-TR" w:bidi="fa-IR"/>
        </w:rPr>
        <w:t>, onu sadece biri</w:t>
      </w:r>
      <w:r w:rsidR="00843425" w:rsidRPr="00F73234">
        <w:rPr>
          <w:rFonts w:asciiTheme="majorBidi" w:hAnsiTheme="majorBidi" w:cstheme="majorBidi"/>
          <w:sz w:val="24"/>
          <w:szCs w:val="24"/>
          <w:lang w:val="tr-TR" w:bidi="fa-IR"/>
        </w:rPr>
        <w:t>ni</w:t>
      </w:r>
      <w:r w:rsidRPr="00F73234">
        <w:rPr>
          <w:rFonts w:asciiTheme="majorBidi" w:hAnsiTheme="majorBidi" w:cstheme="majorBidi"/>
          <w:sz w:val="24"/>
          <w:szCs w:val="24"/>
          <w:lang w:val="tr-TR" w:bidi="fa-IR"/>
        </w:rPr>
        <w:t xml:space="preserve"> ya</w:t>
      </w:r>
      <w:r w:rsidR="00843425"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 xml:space="preserve">da bir kısmının irabını dikkate alarak mana vermişler, bütün irabî durumunu gözönünde bulundurmamışlardır. Bu durum araştırmamızın </w:t>
      </w:r>
      <w:r w:rsidR="00843425" w:rsidRPr="00F73234">
        <w:rPr>
          <w:rFonts w:asciiTheme="majorBidi" w:hAnsiTheme="majorBidi" w:cstheme="majorBidi"/>
          <w:sz w:val="24"/>
          <w:szCs w:val="24"/>
          <w:lang w:val="tr-TR" w:bidi="fa-IR"/>
        </w:rPr>
        <w:t xml:space="preserve">önemini </w:t>
      </w:r>
      <w:r w:rsidRPr="00F73234">
        <w:rPr>
          <w:rFonts w:asciiTheme="majorBidi" w:hAnsiTheme="majorBidi" w:cstheme="majorBidi"/>
          <w:sz w:val="24"/>
          <w:szCs w:val="24"/>
          <w:lang w:val="tr-TR" w:bidi="fa-IR"/>
        </w:rPr>
        <w:t xml:space="preserve">öne </w:t>
      </w:r>
      <w:r w:rsidR="00843425" w:rsidRPr="00F73234">
        <w:rPr>
          <w:rFonts w:asciiTheme="majorBidi" w:hAnsiTheme="majorBidi" w:cstheme="majorBidi"/>
          <w:sz w:val="24"/>
          <w:szCs w:val="24"/>
          <w:lang w:val="tr-TR" w:bidi="fa-IR"/>
        </w:rPr>
        <w:t>çıkarmaktadır</w:t>
      </w:r>
      <w:r w:rsidRPr="00F73234">
        <w:rPr>
          <w:rFonts w:asciiTheme="majorBidi" w:hAnsiTheme="majorBidi" w:cstheme="majorBidi"/>
          <w:sz w:val="24"/>
          <w:szCs w:val="24"/>
          <w:lang w:val="tr-TR" w:bidi="fa-IR"/>
        </w:rPr>
        <w:t>.</w:t>
      </w:r>
    </w:p>
    <w:p w:rsidR="00F76729" w:rsidRPr="00F73234" w:rsidRDefault="00F76729" w:rsidP="00F73234">
      <w:pPr>
        <w:pStyle w:val="a5"/>
        <w:tabs>
          <w:tab w:val="left" w:pos="142"/>
        </w:tabs>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sz w:val="24"/>
          <w:szCs w:val="24"/>
          <w:lang w:val="tr-TR" w:bidi="fa-IR"/>
        </w:rPr>
        <w:t>Ku’anı Kerimde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xml:space="preserve">” nin delalet ettiği manalar farklılıklar göstermektedir. Bunlardan asıl olanı </w:t>
      </w:r>
      <w:r w:rsidR="00843425" w:rsidRPr="00F73234">
        <w:rPr>
          <w:rFonts w:asciiTheme="majorBidi" w:hAnsiTheme="majorBidi" w:cstheme="majorBidi"/>
          <w:sz w:val="24"/>
          <w:szCs w:val="24"/>
          <w:lang w:val="tr-TR" w:bidi="fa-IR"/>
        </w:rPr>
        <w:t>bilgi edinme</w:t>
      </w:r>
      <w:r w:rsidRPr="00F73234">
        <w:rPr>
          <w:rFonts w:asciiTheme="majorBidi" w:hAnsiTheme="majorBidi" w:cstheme="majorBidi"/>
          <w:sz w:val="24"/>
          <w:szCs w:val="24"/>
          <w:lang w:val="tr-TR" w:bidi="fa-IR"/>
        </w:rPr>
        <w:t xml:space="preserve"> </w:t>
      </w:r>
      <w:r w:rsidR="00843425" w:rsidRPr="00F73234">
        <w:rPr>
          <w:rFonts w:asciiTheme="majorBidi" w:hAnsiTheme="majorBidi" w:cstheme="majorBidi"/>
          <w:sz w:val="24"/>
          <w:szCs w:val="24"/>
          <w:lang w:val="tr-TR" w:bidi="fa-IR"/>
        </w:rPr>
        <w:t>amacıyla</w:t>
      </w:r>
      <w:r w:rsidRPr="00F73234">
        <w:rPr>
          <w:rFonts w:asciiTheme="majorBidi" w:hAnsiTheme="majorBidi" w:cstheme="majorBidi"/>
          <w:sz w:val="24"/>
          <w:szCs w:val="24"/>
          <w:lang w:val="tr-TR" w:bidi="fa-IR"/>
        </w:rPr>
        <w:t xml:space="preserve"> soru edatı olarak kullanılmasıdır. Bu durumun Allah (c.c.) hakkında düşünülmesi mümkün değildir.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xml:space="preserve">” nin soru edatı olması nedeniyle, onun </w:t>
      </w:r>
      <w:r w:rsidR="00843425" w:rsidRPr="00F73234">
        <w:rPr>
          <w:rFonts w:asciiTheme="majorBidi" w:hAnsiTheme="majorBidi" w:cstheme="majorBidi"/>
          <w:sz w:val="24"/>
          <w:szCs w:val="24"/>
          <w:lang w:val="tr-TR" w:bidi="fa-IR"/>
        </w:rPr>
        <w:t>“</w:t>
      </w:r>
      <w:r w:rsidRPr="00F73234">
        <w:rPr>
          <w:rFonts w:asciiTheme="majorBidi" w:hAnsiTheme="majorBidi" w:cstheme="majorBidi"/>
          <w:sz w:val="24"/>
          <w:szCs w:val="24"/>
          <w:lang w:val="tr-TR" w:bidi="fa-IR"/>
        </w:rPr>
        <w:t>bir şeyin durumu</w:t>
      </w:r>
      <w:r w:rsidR="00843425" w:rsidRPr="00F73234">
        <w:rPr>
          <w:rFonts w:asciiTheme="majorBidi" w:hAnsiTheme="majorBidi" w:cstheme="majorBidi"/>
          <w:sz w:val="24"/>
          <w:szCs w:val="24"/>
          <w:lang w:val="tr-TR" w:bidi="fa-IR"/>
        </w:rPr>
        <w:t>nu sorma”</w:t>
      </w:r>
      <w:r w:rsidRPr="00F73234">
        <w:rPr>
          <w:rFonts w:asciiTheme="majorBidi" w:hAnsiTheme="majorBidi" w:cstheme="majorBidi"/>
          <w:sz w:val="24"/>
          <w:szCs w:val="24"/>
          <w:lang w:val="tr-TR" w:bidi="fa-IR"/>
        </w:rPr>
        <w:t xml:space="preserve"> anlamında olup, Kur’anı Kerimde birçok yerde Allah tealanın gücü ve kudretine şaşma, hayret ve teaccüp manasında yer almıştır. Bazan da Allah (c.c.)’dan b</w:t>
      </w:r>
      <w:r w:rsidR="00843425" w:rsidRPr="00F73234">
        <w:rPr>
          <w:rFonts w:asciiTheme="majorBidi" w:hAnsiTheme="majorBidi" w:cstheme="majorBidi"/>
          <w:sz w:val="24"/>
          <w:szCs w:val="24"/>
          <w:lang w:val="tr-TR" w:bidi="fa-IR"/>
        </w:rPr>
        <w:t>aşkasına ibadet edilmeyeceği an</w:t>
      </w:r>
      <w:r w:rsidRPr="00F73234">
        <w:rPr>
          <w:rFonts w:asciiTheme="majorBidi" w:hAnsiTheme="majorBidi" w:cstheme="majorBidi"/>
          <w:sz w:val="24"/>
          <w:szCs w:val="24"/>
          <w:lang w:val="tr-TR" w:bidi="fa-IR"/>
        </w:rPr>
        <w:t>l</w:t>
      </w:r>
      <w:r w:rsidR="00843425" w:rsidRPr="00F73234">
        <w:rPr>
          <w:rFonts w:asciiTheme="majorBidi" w:hAnsiTheme="majorBidi" w:cstheme="majorBidi"/>
          <w:sz w:val="24"/>
          <w:szCs w:val="24"/>
          <w:lang w:val="tr-TR" w:bidi="fa-IR"/>
        </w:rPr>
        <w:t>a</w:t>
      </w:r>
      <w:r w:rsidRPr="00F73234">
        <w:rPr>
          <w:rFonts w:asciiTheme="majorBidi" w:hAnsiTheme="majorBidi" w:cstheme="majorBidi"/>
          <w:sz w:val="24"/>
          <w:szCs w:val="24"/>
          <w:lang w:val="tr-TR" w:bidi="fa-IR"/>
        </w:rPr>
        <w:t>mında gelmiştir. Yine geçmiş milletlerin başına gelen olaylardan ibret alma, ders çıkarma manasında da kullanılmıştır. Ayrıca ileride gerçekleşecek bazı olaylara hayret etme manasında</w:t>
      </w:r>
      <w:r w:rsidR="00843425"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kötü davranışlar ve büyük günahların yerilmesine ve bunlardan kurtulma yollarına teşvik etme anlamına gelmektedir. Ya</w:t>
      </w:r>
      <w:r w:rsidR="00843425" w:rsidRPr="00F73234">
        <w:rPr>
          <w:rFonts w:asciiTheme="majorBidi" w:hAnsiTheme="majorBidi" w:cstheme="majorBidi"/>
          <w:sz w:val="24"/>
          <w:szCs w:val="24"/>
          <w:lang w:val="tr-TR" w:bidi="fa-IR"/>
        </w:rPr>
        <w:t xml:space="preserve"> </w:t>
      </w:r>
      <w:r w:rsidRPr="00F73234">
        <w:rPr>
          <w:rFonts w:asciiTheme="majorBidi" w:hAnsiTheme="majorBidi" w:cstheme="majorBidi"/>
          <w:sz w:val="24"/>
          <w:szCs w:val="24"/>
          <w:lang w:val="tr-TR" w:bidi="fa-IR"/>
        </w:rPr>
        <w:t xml:space="preserve">da normal hayatta alışık olunmayan </w:t>
      </w:r>
      <w:r w:rsidR="00843425" w:rsidRPr="00F73234">
        <w:rPr>
          <w:rFonts w:asciiTheme="majorBidi" w:hAnsiTheme="majorBidi" w:cstheme="majorBidi"/>
          <w:sz w:val="24"/>
          <w:szCs w:val="24"/>
          <w:lang w:val="tr-TR" w:bidi="fa-IR"/>
        </w:rPr>
        <w:t>veya</w:t>
      </w:r>
      <w:r w:rsidRPr="00F73234">
        <w:rPr>
          <w:rFonts w:asciiTheme="majorBidi" w:hAnsiTheme="majorBidi" w:cstheme="majorBidi"/>
          <w:sz w:val="24"/>
          <w:szCs w:val="24"/>
          <w:lang w:val="tr-TR" w:bidi="fa-IR"/>
        </w:rPr>
        <w:t xml:space="preserve"> gerçekleşmesi doğal olmayan bir durum karşısında hayret ifadesi olarak yer almıştır. Bir</w:t>
      </w:r>
      <w:r w:rsidR="00843425" w:rsidRPr="00F73234">
        <w:rPr>
          <w:rFonts w:asciiTheme="majorBidi" w:hAnsiTheme="majorBidi" w:cstheme="majorBidi"/>
          <w:sz w:val="24"/>
          <w:szCs w:val="24"/>
          <w:lang w:val="tr-TR" w:bidi="fa-IR"/>
        </w:rPr>
        <w:t xml:space="preserve"> şeyin</w:t>
      </w:r>
      <w:r w:rsidRPr="00F73234">
        <w:rPr>
          <w:rFonts w:asciiTheme="majorBidi" w:hAnsiTheme="majorBidi" w:cstheme="majorBidi"/>
          <w:sz w:val="24"/>
          <w:szCs w:val="24"/>
          <w:lang w:val="tr-TR" w:bidi="fa-IR"/>
        </w:rPr>
        <w:t xml:space="preserve"> nasıl yapılacağını ve hangi evrelerden geçtiğine dair soru şeklinde gelmiştir. “</w:t>
      </w:r>
      <w:r w:rsidRPr="00F73234">
        <w:rPr>
          <w:rFonts w:asciiTheme="majorBidi" w:hAnsiTheme="majorBidi" w:cstheme="majorBidi"/>
          <w:sz w:val="24"/>
          <w:szCs w:val="24"/>
          <w:rtl/>
          <w:lang w:val="tr-TR"/>
        </w:rPr>
        <w:t>كيف</w:t>
      </w:r>
      <w:r w:rsidRPr="00F73234">
        <w:rPr>
          <w:rFonts w:asciiTheme="majorBidi" w:hAnsiTheme="majorBidi" w:cstheme="majorBidi"/>
          <w:sz w:val="24"/>
          <w:szCs w:val="24"/>
          <w:lang w:val="tr-TR" w:bidi="fa-IR"/>
        </w:rPr>
        <w:t>” Bazı ayetlerde “</w:t>
      </w:r>
      <w:r w:rsidRPr="00F73234">
        <w:rPr>
          <w:rFonts w:asciiTheme="majorBidi" w:hAnsiTheme="majorBidi" w:cstheme="majorBidi"/>
          <w:sz w:val="24"/>
          <w:szCs w:val="24"/>
          <w:rtl/>
          <w:lang w:val="tr-TR" w:bidi="ar-EG"/>
        </w:rPr>
        <w:t>نظر</w:t>
      </w:r>
      <w:r w:rsidRPr="00F73234">
        <w:rPr>
          <w:rFonts w:asciiTheme="majorBidi" w:hAnsiTheme="majorBidi" w:cstheme="majorBidi"/>
          <w:sz w:val="24"/>
          <w:szCs w:val="24"/>
          <w:lang w:val="tr-TR" w:bidi="fa-IR"/>
        </w:rPr>
        <w:t>” fiili ve “</w:t>
      </w:r>
      <w:r w:rsidRPr="00F73234">
        <w:rPr>
          <w:rFonts w:asciiTheme="majorBidi" w:hAnsiTheme="majorBidi" w:cstheme="majorBidi"/>
          <w:sz w:val="24"/>
          <w:szCs w:val="24"/>
          <w:rtl/>
          <w:lang w:val="tr-TR" w:bidi="ar-EG"/>
        </w:rPr>
        <w:t>إلى</w:t>
      </w:r>
      <w:r w:rsidRPr="00F73234">
        <w:rPr>
          <w:rFonts w:asciiTheme="majorBidi" w:hAnsiTheme="majorBidi" w:cstheme="majorBidi"/>
          <w:sz w:val="24"/>
          <w:szCs w:val="24"/>
          <w:lang w:val="tr-TR" w:bidi="fa-IR"/>
        </w:rPr>
        <w:t>” harfi ceri ile kulllnılmış olup çoğu ayetlerde gerçe</w:t>
      </w:r>
      <w:r w:rsidR="00F73234" w:rsidRPr="00F73234">
        <w:rPr>
          <w:rFonts w:asciiTheme="majorBidi" w:hAnsiTheme="majorBidi" w:cstheme="majorBidi"/>
          <w:sz w:val="24"/>
          <w:szCs w:val="24"/>
          <w:lang w:val="tr-TR" w:bidi="fa-IR"/>
        </w:rPr>
        <w:t>k</w:t>
      </w:r>
      <w:r w:rsidRPr="00F73234">
        <w:rPr>
          <w:rFonts w:asciiTheme="majorBidi" w:hAnsiTheme="majorBidi" w:cstheme="majorBidi"/>
          <w:sz w:val="24"/>
          <w:szCs w:val="24"/>
          <w:lang w:val="tr-TR" w:bidi="fa-IR"/>
        </w:rPr>
        <w:t xml:space="preserve"> anlamında </w:t>
      </w:r>
      <w:r w:rsidR="00F73234" w:rsidRPr="00F73234">
        <w:rPr>
          <w:rFonts w:asciiTheme="majorBidi" w:hAnsiTheme="majorBidi" w:cstheme="majorBidi"/>
          <w:sz w:val="24"/>
          <w:szCs w:val="24"/>
          <w:lang w:val="tr-TR" w:bidi="fa-IR"/>
        </w:rPr>
        <w:t xml:space="preserve">“bakmak” manasında, </w:t>
      </w:r>
      <w:r w:rsidRPr="00F73234">
        <w:rPr>
          <w:rFonts w:asciiTheme="majorBidi" w:hAnsiTheme="majorBidi" w:cstheme="majorBidi"/>
          <w:sz w:val="24"/>
          <w:szCs w:val="24"/>
          <w:lang w:val="tr-TR" w:bidi="fa-IR"/>
        </w:rPr>
        <w:t xml:space="preserve">harfi cersiz kullanımında ise </w:t>
      </w:r>
      <w:r w:rsidR="00F73234" w:rsidRPr="00F73234">
        <w:rPr>
          <w:rFonts w:asciiTheme="majorBidi" w:hAnsiTheme="majorBidi" w:cstheme="majorBidi"/>
          <w:sz w:val="24"/>
          <w:szCs w:val="24"/>
          <w:lang w:val="tr-TR" w:bidi="fa-IR"/>
        </w:rPr>
        <w:t>“</w:t>
      </w:r>
      <w:r w:rsidRPr="00F73234">
        <w:rPr>
          <w:rFonts w:asciiTheme="majorBidi" w:hAnsiTheme="majorBidi" w:cstheme="majorBidi"/>
          <w:sz w:val="24"/>
          <w:szCs w:val="24"/>
          <w:lang w:val="tr-TR" w:bidi="fa-IR"/>
        </w:rPr>
        <w:t>ilmi görüş</w:t>
      </w:r>
      <w:r w:rsidR="00F73234" w:rsidRPr="00F73234">
        <w:rPr>
          <w:rFonts w:asciiTheme="majorBidi" w:hAnsiTheme="majorBidi" w:cstheme="majorBidi"/>
          <w:sz w:val="24"/>
          <w:szCs w:val="24"/>
          <w:lang w:val="tr-TR" w:bidi="fa-IR"/>
        </w:rPr>
        <w:t>/bakış”</w:t>
      </w:r>
      <w:r w:rsidRPr="00F73234">
        <w:rPr>
          <w:rFonts w:asciiTheme="majorBidi" w:hAnsiTheme="majorBidi" w:cstheme="majorBidi"/>
          <w:sz w:val="24"/>
          <w:szCs w:val="24"/>
          <w:lang w:val="tr-TR" w:bidi="fa-IR"/>
        </w:rPr>
        <w:t xml:space="preserve"> anlamında kullanılmıştır.</w:t>
      </w:r>
      <w:r w:rsidR="00F73234" w:rsidRPr="00F73234">
        <w:rPr>
          <w:rFonts w:asciiTheme="majorBidi" w:hAnsiTheme="majorBidi" w:cstheme="majorBidi"/>
          <w:sz w:val="24"/>
          <w:szCs w:val="24"/>
          <w:lang w:val="tr-TR" w:bidi="fa-IR"/>
        </w:rPr>
        <w:t xml:space="preserve"> </w:t>
      </w:r>
    </w:p>
    <w:p w:rsidR="00F76729" w:rsidRPr="00F73234" w:rsidRDefault="00F76729" w:rsidP="00F73234">
      <w:pPr>
        <w:pStyle w:val="a5"/>
        <w:tabs>
          <w:tab w:val="left" w:pos="709"/>
        </w:tabs>
        <w:bidi w:val="0"/>
        <w:spacing w:after="120"/>
        <w:ind w:left="0" w:firstLine="720"/>
        <w:jc w:val="both"/>
        <w:rPr>
          <w:rFonts w:asciiTheme="majorBidi" w:hAnsiTheme="majorBidi" w:cstheme="majorBidi"/>
          <w:sz w:val="24"/>
          <w:szCs w:val="24"/>
          <w:lang w:val="tr-TR" w:bidi="fa-IR"/>
        </w:rPr>
      </w:pPr>
    </w:p>
    <w:p w:rsidR="008F2F4D" w:rsidRPr="00E425CA" w:rsidRDefault="00F76729" w:rsidP="00F73234">
      <w:pPr>
        <w:bidi w:val="0"/>
        <w:spacing w:after="120"/>
        <w:ind w:left="0" w:firstLine="720"/>
        <w:jc w:val="both"/>
        <w:rPr>
          <w:rFonts w:asciiTheme="majorBidi" w:hAnsiTheme="majorBidi" w:cstheme="majorBidi"/>
          <w:sz w:val="24"/>
          <w:szCs w:val="24"/>
          <w:lang w:val="tr-TR" w:bidi="fa-IR"/>
        </w:rPr>
      </w:pPr>
      <w:r w:rsidRPr="00F73234">
        <w:rPr>
          <w:rFonts w:asciiTheme="majorBidi" w:hAnsiTheme="majorBidi" w:cstheme="majorBidi"/>
          <w:b/>
          <w:bCs/>
          <w:sz w:val="24"/>
          <w:szCs w:val="24"/>
          <w:lang w:val="tr-TR" w:bidi="fa-IR"/>
        </w:rPr>
        <w:t>Anahtar Kelimeler</w:t>
      </w:r>
      <w:r w:rsidRPr="00F73234">
        <w:rPr>
          <w:rFonts w:asciiTheme="majorBidi" w:hAnsiTheme="majorBidi" w:cstheme="majorBidi"/>
          <w:sz w:val="24"/>
          <w:szCs w:val="24"/>
          <w:lang w:val="tr-TR" w:bidi="fa-IR"/>
        </w:rPr>
        <w:t>: Soru, keyfe, nahiv araştırması, delâlî araştırma.</w:t>
      </w:r>
      <w:r w:rsidR="008F2F4D" w:rsidRPr="00E425CA">
        <w:rPr>
          <w:rFonts w:asciiTheme="majorBidi" w:hAnsiTheme="majorBidi" w:cstheme="majorBidi"/>
          <w:sz w:val="24"/>
          <w:szCs w:val="24"/>
          <w:lang w:val="tr-TR" w:bidi="fa-IR"/>
        </w:rPr>
        <w:br w:type="page"/>
      </w:r>
    </w:p>
    <w:p w:rsidR="00AB3EDD" w:rsidRPr="00E425CA" w:rsidRDefault="00AB3EDD" w:rsidP="001E1849">
      <w:pPr>
        <w:pStyle w:val="10"/>
        <w:bidi w:val="0"/>
      </w:pPr>
      <w:bookmarkStart w:id="7" w:name="_Toc28271716"/>
      <w:bookmarkStart w:id="8" w:name="_Toc28272620"/>
      <w:r w:rsidRPr="00E425CA">
        <w:lastRenderedPageBreak/>
        <w:t>ABSTRACT</w:t>
      </w:r>
      <w:bookmarkEnd w:id="7"/>
      <w:bookmarkEnd w:id="8"/>
    </w:p>
    <w:p w:rsidR="00757F64" w:rsidRPr="00E425CA" w:rsidRDefault="00757F64" w:rsidP="00680E8E">
      <w:pPr>
        <w:autoSpaceDE w:val="0"/>
        <w:autoSpaceDN w:val="0"/>
        <w:bidi w:val="0"/>
        <w:adjustRightInd w:val="0"/>
        <w:spacing w:after="0" w:line="240" w:lineRule="auto"/>
        <w:ind w:left="142" w:firstLine="720"/>
        <w:jc w:val="center"/>
        <w:rPr>
          <w:rFonts w:asciiTheme="majorBidi" w:hAnsiTheme="majorBidi" w:cstheme="majorBidi"/>
          <w:b/>
          <w:bCs/>
          <w:sz w:val="24"/>
          <w:szCs w:val="24"/>
          <w:lang w:val="tr-TR"/>
        </w:rPr>
      </w:pPr>
    </w:p>
    <w:p w:rsidR="00992BD0" w:rsidRPr="00E425CA" w:rsidRDefault="00992BD0" w:rsidP="00680E8E">
      <w:pPr>
        <w:bidi w:val="0"/>
        <w:spacing w:after="0" w:line="360" w:lineRule="auto"/>
        <w:ind w:left="142" w:firstLine="720"/>
        <w:jc w:val="center"/>
        <w:rPr>
          <w:rFonts w:asciiTheme="majorBidi" w:hAnsiTheme="majorBidi" w:cstheme="majorBidi"/>
          <w:b/>
          <w:bCs/>
          <w:sz w:val="24"/>
          <w:szCs w:val="24"/>
          <w:lang w:val="tr-TR" w:bidi="fa-IR"/>
        </w:rPr>
      </w:pPr>
      <w:r w:rsidRPr="00E425CA">
        <w:rPr>
          <w:rFonts w:asciiTheme="majorBidi" w:hAnsiTheme="majorBidi" w:cstheme="majorBidi"/>
          <w:b/>
          <w:bCs/>
          <w:sz w:val="24"/>
          <w:szCs w:val="24"/>
          <w:lang w:val="tr-TR" w:bidi="fa-IR"/>
        </w:rPr>
        <w:t>ISLAM AHMED, GAD SALIH</w:t>
      </w:r>
    </w:p>
    <w:p w:rsidR="00856952" w:rsidRPr="00E425CA" w:rsidRDefault="00856952" w:rsidP="00680E8E">
      <w:pPr>
        <w:bidi w:val="0"/>
        <w:spacing w:after="0" w:line="360" w:lineRule="auto"/>
        <w:ind w:left="0" w:firstLine="720"/>
        <w:jc w:val="center"/>
        <w:rPr>
          <w:rFonts w:ascii="Times New Roman" w:hAnsi="Times New Roman"/>
          <w:b/>
          <w:bCs/>
          <w:sz w:val="24"/>
          <w:szCs w:val="24"/>
          <w:lang w:val="tr-TR" w:bidi="fa-IR"/>
        </w:rPr>
      </w:pPr>
      <w:r w:rsidRPr="00E425CA">
        <w:rPr>
          <w:rFonts w:ascii="Times New Roman" w:hAnsi="Times New Roman"/>
          <w:b/>
          <w:bCs/>
          <w:sz w:val="24"/>
          <w:szCs w:val="24"/>
          <w:lang w:val="tr-TR" w:bidi="fa-IR"/>
        </w:rPr>
        <w:t>M.s, Islamic studies, Arabic language and rhetoric</w:t>
      </w:r>
    </w:p>
    <w:p w:rsidR="00856952" w:rsidRPr="00E425CA" w:rsidRDefault="00856952" w:rsidP="00680E8E">
      <w:pPr>
        <w:bidi w:val="0"/>
        <w:spacing w:after="0" w:line="360" w:lineRule="auto"/>
        <w:ind w:left="142" w:firstLine="720"/>
        <w:jc w:val="center"/>
        <w:rPr>
          <w:rFonts w:ascii="Times New Roman" w:hAnsi="Times New Roman"/>
          <w:b/>
          <w:bCs/>
          <w:sz w:val="24"/>
          <w:szCs w:val="24"/>
          <w:lang w:val="en-GB" w:bidi="ar-EG"/>
        </w:rPr>
      </w:pPr>
      <w:r w:rsidRPr="00E425CA">
        <w:rPr>
          <w:rFonts w:ascii="Times New Roman" w:hAnsi="Times New Roman"/>
          <w:b/>
          <w:bCs/>
          <w:sz w:val="24"/>
          <w:szCs w:val="24"/>
          <w:lang w:val="en-GB" w:bidi="ar-EG"/>
        </w:rPr>
        <w:t>Under supervision: Dr, Fikri Güney</w:t>
      </w:r>
    </w:p>
    <w:p w:rsidR="00856952" w:rsidRPr="00E425CA" w:rsidRDefault="00856952" w:rsidP="00DC0412">
      <w:pPr>
        <w:bidi w:val="0"/>
        <w:spacing w:after="0" w:line="360" w:lineRule="auto"/>
        <w:ind w:left="142" w:firstLine="720"/>
        <w:jc w:val="center"/>
        <w:rPr>
          <w:rFonts w:ascii="Times New Roman" w:hAnsi="Times New Roman"/>
          <w:b/>
          <w:bCs/>
          <w:sz w:val="24"/>
          <w:szCs w:val="24"/>
          <w:lang w:val="en-GB" w:bidi="ar-EG"/>
        </w:rPr>
      </w:pPr>
      <w:r w:rsidRPr="00E425CA">
        <w:rPr>
          <w:rFonts w:ascii="Times New Roman" w:hAnsi="Times New Roman"/>
          <w:b/>
          <w:bCs/>
          <w:sz w:val="24"/>
          <w:szCs w:val="24"/>
          <w:lang w:val="en-GB" w:bidi="ar-EG"/>
        </w:rPr>
        <w:t>July, 201</w:t>
      </w:r>
      <w:r w:rsidR="00992BD0" w:rsidRPr="00E425CA">
        <w:rPr>
          <w:rFonts w:ascii="Times New Roman" w:hAnsi="Times New Roman"/>
          <w:b/>
          <w:bCs/>
          <w:sz w:val="24"/>
          <w:szCs w:val="24"/>
          <w:lang w:val="en-GB" w:bidi="ar-EG"/>
        </w:rPr>
        <w:t>9</w:t>
      </w:r>
      <w:r w:rsidR="0022407F">
        <w:rPr>
          <w:rFonts w:ascii="Times New Roman" w:hAnsi="Times New Roman"/>
          <w:b/>
          <w:bCs/>
          <w:sz w:val="24"/>
          <w:szCs w:val="24"/>
          <w:lang w:val="en-GB" w:bidi="ar-EG"/>
        </w:rPr>
        <w:t>/</w:t>
      </w:r>
      <w:r w:rsidRPr="00E425CA">
        <w:rPr>
          <w:rFonts w:ascii="Times New Roman" w:hAnsi="Times New Roman"/>
          <w:b/>
          <w:bCs/>
          <w:sz w:val="24"/>
          <w:szCs w:val="24"/>
          <w:lang w:val="en-GB" w:bidi="ar-EG"/>
        </w:rPr>
        <w:t xml:space="preserve"> </w:t>
      </w:r>
      <w:r w:rsidR="0022407F">
        <w:rPr>
          <w:rFonts w:ascii="Times New Roman" w:hAnsi="Times New Roman"/>
          <w:b/>
          <w:bCs/>
          <w:sz w:val="24"/>
          <w:szCs w:val="24"/>
          <w:lang w:val="en-GB" w:bidi="ar-EG"/>
        </w:rPr>
        <w:t>12</w:t>
      </w:r>
      <w:r w:rsidR="00DC0412">
        <w:rPr>
          <w:rFonts w:ascii="Times New Roman" w:hAnsi="Times New Roman"/>
          <w:b/>
          <w:bCs/>
          <w:sz w:val="24"/>
          <w:szCs w:val="24"/>
          <w:lang w:val="en-GB" w:bidi="ar-EG"/>
        </w:rPr>
        <w:t>7</w:t>
      </w:r>
      <w:r w:rsidR="00E166E8" w:rsidRPr="00E425CA">
        <w:rPr>
          <w:rFonts w:ascii="Times New Roman" w:hAnsi="Times New Roman"/>
          <w:b/>
          <w:bCs/>
          <w:sz w:val="24"/>
          <w:szCs w:val="24"/>
          <w:lang w:bidi="ar-EG"/>
        </w:rPr>
        <w:t xml:space="preserve"> </w:t>
      </w:r>
      <w:r w:rsidRPr="00E425CA">
        <w:rPr>
          <w:rFonts w:ascii="Times New Roman" w:hAnsi="Times New Roman"/>
          <w:b/>
          <w:bCs/>
          <w:sz w:val="24"/>
          <w:szCs w:val="24"/>
          <w:lang w:val="en-GB" w:bidi="ar-EG"/>
        </w:rPr>
        <w:t>page</w:t>
      </w:r>
    </w:p>
    <w:p w:rsidR="001A0472" w:rsidRPr="00E425CA" w:rsidRDefault="001A0472" w:rsidP="00680E8E">
      <w:pPr>
        <w:pStyle w:val="aa"/>
        <w:bidi w:val="0"/>
        <w:spacing w:before="120" w:line="240" w:lineRule="atLeast"/>
        <w:ind w:firstLine="720"/>
        <w:jc w:val="both"/>
        <w:rPr>
          <w:rFonts w:ascii="Cambria" w:hAnsi="Cambria"/>
          <w:sz w:val="24"/>
          <w:szCs w:val="24"/>
        </w:rPr>
      </w:pPr>
      <w:r w:rsidRPr="00E425CA">
        <w:rPr>
          <w:rFonts w:ascii="Cambria" w:hAnsi="Cambria"/>
          <w:sz w:val="24"/>
          <w:szCs w:val="24"/>
        </w:rPr>
        <w:t xml:space="preserve">[JAD, Islam Ahmad], KAYFA [How] in the Holy Qurān: A Grammatical and Semantic Study. Master Thesis. 2019, </w:t>
      </w:r>
    </w:p>
    <w:p w:rsidR="001A0472" w:rsidRPr="00E425CA" w:rsidRDefault="001A0472" w:rsidP="00680E8E">
      <w:pPr>
        <w:pStyle w:val="aa"/>
        <w:bidi w:val="0"/>
        <w:spacing w:before="120" w:line="240" w:lineRule="atLeast"/>
        <w:ind w:firstLine="720"/>
        <w:jc w:val="both"/>
        <w:rPr>
          <w:rFonts w:ascii="Cambria" w:hAnsi="Cambria"/>
          <w:sz w:val="24"/>
          <w:szCs w:val="24"/>
        </w:rPr>
      </w:pPr>
    </w:p>
    <w:p w:rsidR="001A0472" w:rsidRPr="00E425CA" w:rsidRDefault="001A0472" w:rsidP="00680E8E">
      <w:pPr>
        <w:pStyle w:val="aa"/>
        <w:bidi w:val="0"/>
        <w:spacing w:before="120" w:line="240" w:lineRule="atLeast"/>
        <w:ind w:firstLine="720"/>
        <w:jc w:val="both"/>
        <w:rPr>
          <w:rFonts w:ascii="Cambria" w:hAnsi="Cambria"/>
          <w:sz w:val="24"/>
          <w:szCs w:val="24"/>
        </w:rPr>
      </w:pPr>
      <w:r w:rsidRPr="00E425CA">
        <w:rPr>
          <w:rFonts w:ascii="Cambria" w:hAnsi="Cambria"/>
          <w:sz w:val="24"/>
          <w:szCs w:val="24"/>
        </w:rPr>
        <w:t>The Holy Qurān is an inexhaustible source for many researchers that deal with the study of the Arabic Language styles. One of these styles is the interrogative structure that has multiple connotations. The "KAYFA" preferred among the interrogative adjectives in the Holy Quran because of the scarcity of detail studies about it.</w:t>
      </w:r>
    </w:p>
    <w:p w:rsidR="001A0472" w:rsidRPr="00E425CA" w:rsidRDefault="001A0472" w:rsidP="00680E8E">
      <w:pPr>
        <w:pStyle w:val="aa"/>
        <w:bidi w:val="0"/>
        <w:spacing w:before="120" w:line="240" w:lineRule="atLeast"/>
        <w:ind w:firstLine="720"/>
        <w:jc w:val="both"/>
        <w:rPr>
          <w:rFonts w:ascii="Cambria" w:hAnsi="Cambria"/>
          <w:sz w:val="24"/>
          <w:szCs w:val="24"/>
        </w:rPr>
      </w:pPr>
    </w:p>
    <w:p w:rsidR="001A0472" w:rsidRPr="00E425CA" w:rsidRDefault="001A0472" w:rsidP="00680E8E">
      <w:pPr>
        <w:pStyle w:val="aa"/>
        <w:bidi w:val="0"/>
        <w:spacing w:before="120" w:line="240" w:lineRule="atLeast"/>
        <w:ind w:firstLine="720"/>
        <w:jc w:val="both"/>
        <w:rPr>
          <w:rFonts w:ascii="Cambria" w:hAnsi="Cambria"/>
          <w:sz w:val="24"/>
          <w:szCs w:val="24"/>
          <w:lang w:val="tr-TR"/>
        </w:rPr>
      </w:pPr>
      <w:r w:rsidRPr="00E425CA">
        <w:rPr>
          <w:rFonts w:ascii="Cambria" w:hAnsi="Cambria"/>
          <w:sz w:val="24"/>
          <w:szCs w:val="24"/>
        </w:rPr>
        <w:t>This study aims to identify the position of KAYFA in the Holy Qur'an, by reviewing the aspects of its declension, indicating the connotations and meanings generated when this word appears in the verses studied.</w:t>
      </w:r>
    </w:p>
    <w:p w:rsidR="001A0472" w:rsidRPr="00E425CA" w:rsidRDefault="001A0472" w:rsidP="00680E8E">
      <w:pPr>
        <w:pStyle w:val="aa"/>
        <w:bidi w:val="0"/>
        <w:spacing w:before="120" w:line="240" w:lineRule="atLeast"/>
        <w:ind w:firstLine="720"/>
        <w:jc w:val="both"/>
        <w:rPr>
          <w:rFonts w:ascii="Cambria" w:hAnsi="Cambria"/>
          <w:sz w:val="24"/>
          <w:szCs w:val="24"/>
        </w:rPr>
      </w:pPr>
      <w:r w:rsidRPr="00E425CA">
        <w:rPr>
          <w:rFonts w:ascii="Cambria" w:hAnsi="Cambria"/>
          <w:sz w:val="24"/>
          <w:szCs w:val="24"/>
        </w:rPr>
        <w:t>The research divided into a preface, two chapters, and a conclusion. The preface reviewed the problem of study and its objectives, previous studies, and the limits of the study.</w:t>
      </w:r>
    </w:p>
    <w:p w:rsidR="001A0472" w:rsidRPr="00E425CA" w:rsidRDefault="001A0472" w:rsidP="00680E8E">
      <w:pPr>
        <w:pStyle w:val="aa"/>
        <w:bidi w:val="0"/>
        <w:spacing w:before="120" w:line="240" w:lineRule="atLeast"/>
        <w:ind w:firstLine="720"/>
        <w:jc w:val="both"/>
        <w:rPr>
          <w:rFonts w:ascii="Cambria" w:hAnsi="Cambria"/>
          <w:sz w:val="24"/>
          <w:szCs w:val="24"/>
        </w:rPr>
      </w:pPr>
    </w:p>
    <w:p w:rsidR="001A0472" w:rsidRPr="00E425CA" w:rsidRDefault="001A0472" w:rsidP="00680E8E">
      <w:pPr>
        <w:pStyle w:val="aa"/>
        <w:bidi w:val="0"/>
        <w:spacing w:before="120" w:line="240" w:lineRule="atLeast"/>
        <w:ind w:firstLine="720"/>
        <w:jc w:val="both"/>
        <w:rPr>
          <w:rFonts w:ascii="Cambria" w:hAnsi="Cambria"/>
          <w:sz w:val="24"/>
          <w:szCs w:val="24"/>
        </w:rPr>
      </w:pPr>
      <w:r w:rsidRPr="00E425CA">
        <w:rPr>
          <w:rFonts w:ascii="Cambria" w:hAnsi="Cambria"/>
          <w:sz w:val="24"/>
          <w:szCs w:val="24"/>
        </w:rPr>
        <w:t xml:space="preserve">As for </w:t>
      </w:r>
      <w:r w:rsidRPr="00E425CA">
        <w:rPr>
          <w:rFonts w:ascii="Cambria" w:hAnsi="Cambria"/>
          <w:sz w:val="24"/>
          <w:szCs w:val="24"/>
          <w:lang w:bidi="ur-PK"/>
        </w:rPr>
        <w:t>the first</w:t>
      </w:r>
      <w:r w:rsidRPr="00E425CA">
        <w:rPr>
          <w:rFonts w:ascii="Cambria" w:hAnsi="Cambria"/>
          <w:sz w:val="24"/>
          <w:szCs w:val="24"/>
        </w:rPr>
        <w:t xml:space="preserve"> chapter, the first section reviews the definition of interrogative among linguists, the specialists of Arabic grammar, and Eloquence, while the second one deals with the meaning</w:t>
      </w:r>
      <w:r w:rsidRPr="00E425CA">
        <w:rPr>
          <w:rFonts w:ascii="Cambria" w:hAnsi="Cambria"/>
          <w:sz w:val="24"/>
          <w:szCs w:val="24"/>
          <w:lang w:val="tr-TR"/>
        </w:rPr>
        <w:t>s</w:t>
      </w:r>
      <w:r w:rsidRPr="00E425CA">
        <w:rPr>
          <w:rFonts w:ascii="Cambria" w:hAnsi="Cambria"/>
          <w:sz w:val="24"/>
          <w:szCs w:val="24"/>
        </w:rPr>
        <w:t xml:space="preserve"> of KAYFA,</w:t>
      </w:r>
      <w:r w:rsidR="00CB31BB" w:rsidRPr="00E425CA">
        <w:rPr>
          <w:rFonts w:ascii="Cambria" w:hAnsi="Cambria"/>
          <w:sz w:val="24"/>
          <w:szCs w:val="24"/>
        </w:rPr>
        <w:t xml:space="preserve"> </w:t>
      </w:r>
      <w:r w:rsidRPr="00E425CA">
        <w:rPr>
          <w:rFonts w:ascii="Cambria" w:hAnsi="Cambria"/>
          <w:sz w:val="24"/>
          <w:szCs w:val="24"/>
        </w:rPr>
        <w:t>the Scholar’s opinion about it, and its declension position.</w:t>
      </w:r>
    </w:p>
    <w:p w:rsidR="001A0472" w:rsidRPr="00E425CA" w:rsidRDefault="001A0472" w:rsidP="00680E8E">
      <w:pPr>
        <w:pStyle w:val="aa"/>
        <w:bidi w:val="0"/>
        <w:spacing w:before="120" w:line="240" w:lineRule="atLeast"/>
        <w:ind w:firstLine="720"/>
        <w:jc w:val="both"/>
        <w:rPr>
          <w:rFonts w:ascii="Cambria" w:hAnsi="Cambria"/>
          <w:sz w:val="24"/>
          <w:szCs w:val="24"/>
        </w:rPr>
      </w:pPr>
    </w:p>
    <w:p w:rsidR="001A0472" w:rsidRPr="00E425CA" w:rsidRDefault="001A0472" w:rsidP="00680E8E">
      <w:pPr>
        <w:pStyle w:val="aa"/>
        <w:bidi w:val="0"/>
        <w:spacing w:before="120" w:line="240" w:lineRule="atLeast"/>
        <w:ind w:firstLine="720"/>
        <w:jc w:val="both"/>
        <w:rPr>
          <w:rFonts w:ascii="Cambria" w:hAnsi="Cambria"/>
          <w:sz w:val="24"/>
          <w:szCs w:val="24"/>
        </w:rPr>
      </w:pPr>
      <w:r w:rsidRPr="00E425CA">
        <w:rPr>
          <w:rFonts w:ascii="Cambria" w:hAnsi="Cambria"/>
          <w:sz w:val="24"/>
          <w:szCs w:val="24"/>
        </w:rPr>
        <w:t>The Second Chapter is about the KAYFA in the Holy Qurān, which contains the five sections. However, the first four sections deal with the cases of the 'verb attribution' when it comes before and after KAYFA, while the fifth section devoted to the Quranic verses where the KAYFA appears before a sentence that starts with the word KĀNA.</w:t>
      </w:r>
    </w:p>
    <w:p w:rsidR="001A0472" w:rsidRPr="00E425CA" w:rsidRDefault="001A0472" w:rsidP="00680E8E">
      <w:pPr>
        <w:pStyle w:val="aa"/>
        <w:bidi w:val="0"/>
        <w:spacing w:before="120" w:line="240" w:lineRule="atLeast"/>
        <w:ind w:firstLine="720"/>
        <w:jc w:val="both"/>
        <w:rPr>
          <w:rFonts w:ascii="Cambria" w:hAnsi="Cambria"/>
          <w:sz w:val="24"/>
          <w:szCs w:val="24"/>
        </w:rPr>
      </w:pPr>
    </w:p>
    <w:p w:rsidR="001A0472" w:rsidRPr="00E425CA" w:rsidRDefault="001A0472" w:rsidP="00680E8E">
      <w:pPr>
        <w:pStyle w:val="aa"/>
        <w:bidi w:val="0"/>
        <w:spacing w:before="120" w:line="240" w:lineRule="atLeast"/>
        <w:ind w:firstLine="720"/>
        <w:jc w:val="both"/>
        <w:rPr>
          <w:rFonts w:ascii="Cambria" w:hAnsi="Cambria"/>
          <w:sz w:val="24"/>
          <w:szCs w:val="24"/>
        </w:rPr>
      </w:pPr>
      <w:r w:rsidRPr="00E425CA">
        <w:rPr>
          <w:rFonts w:ascii="Cambria" w:hAnsi="Cambria"/>
          <w:sz w:val="24"/>
          <w:szCs w:val="24"/>
        </w:rPr>
        <w:t>The conclusion contains the findings of the research. Furthermore, the research followed the descriptive-analytical approach in the study of verses and its analyzing.</w:t>
      </w:r>
    </w:p>
    <w:p w:rsidR="001A0472" w:rsidRPr="00E425CA" w:rsidRDefault="001A0472" w:rsidP="00680E8E">
      <w:pPr>
        <w:pStyle w:val="aa"/>
        <w:bidi w:val="0"/>
        <w:spacing w:before="120" w:line="240" w:lineRule="atLeast"/>
        <w:ind w:firstLine="720"/>
        <w:jc w:val="both"/>
        <w:rPr>
          <w:rFonts w:ascii="Cambria" w:hAnsi="Cambria"/>
          <w:sz w:val="24"/>
          <w:szCs w:val="24"/>
        </w:rPr>
      </w:pPr>
    </w:p>
    <w:p w:rsidR="001F06C1" w:rsidRPr="00E425CA" w:rsidRDefault="001A0472" w:rsidP="00680E8E">
      <w:pPr>
        <w:bidi w:val="0"/>
        <w:ind w:left="0" w:firstLine="720"/>
        <w:jc w:val="both"/>
        <w:rPr>
          <w:rFonts w:ascii="Times New Roman" w:hAnsi="Times New Roman"/>
          <w:sz w:val="24"/>
          <w:szCs w:val="24"/>
          <w:rtl/>
          <w:lang w:bidi="ar-EG"/>
        </w:rPr>
      </w:pPr>
      <w:r w:rsidRPr="00E425CA">
        <w:rPr>
          <w:rFonts w:ascii="Cambria" w:hAnsi="Cambria"/>
          <w:b/>
          <w:bCs/>
          <w:sz w:val="24"/>
          <w:szCs w:val="24"/>
        </w:rPr>
        <w:t>Keywords:</w:t>
      </w:r>
      <w:r w:rsidRPr="00E425CA">
        <w:rPr>
          <w:rFonts w:ascii="Cambria" w:hAnsi="Cambria"/>
          <w:sz w:val="24"/>
          <w:szCs w:val="24"/>
        </w:rPr>
        <w:t xml:space="preserve"> Interrogative, KAYFA, an analytical study, a semantic study.</w:t>
      </w:r>
      <w:r w:rsidR="001E7C7B" w:rsidRPr="00E425CA">
        <w:rPr>
          <w:rFonts w:ascii="Times New Roman" w:hAnsi="Times New Roman"/>
          <w:sz w:val="24"/>
          <w:szCs w:val="24"/>
          <w:lang w:val="en-GB" w:bidi="ar-EG"/>
        </w:rPr>
        <w:t xml:space="preserve"> </w:t>
      </w:r>
      <w:r w:rsidR="00621745" w:rsidRPr="00E425CA">
        <w:rPr>
          <w:rFonts w:ascii="Times New Roman" w:hAnsi="Times New Roman"/>
          <w:sz w:val="24"/>
          <w:szCs w:val="24"/>
          <w:rtl/>
          <w:lang w:bidi="ar-EG"/>
        </w:rPr>
        <w:tab/>
      </w:r>
    </w:p>
    <w:sdt>
      <w:sdtPr>
        <w:rPr>
          <w:rFonts w:asciiTheme="minorHAnsi" w:eastAsiaTheme="minorHAnsi" w:hAnsiTheme="minorHAnsi" w:cs="Times New Roman"/>
          <w:b/>
          <w:bCs/>
          <w:color w:val="auto"/>
          <w:sz w:val="22"/>
          <w:rtl/>
          <w:lang w:val="ar-SA" w:bidi="ar-SA"/>
        </w:rPr>
        <w:id w:val="23203751"/>
        <w:docPartObj>
          <w:docPartGallery w:val="Table of Contents"/>
          <w:docPartUnique/>
        </w:docPartObj>
      </w:sdtPr>
      <w:sdtEndPr>
        <w:rPr>
          <w:b w:val="0"/>
          <w:bCs w:val="0"/>
          <w:sz w:val="28"/>
          <w:szCs w:val="28"/>
          <w:lang w:val="en-US"/>
        </w:rPr>
      </w:sdtEndPr>
      <w:sdtContent>
        <w:bookmarkStart w:id="9" w:name="_Toc28271717" w:displacedByCustomXml="prev"/>
        <w:bookmarkStart w:id="10" w:name="_Toc28272621" w:displacedByCustomXml="prev"/>
        <w:p w:rsidR="003562BE" w:rsidRPr="00C64A92" w:rsidRDefault="007D3E0E" w:rsidP="00581E75">
          <w:pPr>
            <w:pStyle w:val="10"/>
            <w:jc w:val="center"/>
          </w:pPr>
          <w:r w:rsidRPr="00C64A92">
            <w:rPr>
              <w:rtl/>
              <w:lang w:val="ar-SA" w:bidi="ar-SA"/>
            </w:rPr>
            <w:t xml:space="preserve">قائمة </w:t>
          </w:r>
          <w:r w:rsidR="003562BE" w:rsidRPr="00C64A92">
            <w:rPr>
              <w:rtl/>
              <w:lang w:val="ar-SA" w:bidi="ar-SA"/>
            </w:rPr>
            <w:t>المحتويات</w:t>
          </w:r>
          <w:bookmarkEnd w:id="10"/>
          <w:bookmarkEnd w:id="9"/>
        </w:p>
        <w:p w:rsidR="00581E75" w:rsidRDefault="001E23B5" w:rsidP="003D32D6">
          <w:pPr>
            <w:pStyle w:val="11"/>
            <w:rPr>
              <w:rFonts w:asciiTheme="minorHAnsi" w:eastAsiaTheme="minorEastAsia" w:hAnsiTheme="minorHAnsi" w:cstheme="minorBidi"/>
              <w:sz w:val="22"/>
              <w:szCs w:val="22"/>
              <w:rtl/>
              <w:lang w:bidi="ar-SA"/>
            </w:rPr>
          </w:pPr>
          <w:r w:rsidRPr="000F7560">
            <w:fldChar w:fldCharType="begin"/>
          </w:r>
          <w:r w:rsidR="003562BE" w:rsidRPr="000F7560">
            <w:instrText xml:space="preserve"> TOC \o "1-3" \h \z \u </w:instrText>
          </w:r>
          <w:r w:rsidRPr="000F7560">
            <w:fldChar w:fldCharType="separate"/>
          </w:r>
          <w:hyperlink w:anchor="_Toc28272617" w:history="1">
            <w:r w:rsidR="00581E75" w:rsidRPr="00AA5B8F">
              <w:rPr>
                <w:rStyle w:val="Hyperlink"/>
                <w:rFonts w:hint="eastAsia"/>
                <w:rtl/>
              </w:rPr>
              <w:t>بيان</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Toc28272617 \h</w:instrText>
            </w:r>
            <w:r w:rsidR="00581E75">
              <w:rPr>
                <w:webHidden/>
                <w:rtl/>
              </w:rPr>
              <w:instrText xml:space="preserve"> </w:instrText>
            </w:r>
            <w:r>
              <w:rPr>
                <w:webHidden/>
                <w:rtl/>
              </w:rPr>
            </w:r>
            <w:r>
              <w:rPr>
                <w:webHidden/>
                <w:rtl/>
              </w:rPr>
              <w:fldChar w:fldCharType="separate"/>
            </w:r>
            <w:r w:rsidR="00581E75">
              <w:rPr>
                <w:webHidden/>
              </w:rPr>
              <w:t>VII</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18" w:history="1">
            <w:r w:rsidR="00581E75" w:rsidRPr="00AA5B8F">
              <w:rPr>
                <w:rStyle w:val="Hyperlink"/>
                <w:rFonts w:hint="eastAsia"/>
                <w:rtl/>
              </w:rPr>
              <w:t>مقدمة</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Toc28272618 \h</w:instrText>
            </w:r>
            <w:r w:rsidR="00581E75">
              <w:rPr>
                <w:webHidden/>
                <w:rtl/>
              </w:rPr>
              <w:instrText xml:space="preserve"> </w:instrText>
            </w:r>
            <w:r>
              <w:rPr>
                <w:webHidden/>
                <w:rtl/>
              </w:rPr>
            </w:r>
            <w:r>
              <w:rPr>
                <w:webHidden/>
                <w:rtl/>
              </w:rPr>
              <w:fldChar w:fldCharType="separate"/>
            </w:r>
            <w:r w:rsidR="00581E75">
              <w:rPr>
                <w:webHidden/>
              </w:rPr>
              <w:t>IV</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19" w:history="1">
            <w:r w:rsidR="00581E75" w:rsidRPr="00AA5B8F">
              <w:rPr>
                <w:rStyle w:val="Hyperlink"/>
                <w:lang w:val="tr-TR"/>
              </w:rPr>
              <w:t>ÖZET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Toc28272619 \h</w:instrText>
            </w:r>
            <w:r w:rsidR="00581E75">
              <w:rPr>
                <w:webHidden/>
                <w:rtl/>
              </w:rPr>
              <w:instrText xml:space="preserve"> </w:instrText>
            </w:r>
            <w:r>
              <w:rPr>
                <w:webHidden/>
                <w:rtl/>
              </w:rPr>
            </w:r>
            <w:r>
              <w:rPr>
                <w:webHidden/>
                <w:rtl/>
              </w:rPr>
              <w:fldChar w:fldCharType="separate"/>
            </w:r>
            <w:r w:rsidR="00581E75">
              <w:rPr>
                <w:webHidden/>
              </w:rPr>
              <w:t>VI</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0" w:history="1">
            <w:r w:rsidR="00581E75" w:rsidRPr="00AA5B8F">
              <w:rPr>
                <w:rStyle w:val="Hyperlink"/>
              </w:rPr>
              <w:t>ABSTRACT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Toc28272620 \h</w:instrText>
            </w:r>
            <w:r w:rsidR="00581E75">
              <w:rPr>
                <w:webHidden/>
                <w:rtl/>
              </w:rPr>
              <w:instrText xml:space="preserve"> </w:instrText>
            </w:r>
            <w:r>
              <w:rPr>
                <w:webHidden/>
                <w:rtl/>
              </w:rPr>
            </w:r>
            <w:r>
              <w:rPr>
                <w:webHidden/>
                <w:rtl/>
              </w:rPr>
              <w:fldChar w:fldCharType="separate"/>
            </w:r>
            <w:r w:rsidR="00581E75">
              <w:rPr>
                <w:webHidden/>
              </w:rPr>
              <w:t>VII</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1" w:history="1">
            <w:r w:rsidR="00581E75" w:rsidRPr="00AA5B8F">
              <w:rPr>
                <w:rStyle w:val="Hyperlink"/>
                <w:rFonts w:hint="eastAsia"/>
                <w:rtl/>
                <w:lang w:val="ar-SA" w:bidi="ar-SA"/>
              </w:rPr>
              <w:t>قائمة</w:t>
            </w:r>
            <w:r w:rsidR="00581E75" w:rsidRPr="00AA5B8F">
              <w:rPr>
                <w:rStyle w:val="Hyperlink"/>
                <w:rtl/>
                <w:lang w:val="ar-SA"/>
              </w:rPr>
              <w:t xml:space="preserve"> </w:t>
            </w:r>
            <w:r w:rsidR="00581E75" w:rsidRPr="00AA5B8F">
              <w:rPr>
                <w:rStyle w:val="Hyperlink"/>
                <w:rFonts w:hint="eastAsia"/>
                <w:rtl/>
                <w:lang w:val="ar-SA" w:bidi="ar-SA"/>
              </w:rPr>
              <w:t>المحتويات</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Toc28272621 \h</w:instrText>
            </w:r>
            <w:r w:rsidR="00581E75">
              <w:rPr>
                <w:webHidden/>
                <w:rtl/>
              </w:rPr>
              <w:instrText xml:space="preserve"> </w:instrText>
            </w:r>
            <w:r>
              <w:rPr>
                <w:webHidden/>
                <w:rtl/>
              </w:rPr>
            </w:r>
            <w:r>
              <w:rPr>
                <w:webHidden/>
                <w:rtl/>
              </w:rPr>
              <w:fldChar w:fldCharType="separate"/>
            </w:r>
            <w:r w:rsidR="00581E75">
              <w:rPr>
                <w:webHidden/>
              </w:rPr>
              <w:t>VIII</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2" w:history="1">
            <w:r w:rsidR="00581E75" w:rsidRPr="00AA5B8F">
              <w:rPr>
                <w:rStyle w:val="Hyperlink"/>
                <w:rFonts w:hint="eastAsia"/>
                <w:rtl/>
              </w:rPr>
              <w:t>تمهيد</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Toc28272622 \h</w:instrText>
            </w:r>
            <w:r w:rsidR="00581E75">
              <w:rPr>
                <w:webHidden/>
                <w:rtl/>
              </w:rPr>
              <w:instrText xml:space="preserve"> </w:instrText>
            </w:r>
            <w:r>
              <w:rPr>
                <w:webHidden/>
                <w:rtl/>
              </w:rPr>
            </w:r>
            <w:r>
              <w:rPr>
                <w:webHidden/>
                <w:rtl/>
              </w:rPr>
              <w:fldChar w:fldCharType="separate"/>
            </w:r>
            <w:r w:rsidR="00581E75">
              <w:rPr>
                <w:webHidden/>
                <w:rtl/>
              </w:rPr>
              <w:t>1</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3" w:history="1">
            <w:r w:rsidR="00581E75" w:rsidRPr="00AA5B8F">
              <w:rPr>
                <w:rStyle w:val="Hyperlink"/>
                <w:rFonts w:hint="eastAsia"/>
                <w:shd w:val="clear" w:color="auto" w:fill="FFFFFF"/>
                <w:rtl/>
              </w:rPr>
              <w:t>صعوبة</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البحث</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Toc28272623 \h</w:instrText>
            </w:r>
            <w:r w:rsidR="00581E75">
              <w:rPr>
                <w:webHidden/>
                <w:rtl/>
              </w:rPr>
              <w:instrText xml:space="preserve"> </w:instrText>
            </w:r>
            <w:r>
              <w:rPr>
                <w:webHidden/>
                <w:rtl/>
              </w:rPr>
            </w:r>
            <w:r>
              <w:rPr>
                <w:webHidden/>
                <w:rtl/>
              </w:rPr>
              <w:fldChar w:fldCharType="separate"/>
            </w:r>
            <w:r w:rsidR="00581E75">
              <w:rPr>
                <w:webHidden/>
                <w:rtl/>
              </w:rPr>
              <w:t>2</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4" w:history="1">
            <w:r w:rsidR="00581E75" w:rsidRPr="00AA5B8F">
              <w:rPr>
                <w:rStyle w:val="Hyperlink"/>
                <w:rFonts w:hint="eastAsia"/>
                <w:shd w:val="clear" w:color="auto" w:fill="FFFFFF"/>
                <w:rtl/>
              </w:rPr>
              <w:t>أهداف</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البحث</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Toc28272624 \h</w:instrText>
            </w:r>
            <w:r w:rsidR="00581E75">
              <w:rPr>
                <w:webHidden/>
                <w:rtl/>
              </w:rPr>
              <w:instrText xml:space="preserve"> </w:instrText>
            </w:r>
            <w:r>
              <w:rPr>
                <w:webHidden/>
                <w:rtl/>
              </w:rPr>
            </w:r>
            <w:r>
              <w:rPr>
                <w:webHidden/>
                <w:rtl/>
              </w:rPr>
              <w:fldChar w:fldCharType="separate"/>
            </w:r>
            <w:r w:rsidR="00581E75">
              <w:rPr>
                <w:webHidden/>
                <w:rtl/>
              </w:rPr>
              <w:t>2</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5" w:history="1">
            <w:r w:rsidR="00581E75" w:rsidRPr="00AA5B8F">
              <w:rPr>
                <w:rStyle w:val="Hyperlink"/>
                <w:rFonts w:hint="eastAsia"/>
                <w:shd w:val="clear" w:color="auto" w:fill="FFFFFF"/>
                <w:rtl/>
              </w:rPr>
              <w:t>الدراسات</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السابقة</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Toc28272625 \h</w:instrText>
            </w:r>
            <w:r w:rsidR="00581E75">
              <w:rPr>
                <w:webHidden/>
                <w:rtl/>
              </w:rPr>
              <w:instrText xml:space="preserve"> </w:instrText>
            </w:r>
            <w:r>
              <w:rPr>
                <w:webHidden/>
                <w:rtl/>
              </w:rPr>
            </w:r>
            <w:r>
              <w:rPr>
                <w:webHidden/>
                <w:rtl/>
              </w:rPr>
              <w:fldChar w:fldCharType="separate"/>
            </w:r>
            <w:r w:rsidR="00581E75">
              <w:rPr>
                <w:webHidden/>
                <w:rtl/>
              </w:rPr>
              <w:t>2</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6" w:history="1">
            <w:r w:rsidR="00581E75" w:rsidRPr="00AA5B8F">
              <w:rPr>
                <w:rStyle w:val="Hyperlink"/>
                <w:rFonts w:hint="eastAsia"/>
                <w:shd w:val="clear" w:color="auto" w:fill="FFFFFF"/>
                <w:rtl/>
              </w:rPr>
              <w:t>تعقيب</w:t>
            </w:r>
            <w:r w:rsidR="00581E75" w:rsidRPr="00AA5B8F">
              <w:rPr>
                <w:rStyle w:val="Hyperlink"/>
                <w:shd w:val="clear" w:color="auto" w:fill="FFFFFF"/>
                <w:rtl/>
              </w:rPr>
              <w:t xml:space="preserve"> </w:t>
            </w:r>
            <w:r w:rsidR="00581E75" w:rsidRPr="00AA5B8F">
              <w:rPr>
                <w:rStyle w:val="Hyperlink"/>
                <w:rFonts w:hint="eastAsia"/>
                <w:shd w:val="clear" w:color="auto" w:fill="FFFFFF"/>
                <w:rtl/>
              </w:rPr>
              <w:t>على</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الدراسات</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السابقة</w:t>
            </w:r>
            <w:r w:rsidR="00581E75" w:rsidRPr="00AA5B8F">
              <w:rPr>
                <w:rStyle w:val="Hyperlink"/>
                <w:shd w:val="clear" w:color="auto" w:fill="FFFFFF"/>
                <w:rtl/>
              </w:rPr>
              <w:t xml:space="preserve"> </w:t>
            </w:r>
            <w:r w:rsidR="00581E75" w:rsidRPr="00AA5B8F">
              <w:rPr>
                <w:rStyle w:val="Hyperlink"/>
                <w:rFonts w:hint="eastAsia"/>
                <w:shd w:val="clear" w:color="auto" w:fill="FFFFFF"/>
                <w:rtl/>
              </w:rPr>
              <w:t>والفرق</w:t>
            </w:r>
            <w:r w:rsidR="00581E75" w:rsidRPr="00AA5B8F">
              <w:rPr>
                <w:rStyle w:val="Hyperlink"/>
                <w:shd w:val="clear" w:color="auto" w:fill="FFFFFF"/>
                <w:rtl/>
              </w:rPr>
              <w:t xml:space="preserve"> </w:t>
            </w:r>
            <w:r w:rsidR="00581E75" w:rsidRPr="00AA5B8F">
              <w:rPr>
                <w:rStyle w:val="Hyperlink"/>
                <w:rFonts w:hint="eastAsia"/>
                <w:shd w:val="clear" w:color="auto" w:fill="FFFFFF"/>
                <w:rtl/>
              </w:rPr>
              <w:t>بين</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الدراسة</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الحالية</w:t>
            </w:r>
            <w:r w:rsidR="00581E75" w:rsidRPr="00AA5B8F">
              <w:rPr>
                <w:rStyle w:val="Hyperlink"/>
                <w:shd w:val="clear" w:color="auto" w:fill="FFFFFF"/>
                <w:rtl/>
              </w:rPr>
              <w:t xml:space="preserve"> </w:t>
            </w:r>
            <w:r w:rsidR="00581E75" w:rsidRPr="00AA5B8F">
              <w:rPr>
                <w:rStyle w:val="Hyperlink"/>
                <w:rFonts w:hint="eastAsia"/>
                <w:shd w:val="clear" w:color="auto" w:fill="FFFFFF"/>
                <w:rtl/>
              </w:rPr>
              <w:t>والدراسات</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السابقة</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Toc28272626 \h</w:instrText>
            </w:r>
            <w:r w:rsidR="00581E75">
              <w:rPr>
                <w:webHidden/>
                <w:rtl/>
              </w:rPr>
              <w:instrText xml:space="preserve"> </w:instrText>
            </w:r>
            <w:r>
              <w:rPr>
                <w:webHidden/>
                <w:rtl/>
              </w:rPr>
            </w:r>
            <w:r>
              <w:rPr>
                <w:webHidden/>
                <w:rtl/>
              </w:rPr>
              <w:fldChar w:fldCharType="separate"/>
            </w:r>
            <w:r w:rsidR="00581E75">
              <w:rPr>
                <w:webHidden/>
                <w:rtl/>
              </w:rPr>
              <w:t>4</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7" w:history="1">
            <w:r w:rsidR="00581E75" w:rsidRPr="00AA5B8F">
              <w:rPr>
                <w:rStyle w:val="Hyperlink"/>
                <w:rFonts w:hint="eastAsia"/>
                <w:shd w:val="clear" w:color="auto" w:fill="FFFFFF"/>
                <w:rtl/>
              </w:rPr>
              <w:t>منهج</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البحث</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Toc28272627 \h</w:instrText>
            </w:r>
            <w:r w:rsidR="00581E75">
              <w:rPr>
                <w:webHidden/>
                <w:rtl/>
              </w:rPr>
              <w:instrText xml:space="preserve"> </w:instrText>
            </w:r>
            <w:r>
              <w:rPr>
                <w:webHidden/>
                <w:rtl/>
              </w:rPr>
            </w:r>
            <w:r>
              <w:rPr>
                <w:webHidden/>
                <w:rtl/>
              </w:rPr>
              <w:fldChar w:fldCharType="separate"/>
            </w:r>
            <w:r w:rsidR="00581E75">
              <w:rPr>
                <w:webHidden/>
                <w:rtl/>
              </w:rPr>
              <w:t>4</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8" w:history="1">
            <w:r w:rsidR="00581E75" w:rsidRPr="00AA5B8F">
              <w:rPr>
                <w:rStyle w:val="Hyperlink"/>
                <w:rFonts w:hint="eastAsia"/>
                <w:shd w:val="clear" w:color="auto" w:fill="FFFFFF"/>
                <w:rtl/>
              </w:rPr>
              <w:t>حدود</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البحث</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Toc28272628 \h</w:instrText>
            </w:r>
            <w:r w:rsidR="00581E75">
              <w:rPr>
                <w:webHidden/>
                <w:rtl/>
              </w:rPr>
              <w:instrText xml:space="preserve"> </w:instrText>
            </w:r>
            <w:r>
              <w:rPr>
                <w:webHidden/>
                <w:rtl/>
              </w:rPr>
            </w:r>
            <w:r>
              <w:rPr>
                <w:webHidden/>
                <w:rtl/>
              </w:rPr>
              <w:fldChar w:fldCharType="separate"/>
            </w:r>
            <w:r w:rsidR="00581E75">
              <w:rPr>
                <w:webHidden/>
                <w:rtl/>
              </w:rPr>
              <w:t>5</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29" w:history="1">
            <w:r w:rsidR="00581E75" w:rsidRPr="00AA5B8F">
              <w:rPr>
                <w:rStyle w:val="Hyperlink"/>
                <w:rFonts w:hint="eastAsia"/>
                <w:shd w:val="clear" w:color="auto" w:fill="FFFFFF"/>
                <w:rtl/>
              </w:rPr>
              <w:t>إجراءات</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البحث</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Toc28272629 \h</w:instrText>
            </w:r>
            <w:r w:rsidR="00581E75">
              <w:rPr>
                <w:webHidden/>
                <w:rtl/>
              </w:rPr>
              <w:instrText xml:space="preserve"> </w:instrText>
            </w:r>
            <w:r>
              <w:rPr>
                <w:webHidden/>
                <w:rtl/>
              </w:rPr>
            </w:r>
            <w:r>
              <w:rPr>
                <w:webHidden/>
                <w:rtl/>
              </w:rPr>
              <w:fldChar w:fldCharType="separate"/>
            </w:r>
            <w:r w:rsidR="00581E75">
              <w:rPr>
                <w:webHidden/>
                <w:rtl/>
              </w:rPr>
              <w:t>5</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30" w:history="1">
            <w:r w:rsidR="00581E75" w:rsidRPr="00AA5B8F">
              <w:rPr>
                <w:rStyle w:val="Hyperlink"/>
                <w:rFonts w:hint="eastAsia"/>
                <w:shd w:val="clear" w:color="auto" w:fill="FFFFFF"/>
                <w:rtl/>
              </w:rPr>
              <w:t>أهمية</w:t>
            </w:r>
            <w:r w:rsidR="00581E75" w:rsidRPr="00AA5B8F">
              <w:rPr>
                <w:rStyle w:val="Hyperlink"/>
                <w:shd w:val="clear" w:color="auto" w:fill="FFFFFF"/>
                <w:rtl/>
              </w:rPr>
              <w:t xml:space="preserve"> </w:t>
            </w:r>
            <w:r w:rsidR="00581E75" w:rsidRPr="00AA5B8F">
              <w:rPr>
                <w:rStyle w:val="Hyperlink"/>
                <w:rFonts w:hint="eastAsia"/>
                <w:shd w:val="clear" w:color="auto" w:fill="FFFFFF"/>
                <w:rtl/>
              </w:rPr>
              <w:t>الدراسة</w:t>
            </w:r>
            <w:r w:rsidR="00581E75" w:rsidRPr="00AA5B8F">
              <w:rPr>
                <w:rStyle w:val="Hyperlink"/>
                <w:shd w:val="clear" w:color="auto" w:fill="FFFFFF"/>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Toc28272630 \h</w:instrText>
            </w:r>
            <w:r w:rsidR="00581E75">
              <w:rPr>
                <w:webHidden/>
                <w:rtl/>
              </w:rPr>
              <w:instrText xml:space="preserve"> </w:instrText>
            </w:r>
            <w:r>
              <w:rPr>
                <w:webHidden/>
                <w:rtl/>
              </w:rPr>
            </w:r>
            <w:r>
              <w:rPr>
                <w:webHidden/>
                <w:rtl/>
              </w:rPr>
              <w:fldChar w:fldCharType="separate"/>
            </w:r>
            <w:r w:rsidR="00581E75">
              <w:rPr>
                <w:webHidden/>
                <w:rtl/>
              </w:rPr>
              <w:t>6</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31" w:history="1">
            <w:r w:rsidR="00581E75" w:rsidRPr="00AA5B8F">
              <w:rPr>
                <w:rStyle w:val="Hyperlink"/>
                <w:b/>
                <w:bCs/>
              </w:rPr>
              <w:t>I</w:t>
            </w:r>
            <w:r w:rsidR="00581E75" w:rsidRPr="00AA5B8F">
              <w:rPr>
                <w:rStyle w:val="Hyperlink"/>
                <w:b/>
                <w:bCs/>
                <w:rtl/>
              </w:rPr>
              <w:t xml:space="preserve"> </w:t>
            </w:r>
            <w:r w:rsidR="00581E75" w:rsidRPr="00AA5B8F">
              <w:rPr>
                <w:rStyle w:val="Hyperlink"/>
                <w:rFonts w:hint="eastAsia"/>
                <w:b/>
                <w:bCs/>
                <w:rtl/>
              </w:rPr>
              <w:t>الفصل</w:t>
            </w:r>
            <w:r w:rsidR="00581E75" w:rsidRPr="00AA5B8F">
              <w:rPr>
                <w:rStyle w:val="Hyperlink"/>
                <w:b/>
                <w:bCs/>
                <w:rtl/>
              </w:rPr>
              <w:t xml:space="preserve"> </w:t>
            </w:r>
            <w:r w:rsidR="00581E75" w:rsidRPr="00AA5B8F">
              <w:rPr>
                <w:rStyle w:val="Hyperlink"/>
                <w:rFonts w:hint="eastAsia"/>
                <w:b/>
                <w:bCs/>
                <w:rtl/>
              </w:rPr>
              <w:t>الأول</w:t>
            </w:r>
            <w:r w:rsidR="00581E75" w:rsidRPr="00AA5B8F">
              <w:rPr>
                <w:rStyle w:val="Hyperlink"/>
                <w:b/>
                <w:bCs/>
                <w:rtl/>
              </w:rPr>
              <w:t xml:space="preserve">: </w:t>
            </w:r>
            <w:r w:rsidR="00581E75" w:rsidRPr="00AA5B8F">
              <w:rPr>
                <w:rStyle w:val="Hyperlink"/>
                <w:rFonts w:hint="eastAsia"/>
                <w:b/>
                <w:bCs/>
                <w:rtl/>
              </w:rPr>
              <w:t>أسلوب</w:t>
            </w:r>
            <w:r w:rsidR="00581E75" w:rsidRPr="00AA5B8F">
              <w:rPr>
                <w:rStyle w:val="Hyperlink"/>
                <w:b/>
                <w:bCs/>
                <w:rtl/>
              </w:rPr>
              <w:t xml:space="preserve"> </w:t>
            </w:r>
            <w:r w:rsidR="00581E75" w:rsidRPr="00AA5B8F">
              <w:rPr>
                <w:rStyle w:val="Hyperlink"/>
                <w:rFonts w:hint="eastAsia"/>
                <w:b/>
                <w:bCs/>
                <w:rtl/>
              </w:rPr>
              <w:t>الاستفهام</w:t>
            </w:r>
            <w:r w:rsidR="00581E75" w:rsidRPr="00AA5B8F">
              <w:rPr>
                <w:rStyle w:val="Hyperlink"/>
                <w:b/>
                <w:bCs/>
                <w:rtl/>
              </w:rPr>
              <w:t xml:space="preserve"> </w:t>
            </w:r>
            <w:r w:rsidR="00581E75" w:rsidRPr="00AA5B8F">
              <w:rPr>
                <w:rStyle w:val="Hyperlink"/>
                <w:rFonts w:hint="eastAsia"/>
                <w:b/>
                <w:bCs/>
                <w:rtl/>
              </w:rPr>
              <w:t>وكيف</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Toc28272631 \h</w:instrText>
            </w:r>
            <w:r w:rsidR="00581E75">
              <w:rPr>
                <w:webHidden/>
                <w:rtl/>
              </w:rPr>
              <w:instrText xml:space="preserve"> </w:instrText>
            </w:r>
            <w:r>
              <w:rPr>
                <w:webHidden/>
                <w:rtl/>
              </w:rPr>
            </w:r>
            <w:r>
              <w:rPr>
                <w:webHidden/>
                <w:rtl/>
              </w:rPr>
              <w:fldChar w:fldCharType="separate"/>
            </w:r>
            <w:r w:rsidR="00581E75">
              <w:rPr>
                <w:webHidden/>
                <w:rtl/>
              </w:rPr>
              <w:t>8</w:t>
            </w:r>
            <w:r>
              <w:rPr>
                <w:webHidden/>
                <w:rtl/>
              </w:rPr>
              <w:fldChar w:fldCharType="end"/>
            </w:r>
          </w:hyperlink>
        </w:p>
        <w:p w:rsidR="00581E75" w:rsidRDefault="001E23B5" w:rsidP="00330AF7">
          <w:pPr>
            <w:pStyle w:val="20"/>
            <w:rPr>
              <w:rFonts w:asciiTheme="minorHAnsi" w:eastAsiaTheme="minorEastAsia" w:hAnsiTheme="minorHAnsi" w:cstheme="minorBidi"/>
              <w:sz w:val="22"/>
              <w:szCs w:val="22"/>
              <w:rtl/>
              <w:lang w:bidi="ar-SA"/>
            </w:rPr>
          </w:pPr>
          <w:hyperlink w:anchor="_Toc28272632" w:history="1">
            <w:r w:rsidR="00581E75" w:rsidRPr="00AA5B8F">
              <w:rPr>
                <w:rStyle w:val="Hyperlink"/>
                <w:rtl/>
              </w:rPr>
              <w:t>1.1.</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المبحث</w:t>
            </w:r>
            <w:r w:rsidR="00581E75" w:rsidRPr="00AA5B8F">
              <w:rPr>
                <w:rStyle w:val="Hyperlink"/>
                <w:rtl/>
              </w:rPr>
              <w:t xml:space="preserve"> </w:t>
            </w:r>
            <w:r w:rsidR="00581E75" w:rsidRPr="00AA5B8F">
              <w:rPr>
                <w:rStyle w:val="Hyperlink"/>
                <w:rFonts w:hint="eastAsia"/>
                <w:rtl/>
              </w:rPr>
              <w:t>الأول</w:t>
            </w:r>
            <w:r w:rsidR="00581E75" w:rsidRPr="00AA5B8F">
              <w:rPr>
                <w:rStyle w:val="Hyperlink"/>
                <w:rtl/>
              </w:rPr>
              <w:t xml:space="preserve">: </w:t>
            </w:r>
            <w:r w:rsidR="00581E75" w:rsidRPr="00AA5B8F">
              <w:rPr>
                <w:rStyle w:val="Hyperlink"/>
              </w:rPr>
              <w:t>"</w:t>
            </w:r>
            <w:r w:rsidR="00581E75" w:rsidRPr="00AA5B8F">
              <w:rPr>
                <w:rStyle w:val="Hyperlink"/>
                <w:rFonts w:hint="eastAsia"/>
                <w:rtl/>
              </w:rPr>
              <w:t>أسلوب</w:t>
            </w:r>
            <w:r w:rsidR="00330AF7">
              <w:rPr>
                <w:rStyle w:val="Hyperlink"/>
              </w:rPr>
              <w:t xml:space="preserve"> </w:t>
            </w:r>
            <w:r w:rsidR="00581E75" w:rsidRPr="00AA5B8F">
              <w:rPr>
                <w:rStyle w:val="Hyperlink"/>
                <w:rFonts w:hint="eastAsia"/>
                <w:rtl/>
              </w:rPr>
              <w:t>الاستفهام</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Toc28272632 \h</w:instrText>
            </w:r>
            <w:r w:rsidR="00581E75">
              <w:rPr>
                <w:webHidden/>
                <w:rtl/>
              </w:rPr>
              <w:instrText xml:space="preserve"> </w:instrText>
            </w:r>
            <w:r>
              <w:rPr>
                <w:webHidden/>
                <w:rtl/>
              </w:rPr>
            </w:r>
            <w:r>
              <w:rPr>
                <w:webHidden/>
                <w:rtl/>
              </w:rPr>
              <w:fldChar w:fldCharType="separate"/>
            </w:r>
            <w:r w:rsidR="00581E75">
              <w:rPr>
                <w:webHidden/>
                <w:rtl/>
              </w:rPr>
              <w:t>8</w:t>
            </w:r>
            <w:r>
              <w:rPr>
                <w:webHidden/>
                <w:rtl/>
              </w:rPr>
              <w:fldChar w:fldCharType="end"/>
            </w:r>
          </w:hyperlink>
        </w:p>
        <w:p w:rsidR="00581E75" w:rsidRDefault="001E23B5" w:rsidP="00A4337F">
          <w:pPr>
            <w:pStyle w:val="20"/>
            <w:rPr>
              <w:rFonts w:asciiTheme="minorHAnsi" w:eastAsiaTheme="minorEastAsia" w:hAnsiTheme="minorHAnsi" w:cstheme="minorBidi"/>
              <w:sz w:val="22"/>
              <w:szCs w:val="22"/>
              <w:rtl/>
              <w:lang w:bidi="ar-SA"/>
            </w:rPr>
          </w:pPr>
          <w:hyperlink w:anchor="_Toc28272633" w:history="1">
            <w:r w:rsidR="00581E75" w:rsidRPr="00AA5B8F">
              <w:rPr>
                <w:rStyle w:val="Hyperlink"/>
              </w:rPr>
              <w:t>1.1.1</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مقدمة</w:t>
            </w:r>
            <w:r w:rsidR="00581E75">
              <w:rPr>
                <w:webHidden/>
                <w:rtl/>
              </w:rPr>
              <w:tab/>
            </w:r>
            <w:r w:rsidR="00581E75" w:rsidRP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Toc28272633 \h</w:instrText>
            </w:r>
            <w:r w:rsidR="00581E75">
              <w:rPr>
                <w:webHidden/>
                <w:rtl/>
              </w:rPr>
              <w:instrText xml:space="preserve"> </w:instrText>
            </w:r>
            <w:r>
              <w:rPr>
                <w:webHidden/>
                <w:rtl/>
              </w:rPr>
            </w:r>
            <w:r>
              <w:rPr>
                <w:webHidden/>
                <w:rtl/>
              </w:rPr>
              <w:fldChar w:fldCharType="separate"/>
            </w:r>
            <w:r w:rsidR="00581E75">
              <w:rPr>
                <w:webHidden/>
                <w:rtl/>
              </w:rPr>
              <w:t>8</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34" w:history="1">
            <w:r w:rsidR="00581E75" w:rsidRPr="00AA5B8F">
              <w:rPr>
                <w:rStyle w:val="Hyperlink"/>
                <w:rtl/>
              </w:rPr>
              <w:t>1.1.2.</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الأساليب</w:t>
            </w:r>
            <w:r w:rsidR="00581E75" w:rsidRPr="00AA5B8F">
              <w:rPr>
                <w:rStyle w:val="Hyperlink"/>
                <w:rtl/>
              </w:rPr>
              <w:t xml:space="preserve"> </w:t>
            </w:r>
            <w:r w:rsidR="00581E75" w:rsidRPr="00AA5B8F">
              <w:rPr>
                <w:rStyle w:val="Hyperlink"/>
                <w:rFonts w:hint="eastAsia"/>
                <w:rtl/>
              </w:rPr>
              <w:t>في</w:t>
            </w:r>
            <w:r w:rsidR="00581E75" w:rsidRPr="00AA5B8F">
              <w:rPr>
                <w:rStyle w:val="Hyperlink"/>
                <w:rtl/>
              </w:rPr>
              <w:t xml:space="preserve"> </w:t>
            </w:r>
            <w:r w:rsidR="00581E75" w:rsidRPr="00AA5B8F">
              <w:rPr>
                <w:rStyle w:val="Hyperlink"/>
                <w:rFonts w:hint="eastAsia"/>
                <w:rtl/>
              </w:rPr>
              <w:t>اللغة</w:t>
            </w:r>
            <w:r w:rsidR="00581E75" w:rsidRPr="00AA5B8F">
              <w:rPr>
                <w:rStyle w:val="Hyperlink"/>
                <w:rtl/>
              </w:rPr>
              <w:t xml:space="preserve"> </w:t>
            </w:r>
            <w:r w:rsidR="00581E75" w:rsidRPr="00AA5B8F">
              <w:rPr>
                <w:rStyle w:val="Hyperlink"/>
                <w:rFonts w:hint="eastAsia"/>
                <w:rtl/>
              </w:rPr>
              <w:t>العربية</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Toc28272634 \h</w:instrText>
            </w:r>
            <w:r w:rsidR="00581E75">
              <w:rPr>
                <w:webHidden/>
                <w:rtl/>
              </w:rPr>
              <w:instrText xml:space="preserve"> </w:instrText>
            </w:r>
            <w:r>
              <w:rPr>
                <w:webHidden/>
                <w:rtl/>
              </w:rPr>
            </w:r>
            <w:r>
              <w:rPr>
                <w:webHidden/>
                <w:rtl/>
              </w:rPr>
              <w:fldChar w:fldCharType="separate"/>
            </w:r>
            <w:r w:rsidR="00581E75">
              <w:rPr>
                <w:webHidden/>
                <w:rtl/>
              </w:rPr>
              <w:t>8</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35" w:history="1">
            <w:r w:rsidR="00581E75" w:rsidRPr="00AA5B8F">
              <w:rPr>
                <w:rStyle w:val="Hyperlink"/>
                <w:rtl/>
              </w:rPr>
              <w:t>1.1.3.</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الأساليب</w:t>
            </w:r>
            <w:r w:rsidR="00581E75" w:rsidRPr="00AA5B8F">
              <w:rPr>
                <w:rStyle w:val="Hyperlink"/>
                <w:rtl/>
              </w:rPr>
              <w:t xml:space="preserve"> </w:t>
            </w:r>
            <w:r w:rsidR="00581E75" w:rsidRPr="00AA5B8F">
              <w:rPr>
                <w:rStyle w:val="Hyperlink"/>
                <w:rFonts w:hint="eastAsia"/>
                <w:rtl/>
              </w:rPr>
              <w:t>الإنشائية</w:t>
            </w:r>
            <w:r w:rsidR="00581E75" w:rsidRPr="00AA5B8F">
              <w:rPr>
                <w:rStyle w:val="Hyperlink"/>
                <w:rtl/>
              </w:rPr>
              <w:t xml:space="preserve"> </w:t>
            </w:r>
            <w:r w:rsidR="00581E75" w:rsidRPr="00AA5B8F">
              <w:rPr>
                <w:rStyle w:val="Hyperlink"/>
                <w:rFonts w:hint="eastAsia"/>
                <w:rtl/>
              </w:rPr>
              <w:t>في</w:t>
            </w:r>
            <w:r w:rsidR="00581E75" w:rsidRPr="00AA5B8F">
              <w:rPr>
                <w:rStyle w:val="Hyperlink"/>
                <w:rtl/>
              </w:rPr>
              <w:t xml:space="preserve"> </w:t>
            </w:r>
            <w:r w:rsidR="00581E75" w:rsidRPr="00AA5B8F">
              <w:rPr>
                <w:rStyle w:val="Hyperlink"/>
                <w:rFonts w:hint="eastAsia"/>
                <w:rtl/>
              </w:rPr>
              <w:t>اللغة</w:t>
            </w:r>
            <w:r w:rsidR="00581E75" w:rsidRPr="00AA5B8F">
              <w:rPr>
                <w:rStyle w:val="Hyperlink"/>
                <w:rtl/>
              </w:rPr>
              <w:t xml:space="preserve"> </w:t>
            </w:r>
            <w:r w:rsidR="00581E75" w:rsidRPr="00AA5B8F">
              <w:rPr>
                <w:rStyle w:val="Hyperlink"/>
                <w:rFonts w:hint="eastAsia"/>
                <w:rtl/>
              </w:rPr>
              <w:t>العربية</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Toc28272635 \h</w:instrText>
            </w:r>
            <w:r w:rsidR="00581E75">
              <w:rPr>
                <w:webHidden/>
                <w:rtl/>
              </w:rPr>
              <w:instrText xml:space="preserve"> </w:instrText>
            </w:r>
            <w:r>
              <w:rPr>
                <w:webHidden/>
                <w:rtl/>
              </w:rPr>
            </w:r>
            <w:r>
              <w:rPr>
                <w:webHidden/>
                <w:rtl/>
              </w:rPr>
              <w:fldChar w:fldCharType="separate"/>
            </w:r>
            <w:r w:rsidR="00581E75">
              <w:rPr>
                <w:webHidden/>
                <w:rtl/>
              </w:rPr>
              <w:t>9</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36" w:history="1">
            <w:r w:rsidR="00581E75" w:rsidRPr="00AA5B8F">
              <w:rPr>
                <w:rStyle w:val="Hyperlink"/>
                <w:rtl/>
              </w:rPr>
              <w:t>1.1.3.1.</w:t>
            </w:r>
            <w:r w:rsidR="00581E75">
              <w:rPr>
                <w:rFonts w:asciiTheme="minorHAnsi" w:eastAsiaTheme="minorEastAsia" w:hAnsiTheme="minorHAnsi" w:cstheme="minorBidi"/>
                <w:sz w:val="22"/>
                <w:szCs w:val="22"/>
                <w:rtl/>
              </w:rPr>
              <w:tab/>
            </w:r>
            <w:r w:rsidR="00581E75" w:rsidRPr="00AA5B8F">
              <w:rPr>
                <w:rStyle w:val="Hyperlink"/>
                <w:rFonts w:hint="eastAsia"/>
                <w:rtl/>
              </w:rPr>
              <w:t>تعريف</w:t>
            </w:r>
            <w:r w:rsidR="00581E75" w:rsidRPr="00AA5B8F">
              <w:rPr>
                <w:rStyle w:val="Hyperlink"/>
                <w:rtl/>
              </w:rPr>
              <w:t xml:space="preserve"> </w:t>
            </w:r>
            <w:r w:rsidR="00581E75" w:rsidRPr="00AA5B8F">
              <w:rPr>
                <w:rStyle w:val="Hyperlink"/>
                <w:rFonts w:hint="eastAsia"/>
                <w:rtl/>
              </w:rPr>
              <w:t>الإنشاء</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Toc28272636 \h</w:instrText>
            </w:r>
            <w:r w:rsidR="00581E75">
              <w:rPr>
                <w:webHidden/>
                <w:rtl/>
              </w:rPr>
              <w:instrText xml:space="preserve"> </w:instrText>
            </w:r>
            <w:r>
              <w:rPr>
                <w:webHidden/>
                <w:rtl/>
              </w:rPr>
            </w:r>
            <w:r>
              <w:rPr>
                <w:webHidden/>
                <w:rtl/>
              </w:rPr>
              <w:fldChar w:fldCharType="separate"/>
            </w:r>
            <w:r w:rsidR="00581E75">
              <w:rPr>
                <w:webHidden/>
                <w:rtl/>
              </w:rPr>
              <w:t>9</w:t>
            </w:r>
            <w:r>
              <w:rPr>
                <w:webHidden/>
                <w:rtl/>
              </w:rPr>
              <w:fldChar w:fldCharType="end"/>
            </w:r>
          </w:hyperlink>
        </w:p>
        <w:p w:rsidR="00581E75" w:rsidRDefault="001E23B5" w:rsidP="00A4337F">
          <w:pPr>
            <w:pStyle w:val="30"/>
            <w:rPr>
              <w:rFonts w:asciiTheme="minorHAnsi" w:eastAsiaTheme="minorEastAsia" w:hAnsiTheme="minorHAnsi" w:cstheme="minorBidi"/>
              <w:sz w:val="22"/>
              <w:szCs w:val="22"/>
              <w:rtl/>
            </w:rPr>
          </w:pPr>
          <w:hyperlink w:anchor="_Toc28272637" w:history="1">
            <w:r w:rsidR="00581E75" w:rsidRPr="00AA5B8F">
              <w:rPr>
                <w:rStyle w:val="Hyperlink"/>
              </w:rPr>
              <w:t>1.1.3.2</w:t>
            </w:r>
            <w:r w:rsidR="00581E75">
              <w:rPr>
                <w:rFonts w:asciiTheme="minorHAnsi" w:eastAsiaTheme="minorEastAsia" w:hAnsiTheme="minorHAnsi" w:cstheme="minorBidi"/>
                <w:sz w:val="22"/>
                <w:szCs w:val="22"/>
                <w:rtl/>
              </w:rPr>
              <w:tab/>
            </w:r>
            <w:r w:rsidR="00581E75" w:rsidRPr="00AA5B8F">
              <w:rPr>
                <w:rStyle w:val="Hyperlink"/>
                <w:rFonts w:hint="eastAsia"/>
                <w:rtl/>
              </w:rPr>
              <w:t>الإنشاء</w:t>
            </w:r>
            <w:r w:rsidR="00581E75" w:rsidRPr="00AA5B8F">
              <w:rPr>
                <w:rStyle w:val="Hyperlink"/>
                <w:rtl/>
              </w:rPr>
              <w:t xml:space="preserve"> </w:t>
            </w:r>
            <w:r w:rsidR="00581E75" w:rsidRPr="00AA5B8F">
              <w:rPr>
                <w:rStyle w:val="Hyperlink"/>
                <w:rFonts w:hint="eastAsia"/>
                <w:rtl/>
              </w:rPr>
              <w:t>الطلبي</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Toc28272637 \h</w:instrText>
            </w:r>
            <w:r w:rsidR="00581E75">
              <w:rPr>
                <w:webHidden/>
                <w:rtl/>
              </w:rPr>
              <w:instrText xml:space="preserve"> </w:instrText>
            </w:r>
            <w:r>
              <w:rPr>
                <w:webHidden/>
                <w:rtl/>
              </w:rPr>
            </w:r>
            <w:r>
              <w:rPr>
                <w:webHidden/>
                <w:rtl/>
              </w:rPr>
              <w:fldChar w:fldCharType="separate"/>
            </w:r>
            <w:r w:rsidR="00581E75">
              <w:rPr>
                <w:webHidden/>
                <w:rtl/>
              </w:rPr>
              <w:t>9</w:t>
            </w:r>
            <w:r>
              <w:rPr>
                <w:webHidden/>
                <w:rtl/>
              </w:rPr>
              <w:fldChar w:fldCharType="end"/>
            </w:r>
          </w:hyperlink>
        </w:p>
        <w:p w:rsidR="00581E75" w:rsidRDefault="001E23B5" w:rsidP="00A4337F">
          <w:pPr>
            <w:pStyle w:val="30"/>
            <w:rPr>
              <w:rFonts w:asciiTheme="minorHAnsi" w:eastAsiaTheme="minorEastAsia" w:hAnsiTheme="minorHAnsi" w:cstheme="minorBidi"/>
              <w:sz w:val="22"/>
              <w:szCs w:val="22"/>
              <w:rtl/>
            </w:rPr>
          </w:pPr>
          <w:hyperlink w:anchor="_Toc28272638" w:history="1">
            <w:r w:rsidR="00581E75" w:rsidRPr="00AA5B8F">
              <w:rPr>
                <w:rStyle w:val="Hyperlink"/>
              </w:rPr>
              <w:t>1.1.3.3</w:t>
            </w:r>
            <w:r w:rsidR="00581E75">
              <w:rPr>
                <w:rFonts w:asciiTheme="minorHAnsi" w:eastAsiaTheme="minorEastAsia" w:hAnsiTheme="minorHAnsi" w:cstheme="minorBidi"/>
                <w:sz w:val="22"/>
                <w:szCs w:val="22"/>
                <w:rtl/>
              </w:rPr>
              <w:tab/>
            </w:r>
            <w:r w:rsidR="00581E75" w:rsidRPr="00AA5B8F">
              <w:rPr>
                <w:rStyle w:val="Hyperlink"/>
                <w:rFonts w:hint="eastAsia"/>
                <w:rtl/>
              </w:rPr>
              <w:t>الإنشاء</w:t>
            </w:r>
            <w:r w:rsidR="00581E75" w:rsidRPr="00AA5B8F">
              <w:rPr>
                <w:rStyle w:val="Hyperlink"/>
                <w:rtl/>
              </w:rPr>
              <w:t xml:space="preserve"> </w:t>
            </w:r>
            <w:r w:rsidR="00581E75" w:rsidRPr="00AA5B8F">
              <w:rPr>
                <w:rStyle w:val="Hyperlink"/>
                <w:rFonts w:hint="eastAsia"/>
                <w:rtl/>
              </w:rPr>
              <w:t>غير</w:t>
            </w:r>
            <w:r w:rsidR="00581E75" w:rsidRPr="00AA5B8F">
              <w:rPr>
                <w:rStyle w:val="Hyperlink"/>
                <w:rtl/>
              </w:rPr>
              <w:t xml:space="preserve"> </w:t>
            </w:r>
            <w:r w:rsidR="00581E75" w:rsidRPr="00AA5B8F">
              <w:rPr>
                <w:rStyle w:val="Hyperlink"/>
                <w:rFonts w:hint="eastAsia"/>
                <w:rtl/>
              </w:rPr>
              <w:t>الطلبي</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Toc28272638 \h</w:instrText>
            </w:r>
            <w:r w:rsidR="00581E75">
              <w:rPr>
                <w:webHidden/>
                <w:rtl/>
              </w:rPr>
              <w:instrText xml:space="preserve"> </w:instrText>
            </w:r>
            <w:r>
              <w:rPr>
                <w:webHidden/>
                <w:rtl/>
              </w:rPr>
            </w:r>
            <w:r>
              <w:rPr>
                <w:webHidden/>
                <w:rtl/>
              </w:rPr>
              <w:fldChar w:fldCharType="separate"/>
            </w:r>
            <w:r w:rsidR="00581E75">
              <w:rPr>
                <w:webHidden/>
                <w:rtl/>
              </w:rPr>
              <w:t>9</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39" w:history="1">
            <w:r w:rsidR="00581E75" w:rsidRPr="00AA5B8F">
              <w:rPr>
                <w:rStyle w:val="Hyperlink"/>
                <w:rtl/>
              </w:rPr>
              <w:t>1.1.4.</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الاستفهام</w:t>
            </w:r>
            <w:r w:rsidR="00581E75">
              <w:rPr>
                <w:webHidden/>
                <w:rtl/>
              </w:rPr>
              <w:tab/>
            </w:r>
            <w:r w:rsidR="00581E75" w:rsidRP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Toc28272639 \h</w:instrText>
            </w:r>
            <w:r w:rsidR="00581E75">
              <w:rPr>
                <w:webHidden/>
                <w:rtl/>
              </w:rPr>
              <w:instrText xml:space="preserve"> </w:instrText>
            </w:r>
            <w:r>
              <w:rPr>
                <w:webHidden/>
                <w:rtl/>
              </w:rPr>
            </w:r>
            <w:r>
              <w:rPr>
                <w:webHidden/>
                <w:rtl/>
              </w:rPr>
              <w:fldChar w:fldCharType="separate"/>
            </w:r>
            <w:r w:rsidR="00581E75">
              <w:rPr>
                <w:webHidden/>
                <w:rtl/>
              </w:rPr>
              <w:t>10</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0" w:history="1">
            <w:r w:rsidR="00581E75" w:rsidRPr="00AA5B8F">
              <w:rPr>
                <w:rStyle w:val="Hyperlink"/>
                <w:rtl/>
                <w:lang w:val="tr-TR"/>
              </w:rPr>
              <w:t>1.1.5.</w:t>
            </w:r>
            <w:r w:rsidR="00581E75">
              <w:rPr>
                <w:rFonts w:asciiTheme="minorHAnsi" w:eastAsiaTheme="minorEastAsia" w:hAnsiTheme="minorHAnsi" w:cstheme="minorBidi"/>
                <w:sz w:val="22"/>
                <w:szCs w:val="22"/>
                <w:rtl/>
              </w:rPr>
              <w:tab/>
            </w:r>
            <w:r w:rsidR="00581E75" w:rsidRPr="00AA5B8F">
              <w:rPr>
                <w:rStyle w:val="Hyperlink"/>
                <w:rFonts w:hint="eastAsia"/>
                <w:rtl/>
                <w:lang w:val="tr-TR"/>
              </w:rPr>
              <w:t>الاستفهام</w:t>
            </w:r>
            <w:r w:rsidR="00581E75" w:rsidRPr="00AA5B8F">
              <w:rPr>
                <w:rStyle w:val="Hyperlink"/>
                <w:rtl/>
                <w:lang w:val="tr-TR"/>
              </w:rPr>
              <w:t xml:space="preserve"> </w:t>
            </w:r>
            <w:r w:rsidR="00581E75" w:rsidRPr="00AA5B8F">
              <w:rPr>
                <w:rStyle w:val="Hyperlink"/>
                <w:rFonts w:hint="eastAsia"/>
                <w:rtl/>
                <w:lang w:val="tr-TR"/>
              </w:rPr>
              <w:t>في</w:t>
            </w:r>
            <w:r w:rsidR="00581E75" w:rsidRPr="00AA5B8F">
              <w:rPr>
                <w:rStyle w:val="Hyperlink"/>
                <w:rtl/>
                <w:lang w:val="tr-TR"/>
              </w:rPr>
              <w:t xml:space="preserve"> </w:t>
            </w:r>
            <w:r w:rsidR="00581E75" w:rsidRPr="00AA5B8F">
              <w:rPr>
                <w:rStyle w:val="Hyperlink"/>
                <w:rFonts w:hint="eastAsia"/>
                <w:rtl/>
                <w:lang w:val="tr-TR"/>
              </w:rPr>
              <w:t>كلام</w:t>
            </w:r>
            <w:r w:rsidR="00581E75" w:rsidRPr="00AA5B8F">
              <w:rPr>
                <w:rStyle w:val="Hyperlink"/>
                <w:rtl/>
                <w:lang w:val="tr-TR"/>
              </w:rPr>
              <w:t xml:space="preserve"> </w:t>
            </w:r>
            <w:r w:rsidR="00581E75" w:rsidRPr="00AA5B8F">
              <w:rPr>
                <w:rStyle w:val="Hyperlink"/>
                <w:rFonts w:hint="eastAsia"/>
                <w:rtl/>
                <w:lang w:val="tr-TR"/>
              </w:rPr>
              <w:t>الله</w:t>
            </w:r>
            <w:r w:rsidR="00581E75" w:rsidRPr="00AA5B8F">
              <w:rPr>
                <w:rStyle w:val="Hyperlink"/>
                <w:rtl/>
                <w:lang w:val="tr-TR"/>
              </w:rPr>
              <w:t xml:space="preserve"> </w:t>
            </w:r>
            <w:r w:rsidR="00581E75" w:rsidRPr="00AA5B8F">
              <w:rPr>
                <w:rStyle w:val="Hyperlink"/>
                <w:rFonts w:hint="eastAsia"/>
                <w:rtl/>
                <w:lang w:val="tr-TR"/>
              </w:rPr>
              <w:t>تعالى</w:t>
            </w:r>
            <w:r w:rsidR="00581E75" w:rsidRPr="00AA5B8F">
              <w:rPr>
                <w:rStyle w:val="Hyperlink"/>
                <w:rtl/>
                <w:lang w:val="tr-TR"/>
              </w:rPr>
              <w:t xml:space="preserve"> </w:t>
            </w:r>
            <w:r w:rsidR="00581E75" w:rsidRPr="00AA5B8F">
              <w:rPr>
                <w:rStyle w:val="Hyperlink"/>
                <w:rFonts w:hint="eastAsia"/>
                <w:rtl/>
                <w:lang w:val="tr-TR"/>
              </w:rPr>
              <w:t>وفي</w:t>
            </w:r>
            <w:r w:rsidR="00581E75" w:rsidRPr="00AA5B8F">
              <w:rPr>
                <w:rStyle w:val="Hyperlink"/>
                <w:rtl/>
                <w:lang w:val="tr-TR"/>
              </w:rPr>
              <w:t xml:space="preserve"> </w:t>
            </w:r>
            <w:r w:rsidR="00581E75" w:rsidRPr="00AA5B8F">
              <w:rPr>
                <w:rStyle w:val="Hyperlink"/>
                <w:rFonts w:hint="eastAsia"/>
                <w:rtl/>
                <w:lang w:val="tr-TR"/>
              </w:rPr>
              <w:t>كلام</w:t>
            </w:r>
            <w:r w:rsidR="00581E75" w:rsidRPr="00AA5B8F">
              <w:rPr>
                <w:rStyle w:val="Hyperlink"/>
                <w:rtl/>
                <w:lang w:val="tr-TR"/>
              </w:rPr>
              <w:t xml:space="preserve"> </w:t>
            </w:r>
            <w:r w:rsidR="00581E75" w:rsidRPr="00AA5B8F">
              <w:rPr>
                <w:rStyle w:val="Hyperlink"/>
                <w:rFonts w:hint="eastAsia"/>
                <w:rtl/>
                <w:lang w:val="tr-TR"/>
              </w:rPr>
              <w:t>العباد</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Toc28272640 \h</w:instrText>
            </w:r>
            <w:r w:rsidR="00581E75">
              <w:rPr>
                <w:webHidden/>
                <w:rtl/>
              </w:rPr>
              <w:instrText xml:space="preserve"> </w:instrText>
            </w:r>
            <w:r>
              <w:rPr>
                <w:webHidden/>
                <w:rtl/>
              </w:rPr>
            </w:r>
            <w:r>
              <w:rPr>
                <w:webHidden/>
                <w:rtl/>
              </w:rPr>
              <w:fldChar w:fldCharType="separate"/>
            </w:r>
            <w:r w:rsidR="00581E75">
              <w:rPr>
                <w:webHidden/>
                <w:rtl/>
              </w:rPr>
              <w:t>12</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1" w:history="1">
            <w:r w:rsidR="00581E75" w:rsidRPr="00AA5B8F">
              <w:rPr>
                <w:rStyle w:val="Hyperlink"/>
                <w:rtl/>
              </w:rPr>
              <w:t>1.1.6.</w:t>
            </w:r>
            <w:r w:rsidR="00581E75">
              <w:rPr>
                <w:rFonts w:asciiTheme="minorHAnsi" w:eastAsiaTheme="minorEastAsia" w:hAnsiTheme="minorHAnsi" w:cstheme="minorBidi"/>
                <w:sz w:val="22"/>
                <w:szCs w:val="22"/>
                <w:rtl/>
              </w:rPr>
              <w:tab/>
            </w:r>
            <w:r w:rsidR="00581E75" w:rsidRPr="00AA5B8F">
              <w:rPr>
                <w:rStyle w:val="Hyperlink"/>
                <w:rFonts w:hint="eastAsia"/>
                <w:rtl/>
              </w:rPr>
              <w:t>أهمية</w:t>
            </w:r>
            <w:r w:rsidR="00581E75" w:rsidRPr="00AA5B8F">
              <w:rPr>
                <w:rStyle w:val="Hyperlink"/>
                <w:rtl/>
              </w:rPr>
              <w:t xml:space="preserve"> </w:t>
            </w:r>
            <w:r w:rsidR="00581E75" w:rsidRPr="00AA5B8F">
              <w:rPr>
                <w:rStyle w:val="Hyperlink"/>
                <w:rFonts w:hint="eastAsia"/>
                <w:rtl/>
              </w:rPr>
              <w:t>الاستفهام</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Toc28272641 \h</w:instrText>
            </w:r>
            <w:r w:rsidR="00581E75">
              <w:rPr>
                <w:webHidden/>
                <w:rtl/>
              </w:rPr>
              <w:instrText xml:space="preserve"> </w:instrText>
            </w:r>
            <w:r>
              <w:rPr>
                <w:webHidden/>
                <w:rtl/>
              </w:rPr>
            </w:r>
            <w:r>
              <w:rPr>
                <w:webHidden/>
                <w:rtl/>
              </w:rPr>
              <w:fldChar w:fldCharType="separate"/>
            </w:r>
            <w:r w:rsidR="00581E75">
              <w:rPr>
                <w:webHidden/>
                <w:rtl/>
              </w:rPr>
              <w:t>12</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2" w:history="1">
            <w:r w:rsidR="00581E75" w:rsidRPr="00AA5B8F">
              <w:rPr>
                <w:rStyle w:val="Hyperlink"/>
                <w:rtl/>
              </w:rPr>
              <w:t>1.1.7.</w:t>
            </w:r>
            <w:r w:rsidR="00581E75">
              <w:rPr>
                <w:rFonts w:asciiTheme="minorHAnsi" w:eastAsiaTheme="minorEastAsia" w:hAnsiTheme="minorHAnsi" w:cstheme="minorBidi"/>
                <w:sz w:val="22"/>
                <w:szCs w:val="22"/>
                <w:rtl/>
              </w:rPr>
              <w:tab/>
            </w:r>
            <w:r w:rsidR="00581E75" w:rsidRPr="00AA5B8F">
              <w:rPr>
                <w:rStyle w:val="Hyperlink"/>
                <w:rFonts w:hint="eastAsia"/>
                <w:rtl/>
              </w:rPr>
              <w:t>صدا</w:t>
            </w:r>
            <w:r w:rsidR="00581E75" w:rsidRPr="00AA5B8F">
              <w:rPr>
                <w:rStyle w:val="Hyperlink"/>
                <w:rFonts w:hint="eastAsia"/>
                <w:rtl/>
                <w:lang w:val="tr-TR" w:bidi="ar-EG"/>
              </w:rPr>
              <w:t>ر</w:t>
            </w:r>
            <w:r w:rsidR="00581E75" w:rsidRPr="00AA5B8F">
              <w:rPr>
                <w:rStyle w:val="Hyperlink"/>
                <w:rFonts w:hint="eastAsia"/>
                <w:rtl/>
              </w:rPr>
              <w:t>ة</w:t>
            </w:r>
            <w:r w:rsidR="00581E75" w:rsidRPr="00AA5B8F">
              <w:rPr>
                <w:rStyle w:val="Hyperlink"/>
                <w:rtl/>
              </w:rPr>
              <w:t xml:space="preserve"> </w:t>
            </w:r>
            <w:r w:rsidR="00581E75" w:rsidRPr="00AA5B8F">
              <w:rPr>
                <w:rStyle w:val="Hyperlink"/>
                <w:rFonts w:hint="eastAsia"/>
                <w:rtl/>
              </w:rPr>
              <w:t>الاستفهام</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Toc28272642 \h</w:instrText>
            </w:r>
            <w:r w:rsidR="00581E75">
              <w:rPr>
                <w:webHidden/>
                <w:rtl/>
              </w:rPr>
              <w:instrText xml:space="preserve"> </w:instrText>
            </w:r>
            <w:r>
              <w:rPr>
                <w:webHidden/>
                <w:rtl/>
              </w:rPr>
            </w:r>
            <w:r>
              <w:rPr>
                <w:webHidden/>
                <w:rtl/>
              </w:rPr>
              <w:fldChar w:fldCharType="separate"/>
            </w:r>
            <w:r w:rsidR="00581E75">
              <w:rPr>
                <w:webHidden/>
                <w:rtl/>
              </w:rPr>
              <w:t>14</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3" w:history="1">
            <w:r w:rsidR="00581E75" w:rsidRPr="00AA5B8F">
              <w:rPr>
                <w:rStyle w:val="Hyperlink"/>
                <w:rtl/>
              </w:rPr>
              <w:t>1.1.8.</w:t>
            </w:r>
            <w:r w:rsidR="00581E75">
              <w:rPr>
                <w:rFonts w:asciiTheme="minorHAnsi" w:eastAsiaTheme="minorEastAsia" w:hAnsiTheme="minorHAnsi" w:cstheme="minorBidi"/>
                <w:sz w:val="22"/>
                <w:szCs w:val="22"/>
                <w:rtl/>
              </w:rPr>
              <w:tab/>
            </w:r>
            <w:r w:rsidR="00581E75" w:rsidRPr="00AA5B8F">
              <w:rPr>
                <w:rStyle w:val="Hyperlink"/>
                <w:rFonts w:hint="eastAsia"/>
                <w:rtl/>
              </w:rPr>
              <w:t>أنواع</w:t>
            </w:r>
            <w:r w:rsidR="00581E75" w:rsidRPr="00AA5B8F">
              <w:rPr>
                <w:rStyle w:val="Hyperlink"/>
                <w:rtl/>
              </w:rPr>
              <w:t xml:space="preserve"> </w:t>
            </w:r>
            <w:r w:rsidR="00581E75" w:rsidRPr="00AA5B8F">
              <w:rPr>
                <w:rStyle w:val="Hyperlink"/>
                <w:rFonts w:hint="eastAsia"/>
                <w:rtl/>
              </w:rPr>
              <w:t>الاستفهام</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Toc28272643 \h</w:instrText>
            </w:r>
            <w:r w:rsidR="00581E75">
              <w:rPr>
                <w:webHidden/>
                <w:rtl/>
              </w:rPr>
              <w:instrText xml:space="preserve"> </w:instrText>
            </w:r>
            <w:r>
              <w:rPr>
                <w:webHidden/>
                <w:rtl/>
              </w:rPr>
            </w:r>
            <w:r>
              <w:rPr>
                <w:webHidden/>
                <w:rtl/>
              </w:rPr>
              <w:fldChar w:fldCharType="separate"/>
            </w:r>
            <w:r w:rsidR="00581E75">
              <w:rPr>
                <w:webHidden/>
                <w:rtl/>
              </w:rPr>
              <w:t>14</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4" w:history="1">
            <w:r w:rsidR="00581E75" w:rsidRPr="00AA5B8F">
              <w:rPr>
                <w:rStyle w:val="Hyperlink"/>
                <w:rtl/>
              </w:rPr>
              <w:t>1.1.9.</w:t>
            </w:r>
            <w:r w:rsidR="00581E75">
              <w:rPr>
                <w:rFonts w:asciiTheme="minorHAnsi" w:eastAsiaTheme="minorEastAsia" w:hAnsiTheme="minorHAnsi" w:cstheme="minorBidi"/>
                <w:sz w:val="22"/>
                <w:szCs w:val="22"/>
                <w:rtl/>
              </w:rPr>
              <w:tab/>
            </w:r>
            <w:r w:rsidR="00581E75" w:rsidRPr="00AA5B8F">
              <w:rPr>
                <w:rStyle w:val="Hyperlink"/>
                <w:rFonts w:hint="eastAsia"/>
                <w:rtl/>
              </w:rPr>
              <w:t>الأغراض</w:t>
            </w:r>
            <w:r w:rsidR="00581E75" w:rsidRPr="00AA5B8F">
              <w:rPr>
                <w:rStyle w:val="Hyperlink"/>
                <w:rtl/>
              </w:rPr>
              <w:t xml:space="preserve"> </w:t>
            </w:r>
            <w:r w:rsidR="00581E75" w:rsidRPr="00AA5B8F">
              <w:rPr>
                <w:rStyle w:val="Hyperlink"/>
                <w:rFonts w:hint="eastAsia"/>
                <w:rtl/>
              </w:rPr>
              <w:t>البلاغية</w:t>
            </w:r>
            <w:r w:rsidR="00581E75" w:rsidRPr="00AA5B8F">
              <w:rPr>
                <w:rStyle w:val="Hyperlink"/>
                <w:rtl/>
              </w:rPr>
              <w:t xml:space="preserve"> </w:t>
            </w:r>
            <w:r w:rsidR="00581E75" w:rsidRPr="00AA5B8F">
              <w:rPr>
                <w:rStyle w:val="Hyperlink"/>
                <w:rFonts w:hint="eastAsia"/>
                <w:rtl/>
              </w:rPr>
              <w:t>للاستفهام</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Toc28272644 \h</w:instrText>
            </w:r>
            <w:r w:rsidR="00581E75">
              <w:rPr>
                <w:webHidden/>
                <w:rtl/>
              </w:rPr>
              <w:instrText xml:space="preserve"> </w:instrText>
            </w:r>
            <w:r>
              <w:rPr>
                <w:webHidden/>
                <w:rtl/>
              </w:rPr>
            </w:r>
            <w:r>
              <w:rPr>
                <w:webHidden/>
                <w:rtl/>
              </w:rPr>
              <w:fldChar w:fldCharType="separate"/>
            </w:r>
            <w:r w:rsidR="00581E75">
              <w:rPr>
                <w:webHidden/>
                <w:rtl/>
              </w:rPr>
              <w:t>15</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5" w:history="1">
            <w:r w:rsidR="00581E75" w:rsidRPr="00AA5B8F">
              <w:rPr>
                <w:rStyle w:val="Hyperlink"/>
                <w:rtl/>
              </w:rPr>
              <w:t>1.1.10.</w:t>
            </w:r>
            <w:r w:rsidR="00581E75">
              <w:rPr>
                <w:rFonts w:asciiTheme="minorHAnsi" w:eastAsiaTheme="minorEastAsia" w:hAnsiTheme="minorHAnsi" w:cstheme="minorBidi"/>
                <w:sz w:val="22"/>
                <w:szCs w:val="22"/>
                <w:rtl/>
              </w:rPr>
              <w:tab/>
            </w:r>
            <w:r w:rsidR="00581E75" w:rsidRPr="00AA5B8F">
              <w:rPr>
                <w:rStyle w:val="Hyperlink"/>
                <w:rFonts w:hint="eastAsia"/>
                <w:rtl/>
              </w:rPr>
              <w:t>أدوات</w:t>
            </w:r>
            <w:r w:rsidR="00581E75" w:rsidRPr="00AA5B8F">
              <w:rPr>
                <w:rStyle w:val="Hyperlink"/>
                <w:rtl/>
              </w:rPr>
              <w:t xml:space="preserve"> </w:t>
            </w:r>
            <w:r w:rsidR="00581E75" w:rsidRPr="00AA5B8F">
              <w:rPr>
                <w:rStyle w:val="Hyperlink"/>
                <w:rFonts w:hint="eastAsia"/>
                <w:rtl/>
              </w:rPr>
              <w:t>الاستفهام</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Toc28272645 \h</w:instrText>
            </w:r>
            <w:r w:rsidR="00581E75">
              <w:rPr>
                <w:webHidden/>
                <w:rtl/>
              </w:rPr>
              <w:instrText xml:space="preserve"> </w:instrText>
            </w:r>
            <w:r>
              <w:rPr>
                <w:webHidden/>
                <w:rtl/>
              </w:rPr>
            </w:r>
            <w:r>
              <w:rPr>
                <w:webHidden/>
                <w:rtl/>
              </w:rPr>
              <w:fldChar w:fldCharType="separate"/>
            </w:r>
            <w:r w:rsidR="00581E75">
              <w:rPr>
                <w:webHidden/>
                <w:rtl/>
              </w:rPr>
              <w:t>18</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6" w:history="1">
            <w:r w:rsidR="00581E75" w:rsidRPr="00AA5B8F">
              <w:rPr>
                <w:rStyle w:val="Hyperlink"/>
              </w:rPr>
              <w:t>1.1.11.</w:t>
            </w:r>
            <w:r w:rsidR="00581E75">
              <w:rPr>
                <w:rFonts w:asciiTheme="minorHAnsi" w:eastAsiaTheme="minorEastAsia" w:hAnsiTheme="minorHAnsi" w:cstheme="minorBidi"/>
                <w:sz w:val="22"/>
                <w:szCs w:val="22"/>
                <w:rtl/>
              </w:rPr>
              <w:tab/>
            </w:r>
            <w:r w:rsidR="00581E75" w:rsidRPr="00AA5B8F">
              <w:rPr>
                <w:rStyle w:val="Hyperlink"/>
                <w:rFonts w:hint="eastAsia"/>
                <w:rtl/>
              </w:rPr>
              <w:t>الاستفهام</w:t>
            </w:r>
            <w:r w:rsidR="00581E75" w:rsidRPr="00AA5B8F">
              <w:rPr>
                <w:rStyle w:val="Hyperlink"/>
                <w:rtl/>
              </w:rPr>
              <w:t xml:space="preserve"> </w:t>
            </w:r>
            <w:r w:rsidR="00581E75" w:rsidRPr="00AA5B8F">
              <w:rPr>
                <w:rStyle w:val="Hyperlink"/>
                <w:rFonts w:hint="eastAsia"/>
                <w:rtl/>
              </w:rPr>
              <w:t>عند</w:t>
            </w:r>
            <w:r w:rsidR="00581E75" w:rsidRPr="00AA5B8F">
              <w:rPr>
                <w:rStyle w:val="Hyperlink"/>
                <w:rtl/>
              </w:rPr>
              <w:t xml:space="preserve"> </w:t>
            </w:r>
            <w:r w:rsidR="00581E75" w:rsidRPr="00AA5B8F">
              <w:rPr>
                <w:rStyle w:val="Hyperlink"/>
                <w:rFonts w:hint="eastAsia"/>
                <w:rtl/>
              </w:rPr>
              <w:t>النحويين</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Toc28272646 \h</w:instrText>
            </w:r>
            <w:r w:rsidR="00581E75">
              <w:rPr>
                <w:webHidden/>
                <w:rtl/>
              </w:rPr>
              <w:instrText xml:space="preserve"> </w:instrText>
            </w:r>
            <w:r>
              <w:rPr>
                <w:webHidden/>
                <w:rtl/>
              </w:rPr>
            </w:r>
            <w:r>
              <w:rPr>
                <w:webHidden/>
                <w:rtl/>
              </w:rPr>
              <w:fldChar w:fldCharType="separate"/>
            </w:r>
            <w:r w:rsidR="00581E75">
              <w:rPr>
                <w:webHidden/>
                <w:rtl/>
              </w:rPr>
              <w:t>19</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7" w:history="1">
            <w:r w:rsidR="00581E75" w:rsidRPr="00AA5B8F">
              <w:rPr>
                <w:rStyle w:val="Hyperlink"/>
                <w:rtl/>
              </w:rPr>
              <w:t>1.1.12.</w:t>
            </w:r>
            <w:r w:rsidR="00581E75">
              <w:rPr>
                <w:rFonts w:asciiTheme="minorHAnsi" w:eastAsiaTheme="minorEastAsia" w:hAnsiTheme="minorHAnsi" w:cstheme="minorBidi"/>
                <w:sz w:val="22"/>
                <w:szCs w:val="22"/>
                <w:rtl/>
              </w:rPr>
              <w:tab/>
            </w:r>
            <w:r w:rsidR="00581E75" w:rsidRPr="00AA5B8F">
              <w:rPr>
                <w:rStyle w:val="Hyperlink"/>
                <w:rFonts w:hint="eastAsia"/>
                <w:rtl/>
              </w:rPr>
              <w:t>الاستفهام</w:t>
            </w:r>
            <w:r w:rsidR="00581E75" w:rsidRPr="00AA5B8F">
              <w:rPr>
                <w:rStyle w:val="Hyperlink"/>
                <w:rtl/>
              </w:rPr>
              <w:t xml:space="preserve"> </w:t>
            </w:r>
            <w:r w:rsidR="00581E75" w:rsidRPr="00AA5B8F">
              <w:rPr>
                <w:rStyle w:val="Hyperlink"/>
                <w:rFonts w:hint="eastAsia"/>
                <w:rtl/>
              </w:rPr>
              <w:t>عند</w:t>
            </w:r>
            <w:r w:rsidR="00581E75" w:rsidRPr="00AA5B8F">
              <w:rPr>
                <w:rStyle w:val="Hyperlink"/>
                <w:rtl/>
              </w:rPr>
              <w:t xml:space="preserve"> </w:t>
            </w:r>
            <w:r w:rsidR="00581E75" w:rsidRPr="00AA5B8F">
              <w:rPr>
                <w:rStyle w:val="Hyperlink"/>
                <w:rFonts w:hint="eastAsia"/>
                <w:rtl/>
              </w:rPr>
              <w:t>البلاغيين</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Toc28272647 \h</w:instrText>
            </w:r>
            <w:r w:rsidR="00581E75">
              <w:rPr>
                <w:webHidden/>
                <w:rtl/>
              </w:rPr>
              <w:instrText xml:space="preserve"> </w:instrText>
            </w:r>
            <w:r>
              <w:rPr>
                <w:webHidden/>
                <w:rtl/>
              </w:rPr>
            </w:r>
            <w:r>
              <w:rPr>
                <w:webHidden/>
                <w:rtl/>
              </w:rPr>
              <w:fldChar w:fldCharType="separate"/>
            </w:r>
            <w:r w:rsidR="00581E75">
              <w:rPr>
                <w:webHidden/>
                <w:rtl/>
              </w:rPr>
              <w:t>21</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48" w:history="1">
            <w:r w:rsidR="00581E75" w:rsidRPr="00AA5B8F">
              <w:rPr>
                <w:rStyle w:val="Hyperlink"/>
                <w:rtl/>
              </w:rPr>
              <w:t>1.2.</w:t>
            </w:r>
            <w:r w:rsidR="00581E75">
              <w:rPr>
                <w:rFonts w:asciiTheme="minorHAnsi" w:eastAsiaTheme="minorEastAsia" w:hAnsiTheme="minorHAnsi" w:cstheme="minorBidi"/>
                <w:sz w:val="22"/>
                <w:szCs w:val="22"/>
                <w:rtl/>
                <w:lang w:bidi="ar-SA"/>
              </w:rPr>
              <w:tab/>
            </w:r>
            <w:r w:rsidR="00581E75" w:rsidRPr="008376FE">
              <w:rPr>
                <w:rStyle w:val="Hyperlink"/>
                <w:rFonts w:hint="eastAsia"/>
                <w:b/>
                <w:bCs/>
                <w:rtl/>
              </w:rPr>
              <w:t>المبحث</w:t>
            </w:r>
            <w:r w:rsidR="00581E75" w:rsidRPr="008376FE">
              <w:rPr>
                <w:rStyle w:val="Hyperlink"/>
                <w:b/>
                <w:bCs/>
                <w:rtl/>
              </w:rPr>
              <w:t xml:space="preserve"> </w:t>
            </w:r>
            <w:r w:rsidR="00581E75" w:rsidRPr="008376FE">
              <w:rPr>
                <w:rStyle w:val="Hyperlink"/>
                <w:rFonts w:hint="eastAsia"/>
                <w:b/>
                <w:bCs/>
                <w:rtl/>
              </w:rPr>
              <w:t>الثاني</w:t>
            </w:r>
            <w:r w:rsidR="00581E75">
              <w:rPr>
                <w:webHidden/>
                <w:rtl/>
              </w:rPr>
              <w:tab/>
            </w:r>
            <w:r w:rsidR="00581E75" w:rsidRP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Toc28272648 \h</w:instrText>
            </w:r>
            <w:r w:rsidR="00581E75">
              <w:rPr>
                <w:webHidden/>
                <w:rtl/>
              </w:rPr>
              <w:instrText xml:space="preserve"> </w:instrText>
            </w:r>
            <w:r>
              <w:rPr>
                <w:webHidden/>
                <w:rtl/>
              </w:rPr>
            </w:r>
            <w:r>
              <w:rPr>
                <w:webHidden/>
                <w:rtl/>
              </w:rPr>
              <w:fldChar w:fldCharType="separate"/>
            </w:r>
            <w:r w:rsidR="00581E75">
              <w:rPr>
                <w:webHidden/>
                <w:rtl/>
              </w:rPr>
              <w:t>23</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49" w:history="1">
            <w:r w:rsidR="00581E75" w:rsidRPr="00AA5B8F">
              <w:rPr>
                <w:rStyle w:val="Hyperlink"/>
                <w:rtl/>
              </w:rPr>
              <w:t>1.2.1.</w:t>
            </w:r>
            <w:r w:rsidR="00581E75">
              <w:rPr>
                <w:rFonts w:asciiTheme="minorHAnsi" w:eastAsiaTheme="minorEastAsia" w:hAnsiTheme="minorHAnsi" w:cstheme="minorBidi"/>
                <w:sz w:val="22"/>
                <w:szCs w:val="22"/>
                <w:rtl/>
              </w:rPr>
              <w:tab/>
            </w:r>
            <w:r w:rsidR="00581E75" w:rsidRPr="00AA5B8F">
              <w:rPr>
                <w:rStyle w:val="Hyperlink"/>
                <w:rFonts w:hint="eastAsia"/>
                <w:rtl/>
              </w:rPr>
              <w:t>معنى</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Toc28272649 \h</w:instrText>
            </w:r>
            <w:r w:rsidR="00581E75">
              <w:rPr>
                <w:webHidden/>
                <w:rtl/>
              </w:rPr>
              <w:instrText xml:space="preserve"> </w:instrText>
            </w:r>
            <w:r>
              <w:rPr>
                <w:webHidden/>
                <w:rtl/>
              </w:rPr>
            </w:r>
            <w:r>
              <w:rPr>
                <w:webHidden/>
                <w:rtl/>
              </w:rPr>
              <w:fldChar w:fldCharType="separate"/>
            </w:r>
            <w:r w:rsidR="00581E75">
              <w:rPr>
                <w:webHidden/>
                <w:rtl/>
              </w:rPr>
              <w:t>23</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0" w:history="1">
            <w:r w:rsidR="00581E75" w:rsidRPr="00AA5B8F">
              <w:rPr>
                <w:rStyle w:val="Hyperlink"/>
                <w:rtl/>
              </w:rPr>
              <w:t>1.2.2.</w:t>
            </w:r>
            <w:r w:rsidR="00581E75">
              <w:rPr>
                <w:rFonts w:asciiTheme="minorHAnsi" w:eastAsiaTheme="minorEastAsia" w:hAnsiTheme="minorHAnsi" w:cstheme="minorBidi"/>
                <w:sz w:val="22"/>
                <w:szCs w:val="22"/>
                <w:rtl/>
              </w:rPr>
              <w:tab/>
            </w:r>
            <w:r w:rsidR="00581E75" w:rsidRPr="00AA5B8F">
              <w:rPr>
                <w:rStyle w:val="Hyperlink"/>
                <w:rFonts w:hint="eastAsia"/>
                <w:rtl/>
              </w:rPr>
              <w:t>حالات</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Toc28272650 \h</w:instrText>
            </w:r>
            <w:r w:rsidR="00581E75">
              <w:rPr>
                <w:webHidden/>
                <w:rtl/>
              </w:rPr>
              <w:instrText xml:space="preserve"> </w:instrText>
            </w:r>
            <w:r>
              <w:rPr>
                <w:webHidden/>
                <w:rtl/>
              </w:rPr>
            </w:r>
            <w:r>
              <w:rPr>
                <w:webHidden/>
                <w:rtl/>
              </w:rPr>
              <w:fldChar w:fldCharType="separate"/>
            </w:r>
            <w:r w:rsidR="00581E75">
              <w:rPr>
                <w:webHidden/>
                <w:rtl/>
              </w:rPr>
              <w:t>23</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1" w:history="1">
            <w:r w:rsidR="00581E75" w:rsidRPr="00AA5B8F">
              <w:rPr>
                <w:rStyle w:val="Hyperlink"/>
                <w:rtl/>
              </w:rPr>
              <w:t>1.2.3.</w:t>
            </w:r>
            <w:r w:rsidR="00581E75">
              <w:rPr>
                <w:rFonts w:asciiTheme="minorHAnsi" w:eastAsiaTheme="minorEastAsia" w:hAnsiTheme="minorHAnsi" w:cstheme="minorBidi"/>
                <w:sz w:val="22"/>
                <w:szCs w:val="22"/>
                <w:rtl/>
              </w:rPr>
              <w:tab/>
            </w:r>
            <w:r w:rsidR="00581E75" w:rsidRPr="00AA5B8F">
              <w:rPr>
                <w:rStyle w:val="Hyperlink"/>
                <w:rFonts w:hint="eastAsia"/>
                <w:rtl/>
              </w:rPr>
              <w:t>تخفيف</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إلى</w:t>
            </w:r>
            <w:r w:rsidR="00581E75" w:rsidRPr="00AA5B8F">
              <w:rPr>
                <w:rStyle w:val="Hyperlink"/>
                <w:rtl/>
              </w:rPr>
              <w:t xml:space="preserve"> "</w:t>
            </w:r>
            <w:r w:rsidR="00581E75" w:rsidRPr="00AA5B8F">
              <w:rPr>
                <w:rStyle w:val="Hyperlink"/>
                <w:rFonts w:hint="eastAsia"/>
                <w:rtl/>
              </w:rPr>
              <w:t>كي</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Toc28272651 \h</w:instrText>
            </w:r>
            <w:r w:rsidR="00581E75">
              <w:rPr>
                <w:webHidden/>
                <w:rtl/>
              </w:rPr>
              <w:instrText xml:space="preserve"> </w:instrText>
            </w:r>
            <w:r>
              <w:rPr>
                <w:webHidden/>
                <w:rtl/>
              </w:rPr>
            </w:r>
            <w:r>
              <w:rPr>
                <w:webHidden/>
                <w:rtl/>
              </w:rPr>
              <w:fldChar w:fldCharType="separate"/>
            </w:r>
            <w:r w:rsidR="00581E75">
              <w:rPr>
                <w:webHidden/>
                <w:rtl/>
              </w:rPr>
              <w:t>25</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2" w:history="1">
            <w:r w:rsidR="00581E75" w:rsidRPr="00AA5B8F">
              <w:rPr>
                <w:rStyle w:val="Hyperlink"/>
                <w:rtl/>
              </w:rPr>
              <w:t>1.2.4.</w:t>
            </w:r>
            <w:r w:rsidR="00581E75">
              <w:rPr>
                <w:rFonts w:asciiTheme="minorHAnsi" w:eastAsiaTheme="minorEastAsia" w:hAnsiTheme="minorHAnsi" w:cstheme="minorBidi"/>
                <w:sz w:val="22"/>
                <w:szCs w:val="22"/>
                <w:rtl/>
              </w:rPr>
              <w:tab/>
            </w:r>
            <w:r w:rsidR="00581E75" w:rsidRPr="00AA5B8F">
              <w:rPr>
                <w:rStyle w:val="Hyperlink"/>
                <w:rFonts w:hint="eastAsia"/>
                <w:rtl/>
              </w:rPr>
              <w:t>إتيان</w:t>
            </w:r>
            <w:r w:rsidR="00581E75" w:rsidRPr="00AA5B8F">
              <w:rPr>
                <w:rStyle w:val="Hyperlink"/>
                <w:rtl/>
              </w:rPr>
              <w:t xml:space="preserve"> "</w:t>
            </w:r>
            <w:r w:rsidR="00581E75" w:rsidRPr="00AA5B8F">
              <w:rPr>
                <w:rStyle w:val="Hyperlink"/>
                <w:rFonts w:hint="eastAsia"/>
                <w:rtl/>
              </w:rPr>
              <w:t>أنى</w:t>
            </w:r>
            <w:r w:rsidR="00581E75" w:rsidRPr="00AA5B8F">
              <w:rPr>
                <w:rStyle w:val="Hyperlink"/>
                <w:rtl/>
              </w:rPr>
              <w:t xml:space="preserve">" </w:t>
            </w:r>
            <w:r w:rsidR="00581E75" w:rsidRPr="00AA5B8F">
              <w:rPr>
                <w:rStyle w:val="Hyperlink"/>
                <w:rFonts w:hint="eastAsia"/>
                <w:rtl/>
              </w:rPr>
              <w:t>بمعنى</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Toc28272652 \h</w:instrText>
            </w:r>
            <w:r w:rsidR="00581E75">
              <w:rPr>
                <w:webHidden/>
                <w:rtl/>
              </w:rPr>
              <w:instrText xml:space="preserve"> </w:instrText>
            </w:r>
            <w:r>
              <w:rPr>
                <w:webHidden/>
                <w:rtl/>
              </w:rPr>
            </w:r>
            <w:r>
              <w:rPr>
                <w:webHidden/>
                <w:rtl/>
              </w:rPr>
              <w:fldChar w:fldCharType="separate"/>
            </w:r>
            <w:r w:rsidR="00581E75">
              <w:rPr>
                <w:webHidden/>
                <w:rtl/>
              </w:rPr>
              <w:t>25</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3" w:history="1">
            <w:r w:rsidR="00581E75" w:rsidRPr="00AA5B8F">
              <w:rPr>
                <w:rStyle w:val="Hyperlink"/>
                <w:rtl/>
              </w:rPr>
              <w:t>1.2.5.</w:t>
            </w:r>
            <w:r w:rsidR="00581E75">
              <w:rPr>
                <w:rFonts w:asciiTheme="minorHAnsi" w:eastAsiaTheme="minorEastAsia" w:hAnsiTheme="minorHAnsi" w:cstheme="minorBidi"/>
                <w:sz w:val="22"/>
                <w:szCs w:val="22"/>
                <w:rtl/>
              </w:rPr>
              <w:tab/>
            </w:r>
            <w:r w:rsidR="00581E75" w:rsidRPr="00AA5B8F">
              <w:rPr>
                <w:rStyle w:val="Hyperlink"/>
                <w:rFonts w:hint="eastAsia"/>
                <w:rtl/>
              </w:rPr>
              <w:t>مجيء</w:t>
            </w:r>
            <w:r w:rsidR="00581E75" w:rsidRPr="00AA5B8F">
              <w:rPr>
                <w:rStyle w:val="Hyperlink"/>
                <w:rtl/>
              </w:rPr>
              <w:t xml:space="preserve"> </w:t>
            </w:r>
            <w:r w:rsidR="00581E75" w:rsidRPr="00AA5B8F">
              <w:rPr>
                <w:rStyle w:val="Hyperlink"/>
                <w:rFonts w:hint="eastAsia"/>
                <w:rtl/>
              </w:rPr>
              <w:t>بله</w:t>
            </w:r>
            <w:r w:rsidR="00581E75" w:rsidRPr="00AA5B8F">
              <w:rPr>
                <w:rStyle w:val="Hyperlink"/>
                <w:rtl/>
              </w:rPr>
              <w:t xml:space="preserve"> </w:t>
            </w:r>
            <w:r w:rsidR="00581E75" w:rsidRPr="00AA5B8F">
              <w:rPr>
                <w:rStyle w:val="Hyperlink"/>
                <w:rFonts w:hint="eastAsia"/>
                <w:rtl/>
              </w:rPr>
              <w:t>بمعنى</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Toc28272653 \h</w:instrText>
            </w:r>
            <w:r w:rsidR="00581E75">
              <w:rPr>
                <w:webHidden/>
                <w:rtl/>
              </w:rPr>
              <w:instrText xml:space="preserve"> </w:instrText>
            </w:r>
            <w:r>
              <w:rPr>
                <w:webHidden/>
                <w:rtl/>
              </w:rPr>
            </w:r>
            <w:r>
              <w:rPr>
                <w:webHidden/>
                <w:rtl/>
              </w:rPr>
              <w:fldChar w:fldCharType="separate"/>
            </w:r>
            <w:r w:rsidR="00581E75">
              <w:rPr>
                <w:webHidden/>
                <w:rtl/>
              </w:rPr>
              <w:t>26</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4" w:history="1">
            <w:r w:rsidR="00581E75" w:rsidRPr="00AA5B8F">
              <w:rPr>
                <w:rStyle w:val="Hyperlink"/>
                <w:rtl/>
              </w:rPr>
              <w:t>1.2.6.</w:t>
            </w:r>
            <w:r w:rsidR="00581E75">
              <w:rPr>
                <w:rFonts w:asciiTheme="minorHAnsi" w:eastAsiaTheme="minorEastAsia" w:hAnsiTheme="minorHAnsi" w:cstheme="minorBidi"/>
                <w:sz w:val="22"/>
                <w:szCs w:val="22"/>
                <w:rtl/>
              </w:rPr>
              <w:tab/>
            </w:r>
            <w:r w:rsidR="00581E75" w:rsidRPr="00AA5B8F">
              <w:rPr>
                <w:rStyle w:val="Hyperlink"/>
                <w:rtl/>
              </w:rPr>
              <w:t>"</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بين</w:t>
            </w:r>
            <w:r w:rsidR="00581E75" w:rsidRPr="00AA5B8F">
              <w:rPr>
                <w:rStyle w:val="Hyperlink"/>
                <w:rtl/>
              </w:rPr>
              <w:t xml:space="preserve"> </w:t>
            </w:r>
            <w:r w:rsidR="00581E75" w:rsidRPr="00AA5B8F">
              <w:rPr>
                <w:rStyle w:val="Hyperlink"/>
                <w:rFonts w:hint="eastAsia"/>
                <w:rtl/>
              </w:rPr>
              <w:t>الاسمية</w:t>
            </w:r>
            <w:r w:rsidR="00581E75" w:rsidRPr="00AA5B8F">
              <w:rPr>
                <w:rStyle w:val="Hyperlink"/>
                <w:rtl/>
              </w:rPr>
              <w:t xml:space="preserve"> </w:t>
            </w:r>
            <w:r w:rsidR="00581E75" w:rsidRPr="00AA5B8F">
              <w:rPr>
                <w:rStyle w:val="Hyperlink"/>
                <w:rFonts w:hint="eastAsia"/>
                <w:rtl/>
              </w:rPr>
              <w:t>والظرفية</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Toc28272654 \h</w:instrText>
            </w:r>
            <w:r w:rsidR="00581E75">
              <w:rPr>
                <w:webHidden/>
                <w:rtl/>
              </w:rPr>
              <w:instrText xml:space="preserve"> </w:instrText>
            </w:r>
            <w:r>
              <w:rPr>
                <w:webHidden/>
                <w:rtl/>
              </w:rPr>
            </w:r>
            <w:r>
              <w:rPr>
                <w:webHidden/>
                <w:rtl/>
              </w:rPr>
              <w:fldChar w:fldCharType="separate"/>
            </w:r>
            <w:r w:rsidR="00581E75">
              <w:rPr>
                <w:webHidden/>
                <w:rtl/>
              </w:rPr>
              <w:t>27</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5" w:history="1">
            <w:r w:rsidR="00581E75" w:rsidRPr="00AA5B8F">
              <w:rPr>
                <w:rStyle w:val="Hyperlink"/>
                <w:rtl/>
              </w:rPr>
              <w:t>1.2.7.</w:t>
            </w:r>
            <w:r w:rsidR="00581E75">
              <w:rPr>
                <w:rFonts w:asciiTheme="minorHAnsi" w:eastAsiaTheme="minorEastAsia" w:hAnsiTheme="minorHAnsi" w:cstheme="minorBidi"/>
                <w:sz w:val="22"/>
                <w:szCs w:val="22"/>
                <w:rtl/>
              </w:rPr>
              <w:tab/>
            </w:r>
            <w:r w:rsidR="00581E75" w:rsidRPr="00AA5B8F">
              <w:rPr>
                <w:rStyle w:val="Hyperlink"/>
                <w:rtl/>
              </w:rPr>
              <w:t>"</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وموضعها</w:t>
            </w:r>
            <w:r w:rsidR="00581E75" w:rsidRPr="00AA5B8F">
              <w:rPr>
                <w:rStyle w:val="Hyperlink"/>
                <w:rtl/>
              </w:rPr>
              <w:t xml:space="preserve"> </w:t>
            </w:r>
            <w:r w:rsidR="00581E75" w:rsidRPr="00AA5B8F">
              <w:rPr>
                <w:rStyle w:val="Hyperlink"/>
                <w:rFonts w:hint="eastAsia"/>
                <w:rtl/>
              </w:rPr>
              <w:t>الإعرابي</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Toc28272655 \h</w:instrText>
            </w:r>
            <w:r w:rsidR="00581E75">
              <w:rPr>
                <w:webHidden/>
                <w:rtl/>
              </w:rPr>
              <w:instrText xml:space="preserve"> </w:instrText>
            </w:r>
            <w:r>
              <w:rPr>
                <w:webHidden/>
                <w:rtl/>
              </w:rPr>
            </w:r>
            <w:r>
              <w:rPr>
                <w:webHidden/>
                <w:rtl/>
              </w:rPr>
              <w:fldChar w:fldCharType="separate"/>
            </w:r>
            <w:r w:rsidR="00581E75">
              <w:rPr>
                <w:webHidden/>
                <w:rtl/>
              </w:rPr>
              <w:t>27</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6" w:history="1">
            <w:r w:rsidR="00581E75" w:rsidRPr="00AA5B8F">
              <w:rPr>
                <w:rStyle w:val="Hyperlink"/>
                <w:rtl/>
              </w:rPr>
              <w:t>1.2.8.</w:t>
            </w:r>
            <w:r w:rsidR="00581E75">
              <w:rPr>
                <w:rFonts w:asciiTheme="minorHAnsi" w:eastAsiaTheme="minorEastAsia" w:hAnsiTheme="minorHAnsi" w:cstheme="minorBidi"/>
                <w:sz w:val="22"/>
                <w:szCs w:val="22"/>
                <w:rtl/>
              </w:rPr>
              <w:tab/>
            </w:r>
            <w:r w:rsidR="00581E75" w:rsidRPr="00AA5B8F">
              <w:rPr>
                <w:rStyle w:val="Hyperlink"/>
                <w:rFonts w:hint="eastAsia"/>
                <w:rtl/>
              </w:rPr>
              <w:t>العطف</w:t>
            </w:r>
            <w:r w:rsidR="00581E75" w:rsidRPr="00AA5B8F">
              <w:rPr>
                <w:rStyle w:val="Hyperlink"/>
                <w:rtl/>
              </w:rPr>
              <w:t xml:space="preserve"> </w:t>
            </w:r>
            <w:r w:rsidR="00581E75" w:rsidRPr="00AA5B8F">
              <w:rPr>
                <w:rStyle w:val="Hyperlink"/>
                <w:rFonts w:hint="eastAsia"/>
                <w:rtl/>
              </w:rPr>
              <w:t>بكيف</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Toc28272656 \h</w:instrText>
            </w:r>
            <w:r w:rsidR="00581E75">
              <w:rPr>
                <w:webHidden/>
                <w:rtl/>
              </w:rPr>
              <w:instrText xml:space="preserve"> </w:instrText>
            </w:r>
            <w:r>
              <w:rPr>
                <w:webHidden/>
                <w:rtl/>
              </w:rPr>
            </w:r>
            <w:r>
              <w:rPr>
                <w:webHidden/>
                <w:rtl/>
              </w:rPr>
              <w:fldChar w:fldCharType="separate"/>
            </w:r>
            <w:r w:rsidR="00581E75">
              <w:rPr>
                <w:webHidden/>
                <w:rtl/>
              </w:rPr>
              <w:t>27</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57" w:history="1">
            <w:r w:rsidR="00581E75" w:rsidRPr="00AA5B8F">
              <w:rPr>
                <w:rStyle w:val="Hyperlink"/>
                <w:rtl/>
              </w:rPr>
              <w:t>1.2.9.</w:t>
            </w:r>
            <w:r w:rsidR="00581E75">
              <w:rPr>
                <w:rFonts w:asciiTheme="minorHAnsi" w:eastAsiaTheme="minorEastAsia" w:hAnsiTheme="minorHAnsi" w:cstheme="minorBidi"/>
                <w:sz w:val="22"/>
                <w:szCs w:val="22"/>
                <w:rtl/>
              </w:rPr>
              <w:tab/>
            </w:r>
            <w:r w:rsidR="00581E75" w:rsidRPr="00AA5B8F">
              <w:rPr>
                <w:rStyle w:val="Hyperlink"/>
                <w:rtl/>
              </w:rPr>
              <w:t>"</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بين</w:t>
            </w:r>
            <w:r w:rsidR="00581E75" w:rsidRPr="00AA5B8F">
              <w:rPr>
                <w:rStyle w:val="Hyperlink"/>
                <w:rtl/>
              </w:rPr>
              <w:t xml:space="preserve"> </w:t>
            </w:r>
            <w:r w:rsidR="00581E75" w:rsidRPr="00AA5B8F">
              <w:rPr>
                <w:rStyle w:val="Hyperlink"/>
                <w:rFonts w:hint="eastAsia"/>
                <w:rtl/>
              </w:rPr>
              <w:t>المفعول</w:t>
            </w:r>
            <w:r w:rsidR="00581E75" w:rsidRPr="00AA5B8F">
              <w:rPr>
                <w:rStyle w:val="Hyperlink"/>
                <w:rtl/>
              </w:rPr>
              <w:t xml:space="preserve"> </w:t>
            </w:r>
            <w:r w:rsidR="00581E75" w:rsidRPr="00AA5B8F">
              <w:rPr>
                <w:rStyle w:val="Hyperlink"/>
                <w:rFonts w:hint="eastAsia"/>
                <w:rtl/>
              </w:rPr>
              <w:t>المطلق</w:t>
            </w:r>
            <w:r w:rsidR="00581E75" w:rsidRPr="00AA5B8F">
              <w:rPr>
                <w:rStyle w:val="Hyperlink"/>
                <w:rtl/>
              </w:rPr>
              <w:t xml:space="preserve"> </w:t>
            </w:r>
            <w:r w:rsidR="00581E75" w:rsidRPr="00AA5B8F">
              <w:rPr>
                <w:rStyle w:val="Hyperlink"/>
                <w:rFonts w:hint="eastAsia"/>
                <w:rtl/>
              </w:rPr>
              <w:t>والنائب</w:t>
            </w:r>
            <w:r w:rsidR="00581E75" w:rsidRPr="00AA5B8F">
              <w:rPr>
                <w:rStyle w:val="Hyperlink"/>
                <w:rtl/>
              </w:rPr>
              <w:t xml:space="preserve"> </w:t>
            </w:r>
            <w:r w:rsidR="00581E75" w:rsidRPr="00AA5B8F">
              <w:rPr>
                <w:rStyle w:val="Hyperlink"/>
                <w:rFonts w:hint="eastAsia"/>
                <w:rtl/>
              </w:rPr>
              <w:t>عن</w:t>
            </w:r>
            <w:r w:rsidR="00581E75" w:rsidRPr="00AA5B8F">
              <w:rPr>
                <w:rStyle w:val="Hyperlink"/>
                <w:rtl/>
              </w:rPr>
              <w:t xml:space="preserve"> </w:t>
            </w:r>
            <w:r w:rsidR="00581E75" w:rsidRPr="00AA5B8F">
              <w:rPr>
                <w:rStyle w:val="Hyperlink"/>
                <w:rFonts w:hint="eastAsia"/>
                <w:rtl/>
              </w:rPr>
              <w:t>المفعول</w:t>
            </w:r>
            <w:r w:rsidR="00581E75" w:rsidRPr="00AA5B8F">
              <w:rPr>
                <w:rStyle w:val="Hyperlink"/>
                <w:rtl/>
              </w:rPr>
              <w:t xml:space="preserve"> </w:t>
            </w:r>
            <w:r w:rsidR="00581E75" w:rsidRPr="00AA5B8F">
              <w:rPr>
                <w:rStyle w:val="Hyperlink"/>
                <w:rFonts w:hint="eastAsia"/>
                <w:rtl/>
              </w:rPr>
              <w:t>المطلق</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Toc28272657 \h</w:instrText>
            </w:r>
            <w:r w:rsidR="00581E75">
              <w:rPr>
                <w:webHidden/>
                <w:rtl/>
              </w:rPr>
              <w:instrText xml:space="preserve"> </w:instrText>
            </w:r>
            <w:r>
              <w:rPr>
                <w:webHidden/>
                <w:rtl/>
              </w:rPr>
            </w:r>
            <w:r>
              <w:rPr>
                <w:webHidden/>
                <w:rtl/>
              </w:rPr>
              <w:fldChar w:fldCharType="separate"/>
            </w:r>
            <w:r w:rsidR="00581E75">
              <w:rPr>
                <w:webHidden/>
                <w:rtl/>
              </w:rPr>
              <w:t>28</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658" w:history="1">
            <w:r w:rsidR="00581E75" w:rsidRPr="00AA5B8F">
              <w:rPr>
                <w:rStyle w:val="Hyperlink"/>
                <w:b/>
                <w:bCs/>
              </w:rPr>
              <w:t>II</w:t>
            </w:r>
            <w:r w:rsidR="00581E75" w:rsidRPr="00AA5B8F">
              <w:rPr>
                <w:rStyle w:val="Hyperlink"/>
                <w:b/>
                <w:bCs/>
                <w:rtl/>
              </w:rPr>
              <w:t xml:space="preserve">. </w:t>
            </w:r>
            <w:r w:rsidR="00581E75" w:rsidRPr="00AA5B8F">
              <w:rPr>
                <w:rStyle w:val="Hyperlink"/>
                <w:rFonts w:hint="eastAsia"/>
                <w:b/>
                <w:bCs/>
                <w:rtl/>
              </w:rPr>
              <w:t>الفصل</w:t>
            </w:r>
            <w:r w:rsidR="00581E75" w:rsidRPr="00AA5B8F">
              <w:rPr>
                <w:rStyle w:val="Hyperlink"/>
                <w:b/>
                <w:bCs/>
                <w:rtl/>
              </w:rPr>
              <w:t xml:space="preserve"> </w:t>
            </w:r>
            <w:r w:rsidR="00581E75" w:rsidRPr="00AA5B8F">
              <w:rPr>
                <w:rStyle w:val="Hyperlink"/>
                <w:rFonts w:hint="eastAsia"/>
                <w:b/>
                <w:bCs/>
                <w:rtl/>
              </w:rPr>
              <w:t>الثاني</w:t>
            </w:r>
            <w:r w:rsidR="00581E75" w:rsidRPr="00AA5B8F">
              <w:rPr>
                <w:rStyle w:val="Hyperlink"/>
                <w:b/>
                <w:bCs/>
                <w:rtl/>
              </w:rPr>
              <w:t xml:space="preserve">: </w:t>
            </w:r>
            <w:r w:rsidR="00581E75" w:rsidRPr="00AA5B8F">
              <w:rPr>
                <w:rStyle w:val="Hyperlink"/>
                <w:rFonts w:hint="eastAsia"/>
                <w:b/>
                <w:bCs/>
                <w:rtl/>
              </w:rPr>
              <w:t>مواضع</w:t>
            </w:r>
            <w:r w:rsidR="00581E75" w:rsidRPr="00AA5B8F">
              <w:rPr>
                <w:rStyle w:val="Hyperlink"/>
                <w:b/>
                <w:bCs/>
                <w:rtl/>
              </w:rPr>
              <w:t xml:space="preserve"> "</w:t>
            </w:r>
            <w:r w:rsidR="00581E75" w:rsidRPr="00AA5B8F">
              <w:rPr>
                <w:rStyle w:val="Hyperlink"/>
                <w:rFonts w:hint="eastAsia"/>
                <w:b/>
                <w:bCs/>
                <w:rtl/>
              </w:rPr>
              <w:t>كيف</w:t>
            </w:r>
            <w:r w:rsidR="00581E75" w:rsidRPr="00AA5B8F">
              <w:rPr>
                <w:rStyle w:val="Hyperlink"/>
                <w:b/>
                <w:bCs/>
                <w:rtl/>
              </w:rPr>
              <w:t xml:space="preserve">" </w:t>
            </w:r>
            <w:r w:rsidR="00581E75" w:rsidRPr="00AA5B8F">
              <w:rPr>
                <w:rStyle w:val="Hyperlink"/>
                <w:rFonts w:hint="eastAsia"/>
                <w:b/>
                <w:bCs/>
                <w:rtl/>
              </w:rPr>
              <w:t>ودلالاتها</w:t>
            </w:r>
            <w:r w:rsidR="00581E75" w:rsidRPr="00AA5B8F">
              <w:rPr>
                <w:rStyle w:val="Hyperlink"/>
                <w:b/>
                <w:bCs/>
                <w:rtl/>
              </w:rPr>
              <w:t xml:space="preserve"> </w:t>
            </w:r>
            <w:r w:rsidR="00581E75" w:rsidRPr="00AA5B8F">
              <w:rPr>
                <w:rStyle w:val="Hyperlink"/>
                <w:rFonts w:hint="eastAsia"/>
                <w:b/>
                <w:bCs/>
                <w:rtl/>
              </w:rPr>
              <w:t>في</w:t>
            </w:r>
            <w:r w:rsidR="00581E75" w:rsidRPr="00AA5B8F">
              <w:rPr>
                <w:rStyle w:val="Hyperlink"/>
                <w:b/>
                <w:bCs/>
                <w:rtl/>
              </w:rPr>
              <w:t xml:space="preserve"> </w:t>
            </w:r>
            <w:r w:rsidR="00581E75" w:rsidRPr="00AA5B8F">
              <w:rPr>
                <w:rStyle w:val="Hyperlink"/>
                <w:rFonts w:hint="eastAsia"/>
                <w:b/>
                <w:bCs/>
                <w:rtl/>
              </w:rPr>
              <w:t>القرآن</w:t>
            </w:r>
            <w:r w:rsidR="00581E75" w:rsidRPr="00AA5B8F">
              <w:rPr>
                <w:rStyle w:val="Hyperlink"/>
                <w:b/>
                <w:bCs/>
                <w:rtl/>
              </w:rPr>
              <w:t xml:space="preserve"> </w:t>
            </w:r>
            <w:r w:rsidR="00581E75" w:rsidRPr="00AA5B8F">
              <w:rPr>
                <w:rStyle w:val="Hyperlink"/>
                <w:rFonts w:hint="eastAsia"/>
                <w:b/>
                <w:bCs/>
                <w:rtl/>
              </w:rPr>
              <w:t>الكريم</w:t>
            </w:r>
            <w:r w:rsidR="00581E75" w:rsidRPr="00AA5B8F">
              <w:rPr>
                <w:rStyle w:val="Hyperlink"/>
                <w:b/>
                <w:bCs/>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Toc28272658 \h</w:instrText>
            </w:r>
            <w:r w:rsidR="00581E75">
              <w:rPr>
                <w:webHidden/>
                <w:rtl/>
              </w:rPr>
              <w:instrText xml:space="preserve"> </w:instrText>
            </w:r>
            <w:r>
              <w:rPr>
                <w:webHidden/>
                <w:rtl/>
              </w:rPr>
            </w:r>
            <w:r>
              <w:rPr>
                <w:webHidden/>
                <w:rtl/>
              </w:rPr>
              <w:fldChar w:fldCharType="separate"/>
            </w:r>
            <w:r w:rsidR="00581E75">
              <w:rPr>
                <w:webHidden/>
                <w:rtl/>
              </w:rPr>
              <w:t>30</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66" w:history="1">
            <w:r w:rsidR="00581E75" w:rsidRPr="00AA5B8F">
              <w:rPr>
                <w:rStyle w:val="Hyperlink"/>
                <w:rtl/>
              </w:rPr>
              <w:t>2.1.</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المبحث</w:t>
            </w:r>
            <w:r w:rsidR="00581E75" w:rsidRPr="00AA5B8F">
              <w:rPr>
                <w:rStyle w:val="Hyperlink"/>
                <w:rtl/>
              </w:rPr>
              <w:t xml:space="preserve"> </w:t>
            </w:r>
            <w:r w:rsidR="00581E75" w:rsidRPr="00AA5B8F">
              <w:rPr>
                <w:rStyle w:val="Hyperlink"/>
                <w:rFonts w:hint="eastAsia"/>
                <w:rtl/>
              </w:rPr>
              <w:t>الأول</w:t>
            </w:r>
            <w:r w:rsidR="00581E75" w:rsidRPr="00AA5B8F">
              <w:rPr>
                <w:rStyle w:val="Hyperlink"/>
                <w:rtl/>
              </w:rPr>
              <w:t xml:space="preserve">: </w:t>
            </w:r>
            <w:r w:rsidR="00581E75" w:rsidRPr="00AA5B8F">
              <w:rPr>
                <w:rStyle w:val="Hyperlink"/>
                <w:rFonts w:hint="eastAsia"/>
                <w:rtl/>
              </w:rPr>
              <w:t>إسناد</w:t>
            </w:r>
            <w:r w:rsidR="00581E75" w:rsidRPr="00AA5B8F">
              <w:rPr>
                <w:rStyle w:val="Hyperlink"/>
                <w:rtl/>
              </w:rPr>
              <w:t xml:space="preserve"> </w:t>
            </w:r>
            <w:r w:rsidR="00581E75" w:rsidRPr="00AA5B8F">
              <w:rPr>
                <w:rStyle w:val="Hyperlink"/>
                <w:rFonts w:hint="eastAsia"/>
                <w:rtl/>
              </w:rPr>
              <w:t>الفعل</w:t>
            </w:r>
            <w:r w:rsidR="00581E75" w:rsidRPr="00AA5B8F">
              <w:rPr>
                <w:rStyle w:val="Hyperlink"/>
                <w:rtl/>
              </w:rPr>
              <w:t xml:space="preserve"> </w:t>
            </w:r>
            <w:r w:rsidR="00581E75" w:rsidRPr="00AA5B8F">
              <w:rPr>
                <w:rStyle w:val="Hyperlink"/>
                <w:rFonts w:hint="eastAsia"/>
                <w:rtl/>
              </w:rPr>
              <w:t>قبل</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وبعدها</w:t>
            </w:r>
            <w:r w:rsidR="00581E75" w:rsidRPr="00AA5B8F">
              <w:rPr>
                <w:rStyle w:val="Hyperlink"/>
                <w:rtl/>
              </w:rPr>
              <w:t xml:space="preserve"> </w:t>
            </w:r>
            <w:r w:rsidR="00581E75" w:rsidRPr="00AA5B8F">
              <w:rPr>
                <w:rStyle w:val="Hyperlink"/>
                <w:rFonts w:hint="eastAsia"/>
                <w:rtl/>
              </w:rPr>
              <w:t>لله</w:t>
            </w:r>
            <w:r w:rsidR="00581E75" w:rsidRPr="00AA5B8F">
              <w:rPr>
                <w:rStyle w:val="Hyperlink"/>
                <w:rtl/>
              </w:rPr>
              <w:t xml:space="preserve"> </w:t>
            </w:r>
            <w:r w:rsidR="00581E75" w:rsidRPr="00AA5B8F">
              <w:rPr>
                <w:rStyle w:val="Hyperlink"/>
                <w:rFonts w:hint="eastAsia"/>
                <w:rtl/>
              </w:rPr>
              <w:t>عز</w:t>
            </w:r>
            <w:r w:rsidR="00581E75" w:rsidRPr="00AA5B8F">
              <w:rPr>
                <w:rStyle w:val="Hyperlink"/>
                <w:rtl/>
              </w:rPr>
              <w:t xml:space="preserve"> </w:t>
            </w:r>
            <w:r w:rsidR="00581E75" w:rsidRPr="00AA5B8F">
              <w:rPr>
                <w:rStyle w:val="Hyperlink"/>
                <w:rFonts w:hint="eastAsia"/>
                <w:rtl/>
              </w:rPr>
              <w:t>وجل</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Toc28272666 \h</w:instrText>
            </w:r>
            <w:r w:rsidR="00581E75">
              <w:rPr>
                <w:webHidden/>
                <w:rtl/>
              </w:rPr>
              <w:instrText xml:space="preserve"> </w:instrText>
            </w:r>
            <w:r>
              <w:rPr>
                <w:webHidden/>
                <w:rtl/>
              </w:rPr>
            </w:r>
            <w:r>
              <w:rPr>
                <w:webHidden/>
                <w:rtl/>
              </w:rPr>
              <w:fldChar w:fldCharType="separate"/>
            </w:r>
            <w:r w:rsidR="00581E75">
              <w:rPr>
                <w:webHidden/>
                <w:rtl/>
              </w:rPr>
              <w:t>31</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79" w:history="1">
            <w:r w:rsidR="00581E75" w:rsidRPr="00AA5B8F">
              <w:rPr>
                <w:rStyle w:val="Hyperlink"/>
                <w:rtl/>
              </w:rPr>
              <w:t>2.2.</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المبحث</w:t>
            </w:r>
            <w:r w:rsidR="00581E75" w:rsidRPr="00AA5B8F">
              <w:rPr>
                <w:rStyle w:val="Hyperlink"/>
                <w:rtl/>
              </w:rPr>
              <w:t xml:space="preserve"> </w:t>
            </w:r>
            <w:r w:rsidR="00581E75" w:rsidRPr="00AA5B8F">
              <w:rPr>
                <w:rStyle w:val="Hyperlink"/>
                <w:rFonts w:hint="eastAsia"/>
                <w:rtl/>
              </w:rPr>
              <w:t>الثاني</w:t>
            </w:r>
            <w:r w:rsidR="00581E75" w:rsidRPr="00AA5B8F">
              <w:rPr>
                <w:rStyle w:val="Hyperlink"/>
                <w:rtl/>
              </w:rPr>
              <w:t xml:space="preserve">: </w:t>
            </w:r>
            <w:r w:rsidR="00581E75" w:rsidRPr="00AA5B8F">
              <w:rPr>
                <w:rStyle w:val="Hyperlink"/>
                <w:rFonts w:hint="eastAsia"/>
                <w:rtl/>
              </w:rPr>
              <w:t>إسناد</w:t>
            </w:r>
            <w:r w:rsidR="00581E75" w:rsidRPr="00AA5B8F">
              <w:rPr>
                <w:rStyle w:val="Hyperlink"/>
                <w:rtl/>
              </w:rPr>
              <w:t xml:space="preserve"> </w:t>
            </w:r>
            <w:r w:rsidR="00581E75" w:rsidRPr="00AA5B8F">
              <w:rPr>
                <w:rStyle w:val="Hyperlink"/>
                <w:rFonts w:hint="eastAsia"/>
                <w:rtl/>
              </w:rPr>
              <w:t>الفعل</w:t>
            </w:r>
            <w:r w:rsidR="00581E75" w:rsidRPr="00AA5B8F">
              <w:rPr>
                <w:rStyle w:val="Hyperlink"/>
                <w:rtl/>
              </w:rPr>
              <w:t xml:space="preserve"> </w:t>
            </w:r>
            <w:r w:rsidR="00581E75" w:rsidRPr="00AA5B8F">
              <w:rPr>
                <w:rStyle w:val="Hyperlink"/>
                <w:rFonts w:hint="eastAsia"/>
                <w:rtl/>
              </w:rPr>
              <w:t>قبل</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لله</w:t>
            </w:r>
            <w:r w:rsidR="00581E75" w:rsidRPr="00AA5B8F">
              <w:rPr>
                <w:rStyle w:val="Hyperlink"/>
                <w:rtl/>
              </w:rPr>
              <w:t xml:space="preserve"> </w:t>
            </w:r>
            <w:r w:rsidR="00581E75" w:rsidRPr="00AA5B8F">
              <w:rPr>
                <w:rStyle w:val="Hyperlink"/>
                <w:rFonts w:hint="eastAsia"/>
                <w:rtl/>
              </w:rPr>
              <w:t>عز</w:t>
            </w:r>
            <w:r w:rsidR="00581E75" w:rsidRPr="00AA5B8F">
              <w:rPr>
                <w:rStyle w:val="Hyperlink"/>
                <w:rtl/>
              </w:rPr>
              <w:t xml:space="preserve"> </w:t>
            </w:r>
            <w:r w:rsidR="00581E75" w:rsidRPr="00AA5B8F">
              <w:rPr>
                <w:rStyle w:val="Hyperlink"/>
                <w:rFonts w:hint="eastAsia"/>
                <w:rtl/>
              </w:rPr>
              <w:t>وجل</w:t>
            </w:r>
            <w:r w:rsidR="00581E75" w:rsidRPr="00AA5B8F">
              <w:rPr>
                <w:rStyle w:val="Hyperlink"/>
                <w:rtl/>
              </w:rPr>
              <w:t xml:space="preserve"> </w:t>
            </w:r>
            <w:r w:rsidR="00581E75" w:rsidRPr="00AA5B8F">
              <w:rPr>
                <w:rStyle w:val="Hyperlink"/>
                <w:rFonts w:hint="eastAsia"/>
                <w:rtl/>
              </w:rPr>
              <w:t>وبعدها</w:t>
            </w:r>
            <w:r w:rsidR="00581E75" w:rsidRPr="00AA5B8F">
              <w:rPr>
                <w:rStyle w:val="Hyperlink"/>
                <w:rtl/>
              </w:rPr>
              <w:t xml:space="preserve"> </w:t>
            </w:r>
            <w:r w:rsidR="00581E75" w:rsidRPr="00AA5B8F">
              <w:rPr>
                <w:rStyle w:val="Hyperlink"/>
                <w:rFonts w:hint="eastAsia"/>
                <w:rtl/>
              </w:rPr>
              <w:t>لغير</w:t>
            </w:r>
            <w:r w:rsidR="00581E75" w:rsidRPr="00AA5B8F">
              <w:rPr>
                <w:rStyle w:val="Hyperlink"/>
                <w:rtl/>
              </w:rPr>
              <w:t xml:space="preserve"> </w:t>
            </w:r>
            <w:r w:rsidR="00581E75" w:rsidRPr="00AA5B8F">
              <w:rPr>
                <w:rStyle w:val="Hyperlink"/>
                <w:rFonts w:hint="eastAsia"/>
                <w:rtl/>
              </w:rPr>
              <w:t>الله</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Toc28272679 \h</w:instrText>
            </w:r>
            <w:r w:rsidR="00581E75">
              <w:rPr>
                <w:webHidden/>
                <w:rtl/>
              </w:rPr>
              <w:instrText xml:space="preserve"> </w:instrText>
            </w:r>
            <w:r>
              <w:rPr>
                <w:webHidden/>
                <w:rtl/>
              </w:rPr>
            </w:r>
            <w:r>
              <w:rPr>
                <w:webHidden/>
                <w:rtl/>
              </w:rPr>
              <w:fldChar w:fldCharType="separate"/>
            </w:r>
            <w:r w:rsidR="00581E75">
              <w:rPr>
                <w:webHidden/>
                <w:rtl/>
              </w:rPr>
              <w:t>37</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87" w:history="1">
            <w:r w:rsidR="00581E75" w:rsidRPr="00AA5B8F">
              <w:rPr>
                <w:rStyle w:val="Hyperlink"/>
                <w:rtl/>
              </w:rPr>
              <w:t>2.3.</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المبحث</w:t>
            </w:r>
            <w:r w:rsidR="00581E75" w:rsidRPr="00AA5B8F">
              <w:rPr>
                <w:rStyle w:val="Hyperlink"/>
                <w:rtl/>
              </w:rPr>
              <w:t xml:space="preserve"> </w:t>
            </w:r>
            <w:r w:rsidR="00581E75" w:rsidRPr="00AA5B8F">
              <w:rPr>
                <w:rStyle w:val="Hyperlink"/>
                <w:rFonts w:hint="eastAsia"/>
                <w:rtl/>
              </w:rPr>
              <w:t>الثالث</w:t>
            </w:r>
            <w:r w:rsidR="00581E75" w:rsidRPr="00AA5B8F">
              <w:rPr>
                <w:rStyle w:val="Hyperlink"/>
                <w:rtl/>
              </w:rPr>
              <w:t xml:space="preserve">: </w:t>
            </w:r>
            <w:r w:rsidR="00581E75" w:rsidRPr="00AA5B8F">
              <w:rPr>
                <w:rStyle w:val="Hyperlink"/>
                <w:rFonts w:hint="eastAsia"/>
                <w:rtl/>
              </w:rPr>
              <w:t>إسناد</w:t>
            </w:r>
            <w:r w:rsidR="00581E75" w:rsidRPr="00AA5B8F">
              <w:rPr>
                <w:rStyle w:val="Hyperlink"/>
                <w:rtl/>
              </w:rPr>
              <w:t xml:space="preserve"> </w:t>
            </w:r>
            <w:r w:rsidR="00581E75" w:rsidRPr="00AA5B8F">
              <w:rPr>
                <w:rStyle w:val="Hyperlink"/>
                <w:rFonts w:hint="eastAsia"/>
                <w:rtl/>
              </w:rPr>
              <w:t>الفعل</w:t>
            </w:r>
            <w:r w:rsidR="00581E75" w:rsidRPr="00AA5B8F">
              <w:rPr>
                <w:rStyle w:val="Hyperlink"/>
                <w:rtl/>
              </w:rPr>
              <w:t xml:space="preserve"> </w:t>
            </w:r>
            <w:r w:rsidR="00581E75" w:rsidRPr="00AA5B8F">
              <w:rPr>
                <w:rStyle w:val="Hyperlink"/>
                <w:rFonts w:hint="eastAsia"/>
                <w:rtl/>
              </w:rPr>
              <w:t>بعد</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لله</w:t>
            </w:r>
            <w:r w:rsidR="00581E75" w:rsidRPr="00AA5B8F">
              <w:rPr>
                <w:rStyle w:val="Hyperlink"/>
                <w:rtl/>
              </w:rPr>
              <w:t xml:space="preserve"> </w:t>
            </w:r>
            <w:r w:rsidR="00581E75" w:rsidRPr="00AA5B8F">
              <w:rPr>
                <w:rStyle w:val="Hyperlink"/>
                <w:rFonts w:hint="eastAsia"/>
                <w:rtl/>
              </w:rPr>
              <w:t>عز</w:t>
            </w:r>
            <w:r w:rsidR="00581E75" w:rsidRPr="00AA5B8F">
              <w:rPr>
                <w:rStyle w:val="Hyperlink"/>
                <w:rtl/>
              </w:rPr>
              <w:t xml:space="preserve"> </w:t>
            </w:r>
            <w:r w:rsidR="00581E75" w:rsidRPr="00AA5B8F">
              <w:rPr>
                <w:rStyle w:val="Hyperlink"/>
                <w:rFonts w:hint="eastAsia"/>
                <w:rtl/>
              </w:rPr>
              <w:t>وجل</w:t>
            </w:r>
            <w:r w:rsidR="00581E75" w:rsidRPr="00AA5B8F">
              <w:rPr>
                <w:rStyle w:val="Hyperlink"/>
                <w:rtl/>
              </w:rPr>
              <w:t xml:space="preserve"> </w:t>
            </w:r>
            <w:r w:rsidR="00581E75" w:rsidRPr="00AA5B8F">
              <w:rPr>
                <w:rStyle w:val="Hyperlink"/>
                <w:rFonts w:hint="eastAsia"/>
                <w:rtl/>
              </w:rPr>
              <w:t>وقبلها</w:t>
            </w:r>
            <w:r w:rsidR="00581E75" w:rsidRPr="00AA5B8F">
              <w:rPr>
                <w:rStyle w:val="Hyperlink"/>
                <w:rtl/>
              </w:rPr>
              <w:t xml:space="preserve"> </w:t>
            </w:r>
            <w:r w:rsidR="00581E75" w:rsidRPr="00AA5B8F">
              <w:rPr>
                <w:rStyle w:val="Hyperlink"/>
                <w:rFonts w:hint="eastAsia"/>
                <w:rtl/>
              </w:rPr>
              <w:t>لغير</w:t>
            </w:r>
            <w:r w:rsidR="00581E75" w:rsidRPr="00AA5B8F">
              <w:rPr>
                <w:rStyle w:val="Hyperlink"/>
                <w:rtl/>
              </w:rPr>
              <w:t xml:space="preserve"> </w:t>
            </w:r>
            <w:r w:rsidR="00581E75" w:rsidRPr="00AA5B8F">
              <w:rPr>
                <w:rStyle w:val="Hyperlink"/>
                <w:rFonts w:hint="eastAsia"/>
                <w:rtl/>
              </w:rPr>
              <w:t>الله</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Toc28272687 \h</w:instrText>
            </w:r>
            <w:r w:rsidR="00581E75">
              <w:rPr>
                <w:webHidden/>
                <w:rtl/>
              </w:rPr>
              <w:instrText xml:space="preserve"> </w:instrText>
            </w:r>
            <w:r>
              <w:rPr>
                <w:webHidden/>
                <w:rtl/>
              </w:rPr>
            </w:r>
            <w:r>
              <w:rPr>
                <w:webHidden/>
                <w:rtl/>
              </w:rPr>
              <w:fldChar w:fldCharType="separate"/>
            </w:r>
            <w:r w:rsidR="00581E75">
              <w:rPr>
                <w:webHidden/>
                <w:rtl/>
              </w:rPr>
              <w:t>39</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689" w:history="1">
            <w:r w:rsidR="00581E75" w:rsidRPr="00AA5B8F">
              <w:rPr>
                <w:rStyle w:val="Hyperlink"/>
                <w:rtl/>
                <w:lang w:val="tr-TR"/>
              </w:rPr>
              <w:t>2.3.1.</w:t>
            </w:r>
            <w:r w:rsidR="00581E75">
              <w:rPr>
                <w:rFonts w:asciiTheme="minorHAnsi" w:eastAsiaTheme="minorEastAsia" w:hAnsiTheme="minorHAnsi" w:cstheme="minorBidi"/>
                <w:sz w:val="22"/>
                <w:szCs w:val="22"/>
                <w:rtl/>
                <w:lang w:bidi="ar-SA"/>
              </w:rPr>
              <w:tab/>
            </w:r>
            <w:r w:rsidR="00581E75" w:rsidRPr="00AA5B8F">
              <w:rPr>
                <w:rStyle w:val="Hyperlink"/>
                <w:rFonts w:hint="eastAsia"/>
                <w:rtl/>
                <w:lang w:val="tr-TR"/>
              </w:rPr>
              <w:t>المطلب</w:t>
            </w:r>
            <w:r w:rsidR="00581E75" w:rsidRPr="00AA5B8F">
              <w:rPr>
                <w:rStyle w:val="Hyperlink"/>
                <w:rtl/>
                <w:lang w:val="tr-TR"/>
              </w:rPr>
              <w:t xml:space="preserve"> </w:t>
            </w:r>
            <w:r w:rsidR="00581E75" w:rsidRPr="00AA5B8F">
              <w:rPr>
                <w:rStyle w:val="Hyperlink"/>
                <w:rFonts w:hint="eastAsia"/>
                <w:rtl/>
                <w:lang w:val="tr-TR"/>
              </w:rPr>
              <w:t>الأول</w:t>
            </w:r>
            <w:r w:rsidR="00581E75" w:rsidRPr="00AA5B8F">
              <w:rPr>
                <w:rStyle w:val="Hyperlink"/>
                <w:rtl/>
                <w:lang w:val="tr-TR"/>
              </w:rPr>
              <w:t xml:space="preserve">: </w:t>
            </w:r>
            <w:r w:rsidR="00581E75" w:rsidRPr="00AA5B8F">
              <w:rPr>
                <w:rStyle w:val="Hyperlink"/>
                <w:rFonts w:hint="eastAsia"/>
                <w:rtl/>
                <w:lang w:val="tr-TR"/>
              </w:rPr>
              <w:t>الآيات</w:t>
            </w:r>
            <w:r w:rsidR="00581E75" w:rsidRPr="00AA5B8F">
              <w:rPr>
                <w:rStyle w:val="Hyperlink"/>
                <w:rtl/>
                <w:lang w:val="tr-TR"/>
              </w:rPr>
              <w:t xml:space="preserve"> </w:t>
            </w:r>
            <w:r w:rsidR="00581E75" w:rsidRPr="00AA5B8F">
              <w:rPr>
                <w:rStyle w:val="Hyperlink"/>
                <w:rFonts w:hint="eastAsia"/>
                <w:rtl/>
                <w:lang w:val="tr-TR"/>
              </w:rPr>
              <w:t>التي</w:t>
            </w:r>
            <w:r w:rsidR="00581E75" w:rsidRPr="00AA5B8F">
              <w:rPr>
                <w:rStyle w:val="Hyperlink"/>
                <w:rtl/>
                <w:lang w:val="tr-TR"/>
              </w:rPr>
              <w:t xml:space="preserve"> </w:t>
            </w:r>
            <w:r w:rsidR="00581E75" w:rsidRPr="00AA5B8F">
              <w:rPr>
                <w:rStyle w:val="Hyperlink"/>
                <w:rFonts w:hint="eastAsia"/>
                <w:rtl/>
                <w:lang w:val="tr-TR"/>
              </w:rPr>
              <w:t>جاءت</w:t>
            </w:r>
            <w:r w:rsidR="00581E75" w:rsidRPr="00AA5B8F">
              <w:rPr>
                <w:rStyle w:val="Hyperlink"/>
                <w:rtl/>
                <w:lang w:val="tr-TR"/>
              </w:rPr>
              <w:t xml:space="preserve"> </w:t>
            </w:r>
            <w:r w:rsidR="00581E75" w:rsidRPr="00AA5B8F">
              <w:rPr>
                <w:rStyle w:val="Hyperlink"/>
                <w:rFonts w:hint="eastAsia"/>
                <w:rtl/>
                <w:lang w:val="tr-TR"/>
              </w:rPr>
              <w:t>فيها</w:t>
            </w:r>
            <w:r w:rsidR="00581E75" w:rsidRPr="00AA5B8F">
              <w:rPr>
                <w:rStyle w:val="Hyperlink"/>
                <w:rtl/>
                <w:lang w:val="tr-TR"/>
              </w:rPr>
              <w:t xml:space="preserve"> </w:t>
            </w:r>
            <w:r w:rsidR="00581E75" w:rsidRPr="00AA5B8F">
              <w:rPr>
                <w:rStyle w:val="Hyperlink"/>
                <w:rFonts w:hint="eastAsia"/>
                <w:rtl/>
                <w:lang w:val="tr-TR"/>
              </w:rPr>
              <w:t>كيف</w:t>
            </w:r>
            <w:r w:rsidR="00581E75" w:rsidRPr="00AA5B8F">
              <w:rPr>
                <w:rStyle w:val="Hyperlink"/>
                <w:rtl/>
                <w:lang w:val="tr-TR"/>
              </w:rPr>
              <w:t xml:space="preserve"> </w:t>
            </w:r>
            <w:r w:rsidR="00581E75" w:rsidRPr="00AA5B8F">
              <w:rPr>
                <w:rStyle w:val="Hyperlink"/>
                <w:rFonts w:hint="eastAsia"/>
                <w:rtl/>
                <w:lang w:val="tr-TR"/>
              </w:rPr>
              <w:t>حال</w:t>
            </w:r>
            <w:r w:rsidR="000F28DE">
              <w:rPr>
                <w:rStyle w:val="Hyperlink"/>
                <w:rFonts w:hint="cs"/>
                <w:rtl/>
                <w:lang w:val="tr-TR"/>
              </w:rPr>
              <w:t>ً</w:t>
            </w:r>
            <w:r w:rsidR="00581E75" w:rsidRPr="00AA5B8F">
              <w:rPr>
                <w:rStyle w:val="Hyperlink"/>
                <w:rFonts w:hint="eastAsia"/>
                <w:rtl/>
                <w:lang w:val="tr-TR"/>
              </w:rPr>
              <w:t>ا</w:t>
            </w:r>
            <w:r w:rsidR="00581E75" w:rsidRPr="00AA5B8F">
              <w:rPr>
                <w:rStyle w:val="Hyperlink"/>
                <w:rtl/>
                <w:lang w:val="tr-TR"/>
              </w:rPr>
              <w:t xml:space="preserve"> </w:t>
            </w:r>
            <w:r w:rsidR="00581E75" w:rsidRPr="00AA5B8F">
              <w:rPr>
                <w:rStyle w:val="Hyperlink"/>
                <w:rFonts w:hint="eastAsia"/>
                <w:rtl/>
                <w:lang w:val="tr-TR"/>
              </w:rPr>
              <w:t>أو</w:t>
            </w:r>
            <w:r w:rsidR="00581E75" w:rsidRPr="00AA5B8F">
              <w:rPr>
                <w:rStyle w:val="Hyperlink"/>
                <w:rtl/>
                <w:lang w:val="tr-TR"/>
              </w:rPr>
              <w:t xml:space="preserve"> </w:t>
            </w:r>
            <w:r w:rsidR="00581E75" w:rsidRPr="00AA5B8F">
              <w:rPr>
                <w:rStyle w:val="Hyperlink"/>
                <w:rFonts w:hint="eastAsia"/>
                <w:rtl/>
                <w:lang w:val="tr-TR"/>
              </w:rPr>
              <w:t>مفعول</w:t>
            </w:r>
            <w:r w:rsidR="000F28DE">
              <w:rPr>
                <w:rStyle w:val="Hyperlink"/>
                <w:rFonts w:hint="cs"/>
                <w:rtl/>
                <w:lang w:val="tr-TR"/>
              </w:rPr>
              <w:t>ً</w:t>
            </w:r>
            <w:r w:rsidR="00581E75" w:rsidRPr="00AA5B8F">
              <w:rPr>
                <w:rStyle w:val="Hyperlink"/>
                <w:rFonts w:hint="eastAsia"/>
                <w:rtl/>
                <w:lang w:val="tr-TR"/>
              </w:rPr>
              <w:t>ا</w:t>
            </w:r>
            <w:r w:rsidR="00581E75" w:rsidRPr="00AA5B8F">
              <w:rPr>
                <w:rStyle w:val="Hyperlink"/>
                <w:rtl/>
                <w:lang w:val="tr-TR"/>
              </w:rPr>
              <w:t xml:space="preserve"> </w:t>
            </w:r>
            <w:r w:rsidR="00581E75" w:rsidRPr="00AA5B8F">
              <w:rPr>
                <w:rStyle w:val="Hyperlink"/>
                <w:rFonts w:hint="eastAsia"/>
                <w:rtl/>
                <w:lang w:val="tr-TR"/>
              </w:rPr>
              <w:t>مطلقا</w:t>
            </w:r>
            <w:r w:rsidR="00581E75" w:rsidRPr="00AA5B8F">
              <w:rPr>
                <w:rStyle w:val="Hyperlink"/>
                <w:rtl/>
                <w:lang w:val="tr-TR"/>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Toc28272689 \h</w:instrText>
            </w:r>
            <w:r w:rsidR="00581E75">
              <w:rPr>
                <w:webHidden/>
                <w:rtl/>
              </w:rPr>
              <w:instrText xml:space="preserve"> </w:instrText>
            </w:r>
            <w:r>
              <w:rPr>
                <w:webHidden/>
                <w:rtl/>
              </w:rPr>
            </w:r>
            <w:r>
              <w:rPr>
                <w:webHidden/>
                <w:rtl/>
              </w:rPr>
              <w:fldChar w:fldCharType="separate"/>
            </w:r>
            <w:r w:rsidR="00581E75">
              <w:rPr>
                <w:webHidden/>
                <w:rtl/>
              </w:rPr>
              <w:t>40</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93" w:history="1">
            <w:r w:rsidR="00581E75" w:rsidRPr="00AA5B8F">
              <w:rPr>
                <w:rStyle w:val="Hyperlink"/>
                <w:rtl/>
                <w:lang w:val="tr-TR" w:bidi="ar-EG"/>
              </w:rPr>
              <w:t>2.3.2.</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الثاني</w:t>
            </w:r>
            <w:r w:rsidR="00581E75" w:rsidRPr="00AA5B8F">
              <w:rPr>
                <w:rStyle w:val="Hyperlink"/>
                <w:rtl/>
                <w:lang w:val="tr-TR" w:bidi="ar-EG"/>
              </w:rPr>
              <w:t xml:space="preserve">: </w:t>
            </w:r>
            <w:r w:rsidR="00581E75" w:rsidRPr="00AA5B8F">
              <w:rPr>
                <w:rStyle w:val="Hyperlink"/>
                <w:rFonts w:hint="eastAsia"/>
                <w:rtl/>
                <w:lang w:val="tr-TR" w:bidi="ar-EG"/>
              </w:rPr>
              <w:t>الآيات</w:t>
            </w:r>
            <w:r w:rsidR="00581E75" w:rsidRPr="00AA5B8F">
              <w:rPr>
                <w:rStyle w:val="Hyperlink"/>
                <w:rtl/>
                <w:lang w:val="tr-TR" w:bidi="ar-EG"/>
              </w:rPr>
              <w:t xml:space="preserve"> </w:t>
            </w:r>
            <w:r w:rsidR="00581E75" w:rsidRPr="00AA5B8F">
              <w:rPr>
                <w:rStyle w:val="Hyperlink"/>
                <w:rFonts w:hint="eastAsia"/>
                <w:rtl/>
                <w:lang w:val="tr-TR" w:bidi="ar-EG"/>
              </w:rPr>
              <w:t>التي</w:t>
            </w:r>
            <w:r w:rsidR="00581E75" w:rsidRPr="00AA5B8F">
              <w:rPr>
                <w:rStyle w:val="Hyperlink"/>
                <w:rtl/>
                <w:lang w:val="tr-TR" w:bidi="ar-EG"/>
              </w:rPr>
              <w:t xml:space="preserve"> </w:t>
            </w:r>
            <w:r w:rsidR="00581E75" w:rsidRPr="00AA5B8F">
              <w:rPr>
                <w:rStyle w:val="Hyperlink"/>
                <w:rFonts w:hint="eastAsia"/>
                <w:rtl/>
                <w:lang w:val="tr-TR" w:bidi="ar-EG"/>
              </w:rPr>
              <w:t>وردت</w:t>
            </w:r>
            <w:r w:rsidR="00581E75" w:rsidRPr="00AA5B8F">
              <w:rPr>
                <w:rStyle w:val="Hyperlink"/>
                <w:rtl/>
                <w:lang w:val="tr-TR" w:bidi="ar-EG"/>
              </w:rPr>
              <w:t xml:space="preserve"> </w:t>
            </w:r>
            <w:r w:rsidR="00581E75" w:rsidRPr="00AA5B8F">
              <w:rPr>
                <w:rStyle w:val="Hyperlink"/>
                <w:rFonts w:hint="eastAsia"/>
                <w:rtl/>
                <w:lang w:val="tr-TR" w:bidi="ar-EG"/>
              </w:rPr>
              <w:t>فيها</w:t>
            </w:r>
            <w:r w:rsidR="00581E75" w:rsidRPr="00AA5B8F">
              <w:rPr>
                <w:rStyle w:val="Hyperlink"/>
                <w:rtl/>
                <w:lang w:val="tr-TR" w:bidi="ar-EG"/>
              </w:rPr>
              <w:t xml:space="preserve">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حال</w:t>
            </w:r>
            <w:r w:rsidR="0032291A">
              <w:rPr>
                <w:rStyle w:val="Hyperlink"/>
                <w:rFonts w:hint="cs"/>
                <w:rtl/>
                <w:lang w:val="tr-TR" w:bidi="ar-EG"/>
              </w:rPr>
              <w:t>ً</w:t>
            </w:r>
            <w:r w:rsidR="00581E75" w:rsidRPr="00AA5B8F">
              <w:rPr>
                <w:rStyle w:val="Hyperlink"/>
                <w:rFonts w:hint="eastAsia"/>
                <w:rtl/>
                <w:lang w:val="tr-TR" w:bidi="ar-EG"/>
              </w:rPr>
              <w:t>ا</w:t>
            </w:r>
            <w:r w:rsidR="00581E75" w:rsidRPr="00AA5B8F">
              <w:rPr>
                <w:rStyle w:val="Hyperlink"/>
                <w:rtl/>
                <w:lang w:val="tr-TR" w:bidi="ar-EG"/>
              </w:rPr>
              <w:t xml:space="preserve"> </w:t>
            </w:r>
            <w:r w:rsidR="00581E75" w:rsidRPr="00AA5B8F">
              <w:rPr>
                <w:rStyle w:val="Hyperlink"/>
                <w:rFonts w:hint="eastAsia"/>
                <w:rtl/>
                <w:lang w:val="tr-TR" w:bidi="ar-EG"/>
              </w:rPr>
              <w:t>أو</w:t>
            </w:r>
            <w:r w:rsidR="00581E75" w:rsidRPr="00AA5B8F">
              <w:rPr>
                <w:rStyle w:val="Hyperlink"/>
                <w:rtl/>
                <w:lang w:val="tr-TR" w:bidi="ar-EG"/>
              </w:rPr>
              <w:t xml:space="preserve"> </w:t>
            </w:r>
            <w:r w:rsidR="00581E75" w:rsidRPr="00AA5B8F">
              <w:rPr>
                <w:rStyle w:val="Hyperlink"/>
                <w:rFonts w:hint="eastAsia"/>
                <w:rtl/>
                <w:lang w:val="tr-TR" w:bidi="ar-EG"/>
              </w:rPr>
              <w:t>خبر</w:t>
            </w:r>
            <w:r w:rsidR="0032291A">
              <w:rPr>
                <w:rStyle w:val="Hyperlink"/>
                <w:rFonts w:hint="cs"/>
                <w:rtl/>
                <w:lang w:val="tr-TR" w:bidi="ar-EG"/>
              </w:rPr>
              <w:t>ً</w:t>
            </w:r>
            <w:r w:rsidR="00581E75" w:rsidRPr="00AA5B8F">
              <w:rPr>
                <w:rStyle w:val="Hyperlink"/>
                <w:rFonts w:hint="eastAsia"/>
                <w:rtl/>
                <w:lang w:val="tr-TR" w:bidi="ar-EG"/>
              </w:rPr>
              <w:t>ا</w:t>
            </w:r>
            <w:r w:rsidR="00581E75" w:rsidRPr="00AA5B8F">
              <w:rPr>
                <w:rStyle w:val="Hyperlink"/>
                <w:rtl/>
                <w:lang w:val="tr-TR" w:bidi="ar-EG"/>
              </w:rPr>
              <w:t xml:space="preserve"> </w:t>
            </w:r>
            <w:r w:rsidR="00581E75" w:rsidRPr="00AA5B8F">
              <w:rPr>
                <w:rStyle w:val="Hyperlink"/>
                <w:rFonts w:hint="eastAsia"/>
                <w:rtl/>
                <w:lang w:val="tr-TR" w:bidi="ar-EG"/>
              </w:rPr>
              <w:t>لمحذوف</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Toc28272693 \h</w:instrText>
            </w:r>
            <w:r w:rsidR="00581E75">
              <w:rPr>
                <w:webHidden/>
                <w:rtl/>
              </w:rPr>
              <w:instrText xml:space="preserve"> </w:instrText>
            </w:r>
            <w:r>
              <w:rPr>
                <w:webHidden/>
                <w:rtl/>
              </w:rPr>
            </w:r>
            <w:r>
              <w:rPr>
                <w:webHidden/>
                <w:rtl/>
              </w:rPr>
              <w:fldChar w:fldCharType="separate"/>
            </w:r>
            <w:r w:rsidR="00581E75">
              <w:rPr>
                <w:webHidden/>
                <w:rtl/>
              </w:rPr>
              <w:t>43</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696" w:history="1">
            <w:r w:rsidR="00581E75" w:rsidRPr="00AA5B8F">
              <w:rPr>
                <w:rStyle w:val="Hyperlink"/>
                <w:rtl/>
                <w:lang w:val="tr-TR" w:bidi="ar-EG"/>
              </w:rPr>
              <w:t>2.3.3.</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الثالث</w:t>
            </w:r>
            <w:r w:rsidR="00581E75" w:rsidRPr="00AA5B8F">
              <w:rPr>
                <w:rStyle w:val="Hyperlink"/>
                <w:rtl/>
                <w:lang w:val="tr-TR" w:bidi="ar-EG"/>
              </w:rPr>
              <w:t xml:space="preserve">: </w:t>
            </w:r>
            <w:r w:rsidR="00581E75" w:rsidRPr="00AA5B8F">
              <w:rPr>
                <w:rStyle w:val="Hyperlink"/>
                <w:rFonts w:hint="eastAsia"/>
                <w:rtl/>
                <w:lang w:val="tr-TR" w:bidi="ar-EG"/>
              </w:rPr>
              <w:t>وقوع</w:t>
            </w:r>
            <w:r w:rsidR="00581E75" w:rsidRPr="00AA5B8F">
              <w:rPr>
                <w:rStyle w:val="Hyperlink"/>
                <w:rtl/>
                <w:lang w:val="tr-TR" w:bidi="ar-EG"/>
              </w:rPr>
              <w:t xml:space="preserve">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حال</w:t>
            </w:r>
            <w:r w:rsidR="0069059D">
              <w:rPr>
                <w:rStyle w:val="Hyperlink"/>
                <w:rFonts w:hint="cs"/>
                <w:rtl/>
                <w:lang w:val="tr-TR" w:bidi="ar-EG"/>
              </w:rPr>
              <w:t>ً</w:t>
            </w:r>
            <w:r w:rsidR="00581E75" w:rsidRPr="00AA5B8F">
              <w:rPr>
                <w:rStyle w:val="Hyperlink"/>
                <w:rFonts w:hint="eastAsia"/>
                <w:rtl/>
                <w:lang w:val="tr-TR" w:bidi="ar-EG"/>
              </w:rPr>
              <w:t>ا</w:t>
            </w:r>
            <w:r w:rsidR="00581E75" w:rsidRPr="00AA5B8F">
              <w:rPr>
                <w:rStyle w:val="Hyperlink"/>
                <w:rtl/>
                <w:lang w:val="tr-TR" w:bidi="ar-EG"/>
              </w:rPr>
              <w:t xml:space="preserve"> </w:t>
            </w:r>
            <w:r w:rsidR="00581E75" w:rsidRPr="00AA5B8F">
              <w:rPr>
                <w:rStyle w:val="Hyperlink"/>
                <w:rFonts w:hint="eastAsia"/>
                <w:rtl/>
                <w:lang w:val="tr-TR" w:bidi="ar-EG"/>
              </w:rPr>
              <w:t>فقط</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Toc28272696 \h</w:instrText>
            </w:r>
            <w:r w:rsidR="00581E75">
              <w:rPr>
                <w:webHidden/>
                <w:rtl/>
              </w:rPr>
              <w:instrText xml:space="preserve"> </w:instrText>
            </w:r>
            <w:r>
              <w:rPr>
                <w:webHidden/>
                <w:rtl/>
              </w:rPr>
            </w:r>
            <w:r>
              <w:rPr>
                <w:webHidden/>
                <w:rtl/>
              </w:rPr>
              <w:fldChar w:fldCharType="separate"/>
            </w:r>
            <w:r w:rsidR="00581E75">
              <w:rPr>
                <w:webHidden/>
                <w:rtl/>
              </w:rPr>
              <w:t>46</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721" w:history="1">
            <w:r w:rsidR="00581E75" w:rsidRPr="00AA5B8F">
              <w:rPr>
                <w:rStyle w:val="Hyperlink"/>
                <w:rtl/>
              </w:rPr>
              <w:t>2.4.</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المبحث</w:t>
            </w:r>
            <w:r w:rsidR="00581E75" w:rsidRPr="00AA5B8F">
              <w:rPr>
                <w:rStyle w:val="Hyperlink"/>
                <w:rtl/>
              </w:rPr>
              <w:t xml:space="preserve"> </w:t>
            </w:r>
            <w:r w:rsidR="00581E75" w:rsidRPr="00AA5B8F">
              <w:rPr>
                <w:rStyle w:val="Hyperlink"/>
                <w:rFonts w:hint="eastAsia"/>
                <w:rtl/>
              </w:rPr>
              <w:t>الرابع</w:t>
            </w:r>
            <w:r w:rsidR="00581E75" w:rsidRPr="00AA5B8F">
              <w:rPr>
                <w:rStyle w:val="Hyperlink"/>
                <w:rtl/>
              </w:rPr>
              <w:t xml:space="preserve">: </w:t>
            </w:r>
            <w:r w:rsidR="00581E75" w:rsidRPr="00AA5B8F">
              <w:rPr>
                <w:rStyle w:val="Hyperlink"/>
                <w:rFonts w:hint="eastAsia"/>
                <w:rtl/>
              </w:rPr>
              <w:t>إسناد</w:t>
            </w:r>
            <w:r w:rsidR="00581E75" w:rsidRPr="00AA5B8F">
              <w:rPr>
                <w:rStyle w:val="Hyperlink"/>
                <w:rtl/>
              </w:rPr>
              <w:t xml:space="preserve"> </w:t>
            </w:r>
            <w:r w:rsidR="00581E75" w:rsidRPr="00AA5B8F">
              <w:rPr>
                <w:rStyle w:val="Hyperlink"/>
                <w:rFonts w:hint="eastAsia"/>
                <w:rtl/>
              </w:rPr>
              <w:t>ما</w:t>
            </w:r>
            <w:r w:rsidR="00581E75" w:rsidRPr="00AA5B8F">
              <w:rPr>
                <w:rStyle w:val="Hyperlink"/>
                <w:rtl/>
              </w:rPr>
              <w:t xml:space="preserve"> </w:t>
            </w:r>
            <w:r w:rsidR="00581E75" w:rsidRPr="00AA5B8F">
              <w:rPr>
                <w:rStyle w:val="Hyperlink"/>
                <w:rFonts w:hint="eastAsia"/>
                <w:rtl/>
              </w:rPr>
              <w:t>قبل</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وبعدها</w:t>
            </w:r>
            <w:r w:rsidR="00581E75" w:rsidRPr="00AA5B8F">
              <w:rPr>
                <w:rStyle w:val="Hyperlink"/>
                <w:rtl/>
              </w:rPr>
              <w:t xml:space="preserve"> </w:t>
            </w:r>
            <w:r w:rsidR="00581E75" w:rsidRPr="00AA5B8F">
              <w:rPr>
                <w:rStyle w:val="Hyperlink"/>
                <w:rFonts w:hint="eastAsia"/>
                <w:rtl/>
              </w:rPr>
              <w:t>لغير</w:t>
            </w:r>
            <w:r w:rsidR="00581E75" w:rsidRPr="00AA5B8F">
              <w:rPr>
                <w:rStyle w:val="Hyperlink"/>
                <w:rtl/>
              </w:rPr>
              <w:t xml:space="preserve"> </w:t>
            </w:r>
            <w:r w:rsidR="00581E75" w:rsidRPr="00AA5B8F">
              <w:rPr>
                <w:rStyle w:val="Hyperlink"/>
                <w:rFonts w:hint="eastAsia"/>
                <w:rtl/>
              </w:rPr>
              <w:t>الله</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Toc28272721 \h</w:instrText>
            </w:r>
            <w:r w:rsidR="00581E75">
              <w:rPr>
                <w:webHidden/>
                <w:rtl/>
              </w:rPr>
              <w:instrText xml:space="preserve"> </w:instrText>
            </w:r>
            <w:r>
              <w:rPr>
                <w:webHidden/>
                <w:rtl/>
              </w:rPr>
            </w:r>
            <w:r>
              <w:rPr>
                <w:webHidden/>
                <w:rtl/>
              </w:rPr>
              <w:fldChar w:fldCharType="separate"/>
            </w:r>
            <w:r w:rsidR="00581E75">
              <w:rPr>
                <w:webHidden/>
                <w:rtl/>
              </w:rPr>
              <w:t>59</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723" w:history="1">
            <w:r w:rsidR="00581E75" w:rsidRPr="00AA5B8F">
              <w:rPr>
                <w:rStyle w:val="Hyperlink"/>
                <w:rtl/>
              </w:rPr>
              <w:t>2.4.1.</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المطلب</w:t>
            </w:r>
            <w:r w:rsidR="00581E75" w:rsidRPr="00AA5B8F">
              <w:rPr>
                <w:rStyle w:val="Hyperlink"/>
                <w:rtl/>
              </w:rPr>
              <w:t xml:space="preserve"> </w:t>
            </w:r>
            <w:r w:rsidR="00581E75" w:rsidRPr="00AA5B8F">
              <w:rPr>
                <w:rStyle w:val="Hyperlink"/>
                <w:rFonts w:hint="eastAsia"/>
                <w:rtl/>
              </w:rPr>
              <w:t>الأول</w:t>
            </w:r>
            <w:r w:rsidR="00581E75" w:rsidRPr="00AA5B8F">
              <w:rPr>
                <w:rStyle w:val="Hyperlink"/>
                <w:rtl/>
              </w:rPr>
              <w:t xml:space="preserve"> </w:t>
            </w:r>
            <w:r w:rsidR="00581E75" w:rsidRPr="00AA5B8F">
              <w:rPr>
                <w:rStyle w:val="Hyperlink"/>
                <w:rFonts w:hint="eastAsia"/>
                <w:rtl/>
              </w:rPr>
              <w:t>توسط</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بين</w:t>
            </w:r>
            <w:r w:rsidR="00581E75" w:rsidRPr="00AA5B8F">
              <w:rPr>
                <w:rStyle w:val="Hyperlink"/>
                <w:rtl/>
              </w:rPr>
              <w:t xml:space="preserve"> </w:t>
            </w:r>
            <w:r w:rsidR="00581E75" w:rsidRPr="00AA5B8F">
              <w:rPr>
                <w:rStyle w:val="Hyperlink"/>
                <w:rFonts w:hint="eastAsia"/>
                <w:rtl/>
              </w:rPr>
              <w:t>فعلين</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Toc28272723 \h</w:instrText>
            </w:r>
            <w:r w:rsidR="00581E75">
              <w:rPr>
                <w:webHidden/>
                <w:rtl/>
              </w:rPr>
              <w:instrText xml:space="preserve"> </w:instrText>
            </w:r>
            <w:r>
              <w:rPr>
                <w:webHidden/>
                <w:rtl/>
              </w:rPr>
            </w:r>
            <w:r>
              <w:rPr>
                <w:webHidden/>
                <w:rtl/>
              </w:rPr>
              <w:fldChar w:fldCharType="separate"/>
            </w:r>
            <w:r w:rsidR="00581E75">
              <w:rPr>
                <w:webHidden/>
                <w:rtl/>
              </w:rPr>
              <w:t>59</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731" w:history="1">
            <w:r w:rsidR="00581E75" w:rsidRPr="00AA5B8F">
              <w:rPr>
                <w:rStyle w:val="Hyperlink"/>
                <w:rtl/>
                <w:lang w:val="tr-TR" w:bidi="ar-EG"/>
              </w:rPr>
              <w:t>2.4.2.</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الثاني</w:t>
            </w:r>
            <w:r w:rsidR="00581E75" w:rsidRPr="00AA5B8F">
              <w:rPr>
                <w:rStyle w:val="Hyperlink"/>
                <w:rtl/>
                <w:lang w:val="tr-TR" w:bidi="ar-EG"/>
              </w:rPr>
              <w:t xml:space="preserve">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على</w:t>
            </w:r>
            <w:r w:rsidR="00581E75" w:rsidRPr="00AA5B8F">
              <w:rPr>
                <w:rStyle w:val="Hyperlink"/>
                <w:rtl/>
                <w:lang w:val="tr-TR" w:bidi="ar-EG"/>
              </w:rPr>
              <w:t xml:space="preserve"> </w:t>
            </w:r>
            <w:r w:rsidR="00581E75" w:rsidRPr="00AA5B8F">
              <w:rPr>
                <w:rStyle w:val="Hyperlink"/>
                <w:rFonts w:hint="eastAsia"/>
                <w:rtl/>
                <w:lang w:val="tr-TR" w:bidi="ar-EG"/>
              </w:rPr>
              <w:t>رأس</w:t>
            </w:r>
            <w:r w:rsidR="00581E75" w:rsidRPr="00AA5B8F">
              <w:rPr>
                <w:rStyle w:val="Hyperlink"/>
                <w:rtl/>
                <w:lang w:val="tr-TR" w:bidi="ar-EG"/>
              </w:rPr>
              <w:t xml:space="preserve"> </w:t>
            </w:r>
            <w:r w:rsidR="00581E75" w:rsidRPr="00AA5B8F">
              <w:rPr>
                <w:rStyle w:val="Hyperlink"/>
                <w:rFonts w:hint="eastAsia"/>
                <w:rtl/>
                <w:lang w:val="tr-TR" w:bidi="ar-EG"/>
              </w:rPr>
              <w:t>الآية</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Toc28272731 \h</w:instrText>
            </w:r>
            <w:r w:rsidR="00581E75">
              <w:rPr>
                <w:webHidden/>
                <w:rtl/>
              </w:rPr>
              <w:instrText xml:space="preserve"> </w:instrText>
            </w:r>
            <w:r>
              <w:rPr>
                <w:webHidden/>
                <w:rtl/>
              </w:rPr>
            </w:r>
            <w:r>
              <w:rPr>
                <w:webHidden/>
                <w:rtl/>
              </w:rPr>
              <w:fldChar w:fldCharType="separate"/>
            </w:r>
            <w:r w:rsidR="00581E75">
              <w:rPr>
                <w:webHidden/>
                <w:rtl/>
              </w:rPr>
              <w:t>67</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743" w:history="1">
            <w:r w:rsidR="00581E75" w:rsidRPr="00AA5B8F">
              <w:rPr>
                <w:rStyle w:val="Hyperlink"/>
                <w:rtl/>
                <w:lang w:val="tr-TR" w:bidi="ar-EG"/>
              </w:rPr>
              <w:t>2.4.3.</w:t>
            </w:r>
            <w:r w:rsidR="00581E75">
              <w:rPr>
                <w:rFonts w:asciiTheme="minorHAnsi" w:eastAsiaTheme="minorEastAsia" w:hAnsiTheme="minorHAnsi" w:cstheme="minorBidi"/>
                <w:sz w:val="22"/>
                <w:szCs w:val="22"/>
                <w:rtl/>
              </w:rPr>
              <w:tab/>
            </w:r>
            <w:r w:rsidR="00581E75" w:rsidRPr="00AA5B8F">
              <w:rPr>
                <w:rStyle w:val="Hyperlink"/>
                <w:rFonts w:hint="eastAsia"/>
                <w:rtl/>
                <w:lang w:bidi="ar-EG"/>
              </w:rPr>
              <w:t>المطلب</w:t>
            </w:r>
            <w:r w:rsidR="00581E75" w:rsidRPr="00AA5B8F">
              <w:rPr>
                <w:rStyle w:val="Hyperlink"/>
                <w:rtl/>
                <w:lang w:bidi="ar-EG"/>
              </w:rPr>
              <w:t xml:space="preserve"> </w:t>
            </w:r>
            <w:r w:rsidR="00581E75" w:rsidRPr="00AA5B8F">
              <w:rPr>
                <w:rStyle w:val="Hyperlink"/>
                <w:rFonts w:hint="eastAsia"/>
                <w:rtl/>
                <w:lang w:bidi="ar-EG"/>
              </w:rPr>
              <w:t>الثالث</w:t>
            </w:r>
            <w:r w:rsidR="00581E75" w:rsidRPr="00AA5B8F">
              <w:rPr>
                <w:rStyle w:val="Hyperlink"/>
                <w:rtl/>
                <w:lang w:bidi="ar-EG"/>
              </w:rPr>
              <w:t>: "</w:t>
            </w:r>
            <w:r w:rsidR="00581E75" w:rsidRPr="00AA5B8F">
              <w:rPr>
                <w:rStyle w:val="Hyperlink"/>
                <w:rFonts w:hint="eastAsia"/>
                <w:rtl/>
                <w:lang w:bidi="ar-EG"/>
              </w:rPr>
              <w:t>ما</w:t>
            </w:r>
            <w:r w:rsidR="00581E75" w:rsidRPr="00AA5B8F">
              <w:rPr>
                <w:rStyle w:val="Hyperlink"/>
                <w:rtl/>
                <w:lang w:bidi="ar-EG"/>
              </w:rPr>
              <w:t xml:space="preserve"> </w:t>
            </w:r>
            <w:r w:rsidR="00581E75" w:rsidRPr="00AA5B8F">
              <w:rPr>
                <w:rStyle w:val="Hyperlink"/>
                <w:rFonts w:hint="eastAsia"/>
                <w:rtl/>
                <w:lang w:bidi="ar-EG"/>
              </w:rPr>
              <w:t>لكم</w:t>
            </w:r>
            <w:r w:rsidR="00581E75" w:rsidRPr="00AA5B8F">
              <w:rPr>
                <w:rStyle w:val="Hyperlink"/>
                <w:rtl/>
                <w:lang w:bidi="ar-EG"/>
              </w:rPr>
              <w:t xml:space="preserve"> </w:t>
            </w:r>
            <w:r w:rsidR="00581E75" w:rsidRPr="00AA5B8F">
              <w:rPr>
                <w:rStyle w:val="Hyperlink"/>
                <w:rFonts w:hint="eastAsia"/>
                <w:rtl/>
                <w:lang w:bidi="ar-EG"/>
              </w:rPr>
              <w:t>كيف</w:t>
            </w:r>
            <w:r w:rsidR="00581E75" w:rsidRPr="00AA5B8F">
              <w:rPr>
                <w:rStyle w:val="Hyperlink"/>
                <w:rtl/>
                <w:lang w:bidi="ar-EG"/>
              </w:rPr>
              <w:t xml:space="preserve"> </w:t>
            </w:r>
            <w:r w:rsidR="00581E75" w:rsidRPr="00AA5B8F">
              <w:rPr>
                <w:rStyle w:val="Hyperlink"/>
                <w:rFonts w:hint="eastAsia"/>
                <w:rtl/>
                <w:lang w:bidi="ar-EG"/>
              </w:rPr>
              <w:t>تحكمون</w:t>
            </w:r>
            <w:r w:rsidR="00581E75" w:rsidRPr="00AA5B8F">
              <w:rPr>
                <w:rStyle w:val="Hyperlink"/>
                <w:rtl/>
                <w:lang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Toc28272743 \h</w:instrText>
            </w:r>
            <w:r w:rsidR="00581E75">
              <w:rPr>
                <w:webHidden/>
                <w:rtl/>
              </w:rPr>
              <w:instrText xml:space="preserve"> </w:instrText>
            </w:r>
            <w:r>
              <w:rPr>
                <w:webHidden/>
                <w:rtl/>
              </w:rPr>
            </w:r>
            <w:r>
              <w:rPr>
                <w:webHidden/>
                <w:rtl/>
              </w:rPr>
              <w:fldChar w:fldCharType="separate"/>
            </w:r>
            <w:r w:rsidR="00581E75">
              <w:rPr>
                <w:webHidden/>
                <w:rtl/>
              </w:rPr>
              <w:t>77</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747" w:history="1">
            <w:r w:rsidR="00581E75" w:rsidRPr="00AA5B8F">
              <w:rPr>
                <w:rStyle w:val="Hyperlink"/>
                <w:rtl/>
              </w:rPr>
              <w:t>2.5.</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المبحث</w:t>
            </w:r>
            <w:r w:rsidR="00581E75" w:rsidRPr="00AA5B8F">
              <w:rPr>
                <w:rStyle w:val="Hyperlink"/>
                <w:rtl/>
              </w:rPr>
              <w:t xml:space="preserve"> </w:t>
            </w:r>
            <w:r w:rsidR="00581E75" w:rsidRPr="00AA5B8F">
              <w:rPr>
                <w:rStyle w:val="Hyperlink"/>
                <w:rFonts w:hint="eastAsia"/>
                <w:rtl/>
              </w:rPr>
              <w:t>الخامس</w:t>
            </w:r>
            <w:r w:rsidR="00581E75" w:rsidRPr="00AA5B8F">
              <w:rPr>
                <w:rStyle w:val="Hyperlink"/>
                <w:rtl/>
              </w:rPr>
              <w:t xml:space="preserve">: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متصدرة</w:t>
            </w:r>
            <w:r w:rsidR="00581E75" w:rsidRPr="00AA5B8F">
              <w:rPr>
                <w:rStyle w:val="Hyperlink"/>
                <w:rtl/>
              </w:rPr>
              <w:t xml:space="preserve"> </w:t>
            </w:r>
            <w:r w:rsidR="00581E75" w:rsidRPr="00AA5B8F">
              <w:rPr>
                <w:rStyle w:val="Hyperlink"/>
                <w:rFonts w:hint="eastAsia"/>
                <w:rtl/>
              </w:rPr>
              <w:t>جملة</w:t>
            </w:r>
            <w:r w:rsidR="00581E75" w:rsidRPr="00AA5B8F">
              <w:rPr>
                <w:rStyle w:val="Hyperlink"/>
                <w:rtl/>
              </w:rPr>
              <w:t xml:space="preserve"> </w:t>
            </w:r>
            <w:r w:rsidR="00581E75" w:rsidRPr="00AA5B8F">
              <w:rPr>
                <w:rStyle w:val="Hyperlink"/>
                <w:rFonts w:hint="eastAsia"/>
                <w:rtl/>
              </w:rPr>
              <w:t>كان</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Toc28272747 \h</w:instrText>
            </w:r>
            <w:r w:rsidR="00581E75">
              <w:rPr>
                <w:webHidden/>
                <w:rtl/>
              </w:rPr>
              <w:instrText xml:space="preserve"> </w:instrText>
            </w:r>
            <w:r>
              <w:rPr>
                <w:webHidden/>
                <w:rtl/>
              </w:rPr>
            </w:r>
            <w:r>
              <w:rPr>
                <w:webHidden/>
                <w:rtl/>
              </w:rPr>
              <w:fldChar w:fldCharType="separate"/>
            </w:r>
            <w:r w:rsidR="00581E75">
              <w:rPr>
                <w:webHidden/>
                <w:rtl/>
              </w:rPr>
              <w:t>80</w:t>
            </w:r>
            <w:r>
              <w:rPr>
                <w:webHidden/>
                <w:rtl/>
              </w:rPr>
              <w:fldChar w:fldCharType="end"/>
            </w:r>
          </w:hyperlink>
        </w:p>
        <w:p w:rsidR="00581E75" w:rsidRDefault="001E23B5">
          <w:pPr>
            <w:pStyle w:val="20"/>
            <w:rPr>
              <w:rFonts w:asciiTheme="minorHAnsi" w:eastAsiaTheme="minorEastAsia" w:hAnsiTheme="minorHAnsi" w:cstheme="minorBidi"/>
              <w:sz w:val="22"/>
              <w:szCs w:val="22"/>
              <w:rtl/>
              <w:lang w:bidi="ar-SA"/>
            </w:rPr>
          </w:pPr>
          <w:hyperlink w:anchor="_Toc28272755" w:history="1">
            <w:r w:rsidR="00581E75" w:rsidRPr="00AA5B8F">
              <w:rPr>
                <w:rStyle w:val="Hyperlink"/>
                <w:rtl/>
              </w:rPr>
              <w:t>2.5.1.</w:t>
            </w:r>
            <w:r w:rsidR="00581E75">
              <w:rPr>
                <w:rFonts w:asciiTheme="minorHAnsi" w:eastAsiaTheme="minorEastAsia" w:hAnsiTheme="minorHAnsi" w:cstheme="minorBidi"/>
                <w:sz w:val="22"/>
                <w:szCs w:val="22"/>
                <w:rtl/>
                <w:lang w:bidi="ar-SA"/>
              </w:rPr>
              <w:tab/>
            </w:r>
            <w:r w:rsidR="00581E75" w:rsidRPr="00AA5B8F">
              <w:rPr>
                <w:rStyle w:val="Hyperlink"/>
                <w:rFonts w:hint="eastAsia"/>
                <w:rtl/>
              </w:rPr>
              <w:t>المطلب</w:t>
            </w:r>
            <w:r w:rsidR="00581E75" w:rsidRPr="00AA5B8F">
              <w:rPr>
                <w:rStyle w:val="Hyperlink"/>
                <w:rtl/>
              </w:rPr>
              <w:t xml:space="preserve"> </w:t>
            </w:r>
            <w:r w:rsidR="00581E75" w:rsidRPr="00AA5B8F">
              <w:rPr>
                <w:rStyle w:val="Hyperlink"/>
                <w:rFonts w:hint="eastAsia"/>
                <w:rtl/>
              </w:rPr>
              <w:t>الأول</w:t>
            </w:r>
            <w:r w:rsidR="00581E75" w:rsidRPr="00AA5B8F">
              <w:rPr>
                <w:rStyle w:val="Hyperlink"/>
                <w:rtl/>
              </w:rPr>
              <w:t>: "</w:t>
            </w:r>
            <w:r w:rsidR="00581E75" w:rsidRPr="00AA5B8F">
              <w:rPr>
                <w:rStyle w:val="Hyperlink"/>
                <w:rFonts w:hint="eastAsia"/>
                <w:rtl/>
              </w:rPr>
              <w:t>كيف</w:t>
            </w:r>
            <w:r w:rsidR="00581E75" w:rsidRPr="00AA5B8F">
              <w:rPr>
                <w:rStyle w:val="Hyperlink"/>
                <w:rtl/>
              </w:rPr>
              <w:t xml:space="preserve"> </w:t>
            </w:r>
            <w:r w:rsidR="00581E75" w:rsidRPr="00AA5B8F">
              <w:rPr>
                <w:rStyle w:val="Hyperlink"/>
                <w:rFonts w:hint="eastAsia"/>
                <w:rtl/>
              </w:rPr>
              <w:t>كان</w:t>
            </w:r>
            <w:r w:rsidR="00581E75" w:rsidRPr="00AA5B8F">
              <w:rPr>
                <w:rStyle w:val="Hyperlink"/>
                <w:rtl/>
              </w:rPr>
              <w:t xml:space="preserve"> </w:t>
            </w:r>
            <w:r w:rsidR="00581E75" w:rsidRPr="00AA5B8F">
              <w:rPr>
                <w:rStyle w:val="Hyperlink"/>
                <w:rFonts w:hint="eastAsia"/>
                <w:rtl/>
              </w:rPr>
              <w:t>عاقبة</w:t>
            </w:r>
            <w:r w:rsidR="00581E75" w:rsidRPr="00AA5B8F">
              <w:rPr>
                <w:rStyle w:val="Hyperlink"/>
                <w:rtl/>
              </w:rPr>
              <w:t xml:space="preserve"> ....."</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Toc28272755 \h</w:instrText>
            </w:r>
            <w:r w:rsidR="00581E75">
              <w:rPr>
                <w:webHidden/>
                <w:rtl/>
              </w:rPr>
              <w:instrText xml:space="preserve"> </w:instrText>
            </w:r>
            <w:r>
              <w:rPr>
                <w:webHidden/>
                <w:rtl/>
              </w:rPr>
            </w:r>
            <w:r>
              <w:rPr>
                <w:webHidden/>
                <w:rtl/>
              </w:rPr>
              <w:fldChar w:fldCharType="separate"/>
            </w:r>
            <w:r w:rsidR="00581E75">
              <w:rPr>
                <w:webHidden/>
                <w:rtl/>
              </w:rPr>
              <w:t>80</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772" w:history="1">
            <w:r w:rsidR="00581E75" w:rsidRPr="00AA5B8F">
              <w:rPr>
                <w:rStyle w:val="Hyperlink"/>
                <w:rtl/>
                <w:lang w:bidi="ar-EG"/>
              </w:rPr>
              <w:t>2.5.2.</w:t>
            </w:r>
            <w:r w:rsidR="00581E75">
              <w:rPr>
                <w:rFonts w:asciiTheme="minorHAnsi" w:eastAsiaTheme="minorEastAsia" w:hAnsiTheme="minorHAnsi" w:cstheme="minorBidi"/>
                <w:sz w:val="22"/>
                <w:szCs w:val="22"/>
                <w:rtl/>
              </w:rPr>
              <w:tab/>
            </w:r>
            <w:r w:rsidR="00581E75" w:rsidRPr="00AA5B8F">
              <w:rPr>
                <w:rStyle w:val="Hyperlink"/>
                <w:rFonts w:hint="eastAsia"/>
                <w:rtl/>
                <w:lang w:bidi="ar-EG"/>
              </w:rPr>
              <w:t>المطلب</w:t>
            </w:r>
            <w:r w:rsidR="00581E75" w:rsidRPr="00AA5B8F">
              <w:rPr>
                <w:rStyle w:val="Hyperlink"/>
                <w:rtl/>
                <w:lang w:bidi="ar-EG"/>
              </w:rPr>
              <w:t xml:space="preserve"> </w:t>
            </w:r>
            <w:r w:rsidR="00581E75" w:rsidRPr="00AA5B8F">
              <w:rPr>
                <w:rStyle w:val="Hyperlink"/>
                <w:rFonts w:hint="eastAsia"/>
                <w:rtl/>
                <w:lang w:bidi="ar-EG"/>
              </w:rPr>
              <w:t>الثاني</w:t>
            </w:r>
            <w:r w:rsidR="00581E75" w:rsidRPr="00AA5B8F">
              <w:rPr>
                <w:rStyle w:val="Hyperlink"/>
                <w:rtl/>
                <w:lang w:bidi="ar-EG"/>
              </w:rPr>
              <w:t>: "</w:t>
            </w:r>
            <w:r w:rsidR="00581E75" w:rsidRPr="00AA5B8F">
              <w:rPr>
                <w:rStyle w:val="Hyperlink"/>
                <w:rFonts w:hint="eastAsia"/>
                <w:rtl/>
                <w:lang w:bidi="ar-EG"/>
              </w:rPr>
              <w:t>كيف</w:t>
            </w:r>
            <w:r w:rsidR="00581E75" w:rsidRPr="00AA5B8F">
              <w:rPr>
                <w:rStyle w:val="Hyperlink"/>
                <w:rtl/>
                <w:lang w:bidi="ar-EG"/>
              </w:rPr>
              <w:t xml:space="preserve"> </w:t>
            </w:r>
            <w:r w:rsidR="00581E75" w:rsidRPr="00AA5B8F">
              <w:rPr>
                <w:rStyle w:val="Hyperlink"/>
                <w:rFonts w:hint="eastAsia"/>
                <w:rtl/>
                <w:lang w:bidi="ar-EG"/>
              </w:rPr>
              <w:t>متصدرة</w:t>
            </w:r>
            <w:r w:rsidR="00581E75" w:rsidRPr="00AA5B8F">
              <w:rPr>
                <w:rStyle w:val="Hyperlink"/>
                <w:rtl/>
                <w:lang w:bidi="ar-EG"/>
              </w:rPr>
              <w:t xml:space="preserve"> </w:t>
            </w:r>
            <w:r w:rsidR="00581E75" w:rsidRPr="00AA5B8F">
              <w:rPr>
                <w:rStyle w:val="Hyperlink"/>
                <w:rFonts w:hint="eastAsia"/>
                <w:rtl/>
                <w:lang w:bidi="ar-EG"/>
              </w:rPr>
              <w:t>جملة</w:t>
            </w:r>
            <w:r w:rsidR="00581E75" w:rsidRPr="00AA5B8F">
              <w:rPr>
                <w:rStyle w:val="Hyperlink"/>
                <w:rtl/>
                <w:lang w:bidi="ar-EG"/>
              </w:rPr>
              <w:t xml:space="preserve"> </w:t>
            </w:r>
            <w:r w:rsidR="00581E75" w:rsidRPr="00AA5B8F">
              <w:rPr>
                <w:rStyle w:val="Hyperlink"/>
                <w:rFonts w:hint="eastAsia"/>
                <w:rtl/>
                <w:lang w:bidi="ar-EG"/>
              </w:rPr>
              <w:t>كان</w:t>
            </w:r>
            <w:r w:rsidR="00581E75" w:rsidRPr="00AA5B8F">
              <w:rPr>
                <w:rStyle w:val="Hyperlink"/>
                <w:rtl/>
                <w:lang w:bidi="ar-EG"/>
              </w:rPr>
              <w:t xml:space="preserve"> </w:t>
            </w:r>
            <w:r w:rsidR="00581E75" w:rsidRPr="00AA5B8F">
              <w:rPr>
                <w:rStyle w:val="Hyperlink"/>
                <w:rFonts w:hint="eastAsia"/>
                <w:rtl/>
                <w:lang w:bidi="ar-EG"/>
              </w:rPr>
              <w:t>عاقبة</w:t>
            </w:r>
            <w:r w:rsidR="00581E75" w:rsidRPr="00AA5B8F">
              <w:rPr>
                <w:rStyle w:val="Hyperlink"/>
                <w:rtl/>
                <w:lang w:bidi="ar-EG"/>
              </w:rPr>
              <w:t xml:space="preserve"> </w:t>
            </w:r>
            <w:r w:rsidR="00581E75" w:rsidRPr="00AA5B8F">
              <w:rPr>
                <w:rStyle w:val="Hyperlink"/>
                <w:rFonts w:hint="eastAsia"/>
                <w:rtl/>
                <w:lang w:bidi="ar-EG"/>
              </w:rPr>
              <w:t>المكذبين</w:t>
            </w:r>
            <w:r w:rsidR="00581E75" w:rsidRPr="00AA5B8F">
              <w:rPr>
                <w:rStyle w:val="Hyperlink"/>
                <w:rtl/>
                <w:lang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Toc28272772 \h</w:instrText>
            </w:r>
            <w:r w:rsidR="00581E75">
              <w:rPr>
                <w:webHidden/>
                <w:rtl/>
              </w:rPr>
              <w:instrText xml:space="preserve"> </w:instrText>
            </w:r>
            <w:r>
              <w:rPr>
                <w:webHidden/>
                <w:rtl/>
              </w:rPr>
            </w:r>
            <w:r>
              <w:rPr>
                <w:webHidden/>
                <w:rtl/>
              </w:rPr>
              <w:fldChar w:fldCharType="separate"/>
            </w:r>
            <w:r w:rsidR="00581E75">
              <w:rPr>
                <w:webHidden/>
                <w:rtl/>
              </w:rPr>
              <w:t>83</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787" w:history="1">
            <w:r w:rsidR="00581E75" w:rsidRPr="00AA5B8F">
              <w:rPr>
                <w:rStyle w:val="Hyperlink"/>
                <w:rtl/>
              </w:rPr>
              <w:t>2.5.3.</w:t>
            </w:r>
            <w:r w:rsidR="00581E75">
              <w:rPr>
                <w:rFonts w:asciiTheme="minorHAnsi" w:eastAsiaTheme="minorEastAsia" w:hAnsiTheme="minorHAnsi" w:cstheme="minorBidi"/>
                <w:sz w:val="22"/>
                <w:szCs w:val="22"/>
                <w:rtl/>
              </w:rPr>
              <w:tab/>
            </w:r>
            <w:r w:rsidR="00581E75" w:rsidRPr="00AA5B8F">
              <w:rPr>
                <w:rStyle w:val="Hyperlink"/>
                <w:rFonts w:hint="eastAsia"/>
                <w:rtl/>
                <w:lang w:bidi="ar-EG"/>
              </w:rPr>
              <w:t>المطلب</w:t>
            </w:r>
            <w:r w:rsidR="00581E75" w:rsidRPr="00AA5B8F">
              <w:rPr>
                <w:rStyle w:val="Hyperlink"/>
                <w:rtl/>
                <w:lang w:bidi="ar-EG"/>
              </w:rPr>
              <w:t xml:space="preserve"> </w:t>
            </w:r>
            <w:r w:rsidR="00581E75" w:rsidRPr="00AA5B8F">
              <w:rPr>
                <w:rStyle w:val="Hyperlink"/>
                <w:rFonts w:hint="eastAsia"/>
                <w:rtl/>
                <w:lang w:bidi="ar-EG"/>
              </w:rPr>
              <w:t>الثالث</w:t>
            </w:r>
            <w:r w:rsidR="00581E75" w:rsidRPr="00AA5B8F">
              <w:rPr>
                <w:rStyle w:val="Hyperlink"/>
                <w:rtl/>
                <w:lang w:bidi="ar-EG"/>
              </w:rPr>
              <w:t>: "</w:t>
            </w:r>
            <w:r w:rsidR="00581E75" w:rsidRPr="00AA5B8F">
              <w:rPr>
                <w:rStyle w:val="Hyperlink"/>
                <w:rFonts w:hint="eastAsia"/>
                <w:rtl/>
                <w:lang w:bidi="ar-EG"/>
              </w:rPr>
              <w:t>كيف</w:t>
            </w:r>
            <w:r w:rsidR="00581E75" w:rsidRPr="00AA5B8F">
              <w:rPr>
                <w:rStyle w:val="Hyperlink"/>
                <w:rtl/>
                <w:lang w:bidi="ar-EG"/>
              </w:rPr>
              <w:t xml:space="preserve"> </w:t>
            </w:r>
            <w:r w:rsidR="00581E75" w:rsidRPr="00AA5B8F">
              <w:rPr>
                <w:rStyle w:val="Hyperlink"/>
                <w:rFonts w:hint="eastAsia"/>
                <w:rtl/>
                <w:lang w:bidi="ar-EG"/>
              </w:rPr>
              <w:t>متصدرة</w:t>
            </w:r>
            <w:r w:rsidR="00581E75" w:rsidRPr="00AA5B8F">
              <w:rPr>
                <w:rStyle w:val="Hyperlink"/>
                <w:rtl/>
                <w:lang w:bidi="ar-EG"/>
              </w:rPr>
              <w:t xml:space="preserve"> </w:t>
            </w:r>
            <w:r w:rsidR="00581E75" w:rsidRPr="00AA5B8F">
              <w:rPr>
                <w:rStyle w:val="Hyperlink"/>
                <w:rFonts w:hint="eastAsia"/>
                <w:rtl/>
                <w:lang w:bidi="ar-EG"/>
              </w:rPr>
              <w:t>جملة</w:t>
            </w:r>
            <w:r w:rsidR="00581E75" w:rsidRPr="00AA5B8F">
              <w:rPr>
                <w:rStyle w:val="Hyperlink"/>
                <w:rtl/>
                <w:lang w:bidi="ar-EG"/>
              </w:rPr>
              <w:t xml:space="preserve"> </w:t>
            </w:r>
            <w:r w:rsidR="00581E75" w:rsidRPr="00AA5B8F">
              <w:rPr>
                <w:rStyle w:val="Hyperlink"/>
                <w:rFonts w:hint="eastAsia"/>
                <w:rtl/>
                <w:lang w:bidi="ar-EG"/>
              </w:rPr>
              <w:t>كان</w:t>
            </w:r>
            <w:r w:rsidR="00581E75" w:rsidRPr="00AA5B8F">
              <w:rPr>
                <w:rStyle w:val="Hyperlink"/>
                <w:rtl/>
                <w:lang w:bidi="ar-EG"/>
              </w:rPr>
              <w:t xml:space="preserve"> </w:t>
            </w:r>
            <w:r w:rsidR="00581E75" w:rsidRPr="00AA5B8F">
              <w:rPr>
                <w:rStyle w:val="Hyperlink"/>
                <w:rFonts w:hint="eastAsia"/>
                <w:rtl/>
                <w:lang w:bidi="ar-EG"/>
              </w:rPr>
              <w:t>عاقبة</w:t>
            </w:r>
            <w:r w:rsidR="00581E75" w:rsidRPr="00AA5B8F">
              <w:rPr>
                <w:rStyle w:val="Hyperlink"/>
                <w:rtl/>
                <w:lang w:bidi="ar-EG"/>
              </w:rPr>
              <w:t xml:space="preserve"> </w:t>
            </w:r>
            <w:r w:rsidR="00581E75" w:rsidRPr="00AA5B8F">
              <w:rPr>
                <w:rStyle w:val="Hyperlink"/>
                <w:rFonts w:hint="eastAsia"/>
                <w:rtl/>
              </w:rPr>
              <w:t>المفسدين</w:t>
            </w:r>
            <w:r w:rsidR="00581E75" w:rsidRPr="00AA5B8F">
              <w:rPr>
                <w:rStyle w:val="Hyperlink"/>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Toc28272787 \h</w:instrText>
            </w:r>
            <w:r w:rsidR="00581E75">
              <w:rPr>
                <w:webHidden/>
                <w:rtl/>
              </w:rPr>
              <w:instrText xml:space="preserve"> </w:instrText>
            </w:r>
            <w:r>
              <w:rPr>
                <w:webHidden/>
                <w:rtl/>
              </w:rPr>
            </w:r>
            <w:r>
              <w:rPr>
                <w:webHidden/>
                <w:rtl/>
              </w:rPr>
              <w:fldChar w:fldCharType="separate"/>
            </w:r>
            <w:r w:rsidR="00581E75">
              <w:rPr>
                <w:webHidden/>
                <w:rtl/>
              </w:rPr>
              <w:t>86</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802" w:history="1">
            <w:r w:rsidR="00581E75" w:rsidRPr="00AA5B8F">
              <w:rPr>
                <w:rStyle w:val="Hyperlink"/>
                <w:rtl/>
                <w:lang w:val="tr-TR" w:bidi="ar-EG"/>
              </w:rPr>
              <w:t>2.5.4.</w:t>
            </w:r>
            <w:r w:rsidR="00581E75">
              <w:rPr>
                <w:rFonts w:asciiTheme="minorHAnsi" w:eastAsiaTheme="minorEastAsia" w:hAnsiTheme="minorHAnsi" w:cstheme="minorBidi"/>
                <w:sz w:val="22"/>
                <w:szCs w:val="22"/>
                <w:rtl/>
              </w:rPr>
              <w:tab/>
            </w:r>
            <w:r w:rsidR="00581E75" w:rsidRPr="00AA5B8F">
              <w:rPr>
                <w:rStyle w:val="Hyperlink"/>
                <w:rFonts w:hint="eastAsia"/>
                <w:rtl/>
                <w:lang w:bidi="ar-EG"/>
              </w:rPr>
              <w:t>المطلب</w:t>
            </w:r>
            <w:r w:rsidR="00581E75" w:rsidRPr="00AA5B8F">
              <w:rPr>
                <w:rStyle w:val="Hyperlink"/>
                <w:rtl/>
                <w:lang w:bidi="ar-EG"/>
              </w:rPr>
              <w:t xml:space="preserve"> </w:t>
            </w:r>
            <w:r w:rsidR="00581E75" w:rsidRPr="00AA5B8F">
              <w:rPr>
                <w:rStyle w:val="Hyperlink"/>
                <w:rFonts w:hint="eastAsia"/>
                <w:rtl/>
                <w:lang w:bidi="ar-EG"/>
              </w:rPr>
              <w:t>الرابع</w:t>
            </w:r>
            <w:r w:rsidR="00581E75" w:rsidRPr="00AA5B8F">
              <w:rPr>
                <w:rStyle w:val="Hyperlink"/>
                <w:rtl/>
                <w:lang w:bidi="ar-EG"/>
              </w:rPr>
              <w:t>: "</w:t>
            </w:r>
            <w:r w:rsidR="00581E75" w:rsidRPr="00AA5B8F">
              <w:rPr>
                <w:rStyle w:val="Hyperlink"/>
                <w:rtl/>
                <w:lang w:val="tr-TR" w:bidi="ar-EG"/>
              </w:rPr>
              <w:t xml:space="preserve">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كَانَ</w:t>
            </w:r>
            <w:r w:rsidR="00581E75" w:rsidRPr="00AA5B8F">
              <w:rPr>
                <w:rStyle w:val="Hyperlink"/>
                <w:rtl/>
                <w:lang w:val="tr-TR" w:bidi="ar-EG"/>
              </w:rPr>
              <w:t xml:space="preserve"> </w:t>
            </w:r>
            <w:r w:rsidR="00581E75" w:rsidRPr="00AA5B8F">
              <w:rPr>
                <w:rStyle w:val="Hyperlink"/>
                <w:rFonts w:hint="eastAsia"/>
                <w:rtl/>
                <w:lang w:val="tr-TR" w:bidi="ar-EG"/>
              </w:rPr>
              <w:t>عَاقِبَةُ</w:t>
            </w:r>
            <w:r w:rsidR="00581E75" w:rsidRPr="00AA5B8F">
              <w:rPr>
                <w:rStyle w:val="Hyperlink"/>
                <w:rtl/>
                <w:lang w:val="tr-TR" w:bidi="ar-EG"/>
              </w:rPr>
              <w:t xml:space="preserve"> </w:t>
            </w:r>
            <w:r w:rsidR="00581E75" w:rsidRPr="00AA5B8F">
              <w:rPr>
                <w:rStyle w:val="Hyperlink"/>
                <w:rFonts w:hint="eastAsia"/>
                <w:rtl/>
                <w:lang w:val="tr-TR" w:bidi="ar-EG"/>
              </w:rPr>
              <w:t>الظَّالِمِينَ</w:t>
            </w:r>
            <w:r w:rsidR="00581E75" w:rsidRPr="00AA5B8F">
              <w:rPr>
                <w:rStyle w:val="Hyperlink"/>
                <w:rtl/>
                <w:lang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Toc28272802 \h</w:instrText>
            </w:r>
            <w:r w:rsidR="00581E75">
              <w:rPr>
                <w:webHidden/>
                <w:rtl/>
              </w:rPr>
              <w:instrText xml:space="preserve"> </w:instrText>
            </w:r>
            <w:r>
              <w:rPr>
                <w:webHidden/>
                <w:rtl/>
              </w:rPr>
            </w:r>
            <w:r>
              <w:rPr>
                <w:webHidden/>
                <w:rtl/>
              </w:rPr>
              <w:fldChar w:fldCharType="separate"/>
            </w:r>
            <w:r w:rsidR="00581E75">
              <w:rPr>
                <w:webHidden/>
                <w:rtl/>
              </w:rPr>
              <w:t>89</w:t>
            </w:r>
            <w:r>
              <w:rPr>
                <w:webHidden/>
                <w:rtl/>
              </w:rPr>
              <w:fldChar w:fldCharType="end"/>
            </w:r>
          </w:hyperlink>
        </w:p>
        <w:p w:rsidR="00581E75" w:rsidRDefault="001E23B5" w:rsidP="00A4337F">
          <w:pPr>
            <w:pStyle w:val="30"/>
            <w:rPr>
              <w:rFonts w:asciiTheme="minorHAnsi" w:eastAsiaTheme="minorEastAsia" w:hAnsiTheme="minorHAnsi" w:cstheme="minorBidi"/>
              <w:sz w:val="22"/>
              <w:szCs w:val="22"/>
              <w:rtl/>
            </w:rPr>
          </w:pPr>
          <w:hyperlink w:anchor="_Toc28272817" w:history="1">
            <w:r w:rsidR="00581E75" w:rsidRPr="00AA5B8F">
              <w:rPr>
                <w:rStyle w:val="Hyperlink"/>
                <w:lang w:val="tr-TR" w:bidi="ar-EG"/>
              </w:rPr>
              <w:t>2.5.5</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الخامس</w:t>
            </w:r>
            <w:r w:rsidR="00581E75" w:rsidRPr="00AA5B8F">
              <w:rPr>
                <w:rStyle w:val="Hyperlink"/>
                <w:rtl/>
                <w:lang w:val="tr-TR" w:bidi="ar-EG"/>
              </w:rPr>
              <w:t>: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كان</w:t>
            </w:r>
            <w:r w:rsidR="00581E75" w:rsidRPr="00AA5B8F">
              <w:rPr>
                <w:rStyle w:val="Hyperlink"/>
                <w:rtl/>
                <w:lang w:val="tr-TR" w:bidi="ar-EG"/>
              </w:rPr>
              <w:t xml:space="preserve"> </w:t>
            </w:r>
            <w:r w:rsidR="00581E75" w:rsidRPr="00AA5B8F">
              <w:rPr>
                <w:rStyle w:val="Hyperlink"/>
                <w:rFonts w:hint="eastAsia"/>
                <w:rtl/>
                <w:lang w:val="tr-TR" w:bidi="ar-EG"/>
              </w:rPr>
              <w:t>عاقبة</w:t>
            </w:r>
            <w:r w:rsidR="00581E75" w:rsidRPr="00AA5B8F">
              <w:rPr>
                <w:rStyle w:val="Hyperlink"/>
                <w:rtl/>
                <w:lang w:val="tr-TR" w:bidi="ar-EG"/>
              </w:rPr>
              <w:t xml:space="preserve"> </w:t>
            </w:r>
            <w:r w:rsidR="00581E75" w:rsidRPr="00AA5B8F">
              <w:rPr>
                <w:rStyle w:val="Hyperlink"/>
                <w:rFonts w:hint="eastAsia"/>
                <w:rtl/>
                <w:lang w:val="tr-TR" w:bidi="ar-EG"/>
              </w:rPr>
              <w:t>المجرمين</w:t>
            </w:r>
            <w:r w:rsidR="00581E75" w:rsidRPr="00AA5B8F">
              <w:rPr>
                <w:rStyle w:val="Hyperlink"/>
                <w:rtl/>
                <w:lang w:val="tr-TR"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Toc28272817 \h</w:instrText>
            </w:r>
            <w:r w:rsidR="00581E75">
              <w:rPr>
                <w:webHidden/>
                <w:rtl/>
              </w:rPr>
              <w:instrText xml:space="preserve"> </w:instrText>
            </w:r>
            <w:r>
              <w:rPr>
                <w:webHidden/>
                <w:rtl/>
              </w:rPr>
            </w:r>
            <w:r>
              <w:rPr>
                <w:webHidden/>
                <w:rtl/>
              </w:rPr>
              <w:fldChar w:fldCharType="separate"/>
            </w:r>
            <w:r w:rsidR="00581E75">
              <w:rPr>
                <w:webHidden/>
                <w:rtl/>
              </w:rPr>
              <w:t>91</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833" w:history="1">
            <w:r w:rsidR="00581E75" w:rsidRPr="00AA5B8F">
              <w:rPr>
                <w:rStyle w:val="Hyperlink"/>
                <w:rtl/>
                <w:lang w:bidi="ar-EG"/>
              </w:rPr>
              <w:t>2.5.6.</w:t>
            </w:r>
            <w:r w:rsidR="00581E75">
              <w:rPr>
                <w:rFonts w:asciiTheme="minorHAnsi" w:eastAsiaTheme="minorEastAsia" w:hAnsiTheme="minorHAnsi" w:cstheme="minorBidi"/>
                <w:sz w:val="22"/>
                <w:szCs w:val="22"/>
                <w:rtl/>
              </w:rPr>
              <w:tab/>
            </w:r>
            <w:r w:rsidR="00581E75" w:rsidRPr="00AA5B8F">
              <w:rPr>
                <w:rStyle w:val="Hyperlink"/>
                <w:rFonts w:hint="eastAsia"/>
                <w:rtl/>
                <w:lang w:bidi="ar-EG"/>
              </w:rPr>
              <w:t>المطلب</w:t>
            </w:r>
            <w:r w:rsidR="00581E75" w:rsidRPr="00AA5B8F">
              <w:rPr>
                <w:rStyle w:val="Hyperlink"/>
                <w:rtl/>
                <w:lang w:bidi="ar-EG"/>
              </w:rPr>
              <w:t xml:space="preserve"> </w:t>
            </w:r>
            <w:r w:rsidR="00581E75" w:rsidRPr="00AA5B8F">
              <w:rPr>
                <w:rStyle w:val="Hyperlink"/>
                <w:rFonts w:hint="eastAsia"/>
                <w:rtl/>
                <w:lang w:bidi="ar-EG"/>
              </w:rPr>
              <w:t>السادس</w:t>
            </w:r>
            <w:r w:rsidR="00581E75" w:rsidRPr="00AA5B8F">
              <w:rPr>
                <w:rStyle w:val="Hyperlink"/>
                <w:rtl/>
                <w:lang w:bidi="ar-EG"/>
              </w:rPr>
              <w:t>: "</w:t>
            </w:r>
            <w:r w:rsidR="00581E75" w:rsidRPr="00AA5B8F">
              <w:rPr>
                <w:rStyle w:val="Hyperlink"/>
                <w:rFonts w:hint="eastAsia"/>
                <w:rtl/>
                <w:lang w:bidi="ar-EG"/>
              </w:rPr>
              <w:t>كيف</w:t>
            </w:r>
            <w:r w:rsidR="00581E75" w:rsidRPr="00AA5B8F">
              <w:rPr>
                <w:rStyle w:val="Hyperlink"/>
                <w:rtl/>
                <w:lang w:bidi="ar-EG"/>
              </w:rPr>
              <w:t xml:space="preserve"> </w:t>
            </w:r>
            <w:r w:rsidR="00581E75" w:rsidRPr="00AA5B8F">
              <w:rPr>
                <w:rStyle w:val="Hyperlink"/>
                <w:rFonts w:hint="eastAsia"/>
                <w:rtl/>
                <w:lang w:bidi="ar-EG"/>
              </w:rPr>
              <w:t>كان</w:t>
            </w:r>
            <w:r w:rsidR="00581E75" w:rsidRPr="00AA5B8F">
              <w:rPr>
                <w:rStyle w:val="Hyperlink"/>
                <w:rtl/>
                <w:lang w:bidi="ar-EG"/>
              </w:rPr>
              <w:t xml:space="preserve"> </w:t>
            </w:r>
            <w:r w:rsidR="00581E75" w:rsidRPr="00AA5B8F">
              <w:rPr>
                <w:rStyle w:val="Hyperlink"/>
                <w:rFonts w:hint="eastAsia"/>
                <w:rtl/>
                <w:lang w:bidi="ar-EG"/>
              </w:rPr>
              <w:t>عاقبة</w:t>
            </w:r>
            <w:r w:rsidR="00581E75" w:rsidRPr="00AA5B8F">
              <w:rPr>
                <w:rStyle w:val="Hyperlink"/>
                <w:rtl/>
                <w:lang w:bidi="ar-EG"/>
              </w:rPr>
              <w:t xml:space="preserve"> </w:t>
            </w:r>
            <w:r w:rsidR="00581E75" w:rsidRPr="00AA5B8F">
              <w:rPr>
                <w:rStyle w:val="Hyperlink"/>
                <w:rFonts w:hint="eastAsia"/>
                <w:rtl/>
                <w:lang w:bidi="ar-EG"/>
              </w:rPr>
              <w:t>المنذرين</w:t>
            </w:r>
            <w:r w:rsidR="00581E75" w:rsidRPr="00AA5B8F">
              <w:rPr>
                <w:rStyle w:val="Hyperlink"/>
                <w:rtl/>
                <w:lang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Toc28272833 \h</w:instrText>
            </w:r>
            <w:r w:rsidR="00581E75">
              <w:rPr>
                <w:webHidden/>
                <w:rtl/>
              </w:rPr>
              <w:instrText xml:space="preserve"> </w:instrText>
            </w:r>
            <w:r>
              <w:rPr>
                <w:webHidden/>
                <w:rtl/>
              </w:rPr>
            </w:r>
            <w:r>
              <w:rPr>
                <w:webHidden/>
                <w:rtl/>
              </w:rPr>
              <w:fldChar w:fldCharType="separate"/>
            </w:r>
            <w:r w:rsidR="00581E75">
              <w:rPr>
                <w:webHidden/>
                <w:rtl/>
              </w:rPr>
              <w:t>93</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837" w:history="1">
            <w:r w:rsidR="00581E75" w:rsidRPr="00AA5B8F">
              <w:rPr>
                <w:rStyle w:val="Hyperlink"/>
                <w:rtl/>
                <w:lang w:val="tr-TR" w:bidi="ar-EG"/>
              </w:rPr>
              <w:t>2.5.7.</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السابع</w:t>
            </w:r>
            <w:r w:rsidR="00581E75" w:rsidRPr="00AA5B8F">
              <w:rPr>
                <w:rStyle w:val="Hyperlink"/>
                <w:rtl/>
                <w:lang w:val="tr-TR" w:bidi="ar-EG"/>
              </w:rPr>
              <w:t>: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كان</w:t>
            </w:r>
            <w:r w:rsidR="00581E75" w:rsidRPr="00AA5B8F">
              <w:rPr>
                <w:rStyle w:val="Hyperlink"/>
                <w:rtl/>
                <w:lang w:val="tr-TR" w:bidi="ar-EG"/>
              </w:rPr>
              <w:t xml:space="preserve"> </w:t>
            </w:r>
            <w:r w:rsidR="00581E75" w:rsidRPr="00AA5B8F">
              <w:rPr>
                <w:rStyle w:val="Hyperlink"/>
                <w:rFonts w:hint="eastAsia"/>
                <w:rtl/>
                <w:lang w:val="tr-TR" w:bidi="ar-EG"/>
              </w:rPr>
              <w:t>عذابي</w:t>
            </w:r>
            <w:r w:rsidR="00581E75" w:rsidRPr="00AA5B8F">
              <w:rPr>
                <w:rStyle w:val="Hyperlink"/>
                <w:rtl/>
                <w:lang w:val="tr-TR" w:bidi="ar-EG"/>
              </w:rPr>
              <w:t xml:space="preserve"> </w:t>
            </w:r>
            <w:r w:rsidR="00581E75" w:rsidRPr="00AA5B8F">
              <w:rPr>
                <w:rStyle w:val="Hyperlink"/>
                <w:rFonts w:hint="eastAsia"/>
                <w:rtl/>
                <w:lang w:val="tr-TR" w:bidi="ar-EG"/>
              </w:rPr>
              <w:t>ونذر</w:t>
            </w:r>
            <w:r w:rsidR="00581E75" w:rsidRPr="00AA5B8F">
              <w:rPr>
                <w:rStyle w:val="Hyperlink"/>
                <w:rtl/>
                <w:lang w:val="tr-TR"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Toc28272837 \h</w:instrText>
            </w:r>
            <w:r w:rsidR="00581E75">
              <w:rPr>
                <w:webHidden/>
                <w:rtl/>
              </w:rPr>
              <w:instrText xml:space="preserve"> </w:instrText>
            </w:r>
            <w:r>
              <w:rPr>
                <w:webHidden/>
                <w:rtl/>
              </w:rPr>
            </w:r>
            <w:r>
              <w:rPr>
                <w:webHidden/>
                <w:rtl/>
              </w:rPr>
              <w:fldChar w:fldCharType="separate"/>
            </w:r>
            <w:r w:rsidR="00581E75">
              <w:rPr>
                <w:webHidden/>
                <w:rtl/>
              </w:rPr>
              <w:t>95</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839" w:history="1">
            <w:r w:rsidR="00581E75" w:rsidRPr="00AA5B8F">
              <w:rPr>
                <w:rStyle w:val="Hyperlink"/>
                <w:rtl/>
                <w:lang w:val="tr-TR" w:bidi="ar-EG"/>
              </w:rPr>
              <w:t>2.5.8.</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الثامن</w:t>
            </w:r>
            <w:r w:rsidR="00581E75" w:rsidRPr="00AA5B8F">
              <w:rPr>
                <w:rStyle w:val="Hyperlink"/>
                <w:rtl/>
                <w:lang w:val="tr-TR" w:bidi="ar-EG"/>
              </w:rPr>
              <w:t xml:space="preserve">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كان</w:t>
            </w:r>
            <w:r w:rsidR="00581E75" w:rsidRPr="00AA5B8F">
              <w:rPr>
                <w:rStyle w:val="Hyperlink"/>
                <w:rtl/>
                <w:lang w:val="tr-TR" w:bidi="ar-EG"/>
              </w:rPr>
              <w:t xml:space="preserve"> </w:t>
            </w:r>
            <w:r w:rsidR="00581E75" w:rsidRPr="00AA5B8F">
              <w:rPr>
                <w:rStyle w:val="Hyperlink"/>
                <w:rFonts w:hint="eastAsia"/>
                <w:rtl/>
                <w:lang w:val="tr-TR" w:bidi="ar-EG"/>
              </w:rPr>
              <w:t>نكير</w:t>
            </w:r>
            <w:r w:rsidR="00581E75" w:rsidRPr="00AA5B8F">
              <w:rPr>
                <w:rStyle w:val="Hyperlink"/>
                <w:rtl/>
                <w:lang w:val="tr-TR"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Toc28272839 \h</w:instrText>
            </w:r>
            <w:r w:rsidR="00581E75">
              <w:rPr>
                <w:webHidden/>
                <w:rtl/>
              </w:rPr>
              <w:instrText xml:space="preserve"> </w:instrText>
            </w:r>
            <w:r>
              <w:rPr>
                <w:webHidden/>
                <w:rtl/>
              </w:rPr>
            </w:r>
            <w:r>
              <w:rPr>
                <w:webHidden/>
                <w:rtl/>
              </w:rPr>
              <w:fldChar w:fldCharType="separate"/>
            </w:r>
            <w:r w:rsidR="00581E75">
              <w:rPr>
                <w:webHidden/>
                <w:rtl/>
              </w:rPr>
              <w:t>96</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845" w:history="1">
            <w:r w:rsidR="00581E75" w:rsidRPr="00AA5B8F">
              <w:rPr>
                <w:rStyle w:val="Hyperlink"/>
                <w:rtl/>
                <w:lang w:bidi="ar-EG"/>
              </w:rPr>
              <w:t>2.5.9.</w:t>
            </w:r>
            <w:r w:rsidR="00581E75">
              <w:rPr>
                <w:rFonts w:asciiTheme="minorHAnsi" w:eastAsiaTheme="minorEastAsia" w:hAnsiTheme="minorHAnsi" w:cstheme="minorBidi"/>
                <w:sz w:val="22"/>
                <w:szCs w:val="22"/>
                <w:rtl/>
              </w:rPr>
              <w:tab/>
            </w:r>
            <w:r w:rsidR="00581E75" w:rsidRPr="00AA5B8F">
              <w:rPr>
                <w:rStyle w:val="Hyperlink"/>
                <w:rFonts w:hint="eastAsia"/>
                <w:rtl/>
                <w:lang w:bidi="ar-EG"/>
              </w:rPr>
              <w:t>المطلب</w:t>
            </w:r>
            <w:r w:rsidR="00581E75" w:rsidRPr="00AA5B8F">
              <w:rPr>
                <w:rStyle w:val="Hyperlink"/>
                <w:rtl/>
                <w:lang w:bidi="ar-EG"/>
              </w:rPr>
              <w:t xml:space="preserve"> </w:t>
            </w:r>
            <w:r w:rsidR="00581E75" w:rsidRPr="00AA5B8F">
              <w:rPr>
                <w:rStyle w:val="Hyperlink"/>
                <w:rFonts w:hint="eastAsia"/>
                <w:rtl/>
                <w:lang w:bidi="ar-EG"/>
              </w:rPr>
              <w:t>التاسع</w:t>
            </w:r>
            <w:r w:rsidR="00581E75" w:rsidRPr="00AA5B8F">
              <w:rPr>
                <w:rStyle w:val="Hyperlink"/>
                <w:rtl/>
                <w:lang w:bidi="ar-EG"/>
              </w:rPr>
              <w:t xml:space="preserve"> "</w:t>
            </w:r>
            <w:r w:rsidR="00581E75" w:rsidRPr="00AA5B8F">
              <w:rPr>
                <w:rStyle w:val="Hyperlink"/>
                <w:rFonts w:hint="eastAsia"/>
                <w:rtl/>
                <w:lang w:bidi="ar-EG"/>
              </w:rPr>
              <w:t>كيف</w:t>
            </w:r>
            <w:r w:rsidR="00581E75" w:rsidRPr="00AA5B8F">
              <w:rPr>
                <w:rStyle w:val="Hyperlink"/>
                <w:rtl/>
                <w:lang w:bidi="ar-EG"/>
              </w:rPr>
              <w:t xml:space="preserve"> </w:t>
            </w:r>
            <w:r w:rsidR="00581E75" w:rsidRPr="00AA5B8F">
              <w:rPr>
                <w:rStyle w:val="Hyperlink"/>
                <w:rFonts w:hint="eastAsia"/>
                <w:rtl/>
                <w:lang w:bidi="ar-EG"/>
              </w:rPr>
              <w:t>كان</w:t>
            </w:r>
            <w:r w:rsidR="00581E75" w:rsidRPr="00AA5B8F">
              <w:rPr>
                <w:rStyle w:val="Hyperlink"/>
                <w:rtl/>
                <w:lang w:bidi="ar-EG"/>
              </w:rPr>
              <w:t xml:space="preserve"> </w:t>
            </w:r>
            <w:r w:rsidR="00581E75" w:rsidRPr="00AA5B8F">
              <w:rPr>
                <w:rStyle w:val="Hyperlink"/>
                <w:rFonts w:hint="eastAsia"/>
                <w:rtl/>
                <w:lang w:bidi="ar-EG"/>
              </w:rPr>
              <w:t>عقاب</w:t>
            </w:r>
            <w:r w:rsidR="00581E75" w:rsidRPr="00AA5B8F">
              <w:rPr>
                <w:rStyle w:val="Hyperlink"/>
                <w:rtl/>
                <w:lang w:bidi="ar-EG"/>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Toc28272845 \h</w:instrText>
            </w:r>
            <w:r w:rsidR="00581E75">
              <w:rPr>
                <w:webHidden/>
                <w:rtl/>
              </w:rPr>
              <w:instrText xml:space="preserve"> </w:instrText>
            </w:r>
            <w:r>
              <w:rPr>
                <w:webHidden/>
                <w:rtl/>
              </w:rPr>
            </w:r>
            <w:r>
              <w:rPr>
                <w:webHidden/>
                <w:rtl/>
              </w:rPr>
              <w:fldChar w:fldCharType="separate"/>
            </w:r>
            <w:r w:rsidR="00581E75">
              <w:rPr>
                <w:webHidden/>
                <w:rtl/>
              </w:rPr>
              <w:t>98</w:t>
            </w:r>
            <w:r>
              <w:rPr>
                <w:webHidden/>
                <w:rtl/>
              </w:rPr>
              <w:fldChar w:fldCharType="end"/>
            </w:r>
          </w:hyperlink>
        </w:p>
        <w:p w:rsidR="00581E75" w:rsidRDefault="001E23B5">
          <w:pPr>
            <w:pStyle w:val="30"/>
            <w:rPr>
              <w:rFonts w:asciiTheme="minorHAnsi" w:eastAsiaTheme="minorEastAsia" w:hAnsiTheme="minorHAnsi" w:cstheme="minorBidi"/>
              <w:sz w:val="22"/>
              <w:szCs w:val="22"/>
              <w:rtl/>
            </w:rPr>
          </w:pPr>
          <w:hyperlink w:anchor="_Toc28272849" w:history="1">
            <w:r w:rsidR="00581E75" w:rsidRPr="00AA5B8F">
              <w:rPr>
                <w:rStyle w:val="Hyperlink"/>
                <w:rtl/>
                <w:lang w:val="tr-TR" w:bidi="ar-EG"/>
              </w:rPr>
              <w:t>2.5.10.</w:t>
            </w:r>
            <w:r w:rsidR="00581E75">
              <w:rPr>
                <w:rFonts w:asciiTheme="minorHAnsi" w:eastAsiaTheme="minorEastAsia" w:hAnsiTheme="minorHAnsi" w:cstheme="minorBidi"/>
                <w:sz w:val="22"/>
                <w:szCs w:val="22"/>
                <w:rtl/>
              </w:rPr>
              <w:tab/>
            </w:r>
            <w:r w:rsidR="00581E75" w:rsidRPr="00AA5B8F">
              <w:rPr>
                <w:rStyle w:val="Hyperlink"/>
                <w:rFonts w:hint="eastAsia"/>
                <w:rtl/>
                <w:lang w:val="tr-TR" w:bidi="ar-EG"/>
              </w:rPr>
              <w:t>المطلب</w:t>
            </w:r>
            <w:r w:rsidR="00581E75" w:rsidRPr="00AA5B8F">
              <w:rPr>
                <w:rStyle w:val="Hyperlink"/>
                <w:rtl/>
                <w:lang w:val="tr-TR" w:bidi="ar-EG"/>
              </w:rPr>
              <w:t xml:space="preserve"> </w:t>
            </w:r>
            <w:r w:rsidR="00581E75" w:rsidRPr="00AA5B8F">
              <w:rPr>
                <w:rStyle w:val="Hyperlink"/>
                <w:rFonts w:hint="eastAsia"/>
                <w:rtl/>
                <w:lang w:val="tr-TR" w:bidi="ar-EG"/>
              </w:rPr>
              <w:t>العاشر</w:t>
            </w:r>
            <w:r w:rsidR="00581E75" w:rsidRPr="00AA5B8F">
              <w:rPr>
                <w:rStyle w:val="Hyperlink"/>
                <w:rtl/>
                <w:lang w:val="tr-TR" w:bidi="ar-EG"/>
              </w:rPr>
              <w:t xml:space="preserve"> </w:t>
            </w:r>
            <w:r w:rsidR="00581E75" w:rsidRPr="00AA5B8F">
              <w:rPr>
                <w:rStyle w:val="Hyperlink"/>
                <w:rFonts w:hint="eastAsia"/>
                <w:rtl/>
                <w:lang w:val="tr-TR" w:bidi="ar-EG"/>
              </w:rPr>
              <w:t>كيف</w:t>
            </w:r>
            <w:r w:rsidR="00581E75" w:rsidRPr="00AA5B8F">
              <w:rPr>
                <w:rStyle w:val="Hyperlink"/>
                <w:rtl/>
                <w:lang w:val="tr-TR" w:bidi="ar-EG"/>
              </w:rPr>
              <w:t xml:space="preserve"> </w:t>
            </w:r>
            <w:r w:rsidR="00581E75" w:rsidRPr="00AA5B8F">
              <w:rPr>
                <w:rStyle w:val="Hyperlink"/>
                <w:rFonts w:hint="eastAsia"/>
                <w:rtl/>
                <w:lang w:val="tr-TR" w:bidi="ar-EG"/>
              </w:rPr>
              <w:t>متصدرة</w:t>
            </w:r>
            <w:r w:rsidR="00581E75" w:rsidRPr="00AA5B8F">
              <w:rPr>
                <w:rStyle w:val="Hyperlink"/>
                <w:rtl/>
                <w:lang w:val="tr-TR" w:bidi="ar-EG"/>
              </w:rPr>
              <w:t xml:space="preserve"> </w:t>
            </w:r>
            <w:r w:rsidR="00581E75" w:rsidRPr="00AA5B8F">
              <w:rPr>
                <w:rStyle w:val="Hyperlink"/>
                <w:rFonts w:hint="eastAsia"/>
                <w:rtl/>
                <w:lang w:val="tr-TR" w:bidi="ar-EG"/>
              </w:rPr>
              <w:t>جملة</w:t>
            </w:r>
            <w:r w:rsidR="00581E75" w:rsidRPr="00AA5B8F">
              <w:rPr>
                <w:rStyle w:val="Hyperlink"/>
                <w:rtl/>
                <w:lang w:val="tr-TR" w:bidi="ar-EG"/>
              </w:rPr>
              <w:t xml:space="preserve"> </w:t>
            </w:r>
            <w:r w:rsidR="00581E75" w:rsidRPr="00AA5B8F">
              <w:rPr>
                <w:rStyle w:val="Hyperlink"/>
                <w:rFonts w:hint="eastAsia"/>
                <w:rtl/>
                <w:lang w:val="tr-TR" w:bidi="ar-EG"/>
              </w:rPr>
              <w:t>اسمية</w:t>
            </w:r>
            <w:r w:rsidR="00581E75" w:rsidRPr="00AA5B8F">
              <w:rPr>
                <w:rStyle w:val="Hyperlink"/>
                <w:rtl/>
                <w:lang w:val="tr-TR" w:bidi="ar-EG"/>
              </w:rPr>
              <w:t xml:space="preserve"> </w:t>
            </w:r>
            <w:r w:rsidR="00581E75" w:rsidRPr="00AA5B8F">
              <w:rPr>
                <w:rStyle w:val="Hyperlink"/>
                <w:rFonts w:hint="eastAsia"/>
                <w:rtl/>
                <w:lang w:val="tr-TR" w:bidi="ar-EG"/>
              </w:rPr>
              <w:t>بلا</w:t>
            </w:r>
            <w:r w:rsidR="00581E75" w:rsidRPr="00AA5B8F">
              <w:rPr>
                <w:rStyle w:val="Hyperlink"/>
                <w:rtl/>
                <w:lang w:val="tr-TR" w:bidi="ar-EG"/>
              </w:rPr>
              <w:t xml:space="preserve"> </w:t>
            </w:r>
            <w:r w:rsidR="00581E75" w:rsidRPr="00AA5B8F">
              <w:rPr>
                <w:rStyle w:val="Hyperlink"/>
                <w:rFonts w:hint="eastAsia"/>
                <w:rtl/>
                <w:lang w:val="tr-TR" w:bidi="ar-EG"/>
              </w:rPr>
              <w:t>كان</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Toc28272849 \h</w:instrText>
            </w:r>
            <w:r w:rsidR="00581E75">
              <w:rPr>
                <w:webHidden/>
                <w:rtl/>
              </w:rPr>
              <w:instrText xml:space="preserve"> </w:instrText>
            </w:r>
            <w:r>
              <w:rPr>
                <w:webHidden/>
                <w:rtl/>
              </w:rPr>
            </w:r>
            <w:r>
              <w:rPr>
                <w:webHidden/>
                <w:rtl/>
              </w:rPr>
              <w:fldChar w:fldCharType="separate"/>
            </w:r>
            <w:r w:rsidR="00581E75">
              <w:rPr>
                <w:webHidden/>
                <w:rtl/>
              </w:rPr>
              <w:t>100</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2" w:history="1">
            <w:r w:rsidR="00581E75" w:rsidRPr="00AA5B8F">
              <w:rPr>
                <w:rStyle w:val="Hyperlink"/>
                <w:rFonts w:hint="eastAsia"/>
                <w:b/>
                <w:bCs/>
                <w:rtl/>
              </w:rPr>
              <w:t>نتائج</w:t>
            </w:r>
            <w:r w:rsidR="00581E75" w:rsidRPr="00AA5B8F">
              <w:rPr>
                <w:rStyle w:val="Hyperlink"/>
                <w:b/>
                <w:bCs/>
                <w:rtl/>
              </w:rPr>
              <w:t xml:space="preserve"> </w:t>
            </w:r>
            <w:r w:rsidR="00581E75" w:rsidRPr="00AA5B8F">
              <w:rPr>
                <w:rStyle w:val="Hyperlink"/>
                <w:rFonts w:hint="eastAsia"/>
                <w:b/>
                <w:bCs/>
                <w:rtl/>
              </w:rPr>
              <w:t>البحث</w:t>
            </w:r>
            <w:r w:rsidR="00581E75" w:rsidRPr="00AA5B8F">
              <w:rPr>
                <w:rStyle w:val="Hyperlink"/>
                <w:b/>
                <w:bCs/>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Toc28272852 \h</w:instrText>
            </w:r>
            <w:r w:rsidR="00581E75">
              <w:rPr>
                <w:webHidden/>
                <w:rtl/>
              </w:rPr>
              <w:instrText xml:space="preserve"> </w:instrText>
            </w:r>
            <w:r>
              <w:rPr>
                <w:webHidden/>
                <w:rtl/>
              </w:rPr>
            </w:r>
            <w:r>
              <w:rPr>
                <w:webHidden/>
                <w:rtl/>
              </w:rPr>
              <w:fldChar w:fldCharType="separate"/>
            </w:r>
            <w:r w:rsidR="00581E75">
              <w:rPr>
                <w:webHidden/>
                <w:rtl/>
              </w:rPr>
              <w:t>101</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3" w:history="1">
            <w:r w:rsidR="00581E75" w:rsidRPr="00AA5B8F">
              <w:rPr>
                <w:rStyle w:val="Hyperlink"/>
                <w:rFonts w:hint="eastAsia"/>
                <w:b/>
                <w:bCs/>
                <w:rtl/>
              </w:rPr>
              <w:t>أولا</w:t>
            </w:r>
            <w:r w:rsidR="00581E75" w:rsidRPr="00AA5B8F">
              <w:rPr>
                <w:rStyle w:val="Hyperlink"/>
                <w:b/>
                <w:bCs/>
                <w:rtl/>
              </w:rPr>
              <w:t xml:space="preserve"> </w:t>
            </w:r>
            <w:r w:rsidR="00581E75" w:rsidRPr="00AA5B8F">
              <w:rPr>
                <w:rStyle w:val="Hyperlink"/>
                <w:rFonts w:hint="eastAsia"/>
                <w:b/>
                <w:bCs/>
                <w:rtl/>
              </w:rPr>
              <w:t>النتائج</w:t>
            </w:r>
            <w:r w:rsidR="00581E75" w:rsidRPr="00AA5B8F">
              <w:rPr>
                <w:rStyle w:val="Hyperlink"/>
                <w:b/>
                <w:bCs/>
                <w:rtl/>
              </w:rPr>
              <w:t xml:space="preserve"> </w:t>
            </w:r>
            <w:r w:rsidR="00581E75" w:rsidRPr="00AA5B8F">
              <w:rPr>
                <w:rStyle w:val="Hyperlink"/>
                <w:rFonts w:hint="eastAsia"/>
                <w:b/>
                <w:bCs/>
                <w:rtl/>
              </w:rPr>
              <w:t>الإسنادية</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Toc28272853 \h</w:instrText>
            </w:r>
            <w:r w:rsidR="00581E75">
              <w:rPr>
                <w:webHidden/>
                <w:rtl/>
              </w:rPr>
              <w:instrText xml:space="preserve"> </w:instrText>
            </w:r>
            <w:r>
              <w:rPr>
                <w:webHidden/>
                <w:rtl/>
              </w:rPr>
            </w:r>
            <w:r>
              <w:rPr>
                <w:webHidden/>
                <w:rtl/>
              </w:rPr>
              <w:fldChar w:fldCharType="separate"/>
            </w:r>
            <w:r w:rsidR="00581E75">
              <w:rPr>
                <w:webHidden/>
                <w:rtl/>
              </w:rPr>
              <w:t>101</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4" w:history="1">
            <w:r w:rsidR="00581E75" w:rsidRPr="00AA5B8F">
              <w:rPr>
                <w:rStyle w:val="Hyperlink"/>
                <w:rFonts w:hint="eastAsia"/>
                <w:b/>
                <w:bCs/>
                <w:rtl/>
              </w:rPr>
              <w:t>ثانيا</w:t>
            </w:r>
            <w:r w:rsidR="00581E75" w:rsidRPr="00AA5B8F">
              <w:rPr>
                <w:rStyle w:val="Hyperlink"/>
                <w:b/>
                <w:bCs/>
                <w:rtl/>
              </w:rPr>
              <w:t xml:space="preserve"> </w:t>
            </w:r>
            <w:r w:rsidR="00581E75" w:rsidRPr="00AA5B8F">
              <w:rPr>
                <w:rStyle w:val="Hyperlink"/>
                <w:rFonts w:hint="eastAsia"/>
                <w:b/>
                <w:bCs/>
                <w:rtl/>
              </w:rPr>
              <w:t>النتائج</w:t>
            </w:r>
            <w:r w:rsidR="00581E75" w:rsidRPr="00AA5B8F">
              <w:rPr>
                <w:rStyle w:val="Hyperlink"/>
                <w:b/>
                <w:bCs/>
                <w:rtl/>
              </w:rPr>
              <w:t xml:space="preserve"> </w:t>
            </w:r>
            <w:r w:rsidR="00581E75" w:rsidRPr="00AA5B8F">
              <w:rPr>
                <w:rStyle w:val="Hyperlink"/>
                <w:rFonts w:hint="eastAsia"/>
                <w:b/>
                <w:bCs/>
                <w:rtl/>
              </w:rPr>
              <w:t>الإعرابية</w:t>
            </w:r>
            <w:r w:rsidR="00581E75" w:rsidRPr="00AA5B8F">
              <w:rPr>
                <w:rStyle w:val="Hyperlink"/>
                <w:b/>
                <w:bCs/>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Toc28272854 \h</w:instrText>
            </w:r>
            <w:r w:rsidR="00581E75">
              <w:rPr>
                <w:webHidden/>
                <w:rtl/>
              </w:rPr>
              <w:instrText xml:space="preserve"> </w:instrText>
            </w:r>
            <w:r>
              <w:rPr>
                <w:webHidden/>
                <w:rtl/>
              </w:rPr>
            </w:r>
            <w:r>
              <w:rPr>
                <w:webHidden/>
                <w:rtl/>
              </w:rPr>
              <w:fldChar w:fldCharType="separate"/>
            </w:r>
            <w:r w:rsidR="00581E75">
              <w:rPr>
                <w:webHidden/>
                <w:rtl/>
              </w:rPr>
              <w:t>102</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5" w:history="1">
            <w:r w:rsidR="00581E75" w:rsidRPr="00AA5B8F">
              <w:rPr>
                <w:rStyle w:val="Hyperlink"/>
                <w:rFonts w:hint="eastAsia"/>
                <w:b/>
                <w:bCs/>
                <w:rtl/>
              </w:rPr>
              <w:t>ثالثا</w:t>
            </w:r>
            <w:r w:rsidR="00581E75" w:rsidRPr="00AA5B8F">
              <w:rPr>
                <w:rStyle w:val="Hyperlink"/>
                <w:b/>
                <w:bCs/>
                <w:rtl/>
              </w:rPr>
              <w:t xml:space="preserve"> </w:t>
            </w:r>
            <w:r w:rsidR="00581E75" w:rsidRPr="00AA5B8F">
              <w:rPr>
                <w:rStyle w:val="Hyperlink"/>
                <w:rFonts w:hint="eastAsia"/>
                <w:b/>
                <w:bCs/>
                <w:rtl/>
              </w:rPr>
              <w:t>النتائج</w:t>
            </w:r>
            <w:r w:rsidR="00581E75" w:rsidRPr="00AA5B8F">
              <w:rPr>
                <w:rStyle w:val="Hyperlink"/>
                <w:b/>
                <w:bCs/>
                <w:rtl/>
              </w:rPr>
              <w:t xml:space="preserve"> </w:t>
            </w:r>
            <w:r w:rsidR="00581E75" w:rsidRPr="00AA5B8F">
              <w:rPr>
                <w:rStyle w:val="Hyperlink"/>
                <w:rFonts w:hint="eastAsia"/>
                <w:b/>
                <w:bCs/>
                <w:rtl/>
              </w:rPr>
              <w:t>الدلالية</w:t>
            </w:r>
            <w:r w:rsidR="00581E75" w:rsidRPr="00AA5B8F">
              <w:rPr>
                <w:rStyle w:val="Hyperlink"/>
                <w:b/>
                <w:bCs/>
                <w:rtl/>
              </w:rPr>
              <w:t>:</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Toc28272855 \h</w:instrText>
            </w:r>
            <w:r w:rsidR="00581E75">
              <w:rPr>
                <w:webHidden/>
                <w:rtl/>
              </w:rPr>
              <w:instrText xml:space="preserve"> </w:instrText>
            </w:r>
            <w:r>
              <w:rPr>
                <w:webHidden/>
                <w:rtl/>
              </w:rPr>
            </w:r>
            <w:r>
              <w:rPr>
                <w:webHidden/>
                <w:rtl/>
              </w:rPr>
              <w:fldChar w:fldCharType="separate"/>
            </w:r>
            <w:r w:rsidR="00581E75">
              <w:rPr>
                <w:webHidden/>
                <w:rtl/>
              </w:rPr>
              <w:t>103</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6" w:history="1">
            <w:r w:rsidR="00581E75" w:rsidRPr="00AA5B8F">
              <w:rPr>
                <w:rStyle w:val="Hyperlink"/>
                <w:rFonts w:hint="eastAsia"/>
                <w:rtl/>
              </w:rPr>
              <w:t>قائمة</w:t>
            </w:r>
            <w:r w:rsidR="00581E75" w:rsidRPr="00AA5B8F">
              <w:rPr>
                <w:rStyle w:val="Hyperlink"/>
                <w:rtl/>
              </w:rPr>
              <w:t xml:space="preserve"> </w:t>
            </w:r>
            <w:r w:rsidR="00581E75" w:rsidRPr="00AA5B8F">
              <w:rPr>
                <w:rStyle w:val="Hyperlink"/>
                <w:rFonts w:hint="eastAsia"/>
                <w:rtl/>
              </w:rPr>
              <w:t>المراجع</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Toc28272856 \h</w:instrText>
            </w:r>
            <w:r w:rsidR="00581E75">
              <w:rPr>
                <w:webHidden/>
                <w:rtl/>
              </w:rPr>
              <w:instrText xml:space="preserve"> </w:instrText>
            </w:r>
            <w:r>
              <w:rPr>
                <w:webHidden/>
                <w:rtl/>
              </w:rPr>
            </w:r>
            <w:r>
              <w:rPr>
                <w:webHidden/>
                <w:rtl/>
              </w:rPr>
              <w:fldChar w:fldCharType="separate"/>
            </w:r>
            <w:r w:rsidR="00581E75">
              <w:rPr>
                <w:webHidden/>
                <w:rtl/>
              </w:rPr>
              <w:t>104</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7" w:history="1">
            <w:r w:rsidR="00581E75" w:rsidRPr="00AA5B8F">
              <w:rPr>
                <w:rStyle w:val="Hyperlink"/>
              </w:rPr>
              <w:t>ÖZGEÇM</w:t>
            </w:r>
            <w:r w:rsidR="00581E75" w:rsidRPr="00AA5B8F">
              <w:rPr>
                <w:rStyle w:val="Hyperlink"/>
                <w:rFonts w:ascii="Times New Roman" w:hAnsi="Times New Roman" w:cs="Times New Roman"/>
              </w:rPr>
              <w:t>İŞ</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Toc28272857 \h</w:instrText>
            </w:r>
            <w:r w:rsidR="00581E75">
              <w:rPr>
                <w:webHidden/>
                <w:rtl/>
              </w:rPr>
              <w:instrText xml:space="preserve"> </w:instrText>
            </w:r>
            <w:r>
              <w:rPr>
                <w:webHidden/>
                <w:rtl/>
              </w:rPr>
            </w:r>
            <w:r>
              <w:rPr>
                <w:webHidden/>
                <w:rtl/>
              </w:rPr>
              <w:fldChar w:fldCharType="separate"/>
            </w:r>
            <w:r w:rsidR="00581E75">
              <w:rPr>
                <w:webHidden/>
                <w:rtl/>
              </w:rPr>
              <w:t>112</w:t>
            </w:r>
            <w:r>
              <w:rPr>
                <w:webHidden/>
                <w:rtl/>
              </w:rPr>
              <w:fldChar w:fldCharType="end"/>
            </w:r>
          </w:hyperlink>
        </w:p>
        <w:p w:rsidR="00581E75" w:rsidRDefault="001E23B5" w:rsidP="003D32D6">
          <w:pPr>
            <w:pStyle w:val="11"/>
            <w:rPr>
              <w:rFonts w:asciiTheme="minorHAnsi" w:eastAsiaTheme="minorEastAsia" w:hAnsiTheme="minorHAnsi" w:cstheme="minorBidi"/>
              <w:sz w:val="22"/>
              <w:szCs w:val="22"/>
              <w:rtl/>
              <w:lang w:bidi="ar-SA"/>
            </w:rPr>
          </w:pPr>
          <w:hyperlink w:anchor="_Toc28272858" w:history="1">
            <w:r w:rsidR="00581E75" w:rsidRPr="00AA5B8F">
              <w:rPr>
                <w:rStyle w:val="Hyperlink"/>
              </w:rPr>
              <w:t>Tarih : Jüri Tarihi</w:t>
            </w:r>
            <w:r w:rsidR="00581E75">
              <w:rPr>
                <w:webHidden/>
                <w:rtl/>
              </w:rPr>
              <w:tab/>
            </w:r>
            <w:r>
              <w:rPr>
                <w:webHidden/>
                <w:rtl/>
              </w:rPr>
              <w:fldChar w:fldCharType="begin"/>
            </w:r>
            <w:r w:rsidR="00581E75">
              <w:rPr>
                <w:webHidden/>
                <w:rtl/>
              </w:rPr>
              <w:instrText xml:space="preserve"> </w:instrText>
            </w:r>
            <w:r w:rsidR="00581E75">
              <w:rPr>
                <w:webHidden/>
              </w:rPr>
              <w:instrText>PAGEREF</w:instrText>
            </w:r>
            <w:r w:rsidR="00581E75">
              <w:rPr>
                <w:webHidden/>
                <w:rtl/>
              </w:rPr>
              <w:instrText xml:space="preserve"> _</w:instrText>
            </w:r>
            <w:r w:rsidR="00581E75">
              <w:rPr>
                <w:webHidden/>
              </w:rPr>
              <w:instrText>Toc28272858 \h</w:instrText>
            </w:r>
            <w:r w:rsidR="00581E75">
              <w:rPr>
                <w:webHidden/>
                <w:rtl/>
              </w:rPr>
              <w:instrText xml:space="preserve"> </w:instrText>
            </w:r>
            <w:r>
              <w:rPr>
                <w:webHidden/>
                <w:rtl/>
              </w:rPr>
            </w:r>
            <w:r>
              <w:rPr>
                <w:webHidden/>
                <w:rtl/>
              </w:rPr>
              <w:fldChar w:fldCharType="separate"/>
            </w:r>
            <w:r w:rsidR="00581E75">
              <w:rPr>
                <w:webHidden/>
                <w:rtl/>
              </w:rPr>
              <w:t>112</w:t>
            </w:r>
            <w:r>
              <w:rPr>
                <w:webHidden/>
                <w:rtl/>
              </w:rPr>
              <w:fldChar w:fldCharType="end"/>
            </w:r>
          </w:hyperlink>
        </w:p>
        <w:p w:rsidR="00856952" w:rsidRPr="000F7560" w:rsidRDefault="001E23B5" w:rsidP="00680E8E">
          <w:pPr>
            <w:tabs>
              <w:tab w:val="left" w:pos="-1"/>
              <w:tab w:val="left" w:pos="6319"/>
              <w:tab w:val="right" w:leader="dot" w:pos="8078"/>
            </w:tabs>
            <w:ind w:firstLine="720"/>
            <w:jc w:val="both"/>
            <w:rPr>
              <w:rFonts w:ascii="Traditional Arabic" w:hAnsi="Traditional Arabic" w:cs="Traditional Arabic"/>
              <w:sz w:val="28"/>
              <w:szCs w:val="28"/>
              <w:rtl/>
            </w:rPr>
          </w:pPr>
          <w:r w:rsidRPr="000F7560">
            <w:rPr>
              <w:rFonts w:ascii="Traditional Arabic" w:hAnsi="Traditional Arabic" w:cs="Traditional Arabic"/>
              <w:sz w:val="28"/>
              <w:szCs w:val="28"/>
            </w:rPr>
            <w:fldChar w:fldCharType="end"/>
          </w:r>
        </w:p>
      </w:sdtContent>
    </w:sdt>
    <w:p w:rsidR="002C3DAA" w:rsidRPr="000F7560" w:rsidRDefault="00856952" w:rsidP="00680E8E">
      <w:pPr>
        <w:tabs>
          <w:tab w:val="left" w:pos="-1"/>
          <w:tab w:val="left" w:pos="6319"/>
          <w:tab w:val="right" w:leader="dot" w:pos="8078"/>
        </w:tabs>
        <w:ind w:left="140" w:firstLine="720"/>
        <w:jc w:val="both"/>
        <w:rPr>
          <w:rFonts w:ascii="Traditional Arabic" w:hAnsi="Traditional Arabic" w:cs="Traditional Arabic"/>
          <w:sz w:val="28"/>
          <w:szCs w:val="28"/>
          <w:rtl/>
          <w:lang w:bidi="ar-EG"/>
        </w:rPr>
        <w:sectPr w:rsidR="002C3DAA" w:rsidRPr="000F7560" w:rsidSect="00FA7779">
          <w:footerReference w:type="default" r:id="rId12"/>
          <w:footnotePr>
            <w:numRestart w:val="eachPage"/>
          </w:footnotePr>
          <w:pgSz w:w="11906" w:h="16838"/>
          <w:pgMar w:top="1701" w:right="2268" w:bottom="1701" w:left="1134" w:header="720" w:footer="720" w:gutter="0"/>
          <w:pgNumType w:fmt="upperRoman" w:start="4"/>
          <w:cols w:space="720"/>
          <w:bidi/>
          <w:rtlGutter/>
          <w:docGrid w:linePitch="360"/>
        </w:sectPr>
      </w:pPr>
      <w:r w:rsidRPr="000F7560">
        <w:rPr>
          <w:rFonts w:ascii="Traditional Arabic" w:hAnsi="Traditional Arabic" w:cs="Traditional Arabic"/>
          <w:sz w:val="28"/>
          <w:szCs w:val="28"/>
          <w:rtl/>
        </w:rPr>
        <w:tab/>
      </w:r>
    </w:p>
    <w:p w:rsidR="009C2E82" w:rsidRPr="006712A5" w:rsidRDefault="002C3DAA" w:rsidP="001E1849">
      <w:pPr>
        <w:pStyle w:val="10"/>
        <w:rPr>
          <w:rtl/>
        </w:rPr>
      </w:pPr>
      <w:bookmarkStart w:id="11" w:name="_Toc28271718"/>
      <w:bookmarkStart w:id="12" w:name="_Toc28272622"/>
      <w:r w:rsidRPr="006712A5">
        <w:rPr>
          <w:rtl/>
        </w:rPr>
        <w:lastRenderedPageBreak/>
        <w:t>تمهيد</w:t>
      </w:r>
      <w:r w:rsidR="00F51ACC" w:rsidRPr="006712A5">
        <w:rPr>
          <w:rtl/>
        </w:rPr>
        <w:t>:</w:t>
      </w:r>
      <w:bookmarkEnd w:id="11"/>
      <w:bookmarkEnd w:id="12"/>
    </w:p>
    <w:p w:rsidR="00687ED9" w:rsidRPr="00C64A92" w:rsidRDefault="009C2E82" w:rsidP="00DA0D55">
      <w:pPr>
        <w:ind w:firstLine="720"/>
        <w:jc w:val="both"/>
        <w:rPr>
          <w:rFonts w:ascii="Times New Roman" w:hAnsi="Times New Roman" w:cs="Traditional Arabic"/>
          <w:sz w:val="32"/>
          <w:rtl/>
        </w:rPr>
      </w:pPr>
      <w:r w:rsidRPr="00C64A92">
        <w:rPr>
          <w:rFonts w:ascii="Traditional Arabic" w:hAnsi="Traditional Arabic" w:cs="Traditional Arabic" w:hint="cs"/>
          <w:color w:val="000000" w:themeColor="text1"/>
          <w:sz w:val="32"/>
          <w:shd w:val="clear" w:color="auto" w:fill="FFFFFF"/>
          <w:rtl/>
        </w:rPr>
        <w:t>الحمد لله العلي الأكرم</w:t>
      </w:r>
      <w:r w:rsidR="00D65030" w:rsidRPr="00C64A92">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 xml:space="preserve"> الذي نزل الكتاب على النبي الأعظم صلوات الله وسلامه عليه، حيث قال في كتابه الكريم</w:t>
      </w:r>
      <w:r w:rsidR="00E95F14">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 xml:space="preserve"> </w:t>
      </w:r>
      <w:r w:rsidR="00E95F14">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إ</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ن</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ا ن</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ح</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ن</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 xml:space="preserve"> ن</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ز</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ل</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ن</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ا الذ</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ك</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ر</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 xml:space="preserve"> و</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إ</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ن</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ا ل</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ه</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 xml:space="preserve"> ل</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ح</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اف</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ظ</w:t>
      </w:r>
      <w:r w:rsidR="007B18D6">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ون</w:t>
      </w:r>
      <w:r w:rsidR="007B18D6">
        <w:rPr>
          <w:rFonts w:ascii="Traditional Arabic" w:hAnsi="Traditional Arabic" w:cs="Traditional Arabic" w:hint="cs"/>
          <w:color w:val="000000" w:themeColor="text1"/>
          <w:sz w:val="32"/>
          <w:shd w:val="clear" w:color="auto" w:fill="FFFFFF"/>
          <w:rtl/>
        </w:rPr>
        <w:t>َ</w:t>
      </w:r>
      <w:r w:rsidR="00E95F14">
        <w:rPr>
          <w:rFonts w:ascii="Traditional Arabic" w:hAnsi="Traditional Arabic" w:cs="Traditional Arabic" w:hint="cs"/>
          <w:color w:val="000000" w:themeColor="text1"/>
          <w:sz w:val="32"/>
          <w:shd w:val="clear" w:color="auto" w:fill="FFFFFF"/>
          <w:rtl/>
        </w:rPr>
        <w:t>"،</w:t>
      </w:r>
      <w:r w:rsidR="00317122" w:rsidRPr="00C64A92">
        <w:rPr>
          <w:rFonts w:ascii="Traditional Arabic" w:hAnsi="Traditional Arabic" w:cs="Traditional Arabic" w:hint="cs"/>
          <w:color w:val="000000" w:themeColor="text1"/>
          <w:sz w:val="32"/>
          <w:shd w:val="clear" w:color="auto" w:fill="FFFFFF"/>
          <w:rtl/>
        </w:rPr>
        <w:t xml:space="preserve"> </w:t>
      </w:r>
      <w:r w:rsidR="003C616A" w:rsidRPr="00C64A92">
        <w:rPr>
          <w:rFonts w:ascii="Traditional Arabic" w:hAnsi="Traditional Arabic" w:cs="Traditional Arabic" w:hint="cs"/>
          <w:color w:val="000000" w:themeColor="text1"/>
          <w:sz w:val="32"/>
          <w:shd w:val="clear" w:color="auto" w:fill="FFFFFF"/>
          <w:rtl/>
        </w:rPr>
        <w:t>ومن ح</w:t>
      </w:r>
      <w:r w:rsidR="002F72C6">
        <w:rPr>
          <w:rFonts w:ascii="Traditional Arabic" w:hAnsi="Traditional Arabic" w:cs="Traditional Arabic" w:hint="cs"/>
          <w:color w:val="000000" w:themeColor="text1"/>
          <w:sz w:val="32"/>
          <w:shd w:val="clear" w:color="auto" w:fill="FFFFFF"/>
          <w:rtl/>
        </w:rPr>
        <w:t>ِ</w:t>
      </w:r>
      <w:r w:rsidR="003C616A" w:rsidRPr="00C64A92">
        <w:rPr>
          <w:rFonts w:ascii="Traditional Arabic" w:hAnsi="Traditional Arabic" w:cs="Traditional Arabic" w:hint="cs"/>
          <w:color w:val="000000" w:themeColor="text1"/>
          <w:sz w:val="32"/>
          <w:shd w:val="clear" w:color="auto" w:fill="FFFFFF"/>
          <w:rtl/>
        </w:rPr>
        <w:t>ف</w:t>
      </w:r>
      <w:r w:rsidR="002F72C6">
        <w:rPr>
          <w:rFonts w:ascii="Traditional Arabic" w:hAnsi="Traditional Arabic" w:cs="Traditional Arabic" w:hint="cs"/>
          <w:color w:val="000000" w:themeColor="text1"/>
          <w:sz w:val="32"/>
          <w:shd w:val="clear" w:color="auto" w:fill="FFFFFF"/>
          <w:rtl/>
        </w:rPr>
        <w:t>ْ</w:t>
      </w:r>
      <w:r w:rsidR="003C616A" w:rsidRPr="00C64A92">
        <w:rPr>
          <w:rFonts w:ascii="Traditional Arabic" w:hAnsi="Traditional Arabic" w:cs="Traditional Arabic" w:hint="cs"/>
          <w:color w:val="000000" w:themeColor="text1"/>
          <w:sz w:val="32"/>
          <w:shd w:val="clear" w:color="auto" w:fill="FFFFFF"/>
          <w:rtl/>
        </w:rPr>
        <w:t xml:space="preserve">ظ الله تعالى للقرآن أن قيض له </w:t>
      </w:r>
      <w:r w:rsidR="00E36D03" w:rsidRPr="00C64A92">
        <w:rPr>
          <w:rFonts w:ascii="Traditional Arabic" w:hAnsi="Traditional Arabic" w:cs="Traditional Arabic" w:hint="cs"/>
          <w:color w:val="000000" w:themeColor="text1"/>
          <w:sz w:val="32"/>
          <w:shd w:val="clear" w:color="auto" w:fill="FFFFFF"/>
          <w:rtl/>
        </w:rPr>
        <w:t xml:space="preserve">العلماءَ </w:t>
      </w:r>
      <w:r w:rsidR="003C616A" w:rsidRPr="00C64A92">
        <w:rPr>
          <w:rFonts w:ascii="Traditional Arabic" w:hAnsi="Traditional Arabic" w:cs="Traditional Arabic" w:hint="cs"/>
          <w:color w:val="000000" w:themeColor="text1"/>
          <w:sz w:val="32"/>
          <w:shd w:val="clear" w:color="auto" w:fill="FFFFFF"/>
          <w:rtl/>
        </w:rPr>
        <w:t>من عباده</w:t>
      </w:r>
      <w:r w:rsidR="000E7F0B" w:rsidRPr="00C64A92">
        <w:rPr>
          <w:rFonts w:ascii="Traditional Arabic" w:hAnsi="Traditional Arabic" w:cs="Traditional Arabic" w:hint="cs"/>
          <w:color w:val="000000" w:themeColor="text1"/>
          <w:sz w:val="32"/>
          <w:shd w:val="clear" w:color="auto" w:fill="FFFFFF"/>
          <w:rtl/>
        </w:rPr>
        <w:t>،</w:t>
      </w:r>
      <w:r w:rsidR="003C616A" w:rsidRPr="00C64A92">
        <w:rPr>
          <w:rFonts w:ascii="Traditional Arabic" w:hAnsi="Traditional Arabic" w:cs="Traditional Arabic" w:hint="cs"/>
          <w:color w:val="000000" w:themeColor="text1"/>
          <w:sz w:val="32"/>
          <w:shd w:val="clear" w:color="auto" w:fill="FFFFFF"/>
          <w:rtl/>
        </w:rPr>
        <w:t xml:space="preserve"> </w:t>
      </w:r>
      <w:r w:rsidR="00E36D03" w:rsidRPr="00C64A92">
        <w:rPr>
          <w:rFonts w:ascii="Traditional Arabic" w:hAnsi="Traditional Arabic" w:cs="Traditional Arabic" w:hint="cs"/>
          <w:color w:val="000000" w:themeColor="text1"/>
          <w:sz w:val="32"/>
          <w:shd w:val="clear" w:color="auto" w:fill="FFFFFF"/>
          <w:rtl/>
        </w:rPr>
        <w:t>ف</w:t>
      </w:r>
      <w:r w:rsidR="00E559A4" w:rsidRPr="00C64A92">
        <w:rPr>
          <w:rFonts w:ascii="Traditional Arabic" w:hAnsi="Traditional Arabic" w:cs="Traditional Arabic" w:hint="cs"/>
          <w:color w:val="000000" w:themeColor="text1"/>
          <w:sz w:val="32"/>
          <w:shd w:val="clear" w:color="auto" w:fill="FFFFFF"/>
          <w:rtl/>
        </w:rPr>
        <w:t>قام</w:t>
      </w:r>
      <w:r w:rsidR="00E36D03" w:rsidRPr="00C64A92">
        <w:rPr>
          <w:rFonts w:ascii="Traditional Arabic" w:hAnsi="Traditional Arabic" w:cs="Traditional Arabic" w:hint="cs"/>
          <w:color w:val="000000" w:themeColor="text1"/>
          <w:sz w:val="32"/>
          <w:shd w:val="clear" w:color="auto" w:fill="FFFFFF"/>
          <w:rtl/>
        </w:rPr>
        <w:t>وا</w:t>
      </w:r>
      <w:r w:rsidR="00E559A4" w:rsidRPr="00C64A92">
        <w:rPr>
          <w:rFonts w:ascii="Traditional Arabic" w:hAnsi="Traditional Arabic" w:cs="Traditional Arabic" w:hint="cs"/>
          <w:color w:val="000000" w:themeColor="text1"/>
          <w:sz w:val="32"/>
          <w:shd w:val="clear" w:color="auto" w:fill="FFFFFF"/>
          <w:rtl/>
        </w:rPr>
        <w:t xml:space="preserve"> على دارسته مجمل</w:t>
      </w:r>
      <w:r w:rsidR="007746E0">
        <w:rPr>
          <w:rFonts w:ascii="Traditional Arabic" w:hAnsi="Traditional Arabic" w:cs="Traditional Arabic" w:hint="cs"/>
          <w:color w:val="000000" w:themeColor="text1"/>
          <w:sz w:val="32"/>
          <w:shd w:val="clear" w:color="auto" w:fill="FFFFFF"/>
          <w:rtl/>
        </w:rPr>
        <w:t>ً</w:t>
      </w:r>
      <w:r w:rsidR="00E559A4" w:rsidRPr="00C64A92">
        <w:rPr>
          <w:rFonts w:ascii="Traditional Arabic" w:hAnsi="Traditional Arabic" w:cs="Traditional Arabic" w:hint="cs"/>
          <w:color w:val="000000" w:themeColor="text1"/>
          <w:sz w:val="32"/>
          <w:shd w:val="clear" w:color="auto" w:fill="FFFFFF"/>
          <w:rtl/>
        </w:rPr>
        <w:t>ا وتفصيل</w:t>
      </w:r>
      <w:r w:rsidR="007746E0">
        <w:rPr>
          <w:rFonts w:ascii="Traditional Arabic" w:hAnsi="Traditional Arabic" w:cs="Traditional Arabic" w:hint="cs"/>
          <w:color w:val="000000" w:themeColor="text1"/>
          <w:sz w:val="32"/>
          <w:shd w:val="clear" w:color="auto" w:fill="FFFFFF"/>
          <w:rtl/>
        </w:rPr>
        <w:t>ً</w:t>
      </w:r>
      <w:r w:rsidR="00E559A4" w:rsidRPr="00C64A92">
        <w:rPr>
          <w:rFonts w:ascii="Traditional Arabic" w:hAnsi="Traditional Arabic" w:cs="Traditional Arabic" w:hint="cs"/>
          <w:color w:val="000000" w:themeColor="text1"/>
          <w:sz w:val="32"/>
          <w:shd w:val="clear" w:color="auto" w:fill="FFFFFF"/>
          <w:rtl/>
        </w:rPr>
        <w:t>ا،</w:t>
      </w:r>
      <w:r w:rsidR="00E36D03" w:rsidRPr="00C64A92">
        <w:rPr>
          <w:rFonts w:ascii="Traditional Arabic" w:hAnsi="Traditional Arabic" w:cs="Traditional Arabic" w:hint="cs"/>
          <w:color w:val="000000" w:themeColor="text1"/>
          <w:sz w:val="32"/>
          <w:shd w:val="clear" w:color="auto" w:fill="FFFFFF"/>
          <w:rtl/>
        </w:rPr>
        <w:t xml:space="preserve"> فدأب</w:t>
      </w:r>
      <w:r w:rsidR="00DA03F4" w:rsidRPr="00C64A92">
        <w:rPr>
          <w:rFonts w:ascii="Traditional Arabic" w:hAnsi="Traditional Arabic" w:cs="Traditional Arabic" w:hint="cs"/>
          <w:color w:val="000000" w:themeColor="text1"/>
          <w:sz w:val="32"/>
          <w:shd w:val="clear" w:color="auto" w:fill="FFFFFF"/>
          <w:rtl/>
        </w:rPr>
        <w:t>وا</w:t>
      </w:r>
      <w:r w:rsidR="00E36D03" w:rsidRPr="00C64A92">
        <w:rPr>
          <w:rFonts w:ascii="Traditional Arabic" w:hAnsi="Traditional Arabic" w:cs="Traditional Arabic" w:hint="cs"/>
          <w:color w:val="000000" w:themeColor="text1"/>
          <w:sz w:val="32"/>
          <w:shd w:val="clear" w:color="auto" w:fill="FFFFFF"/>
          <w:rtl/>
        </w:rPr>
        <w:t xml:space="preserve"> على مدارسته حتى أ</w:t>
      </w:r>
      <w:r w:rsidR="00C0141E" w:rsidRPr="00C64A92">
        <w:rPr>
          <w:rFonts w:ascii="Traditional Arabic" w:hAnsi="Traditional Arabic" w:cs="Traditional Arabic" w:hint="cs"/>
          <w:color w:val="000000" w:themeColor="text1"/>
          <w:sz w:val="32"/>
          <w:shd w:val="clear" w:color="auto" w:fill="FFFFFF"/>
          <w:rtl/>
        </w:rPr>
        <w:t>ُ</w:t>
      </w:r>
      <w:r w:rsidR="00E36D03" w:rsidRPr="00C64A92">
        <w:rPr>
          <w:rFonts w:ascii="Traditional Arabic" w:hAnsi="Traditional Arabic" w:cs="Traditional Arabic" w:hint="cs"/>
          <w:color w:val="000000" w:themeColor="text1"/>
          <w:sz w:val="32"/>
          <w:shd w:val="clear" w:color="auto" w:fill="FFFFFF"/>
          <w:rtl/>
        </w:rPr>
        <w:t>ث</w:t>
      </w:r>
      <w:r w:rsidR="00C0141E" w:rsidRPr="00C64A92">
        <w:rPr>
          <w:rFonts w:ascii="Traditional Arabic" w:hAnsi="Traditional Arabic" w:cs="Traditional Arabic" w:hint="cs"/>
          <w:color w:val="000000" w:themeColor="text1"/>
          <w:sz w:val="32"/>
          <w:shd w:val="clear" w:color="auto" w:fill="FFFFFF"/>
          <w:rtl/>
        </w:rPr>
        <w:t>ْ</w:t>
      </w:r>
      <w:r w:rsidR="00E36D03" w:rsidRPr="00C64A92">
        <w:rPr>
          <w:rFonts w:ascii="Traditional Arabic" w:hAnsi="Traditional Arabic" w:cs="Traditional Arabic" w:hint="cs"/>
          <w:color w:val="000000" w:themeColor="text1"/>
          <w:sz w:val="32"/>
          <w:shd w:val="clear" w:color="auto" w:fill="FFFFFF"/>
          <w:rtl/>
        </w:rPr>
        <w:t>ر</w:t>
      </w:r>
      <w:r w:rsidR="00C0141E" w:rsidRPr="00C64A92">
        <w:rPr>
          <w:rFonts w:ascii="Traditional Arabic" w:hAnsi="Traditional Arabic" w:cs="Traditional Arabic" w:hint="cs"/>
          <w:color w:val="000000" w:themeColor="text1"/>
          <w:sz w:val="32"/>
          <w:shd w:val="clear" w:color="auto" w:fill="FFFFFF"/>
          <w:rtl/>
        </w:rPr>
        <w:t>ِ</w:t>
      </w:r>
      <w:r w:rsidR="00E36D03" w:rsidRPr="00C64A92">
        <w:rPr>
          <w:rFonts w:ascii="Traditional Arabic" w:hAnsi="Traditional Arabic" w:cs="Traditional Arabic" w:hint="cs"/>
          <w:color w:val="000000" w:themeColor="text1"/>
          <w:sz w:val="32"/>
          <w:shd w:val="clear" w:color="auto" w:fill="FFFFFF"/>
          <w:rtl/>
        </w:rPr>
        <w:t>ي</w:t>
      </w:r>
      <w:r w:rsidR="00C0141E" w:rsidRPr="00C64A92">
        <w:rPr>
          <w:rFonts w:ascii="Traditional Arabic" w:hAnsi="Traditional Arabic" w:cs="Traditional Arabic" w:hint="cs"/>
          <w:color w:val="000000" w:themeColor="text1"/>
          <w:sz w:val="32"/>
          <w:shd w:val="clear" w:color="auto" w:fill="FFFFFF"/>
          <w:rtl/>
        </w:rPr>
        <w:t>َ</w:t>
      </w:r>
      <w:r w:rsidR="00E36D03" w:rsidRPr="00C64A92">
        <w:rPr>
          <w:rFonts w:ascii="Traditional Arabic" w:hAnsi="Traditional Arabic" w:cs="Traditional Arabic" w:hint="cs"/>
          <w:color w:val="000000" w:themeColor="text1"/>
          <w:sz w:val="32"/>
          <w:shd w:val="clear" w:color="auto" w:fill="FFFFFF"/>
          <w:rtl/>
        </w:rPr>
        <w:t>ت المكتبة العربية الإسلامية بكثير من المؤلفات</w:t>
      </w:r>
      <w:r w:rsidR="005654ED" w:rsidRPr="00C64A92">
        <w:rPr>
          <w:rFonts w:ascii="Traditional Arabic" w:hAnsi="Traditional Arabic" w:cs="Traditional Arabic" w:hint="cs"/>
          <w:color w:val="000000" w:themeColor="text1"/>
          <w:sz w:val="32"/>
          <w:shd w:val="clear" w:color="auto" w:fill="FFFFFF"/>
          <w:rtl/>
        </w:rPr>
        <w:t xml:space="preserve"> المتخصصة</w:t>
      </w:r>
      <w:r w:rsidR="00E36D03" w:rsidRPr="00C64A92">
        <w:rPr>
          <w:rFonts w:ascii="Traditional Arabic" w:hAnsi="Traditional Arabic" w:cs="Traditional Arabic" w:hint="cs"/>
          <w:color w:val="000000" w:themeColor="text1"/>
          <w:sz w:val="32"/>
          <w:shd w:val="clear" w:color="auto" w:fill="FFFFFF"/>
          <w:rtl/>
        </w:rPr>
        <w:t xml:space="preserve"> في علوم القرآن المختلفة</w:t>
      </w:r>
      <w:r w:rsidR="00CF75CA" w:rsidRPr="00C64A92">
        <w:rPr>
          <w:rFonts w:ascii="Traditional Arabic" w:hAnsi="Traditional Arabic" w:cs="Traditional Arabic" w:hint="cs"/>
          <w:color w:val="000000" w:themeColor="text1"/>
          <w:sz w:val="32"/>
          <w:shd w:val="clear" w:color="auto" w:fill="FFFFFF"/>
          <w:rtl/>
        </w:rPr>
        <w:t xml:space="preserve"> </w:t>
      </w:r>
      <w:r w:rsidR="00ED0FAC" w:rsidRPr="00C64A92">
        <w:rPr>
          <w:rFonts w:ascii="Traditional Arabic" w:hAnsi="Traditional Arabic" w:cs="Traditional Arabic" w:hint="cs"/>
          <w:color w:val="000000" w:themeColor="text1"/>
          <w:sz w:val="32"/>
          <w:shd w:val="clear" w:color="auto" w:fill="FFFFFF"/>
          <w:rtl/>
        </w:rPr>
        <w:t>ك</w:t>
      </w:r>
      <w:r w:rsidR="00E36D03" w:rsidRPr="00C64A92">
        <w:rPr>
          <w:rFonts w:ascii="Traditional Arabic" w:hAnsi="Traditional Arabic" w:cs="Traditional Arabic" w:hint="cs"/>
          <w:color w:val="000000" w:themeColor="text1"/>
          <w:sz w:val="32"/>
          <w:shd w:val="clear" w:color="auto" w:fill="FFFFFF"/>
          <w:rtl/>
        </w:rPr>
        <w:t>التفسير، والقراءات، والوجوه والنظائر، والمحكم والمتشابه</w:t>
      </w:r>
      <w:r w:rsidR="00D00B49" w:rsidRPr="00C64A92">
        <w:rPr>
          <w:rFonts w:ascii="Traditional Arabic" w:hAnsi="Traditional Arabic" w:cs="Traditional Arabic" w:hint="cs"/>
          <w:color w:val="000000" w:themeColor="text1"/>
          <w:sz w:val="32"/>
          <w:shd w:val="clear" w:color="auto" w:fill="FFFFFF"/>
          <w:rtl/>
        </w:rPr>
        <w:t>،</w:t>
      </w:r>
      <w:r w:rsidR="00E36D03" w:rsidRPr="00C64A92">
        <w:rPr>
          <w:rFonts w:ascii="Traditional Arabic" w:hAnsi="Traditional Arabic" w:cs="Traditional Arabic" w:hint="cs"/>
          <w:color w:val="000000" w:themeColor="text1"/>
          <w:sz w:val="32"/>
          <w:shd w:val="clear" w:color="auto" w:fill="FFFFFF"/>
          <w:rtl/>
        </w:rPr>
        <w:t xml:space="preserve"> والناسخ والمنسوخ، والوقف والابتداء، والمكي والمدني</w:t>
      </w:r>
      <w:r w:rsidR="009A2E8C" w:rsidRPr="00C64A92">
        <w:rPr>
          <w:rFonts w:ascii="Traditional Arabic" w:hAnsi="Traditional Arabic" w:cs="Traditional Arabic" w:hint="cs"/>
          <w:color w:val="000000" w:themeColor="text1"/>
          <w:sz w:val="32"/>
          <w:shd w:val="clear" w:color="auto" w:fill="FFFFFF"/>
          <w:rtl/>
        </w:rPr>
        <w:t>،</w:t>
      </w:r>
      <w:r w:rsidR="000F0EE7" w:rsidRPr="00C64A92">
        <w:rPr>
          <w:rFonts w:ascii="Traditional Arabic" w:hAnsi="Traditional Arabic" w:cs="Traditional Arabic" w:hint="cs"/>
          <w:color w:val="000000" w:themeColor="text1"/>
          <w:sz w:val="32"/>
          <w:shd w:val="clear" w:color="auto" w:fill="FFFFFF"/>
          <w:rtl/>
        </w:rPr>
        <w:t xml:space="preserve"> </w:t>
      </w:r>
      <w:r w:rsidR="00E559A4" w:rsidRPr="00C64A92">
        <w:rPr>
          <w:rFonts w:ascii="Traditional Arabic" w:hAnsi="Traditional Arabic" w:cs="Traditional Arabic" w:hint="cs"/>
          <w:color w:val="000000" w:themeColor="text1"/>
          <w:sz w:val="32"/>
          <w:shd w:val="clear" w:color="auto" w:fill="FFFFFF"/>
          <w:rtl/>
        </w:rPr>
        <w:t xml:space="preserve">فتناوله </w:t>
      </w:r>
      <w:r w:rsidR="003C65C7" w:rsidRPr="00C64A92">
        <w:rPr>
          <w:rFonts w:ascii="Traditional Arabic" w:hAnsi="Traditional Arabic" w:cs="Traditional Arabic" w:hint="cs"/>
          <w:color w:val="000000" w:themeColor="text1"/>
          <w:sz w:val="32"/>
          <w:shd w:val="clear" w:color="auto" w:fill="FFFFFF"/>
          <w:rtl/>
        </w:rPr>
        <w:t>بالدراسة</w:t>
      </w:r>
      <w:r w:rsidR="00E559A4" w:rsidRPr="00C64A92">
        <w:rPr>
          <w:rFonts w:ascii="Traditional Arabic" w:hAnsi="Traditional Arabic" w:cs="Traditional Arabic" w:hint="cs"/>
          <w:color w:val="000000" w:themeColor="text1"/>
          <w:sz w:val="32"/>
          <w:shd w:val="clear" w:color="auto" w:fill="FFFFFF"/>
          <w:rtl/>
        </w:rPr>
        <w:t xml:space="preserve"> </w:t>
      </w:r>
      <w:r w:rsidR="003C65C7" w:rsidRPr="00C64A92">
        <w:rPr>
          <w:rFonts w:ascii="Traditional Arabic" w:hAnsi="Traditional Arabic" w:cs="Traditional Arabic" w:hint="cs"/>
          <w:color w:val="000000" w:themeColor="text1"/>
          <w:sz w:val="32"/>
          <w:shd w:val="clear" w:color="auto" w:fill="FFFFFF"/>
          <w:rtl/>
        </w:rPr>
        <w:t>كل منهم على حسب ما تخصص فيه من علم</w:t>
      </w:r>
      <w:r w:rsidR="008877D3" w:rsidRPr="00C64A92">
        <w:rPr>
          <w:rFonts w:ascii="Traditional Arabic" w:hAnsi="Traditional Arabic" w:cs="Traditional Arabic" w:hint="cs"/>
          <w:color w:val="000000" w:themeColor="text1"/>
          <w:sz w:val="32"/>
          <w:shd w:val="clear" w:color="auto" w:fill="FFFFFF"/>
          <w:rtl/>
        </w:rPr>
        <w:t>؛</w:t>
      </w:r>
      <w:r w:rsidR="003C65C7" w:rsidRPr="00C64A92">
        <w:rPr>
          <w:rFonts w:ascii="Traditional Arabic" w:hAnsi="Traditional Arabic" w:cs="Traditional Arabic" w:hint="cs"/>
          <w:color w:val="000000" w:themeColor="text1"/>
          <w:sz w:val="32"/>
          <w:shd w:val="clear" w:color="auto" w:fill="FFFFFF"/>
          <w:rtl/>
        </w:rPr>
        <w:t xml:space="preserve"> </w:t>
      </w:r>
      <w:r w:rsidR="005B2C77" w:rsidRPr="00C64A92">
        <w:rPr>
          <w:rFonts w:ascii="Traditional Arabic" w:hAnsi="Traditional Arabic" w:cs="Traditional Arabic" w:hint="cs"/>
          <w:color w:val="000000" w:themeColor="text1"/>
          <w:sz w:val="32"/>
          <w:shd w:val="clear" w:color="auto" w:fill="FFFFFF"/>
          <w:rtl/>
        </w:rPr>
        <w:t>فمنهم من استخرج أحكامه الفقهية، ومنهم من درس إعجازه البلاغي البياني،</w:t>
      </w:r>
      <w:r w:rsidR="000C3A2C" w:rsidRPr="00C64A92">
        <w:rPr>
          <w:rFonts w:ascii="Traditional Arabic" w:hAnsi="Traditional Arabic" w:cs="Traditional Arabic" w:hint="cs"/>
          <w:color w:val="000000" w:themeColor="text1"/>
          <w:sz w:val="32"/>
          <w:shd w:val="clear" w:color="auto" w:fill="FFFFFF"/>
          <w:rtl/>
        </w:rPr>
        <w:t xml:space="preserve"> ومنهم من شرح مفرداته وغريبه،</w:t>
      </w:r>
      <w:r w:rsidR="005B2C77" w:rsidRPr="00C64A92">
        <w:rPr>
          <w:rFonts w:ascii="Traditional Arabic" w:hAnsi="Traditional Arabic" w:cs="Traditional Arabic" w:hint="cs"/>
          <w:color w:val="000000" w:themeColor="text1"/>
          <w:sz w:val="32"/>
          <w:shd w:val="clear" w:color="auto" w:fill="FFFFFF"/>
          <w:rtl/>
        </w:rPr>
        <w:t xml:space="preserve"> </w:t>
      </w:r>
      <w:r w:rsidR="0092087A" w:rsidRPr="00C64A92">
        <w:rPr>
          <w:rFonts w:ascii="Traditional Arabic" w:hAnsi="Traditional Arabic" w:cs="Traditional Arabic" w:hint="cs"/>
          <w:color w:val="000000" w:themeColor="text1"/>
          <w:sz w:val="32"/>
          <w:shd w:val="clear" w:color="auto" w:fill="FFFFFF"/>
          <w:rtl/>
        </w:rPr>
        <w:t xml:space="preserve">ومنهم من </w:t>
      </w:r>
      <w:r w:rsidR="0007628E" w:rsidRPr="00C64A92">
        <w:rPr>
          <w:rFonts w:ascii="Traditional Arabic" w:hAnsi="Traditional Arabic" w:cs="Traditional Arabic" w:hint="cs"/>
          <w:color w:val="000000" w:themeColor="text1"/>
          <w:sz w:val="32"/>
          <w:shd w:val="clear" w:color="auto" w:fill="FFFFFF"/>
          <w:rtl/>
        </w:rPr>
        <w:t>بي</w:t>
      </w:r>
      <w:r w:rsidR="00C61075" w:rsidRPr="00C64A92">
        <w:rPr>
          <w:rFonts w:ascii="Traditional Arabic" w:hAnsi="Traditional Arabic" w:cs="Traditional Arabic" w:hint="cs"/>
          <w:color w:val="000000" w:themeColor="text1"/>
          <w:sz w:val="32"/>
          <w:shd w:val="clear" w:color="auto" w:fill="FFFFFF"/>
          <w:rtl/>
        </w:rPr>
        <w:t>َّ</w:t>
      </w:r>
      <w:r w:rsidR="0007628E" w:rsidRPr="00C64A92">
        <w:rPr>
          <w:rFonts w:ascii="Traditional Arabic" w:hAnsi="Traditional Arabic" w:cs="Traditional Arabic" w:hint="cs"/>
          <w:color w:val="000000" w:themeColor="text1"/>
          <w:sz w:val="32"/>
          <w:shd w:val="clear" w:color="auto" w:fill="FFFFFF"/>
          <w:rtl/>
        </w:rPr>
        <w:t xml:space="preserve">ن </w:t>
      </w:r>
      <w:r w:rsidR="00A21E3F" w:rsidRPr="00C64A92">
        <w:rPr>
          <w:rFonts w:ascii="Traditional Arabic" w:hAnsi="Traditional Arabic" w:cs="Traditional Arabic" w:hint="cs"/>
          <w:color w:val="000000" w:themeColor="text1"/>
          <w:sz w:val="32"/>
          <w:shd w:val="clear" w:color="auto" w:fill="FFFFFF"/>
          <w:rtl/>
        </w:rPr>
        <w:t>ال</w:t>
      </w:r>
      <w:r w:rsidR="0007628E" w:rsidRPr="00C64A92">
        <w:rPr>
          <w:rFonts w:ascii="Traditional Arabic" w:hAnsi="Traditional Arabic" w:cs="Traditional Arabic" w:hint="cs"/>
          <w:color w:val="000000" w:themeColor="text1"/>
          <w:sz w:val="32"/>
          <w:shd w:val="clear" w:color="auto" w:fill="FFFFFF"/>
          <w:rtl/>
        </w:rPr>
        <w:t xml:space="preserve">أوجه </w:t>
      </w:r>
      <w:r w:rsidR="00A21E3F" w:rsidRPr="00C64A92">
        <w:rPr>
          <w:rFonts w:ascii="Traditional Arabic" w:hAnsi="Traditional Arabic" w:cs="Traditional Arabic" w:hint="cs"/>
          <w:color w:val="000000" w:themeColor="text1"/>
          <w:sz w:val="32"/>
          <w:shd w:val="clear" w:color="auto" w:fill="FFFFFF"/>
          <w:rtl/>
        </w:rPr>
        <w:t>الإعرابية ل</w:t>
      </w:r>
      <w:r w:rsidR="0007628E" w:rsidRPr="00C64A92">
        <w:rPr>
          <w:rFonts w:ascii="Traditional Arabic" w:hAnsi="Traditional Arabic" w:cs="Traditional Arabic" w:hint="cs"/>
          <w:color w:val="000000" w:themeColor="text1"/>
          <w:sz w:val="32"/>
          <w:shd w:val="clear" w:color="auto" w:fill="FFFFFF"/>
          <w:rtl/>
        </w:rPr>
        <w:t>آياته</w:t>
      </w:r>
      <w:r w:rsidR="00594D82" w:rsidRPr="00C64A92">
        <w:rPr>
          <w:rFonts w:ascii="Traditional Arabic" w:hAnsi="Traditional Arabic" w:cs="Traditional Arabic" w:hint="cs"/>
          <w:color w:val="000000" w:themeColor="text1"/>
          <w:sz w:val="32"/>
          <w:shd w:val="clear" w:color="auto" w:fill="FFFFFF"/>
          <w:rtl/>
        </w:rPr>
        <w:t>،</w:t>
      </w:r>
      <w:r w:rsidR="00C64244" w:rsidRPr="00C64A92">
        <w:rPr>
          <w:rFonts w:ascii="Traditional Arabic" w:hAnsi="Traditional Arabic" w:cs="Traditional Arabic" w:hint="cs"/>
          <w:color w:val="000000" w:themeColor="text1"/>
          <w:sz w:val="32"/>
          <w:shd w:val="clear" w:color="auto" w:fill="FFFFFF"/>
          <w:rtl/>
        </w:rPr>
        <w:t xml:space="preserve"> </w:t>
      </w:r>
      <w:r w:rsidR="00A751AB" w:rsidRPr="00C64A92">
        <w:rPr>
          <w:rFonts w:ascii="Traditional Arabic" w:hAnsi="Traditional Arabic" w:cs="Traditional Arabic" w:hint="cs"/>
          <w:color w:val="000000" w:themeColor="text1"/>
          <w:sz w:val="32"/>
          <w:shd w:val="clear" w:color="auto" w:fill="FFFFFF"/>
          <w:rtl/>
        </w:rPr>
        <w:t>ومن</w:t>
      </w:r>
      <w:r w:rsidR="001C0894">
        <w:rPr>
          <w:rFonts w:ascii="Traditional Arabic" w:hAnsi="Traditional Arabic" w:cs="Traditional Arabic" w:hint="cs"/>
          <w:color w:val="000000" w:themeColor="text1"/>
          <w:sz w:val="32"/>
          <w:shd w:val="clear" w:color="auto" w:fill="FFFFFF"/>
          <w:rtl/>
        </w:rPr>
        <w:t>هم من استخرج حروف المعاني وأسماء</w:t>
      </w:r>
      <w:r w:rsidR="00A751AB" w:rsidRPr="00C64A92">
        <w:rPr>
          <w:rFonts w:ascii="Traditional Arabic" w:hAnsi="Traditional Arabic" w:cs="Traditional Arabic" w:hint="cs"/>
          <w:color w:val="000000" w:themeColor="text1"/>
          <w:sz w:val="32"/>
          <w:shd w:val="clear" w:color="auto" w:fill="FFFFFF"/>
          <w:rtl/>
        </w:rPr>
        <w:t>ها وأفردها بالدراسة المستقلة</w:t>
      </w:r>
      <w:r w:rsidR="00D44AC0" w:rsidRPr="00C64A92">
        <w:rPr>
          <w:rFonts w:ascii="Traditional Arabic" w:hAnsi="Traditional Arabic" w:cs="Traditional Arabic" w:hint="cs"/>
          <w:color w:val="000000" w:themeColor="text1"/>
          <w:sz w:val="32"/>
          <w:shd w:val="clear" w:color="auto" w:fill="FFFFFF"/>
          <w:rtl/>
        </w:rPr>
        <w:t xml:space="preserve">، </w:t>
      </w:r>
      <w:r w:rsidR="00FD00D6" w:rsidRPr="00C64A92">
        <w:rPr>
          <w:rFonts w:ascii="Traditional Arabic" w:hAnsi="Traditional Arabic" w:cs="Traditional Arabic" w:hint="cs"/>
          <w:color w:val="000000" w:themeColor="text1"/>
          <w:sz w:val="32"/>
          <w:shd w:val="clear" w:color="auto" w:fill="FFFFFF"/>
          <w:rtl/>
        </w:rPr>
        <w:t xml:space="preserve">كما فعل مكي القيسي </w:t>
      </w:r>
      <w:r w:rsidR="003D57B3" w:rsidRPr="00C64A92">
        <w:rPr>
          <w:rFonts w:ascii="Traditional Arabic" w:hAnsi="Traditional Arabic" w:cs="Traditional Arabic" w:hint="cs"/>
          <w:color w:val="000000" w:themeColor="text1"/>
          <w:sz w:val="32"/>
          <w:shd w:val="clear" w:color="auto" w:fill="FFFFFF"/>
          <w:rtl/>
        </w:rPr>
        <w:t xml:space="preserve">في كتابه </w:t>
      </w:r>
      <w:r w:rsidR="004A64C2" w:rsidRPr="00C64A92">
        <w:rPr>
          <w:rFonts w:ascii="Traditional Arabic" w:hAnsi="Traditional Arabic" w:cs="Traditional Arabic" w:hint="cs"/>
          <w:color w:val="000000" w:themeColor="text1"/>
          <w:sz w:val="32"/>
          <w:shd w:val="clear" w:color="auto" w:fill="FFFFFF"/>
          <w:rtl/>
        </w:rPr>
        <w:t>"</w:t>
      </w:r>
      <w:r w:rsidR="003D57B3" w:rsidRPr="00C64A92">
        <w:rPr>
          <w:rFonts w:ascii="Traditional Arabic" w:hAnsi="Traditional Arabic" w:cs="Traditional Arabic" w:hint="cs"/>
          <w:color w:val="000000" w:themeColor="text1"/>
          <w:sz w:val="32"/>
          <w:shd w:val="clear" w:color="auto" w:fill="FFFFFF"/>
          <w:rtl/>
        </w:rPr>
        <w:t>الوقف على كلا وبلى في القرآن</w:t>
      </w:r>
      <w:r w:rsidR="004A64C2" w:rsidRPr="00C64A92">
        <w:rPr>
          <w:rFonts w:ascii="Traditional Arabic" w:hAnsi="Traditional Arabic" w:cs="Traditional Arabic" w:hint="cs"/>
          <w:color w:val="000000" w:themeColor="text1"/>
          <w:sz w:val="32"/>
          <w:shd w:val="clear" w:color="auto" w:fill="FFFFFF"/>
          <w:rtl/>
        </w:rPr>
        <w:t>"</w:t>
      </w:r>
      <w:r w:rsidR="00451A20" w:rsidRPr="00C64A92">
        <w:rPr>
          <w:rStyle w:val="a8"/>
          <w:rFonts w:ascii="Traditional Arabic" w:hAnsi="Traditional Arabic" w:cs="Traditional Arabic"/>
          <w:color w:val="000000" w:themeColor="text1"/>
          <w:sz w:val="32"/>
          <w:shd w:val="clear" w:color="auto" w:fill="FFFFFF"/>
          <w:rtl/>
        </w:rPr>
        <w:footnoteReference w:id="3"/>
      </w:r>
      <w:r w:rsidR="003D57B3" w:rsidRPr="00C64A92">
        <w:rPr>
          <w:rFonts w:ascii="Traditional Arabic" w:hAnsi="Traditional Arabic" w:cs="Traditional Arabic" w:hint="cs"/>
          <w:color w:val="000000" w:themeColor="text1"/>
          <w:sz w:val="32"/>
          <w:shd w:val="clear" w:color="auto" w:fill="FFFFFF"/>
          <w:rtl/>
        </w:rPr>
        <w:t xml:space="preserve">، </w:t>
      </w:r>
      <w:r w:rsidR="0057788C" w:rsidRPr="00C64A92">
        <w:rPr>
          <w:rFonts w:ascii="Traditional Arabic" w:hAnsi="Traditional Arabic" w:cs="Traditional Arabic" w:hint="cs"/>
          <w:color w:val="000000" w:themeColor="text1"/>
          <w:sz w:val="32"/>
          <w:shd w:val="clear" w:color="auto" w:fill="FFFFFF"/>
          <w:rtl/>
        </w:rPr>
        <w:t>وتقي الدين السبكي في كتابه "أحكام كل وما عليه تدل"</w:t>
      </w:r>
      <w:r w:rsidR="0057788C" w:rsidRPr="00C64A92">
        <w:rPr>
          <w:rStyle w:val="a8"/>
          <w:rFonts w:ascii="Traditional Arabic" w:hAnsi="Traditional Arabic" w:cs="Traditional Arabic"/>
          <w:color w:val="000000" w:themeColor="text1"/>
          <w:sz w:val="32"/>
          <w:shd w:val="clear" w:color="auto" w:fill="FFFFFF"/>
          <w:rtl/>
        </w:rPr>
        <w:footnoteReference w:id="4"/>
      </w:r>
      <w:r w:rsidR="0057788C" w:rsidRPr="00C64A92">
        <w:rPr>
          <w:rFonts w:ascii="Traditional Arabic" w:hAnsi="Traditional Arabic" w:cs="Traditional Arabic" w:hint="cs"/>
          <w:color w:val="000000" w:themeColor="text1"/>
          <w:sz w:val="32"/>
          <w:shd w:val="clear" w:color="auto" w:fill="FFFFFF"/>
          <w:rtl/>
        </w:rPr>
        <w:t xml:space="preserve">، </w:t>
      </w:r>
      <w:r w:rsidR="00566A70" w:rsidRPr="00C64A92">
        <w:rPr>
          <w:rFonts w:ascii="Traditional Arabic" w:hAnsi="Traditional Arabic" w:cs="Traditional Arabic" w:hint="cs"/>
          <w:color w:val="000000" w:themeColor="text1"/>
          <w:sz w:val="32"/>
          <w:shd w:val="clear" w:color="auto" w:fill="FFFFFF"/>
          <w:rtl/>
        </w:rPr>
        <w:t xml:space="preserve">ومن الباحثين المعاصرين </w:t>
      </w:r>
      <w:r w:rsidR="007D0CFB" w:rsidRPr="00C64A92">
        <w:rPr>
          <w:rFonts w:ascii="Traditional Arabic" w:hAnsi="Traditional Arabic" w:cs="Traditional Arabic"/>
          <w:color w:val="000000" w:themeColor="text1"/>
          <w:sz w:val="32"/>
          <w:shd w:val="clear" w:color="auto" w:fill="FFFFFF"/>
          <w:rtl/>
        </w:rPr>
        <w:t>عبد الرؤوف سعيد عبد الغني</w:t>
      </w:r>
      <w:r w:rsidR="007D0CFB" w:rsidRPr="00C64A92">
        <w:rPr>
          <w:rFonts w:ascii="Traditional Arabic" w:hAnsi="Traditional Arabic" w:cs="Traditional Arabic" w:hint="cs"/>
          <w:color w:val="000000" w:themeColor="text1"/>
          <w:sz w:val="32"/>
          <w:shd w:val="clear" w:color="auto" w:fill="FFFFFF"/>
          <w:rtl/>
        </w:rPr>
        <w:t xml:space="preserve"> </w:t>
      </w:r>
      <w:r w:rsidR="007D0CFB" w:rsidRPr="00C64A92">
        <w:rPr>
          <w:rFonts w:ascii="Traditional Arabic" w:hAnsi="Traditional Arabic" w:cs="Traditional Arabic"/>
          <w:color w:val="000000" w:themeColor="text1"/>
          <w:sz w:val="32"/>
          <w:shd w:val="clear" w:color="auto" w:fill="FFFFFF"/>
          <w:rtl/>
        </w:rPr>
        <w:t>اللبدي،</w:t>
      </w:r>
      <w:r w:rsidR="007D0CFB" w:rsidRPr="00C64A92">
        <w:rPr>
          <w:rFonts w:ascii="Traditional Arabic" w:hAnsi="Traditional Arabic" w:cs="Traditional Arabic" w:hint="cs"/>
          <w:color w:val="000000" w:themeColor="text1"/>
          <w:sz w:val="32"/>
          <w:shd w:val="clear" w:color="auto" w:fill="FFFFFF"/>
          <w:rtl/>
        </w:rPr>
        <w:t xml:space="preserve"> في كتابه همزة الاستفهام في القرآن الكريم</w:t>
      </w:r>
      <w:r w:rsidR="00CC3ECC" w:rsidRPr="00C64A92">
        <w:rPr>
          <w:rStyle w:val="a8"/>
          <w:rFonts w:ascii="Traditional Arabic" w:hAnsi="Traditional Arabic" w:cs="Traditional Arabic"/>
          <w:color w:val="000000" w:themeColor="text1"/>
          <w:sz w:val="32"/>
          <w:shd w:val="clear" w:color="auto" w:fill="FFFFFF"/>
          <w:rtl/>
        </w:rPr>
        <w:footnoteReference w:id="5"/>
      </w:r>
      <w:r w:rsidR="007D0CFB" w:rsidRPr="00C64A92">
        <w:rPr>
          <w:rFonts w:ascii="Traditional Arabic" w:hAnsi="Traditional Arabic" w:cs="Traditional Arabic" w:hint="cs"/>
          <w:color w:val="000000" w:themeColor="text1"/>
          <w:sz w:val="32"/>
          <w:shd w:val="clear" w:color="auto" w:fill="FFFFFF"/>
          <w:rtl/>
        </w:rPr>
        <w:t>،</w:t>
      </w:r>
      <w:r w:rsidR="00CF4EA9" w:rsidRPr="00C64A92">
        <w:rPr>
          <w:rFonts w:ascii="Traditional Arabic" w:hAnsi="Traditional Arabic" w:cs="Traditional Arabic" w:hint="cs"/>
          <w:color w:val="000000" w:themeColor="text1"/>
          <w:sz w:val="32"/>
          <w:shd w:val="clear" w:color="auto" w:fill="FFFFFF"/>
          <w:rtl/>
        </w:rPr>
        <w:t xml:space="preserve"> وقد وجدت أن "كيف" من </w:t>
      </w:r>
      <w:r w:rsidR="00B327CE" w:rsidRPr="00C64A92">
        <w:rPr>
          <w:rFonts w:ascii="Traditional Arabic" w:hAnsi="Traditional Arabic" w:cs="Traditional Arabic" w:hint="cs"/>
          <w:color w:val="000000" w:themeColor="text1"/>
          <w:sz w:val="32"/>
          <w:shd w:val="clear" w:color="auto" w:fill="FFFFFF"/>
          <w:rtl/>
        </w:rPr>
        <w:t xml:space="preserve">أسماء الاستفهام التي </w:t>
      </w:r>
      <w:r w:rsidR="00A739B9" w:rsidRPr="00C64A92">
        <w:rPr>
          <w:rFonts w:ascii="Traditional Arabic" w:hAnsi="Traditional Arabic" w:cs="Traditional Arabic" w:hint="cs"/>
          <w:color w:val="000000" w:themeColor="text1"/>
          <w:sz w:val="32"/>
          <w:shd w:val="clear" w:color="auto" w:fill="FFFFFF"/>
          <w:rtl/>
        </w:rPr>
        <w:t>تحتاج إلى مزيد بحث لندرة الدراسات التي تناولتها مستقلة عن أخواتها من أسماء الاستفهام قديم</w:t>
      </w:r>
      <w:r w:rsidR="008D1257">
        <w:rPr>
          <w:rFonts w:ascii="Traditional Arabic" w:hAnsi="Traditional Arabic" w:cs="Traditional Arabic" w:hint="cs"/>
          <w:color w:val="000000" w:themeColor="text1"/>
          <w:sz w:val="32"/>
          <w:shd w:val="clear" w:color="auto" w:fill="FFFFFF"/>
          <w:rtl/>
        </w:rPr>
        <w:t>ً</w:t>
      </w:r>
      <w:r w:rsidR="00A739B9" w:rsidRPr="00C64A92">
        <w:rPr>
          <w:rFonts w:ascii="Traditional Arabic" w:hAnsi="Traditional Arabic" w:cs="Traditional Arabic" w:hint="cs"/>
          <w:color w:val="000000" w:themeColor="text1"/>
          <w:sz w:val="32"/>
          <w:shd w:val="clear" w:color="auto" w:fill="FFFFFF"/>
          <w:rtl/>
        </w:rPr>
        <w:t>ا وحديث</w:t>
      </w:r>
      <w:r w:rsidR="008D1257">
        <w:rPr>
          <w:rFonts w:ascii="Traditional Arabic" w:hAnsi="Traditional Arabic" w:cs="Traditional Arabic" w:hint="cs"/>
          <w:color w:val="000000" w:themeColor="text1"/>
          <w:sz w:val="32"/>
          <w:shd w:val="clear" w:color="auto" w:fill="FFFFFF"/>
          <w:rtl/>
        </w:rPr>
        <w:t>ً</w:t>
      </w:r>
      <w:r w:rsidR="00A739B9" w:rsidRPr="00C64A92">
        <w:rPr>
          <w:rFonts w:ascii="Traditional Arabic" w:hAnsi="Traditional Arabic" w:cs="Traditional Arabic" w:hint="cs"/>
          <w:color w:val="000000" w:themeColor="text1"/>
          <w:sz w:val="32"/>
          <w:shd w:val="clear" w:color="auto" w:fill="FFFFFF"/>
          <w:rtl/>
        </w:rPr>
        <w:t>ا كما أشرت إلى ذلك عند ذكر الدراسات السابقة في الموضوع</w:t>
      </w:r>
      <w:r w:rsidR="00281F71" w:rsidRPr="00C64A92">
        <w:rPr>
          <w:rFonts w:ascii="Traditional Arabic" w:hAnsi="Traditional Arabic" w:cs="Traditional Arabic" w:hint="cs"/>
          <w:color w:val="000000" w:themeColor="text1"/>
          <w:sz w:val="32"/>
          <w:shd w:val="clear" w:color="auto" w:fill="FFFFFF"/>
          <w:rtl/>
        </w:rPr>
        <w:t xml:space="preserve">، فتبين لي أن هذا الموضوع يحتاج دراسة مستفيضة </w:t>
      </w:r>
      <w:r w:rsidR="00AC58DB" w:rsidRPr="00C64A92">
        <w:rPr>
          <w:rFonts w:ascii="Traditional Arabic" w:hAnsi="Traditional Arabic" w:cs="Traditional Arabic" w:hint="cs"/>
          <w:color w:val="000000" w:themeColor="text1"/>
          <w:sz w:val="32"/>
          <w:shd w:val="clear" w:color="auto" w:fill="FFFFFF"/>
          <w:rtl/>
        </w:rPr>
        <w:t xml:space="preserve">لتنال حقها لكثرة ورودها في القرآن الكريم ولتنوع دلالاتها فقررت أن </w:t>
      </w:r>
      <w:r w:rsidR="002959AF" w:rsidRPr="00C64A92">
        <w:rPr>
          <w:rFonts w:ascii="Traditional Arabic" w:hAnsi="Traditional Arabic" w:cs="Traditional Arabic" w:hint="cs"/>
          <w:color w:val="000000" w:themeColor="text1"/>
          <w:sz w:val="32"/>
          <w:shd w:val="clear" w:color="auto" w:fill="FFFFFF"/>
          <w:rtl/>
        </w:rPr>
        <w:t>أتناولها والمواضع التي وردت فيها بالدراسة والتحليل من الناحية اللغوية والنحوية والدلالية</w:t>
      </w:r>
      <w:r w:rsidR="00C97694" w:rsidRPr="00C64A92">
        <w:rPr>
          <w:rFonts w:ascii="Traditional Arabic" w:hAnsi="Traditional Arabic" w:cs="Traditional Arabic" w:hint="cs"/>
          <w:color w:val="000000" w:themeColor="text1"/>
          <w:sz w:val="32"/>
          <w:shd w:val="clear" w:color="auto" w:fill="FFFFFF"/>
          <w:rtl/>
        </w:rPr>
        <w:t>، محاول</w:t>
      </w:r>
      <w:r w:rsidR="00D9681E">
        <w:rPr>
          <w:rFonts w:ascii="Traditional Arabic" w:hAnsi="Traditional Arabic" w:cs="Traditional Arabic" w:hint="cs"/>
          <w:color w:val="000000" w:themeColor="text1"/>
          <w:sz w:val="32"/>
          <w:shd w:val="clear" w:color="auto" w:fill="FFFFFF"/>
          <w:rtl/>
        </w:rPr>
        <w:t>ً</w:t>
      </w:r>
      <w:r w:rsidR="00C97694" w:rsidRPr="00C64A92">
        <w:rPr>
          <w:rFonts w:ascii="Traditional Arabic" w:hAnsi="Traditional Arabic" w:cs="Traditional Arabic" w:hint="cs"/>
          <w:color w:val="000000" w:themeColor="text1"/>
          <w:sz w:val="32"/>
          <w:shd w:val="clear" w:color="auto" w:fill="FFFFFF"/>
          <w:rtl/>
        </w:rPr>
        <w:t>ا استك</w:t>
      </w:r>
      <w:r w:rsidR="00E07CD8" w:rsidRPr="00C64A92">
        <w:rPr>
          <w:rFonts w:ascii="Traditional Arabic" w:hAnsi="Traditional Arabic" w:cs="Traditional Arabic" w:hint="cs"/>
          <w:color w:val="000000" w:themeColor="text1"/>
          <w:sz w:val="32"/>
          <w:shd w:val="clear" w:color="auto" w:fill="FFFFFF"/>
          <w:rtl/>
        </w:rPr>
        <w:t>ن</w:t>
      </w:r>
      <w:r w:rsidR="00C97694" w:rsidRPr="00C64A92">
        <w:rPr>
          <w:rFonts w:ascii="Traditional Arabic" w:hAnsi="Traditional Arabic" w:cs="Traditional Arabic" w:hint="cs"/>
          <w:color w:val="000000" w:themeColor="text1"/>
          <w:sz w:val="32"/>
          <w:shd w:val="clear" w:color="auto" w:fill="FFFFFF"/>
          <w:rtl/>
        </w:rPr>
        <w:t xml:space="preserve">اه </w:t>
      </w:r>
      <w:r w:rsidR="00F1357E" w:rsidRPr="00C64A92">
        <w:rPr>
          <w:rFonts w:ascii="Traditional Arabic" w:hAnsi="Traditional Arabic" w:cs="Traditional Arabic" w:hint="cs"/>
          <w:color w:val="000000" w:themeColor="text1"/>
          <w:sz w:val="32"/>
          <w:shd w:val="clear" w:color="auto" w:fill="FFFFFF"/>
          <w:rtl/>
        </w:rPr>
        <w:t>أسرارها</w:t>
      </w:r>
      <w:r w:rsidR="00CC424A" w:rsidRPr="00C64A92">
        <w:rPr>
          <w:rFonts w:ascii="Traditional Arabic" w:hAnsi="Traditional Arabic" w:cs="Traditional Arabic" w:hint="cs"/>
          <w:color w:val="000000" w:themeColor="text1"/>
          <w:sz w:val="32"/>
          <w:shd w:val="clear" w:color="auto" w:fill="FFFFFF"/>
          <w:rtl/>
        </w:rPr>
        <w:t xml:space="preserve"> </w:t>
      </w:r>
      <w:r w:rsidR="002E168C" w:rsidRPr="00C64A92">
        <w:rPr>
          <w:rFonts w:ascii="Traditional Arabic" w:hAnsi="Traditional Arabic" w:cs="Traditional Arabic" w:hint="cs"/>
          <w:color w:val="000000" w:themeColor="text1"/>
          <w:sz w:val="32"/>
          <w:shd w:val="clear" w:color="auto" w:fill="FFFFFF"/>
          <w:rtl/>
        </w:rPr>
        <w:t xml:space="preserve">والوقوف على ما </w:t>
      </w:r>
      <w:r w:rsidR="001661EA" w:rsidRPr="00C64A92">
        <w:rPr>
          <w:rFonts w:ascii="Traditional Arabic" w:hAnsi="Traditional Arabic" w:cs="Traditional Arabic" w:hint="cs"/>
          <w:color w:val="000000" w:themeColor="text1"/>
          <w:sz w:val="32"/>
          <w:shd w:val="clear" w:color="auto" w:fill="FFFFFF"/>
          <w:rtl/>
        </w:rPr>
        <w:t>تكتنفه من معان</w:t>
      </w:r>
      <w:r w:rsidR="00E708D9" w:rsidRPr="00C64A92">
        <w:rPr>
          <w:rFonts w:ascii="Traditional Arabic" w:hAnsi="Traditional Arabic" w:cs="Traditional Arabic" w:hint="cs"/>
          <w:color w:val="000000" w:themeColor="text1"/>
          <w:sz w:val="32"/>
          <w:shd w:val="clear" w:color="auto" w:fill="FFFFFF"/>
          <w:rtl/>
        </w:rPr>
        <w:t xml:space="preserve">ٍ، </w:t>
      </w:r>
      <w:r w:rsidR="002D2EE1" w:rsidRPr="00C64A92">
        <w:rPr>
          <w:rFonts w:ascii="Traditional Arabic" w:hAnsi="Traditional Arabic" w:cs="Traditional Arabic" w:hint="cs"/>
          <w:color w:val="000000" w:themeColor="text1"/>
          <w:sz w:val="32"/>
          <w:shd w:val="clear" w:color="auto" w:fill="FFFFFF"/>
          <w:rtl/>
        </w:rPr>
        <w:t>والله الموفق لما يحب ويرضى.</w:t>
      </w:r>
    </w:p>
    <w:p w:rsidR="00B34EE7" w:rsidRPr="00E64DDE" w:rsidRDefault="00877375" w:rsidP="001E1849">
      <w:pPr>
        <w:pStyle w:val="10"/>
        <w:rPr>
          <w:shd w:val="clear" w:color="auto" w:fill="FFFFFF"/>
          <w:rtl/>
        </w:rPr>
      </w:pPr>
      <w:bookmarkStart w:id="13" w:name="_Toc28271719"/>
      <w:bookmarkStart w:id="14" w:name="_Toc28272623"/>
      <w:r w:rsidRPr="00E64DDE">
        <w:rPr>
          <w:shd w:val="clear" w:color="auto" w:fill="FFFFFF"/>
          <w:rtl/>
        </w:rPr>
        <w:lastRenderedPageBreak/>
        <w:t xml:space="preserve">صعوبة </w:t>
      </w:r>
      <w:r w:rsidR="001D7861" w:rsidRPr="00E64DDE">
        <w:rPr>
          <w:shd w:val="clear" w:color="auto" w:fill="FFFFFF"/>
          <w:rtl/>
        </w:rPr>
        <w:t>البحث</w:t>
      </w:r>
      <w:r w:rsidR="00B34EE7" w:rsidRPr="00E64DDE">
        <w:rPr>
          <w:shd w:val="clear" w:color="auto" w:fill="FFFFFF"/>
          <w:rtl/>
        </w:rPr>
        <w:t>:</w:t>
      </w:r>
      <w:bookmarkEnd w:id="13"/>
      <w:bookmarkEnd w:id="14"/>
    </w:p>
    <w:p w:rsidR="00B34EE7" w:rsidRPr="00C64A92" w:rsidRDefault="00B34EE7" w:rsidP="00680E8E">
      <w:pPr>
        <w:ind w:firstLine="720"/>
        <w:jc w:val="both"/>
        <w:rPr>
          <w:rFonts w:ascii="Traditional Arabic" w:hAnsi="Traditional Arabic" w:cs="Traditional Arabic"/>
          <w:color w:val="000000" w:themeColor="text1"/>
          <w:sz w:val="32"/>
          <w:shd w:val="clear" w:color="auto" w:fill="FFFFFF"/>
          <w:rtl/>
        </w:rPr>
      </w:pPr>
      <w:r w:rsidRPr="00C64A92">
        <w:rPr>
          <w:rFonts w:ascii="Traditional Arabic" w:hAnsi="Traditional Arabic" w:cs="Traditional Arabic"/>
          <w:color w:val="000000" w:themeColor="text1"/>
          <w:sz w:val="32"/>
          <w:shd w:val="clear" w:color="auto" w:fill="FFFFFF"/>
          <w:rtl/>
        </w:rPr>
        <w:t xml:space="preserve">مما سبق </w:t>
      </w:r>
      <w:r w:rsidR="00125A8E" w:rsidRPr="00C64A92">
        <w:rPr>
          <w:rFonts w:ascii="Traditional Arabic" w:hAnsi="Traditional Arabic" w:cs="Traditional Arabic" w:hint="cs"/>
          <w:color w:val="000000" w:themeColor="text1"/>
          <w:sz w:val="32"/>
          <w:shd w:val="clear" w:color="auto" w:fill="FFFFFF"/>
          <w:rtl/>
        </w:rPr>
        <w:t>تتبين أهمية وجود دراسة</w:t>
      </w:r>
      <w:r w:rsidRPr="00C64A92">
        <w:rPr>
          <w:rFonts w:ascii="Traditional Arabic" w:hAnsi="Traditional Arabic" w:cs="Traditional Arabic"/>
          <w:color w:val="000000" w:themeColor="text1"/>
          <w:sz w:val="32"/>
          <w:shd w:val="clear" w:color="auto" w:fill="FFFFFF"/>
          <w:rtl/>
        </w:rPr>
        <w:t xml:space="preserve"> علمية </w:t>
      </w:r>
      <w:r w:rsidR="007C17D2" w:rsidRPr="00C64A92">
        <w:rPr>
          <w:rFonts w:ascii="Traditional Arabic" w:hAnsi="Traditional Arabic" w:cs="Traditional Arabic" w:hint="cs"/>
          <w:color w:val="000000" w:themeColor="text1"/>
          <w:sz w:val="32"/>
          <w:shd w:val="clear" w:color="auto" w:fill="FFFFFF"/>
          <w:rtl/>
        </w:rPr>
        <w:t xml:space="preserve">متخصصة حول الاستفهام بكيف في القرآن الكريم </w:t>
      </w:r>
      <w:r w:rsidR="003715D3" w:rsidRPr="00C64A92">
        <w:rPr>
          <w:rFonts w:ascii="Traditional Arabic" w:hAnsi="Traditional Arabic" w:cs="Traditional Arabic" w:hint="cs"/>
          <w:color w:val="000000" w:themeColor="text1"/>
          <w:sz w:val="32"/>
          <w:shd w:val="clear" w:color="auto" w:fill="FFFFFF"/>
          <w:rtl/>
        </w:rPr>
        <w:t xml:space="preserve">خاصة أن </w:t>
      </w:r>
      <w:r w:rsidR="007C17D2" w:rsidRPr="00C64A92">
        <w:rPr>
          <w:rFonts w:ascii="Traditional Arabic" w:hAnsi="Traditional Arabic" w:cs="Traditional Arabic"/>
          <w:sz w:val="32"/>
          <w:rtl/>
          <w:lang w:bidi="ar-EG"/>
        </w:rPr>
        <w:t xml:space="preserve">الدراسات السابقة التي وقفت عليها </w:t>
      </w:r>
      <w:r w:rsidR="00382BF3" w:rsidRPr="00C64A92">
        <w:rPr>
          <w:rFonts w:ascii="Traditional Arabic" w:hAnsi="Traditional Arabic" w:cs="Traditional Arabic" w:hint="cs"/>
          <w:sz w:val="32"/>
          <w:rtl/>
          <w:lang w:bidi="ar-EG"/>
        </w:rPr>
        <w:t xml:space="preserve">تتناول </w:t>
      </w:r>
      <w:r w:rsidR="007C17D2" w:rsidRPr="00C64A92">
        <w:rPr>
          <w:rFonts w:ascii="Traditional Arabic" w:hAnsi="Traditional Arabic" w:cs="Traditional Arabic"/>
          <w:sz w:val="32"/>
          <w:rtl/>
          <w:lang w:bidi="ar-EG"/>
        </w:rPr>
        <w:t>"كيف" من الجانب النحوي الإعرابي فقط وأحيان</w:t>
      </w:r>
      <w:r w:rsidR="007139D0">
        <w:rPr>
          <w:rFonts w:ascii="Traditional Arabic" w:hAnsi="Traditional Arabic" w:cs="Traditional Arabic" w:hint="cs"/>
          <w:sz w:val="32"/>
          <w:rtl/>
          <w:lang w:bidi="ar-EG"/>
        </w:rPr>
        <w:t>ً</w:t>
      </w:r>
      <w:r w:rsidR="007C17D2" w:rsidRPr="00C64A92">
        <w:rPr>
          <w:rFonts w:ascii="Traditional Arabic" w:hAnsi="Traditional Arabic" w:cs="Traditional Arabic"/>
          <w:sz w:val="32"/>
          <w:rtl/>
          <w:lang w:bidi="ar-EG"/>
        </w:rPr>
        <w:t xml:space="preserve">ا اختلافات النحاة حولها، ولم تتعرض للظواهر الدلالية </w:t>
      </w:r>
      <w:r w:rsidR="007D3C5B" w:rsidRPr="00C64A92">
        <w:rPr>
          <w:rFonts w:ascii="Traditional Arabic" w:hAnsi="Traditional Arabic" w:cs="Traditional Arabic"/>
          <w:sz w:val="32"/>
          <w:rtl/>
          <w:lang w:bidi="ar-EG"/>
        </w:rPr>
        <w:t xml:space="preserve">الخاصة بها في كل سياق على حدة، </w:t>
      </w:r>
      <w:r w:rsidR="006D178A" w:rsidRPr="00C64A92">
        <w:rPr>
          <w:rFonts w:ascii="Traditional Arabic" w:hAnsi="Traditional Arabic" w:cs="Traditional Arabic" w:hint="cs"/>
          <w:sz w:val="32"/>
          <w:rtl/>
          <w:lang w:bidi="ar-EG"/>
        </w:rPr>
        <w:t>و</w:t>
      </w:r>
      <w:r w:rsidR="007C17D2" w:rsidRPr="00C64A92">
        <w:rPr>
          <w:rFonts w:ascii="Traditional Arabic" w:hAnsi="Traditional Arabic" w:cs="Traditional Arabic"/>
          <w:sz w:val="32"/>
          <w:rtl/>
          <w:lang w:bidi="ar-EG"/>
        </w:rPr>
        <w:t xml:space="preserve">كان من </w:t>
      </w:r>
      <w:r w:rsidR="00787E7A" w:rsidRPr="00C64A92">
        <w:rPr>
          <w:rFonts w:ascii="Traditional Arabic" w:hAnsi="Traditional Arabic" w:cs="Traditional Arabic" w:hint="cs"/>
          <w:sz w:val="32"/>
          <w:rtl/>
          <w:lang w:bidi="ar-EG"/>
        </w:rPr>
        <w:t>صعوبة</w:t>
      </w:r>
      <w:r w:rsidR="007C17D2" w:rsidRPr="00C64A92">
        <w:rPr>
          <w:rFonts w:ascii="Traditional Arabic" w:hAnsi="Traditional Arabic" w:cs="Traditional Arabic"/>
          <w:sz w:val="32"/>
          <w:rtl/>
          <w:lang w:bidi="ar-EG"/>
        </w:rPr>
        <w:t xml:space="preserve"> الدراسة</w:t>
      </w:r>
      <w:r w:rsidR="00DA1631">
        <w:rPr>
          <w:rFonts w:ascii="Traditional Arabic" w:hAnsi="Traditional Arabic" w:cs="Traditional Arabic"/>
          <w:sz w:val="32"/>
          <w:rtl/>
          <w:lang w:bidi="ar-EG"/>
        </w:rPr>
        <w:t xml:space="preserve"> أيضًا </w:t>
      </w:r>
      <w:r w:rsidR="007C17D2" w:rsidRPr="00C64A92">
        <w:rPr>
          <w:rFonts w:ascii="Traditional Arabic" w:hAnsi="Traditional Arabic" w:cs="Traditional Arabic"/>
          <w:sz w:val="32"/>
          <w:rtl/>
          <w:lang w:bidi="ar-EG"/>
        </w:rPr>
        <w:t>قلة المصادر التي تناولت الجانب الدلالي، حيث كانت متناثرة في بعض كتب التفسير ولم يجمعها كتاب واحد.</w:t>
      </w:r>
    </w:p>
    <w:p w:rsidR="00B34EE7" w:rsidRPr="00C64A92" w:rsidRDefault="009D1EBA" w:rsidP="00680E8E">
      <w:pPr>
        <w:ind w:firstLine="720"/>
        <w:jc w:val="both"/>
        <w:rPr>
          <w:rFonts w:ascii="Traditional Arabic" w:hAnsi="Traditional Arabic" w:cs="Traditional Arabic"/>
          <w:b/>
          <w:bCs/>
          <w:color w:val="000000"/>
          <w:sz w:val="32"/>
          <w:shd w:val="clear" w:color="auto" w:fill="FFFFFF"/>
          <w:rtl/>
        </w:rPr>
      </w:pPr>
      <w:r w:rsidRPr="00C64A92">
        <w:rPr>
          <w:rFonts w:ascii="Traditional Arabic" w:hAnsi="Traditional Arabic" w:cs="Traditional Arabic" w:hint="cs"/>
          <w:b/>
          <w:bCs/>
          <w:color w:val="000000"/>
          <w:sz w:val="32"/>
          <w:shd w:val="clear" w:color="auto" w:fill="FFFFFF"/>
          <w:rtl/>
        </w:rPr>
        <w:t>ويجيب</w:t>
      </w:r>
      <w:r w:rsidR="0005198E" w:rsidRPr="00C64A92">
        <w:rPr>
          <w:rFonts w:ascii="Traditional Arabic" w:hAnsi="Traditional Arabic" w:cs="Traditional Arabic" w:hint="cs"/>
          <w:b/>
          <w:bCs/>
          <w:color w:val="000000"/>
          <w:sz w:val="32"/>
          <w:shd w:val="clear" w:color="auto" w:fill="FFFFFF"/>
          <w:rtl/>
        </w:rPr>
        <w:t xml:space="preserve"> </w:t>
      </w:r>
      <w:r w:rsidR="007C17D2" w:rsidRPr="00C64A92">
        <w:rPr>
          <w:rFonts w:ascii="Traditional Arabic" w:hAnsi="Traditional Arabic" w:cs="Traditional Arabic" w:hint="cs"/>
          <w:b/>
          <w:bCs/>
          <w:color w:val="000000"/>
          <w:sz w:val="32"/>
          <w:shd w:val="clear" w:color="auto" w:fill="FFFFFF"/>
          <w:rtl/>
        </w:rPr>
        <w:t>البحث</w:t>
      </w:r>
      <w:r w:rsidR="00B34EE7" w:rsidRPr="00C64A92">
        <w:rPr>
          <w:rFonts w:ascii="Traditional Arabic" w:hAnsi="Traditional Arabic" w:cs="Traditional Arabic"/>
          <w:b/>
          <w:bCs/>
          <w:color w:val="000000"/>
          <w:sz w:val="32"/>
          <w:shd w:val="clear" w:color="auto" w:fill="FFFFFF"/>
          <w:rtl/>
        </w:rPr>
        <w:t xml:space="preserve"> الأسئلة التالية:</w:t>
      </w:r>
    </w:p>
    <w:p w:rsidR="00B34EE7" w:rsidRPr="00C64A92" w:rsidRDefault="00B34EE7" w:rsidP="00680E8E">
      <w:pPr>
        <w:pStyle w:val="a5"/>
        <w:numPr>
          <w:ilvl w:val="0"/>
          <w:numId w:val="4"/>
        </w:numPr>
        <w:ind w:firstLine="720"/>
        <w:jc w:val="both"/>
        <w:rPr>
          <w:rFonts w:ascii="Traditional Arabic" w:hAnsi="Traditional Arabic" w:cs="Traditional Arabic"/>
          <w:b/>
          <w:bCs/>
          <w:color w:val="000000"/>
          <w:sz w:val="32"/>
          <w:shd w:val="clear" w:color="auto" w:fill="FFFFFF"/>
        </w:rPr>
      </w:pPr>
      <w:r w:rsidRPr="00C64A92">
        <w:rPr>
          <w:rFonts w:ascii="Traditional Arabic" w:hAnsi="Traditional Arabic" w:cs="Traditional Arabic"/>
          <w:b/>
          <w:bCs/>
          <w:color w:val="000000"/>
          <w:sz w:val="32"/>
          <w:shd w:val="clear" w:color="auto" w:fill="FFFFFF"/>
          <w:rtl/>
        </w:rPr>
        <w:t xml:space="preserve">ما </w:t>
      </w:r>
      <w:r w:rsidR="007C17D2" w:rsidRPr="00C64A92">
        <w:rPr>
          <w:rFonts w:ascii="Traditional Arabic" w:hAnsi="Traditional Arabic" w:cs="Traditional Arabic" w:hint="cs"/>
          <w:b/>
          <w:bCs/>
          <w:color w:val="000000"/>
          <w:sz w:val="32"/>
          <w:shd w:val="clear" w:color="auto" w:fill="FFFFFF"/>
          <w:rtl/>
        </w:rPr>
        <w:t>ال</w:t>
      </w:r>
      <w:r w:rsidR="00BB57E0" w:rsidRPr="00C64A92">
        <w:rPr>
          <w:rFonts w:ascii="Traditional Arabic" w:hAnsi="Traditional Arabic" w:cs="Traditional Arabic" w:hint="cs"/>
          <w:b/>
          <w:bCs/>
          <w:color w:val="000000"/>
          <w:sz w:val="32"/>
          <w:shd w:val="clear" w:color="auto" w:fill="FFFFFF"/>
          <w:rtl/>
        </w:rPr>
        <w:t>م</w:t>
      </w:r>
      <w:r w:rsidR="007C17D2" w:rsidRPr="00C64A92">
        <w:rPr>
          <w:rFonts w:ascii="Traditional Arabic" w:hAnsi="Traditional Arabic" w:cs="Traditional Arabic" w:hint="cs"/>
          <w:b/>
          <w:bCs/>
          <w:color w:val="000000"/>
          <w:sz w:val="32"/>
          <w:shd w:val="clear" w:color="auto" w:fill="FFFFFF"/>
          <w:rtl/>
        </w:rPr>
        <w:t>واضع التي وردت فيها الاستفهام ب</w:t>
      </w:r>
      <w:r w:rsidR="00871335" w:rsidRPr="00C64A92">
        <w:rPr>
          <w:rFonts w:ascii="Traditional Arabic" w:hAnsi="Traditional Arabic" w:cs="Traditional Arabic" w:hint="cs"/>
          <w:b/>
          <w:bCs/>
          <w:color w:val="000000"/>
          <w:sz w:val="32"/>
          <w:shd w:val="clear" w:color="auto" w:fill="FFFFFF"/>
          <w:rtl/>
        </w:rPr>
        <w:t>ـ"</w:t>
      </w:r>
      <w:r w:rsidR="007C17D2" w:rsidRPr="00C64A92">
        <w:rPr>
          <w:rFonts w:ascii="Traditional Arabic" w:hAnsi="Traditional Arabic" w:cs="Traditional Arabic" w:hint="cs"/>
          <w:b/>
          <w:bCs/>
          <w:color w:val="000000"/>
          <w:sz w:val="32"/>
          <w:shd w:val="clear" w:color="auto" w:fill="FFFFFF"/>
          <w:rtl/>
        </w:rPr>
        <w:t>كيف</w:t>
      </w:r>
      <w:r w:rsidR="00871335" w:rsidRPr="00C64A92">
        <w:rPr>
          <w:rFonts w:ascii="Traditional Arabic" w:hAnsi="Traditional Arabic" w:cs="Traditional Arabic" w:hint="cs"/>
          <w:b/>
          <w:bCs/>
          <w:color w:val="000000"/>
          <w:sz w:val="32"/>
          <w:shd w:val="clear" w:color="auto" w:fill="FFFFFF"/>
          <w:rtl/>
        </w:rPr>
        <w:t>"</w:t>
      </w:r>
      <w:r w:rsidR="007C17D2" w:rsidRPr="00C64A92">
        <w:rPr>
          <w:rFonts w:ascii="Traditional Arabic" w:hAnsi="Traditional Arabic" w:cs="Traditional Arabic" w:hint="cs"/>
          <w:b/>
          <w:bCs/>
          <w:color w:val="000000"/>
          <w:sz w:val="32"/>
          <w:shd w:val="clear" w:color="auto" w:fill="FFFFFF"/>
          <w:rtl/>
        </w:rPr>
        <w:t xml:space="preserve"> في القرآن الكريم</w:t>
      </w:r>
      <w:r w:rsidRPr="00C64A92">
        <w:rPr>
          <w:rFonts w:ascii="Traditional Arabic" w:hAnsi="Traditional Arabic" w:cs="Traditional Arabic"/>
          <w:b/>
          <w:bCs/>
          <w:color w:val="000000"/>
          <w:sz w:val="32"/>
          <w:shd w:val="clear" w:color="auto" w:fill="FFFFFF"/>
          <w:rtl/>
        </w:rPr>
        <w:t>؟</w:t>
      </w:r>
    </w:p>
    <w:p w:rsidR="00B34EE7" w:rsidRPr="00C64A92" w:rsidRDefault="002C7AB8" w:rsidP="00680E8E">
      <w:pPr>
        <w:pStyle w:val="a5"/>
        <w:numPr>
          <w:ilvl w:val="0"/>
          <w:numId w:val="4"/>
        </w:numPr>
        <w:ind w:firstLine="720"/>
        <w:jc w:val="both"/>
        <w:rPr>
          <w:rFonts w:ascii="Traditional Arabic" w:hAnsi="Traditional Arabic" w:cs="Traditional Arabic"/>
          <w:b/>
          <w:bCs/>
          <w:color w:val="000000"/>
          <w:sz w:val="32"/>
          <w:shd w:val="clear" w:color="auto" w:fill="FFFFFF"/>
        </w:rPr>
      </w:pPr>
      <w:r w:rsidRPr="00C64A92">
        <w:rPr>
          <w:rFonts w:ascii="Traditional Arabic" w:hAnsi="Traditional Arabic" w:cs="Traditional Arabic" w:hint="cs"/>
          <w:b/>
          <w:bCs/>
          <w:color w:val="000000"/>
          <w:sz w:val="32"/>
          <w:shd w:val="clear" w:color="auto" w:fill="FFFFFF"/>
          <w:rtl/>
        </w:rPr>
        <w:t xml:space="preserve">كيف أسند الفعل قبل </w:t>
      </w:r>
      <w:r w:rsidR="004F533F" w:rsidRPr="00C64A92">
        <w:rPr>
          <w:rFonts w:ascii="Traditional Arabic" w:hAnsi="Traditional Arabic" w:cs="Traditional Arabic" w:hint="cs"/>
          <w:b/>
          <w:bCs/>
          <w:color w:val="000000"/>
          <w:sz w:val="32"/>
          <w:shd w:val="clear" w:color="auto" w:fill="FFFFFF"/>
          <w:rtl/>
        </w:rPr>
        <w:t>"</w:t>
      </w:r>
      <w:r w:rsidRPr="00C64A92">
        <w:rPr>
          <w:rFonts w:ascii="Traditional Arabic" w:hAnsi="Traditional Arabic" w:cs="Traditional Arabic" w:hint="cs"/>
          <w:b/>
          <w:bCs/>
          <w:color w:val="000000"/>
          <w:sz w:val="32"/>
          <w:shd w:val="clear" w:color="auto" w:fill="FFFFFF"/>
          <w:rtl/>
        </w:rPr>
        <w:t>كيف</w:t>
      </w:r>
      <w:r w:rsidR="004F533F" w:rsidRPr="00C64A92">
        <w:rPr>
          <w:rFonts w:ascii="Traditional Arabic" w:hAnsi="Traditional Arabic" w:cs="Traditional Arabic" w:hint="cs"/>
          <w:b/>
          <w:bCs/>
          <w:color w:val="000000"/>
          <w:sz w:val="32"/>
          <w:shd w:val="clear" w:color="auto" w:fill="FFFFFF"/>
          <w:rtl/>
        </w:rPr>
        <w:t>"</w:t>
      </w:r>
      <w:r w:rsidRPr="00C64A92">
        <w:rPr>
          <w:rFonts w:ascii="Traditional Arabic" w:hAnsi="Traditional Arabic" w:cs="Traditional Arabic" w:hint="cs"/>
          <w:b/>
          <w:bCs/>
          <w:color w:val="000000"/>
          <w:sz w:val="32"/>
          <w:shd w:val="clear" w:color="auto" w:fill="FFFFFF"/>
          <w:rtl/>
        </w:rPr>
        <w:t xml:space="preserve"> وبعدها في الآيات المختلفة؟</w:t>
      </w:r>
    </w:p>
    <w:p w:rsidR="007C17D2" w:rsidRPr="00C64A92" w:rsidRDefault="00BB57E0" w:rsidP="00680E8E">
      <w:pPr>
        <w:pStyle w:val="a5"/>
        <w:numPr>
          <w:ilvl w:val="0"/>
          <w:numId w:val="4"/>
        </w:numPr>
        <w:ind w:firstLine="720"/>
        <w:jc w:val="both"/>
        <w:rPr>
          <w:rFonts w:ascii="Traditional Arabic" w:hAnsi="Traditional Arabic" w:cs="Traditional Arabic"/>
          <w:b/>
          <w:bCs/>
          <w:color w:val="000000"/>
          <w:sz w:val="32"/>
          <w:shd w:val="clear" w:color="auto" w:fill="FFFFFF"/>
        </w:rPr>
      </w:pPr>
      <w:r w:rsidRPr="00C64A92">
        <w:rPr>
          <w:rFonts w:ascii="Traditional Arabic" w:hAnsi="Traditional Arabic" w:cs="Traditional Arabic" w:hint="cs"/>
          <w:b/>
          <w:bCs/>
          <w:color w:val="000000"/>
          <w:sz w:val="32"/>
          <w:shd w:val="clear" w:color="auto" w:fill="FFFFFF"/>
          <w:rtl/>
        </w:rPr>
        <w:t xml:space="preserve"> </w:t>
      </w:r>
      <w:r w:rsidR="002C7AB8" w:rsidRPr="00C64A92">
        <w:rPr>
          <w:rFonts w:ascii="Traditional Arabic" w:hAnsi="Traditional Arabic" w:cs="Traditional Arabic"/>
          <w:b/>
          <w:bCs/>
          <w:color w:val="000000"/>
          <w:sz w:val="32"/>
          <w:shd w:val="clear" w:color="auto" w:fill="FFFFFF"/>
          <w:rtl/>
        </w:rPr>
        <w:t xml:space="preserve">ما </w:t>
      </w:r>
      <w:r w:rsidR="002C7AB8" w:rsidRPr="00C64A92">
        <w:rPr>
          <w:rFonts w:ascii="Traditional Arabic" w:hAnsi="Traditional Arabic" w:cs="Traditional Arabic" w:hint="cs"/>
          <w:b/>
          <w:bCs/>
          <w:color w:val="000000"/>
          <w:sz w:val="32"/>
          <w:shd w:val="clear" w:color="auto" w:fill="FFFFFF"/>
          <w:rtl/>
        </w:rPr>
        <w:t xml:space="preserve">الدلالات التي أفادتها </w:t>
      </w:r>
      <w:r w:rsidR="004B12AC" w:rsidRPr="00C64A92">
        <w:rPr>
          <w:rFonts w:ascii="Traditional Arabic" w:hAnsi="Traditional Arabic" w:cs="Traditional Arabic" w:hint="cs"/>
          <w:b/>
          <w:bCs/>
          <w:color w:val="000000"/>
          <w:sz w:val="32"/>
          <w:shd w:val="clear" w:color="auto" w:fill="FFFFFF"/>
          <w:rtl/>
        </w:rPr>
        <w:t>"</w:t>
      </w:r>
      <w:r w:rsidR="002C7AB8" w:rsidRPr="00C64A92">
        <w:rPr>
          <w:rFonts w:ascii="Traditional Arabic" w:hAnsi="Traditional Arabic" w:cs="Traditional Arabic" w:hint="cs"/>
          <w:b/>
          <w:bCs/>
          <w:color w:val="000000"/>
          <w:sz w:val="32"/>
          <w:shd w:val="clear" w:color="auto" w:fill="FFFFFF"/>
          <w:rtl/>
        </w:rPr>
        <w:t>كيف</w:t>
      </w:r>
      <w:r w:rsidR="00574DED" w:rsidRPr="00C64A92">
        <w:rPr>
          <w:rFonts w:ascii="Traditional Arabic" w:hAnsi="Traditional Arabic" w:cs="Traditional Arabic" w:hint="cs"/>
          <w:b/>
          <w:bCs/>
          <w:color w:val="000000"/>
          <w:sz w:val="32"/>
          <w:shd w:val="clear" w:color="auto" w:fill="FFFFFF"/>
          <w:rtl/>
        </w:rPr>
        <w:t>"</w:t>
      </w:r>
      <w:r w:rsidR="002C7AB8" w:rsidRPr="00C64A92">
        <w:rPr>
          <w:rFonts w:ascii="Traditional Arabic" w:hAnsi="Traditional Arabic" w:cs="Traditional Arabic" w:hint="cs"/>
          <w:b/>
          <w:bCs/>
          <w:color w:val="000000"/>
          <w:sz w:val="32"/>
          <w:shd w:val="clear" w:color="auto" w:fill="FFFFFF"/>
          <w:rtl/>
        </w:rPr>
        <w:t xml:space="preserve"> في السياقات التي وردت فيها</w:t>
      </w:r>
      <w:r w:rsidR="002C7AB8" w:rsidRPr="00C64A92">
        <w:rPr>
          <w:rFonts w:ascii="Traditional Arabic" w:hAnsi="Traditional Arabic" w:cs="Traditional Arabic"/>
          <w:b/>
          <w:bCs/>
          <w:color w:val="000000"/>
          <w:sz w:val="32"/>
          <w:shd w:val="clear" w:color="auto" w:fill="FFFFFF"/>
          <w:rtl/>
        </w:rPr>
        <w:t>؟</w:t>
      </w:r>
    </w:p>
    <w:p w:rsidR="00B34EE7" w:rsidRPr="00E64DDE" w:rsidRDefault="007C17D2" w:rsidP="001E1849">
      <w:pPr>
        <w:pStyle w:val="10"/>
        <w:rPr>
          <w:shd w:val="clear" w:color="auto" w:fill="FFFFFF"/>
          <w:rtl/>
        </w:rPr>
      </w:pPr>
      <w:bookmarkStart w:id="15" w:name="_Toc28271720"/>
      <w:bookmarkStart w:id="16" w:name="_Toc28272624"/>
      <w:r w:rsidRPr="00E64DDE">
        <w:rPr>
          <w:shd w:val="clear" w:color="auto" w:fill="FFFFFF"/>
          <w:rtl/>
        </w:rPr>
        <w:t>أهداف</w:t>
      </w:r>
      <w:r w:rsidR="00B34EE7" w:rsidRPr="00E64DDE">
        <w:rPr>
          <w:shd w:val="clear" w:color="auto" w:fill="FFFFFF"/>
          <w:rtl/>
        </w:rPr>
        <w:t xml:space="preserve"> </w:t>
      </w:r>
      <w:r w:rsidRPr="00E64DDE">
        <w:rPr>
          <w:shd w:val="clear" w:color="auto" w:fill="FFFFFF"/>
          <w:rtl/>
        </w:rPr>
        <w:t>البحث</w:t>
      </w:r>
      <w:r w:rsidR="00B34EE7" w:rsidRPr="00E64DDE">
        <w:rPr>
          <w:shd w:val="clear" w:color="auto" w:fill="FFFFFF"/>
          <w:rtl/>
        </w:rPr>
        <w:t>:</w:t>
      </w:r>
      <w:bookmarkEnd w:id="15"/>
      <w:bookmarkEnd w:id="16"/>
    </w:p>
    <w:p w:rsidR="00B34EE7" w:rsidRPr="00C64A92" w:rsidRDefault="00DA3D17" w:rsidP="00680E8E">
      <w:pPr>
        <w:ind w:firstLine="720"/>
        <w:jc w:val="both"/>
        <w:rPr>
          <w:rFonts w:ascii="Traditional Arabic" w:hAnsi="Traditional Arabic" w:cs="Traditional Arabic"/>
          <w:color w:val="000000" w:themeColor="text1"/>
          <w:sz w:val="32"/>
          <w:shd w:val="clear" w:color="auto" w:fill="FFFFFF"/>
          <w:rtl/>
        </w:rPr>
      </w:pPr>
      <w:r w:rsidRPr="00C64A92">
        <w:rPr>
          <w:rFonts w:ascii="Traditional Arabic" w:hAnsi="Traditional Arabic" w:cs="Traditional Arabic" w:hint="cs"/>
          <w:color w:val="000000" w:themeColor="text1"/>
          <w:sz w:val="32"/>
          <w:shd w:val="clear" w:color="auto" w:fill="FFFFFF"/>
          <w:rtl/>
        </w:rPr>
        <w:t xml:space="preserve">يهدف البحث إلى تعرف المواضع التي وردت فيها </w:t>
      </w:r>
      <w:r w:rsidR="00ED21D6" w:rsidRPr="00C64A92">
        <w:rPr>
          <w:rFonts w:ascii="Traditional Arabic" w:hAnsi="Traditional Arabic" w:cs="Traditional Arabic" w:hint="cs"/>
          <w:color w:val="000000" w:themeColor="text1"/>
          <w:sz w:val="32"/>
          <w:shd w:val="clear" w:color="auto" w:fill="FFFFFF"/>
          <w:rtl/>
        </w:rPr>
        <w:t>"</w:t>
      </w:r>
      <w:r w:rsidRPr="00C64A92">
        <w:rPr>
          <w:rFonts w:ascii="Traditional Arabic" w:hAnsi="Traditional Arabic" w:cs="Traditional Arabic" w:hint="cs"/>
          <w:color w:val="000000" w:themeColor="text1"/>
          <w:sz w:val="32"/>
          <w:shd w:val="clear" w:color="auto" w:fill="FFFFFF"/>
          <w:rtl/>
        </w:rPr>
        <w:t>كيف</w:t>
      </w:r>
      <w:r w:rsidR="00ED21D6" w:rsidRPr="00C64A92">
        <w:rPr>
          <w:rFonts w:ascii="Traditional Arabic" w:hAnsi="Traditional Arabic" w:cs="Traditional Arabic" w:hint="cs"/>
          <w:color w:val="000000" w:themeColor="text1"/>
          <w:sz w:val="32"/>
          <w:shd w:val="clear" w:color="auto" w:fill="FFFFFF"/>
          <w:rtl/>
        </w:rPr>
        <w:t>"</w:t>
      </w:r>
      <w:r w:rsidRPr="00C64A92">
        <w:rPr>
          <w:rFonts w:ascii="Traditional Arabic" w:hAnsi="Traditional Arabic" w:cs="Traditional Arabic" w:hint="cs"/>
          <w:color w:val="000000" w:themeColor="text1"/>
          <w:sz w:val="32"/>
          <w:shd w:val="clear" w:color="auto" w:fill="FFFFFF"/>
          <w:rtl/>
        </w:rPr>
        <w:t xml:space="preserve"> في القرآن الكريم ودلالاتها المختلفة</w:t>
      </w:r>
      <w:r w:rsidR="00375BDA" w:rsidRPr="00C64A92">
        <w:rPr>
          <w:rFonts w:ascii="Traditional Arabic" w:hAnsi="Traditional Arabic" w:cs="Traditional Arabic" w:hint="cs"/>
          <w:color w:val="000000" w:themeColor="text1"/>
          <w:sz w:val="32"/>
          <w:shd w:val="clear" w:color="auto" w:fill="FFFFFF"/>
          <w:rtl/>
        </w:rPr>
        <w:t xml:space="preserve">، بما يلي: </w:t>
      </w:r>
    </w:p>
    <w:p w:rsidR="00375BDA" w:rsidRPr="00C64A92" w:rsidRDefault="00375BDA" w:rsidP="00680E8E">
      <w:pPr>
        <w:pStyle w:val="a5"/>
        <w:numPr>
          <w:ilvl w:val="0"/>
          <w:numId w:val="3"/>
        </w:numPr>
        <w:ind w:firstLine="720"/>
        <w:jc w:val="both"/>
        <w:rPr>
          <w:rFonts w:ascii="Traditional Arabic" w:hAnsi="Traditional Arabic" w:cs="Traditional Arabic"/>
          <w:color w:val="000000" w:themeColor="text1"/>
          <w:sz w:val="32"/>
          <w:shd w:val="clear" w:color="auto" w:fill="FFFFFF"/>
        </w:rPr>
      </w:pPr>
      <w:r w:rsidRPr="00C64A92">
        <w:rPr>
          <w:rFonts w:ascii="Traditional Arabic" w:hAnsi="Traditional Arabic" w:cs="Traditional Arabic" w:hint="cs"/>
          <w:color w:val="000000" w:themeColor="text1"/>
          <w:sz w:val="32"/>
          <w:shd w:val="clear" w:color="auto" w:fill="FFFFFF"/>
          <w:rtl/>
        </w:rPr>
        <w:t xml:space="preserve">تحديد مواضع </w:t>
      </w:r>
      <w:r w:rsidR="00D977F8" w:rsidRPr="00C64A92">
        <w:rPr>
          <w:rFonts w:ascii="Traditional Arabic" w:hAnsi="Traditional Arabic" w:cs="Traditional Arabic" w:hint="cs"/>
          <w:color w:val="000000" w:themeColor="text1"/>
          <w:sz w:val="32"/>
          <w:shd w:val="clear" w:color="auto" w:fill="FFFFFF"/>
          <w:rtl/>
        </w:rPr>
        <w:t>"</w:t>
      </w:r>
      <w:r w:rsidRPr="00C64A92">
        <w:rPr>
          <w:rFonts w:ascii="Traditional Arabic" w:hAnsi="Traditional Arabic" w:cs="Traditional Arabic" w:hint="cs"/>
          <w:color w:val="000000" w:themeColor="text1"/>
          <w:sz w:val="32"/>
          <w:shd w:val="clear" w:color="auto" w:fill="FFFFFF"/>
          <w:rtl/>
        </w:rPr>
        <w:t>كيف</w:t>
      </w:r>
      <w:r w:rsidR="00D977F8" w:rsidRPr="00C64A92">
        <w:rPr>
          <w:rFonts w:ascii="Traditional Arabic" w:hAnsi="Traditional Arabic" w:cs="Traditional Arabic" w:hint="cs"/>
          <w:color w:val="000000" w:themeColor="text1"/>
          <w:sz w:val="32"/>
          <w:shd w:val="clear" w:color="auto" w:fill="FFFFFF"/>
          <w:rtl/>
        </w:rPr>
        <w:t>"</w:t>
      </w:r>
      <w:r w:rsidRPr="00C64A92">
        <w:rPr>
          <w:rFonts w:ascii="Traditional Arabic" w:hAnsi="Traditional Arabic" w:cs="Traditional Arabic" w:hint="cs"/>
          <w:color w:val="000000" w:themeColor="text1"/>
          <w:sz w:val="32"/>
          <w:shd w:val="clear" w:color="auto" w:fill="FFFFFF"/>
          <w:rtl/>
        </w:rPr>
        <w:t xml:space="preserve"> في القرآن الكريم</w:t>
      </w:r>
      <w:r w:rsidR="00A20905" w:rsidRPr="00C64A92">
        <w:rPr>
          <w:rFonts w:ascii="Traditional Arabic" w:hAnsi="Traditional Arabic" w:cs="Traditional Arabic" w:hint="cs"/>
          <w:color w:val="000000" w:themeColor="text1"/>
          <w:sz w:val="32"/>
          <w:shd w:val="clear" w:color="auto" w:fill="FFFFFF"/>
          <w:rtl/>
        </w:rPr>
        <w:t>.</w:t>
      </w:r>
      <w:r w:rsidRPr="00C64A92">
        <w:rPr>
          <w:rFonts w:ascii="Traditional Arabic" w:hAnsi="Traditional Arabic" w:cs="Traditional Arabic" w:hint="cs"/>
          <w:color w:val="000000" w:themeColor="text1"/>
          <w:sz w:val="32"/>
          <w:shd w:val="clear" w:color="auto" w:fill="FFFFFF"/>
          <w:rtl/>
        </w:rPr>
        <w:t xml:space="preserve"> </w:t>
      </w:r>
    </w:p>
    <w:p w:rsidR="004E51AA" w:rsidRPr="00C64A92" w:rsidRDefault="004E51AA" w:rsidP="00680E8E">
      <w:pPr>
        <w:pStyle w:val="a5"/>
        <w:numPr>
          <w:ilvl w:val="0"/>
          <w:numId w:val="3"/>
        </w:numPr>
        <w:ind w:firstLine="720"/>
        <w:jc w:val="both"/>
        <w:rPr>
          <w:rFonts w:ascii="Traditional Arabic" w:hAnsi="Traditional Arabic" w:cs="Traditional Arabic"/>
          <w:color w:val="000000" w:themeColor="text1"/>
          <w:sz w:val="32"/>
          <w:shd w:val="clear" w:color="auto" w:fill="FFFFFF"/>
        </w:rPr>
      </w:pPr>
      <w:r w:rsidRPr="00C64A92">
        <w:rPr>
          <w:rFonts w:ascii="Traditional Arabic" w:hAnsi="Traditional Arabic" w:cs="Traditional Arabic" w:hint="cs"/>
          <w:color w:val="000000" w:themeColor="text1"/>
          <w:sz w:val="32"/>
          <w:shd w:val="clear" w:color="auto" w:fill="FFFFFF"/>
          <w:rtl/>
        </w:rPr>
        <w:t>معرفة الأوجه الإعرابية في الآيات الورادة بها</w:t>
      </w:r>
      <w:r w:rsidR="00A20905" w:rsidRPr="00C64A92">
        <w:rPr>
          <w:rFonts w:ascii="Traditional Arabic" w:hAnsi="Traditional Arabic" w:cs="Traditional Arabic" w:hint="cs"/>
          <w:color w:val="000000" w:themeColor="text1"/>
          <w:sz w:val="32"/>
          <w:shd w:val="clear" w:color="auto" w:fill="FFFFFF"/>
          <w:rtl/>
        </w:rPr>
        <w:t>.</w:t>
      </w:r>
    </w:p>
    <w:p w:rsidR="004E51AA" w:rsidRPr="00C64A92" w:rsidRDefault="00A20905" w:rsidP="00680E8E">
      <w:pPr>
        <w:pStyle w:val="a5"/>
        <w:numPr>
          <w:ilvl w:val="0"/>
          <w:numId w:val="3"/>
        </w:numPr>
        <w:ind w:firstLine="720"/>
        <w:jc w:val="both"/>
        <w:rPr>
          <w:rFonts w:ascii="Traditional Arabic" w:hAnsi="Traditional Arabic" w:cs="Traditional Arabic"/>
          <w:color w:val="000000" w:themeColor="text1"/>
          <w:sz w:val="32"/>
          <w:shd w:val="clear" w:color="auto" w:fill="FFFFFF"/>
        </w:rPr>
      </w:pPr>
      <w:r w:rsidRPr="00C64A92">
        <w:rPr>
          <w:rFonts w:ascii="Traditional Arabic" w:hAnsi="Traditional Arabic" w:cs="Traditional Arabic" w:hint="cs"/>
          <w:color w:val="000000" w:themeColor="text1"/>
          <w:sz w:val="32"/>
          <w:shd w:val="clear" w:color="auto" w:fill="FFFFFF"/>
          <w:rtl/>
        </w:rPr>
        <w:t xml:space="preserve">توضيح الدلالة المتولدة عن الأوجه الإعرابية المتعددة </w:t>
      </w:r>
      <w:r w:rsidR="00421952" w:rsidRPr="00C64A92">
        <w:rPr>
          <w:rFonts w:ascii="Traditional Arabic" w:hAnsi="Traditional Arabic" w:cs="Traditional Arabic" w:hint="cs"/>
          <w:color w:val="000000" w:themeColor="text1"/>
          <w:sz w:val="32"/>
          <w:shd w:val="clear" w:color="auto" w:fill="FFFFFF"/>
          <w:rtl/>
        </w:rPr>
        <w:t>ل</w:t>
      </w:r>
      <w:r w:rsidR="00871335" w:rsidRPr="00C64A92">
        <w:rPr>
          <w:rFonts w:ascii="Traditional Arabic" w:hAnsi="Traditional Arabic" w:cs="Traditional Arabic" w:hint="cs"/>
          <w:color w:val="000000" w:themeColor="text1"/>
          <w:sz w:val="32"/>
          <w:shd w:val="clear" w:color="auto" w:fill="FFFFFF"/>
          <w:rtl/>
        </w:rPr>
        <w:t>ـ"</w:t>
      </w:r>
      <w:r w:rsidR="00421952" w:rsidRPr="00C64A92">
        <w:rPr>
          <w:rFonts w:ascii="Traditional Arabic" w:hAnsi="Traditional Arabic" w:cs="Traditional Arabic" w:hint="cs"/>
          <w:color w:val="000000" w:themeColor="text1"/>
          <w:sz w:val="32"/>
          <w:shd w:val="clear" w:color="auto" w:fill="FFFFFF"/>
          <w:rtl/>
        </w:rPr>
        <w:t>كيف</w:t>
      </w:r>
      <w:r w:rsidR="00871335" w:rsidRPr="00C64A92">
        <w:rPr>
          <w:rFonts w:ascii="Traditional Arabic" w:hAnsi="Traditional Arabic" w:cs="Traditional Arabic" w:hint="cs"/>
          <w:color w:val="000000" w:themeColor="text1"/>
          <w:sz w:val="32"/>
          <w:shd w:val="clear" w:color="auto" w:fill="FFFFFF"/>
          <w:rtl/>
        </w:rPr>
        <w:t>"</w:t>
      </w:r>
      <w:r w:rsidR="00421952" w:rsidRPr="00C64A92">
        <w:rPr>
          <w:rFonts w:ascii="Traditional Arabic" w:hAnsi="Traditional Arabic" w:cs="Traditional Arabic" w:hint="cs"/>
          <w:color w:val="000000" w:themeColor="text1"/>
          <w:sz w:val="32"/>
          <w:shd w:val="clear" w:color="auto" w:fill="FFFFFF"/>
          <w:rtl/>
        </w:rPr>
        <w:t xml:space="preserve"> في الآيات الواردة بها</w:t>
      </w:r>
      <w:r w:rsidRPr="00C64A92">
        <w:rPr>
          <w:rFonts w:ascii="Traditional Arabic" w:hAnsi="Traditional Arabic" w:cs="Traditional Arabic" w:hint="cs"/>
          <w:color w:val="000000" w:themeColor="text1"/>
          <w:sz w:val="32"/>
          <w:shd w:val="clear" w:color="auto" w:fill="FFFFFF"/>
          <w:rtl/>
        </w:rPr>
        <w:t>.</w:t>
      </w:r>
    </w:p>
    <w:p w:rsidR="00B34EE7" w:rsidRPr="0008612B" w:rsidRDefault="00B34EE7" w:rsidP="001E1849">
      <w:pPr>
        <w:pStyle w:val="10"/>
        <w:rPr>
          <w:shd w:val="clear" w:color="auto" w:fill="FFFFFF"/>
          <w:rtl/>
        </w:rPr>
      </w:pPr>
      <w:bookmarkStart w:id="17" w:name="_Toc28271721"/>
      <w:bookmarkStart w:id="18" w:name="_Toc28272625"/>
      <w:r w:rsidRPr="0008612B">
        <w:rPr>
          <w:shd w:val="clear" w:color="auto" w:fill="FFFFFF"/>
          <w:rtl/>
        </w:rPr>
        <w:t>الدراسات السابقة:</w:t>
      </w:r>
      <w:bookmarkEnd w:id="17"/>
      <w:bookmarkEnd w:id="18"/>
    </w:p>
    <w:p w:rsidR="007C17D2" w:rsidRPr="00C64A92" w:rsidRDefault="007C17D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عند مراجعة الدراسات السابقة في مجال البحث الحالي وجد</w:t>
      </w:r>
      <w:r w:rsidR="00296309" w:rsidRPr="00C64A92">
        <w:rPr>
          <w:rFonts w:ascii="Traditional Arabic" w:hAnsi="Traditional Arabic" w:cs="Traditional Arabic" w:hint="cs"/>
          <w:sz w:val="32"/>
          <w:rtl/>
          <w:lang w:bidi="ar-EG"/>
        </w:rPr>
        <w:t>ت</w:t>
      </w:r>
      <w:r w:rsidRPr="00C64A92">
        <w:rPr>
          <w:rFonts w:ascii="Traditional Arabic" w:hAnsi="Traditional Arabic" w:cs="Traditional Arabic" w:hint="cs"/>
          <w:sz w:val="32"/>
          <w:rtl/>
          <w:lang w:bidi="ar-EG"/>
        </w:rPr>
        <w:t xml:space="preserve"> أنها لا تخرج عن نوعين من الدراسات </w:t>
      </w:r>
      <w:r w:rsidR="00296309" w:rsidRPr="00C64A92">
        <w:rPr>
          <w:rFonts w:ascii="Traditional Arabic" w:hAnsi="Traditional Arabic" w:cs="Traditional Arabic" w:hint="cs"/>
          <w:sz w:val="32"/>
          <w:rtl/>
          <w:lang w:bidi="ar-EG"/>
        </w:rPr>
        <w:t>هما</w:t>
      </w:r>
      <w:r w:rsidRPr="00C64A92">
        <w:rPr>
          <w:rFonts w:ascii="Traditional Arabic" w:hAnsi="Traditional Arabic" w:cs="Traditional Arabic" w:hint="cs"/>
          <w:sz w:val="32"/>
          <w:rtl/>
          <w:lang w:bidi="ar-EG"/>
        </w:rPr>
        <w:t>:</w:t>
      </w:r>
    </w:p>
    <w:p w:rsidR="007C17D2" w:rsidRPr="00C64A92" w:rsidRDefault="007C17D2" w:rsidP="005E4C64">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lastRenderedPageBreak/>
        <w:t>دراسات عامة حول أسلوب الاستفهام وقد تعرض بعضها للحديث عن الاستفهام ب</w:t>
      </w:r>
      <w:r w:rsidR="00EA1F82" w:rsidRPr="00C64A92">
        <w:rPr>
          <w:rFonts w:ascii="Traditional Arabic" w:hAnsi="Traditional Arabic" w:cs="Traditional Arabic" w:hint="cs"/>
          <w:sz w:val="32"/>
          <w:rtl/>
          <w:lang w:bidi="ar-EG"/>
        </w:rPr>
        <w:t>ـ"</w:t>
      </w:r>
      <w:r w:rsidRPr="00C64A92">
        <w:rPr>
          <w:rFonts w:ascii="Traditional Arabic" w:hAnsi="Traditional Arabic" w:cs="Traditional Arabic" w:hint="cs"/>
          <w:sz w:val="32"/>
          <w:rtl/>
          <w:lang w:bidi="ar-EG"/>
        </w:rPr>
        <w:t>كيف</w:t>
      </w:r>
      <w:r w:rsidR="00EA1F82" w:rsidRPr="00C64A92">
        <w:rPr>
          <w:rFonts w:ascii="Traditional Arabic" w:hAnsi="Traditional Arabic" w:cs="Traditional Arabic" w:hint="cs"/>
          <w:sz w:val="32"/>
          <w:rtl/>
          <w:lang w:bidi="ar-EG"/>
        </w:rPr>
        <w:t>"</w:t>
      </w:r>
      <w:r w:rsidR="005603D3" w:rsidRPr="00C64A92">
        <w:rPr>
          <w:rFonts w:ascii="Traditional Arabic" w:hAnsi="Traditional Arabic" w:cs="Traditional Arabic" w:hint="cs"/>
          <w:sz w:val="32"/>
          <w:rtl/>
          <w:lang w:bidi="ar-EG"/>
        </w:rPr>
        <w:t>،</w:t>
      </w:r>
      <w:r w:rsidRPr="00C64A92">
        <w:rPr>
          <w:rFonts w:ascii="Traditional Arabic" w:hAnsi="Traditional Arabic" w:cs="Traditional Arabic" w:hint="cs"/>
          <w:sz w:val="32"/>
          <w:rtl/>
          <w:lang w:bidi="ar-EG"/>
        </w:rPr>
        <w:t xml:space="preserve"> ولكنها لم تفص</w:t>
      </w:r>
      <w:r w:rsidR="00094F67" w:rsidRPr="00C64A92">
        <w:rPr>
          <w:rFonts w:ascii="Traditional Arabic" w:hAnsi="Traditional Arabic" w:cs="Traditional Arabic" w:hint="cs"/>
          <w:sz w:val="32"/>
          <w:rtl/>
          <w:lang w:bidi="ar-EG"/>
        </w:rPr>
        <w:t>ِّ</w:t>
      </w:r>
      <w:r w:rsidRPr="00C64A92">
        <w:rPr>
          <w:rFonts w:ascii="Traditional Arabic" w:hAnsi="Traditional Arabic" w:cs="Traditional Arabic" w:hint="cs"/>
          <w:sz w:val="32"/>
          <w:rtl/>
          <w:lang w:bidi="ar-EG"/>
        </w:rPr>
        <w:t>ل البحث حوله وحول دلالاته في القرآن الكريم خاصة</w:t>
      </w:r>
      <w:r w:rsidR="00E7500A" w:rsidRPr="00C64A92">
        <w:rPr>
          <w:rFonts w:ascii="Traditional Arabic" w:hAnsi="Traditional Arabic" w:cs="Traditional Arabic" w:hint="cs"/>
          <w:sz w:val="32"/>
          <w:rtl/>
          <w:lang w:bidi="ar-EG"/>
        </w:rPr>
        <w:t>،</w:t>
      </w:r>
      <w:r w:rsidRPr="00C64A92">
        <w:rPr>
          <w:rFonts w:ascii="Traditional Arabic" w:hAnsi="Traditional Arabic" w:cs="Traditional Arabic" w:hint="cs"/>
          <w:sz w:val="32"/>
          <w:rtl/>
          <w:lang w:bidi="ar-EG"/>
        </w:rPr>
        <w:t xml:space="preserve"> ومن تلك الدراسات:</w:t>
      </w:r>
    </w:p>
    <w:p w:rsidR="007C17D2" w:rsidRPr="00C64A92" w:rsidRDefault="007C17D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دراسة</w:t>
      </w:r>
      <w:r w:rsidR="000F0EE7" w:rsidRPr="00C64A92">
        <w:rPr>
          <w:rFonts w:ascii="Traditional Arabic" w:hAnsi="Traditional Arabic" w:cs="Traditional Arabic" w:hint="cs"/>
          <w:sz w:val="32"/>
          <w:rtl/>
          <w:lang w:bidi="ar-EG"/>
        </w:rPr>
        <w:t xml:space="preserve"> </w:t>
      </w:r>
      <w:r w:rsidR="00E327E0" w:rsidRPr="00C64A92">
        <w:rPr>
          <w:rFonts w:ascii="Traditional Arabic" w:hAnsi="Traditional Arabic" w:cs="Traditional Arabic" w:hint="cs"/>
          <w:sz w:val="32"/>
          <w:rtl/>
          <w:lang w:bidi="ar-EG"/>
        </w:rPr>
        <w:t xml:space="preserve">محمد إبراهيم البلخي </w:t>
      </w:r>
      <w:r w:rsidRPr="00C64A92">
        <w:rPr>
          <w:rFonts w:ascii="Traditional Arabic" w:hAnsi="Traditional Arabic" w:cs="Traditional Arabic" w:hint="cs"/>
          <w:sz w:val="32"/>
          <w:rtl/>
          <w:lang w:bidi="ar-EG"/>
        </w:rPr>
        <w:t>بعنوان "</w:t>
      </w:r>
      <w:r w:rsidRPr="00C64A92">
        <w:rPr>
          <w:rFonts w:ascii="Traditional Arabic" w:hAnsi="Traditional Arabic" w:cs="Traditional Arabic"/>
          <w:sz w:val="32"/>
          <w:rtl/>
          <w:lang w:bidi="ar-EG"/>
        </w:rPr>
        <w:t>أساليب الاستفهام فى البحث البلاغي وأسرارها فى القرآن الكريم</w:t>
      </w:r>
      <w:r w:rsidRPr="00C64A92">
        <w:rPr>
          <w:rFonts w:ascii="Traditional Arabic" w:hAnsi="Traditional Arabic" w:cs="Traditional Arabic" w:hint="cs"/>
          <w:sz w:val="32"/>
          <w:rtl/>
          <w:lang w:bidi="ar-EG"/>
        </w:rPr>
        <w:t>"</w:t>
      </w:r>
      <w:r w:rsidR="00B02120" w:rsidRPr="00C64A92">
        <w:rPr>
          <w:rFonts w:ascii="Traditional Arabic" w:hAnsi="Traditional Arabic" w:cs="Traditional Arabic" w:hint="cs"/>
          <w:sz w:val="32"/>
          <w:rtl/>
          <w:lang w:bidi="ar-EG"/>
        </w:rPr>
        <w:t>،</w:t>
      </w:r>
      <w:r w:rsidRPr="00C64A92">
        <w:rPr>
          <w:rFonts w:ascii="Traditional Arabic" w:hAnsi="Traditional Arabic" w:cs="Traditional Arabic" w:hint="cs"/>
          <w:sz w:val="32"/>
          <w:rtl/>
          <w:lang w:bidi="ar-EG"/>
        </w:rPr>
        <w:t xml:space="preserve"> </w:t>
      </w:r>
      <w:r w:rsidR="00E327E0" w:rsidRPr="00C64A92">
        <w:rPr>
          <w:rFonts w:ascii="Traditional Arabic" w:hAnsi="Traditional Arabic" w:cs="Traditional Arabic" w:hint="cs"/>
          <w:sz w:val="32"/>
          <w:rtl/>
          <w:lang w:bidi="ar-EG"/>
        </w:rPr>
        <w:t xml:space="preserve">وهي </w:t>
      </w:r>
      <w:r w:rsidR="0065721A" w:rsidRPr="00C64A92">
        <w:rPr>
          <w:rFonts w:ascii="Traditional Arabic" w:hAnsi="Traditional Arabic" w:cs="Traditional Arabic"/>
          <w:sz w:val="32"/>
          <w:rtl/>
          <w:lang w:bidi="ar-EG"/>
        </w:rPr>
        <w:t>بحث مقدم ل</w:t>
      </w:r>
      <w:r w:rsidR="0065721A" w:rsidRPr="00C64A92">
        <w:rPr>
          <w:rFonts w:ascii="Traditional Arabic" w:hAnsi="Traditional Arabic" w:cs="Traditional Arabic" w:hint="cs"/>
          <w:sz w:val="32"/>
          <w:rtl/>
          <w:lang w:bidi="ar-EG"/>
        </w:rPr>
        <w:t>نيل</w:t>
      </w:r>
      <w:r w:rsidR="000F0EE7" w:rsidRPr="00C64A92">
        <w:rPr>
          <w:rFonts w:ascii="Traditional Arabic" w:hAnsi="Traditional Arabic" w:cs="Traditional Arabic" w:hint="cs"/>
          <w:sz w:val="32"/>
          <w:rtl/>
          <w:lang w:bidi="ar-EG"/>
        </w:rPr>
        <w:t xml:space="preserve"> </w:t>
      </w:r>
      <w:r w:rsidR="0065721A" w:rsidRPr="00C64A92">
        <w:rPr>
          <w:rFonts w:ascii="Traditional Arabic" w:hAnsi="Traditional Arabic" w:cs="Traditional Arabic" w:hint="cs"/>
          <w:sz w:val="32"/>
          <w:rtl/>
          <w:lang w:bidi="ar-EG"/>
        </w:rPr>
        <w:t>درجة الدكتوراه من الجامعة الإسلامية العالمية بباكستان</w:t>
      </w:r>
      <w:r w:rsidR="00B02120" w:rsidRPr="00C64A92">
        <w:rPr>
          <w:rFonts w:ascii="Traditional Arabic" w:hAnsi="Traditional Arabic" w:cs="Traditional Arabic" w:hint="cs"/>
          <w:sz w:val="32"/>
          <w:rtl/>
          <w:lang w:bidi="ar-EG"/>
        </w:rPr>
        <w:t>؛</w:t>
      </w:r>
      <w:r w:rsidR="0065721A" w:rsidRPr="00C64A92">
        <w:rPr>
          <w:rFonts w:ascii="Traditional Arabic" w:hAnsi="Traditional Arabic" w:cs="Traditional Arabic" w:hint="cs"/>
          <w:sz w:val="32"/>
          <w:rtl/>
          <w:lang w:bidi="ar-EG"/>
        </w:rPr>
        <w:t xml:space="preserve"> تناول </w:t>
      </w:r>
      <w:r w:rsidR="00B02120" w:rsidRPr="00C64A92">
        <w:rPr>
          <w:rFonts w:ascii="Traditional Arabic" w:hAnsi="Traditional Arabic" w:cs="Traditional Arabic" w:hint="cs"/>
          <w:sz w:val="32"/>
          <w:rtl/>
          <w:lang w:bidi="ar-EG"/>
        </w:rPr>
        <w:t xml:space="preserve">فيه </w:t>
      </w:r>
      <w:r w:rsidR="0065721A" w:rsidRPr="00C64A92">
        <w:rPr>
          <w:rFonts w:ascii="Traditional Arabic" w:hAnsi="Traditional Arabic" w:cs="Traditional Arabic" w:hint="cs"/>
          <w:sz w:val="32"/>
          <w:rtl/>
          <w:lang w:bidi="ar-EG"/>
        </w:rPr>
        <w:t>أسلوب الاستفهام وأدواته عمومًا في القرآن وغيره</w:t>
      </w:r>
      <w:r w:rsidR="00B02120" w:rsidRPr="00C64A92">
        <w:rPr>
          <w:rFonts w:ascii="Traditional Arabic" w:hAnsi="Traditional Arabic" w:cs="Traditional Arabic" w:hint="cs"/>
          <w:sz w:val="32"/>
          <w:rtl/>
          <w:lang w:bidi="ar-EG"/>
        </w:rPr>
        <w:t>،</w:t>
      </w:r>
      <w:r w:rsidR="0065721A" w:rsidRPr="00C64A92">
        <w:rPr>
          <w:rFonts w:ascii="Traditional Arabic" w:hAnsi="Traditional Arabic" w:cs="Traditional Arabic" w:hint="cs"/>
          <w:sz w:val="32"/>
          <w:rtl/>
          <w:lang w:bidi="ar-EG"/>
        </w:rPr>
        <w:t xml:space="preserve"> ثم انتقل إلى خصائصه الدلالية في القرآن الكريم، </w:t>
      </w:r>
      <w:r w:rsidR="00F34ACD" w:rsidRPr="00C64A92">
        <w:rPr>
          <w:rFonts w:ascii="Traditional Arabic" w:hAnsi="Traditional Arabic" w:cs="Traditional Arabic" w:hint="cs"/>
          <w:sz w:val="32"/>
          <w:rtl/>
          <w:lang w:bidi="ar-EG"/>
        </w:rPr>
        <w:t>و</w:t>
      </w:r>
      <w:r w:rsidR="0065721A" w:rsidRPr="00C64A92">
        <w:rPr>
          <w:rFonts w:ascii="Traditional Arabic" w:hAnsi="Traditional Arabic" w:cs="Traditional Arabic" w:hint="cs"/>
          <w:sz w:val="32"/>
          <w:rtl/>
          <w:lang w:bidi="ar-EG"/>
        </w:rPr>
        <w:t xml:space="preserve">استعرض المعاني السياقية </w:t>
      </w:r>
      <w:r w:rsidR="004A7BB3" w:rsidRPr="00C64A92">
        <w:rPr>
          <w:rFonts w:ascii="Traditional Arabic" w:hAnsi="Traditional Arabic" w:cs="Traditional Arabic" w:hint="cs"/>
          <w:sz w:val="32"/>
          <w:rtl/>
          <w:lang w:bidi="ar-EG"/>
        </w:rPr>
        <w:t>لأسلوب الاستفهام</w:t>
      </w:r>
      <w:r w:rsidR="00B879CB" w:rsidRPr="00C64A92">
        <w:rPr>
          <w:rFonts w:ascii="Traditional Arabic" w:hAnsi="Traditional Arabic" w:cs="Traditional Arabic" w:hint="cs"/>
          <w:sz w:val="32"/>
          <w:rtl/>
          <w:lang w:bidi="ar-EG"/>
        </w:rPr>
        <w:t>،</w:t>
      </w:r>
      <w:r w:rsidR="0065721A" w:rsidRPr="00C64A92">
        <w:rPr>
          <w:rFonts w:ascii="Traditional Arabic" w:hAnsi="Traditional Arabic" w:cs="Traditional Arabic" w:hint="cs"/>
          <w:sz w:val="32"/>
          <w:rtl/>
          <w:lang w:bidi="ar-EG"/>
        </w:rPr>
        <w:t xml:space="preserve"> وختم الدراسة بذكر</w:t>
      </w:r>
      <w:r w:rsidR="004A7BB3" w:rsidRPr="00C64A92">
        <w:rPr>
          <w:rFonts w:ascii="Traditional Arabic" w:hAnsi="Traditional Arabic" w:cs="Traditional Arabic" w:hint="cs"/>
          <w:sz w:val="32"/>
          <w:rtl/>
          <w:lang w:bidi="ar-EG"/>
        </w:rPr>
        <w:t xml:space="preserve"> الأسرار البلاغية لهذا الأسلوب.</w:t>
      </w:r>
    </w:p>
    <w:p w:rsidR="007C17D2" w:rsidRPr="00C64A92" w:rsidRDefault="007C17D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 xml:space="preserve">دراسة </w:t>
      </w:r>
      <w:r w:rsidRPr="00C64A92">
        <w:rPr>
          <w:rFonts w:ascii="Traditional Arabic" w:hAnsi="Traditional Arabic" w:cs="Traditional Arabic"/>
          <w:sz w:val="32"/>
          <w:rtl/>
          <w:lang w:bidi="ar-EG"/>
        </w:rPr>
        <w:t>عيدة ناغش</w:t>
      </w:r>
      <w:r w:rsidRPr="00C64A92">
        <w:rPr>
          <w:rFonts w:ascii="Traditional Arabic" w:hAnsi="Traditional Arabic" w:cs="Traditional Arabic" w:hint="cs"/>
          <w:sz w:val="32"/>
          <w:rtl/>
          <w:lang w:bidi="ar-EG"/>
        </w:rPr>
        <w:t xml:space="preserve"> بعنوان "</w:t>
      </w:r>
      <w:r w:rsidRPr="00C64A92">
        <w:rPr>
          <w:rFonts w:ascii="Traditional Arabic" w:hAnsi="Traditional Arabic" w:cs="Traditional Arabic"/>
          <w:sz w:val="32"/>
          <w:rtl/>
          <w:lang w:bidi="ar-EG"/>
        </w:rPr>
        <w:t xml:space="preserve">أسلوب الاستفهام في الأحاديث النبوية </w:t>
      </w:r>
      <w:r w:rsidR="00985218" w:rsidRPr="00C64A92">
        <w:rPr>
          <w:rFonts w:ascii="Traditional Arabic" w:hAnsi="Traditional Arabic" w:cs="Traditional Arabic" w:hint="cs"/>
          <w:sz w:val="32"/>
          <w:rtl/>
          <w:lang w:bidi="ar-EG"/>
        </w:rPr>
        <w:t>في رياض الصالحين دراسة نحوية بلاغية تداولية</w:t>
      </w:r>
      <w:r w:rsidRPr="00C64A92">
        <w:rPr>
          <w:rFonts w:ascii="Traditional Arabic" w:hAnsi="Traditional Arabic" w:cs="Traditional Arabic" w:hint="cs"/>
          <w:sz w:val="32"/>
          <w:rtl/>
          <w:lang w:bidi="ar-EG"/>
        </w:rPr>
        <w:t>"</w:t>
      </w:r>
      <w:r w:rsidR="00B20C9A" w:rsidRPr="00C64A92">
        <w:rPr>
          <w:rFonts w:ascii="Traditional Arabic" w:hAnsi="Traditional Arabic" w:cs="Traditional Arabic" w:hint="cs"/>
          <w:sz w:val="32"/>
          <w:rtl/>
          <w:lang w:bidi="ar-EG"/>
        </w:rPr>
        <w:t>،</w:t>
      </w:r>
      <w:r w:rsidRPr="00C64A92">
        <w:rPr>
          <w:rFonts w:ascii="Traditional Arabic" w:hAnsi="Traditional Arabic" w:cs="Traditional Arabic" w:hint="cs"/>
          <w:sz w:val="32"/>
          <w:rtl/>
          <w:lang w:bidi="ar-EG"/>
        </w:rPr>
        <w:t xml:space="preserve"> </w:t>
      </w:r>
      <w:r w:rsidR="0016696A" w:rsidRPr="00C64A92">
        <w:rPr>
          <w:rFonts w:ascii="Traditional Arabic" w:hAnsi="Traditional Arabic" w:cs="Traditional Arabic" w:hint="cs"/>
          <w:sz w:val="32"/>
          <w:rtl/>
          <w:lang w:bidi="ar-EG"/>
        </w:rPr>
        <w:t xml:space="preserve">وهي </w:t>
      </w:r>
      <w:r w:rsidR="00C44EC0" w:rsidRPr="00C64A92">
        <w:rPr>
          <w:rFonts w:ascii="Traditional Arabic" w:hAnsi="Traditional Arabic" w:cs="Traditional Arabic" w:hint="cs"/>
          <w:sz w:val="32"/>
          <w:rtl/>
          <w:lang w:bidi="ar-EG"/>
        </w:rPr>
        <w:t>بحث</w:t>
      </w:r>
      <w:r w:rsidR="0016696A" w:rsidRPr="00C64A92">
        <w:rPr>
          <w:rFonts w:ascii="Traditional Arabic" w:hAnsi="Traditional Arabic" w:cs="Traditional Arabic" w:hint="cs"/>
          <w:sz w:val="32"/>
          <w:rtl/>
          <w:lang w:bidi="ar-EG"/>
        </w:rPr>
        <w:t xml:space="preserve"> لنيل شهادة الماجستير، من جامعة مولود معمري بالجزائر، </w:t>
      </w:r>
      <w:r w:rsidR="005062F6" w:rsidRPr="00C64A92">
        <w:rPr>
          <w:rFonts w:ascii="Traditional Arabic" w:hAnsi="Traditional Arabic" w:cs="Traditional Arabic" w:hint="cs"/>
          <w:sz w:val="32"/>
          <w:rtl/>
          <w:lang w:bidi="ar-EG"/>
        </w:rPr>
        <w:t>تناولت فيها الاستفهام في ثلاثة فصول</w:t>
      </w:r>
      <w:r w:rsidR="0020242C" w:rsidRPr="00C64A92">
        <w:rPr>
          <w:rFonts w:ascii="Traditional Arabic" w:hAnsi="Traditional Arabic" w:cs="Traditional Arabic" w:hint="cs"/>
          <w:sz w:val="32"/>
          <w:rtl/>
          <w:lang w:bidi="ar-EG"/>
        </w:rPr>
        <w:t>؛</w:t>
      </w:r>
      <w:r w:rsidR="005062F6" w:rsidRPr="00C64A92">
        <w:rPr>
          <w:rFonts w:ascii="Traditional Arabic" w:hAnsi="Traditional Arabic" w:cs="Traditional Arabic" w:hint="cs"/>
          <w:sz w:val="32"/>
          <w:rtl/>
          <w:lang w:bidi="ar-EG"/>
        </w:rPr>
        <w:t xml:space="preserve"> </w:t>
      </w:r>
      <w:r w:rsidR="0020242C" w:rsidRPr="00C64A92">
        <w:rPr>
          <w:rFonts w:ascii="Traditional Arabic" w:hAnsi="Traditional Arabic" w:cs="Traditional Arabic" w:hint="cs"/>
          <w:sz w:val="32"/>
          <w:rtl/>
          <w:lang w:bidi="ar-EG"/>
        </w:rPr>
        <w:t>ف</w:t>
      </w:r>
      <w:r w:rsidR="005062F6" w:rsidRPr="00C64A92">
        <w:rPr>
          <w:rFonts w:ascii="Traditional Arabic" w:hAnsi="Traditional Arabic" w:cs="Traditional Arabic" w:hint="cs"/>
          <w:sz w:val="32"/>
          <w:rtl/>
          <w:lang w:bidi="ar-EG"/>
        </w:rPr>
        <w:t xml:space="preserve">كان الفصل الأول حول الاستفهام عند النحويين، والفصل الثاني </w:t>
      </w:r>
      <w:r w:rsidR="00BB4A50" w:rsidRPr="00C64A92">
        <w:rPr>
          <w:rFonts w:ascii="Traditional Arabic" w:hAnsi="Traditional Arabic" w:cs="Traditional Arabic" w:hint="cs"/>
          <w:sz w:val="32"/>
          <w:rtl/>
          <w:lang w:bidi="ar-EG"/>
        </w:rPr>
        <w:t xml:space="preserve">حول </w:t>
      </w:r>
      <w:r w:rsidR="005062F6" w:rsidRPr="00C64A92">
        <w:rPr>
          <w:rFonts w:ascii="Traditional Arabic" w:hAnsi="Traditional Arabic" w:cs="Traditional Arabic" w:hint="cs"/>
          <w:sz w:val="32"/>
          <w:rtl/>
          <w:lang w:bidi="ar-EG"/>
        </w:rPr>
        <w:t xml:space="preserve">الاستفهام عند البلاغيين، والفصل الثالث </w:t>
      </w:r>
      <w:r w:rsidR="00106512" w:rsidRPr="00C64A92">
        <w:rPr>
          <w:rFonts w:ascii="Traditional Arabic" w:hAnsi="Traditional Arabic" w:cs="Traditional Arabic" w:hint="cs"/>
          <w:sz w:val="32"/>
          <w:rtl/>
          <w:lang w:bidi="ar-EG"/>
        </w:rPr>
        <w:t xml:space="preserve">حول </w:t>
      </w:r>
      <w:r w:rsidR="005062F6" w:rsidRPr="00C64A92">
        <w:rPr>
          <w:rFonts w:ascii="Traditional Arabic" w:hAnsi="Traditional Arabic" w:cs="Traditional Arabic" w:hint="cs"/>
          <w:sz w:val="32"/>
          <w:rtl/>
          <w:lang w:bidi="ar-EG"/>
        </w:rPr>
        <w:t>الاستفهام من منظور النظرية التداولية.</w:t>
      </w:r>
    </w:p>
    <w:p w:rsidR="007C17D2" w:rsidRPr="00C64A92" w:rsidRDefault="007C17D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أما الدراسات التي ركزت على دراسة كيف في القر</w:t>
      </w:r>
      <w:r w:rsidR="00050299" w:rsidRPr="00C64A92">
        <w:rPr>
          <w:rFonts w:ascii="Traditional Arabic" w:hAnsi="Traditional Arabic" w:cs="Traditional Arabic" w:hint="cs"/>
          <w:sz w:val="32"/>
          <w:rtl/>
          <w:lang w:bidi="ar-EG"/>
        </w:rPr>
        <w:t>آ</w:t>
      </w:r>
      <w:r w:rsidRPr="00C64A92">
        <w:rPr>
          <w:rFonts w:ascii="Traditional Arabic" w:hAnsi="Traditional Arabic" w:cs="Traditional Arabic" w:hint="cs"/>
          <w:sz w:val="32"/>
          <w:rtl/>
          <w:lang w:bidi="ar-EG"/>
        </w:rPr>
        <w:t>ن الكريم تحديدا فلم يقف الباحث إلا على دراستين فقط في هذا الباب هما:</w:t>
      </w:r>
    </w:p>
    <w:p w:rsidR="007C17D2" w:rsidRPr="00C64A92" w:rsidRDefault="007C17D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 xml:space="preserve">دراسة </w:t>
      </w:r>
      <w:r w:rsidRPr="00C64A92">
        <w:rPr>
          <w:rFonts w:ascii="Traditional Arabic" w:hAnsi="Traditional Arabic" w:cs="Traditional Arabic"/>
          <w:sz w:val="32"/>
          <w:rtl/>
          <w:lang w:bidi="ar-EG"/>
        </w:rPr>
        <w:t>محمود عثمان أبو سمرة</w:t>
      </w:r>
      <w:r w:rsidRPr="00C64A92">
        <w:rPr>
          <w:rFonts w:ascii="Traditional Arabic" w:hAnsi="Traditional Arabic" w:cs="Traditional Arabic" w:hint="cs"/>
          <w:sz w:val="32"/>
          <w:rtl/>
          <w:lang w:bidi="ar-EG"/>
        </w:rPr>
        <w:t xml:space="preserve"> بعنوان </w:t>
      </w:r>
      <w:r w:rsidR="00F95FE2" w:rsidRPr="00C64A92">
        <w:rPr>
          <w:rFonts w:ascii="Traditional Arabic" w:hAnsi="Traditional Arabic" w:cs="Traditional Arabic" w:hint="cs"/>
          <w:sz w:val="32"/>
          <w:rtl/>
          <w:lang w:bidi="ar-EG"/>
        </w:rPr>
        <w:t>"كيف"</w:t>
      </w:r>
      <w:r w:rsidRPr="00C64A92">
        <w:rPr>
          <w:rFonts w:ascii="Traditional Arabic" w:hAnsi="Traditional Arabic" w:cs="Traditional Arabic"/>
          <w:sz w:val="32"/>
          <w:rtl/>
          <w:lang w:bidi="ar-EG"/>
        </w:rPr>
        <w:t xml:space="preserve"> أحكامها وأنماطها في كتاب الله</w:t>
      </w:r>
      <w:r w:rsidRPr="00C64A92">
        <w:rPr>
          <w:rFonts w:ascii="Traditional Arabic" w:hAnsi="Traditional Arabic" w:cs="Traditional Arabic" w:hint="cs"/>
          <w:sz w:val="32"/>
          <w:rtl/>
          <w:lang w:bidi="ar-EG"/>
        </w:rPr>
        <w:t xml:space="preserve">" </w:t>
      </w:r>
      <w:r w:rsidR="0096647F" w:rsidRPr="00C64A92">
        <w:rPr>
          <w:rFonts w:ascii="Traditional Arabic" w:hAnsi="Traditional Arabic" w:cs="Traditional Arabic" w:hint="cs"/>
          <w:sz w:val="32"/>
          <w:rtl/>
          <w:lang w:bidi="ar-EG"/>
        </w:rPr>
        <w:t>وهي كتيب صغير،</w:t>
      </w:r>
      <w:r w:rsidR="0004088A" w:rsidRPr="00C64A92">
        <w:rPr>
          <w:rFonts w:ascii="Traditional Arabic" w:hAnsi="Traditional Arabic" w:cs="Traditional Arabic" w:hint="cs"/>
          <w:sz w:val="32"/>
          <w:rtl/>
          <w:lang w:bidi="ar-EG"/>
        </w:rPr>
        <w:t xml:space="preserve"> تناول فيه</w:t>
      </w:r>
      <w:r w:rsidR="004627D4" w:rsidRPr="00C64A92">
        <w:rPr>
          <w:rFonts w:ascii="Traditional Arabic" w:hAnsi="Traditional Arabic" w:cs="Traditional Arabic" w:hint="cs"/>
          <w:sz w:val="32"/>
          <w:rtl/>
          <w:lang w:bidi="ar-EG"/>
        </w:rPr>
        <w:t xml:space="preserve"> الباحث</w:t>
      </w:r>
      <w:r w:rsidR="0004088A" w:rsidRPr="00C64A92">
        <w:rPr>
          <w:rFonts w:ascii="Traditional Arabic" w:hAnsi="Traditional Arabic" w:cs="Traditional Arabic" w:hint="cs"/>
          <w:sz w:val="32"/>
          <w:rtl/>
          <w:lang w:bidi="ar-EG"/>
        </w:rPr>
        <w:t xml:space="preserve"> "كيف"</w:t>
      </w:r>
      <w:r w:rsidR="0096647F" w:rsidRPr="00C64A92">
        <w:rPr>
          <w:rFonts w:ascii="Traditional Arabic" w:hAnsi="Traditional Arabic" w:cs="Traditional Arabic" w:hint="cs"/>
          <w:sz w:val="32"/>
          <w:rtl/>
          <w:lang w:bidi="ar-EG"/>
        </w:rPr>
        <w:t xml:space="preserve"> </w:t>
      </w:r>
      <w:r w:rsidR="0004088A" w:rsidRPr="00C64A92">
        <w:rPr>
          <w:rFonts w:ascii="Traditional Arabic" w:hAnsi="Traditional Arabic" w:cs="Traditional Arabic" w:hint="cs"/>
          <w:sz w:val="32"/>
          <w:rtl/>
          <w:lang w:bidi="ar-EG"/>
        </w:rPr>
        <w:t>وقسمها إلى</w:t>
      </w:r>
      <w:r w:rsidR="007F017C" w:rsidRPr="00C64A92">
        <w:rPr>
          <w:rFonts w:ascii="Traditional Arabic" w:hAnsi="Traditional Arabic" w:cs="Traditional Arabic" w:hint="cs"/>
          <w:sz w:val="32"/>
          <w:rtl/>
          <w:lang w:bidi="ar-EG"/>
        </w:rPr>
        <w:t xml:space="preserve"> </w:t>
      </w:r>
      <w:r w:rsidR="00883EF4" w:rsidRPr="00C64A92">
        <w:rPr>
          <w:rFonts w:ascii="Traditional Arabic" w:hAnsi="Traditional Arabic" w:cs="Traditional Arabic" w:hint="cs"/>
          <w:sz w:val="32"/>
          <w:rtl/>
          <w:lang w:bidi="ar-EG"/>
        </w:rPr>
        <w:t>ثلاث صور</w:t>
      </w:r>
      <w:r w:rsidR="000204DD" w:rsidRPr="00C64A92">
        <w:rPr>
          <w:rFonts w:ascii="Traditional Arabic" w:hAnsi="Traditional Arabic" w:cs="Traditional Arabic" w:hint="cs"/>
          <w:sz w:val="32"/>
          <w:rtl/>
          <w:lang w:bidi="ar-EG"/>
        </w:rPr>
        <w:t>؛</w:t>
      </w:r>
      <w:r w:rsidR="00883EF4" w:rsidRPr="00C64A92">
        <w:rPr>
          <w:rFonts w:ascii="Traditional Arabic" w:hAnsi="Traditional Arabic" w:cs="Traditional Arabic" w:hint="cs"/>
          <w:sz w:val="32"/>
          <w:rtl/>
          <w:lang w:bidi="ar-EG"/>
        </w:rPr>
        <w:t xml:space="preserve"> الصورة الأولى </w:t>
      </w:r>
      <w:r w:rsidR="00DE4B3F" w:rsidRPr="00C64A92">
        <w:rPr>
          <w:rFonts w:ascii="Traditional Arabic" w:hAnsi="Traditional Arabic" w:cs="Traditional Arabic" w:hint="cs"/>
          <w:sz w:val="32"/>
          <w:rtl/>
          <w:lang w:bidi="ar-EG"/>
        </w:rPr>
        <w:t>معناها</w:t>
      </w:r>
      <w:r w:rsidR="00883EF4" w:rsidRPr="00C64A92">
        <w:rPr>
          <w:rFonts w:ascii="Traditional Arabic" w:hAnsi="Traditional Arabic" w:cs="Traditional Arabic" w:hint="cs"/>
          <w:sz w:val="32"/>
          <w:rtl/>
          <w:lang w:bidi="ar-EG"/>
        </w:rPr>
        <w:t xml:space="preserve"> الحال</w:t>
      </w:r>
      <w:r w:rsidR="0057798E" w:rsidRPr="00C64A92">
        <w:rPr>
          <w:rFonts w:ascii="Traditional Arabic" w:hAnsi="Traditional Arabic" w:cs="Traditional Arabic" w:hint="cs"/>
          <w:sz w:val="32"/>
          <w:rtl/>
          <w:lang w:bidi="ar-EG"/>
        </w:rPr>
        <w:t>،</w:t>
      </w:r>
      <w:r w:rsidR="00883EF4" w:rsidRPr="00C64A92">
        <w:rPr>
          <w:rFonts w:ascii="Traditional Arabic" w:hAnsi="Traditional Arabic" w:cs="Traditional Arabic" w:hint="cs"/>
          <w:sz w:val="32"/>
          <w:rtl/>
          <w:lang w:bidi="ar-EG"/>
        </w:rPr>
        <w:t xml:space="preserve"> وتدل على</w:t>
      </w:r>
      <w:r w:rsidR="000F0EE7" w:rsidRPr="00C64A92">
        <w:rPr>
          <w:rFonts w:ascii="Traditional Arabic" w:hAnsi="Traditional Arabic" w:cs="Traditional Arabic" w:hint="cs"/>
          <w:sz w:val="32"/>
          <w:rtl/>
          <w:lang w:bidi="ar-EG"/>
        </w:rPr>
        <w:t xml:space="preserve"> </w:t>
      </w:r>
      <w:r w:rsidR="00883EF4" w:rsidRPr="00C64A92">
        <w:rPr>
          <w:rFonts w:ascii="Traditional Arabic" w:hAnsi="Traditional Arabic" w:cs="Traditional Arabic" w:hint="cs"/>
          <w:sz w:val="32"/>
          <w:rtl/>
          <w:lang w:bidi="ar-EG"/>
        </w:rPr>
        <w:t>الاستفهام، والصورة الثانية</w:t>
      </w:r>
      <w:r w:rsidR="00656B27" w:rsidRPr="00C64A92">
        <w:rPr>
          <w:rFonts w:ascii="Traditional Arabic" w:hAnsi="Traditional Arabic" w:cs="Traditional Arabic" w:hint="cs"/>
          <w:sz w:val="32"/>
          <w:rtl/>
          <w:lang w:bidi="ar-EG"/>
        </w:rPr>
        <w:t xml:space="preserve"> معناها</w:t>
      </w:r>
      <w:r w:rsidR="00883EF4" w:rsidRPr="00C64A92">
        <w:rPr>
          <w:rFonts w:ascii="Traditional Arabic" w:hAnsi="Traditional Arabic" w:cs="Traditional Arabic" w:hint="cs"/>
          <w:sz w:val="32"/>
          <w:rtl/>
          <w:lang w:bidi="ar-EG"/>
        </w:rPr>
        <w:t xml:space="preserve"> الشرط، </w:t>
      </w:r>
      <w:r w:rsidR="00656B27" w:rsidRPr="00C64A92">
        <w:rPr>
          <w:rFonts w:ascii="Traditional Arabic" w:hAnsi="Traditional Arabic" w:cs="Traditional Arabic" w:hint="cs"/>
          <w:sz w:val="32"/>
          <w:rtl/>
          <w:lang w:bidi="ar-EG"/>
        </w:rPr>
        <w:t>والصورة الثالثة معناها الحال لكن لا تدل على الاستفهام.</w:t>
      </w:r>
    </w:p>
    <w:p w:rsidR="007C17D2" w:rsidRPr="00C64A92" w:rsidRDefault="007C17D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 xml:space="preserve">دراسة </w:t>
      </w:r>
      <w:r w:rsidRPr="00C64A92">
        <w:rPr>
          <w:rFonts w:ascii="Traditional Arabic" w:hAnsi="Traditional Arabic" w:cs="Traditional Arabic"/>
          <w:sz w:val="32"/>
          <w:rtl/>
          <w:lang w:bidi="ar-EG"/>
        </w:rPr>
        <w:t>أحمد القرشي الهاشمي</w:t>
      </w:r>
      <w:r w:rsidRPr="00C64A92">
        <w:rPr>
          <w:rFonts w:ascii="Traditional Arabic" w:hAnsi="Traditional Arabic" w:cs="Traditional Arabic" w:hint="cs"/>
          <w:sz w:val="32"/>
          <w:rtl/>
          <w:lang w:bidi="ar-EG"/>
        </w:rPr>
        <w:t xml:space="preserve"> بعنوان "</w:t>
      </w:r>
      <w:r w:rsidRPr="00C64A92">
        <w:rPr>
          <w:rFonts w:ascii="Traditional Arabic" w:hAnsi="Traditional Arabic" w:cs="Traditional Arabic"/>
          <w:sz w:val="32"/>
          <w:rtl/>
          <w:lang w:bidi="ar-EG"/>
        </w:rPr>
        <w:t>كيف الاستفهامية في الدراسات النحوية وأوجه إعرابها في القرآن الكريم</w:t>
      </w:r>
      <w:r w:rsidRPr="00C64A92">
        <w:rPr>
          <w:rFonts w:ascii="Traditional Arabic" w:hAnsi="Traditional Arabic" w:cs="Traditional Arabic" w:hint="cs"/>
          <w:sz w:val="32"/>
          <w:rtl/>
          <w:lang w:bidi="ar-EG"/>
        </w:rPr>
        <w:t xml:space="preserve">" </w:t>
      </w:r>
      <w:r w:rsidR="00331C7A" w:rsidRPr="00C64A92">
        <w:rPr>
          <w:rFonts w:ascii="Traditional Arabic" w:hAnsi="Traditional Arabic" w:cs="Traditional Arabic" w:hint="cs"/>
          <w:sz w:val="32"/>
          <w:rtl/>
          <w:lang w:bidi="ar-EG"/>
        </w:rPr>
        <w:t>تناول فيها</w:t>
      </w:r>
      <w:r w:rsidR="00A965E9" w:rsidRPr="00C64A92">
        <w:rPr>
          <w:rFonts w:ascii="Traditional Arabic" w:hAnsi="Traditional Arabic" w:cs="Traditional Arabic" w:hint="cs"/>
          <w:sz w:val="32"/>
          <w:rtl/>
          <w:lang w:bidi="ar-EG"/>
        </w:rPr>
        <w:t xml:space="preserve"> </w:t>
      </w:r>
      <w:r w:rsidR="00331C7A" w:rsidRPr="00C64A92">
        <w:rPr>
          <w:rFonts w:ascii="Traditional Arabic" w:hAnsi="Traditional Arabic" w:cs="Traditional Arabic" w:hint="cs"/>
          <w:sz w:val="32"/>
          <w:rtl/>
          <w:lang w:bidi="ar-EG"/>
        </w:rPr>
        <w:t>الحديث</w:t>
      </w:r>
      <w:r w:rsidR="007F115F" w:rsidRPr="00C64A92">
        <w:rPr>
          <w:rFonts w:ascii="Traditional Arabic" w:hAnsi="Traditional Arabic" w:cs="Traditional Arabic" w:hint="cs"/>
          <w:sz w:val="32"/>
          <w:rtl/>
          <w:lang w:bidi="ar-EG"/>
        </w:rPr>
        <w:t xml:space="preserve"> عن الخلاف في أصل </w:t>
      </w:r>
      <w:r w:rsidR="007107B6" w:rsidRPr="00C64A92">
        <w:rPr>
          <w:rFonts w:ascii="Traditional Arabic" w:hAnsi="Traditional Arabic" w:cs="Traditional Arabic" w:hint="cs"/>
          <w:sz w:val="32"/>
          <w:rtl/>
          <w:lang w:bidi="ar-EG"/>
        </w:rPr>
        <w:t>"كيف"</w:t>
      </w:r>
      <w:r w:rsidR="007F115F" w:rsidRPr="00C64A92">
        <w:rPr>
          <w:rFonts w:ascii="Traditional Arabic" w:hAnsi="Traditional Arabic" w:cs="Traditional Arabic" w:hint="cs"/>
          <w:sz w:val="32"/>
          <w:rtl/>
          <w:lang w:bidi="ar-EG"/>
        </w:rPr>
        <w:t xml:space="preserve">، والعطف بها، وحكم حذف فائها والوقوف عليها، </w:t>
      </w:r>
      <w:r w:rsidR="00635108" w:rsidRPr="00C64A92">
        <w:rPr>
          <w:rFonts w:ascii="Traditional Arabic" w:hAnsi="Traditional Arabic" w:cs="Traditional Arabic" w:hint="cs"/>
          <w:sz w:val="32"/>
          <w:rtl/>
          <w:lang w:bidi="ar-EG"/>
        </w:rPr>
        <w:t xml:space="preserve">ثم أورد أوجه إعرابها في القرآن الكريم، </w:t>
      </w:r>
      <w:r w:rsidR="00020D02" w:rsidRPr="00C64A92">
        <w:rPr>
          <w:rFonts w:ascii="Traditional Arabic" w:hAnsi="Traditional Arabic" w:cs="Traditional Arabic" w:hint="cs"/>
          <w:sz w:val="32"/>
          <w:rtl/>
          <w:lang w:bidi="ar-EG"/>
        </w:rPr>
        <w:t>وأقوال النحويين فيها</w:t>
      </w:r>
      <w:r w:rsidR="006B3C07" w:rsidRPr="00C64A92">
        <w:rPr>
          <w:rFonts w:ascii="Traditional Arabic" w:hAnsi="Traditional Arabic" w:cs="Traditional Arabic" w:hint="cs"/>
          <w:sz w:val="32"/>
          <w:rtl/>
          <w:lang w:bidi="ar-EG"/>
        </w:rPr>
        <w:t>.</w:t>
      </w:r>
      <w:r w:rsidR="00020D02" w:rsidRPr="00C64A92">
        <w:rPr>
          <w:rFonts w:ascii="Traditional Arabic" w:hAnsi="Traditional Arabic" w:cs="Traditional Arabic" w:hint="cs"/>
          <w:sz w:val="32"/>
          <w:rtl/>
          <w:lang w:bidi="ar-EG"/>
        </w:rPr>
        <w:t xml:space="preserve"> </w:t>
      </w:r>
    </w:p>
    <w:p w:rsidR="00A90242" w:rsidRPr="00C64A92" w:rsidRDefault="00A90242"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 xml:space="preserve">وجدير بالذكر أن هناك </w:t>
      </w:r>
      <w:r w:rsidR="005006C7" w:rsidRPr="00C64A92">
        <w:rPr>
          <w:rFonts w:ascii="Traditional Arabic" w:hAnsi="Traditional Arabic" w:cs="Traditional Arabic" w:hint="cs"/>
          <w:sz w:val="32"/>
          <w:rtl/>
          <w:lang w:bidi="ar-EG"/>
        </w:rPr>
        <w:t>كتابا</w:t>
      </w:r>
      <w:r w:rsidRPr="00C64A92">
        <w:rPr>
          <w:rFonts w:ascii="Traditional Arabic" w:hAnsi="Traditional Arabic" w:cs="Traditional Arabic" w:hint="cs"/>
          <w:sz w:val="32"/>
          <w:rtl/>
          <w:lang w:bidi="ar-EG"/>
        </w:rPr>
        <w:t xml:space="preserve"> </w:t>
      </w:r>
      <w:r w:rsidR="00182272" w:rsidRPr="00C64A92">
        <w:rPr>
          <w:rFonts w:ascii="Traditional Arabic" w:hAnsi="Traditional Arabic" w:cs="Traditional Arabic" w:hint="cs"/>
          <w:sz w:val="32"/>
          <w:rtl/>
          <w:lang w:bidi="ar-EG"/>
        </w:rPr>
        <w:t>آخر</w:t>
      </w:r>
      <w:r w:rsidRPr="00C64A92">
        <w:rPr>
          <w:rFonts w:ascii="Traditional Arabic" w:hAnsi="Traditional Arabic" w:cs="Traditional Arabic" w:hint="cs"/>
          <w:sz w:val="32"/>
          <w:rtl/>
          <w:lang w:bidi="ar-EG"/>
        </w:rPr>
        <w:t xml:space="preserve"> لأبي البركات ابن الأنباري أشار </w:t>
      </w:r>
      <w:r w:rsidR="00507DE8" w:rsidRPr="00C64A92">
        <w:rPr>
          <w:rFonts w:ascii="Traditional Arabic" w:hAnsi="Traditional Arabic" w:cs="Traditional Arabic" w:hint="cs"/>
          <w:sz w:val="32"/>
          <w:rtl/>
          <w:lang w:bidi="ar-EG"/>
        </w:rPr>
        <w:t>إ</w:t>
      </w:r>
      <w:r w:rsidRPr="00C64A92">
        <w:rPr>
          <w:rFonts w:ascii="Traditional Arabic" w:hAnsi="Traditional Arabic" w:cs="Traditional Arabic" w:hint="cs"/>
          <w:sz w:val="32"/>
          <w:rtl/>
          <w:lang w:bidi="ar-EG"/>
        </w:rPr>
        <w:t>ليه عند إعرابه لقول الله تعالى</w:t>
      </w:r>
      <w:r w:rsidR="00817AA2" w:rsidRPr="00C64A92">
        <w:rPr>
          <w:rFonts w:ascii="Traditional Arabic" w:hAnsi="Traditional Arabic" w:cs="Traditional Arabic" w:hint="cs"/>
          <w:sz w:val="32"/>
          <w:rtl/>
          <w:lang w:bidi="ar-EG"/>
        </w:rPr>
        <w:t>:</w:t>
      </w:r>
      <w:r w:rsidRPr="00C64A92">
        <w:rPr>
          <w:rFonts w:ascii="Traditional Arabic" w:hAnsi="Traditional Arabic" w:cs="Traditional Arabic" w:hint="cs"/>
          <w:sz w:val="32"/>
          <w:rtl/>
          <w:lang w:bidi="ar-EG"/>
        </w:rPr>
        <w:t xml:space="preserve"> "كيف تكفرون بالله"</w:t>
      </w:r>
      <w:r w:rsidRPr="00C64A92">
        <w:rPr>
          <w:rStyle w:val="a8"/>
          <w:rFonts w:ascii="Traditional Arabic" w:hAnsi="Traditional Arabic" w:cs="Traditional Arabic"/>
          <w:sz w:val="32"/>
          <w:rtl/>
          <w:lang w:bidi="ar-EG"/>
        </w:rPr>
        <w:footnoteReference w:id="6"/>
      </w:r>
      <w:r w:rsidR="00FB5009" w:rsidRPr="00C64A92">
        <w:rPr>
          <w:rFonts w:ascii="Traditional Arabic" w:hAnsi="Traditional Arabic" w:cs="Traditional Arabic" w:hint="cs"/>
          <w:sz w:val="32"/>
          <w:rtl/>
          <w:lang w:bidi="ar-EG"/>
        </w:rPr>
        <w:t xml:space="preserve">، </w:t>
      </w:r>
      <w:r w:rsidR="00461D1F" w:rsidRPr="00C64A92">
        <w:rPr>
          <w:rFonts w:ascii="Traditional Arabic" w:hAnsi="Traditional Arabic" w:cs="Traditional Arabic" w:hint="cs"/>
          <w:sz w:val="32"/>
          <w:rtl/>
          <w:lang w:bidi="ar-EG"/>
        </w:rPr>
        <w:t>في كتابه "البيان في غريب إعراب القرآن"</w:t>
      </w:r>
      <w:r w:rsidR="00B33995" w:rsidRPr="00C64A92">
        <w:rPr>
          <w:rStyle w:val="a8"/>
          <w:rFonts w:ascii="Traditional Arabic" w:hAnsi="Traditional Arabic" w:cs="Traditional Arabic"/>
          <w:sz w:val="32"/>
          <w:rtl/>
          <w:lang w:bidi="ar-EG"/>
        </w:rPr>
        <w:footnoteReference w:id="7"/>
      </w:r>
      <w:r w:rsidR="00227F7D" w:rsidRPr="00C64A92">
        <w:rPr>
          <w:rFonts w:ascii="Traditional Arabic" w:hAnsi="Traditional Arabic" w:cs="Traditional Arabic" w:hint="cs"/>
          <w:sz w:val="32"/>
          <w:rtl/>
          <w:lang w:bidi="ar-EG"/>
        </w:rPr>
        <w:t xml:space="preserve">، </w:t>
      </w:r>
      <w:r w:rsidR="00495A37" w:rsidRPr="00C64A92">
        <w:rPr>
          <w:rFonts w:ascii="Traditional Arabic" w:hAnsi="Traditional Arabic" w:cs="Traditional Arabic" w:hint="cs"/>
          <w:sz w:val="32"/>
          <w:rtl/>
          <w:lang w:bidi="ar-EG"/>
        </w:rPr>
        <w:t>فقال</w:t>
      </w:r>
      <w:r w:rsidR="00792B5F" w:rsidRPr="00C64A92">
        <w:rPr>
          <w:rFonts w:ascii="Traditional Arabic" w:hAnsi="Traditional Arabic" w:cs="Traditional Arabic" w:hint="cs"/>
          <w:sz w:val="32"/>
          <w:rtl/>
          <w:lang w:bidi="ar-EG"/>
        </w:rPr>
        <w:t xml:space="preserve"> فيه</w:t>
      </w:r>
      <w:r w:rsidR="00F646A2" w:rsidRPr="00C64A92">
        <w:rPr>
          <w:rFonts w:ascii="Traditional Arabic" w:hAnsi="Traditional Arabic" w:cs="Traditional Arabic" w:hint="cs"/>
          <w:sz w:val="32"/>
          <w:rtl/>
          <w:lang w:bidi="ar-EG"/>
        </w:rPr>
        <w:t>:</w:t>
      </w:r>
      <w:r w:rsidR="00495A37" w:rsidRPr="00C64A92">
        <w:rPr>
          <w:rFonts w:ascii="Traditional Arabic" w:hAnsi="Traditional Arabic" w:cs="Traditional Arabic" w:hint="cs"/>
          <w:sz w:val="32"/>
          <w:rtl/>
          <w:lang w:bidi="ar-EG"/>
        </w:rPr>
        <w:t xml:space="preserve"> </w:t>
      </w:r>
      <w:r w:rsidR="009B2A7F" w:rsidRPr="00C64A92">
        <w:rPr>
          <w:rFonts w:ascii="Traditional Arabic" w:hAnsi="Traditional Arabic" w:cs="Traditional Arabic" w:hint="cs"/>
          <w:sz w:val="32"/>
          <w:rtl/>
          <w:lang w:bidi="ar-EG"/>
        </w:rPr>
        <w:t>"</w:t>
      </w:r>
      <w:r w:rsidR="00495A37" w:rsidRPr="00C64A92">
        <w:rPr>
          <w:rFonts w:ascii="Traditional Arabic" w:hAnsi="Traditional Arabic" w:cs="Traditional Arabic" w:hint="cs"/>
          <w:sz w:val="32"/>
          <w:rtl/>
          <w:lang w:bidi="ar-EG"/>
        </w:rPr>
        <w:t>وفي كيف كلام طويل وقد أفردنا فيه كتابًا"</w:t>
      </w:r>
      <w:r w:rsidR="00F646A2" w:rsidRPr="00C64A92">
        <w:rPr>
          <w:rFonts w:ascii="Traditional Arabic" w:hAnsi="Traditional Arabic" w:cs="Traditional Arabic" w:hint="cs"/>
          <w:sz w:val="32"/>
          <w:rtl/>
          <w:lang w:bidi="ar-EG"/>
        </w:rPr>
        <w:t xml:space="preserve"> إلا أن هذا الكتاب لم يصل </w:t>
      </w:r>
      <w:r w:rsidR="00D14128" w:rsidRPr="00C64A92">
        <w:rPr>
          <w:rFonts w:ascii="Traditional Arabic" w:hAnsi="Traditional Arabic" w:cs="Traditional Arabic" w:hint="cs"/>
          <w:sz w:val="32"/>
          <w:rtl/>
          <w:lang w:bidi="ar-EG"/>
        </w:rPr>
        <w:t>إلينا</w:t>
      </w:r>
      <w:r w:rsidR="00482C74" w:rsidRPr="00C64A92">
        <w:rPr>
          <w:rFonts w:ascii="Traditional Arabic" w:hAnsi="Traditional Arabic" w:cs="Traditional Arabic" w:hint="cs"/>
          <w:sz w:val="32"/>
          <w:rtl/>
          <w:lang w:bidi="ar-EG"/>
        </w:rPr>
        <w:t>.</w:t>
      </w:r>
    </w:p>
    <w:p w:rsidR="00B34EE7" w:rsidRPr="00C64A92" w:rsidRDefault="00B34EE7" w:rsidP="001E1849">
      <w:pPr>
        <w:pStyle w:val="10"/>
        <w:rPr>
          <w:shd w:val="clear" w:color="auto" w:fill="FFFFFF"/>
          <w:rtl/>
        </w:rPr>
      </w:pPr>
      <w:bookmarkStart w:id="19" w:name="_Toc28271722"/>
      <w:bookmarkStart w:id="20" w:name="_Toc28272626"/>
      <w:r w:rsidRPr="00C64A92">
        <w:rPr>
          <w:shd w:val="clear" w:color="auto" w:fill="FFFFFF"/>
          <w:rtl/>
        </w:rPr>
        <w:lastRenderedPageBreak/>
        <w:t>تعقيب على الدراسات السابقة</w:t>
      </w:r>
      <w:r w:rsidR="008A4814" w:rsidRPr="00C64A92">
        <w:rPr>
          <w:shd w:val="clear" w:color="auto" w:fill="FFFFFF"/>
          <w:rtl/>
        </w:rPr>
        <w:t xml:space="preserve"> والفرق بين الدراسة الحالية والدراسات السابقة</w:t>
      </w:r>
      <w:r w:rsidRPr="00C64A92">
        <w:rPr>
          <w:shd w:val="clear" w:color="auto" w:fill="FFFFFF"/>
          <w:rtl/>
        </w:rPr>
        <w:t>:</w:t>
      </w:r>
      <w:bookmarkEnd w:id="19"/>
      <w:bookmarkEnd w:id="20"/>
    </w:p>
    <w:p w:rsidR="008A4814" w:rsidRPr="00C64A92" w:rsidRDefault="008A4814" w:rsidP="00680E8E">
      <w:pPr>
        <w:ind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تناولت الدراسات</w:t>
      </w:r>
      <w:r w:rsidR="0069600B" w:rsidRPr="00C64A92">
        <w:rPr>
          <w:rFonts w:ascii="Traditional Arabic" w:hAnsi="Traditional Arabic" w:cs="Traditional Arabic" w:hint="cs"/>
          <w:color w:val="000000"/>
          <w:sz w:val="32"/>
          <w:rtl/>
        </w:rPr>
        <w:t xml:space="preserve"> السابقة</w:t>
      </w:r>
      <w:r w:rsidR="0099043F" w:rsidRPr="00C64A92">
        <w:rPr>
          <w:rFonts w:ascii="Traditional Arabic" w:hAnsi="Traditional Arabic" w:cs="Traditional Arabic" w:hint="cs"/>
          <w:color w:val="000000"/>
          <w:sz w:val="32"/>
          <w:rtl/>
        </w:rPr>
        <w:t xml:space="preserve"> للاستفهام </w:t>
      </w:r>
      <w:r w:rsidR="001C004B" w:rsidRPr="00C64A92">
        <w:rPr>
          <w:rFonts w:ascii="Traditional Arabic" w:hAnsi="Traditional Arabic" w:cs="Traditional Arabic" w:hint="cs"/>
          <w:color w:val="000000"/>
          <w:sz w:val="32"/>
          <w:rtl/>
        </w:rPr>
        <w:t>-</w:t>
      </w:r>
      <w:r w:rsidR="0069600B" w:rsidRPr="00C64A92">
        <w:rPr>
          <w:rFonts w:ascii="Traditional Arabic" w:hAnsi="Traditional Arabic" w:cs="Traditional Arabic" w:hint="cs"/>
          <w:color w:val="000000"/>
          <w:sz w:val="32"/>
          <w:rtl/>
        </w:rPr>
        <w:t>العامة و</w:t>
      </w:r>
      <w:r w:rsidR="0099043F" w:rsidRPr="00C64A92">
        <w:rPr>
          <w:rFonts w:ascii="Traditional Arabic" w:hAnsi="Traditional Arabic" w:cs="Traditional Arabic" w:hint="cs"/>
          <w:color w:val="000000"/>
          <w:sz w:val="32"/>
          <w:rtl/>
        </w:rPr>
        <w:t>الخاصة</w:t>
      </w:r>
      <w:r w:rsidR="001C004B" w:rsidRPr="00C64A92">
        <w:rPr>
          <w:rFonts w:ascii="Traditional Arabic" w:hAnsi="Traditional Arabic" w:cs="Traditional Arabic" w:hint="cs"/>
          <w:color w:val="000000"/>
          <w:sz w:val="32"/>
          <w:rtl/>
        </w:rPr>
        <w:t>-</w:t>
      </w:r>
      <w:r w:rsidR="0099043F" w:rsidRPr="00C64A92">
        <w:rPr>
          <w:rFonts w:ascii="Traditional Arabic" w:hAnsi="Traditional Arabic" w:cs="Traditional Arabic" w:hint="cs"/>
          <w:color w:val="000000"/>
          <w:sz w:val="32"/>
          <w:rtl/>
        </w:rPr>
        <w:t xml:space="preserve"> ب</w:t>
      </w:r>
      <w:r w:rsidR="000569D9" w:rsidRPr="00C64A92">
        <w:rPr>
          <w:rFonts w:ascii="Traditional Arabic" w:hAnsi="Traditional Arabic" w:cs="Traditional Arabic" w:hint="cs"/>
          <w:color w:val="000000"/>
          <w:sz w:val="32"/>
          <w:rtl/>
        </w:rPr>
        <w:t>ـ</w:t>
      </w:r>
      <w:r w:rsidR="000569D9" w:rsidRPr="00C64A92">
        <w:rPr>
          <w:rFonts w:ascii="Traditional Arabic" w:hAnsi="Traditional Arabic" w:cs="Traditional Arabic" w:hint="cs"/>
          <w:sz w:val="32"/>
          <w:rtl/>
          <w:lang w:bidi="ar-EG"/>
        </w:rPr>
        <w:t>"كيف"</w:t>
      </w:r>
      <w:r w:rsidRPr="00C64A92">
        <w:rPr>
          <w:rFonts w:ascii="Traditional Arabic" w:hAnsi="Traditional Arabic" w:cs="Traditional Arabic"/>
          <w:color w:val="000000"/>
          <w:sz w:val="32"/>
          <w:rtl/>
        </w:rPr>
        <w:t xml:space="preserve"> الناحية اللغوية الإعرابية</w:t>
      </w:r>
      <w:r w:rsidR="0099043F"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فكتاب </w:t>
      </w:r>
      <w:r w:rsidR="0099043F"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كيف أنماطها وأحكامها في كتاب الله</w:t>
      </w:r>
      <w:r w:rsidR="0099043F"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قسمها إلى أنماط من حيث فعل النظر السابق عليها</w:t>
      </w:r>
      <w:r w:rsidR="00F26759"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وأزمانه المتعددة</w:t>
      </w:r>
      <w:r w:rsidR="00F26759"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وإسناده إلى الضمائر مع بيان مقتضب لمعاني بعض الآيات، وكذلك البحث الثاني</w:t>
      </w:r>
      <w:r w:rsidR="007E4954" w:rsidRPr="00C64A92">
        <w:rPr>
          <w:rFonts w:ascii="Traditional Arabic" w:hAnsi="Traditional Arabic" w:cs="Traditional Arabic" w:hint="cs"/>
          <w:color w:val="000000"/>
          <w:sz w:val="32"/>
          <w:rtl/>
        </w:rPr>
        <w:t xml:space="preserve"> </w:t>
      </w:r>
      <w:r w:rsidR="007E4954" w:rsidRPr="00C64A92">
        <w:rPr>
          <w:rFonts w:ascii="Traditional Arabic" w:hAnsi="Traditional Arabic" w:cs="Traditional Arabic" w:hint="cs"/>
          <w:sz w:val="32"/>
          <w:rtl/>
          <w:lang w:bidi="ar-EG"/>
        </w:rPr>
        <w:t>"</w:t>
      </w:r>
      <w:r w:rsidR="007E4954" w:rsidRPr="00C64A92">
        <w:rPr>
          <w:rFonts w:ascii="Traditional Arabic" w:hAnsi="Traditional Arabic" w:cs="Traditional Arabic"/>
          <w:sz w:val="32"/>
          <w:rtl/>
          <w:lang w:bidi="ar-EG"/>
        </w:rPr>
        <w:t>كيف الاستفهامية في الدراسات النحوية وأوجه إعرابها في القرآن الكريم</w:t>
      </w:r>
      <w:r w:rsidR="007E4954" w:rsidRPr="00C64A92">
        <w:rPr>
          <w:rFonts w:ascii="Traditional Arabic" w:hAnsi="Traditional Arabic" w:cs="Traditional Arabic" w:hint="cs"/>
          <w:sz w:val="32"/>
          <w:rtl/>
          <w:lang w:bidi="ar-EG"/>
        </w:rPr>
        <w:t>"</w:t>
      </w:r>
      <w:r w:rsidRPr="00C64A92">
        <w:rPr>
          <w:rFonts w:ascii="Traditional Arabic" w:hAnsi="Traditional Arabic" w:cs="Traditional Arabic"/>
          <w:color w:val="000000"/>
          <w:sz w:val="32"/>
          <w:rtl/>
        </w:rPr>
        <w:t xml:space="preserve"> لكنه اختلف في التقسيم حيث تناول بعض الأحكام النحوية المختلفة الخاصة بكيف عامة، ثم تناول أوجه إعرابها والخلاف فيها في الفصل الثاني منه</w:t>
      </w:r>
      <w:r w:rsidR="0088747A"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w:t>
      </w:r>
    </w:p>
    <w:p w:rsidR="008A4814" w:rsidRPr="00C64A92" w:rsidRDefault="00C61D1B" w:rsidP="00D85FF6">
      <w:pPr>
        <w:ind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 xml:space="preserve">أما في </w:t>
      </w:r>
      <w:r w:rsidR="009B12C4" w:rsidRPr="00C64A92">
        <w:rPr>
          <w:rFonts w:ascii="Traditional Arabic" w:hAnsi="Traditional Arabic" w:cs="Traditional Arabic" w:hint="cs"/>
          <w:color w:val="000000"/>
          <w:sz w:val="32"/>
          <w:rtl/>
        </w:rPr>
        <w:t>بحثنا هذا</w:t>
      </w:r>
      <w:r w:rsidR="008A4814" w:rsidRPr="00C64A92">
        <w:rPr>
          <w:rFonts w:ascii="Traditional Arabic" w:hAnsi="Traditional Arabic" w:cs="Traditional Arabic"/>
          <w:color w:val="000000"/>
          <w:sz w:val="32"/>
          <w:rtl/>
        </w:rPr>
        <w:t xml:space="preserve"> فقد تناولتها من الجانب النحوي الإعرابي</w:t>
      </w:r>
      <w:r w:rsidR="002A15BF" w:rsidRPr="00C64A92">
        <w:rPr>
          <w:rFonts w:ascii="Traditional Arabic" w:hAnsi="Traditional Arabic" w:cs="Traditional Arabic" w:hint="cs"/>
          <w:color w:val="000000"/>
          <w:sz w:val="32"/>
          <w:rtl/>
        </w:rPr>
        <w:t>،</w:t>
      </w:r>
      <w:r w:rsidR="008A4814" w:rsidRPr="00C64A92">
        <w:rPr>
          <w:rFonts w:ascii="Traditional Arabic" w:hAnsi="Traditional Arabic" w:cs="Traditional Arabic"/>
          <w:color w:val="000000"/>
          <w:sz w:val="32"/>
          <w:rtl/>
        </w:rPr>
        <w:t xml:space="preserve"> ثم ضممت كل آية مع ما يشبهها مراعيا في ذلك ترتيب النزول</w:t>
      </w:r>
      <w:r w:rsidR="0088747A" w:rsidRPr="00C64A92">
        <w:rPr>
          <w:rFonts w:ascii="Traditional Arabic" w:hAnsi="Traditional Arabic" w:cs="Traditional Arabic" w:hint="cs"/>
          <w:color w:val="000000"/>
          <w:sz w:val="32"/>
          <w:rtl/>
        </w:rPr>
        <w:t>،</w:t>
      </w:r>
      <w:r w:rsidR="008A4814" w:rsidRPr="00C64A92">
        <w:rPr>
          <w:rFonts w:ascii="Traditional Arabic" w:hAnsi="Traditional Arabic" w:cs="Traditional Arabic"/>
          <w:color w:val="000000"/>
          <w:sz w:val="32"/>
          <w:rtl/>
        </w:rPr>
        <w:t xml:space="preserve"> </w:t>
      </w:r>
      <w:r w:rsidR="00710019" w:rsidRPr="00C64A92">
        <w:rPr>
          <w:rFonts w:ascii="Traditional Arabic" w:hAnsi="Traditional Arabic" w:cs="Traditional Arabic" w:hint="cs"/>
          <w:color w:val="000000"/>
          <w:sz w:val="32"/>
          <w:rtl/>
        </w:rPr>
        <w:t>و</w:t>
      </w:r>
      <w:r w:rsidR="008A4814" w:rsidRPr="00C64A92">
        <w:rPr>
          <w:rFonts w:ascii="Traditional Arabic" w:hAnsi="Traditional Arabic" w:cs="Traditional Arabic"/>
          <w:color w:val="000000"/>
          <w:sz w:val="32"/>
          <w:rtl/>
        </w:rPr>
        <w:t xml:space="preserve">اتفاق نص بعض الآيات، ثم موضع </w:t>
      </w:r>
      <w:r w:rsidR="007A799C" w:rsidRPr="00C64A92">
        <w:rPr>
          <w:rFonts w:ascii="Traditional Arabic" w:hAnsi="Traditional Arabic" w:cs="Traditional Arabic" w:hint="cs"/>
          <w:sz w:val="32"/>
          <w:rtl/>
          <w:lang w:bidi="ar-EG"/>
        </w:rPr>
        <w:t>"كيف"</w:t>
      </w:r>
      <w:r w:rsidR="008A4814" w:rsidRPr="00C64A92">
        <w:rPr>
          <w:rFonts w:ascii="Traditional Arabic" w:hAnsi="Traditional Arabic" w:cs="Traditional Arabic"/>
          <w:color w:val="000000"/>
          <w:sz w:val="32"/>
          <w:rtl/>
        </w:rPr>
        <w:t xml:space="preserve"> من الآية سواء </w:t>
      </w:r>
      <w:r w:rsidR="006A6C82" w:rsidRPr="00C64A92">
        <w:rPr>
          <w:rFonts w:ascii="Traditional Arabic" w:hAnsi="Traditional Arabic" w:cs="Traditional Arabic" w:hint="cs"/>
          <w:color w:val="000000"/>
          <w:sz w:val="32"/>
          <w:rtl/>
        </w:rPr>
        <w:t>أ</w:t>
      </w:r>
      <w:r w:rsidR="008A4814" w:rsidRPr="00C64A92">
        <w:rPr>
          <w:rFonts w:ascii="Traditional Arabic" w:hAnsi="Traditional Arabic" w:cs="Traditional Arabic"/>
          <w:color w:val="000000"/>
          <w:sz w:val="32"/>
          <w:rtl/>
        </w:rPr>
        <w:t>جاءت على رأس الجملة أو وسطها أو كانت في نهاية الآية</w:t>
      </w:r>
      <w:r w:rsidR="002F2927" w:rsidRPr="00C64A92">
        <w:rPr>
          <w:rFonts w:ascii="Traditional Arabic" w:hAnsi="Traditional Arabic" w:cs="Traditional Arabic" w:hint="cs"/>
          <w:color w:val="000000"/>
          <w:sz w:val="32"/>
          <w:rtl/>
        </w:rPr>
        <w:t>،</w:t>
      </w:r>
      <w:r w:rsidR="008A4814" w:rsidRPr="00C64A92">
        <w:rPr>
          <w:rFonts w:ascii="Traditional Arabic" w:hAnsi="Traditional Arabic" w:cs="Traditional Arabic"/>
          <w:color w:val="000000"/>
          <w:sz w:val="32"/>
          <w:rtl/>
        </w:rPr>
        <w:t xml:space="preserve"> مع اختلاف ما جاء بعد </w:t>
      </w:r>
      <w:r w:rsidR="0050072F" w:rsidRPr="00C64A92">
        <w:rPr>
          <w:rFonts w:ascii="Traditional Arabic" w:hAnsi="Traditional Arabic" w:cs="Traditional Arabic" w:hint="cs"/>
          <w:sz w:val="32"/>
          <w:rtl/>
          <w:lang w:bidi="ar-EG"/>
        </w:rPr>
        <w:t>"كيف"</w:t>
      </w:r>
      <w:r w:rsidR="00DA759A" w:rsidRPr="00C64A92">
        <w:rPr>
          <w:rFonts w:ascii="Traditional Arabic" w:hAnsi="Traditional Arabic" w:cs="Traditional Arabic" w:hint="cs"/>
          <w:color w:val="000000"/>
          <w:sz w:val="32"/>
          <w:rtl/>
        </w:rPr>
        <w:t>،</w:t>
      </w:r>
      <w:r w:rsidR="008A4814" w:rsidRPr="00C64A92">
        <w:rPr>
          <w:rFonts w:ascii="Traditional Arabic" w:hAnsi="Traditional Arabic" w:cs="Traditional Arabic"/>
          <w:color w:val="000000"/>
          <w:sz w:val="32"/>
          <w:rtl/>
        </w:rPr>
        <w:t xml:space="preserve"> ووضعت كل آي</w:t>
      </w:r>
      <w:r w:rsidR="00D85FF6">
        <w:rPr>
          <w:rFonts w:ascii="Traditional Arabic" w:hAnsi="Traditional Arabic" w:cs="Traditional Arabic" w:hint="cs"/>
          <w:color w:val="000000"/>
          <w:sz w:val="32"/>
          <w:rtl/>
        </w:rPr>
        <w:t>ة</w:t>
      </w:r>
      <w:r w:rsidR="008A4814" w:rsidRPr="00C64A92">
        <w:rPr>
          <w:rFonts w:ascii="Traditional Arabic" w:hAnsi="Traditional Arabic" w:cs="Traditional Arabic"/>
          <w:color w:val="000000"/>
          <w:sz w:val="32"/>
          <w:rtl/>
        </w:rPr>
        <w:t xml:space="preserve"> متفقة تحت مطلب واحد لتكون دراستهم مرتبطة</w:t>
      </w:r>
      <w:r w:rsidR="002F401C" w:rsidRPr="00C64A92">
        <w:rPr>
          <w:rFonts w:ascii="Traditional Arabic" w:hAnsi="Traditional Arabic" w:cs="Traditional Arabic" w:hint="cs"/>
          <w:color w:val="000000"/>
          <w:sz w:val="32"/>
          <w:rtl/>
        </w:rPr>
        <w:t>ً</w:t>
      </w:r>
      <w:r w:rsidR="008A4814" w:rsidRPr="00C64A92">
        <w:rPr>
          <w:rFonts w:ascii="Traditional Arabic" w:hAnsi="Traditional Arabic" w:cs="Traditional Arabic"/>
          <w:color w:val="000000"/>
          <w:sz w:val="32"/>
          <w:rtl/>
        </w:rPr>
        <w:t xml:space="preserve"> ببعضها</w:t>
      </w:r>
      <w:r w:rsidR="00710019" w:rsidRPr="00C64A92">
        <w:rPr>
          <w:rFonts w:ascii="Traditional Arabic" w:hAnsi="Traditional Arabic" w:cs="Traditional Arabic" w:hint="cs"/>
          <w:color w:val="000000"/>
          <w:sz w:val="32"/>
          <w:rtl/>
        </w:rPr>
        <w:t>،</w:t>
      </w:r>
      <w:r w:rsidR="008A4814" w:rsidRPr="00C64A92">
        <w:rPr>
          <w:rFonts w:ascii="Traditional Arabic" w:hAnsi="Traditional Arabic" w:cs="Traditional Arabic"/>
          <w:color w:val="000000"/>
          <w:sz w:val="32"/>
          <w:rtl/>
        </w:rPr>
        <w:t xml:space="preserve"> وفي مكان واحد.</w:t>
      </w:r>
    </w:p>
    <w:p w:rsidR="00B34EE7" w:rsidRPr="0008612B" w:rsidRDefault="00B34EE7" w:rsidP="00E45CCE">
      <w:pPr>
        <w:pStyle w:val="10"/>
        <w:rPr>
          <w:shd w:val="clear" w:color="auto" w:fill="FFFFFF"/>
          <w:rtl/>
        </w:rPr>
      </w:pPr>
      <w:bookmarkStart w:id="21" w:name="_Toc28271723"/>
      <w:bookmarkStart w:id="22" w:name="_Toc28272627"/>
      <w:r w:rsidRPr="0008612B">
        <w:rPr>
          <w:shd w:val="clear" w:color="auto" w:fill="FFFFFF"/>
          <w:rtl/>
        </w:rPr>
        <w:t xml:space="preserve">منهج </w:t>
      </w:r>
      <w:r w:rsidR="008A4814" w:rsidRPr="0008612B">
        <w:rPr>
          <w:shd w:val="clear" w:color="auto" w:fill="FFFFFF"/>
          <w:rtl/>
        </w:rPr>
        <w:t>البحث</w:t>
      </w:r>
      <w:r w:rsidRPr="0008612B">
        <w:rPr>
          <w:shd w:val="clear" w:color="auto" w:fill="FFFFFF"/>
          <w:rtl/>
        </w:rPr>
        <w:t>:</w:t>
      </w:r>
      <w:bookmarkEnd w:id="21"/>
      <w:bookmarkEnd w:id="22"/>
    </w:p>
    <w:p w:rsidR="008A4814" w:rsidRPr="00C64A92" w:rsidRDefault="00B34EE7" w:rsidP="00AE5C50">
      <w:pPr>
        <w:ind w:firstLine="720"/>
        <w:jc w:val="both"/>
        <w:rPr>
          <w:rFonts w:ascii="Traditional Arabic" w:hAnsi="Traditional Arabic" w:cs="Traditional Arabic"/>
          <w:color w:val="000000"/>
          <w:sz w:val="32"/>
          <w:shd w:val="clear" w:color="auto" w:fill="FFFFFF"/>
          <w:rtl/>
          <w:lang w:bidi="ar-EG"/>
        </w:rPr>
      </w:pPr>
      <w:r w:rsidRPr="00C64A92">
        <w:rPr>
          <w:rFonts w:ascii="Traditional Arabic" w:hAnsi="Traditional Arabic" w:cs="Traditional Arabic"/>
          <w:color w:val="000000"/>
          <w:sz w:val="32"/>
          <w:shd w:val="clear" w:color="auto" w:fill="FFFFFF"/>
          <w:rtl/>
          <w:lang w:bidi="ar-EG"/>
        </w:rPr>
        <w:t xml:space="preserve">اعتمد البحث على </w:t>
      </w:r>
      <w:r w:rsidR="008A4814" w:rsidRPr="00C64A92">
        <w:rPr>
          <w:rFonts w:ascii="Traditional Arabic" w:hAnsi="Traditional Arabic" w:cs="Traditional Arabic" w:hint="cs"/>
          <w:color w:val="000000"/>
          <w:sz w:val="32"/>
          <w:shd w:val="clear" w:color="auto" w:fill="FFFFFF"/>
          <w:rtl/>
          <w:lang w:bidi="ar-EG"/>
        </w:rPr>
        <w:t>كل من المنهج الوصفي التحليلي الذي يسعى إلى وصف الظواهر اللغوية كما هي وتحليلها</w:t>
      </w:r>
      <w:r w:rsidR="00653E8B"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 xml:space="preserve"> وهذا ما احتجنا إليه بالضبط لفهم دلالات </w:t>
      </w:r>
      <w:r w:rsidR="006A768A"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كيف</w:t>
      </w:r>
      <w:r w:rsidR="006A768A"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 xml:space="preserve"> في القرآن</w:t>
      </w:r>
      <w:r w:rsidRPr="00C64A92">
        <w:rPr>
          <w:rFonts w:ascii="Traditional Arabic" w:hAnsi="Traditional Arabic" w:cs="Traditional Arabic"/>
          <w:color w:val="000000"/>
          <w:sz w:val="32"/>
          <w:shd w:val="clear" w:color="auto" w:fill="FFFFFF"/>
          <w:rtl/>
          <w:lang w:bidi="ar-EG"/>
        </w:rPr>
        <w:t xml:space="preserve"> </w:t>
      </w:r>
      <w:r w:rsidR="008A4814" w:rsidRPr="00C64A92">
        <w:rPr>
          <w:rFonts w:ascii="Traditional Arabic" w:hAnsi="Traditional Arabic" w:cs="Traditional Arabic" w:hint="cs"/>
          <w:color w:val="000000"/>
          <w:sz w:val="32"/>
          <w:shd w:val="clear" w:color="auto" w:fill="FFFFFF"/>
          <w:rtl/>
          <w:lang w:bidi="ar-EG"/>
        </w:rPr>
        <w:t>الكريم وتحليلها لمعرفة دلالاتها المختلفة. كما اعتمد البحث</w:t>
      </w:r>
      <w:r w:rsidR="00DA1631">
        <w:rPr>
          <w:rFonts w:ascii="Traditional Arabic" w:hAnsi="Traditional Arabic" w:cs="Traditional Arabic" w:hint="cs"/>
          <w:color w:val="000000"/>
          <w:sz w:val="32"/>
          <w:shd w:val="clear" w:color="auto" w:fill="FFFFFF"/>
          <w:rtl/>
          <w:lang w:bidi="ar-EG"/>
        </w:rPr>
        <w:t xml:space="preserve"> أيضًا </w:t>
      </w:r>
      <w:r w:rsidR="008A4814" w:rsidRPr="00C64A92">
        <w:rPr>
          <w:rFonts w:ascii="Traditional Arabic" w:hAnsi="Traditional Arabic" w:cs="Traditional Arabic" w:hint="cs"/>
          <w:color w:val="000000"/>
          <w:sz w:val="32"/>
          <w:shd w:val="clear" w:color="auto" w:fill="FFFFFF"/>
          <w:rtl/>
          <w:lang w:bidi="ar-EG"/>
        </w:rPr>
        <w:t>على المنهج الإحصائي</w:t>
      </w:r>
      <w:r w:rsidR="0095543D"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 xml:space="preserve"> ذلك في إحصاء مواضع </w:t>
      </w:r>
      <w:r w:rsidR="00FA37A2"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كيف</w:t>
      </w:r>
      <w:r w:rsidR="00FA37A2"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 xml:space="preserve"> في القرآن الكريم وتحديدها</w:t>
      </w:r>
      <w:r w:rsidR="006553B2"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 xml:space="preserve"> ومن ث</w:t>
      </w:r>
      <w:r w:rsidR="007B5147"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م</w:t>
      </w:r>
      <w:r w:rsidR="007B5147"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 xml:space="preserve"> وصف</w:t>
      </w:r>
      <w:r w:rsidR="00B21CC8"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ها وتحليل</w:t>
      </w:r>
      <w:r w:rsidR="00F32039" w:rsidRPr="00C64A92">
        <w:rPr>
          <w:rFonts w:ascii="Traditional Arabic" w:hAnsi="Traditional Arabic" w:cs="Traditional Arabic" w:hint="cs"/>
          <w:color w:val="000000"/>
          <w:sz w:val="32"/>
          <w:shd w:val="clear" w:color="auto" w:fill="FFFFFF"/>
          <w:rtl/>
          <w:lang w:bidi="ar-EG"/>
        </w:rPr>
        <w:t>ُ</w:t>
      </w:r>
      <w:r w:rsidR="008A4814" w:rsidRPr="00C64A92">
        <w:rPr>
          <w:rFonts w:ascii="Traditional Arabic" w:hAnsi="Traditional Arabic" w:cs="Traditional Arabic" w:hint="cs"/>
          <w:color w:val="000000"/>
          <w:sz w:val="32"/>
          <w:shd w:val="clear" w:color="auto" w:fill="FFFFFF"/>
          <w:rtl/>
          <w:lang w:bidi="ar-EG"/>
        </w:rPr>
        <w:t>ها للوقوف على دلالاتها كما أسلفنا.</w:t>
      </w:r>
    </w:p>
    <w:p w:rsidR="00B34EE7" w:rsidRPr="0008612B" w:rsidRDefault="00B34EE7" w:rsidP="001E1849">
      <w:pPr>
        <w:pStyle w:val="10"/>
        <w:rPr>
          <w:shd w:val="clear" w:color="auto" w:fill="FFFFFF"/>
          <w:rtl/>
        </w:rPr>
      </w:pPr>
      <w:bookmarkStart w:id="23" w:name="_Toc28271724"/>
      <w:bookmarkStart w:id="24" w:name="_Toc28272628"/>
      <w:r w:rsidRPr="0008612B">
        <w:rPr>
          <w:shd w:val="clear" w:color="auto" w:fill="FFFFFF"/>
          <w:rtl/>
        </w:rPr>
        <w:lastRenderedPageBreak/>
        <w:t xml:space="preserve">حدود </w:t>
      </w:r>
      <w:r w:rsidR="008A4814" w:rsidRPr="0008612B">
        <w:rPr>
          <w:shd w:val="clear" w:color="auto" w:fill="FFFFFF"/>
          <w:rtl/>
        </w:rPr>
        <w:t>البحث</w:t>
      </w:r>
      <w:r w:rsidRPr="0008612B">
        <w:rPr>
          <w:shd w:val="clear" w:color="auto" w:fill="FFFFFF"/>
          <w:rtl/>
        </w:rPr>
        <w:t>:</w:t>
      </w:r>
      <w:bookmarkEnd w:id="23"/>
      <w:bookmarkEnd w:id="24"/>
    </w:p>
    <w:p w:rsidR="007A652D" w:rsidRPr="00C64A92" w:rsidRDefault="0085777D" w:rsidP="00680E8E">
      <w:pPr>
        <w:ind w:firstLine="720"/>
        <w:jc w:val="both"/>
        <w:rPr>
          <w:rFonts w:asciiTheme="majorHAnsi" w:eastAsiaTheme="majorEastAsia" w:hAnsiTheme="majorHAnsi" w:cstheme="majorBidi"/>
          <w:b/>
          <w:bCs/>
          <w:color w:val="000000" w:themeColor="text1"/>
          <w:sz w:val="32"/>
          <w:shd w:val="clear" w:color="auto" w:fill="FFFFFF"/>
          <w:rtl/>
        </w:rPr>
      </w:pPr>
      <w:r w:rsidRPr="00C64A92">
        <w:rPr>
          <w:rFonts w:ascii="Traditional Arabic" w:hAnsi="Traditional Arabic" w:cs="Traditional Arabic"/>
          <w:color w:val="000000"/>
          <w:sz w:val="32"/>
          <w:shd w:val="clear" w:color="auto" w:fill="FFFFFF"/>
          <w:rtl/>
        </w:rPr>
        <w:t xml:space="preserve">اقتصر </w:t>
      </w:r>
      <w:r w:rsidR="008A4814" w:rsidRPr="00C64A92">
        <w:rPr>
          <w:rFonts w:ascii="Traditional Arabic" w:hAnsi="Traditional Arabic" w:cs="Traditional Arabic" w:hint="cs"/>
          <w:color w:val="000000"/>
          <w:sz w:val="32"/>
          <w:shd w:val="clear" w:color="auto" w:fill="FFFFFF"/>
          <w:rtl/>
        </w:rPr>
        <w:t>البحث</w:t>
      </w:r>
      <w:r w:rsidR="00B34EE7" w:rsidRPr="00C64A92">
        <w:rPr>
          <w:rFonts w:ascii="Traditional Arabic" w:hAnsi="Traditional Arabic" w:cs="Traditional Arabic"/>
          <w:color w:val="000000"/>
          <w:sz w:val="32"/>
          <w:shd w:val="clear" w:color="auto" w:fill="FFFFFF"/>
          <w:rtl/>
        </w:rPr>
        <w:t xml:space="preserve"> على </w:t>
      </w:r>
      <w:r w:rsidR="008A4814" w:rsidRPr="00C64A92">
        <w:rPr>
          <w:rFonts w:ascii="Traditional Arabic" w:hAnsi="Traditional Arabic" w:cs="Traditional Arabic" w:hint="cs"/>
          <w:color w:val="000000"/>
          <w:sz w:val="32"/>
          <w:shd w:val="clear" w:color="auto" w:fill="FFFFFF"/>
          <w:rtl/>
        </w:rPr>
        <w:t xml:space="preserve">دراسة </w:t>
      </w:r>
      <w:r w:rsidR="00092EE5" w:rsidRPr="00C64A92">
        <w:rPr>
          <w:rFonts w:ascii="Traditional Arabic" w:hAnsi="Traditional Arabic" w:cs="Traditional Arabic" w:hint="cs"/>
          <w:color w:val="000000"/>
          <w:sz w:val="32"/>
          <w:shd w:val="clear" w:color="auto" w:fill="FFFFFF"/>
          <w:rtl/>
        </w:rPr>
        <w:t>"</w:t>
      </w:r>
      <w:r w:rsidR="008A4814" w:rsidRPr="00C64A92">
        <w:rPr>
          <w:rFonts w:ascii="Traditional Arabic" w:hAnsi="Traditional Arabic" w:cs="Traditional Arabic" w:hint="cs"/>
          <w:color w:val="000000"/>
          <w:sz w:val="32"/>
          <w:shd w:val="clear" w:color="auto" w:fill="FFFFFF"/>
          <w:rtl/>
        </w:rPr>
        <w:t>كيف</w:t>
      </w:r>
      <w:r w:rsidR="00092EE5" w:rsidRPr="00C64A92">
        <w:rPr>
          <w:rFonts w:ascii="Traditional Arabic" w:hAnsi="Traditional Arabic" w:cs="Traditional Arabic" w:hint="cs"/>
          <w:color w:val="000000"/>
          <w:sz w:val="32"/>
          <w:shd w:val="clear" w:color="auto" w:fill="FFFFFF"/>
          <w:rtl/>
        </w:rPr>
        <w:t>"</w:t>
      </w:r>
      <w:r w:rsidR="008A4814" w:rsidRPr="00C64A92">
        <w:rPr>
          <w:rFonts w:ascii="Traditional Arabic" w:hAnsi="Traditional Arabic" w:cs="Traditional Arabic" w:hint="cs"/>
          <w:color w:val="000000"/>
          <w:sz w:val="32"/>
          <w:shd w:val="clear" w:color="auto" w:fill="FFFFFF"/>
          <w:rtl/>
        </w:rPr>
        <w:t xml:space="preserve"> في القرآن كريم وتحليل المواضع التي وردت فيها ومعرفة الدلالات التي أفادتها</w:t>
      </w:r>
      <w:r w:rsidR="00F2311B" w:rsidRPr="00C64A92">
        <w:rPr>
          <w:rFonts w:ascii="Traditional Arabic" w:hAnsi="Traditional Arabic" w:cs="Traditional Arabic" w:hint="cs"/>
          <w:color w:val="000000"/>
          <w:sz w:val="32"/>
          <w:shd w:val="clear" w:color="auto" w:fill="FFFFFF"/>
          <w:rtl/>
        </w:rPr>
        <w:t>،</w:t>
      </w:r>
      <w:r w:rsidR="008A4814" w:rsidRPr="00C64A92">
        <w:rPr>
          <w:rFonts w:ascii="Traditional Arabic" w:hAnsi="Traditional Arabic" w:cs="Traditional Arabic" w:hint="cs"/>
          <w:color w:val="000000"/>
          <w:sz w:val="32"/>
          <w:shd w:val="clear" w:color="auto" w:fill="FFFFFF"/>
          <w:rtl/>
        </w:rPr>
        <w:t xml:space="preserve"> وبذلك تك</w:t>
      </w:r>
      <w:r w:rsidR="00653E8B" w:rsidRPr="00C64A92">
        <w:rPr>
          <w:rFonts w:ascii="Traditional Arabic" w:hAnsi="Traditional Arabic" w:cs="Traditional Arabic" w:hint="cs"/>
          <w:color w:val="000000"/>
          <w:sz w:val="32"/>
          <w:shd w:val="clear" w:color="auto" w:fill="FFFFFF"/>
          <w:rtl/>
        </w:rPr>
        <w:t>و</w:t>
      </w:r>
      <w:r w:rsidR="008A4814" w:rsidRPr="00C64A92">
        <w:rPr>
          <w:rFonts w:ascii="Traditional Arabic" w:hAnsi="Traditional Arabic" w:cs="Traditional Arabic" w:hint="cs"/>
          <w:color w:val="000000"/>
          <w:sz w:val="32"/>
          <w:shd w:val="clear" w:color="auto" w:fill="FFFFFF"/>
          <w:rtl/>
        </w:rPr>
        <w:t>ن حدود هذا البحث منحصرة في كتاب الله عز وجل دون غيره من الكتب.</w:t>
      </w:r>
    </w:p>
    <w:p w:rsidR="00B34EE7" w:rsidRPr="0008612B" w:rsidRDefault="00944228" w:rsidP="001E1849">
      <w:pPr>
        <w:pStyle w:val="10"/>
        <w:rPr>
          <w:shd w:val="clear" w:color="auto" w:fill="FFFFFF"/>
          <w:rtl/>
        </w:rPr>
      </w:pPr>
      <w:bookmarkStart w:id="25" w:name="_Toc28271725"/>
      <w:bookmarkStart w:id="26" w:name="_Toc28272629"/>
      <w:r w:rsidRPr="0008612B">
        <w:rPr>
          <w:shd w:val="clear" w:color="auto" w:fill="FFFFFF"/>
          <w:rtl/>
        </w:rPr>
        <w:t>إ</w:t>
      </w:r>
      <w:r w:rsidR="00B34EE7" w:rsidRPr="0008612B">
        <w:rPr>
          <w:shd w:val="clear" w:color="auto" w:fill="FFFFFF"/>
          <w:rtl/>
        </w:rPr>
        <w:t xml:space="preserve">جراءات </w:t>
      </w:r>
      <w:r w:rsidR="000D0DEF" w:rsidRPr="0008612B">
        <w:rPr>
          <w:shd w:val="clear" w:color="auto" w:fill="FFFFFF"/>
          <w:rtl/>
        </w:rPr>
        <w:t>البحث</w:t>
      </w:r>
      <w:r w:rsidR="00B34EE7" w:rsidRPr="0008612B">
        <w:rPr>
          <w:shd w:val="clear" w:color="auto" w:fill="FFFFFF"/>
          <w:rtl/>
        </w:rPr>
        <w:t>:</w:t>
      </w:r>
      <w:bookmarkEnd w:id="25"/>
      <w:bookmarkEnd w:id="26"/>
    </w:p>
    <w:p w:rsidR="00B34EE7" w:rsidRPr="00C64A92" w:rsidRDefault="009D6C82"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hint="cs"/>
          <w:sz w:val="32"/>
          <w:rtl/>
          <w:lang w:bidi="ar-EG"/>
        </w:rPr>
        <w:t>أجرينا في بحثنا هذا</w:t>
      </w:r>
      <w:r w:rsidR="00B34EE7" w:rsidRPr="00C64A92">
        <w:rPr>
          <w:rFonts w:ascii="Traditional Arabic" w:hAnsi="Traditional Arabic" w:cs="Traditional Arabic"/>
          <w:sz w:val="32"/>
          <w:rtl/>
          <w:lang w:bidi="ar-EG"/>
        </w:rPr>
        <w:t xml:space="preserve"> بعض الإجراءات نستعرضها في التالي: </w:t>
      </w:r>
    </w:p>
    <w:p w:rsidR="00B31FC6" w:rsidRPr="00C64A92" w:rsidRDefault="00C42E63" w:rsidP="006A6EFD">
      <w:pPr>
        <w:pStyle w:val="a5"/>
        <w:numPr>
          <w:ilvl w:val="0"/>
          <w:numId w:val="5"/>
        </w:numPr>
        <w:ind w:firstLine="720"/>
        <w:jc w:val="both"/>
        <w:rPr>
          <w:rFonts w:ascii="Traditional Arabic" w:hAnsi="Traditional Arabic" w:cs="Traditional Arabic"/>
          <w:color w:val="000000"/>
          <w:sz w:val="32"/>
          <w:shd w:val="clear" w:color="auto" w:fill="FFFFFF"/>
        </w:rPr>
      </w:pPr>
      <w:r w:rsidRPr="00C64A92">
        <w:rPr>
          <w:rFonts w:ascii="Traditional Arabic" w:hAnsi="Traditional Arabic" w:cs="Traditional Arabic" w:hint="cs"/>
          <w:color w:val="000000"/>
          <w:sz w:val="32"/>
          <w:shd w:val="clear" w:color="auto" w:fill="FFFFFF"/>
          <w:rtl/>
        </w:rPr>
        <w:t>راجع</w:t>
      </w:r>
      <w:r w:rsidR="000B3F72" w:rsidRPr="00C64A92">
        <w:rPr>
          <w:rFonts w:ascii="Traditional Arabic" w:hAnsi="Traditional Arabic" w:cs="Traditional Arabic" w:hint="cs"/>
          <w:color w:val="000000"/>
          <w:sz w:val="32"/>
          <w:shd w:val="clear" w:color="auto" w:fill="FFFFFF"/>
          <w:rtl/>
        </w:rPr>
        <w:t>نا</w:t>
      </w:r>
      <w:r w:rsidRPr="00C64A92">
        <w:rPr>
          <w:rFonts w:ascii="Traditional Arabic" w:hAnsi="Traditional Arabic" w:cs="Traditional Arabic" w:hint="cs"/>
          <w:color w:val="000000"/>
          <w:sz w:val="32"/>
          <w:shd w:val="clear" w:color="auto" w:fill="FFFFFF"/>
          <w:rtl/>
        </w:rPr>
        <w:t xml:space="preserve"> الدراسات السابقة التي تناولت قضية الاستفهام ومن ث</w:t>
      </w:r>
      <w:r w:rsidR="008E0228" w:rsidRPr="00C64A92">
        <w:rPr>
          <w:rFonts w:ascii="Traditional Arabic" w:hAnsi="Traditional Arabic" w:cs="Traditional Arabic" w:hint="cs"/>
          <w:color w:val="000000"/>
          <w:sz w:val="32"/>
          <w:shd w:val="clear" w:color="auto" w:fill="FFFFFF"/>
          <w:rtl/>
        </w:rPr>
        <w:t>َ</w:t>
      </w:r>
      <w:r w:rsidRPr="00C64A92">
        <w:rPr>
          <w:rFonts w:ascii="Traditional Arabic" w:hAnsi="Traditional Arabic" w:cs="Traditional Arabic" w:hint="cs"/>
          <w:color w:val="000000"/>
          <w:sz w:val="32"/>
          <w:shd w:val="clear" w:color="auto" w:fill="FFFFFF"/>
          <w:rtl/>
        </w:rPr>
        <w:t>م</w:t>
      </w:r>
      <w:r w:rsidR="008E0228" w:rsidRPr="00C64A92">
        <w:rPr>
          <w:rFonts w:ascii="Traditional Arabic" w:hAnsi="Traditional Arabic" w:cs="Traditional Arabic" w:hint="cs"/>
          <w:color w:val="000000"/>
          <w:sz w:val="32"/>
          <w:shd w:val="clear" w:color="auto" w:fill="FFFFFF"/>
          <w:rtl/>
        </w:rPr>
        <w:t>َّ</w:t>
      </w:r>
      <w:r w:rsidRPr="00C64A92">
        <w:rPr>
          <w:rFonts w:ascii="Traditional Arabic" w:hAnsi="Traditional Arabic" w:cs="Traditional Arabic" w:hint="cs"/>
          <w:color w:val="000000"/>
          <w:sz w:val="32"/>
          <w:shd w:val="clear" w:color="auto" w:fill="FFFFFF"/>
          <w:rtl/>
        </w:rPr>
        <w:t xml:space="preserve"> حدد</w:t>
      </w:r>
      <w:r w:rsidR="00052759" w:rsidRPr="00C64A92">
        <w:rPr>
          <w:rFonts w:ascii="Traditional Arabic" w:hAnsi="Traditional Arabic" w:cs="Traditional Arabic" w:hint="cs"/>
          <w:color w:val="000000"/>
          <w:sz w:val="32"/>
          <w:shd w:val="clear" w:color="auto" w:fill="FFFFFF"/>
          <w:rtl/>
        </w:rPr>
        <w:t>نا</w:t>
      </w:r>
      <w:r w:rsidRPr="00C64A92">
        <w:rPr>
          <w:rFonts w:ascii="Traditional Arabic" w:hAnsi="Traditional Arabic" w:cs="Traditional Arabic" w:hint="cs"/>
          <w:color w:val="000000"/>
          <w:sz w:val="32"/>
          <w:shd w:val="clear" w:color="auto" w:fill="FFFFFF"/>
          <w:rtl/>
        </w:rPr>
        <w:t xml:space="preserve"> مفهومه وأغراضه</w:t>
      </w:r>
      <w:r w:rsidR="00DA1631">
        <w:rPr>
          <w:rFonts w:ascii="Traditional Arabic" w:hAnsi="Traditional Arabic" w:cs="Traditional Arabic" w:hint="cs"/>
          <w:color w:val="000000"/>
          <w:sz w:val="32"/>
          <w:shd w:val="clear" w:color="auto" w:fill="FFFFFF"/>
          <w:rtl/>
        </w:rPr>
        <w:t xml:space="preserve"> نحويًّا </w:t>
      </w:r>
      <w:r w:rsidR="004D154E" w:rsidRPr="00C64A92">
        <w:rPr>
          <w:rFonts w:ascii="Traditional Arabic" w:hAnsi="Traditional Arabic" w:cs="Traditional Arabic" w:hint="cs"/>
          <w:color w:val="000000"/>
          <w:sz w:val="32"/>
          <w:shd w:val="clear" w:color="auto" w:fill="FFFFFF"/>
          <w:rtl/>
        </w:rPr>
        <w:t>وبلاغي</w:t>
      </w:r>
      <w:r w:rsidR="00DA1631">
        <w:rPr>
          <w:rFonts w:ascii="Traditional Arabic" w:hAnsi="Traditional Arabic" w:cs="Traditional Arabic" w:hint="cs"/>
          <w:color w:val="000000"/>
          <w:sz w:val="32"/>
          <w:shd w:val="clear" w:color="auto" w:fill="FFFFFF"/>
          <w:rtl/>
        </w:rPr>
        <w:t>ًّ</w:t>
      </w:r>
      <w:r w:rsidR="004D154E" w:rsidRPr="00C64A92">
        <w:rPr>
          <w:rFonts w:ascii="Traditional Arabic" w:hAnsi="Traditional Arabic" w:cs="Traditional Arabic" w:hint="cs"/>
          <w:color w:val="000000"/>
          <w:sz w:val="32"/>
          <w:shd w:val="clear" w:color="auto" w:fill="FFFFFF"/>
          <w:rtl/>
        </w:rPr>
        <w:t>ا، ثم دلف</w:t>
      </w:r>
      <w:r w:rsidR="00F93831" w:rsidRPr="00C64A92">
        <w:rPr>
          <w:rFonts w:ascii="Traditional Arabic" w:hAnsi="Traditional Arabic" w:cs="Traditional Arabic" w:hint="cs"/>
          <w:color w:val="000000"/>
          <w:sz w:val="32"/>
          <w:shd w:val="clear" w:color="auto" w:fill="FFFFFF"/>
          <w:rtl/>
        </w:rPr>
        <w:t>نا</w:t>
      </w:r>
      <w:r w:rsidR="004D154E" w:rsidRPr="00C64A92">
        <w:rPr>
          <w:rFonts w:ascii="Traditional Arabic" w:hAnsi="Traditional Arabic" w:cs="Traditional Arabic" w:hint="cs"/>
          <w:color w:val="000000"/>
          <w:sz w:val="32"/>
          <w:shd w:val="clear" w:color="auto" w:fill="FFFFFF"/>
          <w:rtl/>
        </w:rPr>
        <w:t xml:space="preserve"> إلى </w:t>
      </w:r>
      <w:r w:rsidR="004D12D6" w:rsidRPr="00C64A92">
        <w:rPr>
          <w:rFonts w:ascii="Traditional Arabic" w:hAnsi="Traditional Arabic" w:cs="Traditional Arabic" w:hint="cs"/>
          <w:sz w:val="32"/>
          <w:rtl/>
          <w:lang w:bidi="ar-EG"/>
        </w:rPr>
        <w:t>"كيف"</w:t>
      </w:r>
      <w:r w:rsidR="004D154E" w:rsidRPr="00C64A92">
        <w:rPr>
          <w:rFonts w:ascii="Traditional Arabic" w:hAnsi="Traditional Arabic" w:cs="Traditional Arabic" w:hint="cs"/>
          <w:color w:val="000000"/>
          <w:sz w:val="32"/>
          <w:shd w:val="clear" w:color="auto" w:fill="FFFFFF"/>
          <w:rtl/>
        </w:rPr>
        <w:t xml:space="preserve"> وتعريفها ومعانيها واختلاف </w:t>
      </w:r>
      <w:r w:rsidR="004B1126" w:rsidRPr="00C64A92">
        <w:rPr>
          <w:rFonts w:ascii="Traditional Arabic" w:hAnsi="Traditional Arabic" w:cs="Traditional Arabic" w:hint="cs"/>
          <w:color w:val="000000"/>
          <w:sz w:val="32"/>
          <w:shd w:val="clear" w:color="auto" w:fill="FFFFFF"/>
          <w:rtl/>
        </w:rPr>
        <w:t xml:space="preserve">النحويين في أصلها وأوجه إعرابها. </w:t>
      </w:r>
    </w:p>
    <w:p w:rsidR="00B34EE7" w:rsidRPr="00C64A92" w:rsidRDefault="00B34EE7" w:rsidP="00CF10BC">
      <w:pPr>
        <w:pStyle w:val="a5"/>
        <w:numPr>
          <w:ilvl w:val="0"/>
          <w:numId w:val="5"/>
        </w:numPr>
        <w:ind w:firstLine="720"/>
        <w:jc w:val="both"/>
        <w:rPr>
          <w:rFonts w:ascii="Traditional Arabic" w:hAnsi="Traditional Arabic" w:cs="Traditional Arabic"/>
          <w:color w:val="000000"/>
          <w:sz w:val="32"/>
          <w:shd w:val="clear" w:color="auto" w:fill="FFFFFF"/>
        </w:rPr>
      </w:pPr>
      <w:r w:rsidRPr="00C64A92">
        <w:rPr>
          <w:rFonts w:ascii="Traditional Arabic" w:hAnsi="Traditional Arabic" w:cs="Traditional Arabic"/>
          <w:color w:val="000000"/>
          <w:sz w:val="32"/>
          <w:shd w:val="clear" w:color="auto" w:fill="FFFFFF"/>
          <w:rtl/>
        </w:rPr>
        <w:t>للإجابة عن السؤال الأول: "</w:t>
      </w:r>
      <w:r w:rsidRPr="00C64A92">
        <w:rPr>
          <w:rFonts w:ascii="Traditional Arabic" w:hAnsi="Traditional Arabic" w:cs="Traditional Arabic"/>
          <w:b/>
          <w:bCs/>
          <w:color w:val="000000"/>
          <w:sz w:val="32"/>
          <w:shd w:val="clear" w:color="auto" w:fill="FFFFFF"/>
          <w:rtl/>
        </w:rPr>
        <w:t xml:space="preserve">ما </w:t>
      </w:r>
      <w:r w:rsidR="008D0D4A" w:rsidRPr="00C64A92">
        <w:rPr>
          <w:rFonts w:ascii="Traditional Arabic" w:hAnsi="Traditional Arabic" w:cs="Traditional Arabic" w:hint="cs"/>
          <w:b/>
          <w:bCs/>
          <w:color w:val="000000"/>
          <w:sz w:val="32"/>
          <w:shd w:val="clear" w:color="auto" w:fill="FFFFFF"/>
          <w:rtl/>
        </w:rPr>
        <w:t>المواضع التي وردت فيها كيف في القرآن</w:t>
      </w:r>
      <w:r w:rsidRPr="00C64A92">
        <w:rPr>
          <w:rFonts w:ascii="Traditional Arabic" w:hAnsi="Traditional Arabic" w:cs="Traditional Arabic"/>
          <w:b/>
          <w:bCs/>
          <w:color w:val="000000"/>
          <w:sz w:val="32"/>
          <w:shd w:val="clear" w:color="auto" w:fill="FFFFFF"/>
          <w:rtl/>
        </w:rPr>
        <w:t>؟</w:t>
      </w:r>
      <w:r w:rsidRPr="00C64A92">
        <w:rPr>
          <w:rFonts w:ascii="Traditional Arabic" w:hAnsi="Traditional Arabic" w:cs="Traditional Arabic"/>
          <w:color w:val="000000"/>
          <w:sz w:val="32"/>
          <w:shd w:val="clear" w:color="auto" w:fill="FFFFFF"/>
          <w:rtl/>
        </w:rPr>
        <w:t xml:space="preserve">" </w:t>
      </w:r>
      <w:r w:rsidR="008E0045" w:rsidRPr="00C64A92">
        <w:rPr>
          <w:rFonts w:ascii="Traditional Arabic" w:hAnsi="Traditional Arabic" w:cs="Traditional Arabic" w:hint="cs"/>
          <w:color w:val="000000"/>
          <w:sz w:val="32"/>
          <w:shd w:val="clear" w:color="auto" w:fill="FFFFFF"/>
          <w:rtl/>
        </w:rPr>
        <w:t>أحصينا</w:t>
      </w:r>
      <w:r w:rsidR="00F85119" w:rsidRPr="00C64A92">
        <w:rPr>
          <w:rFonts w:ascii="Traditional Arabic" w:hAnsi="Traditional Arabic" w:cs="Traditional Arabic" w:hint="cs"/>
          <w:color w:val="000000"/>
          <w:sz w:val="32"/>
          <w:shd w:val="clear" w:color="auto" w:fill="FFFFFF"/>
          <w:rtl/>
        </w:rPr>
        <w:t xml:space="preserve"> عدد المواضع </w:t>
      </w:r>
      <w:r w:rsidR="008F28C2" w:rsidRPr="00C64A92">
        <w:rPr>
          <w:rFonts w:ascii="Traditional Arabic" w:hAnsi="Traditional Arabic" w:cs="Traditional Arabic" w:hint="cs"/>
          <w:color w:val="000000"/>
          <w:sz w:val="32"/>
          <w:shd w:val="clear" w:color="auto" w:fill="FFFFFF"/>
          <w:rtl/>
        </w:rPr>
        <w:t xml:space="preserve">التي وردت فيها </w:t>
      </w:r>
      <w:r w:rsidR="00655479" w:rsidRPr="00C64A92">
        <w:rPr>
          <w:rFonts w:ascii="Traditional Arabic" w:hAnsi="Traditional Arabic" w:cs="Traditional Arabic" w:hint="cs"/>
          <w:sz w:val="32"/>
          <w:rtl/>
          <w:lang w:bidi="ar-EG"/>
        </w:rPr>
        <w:t>"كيف"</w:t>
      </w:r>
      <w:r w:rsidR="008F28C2" w:rsidRPr="00C64A92">
        <w:rPr>
          <w:rFonts w:ascii="Traditional Arabic" w:hAnsi="Traditional Arabic" w:cs="Traditional Arabic" w:hint="cs"/>
          <w:color w:val="000000"/>
          <w:sz w:val="32"/>
          <w:shd w:val="clear" w:color="auto" w:fill="FFFFFF"/>
          <w:rtl/>
        </w:rPr>
        <w:t xml:space="preserve"> في القرآن الكريم وتبين أنها وردت في ثلاث</w:t>
      </w:r>
      <w:r w:rsidR="004F3181" w:rsidRPr="00C64A92">
        <w:rPr>
          <w:rFonts w:ascii="Traditional Arabic" w:hAnsi="Traditional Arabic" w:cs="Traditional Arabic" w:hint="cs"/>
          <w:color w:val="000000"/>
          <w:sz w:val="32"/>
          <w:shd w:val="clear" w:color="auto" w:fill="FFFFFF"/>
          <w:rtl/>
        </w:rPr>
        <w:t>ة</w:t>
      </w:r>
      <w:r w:rsidR="008F28C2" w:rsidRPr="00C64A92">
        <w:rPr>
          <w:rFonts w:ascii="Traditional Arabic" w:hAnsi="Traditional Arabic" w:cs="Traditional Arabic" w:hint="cs"/>
          <w:color w:val="000000"/>
          <w:sz w:val="32"/>
          <w:shd w:val="clear" w:color="auto" w:fill="FFFFFF"/>
          <w:rtl/>
        </w:rPr>
        <w:t xml:space="preserve"> وثمانين موضعًا في كتاب الله عز وجل.</w:t>
      </w:r>
      <w:r w:rsidR="000F0EE7" w:rsidRPr="00C64A92">
        <w:rPr>
          <w:rFonts w:ascii="Traditional Arabic" w:hAnsi="Traditional Arabic" w:cs="Traditional Arabic" w:hint="cs"/>
          <w:color w:val="000000"/>
          <w:sz w:val="32"/>
          <w:shd w:val="clear" w:color="auto" w:fill="FFFFFF"/>
          <w:rtl/>
        </w:rPr>
        <w:t xml:space="preserve"> </w:t>
      </w:r>
    </w:p>
    <w:p w:rsidR="009A2462" w:rsidRPr="00C64A92" w:rsidRDefault="00B34EE7" w:rsidP="00513F32">
      <w:pPr>
        <w:pStyle w:val="a5"/>
        <w:ind w:left="0" w:firstLine="720"/>
        <w:jc w:val="both"/>
        <w:rPr>
          <w:sz w:val="32"/>
          <w:shd w:val="clear" w:color="auto" w:fill="FFFFFF"/>
        </w:rPr>
      </w:pPr>
      <w:r w:rsidRPr="00C64A92">
        <w:rPr>
          <w:rFonts w:ascii="Traditional Arabic" w:hAnsi="Traditional Arabic" w:cs="Traditional Arabic"/>
          <w:color w:val="000000"/>
          <w:sz w:val="32"/>
          <w:shd w:val="clear" w:color="auto" w:fill="FFFFFF"/>
          <w:rtl/>
        </w:rPr>
        <w:t>وللإجابة عن السؤال الثاني</w:t>
      </w:r>
      <w:r w:rsidR="00567BC5" w:rsidRPr="00C64A92">
        <w:rPr>
          <w:rFonts w:ascii="Traditional Arabic" w:hAnsi="Traditional Arabic" w:cs="Traditional Arabic" w:hint="cs"/>
          <w:color w:val="000000"/>
          <w:sz w:val="32"/>
          <w:shd w:val="clear" w:color="auto" w:fill="FFFFFF"/>
          <w:rtl/>
        </w:rPr>
        <w:t xml:space="preserve"> </w:t>
      </w:r>
      <w:r w:rsidR="00C83D29" w:rsidRPr="00C64A92">
        <w:rPr>
          <w:rFonts w:ascii="Traditional Arabic" w:hAnsi="Traditional Arabic" w:cs="Traditional Arabic" w:hint="cs"/>
          <w:color w:val="000000"/>
          <w:sz w:val="32"/>
          <w:shd w:val="clear" w:color="auto" w:fill="FFFFFF"/>
          <w:rtl/>
        </w:rPr>
        <w:t>"</w:t>
      </w:r>
      <w:r w:rsidR="0086630F" w:rsidRPr="00C64A92">
        <w:rPr>
          <w:rFonts w:ascii="Traditional Arabic" w:hAnsi="Traditional Arabic" w:cs="Traditional Arabic" w:hint="cs"/>
          <w:b/>
          <w:bCs/>
          <w:color w:val="000000"/>
          <w:sz w:val="32"/>
          <w:shd w:val="clear" w:color="auto" w:fill="FFFFFF"/>
          <w:rtl/>
        </w:rPr>
        <w:t xml:space="preserve">كيف أسند الفعل قبل </w:t>
      </w:r>
      <w:r w:rsidR="006214CD" w:rsidRPr="00C64A92">
        <w:rPr>
          <w:rFonts w:ascii="Traditional Arabic" w:hAnsi="Traditional Arabic" w:cs="Traditional Arabic" w:hint="cs"/>
          <w:b/>
          <w:bCs/>
          <w:sz w:val="32"/>
          <w:rtl/>
          <w:lang w:bidi="ar-EG"/>
        </w:rPr>
        <w:t>"كيف"</w:t>
      </w:r>
      <w:r w:rsidR="0086630F" w:rsidRPr="00C64A92">
        <w:rPr>
          <w:rFonts w:ascii="Traditional Arabic" w:hAnsi="Traditional Arabic" w:cs="Traditional Arabic" w:hint="cs"/>
          <w:b/>
          <w:bCs/>
          <w:color w:val="000000"/>
          <w:sz w:val="32"/>
          <w:shd w:val="clear" w:color="auto" w:fill="FFFFFF"/>
          <w:rtl/>
        </w:rPr>
        <w:t xml:space="preserve"> وبعدها في الآيات المختلفة؟</w:t>
      </w:r>
      <w:r w:rsidR="00C83D29" w:rsidRPr="00C64A92">
        <w:rPr>
          <w:rFonts w:ascii="Traditional Arabic" w:hAnsi="Traditional Arabic" w:cs="Traditional Arabic" w:hint="cs"/>
          <w:b/>
          <w:bCs/>
          <w:color w:val="000000"/>
          <w:sz w:val="32"/>
          <w:shd w:val="clear" w:color="auto" w:fill="FFFFFF"/>
          <w:rtl/>
        </w:rPr>
        <w:t>"</w:t>
      </w:r>
      <w:r w:rsidR="0098174C" w:rsidRPr="00C64A92">
        <w:rPr>
          <w:rFonts w:ascii="Traditional Arabic" w:hAnsi="Traditional Arabic" w:cs="Traditional Arabic" w:hint="cs"/>
          <w:b/>
          <w:bCs/>
          <w:color w:val="000000"/>
          <w:sz w:val="32"/>
          <w:shd w:val="clear" w:color="auto" w:fill="FFFFFF"/>
          <w:rtl/>
        </w:rPr>
        <w:t xml:space="preserve"> </w:t>
      </w:r>
      <w:r w:rsidR="00BE5B12" w:rsidRPr="00C64A92">
        <w:rPr>
          <w:rFonts w:ascii="Traditional Arabic" w:hAnsi="Traditional Arabic" w:cs="Traditional Arabic" w:hint="cs"/>
          <w:color w:val="000000"/>
          <w:sz w:val="32"/>
          <w:shd w:val="clear" w:color="auto" w:fill="FFFFFF"/>
          <w:rtl/>
        </w:rPr>
        <w:t>والثالث</w:t>
      </w:r>
      <w:r w:rsidR="00BE5B12" w:rsidRPr="00C64A92">
        <w:rPr>
          <w:rFonts w:ascii="Traditional Arabic" w:hAnsi="Traditional Arabic" w:cs="Traditional Arabic"/>
          <w:color w:val="000000"/>
          <w:sz w:val="32"/>
          <w:shd w:val="clear" w:color="auto" w:fill="FFFFFF"/>
          <w:rtl/>
        </w:rPr>
        <w:t>:</w:t>
      </w:r>
      <w:r w:rsidR="000F0EE7" w:rsidRPr="00C64A92">
        <w:rPr>
          <w:rFonts w:ascii="Traditional Arabic" w:hAnsi="Traditional Arabic" w:cs="Traditional Arabic"/>
          <w:color w:val="000000"/>
          <w:sz w:val="32"/>
          <w:shd w:val="clear" w:color="auto" w:fill="FFFFFF"/>
          <w:rtl/>
        </w:rPr>
        <w:t xml:space="preserve"> </w:t>
      </w:r>
      <w:r w:rsidR="00C83D29" w:rsidRPr="00C64A92">
        <w:rPr>
          <w:rFonts w:ascii="Traditional Arabic" w:hAnsi="Traditional Arabic" w:cs="Traditional Arabic" w:hint="cs"/>
          <w:b/>
          <w:bCs/>
          <w:color w:val="000000"/>
          <w:sz w:val="32"/>
          <w:shd w:val="clear" w:color="auto" w:fill="FFFFFF"/>
          <w:rtl/>
        </w:rPr>
        <w:t>"</w:t>
      </w:r>
      <w:r w:rsidR="0086630F" w:rsidRPr="00C64A92">
        <w:rPr>
          <w:rFonts w:ascii="Traditional Arabic" w:hAnsi="Traditional Arabic" w:cs="Traditional Arabic"/>
          <w:b/>
          <w:bCs/>
          <w:color w:val="000000"/>
          <w:sz w:val="32"/>
          <w:shd w:val="clear" w:color="auto" w:fill="FFFFFF"/>
          <w:rtl/>
        </w:rPr>
        <w:t xml:space="preserve">ما </w:t>
      </w:r>
      <w:r w:rsidR="0086630F" w:rsidRPr="00C64A92">
        <w:rPr>
          <w:rFonts w:ascii="Traditional Arabic" w:hAnsi="Traditional Arabic" w:cs="Traditional Arabic" w:hint="cs"/>
          <w:b/>
          <w:bCs/>
          <w:color w:val="000000"/>
          <w:sz w:val="32"/>
          <w:shd w:val="clear" w:color="auto" w:fill="FFFFFF"/>
          <w:rtl/>
        </w:rPr>
        <w:t xml:space="preserve">الدلالات التي أفادتها </w:t>
      </w:r>
      <w:r w:rsidR="0065781C" w:rsidRPr="00C64A92">
        <w:rPr>
          <w:rFonts w:ascii="Traditional Arabic" w:hAnsi="Traditional Arabic" w:cs="Traditional Arabic" w:hint="cs"/>
          <w:b/>
          <w:bCs/>
          <w:color w:val="000000"/>
          <w:sz w:val="32"/>
          <w:shd w:val="clear" w:color="auto" w:fill="FFFFFF"/>
          <w:rtl/>
        </w:rPr>
        <w:t>"</w:t>
      </w:r>
      <w:r w:rsidR="0086630F" w:rsidRPr="00C64A92">
        <w:rPr>
          <w:rFonts w:ascii="Traditional Arabic" w:hAnsi="Traditional Arabic" w:cs="Traditional Arabic" w:hint="cs"/>
          <w:b/>
          <w:bCs/>
          <w:color w:val="000000"/>
          <w:sz w:val="32"/>
          <w:shd w:val="clear" w:color="auto" w:fill="FFFFFF"/>
          <w:rtl/>
        </w:rPr>
        <w:t>كيف</w:t>
      </w:r>
      <w:r w:rsidR="0065781C" w:rsidRPr="00C64A92">
        <w:rPr>
          <w:rFonts w:ascii="Traditional Arabic" w:hAnsi="Traditional Arabic" w:cs="Traditional Arabic" w:hint="cs"/>
          <w:b/>
          <w:bCs/>
          <w:color w:val="000000"/>
          <w:sz w:val="32"/>
          <w:shd w:val="clear" w:color="auto" w:fill="FFFFFF"/>
          <w:rtl/>
        </w:rPr>
        <w:t>"</w:t>
      </w:r>
      <w:r w:rsidR="0086630F" w:rsidRPr="00C64A92">
        <w:rPr>
          <w:rFonts w:ascii="Traditional Arabic" w:hAnsi="Traditional Arabic" w:cs="Traditional Arabic" w:hint="cs"/>
          <w:b/>
          <w:bCs/>
          <w:color w:val="000000"/>
          <w:sz w:val="32"/>
          <w:shd w:val="clear" w:color="auto" w:fill="FFFFFF"/>
          <w:rtl/>
        </w:rPr>
        <w:t xml:space="preserve"> في السياقات التي وردت فيها</w:t>
      </w:r>
      <w:r w:rsidR="0086630F" w:rsidRPr="00C64A92">
        <w:rPr>
          <w:rFonts w:ascii="Traditional Arabic" w:hAnsi="Traditional Arabic" w:cs="Traditional Arabic"/>
          <w:b/>
          <w:bCs/>
          <w:color w:val="000000"/>
          <w:sz w:val="32"/>
          <w:shd w:val="clear" w:color="auto" w:fill="FFFFFF"/>
          <w:rtl/>
        </w:rPr>
        <w:t>؟</w:t>
      </w:r>
      <w:r w:rsidR="00C83D29" w:rsidRPr="00C64A92">
        <w:rPr>
          <w:rFonts w:ascii="Traditional Arabic" w:hAnsi="Traditional Arabic" w:cs="Traditional Arabic" w:hint="cs"/>
          <w:b/>
          <w:bCs/>
          <w:color w:val="000000"/>
          <w:sz w:val="32"/>
          <w:shd w:val="clear" w:color="auto" w:fill="FFFFFF"/>
          <w:rtl/>
        </w:rPr>
        <w:t>"</w:t>
      </w:r>
      <w:r w:rsidR="000F0EE7" w:rsidRPr="00C64A92">
        <w:rPr>
          <w:rFonts w:ascii="Traditional Arabic" w:hAnsi="Traditional Arabic" w:cs="Traditional Arabic" w:hint="cs"/>
          <w:b/>
          <w:bCs/>
          <w:color w:val="000000"/>
          <w:sz w:val="32"/>
          <w:shd w:val="clear" w:color="auto" w:fill="FFFFFF"/>
          <w:rtl/>
        </w:rPr>
        <w:t xml:space="preserve"> </w:t>
      </w:r>
      <w:r w:rsidR="005620B1" w:rsidRPr="00C64A92">
        <w:rPr>
          <w:rFonts w:ascii="Traditional Arabic" w:hAnsi="Traditional Arabic" w:cs="Traditional Arabic" w:hint="cs"/>
          <w:color w:val="000000"/>
          <w:sz w:val="32"/>
          <w:shd w:val="clear" w:color="auto" w:fill="FFFFFF"/>
          <w:rtl/>
        </w:rPr>
        <w:t>خصص</w:t>
      </w:r>
      <w:r w:rsidR="000B3ABF" w:rsidRPr="00C64A92">
        <w:rPr>
          <w:rFonts w:ascii="Traditional Arabic" w:hAnsi="Traditional Arabic" w:cs="Traditional Arabic" w:hint="cs"/>
          <w:color w:val="000000"/>
          <w:sz w:val="32"/>
          <w:shd w:val="clear" w:color="auto" w:fill="FFFFFF"/>
          <w:rtl/>
        </w:rPr>
        <w:t>نا</w:t>
      </w:r>
      <w:r w:rsidR="005620B1" w:rsidRPr="00C64A92">
        <w:rPr>
          <w:rFonts w:ascii="Traditional Arabic" w:hAnsi="Traditional Arabic" w:cs="Traditional Arabic" w:hint="cs"/>
          <w:color w:val="000000"/>
          <w:sz w:val="32"/>
          <w:shd w:val="clear" w:color="auto" w:fill="FFFFFF"/>
          <w:rtl/>
        </w:rPr>
        <w:t xml:space="preserve"> الفصل الثاني من البحث للإجابة </w:t>
      </w:r>
      <w:r w:rsidR="00513F32">
        <w:rPr>
          <w:rFonts w:ascii="Traditional Arabic" w:hAnsi="Traditional Arabic" w:cs="Traditional Arabic" w:hint="cs"/>
          <w:color w:val="000000"/>
          <w:sz w:val="32"/>
          <w:shd w:val="clear" w:color="auto" w:fill="FFFFFF"/>
          <w:rtl/>
        </w:rPr>
        <w:t>عنهما</w:t>
      </w:r>
      <w:r w:rsidR="005620B1" w:rsidRPr="00C64A92">
        <w:rPr>
          <w:rFonts w:ascii="Traditional Arabic" w:hAnsi="Traditional Arabic" w:cs="Traditional Arabic" w:hint="cs"/>
          <w:color w:val="000000"/>
          <w:sz w:val="32"/>
          <w:shd w:val="clear" w:color="auto" w:fill="FFFFFF"/>
          <w:rtl/>
        </w:rPr>
        <w:t xml:space="preserve"> حيث</w:t>
      </w:r>
      <w:r w:rsidR="0086630F" w:rsidRPr="00C64A92">
        <w:rPr>
          <w:rFonts w:ascii="Traditional Arabic" w:hAnsi="Traditional Arabic" w:cs="Traditional Arabic" w:hint="cs"/>
          <w:color w:val="000000"/>
          <w:sz w:val="32"/>
          <w:shd w:val="clear" w:color="auto" w:fill="FFFFFF"/>
          <w:rtl/>
        </w:rPr>
        <w:t xml:space="preserve"> قسم</w:t>
      </w:r>
      <w:r w:rsidR="00EA6606" w:rsidRPr="00C64A92">
        <w:rPr>
          <w:rFonts w:ascii="Traditional Arabic" w:hAnsi="Traditional Arabic" w:cs="Traditional Arabic" w:hint="cs"/>
          <w:color w:val="000000"/>
          <w:sz w:val="32"/>
          <w:shd w:val="clear" w:color="auto" w:fill="FFFFFF"/>
          <w:rtl/>
        </w:rPr>
        <w:t>نا</w:t>
      </w:r>
      <w:r w:rsidR="0086630F" w:rsidRPr="00C64A92">
        <w:rPr>
          <w:rFonts w:ascii="Traditional Arabic" w:hAnsi="Traditional Arabic" w:cs="Traditional Arabic" w:hint="cs"/>
          <w:color w:val="000000"/>
          <w:sz w:val="32"/>
          <w:shd w:val="clear" w:color="auto" w:fill="FFFFFF"/>
          <w:rtl/>
        </w:rPr>
        <w:t xml:space="preserve"> الآيات من حيث الإسناد، ثم</w:t>
      </w:r>
      <w:r w:rsidR="005620B1" w:rsidRPr="00C64A92">
        <w:rPr>
          <w:rFonts w:ascii="Traditional Arabic" w:hAnsi="Traditional Arabic" w:cs="Traditional Arabic" w:hint="cs"/>
          <w:color w:val="000000"/>
          <w:sz w:val="32"/>
          <w:shd w:val="clear" w:color="auto" w:fill="FFFFFF"/>
          <w:rtl/>
        </w:rPr>
        <w:t xml:space="preserve"> </w:t>
      </w:r>
      <w:r w:rsidR="00643ED4" w:rsidRPr="00C64A92">
        <w:rPr>
          <w:rFonts w:ascii="Traditional Arabic" w:hAnsi="Traditional Arabic" w:cs="Traditional Arabic" w:hint="cs"/>
          <w:color w:val="000000"/>
          <w:sz w:val="32"/>
          <w:shd w:val="clear" w:color="auto" w:fill="FFFFFF"/>
          <w:rtl/>
        </w:rPr>
        <w:t>بين</w:t>
      </w:r>
      <w:r w:rsidR="006325A1" w:rsidRPr="00C64A92">
        <w:rPr>
          <w:rFonts w:ascii="Traditional Arabic" w:hAnsi="Traditional Arabic" w:cs="Traditional Arabic" w:hint="cs"/>
          <w:color w:val="000000"/>
          <w:sz w:val="32"/>
          <w:shd w:val="clear" w:color="auto" w:fill="FFFFFF"/>
          <w:rtl/>
        </w:rPr>
        <w:t>َّ</w:t>
      </w:r>
      <w:r w:rsidR="00010F09" w:rsidRPr="00C64A92">
        <w:rPr>
          <w:rFonts w:ascii="Traditional Arabic" w:hAnsi="Traditional Arabic" w:cs="Traditional Arabic" w:hint="cs"/>
          <w:color w:val="000000"/>
          <w:sz w:val="32"/>
          <w:shd w:val="clear" w:color="auto" w:fill="FFFFFF"/>
          <w:rtl/>
        </w:rPr>
        <w:t>ا</w:t>
      </w:r>
      <w:r w:rsidR="00643ED4" w:rsidRPr="00C64A92">
        <w:rPr>
          <w:rFonts w:ascii="Traditional Arabic" w:hAnsi="Traditional Arabic" w:cs="Traditional Arabic" w:hint="cs"/>
          <w:color w:val="000000"/>
          <w:sz w:val="32"/>
          <w:shd w:val="clear" w:color="auto" w:fill="FFFFFF"/>
          <w:rtl/>
        </w:rPr>
        <w:t xml:space="preserve"> الأوجه الإعرابية </w:t>
      </w:r>
      <w:r w:rsidR="0086630F" w:rsidRPr="00C64A92">
        <w:rPr>
          <w:rFonts w:ascii="Traditional Arabic" w:hAnsi="Traditional Arabic" w:cs="Traditional Arabic" w:hint="cs"/>
          <w:color w:val="000000"/>
          <w:sz w:val="32"/>
          <w:shd w:val="clear" w:color="auto" w:fill="FFFFFF"/>
          <w:rtl/>
        </w:rPr>
        <w:t>ل</w:t>
      </w:r>
      <w:r w:rsidR="00E914CE" w:rsidRPr="00C64A92">
        <w:rPr>
          <w:rFonts w:ascii="Traditional Arabic" w:hAnsi="Traditional Arabic" w:cs="Traditional Arabic" w:hint="cs"/>
          <w:color w:val="000000"/>
          <w:sz w:val="32"/>
          <w:shd w:val="clear" w:color="auto" w:fill="FFFFFF"/>
          <w:rtl/>
        </w:rPr>
        <w:t>ـ</w:t>
      </w:r>
      <w:r w:rsidR="00E914CE" w:rsidRPr="00C64A92">
        <w:rPr>
          <w:rFonts w:ascii="Traditional Arabic" w:hAnsi="Traditional Arabic" w:cs="Traditional Arabic" w:hint="cs"/>
          <w:sz w:val="32"/>
          <w:rtl/>
          <w:lang w:bidi="ar-EG"/>
        </w:rPr>
        <w:t>"كيف"</w:t>
      </w:r>
      <w:r w:rsidR="0086630F" w:rsidRPr="00C64A92">
        <w:rPr>
          <w:rFonts w:ascii="Traditional Arabic" w:hAnsi="Traditional Arabic" w:cs="Traditional Arabic" w:hint="cs"/>
          <w:color w:val="000000"/>
          <w:sz w:val="32"/>
          <w:shd w:val="clear" w:color="auto" w:fill="FFFFFF"/>
          <w:rtl/>
        </w:rPr>
        <w:t xml:space="preserve"> في الآيات إضافة إلى توضيح الدلالات المختلفة التي أفادتها </w:t>
      </w:r>
      <w:r w:rsidR="003C0C9B" w:rsidRPr="00C64A92">
        <w:rPr>
          <w:rFonts w:ascii="Traditional Arabic" w:hAnsi="Traditional Arabic" w:cs="Traditional Arabic" w:hint="cs"/>
          <w:sz w:val="32"/>
          <w:rtl/>
          <w:lang w:bidi="ar-EG"/>
        </w:rPr>
        <w:t>"كيف"</w:t>
      </w:r>
      <w:r w:rsidR="0086630F" w:rsidRPr="00C64A92">
        <w:rPr>
          <w:rFonts w:ascii="Traditional Arabic" w:hAnsi="Traditional Arabic" w:cs="Traditional Arabic" w:hint="cs"/>
          <w:color w:val="000000"/>
          <w:sz w:val="32"/>
          <w:shd w:val="clear" w:color="auto" w:fill="FFFFFF"/>
          <w:rtl/>
        </w:rPr>
        <w:t xml:space="preserve"> في السياقات الواردة بها</w:t>
      </w:r>
      <w:r w:rsidR="00220445" w:rsidRPr="00C64A92">
        <w:rPr>
          <w:rFonts w:ascii="Traditional Arabic" w:hAnsi="Traditional Arabic" w:cs="Traditional Arabic" w:hint="cs"/>
          <w:color w:val="000000"/>
          <w:sz w:val="32"/>
          <w:shd w:val="clear" w:color="auto" w:fill="FFFFFF"/>
          <w:rtl/>
        </w:rPr>
        <w:t>.</w:t>
      </w:r>
    </w:p>
    <w:p w:rsidR="0098174C" w:rsidRPr="00C64A92" w:rsidRDefault="0098174C" w:rsidP="00680E8E">
      <w:pPr>
        <w:bidi w:val="0"/>
        <w:ind w:left="0" w:firstLine="720"/>
        <w:rPr>
          <w:rFonts w:asciiTheme="majorHAnsi" w:eastAsiaTheme="majorEastAsia" w:hAnsiTheme="majorHAnsi" w:cstheme="majorBidi"/>
          <w:b/>
          <w:bCs/>
          <w:color w:val="000000" w:themeColor="text1"/>
          <w:sz w:val="32"/>
          <w:shd w:val="clear" w:color="auto" w:fill="FFFFFF"/>
          <w:rtl/>
        </w:rPr>
      </w:pPr>
      <w:r w:rsidRPr="00C64A92">
        <w:rPr>
          <w:sz w:val="32"/>
          <w:shd w:val="clear" w:color="auto" w:fill="FFFFFF"/>
          <w:rtl/>
        </w:rPr>
        <w:br w:type="page"/>
      </w:r>
    </w:p>
    <w:p w:rsidR="00B34EE7" w:rsidRPr="0008612B" w:rsidRDefault="00B34EE7" w:rsidP="001E1849">
      <w:pPr>
        <w:pStyle w:val="10"/>
        <w:rPr>
          <w:u w:val="double"/>
          <w:rtl/>
        </w:rPr>
      </w:pPr>
      <w:bookmarkStart w:id="27" w:name="_Toc28271726"/>
      <w:bookmarkStart w:id="28" w:name="_Toc28272630"/>
      <w:r w:rsidRPr="0008612B">
        <w:rPr>
          <w:shd w:val="clear" w:color="auto" w:fill="FFFFFF"/>
          <w:rtl/>
        </w:rPr>
        <w:lastRenderedPageBreak/>
        <w:t>أهمية الدراسة:</w:t>
      </w:r>
      <w:bookmarkEnd w:id="27"/>
      <w:bookmarkEnd w:id="28"/>
    </w:p>
    <w:p w:rsidR="000A253C" w:rsidRPr="00C64A92" w:rsidRDefault="000A253C" w:rsidP="00492433">
      <w:pPr>
        <w:pStyle w:val="a4"/>
        <w:shd w:val="clear" w:color="auto" w:fill="FFFFFF"/>
        <w:bidi/>
        <w:spacing w:before="0" w:beforeAutospacing="0" w:after="250" w:afterAutospacing="0" w:line="260" w:lineRule="atLeast"/>
        <w:ind w:firstLine="720"/>
        <w:jc w:val="both"/>
        <w:rPr>
          <w:rFonts w:ascii="Traditional Arabic" w:hAnsi="Traditional Arabic" w:cs="Traditional Arabic"/>
          <w:b/>
          <w:bCs/>
          <w:color w:val="000000"/>
          <w:sz w:val="32"/>
          <w:szCs w:val="32"/>
          <w:rtl/>
          <w:lang w:val="tr-TR" w:bidi="ar-EG"/>
        </w:rPr>
      </w:pPr>
      <w:r w:rsidRPr="00C64A92">
        <w:rPr>
          <w:rFonts w:ascii="Traditional Arabic" w:hAnsi="Traditional Arabic" w:cs="Traditional Arabic"/>
          <w:sz w:val="32"/>
          <w:szCs w:val="32"/>
          <w:rtl/>
          <w:lang w:bidi="ar-EG"/>
        </w:rPr>
        <w:t>تنبع أهمية هذا البحث</w:t>
      </w:r>
      <w:r w:rsidR="00ED3C84">
        <w:rPr>
          <w:rFonts w:ascii="Traditional Arabic" w:hAnsi="Traditional Arabic" w:cs="Traditional Arabic" w:hint="cs"/>
          <w:sz w:val="32"/>
          <w:szCs w:val="32"/>
          <w:rtl/>
          <w:lang w:bidi="ar-EG"/>
        </w:rPr>
        <w:t xml:space="preserve"> من</w:t>
      </w:r>
      <w:r w:rsidRPr="00C64A92">
        <w:rPr>
          <w:rFonts w:ascii="Traditional Arabic" w:hAnsi="Traditional Arabic" w:cs="Traditional Arabic"/>
          <w:sz w:val="32"/>
          <w:szCs w:val="32"/>
          <w:rtl/>
          <w:lang w:bidi="ar-EG"/>
        </w:rPr>
        <w:t xml:space="preserve"> أنه يتناول موضوعًا متعلقًا بإحدى كلمات الاستفهام في القرآن الكريم فهو محاولة لجمع ما توصلت إليه مما كتب حول اسم الاستفهام "كيف" في القرآن الكريم</w:t>
      </w:r>
      <w:r w:rsidR="00684BBC" w:rsidRPr="00C64A92">
        <w:rPr>
          <w:rFonts w:ascii="Traditional Arabic" w:hAnsi="Traditional Arabic" w:cs="Traditional Arabic" w:hint="cs"/>
          <w:sz w:val="32"/>
          <w:szCs w:val="32"/>
          <w:rtl/>
          <w:lang w:bidi="ar-EG"/>
        </w:rPr>
        <w:t>،</w:t>
      </w:r>
      <w:r w:rsidRPr="00C64A92">
        <w:rPr>
          <w:rFonts w:ascii="Traditional Arabic" w:hAnsi="Traditional Arabic" w:cs="Traditional Arabic"/>
          <w:sz w:val="32"/>
          <w:szCs w:val="32"/>
          <w:rtl/>
          <w:lang w:bidi="ar-EG"/>
        </w:rPr>
        <w:t xml:space="preserve"> وأهدف فيه إلى الوقوف على ما دلت عليه في سياقاتها المتعددة حيث لم أجد </w:t>
      </w:r>
      <w:r w:rsidR="000C1640">
        <w:rPr>
          <w:rFonts w:ascii="Traditional Arabic" w:hAnsi="Traditional Arabic" w:cs="Traditional Arabic" w:hint="cs"/>
          <w:sz w:val="32"/>
          <w:szCs w:val="32"/>
          <w:rtl/>
          <w:lang w:bidi="ar-EG"/>
        </w:rPr>
        <w:t>م</w:t>
      </w:r>
      <w:r w:rsidR="00492433">
        <w:rPr>
          <w:rFonts w:ascii="Traditional Arabic" w:hAnsi="Traditional Arabic" w:cs="Traditional Arabic" w:hint="cs"/>
          <w:sz w:val="32"/>
          <w:szCs w:val="32"/>
          <w:rtl/>
          <w:lang w:bidi="ar-EG"/>
        </w:rPr>
        <w:t>ا</w:t>
      </w:r>
      <w:r w:rsidRPr="00C64A92">
        <w:rPr>
          <w:rFonts w:ascii="Traditional Arabic" w:hAnsi="Traditional Arabic" w:cs="Traditional Arabic"/>
          <w:sz w:val="32"/>
          <w:szCs w:val="32"/>
          <w:rtl/>
          <w:lang w:bidi="ar-EG"/>
        </w:rPr>
        <w:t xml:space="preserve"> يتناولها </w:t>
      </w:r>
      <w:r w:rsidR="00492433">
        <w:rPr>
          <w:rFonts w:ascii="Traditional Arabic" w:hAnsi="Traditional Arabic" w:cs="Traditional Arabic" w:hint="cs"/>
          <w:sz w:val="32"/>
          <w:szCs w:val="32"/>
          <w:rtl/>
          <w:lang w:bidi="ar-EG"/>
        </w:rPr>
        <w:t xml:space="preserve">من الدراسات </w:t>
      </w:r>
      <w:r w:rsidRPr="00C64A92">
        <w:rPr>
          <w:rFonts w:ascii="Traditional Arabic" w:hAnsi="Traditional Arabic" w:cs="Traditional Arabic"/>
          <w:sz w:val="32"/>
          <w:szCs w:val="32"/>
          <w:rtl/>
          <w:lang w:bidi="ar-EG"/>
        </w:rPr>
        <w:t>في القرآن إلا من الجانب النحوي فقط</w:t>
      </w:r>
      <w:r w:rsidRPr="00C64A92">
        <w:rPr>
          <w:rFonts w:ascii="Traditional Arabic" w:hAnsi="Traditional Arabic" w:cs="Traditional Arabic" w:hint="cs"/>
          <w:sz w:val="32"/>
          <w:szCs w:val="32"/>
          <w:rtl/>
          <w:lang w:bidi="ar-EG"/>
        </w:rPr>
        <w:t>.</w:t>
      </w:r>
    </w:p>
    <w:p w:rsidR="00F7330A" w:rsidRPr="00C64A92" w:rsidRDefault="000A253C" w:rsidP="00680E8E">
      <w:pPr>
        <w:ind w:firstLine="720"/>
        <w:jc w:val="both"/>
        <w:rPr>
          <w:rFonts w:ascii="Traditional Arabic" w:hAnsi="Traditional Arabic" w:cs="Traditional Arabic"/>
          <w:sz w:val="32"/>
          <w:rtl/>
        </w:rPr>
      </w:pPr>
      <w:r w:rsidRPr="00C64A92">
        <w:rPr>
          <w:rFonts w:ascii="Traditional Arabic" w:hAnsi="Traditional Arabic" w:cs="Traditional Arabic" w:hint="cs"/>
          <w:sz w:val="32"/>
          <w:rtl/>
          <w:lang w:bidi="ar-EG"/>
        </w:rPr>
        <w:t>و</w:t>
      </w:r>
      <w:r w:rsidR="00B34EE7" w:rsidRPr="00C64A92">
        <w:rPr>
          <w:rFonts w:ascii="Traditional Arabic" w:hAnsi="Traditional Arabic" w:cs="Traditional Arabic"/>
          <w:sz w:val="32"/>
          <w:rtl/>
          <w:lang w:bidi="ar-EG"/>
        </w:rPr>
        <w:t xml:space="preserve">لا شك أن النجاح في الوقوف على </w:t>
      </w:r>
      <w:r w:rsidRPr="00C64A92">
        <w:rPr>
          <w:rFonts w:ascii="Traditional Arabic" w:hAnsi="Traditional Arabic" w:cs="Traditional Arabic" w:hint="cs"/>
          <w:sz w:val="32"/>
          <w:rtl/>
          <w:lang w:bidi="ar-EG"/>
        </w:rPr>
        <w:t xml:space="preserve">دلالات </w:t>
      </w:r>
      <w:r w:rsidRPr="00C64A92">
        <w:rPr>
          <w:rFonts w:ascii="Traditional Arabic" w:hAnsi="Traditional Arabic" w:cs="Traditional Arabic"/>
          <w:sz w:val="32"/>
          <w:rtl/>
          <w:lang w:bidi="ar-EG"/>
        </w:rPr>
        <w:t>"كيف" في القرآن الكريم</w:t>
      </w:r>
      <w:r w:rsidR="00B34EE7" w:rsidRPr="00C64A92">
        <w:rPr>
          <w:rFonts w:ascii="Traditional Arabic" w:hAnsi="Traditional Arabic" w:cs="Traditional Arabic"/>
          <w:sz w:val="32"/>
          <w:rtl/>
          <w:lang w:bidi="ar-EG"/>
        </w:rPr>
        <w:t xml:space="preserve"> سيكون له بالغ الأهمية </w:t>
      </w:r>
      <w:r w:rsidR="0023388A" w:rsidRPr="00C64A92">
        <w:rPr>
          <w:rFonts w:ascii="Traditional Arabic" w:hAnsi="Traditional Arabic" w:cs="Traditional Arabic" w:hint="cs"/>
          <w:sz w:val="32"/>
          <w:rtl/>
          <w:lang w:bidi="ar-EG"/>
        </w:rPr>
        <w:t>للمشتغلين بالتفسير</w:t>
      </w:r>
      <w:r w:rsidR="00DF2774" w:rsidRPr="00C64A92">
        <w:rPr>
          <w:rFonts w:ascii="Traditional Arabic" w:hAnsi="Traditional Arabic" w:cs="Traditional Arabic" w:hint="cs"/>
          <w:sz w:val="32"/>
          <w:rtl/>
          <w:lang w:bidi="ar-EG"/>
        </w:rPr>
        <w:t>،</w:t>
      </w:r>
      <w:r w:rsidR="0023388A" w:rsidRPr="00C64A92">
        <w:rPr>
          <w:rFonts w:ascii="Traditional Arabic" w:hAnsi="Traditional Arabic" w:cs="Traditional Arabic" w:hint="cs"/>
          <w:sz w:val="32"/>
          <w:rtl/>
          <w:lang w:bidi="ar-EG"/>
        </w:rPr>
        <w:t xml:space="preserve"> وطلاب العلم</w:t>
      </w:r>
      <w:r w:rsidR="00AA7244" w:rsidRPr="00C64A92">
        <w:rPr>
          <w:rFonts w:ascii="Traditional Arabic" w:hAnsi="Traditional Arabic" w:cs="Traditional Arabic" w:hint="cs"/>
          <w:sz w:val="32"/>
          <w:rtl/>
          <w:lang w:bidi="ar-EG"/>
        </w:rPr>
        <w:t>،</w:t>
      </w:r>
      <w:r w:rsidR="0023388A" w:rsidRPr="00C64A92">
        <w:rPr>
          <w:rFonts w:ascii="Traditional Arabic" w:hAnsi="Traditional Arabic" w:cs="Traditional Arabic" w:hint="cs"/>
          <w:sz w:val="32"/>
          <w:rtl/>
          <w:lang w:bidi="ar-EG"/>
        </w:rPr>
        <w:t xml:space="preserve"> وعموم المسلمين</w:t>
      </w:r>
      <w:r w:rsidR="00EF0AEE" w:rsidRPr="00C64A92">
        <w:rPr>
          <w:rFonts w:ascii="Traditional Arabic" w:hAnsi="Traditional Arabic" w:cs="Traditional Arabic" w:hint="cs"/>
          <w:sz w:val="32"/>
          <w:rtl/>
          <w:lang w:bidi="ar-EG"/>
        </w:rPr>
        <w:t>.</w:t>
      </w:r>
    </w:p>
    <w:p w:rsidR="00EF0AEE" w:rsidRPr="00C64A92" w:rsidRDefault="00EF0AEE" w:rsidP="00680E8E">
      <w:pPr>
        <w:bidi w:val="0"/>
        <w:ind w:left="0" w:firstLine="720"/>
        <w:rPr>
          <w:rFonts w:cs="PT Bold Heading"/>
          <w:sz w:val="32"/>
          <w:rtl/>
        </w:rPr>
      </w:pPr>
      <w:r w:rsidRPr="00C64A92">
        <w:rPr>
          <w:rFonts w:cs="PT Bold Heading"/>
          <w:sz w:val="32"/>
          <w:rtl/>
        </w:rPr>
        <w:br w:type="page"/>
      </w:r>
    </w:p>
    <w:p w:rsidR="00597CFD" w:rsidRPr="00DC4EC0" w:rsidRDefault="00597CFD" w:rsidP="00680E8E">
      <w:pPr>
        <w:spacing w:after="0"/>
        <w:ind w:left="720" w:firstLine="720"/>
        <w:jc w:val="center"/>
        <w:rPr>
          <w:rFonts w:ascii="Traditional Arabic" w:hAnsi="Traditional Arabic" w:cs="Traditional Arabic"/>
          <w:sz w:val="32"/>
          <w:rtl/>
        </w:rPr>
      </w:pPr>
    </w:p>
    <w:p w:rsidR="0085403C" w:rsidRDefault="0085403C" w:rsidP="0085403C">
      <w:pPr>
        <w:ind w:left="0" w:firstLine="720"/>
        <w:jc w:val="center"/>
        <w:rPr>
          <w:rFonts w:ascii="Traditional Arabic" w:hAnsi="Traditional Arabic" w:cs="Traditional Arabic"/>
          <w:b/>
          <w:bCs/>
          <w:sz w:val="32"/>
          <w:rtl/>
        </w:rPr>
      </w:pPr>
    </w:p>
    <w:p w:rsidR="0085403C" w:rsidRDefault="0085403C" w:rsidP="0085403C">
      <w:pPr>
        <w:ind w:left="0" w:firstLine="720"/>
        <w:jc w:val="center"/>
        <w:rPr>
          <w:rFonts w:ascii="Traditional Arabic" w:hAnsi="Traditional Arabic" w:cs="Traditional Arabic"/>
          <w:b/>
          <w:bCs/>
          <w:sz w:val="32"/>
          <w:rtl/>
        </w:rPr>
      </w:pPr>
    </w:p>
    <w:p w:rsidR="0085403C" w:rsidRPr="008331F0" w:rsidRDefault="00AA6769" w:rsidP="0085403C">
      <w:pPr>
        <w:ind w:left="0" w:firstLine="720"/>
        <w:jc w:val="center"/>
        <w:rPr>
          <w:rFonts w:ascii="Traditional Arabic" w:hAnsi="Traditional Arabic" w:cs="Traditional Arabic"/>
          <w:b/>
          <w:bCs/>
          <w:sz w:val="96"/>
          <w:szCs w:val="96"/>
          <w:rtl/>
        </w:rPr>
      </w:pPr>
      <w:r w:rsidRPr="008331F0">
        <w:rPr>
          <w:rFonts w:ascii="Traditional Arabic" w:hAnsi="Traditional Arabic" w:cs="Traditional Arabic"/>
          <w:b/>
          <w:bCs/>
          <w:sz w:val="96"/>
          <w:szCs w:val="96"/>
          <w:rtl/>
        </w:rPr>
        <w:t xml:space="preserve">الفصل </w:t>
      </w:r>
      <w:r w:rsidR="001540B1" w:rsidRPr="008331F0">
        <w:rPr>
          <w:rFonts w:ascii="Traditional Arabic" w:hAnsi="Traditional Arabic" w:cs="Traditional Arabic"/>
          <w:b/>
          <w:bCs/>
          <w:sz w:val="96"/>
          <w:szCs w:val="96"/>
          <w:rtl/>
        </w:rPr>
        <w:t>الأول</w:t>
      </w:r>
    </w:p>
    <w:p w:rsidR="0085403C" w:rsidRPr="008331F0" w:rsidRDefault="0085403C" w:rsidP="0085403C">
      <w:pPr>
        <w:ind w:left="0" w:firstLine="720"/>
        <w:jc w:val="center"/>
        <w:rPr>
          <w:rFonts w:ascii="Traditional Arabic" w:hAnsi="Traditional Arabic" w:cs="Traditional Arabic"/>
          <w:b/>
          <w:bCs/>
          <w:sz w:val="96"/>
          <w:szCs w:val="96"/>
          <w:rtl/>
        </w:rPr>
      </w:pPr>
    </w:p>
    <w:p w:rsidR="0085403C" w:rsidRPr="008331F0" w:rsidRDefault="008331F0" w:rsidP="008331F0">
      <w:pPr>
        <w:ind w:left="0" w:firstLine="720"/>
        <w:jc w:val="center"/>
        <w:rPr>
          <w:rFonts w:ascii="Traditional Arabic" w:hAnsi="Traditional Arabic" w:cs="Traditional Arabic"/>
          <w:b/>
          <w:bCs/>
          <w:sz w:val="96"/>
          <w:szCs w:val="96"/>
          <w:rtl/>
        </w:rPr>
      </w:pPr>
      <w:r w:rsidRPr="008331F0">
        <w:rPr>
          <w:rFonts w:ascii="Traditional Arabic" w:hAnsi="Traditional Arabic" w:cs="Traditional Arabic" w:hint="cs"/>
          <w:b/>
          <w:bCs/>
          <w:sz w:val="96"/>
          <w:szCs w:val="96"/>
          <w:rtl/>
        </w:rPr>
        <w:t>أسلوب الاستفهام وكيف</w:t>
      </w:r>
    </w:p>
    <w:p w:rsidR="0085403C" w:rsidRDefault="0085403C">
      <w:pPr>
        <w:bidi w:val="0"/>
        <w:ind w:left="0" w:firstLine="0"/>
        <w:rPr>
          <w:sz w:val="32"/>
          <w:rtl/>
        </w:rPr>
      </w:pPr>
      <w:r>
        <w:rPr>
          <w:sz w:val="32"/>
          <w:rtl/>
        </w:rPr>
        <w:br w:type="page"/>
      </w:r>
    </w:p>
    <w:p w:rsidR="008331F0" w:rsidRPr="008331F0" w:rsidRDefault="001E1849" w:rsidP="001E1849">
      <w:pPr>
        <w:pStyle w:val="10"/>
        <w:rPr>
          <w:b/>
          <w:bCs/>
          <w:rtl/>
        </w:rPr>
      </w:pPr>
      <w:bookmarkStart w:id="29" w:name="_Toc28271727"/>
      <w:bookmarkStart w:id="30" w:name="_Toc28272631"/>
      <w:bookmarkStart w:id="31" w:name="_Toc24466785"/>
      <w:r>
        <w:rPr>
          <w:b/>
          <w:bCs/>
        </w:rPr>
        <w:lastRenderedPageBreak/>
        <w:t>I</w:t>
      </w:r>
      <w:r>
        <w:rPr>
          <w:rFonts w:hint="cs"/>
          <w:b/>
          <w:bCs/>
          <w:rtl/>
        </w:rPr>
        <w:t xml:space="preserve"> </w:t>
      </w:r>
      <w:r w:rsidR="008331F0" w:rsidRPr="008331F0">
        <w:rPr>
          <w:rFonts w:hint="cs"/>
          <w:b/>
          <w:bCs/>
          <w:rtl/>
        </w:rPr>
        <w:t>الفصل الأول: أسلوب الاستفهام وكيف</w:t>
      </w:r>
      <w:bookmarkEnd w:id="29"/>
      <w:bookmarkEnd w:id="30"/>
    </w:p>
    <w:p w:rsidR="00E8182D" w:rsidRPr="001E1849" w:rsidRDefault="00E8182D" w:rsidP="006A6EFD">
      <w:pPr>
        <w:pStyle w:val="2"/>
        <w:numPr>
          <w:ilvl w:val="1"/>
          <w:numId w:val="24"/>
        </w:numPr>
        <w:rPr>
          <w:rFonts w:ascii="Traditional Arabic" w:hAnsi="Traditional Arabic" w:cs="Traditional Arabic"/>
          <w:rtl/>
        </w:rPr>
      </w:pPr>
      <w:bookmarkStart w:id="32" w:name="_Toc28271728"/>
      <w:bookmarkStart w:id="33" w:name="_Toc28272632"/>
      <w:r w:rsidRPr="001E1849">
        <w:rPr>
          <w:rFonts w:ascii="Traditional Arabic" w:hAnsi="Traditional Arabic" w:cs="Traditional Arabic"/>
          <w:rtl/>
        </w:rPr>
        <w:t xml:space="preserve">المبحث الأول: </w:t>
      </w:r>
      <w:r w:rsidRPr="001E1849">
        <w:rPr>
          <w:rFonts w:ascii="Traditional Arabic" w:hAnsi="Traditional Arabic" w:cs="Traditional Arabic"/>
        </w:rPr>
        <w:t>"</w:t>
      </w:r>
      <w:r w:rsidR="001E1849" w:rsidRPr="001E1849">
        <w:rPr>
          <w:rFonts w:ascii="Traditional Arabic" w:hAnsi="Traditional Arabic" w:cs="Traditional Arabic"/>
          <w:rtl/>
        </w:rPr>
        <w:t>أسلوب الاستفهام</w:t>
      </w:r>
      <w:r w:rsidRPr="001E1849">
        <w:rPr>
          <w:rFonts w:ascii="Traditional Arabic" w:hAnsi="Traditional Arabic" w:cs="Traditional Arabic"/>
          <w:rtl/>
        </w:rPr>
        <w:t>"</w:t>
      </w:r>
      <w:bookmarkEnd w:id="31"/>
      <w:bookmarkEnd w:id="32"/>
      <w:bookmarkEnd w:id="33"/>
    </w:p>
    <w:p w:rsidR="00E8182D" w:rsidRPr="00C64A92" w:rsidRDefault="00E8182D" w:rsidP="006A6EFD">
      <w:pPr>
        <w:pStyle w:val="2"/>
        <w:numPr>
          <w:ilvl w:val="2"/>
          <w:numId w:val="6"/>
        </w:numPr>
        <w:ind w:firstLine="720"/>
        <w:jc w:val="both"/>
        <w:rPr>
          <w:rFonts w:ascii="Traditional Arabic" w:hAnsi="Traditional Arabic" w:cs="Traditional Arabic"/>
          <w:sz w:val="32"/>
        </w:rPr>
      </w:pPr>
      <w:bookmarkStart w:id="34" w:name="_Toc24466786"/>
      <w:bookmarkStart w:id="35" w:name="_Toc28271729"/>
      <w:bookmarkStart w:id="36" w:name="_Toc28272633"/>
      <w:r w:rsidRPr="00C64A92">
        <w:rPr>
          <w:rFonts w:ascii="Traditional Arabic" w:hAnsi="Traditional Arabic" w:cs="Traditional Arabic"/>
          <w:sz w:val="32"/>
          <w:rtl/>
        </w:rPr>
        <w:t>مقدمة</w:t>
      </w:r>
      <w:bookmarkEnd w:id="34"/>
      <w:bookmarkEnd w:id="35"/>
      <w:bookmarkEnd w:id="36"/>
    </w:p>
    <w:p w:rsidR="00E8182D" w:rsidRPr="00C64A92" w:rsidRDefault="00E8182D" w:rsidP="00657F86">
      <w:pPr>
        <w:ind w:left="108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يعد أسلوب الاستفهام من الأساليب ذات التأثير القوي لما له من دلالات متعددة مؤثرة على كلا المعنيين العام والخاص في السياق الوارد فيه، فإنه يأتي ومراده الحقيقي الاستعلام ويكون هدفه إجابة المسئول، أو يأتي صارفًا للمتلقي عن معناه الحقيقي إلى معانيه البلاغية المستنبطة من السياق حسب فهم المتلقي له، وإن للاستفهام جمالًا خاصًّا ي</w:t>
      </w:r>
      <w:r w:rsidR="00DA3CA5"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ضفيه على الكلام الذي يرد فيه لحسن دلالته؛ فالخطيب الذي لا يثير مستمعيه بالسؤال يصيبهم الملل، والمدرس الذي لا يستثير طلابه بالسؤال لا يحسن عرض مادته، </w:t>
      </w:r>
      <w:r w:rsidR="00657F86">
        <w:rPr>
          <w:rFonts w:ascii="Traditional Arabic" w:hAnsi="Traditional Arabic" w:cs="Traditional Arabic" w:hint="cs"/>
          <w:sz w:val="32"/>
          <w:rtl/>
          <w:lang w:bidi="ar-EG"/>
        </w:rPr>
        <w:t>ف</w:t>
      </w:r>
      <w:r w:rsidRPr="00C64A92">
        <w:rPr>
          <w:rFonts w:ascii="Traditional Arabic" w:hAnsi="Traditional Arabic" w:cs="Traditional Arabic"/>
          <w:sz w:val="32"/>
          <w:rtl/>
          <w:lang w:bidi="ar-EG"/>
        </w:rPr>
        <w:t xml:space="preserve">الاستفهام من الأساليب الأساسية في لغة العرب شعرًا ونثرًا، </w:t>
      </w:r>
      <w:r w:rsidR="00657F86">
        <w:rPr>
          <w:rFonts w:ascii="Traditional Arabic" w:hAnsi="Traditional Arabic" w:cs="Traditional Arabic" w:hint="cs"/>
          <w:sz w:val="32"/>
          <w:rtl/>
          <w:lang w:bidi="ar-EG"/>
        </w:rPr>
        <w:t>حيث</w:t>
      </w:r>
      <w:r w:rsidRPr="00C64A92">
        <w:rPr>
          <w:rFonts w:ascii="Traditional Arabic" w:hAnsi="Traditional Arabic" w:cs="Traditional Arabic"/>
          <w:sz w:val="32"/>
          <w:rtl/>
          <w:lang w:bidi="ar-EG"/>
        </w:rPr>
        <w:t xml:space="preserve"> ورد في القرآن الكريم وفي السنة النبوية الشريفة، ففي القرآن الكريم في حوالي ألف ومائتين وستين موضعا</w:t>
      </w:r>
      <w:r w:rsidRPr="00C64A92">
        <w:rPr>
          <w:rStyle w:val="a8"/>
          <w:rFonts w:ascii="Traditional Arabic" w:hAnsi="Traditional Arabic" w:cs="Traditional Arabic"/>
          <w:sz w:val="32"/>
          <w:rtl/>
        </w:rPr>
        <w:footnoteReference w:id="8"/>
      </w:r>
      <w:r w:rsidRPr="00C64A92">
        <w:rPr>
          <w:rFonts w:ascii="Traditional Arabic" w:hAnsi="Traditional Arabic" w:cs="Traditional Arabic"/>
          <w:sz w:val="32"/>
          <w:rtl/>
          <w:lang w:bidi="ar-EG"/>
        </w:rPr>
        <w:t xml:space="preserve">، </w:t>
      </w:r>
      <w:r w:rsidR="00B422B2">
        <w:rPr>
          <w:rFonts w:ascii="Traditional Arabic" w:hAnsi="Traditional Arabic" w:cs="Traditional Arabic" w:hint="cs"/>
          <w:sz w:val="32"/>
          <w:rtl/>
          <w:lang w:bidi="ar-EG"/>
        </w:rPr>
        <w:t xml:space="preserve">كما </w:t>
      </w:r>
      <w:r w:rsidRPr="00C64A92">
        <w:rPr>
          <w:rFonts w:ascii="Traditional Arabic" w:hAnsi="Traditional Arabic" w:cs="Traditional Arabic"/>
          <w:sz w:val="32"/>
          <w:rtl/>
          <w:lang w:bidi="ar-EG"/>
        </w:rPr>
        <w:t>في كثير من أحاديث النبي صلى الله عليه وسلم كحديث "أتدرون من المفلس"</w:t>
      </w:r>
      <w:r w:rsidRPr="00C64A92">
        <w:rPr>
          <w:rStyle w:val="a8"/>
          <w:rFonts w:ascii="Traditional Arabic" w:hAnsi="Traditional Arabic" w:cs="Traditional Arabic"/>
          <w:sz w:val="32"/>
          <w:rtl/>
        </w:rPr>
        <w:footnoteReference w:id="9"/>
      </w:r>
      <w:r w:rsidRPr="00C64A92">
        <w:rPr>
          <w:rFonts w:ascii="Traditional Arabic" w:hAnsi="Traditional Arabic" w:cs="Traditional Arabic"/>
          <w:sz w:val="32"/>
          <w:rtl/>
          <w:lang w:bidi="ar-EG"/>
        </w:rPr>
        <w:t xml:space="preserve"> فيستثير به النبي صلى الله عليه وسلم أصحابه للنقاش مفتتحًا به حديثه معهم.</w:t>
      </w:r>
    </w:p>
    <w:p w:rsidR="00E8182D" w:rsidRPr="00C64A92" w:rsidRDefault="00E8182D" w:rsidP="006A6EFD">
      <w:pPr>
        <w:pStyle w:val="2"/>
        <w:numPr>
          <w:ilvl w:val="2"/>
          <w:numId w:val="6"/>
        </w:numPr>
        <w:ind w:firstLine="720"/>
        <w:jc w:val="both"/>
        <w:rPr>
          <w:rFonts w:ascii="Traditional Arabic" w:hAnsi="Traditional Arabic" w:cs="Traditional Arabic"/>
          <w:sz w:val="32"/>
          <w:rtl/>
          <w:lang w:bidi="ar-EG"/>
        </w:rPr>
      </w:pPr>
      <w:bookmarkStart w:id="37" w:name="_Toc24466787"/>
      <w:bookmarkStart w:id="38" w:name="_Toc28271730"/>
      <w:bookmarkStart w:id="39" w:name="_Toc28272634"/>
      <w:r w:rsidRPr="00C64A92">
        <w:rPr>
          <w:rFonts w:ascii="Traditional Arabic" w:hAnsi="Traditional Arabic" w:cs="Traditional Arabic"/>
          <w:sz w:val="32"/>
          <w:rtl/>
        </w:rPr>
        <w:t>الأساليب في اللغة العربية</w:t>
      </w:r>
      <w:bookmarkEnd w:id="37"/>
      <w:bookmarkEnd w:id="38"/>
      <w:bookmarkEnd w:id="39"/>
    </w:p>
    <w:p w:rsidR="00E8182D" w:rsidRPr="00C64A92" w:rsidRDefault="00E8182D" w:rsidP="00680E8E">
      <w:pPr>
        <w:spacing w:after="240" w:line="240" w:lineRule="auto"/>
        <w:ind w:left="1080" w:firstLine="720"/>
        <w:jc w:val="both"/>
        <w:rPr>
          <w:rFonts w:ascii="Traditional Arabic" w:hAnsi="Traditional Arabic" w:cs="Traditional Arabic"/>
          <w:sz w:val="32"/>
          <w:rtl/>
        </w:rPr>
      </w:pPr>
      <w:r w:rsidRPr="00C64A92">
        <w:rPr>
          <w:rFonts w:ascii="Traditional Arabic" w:hAnsi="Traditional Arabic" w:cs="Traditional Arabic"/>
          <w:sz w:val="32"/>
          <w:rtl/>
        </w:rPr>
        <w:t>بتتبع</w:t>
      </w:r>
      <w:r w:rsidR="001B007E" w:rsidRPr="00C64A92">
        <w:rPr>
          <w:rFonts w:ascii="Traditional Arabic" w:hAnsi="Traditional Arabic" w:cs="Traditional Arabic"/>
          <w:sz w:val="32"/>
          <w:rtl/>
        </w:rPr>
        <w:t xml:space="preserve"> الأساليب في اللغة العربية نجد</w:t>
      </w:r>
      <w:r w:rsidRPr="00C64A92">
        <w:rPr>
          <w:rFonts w:ascii="Traditional Arabic" w:hAnsi="Traditional Arabic" w:cs="Traditional Arabic"/>
          <w:sz w:val="32"/>
          <w:rtl/>
        </w:rPr>
        <w:t>ها تتنوع ما بين الأساليب الخبرية والأساليب الإنشائية مما يضفي عليها جمال</w:t>
      </w:r>
      <w:r w:rsidR="00DA1631">
        <w:rPr>
          <w:rFonts w:ascii="Traditional Arabic" w:hAnsi="Traditional Arabic" w:cs="Traditional Arabic" w:hint="cs"/>
          <w:sz w:val="32"/>
          <w:rtl/>
        </w:rPr>
        <w:t>ً</w:t>
      </w:r>
      <w:r w:rsidRPr="00C64A92">
        <w:rPr>
          <w:rFonts w:ascii="Traditional Arabic" w:hAnsi="Traditional Arabic" w:cs="Traditional Arabic"/>
          <w:sz w:val="32"/>
          <w:rtl/>
        </w:rPr>
        <w:t>ا خاص</w:t>
      </w:r>
      <w:r w:rsidR="00200F76">
        <w:rPr>
          <w:rFonts w:ascii="Traditional Arabic" w:hAnsi="Traditional Arabic" w:cs="Traditional Arabic" w:hint="cs"/>
          <w:sz w:val="32"/>
          <w:rtl/>
        </w:rPr>
        <w:t>ًّ</w:t>
      </w:r>
      <w:r w:rsidRPr="00C64A92">
        <w:rPr>
          <w:rFonts w:ascii="Traditional Arabic" w:hAnsi="Traditional Arabic" w:cs="Traditional Arabic"/>
          <w:sz w:val="32"/>
          <w:rtl/>
        </w:rPr>
        <w:t>ا وثراءً، وبالنظر إلى الأساليب الإنشائية نجدها تنقسم إلى أساليب إنشائية طلبية وإنشائية غير طلبية وتحت كل منهما عدد من الأساليب المتفرعة عنهما التي تختلف باختلاف صياغتها ودلالتها والغرض الذي ترمي إليه.</w:t>
      </w:r>
    </w:p>
    <w:p w:rsidR="00E8182D" w:rsidRPr="00C64A92" w:rsidRDefault="00E8182D" w:rsidP="006A6EFD">
      <w:pPr>
        <w:pStyle w:val="2"/>
        <w:numPr>
          <w:ilvl w:val="2"/>
          <w:numId w:val="6"/>
        </w:numPr>
        <w:ind w:firstLine="720"/>
        <w:jc w:val="both"/>
        <w:rPr>
          <w:rFonts w:ascii="Traditional Arabic" w:hAnsi="Traditional Arabic" w:cs="Traditional Arabic"/>
          <w:sz w:val="32"/>
          <w:rtl/>
        </w:rPr>
      </w:pPr>
      <w:bookmarkStart w:id="40" w:name="_Toc24466788"/>
      <w:bookmarkStart w:id="41" w:name="_Toc28271731"/>
      <w:bookmarkStart w:id="42" w:name="_Toc28272635"/>
      <w:r w:rsidRPr="00C64A92">
        <w:rPr>
          <w:rFonts w:ascii="Traditional Arabic" w:hAnsi="Traditional Arabic" w:cs="Traditional Arabic"/>
          <w:sz w:val="32"/>
          <w:rtl/>
        </w:rPr>
        <w:lastRenderedPageBreak/>
        <w:t>الأساليب الإنشائية في اللغة العربية:</w:t>
      </w:r>
      <w:bookmarkEnd w:id="40"/>
      <w:bookmarkEnd w:id="41"/>
      <w:bookmarkEnd w:id="42"/>
    </w:p>
    <w:p w:rsidR="00E8182D" w:rsidRPr="00C64A92" w:rsidRDefault="00E8182D" w:rsidP="006A6EFD">
      <w:pPr>
        <w:pStyle w:val="3"/>
        <w:numPr>
          <w:ilvl w:val="3"/>
          <w:numId w:val="6"/>
        </w:numPr>
        <w:ind w:firstLine="720"/>
        <w:jc w:val="both"/>
        <w:rPr>
          <w:sz w:val="32"/>
          <w:rtl/>
        </w:rPr>
      </w:pPr>
      <w:bookmarkStart w:id="43" w:name="_Toc24466789"/>
      <w:bookmarkStart w:id="44" w:name="_Toc28271732"/>
      <w:bookmarkStart w:id="45" w:name="_Toc28272636"/>
      <w:r w:rsidRPr="00C64A92">
        <w:rPr>
          <w:sz w:val="32"/>
          <w:rtl/>
        </w:rPr>
        <w:t>تعريف الإنشاء:</w:t>
      </w:r>
      <w:bookmarkEnd w:id="43"/>
      <w:bookmarkEnd w:id="44"/>
      <w:bookmarkEnd w:id="45"/>
    </w:p>
    <w:p w:rsidR="00E8182D" w:rsidRPr="00C64A92" w:rsidRDefault="00E8182D" w:rsidP="00680E8E">
      <w:pPr>
        <w:spacing w:after="240" w:line="240" w:lineRule="auto"/>
        <w:ind w:left="1080" w:firstLine="720"/>
        <w:jc w:val="both"/>
        <w:rPr>
          <w:rFonts w:ascii="Traditional Arabic" w:hAnsi="Traditional Arabic" w:cs="Traditional Arabic"/>
          <w:sz w:val="32"/>
          <w:rtl/>
        </w:rPr>
      </w:pPr>
      <w:r w:rsidRPr="00C64A92">
        <w:rPr>
          <w:rFonts w:ascii="Traditional Arabic" w:hAnsi="Traditional Arabic" w:cs="Traditional Arabic"/>
          <w:sz w:val="32"/>
          <w:rtl/>
        </w:rPr>
        <w:t>الإنشاء لغة</w:t>
      </w:r>
      <w:r w:rsidR="009E63D8"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من مادة: نشأ ينشأ نشوءا، بمعنى ابتدأ، قال ابن منظور: أنشأ الله الخلق أي ابتدأ خلقهم، وأنشأ فلان حديث</w:t>
      </w:r>
      <w:r w:rsidR="00346313">
        <w:rPr>
          <w:rFonts w:ascii="Traditional Arabic" w:hAnsi="Traditional Arabic" w:cs="Traditional Arabic" w:hint="cs"/>
          <w:sz w:val="32"/>
          <w:rtl/>
        </w:rPr>
        <w:t>ً</w:t>
      </w:r>
      <w:r w:rsidRPr="00C64A92">
        <w:rPr>
          <w:rFonts w:ascii="Traditional Arabic" w:hAnsi="Traditional Arabic" w:cs="Traditional Arabic"/>
          <w:sz w:val="32"/>
          <w:rtl/>
        </w:rPr>
        <w:t>ا أي ابتدأه</w:t>
      </w:r>
      <w:r w:rsidRPr="00C64A92">
        <w:rPr>
          <w:rStyle w:val="a8"/>
          <w:rFonts w:ascii="Traditional Arabic" w:hAnsi="Traditional Arabic" w:cs="Traditional Arabic"/>
          <w:sz w:val="32"/>
          <w:rtl/>
        </w:rPr>
        <w:footnoteReference w:id="10"/>
      </w:r>
      <w:r w:rsidRPr="00C64A92">
        <w:rPr>
          <w:rFonts w:ascii="Traditional Arabic" w:hAnsi="Traditional Arabic" w:cs="Traditional Arabic"/>
          <w:sz w:val="32"/>
          <w:rtl/>
        </w:rPr>
        <w:t>.</w:t>
      </w:r>
    </w:p>
    <w:p w:rsidR="00E8182D" w:rsidRPr="00C64A92" w:rsidRDefault="00E8182D" w:rsidP="00680E8E">
      <w:pPr>
        <w:spacing w:after="240" w:line="240" w:lineRule="auto"/>
        <w:ind w:left="1080" w:firstLine="720"/>
        <w:jc w:val="both"/>
        <w:rPr>
          <w:rFonts w:ascii="Traditional Arabic" w:hAnsi="Traditional Arabic" w:cs="Traditional Arabic"/>
          <w:sz w:val="32"/>
          <w:rtl/>
        </w:rPr>
      </w:pPr>
      <w:r w:rsidRPr="00C64A92">
        <w:rPr>
          <w:rFonts w:ascii="Traditional Arabic" w:hAnsi="Traditional Arabic" w:cs="Traditional Arabic"/>
          <w:sz w:val="32"/>
          <w:rtl/>
        </w:rPr>
        <w:t>وقال الزمخشري</w:t>
      </w:r>
      <w:r w:rsidRPr="00C64A92">
        <w:rPr>
          <w:rStyle w:val="a8"/>
          <w:rFonts w:ascii="Traditional Arabic" w:hAnsi="Traditional Arabic" w:cs="Traditional Arabic"/>
          <w:sz w:val="32"/>
          <w:rtl/>
        </w:rPr>
        <w:footnoteReference w:id="11"/>
      </w:r>
      <w:r w:rsidR="003B6366" w:rsidRPr="00C64A92">
        <w:rPr>
          <w:rFonts w:ascii="Traditional Arabic" w:hAnsi="Traditional Arabic" w:cs="Traditional Arabic" w:hint="cs"/>
          <w:sz w:val="32"/>
          <w:rtl/>
        </w:rPr>
        <w:t xml:space="preserve">: </w:t>
      </w:r>
      <w:r w:rsidRPr="00C64A92">
        <w:rPr>
          <w:rFonts w:ascii="Traditional Arabic" w:hAnsi="Traditional Arabic" w:cs="Traditional Arabic"/>
          <w:sz w:val="32"/>
          <w:rtl/>
        </w:rPr>
        <w:t>أنشأ حديث</w:t>
      </w:r>
      <w:r w:rsidR="003A6DEE">
        <w:rPr>
          <w:rFonts w:ascii="Traditional Arabic" w:hAnsi="Traditional Arabic" w:cs="Traditional Arabic" w:hint="cs"/>
          <w:sz w:val="32"/>
          <w:rtl/>
        </w:rPr>
        <w:t>ً</w:t>
      </w:r>
      <w:r w:rsidRPr="00C64A92">
        <w:rPr>
          <w:rFonts w:ascii="Traditional Arabic" w:hAnsi="Traditional Arabic" w:cs="Traditional Arabic"/>
          <w:sz w:val="32"/>
          <w:rtl/>
        </w:rPr>
        <w:t>ا وشعر</w:t>
      </w:r>
      <w:r w:rsidR="003252C2">
        <w:rPr>
          <w:rFonts w:ascii="Traditional Arabic" w:hAnsi="Traditional Arabic" w:cs="Traditional Arabic" w:hint="cs"/>
          <w:sz w:val="32"/>
          <w:rtl/>
        </w:rPr>
        <w:t>ً</w:t>
      </w:r>
      <w:r w:rsidRPr="00C64A92">
        <w:rPr>
          <w:rFonts w:ascii="Traditional Arabic" w:hAnsi="Traditional Arabic" w:cs="Traditional Arabic"/>
          <w:sz w:val="32"/>
          <w:rtl/>
        </w:rPr>
        <w:t>ا وعمارة</w:t>
      </w:r>
      <w:r w:rsidR="003252C2">
        <w:rPr>
          <w:rFonts w:ascii="Traditional Arabic" w:hAnsi="Traditional Arabic" w:cs="Traditional Arabic" w:hint="cs"/>
          <w:sz w:val="32"/>
          <w:rtl/>
        </w:rPr>
        <w:t>ً</w:t>
      </w:r>
      <w:r w:rsidRPr="00C64A92">
        <w:rPr>
          <w:rFonts w:ascii="Traditional Arabic" w:hAnsi="Traditional Arabic" w:cs="Traditional Arabic"/>
          <w:sz w:val="32"/>
          <w:rtl/>
        </w:rPr>
        <w:t>، واستنشأته قصيدة في الزهد فأنشأها، وأنشأ يفعل كذا، بمعنى الإحداث.</w:t>
      </w:r>
    </w:p>
    <w:p w:rsidR="00E8182D" w:rsidRPr="00C64A92" w:rsidRDefault="00E8182D" w:rsidP="00680E8E">
      <w:pPr>
        <w:spacing w:after="240" w:line="240" w:lineRule="auto"/>
        <w:ind w:left="1080" w:firstLine="720"/>
        <w:jc w:val="both"/>
        <w:rPr>
          <w:rFonts w:ascii="Traditional Arabic" w:hAnsi="Traditional Arabic" w:cs="Traditional Arabic"/>
          <w:sz w:val="32"/>
          <w:rtl/>
        </w:rPr>
      </w:pPr>
      <w:r w:rsidRPr="00C64A92">
        <w:rPr>
          <w:rFonts w:ascii="Traditional Arabic" w:hAnsi="Traditional Arabic" w:cs="Traditional Arabic"/>
          <w:sz w:val="32"/>
          <w:rtl/>
        </w:rPr>
        <w:t>أما الإنشاء في اصطلاح البلاغيين فهو الكلام الذي لا يحتمل صدق</w:t>
      </w:r>
      <w:r w:rsidR="00F25A11">
        <w:rPr>
          <w:rFonts w:ascii="Traditional Arabic" w:hAnsi="Traditional Arabic" w:cs="Traditional Arabic" w:hint="cs"/>
          <w:sz w:val="32"/>
          <w:rtl/>
        </w:rPr>
        <w:t>ً</w:t>
      </w:r>
      <w:r w:rsidRPr="00C64A92">
        <w:rPr>
          <w:rFonts w:ascii="Traditional Arabic" w:hAnsi="Traditional Arabic" w:cs="Traditional Arabic"/>
          <w:sz w:val="32"/>
          <w:rtl/>
        </w:rPr>
        <w:t>ا ولا كذب</w:t>
      </w:r>
      <w:r w:rsidR="00F25A11">
        <w:rPr>
          <w:rFonts w:ascii="Traditional Arabic" w:hAnsi="Traditional Arabic" w:cs="Traditional Arabic" w:hint="cs"/>
          <w:sz w:val="32"/>
          <w:rtl/>
        </w:rPr>
        <w:t>ً</w:t>
      </w:r>
      <w:r w:rsidRPr="00C64A92">
        <w:rPr>
          <w:rFonts w:ascii="Traditional Arabic" w:hAnsi="Traditional Arabic" w:cs="Traditional Arabic"/>
          <w:sz w:val="32"/>
          <w:rtl/>
        </w:rPr>
        <w:t>ا، وعرفه آخرون بأنه إيجاد لصيغة كلامية لا توجد دلالتها قبل النطق بها، إذ يقصد المنشئ التعبير عن دلالة تحدث عند نطقه بالتعبير الإنشائي</w:t>
      </w:r>
      <w:r w:rsidR="00B50F93" w:rsidRPr="00C64A92">
        <w:rPr>
          <w:rStyle w:val="a8"/>
          <w:rFonts w:ascii="Traditional Arabic" w:hAnsi="Traditional Arabic" w:cs="Traditional Arabic"/>
          <w:sz w:val="32"/>
          <w:rtl/>
        </w:rPr>
        <w:footnoteReference w:id="12"/>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Style w:val="3Char"/>
          <w:sz w:val="32"/>
        </w:rPr>
      </w:pPr>
      <w:bookmarkStart w:id="46" w:name="_Toc24466790"/>
      <w:bookmarkStart w:id="47" w:name="_Toc28271733"/>
      <w:bookmarkStart w:id="48" w:name="_Toc28272637"/>
      <w:r w:rsidRPr="00C64A92">
        <w:rPr>
          <w:rStyle w:val="3Char"/>
          <w:sz w:val="32"/>
          <w:rtl/>
        </w:rPr>
        <w:t>الإنشاء الطلبي:</w:t>
      </w:r>
      <w:bookmarkEnd w:id="46"/>
      <w:bookmarkEnd w:id="47"/>
      <w:bookmarkEnd w:id="48"/>
    </w:p>
    <w:p w:rsidR="00E8182D" w:rsidRPr="00C64A92" w:rsidRDefault="00E8182D" w:rsidP="00680E8E">
      <w:pPr>
        <w:spacing w:after="240" w:line="240" w:lineRule="auto"/>
        <w:ind w:left="1080" w:firstLine="720"/>
        <w:jc w:val="both"/>
        <w:rPr>
          <w:rFonts w:ascii="Traditional Arabic" w:hAnsi="Traditional Arabic" w:cs="Traditional Arabic"/>
          <w:b/>
          <w:bCs/>
          <w:sz w:val="32"/>
          <w:rtl/>
        </w:rPr>
      </w:pPr>
      <w:r w:rsidRPr="00C64A92">
        <w:rPr>
          <w:rFonts w:ascii="Traditional Arabic" w:hAnsi="Traditional Arabic" w:cs="Traditional Arabic"/>
          <w:b/>
          <w:bCs/>
          <w:sz w:val="32"/>
          <w:rtl/>
        </w:rPr>
        <w:t xml:space="preserve"> </w:t>
      </w:r>
      <w:r w:rsidRPr="00C64A92">
        <w:rPr>
          <w:rFonts w:ascii="Traditional Arabic" w:hAnsi="Traditional Arabic" w:cs="Traditional Arabic"/>
          <w:sz w:val="32"/>
          <w:rtl/>
        </w:rPr>
        <w:t>يقصد به كل ما يستدعي مطلوب</w:t>
      </w:r>
      <w:r w:rsidR="00D26C47">
        <w:rPr>
          <w:rFonts w:ascii="Traditional Arabic" w:hAnsi="Traditional Arabic" w:cs="Traditional Arabic" w:hint="cs"/>
          <w:sz w:val="32"/>
          <w:rtl/>
        </w:rPr>
        <w:t>ً</w:t>
      </w:r>
      <w:r w:rsidRPr="00C64A92">
        <w:rPr>
          <w:rFonts w:ascii="Traditional Arabic" w:hAnsi="Traditional Arabic" w:cs="Traditional Arabic"/>
          <w:sz w:val="32"/>
          <w:rtl/>
        </w:rPr>
        <w:t>ا غير حاصل وقت الطلب</w:t>
      </w:r>
      <w:r w:rsidRPr="00C64A92">
        <w:rPr>
          <w:rStyle w:val="a8"/>
          <w:rFonts w:ascii="Traditional Arabic" w:hAnsi="Traditional Arabic" w:cs="Traditional Arabic"/>
          <w:sz w:val="32"/>
          <w:rtl/>
        </w:rPr>
        <w:footnoteReference w:id="13"/>
      </w:r>
      <w:r w:rsidRPr="00C64A92">
        <w:rPr>
          <w:rFonts w:ascii="Traditional Arabic" w:hAnsi="Traditional Arabic" w:cs="Traditional Arabic"/>
          <w:sz w:val="32"/>
          <w:rtl/>
        </w:rPr>
        <w:t>، وله خمسة أنواع: الأمر، والاستفهام، والتمني، والنداء، والنهي.</w:t>
      </w:r>
      <w:r w:rsidRPr="00C64A92">
        <w:rPr>
          <w:rStyle w:val="a8"/>
          <w:rFonts w:ascii="Traditional Arabic" w:hAnsi="Traditional Arabic" w:cs="Traditional Arabic"/>
          <w:sz w:val="32"/>
          <w:rtl/>
        </w:rPr>
        <w:footnoteReference w:id="14"/>
      </w:r>
    </w:p>
    <w:p w:rsidR="00402E9A" w:rsidRPr="00402E9A" w:rsidRDefault="00E8182D" w:rsidP="006A6EFD">
      <w:pPr>
        <w:pStyle w:val="a5"/>
        <w:numPr>
          <w:ilvl w:val="3"/>
          <w:numId w:val="6"/>
        </w:numPr>
        <w:spacing w:after="240" w:line="240" w:lineRule="auto"/>
        <w:ind w:firstLine="720"/>
        <w:jc w:val="both"/>
        <w:rPr>
          <w:rStyle w:val="3Char"/>
          <w:rFonts w:eastAsiaTheme="minorHAnsi"/>
          <w:b w:val="0"/>
          <w:bCs w:val="0"/>
          <w:color w:val="auto"/>
          <w:sz w:val="32"/>
        </w:rPr>
      </w:pPr>
      <w:bookmarkStart w:id="49" w:name="_Toc24466791"/>
      <w:bookmarkStart w:id="50" w:name="_Toc28271734"/>
      <w:bookmarkStart w:id="51" w:name="_Toc28272638"/>
      <w:r w:rsidRPr="00C64A92">
        <w:rPr>
          <w:rStyle w:val="3Char"/>
          <w:sz w:val="32"/>
          <w:rtl/>
        </w:rPr>
        <w:t>الإنشاء غير الطلبي:</w:t>
      </w:r>
      <w:bookmarkEnd w:id="49"/>
      <w:bookmarkEnd w:id="50"/>
      <w:bookmarkEnd w:id="51"/>
      <w:r w:rsidR="00402E9A">
        <w:rPr>
          <w:rStyle w:val="3Char"/>
          <w:rFonts w:hint="cs"/>
          <w:sz w:val="32"/>
          <w:rtl/>
        </w:rPr>
        <w:t xml:space="preserve"> </w:t>
      </w:r>
    </w:p>
    <w:p w:rsidR="00E8182D" w:rsidRPr="00C64A92" w:rsidRDefault="00E8182D" w:rsidP="00680E8E">
      <w:pPr>
        <w:pStyle w:val="a5"/>
        <w:spacing w:after="240" w:line="240" w:lineRule="auto"/>
        <w:ind w:left="1728" w:firstLine="720"/>
        <w:jc w:val="both"/>
        <w:rPr>
          <w:rFonts w:ascii="Traditional Arabic" w:hAnsi="Traditional Arabic" w:cs="Traditional Arabic"/>
          <w:sz w:val="32"/>
          <w:rtl/>
        </w:rPr>
      </w:pPr>
      <w:r w:rsidRPr="00C64A92">
        <w:rPr>
          <w:rFonts w:ascii="Traditional Arabic" w:hAnsi="Traditional Arabic" w:cs="Traditional Arabic"/>
          <w:sz w:val="32"/>
          <w:rtl/>
        </w:rPr>
        <w:t>يقصد به كل ما لا يستدعي مطلوب</w:t>
      </w:r>
      <w:r w:rsidR="00ED4F6B">
        <w:rPr>
          <w:rFonts w:ascii="Traditional Arabic" w:hAnsi="Traditional Arabic" w:cs="Traditional Arabic" w:hint="cs"/>
          <w:sz w:val="32"/>
          <w:rtl/>
        </w:rPr>
        <w:t>ً</w:t>
      </w:r>
      <w:r w:rsidRPr="00C64A92">
        <w:rPr>
          <w:rFonts w:ascii="Traditional Arabic" w:hAnsi="Traditional Arabic" w:cs="Traditional Arabic"/>
          <w:sz w:val="32"/>
          <w:rtl/>
        </w:rPr>
        <w:t>ا غير حاصل وقت الطلب كأفعال المقاربة وأفعال المدح وال</w:t>
      </w:r>
      <w:r w:rsidR="00C3444D" w:rsidRPr="00C64A92">
        <w:rPr>
          <w:rFonts w:ascii="Traditional Arabic" w:hAnsi="Traditional Arabic" w:cs="Traditional Arabic"/>
          <w:sz w:val="32"/>
          <w:rtl/>
        </w:rPr>
        <w:t>ذم والقسم وصيغ العقود، ونحو ذلك</w:t>
      </w:r>
      <w:r w:rsidR="00C3444D"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ولا يقف البلاغيون </w:t>
      </w:r>
      <w:r w:rsidRPr="00C64A92">
        <w:rPr>
          <w:rFonts w:ascii="Traditional Arabic" w:hAnsi="Traditional Arabic" w:cs="Traditional Arabic"/>
          <w:sz w:val="32"/>
          <w:rtl/>
        </w:rPr>
        <w:lastRenderedPageBreak/>
        <w:t>على هذا النوع من الإنشاء نظرا لندرة المباحث البلاغية المتعلقة به إضافة إلى أن أكثر أساليبه هي أخبار ن</w:t>
      </w:r>
      <w:r w:rsidR="00553FF9" w:rsidRPr="00C64A92">
        <w:rPr>
          <w:rFonts w:ascii="Traditional Arabic" w:hAnsi="Traditional Arabic" w:cs="Traditional Arabic" w:hint="cs"/>
          <w:sz w:val="32"/>
          <w:rtl/>
        </w:rPr>
        <w:t>ُ</w:t>
      </w:r>
      <w:r w:rsidRPr="00C64A92">
        <w:rPr>
          <w:rFonts w:ascii="Traditional Arabic" w:hAnsi="Traditional Arabic" w:cs="Traditional Arabic"/>
          <w:sz w:val="32"/>
          <w:rtl/>
        </w:rPr>
        <w:t>قلت إلى معنى الإنشاء</w:t>
      </w:r>
      <w:r w:rsidRPr="00C64A92">
        <w:rPr>
          <w:rStyle w:val="a8"/>
          <w:rFonts w:ascii="Traditional Arabic" w:hAnsi="Traditional Arabic" w:cs="Traditional Arabic"/>
          <w:sz w:val="32"/>
          <w:rtl/>
        </w:rPr>
        <w:footnoteReference w:id="15"/>
      </w:r>
      <w:r w:rsidRPr="00C64A92">
        <w:rPr>
          <w:rFonts w:ascii="Traditional Arabic" w:hAnsi="Traditional Arabic" w:cs="Traditional Arabic"/>
          <w:sz w:val="32"/>
          <w:rtl/>
        </w:rPr>
        <w:t>.</w:t>
      </w:r>
    </w:p>
    <w:p w:rsidR="00E8182D" w:rsidRPr="00C64A92" w:rsidRDefault="00873EA8" w:rsidP="006A6EFD">
      <w:pPr>
        <w:pStyle w:val="2"/>
        <w:numPr>
          <w:ilvl w:val="2"/>
          <w:numId w:val="6"/>
        </w:numPr>
        <w:ind w:firstLine="720"/>
        <w:jc w:val="both"/>
        <w:rPr>
          <w:rFonts w:ascii="Traditional Arabic" w:hAnsi="Traditional Arabic" w:cs="Traditional Arabic"/>
          <w:sz w:val="32"/>
          <w:rtl/>
        </w:rPr>
      </w:pPr>
      <w:bookmarkStart w:id="52" w:name="_Toc24466792"/>
      <w:bookmarkStart w:id="53" w:name="_Toc28271735"/>
      <w:bookmarkStart w:id="54" w:name="_Toc28272639"/>
      <w:r>
        <w:rPr>
          <w:rFonts w:ascii="Traditional Arabic" w:hAnsi="Traditional Arabic" w:cs="Traditional Arabic" w:hint="cs"/>
          <w:sz w:val="32"/>
          <w:rtl/>
        </w:rPr>
        <w:t xml:space="preserve">تعريف </w:t>
      </w:r>
      <w:r w:rsidR="00E8182D" w:rsidRPr="00C64A92">
        <w:rPr>
          <w:rFonts w:ascii="Traditional Arabic" w:hAnsi="Traditional Arabic" w:cs="Traditional Arabic"/>
          <w:sz w:val="32"/>
          <w:rtl/>
        </w:rPr>
        <w:t>الاستفهام</w:t>
      </w:r>
      <w:bookmarkEnd w:id="52"/>
      <w:bookmarkEnd w:id="53"/>
      <w:bookmarkEnd w:id="54"/>
    </w:p>
    <w:p w:rsidR="00E8182D" w:rsidRPr="00C64A92" w:rsidRDefault="00E8182D" w:rsidP="00680E8E">
      <w:pPr>
        <w:pStyle w:val="4"/>
        <w:ind w:firstLine="720"/>
        <w:jc w:val="both"/>
        <w:rPr>
          <w:sz w:val="32"/>
          <w:rtl/>
        </w:rPr>
      </w:pPr>
      <w:r w:rsidRPr="00C64A92">
        <w:rPr>
          <w:sz w:val="32"/>
          <w:rtl/>
        </w:rPr>
        <w:t>الاستفهام لغةً:</w:t>
      </w:r>
    </w:p>
    <w:p w:rsidR="00E8182D" w:rsidRPr="00C64A92" w:rsidRDefault="00E8182D" w:rsidP="00C51DBA">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الاستفهام من فعل اس</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ت</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ي</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س</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ت</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أصل</w:t>
      </w:r>
      <w:r w:rsidR="00A6364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مادة فهم</w:t>
      </w:r>
      <w:r w:rsidR="005F2CCA"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والاستفهام طلب</w:t>
      </w:r>
      <w:r w:rsidR="000B5C0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الفهم</w:t>
      </w:r>
      <w:r w:rsidR="004168D1">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فيقال</w:t>
      </w:r>
      <w:r w:rsidR="00C8299A"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استفهم عن الشيء</w:t>
      </w:r>
      <w:r w:rsidR="008224D6"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أي طلب</w:t>
      </w:r>
      <w:r w:rsidR="00AD38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فهم</w:t>
      </w:r>
      <w:r w:rsidR="00AD38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p>
    <w:p w:rsidR="00E8182D" w:rsidRPr="00C64A92" w:rsidRDefault="00E8182D" w:rsidP="00213FD5">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ذكر ابن منظور في لسان العرب أن: "الف</w:t>
      </w:r>
      <w:r w:rsidR="009A33E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9A33E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 معرفت</w:t>
      </w:r>
      <w:r w:rsidR="00D22A2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 الشيء</w:t>
      </w:r>
      <w:r w:rsidR="00D22A2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بالقلب، ف</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213FD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وفهمت</w:t>
      </w:r>
      <w:r w:rsidR="00B32BA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الشيء: ع</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ق</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ل</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ت</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وع</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ر</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ت</w:t>
      </w:r>
      <w:r w:rsidR="00853BD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واستفهم</w:t>
      </w:r>
      <w:r w:rsidR="002B79B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سأل</w:t>
      </w:r>
      <w:r w:rsidR="00CB715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أن ي</w:t>
      </w:r>
      <w:r w:rsidR="00CB715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CB715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CB715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CB715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وقد استفهمني الشيء</w:t>
      </w:r>
      <w:r w:rsidR="00C51D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فأفهمته وفهمته تفهيما"</w:t>
      </w:r>
      <w:r w:rsidRPr="00C64A92">
        <w:rPr>
          <w:rStyle w:val="a8"/>
          <w:rFonts w:ascii="Traditional Arabic" w:hAnsi="Traditional Arabic" w:cs="Traditional Arabic"/>
          <w:sz w:val="32"/>
          <w:rtl/>
        </w:rPr>
        <w:footnoteReference w:id="16"/>
      </w:r>
      <w:r w:rsidRPr="00C64A92">
        <w:rPr>
          <w:rFonts w:ascii="Traditional Arabic" w:hAnsi="Traditional Arabic" w:cs="Traditional Arabic"/>
          <w:sz w:val="32"/>
          <w:rtl/>
          <w:lang w:bidi="ar-EG"/>
        </w:rPr>
        <w:t>.</w:t>
      </w:r>
    </w:p>
    <w:p w:rsidR="00E8182D" w:rsidRPr="00C64A92" w:rsidRDefault="00E8182D" w:rsidP="00F536C2">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وذهب ابن يعيش</w:t>
      </w:r>
      <w:r w:rsidR="005F2CCA" w:rsidRPr="00C64A92">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إلى أن "الاستفهام والاستعلام والاستخبار بمعنى واحد"،</w:t>
      </w:r>
      <w:r w:rsidRPr="00C64A92">
        <w:rPr>
          <w:rStyle w:val="a8"/>
          <w:rFonts w:ascii="Traditional Arabic" w:hAnsi="Traditional Arabic" w:cs="Traditional Arabic"/>
          <w:sz w:val="32"/>
          <w:rtl/>
        </w:rPr>
        <w:footnoteReference w:id="17"/>
      </w:r>
      <w:r w:rsidRPr="00C64A92">
        <w:rPr>
          <w:rFonts w:ascii="Traditional Arabic" w:hAnsi="Traditional Arabic" w:cs="Traditional Arabic"/>
          <w:sz w:val="32"/>
          <w:rtl/>
          <w:lang w:bidi="ar-EG"/>
        </w:rPr>
        <w:t xml:space="preserve"> بينما ذهب ابن فارس إلى وجود فرق بين الاستفهام والاستخبار</w:t>
      </w:r>
      <w:r w:rsidRPr="00C64A92">
        <w:rPr>
          <w:rStyle w:val="a8"/>
          <w:rFonts w:ascii="Traditional Arabic" w:hAnsi="Traditional Arabic" w:cs="Traditional Arabic"/>
          <w:sz w:val="32"/>
          <w:rtl/>
        </w:rPr>
        <w:footnoteReference w:id="18"/>
      </w:r>
      <w:r w:rsidR="004168D1">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حيث إن الاستخبار يسبق الاستفهام فإنك حين تستخبر عن شيء وتجاب عنه فقد تفهم</w:t>
      </w:r>
      <w:r w:rsidR="0031782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أ</w:t>
      </w:r>
      <w:r w:rsidR="00CB779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و</w:t>
      </w:r>
      <w:r w:rsidR="00CB779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لا، فإن سألت ثانية</w:t>
      </w:r>
      <w:r w:rsidR="002E1D3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لتفهم فأنت مستفهم، فتقول: أ</w:t>
      </w:r>
      <w:r w:rsidR="00AB74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AB74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w:t>
      </w:r>
      <w:r w:rsidR="00AB74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AB74B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ني ما قلت</w:t>
      </w:r>
      <w:r w:rsidR="00A2516C">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 لي</w:t>
      </w:r>
      <w:r w:rsidR="00F536C2">
        <w:rPr>
          <w:rFonts w:ascii="Traditional Arabic" w:hAnsi="Traditional Arabic" w:cs="Traditional Arabic" w:hint="cs"/>
          <w:sz w:val="32"/>
          <w:rtl/>
          <w:lang w:bidi="ar-EG"/>
        </w:rPr>
        <w:t>.</w:t>
      </w:r>
    </w:p>
    <w:p w:rsidR="00E8182D" w:rsidRPr="00C64A92" w:rsidRDefault="00E8182D" w:rsidP="00680E8E">
      <w:pPr>
        <w:ind w:left="720" w:firstLine="720"/>
        <w:jc w:val="both"/>
        <w:rPr>
          <w:rFonts w:ascii="Traditional Arabic" w:hAnsi="Traditional Arabic" w:cs="Traditional Arabic"/>
          <w:sz w:val="32"/>
          <w:rtl/>
          <w:lang w:bidi="ar-JO"/>
        </w:rPr>
      </w:pPr>
      <w:r w:rsidRPr="00C64A92">
        <w:rPr>
          <w:rFonts w:ascii="Traditional Arabic" w:hAnsi="Traditional Arabic" w:cs="Traditional Arabic"/>
          <w:sz w:val="32"/>
          <w:rtl/>
          <w:lang w:bidi="ar-EG"/>
        </w:rPr>
        <w:t>وقد لا يأتي الاستفهام لطلب الفهم وإنما للتقرير أو التوبيخ كما في القرآن</w:t>
      </w:r>
      <w:r w:rsidR="00604611">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فذهب أبو القاسم عمر بن ثابت الثمانيني إلى أن </w:t>
      </w:r>
      <w:r w:rsidR="00763E8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الاستفهام يقع ممن لا يعلم</w:t>
      </w:r>
      <w:r w:rsidR="00A2121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فإن وقع ممن يعلم بما يَسْأَل </w:t>
      </w:r>
      <w:r w:rsidRPr="00C64A92">
        <w:rPr>
          <w:rFonts w:ascii="Traditional Arabic" w:hAnsi="Traditional Arabic" w:cs="Traditional Arabic"/>
          <w:sz w:val="32"/>
          <w:rtl/>
          <w:lang w:bidi="ar-EG"/>
        </w:rPr>
        <w:lastRenderedPageBreak/>
        <w:t xml:space="preserve">عنه فإن ذلك يكون من باب التوبيخ والتبكيت، فكل ما ورد في القرآن بصيغة الاستفهام هو من هذا الباب لأن </w:t>
      </w:r>
      <w:r w:rsidRPr="00C64A92">
        <w:rPr>
          <w:rFonts w:ascii="Traditional Arabic" w:hAnsi="Traditional Arabic" w:cs="Traditional Arabic"/>
          <w:sz w:val="32"/>
          <w:rtl/>
          <w:lang w:bidi="ar-JO"/>
        </w:rPr>
        <w:t>الله لا يجوز أن يَسْتَفْهِم ولا يستخبر ولا يستعلِم، ويجوز أن يوبخ ويقرر ويبكت"</w:t>
      </w:r>
      <w:r w:rsidRPr="00C64A92">
        <w:rPr>
          <w:rStyle w:val="a8"/>
          <w:rFonts w:ascii="Traditional Arabic" w:hAnsi="Traditional Arabic" w:cs="Traditional Arabic"/>
          <w:sz w:val="32"/>
          <w:rtl/>
          <w:lang w:bidi="ar-JO"/>
        </w:rPr>
        <w:footnoteReference w:id="19"/>
      </w:r>
      <w:r w:rsidRPr="00C64A92">
        <w:rPr>
          <w:rFonts w:ascii="Traditional Arabic" w:hAnsi="Traditional Arabic" w:cs="Traditional Arabic"/>
          <w:sz w:val="32"/>
          <w:rtl/>
          <w:lang w:bidi="ar-JO"/>
        </w:rPr>
        <w:t>.</w:t>
      </w:r>
    </w:p>
    <w:p w:rsidR="00E8182D" w:rsidRPr="00C64A92" w:rsidRDefault="00E8182D" w:rsidP="001C6236">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وقال ابن يعيش: "الاستفهام</w:t>
      </w:r>
      <w:r w:rsidR="00141F6B">
        <w:rPr>
          <w:rFonts w:ascii="Traditional Arabic" w:hAnsi="Traditional Arabic" w:cs="Traditional Arabic" w:hint="cs"/>
          <w:sz w:val="32"/>
          <w:rtl/>
          <w:lang w:bidi="ar-EG"/>
        </w:rPr>
        <w:t xml:space="preserve"> والاستخبار</w:t>
      </w:r>
      <w:r w:rsidR="00105CB9">
        <w:rPr>
          <w:rFonts w:ascii="Traditional Arabic" w:hAnsi="Traditional Arabic" w:cs="Traditional Arabic" w:hint="cs"/>
          <w:sz w:val="32"/>
          <w:rtl/>
          <w:lang w:bidi="ar-EG"/>
        </w:rPr>
        <w:t xml:space="preserve"> بمعنى واحد</w:t>
      </w:r>
      <w:r w:rsidR="000F1189">
        <w:rPr>
          <w:rFonts w:ascii="Traditional Arabic" w:hAnsi="Traditional Arabic" w:cs="Traditional Arabic" w:hint="cs"/>
          <w:sz w:val="32"/>
          <w:rtl/>
          <w:lang w:bidi="ar-EG"/>
        </w:rPr>
        <w:t>"</w:t>
      </w:r>
      <w:r w:rsidR="00682EB0" w:rsidRPr="00887455">
        <w:rPr>
          <w:rStyle w:val="a8"/>
          <w:rFonts w:ascii="Traditional Arabic" w:hAnsi="Traditional Arabic" w:cs="Traditional Arabic"/>
          <w:rtl/>
        </w:rPr>
        <w:footnoteReference w:id="20"/>
      </w:r>
      <w:r w:rsidR="000F118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w:t>
      </w:r>
      <w:r w:rsidR="001C6236">
        <w:rPr>
          <w:rFonts w:ascii="Traditional Arabic" w:hAnsi="Traditional Arabic" w:cs="Traditional Arabic" w:hint="cs"/>
          <w:sz w:val="32"/>
          <w:rtl/>
          <w:lang w:bidi="ar-EG"/>
        </w:rPr>
        <w:t>بينما فرق بينهما ابن فارس</w:t>
      </w:r>
      <w:r w:rsidRPr="00C64A92">
        <w:rPr>
          <w:rFonts w:ascii="Traditional Arabic" w:hAnsi="Traditional Arabic" w:cs="Traditional Arabic"/>
          <w:sz w:val="32"/>
          <w:rtl/>
          <w:lang w:bidi="ar-EG"/>
        </w:rPr>
        <w:t xml:space="preserve">، فقال: </w:t>
      </w:r>
      <w:r w:rsidR="00141F6B" w:rsidRPr="00C64A92">
        <w:rPr>
          <w:rFonts w:ascii="Traditional Arabic" w:hAnsi="Traditional Arabic" w:cs="Traditional Arabic"/>
          <w:sz w:val="32"/>
          <w:rtl/>
          <w:lang w:bidi="ar-EG"/>
        </w:rPr>
        <w:t>"</w:t>
      </w:r>
      <w:r w:rsidRPr="00C64A92">
        <w:rPr>
          <w:rFonts w:ascii="Traditional Arabic" w:hAnsi="Traditional Arabic" w:cs="Traditional Arabic"/>
          <w:sz w:val="32"/>
          <w:rtl/>
          <w:lang w:bidi="ar-EG"/>
        </w:rPr>
        <w:t>والاستخبار طلب خبر ما ليس عند الم</w:t>
      </w:r>
      <w:r w:rsidR="004930B9" w:rsidRPr="00C64A9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ُسْتَخْبِر، وهو الاستفهام"</w:t>
      </w:r>
      <w:r w:rsidR="00FC2FA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ثم قال: "وذكر ناس أن بين الاستخبار والاستفهام أدنى فرق</w:t>
      </w:r>
      <w:r w:rsidR="00BD300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قالوا: وذلك أن أولى الحالين الاستخبار؛ لأنك تستخبر فتجاب بشيء، فربما فهمته، وربما لم تفهمه فإذا سألت ثانية، فأنت مستفهم، تقول: أفهمني ما قلته لي؟ قالوا: والدليل على ذلك أن البارئ، يوصف بالخبر، ولا يوصف بالفهم".</w:t>
      </w:r>
      <w:r w:rsidRPr="00C64A92">
        <w:rPr>
          <w:rStyle w:val="a8"/>
          <w:rFonts w:ascii="Traditional Arabic" w:hAnsi="Traditional Arabic" w:cs="Traditional Arabic"/>
          <w:sz w:val="32"/>
          <w:rtl/>
        </w:rPr>
        <w:footnoteReference w:id="21"/>
      </w:r>
    </w:p>
    <w:p w:rsidR="00E8182D" w:rsidRPr="00C64A92" w:rsidRDefault="00E8182D" w:rsidP="00680E8E">
      <w:pPr>
        <w:pStyle w:val="4"/>
        <w:ind w:left="720" w:firstLine="720"/>
        <w:jc w:val="both"/>
        <w:rPr>
          <w:sz w:val="32"/>
          <w:rtl/>
        </w:rPr>
      </w:pPr>
      <w:r w:rsidRPr="00C64A92">
        <w:rPr>
          <w:sz w:val="32"/>
          <w:rtl/>
        </w:rPr>
        <w:t>الاستفهام اصطلاحا:</w:t>
      </w:r>
    </w:p>
    <w:p w:rsidR="00E8182D" w:rsidRPr="00C64A92" w:rsidRDefault="00E8182D" w:rsidP="00680E8E">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والاستفهام في الاصطلاح قد عرَّفه غير واحد من العلماء؛ فعرفه السيوطي بأنه "طلب المتكلم من مخاطبه أن يحصل في الذهن ما لم يكن حاصلا عنده مما سأله عنه"</w:t>
      </w:r>
      <w:r w:rsidRPr="00C64A92">
        <w:rPr>
          <w:rStyle w:val="a8"/>
          <w:rFonts w:ascii="Traditional Arabic" w:hAnsi="Traditional Arabic" w:cs="Traditional Arabic"/>
          <w:sz w:val="32"/>
          <w:rtl/>
        </w:rPr>
        <w:footnoteReference w:id="22"/>
      </w:r>
      <w:r w:rsidRPr="00C64A92">
        <w:rPr>
          <w:rFonts w:ascii="Traditional Arabic" w:hAnsi="Traditional Arabic" w:cs="Traditional Arabic"/>
          <w:sz w:val="32"/>
          <w:rtl/>
          <w:lang w:bidi="ar-EG"/>
        </w:rPr>
        <w:t xml:space="preserve"> بينما حده السبكي بطلب الفهم</w:t>
      </w:r>
      <w:r w:rsidRPr="00C64A92">
        <w:rPr>
          <w:rStyle w:val="a8"/>
          <w:rFonts w:ascii="Traditional Arabic" w:hAnsi="Traditional Arabic" w:cs="Traditional Arabic"/>
          <w:sz w:val="32"/>
          <w:rtl/>
        </w:rPr>
        <w:footnoteReference w:id="23"/>
      </w:r>
      <w:r w:rsidRPr="00C64A92">
        <w:rPr>
          <w:rFonts w:ascii="Traditional Arabic" w:hAnsi="Traditional Arabic" w:cs="Traditional Arabic"/>
          <w:sz w:val="32"/>
          <w:rtl/>
          <w:lang w:bidi="ar-EG"/>
        </w:rPr>
        <w:t>، وذهب الجرجاني إلى أن الاستفهام استخبار، والاستخبار هو طلب من المخاطب أن يخبرك</w:t>
      </w:r>
      <w:r w:rsidRPr="00C64A92">
        <w:rPr>
          <w:rStyle w:val="a8"/>
          <w:rFonts w:ascii="Traditional Arabic" w:hAnsi="Traditional Arabic" w:cs="Traditional Arabic"/>
          <w:sz w:val="32"/>
          <w:rtl/>
        </w:rPr>
        <w:footnoteReference w:id="24"/>
      </w:r>
      <w:r w:rsidRPr="00C64A92">
        <w:rPr>
          <w:rFonts w:ascii="Traditional Arabic" w:hAnsi="Traditional Arabic" w:cs="Traditional Arabic"/>
          <w:sz w:val="32"/>
          <w:rtl/>
          <w:lang w:bidi="ar-EG"/>
        </w:rPr>
        <w:t>.</w:t>
      </w:r>
    </w:p>
    <w:p w:rsidR="00E8182D" w:rsidRPr="00C64A92" w:rsidRDefault="00E8182D" w:rsidP="000D5E9A">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وعرفه أحد المعاصرين</w:t>
      </w:r>
      <w:r w:rsidRPr="00C64A92">
        <w:rPr>
          <w:rStyle w:val="a8"/>
          <w:rFonts w:ascii="Traditional Arabic" w:hAnsi="Traditional Arabic" w:cs="Traditional Arabic"/>
          <w:sz w:val="32"/>
          <w:rtl/>
        </w:rPr>
        <w:footnoteReference w:id="25"/>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val="tr-TR" w:bidi="ar-EG"/>
        </w:rPr>
        <w:t>على أنه</w:t>
      </w:r>
      <w:r w:rsidRPr="00C64A92">
        <w:rPr>
          <w:rFonts w:ascii="Traditional Arabic" w:hAnsi="Traditional Arabic" w:cs="Traditional Arabic"/>
          <w:sz w:val="32"/>
          <w:rtl/>
          <w:lang w:bidi="ar-EG"/>
        </w:rPr>
        <w:t xml:space="preserve"> أحد أساليب الطلب في العربية وحقيقته طلب فهم شيء لم يكن لك به علم عن طريق إحدى كلماته فأولها حرفا الهمزة وهل، ثم الأسماء وهي أنى، وأي أيان وأين وكم وكيف ومتى.</w:t>
      </w:r>
    </w:p>
    <w:p w:rsidR="00E8182D" w:rsidRPr="00C64A92" w:rsidRDefault="00E8182D" w:rsidP="006A6EFD">
      <w:pPr>
        <w:pStyle w:val="3"/>
        <w:numPr>
          <w:ilvl w:val="2"/>
          <w:numId w:val="6"/>
        </w:numPr>
        <w:ind w:firstLine="720"/>
        <w:jc w:val="both"/>
        <w:rPr>
          <w:sz w:val="32"/>
          <w:rtl/>
          <w:lang w:val="tr-TR"/>
        </w:rPr>
      </w:pPr>
      <w:bookmarkStart w:id="55" w:name="_Toc24466793"/>
      <w:bookmarkStart w:id="56" w:name="_Toc28271736"/>
      <w:bookmarkStart w:id="57" w:name="_Toc28272640"/>
      <w:r w:rsidRPr="00C64A92">
        <w:rPr>
          <w:sz w:val="32"/>
          <w:rtl/>
          <w:lang w:val="tr-TR"/>
        </w:rPr>
        <w:lastRenderedPageBreak/>
        <w:t>الاستفهام في كلام الله تعالى وفي كلام العباد</w:t>
      </w:r>
      <w:bookmarkEnd w:id="55"/>
      <w:bookmarkEnd w:id="56"/>
      <w:bookmarkEnd w:id="57"/>
    </w:p>
    <w:p w:rsidR="00E8182D" w:rsidRPr="00C64A92" w:rsidRDefault="00E8182D" w:rsidP="00680E8E">
      <w:pPr>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يقع الاستفهام في كلام العرب لطلب الفهم كما أسلفنا إلا أنه حين يرد في كلام الله عز وجل لا يعقل أن يكون للغرض نفسه، فقد ذكر شهاب الدين القرافي في تعليقه على قول الله تعالى: "ومن يرغب عن ملة إبراهيم إلا من سفه نفسه"</w:t>
      </w:r>
      <w:r w:rsidRPr="00C64A92">
        <w:rPr>
          <w:rStyle w:val="a8"/>
          <w:rFonts w:ascii="Traditional Arabic" w:hAnsi="Traditional Arabic" w:cs="Traditional Arabic"/>
          <w:sz w:val="32"/>
          <w:rtl/>
        </w:rPr>
        <w:footnoteReference w:id="26"/>
      </w:r>
      <w:r w:rsidRPr="00C64A92">
        <w:rPr>
          <w:rFonts w:ascii="Traditional Arabic" w:hAnsi="Traditional Arabic" w:cs="Traditional Arabic"/>
          <w:sz w:val="32"/>
          <w:rtl/>
          <w:lang w:bidi="ar-EG"/>
        </w:rPr>
        <w:t xml:space="preserve"> فإن الاستفهام على الله تعالى محال فحيث ورد عن الله تعالى فهو إما ثبوت</w:t>
      </w:r>
      <w:r w:rsidR="006F4C9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ص</w:t>
      </w:r>
      <w:r w:rsidR="000A083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ر</w:t>
      </w:r>
      <w:r w:rsidR="000A083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89520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أو نفي</w:t>
      </w:r>
      <w:r w:rsidR="006F4C9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ص</w:t>
      </w:r>
      <w:r w:rsidR="00441B4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ر</w:t>
      </w:r>
      <w:r w:rsidR="00441B4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6F4C9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فإن أصله في اللغة السؤال المتردد بين النفي والثبوت لجهل السائل بأيهما الواقع</w:t>
      </w:r>
      <w:r w:rsidRPr="00C64A92">
        <w:rPr>
          <w:rStyle w:val="a8"/>
          <w:rFonts w:ascii="Traditional Arabic" w:hAnsi="Traditional Arabic" w:cs="Traditional Arabic"/>
          <w:sz w:val="32"/>
          <w:rtl/>
        </w:rPr>
        <w:footnoteReference w:id="27"/>
      </w:r>
      <w:r w:rsidRPr="00C64A92">
        <w:rPr>
          <w:rFonts w:ascii="Traditional Arabic" w:hAnsi="Traditional Arabic" w:cs="Traditional Arabic"/>
          <w:sz w:val="32"/>
          <w:rtl/>
          <w:lang w:bidi="ar-EG"/>
        </w:rPr>
        <w:t>.</w:t>
      </w:r>
    </w:p>
    <w:p w:rsidR="00E8182D" w:rsidRPr="00C64A92" w:rsidRDefault="00E8182D" w:rsidP="007016D9">
      <w:pPr>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فحين يسأل سائل: هل زيد في الد</w:t>
      </w:r>
      <w:r w:rsidR="007016D9">
        <w:rPr>
          <w:rFonts w:ascii="Traditional Arabic" w:hAnsi="Traditional Arabic" w:cs="Traditional Arabic"/>
          <w:sz w:val="32"/>
          <w:rtl/>
          <w:lang w:bidi="ar-EG"/>
        </w:rPr>
        <w:t>ار أم لا؟ فهو يسأل عن وجود زيد</w:t>
      </w:r>
      <w:r w:rsidRPr="00C64A92">
        <w:rPr>
          <w:rFonts w:ascii="Traditional Arabic" w:hAnsi="Traditional Arabic" w:cs="Traditional Arabic"/>
          <w:sz w:val="32"/>
          <w:rtl/>
          <w:lang w:bidi="ar-EG"/>
        </w:rPr>
        <w:t>؟ أما الله عز وجل وهو الذي يعلم كل شيء فمن المستحيل أن السؤال منه طلبا للفهم.</w:t>
      </w:r>
    </w:p>
    <w:p w:rsidR="00E8182D" w:rsidRPr="00C64A92" w:rsidRDefault="00E8182D" w:rsidP="00680E8E">
      <w:pPr>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فالذي ورد في حق الله تعالى لا يحمل إلا على النفي عينا أو الثبوت عينا</w:t>
      </w:r>
      <w:r w:rsidR="00BF3FC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ويكون الاستفهام حينئذ للإخبار الص</w:t>
      </w:r>
      <w:r w:rsidR="00565DB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ر</w:t>
      </w:r>
      <w:r w:rsidR="00565DB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 الذي لا طلب فيه، كقوله تعالى: (فَهَلْ تَرَى لَهُمْ مِنْ بَاقِيَةٍ)</w:t>
      </w:r>
      <w:r w:rsidRPr="00C64A92">
        <w:rPr>
          <w:rStyle w:val="a8"/>
          <w:rFonts w:ascii="Traditional Arabic" w:hAnsi="Traditional Arabic" w:cs="Traditional Arabic"/>
          <w:sz w:val="32"/>
          <w:rtl/>
        </w:rPr>
        <w:footnoteReference w:id="28"/>
      </w:r>
      <w:r w:rsidRPr="00C64A92">
        <w:rPr>
          <w:rFonts w:ascii="Traditional Arabic" w:hAnsi="Traditional Arabic" w:cs="Traditional Arabic"/>
          <w:sz w:val="32"/>
          <w:rtl/>
          <w:lang w:bidi="ar-EG"/>
        </w:rPr>
        <w:t>. أي لا ترى لهم من باقية، فلم يطلب الفهم هنا وإنما هو يحمل على النفي المطلق</w:t>
      </w:r>
      <w:r w:rsidR="00774A75" w:rsidRPr="00C64A92">
        <w:rPr>
          <w:rFonts w:ascii="Traditional Arabic" w:hAnsi="Traditional Arabic" w:cs="Traditional Arabic" w:hint="cs"/>
          <w:sz w:val="32"/>
          <w:rtl/>
          <w:lang w:bidi="ar-EG"/>
        </w:rPr>
        <w:t>.</w:t>
      </w:r>
    </w:p>
    <w:p w:rsidR="00E8182D" w:rsidRPr="00C64A92" w:rsidRDefault="00E8182D" w:rsidP="00680E8E">
      <w:pPr>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وفي قوله تعالى: "ألم نشرح لك صدرك"</w:t>
      </w:r>
      <w:r w:rsidRPr="00C64A92">
        <w:rPr>
          <w:rStyle w:val="a8"/>
          <w:rFonts w:ascii="Traditional Arabic" w:hAnsi="Traditional Arabic" w:cs="Traditional Arabic"/>
          <w:sz w:val="32"/>
          <w:rtl/>
        </w:rPr>
        <w:footnoteReference w:id="29"/>
      </w:r>
      <w:r w:rsidRPr="00C64A92">
        <w:rPr>
          <w:rFonts w:ascii="Traditional Arabic" w:hAnsi="Traditional Arabic" w:cs="Traditional Arabic"/>
          <w:sz w:val="32"/>
          <w:rtl/>
          <w:lang w:bidi="ar-EG"/>
        </w:rPr>
        <w:t xml:space="preserve"> أي قد شرحنا لك صدرك، فجاء الاستفهام هنا دالا على الثبوت ليس فيه طلبا للفهم.</w:t>
      </w:r>
    </w:p>
    <w:p w:rsidR="00E8182D" w:rsidRPr="00C64A92" w:rsidRDefault="00E8182D" w:rsidP="00680E8E">
      <w:pPr>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وقد يصاحب الاستفهام الامتنان تارة والتهديد تارة أخرى وما إلى ذلك من المعاني إلا أنه لا يرد لطلب الفهم بل للإخبار </w:t>
      </w:r>
      <w:r w:rsidRPr="00DF2941">
        <w:rPr>
          <w:rFonts w:ascii="Traditional Arabic" w:hAnsi="Traditional Arabic" w:cs="Traditional Arabic"/>
          <w:sz w:val="32"/>
          <w:rtl/>
          <w:lang w:bidi="ar-EG"/>
        </w:rPr>
        <w:t>الصرف أو النهي</w:t>
      </w:r>
      <w:r w:rsidRPr="00C64A92">
        <w:rPr>
          <w:rFonts w:ascii="Traditional Arabic" w:hAnsi="Traditional Arabic" w:cs="Traditional Arabic"/>
          <w:sz w:val="32"/>
          <w:rtl/>
          <w:lang w:bidi="ar-EG"/>
        </w:rPr>
        <w:t xml:space="preserve"> الصرف.</w:t>
      </w:r>
    </w:p>
    <w:p w:rsidR="00E8182D" w:rsidRPr="00C64A92" w:rsidRDefault="00E8182D" w:rsidP="006A6EFD">
      <w:pPr>
        <w:pStyle w:val="3"/>
        <w:numPr>
          <w:ilvl w:val="2"/>
          <w:numId w:val="6"/>
        </w:numPr>
        <w:ind w:firstLine="720"/>
        <w:jc w:val="both"/>
        <w:rPr>
          <w:sz w:val="32"/>
          <w:rtl/>
        </w:rPr>
      </w:pPr>
      <w:bookmarkStart w:id="58" w:name="_Toc24466794"/>
      <w:bookmarkStart w:id="59" w:name="_Toc28271737"/>
      <w:bookmarkStart w:id="60" w:name="_Toc28272641"/>
      <w:r w:rsidRPr="00C64A92">
        <w:rPr>
          <w:sz w:val="32"/>
          <w:rtl/>
        </w:rPr>
        <w:t>أهمية الاستفهام:</w:t>
      </w:r>
      <w:bookmarkEnd w:id="58"/>
      <w:bookmarkEnd w:id="59"/>
      <w:bookmarkEnd w:id="60"/>
    </w:p>
    <w:p w:rsidR="00E8182D" w:rsidRPr="00C64A92" w:rsidRDefault="00E8182D" w:rsidP="003926AB">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لا شك أن للاستفهام أهميةً كبيرةً في العربية على كثير من الأصعدة، كونه أحد أدوات التواصل بين الناس، وقد استخدم الاستفهام في جميع مستويات اللغة العربية بداية من لغة الحياة اليومية فلا يخلو موقف منها من سؤال تَطْرحه أو يُطرح عليك، فالحياة في مجملها مجموعة من التساؤلات التي نبحث عن إجابات لها، </w:t>
      </w:r>
      <w:r w:rsidR="006F12D3">
        <w:rPr>
          <w:rFonts w:ascii="Traditional Arabic" w:hAnsi="Traditional Arabic" w:cs="Traditional Arabic" w:hint="cs"/>
          <w:sz w:val="32"/>
          <w:rtl/>
          <w:lang w:val="tr-TR" w:bidi="ar-EG"/>
        </w:rPr>
        <w:t>ف</w:t>
      </w:r>
      <w:r w:rsidRPr="00C64A92">
        <w:rPr>
          <w:rFonts w:ascii="Traditional Arabic" w:hAnsi="Traditional Arabic" w:cs="Traditional Arabic"/>
          <w:sz w:val="32"/>
          <w:rtl/>
          <w:lang w:val="tr-TR" w:bidi="ar-EG"/>
        </w:rPr>
        <w:t xml:space="preserve">لذلك لا يمكننا </w:t>
      </w:r>
      <w:r w:rsidR="00C91EA6" w:rsidRPr="00C64A92">
        <w:rPr>
          <w:rFonts w:ascii="Traditional Arabic" w:hAnsi="Traditional Arabic" w:cs="Traditional Arabic" w:hint="cs"/>
          <w:sz w:val="32"/>
          <w:rtl/>
          <w:lang w:val="tr-TR" w:bidi="ar-EG"/>
        </w:rPr>
        <w:t>الاستغناء</w:t>
      </w:r>
      <w:r w:rsidRPr="00C64A92">
        <w:rPr>
          <w:rFonts w:ascii="Traditional Arabic" w:hAnsi="Traditional Arabic" w:cs="Traditional Arabic"/>
          <w:sz w:val="32"/>
          <w:rtl/>
          <w:lang w:val="tr-TR" w:bidi="ar-EG"/>
        </w:rPr>
        <w:t xml:space="preserve"> عن استعمال هذا الأسلوب </w:t>
      </w:r>
      <w:r w:rsidR="003926AB">
        <w:rPr>
          <w:rFonts w:ascii="Traditional Arabic" w:hAnsi="Traditional Arabic" w:cs="Traditional Arabic"/>
          <w:sz w:val="32"/>
          <w:rtl/>
          <w:lang w:val="tr-TR" w:bidi="ar-EG"/>
        </w:rPr>
        <w:lastRenderedPageBreak/>
        <w:t>في تواصلنا</w:t>
      </w:r>
      <w:r w:rsidRPr="00C64A92">
        <w:rPr>
          <w:rFonts w:ascii="Traditional Arabic" w:hAnsi="Traditional Arabic" w:cs="Traditional Arabic"/>
          <w:sz w:val="32"/>
          <w:rtl/>
          <w:lang w:val="tr-TR" w:bidi="ar-EG"/>
        </w:rPr>
        <w:t>، فالأسئلة قد تكون اختيارية من أجل تنبيه المخاطب، أو تعريفية يتعرف الإنسان عن طريقها ما يجهله أو ما يحتاج إليه</w:t>
      </w:r>
      <w:r w:rsidRPr="00C64A92">
        <w:rPr>
          <w:rStyle w:val="a8"/>
          <w:rFonts w:ascii="Traditional Arabic" w:hAnsi="Traditional Arabic" w:cs="Traditional Arabic"/>
          <w:sz w:val="32"/>
          <w:rtl/>
          <w:lang w:val="tr-TR"/>
        </w:rPr>
        <w:footnoteReference w:id="30"/>
      </w:r>
      <w:r w:rsidRPr="00C64A92">
        <w:rPr>
          <w:rFonts w:ascii="Traditional Arabic" w:hAnsi="Traditional Arabic" w:cs="Traditional Arabic"/>
          <w:sz w:val="32"/>
          <w:rtl/>
          <w:lang w:val="tr-TR" w:bidi="ar-EG"/>
        </w:rPr>
        <w:t>.</w:t>
      </w:r>
    </w:p>
    <w:p w:rsidR="00E8182D" w:rsidRPr="00C64A92" w:rsidRDefault="00E8182D" w:rsidP="00E0189B">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وللاستفهام أهمية بالغة في إيجاز الكلام حيث إن استعمال أدواته يغني عن </w:t>
      </w:r>
      <w:r w:rsidR="00E0189B">
        <w:rPr>
          <w:rFonts w:ascii="Traditional Arabic" w:hAnsi="Traditional Arabic" w:cs="Traditional Arabic" w:hint="cs"/>
          <w:sz w:val="32"/>
          <w:rtl/>
          <w:lang w:val="tr-TR" w:bidi="ar-EG"/>
        </w:rPr>
        <w:t>إطالة</w:t>
      </w:r>
      <w:r w:rsidRPr="00C64A92">
        <w:rPr>
          <w:rFonts w:ascii="Traditional Arabic" w:hAnsi="Traditional Arabic" w:cs="Traditional Arabic"/>
          <w:sz w:val="32"/>
          <w:rtl/>
          <w:lang w:val="tr-TR" w:bidi="ar-EG"/>
        </w:rPr>
        <w:t xml:space="preserve"> الكلام ويوضح ابن جني ذلك معلقا على الاستفهام بـ "كم" في قوله</w:t>
      </w:r>
      <w:r w:rsidR="009903F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"كم مالك؟" فيقول</w:t>
      </w:r>
      <w:r w:rsidR="008F47E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ألا ترى أنه قد أغناك ذلك عن قولك: أعشرة مالك؟ أم عشرون؟ أم ثلاثون؟ وهكذا، فلو ذهبت تستوعب الأعداد كلها بهذه الطريقة لما بلغت ذلك أبدا، أما حين سألت بـ"كم" فقد أغنتك هذه اللفظة عن تلك الإطالة</w:t>
      </w:r>
      <w:r w:rsidRPr="00C64A92">
        <w:rPr>
          <w:rStyle w:val="a8"/>
          <w:rFonts w:ascii="Traditional Arabic" w:hAnsi="Traditional Arabic" w:cs="Traditional Arabic"/>
          <w:sz w:val="32"/>
          <w:rtl/>
          <w:lang w:val="tr-TR"/>
        </w:rPr>
        <w:footnoteReference w:id="31"/>
      </w:r>
      <w:r w:rsidRPr="00C64A92">
        <w:rPr>
          <w:rFonts w:ascii="Traditional Arabic" w:hAnsi="Traditional Arabic" w:cs="Traditional Arabic"/>
          <w:sz w:val="32"/>
          <w:rtl/>
          <w:lang w:val="tr-TR" w:bidi="ar-EG"/>
        </w:rPr>
        <w:t>.</w:t>
      </w:r>
    </w:p>
    <w:p w:rsidR="00E8182D" w:rsidRPr="00C64A92" w:rsidRDefault="00E8182D" w:rsidP="00680E8E">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ولا يخفى على أحد مدى أهمية الاستفهام على المستوى التربوي فإن طرح الأسئلة داخل الصفوف الدراسية يثير تفاعلا إيجابيا بين الأساتذة والطلاب، كما أنه وسيلة لامتحان الطلاب لمعرفة مقدار ما فمهوه، وما يحتاجون إلى تحصيله.</w:t>
      </w:r>
    </w:p>
    <w:p w:rsidR="00E8182D" w:rsidRPr="00C64A92" w:rsidRDefault="00E8182D" w:rsidP="00680E8E">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أما على المستوى الشعري فقد شاع استخدام أساليب الاستفهام بألفاظه المتعددة في الشعر العربي منذ العصر الجاهلي حتى الآن، فكثيرا ما استهلت القصائد بالاستفهام لما فيه من قوة وحسن استهلال كما فعل زهير بن أبي سلمى حين بدأها بقوله:</w:t>
      </w:r>
    </w:p>
    <w:p w:rsidR="00426592" w:rsidRDefault="00426592" w:rsidP="0043569F">
      <w:pPr>
        <w:spacing w:after="240" w:line="240" w:lineRule="auto"/>
        <w:ind w:left="720" w:firstLine="720"/>
        <w:jc w:val="center"/>
        <w:rPr>
          <w:rFonts w:ascii="Traditional Arabic" w:hAnsi="Traditional Arabic" w:cs="Traditional Arabic"/>
          <w:b/>
          <w:bCs/>
          <w:sz w:val="32"/>
          <w:rtl/>
          <w:lang w:val="tr-TR" w:bidi="ar-EG"/>
        </w:rPr>
      </w:pPr>
      <w:r w:rsidRPr="00426592">
        <w:rPr>
          <w:rFonts w:ascii="Traditional Arabic" w:hAnsi="Traditional Arabic" w:cs="Traditional Arabic" w:hint="cs"/>
          <w:b/>
          <w:bCs/>
          <w:sz w:val="32"/>
          <w:rtl/>
          <w:lang w:val="tr-TR" w:bidi="ar-EG"/>
        </w:rPr>
        <w:t>أَمِن</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أُمِّ</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أَوفى</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دِمنَةٌ</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لَم</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تَكَلَّمِ</w:t>
      </w:r>
      <w:r w:rsidRPr="00426592">
        <w:rPr>
          <w:rFonts w:ascii="Traditional Arabic" w:hAnsi="Traditional Arabic" w:cs="Traditional Arabic"/>
          <w:b/>
          <w:bCs/>
          <w:sz w:val="32"/>
          <w:rtl/>
          <w:lang w:val="tr-TR" w:bidi="ar-EG"/>
        </w:rPr>
        <w:t xml:space="preserve"> *** </w:t>
      </w:r>
      <w:r w:rsidRPr="00426592">
        <w:rPr>
          <w:rFonts w:ascii="Traditional Arabic" w:hAnsi="Traditional Arabic" w:cs="Traditional Arabic" w:hint="cs"/>
          <w:b/>
          <w:bCs/>
          <w:sz w:val="32"/>
          <w:rtl/>
          <w:lang w:val="tr-TR" w:bidi="ar-EG"/>
        </w:rPr>
        <w:t>بِحَومانَةِ</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الدُّرّ</w:t>
      </w:r>
      <w:r w:rsidR="002C038D">
        <w:rPr>
          <w:rFonts w:ascii="Traditional Arabic" w:hAnsi="Traditional Arabic" w:cs="Traditional Arabic" w:hint="cs"/>
          <w:b/>
          <w:bCs/>
          <w:sz w:val="32"/>
          <w:rtl/>
          <w:lang w:val="tr-TR" w:bidi="ar-EG"/>
        </w:rPr>
        <w:t>َ</w:t>
      </w:r>
      <w:r w:rsidRPr="00426592">
        <w:rPr>
          <w:rFonts w:ascii="Traditional Arabic" w:hAnsi="Traditional Arabic" w:cs="Traditional Arabic" w:hint="cs"/>
          <w:b/>
          <w:bCs/>
          <w:sz w:val="32"/>
          <w:rtl/>
          <w:lang w:val="tr-TR" w:bidi="ar-EG"/>
        </w:rPr>
        <w:t>اجِ</w:t>
      </w:r>
      <w:r w:rsidRPr="00426592">
        <w:rPr>
          <w:rFonts w:ascii="Traditional Arabic" w:hAnsi="Traditional Arabic" w:cs="Traditional Arabic"/>
          <w:b/>
          <w:bCs/>
          <w:sz w:val="32"/>
          <w:rtl/>
          <w:lang w:val="tr-TR" w:bidi="ar-EG"/>
        </w:rPr>
        <w:t xml:space="preserve"> </w:t>
      </w:r>
      <w:r w:rsidRPr="00426592">
        <w:rPr>
          <w:rFonts w:ascii="Traditional Arabic" w:hAnsi="Traditional Arabic" w:cs="Traditional Arabic" w:hint="cs"/>
          <w:b/>
          <w:bCs/>
          <w:sz w:val="32"/>
          <w:rtl/>
          <w:lang w:val="tr-TR" w:bidi="ar-EG"/>
        </w:rPr>
        <w:t>فَالمُتَثَلَّمِ</w:t>
      </w:r>
    </w:p>
    <w:p w:rsidR="00E8182D" w:rsidRPr="00C64A92" w:rsidRDefault="00E8182D" w:rsidP="008F40DF">
      <w:pPr>
        <w:spacing w:after="240" w:line="240" w:lineRule="auto"/>
        <w:ind w:left="720" w:firstLine="720"/>
        <w:jc w:val="both"/>
        <w:rPr>
          <w:rFonts w:ascii="Traditional Arabic" w:hAnsi="Traditional Arabic" w:cs="Traditional Arabic"/>
          <w:sz w:val="32"/>
          <w:rtl/>
          <w:lang w:val="tr-TR" w:bidi="ar-EG"/>
        </w:rPr>
      </w:pPr>
      <w:r w:rsidRPr="008F40DF">
        <w:rPr>
          <w:rFonts w:ascii="Traditional Arabic" w:hAnsi="Traditional Arabic" w:cs="Traditional Arabic"/>
          <w:sz w:val="32"/>
          <w:rtl/>
          <w:lang w:val="tr-TR" w:bidi="ar-EG"/>
        </w:rPr>
        <w:t>وإذا نظرنا إلى أعلى مستويات العربية ممثلة</w:t>
      </w:r>
      <w:r w:rsidR="0060154F">
        <w:rPr>
          <w:rFonts w:ascii="Traditional Arabic" w:hAnsi="Traditional Arabic" w:cs="Traditional Arabic" w:hint="cs"/>
          <w:sz w:val="32"/>
          <w:rtl/>
          <w:lang w:val="tr-TR" w:bidi="ar-EG"/>
        </w:rPr>
        <w:t>ً</w:t>
      </w:r>
      <w:r w:rsidRPr="008F40DF">
        <w:rPr>
          <w:rFonts w:ascii="Traditional Arabic" w:hAnsi="Traditional Arabic" w:cs="Traditional Arabic"/>
          <w:sz w:val="32"/>
          <w:rtl/>
          <w:lang w:val="tr-TR" w:bidi="ar-EG"/>
        </w:rPr>
        <w:t xml:space="preserve"> في لغة القرآن الكريم، وأحاديث النبي صلى الله عليه وسلم نجد كثير</w:t>
      </w:r>
      <w:r w:rsidR="00586FE4">
        <w:rPr>
          <w:rFonts w:ascii="Traditional Arabic" w:hAnsi="Traditional Arabic" w:cs="Traditional Arabic" w:hint="cs"/>
          <w:sz w:val="32"/>
          <w:rtl/>
          <w:lang w:val="tr-TR" w:bidi="ar-EG"/>
        </w:rPr>
        <w:t>ً</w:t>
      </w:r>
      <w:r w:rsidRPr="008F40DF">
        <w:rPr>
          <w:rFonts w:ascii="Traditional Arabic" w:hAnsi="Traditional Arabic" w:cs="Traditional Arabic"/>
          <w:sz w:val="32"/>
          <w:rtl/>
          <w:lang w:val="tr-TR" w:bidi="ar-EG"/>
        </w:rPr>
        <w:t xml:space="preserve">ا من الأساليب الاستفهامية المستعملة، </w:t>
      </w:r>
      <w:r w:rsidR="00B95078" w:rsidRPr="008F40DF">
        <w:rPr>
          <w:rFonts w:ascii="Traditional Arabic" w:hAnsi="Traditional Arabic" w:cs="Traditional Arabic" w:hint="cs"/>
          <w:sz w:val="32"/>
          <w:rtl/>
          <w:lang w:val="tr-TR" w:bidi="ar-EG"/>
        </w:rPr>
        <w:t>ف</w:t>
      </w:r>
      <w:r w:rsidRPr="008F40DF">
        <w:rPr>
          <w:rFonts w:ascii="Traditional Arabic" w:hAnsi="Traditional Arabic" w:cs="Traditional Arabic"/>
          <w:sz w:val="32"/>
          <w:rtl/>
          <w:lang w:val="tr-TR" w:bidi="ar-EG"/>
        </w:rPr>
        <w:t>قد استفتحت</w:t>
      </w:r>
      <w:r w:rsidRPr="00C64A92">
        <w:rPr>
          <w:rFonts w:ascii="Traditional Arabic" w:hAnsi="Traditional Arabic" w:cs="Traditional Arabic"/>
          <w:sz w:val="32"/>
          <w:rtl/>
          <w:lang w:val="tr-TR" w:bidi="ar-EG"/>
        </w:rPr>
        <w:t xml:space="preserve"> بعض سور القرآن الكريم باستفهامات كقوله تعالى: "ألم تر كيف فعل ربك بأصحاب الفيل"</w:t>
      </w:r>
      <w:r w:rsidRPr="00C64A92">
        <w:rPr>
          <w:rStyle w:val="a8"/>
          <w:rFonts w:ascii="Traditional Arabic" w:hAnsi="Traditional Arabic" w:cs="Traditional Arabic"/>
          <w:sz w:val="32"/>
          <w:rtl/>
          <w:lang w:val="tr-TR"/>
        </w:rPr>
        <w:footnoteReference w:id="32"/>
      </w:r>
      <w:r w:rsidRPr="00C64A92">
        <w:rPr>
          <w:rFonts w:ascii="Traditional Arabic" w:hAnsi="Traditional Arabic" w:cs="Traditional Arabic"/>
          <w:sz w:val="32"/>
          <w:rtl/>
          <w:lang w:val="tr-TR" w:bidi="ar-EG"/>
        </w:rPr>
        <w:t xml:space="preserve">، كما ورد الاستفهام في </w:t>
      </w:r>
      <w:r w:rsidRPr="008F40DF">
        <w:rPr>
          <w:rFonts w:ascii="Traditional Arabic" w:hAnsi="Traditional Arabic" w:cs="Traditional Arabic"/>
          <w:sz w:val="32"/>
          <w:rtl/>
          <w:lang w:val="tr-TR" w:bidi="ar-EG"/>
        </w:rPr>
        <w:t>الحديث</w:t>
      </w:r>
      <w:r w:rsidRPr="00C64A92">
        <w:rPr>
          <w:rFonts w:ascii="Traditional Arabic" w:hAnsi="Traditional Arabic" w:cs="Traditional Arabic"/>
          <w:sz w:val="32"/>
          <w:rtl/>
          <w:lang w:val="tr-TR" w:bidi="ar-EG"/>
        </w:rPr>
        <w:t xml:space="preserve"> النبوي</w:t>
      </w:r>
      <w:r w:rsidR="004E7C08"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w:t>
      </w:r>
      <w:r w:rsidR="00AC5887">
        <w:rPr>
          <w:rFonts w:ascii="Traditional Arabic" w:hAnsi="Traditional Arabic" w:cs="Traditional Arabic" w:hint="cs"/>
          <w:sz w:val="32"/>
          <w:rtl/>
          <w:lang w:val="tr-TR" w:bidi="ar-EG"/>
        </w:rPr>
        <w:t>فعن أبي</w:t>
      </w:r>
      <w:r w:rsidRPr="00C64A92">
        <w:rPr>
          <w:rFonts w:ascii="Traditional Arabic" w:hAnsi="Traditional Arabic" w:cs="Traditional Arabic"/>
          <w:sz w:val="32"/>
          <w:rtl/>
          <w:lang w:val="tr-TR" w:bidi="ar-EG"/>
        </w:rPr>
        <w:t xml:space="preserve"> هريرة </w:t>
      </w:r>
      <w:r w:rsidR="00AC5887">
        <w:rPr>
          <w:rFonts w:ascii="Traditional Arabic" w:hAnsi="Traditional Arabic" w:cs="Traditional Arabic" w:hint="cs"/>
          <w:sz w:val="32"/>
          <w:rtl/>
          <w:lang w:val="tr-TR" w:bidi="ar-EG"/>
        </w:rPr>
        <w:t xml:space="preserve">أنه </w:t>
      </w:r>
      <w:r w:rsidRPr="00C64A92">
        <w:rPr>
          <w:rFonts w:ascii="Traditional Arabic" w:hAnsi="Traditional Arabic" w:cs="Traditional Arabic"/>
          <w:sz w:val="32"/>
          <w:rtl/>
          <w:lang w:val="tr-TR" w:bidi="ar-EG"/>
        </w:rPr>
        <w:t xml:space="preserve">قَالَ: "سمعت رسول الله يقول: أرأيتم لو أن نهرًا بباب أحدكم يغتسل منه كل يوم خمس مرات، هل يبقى من درنه شيء؟ قالوا: لا يبقى من درنه شيء، </w:t>
      </w:r>
      <w:r w:rsidRPr="00C64A92">
        <w:rPr>
          <w:rFonts w:ascii="Traditional Arabic" w:hAnsi="Traditional Arabic" w:cs="Traditional Arabic"/>
          <w:sz w:val="32"/>
          <w:rtl/>
          <w:lang w:val="tr-TR" w:bidi="ar-EG"/>
        </w:rPr>
        <w:lastRenderedPageBreak/>
        <w:t>قال: فذلك مثل الصلوات الخمسِ يمحو الله بهن الخطايا"</w:t>
      </w:r>
      <w:r w:rsidRPr="00C64A92">
        <w:rPr>
          <w:rStyle w:val="a8"/>
          <w:rFonts w:ascii="Traditional Arabic" w:hAnsi="Traditional Arabic" w:cs="Traditional Arabic"/>
          <w:sz w:val="32"/>
          <w:rtl/>
          <w:lang w:val="tr-TR"/>
        </w:rPr>
        <w:footnoteReference w:id="33"/>
      </w:r>
      <w:r w:rsidRPr="00C64A92">
        <w:rPr>
          <w:rFonts w:ascii="Traditional Arabic" w:hAnsi="Traditional Arabic" w:cs="Traditional Arabic"/>
          <w:sz w:val="32"/>
          <w:rtl/>
          <w:lang w:val="tr-TR" w:bidi="ar-EG"/>
        </w:rPr>
        <w:t>، ولأهمية الاستفهام تلك فقد أول</w:t>
      </w:r>
      <w:r w:rsidR="009F5009">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ه العلماء من النحاة والبلاغيين والمفسرين عناية خاصة</w:t>
      </w:r>
      <w:r w:rsidRPr="00C64A92">
        <w:rPr>
          <w:rStyle w:val="a8"/>
          <w:rFonts w:ascii="Traditional Arabic" w:hAnsi="Traditional Arabic" w:cs="Traditional Arabic"/>
          <w:sz w:val="32"/>
          <w:rtl/>
          <w:lang w:val="tr-TR"/>
        </w:rPr>
        <w:footnoteReference w:id="34"/>
      </w:r>
      <w:r w:rsidRPr="00C64A92">
        <w:rPr>
          <w:rFonts w:ascii="Traditional Arabic" w:hAnsi="Traditional Arabic" w:cs="Traditional Arabic"/>
          <w:sz w:val="32"/>
          <w:rtl/>
          <w:lang w:val="tr-TR" w:bidi="ar-EG"/>
        </w:rPr>
        <w:t>.</w:t>
      </w:r>
    </w:p>
    <w:p w:rsidR="00E8182D" w:rsidRPr="00C64A92" w:rsidRDefault="00E8182D" w:rsidP="006A6EFD">
      <w:pPr>
        <w:pStyle w:val="3"/>
        <w:numPr>
          <w:ilvl w:val="2"/>
          <w:numId w:val="6"/>
        </w:numPr>
        <w:ind w:firstLine="720"/>
        <w:jc w:val="both"/>
        <w:rPr>
          <w:sz w:val="32"/>
          <w:rtl/>
        </w:rPr>
      </w:pPr>
      <w:bookmarkStart w:id="61" w:name="_Toc24466795"/>
      <w:bookmarkStart w:id="62" w:name="_Toc28271738"/>
      <w:bookmarkStart w:id="63" w:name="_Toc28272642"/>
      <w:r w:rsidRPr="00C64A92">
        <w:rPr>
          <w:sz w:val="32"/>
          <w:rtl/>
        </w:rPr>
        <w:t>صدا</w:t>
      </w:r>
      <w:r w:rsidRPr="00C64A92">
        <w:rPr>
          <w:sz w:val="32"/>
          <w:rtl/>
          <w:lang w:val="tr-TR" w:bidi="ar-EG"/>
        </w:rPr>
        <w:t>ر</w:t>
      </w:r>
      <w:r w:rsidRPr="00C64A92">
        <w:rPr>
          <w:sz w:val="32"/>
          <w:rtl/>
        </w:rPr>
        <w:t>ة الاستفهام:</w:t>
      </w:r>
      <w:bookmarkEnd w:id="61"/>
      <w:bookmarkEnd w:id="62"/>
      <w:bookmarkEnd w:id="63"/>
    </w:p>
    <w:p w:rsidR="00E8182D" w:rsidRPr="00C64A92" w:rsidRDefault="00E8182D" w:rsidP="00680E8E">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ونظرا لأهمية الاستفهام كما أشرنا فإن لأدواته طبيعة خاصة في الجملة حيث يكون لها الصدارة دائما باستثناء "ماذا" حيث جوز الكوفيون عدم صدارتها، كما ذ</w:t>
      </w:r>
      <w:r w:rsidR="000C7078"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كرت في حديث عمرو بن العاص حيث قال: "أتيت النبي صلى الله عليه وسلم، فقلت له: ابسط يمينك لأبايعك، فبسط يمينه، فقبضت يدي، فقال: مالك يا عمر</w:t>
      </w:r>
      <w:r w:rsidR="00867017" w:rsidRPr="00C64A92">
        <w:rPr>
          <w:rFonts w:ascii="Traditional Arabic" w:hAnsi="Traditional Arabic" w:cs="Traditional Arabic" w:hint="cs"/>
          <w:sz w:val="32"/>
          <w:rtl/>
          <w:lang w:val="tr-TR" w:bidi="ar-EG"/>
        </w:rPr>
        <w:t>و</w:t>
      </w:r>
      <w:r w:rsidRPr="00C64A92">
        <w:rPr>
          <w:rFonts w:ascii="Traditional Arabic" w:hAnsi="Traditional Arabic" w:cs="Traditional Arabic"/>
          <w:sz w:val="32"/>
          <w:rtl/>
          <w:lang w:val="tr-TR" w:bidi="ar-EG"/>
        </w:rPr>
        <w:t>؟ قلت: أردت أن أشترط، قال: تشترط ماذا؟</w:t>
      </w:r>
      <w:r w:rsidR="001E0D9F"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 إلى آخر الحديث</w:t>
      </w:r>
      <w:r w:rsidRPr="00C64A92">
        <w:rPr>
          <w:rStyle w:val="a8"/>
          <w:rFonts w:ascii="Traditional Arabic" w:hAnsi="Traditional Arabic" w:cs="Traditional Arabic"/>
          <w:sz w:val="32"/>
          <w:rtl/>
          <w:lang w:val="tr-TR"/>
        </w:rPr>
        <w:footnoteReference w:id="35"/>
      </w:r>
      <w:r w:rsidRPr="00C64A92">
        <w:rPr>
          <w:rFonts w:ascii="Traditional Arabic" w:hAnsi="Traditional Arabic" w:cs="Traditional Arabic"/>
          <w:sz w:val="32"/>
          <w:rtl/>
          <w:lang w:val="tr-TR" w:bidi="ar-EG"/>
        </w:rPr>
        <w:t>.</w:t>
      </w:r>
    </w:p>
    <w:p w:rsidR="00E8182D" w:rsidRPr="00C64A92" w:rsidRDefault="00E8182D" w:rsidP="00680E8E">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وقد ذكر البلاغيون أن سبب صدارة الاستفهام في الجملة كونه طلب</w:t>
      </w:r>
      <w:r w:rsidR="00BE79C8">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والطلب يكون لما يهم المتلقي ويعنيه شأنه، وليس لما وجوده وعدمه سواء، وكون الشيء ذا أهمية يجعله أدعى لتصد</w:t>
      </w:r>
      <w:r w:rsidR="003E219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ر الكلام</w:t>
      </w:r>
      <w:r w:rsidRPr="00C64A92">
        <w:rPr>
          <w:rStyle w:val="a8"/>
          <w:rFonts w:ascii="Traditional Arabic" w:hAnsi="Traditional Arabic" w:cs="Traditional Arabic"/>
          <w:sz w:val="32"/>
          <w:rtl/>
          <w:lang w:val="tr-TR"/>
        </w:rPr>
        <w:footnoteReference w:id="36"/>
      </w:r>
      <w:r w:rsidRPr="00C64A92">
        <w:rPr>
          <w:rFonts w:ascii="Traditional Arabic" w:hAnsi="Traditional Arabic" w:cs="Traditional Arabic"/>
          <w:sz w:val="32"/>
          <w:rtl/>
          <w:lang w:val="tr-TR" w:bidi="ar-EG"/>
        </w:rPr>
        <w:t>. وبما أن للاستفهام الصدارة في الكلام فلا يجوز أن يتقدم عليه شيء مما في حيزه</w:t>
      </w:r>
      <w:r w:rsidRPr="00C64A92">
        <w:rPr>
          <w:rStyle w:val="a8"/>
          <w:rFonts w:ascii="Traditional Arabic" w:hAnsi="Traditional Arabic" w:cs="Traditional Arabic"/>
          <w:sz w:val="32"/>
          <w:rtl/>
          <w:lang w:val="tr-TR"/>
        </w:rPr>
        <w:footnoteReference w:id="37"/>
      </w:r>
      <w:r w:rsidR="005F2CCA" w:rsidRPr="00C64A92">
        <w:rPr>
          <w:rFonts w:ascii="Traditional Arabic" w:hAnsi="Traditional Arabic" w:cs="Traditional Arabic"/>
          <w:sz w:val="32"/>
          <w:rtl/>
          <w:lang w:val="tr-TR" w:bidi="ar-EG"/>
        </w:rPr>
        <w:t>.</w:t>
      </w:r>
    </w:p>
    <w:p w:rsidR="00E8182D" w:rsidRPr="00C64A92" w:rsidRDefault="00E8182D" w:rsidP="00F14D57">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وسبب وجوب تصدر الاستفهام كونه مؤثرا في الكلام مخرجا له عن الخبرية، وكل ما يؤثر في معنى الجملة من استفهام ونحوه فحقه الصدارة خوفا من أن يحمل السامع تلك الجملة على دلالتها قبل التغيير، فلو جاء الاستفهام في آخرها قد يشوش فكر السامع لجواز أن يرجع المعنى إلى ما قبله من الجملة </w:t>
      </w:r>
      <w:r w:rsidR="00F14D57">
        <w:rPr>
          <w:rFonts w:ascii="Traditional Arabic" w:hAnsi="Traditional Arabic" w:cs="Traditional Arabic" w:hint="cs"/>
          <w:sz w:val="32"/>
          <w:rtl/>
          <w:lang w:val="tr-TR" w:bidi="ar-EG"/>
        </w:rPr>
        <w:t>فيؤثر</w:t>
      </w:r>
      <w:r w:rsidRPr="00C64A92">
        <w:rPr>
          <w:rFonts w:ascii="Traditional Arabic" w:hAnsi="Traditional Arabic" w:cs="Traditional Arabic"/>
          <w:sz w:val="32"/>
          <w:rtl/>
          <w:lang w:val="tr-TR" w:bidi="ar-EG"/>
        </w:rPr>
        <w:t xml:space="preserve"> فيه ويجوز أن تظل الجملة كما هي على حالها فيترقب السامع جملة أخرى ليؤثر ذلك المؤثر فيها</w:t>
      </w:r>
      <w:r w:rsidRPr="00C64A92">
        <w:rPr>
          <w:rStyle w:val="a8"/>
          <w:rFonts w:ascii="Traditional Arabic" w:hAnsi="Traditional Arabic" w:cs="Traditional Arabic"/>
          <w:sz w:val="32"/>
          <w:rtl/>
          <w:lang w:val="tr-TR"/>
        </w:rPr>
        <w:footnoteReference w:id="38"/>
      </w:r>
      <w:r w:rsidRPr="00C64A92">
        <w:rPr>
          <w:rFonts w:ascii="Traditional Arabic" w:hAnsi="Traditional Arabic" w:cs="Traditional Arabic"/>
          <w:sz w:val="32"/>
          <w:rtl/>
          <w:lang w:val="tr-TR" w:bidi="ar-EG"/>
        </w:rPr>
        <w:t>.</w:t>
      </w:r>
    </w:p>
    <w:p w:rsidR="00E8182D" w:rsidRPr="00C64A92" w:rsidRDefault="00E8182D" w:rsidP="006A6EFD">
      <w:pPr>
        <w:pStyle w:val="3"/>
        <w:numPr>
          <w:ilvl w:val="2"/>
          <w:numId w:val="6"/>
        </w:numPr>
        <w:ind w:firstLine="720"/>
        <w:jc w:val="both"/>
        <w:rPr>
          <w:sz w:val="32"/>
          <w:rtl/>
        </w:rPr>
      </w:pPr>
      <w:bookmarkStart w:id="64" w:name="_Toc24466796"/>
      <w:bookmarkStart w:id="65" w:name="_Toc28271739"/>
      <w:bookmarkStart w:id="66" w:name="_Toc28272643"/>
      <w:r w:rsidRPr="00C64A92">
        <w:rPr>
          <w:sz w:val="32"/>
          <w:rtl/>
        </w:rPr>
        <w:t>أنواع الاستفهام:</w:t>
      </w:r>
      <w:bookmarkEnd w:id="64"/>
      <w:bookmarkEnd w:id="65"/>
      <w:bookmarkEnd w:id="66"/>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يأتي الاستفهام في الأساليب العربية على نوعين:</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lastRenderedPageBreak/>
        <w:t>أولهما الاستفهام الحقيقي</w:t>
      </w:r>
      <w:r w:rsidR="00C4284E"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وهذا النوع مرتبط بمعناه اللغوي، وهو ما يريد السائل من ورائه معرفة أمر يجهله.</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أما النوع الثاني فهو الاستفهام المجازي</w:t>
      </w:r>
      <w:r w:rsidR="00C82202"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حيث يسأل فيه السائل سؤالا لا يهدف منه إلى معرفة أمر يجهله، بل على العكس تماما فهو عالم بما يسأل عنه، لكنه قصد معن</w:t>
      </w:r>
      <w:r w:rsidR="003A6423">
        <w:rPr>
          <w:rFonts w:ascii="Traditional Arabic" w:hAnsi="Traditional Arabic" w:cs="Traditional Arabic" w:hint="cs"/>
          <w:sz w:val="32"/>
          <w:rtl/>
        </w:rPr>
        <w:t>ً</w:t>
      </w:r>
      <w:r w:rsidRPr="00C64A92">
        <w:rPr>
          <w:rFonts w:ascii="Traditional Arabic" w:hAnsi="Traditional Arabic" w:cs="Traditional Arabic"/>
          <w:sz w:val="32"/>
          <w:rtl/>
        </w:rPr>
        <w:t>ى بلاغي</w:t>
      </w:r>
      <w:r w:rsidR="003A6423">
        <w:rPr>
          <w:rFonts w:ascii="Traditional Arabic" w:hAnsi="Traditional Arabic" w:cs="Traditional Arabic" w:hint="cs"/>
          <w:sz w:val="32"/>
          <w:rtl/>
        </w:rPr>
        <w:t>ًّ</w:t>
      </w:r>
      <w:r w:rsidRPr="00C64A92">
        <w:rPr>
          <w:rFonts w:ascii="Traditional Arabic" w:hAnsi="Traditional Arabic" w:cs="Traditional Arabic"/>
          <w:sz w:val="32"/>
          <w:rtl/>
        </w:rPr>
        <w:t>ا آخر ليفهمه المتلقي من السياق عند تأمله، وتتنوع تلك المعاني والأغراض البلاغية لتشمل شتى مذاهب الفكر والمشاعر الإنسانية، وسنعرض لطائفة من تلك الأغراض باختصار فيما يلي.</w:t>
      </w:r>
    </w:p>
    <w:p w:rsidR="00E8182D" w:rsidRPr="00C64A92" w:rsidRDefault="00E8182D" w:rsidP="006A6EFD">
      <w:pPr>
        <w:pStyle w:val="3"/>
        <w:numPr>
          <w:ilvl w:val="2"/>
          <w:numId w:val="6"/>
        </w:numPr>
        <w:ind w:firstLine="720"/>
        <w:jc w:val="both"/>
        <w:rPr>
          <w:sz w:val="32"/>
          <w:rtl/>
        </w:rPr>
      </w:pPr>
      <w:bookmarkStart w:id="67" w:name="_Toc24466797"/>
      <w:bookmarkStart w:id="68" w:name="_Toc28271740"/>
      <w:bookmarkStart w:id="69" w:name="_Toc28272644"/>
      <w:r w:rsidRPr="00C64A92">
        <w:rPr>
          <w:sz w:val="32"/>
          <w:rtl/>
        </w:rPr>
        <w:t>الأغراض البلاغية للاستفهام:</w:t>
      </w:r>
      <w:bookmarkEnd w:id="67"/>
      <w:bookmarkEnd w:id="68"/>
      <w:bookmarkEnd w:id="69"/>
    </w:p>
    <w:p w:rsidR="00E8182D" w:rsidRPr="00C64A92" w:rsidRDefault="00E8182D" w:rsidP="00680E8E">
      <w:pPr>
        <w:spacing w:after="24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ذكرنا سابقا أن الاستفهام يأتي بمعناه على الحقيقة حين يراد منه طلب الفهم بينما قد يأتي كنايةً عن أغراض بلاغية أخرى لأدوات الاستفهام حينما لا يراد بها طلب الفهم ومن تلك الأغراض ما يلي:</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lang w:bidi="ar-EG"/>
        </w:rPr>
      </w:pPr>
      <w:r w:rsidRPr="00C64A92">
        <w:rPr>
          <w:rFonts w:ascii="Traditional Arabic" w:hAnsi="Traditional Arabic" w:cs="Traditional Arabic"/>
          <w:b/>
          <w:bCs/>
          <w:sz w:val="32"/>
          <w:rtl/>
          <w:lang w:bidi="ar-EG"/>
        </w:rPr>
        <w:t>الاستبطاء</w:t>
      </w:r>
      <w:r w:rsidRPr="00C64A92">
        <w:rPr>
          <w:rFonts w:ascii="Traditional Arabic" w:hAnsi="Traditional Arabic" w:cs="Traditional Arabic"/>
          <w:sz w:val="32"/>
          <w:rtl/>
          <w:lang w:bidi="ar-EG"/>
        </w:rPr>
        <w:t>، كما في قوله تعالى</w:t>
      </w:r>
      <w:r w:rsidR="00357AF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"متى نصر الله"</w:t>
      </w:r>
      <w:r w:rsidRPr="00C64A92">
        <w:rPr>
          <w:rStyle w:val="a8"/>
          <w:rFonts w:ascii="Traditional Arabic" w:hAnsi="Traditional Arabic" w:cs="Traditional Arabic"/>
          <w:sz w:val="32"/>
          <w:rtl/>
        </w:rPr>
        <w:footnoteReference w:id="39"/>
      </w:r>
      <w:r w:rsidRPr="00C64A92">
        <w:rPr>
          <w:rFonts w:ascii="Traditional Arabic" w:hAnsi="Traditional Arabic" w:cs="Traditional Arabic"/>
          <w:sz w:val="32"/>
          <w:rtl/>
          <w:lang w:bidi="ar-EG"/>
        </w:rPr>
        <w:t>، فالاستفهام عن موعد النصر يقتضي الجهل به، أو بزمانه والجهل به يقتضي استبعاده عادةً، فلو كان قريبا لكان معلوما وما احتيج للسؤال عنه فاستلزم الاستبعاد من السائل أن يكون غرض الاستفهام الاستبطاء، فقرينة الاستبطاء هنا عدم تعلق غرض السائل بالاستفهام، وجهل المخاطب بموعد النصر</w:t>
      </w:r>
      <w:r w:rsidRPr="00C64A92">
        <w:rPr>
          <w:rStyle w:val="a8"/>
          <w:rFonts w:ascii="Traditional Arabic" w:hAnsi="Traditional Arabic" w:cs="Traditional Arabic"/>
          <w:sz w:val="32"/>
          <w:rtl/>
        </w:rPr>
        <w:footnoteReference w:id="40"/>
      </w:r>
      <w:r w:rsidRPr="00C64A92">
        <w:rPr>
          <w:rFonts w:ascii="Traditional Arabic" w:hAnsi="Traditional Arabic" w:cs="Traditional Arabic"/>
          <w:sz w:val="32"/>
          <w:rtl/>
          <w:lang w:bidi="ar-EG"/>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b/>
          <w:bCs/>
          <w:sz w:val="32"/>
          <w:rtl/>
          <w:lang w:bidi="ar-EG"/>
        </w:rPr>
        <w:t>الاستبعاد</w:t>
      </w:r>
      <w:r w:rsidRPr="00C64A92">
        <w:rPr>
          <w:rFonts w:ascii="Traditional Arabic" w:hAnsi="Traditional Arabic" w:cs="Traditional Arabic"/>
          <w:sz w:val="32"/>
          <w:rtl/>
          <w:lang w:bidi="ar-EG"/>
        </w:rPr>
        <w:t>: كما في قوله تعالى: "أنى لهم الذكرى وقد جاءهم رسول مبين"</w:t>
      </w:r>
      <w:r w:rsidRPr="00C64A92">
        <w:rPr>
          <w:rStyle w:val="a8"/>
          <w:rFonts w:ascii="Traditional Arabic" w:hAnsi="Traditional Arabic" w:cs="Traditional Arabic"/>
          <w:sz w:val="32"/>
          <w:rtl/>
        </w:rPr>
        <w:footnoteReference w:id="41"/>
      </w:r>
      <w:r w:rsidRPr="00C64A92">
        <w:rPr>
          <w:rFonts w:ascii="Traditional Arabic" w:hAnsi="Traditional Arabic" w:cs="Traditional Arabic"/>
          <w:sz w:val="32"/>
          <w:rtl/>
          <w:lang w:bidi="ar-EG"/>
        </w:rPr>
        <w:t>، فدل الاستفهام هنا على استبعاد تذكرهم بدليل قوله تعالى: "وقد جاءهم رسول مبين".</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tl/>
        </w:rPr>
      </w:pPr>
      <w:r w:rsidRPr="00C64A92">
        <w:rPr>
          <w:rFonts w:ascii="Traditional Arabic" w:hAnsi="Traditional Arabic" w:cs="Traditional Arabic"/>
          <w:b/>
          <w:bCs/>
          <w:sz w:val="32"/>
          <w:rtl/>
        </w:rPr>
        <w:t>التعجب</w:t>
      </w:r>
      <w:r w:rsidRPr="00C64A92">
        <w:rPr>
          <w:rFonts w:ascii="Traditional Arabic" w:hAnsi="Traditional Arabic" w:cs="Traditional Arabic"/>
          <w:sz w:val="32"/>
          <w:rtl/>
        </w:rPr>
        <w:t>: كما في قوله تعالى حكاية عن سليمان عليه السلام</w:t>
      </w:r>
      <w:r w:rsidR="00016790">
        <w:rPr>
          <w:rFonts w:ascii="Traditional Arabic" w:hAnsi="Traditional Arabic" w:cs="Traditional Arabic" w:hint="cs"/>
          <w:sz w:val="32"/>
          <w:rtl/>
        </w:rPr>
        <w:t>:</w:t>
      </w:r>
      <w:r w:rsidRPr="00C64A92">
        <w:rPr>
          <w:rFonts w:ascii="Traditional Arabic" w:hAnsi="Traditional Arabic" w:cs="Traditional Arabic"/>
          <w:sz w:val="32"/>
          <w:rtl/>
        </w:rPr>
        <w:t xml:space="preserve"> "مالي لا أرى الهدهد"</w:t>
      </w:r>
      <w:r w:rsidRPr="00C64A92">
        <w:rPr>
          <w:rStyle w:val="a8"/>
          <w:rFonts w:ascii="Traditional Arabic" w:hAnsi="Traditional Arabic" w:cs="Traditional Arabic"/>
          <w:sz w:val="32"/>
          <w:rtl/>
        </w:rPr>
        <w:footnoteReference w:id="42"/>
      </w:r>
      <w:r w:rsidRPr="00C64A92">
        <w:rPr>
          <w:rFonts w:ascii="Traditional Arabic" w:hAnsi="Traditional Arabic" w:cs="Traditional Arabic"/>
          <w:sz w:val="32"/>
          <w:rtl/>
        </w:rPr>
        <w:t xml:space="preserve">، فالغرض من هذا الاستفهام التعجب فلما كان </w:t>
      </w:r>
      <w:r w:rsidRPr="00C64A92">
        <w:rPr>
          <w:rFonts w:ascii="Traditional Arabic" w:hAnsi="Traditional Arabic" w:cs="Traditional Arabic"/>
          <w:sz w:val="32"/>
          <w:rtl/>
        </w:rPr>
        <w:lastRenderedPageBreak/>
        <w:t>الهدهد لا يغيب عن سليمان عليه السلام إلا بإذنه تعجب من عدم رؤيته، والمتعج</w:t>
      </w:r>
      <w:r w:rsidR="00091098" w:rsidRPr="00C64A92">
        <w:rPr>
          <w:rFonts w:ascii="Traditional Arabic" w:hAnsi="Traditional Arabic" w:cs="Traditional Arabic" w:hint="cs"/>
          <w:sz w:val="32"/>
          <w:rtl/>
        </w:rPr>
        <w:t>َّ</w:t>
      </w:r>
      <w:r w:rsidRPr="00C64A92">
        <w:rPr>
          <w:rFonts w:ascii="Traditional Arabic" w:hAnsi="Traditional Arabic" w:cs="Traditional Arabic"/>
          <w:sz w:val="32"/>
          <w:rtl/>
        </w:rPr>
        <w:t>ب منه في الحقيقة هو غيبة الهدهد من غير إذن</w:t>
      </w:r>
      <w:r w:rsidRPr="00C64A92">
        <w:rPr>
          <w:rStyle w:val="a8"/>
          <w:rFonts w:ascii="Traditional Arabic" w:hAnsi="Traditional Arabic" w:cs="Traditional Arabic"/>
          <w:sz w:val="32"/>
          <w:rtl/>
        </w:rPr>
        <w:footnoteReference w:id="43"/>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tl/>
        </w:rPr>
      </w:pPr>
      <w:r w:rsidRPr="00C64A92">
        <w:rPr>
          <w:rFonts w:ascii="Traditional Arabic" w:hAnsi="Traditional Arabic" w:cs="Traditional Arabic"/>
          <w:b/>
          <w:bCs/>
          <w:sz w:val="32"/>
          <w:rtl/>
        </w:rPr>
        <w:t>التنبيه على ضلال</w:t>
      </w:r>
      <w:r w:rsidRPr="00C64A92">
        <w:rPr>
          <w:rFonts w:ascii="Traditional Arabic" w:hAnsi="Traditional Arabic" w:cs="Traditional Arabic"/>
          <w:sz w:val="32"/>
          <w:rtl/>
        </w:rPr>
        <w:t>: كما في قوله تعالى: "فأين تذهبون"</w:t>
      </w:r>
      <w:r w:rsidRPr="00C64A92">
        <w:rPr>
          <w:rStyle w:val="a8"/>
          <w:rFonts w:ascii="Traditional Arabic" w:hAnsi="Traditional Arabic" w:cs="Traditional Arabic"/>
          <w:sz w:val="32"/>
          <w:rtl/>
        </w:rPr>
        <w:footnoteReference w:id="44"/>
      </w:r>
      <w:r w:rsidRPr="00C64A92">
        <w:rPr>
          <w:rFonts w:ascii="Traditional Arabic" w:hAnsi="Traditional Arabic" w:cs="Traditional Arabic"/>
          <w:sz w:val="32"/>
          <w:rtl/>
        </w:rPr>
        <w:t>، فليس المقصود هنا الاستفهام عن وجهة ذهابهم، بل التنبيه على ضلالهم، وأنه لا مذهب لهم ينجون به</w:t>
      </w:r>
      <w:r w:rsidRPr="00C64A92">
        <w:rPr>
          <w:rStyle w:val="a8"/>
          <w:rFonts w:ascii="Traditional Arabic" w:hAnsi="Traditional Arabic" w:cs="Traditional Arabic"/>
          <w:sz w:val="32"/>
          <w:rtl/>
        </w:rPr>
        <w:footnoteReference w:id="45"/>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الوعيد</w:t>
      </w:r>
      <w:r w:rsidRPr="00C64A92">
        <w:rPr>
          <w:rFonts w:ascii="Traditional Arabic" w:hAnsi="Traditional Arabic" w:cs="Traditional Arabic"/>
          <w:sz w:val="32"/>
          <w:rtl/>
        </w:rPr>
        <w:t>: كقوله تعالى: "ألم نهلك الأولين"</w:t>
      </w:r>
      <w:r w:rsidRPr="00C64A92">
        <w:rPr>
          <w:rStyle w:val="a8"/>
          <w:rFonts w:ascii="Traditional Arabic" w:hAnsi="Traditional Arabic" w:cs="Traditional Arabic"/>
          <w:sz w:val="32"/>
          <w:rtl/>
        </w:rPr>
        <w:footnoteReference w:id="46"/>
      </w:r>
      <w:r w:rsidRPr="00C64A92">
        <w:rPr>
          <w:rFonts w:ascii="Traditional Arabic" w:hAnsi="Traditional Arabic" w:cs="Traditional Arabic"/>
          <w:sz w:val="32"/>
          <w:rtl/>
        </w:rPr>
        <w:t xml:space="preserve"> فالاستفهام هنا ورد في مقام التهديد والوعيد للمخاطبين.</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tl/>
        </w:rPr>
      </w:pPr>
      <w:r w:rsidRPr="00C64A92">
        <w:rPr>
          <w:rFonts w:ascii="Traditional Arabic" w:hAnsi="Traditional Arabic" w:cs="Traditional Arabic"/>
          <w:b/>
          <w:bCs/>
          <w:sz w:val="32"/>
          <w:rtl/>
        </w:rPr>
        <w:t>الأمر:</w:t>
      </w:r>
      <w:r w:rsidRPr="00C64A92">
        <w:rPr>
          <w:rFonts w:ascii="Traditional Arabic" w:hAnsi="Traditional Arabic" w:cs="Traditional Arabic"/>
          <w:sz w:val="32"/>
          <w:rtl/>
        </w:rPr>
        <w:t xml:space="preserve"> كما في قوله تعالى: "فهل أنتم منتهون"</w:t>
      </w:r>
      <w:r w:rsidRPr="00C64A92">
        <w:rPr>
          <w:rStyle w:val="a8"/>
          <w:rFonts w:ascii="Traditional Arabic" w:hAnsi="Traditional Arabic" w:cs="Traditional Arabic"/>
          <w:sz w:val="32"/>
          <w:rtl/>
        </w:rPr>
        <w:footnoteReference w:id="47"/>
      </w:r>
      <w:r w:rsidRPr="00C64A92">
        <w:rPr>
          <w:rFonts w:ascii="Traditional Arabic" w:hAnsi="Traditional Arabic" w:cs="Traditional Arabic"/>
          <w:sz w:val="32"/>
          <w:rtl/>
        </w:rPr>
        <w:t>، فقد جاء الاستفهام وغرضه أمر المخاطبين بمضمون الجملة</w:t>
      </w:r>
      <w:r w:rsidRPr="00C64A92">
        <w:rPr>
          <w:rStyle w:val="a8"/>
          <w:rFonts w:ascii="Traditional Arabic" w:hAnsi="Traditional Arabic" w:cs="Traditional Arabic"/>
          <w:sz w:val="32"/>
          <w:rtl/>
        </w:rPr>
        <w:footnoteReference w:id="48"/>
      </w:r>
      <w:r w:rsidRPr="00C64A92">
        <w:rPr>
          <w:rFonts w:ascii="Traditional Arabic" w:hAnsi="Traditional Arabic" w:cs="Traditional Arabic"/>
          <w:sz w:val="32"/>
          <w:rtl/>
        </w:rPr>
        <w:t>، أي</w:t>
      </w:r>
      <w:r w:rsidR="003C42FE"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انتهوا</w:t>
      </w:r>
      <w:r w:rsidR="003C42FE" w:rsidRPr="00C64A92">
        <w:rPr>
          <w:rFonts w:ascii="Traditional Arabic" w:hAnsi="Traditional Arabic" w:cs="Traditional Arabic" w:hint="cs"/>
          <w:sz w:val="32"/>
          <w:rtl/>
        </w:rPr>
        <w:t>.</w:t>
      </w:r>
    </w:p>
    <w:p w:rsidR="00E8182D" w:rsidRPr="00C64A92" w:rsidRDefault="00E8182D" w:rsidP="00DD176F">
      <w:pPr>
        <w:pStyle w:val="a5"/>
        <w:numPr>
          <w:ilvl w:val="3"/>
          <w:numId w:val="6"/>
        </w:numPr>
        <w:spacing w:after="240" w:line="240" w:lineRule="auto"/>
        <w:ind w:firstLine="720"/>
        <w:jc w:val="both"/>
        <w:rPr>
          <w:rFonts w:ascii="Traditional Arabic" w:hAnsi="Traditional Arabic" w:cs="Traditional Arabic"/>
          <w:sz w:val="32"/>
          <w:rtl/>
        </w:rPr>
      </w:pPr>
      <w:r w:rsidRPr="00C64A92">
        <w:rPr>
          <w:rFonts w:ascii="Traditional Arabic" w:hAnsi="Traditional Arabic" w:cs="Traditional Arabic"/>
          <w:b/>
          <w:bCs/>
          <w:sz w:val="32"/>
          <w:rtl/>
        </w:rPr>
        <w:t>التهكم</w:t>
      </w:r>
      <w:r w:rsidRPr="00C64A92">
        <w:rPr>
          <w:rFonts w:ascii="Traditional Arabic" w:hAnsi="Traditional Arabic" w:cs="Traditional Arabic"/>
          <w:sz w:val="32"/>
          <w:rtl/>
        </w:rPr>
        <w:t>: كما في قوله تعالى حكاية عن الكافرين في حوارهم مع شعيب عليه السلام</w:t>
      </w:r>
      <w:r w:rsidR="00751AB7">
        <w:rPr>
          <w:rFonts w:ascii="Traditional Arabic" w:hAnsi="Traditional Arabic" w:cs="Traditional Arabic" w:hint="cs"/>
          <w:sz w:val="32"/>
          <w:rtl/>
        </w:rPr>
        <w:t>:</w:t>
      </w:r>
      <w:r w:rsidRPr="00C64A92">
        <w:rPr>
          <w:rFonts w:ascii="Traditional Arabic" w:hAnsi="Traditional Arabic" w:cs="Traditional Arabic"/>
          <w:sz w:val="32"/>
          <w:rtl/>
        </w:rPr>
        <w:t xml:space="preserve"> "أصلاتك تأمرك أن نترك ما يعبد آباؤنا"</w:t>
      </w:r>
      <w:r w:rsidRPr="00C64A92">
        <w:rPr>
          <w:rStyle w:val="a8"/>
          <w:rFonts w:ascii="Traditional Arabic" w:hAnsi="Traditional Arabic" w:cs="Traditional Arabic"/>
          <w:sz w:val="32"/>
          <w:rtl/>
        </w:rPr>
        <w:footnoteReference w:id="49"/>
      </w:r>
      <w:r w:rsidRPr="00C64A92">
        <w:rPr>
          <w:rFonts w:ascii="Traditional Arabic" w:hAnsi="Traditional Arabic" w:cs="Traditional Arabic"/>
          <w:sz w:val="32"/>
          <w:rtl/>
        </w:rPr>
        <w:t>، فليس المراد بالسؤال هنا، كون الصلاة آمرة بترك ما يعبد آباؤهم، وإنما قصدوا -لعنهم الله- التهكم والاستخفاف بشأن شعيب في صلاته</w:t>
      </w:r>
      <w:r w:rsidRPr="00C64A92">
        <w:rPr>
          <w:rStyle w:val="a8"/>
          <w:rFonts w:ascii="Traditional Arabic" w:hAnsi="Traditional Arabic" w:cs="Traditional Arabic"/>
          <w:sz w:val="32"/>
          <w:rtl/>
        </w:rPr>
        <w:footnoteReference w:id="50"/>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التهويل:</w:t>
      </w:r>
      <w:r w:rsidRPr="00C64A92">
        <w:rPr>
          <w:rFonts w:ascii="Traditional Arabic" w:hAnsi="Traditional Arabic" w:cs="Traditional Arabic"/>
          <w:sz w:val="32"/>
          <w:rtl/>
        </w:rPr>
        <w:t xml:space="preserve"> كما في قوله تعالى</w:t>
      </w:r>
      <w:r w:rsidR="00DD176F">
        <w:rPr>
          <w:rFonts w:ascii="Traditional Arabic" w:hAnsi="Traditional Arabic" w:cs="Traditional Arabic" w:hint="cs"/>
          <w:sz w:val="32"/>
          <w:rtl/>
        </w:rPr>
        <w:t>:</w:t>
      </w:r>
      <w:r w:rsidRPr="00C64A92">
        <w:rPr>
          <w:rFonts w:ascii="Traditional Arabic" w:hAnsi="Traditional Arabic" w:cs="Traditional Arabic"/>
          <w:sz w:val="32"/>
          <w:rtl/>
        </w:rPr>
        <w:t xml:space="preserve"> "فكيف كان عذابي ونذر"</w:t>
      </w:r>
      <w:r w:rsidRPr="00C64A92">
        <w:rPr>
          <w:rStyle w:val="a8"/>
          <w:rFonts w:ascii="Traditional Arabic" w:hAnsi="Traditional Arabic" w:cs="Traditional Arabic"/>
          <w:sz w:val="32"/>
          <w:rtl/>
        </w:rPr>
        <w:footnoteReference w:id="51"/>
      </w:r>
      <w:r w:rsidRPr="00C64A92">
        <w:rPr>
          <w:rFonts w:ascii="Traditional Arabic" w:hAnsi="Traditional Arabic" w:cs="Traditional Arabic"/>
          <w:sz w:val="32"/>
          <w:rtl/>
        </w:rPr>
        <w:t>، لأن السؤال بكيف عن هيئة العذاب وحاله فيه من التهويل مما حل بالأمم السابقة</w:t>
      </w:r>
      <w:r w:rsidRPr="00C64A92">
        <w:rPr>
          <w:rStyle w:val="a8"/>
          <w:rFonts w:ascii="Traditional Arabic" w:hAnsi="Traditional Arabic" w:cs="Traditional Arabic"/>
          <w:sz w:val="32"/>
          <w:rtl/>
        </w:rPr>
        <w:footnoteReference w:id="52"/>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التقرير</w:t>
      </w:r>
      <w:r w:rsidRPr="00C64A92">
        <w:rPr>
          <w:rFonts w:ascii="Traditional Arabic" w:hAnsi="Traditional Arabic" w:cs="Traditional Arabic"/>
          <w:sz w:val="32"/>
          <w:rtl/>
        </w:rPr>
        <w:t>: كما في قوله تعالى</w:t>
      </w:r>
      <w:r w:rsidR="000174DD">
        <w:rPr>
          <w:rFonts w:ascii="Traditional Arabic" w:hAnsi="Traditional Arabic" w:cs="Traditional Arabic" w:hint="cs"/>
          <w:sz w:val="32"/>
          <w:rtl/>
        </w:rPr>
        <w:t>:</w:t>
      </w:r>
      <w:r w:rsidRPr="00C64A92">
        <w:rPr>
          <w:rFonts w:ascii="Traditional Arabic" w:hAnsi="Traditional Arabic" w:cs="Traditional Arabic"/>
          <w:sz w:val="32"/>
          <w:rtl/>
        </w:rPr>
        <w:t xml:space="preserve"> "أأنت فعلت هذا بآلهتنا يا إبراهيم"</w:t>
      </w:r>
      <w:r w:rsidRPr="00C64A92">
        <w:rPr>
          <w:rStyle w:val="a8"/>
          <w:rFonts w:ascii="Traditional Arabic" w:hAnsi="Traditional Arabic" w:cs="Traditional Arabic"/>
          <w:sz w:val="32"/>
          <w:rtl/>
        </w:rPr>
        <w:footnoteReference w:id="53"/>
      </w:r>
      <w:r w:rsidRPr="00C64A92">
        <w:rPr>
          <w:rFonts w:ascii="Traditional Arabic" w:hAnsi="Traditional Arabic" w:cs="Traditional Arabic"/>
          <w:sz w:val="32"/>
          <w:rtl/>
        </w:rPr>
        <w:t>، فإن استفهام قوم سيدنا إبراهيم في الآية لم يريدوا به أن يقر لهم بأن كسر الأصنام قد حدث وإنما طلبوا أن يقر بأنه من فعل ذلك</w:t>
      </w:r>
      <w:r w:rsidRPr="00C64A92">
        <w:rPr>
          <w:rStyle w:val="a8"/>
          <w:rFonts w:ascii="Traditional Arabic" w:hAnsi="Traditional Arabic" w:cs="Traditional Arabic"/>
          <w:sz w:val="32"/>
          <w:rtl/>
        </w:rPr>
        <w:footnoteReference w:id="54"/>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lastRenderedPageBreak/>
        <w:t>الإنكار</w:t>
      </w:r>
      <w:r w:rsidRPr="00C64A92">
        <w:rPr>
          <w:rFonts w:ascii="Traditional Arabic" w:hAnsi="Traditional Arabic" w:cs="Traditional Arabic"/>
          <w:sz w:val="32"/>
          <w:rtl/>
        </w:rPr>
        <w:t>: كما في قوله تعالى: "أَفَأَنْتَ تُسْمِعُ الصُّمَّ أَوْ تَهْدِي الْعُمْيَ" ففيه إنكار على النبي صلى الله عليه وسلم من هداية إسماع الصم أو هداية العمي فإنه مما لا يدعيه أحد</w:t>
      </w:r>
      <w:r w:rsidRPr="00C64A92">
        <w:rPr>
          <w:rStyle w:val="a8"/>
          <w:rFonts w:ascii="Traditional Arabic" w:hAnsi="Traditional Arabic" w:cs="Traditional Arabic"/>
          <w:sz w:val="32"/>
          <w:rtl/>
        </w:rPr>
        <w:footnoteReference w:id="55"/>
      </w:r>
      <w:r w:rsidRPr="00C64A92">
        <w:rPr>
          <w:rFonts w:ascii="Traditional Arabic" w:hAnsi="Traditional Arabic" w:cs="Traditional Arabic"/>
          <w:sz w:val="32"/>
          <w:rtl/>
          <w:lang w:bidi="ar-EG"/>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 xml:space="preserve">النفي: </w:t>
      </w:r>
      <w:r w:rsidRPr="00C64A92">
        <w:rPr>
          <w:rFonts w:ascii="Traditional Arabic" w:hAnsi="Traditional Arabic" w:cs="Traditional Arabic"/>
          <w:sz w:val="32"/>
          <w:rtl/>
        </w:rPr>
        <w:t>ذلك كأن يجتمع في الجملة طرفان ويراد إثبات شيء لأحدهما ونفيه عن الثاني، ويكون ذلك باستخدام حرف الاستفهام هل كما في قوله تعالى : "قل هل يستوي الأعمى والبصير"</w:t>
      </w:r>
      <w:r w:rsidRPr="00C64A92">
        <w:rPr>
          <w:rStyle w:val="a8"/>
          <w:rFonts w:ascii="Traditional Arabic" w:hAnsi="Traditional Arabic" w:cs="Traditional Arabic"/>
          <w:sz w:val="32"/>
          <w:rtl/>
        </w:rPr>
        <w:footnoteReference w:id="56"/>
      </w:r>
      <w:r w:rsidRPr="00C64A92">
        <w:rPr>
          <w:rFonts w:ascii="Traditional Arabic" w:hAnsi="Traditional Arabic" w:cs="Traditional Arabic"/>
          <w:sz w:val="32"/>
          <w:rtl/>
        </w:rPr>
        <w:t>. فتكون الإجابة</w:t>
      </w:r>
      <w:r w:rsidR="00EB12B1">
        <w:rPr>
          <w:rFonts w:ascii="Traditional Arabic" w:hAnsi="Traditional Arabic" w:cs="Traditional Arabic" w:hint="cs"/>
          <w:sz w:val="32"/>
          <w:rtl/>
        </w:rPr>
        <w:t>:</w:t>
      </w:r>
      <w:r w:rsidRPr="00C64A92">
        <w:rPr>
          <w:rFonts w:ascii="Traditional Arabic" w:hAnsi="Traditional Arabic" w:cs="Traditional Arabic"/>
          <w:sz w:val="32"/>
          <w:rtl/>
        </w:rPr>
        <w:t xml:space="preserve"> "لا يستويان"</w:t>
      </w:r>
      <w:r w:rsidRPr="00C64A92">
        <w:rPr>
          <w:rStyle w:val="a8"/>
          <w:rFonts w:ascii="Traditional Arabic" w:hAnsi="Traditional Arabic" w:cs="Traditional Arabic"/>
          <w:sz w:val="32"/>
          <w:rtl/>
        </w:rPr>
        <w:footnoteReference w:id="57"/>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الاختبار:</w:t>
      </w:r>
      <w:r w:rsidRPr="00C64A92">
        <w:rPr>
          <w:rFonts w:ascii="Traditional Arabic" w:hAnsi="Traditional Arabic" w:cs="Traditional Arabic"/>
          <w:sz w:val="32"/>
          <w:rtl/>
        </w:rPr>
        <w:t xml:space="preserve"> كما في قوله تعالى: "قال كم لبثت قال لبثت يوما أو بعض يوم قال بل لبثت مائة عام"</w:t>
      </w:r>
      <w:r w:rsidRPr="00C64A92">
        <w:rPr>
          <w:rStyle w:val="a8"/>
          <w:rFonts w:ascii="Traditional Arabic" w:hAnsi="Traditional Arabic" w:cs="Traditional Arabic"/>
          <w:sz w:val="32"/>
          <w:rtl/>
        </w:rPr>
        <w:footnoteReference w:id="58"/>
      </w:r>
      <w:r w:rsidRPr="00C64A92">
        <w:rPr>
          <w:rFonts w:ascii="Traditional Arabic" w:hAnsi="Traditional Arabic" w:cs="Traditional Arabic"/>
          <w:sz w:val="32"/>
          <w:rtl/>
        </w:rPr>
        <w:t>، فالسؤال في الآية كان من أجل الاختبار فحسب، بدليل أن المسئول أخطأ في إجابته</w:t>
      </w:r>
      <w:r w:rsidRPr="00C64A92">
        <w:rPr>
          <w:rStyle w:val="a8"/>
          <w:rFonts w:ascii="Traditional Arabic" w:hAnsi="Traditional Arabic" w:cs="Traditional Arabic"/>
          <w:sz w:val="32"/>
          <w:rtl/>
        </w:rPr>
        <w:footnoteReference w:id="59"/>
      </w:r>
      <w:r w:rsidR="00EB12B1">
        <w:rPr>
          <w:rFonts w:ascii="Traditional Arabic" w:hAnsi="Traditional Arabic" w:cs="Traditional Arabic" w:hint="cs"/>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 xml:space="preserve">التكثير: </w:t>
      </w:r>
      <w:r w:rsidRPr="00C64A92">
        <w:rPr>
          <w:rFonts w:ascii="Traditional Arabic" w:hAnsi="Traditional Arabic" w:cs="Traditional Arabic"/>
          <w:sz w:val="32"/>
          <w:rtl/>
        </w:rPr>
        <w:t>كما في قوله تعالى: "وكم من قرية أهلكناها" فالاستفهام بكم في الآية الكريمة أفاد التكثير</w:t>
      </w:r>
      <w:r w:rsidRPr="00C64A92">
        <w:rPr>
          <w:rStyle w:val="a8"/>
          <w:rFonts w:ascii="Traditional Arabic" w:hAnsi="Traditional Arabic" w:cs="Traditional Arabic"/>
          <w:sz w:val="32"/>
          <w:rtl/>
        </w:rPr>
        <w:footnoteReference w:id="60"/>
      </w:r>
      <w:r w:rsidR="00EB12B1">
        <w:rPr>
          <w:rFonts w:ascii="Traditional Arabic" w:hAnsi="Traditional Arabic" w:cs="Traditional Arabic" w:hint="cs"/>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التمني:</w:t>
      </w:r>
      <w:r w:rsidRPr="00C64A92">
        <w:rPr>
          <w:rFonts w:ascii="Traditional Arabic" w:hAnsi="Traditional Arabic" w:cs="Traditional Arabic"/>
          <w:sz w:val="32"/>
          <w:rtl/>
        </w:rPr>
        <w:t xml:space="preserve"> كما في قوله تعالى: "يقول الإنسان يومئذ أين المفر"</w:t>
      </w:r>
      <w:r w:rsidRPr="00C64A92">
        <w:rPr>
          <w:rStyle w:val="a8"/>
          <w:rFonts w:ascii="Traditional Arabic" w:hAnsi="Traditional Arabic" w:cs="Traditional Arabic"/>
          <w:sz w:val="32"/>
          <w:rtl/>
        </w:rPr>
        <w:footnoteReference w:id="61"/>
      </w:r>
      <w:r w:rsidRPr="00C64A92">
        <w:rPr>
          <w:rFonts w:ascii="Traditional Arabic" w:hAnsi="Traditional Arabic" w:cs="Traditional Arabic"/>
          <w:sz w:val="32"/>
          <w:rtl/>
        </w:rPr>
        <w:t>، فالكافر في ذلك اليوم يتمنى أن يجد مفرا من العذاب، والتمني هو اشتهاء حدوث أمر مرغوب فيه</w:t>
      </w:r>
      <w:r w:rsidRPr="00C64A92">
        <w:rPr>
          <w:rStyle w:val="a8"/>
          <w:rFonts w:ascii="Traditional Arabic" w:hAnsi="Traditional Arabic" w:cs="Traditional Arabic"/>
          <w:sz w:val="32"/>
          <w:rtl/>
          <w:lang w:val="tr-TR"/>
        </w:rPr>
        <w:footnoteReference w:id="62"/>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Pr>
      </w:pPr>
      <w:r w:rsidRPr="00C64A92">
        <w:rPr>
          <w:rFonts w:ascii="Traditional Arabic" w:hAnsi="Traditional Arabic" w:cs="Traditional Arabic"/>
          <w:b/>
          <w:bCs/>
          <w:sz w:val="32"/>
          <w:rtl/>
        </w:rPr>
        <w:t>التشويق:</w:t>
      </w:r>
      <w:r w:rsidRPr="00C64A92">
        <w:rPr>
          <w:rFonts w:ascii="Traditional Arabic" w:hAnsi="Traditional Arabic" w:cs="Traditional Arabic"/>
          <w:sz w:val="32"/>
          <w:rtl/>
        </w:rPr>
        <w:t xml:space="preserve"> كما في قوله تعالى</w:t>
      </w:r>
      <w:r w:rsidR="00076593">
        <w:rPr>
          <w:rFonts w:ascii="Traditional Arabic" w:hAnsi="Traditional Arabic" w:cs="Traditional Arabic" w:hint="cs"/>
          <w:sz w:val="32"/>
          <w:rtl/>
        </w:rPr>
        <w:t>:</w:t>
      </w:r>
      <w:r w:rsidRPr="00C64A92">
        <w:rPr>
          <w:rFonts w:ascii="Traditional Arabic" w:hAnsi="Traditional Arabic" w:cs="Traditional Arabic"/>
          <w:sz w:val="32"/>
          <w:rtl/>
        </w:rPr>
        <w:t xml:space="preserve"> "عم يتساءلون"</w:t>
      </w:r>
      <w:r w:rsidRPr="00C64A92">
        <w:rPr>
          <w:rStyle w:val="a8"/>
          <w:rFonts w:ascii="Traditional Arabic" w:hAnsi="Traditional Arabic" w:cs="Traditional Arabic"/>
          <w:sz w:val="32"/>
          <w:rtl/>
        </w:rPr>
        <w:footnoteReference w:id="63"/>
      </w:r>
      <w:r w:rsidRPr="00C64A92">
        <w:rPr>
          <w:rFonts w:ascii="Traditional Arabic" w:hAnsi="Traditional Arabic" w:cs="Traditional Arabic"/>
          <w:sz w:val="32"/>
          <w:rtl/>
        </w:rPr>
        <w:t xml:space="preserve"> فالاستفهام في بداية السورة جعل السامع ينتظر ويتشوق لإجابة السؤال</w:t>
      </w:r>
      <w:r w:rsidR="00B7347A">
        <w:rPr>
          <w:rFonts w:ascii="Traditional Arabic" w:hAnsi="Traditional Arabic" w:cs="Traditional Arabic" w:hint="cs"/>
          <w:sz w:val="32"/>
          <w:rtl/>
        </w:rPr>
        <w:t>،</w:t>
      </w:r>
      <w:r w:rsidRPr="00C64A92">
        <w:rPr>
          <w:rFonts w:ascii="Traditional Arabic" w:hAnsi="Traditional Arabic" w:cs="Traditional Arabic"/>
          <w:sz w:val="32"/>
          <w:rtl/>
        </w:rPr>
        <w:t xml:space="preserve"> ثم ذكر الله </w:t>
      </w:r>
      <w:r w:rsidRPr="00C64A92">
        <w:rPr>
          <w:rFonts w:ascii="Traditional Arabic" w:hAnsi="Traditional Arabic" w:cs="Traditional Arabic"/>
          <w:sz w:val="32"/>
          <w:rtl/>
        </w:rPr>
        <w:lastRenderedPageBreak/>
        <w:t>الإجابة بعد السؤال مباشرة فقال: "عن النبأ العظيم"</w:t>
      </w:r>
      <w:r w:rsidRPr="00C64A92">
        <w:rPr>
          <w:rStyle w:val="a8"/>
          <w:rFonts w:ascii="Traditional Arabic" w:hAnsi="Traditional Arabic" w:cs="Traditional Arabic"/>
          <w:sz w:val="32"/>
          <w:rtl/>
        </w:rPr>
        <w:footnoteReference w:id="64"/>
      </w:r>
      <w:r w:rsidRPr="00C64A92">
        <w:rPr>
          <w:rFonts w:ascii="Traditional Arabic" w:hAnsi="Traditional Arabic" w:cs="Traditional Arabic"/>
          <w:sz w:val="32"/>
          <w:rtl/>
        </w:rPr>
        <w:t>، فكان التركيب بهذه الصورة أدعى للتشويق</w:t>
      </w:r>
      <w:r w:rsidRPr="00C64A92">
        <w:rPr>
          <w:rStyle w:val="a8"/>
          <w:rFonts w:ascii="Traditional Arabic" w:hAnsi="Traditional Arabic" w:cs="Traditional Arabic"/>
          <w:sz w:val="32"/>
          <w:rtl/>
        </w:rPr>
        <w:footnoteReference w:id="65"/>
      </w:r>
      <w:r w:rsidRPr="00C64A92">
        <w:rPr>
          <w:rFonts w:ascii="Traditional Arabic" w:hAnsi="Traditional Arabic" w:cs="Traditional Arabic"/>
          <w:sz w:val="32"/>
          <w:rtl/>
        </w:rPr>
        <w:t>.</w:t>
      </w:r>
    </w:p>
    <w:p w:rsidR="00E8182D" w:rsidRPr="00C64A92" w:rsidRDefault="00E8182D" w:rsidP="006A6EFD">
      <w:pPr>
        <w:pStyle w:val="a5"/>
        <w:numPr>
          <w:ilvl w:val="3"/>
          <w:numId w:val="6"/>
        </w:numPr>
        <w:spacing w:after="240" w:line="240" w:lineRule="auto"/>
        <w:ind w:firstLine="720"/>
        <w:jc w:val="both"/>
        <w:rPr>
          <w:rFonts w:ascii="Traditional Arabic" w:hAnsi="Traditional Arabic" w:cs="Traditional Arabic"/>
          <w:sz w:val="32"/>
          <w:rtl/>
        </w:rPr>
      </w:pPr>
      <w:r w:rsidRPr="00C64A92">
        <w:rPr>
          <w:rFonts w:ascii="Traditional Arabic" w:hAnsi="Traditional Arabic" w:cs="Traditional Arabic"/>
          <w:b/>
          <w:bCs/>
          <w:sz w:val="32"/>
          <w:rtl/>
        </w:rPr>
        <w:t xml:space="preserve">التسوية: </w:t>
      </w:r>
      <w:r w:rsidRPr="00C64A92">
        <w:rPr>
          <w:rFonts w:ascii="Traditional Arabic" w:hAnsi="Traditional Arabic" w:cs="Traditional Arabic"/>
          <w:sz w:val="32"/>
          <w:rtl/>
        </w:rPr>
        <w:t>كما في قوله تعالى: "سواء عليهم أأنذرتهم أم لم تنذرهم لا يؤمنون"</w:t>
      </w:r>
      <w:r w:rsidRPr="00C64A92">
        <w:rPr>
          <w:rStyle w:val="a8"/>
          <w:rFonts w:ascii="Traditional Arabic" w:hAnsi="Traditional Arabic" w:cs="Traditional Arabic"/>
          <w:sz w:val="32"/>
          <w:rtl/>
        </w:rPr>
        <w:footnoteReference w:id="66"/>
      </w:r>
      <w:r w:rsidRPr="00C64A92">
        <w:rPr>
          <w:rFonts w:ascii="Traditional Arabic" w:hAnsi="Traditional Arabic" w:cs="Traditional Arabic"/>
          <w:b/>
          <w:bCs/>
          <w:sz w:val="32"/>
          <w:rtl/>
        </w:rPr>
        <w:t>.</w:t>
      </w:r>
      <w:r w:rsidRPr="00C64A92">
        <w:rPr>
          <w:rFonts w:ascii="Traditional Arabic" w:hAnsi="Traditional Arabic" w:cs="Traditional Arabic"/>
          <w:sz w:val="32"/>
          <w:rtl/>
        </w:rPr>
        <w:t xml:space="preserve"> فاستخدام الهمزة وأم يفيد معنى التسوية فمعنى الآية بذلك أن الذين كفروا مستوٍ عليهم إنذارك وعدمه</w:t>
      </w:r>
      <w:r w:rsidRPr="00C64A92">
        <w:rPr>
          <w:rStyle w:val="a8"/>
          <w:rFonts w:ascii="Traditional Arabic" w:hAnsi="Traditional Arabic" w:cs="Traditional Arabic"/>
          <w:sz w:val="32"/>
          <w:rtl/>
        </w:rPr>
        <w:footnoteReference w:id="67"/>
      </w:r>
      <w:r w:rsidRPr="00C64A92">
        <w:rPr>
          <w:rFonts w:ascii="Traditional Arabic" w:hAnsi="Traditional Arabic" w:cs="Traditional Arabic"/>
          <w:sz w:val="32"/>
          <w:rtl/>
        </w:rPr>
        <w:t>.</w:t>
      </w:r>
    </w:p>
    <w:p w:rsidR="00E8182D" w:rsidRPr="00C64A92" w:rsidRDefault="00E8182D" w:rsidP="006A6EFD">
      <w:pPr>
        <w:pStyle w:val="3"/>
        <w:numPr>
          <w:ilvl w:val="2"/>
          <w:numId w:val="6"/>
        </w:numPr>
        <w:ind w:firstLine="720"/>
        <w:jc w:val="both"/>
        <w:rPr>
          <w:sz w:val="32"/>
          <w:rtl/>
        </w:rPr>
      </w:pPr>
      <w:bookmarkStart w:id="70" w:name="_Toc24466798"/>
      <w:bookmarkStart w:id="71" w:name="_Toc28271741"/>
      <w:bookmarkStart w:id="72" w:name="_Toc28272645"/>
      <w:r w:rsidRPr="00C64A92">
        <w:rPr>
          <w:sz w:val="32"/>
          <w:rtl/>
        </w:rPr>
        <w:t>أدوات الاستفهام:</w:t>
      </w:r>
      <w:bookmarkEnd w:id="70"/>
      <w:bookmarkEnd w:id="71"/>
      <w:bookmarkEnd w:id="72"/>
    </w:p>
    <w:p w:rsidR="00335AD3"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تنقسم أدوات الاستفهام إلى قسمين أساسيين هما الحروف والأسماء وسنتعرض لذكرهما باختصار فيما يلي:</w:t>
      </w:r>
    </w:p>
    <w:p w:rsidR="00E8182D" w:rsidRPr="00C64A92" w:rsidRDefault="00E8182D" w:rsidP="006A6EFD">
      <w:pPr>
        <w:pStyle w:val="a5"/>
        <w:numPr>
          <w:ilvl w:val="3"/>
          <w:numId w:val="6"/>
        </w:numPr>
        <w:spacing w:after="0" w:line="240" w:lineRule="auto"/>
        <w:ind w:left="1418" w:firstLine="720"/>
        <w:jc w:val="both"/>
        <w:rPr>
          <w:b/>
          <w:bCs/>
          <w:sz w:val="32"/>
          <w:rtl/>
        </w:rPr>
      </w:pPr>
      <w:r w:rsidRPr="00C64A92">
        <w:rPr>
          <w:b/>
          <w:bCs/>
          <w:sz w:val="32"/>
          <w:rtl/>
        </w:rPr>
        <w:t>أولا حروف الاستفهام:</w:t>
      </w:r>
    </w:p>
    <w:p w:rsidR="00E8182D" w:rsidRPr="00C64A92" w:rsidRDefault="00E8182D" w:rsidP="006A6EFD">
      <w:pPr>
        <w:pStyle w:val="a5"/>
        <w:numPr>
          <w:ilvl w:val="0"/>
          <w:numId w:val="10"/>
        </w:numPr>
        <w:spacing w:after="0" w:line="240" w:lineRule="auto"/>
        <w:ind w:firstLine="720"/>
        <w:jc w:val="both"/>
        <w:rPr>
          <w:rFonts w:ascii="Traditional Arabic" w:hAnsi="Traditional Arabic" w:cs="Traditional Arabic"/>
          <w:color w:val="000000"/>
          <w:sz w:val="32"/>
        </w:rPr>
      </w:pPr>
      <w:r w:rsidRPr="00C64A92">
        <w:rPr>
          <w:rFonts w:ascii="Traditional Arabic" w:hAnsi="Traditional Arabic" w:cs="Traditional Arabic"/>
          <w:b/>
          <w:bCs/>
          <w:color w:val="000000"/>
          <w:sz w:val="32"/>
          <w:rtl/>
        </w:rPr>
        <w:t>الهمزة</w:t>
      </w:r>
      <w:r w:rsidRPr="00C64A92">
        <w:rPr>
          <w:rFonts w:ascii="Traditional Arabic" w:hAnsi="Traditional Arabic" w:cs="Traditional Arabic"/>
          <w:color w:val="000000"/>
          <w:sz w:val="32"/>
          <w:rtl/>
        </w:rPr>
        <w:t xml:space="preserve"> هي حرف يدخل على كل من الأسماء والأفعال، ولها الصدارة في الكلام كغيرها من أدوات الاستفهام.</w:t>
      </w:r>
    </w:p>
    <w:p w:rsidR="00E8182D" w:rsidRPr="00C64A92" w:rsidRDefault="00E8182D" w:rsidP="006A6EFD">
      <w:pPr>
        <w:pStyle w:val="a5"/>
        <w:numPr>
          <w:ilvl w:val="0"/>
          <w:numId w:val="10"/>
        </w:numPr>
        <w:spacing w:after="0" w:line="240" w:lineRule="auto"/>
        <w:ind w:firstLine="720"/>
        <w:jc w:val="both"/>
        <w:rPr>
          <w:rFonts w:ascii="Traditional Arabic" w:hAnsi="Traditional Arabic" w:cs="Traditional Arabic"/>
          <w:color w:val="000000"/>
          <w:sz w:val="32"/>
        </w:rPr>
      </w:pPr>
      <w:r w:rsidRPr="00C64A92">
        <w:rPr>
          <w:rFonts w:ascii="Traditional Arabic" w:hAnsi="Traditional Arabic" w:cs="Traditional Arabic"/>
          <w:b/>
          <w:bCs/>
          <w:color w:val="000000"/>
          <w:sz w:val="32"/>
          <w:rtl/>
        </w:rPr>
        <w:t>هل</w:t>
      </w:r>
      <w:r w:rsidRPr="00C64A92">
        <w:rPr>
          <w:rFonts w:ascii="Traditional Arabic" w:hAnsi="Traditional Arabic" w:cs="Traditional Arabic"/>
          <w:color w:val="000000"/>
          <w:sz w:val="32"/>
          <w:rtl/>
        </w:rPr>
        <w:t xml:space="preserve"> حرف استفهام يسأل به عن الأسماء والأفعال كالهمزة إلا أن هناك بعض الفروق بينهما</w:t>
      </w:r>
      <w:r w:rsidRPr="00C64A92">
        <w:rPr>
          <w:rStyle w:val="a8"/>
          <w:rFonts w:ascii="Traditional Arabic" w:hAnsi="Traditional Arabic" w:cs="Traditional Arabic"/>
          <w:sz w:val="32"/>
          <w:rtl/>
          <w:lang w:val="tr-TR"/>
        </w:rPr>
        <w:footnoteReference w:id="68"/>
      </w:r>
      <w:r w:rsidRPr="00C64A92">
        <w:rPr>
          <w:rFonts w:ascii="Traditional Arabic" w:hAnsi="Traditional Arabic" w:cs="Traditional Arabic"/>
          <w:color w:val="000000"/>
          <w:sz w:val="32"/>
          <w:rtl/>
        </w:rPr>
        <w:t>:</w:t>
      </w:r>
    </w:p>
    <w:p w:rsidR="00E8182D" w:rsidRPr="00FE499B" w:rsidRDefault="00E8182D" w:rsidP="00FE499B">
      <w:pPr>
        <w:pStyle w:val="a5"/>
        <w:numPr>
          <w:ilvl w:val="0"/>
          <w:numId w:val="10"/>
        </w:numPr>
        <w:spacing w:after="0" w:line="240" w:lineRule="auto"/>
        <w:jc w:val="both"/>
        <w:rPr>
          <w:rFonts w:ascii="Traditional Arabic" w:hAnsi="Traditional Arabic" w:cs="Traditional Arabic"/>
          <w:color w:val="000000"/>
          <w:sz w:val="32"/>
        </w:rPr>
      </w:pPr>
      <w:r w:rsidRPr="00FE499B">
        <w:rPr>
          <w:rFonts w:ascii="Traditional Arabic" w:hAnsi="Traditional Arabic" w:cs="Traditional Arabic"/>
          <w:color w:val="000000"/>
          <w:sz w:val="32"/>
          <w:rtl/>
        </w:rPr>
        <w:t>تستخدم الهمزة في طلب تعيين أحد أمرين؛ ذلك حين تأتي مع أم على العكس من هل.</w:t>
      </w:r>
    </w:p>
    <w:p w:rsidR="00E8182D" w:rsidRPr="00FE499B" w:rsidRDefault="00E8182D" w:rsidP="00FE499B">
      <w:pPr>
        <w:pStyle w:val="a5"/>
        <w:numPr>
          <w:ilvl w:val="0"/>
          <w:numId w:val="10"/>
        </w:numPr>
        <w:spacing w:after="0" w:line="240" w:lineRule="auto"/>
        <w:jc w:val="both"/>
        <w:rPr>
          <w:rFonts w:ascii="Traditional Arabic" w:hAnsi="Traditional Arabic" w:cs="Traditional Arabic"/>
          <w:color w:val="000000"/>
          <w:sz w:val="32"/>
        </w:rPr>
      </w:pPr>
      <w:r w:rsidRPr="00FE499B">
        <w:rPr>
          <w:rFonts w:ascii="Traditional Arabic" w:hAnsi="Traditional Arabic" w:cs="Traditional Arabic"/>
          <w:color w:val="000000"/>
          <w:sz w:val="32"/>
          <w:rtl/>
        </w:rPr>
        <w:t>تدخل الهمزة على النفي بخلاف هل.</w:t>
      </w:r>
    </w:p>
    <w:p w:rsidR="00E8182D" w:rsidRPr="00FE499B" w:rsidRDefault="00E8182D" w:rsidP="00FE499B">
      <w:pPr>
        <w:pStyle w:val="a5"/>
        <w:numPr>
          <w:ilvl w:val="0"/>
          <w:numId w:val="10"/>
        </w:numPr>
        <w:spacing w:after="0" w:line="240" w:lineRule="auto"/>
        <w:jc w:val="both"/>
        <w:rPr>
          <w:rFonts w:ascii="Traditional Arabic" w:hAnsi="Traditional Arabic" w:cs="Traditional Arabic"/>
          <w:color w:val="000000"/>
          <w:sz w:val="32"/>
        </w:rPr>
      </w:pPr>
      <w:r w:rsidRPr="00FE499B">
        <w:rPr>
          <w:rFonts w:ascii="Traditional Arabic" w:hAnsi="Traditional Arabic" w:cs="Traditional Arabic"/>
          <w:color w:val="000000"/>
          <w:sz w:val="32"/>
          <w:rtl/>
        </w:rPr>
        <w:t>هل قد تستخدم بمعنى النفي بخلاف الهمزة.</w:t>
      </w:r>
    </w:p>
    <w:p w:rsidR="00E8182D" w:rsidRPr="00FE499B" w:rsidRDefault="00E8182D" w:rsidP="00FE499B">
      <w:pPr>
        <w:pStyle w:val="a5"/>
        <w:numPr>
          <w:ilvl w:val="0"/>
          <w:numId w:val="10"/>
        </w:numPr>
        <w:spacing w:after="0" w:line="240" w:lineRule="auto"/>
        <w:jc w:val="both"/>
        <w:rPr>
          <w:rFonts w:ascii="Traditional Arabic" w:hAnsi="Traditional Arabic" w:cs="Traditional Arabic"/>
          <w:color w:val="000000"/>
          <w:sz w:val="32"/>
        </w:rPr>
      </w:pPr>
      <w:r w:rsidRPr="00FE499B">
        <w:rPr>
          <w:rFonts w:ascii="Traditional Arabic" w:hAnsi="Traditional Arabic" w:cs="Traditional Arabic"/>
          <w:color w:val="000000"/>
          <w:sz w:val="32"/>
          <w:rtl/>
        </w:rPr>
        <w:t>تتقدم الهمزة على حروف العطف بخلاف هل</w:t>
      </w:r>
    </w:p>
    <w:p w:rsidR="00E8182D" w:rsidRPr="00FE499B" w:rsidRDefault="00E8182D" w:rsidP="00FE499B">
      <w:pPr>
        <w:pStyle w:val="a5"/>
        <w:numPr>
          <w:ilvl w:val="0"/>
          <w:numId w:val="10"/>
        </w:numPr>
        <w:spacing w:after="0" w:line="240" w:lineRule="auto"/>
        <w:jc w:val="both"/>
        <w:rPr>
          <w:rFonts w:ascii="Traditional Arabic" w:hAnsi="Traditional Arabic" w:cs="Traditional Arabic"/>
          <w:color w:val="000000"/>
          <w:sz w:val="32"/>
        </w:rPr>
      </w:pPr>
      <w:r w:rsidRPr="00FE499B">
        <w:rPr>
          <w:rFonts w:ascii="Traditional Arabic" w:hAnsi="Traditional Arabic" w:cs="Traditional Arabic"/>
          <w:color w:val="000000"/>
          <w:sz w:val="32"/>
          <w:rtl/>
        </w:rPr>
        <w:t>تدخل الهمزة على إن بخلاف هل</w:t>
      </w:r>
      <w:r w:rsidR="00FE499B" w:rsidRPr="00FE499B">
        <w:rPr>
          <w:rFonts w:ascii="Traditional Arabic" w:hAnsi="Traditional Arabic" w:cs="Traditional Arabic" w:hint="cs"/>
          <w:color w:val="000000"/>
          <w:sz w:val="32"/>
          <w:rtl/>
        </w:rPr>
        <w:t>.</w:t>
      </w:r>
    </w:p>
    <w:p w:rsidR="00E8182D" w:rsidRPr="00C64A92" w:rsidRDefault="00E8182D" w:rsidP="00680E8E">
      <w:pPr>
        <w:pStyle w:val="4"/>
        <w:ind w:firstLine="720"/>
        <w:jc w:val="both"/>
        <w:rPr>
          <w:sz w:val="32"/>
          <w:rtl/>
          <w:lang w:val="tr-TR"/>
        </w:rPr>
      </w:pPr>
      <w:r w:rsidRPr="00C64A92">
        <w:rPr>
          <w:sz w:val="32"/>
          <w:rtl/>
          <w:lang w:val="tr-TR"/>
        </w:rPr>
        <w:t>ثانيا أسماء الاستفهام:</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bidi="ar-EG"/>
        </w:rPr>
        <w:t>أين: تستعمل للسؤال عن المكان</w:t>
      </w:r>
      <w:r w:rsidRPr="00C64A92">
        <w:rPr>
          <w:rStyle w:val="a8"/>
          <w:rFonts w:ascii="Traditional Arabic" w:hAnsi="Traditional Arabic" w:cs="Traditional Arabic"/>
          <w:sz w:val="32"/>
          <w:rtl/>
          <w:lang w:val="tr-TR"/>
        </w:rPr>
        <w:footnoteReference w:id="69"/>
      </w:r>
      <w:r w:rsidRPr="00C64A92">
        <w:rPr>
          <w:rFonts w:ascii="Traditional Arabic" w:hAnsi="Traditional Arabic" w:cs="Traditional Arabic"/>
          <w:sz w:val="32"/>
          <w:rtl/>
          <w:lang w:val="tr-TR" w:bidi="ar-EG"/>
        </w:rPr>
        <w:t>.</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bidi="ar-EG"/>
        </w:rPr>
        <w:lastRenderedPageBreak/>
        <w:t xml:space="preserve">أنى: يسأل بها عن المكان ولها نوعان استفهامية وشرطية، وقد تأتي بمعنى </w:t>
      </w:r>
      <w:r w:rsidR="008F6388" w:rsidRPr="00C64A92">
        <w:rPr>
          <w:rFonts w:ascii="Traditional Arabic" w:hAnsi="Traditional Arabic" w:cs="Traditional Arabic" w:hint="cs"/>
          <w:sz w:val="32"/>
          <w:rtl/>
          <w:lang w:bidi="ar-EG"/>
        </w:rPr>
        <w:t>"كيف"</w:t>
      </w:r>
      <w:r w:rsidRPr="00C64A92">
        <w:rPr>
          <w:rFonts w:ascii="Traditional Arabic" w:hAnsi="Traditional Arabic" w:cs="Traditional Arabic"/>
          <w:sz w:val="32"/>
          <w:rtl/>
          <w:lang w:val="tr-TR" w:bidi="ar-EG"/>
        </w:rPr>
        <w:t xml:space="preserve"> أو متى أو أين، أو من أين، أو متى وأيان للسؤال عن الزمان</w:t>
      </w:r>
      <w:r w:rsidRPr="00C64A92">
        <w:rPr>
          <w:rStyle w:val="a8"/>
          <w:rFonts w:ascii="Traditional Arabic" w:hAnsi="Traditional Arabic" w:cs="Traditional Arabic"/>
          <w:sz w:val="32"/>
          <w:rtl/>
        </w:rPr>
        <w:footnoteReference w:id="70"/>
      </w:r>
      <w:r w:rsidRPr="00C64A92">
        <w:rPr>
          <w:rFonts w:ascii="Traditional Arabic" w:hAnsi="Traditional Arabic" w:cs="Traditional Arabic"/>
          <w:sz w:val="32"/>
          <w:rtl/>
          <w:lang w:val="tr-TR"/>
        </w:rPr>
        <w:t>.</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أيان: يستفهم بها عن المستقبل فقط .</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متى يستفهم بها عن كل الأزمان وقد تستعمل للشرط.</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من: يستفهم بها عن العاقلة، وقد تأتي شرطية أو استفهامية أو نكرة موصوفة أو أسما موصولا.</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ما: يستفهم بها عن غير العاقل في جميع الأجناس.</w:t>
      </w:r>
    </w:p>
    <w:p w:rsidR="00E8182D" w:rsidRPr="00C64A92" w:rsidRDefault="00E8182D" w:rsidP="007C3551">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ماذا: ذهب فريق من العلماء إلى أنها مكونة ما مع "ذا" واختلفوا في "ذا" هل هو اسم إشارة أو اسم موصول، أو زائد، بينما يرى فريق أنه اسم واحد بمعنى الذي</w:t>
      </w:r>
      <w:r w:rsidRPr="00C64A92">
        <w:rPr>
          <w:rStyle w:val="a8"/>
          <w:rFonts w:ascii="Traditional Arabic" w:hAnsi="Traditional Arabic" w:cs="Traditional Arabic"/>
          <w:sz w:val="32"/>
          <w:rtl/>
          <w:lang w:val="tr-TR"/>
        </w:rPr>
        <w:footnoteReference w:id="71"/>
      </w:r>
      <w:r w:rsidRPr="00C64A92">
        <w:rPr>
          <w:rFonts w:ascii="Traditional Arabic" w:hAnsi="Traditional Arabic" w:cs="Traditional Arabic"/>
          <w:sz w:val="32"/>
          <w:rtl/>
          <w:lang w:val="tr-TR"/>
        </w:rPr>
        <w:t>.</w:t>
      </w:r>
    </w:p>
    <w:p w:rsidR="00E8182D" w:rsidRPr="00C64A92" w:rsidRDefault="00E8182D" w:rsidP="008D2F16">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كم: تأتي استفهامية</w:t>
      </w:r>
      <w:r w:rsidR="002A16EA">
        <w:rPr>
          <w:rFonts w:ascii="Traditional Arabic" w:hAnsi="Traditional Arabic" w:cs="Traditional Arabic" w:hint="cs"/>
          <w:sz w:val="32"/>
          <w:rtl/>
          <w:lang w:val="tr-TR"/>
        </w:rPr>
        <w:t>ً</w:t>
      </w:r>
      <w:r w:rsidRPr="00C64A92">
        <w:rPr>
          <w:rFonts w:ascii="Traditional Arabic" w:hAnsi="Traditional Arabic" w:cs="Traditional Arabic"/>
          <w:sz w:val="32"/>
          <w:rtl/>
          <w:lang w:val="tr-TR"/>
        </w:rPr>
        <w:t xml:space="preserve"> للسؤال عن العدد وتأتي خبرية</w:t>
      </w:r>
      <w:r w:rsidR="002A16EA">
        <w:rPr>
          <w:rFonts w:ascii="Traditional Arabic" w:hAnsi="Traditional Arabic" w:cs="Traditional Arabic" w:hint="cs"/>
          <w:sz w:val="32"/>
          <w:rtl/>
          <w:lang w:val="tr-TR"/>
        </w:rPr>
        <w:t>ً</w:t>
      </w:r>
      <w:r w:rsidRPr="00C64A92">
        <w:rPr>
          <w:rFonts w:ascii="Traditional Arabic" w:hAnsi="Traditional Arabic" w:cs="Traditional Arabic"/>
          <w:sz w:val="32"/>
          <w:rtl/>
          <w:lang w:val="tr-TR"/>
        </w:rPr>
        <w:t xml:space="preserve"> بمعنى كثير.</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rPr>
        <w:t>كيف: يسأل بها عن الحال ويكون السؤال بها حقيقيا أو مجازيا.</w:t>
      </w:r>
    </w:p>
    <w:p w:rsidR="00E8182D" w:rsidRPr="00C64A92" w:rsidRDefault="00E8182D" w:rsidP="006A6EFD">
      <w:pPr>
        <w:pStyle w:val="a5"/>
        <w:numPr>
          <w:ilvl w:val="0"/>
          <w:numId w:val="9"/>
        </w:numPr>
        <w:spacing w:after="0" w:line="240" w:lineRule="auto"/>
        <w:ind w:firstLine="720"/>
        <w:jc w:val="both"/>
        <w:rPr>
          <w:rFonts w:ascii="Traditional Arabic" w:hAnsi="Traditional Arabic" w:cs="Traditional Arabic"/>
          <w:b/>
          <w:bCs/>
          <w:color w:val="000000"/>
          <w:sz w:val="32"/>
        </w:rPr>
      </w:pPr>
      <w:r w:rsidRPr="00C64A92">
        <w:rPr>
          <w:rFonts w:ascii="Traditional Arabic" w:hAnsi="Traditional Arabic" w:cs="Traditional Arabic"/>
          <w:sz w:val="32"/>
          <w:rtl/>
          <w:lang w:val="tr-TR"/>
        </w:rPr>
        <w:t>أي: تأتي استفهامية كما أنها تستخدم موصولةً، وشرطيةً، وواصلة بين حرف النداء "يا" والمعرف بأل.</w:t>
      </w:r>
    </w:p>
    <w:p w:rsidR="00E8182D" w:rsidRPr="00C64A92" w:rsidRDefault="00E8182D" w:rsidP="006A6EFD">
      <w:pPr>
        <w:pStyle w:val="3"/>
        <w:numPr>
          <w:ilvl w:val="2"/>
          <w:numId w:val="6"/>
        </w:numPr>
        <w:ind w:firstLine="720"/>
        <w:jc w:val="both"/>
        <w:rPr>
          <w:sz w:val="32"/>
        </w:rPr>
      </w:pPr>
      <w:bookmarkStart w:id="73" w:name="_Toc24466799"/>
      <w:bookmarkStart w:id="74" w:name="_Toc28271742"/>
      <w:bookmarkStart w:id="75" w:name="_Toc28272646"/>
      <w:r w:rsidRPr="00C64A92">
        <w:rPr>
          <w:sz w:val="32"/>
          <w:rtl/>
        </w:rPr>
        <w:t>الاستفهام عند النحويين:</w:t>
      </w:r>
      <w:bookmarkEnd w:id="73"/>
      <w:bookmarkEnd w:id="74"/>
      <w:bookmarkEnd w:id="75"/>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اهتم النحاة بأسلوب الاستفهام اهتماما كبيرا، وتناولوه بالدراسة الموسعة على الرغم من أنهم لم يفردوه بباب مستقل وإنما بحثوه في أبواب متفرقة عند حديثهم عن الحروف والأدوات، ويذكر أن سيبويه يعد من أوائل من اهتموا بقضية الاستفهام فناقشها في أكثر من موضع من الكتاب فمن ذلك أنه فرق بين أدواته</w:t>
      </w:r>
      <w:r w:rsidR="00183CD7">
        <w:rPr>
          <w:rFonts w:ascii="Traditional Arabic" w:hAnsi="Traditional Arabic" w:cs="Traditional Arabic"/>
          <w:sz w:val="32"/>
          <w:rtl/>
        </w:rPr>
        <w:t xml:space="preserve"> جميعًا </w:t>
      </w:r>
      <w:r w:rsidRPr="00C64A92">
        <w:rPr>
          <w:rFonts w:ascii="Traditional Arabic" w:hAnsi="Traditional Arabic" w:cs="Traditional Arabic"/>
          <w:sz w:val="32"/>
          <w:rtl/>
        </w:rPr>
        <w:t>وبين الهمزة كما تحدث عن المواضع التي يقبح فيها استخدام أدوات الاستفهام، وذكر من ذلك أنه يقبح دخولها على الاسم إذا كان بعده فعل إلا إذا كان في الضرورة الشعرية</w:t>
      </w:r>
      <w:r w:rsidRPr="00C64A92">
        <w:rPr>
          <w:rStyle w:val="a8"/>
          <w:rFonts w:ascii="Traditional Arabic" w:hAnsi="Traditional Arabic" w:cs="Traditional Arabic"/>
          <w:sz w:val="32"/>
          <w:rtl/>
        </w:rPr>
        <w:footnoteReference w:id="72"/>
      </w:r>
      <w:r w:rsidRPr="00C64A92">
        <w:rPr>
          <w:rFonts w:ascii="Traditional Arabic" w:hAnsi="Traditional Arabic" w:cs="Traditional Arabic"/>
          <w:sz w:val="32"/>
          <w:rtl/>
        </w:rPr>
        <w:t>.</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كما تحدث سيبويه</w:t>
      </w:r>
      <w:r w:rsidR="00DA1631">
        <w:rPr>
          <w:rFonts w:ascii="Traditional Arabic" w:hAnsi="Traditional Arabic" w:cs="Traditional Arabic"/>
          <w:sz w:val="32"/>
          <w:rtl/>
        </w:rPr>
        <w:t xml:space="preserve"> أيضًا </w:t>
      </w:r>
      <w:r w:rsidRPr="00C64A92">
        <w:rPr>
          <w:rFonts w:ascii="Traditional Arabic" w:hAnsi="Traditional Arabic" w:cs="Traditional Arabic"/>
          <w:sz w:val="32"/>
          <w:rtl/>
        </w:rPr>
        <w:t xml:space="preserve">عن أغراض الاستفهام وذكر بعض حالات خروج الاستفهام عن الغرض الحقيقي له وجواز استعماله في غيره من الأغراض الأخرى، فيقول: وذلك قولك: </w:t>
      </w:r>
      <w:r w:rsidRPr="00C64A92">
        <w:rPr>
          <w:rFonts w:ascii="Traditional Arabic" w:hAnsi="Traditional Arabic" w:cs="Traditional Arabic"/>
          <w:sz w:val="32"/>
          <w:rtl/>
        </w:rPr>
        <w:lastRenderedPageBreak/>
        <w:t>"أتميمي</w:t>
      </w:r>
      <w:r w:rsidR="0048245B">
        <w:rPr>
          <w:rFonts w:ascii="Traditional Arabic" w:hAnsi="Traditional Arabic" w:cs="Traditional Arabic" w:hint="cs"/>
          <w:sz w:val="32"/>
          <w:rtl/>
        </w:rPr>
        <w:t>ًّ</w:t>
      </w:r>
      <w:r w:rsidRPr="00C64A92">
        <w:rPr>
          <w:rFonts w:ascii="Traditional Arabic" w:hAnsi="Traditional Arabic" w:cs="Traditional Arabic"/>
          <w:sz w:val="32"/>
          <w:rtl/>
        </w:rPr>
        <w:t>ا مرة، وقَيْسيا أخرى؟ فأنت في ذلك تعمل في إثبات هذا له وهو عندك في تلك الحال في تلون وتنقل ولم يسأل مسترشدًا عن أمر هو جاهل به، ولكنه أراد توبيخه بذلك</w:t>
      </w:r>
      <w:r w:rsidRPr="00C64A92">
        <w:rPr>
          <w:rStyle w:val="a8"/>
          <w:rFonts w:ascii="Traditional Arabic" w:hAnsi="Traditional Arabic" w:cs="Traditional Arabic"/>
          <w:sz w:val="32"/>
          <w:rtl/>
        </w:rPr>
        <w:footnoteReference w:id="73"/>
      </w:r>
      <w:r w:rsidRPr="00C64A92">
        <w:rPr>
          <w:rFonts w:ascii="Traditional Arabic" w:hAnsi="Traditional Arabic" w:cs="Traditional Arabic"/>
          <w:sz w:val="32"/>
          <w:rtl/>
        </w:rPr>
        <w:t>.</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ويعد ابن جني</w:t>
      </w:r>
      <w:r w:rsidR="00DA1631">
        <w:rPr>
          <w:rFonts w:ascii="Traditional Arabic" w:hAnsi="Traditional Arabic" w:cs="Traditional Arabic"/>
          <w:sz w:val="32"/>
          <w:rtl/>
        </w:rPr>
        <w:t xml:space="preserve"> أيضًا </w:t>
      </w:r>
      <w:r w:rsidRPr="00C64A92">
        <w:rPr>
          <w:rFonts w:ascii="Traditional Arabic" w:hAnsi="Traditional Arabic" w:cs="Traditional Arabic"/>
          <w:sz w:val="32"/>
          <w:rtl/>
        </w:rPr>
        <w:t>من أبرز من تناولوا قضية الاستفهام بالشرح والتفصيل فنجد أنه تعرض لذكر أهمية أدوات الاستفهام في إيجاز في كتابه الخصائص كما أسلفنا</w:t>
      </w:r>
      <w:r w:rsidRPr="00C64A92">
        <w:rPr>
          <w:rStyle w:val="a8"/>
          <w:rFonts w:ascii="Traditional Arabic" w:hAnsi="Traditional Arabic" w:cs="Traditional Arabic"/>
          <w:sz w:val="32"/>
          <w:rtl/>
        </w:rPr>
        <w:footnoteReference w:id="74"/>
      </w:r>
      <w:r w:rsidRPr="00C64A92">
        <w:rPr>
          <w:rFonts w:ascii="Traditional Arabic" w:hAnsi="Traditional Arabic" w:cs="Traditional Arabic"/>
          <w:sz w:val="32"/>
          <w:rtl/>
        </w:rPr>
        <w:t>، ونجد</w:t>
      </w:r>
      <w:r w:rsidR="00DA1631">
        <w:rPr>
          <w:rFonts w:ascii="Traditional Arabic" w:hAnsi="Traditional Arabic" w:cs="Traditional Arabic"/>
          <w:sz w:val="32"/>
          <w:rtl/>
        </w:rPr>
        <w:t xml:space="preserve"> أيضًا </w:t>
      </w:r>
      <w:r w:rsidRPr="00C64A92">
        <w:rPr>
          <w:rFonts w:ascii="Traditional Arabic" w:hAnsi="Traditional Arabic" w:cs="Traditional Arabic"/>
          <w:sz w:val="32"/>
          <w:rtl/>
        </w:rPr>
        <w:t>في كتابه اللمع في العربية أنه قد قسم أدوات الاستفهام إلى ثلاثة أقسام</w:t>
      </w:r>
      <w:r w:rsidRPr="00C64A92">
        <w:rPr>
          <w:rStyle w:val="a8"/>
          <w:rFonts w:ascii="Traditional Arabic" w:hAnsi="Traditional Arabic" w:cs="Traditional Arabic"/>
          <w:sz w:val="32"/>
          <w:rtl/>
        </w:rPr>
        <w:footnoteReference w:id="75"/>
      </w:r>
      <w:r w:rsidRPr="00C64A92">
        <w:rPr>
          <w:rFonts w:ascii="Traditional Arabic" w:hAnsi="Traditional Arabic" w:cs="Traditional Arabic"/>
          <w:sz w:val="32"/>
          <w:rtl/>
        </w:rPr>
        <w:t xml:space="preserve"> من حيث اسميتها وظرفيتها وهي:</w:t>
      </w:r>
    </w:p>
    <w:p w:rsidR="00E8182D" w:rsidRPr="00C64A92" w:rsidRDefault="00E8182D" w:rsidP="006A6EFD">
      <w:pPr>
        <w:pStyle w:val="a5"/>
        <w:numPr>
          <w:ilvl w:val="0"/>
          <w:numId w:val="11"/>
        </w:numPr>
        <w:spacing w:after="240" w:line="240" w:lineRule="auto"/>
        <w:ind w:left="1080" w:firstLine="720"/>
        <w:jc w:val="both"/>
        <w:rPr>
          <w:rFonts w:ascii="Traditional Arabic" w:hAnsi="Traditional Arabic" w:cs="Traditional Arabic"/>
          <w:sz w:val="32"/>
        </w:rPr>
      </w:pPr>
      <w:r w:rsidRPr="00C64A92">
        <w:rPr>
          <w:rFonts w:ascii="Traditional Arabic" w:hAnsi="Traditional Arabic" w:cs="Traditional Arabic"/>
          <w:sz w:val="32"/>
          <w:rtl/>
        </w:rPr>
        <w:t>ما جاء اسما غير ظرف وهي: كم، وكيف، وما، وماذا، ومن.</w:t>
      </w:r>
    </w:p>
    <w:p w:rsidR="00E8182D" w:rsidRPr="00C64A92" w:rsidRDefault="00E8182D" w:rsidP="006A6EFD">
      <w:pPr>
        <w:pStyle w:val="a5"/>
        <w:numPr>
          <w:ilvl w:val="0"/>
          <w:numId w:val="11"/>
        </w:numPr>
        <w:spacing w:after="240" w:line="240" w:lineRule="auto"/>
        <w:ind w:left="1080" w:firstLine="720"/>
        <w:jc w:val="both"/>
        <w:rPr>
          <w:rFonts w:ascii="Traditional Arabic" w:hAnsi="Traditional Arabic" w:cs="Traditional Arabic"/>
          <w:sz w:val="32"/>
        </w:rPr>
      </w:pPr>
      <w:r w:rsidRPr="00C64A92">
        <w:rPr>
          <w:rFonts w:ascii="Traditional Arabic" w:hAnsi="Traditional Arabic" w:cs="Traditional Arabic"/>
          <w:sz w:val="32"/>
          <w:rtl/>
        </w:rPr>
        <w:t>ما جاء اسما ظرفا وهي: أنى، وأيان، وأين، ومتى.</w:t>
      </w:r>
    </w:p>
    <w:p w:rsidR="00E8182D" w:rsidRPr="00C64A92" w:rsidRDefault="00E8182D" w:rsidP="006A6EFD">
      <w:pPr>
        <w:pStyle w:val="a5"/>
        <w:numPr>
          <w:ilvl w:val="0"/>
          <w:numId w:val="11"/>
        </w:numPr>
        <w:spacing w:after="240" w:line="240" w:lineRule="auto"/>
        <w:ind w:left="1080" w:firstLine="720"/>
        <w:jc w:val="both"/>
        <w:rPr>
          <w:rFonts w:ascii="Traditional Arabic" w:hAnsi="Traditional Arabic" w:cs="Traditional Arabic"/>
          <w:sz w:val="32"/>
        </w:rPr>
      </w:pPr>
      <w:r w:rsidRPr="00C64A92">
        <w:rPr>
          <w:rFonts w:ascii="Traditional Arabic" w:hAnsi="Traditional Arabic" w:cs="Traditional Arabic"/>
          <w:sz w:val="32"/>
          <w:rtl/>
        </w:rPr>
        <w:t>ما جاء ظرفا وغير ظرف وهي أي.</w:t>
      </w:r>
    </w:p>
    <w:p w:rsidR="00E8182D" w:rsidRPr="00C64A92" w:rsidRDefault="00E8182D" w:rsidP="00C279C2">
      <w:pPr>
        <w:spacing w:after="240" w:line="240" w:lineRule="auto"/>
        <w:ind w:left="1080" w:firstLine="720"/>
        <w:jc w:val="both"/>
        <w:rPr>
          <w:rFonts w:ascii="Traditional Arabic" w:hAnsi="Traditional Arabic" w:cs="Traditional Arabic"/>
          <w:sz w:val="32"/>
          <w:rtl/>
        </w:rPr>
      </w:pPr>
      <w:r w:rsidRPr="00C64A92">
        <w:rPr>
          <w:rFonts w:ascii="Traditional Arabic" w:hAnsi="Traditional Arabic" w:cs="Traditional Arabic"/>
          <w:sz w:val="32"/>
          <w:rtl/>
        </w:rPr>
        <w:t>وتناول السيوطي</w:t>
      </w:r>
      <w:r w:rsidR="00DA1631">
        <w:rPr>
          <w:rFonts w:ascii="Traditional Arabic" w:hAnsi="Traditional Arabic" w:cs="Traditional Arabic"/>
          <w:sz w:val="32"/>
          <w:rtl/>
        </w:rPr>
        <w:t xml:space="preserve"> أيضًا </w:t>
      </w:r>
      <w:r w:rsidRPr="00C64A92">
        <w:rPr>
          <w:rFonts w:ascii="Traditional Arabic" w:hAnsi="Traditional Arabic" w:cs="Traditional Arabic"/>
          <w:sz w:val="32"/>
          <w:rtl/>
        </w:rPr>
        <w:t xml:space="preserve">في الأشباه والنظائر حقيقة الاستفهام، </w:t>
      </w:r>
      <w:r w:rsidR="000E14EC">
        <w:rPr>
          <w:rFonts w:ascii="Traditional Arabic" w:hAnsi="Traditional Arabic" w:cs="Traditional Arabic" w:hint="cs"/>
          <w:sz w:val="32"/>
          <w:rtl/>
        </w:rPr>
        <w:t>أسماءً وحروفًا</w:t>
      </w:r>
      <w:r w:rsidRPr="00C64A92">
        <w:rPr>
          <w:rFonts w:ascii="Traditional Arabic" w:hAnsi="Traditional Arabic" w:cs="Traditional Arabic"/>
          <w:sz w:val="32"/>
          <w:rtl/>
        </w:rPr>
        <w:t xml:space="preserve"> وقسم</w:t>
      </w:r>
      <w:r w:rsidR="00AF712D">
        <w:rPr>
          <w:rFonts w:ascii="Traditional Arabic" w:hAnsi="Traditional Arabic" w:cs="Traditional Arabic" w:hint="cs"/>
          <w:sz w:val="32"/>
          <w:rtl/>
        </w:rPr>
        <w:t>ها</w:t>
      </w:r>
      <w:r w:rsidRPr="00C64A92">
        <w:rPr>
          <w:rFonts w:ascii="Traditional Arabic" w:hAnsi="Traditional Arabic" w:cs="Traditional Arabic"/>
          <w:sz w:val="32"/>
          <w:rtl/>
        </w:rPr>
        <w:t xml:space="preserve"> باعتبار المطلوب أن يحصل في ذهن المتلقي إما تصور</w:t>
      </w:r>
      <w:r w:rsidR="00816B6A">
        <w:rPr>
          <w:rFonts w:ascii="Traditional Arabic" w:hAnsi="Traditional Arabic" w:cs="Traditional Arabic" w:hint="cs"/>
          <w:sz w:val="32"/>
          <w:rtl/>
        </w:rPr>
        <w:t>ً</w:t>
      </w:r>
      <w:r w:rsidRPr="00C64A92">
        <w:rPr>
          <w:rFonts w:ascii="Traditional Arabic" w:hAnsi="Traditional Arabic" w:cs="Traditional Arabic"/>
          <w:sz w:val="32"/>
          <w:rtl/>
        </w:rPr>
        <w:t>ا أو تصديق</w:t>
      </w:r>
      <w:r w:rsidR="00816B6A">
        <w:rPr>
          <w:rFonts w:ascii="Traditional Arabic" w:hAnsi="Traditional Arabic" w:cs="Traditional Arabic" w:hint="cs"/>
          <w:sz w:val="32"/>
          <w:rtl/>
        </w:rPr>
        <w:t>ً</w:t>
      </w:r>
      <w:r w:rsidRPr="00C64A92">
        <w:rPr>
          <w:rFonts w:ascii="Traditional Arabic" w:hAnsi="Traditional Arabic" w:cs="Traditional Arabic"/>
          <w:sz w:val="32"/>
          <w:rtl/>
        </w:rPr>
        <w:t>ا إلى ثلاثة أقسام:</w:t>
      </w:r>
    </w:p>
    <w:p w:rsidR="00E8182D" w:rsidRPr="00C64A92" w:rsidRDefault="00E8182D" w:rsidP="006A6EFD">
      <w:pPr>
        <w:pStyle w:val="a5"/>
        <w:numPr>
          <w:ilvl w:val="0"/>
          <w:numId w:val="11"/>
        </w:numPr>
        <w:spacing w:after="240" w:line="240" w:lineRule="auto"/>
        <w:ind w:left="1080" w:firstLine="720"/>
        <w:jc w:val="both"/>
        <w:rPr>
          <w:rFonts w:ascii="Traditional Arabic" w:hAnsi="Traditional Arabic" w:cs="Traditional Arabic"/>
          <w:sz w:val="32"/>
        </w:rPr>
      </w:pPr>
      <w:r w:rsidRPr="00C64A92">
        <w:rPr>
          <w:rFonts w:ascii="Traditional Arabic" w:hAnsi="Traditional Arabic" w:cs="Traditional Arabic"/>
          <w:sz w:val="32"/>
          <w:rtl/>
        </w:rPr>
        <w:t>ما يختص منها بطلب التصور، وهي أ</w:t>
      </w:r>
      <w:r w:rsidR="00C279C2">
        <w:rPr>
          <w:rFonts w:ascii="Traditional Arabic" w:hAnsi="Traditional Arabic" w:cs="Traditional Arabic" w:hint="cs"/>
          <w:sz w:val="32"/>
          <w:rtl/>
        </w:rPr>
        <w:t>َ</w:t>
      </w:r>
      <w:r w:rsidRPr="00C64A92">
        <w:rPr>
          <w:rFonts w:ascii="Traditional Arabic" w:hAnsi="Traditional Arabic" w:cs="Traditional Arabic"/>
          <w:sz w:val="32"/>
          <w:rtl/>
        </w:rPr>
        <w:t>م</w:t>
      </w:r>
      <w:r w:rsidR="00C279C2">
        <w:rPr>
          <w:rFonts w:ascii="Traditional Arabic" w:hAnsi="Traditional Arabic" w:cs="Traditional Arabic" w:hint="cs"/>
          <w:sz w:val="32"/>
          <w:rtl/>
        </w:rPr>
        <w:t>ْ</w:t>
      </w:r>
      <w:r w:rsidRPr="00C64A92">
        <w:rPr>
          <w:rFonts w:ascii="Traditional Arabic" w:hAnsi="Traditional Arabic" w:cs="Traditional Arabic"/>
          <w:sz w:val="32"/>
          <w:rtl/>
        </w:rPr>
        <w:t xml:space="preserve"> المتصلة وجميع أسماء الاستفهام.</w:t>
      </w:r>
    </w:p>
    <w:p w:rsidR="00E8182D" w:rsidRPr="00C64A92" w:rsidRDefault="00E8182D" w:rsidP="006A6EFD">
      <w:pPr>
        <w:pStyle w:val="a5"/>
        <w:numPr>
          <w:ilvl w:val="0"/>
          <w:numId w:val="11"/>
        </w:numPr>
        <w:spacing w:after="240" w:line="240" w:lineRule="auto"/>
        <w:ind w:left="1080" w:firstLine="720"/>
        <w:jc w:val="both"/>
        <w:rPr>
          <w:rFonts w:ascii="Traditional Arabic" w:hAnsi="Traditional Arabic" w:cs="Traditional Arabic"/>
          <w:sz w:val="32"/>
        </w:rPr>
      </w:pPr>
      <w:r w:rsidRPr="00C64A92">
        <w:rPr>
          <w:rFonts w:ascii="Traditional Arabic" w:hAnsi="Traditional Arabic" w:cs="Traditional Arabic"/>
          <w:sz w:val="32"/>
          <w:rtl/>
        </w:rPr>
        <w:t>ما يختص منها بطلب التصديق وهي أ</w:t>
      </w:r>
      <w:r w:rsidR="00C279C2">
        <w:rPr>
          <w:rFonts w:ascii="Traditional Arabic" w:hAnsi="Traditional Arabic" w:cs="Traditional Arabic" w:hint="cs"/>
          <w:sz w:val="32"/>
          <w:rtl/>
        </w:rPr>
        <w:t>َ</w:t>
      </w:r>
      <w:r w:rsidRPr="00C64A92">
        <w:rPr>
          <w:rFonts w:ascii="Traditional Arabic" w:hAnsi="Traditional Arabic" w:cs="Traditional Arabic"/>
          <w:sz w:val="32"/>
          <w:rtl/>
        </w:rPr>
        <w:t>م</w:t>
      </w:r>
      <w:r w:rsidR="00C279C2">
        <w:rPr>
          <w:rFonts w:ascii="Traditional Arabic" w:hAnsi="Traditional Arabic" w:cs="Traditional Arabic" w:hint="cs"/>
          <w:sz w:val="32"/>
          <w:rtl/>
        </w:rPr>
        <w:t>ْ</w:t>
      </w:r>
      <w:r w:rsidRPr="00C64A92">
        <w:rPr>
          <w:rFonts w:ascii="Traditional Arabic" w:hAnsi="Traditional Arabic" w:cs="Traditional Arabic"/>
          <w:sz w:val="32"/>
          <w:rtl/>
        </w:rPr>
        <w:t xml:space="preserve"> المنقطعة، وهل.</w:t>
      </w:r>
    </w:p>
    <w:p w:rsidR="00E8182D" w:rsidRPr="00C64A92" w:rsidRDefault="00E8182D" w:rsidP="006A6EFD">
      <w:pPr>
        <w:pStyle w:val="a5"/>
        <w:numPr>
          <w:ilvl w:val="0"/>
          <w:numId w:val="11"/>
        </w:numPr>
        <w:spacing w:after="240" w:line="240" w:lineRule="auto"/>
        <w:ind w:left="1080" w:firstLine="720"/>
        <w:jc w:val="both"/>
        <w:rPr>
          <w:rFonts w:ascii="Traditional Arabic" w:hAnsi="Traditional Arabic" w:cs="Traditional Arabic"/>
          <w:sz w:val="32"/>
        </w:rPr>
      </w:pPr>
      <w:r w:rsidRPr="00C64A92">
        <w:rPr>
          <w:rFonts w:ascii="Traditional Arabic" w:hAnsi="Traditional Arabic" w:cs="Traditional Arabic"/>
          <w:sz w:val="32"/>
          <w:rtl/>
        </w:rPr>
        <w:t>مشترك بينهما وهو الهمزة التي لم تستعمل مع أم المتصلة.</w:t>
      </w:r>
    </w:p>
    <w:p w:rsidR="00E8182D" w:rsidRPr="00C64A92" w:rsidRDefault="00E8182D" w:rsidP="00680E8E">
      <w:pPr>
        <w:spacing w:after="240" w:line="240" w:lineRule="auto"/>
        <w:ind w:left="1080" w:firstLine="720"/>
        <w:jc w:val="both"/>
        <w:rPr>
          <w:rFonts w:ascii="Traditional Arabic" w:hAnsi="Traditional Arabic" w:cs="Traditional Arabic"/>
          <w:sz w:val="32"/>
          <w:rtl/>
        </w:rPr>
      </w:pPr>
      <w:r w:rsidRPr="00C64A92">
        <w:rPr>
          <w:rFonts w:ascii="Traditional Arabic" w:hAnsi="Traditional Arabic" w:cs="Traditional Arabic"/>
          <w:sz w:val="32"/>
          <w:rtl/>
        </w:rPr>
        <w:t>وهذا بعض ما تناوله النحاة بخصوص قضية الاستفهام، ولم نقصد في هذا الموضع حصر كل آراء النحاة بهذه القضية حيث إنها ليست موضوع بحثنا</w:t>
      </w:r>
      <w:r w:rsidR="0075437E">
        <w:rPr>
          <w:rFonts w:ascii="Traditional Arabic" w:hAnsi="Traditional Arabic" w:cs="Traditional Arabic" w:hint="cs"/>
          <w:sz w:val="32"/>
          <w:rtl/>
        </w:rPr>
        <w:t>،</w:t>
      </w:r>
      <w:r w:rsidRPr="00C64A92">
        <w:rPr>
          <w:rFonts w:ascii="Traditional Arabic" w:hAnsi="Traditional Arabic" w:cs="Traditional Arabic"/>
          <w:sz w:val="32"/>
          <w:rtl/>
        </w:rPr>
        <w:t xml:space="preserve"> وإنما أردنا فقط ضرب الأمثلة من كلام النحاة بيانا لمدى اهتمامهم وعنايتهم بهذا الأسلوب.</w:t>
      </w:r>
    </w:p>
    <w:p w:rsidR="00E8182D" w:rsidRPr="00C64A92" w:rsidRDefault="00E8182D" w:rsidP="006A6EFD">
      <w:pPr>
        <w:pStyle w:val="3"/>
        <w:numPr>
          <w:ilvl w:val="2"/>
          <w:numId w:val="6"/>
        </w:numPr>
        <w:ind w:firstLine="720"/>
        <w:jc w:val="both"/>
        <w:rPr>
          <w:sz w:val="32"/>
          <w:rtl/>
        </w:rPr>
      </w:pPr>
      <w:bookmarkStart w:id="76" w:name="_Toc24466800"/>
      <w:bookmarkStart w:id="77" w:name="_Toc28271743"/>
      <w:bookmarkStart w:id="78" w:name="_Toc28272647"/>
      <w:r w:rsidRPr="00C64A92">
        <w:rPr>
          <w:sz w:val="32"/>
          <w:rtl/>
        </w:rPr>
        <w:t>الاستفهام عند البلاغيين:</w:t>
      </w:r>
      <w:bookmarkEnd w:id="76"/>
      <w:bookmarkEnd w:id="77"/>
      <w:bookmarkEnd w:id="78"/>
    </w:p>
    <w:p w:rsidR="00E8182D" w:rsidRPr="00C64A92" w:rsidRDefault="00E8182D" w:rsidP="002256FD">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 xml:space="preserve">كانت العلوم اللغوية في الماضي مرتبطة ببعضها </w:t>
      </w:r>
      <w:r w:rsidR="002256FD">
        <w:rPr>
          <w:rFonts w:ascii="Traditional Arabic" w:hAnsi="Traditional Arabic" w:cs="Traditional Arabic" w:hint="cs"/>
          <w:sz w:val="32"/>
          <w:rtl/>
        </w:rPr>
        <w:t>ارتباط</w:t>
      </w:r>
      <w:r w:rsidR="00F51B6D">
        <w:rPr>
          <w:rFonts w:ascii="Traditional Arabic" w:hAnsi="Traditional Arabic" w:cs="Traditional Arabic" w:hint="cs"/>
          <w:sz w:val="32"/>
          <w:rtl/>
        </w:rPr>
        <w:t>ً</w:t>
      </w:r>
      <w:r w:rsidR="002256FD">
        <w:rPr>
          <w:rFonts w:ascii="Traditional Arabic" w:hAnsi="Traditional Arabic" w:cs="Traditional Arabic" w:hint="cs"/>
          <w:sz w:val="32"/>
          <w:rtl/>
        </w:rPr>
        <w:t>ا وثيق</w:t>
      </w:r>
      <w:r w:rsidR="00813F90">
        <w:rPr>
          <w:rFonts w:ascii="Traditional Arabic" w:hAnsi="Traditional Arabic" w:cs="Traditional Arabic" w:hint="cs"/>
          <w:sz w:val="32"/>
          <w:rtl/>
        </w:rPr>
        <w:t>ً</w:t>
      </w:r>
      <w:r w:rsidR="002256FD">
        <w:rPr>
          <w:rFonts w:ascii="Traditional Arabic" w:hAnsi="Traditional Arabic" w:cs="Traditional Arabic" w:hint="cs"/>
          <w:sz w:val="32"/>
          <w:rtl/>
        </w:rPr>
        <w:t>ا</w:t>
      </w:r>
      <w:r w:rsidRPr="00C64A92">
        <w:rPr>
          <w:rFonts w:ascii="Traditional Arabic" w:hAnsi="Traditional Arabic" w:cs="Traditional Arabic"/>
          <w:sz w:val="32"/>
          <w:rtl/>
        </w:rPr>
        <w:t xml:space="preserve">، فكان الكتاب الواحد منها يضم المسائل النحوية والصرفية والبلاغية، حتى إن العلماء في ذاك الوقت كانوا موسوعيين فلا </w:t>
      </w:r>
      <w:r w:rsidRPr="00C64A92">
        <w:rPr>
          <w:rFonts w:ascii="Traditional Arabic" w:hAnsi="Traditional Arabic" w:cs="Traditional Arabic"/>
          <w:sz w:val="32"/>
          <w:rtl/>
        </w:rPr>
        <w:lastRenderedPageBreak/>
        <w:t>عجب أن تجد للنحوي منهم آراء بلاغية وللبلاغي منهم آراء نحوية فكانت البلاغة مختلطةً بالنحو في أغلب الأحوال على حين أن دارسات المتأخرين قد فصلت بين تلك العلوم بعد اكتملت واستوت على سوقها، ونسوق مثالا على ذلك أن لسيبويه وهو إمام النحاة في زمانه آراء بلاغية وكذلك المبرد وغيرهما من أئمة علم النحو وسنقتصر في هذا المقام على ذكر آراء بعض البلاغيين فيما يتعلق بالاستفهام.</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فنجد أن ابن قتيبة قد تناول قضية الاستفهام في باب مستقل عند حديثه عن قضية الخروج على مقتضى الظاهر فذكر ثلاثة أغراض بلاغية للاستفهام وهي التسوية والتقرير والتوبيخ</w:t>
      </w:r>
      <w:r w:rsidRPr="00C64A92">
        <w:rPr>
          <w:rStyle w:val="a8"/>
          <w:rFonts w:ascii="Traditional Arabic" w:hAnsi="Traditional Arabic" w:cs="Traditional Arabic"/>
          <w:sz w:val="32"/>
          <w:rtl/>
        </w:rPr>
        <w:footnoteReference w:id="76"/>
      </w:r>
      <w:r w:rsidRPr="00C64A92">
        <w:rPr>
          <w:rFonts w:ascii="Traditional Arabic" w:hAnsi="Traditional Arabic" w:cs="Traditional Arabic"/>
          <w:sz w:val="32"/>
          <w:rtl/>
        </w:rPr>
        <w:t>، كما اهتم ابن فارس الرازي بقضية الاستفهام</w:t>
      </w:r>
      <w:r w:rsidR="00DA1631">
        <w:rPr>
          <w:rFonts w:ascii="Traditional Arabic" w:hAnsi="Traditional Arabic" w:cs="Traditional Arabic"/>
          <w:sz w:val="32"/>
          <w:rtl/>
        </w:rPr>
        <w:t xml:space="preserve"> أيضًا </w:t>
      </w:r>
      <w:r w:rsidRPr="00C64A92">
        <w:rPr>
          <w:rFonts w:ascii="Traditional Arabic" w:hAnsi="Traditional Arabic" w:cs="Traditional Arabic"/>
          <w:sz w:val="32"/>
          <w:rtl/>
        </w:rPr>
        <w:t>وخصص لها قسمًا ذكر فيه تعريف الاستفهام وسبب تسميته بذلك والمعاني البلاغية التي تحققت عند خروج صيغ الاستفهام عن أصل ما وضعت له</w:t>
      </w:r>
      <w:r w:rsidRPr="00C64A92">
        <w:rPr>
          <w:rStyle w:val="a8"/>
          <w:rFonts w:ascii="Traditional Arabic" w:hAnsi="Traditional Arabic" w:cs="Traditional Arabic"/>
          <w:sz w:val="32"/>
          <w:rtl/>
        </w:rPr>
        <w:footnoteReference w:id="77"/>
      </w:r>
      <w:r w:rsidRPr="00C64A92">
        <w:rPr>
          <w:rFonts w:ascii="Traditional Arabic" w:hAnsi="Traditional Arabic" w:cs="Traditional Arabic"/>
          <w:sz w:val="32"/>
          <w:rtl/>
        </w:rPr>
        <w:t>.</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ثم جاء عبد القاهر الجرجاني فأولى عناية فائقة في تناوله لأسلوب الاستفهام حيث نظر إليه نظرة فنية خاصة فيما يتعلق بالتقديم والتأخير وضرب مثلا على ذلك فقال: "إذا قلت: (أفعلت؟) وبدأت بالفعل كان الشك حينئذ في الفعل نفسه، وأما إن قلت</w:t>
      </w:r>
      <w:r w:rsidR="002D26AF"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(أأنت فعلت؟) فالشك هنا يكون في الفاعل"</w:t>
      </w:r>
      <w:r w:rsidRPr="00C64A92">
        <w:rPr>
          <w:rStyle w:val="a8"/>
          <w:rFonts w:ascii="Traditional Arabic" w:hAnsi="Traditional Arabic" w:cs="Traditional Arabic"/>
          <w:sz w:val="32"/>
          <w:rtl/>
        </w:rPr>
        <w:footnoteReference w:id="78"/>
      </w:r>
      <w:r w:rsidRPr="00C64A92">
        <w:rPr>
          <w:rFonts w:ascii="Traditional Arabic" w:hAnsi="Traditional Arabic" w:cs="Traditional Arabic"/>
          <w:sz w:val="32"/>
          <w:rtl/>
        </w:rPr>
        <w:t>.</w:t>
      </w:r>
    </w:p>
    <w:p w:rsidR="00E8182D" w:rsidRPr="00C64A92" w:rsidRDefault="00E8182D" w:rsidP="00680E8E">
      <w:pPr>
        <w:spacing w:after="24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rPr>
        <w:t>ونجد أن السكاكي قد أفاض في ذكر الأغراض المجازية للاستفهام فذكر منها الاستخفاف، والتحقير، والتعجب، والاستبطاء، والإنكار، والتهديد، والتوبيخ والتنبيه، والتقرير</w:t>
      </w:r>
      <w:r w:rsidRPr="00C64A92">
        <w:rPr>
          <w:rStyle w:val="a8"/>
          <w:rFonts w:ascii="Traditional Arabic" w:hAnsi="Traditional Arabic" w:cs="Traditional Arabic"/>
          <w:sz w:val="32"/>
          <w:rtl/>
          <w:lang w:val="tr-TR"/>
        </w:rPr>
        <w:footnoteReference w:id="79"/>
      </w:r>
      <w:r w:rsidRPr="00C64A92">
        <w:rPr>
          <w:rFonts w:ascii="Traditional Arabic" w:hAnsi="Traditional Arabic" w:cs="Traditional Arabic"/>
          <w:sz w:val="32"/>
          <w:rtl/>
        </w:rPr>
        <w:t>.</w:t>
      </w:r>
    </w:p>
    <w:p w:rsidR="00E8182D" w:rsidRPr="00C64A92" w:rsidRDefault="00E8182D" w:rsidP="00680E8E">
      <w:pPr>
        <w:spacing w:after="24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 xml:space="preserve">كانت هذه نظرة سريعة لبعض ما ذكره أشهر علماء البلاغة حول الاستفهام ولم نتمكن من ذكر جميع آرائهم في هذه القضية فذلك يحتاج إلى بحث مستقل إضافة إلى أن هذا الموضوع ليس مناط بحثنا الآن. </w:t>
      </w:r>
    </w:p>
    <w:p w:rsidR="00E8182D" w:rsidRPr="00C64A92" w:rsidRDefault="00E8182D" w:rsidP="00680E8E">
      <w:pPr>
        <w:ind w:left="0" w:firstLine="720"/>
        <w:jc w:val="both"/>
        <w:rPr>
          <w:rFonts w:ascii="Traditional Arabic" w:hAnsi="Traditional Arabic" w:cs="Traditional Arabic"/>
          <w:sz w:val="32"/>
          <w:rtl/>
        </w:rPr>
      </w:pPr>
      <w:r w:rsidRPr="00C64A92">
        <w:rPr>
          <w:rFonts w:ascii="Traditional Arabic" w:hAnsi="Traditional Arabic" w:cs="Traditional Arabic"/>
          <w:sz w:val="32"/>
          <w:rtl/>
        </w:rPr>
        <w:br w:type="page"/>
      </w:r>
    </w:p>
    <w:p w:rsidR="00E8182D" w:rsidRPr="00C64A92" w:rsidRDefault="00E8182D" w:rsidP="006A6EFD">
      <w:pPr>
        <w:pStyle w:val="2"/>
        <w:numPr>
          <w:ilvl w:val="1"/>
          <w:numId w:val="6"/>
        </w:numPr>
        <w:ind w:firstLine="720"/>
        <w:jc w:val="both"/>
        <w:rPr>
          <w:rFonts w:ascii="Traditional Arabic" w:hAnsi="Traditional Arabic" w:cs="Traditional Arabic"/>
          <w:sz w:val="32"/>
          <w:rtl/>
        </w:rPr>
      </w:pPr>
      <w:bookmarkStart w:id="79" w:name="_Toc24466801"/>
      <w:bookmarkStart w:id="80" w:name="_Toc28271744"/>
      <w:bookmarkStart w:id="81" w:name="_Toc28272648"/>
      <w:r w:rsidRPr="00C64A92">
        <w:rPr>
          <w:rFonts w:ascii="Traditional Arabic" w:hAnsi="Traditional Arabic" w:cs="Traditional Arabic"/>
          <w:sz w:val="32"/>
          <w:rtl/>
        </w:rPr>
        <w:lastRenderedPageBreak/>
        <w:t>المبحث الثاني</w:t>
      </w:r>
      <w:bookmarkEnd w:id="79"/>
      <w:bookmarkEnd w:id="80"/>
      <w:bookmarkEnd w:id="81"/>
    </w:p>
    <w:p w:rsidR="00E8182D" w:rsidRPr="00C64A92" w:rsidRDefault="00E8182D" w:rsidP="006A6EFD">
      <w:pPr>
        <w:pStyle w:val="3"/>
        <w:numPr>
          <w:ilvl w:val="2"/>
          <w:numId w:val="6"/>
        </w:numPr>
        <w:ind w:firstLine="720"/>
        <w:jc w:val="both"/>
        <w:rPr>
          <w:color w:val="auto"/>
          <w:sz w:val="32"/>
          <w:rtl/>
        </w:rPr>
      </w:pPr>
      <w:bookmarkStart w:id="82" w:name="_Toc24466802"/>
      <w:bookmarkStart w:id="83" w:name="_Toc28271745"/>
      <w:bookmarkStart w:id="84" w:name="_Toc28272649"/>
      <w:r w:rsidRPr="00C64A92">
        <w:rPr>
          <w:sz w:val="32"/>
          <w:rtl/>
        </w:rPr>
        <w:t xml:space="preserve">معنى </w:t>
      </w:r>
      <w:r w:rsidR="002B2A11" w:rsidRPr="00C64A92">
        <w:rPr>
          <w:rFonts w:hint="cs"/>
          <w:sz w:val="32"/>
          <w:rtl/>
        </w:rPr>
        <w:t>"</w:t>
      </w:r>
      <w:r w:rsidRPr="00C64A92">
        <w:rPr>
          <w:sz w:val="32"/>
          <w:rtl/>
        </w:rPr>
        <w:t>كيف</w:t>
      </w:r>
      <w:r w:rsidR="002B2A11" w:rsidRPr="00C64A92">
        <w:rPr>
          <w:rFonts w:hint="cs"/>
          <w:sz w:val="32"/>
          <w:rtl/>
        </w:rPr>
        <w:t>"</w:t>
      </w:r>
      <w:r w:rsidRPr="00C64A92">
        <w:rPr>
          <w:sz w:val="32"/>
          <w:rtl/>
        </w:rPr>
        <w:t>:</w:t>
      </w:r>
      <w:bookmarkEnd w:id="82"/>
      <w:bookmarkEnd w:id="83"/>
      <w:bookmarkEnd w:id="84"/>
    </w:p>
    <w:p w:rsidR="00E8182D" w:rsidRPr="00C64A92" w:rsidRDefault="00E8182D" w:rsidP="00680E8E">
      <w:pPr>
        <w:spacing w:after="240" w:line="240" w:lineRule="auto"/>
        <w:ind w:left="720" w:firstLine="720"/>
        <w:jc w:val="both"/>
        <w:rPr>
          <w:rFonts w:ascii="Traditional Arabic" w:hAnsi="Traditional Arabic" w:cs="Traditional Arabic"/>
          <w:sz w:val="32"/>
          <w:rtl/>
          <w:lang w:bidi="ar-EG"/>
        </w:rPr>
      </w:pPr>
      <w:r w:rsidRPr="00C64A92">
        <w:rPr>
          <w:rStyle w:val="4Char"/>
          <w:rFonts w:ascii="Traditional Arabic" w:hAnsi="Traditional Arabic"/>
          <w:sz w:val="32"/>
          <w:rtl/>
        </w:rPr>
        <w:t>كيف لغة:</w:t>
      </w:r>
      <w:r w:rsidRPr="00C64A92">
        <w:rPr>
          <w:rFonts w:ascii="Traditional Arabic" w:hAnsi="Traditional Arabic" w:cs="Traditional Arabic"/>
          <w:b/>
          <w:bCs/>
          <w:color w:val="000000"/>
          <w:sz w:val="32"/>
          <w:rtl/>
        </w:rPr>
        <w:t xml:space="preserve"> </w:t>
      </w:r>
      <w:r w:rsidRPr="00C64A92">
        <w:rPr>
          <w:rFonts w:ascii="Traditional Arabic" w:hAnsi="Traditional Arabic" w:cs="Traditional Arabic"/>
          <w:sz w:val="32"/>
          <w:rtl/>
          <w:lang w:bidi="ar-EG"/>
        </w:rPr>
        <w:t>الكيف: القطع، كيف الأديم: قطعه، والكيفة بالكسر: القطعة منه، والكسفة من الثوب، والخرقة ترقع ذيل القميص من قدام، وكيف اسم للاستفهام</w:t>
      </w:r>
      <w:r w:rsidRPr="00C64A92">
        <w:rPr>
          <w:rStyle w:val="a8"/>
          <w:rFonts w:ascii="Traditional Arabic" w:hAnsi="Traditional Arabic" w:cs="Traditional Arabic"/>
          <w:sz w:val="32"/>
          <w:rtl/>
        </w:rPr>
        <w:footnoteReference w:id="80"/>
      </w:r>
      <w:r w:rsidRPr="00C64A92">
        <w:rPr>
          <w:rFonts w:ascii="Traditional Arabic" w:hAnsi="Traditional Arabic" w:cs="Traditional Arabic"/>
          <w:sz w:val="32"/>
          <w:rtl/>
          <w:lang w:bidi="ar-EG"/>
        </w:rPr>
        <w:t>.</w:t>
      </w:r>
    </w:p>
    <w:p w:rsidR="00E8182D" w:rsidRPr="00C64A92" w:rsidRDefault="00E8182D" w:rsidP="00680E8E">
      <w:pPr>
        <w:spacing w:after="240" w:line="240" w:lineRule="auto"/>
        <w:ind w:left="720" w:firstLine="720"/>
        <w:jc w:val="both"/>
        <w:rPr>
          <w:rFonts w:ascii="Traditional Arabic" w:hAnsi="Traditional Arabic" w:cs="Traditional Arabic"/>
          <w:color w:val="000000"/>
          <w:sz w:val="32"/>
          <w:rtl/>
        </w:rPr>
      </w:pPr>
      <w:r w:rsidRPr="00C64A92">
        <w:rPr>
          <w:rStyle w:val="4Char"/>
          <w:rFonts w:ascii="Traditional Arabic" w:hAnsi="Traditional Arabic"/>
          <w:sz w:val="32"/>
          <w:rtl/>
        </w:rPr>
        <w:t>كيف اصطلاحًا:</w:t>
      </w:r>
      <w:r w:rsidRPr="00C64A92">
        <w:rPr>
          <w:rFonts w:ascii="Traditional Arabic" w:hAnsi="Traditional Arabic" w:cs="Traditional Arabic"/>
          <w:sz w:val="32"/>
          <w:rtl/>
          <w:lang w:bidi="ar-EG"/>
        </w:rPr>
        <w:t xml:space="preserve"> اسم </w:t>
      </w:r>
      <w:r w:rsidRPr="00C64A92">
        <w:rPr>
          <w:rFonts w:ascii="Traditional Arabic" w:hAnsi="Traditional Arabic" w:cs="Traditional Arabic"/>
          <w:color w:val="000000"/>
          <w:sz w:val="32"/>
          <w:rtl/>
        </w:rPr>
        <w:t>استفهام يُستخدم للسؤال عن حال الشيء، وهيئته الطارئة، وصفته التي هو عليها، قال سيبويه</w:t>
      </w:r>
      <w:r w:rsidRPr="00C64A92">
        <w:rPr>
          <w:rStyle w:val="a8"/>
          <w:rFonts w:ascii="Traditional Arabic" w:hAnsi="Traditional Arabic" w:cs="Traditional Arabic"/>
          <w:color w:val="000000"/>
          <w:sz w:val="32"/>
          <w:rtl/>
        </w:rPr>
        <w:footnoteReference w:id="81"/>
      </w:r>
      <w:r w:rsidRPr="00C64A92">
        <w:rPr>
          <w:rFonts w:ascii="Traditional Arabic" w:hAnsi="Traditional Arabic" w:cs="Traditional Arabic"/>
          <w:color w:val="000000"/>
          <w:sz w:val="32"/>
          <w:rtl/>
        </w:rPr>
        <w:t xml:space="preserve"> في حديثه عن المعنى الذي تؤديه "كيف": "وكيف": على أي حال" فتقديرها عنده في أي حالٍ أو على أي حالٍ، فتقول: "كيف خالد؟"، "وكيف الجو؟" أي: في أي حال خالد؟ وفي أي حال الجو؟ وقولك: "كيف وجدت خالدًا؟" أي: على أي حال وجدته؟</w:t>
      </w:r>
    </w:p>
    <w:p w:rsidR="00E8182D" w:rsidRPr="00C64A92" w:rsidRDefault="00E8182D" w:rsidP="00680E8E">
      <w:pPr>
        <w:spacing w:after="24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وعند غير سيبويه</w:t>
      </w:r>
      <w:r w:rsidRPr="00C64A92">
        <w:rPr>
          <w:rStyle w:val="a8"/>
          <w:rFonts w:ascii="Traditional Arabic" w:hAnsi="Traditional Arabic" w:cs="Traditional Arabic"/>
          <w:color w:val="000000"/>
          <w:sz w:val="32"/>
          <w:rtl/>
        </w:rPr>
        <w:footnoteReference w:id="82"/>
      </w:r>
      <w:r w:rsidRPr="00C64A92">
        <w:rPr>
          <w:rFonts w:ascii="Traditional Arabic" w:hAnsi="Traditional Arabic" w:cs="Traditional Arabic"/>
          <w:color w:val="000000"/>
          <w:sz w:val="32"/>
          <w:rtl/>
        </w:rPr>
        <w:t xml:space="preserve"> تقديرها في نحو: "كيف زيد؟" أي أصحيح زيد؟ وفي قولك: </w:t>
      </w:r>
      <w:r w:rsidR="00D81CBD"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كيف جاء زيد؟</w:t>
      </w:r>
      <w:r w:rsidR="00D81CBD"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أي أراكبا</w:t>
      </w:r>
      <w:r w:rsidR="00A26A37">
        <w:rPr>
          <w:rFonts w:ascii="Traditional Arabic" w:hAnsi="Traditional Arabic" w:cs="Traditional Arabic"/>
          <w:color w:val="000000"/>
          <w:sz w:val="32"/>
          <w:rtl/>
        </w:rPr>
        <w:t xml:space="preserve"> جاء زيد أم ماشيا أم </w:t>
      </w:r>
      <w:r w:rsidR="00A26A37">
        <w:rPr>
          <w:rFonts w:ascii="Traditional Arabic" w:hAnsi="Traditional Arabic" w:cs="Traditional Arabic" w:hint="cs"/>
          <w:color w:val="000000"/>
          <w:sz w:val="32"/>
          <w:rtl/>
        </w:rPr>
        <w:t>غير ذلك.</w:t>
      </w:r>
    </w:p>
    <w:p w:rsidR="00E8182D" w:rsidRPr="00C64A92" w:rsidRDefault="00E8182D" w:rsidP="006A6EFD">
      <w:pPr>
        <w:pStyle w:val="3"/>
        <w:numPr>
          <w:ilvl w:val="2"/>
          <w:numId w:val="6"/>
        </w:numPr>
        <w:ind w:firstLine="720"/>
        <w:jc w:val="both"/>
        <w:rPr>
          <w:sz w:val="32"/>
          <w:rtl/>
        </w:rPr>
      </w:pPr>
      <w:bookmarkStart w:id="85" w:name="_Toc24466803"/>
      <w:bookmarkStart w:id="86" w:name="_Toc28271746"/>
      <w:bookmarkStart w:id="87" w:name="_Toc28272650"/>
      <w:r w:rsidRPr="00C64A92">
        <w:rPr>
          <w:sz w:val="32"/>
          <w:rtl/>
        </w:rPr>
        <w:t xml:space="preserve">حالات </w:t>
      </w:r>
      <w:r w:rsidR="002B2A11" w:rsidRPr="00C64A92">
        <w:rPr>
          <w:rFonts w:hint="cs"/>
          <w:sz w:val="32"/>
          <w:rtl/>
        </w:rPr>
        <w:t>"</w:t>
      </w:r>
      <w:r w:rsidRPr="00C64A92">
        <w:rPr>
          <w:sz w:val="32"/>
          <w:rtl/>
        </w:rPr>
        <w:t>كيف</w:t>
      </w:r>
      <w:r w:rsidR="002B2A11" w:rsidRPr="00C64A92">
        <w:rPr>
          <w:rFonts w:hint="cs"/>
          <w:sz w:val="32"/>
          <w:rtl/>
        </w:rPr>
        <w:t>"</w:t>
      </w:r>
      <w:r w:rsidRPr="00C64A92">
        <w:rPr>
          <w:sz w:val="32"/>
          <w:rtl/>
        </w:rPr>
        <w:t>:</w:t>
      </w:r>
      <w:bookmarkEnd w:id="85"/>
      <w:bookmarkEnd w:id="86"/>
      <w:bookmarkEnd w:id="87"/>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 xml:space="preserve">تأتي </w:t>
      </w:r>
      <w:r w:rsidR="00857BC9" w:rsidRPr="00C64A92">
        <w:rPr>
          <w:rFonts w:ascii="Traditional Arabic" w:hAnsi="Traditional Arabic" w:cs="Traditional Arabic" w:hint="cs"/>
          <w:sz w:val="32"/>
          <w:rtl/>
          <w:lang w:bidi="ar-EG"/>
        </w:rPr>
        <w:t>"كيف"</w:t>
      </w:r>
      <w:r w:rsidRPr="00C64A92">
        <w:rPr>
          <w:rFonts w:ascii="Traditional Arabic" w:hAnsi="Traditional Arabic" w:cs="Traditional Arabic"/>
          <w:color w:val="000000"/>
          <w:sz w:val="32"/>
          <w:rtl/>
        </w:rPr>
        <w:t xml:space="preserve"> على ثلاث حالات لا تخرج عنها:</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إما أن تكون استفهامية لغرض الاستفهام عن حال شيء وهيئته الطارئة، وليس مجرد السؤال عن ذاته وحقيقته، وفي هذه الحالة يكون لها الصدارة في الجملة، وتكون مبنية على الفتح وجوبا في كل مواقعه، وضابط إعرابها أن تنظر إلى العامل بعدها؛ فإن كان محتاجا إليها باعتبارها جزءا أساسيا لا يستغنى عنه، فإنها تعرب حسب موقعها في الجملة فتأتي خبرًا كما في قولك: "كيف أنت؟"؛ لأن العامل الذي بعدها مبتدأ يحتاج إلى خبر، وهي الخبر له في هذه الحالة وعلى هذا فهي مبنية على الفتح في محل رفع، وفي قولك: "كيف بك؟" فإن أصلها: "كيف أنت؟" ولما دخلت الباء على الضمير (المبتدأ) وجب تغييره لأنه ضمير مقصور على الرفع، فصارت "بك" بدلا من "أنت"، أما لو قلت: "كيف كنت؟" فتعرب خبرا لكان بخلاف قولك "كيف ظننت المكان" فتعرب مفعولا ثانيا للفعل ظن".</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lastRenderedPageBreak/>
        <w:t>أما إن كان ما بعدها غير محتاج إليها فإنها تبقى مبنية على الفتح</w:t>
      </w:r>
      <w:r w:rsidR="00DA1631">
        <w:rPr>
          <w:rFonts w:ascii="Traditional Arabic" w:hAnsi="Traditional Arabic" w:cs="Traditional Arabic"/>
          <w:color w:val="000000"/>
          <w:sz w:val="32"/>
          <w:rtl/>
        </w:rPr>
        <w:t xml:space="preserve"> أيضًا </w:t>
      </w:r>
      <w:r w:rsidRPr="00C64A92">
        <w:rPr>
          <w:rFonts w:ascii="Traditional Arabic" w:hAnsi="Traditional Arabic" w:cs="Traditional Arabic"/>
          <w:color w:val="000000"/>
          <w:sz w:val="32"/>
          <w:rtl/>
        </w:rPr>
        <w:t>لكنها في محل نصب دائمًا لأنها حال كما في قولك: "كيف حضر المسافر؟"</w:t>
      </w:r>
      <w:r w:rsidR="00A51EAF" w:rsidRPr="00C64A92">
        <w:rPr>
          <w:rFonts w:ascii="Traditional Arabic" w:hAnsi="Traditional Arabic" w:cs="Traditional Arabic" w:hint="cs"/>
          <w:color w:val="000000"/>
          <w:sz w:val="32"/>
          <w:rtl/>
        </w:rPr>
        <w:t xml:space="preserve"> </w:t>
      </w:r>
      <w:r w:rsidRPr="00C64A92">
        <w:rPr>
          <w:rFonts w:ascii="Traditional Arabic" w:hAnsi="Traditional Arabic" w:cs="Traditional Arabic"/>
          <w:color w:val="000000"/>
          <w:sz w:val="32"/>
          <w:rtl/>
        </w:rPr>
        <w:t xml:space="preserve">بمعنى </w:t>
      </w:r>
      <w:r w:rsidR="0088079E" w:rsidRPr="00C64A92">
        <w:rPr>
          <w:rFonts w:ascii="Traditional Arabic" w:hAnsi="Traditional Arabic" w:cs="Traditional Arabic"/>
          <w:color w:val="000000"/>
          <w:sz w:val="32"/>
          <w:rtl/>
        </w:rPr>
        <w:t>في أي حال حضر؟ وإما لأنها مفعول</w:t>
      </w:r>
      <w:r w:rsidRPr="00C64A92">
        <w:rPr>
          <w:rFonts w:ascii="Traditional Arabic" w:hAnsi="Traditional Arabic" w:cs="Traditional Arabic"/>
          <w:color w:val="000000"/>
          <w:sz w:val="32"/>
          <w:rtl/>
        </w:rPr>
        <w:t xml:space="preserve"> مطلق مثل قول الله تعالى: "ألم تر كيف فعل ربك بأصحاب الفيل"</w:t>
      </w:r>
      <w:r w:rsidRPr="00C64A92">
        <w:rPr>
          <w:rStyle w:val="a8"/>
          <w:rFonts w:ascii="Traditional Arabic" w:hAnsi="Traditional Arabic" w:cs="Traditional Arabic"/>
          <w:color w:val="000000"/>
          <w:sz w:val="32"/>
          <w:rtl/>
        </w:rPr>
        <w:footnoteReference w:id="83"/>
      </w:r>
      <w:r w:rsidRPr="00C64A92">
        <w:rPr>
          <w:rFonts w:ascii="Traditional Arabic" w:hAnsi="Traditional Arabic" w:cs="Traditional Arabic"/>
          <w:color w:val="000000"/>
          <w:sz w:val="32"/>
          <w:rtl/>
        </w:rPr>
        <w:t>، إذ المعنى بذلك:</w:t>
      </w:r>
      <w:r w:rsidR="00D648C2" w:rsidRPr="00C64A92">
        <w:rPr>
          <w:rFonts w:ascii="Traditional Arabic" w:hAnsi="Traditional Arabic" w:cs="Traditional Arabic"/>
          <w:color w:val="000000"/>
          <w:sz w:val="32"/>
          <w:rtl/>
        </w:rPr>
        <w:t xml:space="preserve"> "فَعَلَ رَبُّكَ بِأَصْحَابِ ال</w:t>
      </w:r>
      <w:r w:rsidRPr="00C64A92">
        <w:rPr>
          <w:rFonts w:ascii="Traditional Arabic" w:hAnsi="Traditional Arabic" w:cs="Traditional Arabic"/>
          <w:color w:val="000000"/>
          <w:sz w:val="32"/>
          <w:rtl/>
        </w:rPr>
        <w:t>فيلِ أَيَّ فِعْلٍ"</w:t>
      </w:r>
      <w:r w:rsidRPr="00C64A92">
        <w:rPr>
          <w:rStyle w:val="a8"/>
          <w:rFonts w:ascii="Traditional Arabic" w:hAnsi="Traditional Arabic" w:cs="Traditional Arabic"/>
          <w:color w:val="000000"/>
          <w:sz w:val="32"/>
          <w:rtl/>
        </w:rPr>
        <w:footnoteReference w:id="84"/>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وإما أن تكون اسمًا معربا</w:t>
      </w:r>
      <w:r w:rsidRPr="00C64A92">
        <w:rPr>
          <w:rStyle w:val="a8"/>
          <w:rFonts w:ascii="Traditional Arabic" w:hAnsi="Traditional Arabic" w:cs="Traditional Arabic"/>
          <w:color w:val="000000"/>
          <w:sz w:val="32"/>
          <w:rtl/>
        </w:rPr>
        <w:footnoteReference w:id="85"/>
      </w:r>
      <w:r w:rsidRPr="00C64A92">
        <w:rPr>
          <w:rFonts w:ascii="Traditional Arabic" w:hAnsi="Traditional Arabic" w:cs="Traditional Arabic"/>
          <w:color w:val="000000"/>
          <w:sz w:val="32"/>
          <w:rtl/>
        </w:rPr>
        <w:t xml:space="preserve"> يدل على الحال المجردة والهيئة المحضة دون الاستفهام</w:t>
      </w:r>
      <w:r w:rsidR="00172EC0"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وتكون بذلك بمعنى الكيفية إذا احتاج إليها العامل لتكون مفعول</w:t>
      </w:r>
      <w:r w:rsidR="00B204D7">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ا به مجردا عن معنى السؤال</w:t>
      </w:r>
      <w:r w:rsidR="000F621E"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فلا يجب لها الصدارة حينئذ، وهذا ما رآه بعض العلماء</w:t>
      </w:r>
      <w:r w:rsidRPr="00C64A92">
        <w:rPr>
          <w:rStyle w:val="a8"/>
          <w:rFonts w:ascii="Traditional Arabic" w:hAnsi="Traditional Arabic" w:cs="Traditional Arabic"/>
          <w:color w:val="000000"/>
          <w:sz w:val="32"/>
          <w:rtl/>
        </w:rPr>
        <w:footnoteReference w:id="86"/>
      </w:r>
      <w:r w:rsidRPr="00C64A92">
        <w:rPr>
          <w:rFonts w:ascii="Traditional Arabic" w:hAnsi="Traditional Arabic" w:cs="Traditional Arabic"/>
          <w:color w:val="000000"/>
          <w:sz w:val="32"/>
          <w:rtl/>
        </w:rPr>
        <w:t xml:space="preserve"> في قول الله تعالى: "ألم تر كيف فعل ربك بأصحاب الفيل"</w:t>
      </w:r>
      <w:r w:rsidRPr="00C64A92">
        <w:rPr>
          <w:rStyle w:val="a8"/>
          <w:rFonts w:ascii="Traditional Arabic" w:hAnsi="Traditional Arabic" w:cs="Traditional Arabic"/>
          <w:color w:val="000000"/>
          <w:sz w:val="32"/>
          <w:rtl/>
        </w:rPr>
        <w:footnoteReference w:id="87"/>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وإما أن تكون شرطية</w:t>
      </w:r>
      <w:r w:rsidR="00172EC0"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وفي ذلك خلاف مشهور بين الكوفيين والبصريين؛ حيث ذهب الكوفيون إلى جواز جزم الشرط والجزاء بـ"كيف، وكيفما" قياسا في حين منعه جمهور نحاة البصرة</w:t>
      </w:r>
      <w:r w:rsidRPr="00C64A92">
        <w:rPr>
          <w:rStyle w:val="a8"/>
          <w:rFonts w:ascii="Traditional Arabic" w:hAnsi="Traditional Arabic" w:cs="Traditional Arabic"/>
          <w:color w:val="000000"/>
          <w:sz w:val="32"/>
          <w:rtl/>
        </w:rPr>
        <w:footnoteReference w:id="88"/>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 xml:space="preserve">قال ابن هشام: "وتستعمل </w:t>
      </w:r>
      <w:r w:rsidR="00E204F5">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كيف</w:t>
      </w:r>
      <w:r w:rsidR="00E204F5">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شرطا فتقتضي حين ذلك فعلين بشرط أن يكونا متفقي اللفظ والمعنى، وألا يكونا مجزومين كما في قولك: "كيف تصنعُ أصنعُ"، ولا يجوز أن تقول: "كيف تجلسُ أذهبُ"، وهذا باتفاق، ولا يجوز أن تقول: "كيف تجلسْ أجلسْ" بالجزم، ذلك عند نحاة البصرة إلا قطربًا؛ ذلك لاختلافها عن أدوات الشرط، حيث يجب موافقة جوابها لشرطها كما ذكر من قبل، وقيل بالجواز على إطلاقه"</w:t>
      </w:r>
      <w:r w:rsidRPr="00C64A92">
        <w:rPr>
          <w:rStyle w:val="a8"/>
          <w:rFonts w:ascii="Traditional Arabic" w:hAnsi="Traditional Arabic" w:cs="Traditional Arabic"/>
          <w:color w:val="000000"/>
          <w:sz w:val="32"/>
          <w:rtl/>
        </w:rPr>
        <w:footnoteReference w:id="89"/>
      </w:r>
      <w:r w:rsidRPr="00C64A92">
        <w:rPr>
          <w:rFonts w:ascii="Traditional Arabic" w:hAnsi="Traditional Arabic" w:cs="Traditional Arabic"/>
          <w:color w:val="000000"/>
          <w:sz w:val="32"/>
          <w:rtl/>
        </w:rPr>
        <w:t>. ووردت في القرآن الكريم في ثلاثة مواضع، وهي:</w:t>
      </w:r>
    </w:p>
    <w:p w:rsidR="00E8182D" w:rsidRPr="00C64A92" w:rsidRDefault="00E8182D" w:rsidP="00004DCA">
      <w:pPr>
        <w:spacing w:after="0" w:line="240" w:lineRule="auto"/>
        <w:ind w:left="720" w:firstLine="720"/>
        <w:rPr>
          <w:rFonts w:ascii="Traditional Arabic" w:hAnsi="Traditional Arabic" w:cs="Traditional Arabic"/>
          <w:color w:val="000000"/>
          <w:sz w:val="32"/>
        </w:rPr>
      </w:pPr>
      <w:r w:rsidRPr="00C64A92">
        <w:rPr>
          <w:rFonts w:ascii="Traditional Arabic" w:hAnsi="Traditional Arabic" w:cs="Traditional Arabic"/>
          <w:color w:val="000000"/>
          <w:sz w:val="32"/>
          <w:rtl/>
        </w:rPr>
        <w:t>قوله تعالى: "هو الذي يصوركم في الأرحام كيف يشاء".</w:t>
      </w:r>
    </w:p>
    <w:p w:rsidR="00E8182D" w:rsidRPr="00C64A92" w:rsidRDefault="00004DCA" w:rsidP="00004DCA">
      <w:pPr>
        <w:spacing w:after="0" w:line="240" w:lineRule="auto"/>
        <w:ind w:left="720" w:firstLine="720"/>
        <w:rPr>
          <w:rFonts w:ascii="Traditional Arabic" w:hAnsi="Traditional Arabic" w:cs="Traditional Arabic"/>
          <w:color w:val="000000"/>
          <w:sz w:val="32"/>
        </w:rPr>
      </w:pPr>
      <w:r>
        <w:rPr>
          <w:rFonts w:ascii="Traditional Arabic" w:hAnsi="Traditional Arabic" w:cs="Traditional Arabic" w:hint="cs"/>
          <w:color w:val="000000"/>
          <w:sz w:val="32"/>
          <w:rtl/>
        </w:rPr>
        <w:t>و</w:t>
      </w:r>
      <w:r w:rsidR="00E8182D" w:rsidRPr="00C64A92">
        <w:rPr>
          <w:rFonts w:ascii="Traditional Arabic" w:hAnsi="Traditional Arabic" w:cs="Traditional Arabic"/>
          <w:color w:val="000000"/>
          <w:sz w:val="32"/>
          <w:rtl/>
        </w:rPr>
        <w:t>"بل يداه مبسوطتان ينفق كيف يشاء".</w:t>
      </w:r>
    </w:p>
    <w:p w:rsidR="00E8182D" w:rsidRPr="00C64A92" w:rsidRDefault="00004DCA" w:rsidP="00004DCA">
      <w:pPr>
        <w:spacing w:after="0" w:line="240" w:lineRule="auto"/>
        <w:ind w:left="720" w:firstLine="720"/>
        <w:rPr>
          <w:rFonts w:ascii="Traditional Arabic" w:hAnsi="Traditional Arabic" w:cs="Traditional Arabic"/>
          <w:color w:val="000000"/>
          <w:sz w:val="32"/>
        </w:rPr>
      </w:pPr>
      <w:r>
        <w:rPr>
          <w:rFonts w:ascii="Traditional Arabic" w:hAnsi="Traditional Arabic" w:cs="Traditional Arabic" w:hint="cs"/>
          <w:color w:val="000000"/>
          <w:sz w:val="32"/>
          <w:rtl/>
        </w:rPr>
        <w:t>و</w:t>
      </w:r>
      <w:r w:rsidR="00E8182D" w:rsidRPr="00C64A92">
        <w:rPr>
          <w:rFonts w:ascii="Traditional Arabic" w:hAnsi="Traditional Arabic" w:cs="Traditional Arabic"/>
          <w:color w:val="000000"/>
          <w:sz w:val="32"/>
          <w:rtl/>
        </w:rPr>
        <w:t>"فيبسطه في السماء كيف يشاء".</w:t>
      </w:r>
    </w:p>
    <w:p w:rsidR="00E8182D" w:rsidRPr="00C64A92" w:rsidRDefault="00E8182D" w:rsidP="00004DCA">
      <w:pPr>
        <w:spacing w:after="0" w:line="240" w:lineRule="auto"/>
        <w:ind w:left="720" w:firstLine="720"/>
        <w:rPr>
          <w:rFonts w:ascii="Traditional Arabic" w:hAnsi="Traditional Arabic" w:cs="Traditional Arabic"/>
          <w:color w:val="000000"/>
          <w:sz w:val="32"/>
          <w:rtl/>
        </w:rPr>
      </w:pPr>
      <w:r w:rsidRPr="00C64A92">
        <w:rPr>
          <w:rFonts w:ascii="Traditional Arabic" w:hAnsi="Traditional Arabic" w:cs="Traditional Arabic"/>
          <w:color w:val="000000"/>
          <w:sz w:val="32"/>
          <w:rtl/>
        </w:rPr>
        <w:t>وسيأتي بيان ذلك بالتفصيل في الموضع المخصص لذلك في هذا البحث.</w:t>
      </w:r>
    </w:p>
    <w:p w:rsidR="00E8182D" w:rsidRPr="00C64A92" w:rsidRDefault="00E8182D" w:rsidP="006A6EFD">
      <w:pPr>
        <w:pStyle w:val="3"/>
        <w:numPr>
          <w:ilvl w:val="2"/>
          <w:numId w:val="6"/>
        </w:numPr>
        <w:ind w:firstLine="720"/>
        <w:jc w:val="both"/>
        <w:rPr>
          <w:sz w:val="32"/>
          <w:rtl/>
        </w:rPr>
      </w:pPr>
      <w:bookmarkStart w:id="88" w:name="_Toc24466804"/>
      <w:bookmarkStart w:id="89" w:name="_Toc28271747"/>
      <w:bookmarkStart w:id="90" w:name="_Toc28272651"/>
      <w:r w:rsidRPr="00C64A92">
        <w:rPr>
          <w:sz w:val="32"/>
          <w:rtl/>
        </w:rPr>
        <w:lastRenderedPageBreak/>
        <w:t>تخفيف "كيف" إلى "كي":</w:t>
      </w:r>
      <w:bookmarkEnd w:id="88"/>
      <w:bookmarkEnd w:id="89"/>
      <w:bookmarkEnd w:id="90"/>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وتخفف كيف لفظًا بحذف فائها فتصير "كي"، واستشهدوا لذلك بقول الشاعر:</w:t>
      </w:r>
    </w:p>
    <w:p w:rsidR="00E8182D" w:rsidRPr="00E44BF0" w:rsidRDefault="00E8182D" w:rsidP="003D7076">
      <w:pPr>
        <w:spacing w:after="0" w:line="240" w:lineRule="auto"/>
        <w:ind w:left="720" w:firstLine="720"/>
        <w:jc w:val="center"/>
        <w:rPr>
          <w:rFonts w:ascii="Traditional Arabic" w:hAnsi="Traditional Arabic" w:cs="Traditional Arabic"/>
          <w:b/>
          <w:bCs/>
          <w:color w:val="000000"/>
          <w:sz w:val="32"/>
          <w:rtl/>
        </w:rPr>
      </w:pPr>
      <w:r w:rsidRPr="00E44BF0">
        <w:rPr>
          <w:rFonts w:ascii="Traditional Arabic" w:hAnsi="Traditional Arabic" w:cs="Traditional Arabic"/>
          <w:b/>
          <w:bCs/>
          <w:color w:val="000000"/>
          <w:sz w:val="32"/>
          <w:rtl/>
        </w:rPr>
        <w:t>ك</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ي</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 xml:space="preserve"> ت</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ج</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ن</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ح</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ون</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 xml:space="preserve"> إ</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ل</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ى س</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ل</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م</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 xml:space="preserve"> و</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م</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ا ث</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ئ</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ر</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ت</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 xml:space="preserve"> *** ق</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ت</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ل</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اك</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م</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 xml:space="preserve"> و</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لظ</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ى اله</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ي</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ج</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اء</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 xml:space="preserve"> ت</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ض</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ط</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ر</w:t>
      </w:r>
      <w:r w:rsidR="00E44BF0">
        <w:rPr>
          <w:rFonts w:ascii="Traditional Arabic" w:hAnsi="Traditional Arabic" w:cs="Traditional Arabic" w:hint="cs"/>
          <w:b/>
          <w:bCs/>
          <w:color w:val="000000"/>
          <w:sz w:val="32"/>
          <w:rtl/>
        </w:rPr>
        <w:t>ِ</w:t>
      </w:r>
      <w:r w:rsidRPr="00E44BF0">
        <w:rPr>
          <w:rFonts w:ascii="Traditional Arabic" w:hAnsi="Traditional Arabic" w:cs="Traditional Arabic"/>
          <w:b/>
          <w:bCs/>
          <w:color w:val="000000"/>
          <w:sz w:val="32"/>
          <w:rtl/>
        </w:rPr>
        <w:t>م</w:t>
      </w:r>
      <w:r w:rsidR="00E44BF0">
        <w:rPr>
          <w:rFonts w:ascii="Traditional Arabic" w:hAnsi="Traditional Arabic" w:cs="Traditional Arabic" w:hint="cs"/>
          <w:b/>
          <w:bCs/>
          <w:color w:val="000000"/>
          <w:sz w:val="32"/>
          <w:rtl/>
        </w:rPr>
        <w:t>ُ</w:t>
      </w:r>
    </w:p>
    <w:p w:rsidR="00E8182D" w:rsidRPr="00C64A92" w:rsidRDefault="00E8182D" w:rsidP="00C346BA">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فحذف الشاعر الفاء اختصارًا وتخفيفا فصارت</w:t>
      </w:r>
      <w:r w:rsidR="00C346BA">
        <w:rPr>
          <w:rFonts w:ascii="Traditional Arabic" w:hAnsi="Traditional Arabic" w:cs="Traditional Arabic"/>
          <w:color w:val="000000"/>
          <w:sz w:val="32"/>
        </w:rPr>
        <w:t xml:space="preserve"> </w:t>
      </w:r>
      <w:r w:rsidRPr="00C64A92">
        <w:rPr>
          <w:rFonts w:ascii="Traditional Arabic" w:hAnsi="Traditional Arabic" w:cs="Traditional Arabic"/>
          <w:color w:val="000000"/>
          <w:sz w:val="32"/>
          <w:rtl/>
        </w:rPr>
        <w:t>"كي" وأراد بها "كيف"، فحذف الفاء كما قال بعضهم</w:t>
      </w:r>
      <w:r w:rsidR="009B2001"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"سو أفعل"</w:t>
      </w:r>
      <w:r w:rsidR="009570A7"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يريد سوف</w:t>
      </w:r>
      <w:r w:rsidRPr="00C64A92">
        <w:rPr>
          <w:rStyle w:val="a8"/>
          <w:rFonts w:ascii="Traditional Arabic" w:hAnsi="Traditional Arabic" w:cs="Traditional Arabic"/>
          <w:color w:val="000000"/>
          <w:sz w:val="32"/>
          <w:rtl/>
        </w:rPr>
        <w:footnoteReference w:id="90"/>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وقد أورد ابن يعيش قولين للنحاة فيها فقال: "قالوا: "كَيْ" هنا بمعنى "كيف" استفهام. وقال قومٌ: أراد: "كيف"، وإنما حذف الفاء تخفيفًا"</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وذكر في شرح المفصل شاهدا آخر:</w:t>
      </w:r>
    </w:p>
    <w:p w:rsidR="00E8182D" w:rsidRPr="003D7076" w:rsidRDefault="00E8182D" w:rsidP="00F968EA">
      <w:pPr>
        <w:spacing w:after="0" w:line="240" w:lineRule="auto"/>
        <w:ind w:left="720" w:firstLine="720"/>
        <w:jc w:val="center"/>
        <w:rPr>
          <w:rFonts w:ascii="Traditional Arabic" w:hAnsi="Traditional Arabic" w:cs="Traditional Arabic"/>
          <w:b/>
          <w:bCs/>
          <w:color w:val="000000"/>
          <w:sz w:val="32"/>
          <w:rtl/>
        </w:rPr>
      </w:pPr>
      <w:r w:rsidRPr="003D7076">
        <w:rPr>
          <w:rFonts w:ascii="Traditional Arabic" w:hAnsi="Traditional Arabic" w:cs="Traditional Arabic"/>
          <w:b/>
          <w:bCs/>
          <w:color w:val="000000"/>
          <w:sz w:val="32"/>
          <w:rtl/>
        </w:rPr>
        <w:t>أو راعِيانِ لبُعْران لنا شَرَدَتْ *** كَيْ لا يُحِسَّانِ من بُعْرانِنَا أَثَرَا</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lang w:bidi="ar-EG"/>
        </w:rPr>
      </w:pPr>
      <w:r w:rsidRPr="00C64A92">
        <w:rPr>
          <w:rFonts w:ascii="Traditional Arabic" w:hAnsi="Traditional Arabic" w:cs="Traditional Arabic"/>
          <w:color w:val="000000"/>
          <w:sz w:val="32"/>
          <w:rtl/>
          <w:lang w:bidi="ar-EG"/>
        </w:rPr>
        <w:t xml:space="preserve">والأصل: </w:t>
      </w:r>
      <w:r w:rsidR="00D81A82" w:rsidRPr="00C64A92">
        <w:rPr>
          <w:rFonts w:ascii="Traditional Arabic" w:hAnsi="Traditional Arabic" w:cs="Traditional Arabic" w:hint="cs"/>
          <w:sz w:val="32"/>
          <w:rtl/>
          <w:lang w:bidi="ar-EG"/>
        </w:rPr>
        <w:t>"كيف"</w:t>
      </w:r>
      <w:r w:rsidRPr="00C64A92">
        <w:rPr>
          <w:rFonts w:ascii="Traditional Arabic" w:hAnsi="Traditional Arabic" w:cs="Traditional Arabic"/>
          <w:color w:val="000000"/>
          <w:sz w:val="32"/>
          <w:rtl/>
          <w:lang w:bidi="ar-EG"/>
        </w:rPr>
        <w:t>، وهو في محل نصب حال من فاعل "يحسان". "لا": نافية. "يحِسانِ": فعل مضارع مرفوع بالنون لأنه من الأفعال الخمسة، وألف الاثنين: فاعل. "من بعراننا": جار ومجرور متعلقان بحال من "أثرًا" و</w:t>
      </w:r>
      <w:r w:rsidR="00E66E5E">
        <w:rPr>
          <w:rFonts w:ascii="Traditional Arabic" w:hAnsi="Traditional Arabic" w:cs="Traditional Arabic"/>
          <w:color w:val="000000"/>
          <w:sz w:val="32"/>
          <w:rtl/>
          <w:lang w:bidi="ar-EG"/>
        </w:rPr>
        <w:t>الأصل أن يتعلقا بصفته، ولكن ل</w:t>
      </w:r>
      <w:r w:rsidR="0007776A">
        <w:rPr>
          <w:rFonts w:ascii="Traditional Arabic" w:hAnsi="Traditional Arabic" w:cs="Traditional Arabic" w:hint="cs"/>
          <w:color w:val="000000"/>
          <w:sz w:val="32"/>
          <w:rtl/>
          <w:lang w:bidi="ar-EG"/>
        </w:rPr>
        <w:t>َ</w:t>
      </w:r>
      <w:r w:rsidR="00E66E5E">
        <w:rPr>
          <w:rFonts w:ascii="Traditional Arabic" w:hAnsi="Traditional Arabic" w:cs="Traditional Arabic"/>
          <w:color w:val="000000"/>
          <w:sz w:val="32"/>
          <w:rtl/>
          <w:lang w:bidi="ar-EG"/>
        </w:rPr>
        <w:t>م</w:t>
      </w:r>
      <w:r w:rsidR="0007776A">
        <w:rPr>
          <w:rFonts w:ascii="Traditional Arabic" w:hAnsi="Traditional Arabic" w:cs="Traditional Arabic" w:hint="cs"/>
          <w:color w:val="000000"/>
          <w:sz w:val="32"/>
          <w:rtl/>
          <w:lang w:bidi="ar-EG"/>
        </w:rPr>
        <w:t>َّ</w:t>
      </w:r>
      <w:r w:rsidR="00E66E5E">
        <w:rPr>
          <w:rFonts w:ascii="Traditional Arabic" w:hAnsi="Traditional Arabic" w:cs="Traditional Arabic" w:hint="cs"/>
          <w:color w:val="000000"/>
          <w:sz w:val="32"/>
          <w:rtl/>
          <w:lang w:bidi="ar-EG"/>
        </w:rPr>
        <w:t>ا</w:t>
      </w:r>
      <w:r w:rsidRPr="00C64A92">
        <w:rPr>
          <w:rFonts w:ascii="Traditional Arabic" w:hAnsi="Traditional Arabic" w:cs="Traditional Arabic"/>
          <w:color w:val="000000"/>
          <w:sz w:val="32"/>
          <w:rtl/>
          <w:lang w:bidi="ar-EG"/>
        </w:rPr>
        <w:t xml:space="preserve"> تقدَمَتْ شبه الجملة على النكرة تَعَلقت بحال منها. "أثرًا": مفعول به للفعل "يُحِسَّانِ</w:t>
      </w:r>
      <w:r w:rsidRPr="00C64A92">
        <w:rPr>
          <w:rFonts w:ascii="Traditional Arabic" w:hAnsi="Traditional Arabic" w:cs="Traditional Arabic"/>
          <w:color w:val="000000"/>
          <w:sz w:val="32"/>
          <w:lang w:bidi="ar-EG"/>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lang w:bidi="ar-EG"/>
        </w:rPr>
      </w:pPr>
      <w:r w:rsidRPr="00C64A92">
        <w:rPr>
          <w:rFonts w:ascii="Traditional Arabic" w:hAnsi="Traditional Arabic" w:cs="Traditional Arabic"/>
          <w:color w:val="000000"/>
          <w:sz w:val="32"/>
          <w:rtl/>
          <w:lang w:bidi="ar-EG"/>
        </w:rPr>
        <w:t>والشاهد فيه أن "كي" فيه بمعنى "كيف"، وأن فاءه</w:t>
      </w:r>
      <w:r w:rsidR="0057591E">
        <w:rPr>
          <w:rFonts w:ascii="Traditional Arabic" w:hAnsi="Traditional Arabic" w:cs="Traditional Arabic" w:hint="cs"/>
          <w:color w:val="000000"/>
          <w:sz w:val="32"/>
          <w:rtl/>
          <w:lang w:bidi="ar-EG"/>
        </w:rPr>
        <w:t>ا</w:t>
      </w:r>
      <w:r w:rsidRPr="00C64A92">
        <w:rPr>
          <w:rFonts w:ascii="Traditional Arabic" w:hAnsi="Traditional Arabic" w:cs="Traditional Arabic"/>
          <w:color w:val="000000"/>
          <w:sz w:val="32"/>
          <w:rtl/>
          <w:lang w:bidi="ar-EG"/>
        </w:rPr>
        <w:t xml:space="preserve"> حذفت لضرورة الشعر.</w:t>
      </w:r>
    </w:p>
    <w:p w:rsidR="00E8182D" w:rsidRPr="00C64A92" w:rsidRDefault="00E8182D" w:rsidP="006A6EFD">
      <w:pPr>
        <w:pStyle w:val="3"/>
        <w:numPr>
          <w:ilvl w:val="2"/>
          <w:numId w:val="6"/>
        </w:numPr>
        <w:ind w:firstLine="720"/>
        <w:jc w:val="both"/>
        <w:rPr>
          <w:sz w:val="32"/>
          <w:rtl/>
        </w:rPr>
      </w:pPr>
      <w:bookmarkStart w:id="91" w:name="_Toc24466805"/>
      <w:bookmarkStart w:id="92" w:name="_Toc28271748"/>
      <w:bookmarkStart w:id="93" w:name="_Toc28272652"/>
      <w:r w:rsidRPr="00C64A92">
        <w:rPr>
          <w:sz w:val="32"/>
          <w:rtl/>
        </w:rPr>
        <w:t>إتيان "أنى" بمعنى "كيف":</w:t>
      </w:r>
      <w:bookmarkEnd w:id="91"/>
      <w:bookmarkEnd w:id="92"/>
      <w:bookmarkEnd w:id="93"/>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ذهب سيبويه وجمهور النحاة إلى أن "أنى" تأتي لمعنيين، أحدهما أن تكون بمعنى كيف، والآخر أن تكون بمعنى أين، وذكر سيبويه ذلك بقوله: "أنى تكون في معنى كيف وأين"</w:t>
      </w:r>
      <w:r w:rsidRPr="00C64A92">
        <w:rPr>
          <w:rStyle w:val="a8"/>
          <w:rFonts w:ascii="Traditional Arabic" w:hAnsi="Traditional Arabic" w:cs="Traditional Arabic"/>
          <w:color w:val="000000"/>
          <w:sz w:val="32"/>
          <w:rtl/>
        </w:rPr>
        <w:footnoteReference w:id="91"/>
      </w:r>
      <w:r w:rsidRPr="00C64A92">
        <w:rPr>
          <w:rFonts w:ascii="Traditional Arabic" w:hAnsi="Traditional Arabic" w:cs="Traditional Arabic"/>
          <w:color w:val="000000"/>
          <w:sz w:val="32"/>
          <w:rtl/>
        </w:rPr>
        <w:t>، ولا يخفى على متأمل مدى التقارب بين المعنيين وما يعنينا هنا مجيء أنى بمعنى كيف، وكذلك ذكر الصاحبي أنها تأتي بمعنى كيف ومن أين واستدل على ذلك بقول الكميت:</w:t>
      </w:r>
      <w:r w:rsidRPr="00C64A92">
        <w:rPr>
          <w:rStyle w:val="a8"/>
          <w:rFonts w:ascii="Traditional Arabic" w:hAnsi="Traditional Arabic" w:cs="Traditional Arabic"/>
          <w:color w:val="000000"/>
          <w:sz w:val="32"/>
          <w:rtl/>
        </w:rPr>
        <w:footnoteReference w:id="92"/>
      </w:r>
    </w:p>
    <w:p w:rsidR="00E8182D" w:rsidRPr="0043569F" w:rsidRDefault="00E8182D" w:rsidP="0043569F">
      <w:pPr>
        <w:spacing w:after="0" w:line="240" w:lineRule="auto"/>
        <w:ind w:left="720" w:firstLine="720"/>
        <w:jc w:val="center"/>
        <w:rPr>
          <w:rFonts w:ascii="Traditional Arabic" w:hAnsi="Traditional Arabic" w:cs="Traditional Arabic"/>
          <w:b/>
          <w:bCs/>
          <w:color w:val="000000"/>
          <w:sz w:val="32"/>
          <w:rtl/>
        </w:rPr>
      </w:pPr>
      <w:r w:rsidRPr="0043569F">
        <w:rPr>
          <w:rFonts w:ascii="Traditional Arabic" w:hAnsi="Traditional Arabic" w:cs="Traditional Arabic"/>
          <w:b/>
          <w:bCs/>
          <w:color w:val="000000"/>
          <w:sz w:val="32"/>
          <w:rtl/>
        </w:rPr>
        <w:t>أنى ومن أين آبَك الطربُ *** من حيث لا صبوةٌ ولا ريبُ</w:t>
      </w:r>
    </w:p>
    <w:p w:rsidR="00E8182D" w:rsidRPr="00C64A92" w:rsidRDefault="00E8182D" w:rsidP="00C86573">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وعلق ابن يعيش في شرحه</w:t>
      </w:r>
      <w:r w:rsidR="009D6DEF">
        <w:rPr>
          <w:rFonts w:ascii="Traditional Arabic" w:hAnsi="Traditional Arabic" w:cs="Traditional Arabic"/>
          <w:color w:val="000000"/>
          <w:sz w:val="32"/>
          <w:rtl/>
        </w:rPr>
        <w:t xml:space="preserve"> على المفصل على هذا البيت بقوله</w:t>
      </w:r>
      <w:r w:rsidR="007E1426">
        <w:rPr>
          <w:rFonts w:ascii="Traditional Arabic" w:hAnsi="Traditional Arabic" w:cs="Traditional Arabic" w:hint="cs"/>
          <w:color w:val="000000"/>
          <w:sz w:val="32"/>
          <w:rtl/>
        </w:rPr>
        <w:t>:</w:t>
      </w:r>
      <w:r w:rsidR="009D6DEF">
        <w:rPr>
          <w:rFonts w:ascii="Traditional Arabic" w:hAnsi="Traditional Arabic" w:cs="Traditional Arabic" w:hint="cs"/>
          <w:color w:val="000000"/>
          <w:sz w:val="32"/>
          <w:rtl/>
        </w:rPr>
        <w:t xml:space="preserve"> </w:t>
      </w:r>
      <w:r w:rsidR="00C86573">
        <w:rPr>
          <w:rFonts w:ascii="Traditional Arabic" w:hAnsi="Traditional Arabic" w:cs="Traditional Arabic" w:hint="cs"/>
          <w:color w:val="000000"/>
          <w:sz w:val="32"/>
          <w:rtl/>
        </w:rPr>
        <w:t>إ</w:t>
      </w:r>
      <w:r w:rsidRPr="00C64A92">
        <w:rPr>
          <w:rFonts w:ascii="Traditional Arabic" w:hAnsi="Traditional Arabic" w:cs="Traditional Arabic"/>
          <w:color w:val="000000"/>
          <w:sz w:val="32"/>
          <w:rtl/>
        </w:rPr>
        <w:t>ن الشاهد في هذا البيت هو استعمال أنى بمعنى "كيف"</w:t>
      </w:r>
      <w:r w:rsidRPr="00C64A92">
        <w:rPr>
          <w:rStyle w:val="a8"/>
          <w:rFonts w:ascii="Traditional Arabic" w:hAnsi="Traditional Arabic" w:cs="Traditional Arabic"/>
          <w:color w:val="000000"/>
          <w:sz w:val="32"/>
          <w:rtl/>
        </w:rPr>
        <w:footnoteReference w:id="93"/>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lastRenderedPageBreak/>
        <w:t xml:space="preserve">وردت أنى في معنى كيف في ثمانية وعشرين موضعًا في القرآن الكريم وقد جاءت </w:t>
      </w:r>
      <w:r w:rsidR="00801960"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أنى</w:t>
      </w:r>
      <w:r w:rsidR="00801960"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في بعض تلك المواضع بمعنى </w:t>
      </w:r>
      <w:r w:rsidR="00560183" w:rsidRPr="00C64A92">
        <w:rPr>
          <w:rFonts w:ascii="Traditional Arabic" w:hAnsi="Traditional Arabic" w:cs="Traditional Arabic" w:hint="cs"/>
          <w:sz w:val="32"/>
          <w:rtl/>
          <w:lang w:bidi="ar-EG"/>
        </w:rPr>
        <w:t>"كيف"</w:t>
      </w:r>
      <w:r w:rsidRPr="00C64A92">
        <w:rPr>
          <w:rFonts w:ascii="Traditional Arabic" w:hAnsi="Traditional Arabic" w:cs="Traditional Arabic"/>
          <w:color w:val="000000"/>
          <w:sz w:val="32"/>
          <w:rtl/>
        </w:rPr>
        <w:t xml:space="preserve"> أو بمعنى </w:t>
      </w:r>
      <w:r w:rsidR="00560183"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أين</w:t>
      </w:r>
      <w:r w:rsidR="00560183"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ومن ذلك قوله تعالى: "ثم أنظر أنى يؤفكون"</w:t>
      </w:r>
      <w:r w:rsidRPr="00C64A92">
        <w:rPr>
          <w:rStyle w:val="a8"/>
          <w:rFonts w:ascii="Traditional Arabic" w:hAnsi="Traditional Arabic" w:cs="Traditional Arabic"/>
          <w:color w:val="000000"/>
          <w:sz w:val="32"/>
          <w:rtl/>
        </w:rPr>
        <w:footnoteReference w:id="94"/>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ومن ذلك</w:t>
      </w:r>
      <w:r w:rsidR="00DA1631">
        <w:rPr>
          <w:rFonts w:ascii="Traditional Arabic" w:hAnsi="Traditional Arabic" w:cs="Traditional Arabic"/>
          <w:color w:val="000000"/>
          <w:sz w:val="32"/>
          <w:rtl/>
        </w:rPr>
        <w:t xml:space="preserve"> أيضًا </w:t>
      </w:r>
      <w:r w:rsidRPr="00C64A92">
        <w:rPr>
          <w:rFonts w:ascii="Traditional Arabic" w:hAnsi="Traditional Arabic" w:cs="Traditional Arabic"/>
          <w:color w:val="000000"/>
          <w:sz w:val="32"/>
          <w:rtl/>
        </w:rPr>
        <w:t xml:space="preserve">قوله تعالى: "قالوا أنى يكون له الملك علينا"، قال الزمخشري: أنى هنا بمعنى </w:t>
      </w:r>
      <w:r w:rsidR="001A4090" w:rsidRPr="00C64A92">
        <w:rPr>
          <w:rFonts w:ascii="Traditional Arabic" w:hAnsi="Traditional Arabic" w:cs="Traditional Arabic" w:hint="cs"/>
          <w:sz w:val="32"/>
          <w:rtl/>
          <w:lang w:bidi="ar-EG"/>
        </w:rPr>
        <w:t>"كيف"</w:t>
      </w:r>
      <w:r w:rsidRPr="00C64A92">
        <w:rPr>
          <w:rFonts w:ascii="Traditional Arabic" w:hAnsi="Traditional Arabic" w:cs="Traditional Arabic"/>
          <w:color w:val="000000"/>
          <w:sz w:val="32"/>
          <w:rtl/>
        </w:rPr>
        <w:t xml:space="preserve"> أو بمعنى من أين</w:t>
      </w:r>
      <w:r w:rsidRPr="00C64A92">
        <w:rPr>
          <w:rStyle w:val="a8"/>
          <w:rFonts w:ascii="Traditional Arabic" w:hAnsi="Traditional Arabic" w:cs="Traditional Arabic"/>
          <w:color w:val="000000"/>
          <w:sz w:val="32"/>
          <w:rtl/>
        </w:rPr>
        <w:footnoteReference w:id="95"/>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وذهب العكبري أيضًا</w:t>
      </w:r>
      <w:r w:rsidRPr="00C64A92">
        <w:rPr>
          <w:rStyle w:val="a8"/>
          <w:rFonts w:ascii="Traditional Arabic" w:hAnsi="Traditional Arabic" w:cs="Traditional Arabic"/>
          <w:color w:val="000000"/>
          <w:sz w:val="32"/>
          <w:rtl/>
        </w:rPr>
        <w:footnoteReference w:id="96"/>
      </w:r>
      <w:r w:rsidRPr="00C64A92">
        <w:rPr>
          <w:rFonts w:ascii="Traditional Arabic" w:hAnsi="Traditional Arabic" w:cs="Traditional Arabic"/>
          <w:color w:val="000000"/>
          <w:sz w:val="32"/>
          <w:rtl/>
        </w:rPr>
        <w:t xml:space="preserve"> إلى أن "أنى" قد تأتي بمعنى </w:t>
      </w:r>
      <w:r w:rsidR="00A2522B" w:rsidRPr="00C64A92">
        <w:rPr>
          <w:rFonts w:ascii="Traditional Arabic" w:hAnsi="Traditional Arabic" w:cs="Traditional Arabic" w:hint="cs"/>
          <w:sz w:val="32"/>
          <w:rtl/>
          <w:lang w:bidi="ar-EG"/>
        </w:rPr>
        <w:t>"كيف"</w:t>
      </w:r>
      <w:r w:rsidRPr="00C64A92">
        <w:rPr>
          <w:rFonts w:ascii="Traditional Arabic" w:hAnsi="Traditional Arabic" w:cs="Traditional Arabic"/>
          <w:color w:val="000000"/>
          <w:sz w:val="32"/>
          <w:rtl/>
        </w:rPr>
        <w:t xml:space="preserve">، أو بمعنى </w:t>
      </w:r>
      <w:r w:rsidR="003204F7"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متى</w:t>
      </w:r>
      <w:r w:rsidR="003204F7"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xml:space="preserve"> معلِّقا على قوله تعالى: "نساؤكم حرث لكم فأتوا حرثكم أنى شئتم"</w:t>
      </w:r>
      <w:r w:rsidRPr="00C64A92">
        <w:rPr>
          <w:rStyle w:val="a8"/>
          <w:rFonts w:ascii="Traditional Arabic" w:hAnsi="Traditional Arabic" w:cs="Traditional Arabic"/>
          <w:color w:val="000000"/>
          <w:sz w:val="32"/>
          <w:rtl/>
        </w:rPr>
        <w:footnoteReference w:id="97"/>
      </w:r>
      <w:r w:rsidR="00E7241A">
        <w:rPr>
          <w:rFonts w:ascii="Traditional Arabic" w:hAnsi="Traditional Arabic" w:cs="Traditional Arabic" w:hint="cs"/>
          <w:color w:val="000000"/>
          <w:sz w:val="32"/>
          <w:rtl/>
        </w:rPr>
        <w:t>.</w:t>
      </w:r>
    </w:p>
    <w:p w:rsidR="00E8182D" w:rsidRPr="00C64A92" w:rsidRDefault="00E8182D" w:rsidP="006A6EFD">
      <w:pPr>
        <w:pStyle w:val="3"/>
        <w:numPr>
          <w:ilvl w:val="2"/>
          <w:numId w:val="6"/>
        </w:numPr>
        <w:ind w:firstLine="720"/>
        <w:jc w:val="both"/>
        <w:rPr>
          <w:sz w:val="32"/>
          <w:rtl/>
        </w:rPr>
      </w:pPr>
      <w:bookmarkStart w:id="94" w:name="_Toc24466806"/>
      <w:bookmarkStart w:id="95" w:name="_Toc28271749"/>
      <w:bookmarkStart w:id="96" w:name="_Toc28272653"/>
      <w:r w:rsidRPr="00C64A92">
        <w:rPr>
          <w:sz w:val="32"/>
          <w:rtl/>
        </w:rPr>
        <w:t xml:space="preserve">مجيء بله بمعنى </w:t>
      </w:r>
      <w:r w:rsidR="002459FB" w:rsidRPr="00C64A92">
        <w:rPr>
          <w:rFonts w:hint="cs"/>
          <w:sz w:val="32"/>
          <w:rtl/>
        </w:rPr>
        <w:t>"</w:t>
      </w:r>
      <w:r w:rsidRPr="00C64A92">
        <w:rPr>
          <w:sz w:val="32"/>
          <w:rtl/>
        </w:rPr>
        <w:t>كيف</w:t>
      </w:r>
      <w:r w:rsidR="002459FB" w:rsidRPr="00C64A92">
        <w:rPr>
          <w:rFonts w:hint="cs"/>
          <w:sz w:val="32"/>
          <w:rtl/>
        </w:rPr>
        <w:t>"</w:t>
      </w:r>
      <w:r w:rsidRPr="00C64A92">
        <w:rPr>
          <w:sz w:val="32"/>
          <w:rtl/>
        </w:rPr>
        <w:t>:</w:t>
      </w:r>
      <w:bookmarkEnd w:id="94"/>
      <w:bookmarkEnd w:id="95"/>
      <w:bookmarkEnd w:id="96"/>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ومما يأتي بمعنى "كيف"</w:t>
      </w:r>
      <w:r w:rsidR="00DA1631">
        <w:rPr>
          <w:rFonts w:ascii="Traditional Arabic" w:hAnsi="Traditional Arabic" w:cs="Traditional Arabic"/>
          <w:color w:val="000000"/>
          <w:sz w:val="32"/>
          <w:rtl/>
        </w:rPr>
        <w:t xml:space="preserve"> أيضًا </w:t>
      </w:r>
      <w:r w:rsidRPr="00C64A92">
        <w:rPr>
          <w:rFonts w:ascii="Traditional Arabic" w:hAnsi="Traditional Arabic" w:cs="Traditional Arabic"/>
          <w:color w:val="000000"/>
          <w:sz w:val="32"/>
          <w:rtl/>
        </w:rPr>
        <w:t>اسم الفعل "بَلْهَ"، وهو اسم فعل أمر بمعنى "دع" أو "اترك" ولإعراب الاسم الواقع بعده ثلاثة وجوه</w:t>
      </w:r>
      <w:r w:rsidRPr="00C64A92">
        <w:rPr>
          <w:rStyle w:val="a8"/>
          <w:rFonts w:ascii="Traditional Arabic" w:hAnsi="Traditional Arabic" w:cs="Traditional Arabic"/>
          <w:color w:val="000000"/>
          <w:sz w:val="32"/>
          <w:rtl/>
        </w:rPr>
        <w:footnoteReference w:id="98"/>
      </w:r>
      <w:r w:rsidRPr="00C64A92">
        <w:rPr>
          <w:rFonts w:ascii="Traditional Arabic" w:hAnsi="Traditional Arabic" w:cs="Traditional Arabic"/>
          <w:color w:val="000000"/>
          <w:sz w:val="32"/>
          <w:rtl/>
        </w:rPr>
        <w:t>:</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أولها: أن يأتي منصوبا على أنه مفعول به لاسم الفعل "بله" وفاعله مستتر فيه فتقول: "بلهَ الكتابَ" أي دع الكتاب أو اترك الكتاب، فبله اسم فعل أمر، والكتاب مفعول به، وفاعله مستتر وجوبا فيه تقديره أنت.</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ثانيها: أن يأتي مجرورًا مضافًا إليه بمعنى "التَّرْك"، وهو مصدر نائب عن الفعل "اترك" أي: "تركَ الكتابِ"</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ثالثها: أن يأتي مرفوعًا على أنه مبتدأ مؤخر و"بله" خبر مقدم وتكون في هذه الجملة مرادفةً ل</w:t>
      </w:r>
      <w:r w:rsidR="00344F9A" w:rsidRPr="00C64A92">
        <w:rPr>
          <w:rFonts w:ascii="Traditional Arabic" w:hAnsi="Traditional Arabic" w:cs="Traditional Arabic" w:hint="cs"/>
          <w:color w:val="000000"/>
          <w:sz w:val="32"/>
          <w:rtl/>
        </w:rPr>
        <w:t>ـ"</w:t>
      </w:r>
      <w:r w:rsidRPr="00C64A92">
        <w:rPr>
          <w:rFonts w:ascii="Traditional Arabic" w:hAnsi="Traditional Arabic" w:cs="Traditional Arabic"/>
          <w:color w:val="000000"/>
          <w:sz w:val="32"/>
          <w:rtl/>
        </w:rPr>
        <w:t>كيف</w:t>
      </w:r>
      <w:r w:rsidR="00344F9A" w:rsidRPr="00C64A92">
        <w:rPr>
          <w:rFonts w:ascii="Traditional Arabic" w:hAnsi="Traditional Arabic" w:cs="Traditional Arabic" w:hint="cs"/>
          <w:color w:val="000000"/>
          <w:sz w:val="32"/>
          <w:rtl/>
        </w:rPr>
        <w:t>"</w:t>
      </w:r>
      <w:r w:rsidRPr="00C64A92">
        <w:rPr>
          <w:rFonts w:ascii="Traditional Arabic" w:hAnsi="Traditional Arabic" w:cs="Traditional Arabic"/>
          <w:color w:val="000000"/>
          <w:sz w:val="32"/>
          <w:rtl/>
        </w:rPr>
        <w:t>، أي: "كَيْفَ الكتابُ"؟</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وبناءً على ما سبق فقد جاء قول كعب بن مالك في وصف السيوف على ثلاث روايات:</w:t>
      </w:r>
    </w:p>
    <w:p w:rsidR="00E8182D" w:rsidRPr="00E26662" w:rsidRDefault="00E8182D" w:rsidP="00E26662">
      <w:pPr>
        <w:spacing w:after="0" w:line="240" w:lineRule="auto"/>
        <w:ind w:left="720" w:firstLine="720"/>
        <w:jc w:val="center"/>
        <w:rPr>
          <w:rFonts w:ascii="Traditional Arabic" w:hAnsi="Traditional Arabic" w:cs="Traditional Arabic"/>
          <w:b/>
          <w:bCs/>
          <w:color w:val="000000"/>
          <w:sz w:val="32"/>
          <w:rtl/>
        </w:rPr>
      </w:pPr>
      <w:r w:rsidRPr="00E26662">
        <w:rPr>
          <w:rFonts w:ascii="Traditional Arabic" w:hAnsi="Traditional Arabic" w:cs="Traditional Arabic"/>
          <w:b/>
          <w:bCs/>
          <w:color w:val="000000"/>
          <w:sz w:val="32"/>
          <w:rtl/>
        </w:rPr>
        <w:t>تَذَرُ الْجَمَاجِمَ ضَاحِيًا هَامَاتُهَا *** بَلْهَ الْأَكُفّ كَأَنَّهَا لَمْ تُخْلَقِ</w:t>
      </w:r>
      <w:r w:rsidRPr="00E26662">
        <w:rPr>
          <w:rStyle w:val="a8"/>
          <w:rFonts w:ascii="Traditional Arabic" w:hAnsi="Traditional Arabic" w:cs="Traditional Arabic"/>
          <w:b/>
          <w:bCs/>
          <w:color w:val="000000"/>
          <w:sz w:val="32"/>
          <w:rtl/>
        </w:rPr>
        <w:footnoteReference w:id="99"/>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فرويت كلمة الأكف منصوبةً على أنها مفعول به، ومجرورةً على أنها مضافة إلى بله، ومرفوعةً على أنها مبتدأ مؤخر، وخبرها المقدم "بله" التي بمعنى "كيف".</w:t>
      </w:r>
    </w:p>
    <w:p w:rsidR="00E8182D" w:rsidRPr="00C64A92" w:rsidRDefault="00EE23B1" w:rsidP="006A6EFD">
      <w:pPr>
        <w:pStyle w:val="3"/>
        <w:numPr>
          <w:ilvl w:val="2"/>
          <w:numId w:val="6"/>
        </w:numPr>
        <w:ind w:firstLine="720"/>
        <w:jc w:val="both"/>
        <w:rPr>
          <w:sz w:val="32"/>
          <w:rtl/>
        </w:rPr>
      </w:pPr>
      <w:bookmarkStart w:id="97" w:name="_Toc24466807"/>
      <w:bookmarkStart w:id="98" w:name="_Toc28271750"/>
      <w:bookmarkStart w:id="99" w:name="_Toc28272654"/>
      <w:r w:rsidRPr="00C64A92">
        <w:rPr>
          <w:rFonts w:hint="cs"/>
          <w:sz w:val="32"/>
          <w:rtl/>
        </w:rPr>
        <w:lastRenderedPageBreak/>
        <w:t>"</w:t>
      </w:r>
      <w:r w:rsidR="00E8182D" w:rsidRPr="00C64A92">
        <w:rPr>
          <w:sz w:val="32"/>
          <w:rtl/>
        </w:rPr>
        <w:t>كيف</w:t>
      </w:r>
      <w:r w:rsidRPr="00C64A92">
        <w:rPr>
          <w:rFonts w:hint="cs"/>
          <w:sz w:val="32"/>
          <w:rtl/>
        </w:rPr>
        <w:t>"</w:t>
      </w:r>
      <w:r w:rsidR="00E8182D" w:rsidRPr="00C64A92">
        <w:rPr>
          <w:sz w:val="32"/>
          <w:rtl/>
        </w:rPr>
        <w:t xml:space="preserve"> بين الاسمية والظرفية</w:t>
      </w:r>
      <w:bookmarkEnd w:id="97"/>
      <w:bookmarkEnd w:id="98"/>
      <w:bookmarkEnd w:id="99"/>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ذهب جمهور النحاة وعلى رأسهم أبو الحسن الأخفش والسيرافي إلى أنها اسم غير ظرف</w:t>
      </w:r>
      <w:r w:rsidRPr="00C64A92">
        <w:rPr>
          <w:rStyle w:val="a8"/>
          <w:rFonts w:ascii="Traditional Arabic" w:hAnsi="Traditional Arabic" w:cs="Traditional Arabic"/>
          <w:color w:val="000000"/>
          <w:sz w:val="32"/>
          <w:rtl/>
        </w:rPr>
        <w:footnoteReference w:id="100"/>
      </w:r>
      <w:r w:rsidRPr="00C64A92">
        <w:rPr>
          <w:rFonts w:ascii="Traditional Arabic" w:hAnsi="Traditional Arabic" w:cs="Traditional Arabic"/>
          <w:color w:val="000000"/>
          <w:sz w:val="32"/>
          <w:rtl/>
        </w:rPr>
        <w:t>، بينما خالفهم كل من سيبويه والمبرد والزمخشري ورأوها ظرفًا.</w:t>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وقد أوضح ابن الشجري سبب إجراء "كيف" مجرى الظرف أنهم عدوها من الظروف لأنها يُستفهم بها عن الحال، والحال فيها شبه من الظرف؛ حيث إنها الهيئة التي يقع فيها الفعل، فحين نقول: "كيف زيد واقفا؟" أي: على "أي هيئة وقوفه؟".</w:t>
      </w:r>
      <w:r w:rsidRPr="00C64A92">
        <w:rPr>
          <w:rStyle w:val="a8"/>
          <w:rFonts w:ascii="Traditional Arabic" w:hAnsi="Traditional Arabic" w:cs="Traditional Arabic"/>
          <w:color w:val="000000"/>
          <w:sz w:val="32"/>
          <w:rtl/>
        </w:rPr>
        <w:footnoteReference w:id="101"/>
      </w:r>
    </w:p>
    <w:p w:rsidR="00E8182D" w:rsidRPr="00C64A92" w:rsidRDefault="00E8182D" w:rsidP="00680E8E">
      <w:pPr>
        <w:spacing w:after="0" w:line="240" w:lineRule="auto"/>
        <w:ind w:left="720" w:firstLine="720"/>
        <w:jc w:val="both"/>
        <w:rPr>
          <w:rFonts w:ascii="Traditional Arabic" w:hAnsi="Traditional Arabic" w:cs="Traditional Arabic"/>
          <w:color w:val="000000"/>
          <w:sz w:val="32"/>
          <w:rtl/>
        </w:rPr>
      </w:pPr>
      <w:r w:rsidRPr="00C64A92">
        <w:rPr>
          <w:rFonts w:ascii="Traditional Arabic" w:hAnsi="Traditional Arabic" w:cs="Traditional Arabic"/>
          <w:color w:val="000000"/>
          <w:sz w:val="32"/>
          <w:rtl/>
        </w:rPr>
        <w:t>وقد نقل ابن هشام الأنصاري عن ابن مالك قوله أن أحدًا لم يقل إن "كيف" ظرف، وعلل ذلك بأنها ليست زمانًا ولا مكانًا، فهي تفسر بقولك: "على أي حال" حيث إنها سؤال عن الأحوال العامة فسَمَّوْهَا ظرفًا، وقد لاقي كلام ابن مالك استحسان ابن هشام وعلق عليه قائلا إن ذلك ذلك يؤيده الإجماع على أنه يقال في البدل: "كيف أنت؟ أصحيح أم سقيم؟" ولا يبدل المرفوع من المنصوب</w:t>
      </w:r>
      <w:r w:rsidRPr="00C64A92">
        <w:rPr>
          <w:rStyle w:val="a8"/>
          <w:rFonts w:ascii="Traditional Arabic" w:hAnsi="Traditional Arabic" w:cs="Traditional Arabic"/>
          <w:color w:val="000000"/>
          <w:sz w:val="32"/>
          <w:rtl/>
        </w:rPr>
        <w:footnoteReference w:id="102"/>
      </w:r>
      <w:r w:rsidRPr="00C64A92">
        <w:rPr>
          <w:rFonts w:ascii="Traditional Arabic" w:hAnsi="Traditional Arabic" w:cs="Traditional Arabic"/>
          <w:color w:val="000000"/>
          <w:sz w:val="32"/>
          <w:rtl/>
        </w:rPr>
        <w:t>.</w:t>
      </w:r>
    </w:p>
    <w:p w:rsidR="00E8182D" w:rsidRPr="00C64A92" w:rsidRDefault="00840A2D" w:rsidP="006A6EFD">
      <w:pPr>
        <w:pStyle w:val="3"/>
        <w:numPr>
          <w:ilvl w:val="2"/>
          <w:numId w:val="6"/>
        </w:numPr>
        <w:ind w:firstLine="720"/>
        <w:jc w:val="both"/>
        <w:rPr>
          <w:sz w:val="32"/>
          <w:rtl/>
        </w:rPr>
      </w:pPr>
      <w:bookmarkStart w:id="100" w:name="_Toc24466808"/>
      <w:bookmarkStart w:id="101" w:name="_Toc28271751"/>
      <w:bookmarkStart w:id="102" w:name="_Toc28272655"/>
      <w:r w:rsidRPr="00C64A92">
        <w:rPr>
          <w:rFonts w:hint="cs"/>
          <w:sz w:val="32"/>
          <w:rtl/>
        </w:rPr>
        <w:t>"</w:t>
      </w:r>
      <w:r w:rsidR="00E8182D" w:rsidRPr="00C64A92">
        <w:rPr>
          <w:sz w:val="32"/>
          <w:rtl/>
        </w:rPr>
        <w:t>كيف</w:t>
      </w:r>
      <w:r w:rsidRPr="00C64A92">
        <w:rPr>
          <w:rFonts w:hint="cs"/>
          <w:sz w:val="32"/>
          <w:rtl/>
        </w:rPr>
        <w:t>"</w:t>
      </w:r>
      <w:r w:rsidR="00E8182D" w:rsidRPr="00C64A92">
        <w:rPr>
          <w:sz w:val="32"/>
          <w:rtl/>
        </w:rPr>
        <w:t xml:space="preserve"> وموضعها الإعرابي:</w:t>
      </w:r>
      <w:bookmarkEnd w:id="100"/>
      <w:bookmarkEnd w:id="101"/>
      <w:bookmarkEnd w:id="102"/>
    </w:p>
    <w:p w:rsidR="00E8182D" w:rsidRPr="00C64A92" w:rsidRDefault="00E8182D" w:rsidP="00680E8E">
      <w:pPr>
        <w:spacing w:after="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 xml:space="preserve">اختلف النحاة في بيان موضع </w:t>
      </w:r>
      <w:r w:rsidR="005D75BF" w:rsidRPr="00C64A92">
        <w:rPr>
          <w:rFonts w:ascii="Traditional Arabic" w:hAnsi="Traditional Arabic" w:cs="Traditional Arabic" w:hint="cs"/>
          <w:sz w:val="32"/>
          <w:rtl/>
          <w:lang w:bidi="ar-EG"/>
        </w:rPr>
        <w:t>"كيف"</w:t>
      </w:r>
      <w:r w:rsidR="00F217D3" w:rsidRPr="00C64A92">
        <w:rPr>
          <w:rFonts w:ascii="Traditional Arabic" w:hAnsi="Traditional Arabic" w:cs="Traditional Arabic" w:hint="cs"/>
          <w:sz w:val="32"/>
          <w:rtl/>
          <w:lang w:bidi="ar-EG"/>
        </w:rPr>
        <w:t xml:space="preserve"> </w:t>
      </w:r>
      <w:r w:rsidRPr="00C64A92">
        <w:rPr>
          <w:rFonts w:ascii="Traditional Arabic" w:hAnsi="Traditional Arabic" w:cs="Traditional Arabic"/>
          <w:sz w:val="32"/>
          <w:rtl/>
        </w:rPr>
        <w:t>الإعرابي تبعًا لاختلافهم في كونها اسما أو ظرفا كما بينا سابقًا، فذهب سيبويه إلى أن موضعها النصب على الظرفية دائما</w:t>
      </w:r>
      <w:r w:rsidR="0061471B"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بينما موضعها الرفع مع المبتدأ والنصب مع غيره عند الأخفش والسيرافي وغيرهما ممن رأوها اسمًا</w:t>
      </w:r>
      <w:r w:rsidRPr="00C64A92">
        <w:rPr>
          <w:rStyle w:val="a8"/>
          <w:rFonts w:ascii="Traditional Arabic" w:hAnsi="Traditional Arabic" w:cs="Traditional Arabic"/>
          <w:sz w:val="32"/>
          <w:rtl/>
        </w:rPr>
        <w:footnoteReference w:id="103"/>
      </w:r>
      <w:r w:rsidRPr="00C64A92">
        <w:rPr>
          <w:rFonts w:ascii="Traditional Arabic" w:hAnsi="Traditional Arabic" w:cs="Traditional Arabic"/>
          <w:sz w:val="32"/>
          <w:rtl/>
        </w:rPr>
        <w:t>.</w:t>
      </w:r>
    </w:p>
    <w:p w:rsidR="00E8182D" w:rsidRPr="00C64A92" w:rsidRDefault="00E8182D" w:rsidP="006A6EFD">
      <w:pPr>
        <w:pStyle w:val="3"/>
        <w:numPr>
          <w:ilvl w:val="2"/>
          <w:numId w:val="6"/>
        </w:numPr>
        <w:ind w:firstLine="720"/>
        <w:jc w:val="both"/>
        <w:rPr>
          <w:sz w:val="32"/>
          <w:rtl/>
        </w:rPr>
      </w:pPr>
      <w:bookmarkStart w:id="103" w:name="_Toc24466809"/>
      <w:bookmarkStart w:id="104" w:name="_Toc28271752"/>
      <w:bookmarkStart w:id="105" w:name="_Toc28272656"/>
      <w:r w:rsidRPr="00C64A92">
        <w:rPr>
          <w:sz w:val="32"/>
          <w:rtl/>
        </w:rPr>
        <w:t>العطف بكيف:</w:t>
      </w:r>
      <w:bookmarkEnd w:id="103"/>
      <w:bookmarkEnd w:id="104"/>
      <w:bookmarkEnd w:id="105"/>
    </w:p>
    <w:p w:rsidR="00E8182D" w:rsidRPr="00C64A92" w:rsidRDefault="00997342" w:rsidP="00680E8E">
      <w:pPr>
        <w:spacing w:after="0" w:line="240" w:lineRule="auto"/>
        <w:ind w:left="720" w:firstLine="720"/>
        <w:jc w:val="both"/>
        <w:rPr>
          <w:rFonts w:ascii="Traditional Arabic" w:hAnsi="Traditional Arabic" w:cs="Traditional Arabic"/>
          <w:sz w:val="32"/>
          <w:rtl/>
        </w:rPr>
      </w:pPr>
      <w:r>
        <w:rPr>
          <w:rFonts w:ascii="Traditional Arabic" w:hAnsi="Traditional Arabic" w:cs="Traditional Arabic"/>
          <w:sz w:val="32"/>
          <w:rtl/>
        </w:rPr>
        <w:t>وقع خلاف بين مدرستي</w:t>
      </w:r>
      <w:r w:rsidR="00E8182D" w:rsidRPr="00C64A92">
        <w:rPr>
          <w:rFonts w:ascii="Traditional Arabic" w:hAnsi="Traditional Arabic" w:cs="Traditional Arabic"/>
          <w:sz w:val="32"/>
          <w:rtl/>
        </w:rPr>
        <w:t xml:space="preserve"> البصرة والكوفة حول جواز العطف ب</w:t>
      </w:r>
      <w:r w:rsidR="00FA6567" w:rsidRPr="00C64A92">
        <w:rPr>
          <w:rFonts w:ascii="Traditional Arabic" w:hAnsi="Traditional Arabic" w:cs="Traditional Arabic" w:hint="cs"/>
          <w:sz w:val="32"/>
          <w:rtl/>
        </w:rPr>
        <w:t>ـ"</w:t>
      </w:r>
      <w:r w:rsidR="00E8182D" w:rsidRPr="00C64A92">
        <w:rPr>
          <w:rFonts w:ascii="Traditional Arabic" w:hAnsi="Traditional Arabic" w:cs="Traditional Arabic"/>
          <w:sz w:val="32"/>
          <w:rtl/>
        </w:rPr>
        <w:t>كيف</w:t>
      </w:r>
      <w:r w:rsidR="00FA6567" w:rsidRPr="00C64A92">
        <w:rPr>
          <w:rFonts w:ascii="Traditional Arabic" w:hAnsi="Traditional Arabic" w:cs="Traditional Arabic" w:hint="cs"/>
          <w:sz w:val="32"/>
          <w:rtl/>
        </w:rPr>
        <w:t>"</w:t>
      </w:r>
      <w:r w:rsidR="00E8182D" w:rsidRPr="00C64A92">
        <w:rPr>
          <w:rFonts w:ascii="Traditional Arabic" w:hAnsi="Traditional Arabic" w:cs="Traditional Arabic"/>
          <w:sz w:val="32"/>
          <w:rtl/>
        </w:rPr>
        <w:t xml:space="preserve"> وعدمه، فذهب الكوفيون إلى جواز العطف بها، بينما ذهب البصريون إلى عدم جوازه لا ب</w:t>
      </w:r>
      <w:r w:rsidR="00876E3F" w:rsidRPr="00C64A92">
        <w:rPr>
          <w:rFonts w:ascii="Traditional Arabic" w:hAnsi="Traditional Arabic" w:cs="Traditional Arabic" w:hint="cs"/>
          <w:sz w:val="32"/>
          <w:rtl/>
        </w:rPr>
        <w:t>ـ"</w:t>
      </w:r>
      <w:r w:rsidR="00E8182D" w:rsidRPr="00C64A92">
        <w:rPr>
          <w:rFonts w:ascii="Traditional Arabic" w:hAnsi="Traditional Arabic" w:cs="Traditional Arabic"/>
          <w:sz w:val="32"/>
          <w:rtl/>
        </w:rPr>
        <w:t>كيف</w:t>
      </w:r>
      <w:r w:rsidR="00876E3F" w:rsidRPr="00C64A92">
        <w:rPr>
          <w:rFonts w:ascii="Traditional Arabic" w:hAnsi="Traditional Arabic" w:cs="Traditional Arabic" w:hint="cs"/>
          <w:sz w:val="32"/>
          <w:rtl/>
        </w:rPr>
        <w:t>"</w:t>
      </w:r>
      <w:r w:rsidR="00E8182D" w:rsidRPr="00C64A92">
        <w:rPr>
          <w:rFonts w:ascii="Traditional Arabic" w:hAnsi="Traditional Arabic" w:cs="Traditional Arabic"/>
          <w:sz w:val="32"/>
          <w:rtl/>
        </w:rPr>
        <w:t xml:space="preserve"> ولا بأي من حروف الاستفهام</w:t>
      </w:r>
      <w:r w:rsidR="00E8182D" w:rsidRPr="00C64A92">
        <w:rPr>
          <w:rStyle w:val="a8"/>
          <w:rFonts w:ascii="Traditional Arabic" w:hAnsi="Traditional Arabic" w:cs="Traditional Arabic"/>
          <w:sz w:val="32"/>
          <w:rtl/>
        </w:rPr>
        <w:footnoteReference w:id="104"/>
      </w:r>
      <w:r w:rsidR="00E8182D" w:rsidRPr="00C64A92">
        <w:rPr>
          <w:rFonts w:ascii="Traditional Arabic" w:hAnsi="Traditional Arabic" w:cs="Traditional Arabic"/>
          <w:sz w:val="32"/>
          <w:rtl/>
        </w:rPr>
        <w:t>، وقد استدل القائلون بجواز العطف بقول الشاعر:</w:t>
      </w:r>
    </w:p>
    <w:p w:rsidR="00E8182D" w:rsidRPr="00C64A92" w:rsidRDefault="00E8182D" w:rsidP="00190FB6">
      <w:pPr>
        <w:spacing w:after="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 xml:space="preserve">إِذَا قَلَّ مَالُ الْمَرْءِ لانَتْ قَنَاتُهُ *** وَهَانَ عَلَى الأَدْنَى فَكَيْفَ الأَبَاعِدِ </w:t>
      </w:r>
      <w:r w:rsidRPr="00C64A92">
        <w:rPr>
          <w:rFonts w:ascii="Traditional Arabic" w:hAnsi="Traditional Arabic" w:cs="Traditional Arabic"/>
          <w:sz w:val="32"/>
          <w:rtl/>
        </w:rPr>
        <w:br/>
        <w:t xml:space="preserve">وقد رد سيبويه عليهم مشيرا إلى أن ما استدلوا به رديء ولا تتكلم به العرب وألزمهم بأن يجيزوا </w:t>
      </w:r>
      <w:r w:rsidRPr="00C64A92">
        <w:rPr>
          <w:rFonts w:ascii="Traditional Arabic" w:hAnsi="Traditional Arabic" w:cs="Traditional Arabic"/>
          <w:sz w:val="32"/>
          <w:rtl/>
        </w:rPr>
        <w:lastRenderedPageBreak/>
        <w:t>العطف بـ "لِمَ" و"كَمْ" كما أجازوا العطف بـ "كيف"</w:t>
      </w:r>
      <w:r w:rsidRPr="00C64A92">
        <w:rPr>
          <w:rStyle w:val="a8"/>
          <w:rFonts w:ascii="Traditional Arabic" w:hAnsi="Traditional Arabic" w:cs="Traditional Arabic"/>
          <w:sz w:val="32"/>
          <w:rtl/>
        </w:rPr>
        <w:footnoteReference w:id="105"/>
      </w:r>
      <w:r w:rsidRPr="00C64A92">
        <w:rPr>
          <w:rFonts w:ascii="Traditional Arabic" w:hAnsi="Traditional Arabic" w:cs="Traditional Arabic"/>
          <w:sz w:val="32"/>
          <w:rtl/>
        </w:rPr>
        <w:t xml:space="preserve">. وخطَّأ ابن هشام هذا الرأي لاقتران </w:t>
      </w:r>
      <w:r w:rsidR="004C0F2D" w:rsidRPr="00C64A92">
        <w:rPr>
          <w:rFonts w:ascii="Traditional Arabic" w:hAnsi="Traditional Arabic" w:cs="Traditional Arabic" w:hint="cs"/>
          <w:sz w:val="32"/>
          <w:rtl/>
          <w:lang w:bidi="ar-EG"/>
        </w:rPr>
        <w:t xml:space="preserve">"كيف" </w:t>
      </w:r>
      <w:r w:rsidRPr="00C64A92">
        <w:rPr>
          <w:rFonts w:ascii="Traditional Arabic" w:hAnsi="Traditional Arabic" w:cs="Traditional Arabic"/>
          <w:sz w:val="32"/>
          <w:rtl/>
        </w:rPr>
        <w:t>بالفاء في البيت -ولا يقترن حرفا عطف- ف</w:t>
      </w:r>
      <w:r w:rsidR="008944E5" w:rsidRPr="00C64A92">
        <w:rPr>
          <w:rFonts w:ascii="Traditional Arabic" w:hAnsi="Traditional Arabic" w:cs="Traditional Arabic" w:hint="cs"/>
          <w:sz w:val="32"/>
          <w:rtl/>
        </w:rPr>
        <w:t>ـ"</w:t>
      </w:r>
      <w:r w:rsidRPr="00C64A92">
        <w:rPr>
          <w:rFonts w:ascii="Traditional Arabic" w:hAnsi="Traditional Arabic" w:cs="Traditional Arabic"/>
          <w:sz w:val="32"/>
          <w:rtl/>
        </w:rPr>
        <w:t>كيف</w:t>
      </w:r>
      <w:r w:rsidR="008944E5"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في هذا البيت اسم مبني في محل رفع خبر، والأباعد مجرورة وذكر لها ثلاثة أوجه للجر:</w:t>
      </w:r>
    </w:p>
    <w:p w:rsidR="00E8182D" w:rsidRPr="00C64A92" w:rsidRDefault="00E8182D" w:rsidP="00680E8E">
      <w:pPr>
        <w:spacing w:after="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b/>
          <w:bCs/>
          <w:sz w:val="32"/>
          <w:rtl/>
        </w:rPr>
        <w:t>أولها</w:t>
      </w:r>
      <w:r w:rsidRPr="00C64A92">
        <w:rPr>
          <w:rFonts w:ascii="Traditional Arabic" w:hAnsi="Traditional Arabic" w:cs="Traditional Arabic"/>
          <w:sz w:val="32"/>
          <w:rtl/>
        </w:rPr>
        <w:t>: أن تكون مجرورة بإضافة مبتدأ محذوف بتقدير: "فكيف حال الأباعدِ".</w:t>
      </w:r>
    </w:p>
    <w:p w:rsidR="00E8182D" w:rsidRPr="00C64A92" w:rsidRDefault="00E8182D" w:rsidP="00680E8E">
      <w:pPr>
        <w:spacing w:after="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b/>
          <w:bCs/>
          <w:sz w:val="32"/>
          <w:rtl/>
        </w:rPr>
        <w:t>ثانيها</w:t>
      </w:r>
      <w:r w:rsidRPr="00C64A92">
        <w:rPr>
          <w:rFonts w:ascii="Traditional Arabic" w:hAnsi="Traditional Arabic" w:cs="Traditional Arabic"/>
          <w:sz w:val="32"/>
          <w:rtl/>
        </w:rPr>
        <w:t>: أن تكون مجرورة بحرف جر محذوف بعد مبتدأ محذوف بتقدير: "فكيف الهوان على الأباعدِ".</w:t>
      </w:r>
    </w:p>
    <w:p w:rsidR="00E8182D" w:rsidRPr="00C64A92" w:rsidRDefault="00E8182D" w:rsidP="00680E8E">
      <w:pPr>
        <w:spacing w:after="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b/>
          <w:bCs/>
          <w:sz w:val="32"/>
          <w:rtl/>
        </w:rPr>
        <w:t>ثالثها</w:t>
      </w:r>
      <w:r w:rsidRPr="00C64A92">
        <w:rPr>
          <w:rFonts w:ascii="Traditional Arabic" w:hAnsi="Traditional Arabic" w:cs="Traditional Arabic"/>
          <w:sz w:val="32"/>
          <w:rtl/>
        </w:rPr>
        <w:t>: العطف بالفاء، في حين أُقْحِمت "كيف" لإفادة أولوية الحكم</w:t>
      </w:r>
      <w:r w:rsidRPr="00C64A92">
        <w:rPr>
          <w:rStyle w:val="a8"/>
          <w:rFonts w:ascii="Traditional Arabic" w:hAnsi="Traditional Arabic" w:cs="Traditional Arabic"/>
          <w:sz w:val="32"/>
          <w:rtl/>
        </w:rPr>
        <w:footnoteReference w:id="106"/>
      </w:r>
      <w:r w:rsidRPr="00C64A92">
        <w:rPr>
          <w:rFonts w:ascii="Traditional Arabic" w:hAnsi="Traditional Arabic" w:cs="Traditional Arabic"/>
          <w:sz w:val="32"/>
          <w:rtl/>
        </w:rPr>
        <w:t>.</w:t>
      </w:r>
    </w:p>
    <w:p w:rsidR="00E8182D" w:rsidRPr="00C64A92" w:rsidRDefault="00D642FC" w:rsidP="006A6EFD">
      <w:pPr>
        <w:pStyle w:val="3"/>
        <w:numPr>
          <w:ilvl w:val="2"/>
          <w:numId w:val="6"/>
        </w:numPr>
        <w:ind w:firstLine="720"/>
        <w:jc w:val="both"/>
        <w:rPr>
          <w:sz w:val="32"/>
          <w:rtl/>
        </w:rPr>
      </w:pPr>
      <w:bookmarkStart w:id="106" w:name="_Toc24466810"/>
      <w:bookmarkStart w:id="107" w:name="_Toc28271753"/>
      <w:bookmarkStart w:id="108" w:name="_Toc28272657"/>
      <w:r w:rsidRPr="00C64A92">
        <w:rPr>
          <w:rFonts w:hint="cs"/>
          <w:sz w:val="32"/>
          <w:rtl/>
        </w:rPr>
        <w:t>"</w:t>
      </w:r>
      <w:r w:rsidR="00E8182D" w:rsidRPr="00C64A92">
        <w:rPr>
          <w:sz w:val="32"/>
          <w:rtl/>
        </w:rPr>
        <w:t>كيف</w:t>
      </w:r>
      <w:r w:rsidRPr="00C64A92">
        <w:rPr>
          <w:rFonts w:hint="cs"/>
          <w:sz w:val="32"/>
          <w:rtl/>
        </w:rPr>
        <w:t>"</w:t>
      </w:r>
      <w:r w:rsidR="00E8182D" w:rsidRPr="00C64A92">
        <w:rPr>
          <w:sz w:val="32"/>
          <w:rtl/>
        </w:rPr>
        <w:t xml:space="preserve"> بين المفعول المطلق والنائب عن المفعول المطلق</w:t>
      </w:r>
      <w:bookmarkEnd w:id="106"/>
      <w:bookmarkEnd w:id="107"/>
      <w:bookmarkEnd w:id="108"/>
    </w:p>
    <w:p w:rsidR="00DE574F" w:rsidRPr="00C64A92" w:rsidRDefault="00E8182D" w:rsidP="00EC5E5A">
      <w:pPr>
        <w:spacing w:after="0" w:line="240" w:lineRule="auto"/>
        <w:ind w:left="720" w:firstLine="720"/>
        <w:jc w:val="both"/>
        <w:rPr>
          <w:rFonts w:ascii="Traditional Arabic" w:hAnsi="Traditional Arabic" w:cs="Traditional Arabic"/>
          <w:sz w:val="32"/>
          <w:rtl/>
        </w:rPr>
      </w:pPr>
      <w:r w:rsidRPr="00C64A92">
        <w:rPr>
          <w:rFonts w:ascii="Traditional Arabic" w:hAnsi="Traditional Arabic" w:cs="Traditional Arabic"/>
          <w:sz w:val="32"/>
          <w:rtl/>
        </w:rPr>
        <w:t>المفعول المطلق هو مصدر منصوب من الفعل يكون للتأكيد ولبيان النوع</w:t>
      </w:r>
      <w:r w:rsidRPr="00C64A92">
        <w:rPr>
          <w:rStyle w:val="a8"/>
          <w:rFonts w:ascii="Traditional Arabic" w:hAnsi="Traditional Arabic" w:cs="Traditional Arabic"/>
          <w:sz w:val="32"/>
          <w:rtl/>
        </w:rPr>
        <w:footnoteReference w:id="107"/>
      </w:r>
      <w:r w:rsidRPr="00C64A92">
        <w:rPr>
          <w:rFonts w:ascii="Traditional Arabic" w:hAnsi="Traditional Arabic" w:cs="Traditional Arabic"/>
          <w:sz w:val="32"/>
          <w:rtl/>
        </w:rPr>
        <w:t>، وينوب عنه صفته، أو ضميره، أو الإشارة إليه، أو المرادف، أو ما يشبهه في الاشتقاق، أو دال على معناه، أو عدده، أو آلته، أو ألفاظ مثل كل، وبعض وأي</w:t>
      </w:r>
      <w:r w:rsidRPr="00C64A92">
        <w:rPr>
          <w:rStyle w:val="a8"/>
          <w:rFonts w:ascii="Traditional Arabic" w:hAnsi="Traditional Arabic" w:cs="Traditional Arabic"/>
          <w:sz w:val="32"/>
          <w:rtl/>
        </w:rPr>
        <w:footnoteReference w:id="108"/>
      </w:r>
      <w:r w:rsidRPr="00C64A92">
        <w:rPr>
          <w:rFonts w:ascii="Traditional Arabic" w:hAnsi="Traditional Arabic" w:cs="Traditional Arabic"/>
          <w:sz w:val="32"/>
          <w:rtl/>
        </w:rPr>
        <w:t xml:space="preserve">، ولم تذكر كتب النحو أن </w:t>
      </w:r>
      <w:r w:rsidR="000F489D" w:rsidRPr="00C64A92">
        <w:rPr>
          <w:rFonts w:ascii="Traditional Arabic" w:hAnsi="Traditional Arabic" w:cs="Traditional Arabic" w:hint="cs"/>
          <w:sz w:val="32"/>
          <w:rtl/>
        </w:rPr>
        <w:t>"</w:t>
      </w:r>
      <w:r w:rsidRPr="00C64A92">
        <w:rPr>
          <w:rFonts w:ascii="Traditional Arabic" w:hAnsi="Traditional Arabic" w:cs="Traditional Arabic"/>
          <w:sz w:val="32"/>
          <w:rtl/>
        </w:rPr>
        <w:t>كيف</w:t>
      </w:r>
      <w:r w:rsidR="000F489D" w:rsidRPr="00C64A92">
        <w:rPr>
          <w:rFonts w:ascii="Traditional Arabic" w:hAnsi="Traditional Arabic" w:cs="Traditional Arabic" w:hint="cs"/>
          <w:sz w:val="32"/>
          <w:rtl/>
        </w:rPr>
        <w:t>"</w:t>
      </w:r>
      <w:r w:rsidRPr="00C64A92">
        <w:rPr>
          <w:rFonts w:ascii="Traditional Arabic" w:hAnsi="Traditional Arabic" w:cs="Traditional Arabic"/>
          <w:sz w:val="32"/>
          <w:rtl/>
        </w:rPr>
        <w:t xml:space="preserve"> من الكلمات التي تنوب عن المفعول المطلق رغم أنها وردت في أكثر من آية كما سيأتي في البحث وتنوعت أقوال المعربين فيها بين المفعول المطلق والنائب عنه، والكتاب الذي ذُكرت فيه أنها تأتي نائبا عن المفعول المطلق هو كتاب مفتاح الإعراب</w:t>
      </w:r>
      <w:r w:rsidRPr="00C64A92">
        <w:rPr>
          <w:rStyle w:val="a8"/>
          <w:rFonts w:ascii="Traditional Arabic" w:hAnsi="Traditional Arabic" w:cs="Traditional Arabic"/>
          <w:sz w:val="32"/>
          <w:rtl/>
        </w:rPr>
        <w:footnoteReference w:id="109"/>
      </w:r>
      <w:r w:rsidRPr="00C64A92">
        <w:rPr>
          <w:rFonts w:ascii="Traditional Arabic" w:hAnsi="Traditional Arabic" w:cs="Traditional Arabic"/>
          <w:sz w:val="32"/>
          <w:rtl/>
        </w:rPr>
        <w:t>.</w:t>
      </w:r>
    </w:p>
    <w:p w:rsidR="00DE574F" w:rsidRPr="00C64A92" w:rsidRDefault="00DE574F" w:rsidP="00680E8E">
      <w:pPr>
        <w:bidi w:val="0"/>
        <w:ind w:left="0" w:firstLine="720"/>
        <w:rPr>
          <w:rFonts w:ascii="Traditional Arabic" w:hAnsi="Traditional Arabic" w:cs="Traditional Arabic"/>
          <w:sz w:val="32"/>
          <w:rtl/>
        </w:rPr>
      </w:pPr>
      <w:r w:rsidRPr="00C64A92">
        <w:rPr>
          <w:rFonts w:ascii="Traditional Arabic" w:hAnsi="Traditional Arabic" w:cs="Traditional Arabic"/>
          <w:sz w:val="32"/>
          <w:rtl/>
        </w:rPr>
        <w:br w:type="page"/>
      </w:r>
    </w:p>
    <w:p w:rsidR="00F7330A" w:rsidRPr="00A54D69" w:rsidRDefault="00F7330A" w:rsidP="00680E8E">
      <w:pPr>
        <w:spacing w:after="0" w:line="240" w:lineRule="auto"/>
        <w:ind w:left="720" w:firstLine="720"/>
        <w:jc w:val="center"/>
        <w:rPr>
          <w:rFonts w:ascii="Traditional Arabic" w:hAnsi="Traditional Arabic" w:cs="Traditional Arabic"/>
          <w:b/>
          <w:bCs/>
          <w:sz w:val="96"/>
          <w:szCs w:val="96"/>
          <w:rtl/>
        </w:rPr>
      </w:pPr>
      <w:r w:rsidRPr="00A54D69">
        <w:rPr>
          <w:rFonts w:ascii="Traditional Arabic" w:hAnsi="Traditional Arabic" w:cs="Traditional Arabic"/>
          <w:b/>
          <w:bCs/>
          <w:sz w:val="96"/>
          <w:szCs w:val="96"/>
          <w:rtl/>
        </w:rPr>
        <w:lastRenderedPageBreak/>
        <w:t>الفصل الثاني</w:t>
      </w:r>
    </w:p>
    <w:p w:rsidR="00F7330A" w:rsidRDefault="00F7330A" w:rsidP="00680E8E">
      <w:pPr>
        <w:spacing w:after="0"/>
        <w:ind w:left="720" w:firstLine="720"/>
        <w:jc w:val="center"/>
        <w:rPr>
          <w:rFonts w:ascii="Traditional Arabic" w:hAnsi="Traditional Arabic" w:cs="Traditional Arabic"/>
          <w:b/>
          <w:bCs/>
          <w:sz w:val="96"/>
          <w:szCs w:val="96"/>
          <w:rtl/>
        </w:rPr>
      </w:pPr>
    </w:p>
    <w:p w:rsidR="00A54D69" w:rsidRPr="00A54D69" w:rsidRDefault="00A54D69" w:rsidP="00680E8E">
      <w:pPr>
        <w:spacing w:after="0"/>
        <w:ind w:left="720" w:firstLine="720"/>
        <w:jc w:val="center"/>
        <w:rPr>
          <w:rFonts w:ascii="Traditional Arabic" w:hAnsi="Traditional Arabic" w:cs="Traditional Arabic"/>
          <w:b/>
          <w:bCs/>
          <w:sz w:val="96"/>
          <w:szCs w:val="96"/>
          <w:rtl/>
        </w:rPr>
      </w:pPr>
    </w:p>
    <w:p w:rsidR="00A54D69" w:rsidRPr="00A54D69" w:rsidRDefault="00832A49" w:rsidP="00A54D69">
      <w:pPr>
        <w:tabs>
          <w:tab w:val="left" w:pos="4429"/>
        </w:tabs>
        <w:spacing w:after="0"/>
        <w:ind w:left="720" w:firstLine="720"/>
        <w:jc w:val="center"/>
        <w:rPr>
          <w:rFonts w:ascii="Traditional Arabic" w:hAnsi="Traditional Arabic" w:cs="Traditional Arabic"/>
          <w:b/>
          <w:bCs/>
          <w:sz w:val="96"/>
          <w:szCs w:val="96"/>
          <w:rtl/>
        </w:rPr>
      </w:pPr>
      <w:r w:rsidRPr="00A54D69">
        <w:rPr>
          <w:rFonts w:ascii="Traditional Arabic" w:hAnsi="Traditional Arabic" w:cs="Traditional Arabic"/>
          <w:b/>
          <w:bCs/>
          <w:sz w:val="96"/>
          <w:szCs w:val="96"/>
          <w:rtl/>
        </w:rPr>
        <w:t>مواضع كيف</w:t>
      </w:r>
    </w:p>
    <w:p w:rsidR="00AE7A69" w:rsidRPr="00A54D69" w:rsidRDefault="00832A49" w:rsidP="00A54D69">
      <w:pPr>
        <w:tabs>
          <w:tab w:val="left" w:pos="4429"/>
        </w:tabs>
        <w:spacing w:after="0"/>
        <w:ind w:left="720" w:firstLine="720"/>
        <w:jc w:val="center"/>
        <w:rPr>
          <w:rFonts w:ascii="Traditional Arabic" w:hAnsi="Traditional Arabic" w:cs="Traditional Arabic"/>
          <w:b/>
          <w:bCs/>
          <w:sz w:val="96"/>
          <w:szCs w:val="96"/>
          <w:rtl/>
        </w:rPr>
      </w:pPr>
      <w:r w:rsidRPr="00A54D69">
        <w:rPr>
          <w:rFonts w:ascii="Traditional Arabic" w:hAnsi="Traditional Arabic" w:cs="Traditional Arabic"/>
          <w:b/>
          <w:bCs/>
          <w:sz w:val="96"/>
          <w:szCs w:val="96"/>
          <w:rtl/>
        </w:rPr>
        <w:t>ودلالاتها</w:t>
      </w:r>
      <w:r w:rsidR="00A54D69" w:rsidRPr="00A54D69">
        <w:rPr>
          <w:rFonts w:ascii="Traditional Arabic" w:hAnsi="Traditional Arabic" w:cs="Traditional Arabic" w:hint="cs"/>
          <w:b/>
          <w:bCs/>
          <w:sz w:val="96"/>
          <w:szCs w:val="96"/>
          <w:rtl/>
        </w:rPr>
        <w:t xml:space="preserve"> </w:t>
      </w:r>
      <w:r w:rsidRPr="00A54D69">
        <w:rPr>
          <w:rFonts w:ascii="Traditional Arabic" w:hAnsi="Traditional Arabic" w:cs="Traditional Arabic"/>
          <w:b/>
          <w:bCs/>
          <w:sz w:val="96"/>
          <w:szCs w:val="96"/>
          <w:rtl/>
        </w:rPr>
        <w:t>في القرآن</w:t>
      </w:r>
      <w:r w:rsidR="00A54D69" w:rsidRPr="00A54D69">
        <w:rPr>
          <w:rFonts w:ascii="Traditional Arabic" w:hAnsi="Traditional Arabic" w:cs="Traditional Arabic" w:hint="cs"/>
          <w:b/>
          <w:bCs/>
          <w:sz w:val="96"/>
          <w:szCs w:val="96"/>
          <w:rtl/>
        </w:rPr>
        <w:t xml:space="preserve"> </w:t>
      </w:r>
      <w:r w:rsidRPr="00A54D69">
        <w:rPr>
          <w:rFonts w:ascii="Traditional Arabic" w:hAnsi="Traditional Arabic" w:cs="Traditional Arabic"/>
          <w:b/>
          <w:bCs/>
          <w:sz w:val="96"/>
          <w:szCs w:val="96"/>
          <w:rtl/>
        </w:rPr>
        <w:t>الكريم</w:t>
      </w:r>
    </w:p>
    <w:p w:rsidR="00AE7A69" w:rsidRPr="00C64A92" w:rsidRDefault="00AE7A69" w:rsidP="00680E8E">
      <w:pPr>
        <w:bidi w:val="0"/>
        <w:ind w:left="0" w:firstLine="720"/>
        <w:rPr>
          <w:rFonts w:cs="PT Bold Heading"/>
          <w:sz w:val="32"/>
          <w:rtl/>
        </w:rPr>
      </w:pPr>
      <w:r w:rsidRPr="00C64A92">
        <w:rPr>
          <w:rFonts w:cs="PT Bold Heading"/>
          <w:sz w:val="32"/>
          <w:rtl/>
        </w:rPr>
        <w:br w:type="page"/>
      </w:r>
    </w:p>
    <w:p w:rsidR="006D535B" w:rsidRPr="00A54D69" w:rsidRDefault="008331F0" w:rsidP="00A54D69">
      <w:pPr>
        <w:pStyle w:val="10"/>
        <w:rPr>
          <w:b/>
          <w:bCs/>
          <w:rtl/>
        </w:rPr>
      </w:pPr>
      <w:bookmarkStart w:id="109" w:name="_Toc28271754"/>
      <w:bookmarkStart w:id="110" w:name="_Toc28272658"/>
      <w:r w:rsidRPr="00A54D69">
        <w:rPr>
          <w:b/>
          <w:bCs/>
        </w:rPr>
        <w:lastRenderedPageBreak/>
        <w:t>II</w:t>
      </w:r>
      <w:r w:rsidRPr="00A54D69">
        <w:rPr>
          <w:rFonts w:hint="cs"/>
          <w:b/>
          <w:bCs/>
          <w:rtl/>
        </w:rPr>
        <w:t xml:space="preserve">. </w:t>
      </w:r>
      <w:r w:rsidR="006D535B" w:rsidRPr="00A54D69">
        <w:rPr>
          <w:b/>
          <w:bCs/>
          <w:rtl/>
        </w:rPr>
        <w:t>الفصل الثاني:</w:t>
      </w:r>
      <w:r w:rsidR="00FF7FBF" w:rsidRPr="00A54D69">
        <w:rPr>
          <w:b/>
          <w:bCs/>
          <w:rtl/>
        </w:rPr>
        <w:t xml:space="preserve"> </w:t>
      </w:r>
      <w:r w:rsidR="00832A49" w:rsidRPr="00A54D69">
        <w:rPr>
          <w:b/>
          <w:bCs/>
          <w:rtl/>
        </w:rPr>
        <w:t xml:space="preserve">مواضع </w:t>
      </w:r>
      <w:r w:rsidR="00C413E5" w:rsidRPr="00A54D69">
        <w:rPr>
          <w:b/>
          <w:bCs/>
          <w:rtl/>
        </w:rPr>
        <w:t>"</w:t>
      </w:r>
      <w:r w:rsidR="00832A49" w:rsidRPr="00A54D69">
        <w:rPr>
          <w:b/>
          <w:bCs/>
          <w:rtl/>
        </w:rPr>
        <w:t>كيف</w:t>
      </w:r>
      <w:r w:rsidR="00C413E5" w:rsidRPr="00A54D69">
        <w:rPr>
          <w:b/>
          <w:bCs/>
          <w:rtl/>
        </w:rPr>
        <w:t>"</w:t>
      </w:r>
      <w:r w:rsidR="00832A49" w:rsidRPr="00A54D69">
        <w:rPr>
          <w:b/>
          <w:bCs/>
          <w:rtl/>
        </w:rPr>
        <w:t xml:space="preserve"> ودلالاتها في القرآن الكريم</w:t>
      </w:r>
      <w:r w:rsidR="006D535B" w:rsidRPr="00A54D69">
        <w:rPr>
          <w:b/>
          <w:bCs/>
          <w:rtl/>
        </w:rPr>
        <w:t>:</w:t>
      </w:r>
      <w:bookmarkEnd w:id="109"/>
      <w:bookmarkEnd w:id="110"/>
      <w:r w:rsidR="006D535B" w:rsidRPr="00A54D69">
        <w:rPr>
          <w:b/>
          <w:bCs/>
          <w:rtl/>
        </w:rPr>
        <w:t xml:space="preserve"> </w:t>
      </w:r>
    </w:p>
    <w:p w:rsidR="00B0585F" w:rsidRPr="00C64A92" w:rsidRDefault="00B0585F" w:rsidP="00680E8E">
      <w:pPr>
        <w:pStyle w:val="a5"/>
        <w:keepNext/>
        <w:keepLines/>
        <w:numPr>
          <w:ilvl w:val="0"/>
          <w:numId w:val="1"/>
        </w:numPr>
        <w:spacing w:before="480" w:after="0"/>
        <w:ind w:firstLine="720"/>
        <w:contextualSpacing w:val="0"/>
        <w:jc w:val="both"/>
        <w:outlineLvl w:val="0"/>
        <w:rPr>
          <w:rFonts w:ascii="Traditional Arabic" w:eastAsiaTheme="majorEastAsia" w:hAnsi="Traditional Arabic" w:cs="Traditional Arabic"/>
          <w:b/>
          <w:bCs/>
          <w:vanish/>
          <w:color w:val="000000" w:themeColor="text1"/>
          <w:sz w:val="32"/>
          <w:rtl/>
        </w:rPr>
      </w:pPr>
      <w:bookmarkStart w:id="111" w:name="_Toc485092784"/>
      <w:bookmarkStart w:id="112" w:name="_Toc485280593"/>
      <w:bookmarkStart w:id="113" w:name="_Toc485727357"/>
      <w:bookmarkStart w:id="114" w:name="_Toc485785061"/>
      <w:bookmarkStart w:id="115" w:name="_Toc485785697"/>
      <w:bookmarkStart w:id="116" w:name="_Toc485786839"/>
      <w:bookmarkStart w:id="117" w:name="_Toc485926534"/>
      <w:bookmarkStart w:id="118" w:name="_Toc485926749"/>
      <w:bookmarkStart w:id="119" w:name="_Toc486454952"/>
      <w:bookmarkStart w:id="120" w:name="_Toc486466962"/>
      <w:bookmarkStart w:id="121" w:name="_Toc25750835"/>
      <w:bookmarkStart w:id="122" w:name="_Toc25762967"/>
      <w:bookmarkStart w:id="123" w:name="_Toc25763217"/>
      <w:bookmarkStart w:id="124" w:name="_Toc27838438"/>
      <w:bookmarkStart w:id="125" w:name="_Toc27844421"/>
      <w:bookmarkStart w:id="126" w:name="_Toc28271755"/>
      <w:bookmarkStart w:id="127" w:name="_Toc2827265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8A059C" w:rsidRPr="00C64A92" w:rsidRDefault="00832A49" w:rsidP="00680E8E">
      <w:pPr>
        <w:ind w:firstLine="720"/>
        <w:jc w:val="both"/>
        <w:rPr>
          <w:rFonts w:asciiTheme="majorHAnsi" w:eastAsiaTheme="majorEastAsia" w:hAnsiTheme="majorHAnsi" w:cstheme="majorBidi"/>
          <w:b/>
          <w:bCs/>
          <w:vanish/>
          <w:color w:val="000000" w:themeColor="text1"/>
          <w:sz w:val="32"/>
          <w:rtl/>
          <w:lang w:val="tr-TR" w:bidi="ar-EG"/>
        </w:rPr>
      </w:pPr>
      <w:r w:rsidRPr="00C64A92">
        <w:rPr>
          <w:rFonts w:ascii="Traditional Arabic" w:hAnsi="Traditional Arabic" w:cs="Traditional Arabic"/>
          <w:sz w:val="32"/>
          <w:rtl/>
          <w:lang w:val="tr-TR" w:bidi="ar-EG"/>
        </w:rPr>
        <w:t>بعد مطالعة الدراسات السابقة ل</w:t>
      </w:r>
      <w:r w:rsidR="00C413E5" w:rsidRPr="00C64A92">
        <w:rPr>
          <w:rFonts w:ascii="Traditional Arabic" w:hAnsi="Traditional Arabic" w:cs="Traditional Arabic" w:hint="cs"/>
          <w:sz w:val="32"/>
          <w:rtl/>
          <w:lang w:val="tr-TR" w:bidi="ar-EG"/>
        </w:rPr>
        <w:t>ـ"</w:t>
      </w:r>
      <w:r w:rsidRPr="00C64A92">
        <w:rPr>
          <w:rFonts w:ascii="Traditional Arabic" w:hAnsi="Traditional Arabic" w:cs="Traditional Arabic"/>
          <w:sz w:val="32"/>
          <w:rtl/>
          <w:lang w:val="tr-TR" w:bidi="ar-EG"/>
        </w:rPr>
        <w:t>كيف</w:t>
      </w:r>
      <w:r w:rsidR="00C413E5"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في القرآن الكريم تبين أنها قد اهتمت بالناحية النحوية الإعرابية، ولم تظهر فيها الدلالات المتعلقة بمعاني </w:t>
      </w:r>
      <w:r w:rsidR="00BD6DB4"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w:t>
      </w:r>
      <w:r w:rsidR="00BD6DB4"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في الآيات الواردة فيها والسياقات المتعددة لكل آية على حدة، أو لكل تركيب يجمع بعض الآيات في نسق واحد؛ لذلك اقتضى البحث تقسيم الآيات حسب إسناد الفعل قبل "كيف" وبعدها ودراسة تلك الآيات تبعًا لترتيب نزول السور الواردة فيها، واعتمد البحث في ذلك على الترتيب الذي أورده كتاب البرهان في علوم القرآن للزركشي</w:t>
      </w:r>
      <w:r w:rsidRPr="00C64A92">
        <w:rPr>
          <w:rStyle w:val="a8"/>
          <w:rFonts w:ascii="Traditional Arabic" w:hAnsi="Traditional Arabic" w:cs="Traditional Arabic"/>
          <w:sz w:val="32"/>
          <w:rtl/>
          <w:lang w:val="tr-TR" w:bidi="ar-EG"/>
        </w:rPr>
        <w:footnoteReference w:id="110"/>
      </w:r>
      <w:r w:rsidRPr="00C64A92">
        <w:rPr>
          <w:rFonts w:ascii="Traditional Arabic" w:hAnsi="Traditional Arabic" w:cs="Traditional Arabic"/>
          <w:sz w:val="32"/>
          <w:rtl/>
          <w:lang w:val="tr-TR" w:bidi="ar-EG"/>
        </w:rPr>
        <w:t xml:space="preserve">، في محاولة رصد اختلاف دلالات </w:t>
      </w:r>
      <w:r w:rsidR="00FB6E4F"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w:t>
      </w:r>
      <w:r w:rsidR="00FB6E4F"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في القرآن الكريم عبر نزول آياته ومناسباتها، حيث تكررت في بعض السور متوالية مع اختلاف طفيف فيما جاء بعدها، وأحيانا أخرى غير متوالية، وأحيانا بنص الجملة الواردة فيها، وقد حاول البحث تقصي تلك الفروق في الوظيفة الإعرابية، وأثر ذلك في الدلالة سواء اتف</w:t>
      </w:r>
      <w:r w:rsidR="00A321C5">
        <w:rPr>
          <w:rFonts w:ascii="Traditional Arabic" w:hAnsi="Traditional Arabic" w:cs="Traditional Arabic"/>
          <w:sz w:val="32"/>
          <w:rtl/>
          <w:lang w:val="tr-TR" w:bidi="ar-EG"/>
        </w:rPr>
        <w:t>قت فكان الهدف التأكيد، أو اختلف</w:t>
      </w:r>
      <w:r w:rsidR="00A321C5">
        <w:rPr>
          <w:rFonts w:ascii="Traditional Arabic" w:hAnsi="Traditional Arabic" w:cs="Traditional Arabic" w:hint="cs"/>
          <w:sz w:val="32"/>
          <w:rtl/>
          <w:lang w:val="tr-TR" w:bidi="ar-EG"/>
        </w:rPr>
        <w:t>ت مواقعها الإعرابية</w:t>
      </w:r>
      <w:r w:rsidRPr="00C64A92">
        <w:rPr>
          <w:rFonts w:ascii="Traditional Arabic" w:hAnsi="Traditional Arabic" w:cs="Traditional Arabic"/>
          <w:sz w:val="32"/>
          <w:rtl/>
          <w:lang w:val="tr-TR" w:bidi="ar-EG"/>
        </w:rPr>
        <w:t xml:space="preserve"> لهدف آخر معتمدًا في ذلك على ما كتب في إعراب القرآن الكريم قديمًا </w:t>
      </w:r>
      <w:r w:rsidR="00B721BB" w:rsidRPr="00C64A92">
        <w:rPr>
          <w:rFonts w:ascii="Traditional Arabic" w:hAnsi="Traditional Arabic" w:cs="Traditional Arabic"/>
          <w:sz w:val="32"/>
          <w:rtl/>
          <w:lang w:val="tr-TR" w:bidi="ar-EG"/>
        </w:rPr>
        <w:t>وحديثًا</w:t>
      </w:r>
      <w:r w:rsidR="00B721BB"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hint="cs"/>
          <w:sz w:val="32"/>
          <w:rtl/>
          <w:lang w:val="tr-TR" w:bidi="ar-EG"/>
        </w:rPr>
        <w:t xml:space="preserve">وقد جاء هذا الفصل </w:t>
      </w:r>
      <w:r w:rsidR="00225970" w:rsidRPr="00C64A92">
        <w:rPr>
          <w:rFonts w:ascii="Traditional Arabic" w:hAnsi="Traditional Arabic" w:cs="Traditional Arabic" w:hint="cs"/>
          <w:sz w:val="32"/>
          <w:rtl/>
          <w:lang w:val="tr-TR" w:bidi="ar-EG"/>
        </w:rPr>
        <w:t xml:space="preserve">في </w:t>
      </w:r>
      <w:r w:rsidR="009B5101" w:rsidRPr="00C64A92">
        <w:rPr>
          <w:rFonts w:ascii="Traditional Arabic" w:hAnsi="Traditional Arabic" w:cs="Traditional Arabic" w:hint="cs"/>
          <w:sz w:val="32"/>
          <w:rtl/>
          <w:lang w:val="tr-TR" w:bidi="ar-EG"/>
        </w:rPr>
        <w:t>خمسة مباحث</w:t>
      </w:r>
      <w:r w:rsidR="00B721BB" w:rsidRPr="00C64A92">
        <w:rPr>
          <w:rFonts w:ascii="Traditional Arabic" w:hAnsi="Traditional Arabic" w:cs="Traditional Arabic" w:hint="cs"/>
          <w:sz w:val="32"/>
          <w:rtl/>
          <w:lang w:val="tr-TR" w:bidi="ar-EG"/>
        </w:rPr>
        <w:t>.</w:t>
      </w:r>
    </w:p>
    <w:p w:rsidR="002715D4" w:rsidRPr="00C64A92" w:rsidRDefault="002715D4" w:rsidP="006A6EFD">
      <w:pPr>
        <w:pStyle w:val="a5"/>
        <w:keepNext/>
        <w:keepLines/>
        <w:numPr>
          <w:ilvl w:val="0"/>
          <w:numId w:val="12"/>
        </w:numPr>
        <w:spacing w:before="480" w:after="0"/>
        <w:ind w:firstLine="720"/>
        <w:contextualSpacing w:val="0"/>
        <w:jc w:val="both"/>
        <w:outlineLvl w:val="0"/>
        <w:rPr>
          <w:rFonts w:asciiTheme="majorHAnsi" w:eastAsiaTheme="majorEastAsia" w:hAnsiTheme="majorHAnsi" w:cstheme="majorBidi"/>
          <w:b/>
          <w:bCs/>
          <w:vanish/>
          <w:color w:val="000000" w:themeColor="text1"/>
          <w:sz w:val="32"/>
          <w:rtl/>
          <w:lang w:val="tr-TR" w:bidi="ar-EG"/>
        </w:rPr>
      </w:pPr>
      <w:bookmarkStart w:id="128" w:name="_Toc25762968"/>
      <w:bookmarkStart w:id="129" w:name="_Toc25763218"/>
      <w:bookmarkStart w:id="130" w:name="_Toc27838439"/>
      <w:bookmarkStart w:id="131" w:name="_Toc27844422"/>
      <w:bookmarkStart w:id="132" w:name="_Toc28271756"/>
      <w:bookmarkStart w:id="133" w:name="_Toc28272660"/>
      <w:bookmarkEnd w:id="128"/>
      <w:bookmarkEnd w:id="129"/>
      <w:bookmarkEnd w:id="130"/>
      <w:bookmarkEnd w:id="131"/>
      <w:bookmarkEnd w:id="132"/>
      <w:bookmarkEnd w:id="133"/>
    </w:p>
    <w:p w:rsidR="002715D4" w:rsidRPr="00C64A92" w:rsidRDefault="002715D4" w:rsidP="006A6EFD">
      <w:pPr>
        <w:pStyle w:val="a5"/>
        <w:keepNext/>
        <w:keepLines/>
        <w:numPr>
          <w:ilvl w:val="0"/>
          <w:numId w:val="12"/>
        </w:numPr>
        <w:spacing w:before="480" w:after="0"/>
        <w:ind w:firstLine="720"/>
        <w:contextualSpacing w:val="0"/>
        <w:jc w:val="both"/>
        <w:outlineLvl w:val="0"/>
        <w:rPr>
          <w:rFonts w:asciiTheme="majorHAnsi" w:eastAsiaTheme="majorEastAsia" w:hAnsiTheme="majorHAnsi" w:cstheme="majorBidi"/>
          <w:b/>
          <w:bCs/>
          <w:vanish/>
          <w:color w:val="000000" w:themeColor="text1"/>
          <w:sz w:val="32"/>
          <w:rtl/>
          <w:lang w:val="tr-TR" w:bidi="ar-EG"/>
        </w:rPr>
      </w:pPr>
      <w:bookmarkStart w:id="134" w:name="_Toc25762969"/>
      <w:bookmarkStart w:id="135" w:name="_Toc25763219"/>
      <w:bookmarkStart w:id="136" w:name="_Toc27838440"/>
      <w:bookmarkStart w:id="137" w:name="_Toc27844423"/>
      <w:bookmarkStart w:id="138" w:name="_Toc28271757"/>
      <w:bookmarkStart w:id="139" w:name="_Toc28272661"/>
      <w:bookmarkEnd w:id="134"/>
      <w:bookmarkEnd w:id="135"/>
      <w:bookmarkEnd w:id="136"/>
      <w:bookmarkEnd w:id="137"/>
      <w:bookmarkEnd w:id="138"/>
      <w:bookmarkEnd w:id="139"/>
    </w:p>
    <w:p w:rsidR="00F932D6" w:rsidRPr="00C64A92" w:rsidRDefault="00F932D6" w:rsidP="006A6EFD">
      <w:pPr>
        <w:pStyle w:val="a5"/>
        <w:keepNext/>
        <w:keepLines/>
        <w:numPr>
          <w:ilvl w:val="0"/>
          <w:numId w:val="12"/>
        </w:numPr>
        <w:bidi w:val="0"/>
        <w:spacing w:before="480" w:after="0"/>
        <w:ind w:left="0" w:firstLine="720"/>
        <w:contextualSpacing w:val="0"/>
        <w:jc w:val="both"/>
        <w:outlineLvl w:val="0"/>
        <w:rPr>
          <w:rFonts w:asciiTheme="majorHAnsi" w:eastAsiaTheme="majorEastAsia" w:hAnsiTheme="majorHAnsi" w:cstheme="majorBidi"/>
          <w:b/>
          <w:bCs/>
          <w:color w:val="000000" w:themeColor="text1"/>
          <w:sz w:val="32"/>
          <w:rtl/>
          <w:lang w:bidi="ar-EG"/>
        </w:rPr>
      </w:pPr>
      <w:r w:rsidRPr="00C64A92">
        <w:rPr>
          <w:sz w:val="32"/>
          <w:rtl/>
          <w:lang w:bidi="ar-EG"/>
        </w:rPr>
        <w:br w:type="page"/>
      </w:r>
    </w:p>
    <w:p w:rsidR="00190FB6" w:rsidRPr="00190FB6" w:rsidRDefault="00190FB6" w:rsidP="006A6EFD">
      <w:pPr>
        <w:pStyle w:val="a5"/>
        <w:keepNext/>
        <w:keepLines/>
        <w:numPr>
          <w:ilvl w:val="0"/>
          <w:numId w:val="15"/>
        </w:numPr>
        <w:spacing w:before="480" w:after="0"/>
        <w:contextualSpacing w:val="0"/>
        <w:jc w:val="both"/>
        <w:outlineLvl w:val="0"/>
        <w:rPr>
          <w:rFonts w:ascii="Traditional Arabic" w:eastAsiaTheme="majorEastAsia" w:hAnsi="Traditional Arabic" w:cs="Traditional Arabic"/>
          <w:vanish/>
          <w:color w:val="000000" w:themeColor="text1"/>
          <w:sz w:val="32"/>
          <w:rtl/>
          <w:lang w:bidi="ar-EG"/>
        </w:rPr>
      </w:pPr>
      <w:bookmarkStart w:id="140" w:name="_Toc27844424"/>
      <w:bookmarkStart w:id="141" w:name="_Toc28271758"/>
      <w:bookmarkStart w:id="142" w:name="_Toc28272662"/>
      <w:bookmarkEnd w:id="140"/>
      <w:bookmarkEnd w:id="141"/>
      <w:bookmarkEnd w:id="142"/>
    </w:p>
    <w:p w:rsidR="00190FB6" w:rsidRPr="00190FB6" w:rsidRDefault="00190FB6" w:rsidP="006A6EFD">
      <w:pPr>
        <w:pStyle w:val="a5"/>
        <w:keepNext/>
        <w:keepLines/>
        <w:numPr>
          <w:ilvl w:val="0"/>
          <w:numId w:val="15"/>
        </w:numPr>
        <w:spacing w:before="480" w:after="0"/>
        <w:contextualSpacing w:val="0"/>
        <w:jc w:val="both"/>
        <w:outlineLvl w:val="0"/>
        <w:rPr>
          <w:rFonts w:ascii="Traditional Arabic" w:eastAsiaTheme="majorEastAsia" w:hAnsi="Traditional Arabic" w:cs="Traditional Arabic"/>
          <w:vanish/>
          <w:color w:val="000000" w:themeColor="text1"/>
          <w:sz w:val="32"/>
          <w:rtl/>
          <w:lang w:bidi="ar-EG"/>
        </w:rPr>
      </w:pPr>
      <w:bookmarkStart w:id="143" w:name="_Toc27844425"/>
      <w:bookmarkStart w:id="144" w:name="_Toc28271759"/>
      <w:bookmarkStart w:id="145" w:name="_Toc28272663"/>
      <w:bookmarkEnd w:id="143"/>
      <w:bookmarkEnd w:id="144"/>
      <w:bookmarkEnd w:id="145"/>
    </w:p>
    <w:p w:rsidR="0080204D" w:rsidRPr="0080204D" w:rsidRDefault="0080204D" w:rsidP="006A6EFD">
      <w:pPr>
        <w:pStyle w:val="a5"/>
        <w:keepNext/>
        <w:keepLines/>
        <w:numPr>
          <w:ilvl w:val="0"/>
          <w:numId w:val="25"/>
        </w:numPr>
        <w:spacing w:before="200" w:after="0"/>
        <w:contextualSpacing w:val="0"/>
        <w:outlineLvl w:val="1"/>
        <w:rPr>
          <w:rFonts w:ascii="Traditional Arabic" w:eastAsiaTheme="majorEastAsia" w:hAnsi="Traditional Arabic" w:cs="Traditional Arabic"/>
          <w:b/>
          <w:bCs/>
          <w:vanish/>
          <w:color w:val="000000" w:themeColor="text1"/>
          <w:sz w:val="26"/>
          <w:rtl/>
        </w:rPr>
      </w:pPr>
      <w:bookmarkStart w:id="146" w:name="_Toc28271760"/>
      <w:bookmarkStart w:id="147" w:name="_Toc28272664"/>
      <w:bookmarkEnd w:id="146"/>
      <w:bookmarkEnd w:id="147"/>
    </w:p>
    <w:p w:rsidR="0080204D" w:rsidRPr="0080204D" w:rsidRDefault="0080204D" w:rsidP="006A6EFD">
      <w:pPr>
        <w:pStyle w:val="a5"/>
        <w:keepNext/>
        <w:keepLines/>
        <w:numPr>
          <w:ilvl w:val="0"/>
          <w:numId w:val="25"/>
        </w:numPr>
        <w:spacing w:before="200" w:after="0"/>
        <w:contextualSpacing w:val="0"/>
        <w:outlineLvl w:val="1"/>
        <w:rPr>
          <w:rFonts w:ascii="Traditional Arabic" w:eastAsiaTheme="majorEastAsia" w:hAnsi="Traditional Arabic" w:cs="Traditional Arabic"/>
          <w:b/>
          <w:bCs/>
          <w:vanish/>
          <w:color w:val="000000" w:themeColor="text1"/>
          <w:sz w:val="26"/>
          <w:rtl/>
        </w:rPr>
      </w:pPr>
      <w:bookmarkStart w:id="148" w:name="_Toc28271761"/>
      <w:bookmarkStart w:id="149" w:name="_Toc28272665"/>
      <w:bookmarkEnd w:id="148"/>
      <w:bookmarkEnd w:id="149"/>
    </w:p>
    <w:p w:rsidR="00832A49" w:rsidRPr="00A54D69" w:rsidRDefault="00832A49" w:rsidP="006A6EFD">
      <w:pPr>
        <w:pStyle w:val="2"/>
        <w:numPr>
          <w:ilvl w:val="1"/>
          <w:numId w:val="25"/>
        </w:numPr>
        <w:rPr>
          <w:rFonts w:ascii="Traditional Arabic" w:hAnsi="Traditional Arabic" w:cs="Traditional Arabic"/>
          <w:rtl/>
        </w:rPr>
      </w:pPr>
      <w:bookmarkStart w:id="150" w:name="_Toc28271762"/>
      <w:bookmarkStart w:id="151" w:name="_Toc28272666"/>
      <w:r w:rsidRPr="00A54D69">
        <w:rPr>
          <w:rFonts w:ascii="Traditional Arabic" w:hAnsi="Traditional Arabic" w:cs="Traditional Arabic"/>
          <w:rtl/>
        </w:rPr>
        <w:t>المبحث الأول</w:t>
      </w:r>
      <w:r w:rsidR="008A059C" w:rsidRPr="00A54D69">
        <w:rPr>
          <w:rFonts w:ascii="Traditional Arabic" w:hAnsi="Traditional Arabic" w:cs="Traditional Arabic"/>
          <w:rtl/>
        </w:rPr>
        <w:t xml:space="preserve">: </w:t>
      </w:r>
      <w:r w:rsidRPr="00A54D69">
        <w:rPr>
          <w:rFonts w:ascii="Traditional Arabic" w:hAnsi="Traditional Arabic" w:cs="Traditional Arabic"/>
          <w:rtl/>
        </w:rPr>
        <w:t xml:space="preserve">إسناد الفعل قبل </w:t>
      </w:r>
      <w:r w:rsidR="00C031D9" w:rsidRPr="00A54D69">
        <w:rPr>
          <w:rFonts w:ascii="Traditional Arabic" w:hAnsi="Traditional Arabic" w:cs="Traditional Arabic"/>
          <w:rtl/>
        </w:rPr>
        <w:t>"</w:t>
      </w:r>
      <w:r w:rsidRPr="00A54D69">
        <w:rPr>
          <w:rFonts w:ascii="Traditional Arabic" w:hAnsi="Traditional Arabic" w:cs="Traditional Arabic"/>
          <w:rtl/>
        </w:rPr>
        <w:t>كيف</w:t>
      </w:r>
      <w:r w:rsidR="00C031D9" w:rsidRPr="00A54D69">
        <w:rPr>
          <w:rFonts w:ascii="Traditional Arabic" w:hAnsi="Traditional Arabic" w:cs="Traditional Arabic"/>
          <w:rtl/>
        </w:rPr>
        <w:t>"</w:t>
      </w:r>
      <w:r w:rsidRPr="00A54D69">
        <w:rPr>
          <w:rFonts w:ascii="Traditional Arabic" w:hAnsi="Traditional Arabic" w:cs="Traditional Arabic"/>
          <w:rtl/>
        </w:rPr>
        <w:t xml:space="preserve"> وبعدها لله عز وجل</w:t>
      </w:r>
      <w:bookmarkEnd w:id="150"/>
      <w:bookmarkEnd w:id="151"/>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نتناول في هذا المبحث الآيات الواردة فيها "كيف" بإسناد الفعل قبلها وبعدها لله تعالى عز وجل واللافت للنظر في هذه الآيات توسط "كيف" بين فعلين مسندين لله عز وجل وهي أفعال مضارعة دالة على التجدد والاستمرار، وجاءت "كيف" خارجة عن الاستفهام الحقيقي إلى معنى الشرط، وقد وجهها العلماء إعرابيا أنها مبنية في محل نصب حال، ووردت في ثلاثة مواضع حسب ترتيب النزول: </w:t>
      </w:r>
    </w:p>
    <w:p w:rsidR="00832A49" w:rsidRPr="00C64A92" w:rsidRDefault="00832A49" w:rsidP="006A6EFD">
      <w:pPr>
        <w:pStyle w:val="a5"/>
        <w:numPr>
          <w:ilvl w:val="0"/>
          <w:numId w:val="13"/>
        </w:numPr>
        <w:tabs>
          <w:tab w:val="right" w:pos="428"/>
        </w:tabs>
        <w:ind w:firstLine="720"/>
        <w:jc w:val="both"/>
        <w:rPr>
          <w:rFonts w:ascii="Traditional Arabic" w:hAnsi="Traditional Arabic" w:cs="Traditional Arabic"/>
          <w:sz w:val="32"/>
          <w:rtl/>
          <w:lang w:val="tr-TR" w:bidi="ar-EG"/>
        </w:rPr>
      </w:pPr>
      <w:r w:rsidRPr="00C64A92">
        <w:rPr>
          <w:rFonts w:ascii="Traditional Arabic" w:hAnsi="Traditional Arabic" w:cs="Traditional Arabic"/>
          <w:b/>
          <w:bCs/>
          <w:sz w:val="32"/>
          <w:rtl/>
          <w:lang w:val="tr-TR" w:bidi="ar-EG"/>
        </w:rPr>
        <w:t>الموضع الأول</w:t>
      </w:r>
      <w:r w:rsidRPr="00C64A92">
        <w:rPr>
          <w:rFonts w:ascii="Traditional Arabic" w:hAnsi="Traditional Arabic" w:cs="Traditional Arabic"/>
          <w:sz w:val="32"/>
          <w:rtl/>
          <w:lang w:val="tr-TR" w:bidi="ar-EG"/>
        </w:rPr>
        <w:t xml:space="preserve"> في سورة الروم المكية في بيان مطلق القدرة الإلهية في إنزال المطر داخل سياق طويل لبيان آيات الله عز وجل تقريعا للكفار.</w:t>
      </w:r>
    </w:p>
    <w:p w:rsidR="00832A49" w:rsidRPr="00C64A92" w:rsidRDefault="00832A49" w:rsidP="006A6EFD">
      <w:pPr>
        <w:pStyle w:val="a5"/>
        <w:numPr>
          <w:ilvl w:val="0"/>
          <w:numId w:val="13"/>
        </w:numPr>
        <w:ind w:firstLine="720"/>
        <w:jc w:val="both"/>
        <w:rPr>
          <w:rFonts w:ascii="Traditional Arabic" w:hAnsi="Traditional Arabic" w:cs="Traditional Arabic"/>
          <w:sz w:val="32"/>
          <w:rtl/>
          <w:lang w:val="tr-TR" w:bidi="ar-EG"/>
        </w:rPr>
      </w:pPr>
      <w:r w:rsidRPr="00C64A92">
        <w:rPr>
          <w:rFonts w:ascii="Traditional Arabic" w:hAnsi="Traditional Arabic" w:cs="Traditional Arabic"/>
          <w:b/>
          <w:bCs/>
          <w:sz w:val="32"/>
          <w:rtl/>
          <w:lang w:val="tr-TR" w:bidi="ar-EG"/>
        </w:rPr>
        <w:t>الموضع الثاني</w:t>
      </w:r>
      <w:r w:rsidRPr="00C64A92">
        <w:rPr>
          <w:rFonts w:ascii="Traditional Arabic" w:hAnsi="Traditional Arabic" w:cs="Traditional Arabic"/>
          <w:sz w:val="32"/>
          <w:rtl/>
          <w:lang w:val="tr-TR" w:bidi="ar-EG"/>
        </w:rPr>
        <w:t xml:space="preserve"> في سورة آل عمران المدنية في بيان مطلق قدرة الله في خلق الإنسان وتصويره. </w:t>
      </w:r>
    </w:p>
    <w:p w:rsidR="00832A49" w:rsidRPr="00C64A92" w:rsidRDefault="00832A49" w:rsidP="006A6EFD">
      <w:pPr>
        <w:pStyle w:val="a5"/>
        <w:numPr>
          <w:ilvl w:val="0"/>
          <w:numId w:val="13"/>
        </w:numPr>
        <w:ind w:firstLine="720"/>
        <w:jc w:val="both"/>
        <w:rPr>
          <w:rFonts w:ascii="Traditional Arabic" w:hAnsi="Traditional Arabic" w:cs="Traditional Arabic"/>
          <w:sz w:val="32"/>
          <w:rtl/>
          <w:lang w:val="tr-TR" w:bidi="ar-EG"/>
        </w:rPr>
      </w:pPr>
      <w:r w:rsidRPr="00C64A92">
        <w:rPr>
          <w:rFonts w:ascii="Traditional Arabic" w:hAnsi="Traditional Arabic" w:cs="Traditional Arabic"/>
          <w:b/>
          <w:bCs/>
          <w:sz w:val="32"/>
          <w:rtl/>
          <w:lang w:val="tr-TR" w:bidi="ar-EG"/>
        </w:rPr>
        <w:t>الموضع الثالث</w:t>
      </w:r>
      <w:r w:rsidRPr="00C64A92">
        <w:rPr>
          <w:rFonts w:ascii="Traditional Arabic" w:hAnsi="Traditional Arabic" w:cs="Traditional Arabic"/>
          <w:sz w:val="32"/>
          <w:rtl/>
          <w:lang w:val="tr-TR" w:bidi="ar-EG"/>
        </w:rPr>
        <w:t xml:space="preserve"> في سورة المائدة المدنية ردا على افتراءت اليهود على الله عز وجل.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وسيأتي بيان ذلك على التفصيل:</w:t>
      </w:r>
    </w:p>
    <w:p w:rsidR="008430F2" w:rsidRPr="008430F2" w:rsidRDefault="008430F2" w:rsidP="006A6EFD">
      <w:pPr>
        <w:pStyle w:val="a5"/>
        <w:keepNext/>
        <w:keepLines/>
        <w:numPr>
          <w:ilvl w:val="0"/>
          <w:numId w:val="7"/>
        </w:numPr>
        <w:spacing w:before="200" w:after="0"/>
        <w:contextualSpacing w:val="0"/>
        <w:outlineLvl w:val="1"/>
        <w:rPr>
          <w:rFonts w:asciiTheme="majorHAnsi" w:eastAsiaTheme="majorEastAsia" w:hAnsiTheme="majorHAnsi" w:cstheme="majorBidi"/>
          <w:b/>
          <w:bCs/>
          <w:vanish/>
          <w:color w:val="000000" w:themeColor="text1"/>
          <w:sz w:val="26"/>
          <w:rtl/>
          <w:lang w:val="tr-TR" w:bidi="ar-EG"/>
        </w:rPr>
      </w:pPr>
      <w:bookmarkStart w:id="152" w:name="_Toc27844427"/>
      <w:bookmarkStart w:id="153" w:name="_Toc28271763"/>
      <w:bookmarkStart w:id="154" w:name="_Toc28272667"/>
      <w:bookmarkStart w:id="155" w:name="_Toc25763221"/>
      <w:bookmarkStart w:id="156" w:name="_Toc27838442"/>
      <w:bookmarkEnd w:id="152"/>
      <w:bookmarkEnd w:id="153"/>
      <w:bookmarkEnd w:id="154"/>
    </w:p>
    <w:p w:rsidR="008430F2" w:rsidRPr="008430F2" w:rsidRDefault="008430F2" w:rsidP="006A6EFD">
      <w:pPr>
        <w:pStyle w:val="a5"/>
        <w:keepNext/>
        <w:keepLines/>
        <w:numPr>
          <w:ilvl w:val="0"/>
          <w:numId w:val="7"/>
        </w:numPr>
        <w:spacing w:before="200" w:after="0"/>
        <w:contextualSpacing w:val="0"/>
        <w:outlineLvl w:val="1"/>
        <w:rPr>
          <w:rFonts w:asciiTheme="majorHAnsi" w:eastAsiaTheme="majorEastAsia" w:hAnsiTheme="majorHAnsi" w:cstheme="majorBidi"/>
          <w:b/>
          <w:bCs/>
          <w:vanish/>
          <w:color w:val="000000" w:themeColor="text1"/>
          <w:sz w:val="26"/>
          <w:rtl/>
          <w:lang w:val="tr-TR" w:bidi="ar-EG"/>
        </w:rPr>
      </w:pPr>
      <w:bookmarkStart w:id="157" w:name="_Toc27844428"/>
      <w:bookmarkStart w:id="158" w:name="_Toc28271764"/>
      <w:bookmarkStart w:id="159" w:name="_Toc28272668"/>
      <w:bookmarkEnd w:id="157"/>
      <w:bookmarkEnd w:id="158"/>
      <w:bookmarkEnd w:id="159"/>
    </w:p>
    <w:p w:rsidR="008430F2" w:rsidRPr="008430F2" w:rsidRDefault="008430F2" w:rsidP="006A6EFD">
      <w:pPr>
        <w:pStyle w:val="a5"/>
        <w:keepNext/>
        <w:keepLines/>
        <w:numPr>
          <w:ilvl w:val="1"/>
          <w:numId w:val="7"/>
        </w:numPr>
        <w:spacing w:before="200" w:after="0"/>
        <w:contextualSpacing w:val="0"/>
        <w:outlineLvl w:val="1"/>
        <w:rPr>
          <w:rFonts w:asciiTheme="majorHAnsi" w:eastAsiaTheme="majorEastAsia" w:hAnsiTheme="majorHAnsi" w:cstheme="majorBidi"/>
          <w:b/>
          <w:bCs/>
          <w:vanish/>
          <w:color w:val="000000" w:themeColor="text1"/>
          <w:sz w:val="26"/>
          <w:rtl/>
          <w:lang w:val="tr-TR" w:bidi="ar-EG"/>
        </w:rPr>
      </w:pPr>
      <w:bookmarkStart w:id="160" w:name="_Toc27844429"/>
      <w:bookmarkStart w:id="161" w:name="_Toc28271765"/>
      <w:bookmarkStart w:id="162" w:name="_Toc28272669"/>
      <w:bookmarkEnd w:id="160"/>
      <w:bookmarkEnd w:id="161"/>
      <w:bookmarkEnd w:id="162"/>
    </w:p>
    <w:p w:rsidR="00832A49" w:rsidRPr="008430F2" w:rsidRDefault="00832A49" w:rsidP="006A6EFD">
      <w:pPr>
        <w:pStyle w:val="2"/>
        <w:numPr>
          <w:ilvl w:val="2"/>
          <w:numId w:val="7"/>
        </w:numPr>
        <w:rPr>
          <w:rFonts w:ascii="Traditional Arabic" w:hAnsi="Traditional Arabic" w:cs="Traditional Arabic"/>
          <w:sz w:val="32"/>
          <w:rtl/>
          <w:lang w:bidi="ar-EG"/>
        </w:rPr>
      </w:pPr>
      <w:bookmarkStart w:id="163" w:name="_Toc27844430"/>
      <w:bookmarkStart w:id="164" w:name="_Toc28271766"/>
      <w:bookmarkStart w:id="165" w:name="_Toc28272670"/>
      <w:r w:rsidRPr="008430F2">
        <w:rPr>
          <w:rFonts w:ascii="Traditional Arabic" w:hAnsi="Traditional Arabic" w:cs="Traditional Arabic"/>
          <w:sz w:val="32"/>
          <w:rtl/>
          <w:lang w:bidi="ar-EG"/>
        </w:rPr>
        <w:t>الموضع الأول قوله تعالى:</w:t>
      </w:r>
      <w:r w:rsidR="000F0EE7" w:rsidRPr="008430F2">
        <w:rPr>
          <w:rFonts w:ascii="Traditional Arabic" w:hAnsi="Traditional Arabic" w:cs="Traditional Arabic"/>
          <w:sz w:val="32"/>
          <w:rtl/>
          <w:lang w:bidi="ar-EG"/>
        </w:rPr>
        <w:t xml:space="preserve"> </w:t>
      </w:r>
      <w:r w:rsidRPr="008430F2">
        <w:rPr>
          <w:rFonts w:ascii="Traditional Arabic" w:hAnsi="Traditional Arabic" w:cs="Traditional Arabic"/>
          <w:sz w:val="32"/>
          <w:rtl/>
          <w:lang w:bidi="ar-EG"/>
        </w:rPr>
        <w:t>{اللَّهُ الَّذِي يُرْسِلُ الرِّيَاحَ فَتُثِيرُ سَحَابًا فَيَبْسُطُهُ فِي السَّمَاءِ كَيْفَ يَشَاءُ وَيَجْعَلُهُ كِسَفًا فَتَرَى الْوَدْقَ يَخْرُجُ مِنْ خِلَالِهِ فَإِذَا أَصَابَ بِهِ مَنْ يَشَاءُ مِنْ عِبَادِهِ إِذَا هُمْ يَسْتَبْشِرُونَ} [الروم: 48].</w:t>
      </w:r>
      <w:bookmarkEnd w:id="155"/>
      <w:bookmarkEnd w:id="156"/>
      <w:bookmarkEnd w:id="163"/>
      <w:bookmarkEnd w:id="164"/>
      <w:bookmarkEnd w:id="165"/>
      <w:r w:rsidRPr="008430F2">
        <w:rPr>
          <w:rFonts w:ascii="Traditional Arabic" w:hAnsi="Traditional Arabic" w:cs="Traditional Arabic"/>
          <w:sz w:val="32"/>
          <w:rtl/>
          <w:lang w:bidi="ar-EG"/>
        </w:rPr>
        <w:t xml:space="preserve"> </w:t>
      </w:r>
    </w:p>
    <w:p w:rsidR="00832A49" w:rsidRPr="00C64A92" w:rsidRDefault="00832A49" w:rsidP="002C5A0F">
      <w:pPr>
        <w:spacing w:after="0" w:line="240" w:lineRule="auto"/>
        <w:ind w:left="36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وردت "كيف" في الآية الأولى من هذا المقطع شرطيةً غير جازمة، ولم ترد "كيف" للشرط في القرآن الكريم سوى في ثلاثة مواضع: أولها حسب ترتيب المصحف في سورة آل عمران، {هو الذي يصوركم في الأرحام كيف يشاء}</w:t>
      </w:r>
      <w:r w:rsidR="002C5A0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وثانيها في سورة المائدة</w:t>
      </w:r>
      <w:r w:rsidR="00271FA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{بل يداه مبسوطتان ينفق كيف يشاء} والثالثة في هذا الموضع. </w:t>
      </w:r>
      <w:r w:rsidRPr="00C64A92">
        <w:rPr>
          <w:rFonts w:ascii="Traditional Arabic" w:hAnsi="Traditional Arabic" w:cs="Traditional Arabic"/>
          <w:sz w:val="32"/>
          <w:rtl/>
          <w:lang w:bidi="ar-EG"/>
        </w:rPr>
        <w:t xml:space="preserve">وقعت "كيف"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منصوبا من الفعل "يشاء" الواقع بعدها</w:t>
      </w:r>
      <w:r w:rsidRPr="00C64A92">
        <w:rPr>
          <w:rStyle w:val="a8"/>
          <w:rFonts w:ascii="Traditional Arabic" w:hAnsi="Traditional Arabic" w:cs="Traditional Arabic"/>
          <w:sz w:val="32"/>
          <w:rtl/>
          <w:lang w:bidi="ar-EG"/>
        </w:rPr>
        <w:footnoteReference w:id="111"/>
      </w:r>
      <w:r w:rsidRPr="00C64A92">
        <w:rPr>
          <w:rFonts w:ascii="Traditional Arabic" w:hAnsi="Traditional Arabic" w:cs="Traditional Arabic"/>
          <w:sz w:val="32"/>
          <w:rtl/>
          <w:lang w:bidi="ar-EG"/>
        </w:rPr>
        <w:t xml:space="preserve">، إلا أنها مقدمة لأن لها الصدارة. </w:t>
      </w:r>
      <w:r w:rsidRPr="00C64A92">
        <w:rPr>
          <w:rFonts w:ascii="Traditional Arabic" w:hAnsi="Traditional Arabic" w:cs="Traditional Arabic"/>
          <w:sz w:val="32"/>
          <w:rtl/>
          <w:lang w:val="tr-TR" w:bidi="ar-EG"/>
        </w:rPr>
        <w:t>وفي جملتها حذفان:</w:t>
      </w:r>
      <w:r w:rsidR="00A31E8B"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val="tr-TR" w:bidi="ar-EG"/>
        </w:rPr>
        <w:t>أما الأول فه</w:t>
      </w:r>
      <w:r w:rsidRPr="00C64A92">
        <w:rPr>
          <w:rFonts w:ascii="Traditional Arabic" w:hAnsi="Traditional Arabic" w:cs="Traditional Arabic"/>
          <w:sz w:val="32"/>
          <w:rtl/>
          <w:lang w:bidi="ar-EG"/>
        </w:rPr>
        <w:t>و جوابها الذي يدل عليه ما</w:t>
      </w:r>
      <w:r w:rsidR="00954C66" w:rsidRPr="00C64A92">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 xml:space="preserve">قبلها، وهو "يبسطه"، </w:t>
      </w:r>
      <w:r w:rsidRPr="00C64A92">
        <w:rPr>
          <w:rFonts w:ascii="Traditional Arabic" w:hAnsi="Traditional Arabic" w:cs="Traditional Arabic"/>
          <w:sz w:val="32"/>
          <w:rtl/>
          <w:lang w:bidi="ar-EG"/>
        </w:rPr>
        <w:lastRenderedPageBreak/>
        <w:t>وأما الثاني فهو مفعول الفعل "يشاء"</w:t>
      </w:r>
      <w:r w:rsidRPr="00C64A92">
        <w:rPr>
          <w:rStyle w:val="a8"/>
          <w:rFonts w:ascii="Traditional Arabic" w:hAnsi="Traditional Arabic" w:cs="Traditional Arabic"/>
          <w:sz w:val="32"/>
          <w:rtl/>
          <w:lang w:bidi="ar-EG"/>
        </w:rPr>
        <w:footnoteReference w:id="112"/>
      </w:r>
      <w:r w:rsidRPr="00C64A92">
        <w:rPr>
          <w:rFonts w:ascii="Traditional Arabic" w:hAnsi="Traditional Arabic" w:cs="Traditional Arabic"/>
          <w:sz w:val="32"/>
          <w:rtl/>
          <w:lang w:bidi="ar-EG"/>
        </w:rPr>
        <w:t>، وتقديره: "أَنْ يَبْسُطَه"؛ فتقدير الجملة: "يبسطه في السماء كيف يشاء أن يبسطَه يَبْسُط"</w:t>
      </w:r>
      <w:r w:rsidRPr="00C64A92">
        <w:rPr>
          <w:rStyle w:val="a8"/>
          <w:rFonts w:ascii="Traditional Arabic" w:hAnsi="Traditional Arabic" w:cs="Traditional Arabic"/>
          <w:sz w:val="32"/>
          <w:rtl/>
          <w:lang w:bidi="ar-EG"/>
        </w:rPr>
        <w:footnoteReference w:id="113"/>
      </w:r>
      <w:r w:rsidRPr="00C64A92">
        <w:rPr>
          <w:rFonts w:ascii="Traditional Arabic" w:hAnsi="Traditional Arabic" w:cs="Traditional Arabic"/>
          <w:sz w:val="32"/>
          <w:rtl/>
          <w:lang w:bidi="ar-EG"/>
        </w:rPr>
        <w:t>.</w:t>
      </w:r>
      <w:r w:rsidR="002C339B" w:rsidRPr="00C64A92">
        <w:rPr>
          <w:rFonts w:ascii="Traditional Arabic" w:hAnsi="Traditional Arabic" w:cs="Traditional Arabic" w:hint="cs"/>
          <w:sz w:val="32"/>
          <w:rtl/>
          <w:lang w:bidi="ar-EG"/>
        </w:rPr>
        <w:t xml:space="preserve"> </w:t>
      </w:r>
    </w:p>
    <w:p w:rsidR="00832A49" w:rsidRPr="00C64A92" w:rsidRDefault="00832A49" w:rsidP="00680E8E">
      <w:pPr>
        <w:spacing w:after="0" w:line="240" w:lineRule="auto"/>
        <w:ind w:left="36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وقد بدأت الآية بلفظ الجلالة "الله"، ثم جاءت الأفعال في الآية "يرسل، تثير، يبسط، يشاء، يجعل، ترى، يخرج" مضارعةً تدل على التجدد والاستمرار، وقد عطف بين أول فعلين منها بالفاء "تثير" و"يبسط" ثم الواو "يجعله" ثم فاء قبل "ترى" فنجد من هذا التتابع صورةً مترابطة سريعة تجعل من يقرأها كأنه يرى أثر تلك المراحل</w:t>
      </w:r>
      <w:r w:rsidR="00183CD7">
        <w:rPr>
          <w:rFonts w:ascii="Traditional Arabic" w:hAnsi="Traditional Arabic" w:cs="Traditional Arabic"/>
          <w:sz w:val="32"/>
          <w:rtl/>
          <w:lang w:val="tr-TR" w:bidi="ar-EG"/>
        </w:rPr>
        <w:t xml:space="preserve"> جميعًا </w:t>
      </w:r>
      <w:r w:rsidRPr="00C64A92">
        <w:rPr>
          <w:rFonts w:ascii="Traditional Arabic" w:hAnsi="Traditional Arabic" w:cs="Traditional Arabic"/>
          <w:sz w:val="32"/>
          <w:rtl/>
          <w:lang w:val="tr-TR" w:bidi="ar-EG"/>
        </w:rPr>
        <w:t>حينما تحدث كل حين بإذن ربها،</w:t>
      </w:r>
      <w:r w:rsidRPr="00C64A92">
        <w:rPr>
          <w:rFonts w:ascii="Traditional Arabic" w:hAnsi="Traditional Arabic" w:cs="Traditional Arabic"/>
          <w:sz w:val="32"/>
          <w:rtl/>
          <w:lang w:bidi="ar-EG"/>
        </w:rPr>
        <w:t xml:space="preserve"> وتبين "كيف" تلك الصور التي يبسط الله بها السحاب في السماء فتراه سائرًا وواقفًا، مطبقًا وغير مطبق، من جانب دون جانب، إلى غير ذلك</w:t>
      </w:r>
      <w:r w:rsidRPr="00C64A92">
        <w:rPr>
          <w:rStyle w:val="a8"/>
          <w:rFonts w:ascii="Traditional Arabic" w:hAnsi="Traditional Arabic" w:cs="Traditional Arabic"/>
          <w:sz w:val="32"/>
          <w:rtl/>
          <w:lang w:bidi="ar-EG"/>
        </w:rPr>
        <w:footnoteReference w:id="114"/>
      </w:r>
      <w:r w:rsidRPr="00C64A92">
        <w:rPr>
          <w:rFonts w:ascii="Traditional Arabic" w:hAnsi="Traditional Arabic" w:cs="Traditional Arabic"/>
          <w:sz w:val="32"/>
          <w:rtl/>
          <w:lang w:bidi="ar-EG"/>
        </w:rPr>
        <w:t xml:space="preserve"> من الكيفيات التي يشاء الله أن يبسطه بها.</w:t>
      </w:r>
    </w:p>
    <w:p w:rsidR="00832A49" w:rsidRPr="00C64A92" w:rsidRDefault="00832A49" w:rsidP="006A6EFD">
      <w:pPr>
        <w:pStyle w:val="2"/>
        <w:numPr>
          <w:ilvl w:val="2"/>
          <w:numId w:val="7"/>
        </w:numPr>
        <w:rPr>
          <w:rtl/>
          <w:lang w:val="tr-TR" w:bidi="ar-EG"/>
        </w:rPr>
      </w:pPr>
      <w:bookmarkStart w:id="166" w:name="_Toc25763222"/>
      <w:bookmarkStart w:id="167" w:name="_Toc27838443"/>
      <w:bookmarkStart w:id="168" w:name="_Toc27844431"/>
      <w:bookmarkStart w:id="169" w:name="_Toc28271767"/>
      <w:bookmarkStart w:id="170" w:name="_Toc28272671"/>
      <w:r w:rsidRPr="008430F2">
        <w:rPr>
          <w:rFonts w:ascii="Traditional Arabic" w:hAnsi="Traditional Arabic" w:cs="Traditional Arabic"/>
          <w:sz w:val="32"/>
          <w:rtl/>
          <w:lang w:bidi="ar-EG"/>
        </w:rPr>
        <w:t>الموضع الثاني قوله تعالى:</w:t>
      </w:r>
      <w:r w:rsidR="009D1E60" w:rsidRPr="008430F2">
        <w:rPr>
          <w:rFonts w:ascii="Traditional Arabic" w:hAnsi="Traditional Arabic" w:cs="Traditional Arabic" w:hint="cs"/>
          <w:sz w:val="32"/>
          <w:rtl/>
          <w:lang w:bidi="ar-EG"/>
        </w:rPr>
        <w:t>ر</w:t>
      </w:r>
      <w:r w:rsidRPr="008430F2">
        <w:rPr>
          <w:rFonts w:ascii="Traditional Arabic" w:hAnsi="Traditional Arabic" w:cs="Traditional Arabic"/>
          <w:sz w:val="32"/>
          <w:rtl/>
          <w:lang w:bidi="ar-EG"/>
        </w:rPr>
        <w:t xml:space="preserve">{هُوَ الَّذِي يُصَوِّرُكُمْ فِي الْأَرْحَامِ كَيْفَ يَشَاءُ لَا إِلَهَ إِلَّا هُوَ الْعَزِيزُ الْحَكِيمُ} </w:t>
      </w:r>
      <w:r w:rsidR="00DE5DF7" w:rsidRPr="008430F2">
        <w:rPr>
          <w:rFonts w:ascii="Traditional Arabic" w:hAnsi="Traditional Arabic" w:cs="Traditional Arabic" w:hint="cs"/>
          <w:sz w:val="32"/>
          <w:rtl/>
          <w:lang w:bidi="ar-EG"/>
        </w:rPr>
        <w:t>[</w:t>
      </w:r>
      <w:r w:rsidRPr="008430F2">
        <w:rPr>
          <w:rFonts w:ascii="Traditional Arabic" w:hAnsi="Traditional Arabic" w:cs="Traditional Arabic"/>
          <w:sz w:val="32"/>
          <w:rtl/>
          <w:lang w:bidi="ar-EG"/>
        </w:rPr>
        <w:t>آل عمران</w:t>
      </w:r>
      <w:r w:rsidR="00DE5DF7" w:rsidRPr="008430F2">
        <w:rPr>
          <w:rFonts w:ascii="Traditional Arabic" w:hAnsi="Traditional Arabic" w:cs="Traditional Arabic" w:hint="cs"/>
          <w:sz w:val="32"/>
          <w:rtl/>
          <w:lang w:bidi="ar-EG"/>
        </w:rPr>
        <w:t>:</w:t>
      </w:r>
      <w:r w:rsidRPr="008430F2">
        <w:rPr>
          <w:rFonts w:ascii="Traditional Arabic" w:hAnsi="Traditional Arabic" w:cs="Traditional Arabic"/>
          <w:sz w:val="32"/>
          <w:rtl/>
          <w:lang w:bidi="ar-EG"/>
        </w:rPr>
        <w:t xml:space="preserve"> 6</w:t>
      </w:r>
      <w:bookmarkEnd w:id="166"/>
      <w:r w:rsidR="00DE5DF7" w:rsidRPr="008430F2">
        <w:rPr>
          <w:rFonts w:ascii="Traditional Arabic" w:hAnsi="Traditional Arabic" w:cs="Traditional Arabic" w:hint="cs"/>
          <w:sz w:val="32"/>
          <w:rtl/>
          <w:lang w:bidi="ar-EG"/>
        </w:rPr>
        <w:t>]</w:t>
      </w:r>
      <w:bookmarkEnd w:id="167"/>
      <w:bookmarkEnd w:id="168"/>
      <w:bookmarkEnd w:id="169"/>
      <w:bookmarkEnd w:id="170"/>
      <w:r w:rsidRPr="00C64A92">
        <w:rPr>
          <w:rtl/>
          <w:lang w:val="tr-TR" w:bidi="ar-EG"/>
        </w:rPr>
        <w:t xml:space="preserve"> </w:t>
      </w:r>
    </w:p>
    <w:p w:rsidR="00832A49" w:rsidRPr="00C64A92" w:rsidRDefault="00832A49" w:rsidP="00680E8E">
      <w:pPr>
        <w:spacing w:after="0" w:line="216"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بدأت الآية بذكر الله سبحانه نفسه بالضمير المنفصل الغائب "هو" تعظيما لنفسه -تبارك وتعالى- حيث يبين سبحانه وتعالى في هذه الآية قدرته على الخلق والتصوير بكل الصور التي يشاؤها، فنرى أن "كيف" أتت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 xml:space="preserve">دالة على معنى الشرط غير جازمة؛ لنتبين أن الله تعالى إن أراد أن يصوِّر صوَّر، ولحقها الفعل المضارع "يشاء" الذي يفيد التجدد والدوام، </w:t>
      </w:r>
      <w:r w:rsidRPr="00C64A92">
        <w:rPr>
          <w:rFonts w:ascii="Traditional Arabic" w:hAnsi="Traditional Arabic" w:cs="Traditional Arabic"/>
          <w:sz w:val="32"/>
          <w:rtl/>
          <w:lang w:bidi="ar-EG"/>
        </w:rPr>
        <w:t>ومفعول يشاء محذوف لفهم المعنى</w:t>
      </w:r>
      <w:r w:rsidR="008E11C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وتقديره</w:t>
      </w:r>
      <w:r w:rsidRPr="00C64A92">
        <w:rPr>
          <w:rFonts w:ascii="Traditional Arabic" w:hAnsi="Traditional Arabic" w:cs="Traditional Arabic"/>
          <w:sz w:val="32"/>
          <w:rtl/>
          <w:lang w:val="tr-TR" w:bidi="ar-EG"/>
        </w:rPr>
        <w:t xml:space="preserve"> "تصويركم" أي: يصوركم كيف يشاء تصويرَكم، وهو إيجاز الحذف</w:t>
      </w:r>
      <w:r w:rsidRPr="00C64A92">
        <w:rPr>
          <w:rFonts w:eastAsia="Calibri"/>
          <w:sz w:val="32"/>
          <w:vertAlign w:val="superscript"/>
          <w:rtl/>
        </w:rPr>
        <w:footnoteReference w:id="115"/>
      </w:r>
      <w:r w:rsidRPr="00C64A92">
        <w:rPr>
          <w:rFonts w:ascii="Traditional Arabic" w:hAnsi="Traditional Arabic" w:cs="Traditional Arabic"/>
          <w:sz w:val="32"/>
          <w:rtl/>
          <w:lang w:val="tr-TR" w:bidi="ar-EG"/>
        </w:rPr>
        <w:t>، وعلى قراءة "تَصَوَّرَكُمْ" بالماضي على معنى أنه صوركم لنفسه لعبادته</w:t>
      </w:r>
      <w:r w:rsidRPr="00C64A92">
        <w:rPr>
          <w:rStyle w:val="a8"/>
          <w:rFonts w:ascii="Traditional Arabic" w:hAnsi="Traditional Arabic" w:cs="Traditional Arabic"/>
          <w:sz w:val="32"/>
          <w:rtl/>
          <w:lang w:val="tr-TR" w:bidi="ar-EG"/>
        </w:rPr>
        <w:footnoteReference w:id="116"/>
      </w:r>
      <w:r w:rsidRPr="00C64A92">
        <w:rPr>
          <w:rFonts w:ascii="Traditional Arabic" w:hAnsi="Traditional Arabic" w:cs="Traditional Arabic"/>
          <w:sz w:val="32"/>
          <w:rtl/>
          <w:lang w:val="tr-TR" w:bidi="ar-EG"/>
        </w:rPr>
        <w:t>، فالتقدير: "تَصَوَّرَكُمْ كَيْفَ يَشَاءُ أَنْ يَتَصَوَّرَ".</w:t>
      </w:r>
      <w:r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val="tr-TR" w:bidi="ar-EG"/>
        </w:rPr>
        <w:t>فالخلق والتصوير في الأرحام مرتبط بمشيئة الله، ومتجدد</w:t>
      </w:r>
      <w:r w:rsidRPr="00C64A92">
        <w:rPr>
          <w:rFonts w:ascii="Traditional Arabic" w:hAnsi="Traditional Arabic" w:cs="Traditional Arabic"/>
          <w:sz w:val="32"/>
          <w:lang w:val="tr-TR" w:bidi="ar-EG"/>
        </w:rPr>
        <w:t xml:space="preserve"> </w:t>
      </w:r>
      <w:r w:rsidRPr="00C64A92">
        <w:rPr>
          <w:rFonts w:ascii="Traditional Arabic" w:hAnsi="Traditional Arabic" w:cs="Traditional Arabic"/>
          <w:sz w:val="32"/>
          <w:rtl/>
          <w:lang w:val="tr-TR" w:bidi="ar-EG"/>
        </w:rPr>
        <w:t xml:space="preserve">منذ أن خلق الله الأرض إلى أن يرثها ومن عليها، </w:t>
      </w:r>
      <w:r w:rsidRPr="00C64A92">
        <w:rPr>
          <w:rFonts w:ascii="Traditional Arabic" w:eastAsia="Calibri" w:hAnsi="Traditional Arabic" w:cs="Traditional Arabic"/>
          <w:sz w:val="32"/>
          <w:rtl/>
          <w:lang w:val="tr-TR" w:bidi="ar-EG"/>
        </w:rPr>
        <w:t>ومما يفيده المضارع</w:t>
      </w:r>
      <w:r w:rsidR="00DA1631">
        <w:rPr>
          <w:rFonts w:ascii="Traditional Arabic" w:eastAsia="Calibri" w:hAnsi="Traditional Arabic" w:cs="Traditional Arabic"/>
          <w:sz w:val="32"/>
          <w:rtl/>
          <w:lang w:val="tr-TR" w:bidi="ar-EG"/>
        </w:rPr>
        <w:t xml:space="preserve"> أيضًا </w:t>
      </w:r>
      <w:r w:rsidRPr="00C64A92">
        <w:rPr>
          <w:rFonts w:ascii="Traditional Arabic" w:eastAsia="Calibri" w:hAnsi="Traditional Arabic" w:cs="Traditional Arabic"/>
          <w:sz w:val="32"/>
          <w:rtl/>
          <w:lang w:val="tr-TR" w:bidi="ar-EG"/>
        </w:rPr>
        <w:t>هنا أن الله سبحانه وتعالى يعلم حال الإنسان منذ المنشأ ثم حياته في الرحم حتى يصير بشر</w:t>
      </w:r>
      <w:r w:rsidR="008E11CB">
        <w:rPr>
          <w:rFonts w:ascii="Traditional Arabic" w:eastAsia="Calibri" w:hAnsi="Traditional Arabic" w:cs="Traditional Arabic" w:hint="cs"/>
          <w:sz w:val="32"/>
          <w:rtl/>
          <w:lang w:val="tr-TR" w:bidi="ar-EG"/>
        </w:rPr>
        <w:t>ً</w:t>
      </w:r>
      <w:r w:rsidRPr="00C64A92">
        <w:rPr>
          <w:rFonts w:ascii="Traditional Arabic" w:eastAsia="Calibri" w:hAnsi="Traditional Arabic" w:cs="Traditional Arabic"/>
          <w:sz w:val="32"/>
          <w:rtl/>
          <w:lang w:val="tr-TR" w:bidi="ar-EG"/>
        </w:rPr>
        <w:t>ا سوي</w:t>
      </w:r>
      <w:r w:rsidR="008E11CB">
        <w:rPr>
          <w:rFonts w:ascii="Traditional Arabic" w:eastAsia="Calibri" w:hAnsi="Traditional Arabic" w:cs="Traditional Arabic" w:hint="cs"/>
          <w:sz w:val="32"/>
          <w:rtl/>
          <w:lang w:val="tr-TR" w:bidi="ar-EG"/>
        </w:rPr>
        <w:t>ًّ</w:t>
      </w:r>
      <w:r w:rsidRPr="00C64A92">
        <w:rPr>
          <w:rFonts w:ascii="Traditional Arabic" w:eastAsia="Calibri" w:hAnsi="Traditional Arabic" w:cs="Traditional Arabic"/>
          <w:sz w:val="32"/>
          <w:rtl/>
          <w:lang w:val="tr-TR" w:bidi="ar-EG"/>
        </w:rPr>
        <w:t>ا في أحسن تقويم ويبلغ أشده؛ لذلك فإن "كيف" وإن أتت شرطيةً لا استفهامية فلا ينفك عنها</w:t>
      </w:r>
      <w:r w:rsidR="00DA1631">
        <w:rPr>
          <w:rFonts w:ascii="Traditional Arabic" w:eastAsia="Calibri" w:hAnsi="Traditional Arabic" w:cs="Traditional Arabic"/>
          <w:sz w:val="32"/>
          <w:rtl/>
          <w:lang w:val="tr-TR" w:bidi="ar-EG"/>
        </w:rPr>
        <w:t xml:space="preserve"> أيضًا </w:t>
      </w:r>
      <w:r w:rsidRPr="00C64A92">
        <w:rPr>
          <w:rFonts w:ascii="Traditional Arabic" w:eastAsia="Calibri" w:hAnsi="Traditional Arabic" w:cs="Traditional Arabic"/>
          <w:sz w:val="32"/>
          <w:rtl/>
          <w:lang w:val="tr-TR" w:bidi="ar-EG"/>
        </w:rPr>
        <w:t>الدلالة على الحالية لاشتقاقها من التكيُّف</w:t>
      </w:r>
      <w:r w:rsidRPr="00C64A92">
        <w:rPr>
          <w:rStyle w:val="a8"/>
          <w:rFonts w:ascii="Traditional Arabic" w:eastAsia="Calibri" w:hAnsi="Traditional Arabic" w:cs="Traditional Arabic"/>
          <w:sz w:val="32"/>
          <w:rtl/>
          <w:lang w:val="tr-TR" w:bidi="ar-EG"/>
        </w:rPr>
        <w:footnoteReference w:id="117"/>
      </w:r>
      <w:r w:rsidRPr="00C64A92">
        <w:rPr>
          <w:rFonts w:ascii="Traditional Arabic" w:eastAsia="Calibri" w:hAnsi="Traditional Arabic" w:cs="Traditional Arabic"/>
          <w:sz w:val="32"/>
          <w:rtl/>
          <w:lang w:val="tr-TR" w:bidi="ar-EG"/>
        </w:rPr>
        <w:t>.</w:t>
      </w:r>
    </w:p>
    <w:p w:rsidR="00832A49" w:rsidRPr="00C64A92" w:rsidRDefault="00832A49" w:rsidP="00555DFE">
      <w:pPr>
        <w:autoSpaceDE w:val="0"/>
        <w:autoSpaceDN w:val="0"/>
        <w:adjustRightInd w:val="0"/>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lastRenderedPageBreak/>
        <w:t>وقد تنوع إعراب "كيف" وجملتها في الآية، فقيل: "</w:t>
      </w:r>
      <w:r w:rsidR="00E304FA">
        <w:rPr>
          <w:rFonts w:ascii="Traditional Arabic" w:hAnsi="Traditional Arabic" w:cs="Traditional Arabic"/>
          <w:sz w:val="32"/>
          <w:rtl/>
          <w:lang w:bidi="ar-EG"/>
        </w:rPr>
        <w:t>كيف" حال منصوب بيشاء، والمعنى</w:t>
      </w:r>
      <w:r w:rsidRPr="00C64A92">
        <w:rPr>
          <w:rFonts w:ascii="Traditional Arabic" w:hAnsi="Traditional Arabic" w:cs="Traditional Arabic"/>
          <w:sz w:val="32"/>
          <w:rtl/>
          <w:lang w:bidi="ar-EG"/>
        </w:rPr>
        <w:t>: على أي حال شاء أن يصو</w:t>
      </w:r>
      <w:r w:rsidR="00E304FA">
        <w:rPr>
          <w:rFonts w:ascii="Traditional Arabic" w:hAnsi="Traditional Arabic" w:cs="Traditional Arabic" w:hint="cs"/>
          <w:sz w:val="32"/>
          <w:rtl/>
          <w:lang w:bidi="ar-EG"/>
        </w:rPr>
        <w:t>ِّ</w:t>
      </w:r>
      <w:r w:rsidR="00E304FA">
        <w:rPr>
          <w:rFonts w:ascii="Traditional Arabic" w:hAnsi="Traditional Arabic" w:cs="Traditional Arabic"/>
          <w:sz w:val="32"/>
          <w:rtl/>
          <w:lang w:bidi="ar-EG"/>
        </w:rPr>
        <w:t>ركم</w:t>
      </w:r>
      <w:r w:rsidR="00E304FA">
        <w:rPr>
          <w:rFonts w:ascii="Traditional Arabic" w:hAnsi="Traditional Arabic" w:cs="Traditional Arabic" w:hint="cs"/>
          <w:sz w:val="32"/>
          <w:rtl/>
          <w:lang w:bidi="ar-EG"/>
        </w:rPr>
        <w:t xml:space="preserve"> صوَّركم،</w:t>
      </w:r>
      <w:r w:rsidRPr="00C64A92">
        <w:rPr>
          <w:rFonts w:ascii="Traditional Arabic" w:hAnsi="Traditional Arabic" w:cs="Traditional Arabic"/>
          <w:sz w:val="32"/>
          <w:rtl/>
          <w:lang w:bidi="ar-EG"/>
        </w:rPr>
        <w:t xml:space="preserve"> وحذف فعل الجزاء لدلالة ما قبله عليه، ولا موضع لجملة "كيف يشاء" من الإعراب وإن كانت متعلقة بما قبلها في المعنى، وقيل إن الجملة في موضع الحال من الفاعل في يصوركم؛ ومعنى الحال "يصوركم في الأرحام </w:t>
      </w:r>
      <w:r w:rsidR="009F2A63" w:rsidRPr="00C64A92">
        <w:rPr>
          <w:rFonts w:ascii="Traditional Arabic" w:hAnsi="Traditional Arabic" w:cs="Traditional Arabic"/>
          <w:sz w:val="32"/>
          <w:rtl/>
          <w:lang w:bidi="ar-EG"/>
        </w:rPr>
        <w:t>قادر</w:t>
      </w:r>
      <w:r w:rsidR="00577360" w:rsidRPr="00C64A92">
        <w:rPr>
          <w:rFonts w:ascii="Traditional Arabic" w:hAnsi="Traditional Arabic" w:cs="Traditional Arabic" w:hint="cs"/>
          <w:sz w:val="32"/>
          <w:rtl/>
          <w:lang w:bidi="ar-EG"/>
        </w:rPr>
        <w:t>ً</w:t>
      </w:r>
      <w:r w:rsidR="009F2A63" w:rsidRPr="00C64A92">
        <w:rPr>
          <w:rFonts w:ascii="Traditional Arabic" w:hAnsi="Traditional Arabic" w:cs="Traditional Arabic"/>
          <w:sz w:val="32"/>
          <w:rtl/>
          <w:lang w:bidi="ar-EG"/>
        </w:rPr>
        <w:t>ا</w:t>
      </w:r>
      <w:r w:rsidRPr="00C64A92">
        <w:rPr>
          <w:rFonts w:ascii="Traditional Arabic" w:hAnsi="Traditional Arabic" w:cs="Traditional Arabic"/>
          <w:sz w:val="32"/>
          <w:rtl/>
          <w:lang w:bidi="ar-EG"/>
        </w:rPr>
        <w:t xml:space="preserve"> على تصويركم </w:t>
      </w:r>
      <w:r w:rsidR="001B7778" w:rsidRPr="00C64A92">
        <w:rPr>
          <w:rFonts w:ascii="Traditional Arabic" w:hAnsi="Traditional Arabic" w:cs="Traditional Arabic"/>
          <w:sz w:val="32"/>
          <w:rtl/>
          <w:lang w:bidi="ar-EG"/>
        </w:rPr>
        <w:t>مالك</w:t>
      </w:r>
      <w:r w:rsidR="001B7778" w:rsidRPr="00C64A92">
        <w:rPr>
          <w:rFonts w:ascii="Traditional Arabic" w:hAnsi="Traditional Arabic" w:cs="Traditional Arabic" w:hint="cs"/>
          <w:sz w:val="32"/>
          <w:rtl/>
          <w:lang w:bidi="ar-EG"/>
        </w:rPr>
        <w:t>ً</w:t>
      </w:r>
      <w:r w:rsidR="001B7778" w:rsidRPr="00C64A92">
        <w:rPr>
          <w:rFonts w:ascii="Traditional Arabic" w:hAnsi="Traditional Arabic" w:cs="Traditional Arabic"/>
          <w:sz w:val="32"/>
          <w:rtl/>
          <w:lang w:bidi="ar-EG"/>
        </w:rPr>
        <w:t>ا</w:t>
      </w:r>
      <w:r w:rsidRPr="00C64A92">
        <w:rPr>
          <w:rFonts w:ascii="Traditional Arabic" w:hAnsi="Traditional Arabic" w:cs="Traditional Arabic"/>
          <w:sz w:val="32"/>
          <w:rtl/>
          <w:lang w:bidi="ar-EG"/>
        </w:rPr>
        <w:t xml:space="preserve"> ذلك". وقيل: التقدير في هذه الحال يصوركم على مشيئته أي: مريد</w:t>
      </w:r>
      <w:r w:rsidR="00555DFE">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 وقيل: إن "كيف يشاء" حال من المفعول أي: يصوركم منقلبين على مشيئته.</w:t>
      </w:r>
    </w:p>
    <w:p w:rsidR="00832A49" w:rsidRPr="00C64A92" w:rsidRDefault="00832A49" w:rsidP="00680E8E">
      <w:pPr>
        <w:autoSpaceDE w:val="0"/>
        <w:autoSpaceDN w:val="0"/>
        <w:adjustRightInd w:val="0"/>
        <w:spacing w:after="0"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وقال الحوفي: يجوز أن تكون الجملة في موضع المصدر (المفعول المطلق)، ويكون المعنى يصوركم في الأرحام تصوير المشيئة وكما يشاء</w:t>
      </w:r>
      <w:r w:rsidRPr="00C64A92">
        <w:rPr>
          <w:rStyle w:val="a8"/>
          <w:rFonts w:ascii="Traditional Arabic" w:hAnsi="Traditional Arabic" w:cs="Traditional Arabic"/>
          <w:sz w:val="32"/>
          <w:rtl/>
          <w:lang w:bidi="ar-EG"/>
        </w:rPr>
        <w:footnoteReference w:id="118"/>
      </w:r>
      <w:r w:rsidRPr="00C64A92">
        <w:rPr>
          <w:rFonts w:ascii="Traditional Arabic" w:hAnsi="Traditional Arabic" w:cs="Traditional Arabic"/>
          <w:sz w:val="32"/>
          <w:rtl/>
          <w:lang w:bidi="ar-EG"/>
        </w:rPr>
        <w:t>.</w:t>
      </w:r>
    </w:p>
    <w:p w:rsidR="00832A49" w:rsidRPr="00C64A92" w:rsidRDefault="00832A49" w:rsidP="00680E8E">
      <w:pPr>
        <w:autoSpaceDE w:val="0"/>
        <w:autoSpaceDN w:val="0"/>
        <w:adjustRightInd w:val="0"/>
        <w:spacing w:after="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 xml:space="preserve">وقال الطاهر بن عاشور: إن "كيف" مفعول مطلق من الفعل يصوركم، </w:t>
      </w:r>
      <w:r w:rsidRPr="00C64A92">
        <w:rPr>
          <w:rFonts w:ascii="Traditional Arabic" w:hAnsi="Traditional Arabic" w:cs="Traditional Arabic"/>
          <w:sz w:val="32"/>
          <w:rtl/>
          <w:lang w:val="tr-TR" w:bidi="ar-EG"/>
        </w:rPr>
        <w:t>مخالفًا من نصب "كيف" على الحال بأن جعلها مفعولا مطلقا</w:t>
      </w:r>
      <w:r w:rsidRPr="00C64A92">
        <w:rPr>
          <w:rStyle w:val="a8"/>
          <w:rFonts w:ascii="Traditional Arabic" w:hAnsi="Traditional Arabic" w:cs="Traditional Arabic"/>
          <w:sz w:val="32"/>
          <w:rtl/>
          <w:lang w:val="tr-TR" w:bidi="ar-EG"/>
        </w:rPr>
        <w:footnoteReference w:id="119"/>
      </w:r>
      <w:r w:rsidRPr="00C64A92">
        <w:rPr>
          <w:rFonts w:ascii="Traditional Arabic" w:hAnsi="Traditional Arabic" w:cs="Traditional Arabic"/>
          <w:sz w:val="32"/>
          <w:rtl/>
          <w:lang w:val="tr-TR" w:bidi="ar-EG"/>
        </w:rPr>
        <w:t xml:space="preserve"> لـ"يصوركم"، جاعلا ما قبل "كيف" عاملا فيها، خارجا بذلك عن أن لها الصدارة، ولكن مع تدقيق النظر فيما أورده ابن هشام في المغني من أن "كيف" لها وجهان في الاستعمال فذكر أنها تأتي شرطية في وجه منهما وفي الآخر وهو الغالب أنها استفهامية، وتقتضي حين وقوعها في معنى الشرط أن يكون فعلا الشرط والجواب متفقين لفظًا ومعنًى وغير مجزومين</w:t>
      </w:r>
      <w:r w:rsidRPr="00C64A92">
        <w:rPr>
          <w:rStyle w:val="a8"/>
          <w:rFonts w:ascii="Traditional Arabic" w:hAnsi="Traditional Arabic" w:cs="Traditional Arabic"/>
          <w:sz w:val="32"/>
          <w:rtl/>
          <w:lang w:val="tr-TR" w:bidi="ar-EG"/>
        </w:rPr>
        <w:footnoteReference w:id="120"/>
      </w:r>
      <w:r w:rsidRPr="00C64A92">
        <w:rPr>
          <w:rFonts w:ascii="Traditional Arabic" w:hAnsi="Traditional Arabic" w:cs="Traditional Arabic"/>
          <w:sz w:val="32"/>
          <w:rtl/>
          <w:lang w:val="tr-TR" w:bidi="ar-EG"/>
        </w:rPr>
        <w:t>، بالإضافة إلى أن أبا حيان ذكر أن جوابها محذوف لدلالة ما قبله عليه، فيظهر من مجموع ذلك أنَّ "يصوركم" فعل الشرط مقدم مكانا على أداته، فلذلك جاءت "كيف" مفعولا مطلقا منه، ولأن لها الصدارة فلم يتقدم عليها رتبةً، وجواب الشرط مقدر دل عليه فعل الشرط قبل "كيف".</w:t>
      </w:r>
    </w:p>
    <w:p w:rsidR="00832A49" w:rsidRPr="00C64A92" w:rsidRDefault="00832A49" w:rsidP="00680E8E">
      <w:pPr>
        <w:autoSpaceDE w:val="0"/>
        <w:autoSpaceDN w:val="0"/>
        <w:adjustRightInd w:val="0"/>
        <w:spacing w:after="0"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والحذف للمعنى البلاغي، والإطلاق في الإعراب يتيح للعقل أن يذهب فيه كل مذهب في التصوير على الهيئات المختلفة من الذكورة والأنوثة، والبياض والسواد، والطول والقصر، والقبح والحسن، إلى غير ذلك من الصفات</w:t>
      </w:r>
      <w:r w:rsidRPr="00C64A92">
        <w:rPr>
          <w:rStyle w:val="a8"/>
          <w:rFonts w:ascii="Traditional Arabic" w:hAnsi="Traditional Arabic" w:cs="Traditional Arabic"/>
          <w:sz w:val="32"/>
          <w:rtl/>
          <w:lang w:val="tr-TR" w:bidi="ar-EG"/>
        </w:rPr>
        <w:footnoteReference w:id="121"/>
      </w:r>
      <w:r w:rsidRPr="00C64A92">
        <w:rPr>
          <w:rFonts w:ascii="Traditional Arabic" w:hAnsi="Traditional Arabic" w:cs="Traditional Arabic"/>
          <w:sz w:val="32"/>
          <w:rtl/>
          <w:lang w:val="tr-TR" w:bidi="ar-EG"/>
        </w:rPr>
        <w:t xml:space="preserve">. </w:t>
      </w:r>
    </w:p>
    <w:p w:rsidR="00832A49" w:rsidRPr="00C64A92" w:rsidRDefault="00832A49" w:rsidP="001C0E49">
      <w:pPr>
        <w:spacing w:after="0" w:line="240" w:lineRule="auto"/>
        <w:ind w:left="720" w:firstLine="720"/>
        <w:jc w:val="both"/>
        <w:rPr>
          <w:rFonts w:ascii="Traditional Arabic" w:eastAsia="Calibri" w:hAnsi="Traditional Arabic" w:cs="Traditional Arabic"/>
          <w:sz w:val="32"/>
          <w:rtl/>
          <w:lang w:val="tr-TR" w:bidi="ar-EG"/>
        </w:rPr>
      </w:pPr>
      <w:r w:rsidRPr="00C64A92">
        <w:rPr>
          <w:rFonts w:ascii="Traditional Arabic" w:eastAsia="Calibri" w:hAnsi="Traditional Arabic" w:cs="Traditional Arabic"/>
          <w:sz w:val="32"/>
          <w:rtl/>
          <w:lang w:val="tr-TR" w:bidi="ar-EG"/>
        </w:rPr>
        <w:t>وفي الآية رد</w:t>
      </w:r>
      <w:r w:rsidR="00DA1631">
        <w:rPr>
          <w:rFonts w:ascii="Traditional Arabic" w:eastAsia="Calibri" w:hAnsi="Traditional Arabic" w:cs="Traditional Arabic"/>
          <w:sz w:val="32"/>
          <w:rtl/>
          <w:lang w:val="tr-TR" w:bidi="ar-EG"/>
        </w:rPr>
        <w:t xml:space="preserve"> أيضًا </w:t>
      </w:r>
      <w:r w:rsidRPr="00C64A92">
        <w:rPr>
          <w:rFonts w:ascii="Traditional Arabic" w:eastAsia="Calibri" w:hAnsi="Traditional Arabic" w:cs="Traditional Arabic"/>
          <w:sz w:val="32"/>
          <w:rtl/>
          <w:lang w:val="tr-TR" w:bidi="ar-EG"/>
        </w:rPr>
        <w:t>على من ادعى تأليه نبي الله عيسى عليه الصلاة والسلام بأنه كان مصورا في الأرحام كغيره من عباد الله، وقد ذكر ذلك كثير من المفسرين منهم الزمخشري</w:t>
      </w:r>
      <w:r w:rsidRPr="00C64A92">
        <w:rPr>
          <w:rStyle w:val="a8"/>
          <w:rFonts w:ascii="Traditional Arabic" w:eastAsia="Calibri" w:hAnsi="Traditional Arabic" w:cs="Traditional Arabic"/>
          <w:sz w:val="32"/>
          <w:rtl/>
          <w:lang w:val="tr-TR" w:bidi="ar-EG"/>
        </w:rPr>
        <w:footnoteReference w:id="122"/>
      </w:r>
      <w:r w:rsidRPr="00C64A92">
        <w:rPr>
          <w:rFonts w:ascii="Traditional Arabic" w:eastAsia="Calibri" w:hAnsi="Traditional Arabic" w:cs="Traditional Arabic"/>
          <w:sz w:val="32"/>
          <w:rtl/>
          <w:lang w:val="tr-TR" w:bidi="ar-EG"/>
        </w:rPr>
        <w:t xml:space="preserve">، </w:t>
      </w:r>
      <w:r w:rsidRPr="00C64A92">
        <w:rPr>
          <w:rFonts w:ascii="Traditional Arabic" w:eastAsia="Calibri" w:hAnsi="Traditional Arabic" w:cs="Traditional Arabic"/>
          <w:sz w:val="32"/>
          <w:rtl/>
          <w:lang w:val="tr-TR" w:bidi="ar-EG"/>
        </w:rPr>
        <w:lastRenderedPageBreak/>
        <w:t>والبيضاوي</w:t>
      </w:r>
      <w:r w:rsidRPr="00C64A92">
        <w:rPr>
          <w:rStyle w:val="a8"/>
          <w:rFonts w:ascii="Traditional Arabic" w:eastAsia="Calibri" w:hAnsi="Traditional Arabic" w:cs="Traditional Arabic"/>
          <w:sz w:val="32"/>
          <w:rtl/>
          <w:lang w:val="tr-TR" w:bidi="ar-EG"/>
        </w:rPr>
        <w:footnoteReference w:id="123"/>
      </w:r>
      <w:r w:rsidRPr="00C64A92">
        <w:rPr>
          <w:rFonts w:ascii="Traditional Arabic" w:eastAsia="Calibri" w:hAnsi="Traditional Arabic" w:cs="Traditional Arabic"/>
          <w:sz w:val="32"/>
          <w:rtl/>
          <w:lang w:val="tr-TR" w:bidi="ar-EG"/>
        </w:rPr>
        <w:t>، وابن كثير</w:t>
      </w:r>
      <w:r w:rsidRPr="00C64A92">
        <w:rPr>
          <w:rStyle w:val="a8"/>
          <w:rFonts w:ascii="Traditional Arabic" w:eastAsia="Calibri" w:hAnsi="Traditional Arabic" w:cs="Traditional Arabic"/>
          <w:sz w:val="32"/>
          <w:rtl/>
          <w:lang w:val="tr-TR" w:bidi="ar-EG"/>
        </w:rPr>
        <w:footnoteReference w:id="124"/>
      </w:r>
      <w:r w:rsidRPr="00C64A92">
        <w:rPr>
          <w:rFonts w:ascii="Traditional Arabic" w:eastAsia="Calibri" w:hAnsi="Traditional Arabic" w:cs="Traditional Arabic"/>
          <w:sz w:val="32"/>
          <w:rtl/>
          <w:lang w:val="tr-TR" w:bidi="ar-EG"/>
        </w:rPr>
        <w:t xml:space="preserve"> وغيرهم.</w:t>
      </w:r>
      <w:r w:rsidR="001C0E49">
        <w:rPr>
          <w:rFonts w:ascii="Traditional Arabic" w:eastAsia="Calibri" w:hAnsi="Traditional Arabic" w:cs="Traditional Arabic" w:hint="cs"/>
          <w:sz w:val="32"/>
          <w:rtl/>
          <w:lang w:val="tr-TR" w:bidi="ar-EG"/>
        </w:rPr>
        <w:t xml:space="preserve"> </w:t>
      </w:r>
      <w:r w:rsidRPr="00C64A92">
        <w:rPr>
          <w:rFonts w:ascii="Traditional Arabic" w:eastAsia="Calibri" w:hAnsi="Traditional Arabic" w:cs="Traditional Arabic"/>
          <w:sz w:val="32"/>
          <w:rtl/>
          <w:lang w:val="tr-TR" w:bidi="ar-EG"/>
        </w:rPr>
        <w:t xml:space="preserve">واختتمت الآية بقوله تعالى: {لا إِلَهَ إِلاَّ هُوَ العَزِيزُ الحَكِيمُ} تذييلا للآية فهو عزيز لا يقهر، ولا يغير حكمه أحد ولا يعارضه، ولا يرفضه، وهذا </w:t>
      </w:r>
      <w:r w:rsidRPr="00C64A92">
        <w:rPr>
          <w:rFonts w:ascii="Traditional Arabic" w:hAnsi="Traditional Arabic" w:cs="Traditional Arabic"/>
          <w:sz w:val="32"/>
          <w:rtl/>
          <w:lang w:val="tr-TR" w:bidi="ar-EG"/>
        </w:rPr>
        <w:t xml:space="preserve">ما يبين </w:t>
      </w:r>
      <w:r w:rsidRPr="00C64A92">
        <w:rPr>
          <w:rFonts w:ascii="Traditional Arabic" w:eastAsia="Calibri" w:hAnsi="Traditional Arabic" w:cs="Traditional Arabic"/>
          <w:sz w:val="32"/>
          <w:rtl/>
          <w:lang w:val="tr-TR" w:bidi="ar-EG"/>
        </w:rPr>
        <w:t>تفرده سبحانه، وطلاقة قدرته في اختيار ما يشاء، وهو حكيم أي محكَّم في خلقه</w:t>
      </w:r>
      <w:r w:rsidR="00BA36B5" w:rsidRPr="00C64A92">
        <w:rPr>
          <w:rStyle w:val="a8"/>
          <w:rFonts w:ascii="Traditional Arabic" w:eastAsia="Calibri" w:hAnsi="Traditional Arabic" w:cs="Traditional Arabic"/>
          <w:sz w:val="32"/>
          <w:rtl/>
          <w:lang w:val="tr-TR" w:bidi="ar-EG"/>
        </w:rPr>
        <w:footnoteReference w:id="125"/>
      </w:r>
      <w:r w:rsidRPr="00C64A92">
        <w:rPr>
          <w:rFonts w:ascii="Traditional Arabic" w:eastAsia="Calibri" w:hAnsi="Traditional Arabic" w:cs="Traditional Arabic"/>
          <w:sz w:val="32"/>
          <w:rtl/>
          <w:lang w:val="tr-TR" w:bidi="ar-EG"/>
        </w:rPr>
        <w:t>.</w:t>
      </w:r>
    </w:p>
    <w:p w:rsidR="00832A49" w:rsidRPr="008430F2" w:rsidRDefault="00832A49" w:rsidP="0033446D">
      <w:pPr>
        <w:pStyle w:val="2"/>
        <w:numPr>
          <w:ilvl w:val="2"/>
          <w:numId w:val="7"/>
        </w:numPr>
        <w:jc w:val="both"/>
        <w:rPr>
          <w:rFonts w:ascii="Traditional Arabic" w:hAnsi="Traditional Arabic" w:cs="Traditional Arabic"/>
          <w:rtl/>
          <w:lang w:val="tr-TR" w:bidi="ar-EG"/>
        </w:rPr>
      </w:pPr>
      <w:bookmarkStart w:id="171" w:name="_Toc25763223"/>
      <w:bookmarkStart w:id="172" w:name="_Toc27838444"/>
      <w:bookmarkStart w:id="173" w:name="_Toc27844432"/>
      <w:bookmarkStart w:id="174" w:name="_Toc28271768"/>
      <w:bookmarkStart w:id="175" w:name="_Toc28272672"/>
      <w:r w:rsidRPr="008430F2">
        <w:rPr>
          <w:rFonts w:ascii="Traditional Arabic" w:hAnsi="Traditional Arabic" w:cs="Traditional Arabic"/>
          <w:rtl/>
          <w:lang w:val="tr-TR" w:bidi="ar-EG"/>
        </w:rPr>
        <w:t>الموضع الثالث قوله تعالى: {وَقَالَتِ الْيَهُودُ يَدُ اللَّهِ مَغْلُولَةٌ غُلَّتْ أَيْدِيهِمْ وَلُعِنُوا بِمَا قَالُوا بَلْ يَدَاهُ مَبْسُوطَتَانِ يُنْفِقُ كَيْفَ يَشَاءُ وَلَيَزِيدَنَّ كَثِيرًا مِنْهُمْ مَا أُنْزِلَ إِلَيْكَ مِنْ رَبِّكَ طُغْيَانًا وَكُفْرًا وَأَلْقَيْنَا بَيْنَهُمُ الْعَدَاوَةَ وَالْبَغْضَاءَ إِلَى يَوْمِ الْقِيَامَةِ كُلَّمَا أَوْقَدُوا نَارًا لِلْحَرْبِ أَطْفَأَهَا اللَّهُ وَيَسْعَوْنَ فِي الْأَرْضِ فَسَادًا وَاللَّهُ لَا يُحِبُّ الْمُفْسِدِينَ} [المائدة: 64]</w:t>
      </w:r>
      <w:bookmarkEnd w:id="171"/>
      <w:bookmarkEnd w:id="172"/>
      <w:bookmarkEnd w:id="173"/>
      <w:bookmarkEnd w:id="174"/>
      <w:bookmarkEnd w:id="175"/>
      <w:r w:rsidRPr="008430F2">
        <w:rPr>
          <w:rFonts w:ascii="Traditional Arabic" w:hAnsi="Traditional Arabic" w:cs="Traditional Arabic"/>
          <w:rtl/>
          <w:lang w:val="tr-TR" w:bidi="ar-EG"/>
        </w:rPr>
        <w:t xml:space="preserve"> </w:t>
      </w:r>
    </w:p>
    <w:p w:rsidR="00832A49" w:rsidRPr="00C64A92" w:rsidRDefault="00832A49" w:rsidP="00680E8E">
      <w:pPr>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نزلت تلك الآية ردًا على اليهود الذين ادعوا أن الله بخيل حيث روي أن الله تبارك وتعالى كان قد بسط الرزق على اليهود حتى أصبحوا من أكثر الناس أموالا فلما عصوه في محمد صلى الله عليه وسلم وكذبوا به كف الله تعالى ما بسطه عليهم من السعة في الرزق فعند ذلك قال فنحاص بن عازوراء: يد الله مغلولة، ورضي بقوله الآخرون فأشركوا فيه</w:t>
      </w:r>
      <w:r w:rsidRPr="00C64A92">
        <w:rPr>
          <w:rStyle w:val="a8"/>
          <w:rFonts w:ascii="Traditional Arabic" w:hAnsi="Traditional Arabic" w:cs="Traditional Arabic"/>
          <w:sz w:val="32"/>
          <w:rtl/>
          <w:lang w:val="tr-TR" w:bidi="ar-EG"/>
        </w:rPr>
        <w:footnoteReference w:id="126"/>
      </w:r>
      <w:r w:rsidRPr="00C64A92">
        <w:rPr>
          <w:rFonts w:ascii="Traditional Arabic" w:hAnsi="Traditional Arabic" w:cs="Traditional Arabic"/>
          <w:sz w:val="32"/>
          <w:rtl/>
          <w:lang w:val="tr-TR" w:bidi="ar-EG"/>
        </w:rPr>
        <w:t>، فرد عليهم الله تعالى بقوله: "بل يداه مبسوطتان" أي : نعمه مبسوطة، وقد عبر باليد مثناة لتكون الآية أبلغ في الرد وزيادة في وصفه بالكرم والجود بينما كانت مفردة في قولهم.</w:t>
      </w:r>
    </w:p>
    <w:p w:rsidR="00832A49" w:rsidRPr="00C64A92" w:rsidRDefault="00832A49" w:rsidP="00680E8E">
      <w:pPr>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ثم جاء قوله: "يُنفق كيف يشاء" و"كيف" حال من الضمير في ينفق وقد وقعت "كيف" بين مضارعين السابق لها "ينفق" دلالةً على التجدد والاستمرار، وأن هذا الإنفاق متصل لا ينقطع، واللاحق لها "يشاء" فيأتي توضيحًا لحال الإنفاق ليشمل جميع صور الإنفاق كثرةً أو قِلةً </w:t>
      </w:r>
      <w:r w:rsidRPr="00C64A92">
        <w:rPr>
          <w:rFonts w:ascii="Traditional Arabic" w:hAnsi="Traditional Arabic" w:cs="Traditional Arabic"/>
          <w:sz w:val="32"/>
          <w:rtl/>
          <w:lang w:val="tr-TR" w:bidi="ar-EG"/>
        </w:rPr>
        <w:lastRenderedPageBreak/>
        <w:t>فمن الناس من إن أغناه الله فسد حاله ومنهم من هو ضد ذلك، والله سبحانه مختار في إنفاقه حيث يوسع تارةً ويضيِّق أخرى بحسب مشيئته ومقتضى حكمته</w:t>
      </w:r>
      <w:r w:rsidRPr="00C64A92">
        <w:rPr>
          <w:rStyle w:val="a8"/>
          <w:rFonts w:ascii="Traditional Arabic" w:hAnsi="Traditional Arabic" w:cs="Traditional Arabic"/>
          <w:sz w:val="32"/>
          <w:rtl/>
          <w:lang w:val="tr-TR" w:bidi="ar-EG"/>
        </w:rPr>
        <w:footnoteReference w:id="127"/>
      </w:r>
      <w:r w:rsidRPr="00C64A92">
        <w:rPr>
          <w:rFonts w:ascii="Traditional Arabic" w:hAnsi="Traditional Arabic" w:cs="Traditional Arabic"/>
          <w:sz w:val="32"/>
          <w:rtl/>
          <w:lang w:val="tr-TR" w:bidi="ar-EG"/>
        </w:rPr>
        <w:t>.</w:t>
      </w:r>
    </w:p>
    <w:p w:rsidR="00832A49" w:rsidRPr="00C64A92" w:rsidRDefault="00832A49" w:rsidP="009E56F8">
      <w:pPr>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وفيها</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معنى الشرطية ف</w:t>
      </w:r>
      <w:r w:rsidR="00D1234D" w:rsidRPr="00C64A92">
        <w:rPr>
          <w:rFonts w:ascii="Traditional Arabic" w:hAnsi="Traditional Arabic" w:cs="Traditional Arabic" w:hint="cs"/>
          <w:sz w:val="32"/>
          <w:rtl/>
          <w:lang w:val="tr-TR" w:bidi="ar-EG"/>
        </w:rPr>
        <w:t>ـ</w:t>
      </w:r>
      <w:r w:rsidR="00D1234D" w:rsidRPr="00C64A92">
        <w:rPr>
          <w:rFonts w:ascii="Traditional Arabic" w:hAnsi="Traditional Arabic" w:cs="Traditional Arabic" w:hint="cs"/>
          <w:sz w:val="32"/>
          <w:rtl/>
          <w:lang w:bidi="ar-EG"/>
        </w:rPr>
        <w:t xml:space="preserve">"كيف" </w:t>
      </w:r>
      <w:r w:rsidRPr="00C64A92">
        <w:rPr>
          <w:rFonts w:ascii="Traditional Arabic" w:hAnsi="Traditional Arabic" w:cs="Traditional Arabic"/>
          <w:sz w:val="32"/>
          <w:rtl/>
          <w:lang w:val="tr-TR" w:bidi="ar-EG"/>
        </w:rPr>
        <w:t>تأتي شرطية غير جازمة، وفعل شرطها يشاء، ومفعوله محذوف تقديره "أن ينفق"، وجواب شرطها محذوف</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لدلالة ما قبلها عليه، والتقدير "ينفق كيف يشاء أن ينفق ينفق"</w:t>
      </w:r>
      <w:r w:rsidRPr="00C64A92">
        <w:rPr>
          <w:rStyle w:val="a8"/>
          <w:rFonts w:ascii="Traditional Arabic" w:hAnsi="Traditional Arabic" w:cs="Traditional Arabic"/>
          <w:sz w:val="32"/>
          <w:rtl/>
          <w:lang w:val="tr-TR" w:bidi="ar-EG"/>
        </w:rPr>
        <w:footnoteReference w:id="128"/>
      </w:r>
      <w:r w:rsidRPr="00C64A92">
        <w:rPr>
          <w:rFonts w:ascii="Traditional Arabic" w:hAnsi="Traditional Arabic" w:cs="Traditional Arabic"/>
          <w:sz w:val="32"/>
          <w:rtl/>
          <w:lang w:val="tr-TR" w:bidi="ar-EG"/>
        </w:rPr>
        <w:t xml:space="preserve"> ويجب أن يوافق جوابها شرطها لفظا ومعنى، ويأتيان غير مجزومين</w:t>
      </w:r>
      <w:r w:rsidRPr="00C64A92">
        <w:rPr>
          <w:rStyle w:val="a8"/>
          <w:rFonts w:ascii="Traditional Arabic" w:hAnsi="Traditional Arabic" w:cs="Traditional Arabic"/>
          <w:sz w:val="32"/>
          <w:rtl/>
          <w:lang w:val="tr-TR" w:bidi="ar-EG"/>
        </w:rPr>
        <w:footnoteReference w:id="129"/>
      </w:r>
      <w:r w:rsidRPr="00C64A92">
        <w:rPr>
          <w:rFonts w:ascii="Traditional Arabic" w:hAnsi="Traditional Arabic" w:cs="Traditional Arabic"/>
          <w:sz w:val="32"/>
          <w:rtl/>
          <w:lang w:val="tr-TR" w:bidi="ar-EG"/>
        </w:rPr>
        <w:t>. ولعل في وجوب اتفاق فعل الشرط وجوابه لفظا ومعنًى دلالةً على مطلق الإنفاق وتجدده.</w:t>
      </w:r>
    </w:p>
    <w:p w:rsidR="00832A49" w:rsidRPr="00C64A92" w:rsidRDefault="00832A49" w:rsidP="009D72DC">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وخلاصة هذا المبحث أن "كيف" جاءت بين فعلين مضارعين مسندين لله عز وجل، وإعرابها حال متضمنةً معنى الشرط وقيل في بعضها</w:t>
      </w:r>
      <w:r w:rsidR="00EC5E5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w:t>
      </w:r>
      <w:r w:rsidR="00EC5E5A">
        <w:rPr>
          <w:rFonts w:ascii="Traditional Arabic" w:hAnsi="Traditional Arabic" w:cs="Traditional Arabic" w:hint="cs"/>
          <w:sz w:val="32"/>
          <w:rtl/>
          <w:lang w:bidi="ar-EG"/>
        </w:rPr>
        <w:t>إ</w:t>
      </w:r>
      <w:r w:rsidRPr="00C64A92">
        <w:rPr>
          <w:rFonts w:ascii="Traditional Arabic" w:hAnsi="Traditional Arabic" w:cs="Traditional Arabic"/>
          <w:sz w:val="32"/>
          <w:rtl/>
          <w:lang w:bidi="ar-EG"/>
        </w:rPr>
        <w:t>نها مفعول مطلق من الفعل السابق عليها ومن ثم يمكن تعميم القول بالنصب على المفعولية المطلقة في كل الآيات بناء على وجه إحداها، وفي الآيات الثلاثة حذفان أولهما مفعول يشاء وثانيهما جواب شرط "كيف"</w:t>
      </w:r>
      <w:r w:rsidR="009E56F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وتبين</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أن الأفعال السابقة ل</w:t>
      </w:r>
      <w:r w:rsidR="00693FA2" w:rsidRPr="00C64A9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كيف</w:t>
      </w:r>
      <w:r w:rsidR="00693FA2"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جاءت متعديةً ظهر فيها المفعول به ضمي</w:t>
      </w:r>
      <w:r w:rsidR="008B781E">
        <w:rPr>
          <w:rFonts w:ascii="Traditional Arabic" w:hAnsi="Traditional Arabic" w:cs="Traditional Arabic"/>
          <w:sz w:val="32"/>
          <w:rtl/>
          <w:lang w:bidi="ar-EG"/>
        </w:rPr>
        <w:t>را متصلا في فعلين هما "يبسطه" و</w:t>
      </w:r>
      <w:r w:rsidRPr="00C64A92">
        <w:rPr>
          <w:rFonts w:ascii="Traditional Arabic" w:hAnsi="Traditional Arabic" w:cs="Traditional Arabic"/>
          <w:sz w:val="32"/>
          <w:rtl/>
          <w:lang w:bidi="ar-EG"/>
        </w:rPr>
        <w:t>"يصوركم" بينما حذف المفعول به في الفعل الثالث "ينفق" زيادة في إطلاق قدر</w:t>
      </w:r>
      <w:r w:rsidR="00E639C4">
        <w:rPr>
          <w:rFonts w:ascii="Traditional Arabic" w:hAnsi="Traditional Arabic" w:cs="Traditional Arabic"/>
          <w:sz w:val="32"/>
          <w:rtl/>
          <w:lang w:bidi="ar-EG"/>
        </w:rPr>
        <w:t>ة الله في الإنفاق والتوسع فيها.</w:t>
      </w:r>
    </w:p>
    <w:p w:rsidR="00832A49" w:rsidRPr="00C64A92" w:rsidRDefault="00832A49" w:rsidP="00680E8E">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وبالنظر إلى ترتيب نزول الآيات نجد "كيف" في آية سورة الروم المكية وردت في سياق بيان الآيات الكونية المنظورة بالعين لمشركي مكة وغيرهم -وما فيها من رزق غير مباشر- دلالةً على ربوبية الله تعالى</w:t>
      </w:r>
      <w:r w:rsidR="00CF534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بينما جاءت في آية سورة آل عمران المدنية ردا على النصارى حسب توجيه بعض المفسرين في سياق بيان قدرة الله على خلق الإنسان وتصويره في الرحم، ثم جاءت في آية سورة المائدة المدنية رد</w:t>
      </w:r>
      <w:r w:rsidR="00A877B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على قول اليهود أن يد الله مغلولة في سياق بيان قدرة الله عز وجل في الإنفاق والرزق المباشر للإنسان، وهي وإن كانت كذلك فإنها تتضمن الرزق غير المباشر</w:t>
      </w:r>
      <w:r w:rsidR="00B47534">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lastRenderedPageBreak/>
        <w:t>وجاء التعبير بـ"كيف" المبهمة مرتبطةً بفعل المشيئة المطلق الذي لا يمكن إدراكه بالحواس وإن رأينا نتائجه حولنا وفي أنفسنا.</w:t>
      </w:r>
    </w:p>
    <w:p w:rsidR="00E51CF8" w:rsidRPr="00C64A92" w:rsidRDefault="00E51CF8" w:rsidP="00680E8E">
      <w:pPr>
        <w:bidi w:val="0"/>
        <w:ind w:left="0" w:firstLine="720"/>
        <w:rPr>
          <w:rFonts w:asciiTheme="majorHAnsi" w:eastAsiaTheme="majorEastAsia" w:hAnsiTheme="majorHAnsi" w:cstheme="majorBidi"/>
          <w:b/>
          <w:bCs/>
          <w:color w:val="000000" w:themeColor="text1"/>
          <w:sz w:val="32"/>
          <w:rtl/>
          <w:lang w:val="tr-TR" w:bidi="ar-EG"/>
        </w:rPr>
      </w:pPr>
      <w:r w:rsidRPr="00C64A92">
        <w:rPr>
          <w:sz w:val="32"/>
          <w:rtl/>
          <w:lang w:val="tr-TR" w:bidi="ar-EG"/>
        </w:rPr>
        <w:br w:type="page"/>
      </w:r>
    </w:p>
    <w:p w:rsidR="008430F2" w:rsidRPr="008430F2" w:rsidRDefault="008430F2" w:rsidP="006A6EFD">
      <w:pPr>
        <w:pStyle w:val="a5"/>
        <w:keepNext/>
        <w:keepLines/>
        <w:numPr>
          <w:ilvl w:val="0"/>
          <w:numId w:val="16"/>
        </w:numPr>
        <w:spacing w:before="480" w:after="0"/>
        <w:contextualSpacing w:val="0"/>
        <w:jc w:val="both"/>
        <w:outlineLvl w:val="0"/>
        <w:rPr>
          <w:rFonts w:ascii="Traditional Arabic" w:eastAsiaTheme="majorEastAsia" w:hAnsi="Traditional Arabic" w:cs="Traditional Arabic"/>
          <w:vanish/>
          <w:color w:val="000000" w:themeColor="text1"/>
          <w:sz w:val="32"/>
          <w:rtl/>
          <w:lang w:bidi="ar-EG"/>
        </w:rPr>
      </w:pPr>
      <w:bookmarkStart w:id="176" w:name="_Toc27844433"/>
      <w:bookmarkStart w:id="177" w:name="_Toc28271769"/>
      <w:bookmarkStart w:id="178" w:name="_Toc28272673"/>
      <w:bookmarkEnd w:id="176"/>
      <w:bookmarkEnd w:id="177"/>
      <w:bookmarkEnd w:id="178"/>
    </w:p>
    <w:p w:rsidR="008430F2" w:rsidRPr="008430F2" w:rsidRDefault="008430F2" w:rsidP="006A6EFD">
      <w:pPr>
        <w:pStyle w:val="a5"/>
        <w:keepNext/>
        <w:keepLines/>
        <w:numPr>
          <w:ilvl w:val="0"/>
          <w:numId w:val="16"/>
        </w:numPr>
        <w:spacing w:before="480" w:after="0"/>
        <w:contextualSpacing w:val="0"/>
        <w:jc w:val="both"/>
        <w:outlineLvl w:val="0"/>
        <w:rPr>
          <w:rFonts w:ascii="Traditional Arabic" w:eastAsiaTheme="majorEastAsia" w:hAnsi="Traditional Arabic" w:cs="Traditional Arabic"/>
          <w:vanish/>
          <w:color w:val="000000" w:themeColor="text1"/>
          <w:sz w:val="32"/>
          <w:rtl/>
          <w:lang w:bidi="ar-EG"/>
        </w:rPr>
      </w:pPr>
      <w:bookmarkStart w:id="179" w:name="_Toc27844434"/>
      <w:bookmarkStart w:id="180" w:name="_Toc28271770"/>
      <w:bookmarkStart w:id="181" w:name="_Toc28272674"/>
      <w:bookmarkEnd w:id="179"/>
      <w:bookmarkEnd w:id="180"/>
      <w:bookmarkEnd w:id="181"/>
    </w:p>
    <w:p w:rsidR="008430F2" w:rsidRPr="008430F2" w:rsidRDefault="008430F2" w:rsidP="006A6EFD">
      <w:pPr>
        <w:pStyle w:val="a5"/>
        <w:keepNext/>
        <w:keepLines/>
        <w:numPr>
          <w:ilvl w:val="1"/>
          <w:numId w:val="16"/>
        </w:numPr>
        <w:spacing w:before="480" w:after="0"/>
        <w:contextualSpacing w:val="0"/>
        <w:jc w:val="both"/>
        <w:outlineLvl w:val="0"/>
        <w:rPr>
          <w:rFonts w:ascii="Traditional Arabic" w:eastAsiaTheme="majorEastAsia" w:hAnsi="Traditional Arabic" w:cs="Traditional Arabic"/>
          <w:vanish/>
          <w:color w:val="000000" w:themeColor="text1"/>
          <w:sz w:val="32"/>
          <w:rtl/>
          <w:lang w:bidi="ar-EG"/>
        </w:rPr>
      </w:pPr>
      <w:bookmarkStart w:id="182" w:name="_Toc27844435"/>
      <w:bookmarkStart w:id="183" w:name="_Toc28271771"/>
      <w:bookmarkStart w:id="184" w:name="_Toc28272675"/>
      <w:bookmarkEnd w:id="182"/>
      <w:bookmarkEnd w:id="183"/>
      <w:bookmarkEnd w:id="184"/>
    </w:p>
    <w:p w:rsidR="00C445AE" w:rsidRPr="00C445AE" w:rsidRDefault="00C445AE" w:rsidP="006A6EFD">
      <w:pPr>
        <w:pStyle w:val="a5"/>
        <w:keepNext/>
        <w:keepLines/>
        <w:numPr>
          <w:ilvl w:val="0"/>
          <w:numId w:val="26"/>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185" w:name="_Toc28271772"/>
      <w:bookmarkStart w:id="186" w:name="_Toc28272676"/>
      <w:bookmarkEnd w:id="185"/>
      <w:bookmarkEnd w:id="186"/>
    </w:p>
    <w:p w:rsidR="00C445AE" w:rsidRPr="00C445AE" w:rsidRDefault="00C445AE" w:rsidP="006A6EFD">
      <w:pPr>
        <w:pStyle w:val="a5"/>
        <w:keepNext/>
        <w:keepLines/>
        <w:numPr>
          <w:ilvl w:val="0"/>
          <w:numId w:val="26"/>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187" w:name="_Toc28271773"/>
      <w:bookmarkStart w:id="188" w:name="_Toc28272677"/>
      <w:bookmarkEnd w:id="187"/>
      <w:bookmarkEnd w:id="188"/>
    </w:p>
    <w:p w:rsidR="00C445AE" w:rsidRPr="00C445AE" w:rsidRDefault="00C445AE" w:rsidP="006A6EFD">
      <w:pPr>
        <w:pStyle w:val="a5"/>
        <w:keepNext/>
        <w:keepLines/>
        <w:numPr>
          <w:ilvl w:val="1"/>
          <w:numId w:val="26"/>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189" w:name="_Toc28271774"/>
      <w:bookmarkStart w:id="190" w:name="_Toc28272678"/>
      <w:bookmarkEnd w:id="189"/>
      <w:bookmarkEnd w:id="190"/>
    </w:p>
    <w:p w:rsidR="00832A49" w:rsidRPr="00C30E5F" w:rsidRDefault="00832A49" w:rsidP="006A6EFD">
      <w:pPr>
        <w:pStyle w:val="2"/>
        <w:numPr>
          <w:ilvl w:val="1"/>
          <w:numId w:val="26"/>
        </w:numPr>
        <w:rPr>
          <w:rFonts w:ascii="Traditional Arabic" w:hAnsi="Traditional Arabic" w:cs="Traditional Arabic"/>
          <w:sz w:val="32"/>
          <w:rtl/>
        </w:rPr>
      </w:pPr>
      <w:bookmarkStart w:id="191" w:name="_Toc28271775"/>
      <w:bookmarkStart w:id="192" w:name="_Toc28272679"/>
      <w:r w:rsidRPr="00C30E5F">
        <w:rPr>
          <w:rFonts w:ascii="Traditional Arabic" w:hAnsi="Traditional Arabic" w:cs="Traditional Arabic"/>
          <w:sz w:val="32"/>
          <w:rtl/>
        </w:rPr>
        <w:t>المبحث الثاني</w:t>
      </w:r>
      <w:r w:rsidR="007A5AC3" w:rsidRPr="00C30E5F">
        <w:rPr>
          <w:rFonts w:ascii="Traditional Arabic" w:hAnsi="Traditional Arabic" w:cs="Traditional Arabic"/>
          <w:sz w:val="32"/>
          <w:rtl/>
        </w:rPr>
        <w:t xml:space="preserve">: </w:t>
      </w:r>
      <w:r w:rsidRPr="00C30E5F">
        <w:rPr>
          <w:rFonts w:ascii="Traditional Arabic" w:hAnsi="Traditional Arabic" w:cs="Traditional Arabic"/>
          <w:sz w:val="32"/>
          <w:rtl/>
        </w:rPr>
        <w:t>إسناد الفعل قبل كيف لله عز وجل وبعدها لغير الله</w:t>
      </w:r>
      <w:bookmarkEnd w:id="191"/>
      <w:bookmarkEnd w:id="192"/>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نتناول في هذا المبحث الآيات الواردة فيها "كيف" تبعًا لإسناد الفعل قبلها وبعدها، وقد وردت في آيتين الفعل قبلها هو فعل النظر مسند إلى الله عز وجل مرة بلفظ ينظر والأخرى بلفظ ننظر، والفعل بعد "كيف" العامل فيها تعملون مسند إلى غير الله عز وجل، ووردت "كيف" في سياق استخلاف الله الناس في الأرض من بعد سابقيهم ونظره تعالى إلى عملهم</w:t>
      </w:r>
      <w:r w:rsidR="007A680B">
        <w:rPr>
          <w:rFonts w:ascii="Traditional Arabic" w:hAnsi="Traditional Arabic" w:cs="Traditional Arabic"/>
          <w:sz w:val="32"/>
          <w:rtl/>
          <w:lang w:val="tr-TR" w:bidi="ar-EG"/>
        </w:rPr>
        <w:t xml:space="preserve"> محذرًا </w:t>
      </w:r>
      <w:r w:rsidRPr="00C64A92">
        <w:rPr>
          <w:rFonts w:ascii="Traditional Arabic" w:hAnsi="Traditional Arabic" w:cs="Traditional Arabic"/>
          <w:sz w:val="32"/>
          <w:rtl/>
          <w:lang w:val="tr-TR" w:bidi="ar-EG"/>
        </w:rPr>
        <w:t xml:space="preserve">إياهم أن يسيروا في طريق الكفر والعناد، ذلك في موضعين من السور المكية، هما سورة الأعراف وسورة يونس عليه السلام. </w:t>
      </w:r>
    </w:p>
    <w:p w:rsidR="0026340B" w:rsidRPr="0026340B" w:rsidRDefault="0026340B" w:rsidP="006A6EFD">
      <w:pPr>
        <w:pStyle w:val="a5"/>
        <w:keepNext/>
        <w:keepLines/>
        <w:numPr>
          <w:ilvl w:val="1"/>
          <w:numId w:val="16"/>
        </w:numPr>
        <w:spacing w:before="200" w:after="0"/>
        <w:contextualSpacing w:val="0"/>
        <w:outlineLvl w:val="1"/>
        <w:rPr>
          <w:rFonts w:ascii="Traditional Arabic" w:eastAsiaTheme="majorEastAsia" w:hAnsi="Traditional Arabic" w:cs="Traditional Arabic"/>
          <w:b/>
          <w:bCs/>
          <w:vanish/>
          <w:color w:val="000000" w:themeColor="text1"/>
          <w:sz w:val="26"/>
          <w:rtl/>
          <w:lang w:val="tr-TR" w:bidi="ar-EG"/>
        </w:rPr>
      </w:pPr>
      <w:bookmarkStart w:id="193" w:name="_Toc28271776"/>
      <w:bookmarkStart w:id="194" w:name="_Toc28272680"/>
      <w:bookmarkStart w:id="195" w:name="_Toc27838446"/>
      <w:bookmarkStart w:id="196" w:name="_Toc27844437"/>
      <w:bookmarkStart w:id="197" w:name="_Toc25763225"/>
      <w:bookmarkEnd w:id="193"/>
      <w:bookmarkEnd w:id="194"/>
    </w:p>
    <w:p w:rsidR="00832A49" w:rsidRPr="008430F2" w:rsidRDefault="00832A49" w:rsidP="006A6EFD">
      <w:pPr>
        <w:pStyle w:val="2"/>
        <w:numPr>
          <w:ilvl w:val="2"/>
          <w:numId w:val="16"/>
        </w:numPr>
        <w:rPr>
          <w:rFonts w:ascii="Traditional Arabic" w:hAnsi="Traditional Arabic" w:cs="Traditional Arabic"/>
          <w:rtl/>
          <w:lang w:bidi="ar-EG"/>
        </w:rPr>
      </w:pPr>
      <w:bookmarkStart w:id="198" w:name="_Toc28271777"/>
      <w:bookmarkStart w:id="199" w:name="_Toc28272681"/>
      <w:r w:rsidRPr="008430F2">
        <w:rPr>
          <w:rFonts w:ascii="Traditional Arabic" w:hAnsi="Traditional Arabic" w:cs="Traditional Arabic"/>
          <w:rtl/>
          <w:lang w:val="tr-TR" w:bidi="ar-EG"/>
        </w:rPr>
        <w:t>الموضع الأول قوله تعالى:</w:t>
      </w:r>
      <w:r w:rsidR="000F0EE7" w:rsidRPr="008430F2">
        <w:rPr>
          <w:rFonts w:ascii="Traditional Arabic" w:hAnsi="Traditional Arabic" w:cs="Traditional Arabic"/>
          <w:rtl/>
          <w:lang w:val="tr-TR" w:bidi="ar-EG"/>
        </w:rPr>
        <w:t xml:space="preserve"> </w:t>
      </w:r>
      <w:r w:rsidRPr="008430F2">
        <w:rPr>
          <w:rFonts w:ascii="Traditional Arabic" w:hAnsi="Traditional Arabic" w:cs="Traditional Arabic"/>
          <w:rtl/>
          <w:lang w:bidi="ar-EG"/>
        </w:rPr>
        <w:t>{قَالُوا أُوذِينَا مِنْ قَبْلِ أَنْ تَأْتِيَنَا وَمِنْ بَعْدِ مَا جِئْتَنَا قَالَ عَسَى رَبُّكُمْ أَنْ يُهْلِكَ عَدُوَّكُمْ وَيَسْتَخْلِفَكُمْ فِي الْأَرْضِ فَيَنْظُرَ كَيْفَ تَعْمَلُونَ} [الأعراف: 129]</w:t>
      </w:r>
      <w:bookmarkEnd w:id="195"/>
      <w:bookmarkEnd w:id="196"/>
      <w:bookmarkEnd w:id="198"/>
      <w:bookmarkEnd w:id="199"/>
      <w:r w:rsidRPr="008430F2">
        <w:rPr>
          <w:rFonts w:ascii="Traditional Arabic" w:hAnsi="Traditional Arabic" w:cs="Traditional Arabic"/>
          <w:rtl/>
          <w:lang w:bidi="ar-EG"/>
        </w:rPr>
        <w:t xml:space="preserve"> </w:t>
      </w:r>
      <w:bookmarkEnd w:id="197"/>
    </w:p>
    <w:p w:rsidR="00832A49" w:rsidRPr="008430F2" w:rsidRDefault="00832A49" w:rsidP="006A6EFD">
      <w:pPr>
        <w:pStyle w:val="2"/>
        <w:numPr>
          <w:ilvl w:val="2"/>
          <w:numId w:val="16"/>
        </w:numPr>
        <w:rPr>
          <w:rFonts w:ascii="Traditional Arabic" w:hAnsi="Traditional Arabic" w:cs="Traditional Arabic"/>
          <w:rtl/>
          <w:lang w:bidi="ar-EG"/>
        </w:rPr>
      </w:pPr>
      <w:bookmarkStart w:id="200" w:name="_Toc27838447"/>
      <w:bookmarkStart w:id="201" w:name="_Toc27844438"/>
      <w:bookmarkStart w:id="202" w:name="_Toc28271778"/>
      <w:bookmarkStart w:id="203" w:name="_Toc28272682"/>
      <w:bookmarkStart w:id="204" w:name="_Toc25763226"/>
      <w:r w:rsidRPr="008430F2">
        <w:rPr>
          <w:rFonts w:ascii="Traditional Arabic" w:hAnsi="Traditional Arabic" w:cs="Traditional Arabic"/>
          <w:rtl/>
          <w:lang w:bidi="ar-EG"/>
        </w:rPr>
        <w:t>الموضع الثاني قوله تعالى:</w:t>
      </w:r>
      <w:r w:rsidR="009D1E60" w:rsidRPr="008430F2">
        <w:rPr>
          <w:rFonts w:ascii="Traditional Arabic" w:hAnsi="Traditional Arabic" w:cs="Traditional Arabic" w:hint="cs"/>
          <w:rtl/>
          <w:lang w:bidi="ar-EG"/>
        </w:rPr>
        <w:t xml:space="preserve"> </w:t>
      </w:r>
      <w:r w:rsidRPr="008430F2">
        <w:rPr>
          <w:rFonts w:ascii="Traditional Arabic" w:hAnsi="Traditional Arabic" w:cs="Traditional Arabic"/>
          <w:rtl/>
          <w:lang w:bidi="ar-EG"/>
        </w:rPr>
        <w:t>{ثُمَّ جَعَلْنَاكُمْ خَلَائِفَ فِي الْأَرْضِ مِنْ بَعْدِهِمْ لِنَنْظُرَ كَيْفَ تَعْمَلُونَ} [يونس: 14]</w:t>
      </w:r>
      <w:bookmarkEnd w:id="200"/>
      <w:bookmarkEnd w:id="201"/>
      <w:bookmarkEnd w:id="202"/>
      <w:bookmarkEnd w:id="203"/>
      <w:r w:rsidRPr="008430F2">
        <w:rPr>
          <w:rFonts w:ascii="Traditional Arabic" w:hAnsi="Traditional Arabic" w:cs="Traditional Arabic"/>
          <w:rtl/>
          <w:lang w:bidi="ar-EG"/>
        </w:rPr>
        <w:t xml:space="preserve"> </w:t>
      </w:r>
      <w:bookmarkEnd w:id="204"/>
    </w:p>
    <w:p w:rsidR="00832A49" w:rsidRPr="00C64A92" w:rsidRDefault="00832A49" w:rsidP="009050C2">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 xml:space="preserve">جاءت "كيف" في الآيتين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bidi="ar-EG"/>
        </w:rPr>
        <w:t>من الفعل تعملون، وصاحب الحال واو الجماعة</w:t>
      </w:r>
      <w:r w:rsidRPr="00C64A92">
        <w:rPr>
          <w:rFonts w:ascii="Traditional Arabic" w:hAnsi="Traditional Arabic" w:cs="Traditional Arabic"/>
          <w:sz w:val="32"/>
          <w:rtl/>
          <w:lang w:val="tr-TR" w:bidi="ar-EG"/>
        </w:rPr>
        <w:t xml:space="preserve"> والتقدير على أي حالة تعملون، وقيل</w:t>
      </w:r>
      <w:r w:rsidR="00244C30"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w:t>
      </w:r>
      <w:r w:rsidR="00244C30" w:rsidRPr="00C64A92">
        <w:rPr>
          <w:rFonts w:ascii="Traditional Arabic" w:hAnsi="Traditional Arabic" w:cs="Traditional Arabic" w:hint="cs"/>
          <w:sz w:val="32"/>
          <w:rtl/>
          <w:lang w:val="tr-TR" w:bidi="ar-EG"/>
        </w:rPr>
        <w:t>إ</w:t>
      </w:r>
      <w:r w:rsidRPr="00C64A92">
        <w:rPr>
          <w:rFonts w:ascii="Traditional Arabic" w:hAnsi="Traditional Arabic" w:cs="Traditional Arabic"/>
          <w:sz w:val="32"/>
          <w:rtl/>
          <w:lang w:val="tr-TR" w:bidi="ar-EG"/>
        </w:rPr>
        <w:t>ن "كيف" في محل نصب مفعول مطلق، وقيل</w:t>
      </w:r>
      <w:r w:rsidR="00312E4C" w:rsidRPr="00C64A92">
        <w:rPr>
          <w:rFonts w:ascii="Traditional Arabic" w:hAnsi="Traditional Arabic" w:cs="Traditional Arabic" w:hint="cs"/>
          <w:sz w:val="32"/>
          <w:rtl/>
          <w:lang w:val="tr-TR" w:bidi="ar-EG"/>
        </w:rPr>
        <w:t>: إ</w:t>
      </w:r>
      <w:r w:rsidRPr="00C64A92">
        <w:rPr>
          <w:rFonts w:ascii="Traditional Arabic" w:hAnsi="Traditional Arabic" w:cs="Traditional Arabic"/>
          <w:sz w:val="32"/>
          <w:rtl/>
          <w:lang w:val="tr-TR" w:bidi="ar-EG"/>
        </w:rPr>
        <w:t>نها مفعول به للفعل تعملون والتقدير أي عمل تعملونه</w:t>
      </w:r>
      <w:r w:rsidRPr="00C64A92">
        <w:rPr>
          <w:rStyle w:val="a8"/>
          <w:rFonts w:ascii="Traditional Arabic" w:hAnsi="Traditional Arabic" w:cs="Traditional Arabic"/>
          <w:sz w:val="32"/>
          <w:rtl/>
          <w:lang w:val="tr-TR" w:bidi="ar-EG"/>
        </w:rPr>
        <w:footnoteReference w:id="130"/>
      </w:r>
      <w:r w:rsidRPr="00C64A92">
        <w:rPr>
          <w:rFonts w:ascii="Traditional Arabic" w:hAnsi="Traditional Arabic" w:cs="Traditional Arabic"/>
          <w:sz w:val="32"/>
          <w:rtl/>
          <w:lang w:val="tr-TR" w:bidi="ar-EG"/>
        </w:rPr>
        <w:t>، ويرد ذلك القول بأن تقديرها لننظر أي عمل تعملونه أضيفت فيه "أي" إلى المصدر من الفعل فهو بهذا أولى أن يكون مفعولًا مطلقًا للفعل الواقع بعدها "تعملون" وقد تقدمت عليه</w:t>
      </w:r>
      <w:r w:rsidR="002922A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لأن لها الصدارة، ووقعت جملة "كيف تعلمون" مفعولا به لفعل النظر السابق عليها</w:t>
      </w:r>
      <w:r w:rsidRPr="00C64A92">
        <w:rPr>
          <w:rStyle w:val="a8"/>
          <w:rFonts w:ascii="Traditional Arabic" w:hAnsi="Traditional Arabic" w:cs="Traditional Arabic"/>
          <w:sz w:val="32"/>
          <w:rtl/>
          <w:lang w:val="tr-TR" w:bidi="ar-EG"/>
        </w:rPr>
        <w:footnoteReference w:id="131"/>
      </w:r>
      <w:r w:rsidRPr="00C64A92">
        <w:rPr>
          <w:rFonts w:ascii="Traditional Arabic" w:hAnsi="Traditional Arabic" w:cs="Traditional Arabic"/>
          <w:sz w:val="32"/>
          <w:rtl/>
          <w:lang w:val="tr-TR" w:bidi="ar-EG"/>
        </w:rPr>
        <w:t>، الذي استعير بمعنى العلم الذي لا شك فيه</w:t>
      </w:r>
      <w:r w:rsidRPr="00C64A92">
        <w:rPr>
          <w:rStyle w:val="a8"/>
          <w:rFonts w:ascii="Traditional Arabic" w:hAnsi="Traditional Arabic" w:cs="Traditional Arabic"/>
          <w:sz w:val="32"/>
          <w:rtl/>
          <w:lang w:val="tr-TR" w:bidi="ar-EG"/>
        </w:rPr>
        <w:footnoteReference w:id="132"/>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وقد ولي "كيف" فعلٌ مضارع دال</w:t>
      </w:r>
      <w:r w:rsidR="002922A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على </w:t>
      </w:r>
      <w:r w:rsidRPr="00C64A92">
        <w:rPr>
          <w:rFonts w:ascii="Traditional Arabic" w:hAnsi="Traditional Arabic" w:cs="Traditional Arabic"/>
          <w:sz w:val="32"/>
          <w:rtl/>
          <w:lang w:bidi="ar-EG"/>
        </w:rPr>
        <w:lastRenderedPageBreak/>
        <w:t>التجدد والاستمرار في الحال والاستقبال "تَعْمَلُونَ" ليذهب العقل إلى كل ما يمكن أن يقع من اليهود ومن المشركين إن ح</w:t>
      </w:r>
      <w:r w:rsidR="00DA7F2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س</w:t>
      </w:r>
      <w:r w:rsidR="00DA7F2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ن</w:t>
      </w:r>
      <w:r w:rsidR="00DA7F2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وإن سوءًا. وجملة "كيف تعملون" منصوبة على نزع الخافض</w:t>
      </w:r>
      <w:r w:rsidRPr="00C64A92">
        <w:rPr>
          <w:rStyle w:val="a8"/>
          <w:rFonts w:ascii="Traditional Arabic" w:hAnsi="Traditional Arabic" w:cs="Traditional Arabic"/>
          <w:sz w:val="32"/>
          <w:rtl/>
          <w:lang w:bidi="ar-EG"/>
        </w:rPr>
        <w:footnoteReference w:id="133"/>
      </w:r>
      <w:r w:rsidRPr="00C64A92">
        <w:rPr>
          <w:rFonts w:ascii="Traditional Arabic" w:hAnsi="Traditional Arabic" w:cs="Traditional Arabic"/>
          <w:sz w:val="32"/>
          <w:rtl/>
          <w:lang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جاءت "كيف" في آية سورة الأعراف على لسان سيدنا موسى مخاطب</w:t>
      </w:r>
      <w:r w:rsidR="00123DC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بها قومه من بني إسرائيل، عندما شَكَو</w:t>
      </w:r>
      <w:r w:rsidRPr="00C64A92">
        <w:rPr>
          <w:rFonts w:ascii="Traditional Arabic" w:hAnsi="Traditional Arabic" w:cs="Traditional Arabic"/>
          <w:sz w:val="32"/>
          <w:rtl/>
          <w:lang w:val="tr-TR" w:bidi="ar-EG"/>
        </w:rPr>
        <w:t>ْ</w:t>
      </w:r>
      <w:r w:rsidRPr="00C64A92">
        <w:rPr>
          <w:rFonts w:ascii="Traditional Arabic" w:hAnsi="Traditional Arabic" w:cs="Traditional Arabic"/>
          <w:sz w:val="32"/>
          <w:rtl/>
          <w:lang w:bidi="ar-EG"/>
        </w:rPr>
        <w:t>ا حالهم له، وكأنه عليه السلام كان سبب</w:t>
      </w:r>
      <w:r w:rsidR="0084527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فيما حدث لهم، فأجابهم بدعائه لله أن يهلك عدوهم بقوله "عسى" تقوية</w:t>
      </w:r>
      <w:r w:rsidR="00B662A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لهم بالتصديق بوعد الله لهم، وترك</w:t>
      </w:r>
      <w:r w:rsidR="003F35B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جزعهم المذموم هذا</w:t>
      </w:r>
      <w:r w:rsidRPr="00C64A92">
        <w:rPr>
          <w:rStyle w:val="a8"/>
          <w:rFonts w:ascii="Traditional Arabic" w:hAnsi="Traditional Arabic" w:cs="Traditional Arabic"/>
          <w:sz w:val="32"/>
          <w:rtl/>
          <w:lang w:bidi="ar-EG"/>
        </w:rPr>
        <w:footnoteReference w:id="134"/>
      </w:r>
      <w:r w:rsidRPr="00C64A92">
        <w:rPr>
          <w:rFonts w:ascii="Traditional Arabic" w:hAnsi="Traditional Arabic" w:cs="Traditional Arabic"/>
          <w:sz w:val="32"/>
          <w:rtl/>
          <w:lang w:bidi="ar-EG"/>
        </w:rPr>
        <w:t xml:space="preserve">. </w:t>
      </w:r>
    </w:p>
    <w:p w:rsidR="00832A49" w:rsidRPr="00C64A92" w:rsidRDefault="00832A49" w:rsidP="006D0B7C">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بينما سياق آية سورة يونس خطاب من الله تعالى لمشركي مكة، يقص عليهم نبأَ الذين كانوا من قبلهم </w:t>
      </w:r>
      <w:r w:rsidR="006D0B7C" w:rsidRPr="00C64A92">
        <w:rPr>
          <w:rFonts w:ascii="Traditional Arabic" w:hAnsi="Traditional Arabic" w:cs="Traditional Arabic"/>
          <w:sz w:val="32"/>
          <w:rtl/>
          <w:lang w:val="tr-TR" w:bidi="ar-EG"/>
        </w:rPr>
        <w:t xml:space="preserve">من الأقوام السابقين </w:t>
      </w:r>
      <w:r w:rsidR="006D0B7C">
        <w:rPr>
          <w:rFonts w:ascii="Traditional Arabic" w:hAnsi="Traditional Arabic" w:cs="Traditional Arabic"/>
          <w:sz w:val="32"/>
          <w:rtl/>
          <w:lang w:val="tr-TR" w:bidi="ar-EG"/>
        </w:rPr>
        <w:t>وأُهْلِكوا بذنوبهم</w:t>
      </w:r>
      <w:r w:rsidRPr="00C64A92">
        <w:rPr>
          <w:rFonts w:ascii="Traditional Arabic" w:hAnsi="Traditional Arabic" w:cs="Traditional Arabic"/>
          <w:sz w:val="32"/>
          <w:rtl/>
          <w:lang w:val="tr-TR" w:bidi="ar-EG"/>
        </w:rPr>
        <w:t>، وأنه سبحانه استخلفهم في ال</w:t>
      </w:r>
      <w:r w:rsidR="00927E52">
        <w:rPr>
          <w:rFonts w:ascii="Traditional Arabic" w:hAnsi="Traditional Arabic" w:cs="Traditional Arabic"/>
          <w:sz w:val="32"/>
          <w:rtl/>
          <w:lang w:val="tr-TR" w:bidi="ar-EG"/>
        </w:rPr>
        <w:t>أرض من بعدهم، ثم حذرهم وأنذرهم.</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وقد حصر معنى المفعول المطلق الذي جاءت عليه "كيف" كلَّ التصرفات التي قد تقع من المخاطبين إن خير</w:t>
      </w:r>
      <w:r w:rsidR="002017F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أو شر</w:t>
      </w:r>
      <w:r w:rsidR="002017F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أي: هل ستعملون خير</w:t>
      </w:r>
      <w:r w:rsidR="00081B49">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أم شر</w:t>
      </w:r>
      <w:r w:rsidR="00081B49">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فنحاسبكم على حسب عملكم</w:t>
      </w:r>
      <w:r w:rsidRPr="00C64A92">
        <w:rPr>
          <w:rStyle w:val="a8"/>
          <w:rFonts w:ascii="Traditional Arabic" w:hAnsi="Traditional Arabic" w:cs="Traditional Arabic"/>
          <w:sz w:val="32"/>
          <w:rtl/>
          <w:lang w:val="tr-TR" w:bidi="ar-EG"/>
        </w:rPr>
        <w:footnoteReference w:id="135"/>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وقد احتمل الإبهام في "كيف" تنوع الدلالات الطارئة على ذهن المتلقي للآية، ففيه حث على التمسك بطاعة الله تعالى</w:t>
      </w:r>
      <w:r w:rsidRPr="00C64A92">
        <w:rPr>
          <w:rStyle w:val="a8"/>
          <w:rFonts w:ascii="Traditional Arabic" w:hAnsi="Traditional Arabic" w:cs="Traditional Arabic"/>
          <w:sz w:val="32"/>
          <w:rtl/>
          <w:lang w:val="tr-TR" w:bidi="ar-EG"/>
        </w:rPr>
        <w:footnoteReference w:id="136"/>
      </w:r>
      <w:r w:rsidRPr="00C64A92">
        <w:rPr>
          <w:rFonts w:ascii="Traditional Arabic" w:hAnsi="Traditional Arabic" w:cs="Traditional Arabic"/>
          <w:sz w:val="32"/>
          <w:rtl/>
          <w:lang w:bidi="ar-EG"/>
        </w:rPr>
        <w:t>، وفيه التحذير من الإفساد في الأرض</w:t>
      </w:r>
      <w:r w:rsidRPr="00C64A92">
        <w:rPr>
          <w:rStyle w:val="a8"/>
          <w:rFonts w:ascii="Traditional Arabic" w:hAnsi="Traditional Arabic" w:cs="Traditional Arabic"/>
          <w:sz w:val="32"/>
          <w:rtl/>
          <w:lang w:val="tr-TR" w:bidi="ar-EG"/>
        </w:rPr>
        <w:footnoteReference w:id="137"/>
      </w:r>
      <w:r w:rsidRPr="00C64A92">
        <w:rPr>
          <w:rFonts w:ascii="Traditional Arabic" w:hAnsi="Traditional Arabic" w:cs="Traditional Arabic"/>
          <w:sz w:val="32"/>
          <w:rtl/>
          <w:lang w:bidi="ar-EG"/>
        </w:rPr>
        <w:t>، وفيه ما يشير إلى وقوعه منهم بعد ذلك</w:t>
      </w:r>
      <w:r w:rsidRPr="00C64A92">
        <w:rPr>
          <w:rStyle w:val="a8"/>
          <w:rFonts w:ascii="Traditional Arabic" w:hAnsi="Traditional Arabic" w:cs="Traditional Arabic"/>
          <w:sz w:val="32"/>
          <w:rtl/>
          <w:lang w:val="tr-TR" w:bidi="ar-EG"/>
        </w:rPr>
        <w:footnoteReference w:id="138"/>
      </w:r>
      <w:r w:rsidRPr="00C64A92">
        <w:rPr>
          <w:rFonts w:ascii="Traditional Arabic" w:hAnsi="Traditional Arabic" w:cs="Traditional Arabic"/>
          <w:sz w:val="32"/>
          <w:rtl/>
          <w:lang w:bidi="ar-EG"/>
        </w:rPr>
        <w:t>، وإن كان معلومًا لله من قبل؛ ليحاسبهم بوقوعه منهم</w:t>
      </w:r>
      <w:r w:rsidRPr="00C64A92">
        <w:rPr>
          <w:rStyle w:val="a8"/>
          <w:rFonts w:ascii="Traditional Arabic" w:hAnsi="Traditional Arabic" w:cs="Traditional Arabic"/>
          <w:sz w:val="32"/>
          <w:rtl/>
          <w:lang w:val="tr-TR" w:bidi="ar-EG"/>
        </w:rPr>
        <w:footnoteReference w:id="139"/>
      </w:r>
      <w:r w:rsidRPr="00C64A92">
        <w:rPr>
          <w:rFonts w:ascii="Traditional Arabic" w:hAnsi="Traditional Arabic" w:cs="Traditional Arabic"/>
          <w:sz w:val="32"/>
          <w:rtl/>
          <w:lang w:bidi="ar-EG"/>
        </w:rPr>
        <w:t>.</w:t>
      </w:r>
    </w:p>
    <w:p w:rsidR="00832A49" w:rsidRPr="00C64A92" w:rsidRDefault="00832A49" w:rsidP="00680E8E">
      <w:pPr>
        <w:ind w:firstLine="720"/>
        <w:jc w:val="both"/>
        <w:rPr>
          <w:rFonts w:ascii="Traditional Arabic" w:hAnsi="Traditional Arabic" w:cs="Traditional Arabic"/>
          <w:b/>
          <w:bCs/>
          <w:sz w:val="32"/>
          <w:rtl/>
          <w:lang w:val="tr-TR" w:bidi="ar-EG"/>
        </w:rPr>
      </w:pPr>
      <w:r w:rsidRPr="00C64A92">
        <w:rPr>
          <w:rFonts w:ascii="Traditional Arabic" w:hAnsi="Traditional Arabic" w:cs="Traditional Arabic"/>
          <w:b/>
          <w:bCs/>
          <w:sz w:val="32"/>
          <w:rtl/>
          <w:lang w:val="tr-TR" w:bidi="ar-EG"/>
        </w:rPr>
        <w:br w:type="page"/>
      </w:r>
    </w:p>
    <w:p w:rsidR="00DF35A3" w:rsidRPr="00DF35A3" w:rsidRDefault="00DF35A3" w:rsidP="006A6EFD">
      <w:pPr>
        <w:pStyle w:val="a5"/>
        <w:keepNext/>
        <w:keepLines/>
        <w:numPr>
          <w:ilvl w:val="0"/>
          <w:numId w:val="27"/>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205" w:name="_Toc28271779"/>
      <w:bookmarkStart w:id="206" w:name="_Toc28272683"/>
      <w:bookmarkEnd w:id="205"/>
      <w:bookmarkEnd w:id="206"/>
    </w:p>
    <w:p w:rsidR="00DF35A3" w:rsidRPr="00DF35A3" w:rsidRDefault="00DF35A3" w:rsidP="006A6EFD">
      <w:pPr>
        <w:pStyle w:val="a5"/>
        <w:keepNext/>
        <w:keepLines/>
        <w:numPr>
          <w:ilvl w:val="0"/>
          <w:numId w:val="27"/>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207" w:name="_Toc28271780"/>
      <w:bookmarkStart w:id="208" w:name="_Toc28272684"/>
      <w:bookmarkEnd w:id="207"/>
      <w:bookmarkEnd w:id="208"/>
    </w:p>
    <w:p w:rsidR="00DF35A3" w:rsidRPr="00DF35A3" w:rsidRDefault="00DF35A3" w:rsidP="006A6EFD">
      <w:pPr>
        <w:pStyle w:val="a5"/>
        <w:keepNext/>
        <w:keepLines/>
        <w:numPr>
          <w:ilvl w:val="1"/>
          <w:numId w:val="27"/>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209" w:name="_Toc28271781"/>
      <w:bookmarkStart w:id="210" w:name="_Toc28272685"/>
      <w:bookmarkEnd w:id="209"/>
      <w:bookmarkEnd w:id="210"/>
    </w:p>
    <w:p w:rsidR="00DF35A3" w:rsidRPr="00DF35A3" w:rsidRDefault="00DF35A3" w:rsidP="006A6EFD">
      <w:pPr>
        <w:pStyle w:val="a5"/>
        <w:keepNext/>
        <w:keepLines/>
        <w:numPr>
          <w:ilvl w:val="1"/>
          <w:numId w:val="27"/>
        </w:numPr>
        <w:spacing w:before="200" w:after="0"/>
        <w:contextualSpacing w:val="0"/>
        <w:outlineLvl w:val="1"/>
        <w:rPr>
          <w:rFonts w:ascii="Traditional Arabic" w:eastAsiaTheme="majorEastAsia" w:hAnsi="Traditional Arabic" w:cs="Traditional Arabic"/>
          <w:b/>
          <w:bCs/>
          <w:vanish/>
          <w:color w:val="000000" w:themeColor="text1"/>
          <w:sz w:val="26"/>
          <w:szCs w:val="26"/>
          <w:rtl/>
        </w:rPr>
      </w:pPr>
      <w:bookmarkStart w:id="211" w:name="_Toc28271782"/>
      <w:bookmarkStart w:id="212" w:name="_Toc28272686"/>
      <w:bookmarkEnd w:id="211"/>
      <w:bookmarkEnd w:id="212"/>
    </w:p>
    <w:p w:rsidR="00832A49" w:rsidRPr="00C30E5F" w:rsidRDefault="00832A49" w:rsidP="006A6EFD">
      <w:pPr>
        <w:pStyle w:val="2"/>
        <w:numPr>
          <w:ilvl w:val="1"/>
          <w:numId w:val="27"/>
        </w:numPr>
        <w:rPr>
          <w:rFonts w:ascii="Traditional Arabic" w:hAnsi="Traditional Arabic" w:cs="Traditional Arabic"/>
          <w:sz w:val="32"/>
          <w:rtl/>
        </w:rPr>
      </w:pPr>
      <w:bookmarkStart w:id="213" w:name="_Toc28271783"/>
      <w:bookmarkStart w:id="214" w:name="_Toc28272687"/>
      <w:r w:rsidRPr="00C30E5F">
        <w:rPr>
          <w:rFonts w:ascii="Traditional Arabic" w:hAnsi="Traditional Arabic" w:cs="Traditional Arabic"/>
          <w:sz w:val="32"/>
          <w:rtl/>
        </w:rPr>
        <w:t>المبحث الثالث</w:t>
      </w:r>
      <w:r w:rsidR="009D1E60" w:rsidRPr="00C30E5F">
        <w:rPr>
          <w:rFonts w:ascii="Traditional Arabic" w:hAnsi="Traditional Arabic" w:cs="Traditional Arabic"/>
          <w:sz w:val="32"/>
          <w:rtl/>
        </w:rPr>
        <w:t xml:space="preserve">: </w:t>
      </w:r>
      <w:r w:rsidRPr="00C30E5F">
        <w:rPr>
          <w:rFonts w:ascii="Traditional Arabic" w:hAnsi="Traditional Arabic" w:cs="Traditional Arabic"/>
          <w:sz w:val="32"/>
          <w:rtl/>
        </w:rPr>
        <w:t>إسناد الفعل بعد كيف لله عز وجل وقبلها لغير الله</w:t>
      </w:r>
      <w:bookmarkEnd w:id="213"/>
      <w:bookmarkEnd w:id="214"/>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نتناول في هذا المبحث الآيات الواردة فيها "كيف" تبعًا لإسناد الفعل بعدها لله، أما قبلها فقد أُسْند لغير الله تعالى وجاءت في تسع عشرة آية، وتنوعت أساليب الإسناد بين الإسناد لضمير المتكلم، أو ضمير الغائب، وإظهار المسند إليه، وتقديره، كما جاء الفعل متنوعا</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 xml:space="preserve">بين صيغة المضارع وصيغة الماضي بما يحمل كل منهما من دلالة خاصة به، وانقسمت هذه الآيات بين سور مكية وسور مدنية؛ أما المكي فوردت في هذه السور على النحو الآتي: </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آيتان في سورة الأنعام، وآيتان في سورة إبراهيم، وآية في سورة الإسراء، وآية في سورة الفرقان، وآيتان في سورة العنكبوت، وآية في سورة الروم، وآية في سورة ق وآية في سورة نوح، وآية في سورة الفجر، وآية في سورة الفيل.</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وأما المدني فجاءت منها ست آيات في هذه السور على النحو الآتي:</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آيتان في سورة البقرة، وآيتان في سورة آل عمران، وآية في سورة النساء، وآية في سورة المائدة.</w:t>
      </w:r>
    </w:p>
    <w:p w:rsidR="00832A49" w:rsidRPr="00C64A92" w:rsidRDefault="00832A49" w:rsidP="00680E8E">
      <w:pPr>
        <w:spacing w:line="240" w:lineRule="auto"/>
        <w:ind w:firstLine="720"/>
        <w:jc w:val="both"/>
        <w:rPr>
          <w:rFonts w:ascii="Traditional Arabic" w:hAnsi="Traditional Arabic" w:cs="Traditional Arabic"/>
          <w:b/>
          <w:bCs/>
          <w:sz w:val="32"/>
          <w:rtl/>
          <w:lang w:val="tr-TR" w:bidi="ar-EG"/>
        </w:rPr>
      </w:pPr>
      <w:r w:rsidRPr="00C64A92">
        <w:rPr>
          <w:rFonts w:ascii="Traditional Arabic" w:hAnsi="Traditional Arabic" w:cs="Traditional Arabic"/>
          <w:b/>
          <w:bCs/>
          <w:sz w:val="32"/>
          <w:rtl/>
          <w:lang w:val="tr-TR" w:bidi="ar-EG"/>
        </w:rPr>
        <w:t xml:space="preserve"> وقسمنا هذا المبحث إلى ثلاثة مطالب تبعا للتوجيه الإعرابي لـ"كيف" </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b/>
          <w:bCs/>
          <w:sz w:val="32"/>
          <w:rtl/>
          <w:lang w:val="tr-TR" w:bidi="ar-EG"/>
        </w:rPr>
        <w:t>المطلب الأول</w:t>
      </w:r>
      <w:r w:rsidRPr="00C64A92">
        <w:rPr>
          <w:rFonts w:ascii="Traditional Arabic" w:hAnsi="Traditional Arabic" w:cs="Traditional Arabic"/>
          <w:sz w:val="32"/>
          <w:rtl/>
          <w:lang w:val="tr-TR" w:bidi="ar-EG"/>
        </w:rPr>
        <w:t xml:space="preserve">: الثلاث الآيات وردت فيها </w:t>
      </w:r>
      <w:r w:rsidR="00544D82"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w:t>
      </w:r>
      <w:r w:rsidR="00544D82"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حال</w:t>
      </w:r>
      <w:r w:rsidR="00ED7BE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أو مفعول</w:t>
      </w:r>
      <w:r w:rsidR="00ED7BE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مطلق</w:t>
      </w:r>
      <w:r w:rsidR="00ED7BE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تتكلم عن القدرة الإلهية على إهلاك الظالمين.</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b/>
          <w:bCs/>
          <w:sz w:val="32"/>
          <w:rtl/>
          <w:lang w:val="tr-TR" w:bidi="ar-EG"/>
        </w:rPr>
        <w:t>المطلب الثاني</w:t>
      </w:r>
      <w:r w:rsidRPr="00C64A92">
        <w:rPr>
          <w:rFonts w:ascii="Traditional Arabic" w:hAnsi="Traditional Arabic" w:cs="Traditional Arabic"/>
          <w:sz w:val="32"/>
          <w:rtl/>
          <w:lang w:val="tr-TR" w:bidi="ar-EG"/>
        </w:rPr>
        <w:t>: الآيات التي وردت فيها "كيف" حال</w:t>
      </w:r>
      <w:r w:rsidR="009C6B1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أو خبر</w:t>
      </w:r>
      <w:r w:rsidR="009C6B1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لمحذوف وهما آيتان سياقهما عن جمع الناس للقيامة وشهادة النبي صلى الله عليه وسلم عليهم.</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b/>
          <w:bCs/>
          <w:sz w:val="32"/>
          <w:rtl/>
          <w:lang w:val="tr-TR" w:bidi="ar-EG"/>
        </w:rPr>
        <w:t>المطلب الثالث</w:t>
      </w:r>
      <w:r w:rsidRPr="00C64A92">
        <w:rPr>
          <w:rFonts w:ascii="Traditional Arabic" w:hAnsi="Traditional Arabic" w:cs="Traditional Arabic"/>
          <w:sz w:val="32"/>
          <w:rtl/>
          <w:lang w:val="tr-TR" w:bidi="ar-EG"/>
        </w:rPr>
        <w:t>: الآيات التي وقعت فيها "كيف" حال</w:t>
      </w:r>
      <w:r w:rsidR="008E5DB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فقط، وهي أربع عشرة آية، وتنوعت سياقاتها بين خلق الإنسان وبناء العظام، وإحياء الموتى لإبراهيم عليه السلام، وإظهار القدرة على مد الظل، والقدرة على إحياء الأرض، والخلق والإعادة، وخلق السماوات طباق</w:t>
      </w:r>
      <w:r w:rsidR="00C94A0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والقدرة على إهلاك الظالمين، واستنكار هداية الكافرين بعد إيمانهم ثم ارتدادهم، وتفضيل بعض الخلق على بعض، وضرب المثل، وتصريف الآيات.</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br w:type="page"/>
      </w:r>
    </w:p>
    <w:p w:rsidR="00C30E5F" w:rsidRPr="00C30E5F" w:rsidRDefault="00C30E5F" w:rsidP="006A6EFD">
      <w:pPr>
        <w:pStyle w:val="a5"/>
        <w:keepNext/>
        <w:keepLines/>
        <w:numPr>
          <w:ilvl w:val="1"/>
          <w:numId w:val="16"/>
        </w:numPr>
        <w:spacing w:before="200" w:after="0"/>
        <w:contextualSpacing w:val="0"/>
        <w:outlineLvl w:val="1"/>
        <w:rPr>
          <w:rFonts w:ascii="Traditional Arabic" w:eastAsiaTheme="majorEastAsia" w:hAnsi="Traditional Arabic" w:cs="Traditional Arabic"/>
          <w:b/>
          <w:bCs/>
          <w:vanish/>
          <w:color w:val="000000" w:themeColor="text1"/>
          <w:sz w:val="26"/>
          <w:rtl/>
          <w:lang w:val="tr-TR" w:bidi="ar-EG"/>
        </w:rPr>
      </w:pPr>
      <w:bookmarkStart w:id="215" w:name="_Toc28271784"/>
      <w:bookmarkStart w:id="216" w:name="_Toc28272688"/>
      <w:bookmarkEnd w:id="215"/>
      <w:bookmarkEnd w:id="216"/>
    </w:p>
    <w:p w:rsidR="00832A49" w:rsidRPr="00767579" w:rsidRDefault="00832A49" w:rsidP="006A6EFD">
      <w:pPr>
        <w:pStyle w:val="2"/>
        <w:numPr>
          <w:ilvl w:val="2"/>
          <w:numId w:val="16"/>
        </w:numPr>
        <w:rPr>
          <w:rFonts w:ascii="Traditional Arabic" w:hAnsi="Traditional Arabic" w:cs="Traditional Arabic"/>
          <w:rtl/>
          <w:lang w:val="tr-TR" w:bidi="ar-EG"/>
        </w:rPr>
      </w:pPr>
      <w:bookmarkStart w:id="217" w:name="_Toc28271785"/>
      <w:bookmarkStart w:id="218" w:name="_Toc28272689"/>
      <w:r w:rsidRPr="00767579">
        <w:rPr>
          <w:rFonts w:ascii="Traditional Arabic" w:hAnsi="Traditional Arabic" w:cs="Traditional Arabic"/>
          <w:rtl/>
          <w:lang w:val="tr-TR" w:bidi="ar-EG"/>
        </w:rPr>
        <w:t>المطلب</w:t>
      </w:r>
      <w:r w:rsidR="009357D6">
        <w:rPr>
          <w:rFonts w:ascii="Traditional Arabic" w:hAnsi="Traditional Arabic" w:cs="Traditional Arabic" w:hint="cs"/>
          <w:rtl/>
          <w:lang w:val="tr-TR" w:bidi="ar-EG"/>
        </w:rPr>
        <w:t xml:space="preserve"> </w:t>
      </w:r>
      <w:r w:rsidRPr="00767579">
        <w:rPr>
          <w:rFonts w:ascii="Traditional Arabic" w:hAnsi="Traditional Arabic" w:cs="Traditional Arabic"/>
          <w:rtl/>
          <w:lang w:val="tr-TR" w:bidi="ar-EG"/>
        </w:rPr>
        <w:t xml:space="preserve">الأول: الآيات التي جاءت فيها كيف </w:t>
      </w:r>
      <w:r w:rsidR="00154EB4">
        <w:rPr>
          <w:rFonts w:ascii="Traditional Arabic" w:hAnsi="Traditional Arabic" w:cs="Traditional Arabic"/>
          <w:rtl/>
          <w:lang w:val="tr-TR" w:bidi="ar-EG"/>
        </w:rPr>
        <w:t xml:space="preserve">حالًا </w:t>
      </w:r>
      <w:r w:rsidRPr="00767579">
        <w:rPr>
          <w:rFonts w:ascii="Traditional Arabic" w:hAnsi="Traditional Arabic" w:cs="Traditional Arabic"/>
          <w:rtl/>
          <w:lang w:val="tr-TR" w:bidi="ar-EG"/>
        </w:rPr>
        <w:t>أو مفعولا مطلقا:</w:t>
      </w:r>
      <w:bookmarkEnd w:id="217"/>
      <w:bookmarkEnd w:id="218"/>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نستعرض في هذا المطلب ثلاث آيات وردت في سور مكية هي الفجر والفيل وإبراهيم حسب ترتيب نزولها، تلفت انتباه المتلقي إلى ما آل إليه مصير الأمم السابقة فوردت في الآيتين الأوليين من هذا المطلب تخص حادثتي قوم عاد وأصحاب الفيل مستخدمتين الفعل "ترى" محتمل</w:t>
      </w:r>
      <w:r w:rsidR="00310D2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للمعنيين العلمي والبصري، أما في الثالثة المتأخرة نزول</w:t>
      </w:r>
      <w:r w:rsidR="004270E9">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فقد جاءت عامةً بتعبير الذين ظلموا أنفسهم إضافة أنها جاءت في سياق الحوار الذي سيقرِّع الله به الكافرين يوم القيامة، مستخدمةً الفعل "تبين" الدال على علمهم بما حدث لمن قبلهم ورؤيتهم آثار عقابهم، وتفصيل ذلك:</w:t>
      </w:r>
    </w:p>
    <w:p w:rsidR="00832A49" w:rsidRPr="00C64A92" w:rsidRDefault="00832A49" w:rsidP="006A6EFD">
      <w:pPr>
        <w:pStyle w:val="3"/>
        <w:numPr>
          <w:ilvl w:val="3"/>
          <w:numId w:val="16"/>
        </w:numPr>
        <w:jc w:val="both"/>
        <w:rPr>
          <w:sz w:val="32"/>
          <w:rtl/>
          <w:lang w:bidi="ar-EG"/>
        </w:rPr>
      </w:pPr>
      <w:bookmarkStart w:id="219" w:name="_Toc27838450"/>
      <w:bookmarkStart w:id="220" w:name="_Toc27844441"/>
      <w:bookmarkStart w:id="221" w:name="_Toc28271786"/>
      <w:bookmarkStart w:id="222" w:name="_Toc28272690"/>
      <w:bookmarkStart w:id="223" w:name="_Toc25763229"/>
      <w:r w:rsidRPr="00C64A92">
        <w:rPr>
          <w:sz w:val="32"/>
          <w:rtl/>
          <w:lang w:val="tr-TR" w:bidi="ar-EG"/>
        </w:rPr>
        <w:t>الموضع الأول قوله تعالى:</w:t>
      </w:r>
      <w:r w:rsidR="009D1E60" w:rsidRPr="00C64A92">
        <w:rPr>
          <w:rFonts w:hint="cs"/>
          <w:sz w:val="32"/>
          <w:rtl/>
          <w:lang w:val="tr-TR" w:bidi="ar-EG"/>
        </w:rPr>
        <w:t xml:space="preserve"> </w:t>
      </w:r>
      <w:r w:rsidRPr="00C64A92">
        <w:rPr>
          <w:sz w:val="32"/>
          <w:rtl/>
          <w:lang w:bidi="ar-EG"/>
        </w:rPr>
        <w:t>{أَلَمْ تَرَ كَيْفَ فَعَلَ رَبُّكَ بِعَادٍ} [الفجر: 6]</w:t>
      </w:r>
      <w:bookmarkEnd w:id="219"/>
      <w:bookmarkEnd w:id="220"/>
      <w:bookmarkEnd w:id="221"/>
      <w:bookmarkEnd w:id="222"/>
      <w:r w:rsidRPr="00C64A92">
        <w:rPr>
          <w:sz w:val="32"/>
          <w:rtl/>
          <w:lang w:bidi="ar-EG"/>
        </w:rPr>
        <w:t xml:space="preserve"> </w:t>
      </w:r>
      <w:bookmarkEnd w:id="223"/>
    </w:p>
    <w:p w:rsidR="00832A49" w:rsidRPr="00C64A92" w:rsidRDefault="00832A49" w:rsidP="006A6EFD">
      <w:pPr>
        <w:pStyle w:val="3"/>
        <w:numPr>
          <w:ilvl w:val="3"/>
          <w:numId w:val="16"/>
        </w:numPr>
        <w:ind w:left="518" w:firstLine="720"/>
        <w:jc w:val="both"/>
        <w:rPr>
          <w:sz w:val="32"/>
          <w:rtl/>
          <w:lang w:bidi="ar-EG"/>
        </w:rPr>
      </w:pPr>
      <w:bookmarkStart w:id="224" w:name="_Toc25763230"/>
      <w:bookmarkStart w:id="225" w:name="_Toc27838451"/>
      <w:bookmarkStart w:id="226" w:name="_Toc27844442"/>
      <w:bookmarkStart w:id="227" w:name="_Toc28271787"/>
      <w:bookmarkStart w:id="228" w:name="_Toc28272691"/>
      <w:r w:rsidRPr="00C64A92">
        <w:rPr>
          <w:sz w:val="32"/>
          <w:rtl/>
          <w:lang w:val="tr-TR" w:bidi="ar-EG"/>
        </w:rPr>
        <w:t>الموضع الثاني قوله تعالى:</w:t>
      </w:r>
      <w:r w:rsidR="009D1E60" w:rsidRPr="00C64A92">
        <w:rPr>
          <w:rFonts w:hint="cs"/>
          <w:sz w:val="32"/>
          <w:rtl/>
          <w:lang w:val="tr-TR" w:bidi="ar-EG"/>
        </w:rPr>
        <w:t xml:space="preserve"> </w:t>
      </w:r>
      <w:r w:rsidRPr="00C64A92">
        <w:rPr>
          <w:sz w:val="32"/>
          <w:rtl/>
          <w:lang w:bidi="ar-EG"/>
        </w:rPr>
        <w:t>{أَلَمْ تَرَ كَيْفَ فَعَلَ رَبُّكَ بِأَصْحَابِ الْفِيلِ} [الفيل: 1]</w:t>
      </w:r>
      <w:bookmarkEnd w:id="224"/>
      <w:bookmarkEnd w:id="225"/>
      <w:bookmarkEnd w:id="226"/>
      <w:bookmarkEnd w:id="227"/>
      <w:bookmarkEnd w:id="228"/>
      <w:r w:rsidRPr="00C64A92">
        <w:rPr>
          <w:sz w:val="32"/>
          <w:rtl/>
          <w:lang w:bidi="ar-EG"/>
        </w:rPr>
        <w:t xml:space="preserve"> </w:t>
      </w:r>
    </w:p>
    <w:p w:rsidR="00832A49" w:rsidRPr="00C64A92" w:rsidRDefault="00832A49" w:rsidP="00057BD0">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بدأت الآيتان باستفهام منفي بلم فهي استشهاد بعلم النبي صلى الله عليه وسلم بما حدث من عذاب الله تعالى لعاد وأصحاب الفيل</w:t>
      </w:r>
      <w:r w:rsidRPr="00C64A92">
        <w:rPr>
          <w:rStyle w:val="a8"/>
          <w:rFonts w:ascii="Traditional Arabic" w:hAnsi="Traditional Arabic" w:cs="Traditional Arabic"/>
          <w:sz w:val="32"/>
          <w:rtl/>
          <w:lang w:bidi="ar-EG"/>
        </w:rPr>
        <w:t xml:space="preserve"> </w:t>
      </w:r>
      <w:r w:rsidRPr="00C64A92">
        <w:rPr>
          <w:rFonts w:ascii="Traditional Arabic" w:hAnsi="Traditional Arabic" w:cs="Traditional Arabic"/>
          <w:sz w:val="32"/>
          <w:rtl/>
          <w:lang w:bidi="ar-EG"/>
        </w:rPr>
        <w:t>فقد كانت أخبارهم منقولة متواترة عن العرب</w:t>
      </w:r>
      <w:r w:rsidRPr="00C64A92">
        <w:rPr>
          <w:rStyle w:val="a8"/>
          <w:rFonts w:ascii="Traditional Arabic" w:hAnsi="Traditional Arabic" w:cs="Traditional Arabic"/>
          <w:sz w:val="32"/>
          <w:rtl/>
          <w:lang w:bidi="ar-EG"/>
        </w:rPr>
        <w:footnoteReference w:id="140"/>
      </w:r>
      <w:r w:rsidRPr="00C64A92">
        <w:rPr>
          <w:rFonts w:ascii="Traditional Arabic" w:hAnsi="Traditional Arabic" w:cs="Traditional Arabic"/>
          <w:sz w:val="32"/>
          <w:rtl/>
          <w:lang w:bidi="ar-EG"/>
        </w:rPr>
        <w:t>، فقد وجه ابن هشام "كيف" على أنها اسم استفهام في موضع نصب بفعل على أنه مصدر</w:t>
      </w:r>
      <w:r w:rsidRPr="00C64A92">
        <w:rPr>
          <w:rStyle w:val="a8"/>
          <w:rFonts w:ascii="Traditional Arabic" w:hAnsi="Traditional Arabic" w:cs="Traditional Arabic"/>
          <w:sz w:val="32"/>
          <w:rtl/>
          <w:lang w:bidi="ar-EG"/>
        </w:rPr>
        <w:footnoteReference w:id="141"/>
      </w:r>
      <w:r w:rsidRPr="00C64A92">
        <w:rPr>
          <w:rFonts w:ascii="Traditional Arabic" w:hAnsi="Traditional Arabic" w:cs="Traditional Arabic"/>
          <w:sz w:val="32"/>
          <w:rtl/>
          <w:lang w:bidi="ar-EG"/>
        </w:rPr>
        <w:t>، والمعنى: أيَّ فِعْل فَعَلَ ربُّك، أما ابن خالويه فقد أعربها حالا</w:t>
      </w:r>
      <w:r w:rsidRPr="00C64A92">
        <w:rPr>
          <w:rStyle w:val="a8"/>
          <w:rFonts w:ascii="Traditional Arabic" w:hAnsi="Traditional Arabic" w:cs="Traditional Arabic"/>
          <w:sz w:val="32"/>
          <w:rtl/>
          <w:lang w:bidi="ar-EG"/>
        </w:rPr>
        <w:footnoteReference w:id="142"/>
      </w:r>
      <w:r w:rsidRPr="00C64A92">
        <w:rPr>
          <w:rFonts w:ascii="Traditional Arabic" w:hAnsi="Traditional Arabic" w:cs="Traditional Arabic"/>
          <w:sz w:val="32"/>
          <w:rtl/>
          <w:lang w:bidi="ar-EG"/>
        </w:rPr>
        <w:t xml:space="preserve">، ولكن رد ابن هشام كونها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من الفاعل وتبعه صاحب إعراب القرآن وبيانه معلل</w:t>
      </w:r>
      <w:r w:rsidR="00A738E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ا ذلك بأن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إذا أعربت </w:t>
      </w:r>
      <w:r w:rsidR="00154EB4">
        <w:rPr>
          <w:rFonts w:ascii="Traditional Arabic" w:hAnsi="Traditional Arabic" w:cs="Traditional Arabic"/>
          <w:sz w:val="32"/>
          <w:rtl/>
          <w:lang w:bidi="ar-EG"/>
        </w:rPr>
        <w:t xml:space="preserve">حالًا </w:t>
      </w:r>
      <w:r w:rsidR="00154EB4">
        <w:rPr>
          <w:rFonts w:ascii="Traditional Arabic" w:hAnsi="Traditional Arabic" w:cs="Traditional Arabic" w:hint="cs"/>
          <w:sz w:val="32"/>
          <w:rtl/>
          <w:lang w:bidi="ar-EG"/>
        </w:rPr>
        <w:t>ف</w:t>
      </w:r>
      <w:r w:rsidRPr="00C64A92">
        <w:rPr>
          <w:rFonts w:ascii="Traditional Arabic" w:hAnsi="Traditional Arabic" w:cs="Traditional Arabic"/>
          <w:sz w:val="32"/>
          <w:rtl/>
          <w:lang w:bidi="ar-EG"/>
        </w:rPr>
        <w:t>سيكون من الفاعل، ووصفُه تعالى بالكيفية غير جائز، والجملة المعلَّقة بـ"كيف" الاستفهامية سدّت مسدّ مفعولي تر</w:t>
      </w:r>
      <w:r w:rsidRPr="00C64A92">
        <w:rPr>
          <w:rStyle w:val="a8"/>
          <w:rFonts w:ascii="Traditional Arabic" w:hAnsi="Traditional Arabic" w:cs="Traditional Arabic"/>
          <w:sz w:val="32"/>
          <w:rtl/>
          <w:lang w:bidi="ar-EG"/>
        </w:rPr>
        <w:footnoteReference w:id="143"/>
      </w:r>
      <w:r w:rsidRPr="00C64A92">
        <w:rPr>
          <w:rFonts w:ascii="Traditional Arabic" w:hAnsi="Traditional Arabic" w:cs="Traditional Arabic"/>
          <w:sz w:val="32"/>
          <w:rtl/>
          <w:lang w:bidi="ar-EG"/>
        </w:rPr>
        <w:t>. بيد أن ابن عاشور يرى أن الرؤية في "تر" ي</w:t>
      </w:r>
      <w:r w:rsidR="00EA7FDF">
        <w:rPr>
          <w:rFonts w:ascii="Traditional Arabic" w:hAnsi="Traditional Arabic" w:cs="Traditional Arabic"/>
          <w:sz w:val="32"/>
          <w:rtl/>
          <w:lang w:bidi="ar-EG"/>
        </w:rPr>
        <w:t>جوز أن تكون رؤية عِلْمية تشبيه</w:t>
      </w:r>
      <w:r w:rsidR="00EA7FDF">
        <w:rPr>
          <w:rFonts w:ascii="Traditional Arabic" w:hAnsi="Traditional Arabic" w:cs="Traditional Arabic" w:hint="cs"/>
          <w:sz w:val="32"/>
          <w:rtl/>
          <w:lang w:bidi="ar-EG"/>
        </w:rPr>
        <w:t>ً</w:t>
      </w:r>
      <w:r w:rsidR="00EA7FDF">
        <w:rPr>
          <w:rFonts w:ascii="Traditional Arabic" w:hAnsi="Traditional Arabic" w:cs="Traditional Arabic"/>
          <w:sz w:val="32"/>
          <w:rtl/>
          <w:lang w:bidi="ar-EG"/>
        </w:rPr>
        <w:t>ا</w:t>
      </w:r>
      <w:r w:rsidRPr="00C64A92">
        <w:rPr>
          <w:rFonts w:ascii="Traditional Arabic" w:hAnsi="Traditional Arabic" w:cs="Traditional Arabic"/>
          <w:sz w:val="32"/>
          <w:rtl/>
          <w:lang w:bidi="ar-EG"/>
        </w:rPr>
        <w:t xml:space="preserve"> للعلم اليقيني بالرؤية في الوضوح والانكشاف؛ لأن أخبار هذه الأمم شائعة مضروبة بها </w:t>
      </w:r>
      <w:r w:rsidR="00EE0103">
        <w:rPr>
          <w:rFonts w:ascii="Traditional Arabic" w:hAnsi="Traditional Arabic" w:cs="Traditional Arabic" w:hint="cs"/>
          <w:sz w:val="32"/>
          <w:rtl/>
          <w:lang w:bidi="ar-EG"/>
        </w:rPr>
        <w:t>الْمُثُل</w:t>
      </w:r>
      <w:r w:rsidRPr="00C64A92">
        <w:rPr>
          <w:rFonts w:ascii="Traditional Arabic" w:hAnsi="Traditional Arabic" w:cs="Traditional Arabic"/>
          <w:sz w:val="32"/>
          <w:rtl/>
          <w:lang w:bidi="ar-EG"/>
        </w:rPr>
        <w:t xml:space="preserve"> فكأن</w:t>
      </w:r>
      <w:r w:rsidR="00D1780F">
        <w:rPr>
          <w:rFonts w:ascii="Traditional Arabic" w:hAnsi="Traditional Arabic" w:cs="Traditional Arabic"/>
          <w:sz w:val="32"/>
          <w:rtl/>
          <w:lang w:bidi="ar-EG"/>
        </w:rPr>
        <w:t>ها مشاهدة، فتكون "كيف" استفهام</w:t>
      </w:r>
      <w:r w:rsidR="00D1780F">
        <w:rPr>
          <w:rFonts w:ascii="Traditional Arabic" w:hAnsi="Traditional Arabic" w:cs="Traditional Arabic" w:hint="cs"/>
          <w:sz w:val="32"/>
          <w:rtl/>
          <w:lang w:bidi="ar-EG"/>
        </w:rPr>
        <w:t>ً</w:t>
      </w:r>
      <w:r w:rsidR="00D1780F">
        <w:rPr>
          <w:rFonts w:ascii="Traditional Arabic" w:hAnsi="Traditional Arabic" w:cs="Traditional Arabic"/>
          <w:sz w:val="32"/>
          <w:rtl/>
          <w:lang w:bidi="ar-EG"/>
        </w:rPr>
        <w:t>ا معلِّق</w:t>
      </w:r>
      <w:r w:rsidR="00D1780F">
        <w:rPr>
          <w:rFonts w:ascii="Traditional Arabic" w:hAnsi="Traditional Arabic" w:cs="Traditional Arabic" w:hint="cs"/>
          <w:sz w:val="32"/>
          <w:rtl/>
          <w:lang w:bidi="ar-EG"/>
        </w:rPr>
        <w:t>ً</w:t>
      </w:r>
      <w:r w:rsidR="00D1780F">
        <w:rPr>
          <w:rFonts w:ascii="Traditional Arabic" w:hAnsi="Traditional Arabic" w:cs="Traditional Arabic"/>
          <w:sz w:val="32"/>
          <w:rtl/>
          <w:lang w:bidi="ar-EG"/>
        </w:rPr>
        <w:t>ا</w:t>
      </w:r>
      <w:r w:rsidRPr="00C64A92">
        <w:rPr>
          <w:rFonts w:ascii="Traditional Arabic" w:hAnsi="Traditional Arabic" w:cs="Traditional Arabic"/>
          <w:sz w:val="32"/>
          <w:rtl/>
          <w:lang w:bidi="ar-EG"/>
        </w:rPr>
        <w:t xml:space="preserve"> فعل</w:t>
      </w:r>
      <w:r w:rsidR="009E76EC">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الرؤية عن العمل في مفعولين، وجملة "كيف" سدت مسد مفعولي تر، ويجوز أن تكون الرؤية بصرية، والمعنى</w:t>
      </w:r>
      <w:r w:rsidR="00027A3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ألم تر آثار ما فعل ربك بعاد، وتكون جملة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س</w:t>
      </w:r>
      <w:r w:rsidR="009C028C">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د</w:t>
      </w:r>
      <w:r w:rsidR="009C028C">
        <w:rPr>
          <w:rFonts w:ascii="Traditional Arabic" w:hAnsi="Traditional Arabic" w:cs="Traditional Arabic" w:hint="cs"/>
          <w:sz w:val="32"/>
          <w:rtl/>
          <w:lang w:bidi="ar-EG"/>
        </w:rPr>
        <w:t>ةً</w:t>
      </w:r>
      <w:r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bidi="ar-EG"/>
        </w:rPr>
        <w:lastRenderedPageBreak/>
        <w:t>مسد مفعول تر البصرية، وتكون "كيف" اسما مجردًا عن الاستفهام مراد</w:t>
      </w:r>
      <w:r w:rsidR="0036622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منه مجرد الكيفية فيكون نصب</w:t>
      </w:r>
      <w:r w:rsidR="00756CB3">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 xml:space="preserve"> على المفعول به لفعل الرؤية البصرية، وقد ذكر في آية سورة الفيل أن المعنى: "لم تر جواب هذا الاستفهام"، و</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منصوبة على الحال من فاعل تَر</w:t>
      </w:r>
      <w:r w:rsidR="0026767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واستخدمت دلالة الاستفهام بـ</w:t>
      </w:r>
      <w:r w:rsidR="00057BD0">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كيف</w:t>
      </w:r>
      <w:r w:rsidR="00057BD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دون غيرها من أسماء الاستفهام أو الموصول، فلم يقل: ألم تر ما فعل ربك، أو الذي فعل ربك؛ استحضار</w:t>
      </w:r>
      <w:r w:rsidR="005E360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للحالة العجيبة التي يعيشها من يعلم تفصيل القصة</w:t>
      </w:r>
      <w:r w:rsidRPr="00C64A92">
        <w:rPr>
          <w:rStyle w:val="a8"/>
          <w:rFonts w:ascii="Traditional Arabic" w:hAnsi="Traditional Arabic" w:cs="Traditional Arabic"/>
          <w:sz w:val="32"/>
          <w:rtl/>
          <w:lang w:bidi="ar-EG"/>
        </w:rPr>
        <w:footnoteReference w:id="144"/>
      </w:r>
      <w:r w:rsidRPr="00C64A92">
        <w:rPr>
          <w:rFonts w:ascii="Traditional Arabic" w:hAnsi="Traditional Arabic" w:cs="Traditional Arabic"/>
          <w:sz w:val="32"/>
          <w:rtl/>
          <w:lang w:bidi="ar-EG"/>
        </w:rPr>
        <w:t>.</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وهكذا 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سياق الآيات المكية دالةً على العذاب الشديد الذي أخذ الله به عادا متمثلا في الريح التي أتت على كل ما بنوه في مدينتهم إرم التي لم يكن مثلها في الدنيا، والطير الأبابيل التي أرسلها الله على أصحاب الفيل، وبهذه الدلالة خرجت عن غرضها الاستفهامي داعيةً الكفار إلى التعجب من هذه الحوادث والاتعاظ بها لعلهم يؤمنون ويشكرون الله على نعمه.</w:t>
      </w:r>
    </w:p>
    <w:p w:rsidR="00832A49" w:rsidRPr="00C64A92" w:rsidRDefault="00832A49" w:rsidP="006A6EFD">
      <w:pPr>
        <w:pStyle w:val="3"/>
        <w:numPr>
          <w:ilvl w:val="3"/>
          <w:numId w:val="16"/>
        </w:numPr>
        <w:spacing w:line="240" w:lineRule="auto"/>
        <w:ind w:left="608" w:firstLine="720"/>
        <w:jc w:val="both"/>
        <w:rPr>
          <w:sz w:val="32"/>
          <w:rtl/>
          <w:lang w:val="tr-TR" w:bidi="ar-EG"/>
        </w:rPr>
      </w:pPr>
      <w:bookmarkStart w:id="229" w:name="_Toc27838452"/>
      <w:bookmarkStart w:id="230" w:name="_Toc27844443"/>
      <w:bookmarkStart w:id="231" w:name="_Toc28271788"/>
      <w:bookmarkStart w:id="232" w:name="_Toc28272692"/>
      <w:bookmarkStart w:id="233" w:name="_Toc25763231"/>
      <w:r w:rsidRPr="00C64A92">
        <w:rPr>
          <w:sz w:val="32"/>
          <w:rtl/>
          <w:lang w:bidi="ar-EG"/>
        </w:rPr>
        <w:t xml:space="preserve">الموضع الثالث قوله تعالى: </w:t>
      </w:r>
      <w:r w:rsidRPr="00C64A92">
        <w:rPr>
          <w:sz w:val="32"/>
          <w:rtl/>
          <w:lang w:val="tr-TR" w:bidi="ar-EG"/>
        </w:rPr>
        <w:t>{وَسَكَنْتُمْ فِي مَسَاكِنِ الَّذِينَ ظَلَمُوا أَنْفُسَهُمْ وَتَبَيَّنَ لَكُمْ كَيْفَ فَعَلْنَا بِهِمْ وَضَرَبْنَا لَكُمُ الْأَمْثَالَ} [إبراهيم: 45]</w:t>
      </w:r>
      <w:bookmarkEnd w:id="229"/>
      <w:bookmarkEnd w:id="230"/>
      <w:bookmarkEnd w:id="231"/>
      <w:bookmarkEnd w:id="232"/>
      <w:r w:rsidRPr="00C64A92">
        <w:rPr>
          <w:sz w:val="32"/>
          <w:rtl/>
          <w:lang w:val="tr-TR" w:bidi="ar-EG"/>
        </w:rPr>
        <w:t xml:space="preserve"> </w:t>
      </w:r>
      <w:bookmarkEnd w:id="233"/>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هذه الآية وردت خطاب</w:t>
      </w:r>
      <w:r w:rsidR="001A6DD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من الله تعالى للمشركين، وتذكير</w:t>
      </w:r>
      <w:r w:rsidR="001A6DD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لهم بعاقبة أصحاب تلك المساكن الذين سكنوا فيها، ويُحمل السكن هنا على الاستقرار في بيوت من كان قبلهم واطمئنانهم إليها، مع سيرهم على المنهج الذي سار عليه سلفهم من الظالمين دون أن يتعظوا بالعاقبة التي حلت بهم</w:t>
      </w:r>
      <w:r w:rsidRPr="00C64A92">
        <w:rPr>
          <w:rStyle w:val="a8"/>
          <w:rFonts w:ascii="Traditional Arabic" w:hAnsi="Traditional Arabic" w:cs="Traditional Arabic"/>
          <w:sz w:val="32"/>
          <w:rtl/>
          <w:lang w:val="tr-TR" w:bidi="ar-EG"/>
        </w:rPr>
        <w:footnoteReference w:id="145"/>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و"كيف" في الآية على وجهين في الإعراب أولهما المفعولية المطلقة من فعلنا والمفعول المطلق هنا مبين للفعل، ويجوز</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 xml:space="preserve">أن تعرب "كيف"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من فعل فعلنا</w:t>
      </w:r>
      <w:r w:rsidRPr="00C64A92">
        <w:rPr>
          <w:rStyle w:val="a8"/>
          <w:rFonts w:ascii="Traditional Arabic" w:hAnsi="Traditional Arabic" w:cs="Traditional Arabic"/>
          <w:sz w:val="32"/>
          <w:rtl/>
          <w:lang w:val="tr-TR" w:bidi="ar-EG"/>
        </w:rPr>
        <w:footnoteReference w:id="146"/>
      </w:r>
      <w:r w:rsidRPr="00C64A92">
        <w:rPr>
          <w:rFonts w:ascii="Traditional Arabic" w:hAnsi="Traditional Arabic" w:cs="Traditional Arabic"/>
          <w:sz w:val="32"/>
          <w:rtl/>
          <w:lang w:val="tr-TR" w:bidi="ar-EG"/>
        </w:rPr>
        <w:t>. وفيها دليل على التعجب من حال الأمم السابقة الجديرة بالنظر فيها</w:t>
      </w:r>
      <w:r w:rsidRPr="00C64A92">
        <w:rPr>
          <w:rStyle w:val="a8"/>
          <w:rFonts w:ascii="Traditional Arabic" w:hAnsi="Traditional Arabic" w:cs="Traditional Arabic"/>
          <w:sz w:val="32"/>
          <w:rtl/>
          <w:lang w:val="tr-TR" w:bidi="ar-EG"/>
        </w:rPr>
        <w:footnoteReference w:id="147"/>
      </w:r>
      <w:r w:rsidRPr="00C64A92">
        <w:rPr>
          <w:rFonts w:ascii="Traditional Arabic" w:hAnsi="Traditional Arabic" w:cs="Traditional Arabic"/>
          <w:sz w:val="32"/>
          <w:rtl/>
          <w:lang w:val="tr-TR" w:bidi="ar-EG"/>
        </w:rPr>
        <w:t xml:space="preserve">، وفيما وقع لهؤلاء من عذاب الله الشديد حتى إنه ظاهر لمن سكن في مساكنهم، بدليل قوله تعالى: "وتبين لكم كيف فعلنا بهم"؛ لأن </w:t>
      </w:r>
      <w:r w:rsidRPr="00C64A92">
        <w:rPr>
          <w:rFonts w:ascii="Traditional Arabic" w:hAnsi="Traditional Arabic" w:cs="Traditional Arabic"/>
          <w:sz w:val="32"/>
          <w:rtl/>
          <w:lang w:val="tr-TR" w:bidi="ar-EG"/>
        </w:rPr>
        <w:lastRenderedPageBreak/>
        <w:t>الكيفية ظاهرة لكم، ومقصوصة عليكم دون أن يكون لكم فيها العظة والمعتبر</w:t>
      </w:r>
      <w:r w:rsidRPr="00C64A92">
        <w:rPr>
          <w:rStyle w:val="a8"/>
          <w:rFonts w:ascii="Traditional Arabic" w:hAnsi="Traditional Arabic" w:cs="Traditional Arabic"/>
          <w:sz w:val="32"/>
          <w:rtl/>
          <w:lang w:val="tr-TR" w:bidi="ar-EG"/>
        </w:rPr>
        <w:footnoteReference w:id="148"/>
      </w:r>
      <w:r w:rsidRPr="00C64A92">
        <w:rPr>
          <w:rFonts w:ascii="Traditional Arabic" w:hAnsi="Traditional Arabic" w:cs="Traditional Arabic"/>
          <w:sz w:val="32"/>
          <w:rtl/>
          <w:lang w:val="tr-TR" w:bidi="ar-EG"/>
        </w:rPr>
        <w:t>، ويؤكد ذلك قوله تعالى: "وضربنا لكم الأمثال" وهي الأمثال التي في القرآن</w:t>
      </w:r>
      <w:r w:rsidRPr="00C64A92">
        <w:rPr>
          <w:rStyle w:val="a8"/>
          <w:rFonts w:ascii="Traditional Arabic" w:hAnsi="Traditional Arabic" w:cs="Traditional Arabic"/>
          <w:sz w:val="32"/>
          <w:rtl/>
          <w:lang w:val="tr-TR" w:bidi="ar-EG"/>
        </w:rPr>
        <w:footnoteReference w:id="149"/>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وجاء خلاف في جملة "كيف" فقيل إن جملة الاستفهام ليست معمولة ل</w:t>
      </w:r>
      <w:r w:rsidR="00B01470">
        <w:rPr>
          <w:rFonts w:ascii="Traditional Arabic" w:hAnsi="Traditional Arabic" w:cs="Traditional Arabic" w:hint="cs"/>
          <w:sz w:val="32"/>
          <w:rtl/>
          <w:lang w:val="tr-TR" w:bidi="ar-EG"/>
        </w:rPr>
        <w:t>ـ "</w:t>
      </w:r>
      <w:r w:rsidRPr="00C64A92">
        <w:rPr>
          <w:rFonts w:ascii="Traditional Arabic" w:hAnsi="Traditional Arabic" w:cs="Traditional Arabic"/>
          <w:sz w:val="32"/>
          <w:rtl/>
          <w:lang w:val="tr-TR" w:bidi="ar-EG"/>
        </w:rPr>
        <w:t>ت</w:t>
      </w:r>
      <w:r w:rsidR="00B0147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ب</w:t>
      </w:r>
      <w:r w:rsidR="00B0147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ي</w:t>
      </w:r>
      <w:r w:rsidR="00B0147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w:t>
      </w:r>
      <w:r w:rsidR="00B0147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لأنه لا يعلق، وقيل: الجملة فاعل {تَّبَيَّنَ} بناء على جواز كونه جملة</w:t>
      </w:r>
      <w:r w:rsidR="00FF5C0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وهو قول ضعيف للكوفيين</w:t>
      </w:r>
      <w:r w:rsidR="006411E8">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وقيل: فاعل {تَّبَيَّنَ} مضمر يعود على ما دل عليه الكلام أي فعلنا العجب بهم أو حالهم أو خبرهم أو نحو ذلك، و"كيف" في محل نصب بفعلنا، ولا يجوز أن يكون الفاعل "كيف" لأنه لا يعمل فيها ما قبلها</w:t>
      </w:r>
      <w:r w:rsidRPr="00C64A92">
        <w:rPr>
          <w:rStyle w:val="a8"/>
          <w:rFonts w:ascii="Traditional Arabic" w:hAnsi="Traditional Arabic" w:cs="Traditional Arabic"/>
          <w:sz w:val="32"/>
          <w:rtl/>
          <w:lang w:val="tr-TR" w:bidi="ar-EG"/>
        </w:rPr>
        <w:footnoteReference w:id="150"/>
      </w:r>
      <w:r w:rsidRPr="00C64A92">
        <w:rPr>
          <w:rFonts w:ascii="Traditional Arabic" w:hAnsi="Traditional Arabic" w:cs="Traditional Arabic"/>
          <w:sz w:val="32"/>
          <w:rtl/>
          <w:lang w:val="tr-TR" w:bidi="ar-EG"/>
        </w:rPr>
        <w:t>، وذكر ابن هشام في المغني أنه يجوز أن تكون جملة الاستفهام فاعل</w:t>
      </w:r>
      <w:r w:rsidR="0099232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على أن المسند إليه (الفاعل) مضاف محذوف والجملة المضاف إليها حلت محله</w:t>
      </w:r>
      <w:r w:rsidRPr="00C64A92">
        <w:rPr>
          <w:rStyle w:val="a8"/>
          <w:rFonts w:ascii="Traditional Arabic" w:hAnsi="Traditional Arabic" w:cs="Traditional Arabic"/>
          <w:sz w:val="32"/>
          <w:rtl/>
          <w:lang w:val="tr-TR" w:bidi="ar-EG"/>
        </w:rPr>
        <w:footnoteReference w:id="151"/>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br w:type="page"/>
      </w:r>
    </w:p>
    <w:p w:rsidR="00832A49" w:rsidRPr="00C64A92" w:rsidRDefault="00832A49" w:rsidP="006A6EFD">
      <w:pPr>
        <w:pStyle w:val="3"/>
        <w:numPr>
          <w:ilvl w:val="2"/>
          <w:numId w:val="16"/>
        </w:numPr>
        <w:jc w:val="both"/>
        <w:rPr>
          <w:sz w:val="32"/>
          <w:rtl/>
          <w:lang w:val="tr-TR" w:bidi="ar-EG"/>
        </w:rPr>
      </w:pPr>
      <w:bookmarkStart w:id="234" w:name="_Toc28272693"/>
      <w:r w:rsidRPr="00C64A92">
        <w:rPr>
          <w:sz w:val="32"/>
          <w:rtl/>
          <w:lang w:val="tr-TR" w:bidi="ar-EG"/>
        </w:rPr>
        <w:lastRenderedPageBreak/>
        <w:t xml:space="preserve">المطلب الثاني: الآيات التي وردت فيها "كيف" </w:t>
      </w:r>
      <w:r w:rsidR="00154EB4">
        <w:rPr>
          <w:sz w:val="32"/>
          <w:rtl/>
          <w:lang w:val="tr-TR" w:bidi="ar-EG"/>
        </w:rPr>
        <w:t xml:space="preserve">حالًا </w:t>
      </w:r>
      <w:r w:rsidRPr="00C64A92">
        <w:rPr>
          <w:sz w:val="32"/>
          <w:rtl/>
          <w:lang w:val="tr-TR" w:bidi="ar-EG"/>
        </w:rPr>
        <w:t>أو خبرا لمحذوف</w:t>
      </w:r>
      <w:bookmarkEnd w:id="234"/>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في هذا المطلب في موضعين فقط على رأس الآية غير متعلقة بما قبلها إعرابا متصلة بالفاء الاستئنافية يتلوها "إذا" في سياق الحديث عن جمع الأمم لحساب يوم القيامة والاستشهاد بأنبيائهم عليهم، ثم الاستشهاد بأمة محمد صلى الله عليه وسلم على الأمم السابقة وبالنبي صلى الله عليه وسلم عليهم جميعًا، ويأتي تركيب: "كيف إذا ...." في لغة العرب فيما يُتَوَقَّع حدوثه، ومعناه كيف ترون إذا جاء يوم القيامة</w:t>
      </w:r>
      <w:r w:rsidR="00EB332A" w:rsidRPr="00C64A92">
        <w:rPr>
          <w:rFonts w:ascii="Traditional Arabic" w:hAnsi="Traditional Arabic" w:cs="Traditional Arabic" w:hint="cs"/>
          <w:sz w:val="32"/>
          <w:rtl/>
          <w:lang w:val="tr-TR" w:bidi="ar-EG"/>
        </w:rPr>
        <w:t>؟</w:t>
      </w:r>
      <w:r w:rsidRPr="00C64A92">
        <w:rPr>
          <w:rStyle w:val="a8"/>
          <w:rFonts w:ascii="Traditional Arabic" w:hAnsi="Traditional Arabic" w:cs="Traditional Arabic"/>
          <w:sz w:val="32"/>
          <w:rtl/>
          <w:lang w:val="tr-TR" w:bidi="ar-EG"/>
        </w:rPr>
        <w:footnoteReference w:id="152"/>
      </w:r>
      <w:r w:rsidRPr="00C64A92">
        <w:rPr>
          <w:rFonts w:ascii="Traditional Arabic" w:hAnsi="Traditional Arabic" w:cs="Traditional Arabic"/>
          <w:sz w:val="32"/>
          <w:rtl/>
          <w:lang w:val="tr-TR" w:bidi="ar-EG"/>
        </w:rPr>
        <w:t xml:space="preserve"> ويقال عند التهديد، والتهويل، والوعيد، ويرد</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في البشارة كما جاء في حديث سراقة بن مالك "ك</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ي</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ف</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ب</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إ</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ذ</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ب</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س</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ت</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س</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و</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ارَي</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كِسْر</w:t>
      </w:r>
      <w:r w:rsidR="003507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ى"</w:t>
      </w:r>
      <w:r w:rsidRPr="00C64A92">
        <w:rPr>
          <w:rStyle w:val="a8"/>
          <w:rFonts w:ascii="Traditional Arabic" w:hAnsi="Traditional Arabic" w:cs="Traditional Arabic"/>
          <w:sz w:val="32"/>
          <w:rtl/>
          <w:lang w:val="tr-TR" w:bidi="ar-EG"/>
        </w:rPr>
        <w:footnoteReference w:id="153"/>
      </w:r>
      <w:r w:rsidRPr="00C64A92">
        <w:rPr>
          <w:rFonts w:ascii="Traditional Arabic" w:hAnsi="Traditional Arabic" w:cs="Traditional Arabic"/>
          <w:sz w:val="32"/>
          <w:rtl/>
          <w:lang w:val="tr-TR" w:bidi="ar-EG"/>
        </w:rPr>
        <w:t xml:space="preserve">. </w:t>
      </w:r>
    </w:p>
    <w:p w:rsidR="00832A49" w:rsidRPr="00C64A92" w:rsidRDefault="00832A49" w:rsidP="006A6EFD">
      <w:pPr>
        <w:pStyle w:val="3"/>
        <w:numPr>
          <w:ilvl w:val="3"/>
          <w:numId w:val="16"/>
        </w:numPr>
        <w:ind w:left="608" w:firstLine="720"/>
        <w:jc w:val="both"/>
        <w:rPr>
          <w:sz w:val="32"/>
          <w:rtl/>
          <w:lang w:val="tr-TR" w:bidi="ar-EG"/>
        </w:rPr>
      </w:pPr>
      <w:bookmarkStart w:id="235" w:name="_Toc25763233"/>
      <w:bookmarkStart w:id="236" w:name="_Toc27838454"/>
      <w:bookmarkStart w:id="237" w:name="_Toc27844445"/>
      <w:bookmarkStart w:id="238" w:name="_Toc28271790"/>
      <w:bookmarkStart w:id="239" w:name="_Toc28272694"/>
      <w:r w:rsidRPr="00C64A92">
        <w:rPr>
          <w:sz w:val="32"/>
          <w:rtl/>
          <w:lang w:val="tr-TR" w:bidi="ar-EG"/>
        </w:rPr>
        <w:t>الموضع الأول قوله تعالى:</w:t>
      </w:r>
      <w:r w:rsidR="009D1E60" w:rsidRPr="00C64A92">
        <w:rPr>
          <w:rFonts w:hint="cs"/>
          <w:sz w:val="32"/>
          <w:rtl/>
          <w:lang w:val="tr-TR" w:bidi="ar-EG"/>
        </w:rPr>
        <w:t xml:space="preserve"> </w:t>
      </w:r>
      <w:r w:rsidRPr="00C64A92">
        <w:rPr>
          <w:sz w:val="32"/>
          <w:rtl/>
          <w:lang w:val="tr-TR" w:bidi="ar-EG"/>
        </w:rPr>
        <w:t xml:space="preserve">{ذَلِكَ بِأَنَّهُمْ قَالُوا لَنْ تَمَسَّنَا النَّارُ إِلَّا أَيَّامًا مَعْدُودَاتٍ وَغَرَّهُمْ فِي دِينِهِمْ مَا كَانُوا يَفْتَرُونَ </w:t>
      </w:r>
      <w:r w:rsidR="00236A46">
        <w:rPr>
          <w:rFonts w:hint="cs"/>
          <w:sz w:val="32"/>
          <w:rtl/>
          <w:lang w:val="tr-TR" w:bidi="ar-EG"/>
        </w:rPr>
        <w:t>*</w:t>
      </w:r>
      <w:r w:rsidRPr="00C64A92">
        <w:rPr>
          <w:sz w:val="32"/>
          <w:rtl/>
          <w:lang w:val="tr-TR" w:bidi="ar-EG"/>
        </w:rPr>
        <w:t xml:space="preserve"> فَكَيْفَ إِذَا جَمَعْنَاهُمْ لِيَوْمٍ لَا رَيْبَ فِيهِ وَوُفِّيَتْ كُلُّ نَفْسٍ مَا كَسَبَتْ وَهُمْ لَا يُظْلَمُونَ} </w:t>
      </w:r>
      <w:r w:rsidR="00465870" w:rsidRPr="00C64A92">
        <w:rPr>
          <w:rFonts w:hint="cs"/>
          <w:sz w:val="32"/>
          <w:rtl/>
          <w:lang w:val="tr-TR" w:bidi="ar-EG"/>
        </w:rPr>
        <w:t>[</w:t>
      </w:r>
      <w:r w:rsidRPr="00C64A92">
        <w:rPr>
          <w:sz w:val="32"/>
          <w:rtl/>
          <w:lang w:val="tr-TR" w:bidi="ar-EG"/>
        </w:rPr>
        <w:t>آل عمران</w:t>
      </w:r>
      <w:bookmarkEnd w:id="235"/>
      <w:r w:rsidR="00200D4D">
        <w:rPr>
          <w:rFonts w:hint="cs"/>
          <w:sz w:val="32"/>
          <w:rtl/>
          <w:lang w:val="tr-TR" w:bidi="ar-EG"/>
        </w:rPr>
        <w:t>:</w:t>
      </w:r>
      <w:r w:rsidR="005D4D87" w:rsidRPr="00C64A92">
        <w:rPr>
          <w:rFonts w:hint="cs"/>
          <w:sz w:val="32"/>
          <w:rtl/>
          <w:lang w:val="tr-TR" w:bidi="ar-EG"/>
        </w:rPr>
        <w:t xml:space="preserve"> </w:t>
      </w:r>
      <w:r w:rsidR="00465870" w:rsidRPr="00C64A92">
        <w:rPr>
          <w:rFonts w:hint="cs"/>
          <w:sz w:val="32"/>
          <w:rtl/>
          <w:lang w:val="tr-TR" w:bidi="ar-EG"/>
        </w:rPr>
        <w:t>24، 25]</w:t>
      </w:r>
      <w:bookmarkEnd w:id="236"/>
      <w:bookmarkEnd w:id="237"/>
      <w:bookmarkEnd w:id="238"/>
      <w:bookmarkEnd w:id="239"/>
    </w:p>
    <w:p w:rsidR="00832A49" w:rsidRPr="00C64A92" w:rsidRDefault="00832A49" w:rsidP="001B5E1B">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تعددت أوجه إعراب "كيف" في الآية، فاستحسن أبو حيان أنها مبنية في محل رفع خبر مقدم</w:t>
      </w:r>
      <w:r w:rsidRPr="00C64A92">
        <w:rPr>
          <w:rStyle w:val="a8"/>
          <w:rFonts w:ascii="Traditional Arabic" w:hAnsi="Traditional Arabic" w:cs="Traditional Arabic"/>
          <w:sz w:val="32"/>
          <w:rtl/>
          <w:lang w:val="tr-TR" w:bidi="ar-EG"/>
        </w:rPr>
        <w:footnoteReference w:id="154"/>
      </w:r>
      <w:r w:rsidR="00C51A7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لأن "كيف" لها الصدارة، والمبتدأ محذوف تقديره "حالهم وصورتهم" وقد حذف هنا لدلالة "كيف" عليه</w:t>
      </w:r>
      <w:r w:rsidRPr="00C64A92">
        <w:rPr>
          <w:rFonts w:ascii="Traditional Arabic" w:hAnsi="Traditional Arabic" w:cs="Traditional Arabic"/>
          <w:sz w:val="32"/>
          <w:vertAlign w:val="superscript"/>
          <w:rtl/>
          <w:lang w:val="tr-TR" w:bidi="ar-EG"/>
        </w:rPr>
        <w:footnoteReference w:id="155"/>
      </w:r>
      <w:r w:rsidR="00A377D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أي: </w:t>
      </w:r>
      <w:r w:rsidR="003B3AD6"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 حالهم</w:t>
      </w:r>
      <w:r w:rsidR="003B3AD6" w:rsidRPr="00C64A92">
        <w:rPr>
          <w:rFonts w:ascii="Traditional Arabic" w:hAnsi="Traditional Arabic" w:cs="Traditional Arabic" w:hint="cs"/>
          <w:sz w:val="32"/>
          <w:rtl/>
          <w:lang w:val="tr-TR" w:bidi="ar-EG"/>
        </w:rPr>
        <w:t>"</w:t>
      </w:r>
      <w:r w:rsidR="004151B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وهذا الحذف فيه من البلاغة ما فيه حيث يجعل النفس تستحضر حالها حين ترى العذاب الذي سيكون يوم القيامة، وقيل</w:t>
      </w:r>
      <w:r w:rsidR="008A1DF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w:t>
      </w:r>
      <w:r w:rsidR="001B5E1B">
        <w:rPr>
          <w:rFonts w:ascii="Traditional Arabic" w:hAnsi="Traditional Arabic" w:cs="Traditional Arabic" w:hint="cs"/>
          <w:sz w:val="32"/>
          <w:rtl/>
          <w:lang w:val="tr-TR" w:bidi="ar-EG"/>
        </w:rPr>
        <w:t>إ</w:t>
      </w:r>
      <w:r w:rsidRPr="00C64A92">
        <w:rPr>
          <w:rFonts w:ascii="Traditional Arabic" w:hAnsi="Traditional Arabic" w:cs="Traditional Arabic"/>
          <w:sz w:val="32"/>
          <w:rtl/>
          <w:lang w:val="tr-TR" w:bidi="ar-EG"/>
        </w:rPr>
        <w:t>نها ظرف</w:t>
      </w:r>
      <w:r w:rsidRPr="00C64A92">
        <w:rPr>
          <w:rStyle w:val="a8"/>
          <w:rFonts w:ascii="Traditional Arabic" w:hAnsi="Traditional Arabic" w:cs="Traditional Arabic"/>
          <w:sz w:val="32"/>
          <w:rtl/>
          <w:lang w:val="tr-TR" w:bidi="ar-EG"/>
        </w:rPr>
        <w:footnoteReference w:id="156"/>
      </w:r>
      <w:r w:rsidRPr="00C64A92">
        <w:rPr>
          <w:rFonts w:ascii="Traditional Arabic" w:hAnsi="Traditional Arabic" w:cs="Traditional Arabic"/>
          <w:sz w:val="32"/>
          <w:rtl/>
          <w:lang w:val="tr-TR" w:bidi="ar-EG"/>
        </w:rPr>
        <w:t xml:space="preserve">، وعامله محذوف والتقدير </w:t>
      </w:r>
      <w:r w:rsidR="004A64C7"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 يصنعون</w:t>
      </w:r>
      <w:r w:rsidR="004A64C7"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وقيل هي مبنية في محل نصب على الحالية وعاملها محذوف وهو جواب إذا</w:t>
      </w:r>
      <w:r w:rsidRPr="00C64A92">
        <w:rPr>
          <w:rStyle w:val="a8"/>
          <w:rFonts w:ascii="Traditional Arabic" w:hAnsi="Traditional Arabic" w:cs="Traditional Arabic"/>
          <w:sz w:val="32"/>
          <w:rtl/>
          <w:lang w:val="tr-TR" w:bidi="ar-EG"/>
        </w:rPr>
        <w:footnoteReference w:id="157"/>
      </w:r>
      <w:r w:rsidRPr="00C64A92">
        <w:rPr>
          <w:rFonts w:ascii="Traditional Arabic" w:hAnsi="Traditional Arabic" w:cs="Traditional Arabic"/>
          <w:sz w:val="32"/>
          <w:rtl/>
          <w:lang w:val="tr-TR" w:bidi="ar-EG"/>
        </w:rPr>
        <w:t>، وقيل</w:t>
      </w:r>
      <w:r w:rsidR="00120408"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التقدير </w:t>
      </w:r>
      <w:r w:rsidR="00305997"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 يكونون</w:t>
      </w:r>
      <w:r w:rsidR="00305997"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وزاد تنوع أوجه إعراب "كيف" بتنوع الفعل المقدر، فإذا كان العامل يصنعون أو يفعلون فالنصب على الحالية واضح، وإذا كان الفعل المقدر يكونون، فعلى احتمالين؛ فأما الأول أن يكون تامًّا تحتمل "كيف" وجهين في الإعراب: الأول هو النصب على </w:t>
      </w:r>
      <w:r w:rsidRPr="00C64A92">
        <w:rPr>
          <w:rFonts w:ascii="Traditional Arabic" w:hAnsi="Traditional Arabic" w:cs="Traditional Arabic"/>
          <w:sz w:val="32"/>
          <w:rtl/>
          <w:lang w:val="tr-TR" w:bidi="ar-EG"/>
        </w:rPr>
        <w:lastRenderedPageBreak/>
        <w:t>التشبيه بالظرف عند سيبويه، أي في أي حالة وأما الثاني هو النصب على الحالية عند الأخفش أي على أي حال تكونون، وإذا كان الناسخ ناقصًا تكون "كيف" خبره</w:t>
      </w:r>
      <w:r w:rsidRPr="00C64A92">
        <w:rPr>
          <w:rStyle w:val="a8"/>
          <w:rFonts w:ascii="Traditional Arabic" w:hAnsi="Traditional Arabic" w:cs="Traditional Arabic"/>
          <w:sz w:val="32"/>
          <w:rtl/>
          <w:lang w:val="tr-TR" w:bidi="ar-EG"/>
        </w:rPr>
        <w:footnoteReference w:id="158"/>
      </w:r>
      <w:r w:rsidRPr="00C64A92">
        <w:rPr>
          <w:rFonts w:ascii="Traditional Arabic" w:hAnsi="Traditional Arabic" w:cs="Traditional Arabic"/>
          <w:sz w:val="32"/>
          <w:rtl/>
          <w:lang w:val="tr-TR" w:bidi="ar-EG"/>
        </w:rPr>
        <w:t xml:space="preserve">.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وقد خرج الاستفهام عن معناه الحقيقي بقوله "كيف" بعد فاء الإفصاح فهي رد لزعمهم في الآية السابقة "ذلك بأنهم قالوا لن تمسنا النار إلا أياما معدودات"، وفي إضافة الفعل "جمعنا" إلى الله تعالى إظهار لقوته تعالى، وأنهم لا يُستثنى منهم أحد، فكلهم محضرون، ليجازوا بما قالوا كذبا وادعاءً، فالاستفهام هنا تقريع</w:t>
      </w:r>
      <w:r w:rsidRPr="00C64A92">
        <w:rPr>
          <w:rStyle w:val="a8"/>
          <w:rFonts w:ascii="Traditional Arabic" w:hAnsi="Traditional Arabic" w:cs="Traditional Arabic"/>
          <w:sz w:val="32"/>
          <w:rtl/>
          <w:lang w:val="tr-TR" w:bidi="ar-EG"/>
        </w:rPr>
        <w:footnoteReference w:id="159"/>
      </w:r>
      <w:r w:rsidRPr="00C64A92">
        <w:rPr>
          <w:rFonts w:ascii="Traditional Arabic" w:hAnsi="Traditional Arabic" w:cs="Traditional Arabic"/>
          <w:sz w:val="32"/>
          <w:rtl/>
          <w:lang w:val="tr-TR" w:bidi="ar-EG"/>
        </w:rPr>
        <w:t xml:space="preserve"> لهم على ظنهم الباطل، وتأكيد لجمعهم يوم القيامة وحسابهم على أعمالهم "ووفيت كل نفس ما كسبت وهم لا يظلمون".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وقد جاءت فاء الإفصاح قبل "كيف" المبي</w:t>
      </w:r>
      <w:r w:rsidR="00CE265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نة عن شرط مقدر</w:t>
      </w:r>
      <w:r w:rsidRPr="00C64A92">
        <w:rPr>
          <w:rStyle w:val="a8"/>
          <w:rFonts w:ascii="Traditional Arabic" w:hAnsi="Traditional Arabic" w:cs="Traditional Arabic"/>
          <w:sz w:val="32"/>
          <w:rtl/>
          <w:lang w:val="tr-TR" w:bidi="ar-EG"/>
        </w:rPr>
        <w:footnoteReference w:id="160"/>
      </w:r>
      <w:r w:rsidRPr="00C64A92">
        <w:rPr>
          <w:rFonts w:ascii="Traditional Arabic" w:hAnsi="Traditional Arabic" w:cs="Traditional Arabic"/>
          <w:sz w:val="32"/>
          <w:rtl/>
          <w:lang w:val="tr-TR" w:bidi="ar-EG"/>
        </w:rPr>
        <w:t xml:space="preserve"> أي أنه إذا كانت العقوبة المقررة عليكم أياما معدودات في اعتقادكم مهما ارتكبتم، فكيف حالكم إذا كانت المفاجأة التي لم تتوقعوها وطُمس على بصائركم فلم تعلموا بها؟ وهذا الاستفهام لا يحتاج إلى جواب، وإن أكثر استفهامات القرآن كذلك فهي من عالم الشهادة، وإنما استفهامه تعالى هنا تقريع، فهو يعلم السر وأخفى.</w:t>
      </w:r>
    </w:p>
    <w:p w:rsidR="00832A49" w:rsidRPr="00C64A92" w:rsidRDefault="00832A49" w:rsidP="006A6EFD">
      <w:pPr>
        <w:pStyle w:val="3"/>
        <w:numPr>
          <w:ilvl w:val="3"/>
          <w:numId w:val="16"/>
        </w:numPr>
        <w:ind w:left="608" w:firstLine="720"/>
        <w:jc w:val="both"/>
        <w:rPr>
          <w:sz w:val="32"/>
          <w:rtl/>
          <w:lang w:val="tr-TR" w:bidi="ar-EG"/>
        </w:rPr>
      </w:pPr>
      <w:bookmarkStart w:id="240" w:name="_Toc27838455"/>
      <w:bookmarkStart w:id="241" w:name="_Toc27844446"/>
      <w:bookmarkStart w:id="242" w:name="_Toc28271791"/>
      <w:bookmarkStart w:id="243" w:name="_Toc28272695"/>
      <w:bookmarkStart w:id="244" w:name="_Toc25763234"/>
      <w:r w:rsidRPr="00C64A92">
        <w:rPr>
          <w:sz w:val="32"/>
          <w:rtl/>
          <w:lang w:val="tr-TR" w:bidi="ar-EG"/>
        </w:rPr>
        <w:t>الموضع الثاني قوله تعالى:</w:t>
      </w:r>
      <w:r w:rsidR="009D1E60" w:rsidRPr="00C64A92">
        <w:rPr>
          <w:rFonts w:hint="cs"/>
          <w:sz w:val="32"/>
          <w:rtl/>
          <w:lang w:val="tr-TR" w:bidi="ar-EG"/>
        </w:rPr>
        <w:t xml:space="preserve"> </w:t>
      </w:r>
      <w:r w:rsidRPr="00C64A92">
        <w:rPr>
          <w:sz w:val="32"/>
          <w:rtl/>
          <w:lang w:val="tr-TR" w:bidi="ar-EG"/>
        </w:rPr>
        <w:t xml:space="preserve">{فَكَيْفَ إِذَا جِئْنَا مِنْ كُلِّ أُمَّةٍ بِشَهِيدٍ وَجِئْنَا بِكَ عَلَى هَؤُلَاءِ شَهِيدًا} </w:t>
      </w:r>
      <w:r w:rsidR="00490AD1">
        <w:rPr>
          <w:rFonts w:hint="cs"/>
          <w:sz w:val="32"/>
          <w:rtl/>
          <w:lang w:val="tr-TR" w:bidi="ar-EG"/>
        </w:rPr>
        <w:t>[</w:t>
      </w:r>
      <w:r w:rsidRPr="00C64A92">
        <w:rPr>
          <w:sz w:val="32"/>
          <w:rtl/>
          <w:lang w:val="tr-TR" w:bidi="ar-EG"/>
        </w:rPr>
        <w:t>النساء</w:t>
      </w:r>
      <w:r w:rsidR="00490AD1">
        <w:rPr>
          <w:rFonts w:hint="cs"/>
          <w:sz w:val="32"/>
          <w:rtl/>
          <w:lang w:val="tr-TR" w:bidi="ar-EG"/>
        </w:rPr>
        <w:t>: 41</w:t>
      </w:r>
      <w:r w:rsidRPr="00C64A92">
        <w:rPr>
          <w:sz w:val="32"/>
          <w:rtl/>
          <w:lang w:val="tr-TR" w:bidi="ar-EG"/>
        </w:rPr>
        <w:t>]</w:t>
      </w:r>
      <w:bookmarkEnd w:id="240"/>
      <w:bookmarkEnd w:id="241"/>
      <w:bookmarkEnd w:id="242"/>
      <w:bookmarkEnd w:id="243"/>
      <w:r w:rsidRPr="00C64A92">
        <w:rPr>
          <w:sz w:val="32"/>
          <w:rtl/>
          <w:lang w:val="tr-TR" w:bidi="ar-EG"/>
        </w:rPr>
        <w:t xml:space="preserve"> </w:t>
      </w:r>
      <w:bookmarkEnd w:id="244"/>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في تلك الآية في سياق خطابي من الله تعالى إلى نبيه صلى الله عليه وسلم، بعد الفاء الاستئنافية، وقد خرجت عن معناها الاستفهامي الحقيقي إلى غرض آخر من أغراض الاستفهام البلاغي وهو الاستفهام التفظيعي</w:t>
      </w:r>
      <w:r w:rsidRPr="00C64A92">
        <w:rPr>
          <w:rFonts w:ascii="Traditional Arabic" w:hAnsi="Traditional Arabic" w:cs="Traditional Arabic"/>
          <w:sz w:val="32"/>
          <w:vertAlign w:val="superscript"/>
          <w:rtl/>
        </w:rPr>
        <w:footnoteReference w:id="161"/>
      </w:r>
      <w:r w:rsidRPr="00C64A92">
        <w:rPr>
          <w:rFonts w:ascii="Traditional Arabic" w:hAnsi="Traditional Arabic" w:cs="Traditional Arabic"/>
          <w:sz w:val="32"/>
          <w:rtl/>
          <w:lang w:val="tr-TR" w:bidi="ar-EG"/>
        </w:rPr>
        <w:t xml:space="preserve"> لدفع الكافر إلى التعجب ليتعظ ويعتبر لعله </w:t>
      </w:r>
      <w:r w:rsidR="00FF588B">
        <w:rPr>
          <w:rFonts w:ascii="Traditional Arabic" w:hAnsi="Traditional Arabic" w:cs="Traditional Arabic" w:hint="cs"/>
          <w:sz w:val="32"/>
          <w:rtl/>
          <w:lang w:val="tr-TR" w:bidi="ar-EG"/>
        </w:rPr>
        <w:t xml:space="preserve">إلى </w:t>
      </w:r>
      <w:r w:rsidRPr="00C64A92">
        <w:rPr>
          <w:rFonts w:ascii="Traditional Arabic" w:hAnsi="Traditional Arabic" w:cs="Traditional Arabic"/>
          <w:sz w:val="32"/>
          <w:rtl/>
          <w:lang w:val="tr-TR" w:bidi="ar-EG"/>
        </w:rPr>
        <w:t xml:space="preserve">يصل الإيمان، ولمحلها الإعرابي توجيهان أولهما أنها في محل رفع خبر لمبتدأ محذوف تقديره </w:t>
      </w:r>
      <w:r w:rsidRPr="00C64A92">
        <w:rPr>
          <w:rFonts w:ascii="Traditional Arabic" w:hAnsi="Traditional Arabic" w:cs="Traditional Arabic"/>
          <w:sz w:val="32"/>
          <w:rtl/>
          <w:lang w:val="tr-TR" w:bidi="ar-EG"/>
        </w:rPr>
        <w:lastRenderedPageBreak/>
        <w:t>حالهم</w:t>
      </w:r>
      <w:r w:rsidRPr="00C64A92">
        <w:rPr>
          <w:rStyle w:val="a8"/>
          <w:rFonts w:ascii="Traditional Arabic" w:hAnsi="Traditional Arabic" w:cs="Traditional Arabic"/>
          <w:sz w:val="32"/>
          <w:rtl/>
          <w:lang w:val="tr-TR" w:bidi="ar-EG"/>
        </w:rPr>
        <w:footnoteReference w:id="162"/>
      </w:r>
      <w:r w:rsidRPr="00C64A92">
        <w:rPr>
          <w:rFonts w:ascii="Traditional Arabic" w:hAnsi="Traditional Arabic" w:cs="Traditional Arabic"/>
          <w:sz w:val="32"/>
          <w:rtl/>
          <w:lang w:val="tr-TR" w:bidi="ar-EG"/>
        </w:rPr>
        <w:t>، وقد ناسب حذف مبتدئها السياق، فإنها تتحدث عن حال مبهمة، هي أسوأ حال لهؤلاء المكذبين التي بين الله تعالى بعضها في الآية التالية لها فقال تعالى: "يَوْمَئِذٍ يَوَدُّ الَّذِينَ كَفَرُوا وَعَصَوُا الرَّسُولَ لَوْ تُسَوَّى بِهِمُ الْأَرْضُ وَلَا يَكْتُمُونَ اللَّهَ حَدِيثًا" حيث يتمنى الذين كفروا تسوية الأرض بهم، حين يرون مصيرهم كنايةً عن شدة رعبهم مما أيقنوا بهلاكهم فيه.</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وثاني المحلين الإعرابيين أنها في محل نصب بفعل محذوف تقديره "يصنعون"</w:t>
      </w:r>
      <w:r w:rsidRPr="00C64A92">
        <w:rPr>
          <w:rStyle w:val="a8"/>
          <w:rFonts w:ascii="Traditional Arabic" w:hAnsi="Traditional Arabic" w:cs="Traditional Arabic"/>
          <w:sz w:val="32"/>
          <w:rtl/>
          <w:lang w:val="tr-TR" w:bidi="ar-EG"/>
        </w:rPr>
        <w:footnoteReference w:id="163"/>
      </w:r>
      <w:r w:rsidRPr="00C64A92">
        <w:rPr>
          <w:rFonts w:ascii="Traditional Arabic" w:hAnsi="Traditional Arabic" w:cs="Traditional Arabic"/>
          <w:sz w:val="32"/>
          <w:rtl/>
          <w:lang w:val="tr-TR" w:bidi="ar-EG"/>
        </w:rPr>
        <w:t xml:space="preserve"> على وجهين أحدهما الحال وهو توجيه سيبويه، وثانيهما في محل نصب على التشبيه بالظرف وهو توجيه الأخفش، وقد رد مكي أن يكون العامل في "كيف" مقدرًا وجعله الفعل "جئنا" التالي لها بينما خطأه في ذلك ابن عطية وأبو حيان</w:t>
      </w:r>
      <w:r w:rsidRPr="00C64A92">
        <w:rPr>
          <w:rStyle w:val="a8"/>
          <w:rFonts w:ascii="Traditional Arabic" w:hAnsi="Traditional Arabic" w:cs="Traditional Arabic"/>
          <w:sz w:val="32"/>
          <w:rtl/>
          <w:lang w:val="tr-TR" w:bidi="ar-EG"/>
        </w:rPr>
        <w:footnoteReference w:id="164"/>
      </w:r>
      <w:r w:rsidRPr="00C64A92">
        <w:rPr>
          <w:rFonts w:ascii="Traditional Arabic" w:hAnsi="Traditional Arabic" w:cs="Traditional Arabic"/>
          <w:sz w:val="32"/>
          <w:rtl/>
          <w:lang w:val="tr-TR" w:bidi="ar-EG"/>
        </w:rPr>
        <w:t xml:space="preserve"> وربما لأنه قال أن العامل في "كيف" هو "جئنا" ثم ذكر أن تقدير الجملة هو "كيف يكون حالهم إذا جئنا" فأعمل الظاهر "جئنا" الوارد بعد "كيف" ولم يعلل إتيانه بهذا الفعل "يكون".</w:t>
      </w:r>
      <w:r w:rsidRPr="00C64A92">
        <w:rPr>
          <w:rFonts w:ascii="Traditional Arabic" w:hAnsi="Traditional Arabic" w:cs="Traditional Arabic"/>
          <w:sz w:val="32"/>
          <w:rtl/>
          <w:lang w:val="tr-TR" w:bidi="ar-EG"/>
        </w:rPr>
        <w:br w:type="page"/>
      </w:r>
    </w:p>
    <w:p w:rsidR="00832A49" w:rsidRPr="00C64A92" w:rsidRDefault="00832A49" w:rsidP="006A6EFD">
      <w:pPr>
        <w:pStyle w:val="3"/>
        <w:numPr>
          <w:ilvl w:val="2"/>
          <w:numId w:val="16"/>
        </w:numPr>
        <w:jc w:val="both"/>
        <w:rPr>
          <w:sz w:val="32"/>
          <w:rtl/>
          <w:lang w:val="tr-TR" w:bidi="ar-EG"/>
        </w:rPr>
      </w:pPr>
      <w:bookmarkStart w:id="245" w:name="_Toc28272696"/>
      <w:r w:rsidRPr="00C64A92">
        <w:rPr>
          <w:sz w:val="32"/>
          <w:rtl/>
          <w:lang w:val="tr-TR" w:bidi="ar-EG"/>
        </w:rPr>
        <w:lastRenderedPageBreak/>
        <w:t xml:space="preserve">المطلب الثالث: وقوع كيف </w:t>
      </w:r>
      <w:r w:rsidR="00154EB4">
        <w:rPr>
          <w:sz w:val="32"/>
          <w:rtl/>
          <w:lang w:val="tr-TR" w:bidi="ar-EG"/>
        </w:rPr>
        <w:t xml:space="preserve">حالًا </w:t>
      </w:r>
      <w:r w:rsidRPr="00C64A92">
        <w:rPr>
          <w:sz w:val="32"/>
          <w:rtl/>
          <w:lang w:val="tr-TR" w:bidi="ar-EG"/>
        </w:rPr>
        <w:t>فقط</w:t>
      </w:r>
      <w:bookmarkEnd w:id="245"/>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وردت "كيف" في هذا المطلب في أربع عشرة آيةً، ثلاث منها على رأس الآية، إحداها غير متعلقة بما قبلها واثنتان معطوفتان على ما قبلها، وإحدى عشرة مرة وردت وسط الآية وقد ارتبطت جملتها بما قبلها، وسياقاتها هي بيان قدرة الله تعالى على الخلق الأول والإحياء وإهلاك الظالمين المعاندين. وقد وقعت "كيف"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فقط في هذه الآيات، ولها أحد نظمين، أولهما وردت</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منفيا يليه فعل النظر أو الرؤية المضارع المتعدي بحرف جر ويلي ذلك جملة "كيف" وإعراب جملتها بدل. وثانيهما دون الاستفهام.</w:t>
      </w:r>
    </w:p>
    <w:p w:rsidR="00832A49" w:rsidRPr="00C64A92" w:rsidRDefault="00832A49" w:rsidP="006A6EFD">
      <w:pPr>
        <w:pStyle w:val="3"/>
        <w:numPr>
          <w:ilvl w:val="3"/>
          <w:numId w:val="16"/>
        </w:numPr>
        <w:spacing w:line="240" w:lineRule="auto"/>
        <w:ind w:left="518" w:firstLine="720"/>
        <w:jc w:val="both"/>
        <w:rPr>
          <w:sz w:val="32"/>
          <w:rtl/>
          <w:lang w:bidi="ar-EG"/>
        </w:rPr>
      </w:pPr>
      <w:bookmarkStart w:id="246" w:name="_Toc27838457"/>
      <w:bookmarkStart w:id="247" w:name="_Toc27844448"/>
      <w:bookmarkStart w:id="248" w:name="_Toc28271793"/>
      <w:bookmarkStart w:id="249" w:name="_Toc28272697"/>
      <w:bookmarkStart w:id="250" w:name="_Toc25763236"/>
      <w:r w:rsidRPr="00C64A92">
        <w:rPr>
          <w:sz w:val="32"/>
          <w:rtl/>
          <w:lang w:val="tr-TR" w:bidi="ar-EG"/>
        </w:rPr>
        <w:t xml:space="preserve">الموضع الأول قوله تعالى: </w:t>
      </w:r>
      <w:r w:rsidR="00330B9D">
        <w:rPr>
          <w:sz w:val="32"/>
          <w:rtl/>
          <w:lang w:bidi="ar-EG"/>
        </w:rPr>
        <w:t>{</w:t>
      </w:r>
      <w:r w:rsidRPr="00C64A92">
        <w:rPr>
          <w:sz w:val="32"/>
          <w:rtl/>
          <w:lang w:bidi="ar-EG"/>
        </w:rPr>
        <w:t>أَفَلَمْ يَنْظُرُوا إِلَى السَّمَاءِ فَوْقَهُمْ كَيْفَ بَنَيْنَاهَا وَزَيَّنَّاهَا وَمَا لَهَا مِنْ فُرُوجٍ} [ق: 6]</w:t>
      </w:r>
      <w:bookmarkEnd w:id="246"/>
      <w:bookmarkEnd w:id="247"/>
      <w:bookmarkEnd w:id="248"/>
      <w:bookmarkEnd w:id="249"/>
      <w:r w:rsidRPr="00C64A92">
        <w:rPr>
          <w:sz w:val="32"/>
          <w:rtl/>
          <w:lang w:bidi="ar-EG"/>
        </w:rPr>
        <w:t xml:space="preserve"> </w:t>
      </w:r>
      <w:bookmarkEnd w:id="250"/>
    </w:p>
    <w:p w:rsidR="00832A49" w:rsidRPr="00C64A92" w:rsidRDefault="00832A49" w:rsidP="00CD124A">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"كيف" اسم استفهام في محل نصب حال من الفعل بنى التالي لها، وذكر الج</w:t>
      </w:r>
      <w:r w:rsidR="0095367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م</w:t>
      </w:r>
      <w:r w:rsidR="0095367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ل أن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مفعول مقدم ل</w:t>
      </w:r>
      <w:r w:rsidR="00D82778">
        <w:rPr>
          <w:rFonts w:ascii="Traditional Arabic" w:hAnsi="Traditional Arabic" w:cs="Traditional Arabic" w:hint="cs"/>
          <w:sz w:val="32"/>
          <w:rtl/>
          <w:lang w:bidi="ar-EG"/>
        </w:rPr>
        <w:t>ـ "</w:t>
      </w:r>
      <w:r w:rsidRPr="00C64A92">
        <w:rPr>
          <w:rFonts w:ascii="Traditional Arabic" w:hAnsi="Traditional Arabic" w:cs="Traditional Arabic"/>
          <w:sz w:val="32"/>
          <w:rtl/>
          <w:lang w:bidi="ar-EG"/>
        </w:rPr>
        <w:t>بنيناها</w:t>
      </w:r>
      <w:r w:rsidR="00D82778">
        <w:rPr>
          <w:rFonts w:ascii="Traditional Arabic" w:hAnsi="Traditional Arabic" w:cs="Traditional Arabic" w:hint="cs"/>
          <w:sz w:val="32"/>
          <w:rtl/>
          <w:lang w:bidi="ar-EG"/>
        </w:rPr>
        <w:t>"</w:t>
      </w:r>
      <w:r w:rsidRPr="00C64A92">
        <w:rPr>
          <w:rStyle w:val="a8"/>
          <w:rFonts w:ascii="Traditional Arabic" w:hAnsi="Traditional Arabic" w:cs="Traditional Arabic"/>
          <w:sz w:val="32"/>
          <w:rtl/>
          <w:lang w:bidi="ar-EG"/>
        </w:rPr>
        <w:footnoteReference w:id="165"/>
      </w:r>
      <w:r w:rsidRPr="00C64A92">
        <w:rPr>
          <w:rFonts w:ascii="Traditional Arabic" w:hAnsi="Traditional Arabic" w:cs="Traditional Arabic"/>
          <w:sz w:val="32"/>
          <w:rtl/>
          <w:lang w:bidi="ar-EG"/>
        </w:rPr>
        <w:t>، ولم يذكر هذا الأعراب أحد غيره، ويبدو مردودًا؛ لأن "بنيناها" فعل وفاعل ومفعول، والجملة الاستفهامية "كيف بنيناها" بدل اشتمال من السماء، وقد أورد صاحب البحر المحيط أن إمكانية إبدال الجملة الاستفهامية من الاسم الذي قبلها كقولهم: عرفت زيد</w:t>
      </w:r>
      <w:r w:rsidR="00CD124A">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 xml:space="preserve"> أبو من هو، على أصح الأقوال على أن العرب قد أدخلت "إلى" على "كيف"، فحُكي أنهم قالوا: انظر إلى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يصنع، وقد علقت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الفعل السابق لها "ينظروا" عن العمل، وإذا علق الفعل عن ما فيه الاستفهام لم يعد الاستفهام على الحقيقة</w:t>
      </w:r>
      <w:r w:rsidRPr="00C64A92">
        <w:rPr>
          <w:rStyle w:val="a8"/>
          <w:rFonts w:ascii="Traditional Arabic" w:hAnsi="Traditional Arabic" w:cs="Traditional Arabic"/>
          <w:sz w:val="32"/>
          <w:rtl/>
          <w:lang w:bidi="ar-EG"/>
        </w:rPr>
        <w:footnoteReference w:id="166"/>
      </w:r>
      <w:r w:rsidRPr="00C64A92">
        <w:rPr>
          <w:rFonts w:ascii="Traditional Arabic" w:hAnsi="Traditional Arabic" w:cs="Traditional Arabic"/>
          <w:sz w:val="32"/>
          <w:rtl/>
          <w:lang w:bidi="ar-EG"/>
        </w:rPr>
        <w:t xml:space="preserve">. وقد صدرت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على فعلها</w:t>
      </w:r>
      <w:r w:rsidR="00C80E4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لأنها من ألفاظ الاستفهام، ولم تأت لغرض استفهامي تعجبي، بل جاءت تعجيبيةً خالصةً داعيةً إلى النظر والتفكر في بناء تلك السماء وزينتها، مرتبطةً بعجب الكفار من مجيء النبي صلى الله عليه وسلم منذرًا لهم، رادةً عليهم ذلك العجب، موجهةً لهم أن الأولى لهم التعجب مما يرونه من كيفية بناء السماء وما فيها. </w:t>
      </w:r>
    </w:p>
    <w:p w:rsidR="00832A49" w:rsidRPr="00C64A92" w:rsidRDefault="00832A49" w:rsidP="006A6EFD">
      <w:pPr>
        <w:pStyle w:val="3"/>
        <w:numPr>
          <w:ilvl w:val="3"/>
          <w:numId w:val="16"/>
        </w:numPr>
        <w:spacing w:line="240" w:lineRule="auto"/>
        <w:ind w:left="518" w:firstLine="720"/>
        <w:jc w:val="both"/>
        <w:rPr>
          <w:sz w:val="32"/>
          <w:rtl/>
          <w:lang w:val="tr-TR" w:bidi="ar-EG"/>
        </w:rPr>
      </w:pPr>
      <w:bookmarkStart w:id="251" w:name="_Toc27838458"/>
      <w:bookmarkStart w:id="252" w:name="_Toc27844449"/>
      <w:bookmarkStart w:id="253" w:name="_Toc28271794"/>
      <w:bookmarkStart w:id="254" w:name="_Toc28272698"/>
      <w:bookmarkStart w:id="255" w:name="_Toc25763237"/>
      <w:r w:rsidRPr="00C64A92">
        <w:rPr>
          <w:sz w:val="32"/>
          <w:rtl/>
          <w:lang w:bidi="ar-EG"/>
        </w:rPr>
        <w:lastRenderedPageBreak/>
        <w:t xml:space="preserve">الموضع الثاني </w:t>
      </w:r>
      <w:r w:rsidRPr="00C64A92">
        <w:rPr>
          <w:sz w:val="32"/>
          <w:rtl/>
          <w:lang w:val="tr-TR" w:bidi="ar-EG"/>
        </w:rPr>
        <w:t>قوله تعالى</w:t>
      </w:r>
      <w:r w:rsidRPr="00C64A92">
        <w:rPr>
          <w:sz w:val="32"/>
          <w:rtl/>
          <w:lang w:bidi="ar-EG"/>
        </w:rPr>
        <w:t xml:space="preserve">: </w:t>
      </w:r>
      <w:r w:rsidRPr="00C64A92">
        <w:rPr>
          <w:sz w:val="32"/>
          <w:rtl/>
          <w:lang w:val="tr-TR" w:bidi="ar-EG"/>
        </w:rPr>
        <w:t>{أَلَمْ تَرَ إِلَى رَبِّكَ كَيْفَ مَدَّ الظِّلَّ وَلَوْ شَاءَ لَجَعَلَهُ سَاكِنًا ثُمَّ جَعَلْنَا الشَّمْسَ عَلَيْهِ دَلِيلًا * ثُمَّ قَبَضْنَاهُ إِلَيْنَا قَبْضًا يَسِيرًا} [الفرقان: 45]</w:t>
      </w:r>
      <w:bookmarkEnd w:id="251"/>
      <w:bookmarkEnd w:id="252"/>
      <w:bookmarkEnd w:id="253"/>
      <w:bookmarkEnd w:id="254"/>
      <w:r w:rsidRPr="00C64A92">
        <w:rPr>
          <w:sz w:val="32"/>
          <w:rtl/>
          <w:lang w:val="tr-TR" w:bidi="ar-EG"/>
        </w:rPr>
        <w:t xml:space="preserve"> </w:t>
      </w:r>
      <w:bookmarkEnd w:id="255"/>
    </w:p>
    <w:p w:rsidR="00832A49" w:rsidRPr="00C64A92" w:rsidRDefault="00832A49" w:rsidP="00160C78">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وردت "كيف" معلقة للفعل "تر" عن العمل ووقعت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وعاملها الفعل "مد"، وجملتها في محل جر بدل اشتمال من "ربك" إبدالا الجملة من المفرد على قول ابن جني وابن مالك وابن هشام</w:t>
      </w:r>
      <w:r w:rsidRPr="00C64A92">
        <w:rPr>
          <w:rStyle w:val="a8"/>
          <w:rFonts w:ascii="Traditional Arabic" w:hAnsi="Traditional Arabic" w:cs="Traditional Arabic"/>
          <w:sz w:val="32"/>
          <w:rtl/>
          <w:lang w:val="tr-TR" w:bidi="ar-EG"/>
        </w:rPr>
        <w:footnoteReference w:id="167"/>
      </w:r>
      <w:r w:rsidRPr="00C64A92">
        <w:rPr>
          <w:rFonts w:ascii="Traditional Arabic" w:hAnsi="Traditional Arabic" w:cs="Traditional Arabic"/>
          <w:sz w:val="32"/>
          <w:rtl/>
          <w:lang w:val="tr-TR" w:bidi="ar-EG"/>
        </w:rPr>
        <w:t>، وقد تكون مستأنفة لا محل لها من الإعراب</w:t>
      </w:r>
      <w:r w:rsidRPr="00C64A92">
        <w:rPr>
          <w:rStyle w:val="a8"/>
          <w:rFonts w:ascii="Traditional Arabic" w:hAnsi="Traditional Arabic" w:cs="Traditional Arabic"/>
          <w:sz w:val="32"/>
          <w:rtl/>
          <w:lang w:val="tr-TR" w:bidi="ar-EG"/>
        </w:rPr>
        <w:footnoteReference w:id="168"/>
      </w:r>
      <w:r w:rsidR="00160C78" w:rsidRPr="00C64A92">
        <w:rPr>
          <w:rFonts w:ascii="Traditional Arabic" w:hAnsi="Traditional Arabic" w:cs="Traditional Arabic"/>
          <w:sz w:val="32"/>
          <w:rtl/>
          <w:lang w:val="tr-TR" w:bidi="ar-EG"/>
        </w:rPr>
        <w:t>.</w:t>
      </w:r>
    </w:p>
    <w:p w:rsidR="00832A49" w:rsidRPr="00C64A92" w:rsidRDefault="00832A49" w:rsidP="00327283">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وجاءت هذه الآية بعد سياق الحديث عن هلاك بعض الأمم السابقة التي لم تتبع أنبياءها فجزاهم الله تعالى بما استحقوا، ثم انتقل الخطاب في هذه الآية نقلةً بعيدةً عما سبقه داعيا إلى النظر إلى مظاهر قدرة الله تعالى في كونه. وكان هذا الانتقال بأسلوب الاستفهام المنفي في قوله "ألم تر إلى ربك كيف مد الظل"، وهو أمر عجيب من قدرة الله عز وجل جدير بالتفكر في كيفيته؛ فالظل يزيد وينقص ويمتد ويتقلص تبعًا للشمس، وفي السياق تكررت "ثم" مرتين ففرقت بين ثلاثة أمور تتزايد عظمتها تدريجًا الأول مَدُّ الظل ثم جَعْلُ الشمس دليلا عليه ثم قَبْضُهُ إليه تعالى شيئا فشيئا، وهذا فيه من منافع الناس ما لا يُحصى</w:t>
      </w:r>
      <w:r w:rsidRPr="00C64A92">
        <w:rPr>
          <w:rStyle w:val="a8"/>
          <w:rFonts w:ascii="Traditional Arabic" w:hAnsi="Traditional Arabic" w:cs="Traditional Arabic"/>
          <w:sz w:val="32"/>
          <w:rtl/>
          <w:lang w:val="tr-TR" w:bidi="ar-EG"/>
        </w:rPr>
        <w:footnoteReference w:id="169"/>
      </w:r>
      <w:r w:rsidRPr="00C64A92">
        <w:rPr>
          <w:rFonts w:ascii="Traditional Arabic" w:hAnsi="Traditional Arabic" w:cs="Traditional Arabic"/>
          <w:sz w:val="32"/>
          <w:rtl/>
          <w:lang w:val="tr-TR" w:bidi="ar-EG"/>
        </w:rPr>
        <w:t>.</w:t>
      </w:r>
      <w:r w:rsidRPr="00C64A92">
        <w:rPr>
          <w:rFonts w:ascii="Traditional Arabic" w:hAnsi="Traditional Arabic" w:cs="Traditional Arabic"/>
          <w:sz w:val="32"/>
          <w:vertAlign w:val="superscript"/>
          <w:rtl/>
          <w:lang w:val="tr-TR" w:bidi="ar-EG"/>
        </w:rPr>
        <w:t xml:space="preserve"> </w:t>
      </w:r>
      <w:r w:rsidRPr="00C64A92">
        <w:rPr>
          <w:rFonts w:ascii="Traditional Arabic" w:hAnsi="Traditional Arabic" w:cs="Traditional Arabic"/>
          <w:sz w:val="32"/>
          <w:rtl/>
          <w:lang w:val="tr-TR" w:bidi="ar-EG"/>
        </w:rPr>
        <w:t>وبعطف أفعال الجَعل والقَبض التالية ل</w:t>
      </w:r>
      <w:r w:rsidR="004B6F7B">
        <w:rPr>
          <w:rFonts w:ascii="Traditional Arabic" w:hAnsi="Traditional Arabic" w:cs="Traditional Arabic" w:hint="cs"/>
          <w:sz w:val="32"/>
          <w:rtl/>
          <w:lang w:val="tr-TR" w:bidi="ar-EG"/>
        </w:rPr>
        <w:t>ِ</w:t>
      </w:r>
      <w:r w:rsidR="001C5D3A">
        <w:rPr>
          <w:rFonts w:ascii="Traditional Arabic" w:hAnsi="Traditional Arabic" w:cs="Traditional Arabic" w:hint="cs"/>
          <w:sz w:val="32"/>
          <w:rtl/>
          <w:lang w:val="tr-TR" w:bidi="ar-EG"/>
        </w:rPr>
        <w:t>ـ"</w:t>
      </w:r>
      <w:r w:rsidRPr="00C64A92">
        <w:rPr>
          <w:rFonts w:ascii="Traditional Arabic" w:hAnsi="Traditional Arabic" w:cs="Traditional Arabic"/>
          <w:sz w:val="32"/>
          <w:rtl/>
          <w:lang w:val="tr-TR" w:bidi="ar-EG"/>
        </w:rPr>
        <w:t>مَدَّ</w:t>
      </w:r>
      <w:r w:rsidR="001C5D3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بتكرار </w:t>
      </w:r>
      <w:r w:rsidR="00E7522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ثم</w:t>
      </w:r>
      <w:r w:rsidR="00E7522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في أسلوب الاستفهام نستنتج أن "كيف" أدت في هذا الاستفهام الخارج عن غرضه الحقيقي إلى زيادة التعجيب وتنوع مصادره في الآية، فيظهر لنا أن المعنى</w:t>
      </w:r>
      <w:r w:rsidR="008B18B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ألم تر كيف مد، وكيف جعل، وكيف قبض. وهكذا أتت هذه الآية ترويح</w:t>
      </w:r>
      <w:r w:rsidR="00E234D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عن قلب النبي وتسرية</w:t>
      </w:r>
      <w:r w:rsidR="00BE44E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عنه ما لاقاه من مضايقات المشركين التي تتضاءل أمام قدرة الله تعالى في هذا الكون</w:t>
      </w:r>
      <w:r w:rsidRPr="00C64A92">
        <w:rPr>
          <w:rStyle w:val="a8"/>
          <w:rFonts w:ascii="Traditional Arabic" w:hAnsi="Traditional Arabic" w:cs="Traditional Arabic"/>
          <w:sz w:val="32"/>
          <w:rtl/>
          <w:lang w:val="tr-TR" w:bidi="ar-EG"/>
        </w:rPr>
        <w:footnoteReference w:id="170"/>
      </w:r>
      <w:r w:rsidRPr="00C64A92">
        <w:rPr>
          <w:rFonts w:ascii="Traditional Arabic" w:hAnsi="Traditional Arabic" w:cs="Traditional Arabic"/>
          <w:sz w:val="32"/>
          <w:rtl/>
          <w:lang w:val="tr-TR" w:bidi="ar-EG"/>
        </w:rPr>
        <w:t xml:space="preserve">. </w:t>
      </w:r>
    </w:p>
    <w:p w:rsidR="00832A49" w:rsidRPr="00C64A92" w:rsidRDefault="00832A49" w:rsidP="006A6EFD">
      <w:pPr>
        <w:pStyle w:val="3"/>
        <w:numPr>
          <w:ilvl w:val="3"/>
          <w:numId w:val="16"/>
        </w:numPr>
        <w:spacing w:line="240" w:lineRule="auto"/>
        <w:ind w:left="518" w:firstLine="720"/>
        <w:jc w:val="both"/>
        <w:rPr>
          <w:sz w:val="32"/>
          <w:rtl/>
          <w:lang w:val="tr-TR" w:bidi="ar-EG"/>
        </w:rPr>
      </w:pPr>
      <w:bookmarkStart w:id="256" w:name="_Toc27838459"/>
      <w:bookmarkStart w:id="257" w:name="_Toc27844450"/>
      <w:bookmarkStart w:id="258" w:name="_Toc28271795"/>
      <w:bookmarkStart w:id="259" w:name="_Toc28272699"/>
      <w:bookmarkStart w:id="260" w:name="_Toc25763238"/>
      <w:r w:rsidRPr="00C64A92">
        <w:rPr>
          <w:sz w:val="32"/>
          <w:rtl/>
          <w:lang w:val="tr-TR" w:bidi="ar-EG"/>
        </w:rPr>
        <w:t>الموضع الثالث قوله تعالى:</w:t>
      </w:r>
      <w:r w:rsidR="007F4A95" w:rsidRPr="00C64A92">
        <w:rPr>
          <w:rFonts w:hint="cs"/>
          <w:sz w:val="32"/>
          <w:rtl/>
          <w:lang w:val="tr-TR" w:bidi="ar-EG"/>
        </w:rPr>
        <w:t xml:space="preserve"> </w:t>
      </w:r>
      <w:r w:rsidRPr="00C64A92">
        <w:rPr>
          <w:sz w:val="32"/>
          <w:rtl/>
          <w:lang w:val="tr-TR" w:bidi="ar-EG"/>
        </w:rPr>
        <w:t>{انْظُرْ كَيْفَ فَضَّلْنَا بَعْضَهُمْ عَلَى بَعْضٍ وَلَلْآخِرَةُ أَكْبَرُ دَرَجَاتٍ وَأَكْبَرُ تَفْضِيلًا} [الإسراء: 21]</w:t>
      </w:r>
      <w:bookmarkEnd w:id="256"/>
      <w:bookmarkEnd w:id="257"/>
      <w:bookmarkEnd w:id="258"/>
      <w:bookmarkEnd w:id="259"/>
      <w:r w:rsidRPr="00C64A92">
        <w:rPr>
          <w:sz w:val="32"/>
          <w:rtl/>
          <w:lang w:val="tr-TR" w:bidi="ar-EG"/>
        </w:rPr>
        <w:t xml:space="preserve"> </w:t>
      </w:r>
      <w:bookmarkEnd w:id="260"/>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"كيف" في الآية جاءت بعد فعل النظر المعلق عن العمل وهي في محل نصب حال من الضمير المسند إلى الفعل فضلنا</w:t>
      </w:r>
      <w:r w:rsidRPr="00C64A92">
        <w:rPr>
          <w:rStyle w:val="a8"/>
          <w:rFonts w:ascii="Traditional Arabic" w:hAnsi="Traditional Arabic" w:cs="Traditional Arabic"/>
          <w:sz w:val="32"/>
          <w:rtl/>
          <w:lang w:bidi="ar-EG"/>
        </w:rPr>
        <w:footnoteReference w:id="171"/>
      </w:r>
      <w:r w:rsidRPr="00C64A92">
        <w:rPr>
          <w:rFonts w:ascii="Traditional Arabic" w:hAnsi="Traditional Arabic" w:cs="Traditional Arabic"/>
          <w:sz w:val="32"/>
          <w:rtl/>
          <w:lang w:bidi="ar-EG"/>
        </w:rPr>
        <w:t xml:space="preserve">، وخرجت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من غرض الاستفهام إلى بيان الحالة التي عليها </w:t>
      </w:r>
      <w:r w:rsidRPr="00C64A92">
        <w:rPr>
          <w:rFonts w:ascii="Traditional Arabic" w:hAnsi="Traditional Arabic" w:cs="Traditional Arabic"/>
          <w:sz w:val="32"/>
          <w:rtl/>
          <w:lang w:bidi="ar-EG"/>
        </w:rPr>
        <w:lastRenderedPageBreak/>
        <w:t>الناس في الحياة وتفاوتهم في الدرجات</w:t>
      </w:r>
      <w:r w:rsidRPr="00C64A92">
        <w:rPr>
          <w:rStyle w:val="a8"/>
          <w:rFonts w:ascii="Traditional Arabic" w:hAnsi="Traditional Arabic" w:cs="Traditional Arabic"/>
          <w:sz w:val="32"/>
          <w:rtl/>
          <w:lang w:bidi="ar-EG"/>
        </w:rPr>
        <w:footnoteReference w:id="172"/>
      </w:r>
      <w:r w:rsidRPr="00C64A92">
        <w:rPr>
          <w:rFonts w:ascii="Traditional Arabic" w:hAnsi="Traditional Arabic" w:cs="Traditional Arabic"/>
          <w:sz w:val="32"/>
          <w:rtl/>
          <w:lang w:bidi="ar-EG"/>
        </w:rPr>
        <w:t xml:space="preserve"> بعد الحديث عن عطاءات متفاوتة</w:t>
      </w:r>
      <w:r w:rsidRPr="00C64A92">
        <w:rPr>
          <w:rStyle w:val="a8"/>
          <w:rFonts w:ascii="Traditional Arabic" w:hAnsi="Traditional Arabic" w:cs="Traditional Arabic"/>
          <w:sz w:val="32"/>
          <w:rtl/>
          <w:lang w:bidi="ar-EG"/>
        </w:rPr>
        <w:footnoteReference w:id="173"/>
      </w:r>
      <w:r w:rsidRPr="00C64A92">
        <w:rPr>
          <w:rFonts w:ascii="Traditional Arabic" w:hAnsi="Traditional Arabic" w:cs="Traditional Arabic"/>
          <w:sz w:val="32"/>
          <w:rtl/>
          <w:lang w:bidi="ar-EG"/>
        </w:rPr>
        <w:t xml:space="preserve"> من فضل الله على عباده، لا نتبين فيها من منهم المفضَّل ولا من المفضَّل عليه</w:t>
      </w:r>
      <w:r w:rsidRPr="00C64A92">
        <w:rPr>
          <w:rStyle w:val="a8"/>
          <w:rFonts w:ascii="Traditional Arabic" w:hAnsi="Traditional Arabic" w:cs="Traditional Arabic"/>
          <w:sz w:val="32"/>
          <w:rtl/>
          <w:lang w:bidi="ar-EG"/>
        </w:rPr>
        <w:footnoteReference w:id="174"/>
      </w:r>
      <w:r w:rsidRPr="00C64A92">
        <w:rPr>
          <w:rFonts w:ascii="Traditional Arabic" w:hAnsi="Traditional Arabic" w:cs="Traditional Arabic"/>
          <w:sz w:val="32"/>
          <w:rtl/>
          <w:lang w:bidi="ar-EG"/>
        </w:rPr>
        <w:t xml:space="preserve">. وقد أسند الله تعالى فعل التفضيل إليه بصيغة الجمع دلالةً على عظمة المتكلم والفعل الماضي يدل على أن هذا التفضيل حكم منتهٍ من الله تعالى وأن كيفيته عظيمة تستحق النظر فيها والتأمل.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وقد ناسب الإبهام في "كيف" تنوع العطايا بين عاجلة وأخرى آجلة، وكلها غير محدودة حيث قال تعالى في الآية السابقة: "ك</w:t>
      </w:r>
      <w:r w:rsidR="00B3652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ل</w:t>
      </w:r>
      <w:r w:rsidR="00B3652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نمد هؤلاء وهؤلاء من عطاء ربك وما كان عطاء ربك محظورًا"، تمهيدا لبيان التفاوت بين الناس ودرجاتهم في الحياة الدنيا</w:t>
      </w:r>
      <w:r w:rsidRPr="00C64A92">
        <w:rPr>
          <w:rStyle w:val="a8"/>
          <w:rFonts w:ascii="Traditional Arabic" w:hAnsi="Traditional Arabic" w:cs="Traditional Arabic"/>
          <w:sz w:val="32"/>
          <w:rtl/>
          <w:lang w:bidi="ar-EG"/>
        </w:rPr>
        <w:footnoteReference w:id="175"/>
      </w:r>
      <w:r w:rsidRPr="00C64A92">
        <w:rPr>
          <w:rFonts w:ascii="Traditional Arabic" w:hAnsi="Traditional Arabic" w:cs="Traditional Arabic"/>
          <w:sz w:val="32"/>
          <w:rtl/>
          <w:lang w:bidi="ar-EG"/>
        </w:rPr>
        <w:t xml:space="preserve"> مؤمنهم وكافرهم، فعلى الفريقين كان التفضُّلُ والاختلافُ في كيفية العطاء، فمن الفريقين كليهما مُعْطًى ومقتَّرٌ عليه في الدنيا</w:t>
      </w:r>
      <w:r w:rsidRPr="00C64A92">
        <w:rPr>
          <w:rStyle w:val="a8"/>
          <w:rFonts w:ascii="Traditional Arabic" w:hAnsi="Traditional Arabic" w:cs="Traditional Arabic"/>
          <w:sz w:val="32"/>
          <w:rtl/>
          <w:lang w:bidi="ar-EG"/>
        </w:rPr>
        <w:footnoteReference w:id="176"/>
      </w:r>
      <w:r w:rsidRPr="00C64A92">
        <w:rPr>
          <w:rFonts w:ascii="Traditional Arabic" w:hAnsi="Traditional Arabic" w:cs="Traditional Arabic"/>
          <w:sz w:val="32"/>
          <w:rtl/>
          <w:lang w:bidi="ar-EG"/>
        </w:rPr>
        <w:t>.</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ab/>
        <w:t>ومما دلت عليه "كيف"</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التعجيب من الحالين المحسوسين للناس في الدنيا، وزيادة في التعجيب ختمت الآية بجملة جديدة مبدوءة بواو الابتداء ولام الابتداء المؤكِّدة أيضًا على أن الآخرة أكبر تفضيل</w:t>
      </w:r>
      <w:r w:rsidR="00D204D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بين الناس "فإن نسبة التفاضل في درجات الآخرة إلى التفاضل في درجات الدنيا كنسبة الآخرة إلى الدنيا"</w:t>
      </w:r>
      <w:r w:rsidRPr="00C64A92">
        <w:rPr>
          <w:rStyle w:val="a8"/>
          <w:rFonts w:ascii="Traditional Arabic" w:hAnsi="Traditional Arabic" w:cs="Traditional Arabic"/>
          <w:sz w:val="32"/>
          <w:rtl/>
          <w:lang w:bidi="ar-EG"/>
        </w:rPr>
        <w:footnoteReference w:id="177"/>
      </w:r>
      <w:r w:rsidRPr="00C64A92">
        <w:rPr>
          <w:rFonts w:ascii="Traditional Arabic" w:hAnsi="Traditional Arabic" w:cs="Traditional Arabic"/>
          <w:sz w:val="32"/>
          <w:rtl/>
          <w:lang w:bidi="ar-EG"/>
        </w:rPr>
        <w:t>، فنهاية الآية مرتبطة بأولها، فهو</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 xml:space="preserve">فضل داخل في التفضيل الوارد بعد "كيف" في بداية الآية وفي هذا حث للناس أن يغتنموا من الدنيا ما يصلون به إلى درجات التفضيل الكبرى في الآخرة. </w:t>
      </w:r>
    </w:p>
    <w:p w:rsidR="00832A49" w:rsidRPr="00C64A92" w:rsidRDefault="00832A49" w:rsidP="006A6EFD">
      <w:pPr>
        <w:pStyle w:val="3"/>
        <w:numPr>
          <w:ilvl w:val="3"/>
          <w:numId w:val="16"/>
        </w:numPr>
        <w:spacing w:line="240" w:lineRule="auto"/>
        <w:ind w:left="608" w:firstLine="720"/>
        <w:jc w:val="both"/>
        <w:rPr>
          <w:sz w:val="32"/>
          <w:rtl/>
          <w:lang w:val="tr-TR" w:bidi="ar-EG"/>
        </w:rPr>
      </w:pPr>
      <w:bookmarkStart w:id="261" w:name="_Toc27838460"/>
      <w:bookmarkStart w:id="262" w:name="_Toc27844451"/>
      <w:bookmarkStart w:id="263" w:name="_Toc28271796"/>
      <w:bookmarkStart w:id="264" w:name="_Toc28272700"/>
      <w:bookmarkStart w:id="265" w:name="_Toc25763239"/>
      <w:r w:rsidRPr="00C64A92">
        <w:rPr>
          <w:sz w:val="32"/>
          <w:rtl/>
          <w:lang w:val="tr-TR" w:bidi="ar-EG"/>
        </w:rPr>
        <w:t>الموضع الرابع قوله تعالى:</w:t>
      </w:r>
      <w:r w:rsidR="007F4A95" w:rsidRPr="00C64A92">
        <w:rPr>
          <w:rFonts w:hint="cs"/>
          <w:sz w:val="32"/>
          <w:rtl/>
          <w:lang w:val="tr-TR" w:bidi="ar-EG"/>
        </w:rPr>
        <w:t xml:space="preserve"> </w:t>
      </w:r>
      <w:r w:rsidRPr="00C64A92">
        <w:rPr>
          <w:sz w:val="32"/>
          <w:rtl/>
          <w:lang w:val="tr-TR" w:bidi="ar-EG"/>
        </w:rPr>
        <w:t>{قُلْ أَرَأَيْتُمْ إِنْ أَخَذَ اللَّهُ سَمْعَكُمْ وَأَبْصَارَكُمْ وَخَتَمَ عَلَى قُلُوبِكُمْ مَنْ إِلَهٌ غَيْرُ اللَّهِ يَأْتِيكُمْ بِهِ انْظُرْ كَيْفَ نُصَرِّفُ الْآيَاتِ ثُمَّ هُمْ يَصْدِفُونَ} [الأنعام: 46]</w:t>
      </w:r>
      <w:bookmarkEnd w:id="261"/>
      <w:bookmarkEnd w:id="262"/>
      <w:bookmarkEnd w:id="263"/>
      <w:bookmarkEnd w:id="264"/>
      <w:r w:rsidRPr="00C64A92">
        <w:rPr>
          <w:sz w:val="32"/>
          <w:rtl/>
          <w:lang w:val="tr-TR" w:bidi="ar-EG"/>
        </w:rPr>
        <w:t xml:space="preserve"> </w:t>
      </w:r>
      <w:bookmarkEnd w:id="265"/>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lastRenderedPageBreak/>
        <w:t>تبعت "كيف" فعل النظر المسند للمفرد المخاطب، فعلقته عن العمل، وأرجأت عمله إلى تمام جملتها، ووقعت "كيف" حال</w:t>
      </w:r>
      <w:r w:rsidR="00EE6C4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w:t>
      </w:r>
      <w:r w:rsidRPr="00C64A92">
        <w:rPr>
          <w:rStyle w:val="a8"/>
          <w:rFonts w:ascii="Traditional Arabic" w:hAnsi="Traditional Arabic" w:cs="Traditional Arabic"/>
          <w:sz w:val="32"/>
          <w:rtl/>
          <w:lang w:val="tr-TR" w:bidi="ar-EG"/>
        </w:rPr>
        <w:footnoteReference w:id="178"/>
      </w:r>
      <w:r w:rsidRPr="00C64A92">
        <w:rPr>
          <w:rFonts w:ascii="Traditional Arabic" w:hAnsi="Traditional Arabic" w:cs="Traditional Arabic"/>
          <w:sz w:val="32"/>
          <w:rtl/>
          <w:lang w:val="tr-TR" w:bidi="ar-EG"/>
        </w:rPr>
        <w:t xml:space="preserve"> متقدما على الفعل المضارع </w:t>
      </w:r>
      <w:r w:rsidR="00AF502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نصرف</w:t>
      </w:r>
      <w:r w:rsidR="00AF502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المسند إلى الله تعالى بضمير جمع المتكلمين نحن الذي يفيد العظمة المناسبة لله عز وجل المتلائمة مع ما صرفه من آيات بقدرته في سياق هذه الآية. بينما وردت جملة (كيف نصرف الآيات) في محل نصب على المفعولية للفعل "انظر" المتأخر عمله عن الكلمة إلى الجملة. وقد وردت الجملة بعد الأمر بالنظر والتعجيب من كيفية تصريف الآيات معطوفة بحرف العطف "ثُمَّ" دلالةً على طول الوقت واستمراريته ما بين التصريف للآيات إلى صدوف الناس وميلهم عن الحق تكذيب</w:t>
      </w:r>
      <w:r w:rsidR="00065F6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به، فكلاهما قائم إلى يوم القيامة.</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وتخللت "كيف" السياق لزيادة التعجيب من تصريف الله الآيات الكونية والقرآنية، للتذكير بقدرة الله تعالى في الكون والأنفس، ورغم هذا لا تزال تجد أكثر الناس صادفين عن الحق</w:t>
      </w:r>
      <w:r w:rsidRPr="00C64A92">
        <w:rPr>
          <w:rStyle w:val="a8"/>
          <w:rFonts w:ascii="Traditional Arabic" w:hAnsi="Traditional Arabic" w:cs="Traditional Arabic"/>
          <w:sz w:val="32"/>
          <w:rtl/>
          <w:lang w:val="tr-TR" w:bidi="ar-EG"/>
        </w:rPr>
        <w:footnoteReference w:id="179"/>
      </w:r>
      <w:r w:rsidRPr="00C64A92">
        <w:rPr>
          <w:rFonts w:ascii="Traditional Arabic" w:hAnsi="Traditional Arabic" w:cs="Traditional Arabic"/>
          <w:sz w:val="32"/>
          <w:rtl/>
          <w:lang w:val="tr-TR" w:bidi="ar-EG"/>
        </w:rPr>
        <w:t xml:space="preserve">، فكأن الإبهام الوارد في لفظ "كيف" دليل على انتكاس فطرتهم التي منعتهم رؤية الحق والإيمان به، فيصدق فيهم قول الله: {وَلَقَدْ ذَرَأْنَا لِجَهَنَّمَ كَثِيرًا مِنَ الْجِنِّ وَالْإِنْسِ لَهُمْ قُلُوبٌ لَا يَفْقَهُونَ بِهَا وَلَهُمْ أَعْيُنٌ لَا يُبْصِرُونَ بِهَا وَلَهُمْ آذَانٌ لَا يَسْمَعُونَ بِهَا أُولَئِكَ كَالْأَنْعَامِ بَلْ هُمْ أَضَلُّ أُولَئِكَ هُمُ الْغَافِلُونَ}.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وجاء الفعل انظر هنا متجاوز</w:t>
      </w:r>
      <w:r w:rsidR="004A575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معناه البصري إلى المعنى العقلي اعلم؛ دعوةً إلى التعجيب من حال المكذبين؛ تنزيل</w:t>
      </w:r>
      <w:r w:rsidR="00184FB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المعلوم عقل</w:t>
      </w:r>
      <w:r w:rsidR="00CC757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منزل المشاهَد</w:t>
      </w:r>
      <w:r w:rsidRPr="00C64A92">
        <w:rPr>
          <w:rStyle w:val="a8"/>
          <w:rFonts w:ascii="Traditional Arabic" w:hAnsi="Traditional Arabic" w:cs="Traditional Arabic"/>
          <w:sz w:val="32"/>
          <w:rtl/>
          <w:lang w:val="tr-TR" w:bidi="ar-EG"/>
        </w:rPr>
        <w:footnoteReference w:id="180"/>
      </w:r>
      <w:r w:rsidRPr="00C64A92">
        <w:rPr>
          <w:rFonts w:ascii="Traditional Arabic" w:hAnsi="Traditional Arabic" w:cs="Traditional Arabic"/>
          <w:sz w:val="32"/>
          <w:rtl/>
          <w:lang w:val="tr-TR" w:bidi="ar-EG"/>
        </w:rPr>
        <w:t>؛ لأن تصريف الآيات في الكون والنفس البشرية ثم إعراض المكذبين الغافلين عنها ظاهر لمن يتفكر في خلق الله، ورغم ذلك ي</w:t>
      </w:r>
      <w:r w:rsidR="0020397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عرض عنه الضالون، وقد استوعبت "كيف" كل تلك الآيات السابقة بوقوعها بين الأمر بالنظر والتصريف المتجدد بمضارعة الفعل؛ فتصريفُ الله الآياتِ صالح لكل زمان، وكذلك صدوف المكذبين</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وارد في كل وقت، فلا يعدم القرآنُ مكذبًا به في كل حين رغم الآيات.</w:t>
      </w:r>
    </w:p>
    <w:p w:rsidR="00832A49" w:rsidRPr="00C64A92" w:rsidRDefault="00832A49" w:rsidP="006A6EFD">
      <w:pPr>
        <w:pStyle w:val="3"/>
        <w:numPr>
          <w:ilvl w:val="3"/>
          <w:numId w:val="16"/>
        </w:numPr>
        <w:ind w:left="518" w:firstLine="720"/>
        <w:jc w:val="both"/>
        <w:rPr>
          <w:sz w:val="32"/>
          <w:rtl/>
          <w:lang w:val="tr-TR" w:bidi="ar-EG"/>
        </w:rPr>
      </w:pPr>
      <w:bookmarkStart w:id="266" w:name="_Toc27838461"/>
      <w:bookmarkStart w:id="267" w:name="_Toc27844452"/>
      <w:bookmarkStart w:id="268" w:name="_Toc28271797"/>
      <w:bookmarkStart w:id="269" w:name="_Toc28272701"/>
      <w:bookmarkStart w:id="270" w:name="_Toc25763240"/>
      <w:r w:rsidRPr="00C64A92">
        <w:rPr>
          <w:sz w:val="32"/>
          <w:rtl/>
          <w:lang w:val="tr-TR" w:bidi="ar-EG"/>
        </w:rPr>
        <w:t>الموضع الخامس قوله تعالى:</w:t>
      </w:r>
      <w:r w:rsidR="007F4A95" w:rsidRPr="00C64A92">
        <w:rPr>
          <w:rFonts w:hint="cs"/>
          <w:sz w:val="32"/>
          <w:rtl/>
          <w:lang w:val="tr-TR" w:bidi="ar-EG"/>
        </w:rPr>
        <w:t xml:space="preserve"> </w:t>
      </w:r>
      <w:r w:rsidRPr="00C64A92">
        <w:rPr>
          <w:sz w:val="32"/>
          <w:rtl/>
          <w:lang w:val="tr-TR" w:bidi="ar-EG"/>
        </w:rPr>
        <w:t xml:space="preserve">{قُلْ هُوَ الْقَادِرُ عَلَى أَنْ يَبْعَثَ عَلَيْكُمْ عَذَابًا مِنْ فَوْقِكُمْ أَوْ مِنْ تَحْتِ أَرْجُلِكُمْ أَوْ يَلْبِسَكُمْ شِيَعًا وَيُذِيقَ بَعْضَكُمْ بَأْسَ بَعْضٍ انْظُرْ كَيْفَ نُصَرِّفُ الْآيَاتِ لَعَلَّهُمْ يَفْقَهُونَ} </w:t>
      </w:r>
      <w:r w:rsidR="00F12EBA">
        <w:rPr>
          <w:rFonts w:hint="cs"/>
          <w:sz w:val="32"/>
          <w:rtl/>
          <w:lang w:val="tr-TR" w:bidi="ar-EG"/>
        </w:rPr>
        <w:t>[</w:t>
      </w:r>
      <w:r w:rsidRPr="00C64A92">
        <w:rPr>
          <w:sz w:val="32"/>
          <w:rtl/>
          <w:lang w:val="tr-TR" w:bidi="ar-EG"/>
        </w:rPr>
        <w:t>الأنعام: 65</w:t>
      </w:r>
      <w:r w:rsidR="00180E2D">
        <w:rPr>
          <w:rFonts w:hint="cs"/>
          <w:sz w:val="32"/>
          <w:rtl/>
          <w:lang w:val="tr-TR" w:bidi="ar-EG"/>
        </w:rPr>
        <w:t>]</w:t>
      </w:r>
      <w:bookmarkEnd w:id="266"/>
      <w:bookmarkEnd w:id="267"/>
      <w:bookmarkEnd w:id="268"/>
      <w:bookmarkEnd w:id="269"/>
      <w:r w:rsidRPr="00C64A92">
        <w:rPr>
          <w:sz w:val="32"/>
          <w:rtl/>
          <w:lang w:val="tr-TR" w:bidi="ar-EG"/>
        </w:rPr>
        <w:t xml:space="preserve"> </w:t>
      </w:r>
      <w:bookmarkEnd w:id="270"/>
    </w:p>
    <w:p w:rsidR="00832A49" w:rsidRPr="00C64A92" w:rsidRDefault="00832A49" w:rsidP="00AA466C">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لما وقعت "كيف" بين فعل الأمر من النظر المسند للمفرد المخاطب والفعل المضارع "نصرف" الدال</w:t>
      </w:r>
      <w:r w:rsidR="0045716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على التجدد والاستمرارية المسند لجم</w:t>
      </w:r>
      <w:r w:rsidR="00AB14FD">
        <w:rPr>
          <w:rFonts w:ascii="Traditional Arabic" w:hAnsi="Traditional Arabic" w:cs="Traditional Arabic"/>
          <w:sz w:val="32"/>
          <w:rtl/>
          <w:lang w:val="tr-TR" w:bidi="ar-EG"/>
        </w:rPr>
        <w:t>ع المتكلمين تعظيما لله عز وجل،</w:t>
      </w:r>
      <w:r w:rsidRPr="00C64A92">
        <w:rPr>
          <w:rFonts w:ascii="Traditional Arabic" w:hAnsi="Traditional Arabic" w:cs="Traditional Arabic"/>
          <w:sz w:val="32"/>
          <w:rtl/>
          <w:lang w:val="tr-TR" w:bidi="ar-EG"/>
        </w:rPr>
        <w:t xml:space="preserve">كان إعرابها </w:t>
      </w:r>
      <w:r w:rsidRPr="00C64A92">
        <w:rPr>
          <w:rFonts w:ascii="Traditional Arabic" w:hAnsi="Traditional Arabic" w:cs="Traditional Arabic"/>
          <w:sz w:val="32"/>
          <w:rtl/>
          <w:lang w:val="tr-TR" w:bidi="ar-EG"/>
        </w:rPr>
        <w:lastRenderedPageBreak/>
        <w:t>ك</w:t>
      </w:r>
      <w:r w:rsidR="00AA466C">
        <w:rPr>
          <w:rFonts w:ascii="Traditional Arabic" w:hAnsi="Traditional Arabic" w:cs="Traditional Arabic" w:hint="cs"/>
          <w:sz w:val="32"/>
          <w:rtl/>
          <w:lang w:val="tr-TR" w:bidi="ar-EG"/>
        </w:rPr>
        <w:t>الآية السابقة عليها</w:t>
      </w:r>
      <w:r w:rsidR="002356B8">
        <w:rPr>
          <w:rFonts w:ascii="Traditional Arabic" w:hAnsi="Traditional Arabic" w:cs="Traditional Arabic"/>
          <w:sz w:val="32"/>
          <w:rtl/>
          <w:lang w:val="tr-TR" w:bidi="ar-EG"/>
        </w:rPr>
        <w:t xml:space="preserve"> (الأنعام 46)</w:t>
      </w:r>
      <w:r w:rsidR="002356B8">
        <w:rPr>
          <w:rFonts w:ascii="Traditional Arabic" w:hAnsi="Traditional Arabic" w:cs="Traditional Arabic" w:hint="cs"/>
          <w:sz w:val="32"/>
          <w:rtl/>
          <w:lang w:val="tr-TR" w:bidi="ar-EG"/>
        </w:rPr>
        <w:t xml:space="preserve">،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 xml:space="preserve">مقدمًا على الفعل </w:t>
      </w:r>
      <w:r w:rsidR="0065769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نصرف</w:t>
      </w:r>
      <w:r w:rsidR="00657694">
        <w:rPr>
          <w:rFonts w:ascii="Traditional Arabic" w:hAnsi="Traditional Arabic" w:cs="Traditional Arabic" w:hint="cs"/>
          <w:sz w:val="32"/>
          <w:rtl/>
          <w:lang w:val="tr-TR" w:bidi="ar-EG"/>
        </w:rPr>
        <w:t>"</w:t>
      </w:r>
      <w:r w:rsidR="00D41ED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w:t>
      </w:r>
      <w:r w:rsidR="000D0057">
        <w:rPr>
          <w:rFonts w:ascii="Traditional Arabic" w:hAnsi="Traditional Arabic" w:cs="Traditional Arabic" w:hint="cs"/>
          <w:sz w:val="32"/>
          <w:rtl/>
          <w:lang w:val="tr-TR" w:bidi="ar-EG"/>
        </w:rPr>
        <w:t xml:space="preserve">جاءت </w:t>
      </w:r>
      <w:r w:rsidRPr="00C64A92">
        <w:rPr>
          <w:rFonts w:ascii="Traditional Arabic" w:hAnsi="Traditional Arabic" w:cs="Traditional Arabic"/>
          <w:sz w:val="32"/>
          <w:rtl/>
          <w:lang w:val="tr-TR" w:bidi="ar-EG"/>
        </w:rPr>
        <w:t>معلقة</w:t>
      </w:r>
      <w:r w:rsidR="00EE6EF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للفعل "انظر" عن عمله في اللفظة المفردة إلى عمله في جملتها كاملةً فوقعت "كيف نصرف" في محل نصب مفعول به له، وجاءت "كيف" هنا خارجةً عن غرضها الاستفهامي إلى تعجيب النبي صلى الله عليه وسلم من حال المعاندين، وهذا هو الظاهر، وبالنظر إلى مضمون قوله تعالى: "كيف نصرف" يتبدى وجه آخر هو أن هذه الآيات المذكورة من قبل جاءت استصرافا</w:t>
      </w:r>
      <w:r w:rsidRPr="00C64A92">
        <w:rPr>
          <w:rFonts w:ascii="Traditional Arabic" w:hAnsi="Traditional Arabic" w:cs="Traditional Arabic"/>
          <w:sz w:val="32"/>
          <w:vertAlign w:val="superscript"/>
          <w:rtl/>
        </w:rPr>
        <w:footnoteReference w:id="181"/>
      </w:r>
      <w:r w:rsidRPr="00C64A92">
        <w:rPr>
          <w:rFonts w:ascii="Traditional Arabic" w:hAnsi="Traditional Arabic" w:cs="Traditional Arabic"/>
          <w:sz w:val="32"/>
          <w:rtl/>
          <w:lang w:val="tr-TR" w:bidi="ar-EG"/>
        </w:rPr>
        <w:t xml:space="preserve"> للمكذبين وإبعادهم عن طريق غيهم وعنادهم.</w:t>
      </w:r>
    </w:p>
    <w:p w:rsidR="00832A49" w:rsidRPr="00C64A92" w:rsidRDefault="00832A49" w:rsidP="006A6EFD">
      <w:pPr>
        <w:pStyle w:val="3"/>
        <w:numPr>
          <w:ilvl w:val="3"/>
          <w:numId w:val="16"/>
        </w:numPr>
        <w:ind w:left="518" w:firstLine="720"/>
        <w:jc w:val="both"/>
        <w:rPr>
          <w:sz w:val="32"/>
          <w:rtl/>
          <w:lang w:bidi="ar-EG"/>
        </w:rPr>
      </w:pPr>
      <w:bookmarkStart w:id="271" w:name="_Toc27838462"/>
      <w:bookmarkStart w:id="272" w:name="_Toc27844453"/>
      <w:bookmarkStart w:id="273" w:name="_Toc28271798"/>
      <w:bookmarkStart w:id="274" w:name="_Toc28272702"/>
      <w:bookmarkStart w:id="275" w:name="_Toc25763241"/>
      <w:r w:rsidRPr="00C64A92">
        <w:rPr>
          <w:sz w:val="32"/>
          <w:rtl/>
          <w:lang w:bidi="ar-EG"/>
        </w:rPr>
        <w:t xml:space="preserve">الموضع السادس </w:t>
      </w:r>
      <w:r w:rsidRPr="00C64A92">
        <w:rPr>
          <w:sz w:val="32"/>
          <w:rtl/>
          <w:lang w:val="tr-TR" w:bidi="ar-EG"/>
        </w:rPr>
        <w:t xml:space="preserve">قوله تعالى: </w:t>
      </w:r>
      <w:r w:rsidRPr="00C64A92">
        <w:rPr>
          <w:sz w:val="32"/>
          <w:rtl/>
          <w:lang w:bidi="ar-EG"/>
        </w:rPr>
        <w:t>{أَلَمْ تَرَوْا كَيْفَ خَلَقَ اللَّهُ سَبْعَ سَمَوَاتٍ طِبَاقًا} [نوح: 15]</w:t>
      </w:r>
      <w:bookmarkEnd w:id="271"/>
      <w:bookmarkEnd w:id="272"/>
      <w:bookmarkEnd w:id="273"/>
      <w:bookmarkEnd w:id="274"/>
      <w:r w:rsidRPr="00C64A92">
        <w:rPr>
          <w:sz w:val="32"/>
          <w:rtl/>
          <w:lang w:bidi="ar-EG"/>
        </w:rPr>
        <w:t xml:space="preserve"> </w:t>
      </w:r>
      <w:bookmarkEnd w:id="275"/>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بدأت الآية بأسلوب استفهام غرضه التقرير</w:t>
      </w:r>
      <w:r w:rsidRPr="00C64A92">
        <w:rPr>
          <w:rStyle w:val="a8"/>
          <w:rFonts w:ascii="Traditional Arabic" w:hAnsi="Traditional Arabic" w:cs="Traditional Arabic"/>
          <w:sz w:val="32"/>
          <w:rtl/>
          <w:lang w:bidi="ar-EG"/>
        </w:rPr>
        <w:footnoteReference w:id="182"/>
      </w:r>
      <w:r w:rsidRPr="00C64A92">
        <w:rPr>
          <w:rFonts w:ascii="Traditional Arabic" w:hAnsi="Traditional Arabic" w:cs="Traditional Arabic"/>
          <w:sz w:val="32"/>
          <w:rtl/>
          <w:lang w:bidi="ar-EG"/>
        </w:rPr>
        <w:t xml:space="preserve"> برؤية علمية وبصرية معًا حيث لا يملك المخاطب به أن ينكر ما جاء في السؤال، ثم جاءت "كيف" منصوبةً على الحالية من الفعل خلق، وهي مقدمة ولها الصدارة لأنها من أسماء الاستفهام، وجملتها سدت مسد مفعولي "تروا"</w:t>
      </w:r>
      <w:r w:rsidRPr="00C64A92">
        <w:rPr>
          <w:rStyle w:val="a8"/>
          <w:rFonts w:ascii="Traditional Arabic" w:hAnsi="Traditional Arabic" w:cs="Traditional Arabic"/>
          <w:sz w:val="32"/>
          <w:rtl/>
          <w:lang w:bidi="ar-EG"/>
        </w:rPr>
        <w:footnoteReference w:id="183"/>
      </w:r>
      <w:r w:rsidRPr="00C64A92">
        <w:rPr>
          <w:rFonts w:ascii="Traditional Arabic" w:hAnsi="Traditional Arabic" w:cs="Traditional Arabic"/>
          <w:sz w:val="32"/>
          <w:rtl/>
          <w:lang w:bidi="ar-EG"/>
        </w:rPr>
        <w:t>، ولم يكن غرضها الاستفهام بل وردت دالةً على الدعوة إلى التعجب من خلق الله سبحانه السموات بعضها فوق بعض، وفيها تنبيه إلى الالتفات لخلق الله وأن السماوات مخلوقات له سبحانه</w:t>
      </w:r>
      <w:r w:rsidRPr="00C64A92">
        <w:rPr>
          <w:rStyle w:val="a8"/>
          <w:rFonts w:ascii="Traditional Arabic" w:hAnsi="Traditional Arabic" w:cs="Traditional Arabic"/>
          <w:sz w:val="32"/>
          <w:rtl/>
          <w:lang w:bidi="ar-EG"/>
        </w:rPr>
        <w:footnoteReference w:id="184"/>
      </w:r>
      <w:r w:rsidRPr="00C64A92">
        <w:rPr>
          <w:rFonts w:ascii="Traditional Arabic" w:hAnsi="Traditional Arabic" w:cs="Traditional Arabic"/>
          <w:sz w:val="32"/>
          <w:rtl/>
          <w:lang w:bidi="ar-EG"/>
        </w:rPr>
        <w:t>.</w:t>
      </w:r>
    </w:p>
    <w:p w:rsidR="00832A49" w:rsidRPr="00C64A92" w:rsidRDefault="00832A49" w:rsidP="006A6EFD">
      <w:pPr>
        <w:pStyle w:val="3"/>
        <w:numPr>
          <w:ilvl w:val="3"/>
          <w:numId w:val="16"/>
        </w:numPr>
        <w:spacing w:line="240" w:lineRule="auto"/>
        <w:ind w:left="608" w:firstLine="720"/>
        <w:jc w:val="both"/>
        <w:rPr>
          <w:sz w:val="32"/>
          <w:rtl/>
          <w:lang w:val="tr-TR" w:bidi="ar-EG"/>
        </w:rPr>
      </w:pPr>
      <w:bookmarkStart w:id="276" w:name="_Toc27838463"/>
      <w:bookmarkStart w:id="277" w:name="_Toc27844454"/>
      <w:bookmarkStart w:id="278" w:name="_Toc28271799"/>
      <w:bookmarkStart w:id="279" w:name="_Toc28272703"/>
      <w:bookmarkStart w:id="280" w:name="_Toc25763242"/>
      <w:r w:rsidRPr="00C64A92">
        <w:rPr>
          <w:sz w:val="32"/>
          <w:rtl/>
          <w:lang w:val="tr-TR" w:bidi="ar-EG"/>
        </w:rPr>
        <w:t>الموضع السابع قوله تعالى:</w:t>
      </w:r>
      <w:r w:rsidR="00963B49" w:rsidRPr="00C64A92">
        <w:rPr>
          <w:rFonts w:hint="cs"/>
          <w:sz w:val="32"/>
          <w:rtl/>
          <w:lang w:val="tr-TR" w:bidi="ar-EG"/>
        </w:rPr>
        <w:t xml:space="preserve"> </w:t>
      </w:r>
      <w:r w:rsidRPr="00C64A92">
        <w:rPr>
          <w:sz w:val="32"/>
          <w:rtl/>
          <w:lang w:val="tr-TR" w:bidi="ar-EG"/>
        </w:rPr>
        <w:t>{أَلَمْ تَرَ كَيْفَ ضَرَبَ اللَّهُ مَثَلًا كَلِمَةً طَيِّبَةً كَشَجَرَةٍ طَيِّبَةٍ أَصْلُهَا ثَابِتٌ وَفَرْعُهَا فِي السَّمَاءِ تُؤْتِي أُكُلَهَا كُلَّ حِينٍ بِإِذْنِ رَبِّهَا وَيَضْرِبُ اللَّهُ الْأَمْثَالَ لِلنّ</w:t>
      </w:r>
      <w:r w:rsidR="00EB0F8B">
        <w:rPr>
          <w:sz w:val="32"/>
          <w:rtl/>
          <w:lang w:val="tr-TR" w:bidi="ar-EG"/>
        </w:rPr>
        <w:t>َاسِ لَعَلَّهُمْ يَتَذَكَّرُونَ</w:t>
      </w:r>
      <w:r w:rsidRPr="00C64A92">
        <w:rPr>
          <w:sz w:val="32"/>
          <w:rtl/>
          <w:lang w:val="tr-TR" w:bidi="ar-EG"/>
        </w:rPr>
        <w:t>} [إبراهيم 24]</w:t>
      </w:r>
      <w:bookmarkEnd w:id="276"/>
      <w:bookmarkEnd w:id="277"/>
      <w:bookmarkEnd w:id="278"/>
      <w:bookmarkEnd w:id="279"/>
      <w:r w:rsidRPr="00C64A92">
        <w:rPr>
          <w:sz w:val="32"/>
          <w:rtl/>
          <w:lang w:val="tr-TR" w:bidi="ar-EG"/>
        </w:rPr>
        <w:t xml:space="preserve"> </w:t>
      </w:r>
      <w:bookmarkEnd w:id="280"/>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بدأت الآية بالاستفهام التقريري لجذب انتباه السامعين إلى عجيب ما سيُضرب من مثل لأن في ضرب المثل تصويرًا للمعاني العقلية وتقريب</w:t>
      </w:r>
      <w:r w:rsidR="004918F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ها للأذهان، و"كيف" منصوبة على الحال من الفعل "ضرب"، وصاحب الحال المفعول به "مثل</w:t>
      </w:r>
      <w:r w:rsidR="009633F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والتقدير: ألم تر ضرب الله مثل</w:t>
      </w:r>
      <w:r w:rsidR="00E36E8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حالة كونه </w:t>
      </w:r>
      <w:r w:rsidRPr="00C64A92">
        <w:rPr>
          <w:rFonts w:ascii="Traditional Arabic" w:hAnsi="Traditional Arabic" w:cs="Traditional Arabic"/>
          <w:sz w:val="32"/>
          <w:rtl/>
          <w:lang w:val="tr-TR" w:bidi="ar-EG"/>
        </w:rPr>
        <w:lastRenderedPageBreak/>
        <w:t>مسئول</w:t>
      </w:r>
      <w:r w:rsidR="00E36E8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عن حاله من غرابته وإحكامه وتوضيحه</w:t>
      </w:r>
      <w:r w:rsidRPr="00C64A92">
        <w:rPr>
          <w:rStyle w:val="a8"/>
          <w:rFonts w:ascii="Traditional Arabic" w:hAnsi="Traditional Arabic" w:cs="Traditional Arabic"/>
          <w:sz w:val="32"/>
          <w:rtl/>
          <w:lang w:val="tr-TR" w:bidi="ar-EG"/>
        </w:rPr>
        <w:footnoteReference w:id="185"/>
      </w:r>
      <w:r w:rsidRPr="00C64A92">
        <w:rPr>
          <w:rFonts w:ascii="Traditional Arabic" w:hAnsi="Traditional Arabic" w:cs="Traditional Arabic"/>
          <w:sz w:val="32"/>
          <w:rtl/>
          <w:lang w:val="tr-TR" w:bidi="ar-EG"/>
        </w:rPr>
        <w:t>، وعلقت "كيف" الفعل "تر" عن العمل بالاستفهام، والجملة الاستفهامية سدت مسد مفعولي "ترى" العلمية في محل نصب.</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 ووردت "كيف" في سياق خطاب من الله تعالى إلى النبي صلى الله عليه وسلم خارجةً عن غرضها الاستفهامي داعيةً للتعجب من ضرب الله لهذا المثل ووضعه موضعه اللائق به</w:t>
      </w:r>
      <w:r w:rsidRPr="00C64A92">
        <w:rPr>
          <w:rStyle w:val="a8"/>
          <w:rFonts w:ascii="Traditional Arabic" w:hAnsi="Traditional Arabic" w:cs="Traditional Arabic"/>
          <w:sz w:val="32"/>
          <w:rtl/>
          <w:lang w:val="tr-TR" w:bidi="ar-EG"/>
        </w:rPr>
        <w:footnoteReference w:id="186"/>
      </w:r>
      <w:r w:rsidRPr="00C64A92">
        <w:rPr>
          <w:rFonts w:ascii="Traditional Arabic" w:hAnsi="Traditional Arabic" w:cs="Traditional Arabic"/>
          <w:sz w:val="32"/>
          <w:rtl/>
          <w:lang w:val="tr-TR" w:bidi="ar-EG"/>
        </w:rPr>
        <w:t xml:space="preserve"> فقد جاءت الصورة مركبةً تمثيليةً فأوجه الشبه بين المشبه والمشبه به مت</w:t>
      </w:r>
      <w:r w:rsidR="007B46A2">
        <w:rPr>
          <w:rFonts w:ascii="Traditional Arabic" w:hAnsi="Traditional Arabic" w:cs="Traditional Arabic"/>
          <w:sz w:val="32"/>
          <w:rtl/>
          <w:lang w:val="tr-TR" w:bidi="ar-EG"/>
        </w:rPr>
        <w:t>عددة</w:t>
      </w:r>
      <w:r w:rsidR="007B46A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حسي</w:t>
      </w:r>
      <w:r w:rsidR="00CF511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ومعنوي</w:t>
      </w:r>
      <w:r w:rsidR="00CF511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w:t>
      </w:r>
      <w:r w:rsidRPr="00C64A92">
        <w:rPr>
          <w:rStyle w:val="a8"/>
          <w:rFonts w:ascii="Traditional Arabic" w:hAnsi="Traditional Arabic" w:cs="Traditional Arabic"/>
          <w:sz w:val="32"/>
          <w:rtl/>
          <w:lang w:val="tr-TR" w:bidi="ar-EG"/>
        </w:rPr>
        <w:footnoteReference w:id="187"/>
      </w:r>
      <w:r w:rsidRPr="00C64A92">
        <w:rPr>
          <w:rFonts w:ascii="Traditional Arabic" w:hAnsi="Traditional Arabic" w:cs="Traditional Arabic"/>
          <w:sz w:val="32"/>
          <w:rtl/>
          <w:lang w:val="tr-TR" w:bidi="ar-EG"/>
        </w:rPr>
        <w:t xml:space="preserve"> فناسب إبهام "كيف" ذلك التعدد في الصفات بعرض بعضها في المشبه به من طيبتها في نفسها، وثبوتها في الأرض، وعلوها، وإتيانها أكلها كل حين بإذن الله</w:t>
      </w:r>
      <w:r w:rsidRPr="00C64A92">
        <w:rPr>
          <w:rStyle w:val="a8"/>
          <w:rFonts w:ascii="Traditional Arabic" w:hAnsi="Traditional Arabic" w:cs="Traditional Arabic"/>
          <w:sz w:val="32"/>
          <w:rtl/>
          <w:lang w:val="tr-TR" w:bidi="ar-EG"/>
        </w:rPr>
        <w:footnoteReference w:id="188"/>
      </w:r>
      <w:r w:rsidRPr="00C64A92">
        <w:rPr>
          <w:rFonts w:ascii="Traditional Arabic" w:hAnsi="Traditional Arabic" w:cs="Traditional Arabic"/>
          <w:sz w:val="32"/>
          <w:rtl/>
          <w:lang w:val="tr-TR" w:bidi="ar-EG"/>
        </w:rPr>
        <w:t xml:space="preserve">، فكذلك أثر الكلمة الطيبة في نفس من يتلقاها فتدوم فائدتها له ما شاء الله، وما زالت حالية "كيف" وغرابتها تحوي جماليات أخرى تدعو للتعجيب من المثل المذكور. </w:t>
      </w:r>
    </w:p>
    <w:p w:rsidR="00832A49" w:rsidRPr="00C64A92" w:rsidRDefault="00832A49" w:rsidP="006A6EFD">
      <w:pPr>
        <w:pStyle w:val="3"/>
        <w:numPr>
          <w:ilvl w:val="3"/>
          <w:numId w:val="16"/>
        </w:numPr>
        <w:ind w:left="518" w:firstLine="720"/>
        <w:jc w:val="both"/>
        <w:rPr>
          <w:sz w:val="32"/>
          <w:rtl/>
          <w:lang w:val="tr-TR" w:bidi="ar-EG"/>
        </w:rPr>
      </w:pPr>
      <w:bookmarkStart w:id="281" w:name="_Toc25763243"/>
      <w:bookmarkStart w:id="282" w:name="_Toc27838464"/>
      <w:bookmarkStart w:id="283" w:name="_Toc27844455"/>
      <w:bookmarkStart w:id="284" w:name="_Toc28271800"/>
      <w:bookmarkStart w:id="285" w:name="_Toc28272704"/>
      <w:r w:rsidRPr="00C64A92">
        <w:rPr>
          <w:sz w:val="32"/>
          <w:rtl/>
          <w:lang w:bidi="ar-EG"/>
        </w:rPr>
        <w:t xml:space="preserve">الموضع الثامن </w:t>
      </w:r>
      <w:r w:rsidRPr="00C64A92">
        <w:rPr>
          <w:sz w:val="32"/>
          <w:rtl/>
          <w:lang w:val="tr-TR" w:bidi="ar-EG"/>
        </w:rPr>
        <w:t>قوله تعالى: {فَانْظُرْ إِلَى آثَارِ رَحْمَةِ اللَّهِ كَيْفَ يُحْيِي الْأَرْضَ بَعْدَ مَوْتِهَا إِنَّ ذَلِكَ لَمُحْيِي الْمَوْتَى وَهُوَ عَلَى كُلِّ شَيْءٍ قَدِيرٌ} [الروم: 50]</w:t>
      </w:r>
      <w:bookmarkEnd w:id="281"/>
      <w:bookmarkEnd w:id="282"/>
      <w:bookmarkEnd w:id="283"/>
      <w:bookmarkEnd w:id="284"/>
      <w:bookmarkEnd w:id="285"/>
      <w:r w:rsidRPr="00C64A92">
        <w:rPr>
          <w:sz w:val="32"/>
          <w:rtl/>
          <w:lang w:val="tr-TR"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وجه العلماء إعراب "كيف" في قوله: "انظر إلى آثار رحمة الله كيف يحيي" توجيهين، أولهما: أنها في محل نصب على الحالية وثانيهما أنها في محل نصب على الظرفية أو نزع الخافض دلالةً على حال الإحياء أو محله –زمان</w:t>
      </w:r>
      <w:r w:rsidR="00CD53B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إنزال المطر -ومكانًا- الأرض النازل عليها، وما يصيبها من تغيرات ذكرتها الآية بأنها عودة للحياة.</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 وكما هو الحال في مثل هذا السياق علقت "كيف" فعل النظر عن العمل، وتلاها الفعل المضارع "يحيي" على قراءة المذكر الغائب المسند إلى الله، أو قراءته على التأنيث "تحيي" فيعود الضمير المستتر بذلك على الرحمة</w:t>
      </w:r>
      <w:r w:rsidRPr="00C64A92">
        <w:rPr>
          <w:rStyle w:val="a8"/>
          <w:rFonts w:ascii="Traditional Arabic" w:hAnsi="Traditional Arabic" w:cs="Traditional Arabic"/>
          <w:sz w:val="32"/>
          <w:rtl/>
          <w:lang w:val="tr-TR" w:bidi="ar-EG"/>
        </w:rPr>
        <w:footnoteReference w:id="189"/>
      </w:r>
      <w:r w:rsidRPr="00C64A92">
        <w:rPr>
          <w:rFonts w:ascii="Traditional Arabic" w:hAnsi="Traditional Arabic" w:cs="Traditional Arabic"/>
          <w:sz w:val="32"/>
          <w:rtl/>
          <w:lang w:val="tr-TR" w:bidi="ar-EG"/>
        </w:rPr>
        <w:t>. وتدل مضارعته على التجدد والاستمرار الذي يستدعي بالضرورة تكرار النظر وتجدده لهذا الحال المحسوس لنا</w:t>
      </w:r>
      <w:r w:rsidRPr="00C64A92">
        <w:rPr>
          <w:rStyle w:val="a8"/>
          <w:rFonts w:ascii="Traditional Arabic" w:hAnsi="Traditional Arabic" w:cs="Traditional Arabic"/>
          <w:sz w:val="32"/>
          <w:rtl/>
          <w:lang w:val="tr-TR" w:bidi="ar-EG"/>
        </w:rPr>
        <w:footnoteReference w:id="190"/>
      </w:r>
      <w:r w:rsidRPr="00C64A92">
        <w:rPr>
          <w:rFonts w:ascii="Traditional Arabic" w:hAnsi="Traditional Arabic" w:cs="Traditional Arabic"/>
          <w:sz w:val="32"/>
          <w:rtl/>
          <w:lang w:val="tr-TR" w:bidi="ar-EG"/>
        </w:rPr>
        <w:t xml:space="preserve"> الذي لا سبيل إلى إنكار وقوعه.</w:t>
      </w:r>
    </w:p>
    <w:p w:rsidR="00832A49" w:rsidRPr="00C64A92" w:rsidRDefault="00832A49" w:rsidP="00B51EA5">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وقد جاءت "كيف" في سياق الرد على المنكرين للآيات الإلهية وتوجيه الأنظار إلى آثار رحمة الله حيث استخدمت "كيف" المبهمة للإشارة إلى أن قدرة الإنسان لن تصل إلى الوقوف على </w:t>
      </w:r>
      <w:r w:rsidRPr="00C64A92">
        <w:rPr>
          <w:rFonts w:ascii="Traditional Arabic" w:hAnsi="Traditional Arabic" w:cs="Traditional Arabic"/>
          <w:sz w:val="32"/>
          <w:rtl/>
          <w:lang w:val="tr-TR" w:bidi="ar-EG"/>
        </w:rPr>
        <w:lastRenderedPageBreak/>
        <w:t>الكيفية الحقيقية للإحياء بل يكفيهم للإيمان مشاهدة الكيفية الظاهرة بأعينهم، وجاء فعل النظر تالي</w:t>
      </w:r>
      <w:r w:rsidR="00185E2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للفاء الفصيحة الدالة على شرط مقدر؛ </w:t>
      </w:r>
      <w:r w:rsidR="00D6727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فإذا أردت أن تعرف المترتب على إنزال المطر فانظر"</w:t>
      </w:r>
      <w:r w:rsidRPr="00C64A92">
        <w:rPr>
          <w:rStyle w:val="a8"/>
          <w:rFonts w:ascii="Traditional Arabic" w:hAnsi="Traditional Arabic" w:cs="Traditional Arabic"/>
          <w:sz w:val="32"/>
          <w:rtl/>
          <w:lang w:val="tr-TR" w:bidi="ar-EG"/>
        </w:rPr>
        <w:footnoteReference w:id="191"/>
      </w:r>
      <w:r w:rsidRPr="00C64A92">
        <w:rPr>
          <w:rFonts w:ascii="Traditional Arabic" w:hAnsi="Traditional Arabic" w:cs="Traditional Arabic"/>
          <w:sz w:val="32"/>
          <w:rtl/>
          <w:lang w:val="tr-TR" w:bidi="ar-EG"/>
        </w:rPr>
        <w:t>، كما أن فيها دلالةً على سرعة ترتب الآثار على هذا المطر</w:t>
      </w:r>
      <w:r w:rsidRPr="00C64A92">
        <w:rPr>
          <w:rStyle w:val="a8"/>
          <w:rFonts w:ascii="Traditional Arabic" w:hAnsi="Traditional Arabic" w:cs="Traditional Arabic"/>
          <w:sz w:val="32"/>
          <w:rtl/>
          <w:lang w:val="tr-TR" w:bidi="ar-EG"/>
        </w:rPr>
        <w:footnoteReference w:id="192"/>
      </w:r>
      <w:r w:rsidRPr="00C64A92">
        <w:rPr>
          <w:rFonts w:ascii="Traditional Arabic" w:hAnsi="Traditional Arabic" w:cs="Traditional Arabic"/>
          <w:sz w:val="32"/>
          <w:rtl/>
          <w:lang w:val="tr-TR" w:bidi="ar-EG"/>
        </w:rPr>
        <w:t xml:space="preserve">. </w:t>
      </w:r>
    </w:p>
    <w:p w:rsidR="00832A49" w:rsidRPr="00C64A92" w:rsidRDefault="00832A49" w:rsidP="006A6EFD">
      <w:pPr>
        <w:pStyle w:val="3"/>
        <w:numPr>
          <w:ilvl w:val="3"/>
          <w:numId w:val="16"/>
        </w:numPr>
        <w:spacing w:before="240" w:line="240" w:lineRule="auto"/>
        <w:ind w:left="608" w:firstLine="720"/>
        <w:jc w:val="both"/>
        <w:rPr>
          <w:sz w:val="32"/>
          <w:rtl/>
          <w:lang w:val="tr-TR" w:bidi="ar-EG"/>
        </w:rPr>
      </w:pPr>
      <w:bookmarkStart w:id="286" w:name="_Toc27838465"/>
      <w:bookmarkStart w:id="287" w:name="_Toc27844456"/>
      <w:bookmarkStart w:id="288" w:name="_Toc28271801"/>
      <w:bookmarkStart w:id="289" w:name="_Toc28272705"/>
      <w:bookmarkStart w:id="290" w:name="_Toc25763244"/>
      <w:r w:rsidRPr="00C64A92">
        <w:rPr>
          <w:sz w:val="32"/>
          <w:rtl/>
          <w:lang w:val="tr-TR" w:bidi="ar-EG"/>
        </w:rPr>
        <w:t xml:space="preserve">الموضعان التاسع قوله تعالى: {أَوَلَمْ يَرَوْا كَيْفَ يُبْدِئُ اللَّهُ الْخَلْقَ ثُمَّ يُعِيدُهُ إِنَّ ذَلِكَ عَلَى اللَّهِ يَسِيرٌ} </w:t>
      </w:r>
      <w:r w:rsidR="00FC72B9" w:rsidRPr="00C64A92">
        <w:rPr>
          <w:rFonts w:hint="cs"/>
          <w:sz w:val="32"/>
          <w:rtl/>
          <w:lang w:val="tr-TR" w:bidi="ar-EG"/>
        </w:rPr>
        <w:t>[</w:t>
      </w:r>
      <w:r w:rsidRPr="00C64A92">
        <w:rPr>
          <w:sz w:val="32"/>
          <w:rtl/>
          <w:lang w:val="tr-TR" w:bidi="ar-EG"/>
        </w:rPr>
        <w:t>العنكبوت</w:t>
      </w:r>
      <w:r w:rsidR="000E5F8D">
        <w:rPr>
          <w:rFonts w:hint="cs"/>
          <w:sz w:val="32"/>
          <w:rtl/>
          <w:lang w:val="tr-TR" w:bidi="ar-EG"/>
        </w:rPr>
        <w:t>:</w:t>
      </w:r>
      <w:r w:rsidRPr="00C64A92">
        <w:rPr>
          <w:sz w:val="32"/>
          <w:rtl/>
          <w:lang w:val="tr-TR" w:bidi="ar-EG"/>
        </w:rPr>
        <w:t xml:space="preserve"> 19</w:t>
      </w:r>
      <w:r w:rsidR="00FC72B9" w:rsidRPr="00C64A92">
        <w:rPr>
          <w:rFonts w:hint="cs"/>
          <w:sz w:val="32"/>
          <w:rtl/>
          <w:lang w:val="tr-TR" w:bidi="ar-EG"/>
        </w:rPr>
        <w:t>]</w:t>
      </w:r>
      <w:bookmarkEnd w:id="286"/>
      <w:bookmarkEnd w:id="287"/>
      <w:bookmarkEnd w:id="288"/>
      <w:bookmarkEnd w:id="289"/>
      <w:r w:rsidRPr="00C64A92">
        <w:rPr>
          <w:sz w:val="32"/>
          <w:rtl/>
          <w:lang w:val="tr-TR" w:bidi="ar-EG"/>
        </w:rPr>
        <w:t xml:space="preserve"> </w:t>
      </w:r>
      <w:bookmarkEnd w:id="290"/>
    </w:p>
    <w:p w:rsidR="00FA78BB" w:rsidRPr="00C64A92" w:rsidRDefault="00FA78BB" w:rsidP="006A6EFD">
      <w:pPr>
        <w:pStyle w:val="3"/>
        <w:numPr>
          <w:ilvl w:val="3"/>
          <w:numId w:val="16"/>
        </w:numPr>
        <w:spacing w:before="240" w:line="240" w:lineRule="auto"/>
        <w:ind w:left="608" w:firstLine="720"/>
        <w:jc w:val="both"/>
        <w:rPr>
          <w:sz w:val="32"/>
          <w:rtl/>
          <w:lang w:val="tr-TR" w:bidi="ar-EG"/>
        </w:rPr>
      </w:pPr>
      <w:bookmarkStart w:id="291" w:name="_Toc27838466"/>
      <w:bookmarkStart w:id="292" w:name="_Toc27844457"/>
      <w:bookmarkStart w:id="293" w:name="_Toc28271802"/>
      <w:bookmarkStart w:id="294" w:name="_Toc28272706"/>
      <w:bookmarkStart w:id="295" w:name="_Toc25763245"/>
      <w:r w:rsidRPr="00C64A92">
        <w:rPr>
          <w:sz w:val="32"/>
          <w:rtl/>
          <w:lang w:val="tr-TR" w:bidi="ar-EG"/>
        </w:rPr>
        <w:t xml:space="preserve">الموضعان العاشر قوله تعالى: </w:t>
      </w:r>
      <w:r w:rsidR="00420F6B">
        <w:rPr>
          <w:rFonts w:hint="cs"/>
          <w:sz w:val="32"/>
          <w:rtl/>
          <w:lang w:val="tr-TR" w:bidi="ar-EG"/>
        </w:rPr>
        <w:t>{</w:t>
      </w:r>
      <w:r w:rsidRPr="00C64A92">
        <w:rPr>
          <w:sz w:val="32"/>
          <w:rtl/>
          <w:lang w:val="tr-TR" w:bidi="ar-EG"/>
        </w:rPr>
        <w:t>قُلْ سِيرُوا فِي الْأَرْضِ فَانْظُرُوا كَيْفَ بَدَأَ الْخَلْقَ ثُمَّ اللَّهُ يُنْشِئُ النَّشْأَةَ الْآَخِرَةَ إِنَّ الل</w:t>
      </w:r>
      <w:r w:rsidR="00420F6B">
        <w:rPr>
          <w:sz w:val="32"/>
          <w:rtl/>
          <w:lang w:val="tr-TR" w:bidi="ar-EG"/>
        </w:rPr>
        <w:t>َّهَ عَلَى كُلِّ شَيْءٍ قَدِيرٌ</w:t>
      </w:r>
      <w:r w:rsidRPr="00C64A92">
        <w:rPr>
          <w:sz w:val="32"/>
          <w:rtl/>
          <w:lang w:val="tr-TR" w:bidi="ar-EG"/>
        </w:rPr>
        <w:t xml:space="preserve">} </w:t>
      </w:r>
      <w:r w:rsidR="004F1C97" w:rsidRPr="00C64A92">
        <w:rPr>
          <w:rFonts w:hint="cs"/>
          <w:sz w:val="32"/>
          <w:rtl/>
          <w:lang w:val="tr-TR" w:bidi="ar-EG"/>
        </w:rPr>
        <w:t>[</w:t>
      </w:r>
      <w:r w:rsidRPr="00C64A92">
        <w:rPr>
          <w:sz w:val="32"/>
          <w:rtl/>
          <w:lang w:val="tr-TR" w:bidi="ar-EG"/>
        </w:rPr>
        <w:t>العنكبوت</w:t>
      </w:r>
      <w:r w:rsidR="003901B5">
        <w:rPr>
          <w:rFonts w:hint="cs"/>
          <w:sz w:val="32"/>
          <w:rtl/>
          <w:lang w:val="tr-TR" w:bidi="ar-EG"/>
        </w:rPr>
        <w:t>:</w:t>
      </w:r>
      <w:r w:rsidRPr="00C64A92">
        <w:rPr>
          <w:sz w:val="32"/>
          <w:rtl/>
          <w:lang w:val="tr-TR" w:bidi="ar-EG"/>
        </w:rPr>
        <w:t xml:space="preserve"> </w:t>
      </w:r>
      <w:r w:rsidR="004F1C97" w:rsidRPr="00C64A92">
        <w:rPr>
          <w:sz w:val="32"/>
          <w:rtl/>
          <w:lang w:val="tr-TR" w:bidi="ar-EG"/>
        </w:rPr>
        <w:t>20</w:t>
      </w:r>
      <w:r w:rsidR="004F1C97" w:rsidRPr="00C64A92">
        <w:rPr>
          <w:rFonts w:hint="cs"/>
          <w:sz w:val="32"/>
          <w:rtl/>
          <w:lang w:val="tr-TR" w:bidi="ar-EG"/>
        </w:rPr>
        <w:t>]</w:t>
      </w:r>
      <w:bookmarkEnd w:id="291"/>
      <w:bookmarkEnd w:id="292"/>
      <w:bookmarkEnd w:id="293"/>
      <w:bookmarkEnd w:id="294"/>
      <w:r w:rsidRPr="00C64A92">
        <w:rPr>
          <w:sz w:val="32"/>
          <w:rtl/>
          <w:lang w:val="tr-TR" w:bidi="ar-EG"/>
        </w:rPr>
        <w:t xml:space="preserve"> </w:t>
      </w:r>
      <w:bookmarkEnd w:id="295"/>
    </w:p>
    <w:p w:rsidR="00832A49" w:rsidRPr="00C64A92" w:rsidRDefault="00832A49" w:rsidP="00680E8E">
      <w:pPr>
        <w:spacing w:before="240"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استهلت الآية الأولى باستفهامين متتاليين –الهمزة وكيف- كلاهما خارج عن معنى الاستفهام فجاءا توبيخًا ودعوة للتعجب لأنهما في سياق الرد على منكري البعث، وقد بدأت بالهمزة وبعده فعل مضارع "يروا" قُلب معناه إلى الماضي باستخدام لم، والرؤية علمية</w:t>
      </w:r>
      <w:r w:rsidRPr="00C64A92">
        <w:rPr>
          <w:rStyle w:val="a8"/>
          <w:rFonts w:ascii="Traditional Arabic" w:hAnsi="Traditional Arabic" w:cs="Traditional Arabic"/>
          <w:sz w:val="32"/>
          <w:rtl/>
          <w:lang w:bidi="ar-EG"/>
        </w:rPr>
        <w:footnoteReference w:id="193"/>
      </w:r>
      <w:r w:rsidRPr="00C64A92">
        <w:rPr>
          <w:rFonts w:ascii="Traditional Arabic" w:hAnsi="Traditional Arabic" w:cs="Traditional Arabic"/>
          <w:sz w:val="32"/>
          <w:rtl/>
          <w:lang w:bidi="ar-EG"/>
        </w:rPr>
        <w:t>، ثم تلت الهمزةَ "كيف" وإعرابها حال، وصاحب الحال الله تعالى، والفعل المضارع "ي</w:t>
      </w:r>
      <w:r w:rsidR="003178C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بدئ" دلالته متجددة على أنهم بإمكانهم أن يروا مظاهر قدرة الله في حياتهم؛ حتى يستدلوا بما يرون على ما لا يرون.</w:t>
      </w:r>
    </w:p>
    <w:p w:rsidR="00832A49" w:rsidRPr="00C64A92" w:rsidRDefault="00832A49" w:rsidP="00680E8E">
      <w:pPr>
        <w:spacing w:before="240"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والاستفهام بالهمزة في بداية الآية تقريع لإنكار المكذبين هذه الحقيقة وهي البعث، وعدم إعمال عقلهم في ما هو ظاهر لهم في إحياء الله لكل شيء أمامهم من نباتات وأشجار وفي كل ما لم يكن من قبل، فمعنى الاستفهام أنهم علموا ذلك</w:t>
      </w:r>
      <w:r w:rsidRPr="00C64A92">
        <w:rPr>
          <w:rStyle w:val="a8"/>
          <w:rFonts w:ascii="Traditional Arabic" w:hAnsi="Traditional Arabic" w:cs="Traditional Arabic"/>
          <w:sz w:val="32"/>
          <w:rtl/>
          <w:lang w:bidi="ar-EG"/>
        </w:rPr>
        <w:footnoteReference w:id="194"/>
      </w:r>
      <w:r w:rsidRPr="00C64A92">
        <w:rPr>
          <w:rFonts w:ascii="Traditional Arabic" w:hAnsi="Traditional Arabic" w:cs="Traditional Arabic"/>
          <w:sz w:val="32"/>
          <w:rtl/>
          <w:lang w:bidi="ar-EG"/>
        </w:rPr>
        <w:t xml:space="preserve">. ثم جاء الاستفهام "كيف يبدئ" دفعا إلى التعجب من جليل صنع الله وبديعه، وعلقت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الفعل السابق عليها عن العمل، وجملتها في محل نصب سدت مسد مفعولي "يروا".</w:t>
      </w:r>
    </w:p>
    <w:p w:rsidR="00832A49" w:rsidRPr="00C64A92" w:rsidRDefault="00832A49" w:rsidP="00680E8E">
      <w:pPr>
        <w:spacing w:before="240"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 وقد ربطت الآية الرؤية بالكيفية فقط لا بالخلق؛ لأن هذا القدر من الكيفية قد يصل إليه الإنسان بأنه خلق من نطفة مكونة من غذاء أصله من ماء وتراب، وهذا القدر كاف</w:t>
      </w:r>
      <w:r w:rsidR="004F423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حصول العلم بإمكان الإعادة</w:t>
      </w:r>
      <w:r w:rsidRPr="00C64A92">
        <w:rPr>
          <w:rStyle w:val="a8"/>
          <w:rFonts w:ascii="Traditional Arabic" w:hAnsi="Traditional Arabic" w:cs="Traditional Arabic"/>
          <w:sz w:val="32"/>
          <w:rtl/>
          <w:lang w:bidi="ar-EG"/>
        </w:rPr>
        <w:footnoteReference w:id="195"/>
      </w:r>
      <w:r w:rsidRPr="00C64A92">
        <w:rPr>
          <w:rFonts w:ascii="Traditional Arabic" w:hAnsi="Traditional Arabic" w:cs="Traditional Arabic"/>
          <w:sz w:val="32"/>
          <w:rtl/>
          <w:lang w:bidi="ar-EG"/>
        </w:rPr>
        <w:t xml:space="preserve">، فكيف أنكروا إعادة هذا المخلوق إلى الحياة مرة أخرى رغم أنه من الطبيعي </w:t>
      </w:r>
      <w:r w:rsidRPr="00C64A92">
        <w:rPr>
          <w:rFonts w:ascii="Traditional Arabic" w:hAnsi="Traditional Arabic" w:cs="Traditional Arabic"/>
          <w:sz w:val="32"/>
          <w:rtl/>
          <w:lang w:bidi="ar-EG"/>
        </w:rPr>
        <w:lastRenderedPageBreak/>
        <w:t>عند كل عاقل أن الإِعادة أيسر من فعل الشيء أول مرة -وهذا في عقل البشر- فما بالنا إن كان الفاعل هو الله عز وجل، لذلك فقد ختمت الآية بقوله تعالى: "إِنَّ ذلك عَلَى الله يَسِيرٌ" ولم يقل "أيسر" فلا فرق عند الله تعالى بين الخلق والإعادة، وهذا دليل على إمكانية البعث مرة أخرى</w:t>
      </w:r>
      <w:r w:rsidRPr="00C64A92">
        <w:rPr>
          <w:rStyle w:val="a8"/>
          <w:rFonts w:ascii="Traditional Arabic" w:hAnsi="Traditional Arabic" w:cs="Traditional Arabic"/>
          <w:sz w:val="32"/>
          <w:rtl/>
          <w:lang w:bidi="ar-EG"/>
        </w:rPr>
        <w:footnoteReference w:id="196"/>
      </w:r>
      <w:r w:rsidRPr="00C64A92">
        <w:rPr>
          <w:rFonts w:ascii="Traditional Arabic" w:hAnsi="Traditional Arabic" w:cs="Traditional Arabic"/>
          <w:sz w:val="32"/>
          <w:rtl/>
          <w:lang w:bidi="ar-EG"/>
        </w:rPr>
        <w:t>.</w:t>
      </w:r>
    </w:p>
    <w:p w:rsidR="00832A49" w:rsidRPr="00C64A92" w:rsidRDefault="00832A49" w:rsidP="00E83044">
      <w:pPr>
        <w:spacing w:before="240"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وقد اتفق المحل الإعرابي ل</w:t>
      </w:r>
      <w:r w:rsidR="009045FA" w:rsidRPr="00C64A9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كيف</w:t>
      </w:r>
      <w:r w:rsidR="009045FA"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الآيتين فجاءت في الثانية</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منصوبة على الحالية ومعلقة لفعل النظر عن العمل وجملتها الاستفهامية منصوبة على نزع الخافض، لكنها اختلفت عن الآية الأولى؛ حيث كانت الأولى فيها إشارة إلى العلم الحدسي الذي يكون دون طلب، بينما الآية الثانية طلبت منهم السير في الأرض، وقد روعي فيها درجات الأنفس البشرية التي تَقْصر في الإدراك عن الحالة المذكورة في الآية الأولى، وهي العلم بالدليل والبرهان المنظور، فأمرتهم بالسير والنظر في أقطار الأرض؛ ليعلموا بالعلم الحدسي الأتم</w:t>
      </w:r>
      <w:r w:rsidRPr="00C64A92">
        <w:rPr>
          <w:rStyle w:val="a8"/>
          <w:rFonts w:ascii="Traditional Arabic" w:hAnsi="Traditional Arabic" w:cs="Traditional Arabic"/>
          <w:sz w:val="32"/>
          <w:rtl/>
          <w:lang w:bidi="ar-EG"/>
        </w:rPr>
        <w:footnoteReference w:id="197"/>
      </w:r>
      <w:r w:rsidRPr="00C64A92">
        <w:rPr>
          <w:rFonts w:ascii="Traditional Arabic" w:hAnsi="Traditional Arabic" w:cs="Traditional Arabic"/>
          <w:sz w:val="32"/>
          <w:rtl/>
          <w:lang w:bidi="ar-EG"/>
        </w:rPr>
        <w:t xml:space="preserve"> كيف خلقهم الله ابتداءً على أطوار</w:t>
      </w:r>
      <w:r w:rsidR="000F7EC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مختلفة</w:t>
      </w:r>
      <w:r w:rsidR="000F7EC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وطبائع</w:t>
      </w:r>
      <w:r w:rsidR="000F7EC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متغايرة</w:t>
      </w:r>
      <w:r w:rsidR="000F7EC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لأن ترتيب النظر على السير في الأرض ي</w:t>
      </w:r>
      <w:r w:rsidR="009E61A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ؤذ</w:t>
      </w:r>
      <w:r w:rsidR="009E61A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ن بتتبع أحوال الخلق القاطنين في أقطارها، وبهذا تختلف الكيفية في الآية الأولى عن </w:t>
      </w:r>
      <w:r w:rsidR="00E83044">
        <w:rPr>
          <w:rFonts w:ascii="Traditional Arabic" w:hAnsi="Traditional Arabic" w:cs="Traditional Arabic"/>
          <w:sz w:val="32"/>
          <w:rtl/>
          <w:lang w:bidi="ar-EG"/>
        </w:rPr>
        <w:t xml:space="preserve">الكيفية في الثانية؛ لأن الأولى </w:t>
      </w:r>
      <w:r w:rsidR="00E83044">
        <w:rPr>
          <w:rFonts w:ascii="Traditional Arabic" w:hAnsi="Traditional Arabic" w:cs="Traditional Arabic" w:hint="cs"/>
          <w:sz w:val="32"/>
          <w:rtl/>
          <w:lang w:bidi="ar-EG"/>
        </w:rPr>
        <w:t>بالنظر إلى</w:t>
      </w:r>
      <w:r w:rsidRPr="00C64A92">
        <w:rPr>
          <w:rFonts w:ascii="Traditional Arabic" w:hAnsi="Traditional Arabic" w:cs="Traditional Arabic"/>
          <w:sz w:val="32"/>
          <w:rtl/>
          <w:lang w:bidi="ar-EG"/>
        </w:rPr>
        <w:t xml:space="preserve"> المادة وعدمها، وأما هذه </w:t>
      </w:r>
      <w:r w:rsidR="00E83044">
        <w:rPr>
          <w:rFonts w:ascii="Traditional Arabic" w:hAnsi="Traditional Arabic" w:cs="Traditional Arabic" w:hint="cs"/>
          <w:sz w:val="32"/>
          <w:rtl/>
          <w:lang w:bidi="ar-EG"/>
        </w:rPr>
        <w:t xml:space="preserve">فبالنظر إلى </w:t>
      </w:r>
      <w:r w:rsidRPr="00C64A92">
        <w:rPr>
          <w:rFonts w:ascii="Traditional Arabic" w:hAnsi="Traditional Arabic" w:cs="Traditional Arabic"/>
          <w:sz w:val="32"/>
          <w:rtl/>
          <w:lang w:bidi="ar-EG"/>
        </w:rPr>
        <w:t>تغاي</w:t>
      </w:r>
      <w:r w:rsidR="001F745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ر الأحوال</w:t>
      </w:r>
      <w:r w:rsidRPr="00C64A92">
        <w:rPr>
          <w:rFonts w:ascii="Traditional Arabic" w:hAnsi="Traditional Arabic" w:cs="Traditional Arabic"/>
          <w:sz w:val="32"/>
          <w:vertAlign w:val="superscript"/>
          <w:rtl/>
        </w:rPr>
        <w:footnoteReference w:id="198"/>
      </w:r>
      <w:r w:rsidRPr="00C64A92">
        <w:rPr>
          <w:rFonts w:ascii="Traditional Arabic" w:hAnsi="Traditional Arabic" w:cs="Traditional Arabic"/>
          <w:sz w:val="32"/>
          <w:rtl/>
          <w:lang w:bidi="ar-EG"/>
        </w:rPr>
        <w:t>. كما أن لفظ الجلالة "الله" قد تكرر في الآيتين أربع مرات، مسندةً إليه أفعال إبداء الخلق في الدنيا، ثم الإعادة والإنشاء في الآخرة في المقطعين الأولين من الآيتين، ثم في ختام الآيتين</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بجملتين اسميتين مؤكدتين ب</w:t>
      </w:r>
      <w:r w:rsidR="00D45B3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إن</w:t>
      </w:r>
      <w:r w:rsidR="00D45B3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وفيهما إسناد اليسر والقدرة إليه تعالى ذكره، ففي ذلك كله تأكيد لقدرة الله تعالى على ما أخبر به، وهذا استدعى تكرار التعجب ب</w:t>
      </w:r>
      <w:r w:rsidR="003566B4" w:rsidRPr="00C64A9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كيف</w:t>
      </w:r>
      <w:r w:rsidR="003566B4"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الآيتين كما اقتضى السياق تنوع زمن الفعل المسند إلى الله بعدها "يبدئ، بدأ"؛ فالمقامات والأفعال والكيفيات هنا إنما هي لمقام قدرة الله تعالى لا شريك له، تحذ</w:t>
      </w:r>
      <w:r w:rsidR="0054782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ر المكذبين من قياس هذا على عقولهم القاصرة </w:t>
      </w:r>
      <w:r w:rsidR="003F56F0">
        <w:rPr>
          <w:rFonts w:ascii="Traditional Arabic" w:hAnsi="Traditional Arabic" w:cs="Traditional Arabic"/>
          <w:sz w:val="32"/>
          <w:rtl/>
          <w:lang w:bidi="ar-EG"/>
        </w:rPr>
        <w:t xml:space="preserve">فضلًا </w:t>
      </w:r>
      <w:r w:rsidRPr="00C64A92">
        <w:rPr>
          <w:rFonts w:ascii="Traditional Arabic" w:hAnsi="Traditional Arabic" w:cs="Traditional Arabic"/>
          <w:sz w:val="32"/>
          <w:rtl/>
          <w:lang w:bidi="ar-EG"/>
        </w:rPr>
        <w:t>عن إنكارها، وت</w:t>
      </w:r>
      <w:r w:rsidR="00E108B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زيد إيمان المؤمن بقدرة الله تعالى، وتلفت النظر إلى أن العقل البشري غاية ما يفعله في كل ما مر ذكره هو التأمل في كيفيته فقط، فلن يستطيع إدراكه. </w:t>
      </w:r>
    </w:p>
    <w:p w:rsidR="00832A49" w:rsidRPr="00C64A92" w:rsidRDefault="00832A49" w:rsidP="006A6EFD">
      <w:pPr>
        <w:pStyle w:val="3"/>
        <w:numPr>
          <w:ilvl w:val="3"/>
          <w:numId w:val="16"/>
        </w:numPr>
        <w:spacing w:line="240" w:lineRule="auto"/>
        <w:ind w:left="518" w:firstLine="720"/>
        <w:jc w:val="both"/>
        <w:rPr>
          <w:sz w:val="32"/>
          <w:rtl/>
          <w:lang w:val="tr-TR" w:bidi="ar-EG"/>
        </w:rPr>
      </w:pPr>
      <w:bookmarkStart w:id="296" w:name="_Toc27838467"/>
      <w:bookmarkStart w:id="297" w:name="_Toc27844458"/>
      <w:bookmarkStart w:id="298" w:name="_Toc28271803"/>
      <w:bookmarkStart w:id="299" w:name="_Toc28272707"/>
      <w:bookmarkStart w:id="300" w:name="_Toc25762996"/>
      <w:bookmarkStart w:id="301" w:name="_Toc25763246"/>
      <w:r w:rsidRPr="00C64A92">
        <w:rPr>
          <w:sz w:val="32"/>
          <w:rtl/>
          <w:lang w:bidi="ar-EG"/>
        </w:rPr>
        <w:lastRenderedPageBreak/>
        <w:t xml:space="preserve">الموضع الحادي عشر </w:t>
      </w:r>
      <w:r w:rsidRPr="00C64A92">
        <w:rPr>
          <w:sz w:val="32"/>
          <w:rtl/>
          <w:lang w:val="tr-TR" w:bidi="ar-EG"/>
        </w:rPr>
        <w:t>قوله تعالى:</w:t>
      </w:r>
      <w:r w:rsidR="000F0EE7" w:rsidRPr="00C64A92">
        <w:rPr>
          <w:sz w:val="32"/>
          <w:rtl/>
          <w:lang w:val="tr-TR" w:bidi="ar-EG"/>
        </w:rPr>
        <w:t xml:space="preserve"> </w:t>
      </w:r>
      <w:r w:rsidRPr="00C64A92">
        <w:rPr>
          <w:sz w:val="32"/>
          <w:rtl/>
          <w:lang w:val="tr-TR" w:bidi="ar-EG"/>
        </w:rPr>
        <w:t>"أَوْ كَالَّذِي مَرَّ عَلَى قَرْيَةٍ وَهِيَ خَاوِيَةٌ عَلَى عُرُوشِهَا قَالَ أَنَّى يُحْيِي هَذِهِ اللَّهُ بَعْدَ مَوْتِهَا فَأَمَاتَهُ اللَّهُ مِئَةَ عَامٍ ثُمَّ بَعَثَهُ قَالَ كَمْ لَبِثْتَ قَالَ لَبِثْتُ يَوْمًا أَوْ بَعْضَ يَوْمٍ قَالَ بَلْ لَبِثْتَ مِئَةَ عَامٍ فَانْظُرْ إِلَى طَعَامِكَ وَشَرَابِكَ لَمْ يَتَسَنَّهْ وَانْظُرْ إِلَى حِمَارِكَ وَلِنَجْعَلَكَ آيَةً لِلنَّاسِ وَانْظُرْ إِلَى الْعِظَامِ كَيْفَ نُنْشِزُهَا ثُمَّ نَكْسُوهَا لَحْمًا فَلَمَّا تَبَيَّنَ لَهُ قَالَ أَعْلَمُ أَنَّ اللَّهَ عَلَى كُلِّ شَيْءٍ قَدِيرٌ" [ البقرة</w:t>
      </w:r>
      <w:r w:rsidR="00992C6D" w:rsidRPr="00C64A92">
        <w:rPr>
          <w:rFonts w:hint="cs"/>
          <w:sz w:val="32"/>
          <w:rtl/>
          <w:lang w:val="tr-TR" w:bidi="ar-EG"/>
        </w:rPr>
        <w:t>:</w:t>
      </w:r>
      <w:r w:rsidRPr="00C64A92">
        <w:rPr>
          <w:sz w:val="32"/>
          <w:rtl/>
          <w:lang w:val="tr-TR" w:bidi="ar-EG"/>
        </w:rPr>
        <w:t xml:space="preserve"> 259 ]</w:t>
      </w:r>
      <w:bookmarkEnd w:id="296"/>
      <w:bookmarkEnd w:id="297"/>
      <w:bookmarkEnd w:id="298"/>
      <w:bookmarkEnd w:id="299"/>
      <w:r w:rsidRPr="00C64A92">
        <w:rPr>
          <w:sz w:val="32"/>
          <w:rtl/>
          <w:lang w:val="tr-TR" w:bidi="ar-EG"/>
        </w:rPr>
        <w:t xml:space="preserve"> </w:t>
      </w:r>
      <w:bookmarkEnd w:id="300"/>
      <w:bookmarkEnd w:id="301"/>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خرجت "كيف" في هذه الآية عن دلالتها الاستفهامية ووقعت منصوبةً على الحالية مقدمةً على جملتها </w:t>
      </w:r>
      <w:r w:rsidR="00041E2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ننشزها</w:t>
      </w:r>
      <w:r w:rsidR="00041E2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وصاحب الحال الضمير في "نُنْشِزُها" العائد على العظام، ودخلت "كيف" في تلك الآية على الفعل "ننشز"، والإنشاز الرفع، وأنْشَزَ عِظامَ المَيّتِ: رَفَعَها إلى مَواضِعِها ورَكَّبَ بعضَها على بعضٍ</w:t>
      </w:r>
      <w:r w:rsidRPr="00C64A92">
        <w:rPr>
          <w:rStyle w:val="a8"/>
          <w:rFonts w:ascii="Traditional Arabic" w:hAnsi="Traditional Arabic" w:cs="Traditional Arabic"/>
          <w:sz w:val="32"/>
          <w:rtl/>
          <w:lang w:val="tr-TR" w:bidi="ar-EG"/>
        </w:rPr>
        <w:footnoteReference w:id="199"/>
      </w:r>
      <w:r w:rsidRPr="00C64A92">
        <w:rPr>
          <w:rFonts w:ascii="Traditional Arabic" w:hAnsi="Traditional Arabic" w:cs="Traditional Arabic"/>
          <w:sz w:val="32"/>
          <w:rtl/>
          <w:lang w:val="tr-TR" w:bidi="ar-EG"/>
        </w:rPr>
        <w:t>. وقال الزمخشري: "كَيْفَ نُنشِزُهَا كيف نحييها"</w:t>
      </w:r>
      <w:r w:rsidRPr="00C64A92">
        <w:rPr>
          <w:rStyle w:val="a8"/>
          <w:rFonts w:ascii="Traditional Arabic" w:hAnsi="Traditional Arabic" w:cs="Traditional Arabic"/>
          <w:sz w:val="32"/>
          <w:rtl/>
          <w:lang w:val="tr-TR" w:bidi="ar-EG"/>
        </w:rPr>
        <w:footnoteReference w:id="200"/>
      </w:r>
      <w:r w:rsidRPr="00C64A92">
        <w:rPr>
          <w:rFonts w:ascii="Traditional Arabic" w:hAnsi="Traditional Arabic" w:cs="Traditional Arabic"/>
          <w:sz w:val="32"/>
          <w:rtl/>
          <w:lang w:val="tr-TR" w:bidi="ar-EG"/>
        </w:rPr>
        <w:t>، وفي الآية رفع العظام وضمها بعضًا إلى بعض، وقد قرئ "نَنْشُرُها" أيضًا.</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في سياق الأمر الإلهي لرؤية الإحياء، وردًّا على استصعاب العزير إعادة الإحياء معبر</w:t>
      </w:r>
      <w:r w:rsidR="00115F3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عن ذلك بقوله: "أنى يحيي هذه الله بعد موتها"؛ حيث جاءت "كيف" بعد النظر الحقيقي، إشارة إلى أن المارَّ على القرية رأى بعينيه عملية إحياء حماره، وقد وجِّهت جملة </w:t>
      </w:r>
      <w:r w:rsidR="00D70E6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w:t>
      </w:r>
      <w:r w:rsidR="00D70E6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إما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من العظام، أي: وانظر إليها مركبةً مكسوةً لحمًا، أو بدل اشتمال، أي: وانظر إلى العظام كيفية إنشازها، وبسط اللحم عليها</w:t>
      </w:r>
      <w:r w:rsidRPr="00C64A92">
        <w:rPr>
          <w:rStyle w:val="a8"/>
          <w:rFonts w:ascii="Traditional Arabic" w:hAnsi="Traditional Arabic" w:cs="Traditional Arabic"/>
          <w:sz w:val="32"/>
          <w:rtl/>
          <w:lang w:val="tr-TR" w:bidi="ar-EG"/>
        </w:rPr>
        <w:footnoteReference w:id="201"/>
      </w:r>
      <w:r w:rsidRPr="00C64A92">
        <w:rPr>
          <w:rFonts w:ascii="Traditional Arabic" w:hAnsi="Traditional Arabic" w:cs="Traditional Arabic"/>
          <w:sz w:val="32"/>
          <w:rtl/>
          <w:lang w:val="tr-TR" w:bidi="ar-EG"/>
        </w:rPr>
        <w:t xml:space="preserve">. </w:t>
      </w:r>
    </w:p>
    <w:p w:rsidR="00832A49" w:rsidRPr="00C64A92" w:rsidRDefault="00832A49" w:rsidP="009C3C52">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وبالتأمل في وجهي الإعراب وهما الحالية والبدلية نجد أن أولهما الحال يشير إلى أن طلب النظر موجه إلى العظام نفسها، وثانيهما البدل موجه إلى الصنعة والبناء في تركيب العظام لا إلى العظام ذاتها، والتوجيهان متكاملان في إظهار الصورة الحية المطلوب توجيه النظر إليها بكل محتوياتها من العظام وحركتها.</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وقد تطرق ابن عجيبة إلى تلك النكتة اللطيفة بأنها إشارة إلى الأمر بتربية اليقين والترقي فيه من علم اليقين إلى عين اليقين</w:t>
      </w:r>
      <w:r w:rsidRPr="00C64A92">
        <w:rPr>
          <w:rStyle w:val="a8"/>
          <w:rFonts w:ascii="Traditional Arabic" w:hAnsi="Traditional Arabic" w:cs="Traditional Arabic"/>
          <w:sz w:val="32"/>
          <w:rtl/>
          <w:lang w:val="tr-TR" w:bidi="ar-EG"/>
        </w:rPr>
        <w:footnoteReference w:id="202"/>
      </w:r>
      <w:r w:rsidRPr="00C64A92">
        <w:rPr>
          <w:rFonts w:ascii="Traditional Arabic" w:hAnsi="Traditional Arabic" w:cs="Traditional Arabic"/>
          <w:sz w:val="32"/>
          <w:rtl/>
          <w:lang w:val="tr-TR" w:bidi="ar-EG"/>
        </w:rPr>
        <w:t xml:space="preserve">. وقد كشف هذان التوجيهان الإعرابيان التنوع في دلالة "كيف"، وزادا المعنى إثراءً وساعدا على سهولة استحضار الصورة وزيادة التأثر المطلوب الوصول إليه بقص </w:t>
      </w:r>
      <w:r w:rsidRPr="00C64A92">
        <w:rPr>
          <w:rFonts w:ascii="Traditional Arabic" w:hAnsi="Traditional Arabic" w:cs="Traditional Arabic"/>
          <w:sz w:val="32"/>
          <w:rtl/>
          <w:lang w:val="tr-TR" w:bidi="ar-EG"/>
        </w:rPr>
        <w:lastRenderedPageBreak/>
        <w:t>هذه الحادثة، التي كَشف ذو القدرة سبحانه وتعالى بمكوناتها للنفس الإنسانية عن أستار غيبه؛ لتنظرَ إلى قدرة الحي الذي لا يموت</w:t>
      </w:r>
      <w:r w:rsidRPr="00C64A92">
        <w:rPr>
          <w:rStyle w:val="a8"/>
          <w:rFonts w:ascii="Traditional Arabic" w:hAnsi="Traditional Arabic" w:cs="Traditional Arabic"/>
          <w:sz w:val="32"/>
          <w:rtl/>
          <w:lang w:val="tr-TR" w:bidi="ar-EG"/>
        </w:rPr>
        <w:footnoteReference w:id="203"/>
      </w:r>
      <w:r w:rsidRPr="00C64A92">
        <w:rPr>
          <w:rFonts w:ascii="Traditional Arabic" w:hAnsi="Traditional Arabic" w:cs="Traditional Arabic"/>
          <w:sz w:val="32"/>
          <w:rtl/>
          <w:lang w:val="tr-TR" w:bidi="ar-EG"/>
        </w:rPr>
        <w:t>، وإن لم تستطع الإلمام بك</w:t>
      </w:r>
      <w:r w:rsidR="0069673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نه</w:t>
      </w:r>
      <w:r w:rsidR="008F167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ه</w:t>
      </w:r>
      <w:r w:rsidR="008F167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w:t>
      </w:r>
    </w:p>
    <w:p w:rsidR="00832A49" w:rsidRPr="00C64A92" w:rsidRDefault="00832A49" w:rsidP="00680E8E">
      <w:pPr>
        <w:spacing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ثم يأتي استتباع "كيف" بالفعل المضارع "ننشز" الدال على التجدد والاستمرار؛ ليعض</w:t>
      </w:r>
      <w:r w:rsidR="003628A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د</w:t>
      </w:r>
      <w:r w:rsidR="003628A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دلالة الحال والبدل في استمرارية الصورة في الذهن، لتحصل النفس على ما يكفيها برؤية الحدث الظاهري ونتيجته؛ لتنقطع عنها الشكوك والأوهام</w:t>
      </w:r>
      <w:r w:rsidRPr="00C64A92">
        <w:rPr>
          <w:rStyle w:val="a8"/>
          <w:rFonts w:ascii="Traditional Arabic" w:hAnsi="Traditional Arabic" w:cs="Traditional Arabic"/>
          <w:sz w:val="32"/>
          <w:rtl/>
          <w:lang w:val="tr-TR" w:bidi="ar-EG"/>
        </w:rPr>
        <w:footnoteReference w:id="204"/>
      </w:r>
      <w:r w:rsidRPr="00C64A92">
        <w:rPr>
          <w:rFonts w:ascii="Traditional Arabic" w:hAnsi="Traditional Arabic" w:cs="Traditional Arabic"/>
          <w:sz w:val="32"/>
          <w:rtl/>
          <w:lang w:val="tr-TR" w:bidi="ar-EG"/>
        </w:rPr>
        <w:t xml:space="preserve">، وهذا غاية ما يوجه إليه الذكر الحكيم من تقديمه لمثل تلك القصص لاستشعار قدرة الله تعالى في كل جوانب الحياة. </w:t>
      </w:r>
    </w:p>
    <w:p w:rsidR="00832A49" w:rsidRPr="00C64A92" w:rsidRDefault="00832A49" w:rsidP="006A6EFD">
      <w:pPr>
        <w:pStyle w:val="3"/>
        <w:numPr>
          <w:ilvl w:val="3"/>
          <w:numId w:val="16"/>
        </w:numPr>
        <w:spacing w:line="240" w:lineRule="auto"/>
        <w:ind w:left="510" w:firstLine="720"/>
        <w:jc w:val="both"/>
        <w:rPr>
          <w:sz w:val="32"/>
          <w:rtl/>
          <w:lang w:val="tr-TR" w:bidi="ar-EG"/>
        </w:rPr>
      </w:pPr>
      <w:bookmarkStart w:id="302" w:name="_Toc27838468"/>
      <w:bookmarkStart w:id="303" w:name="_Toc27844459"/>
      <w:bookmarkStart w:id="304" w:name="_Toc28271804"/>
      <w:bookmarkStart w:id="305" w:name="_Toc28272708"/>
      <w:bookmarkStart w:id="306" w:name="_Toc25763247"/>
      <w:r w:rsidRPr="00C64A92">
        <w:rPr>
          <w:sz w:val="32"/>
          <w:rtl/>
          <w:lang w:val="tr-TR" w:bidi="ar-EG"/>
        </w:rPr>
        <w:t>الموضع الثاني عشر قوله تعالى</w:t>
      </w:r>
      <w:r w:rsidRPr="00C64A92">
        <w:rPr>
          <w:sz w:val="32"/>
          <w:rtl/>
          <w:lang w:bidi="ar-EG"/>
        </w:rPr>
        <w:t>:</w:t>
      </w:r>
      <w:r w:rsidR="00FA78BB" w:rsidRPr="00C64A92">
        <w:rPr>
          <w:rFonts w:hint="cs"/>
          <w:sz w:val="32"/>
          <w:rtl/>
          <w:lang w:bidi="ar-EG"/>
        </w:rPr>
        <w:t xml:space="preserve"> </w:t>
      </w:r>
      <w:r w:rsidRPr="00C64A92">
        <w:rPr>
          <w:sz w:val="32"/>
          <w:rtl/>
          <w:lang w:bidi="ar-EG"/>
        </w:rPr>
        <w:t>"وإذ قال إبراهيم رب أرني كيف تحيي الموتى قال أولم تؤمن قال بلى ولكن ليطمئن قلبي قال فخذ أربعة من الطير فصرهن إليك ثم اجعل على كل جبل منهن جزءا ثم ادعهن يأتينك سعيا واعلم أن الله عزيز حكيم" [البقرة: 260]</w:t>
      </w:r>
      <w:bookmarkEnd w:id="302"/>
      <w:bookmarkEnd w:id="303"/>
      <w:bookmarkEnd w:id="304"/>
      <w:bookmarkEnd w:id="305"/>
      <w:r w:rsidRPr="00C64A92">
        <w:rPr>
          <w:sz w:val="32"/>
          <w:rtl/>
          <w:lang w:bidi="ar-EG"/>
        </w:rPr>
        <w:t xml:space="preserve"> </w:t>
      </w:r>
      <w:bookmarkEnd w:id="306"/>
    </w:p>
    <w:p w:rsidR="00832A49" w:rsidRPr="00C64A92" w:rsidRDefault="00832A49" w:rsidP="00680E8E">
      <w:pPr>
        <w:ind w:left="105"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اسم استفهام منصوب على الحالية عامله الفعل المضارع "تحيي"، وجملة</w:t>
      </w:r>
      <w:r w:rsidR="006A55F8"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w:t>
      </w:r>
      <w:r w:rsidR="006A55F8"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كيف تحيي الموتى</w:t>
      </w:r>
      <w:r w:rsidR="006A55F8"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محل نصب المفعول الثاني لـ"أرني"</w:t>
      </w:r>
      <w:r w:rsidRPr="00C64A92">
        <w:rPr>
          <w:rStyle w:val="a8"/>
          <w:rFonts w:ascii="Traditional Arabic" w:eastAsia="Calibri" w:hAnsi="Traditional Arabic" w:cs="Traditional Arabic"/>
          <w:sz w:val="32"/>
          <w:rtl/>
          <w:lang w:val="tr-TR" w:bidi="ar-EG"/>
        </w:rPr>
        <w:footnoteReference w:id="205"/>
      </w:r>
      <w:r w:rsidRPr="00C64A92">
        <w:rPr>
          <w:rFonts w:ascii="Traditional Arabic" w:hAnsi="Traditional Arabic" w:cs="Traditional Arabic"/>
          <w:sz w:val="32"/>
          <w:rtl/>
          <w:lang w:bidi="ar-EG"/>
        </w:rPr>
        <w:t xml:space="preserve"> 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هنا في سياق قصصي حواري حين أراد النبي إبراهيم عليه السلام أن يريه الله إحياء الموتى ليس عن شك في القدرة على الإحياء بل طلب</w:t>
      </w:r>
      <w:r w:rsidR="00A10221">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لرؤية الكيفية، فالاستفهام بـ</w:t>
      </w:r>
      <w:r w:rsidR="00094029"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كيف</w:t>
      </w:r>
      <w:r w:rsidR="00094029"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هنا عن هيئة الإحياء المؤمنِ بها السائلُ، ليؤيد يقينه بالع</w:t>
      </w:r>
      <w:r w:rsidR="00011C3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يان ويزداد قلبه اطمئنان</w:t>
      </w:r>
      <w:r w:rsidR="00467EFA">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وإن إبراهيم عليه السلام هنا يسأل: كيف تُحيي الموتى؟ طلبًا الحال التي تقع عليها عملية الإحياء</w:t>
      </w:r>
      <w:r w:rsidRPr="00C64A92">
        <w:rPr>
          <w:rStyle w:val="a8"/>
          <w:rFonts w:ascii="Traditional Arabic" w:eastAsia="Calibri" w:hAnsi="Traditional Arabic" w:cs="Traditional Arabic"/>
          <w:sz w:val="32"/>
          <w:rtl/>
          <w:lang w:val="tr-TR" w:bidi="ar-EG"/>
        </w:rPr>
        <w:footnoteReference w:id="206"/>
      </w:r>
      <w:r w:rsidRPr="00C64A92">
        <w:rPr>
          <w:rFonts w:ascii="Traditional Arabic" w:hAnsi="Traditional Arabic" w:cs="Traditional Arabic"/>
          <w:sz w:val="32"/>
          <w:rtl/>
          <w:lang w:bidi="ar-EG"/>
        </w:rPr>
        <w:t>.</w:t>
      </w:r>
    </w:p>
    <w:p w:rsidR="00832A49" w:rsidRPr="00C64A92" w:rsidRDefault="00832A49" w:rsidP="00680E8E">
      <w:pPr>
        <w:ind w:left="105"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ونجد أن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هنا داخلة على الفعل المضارع مما يفيد تجدد الإحياء الذي يؤمن به نبي الله إبراهيم عليه السلام</w:t>
      </w:r>
      <w:r w:rsidRPr="00C64A92">
        <w:rPr>
          <w:rFonts w:ascii="Traditional Arabic" w:hAnsi="Traditional Arabic" w:cs="Traditional Arabic"/>
          <w:sz w:val="32"/>
          <w:lang w:bidi="ar-EG"/>
        </w:rPr>
        <w:t>.</w:t>
      </w:r>
      <w:r w:rsidRPr="00C64A92">
        <w:rPr>
          <w:rFonts w:ascii="Traditional Arabic" w:hAnsi="Traditional Arabic" w:cs="Traditional Arabic"/>
          <w:sz w:val="32"/>
          <w:rtl/>
          <w:lang w:bidi="ar-EG"/>
        </w:rPr>
        <w:t xml:space="preserve"> وقد استخدمت في الآية "كيف" دون "أن</w:t>
      </w:r>
      <w:r w:rsidR="0013056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ى"، وهناك فرق بين سؤال إبراهيم بـ"كيف" هنا وبين سؤال العُزَيْر بأنى حينما قال: "أن</w:t>
      </w:r>
      <w:r w:rsidR="0013056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ى يحيي هذه الله بعد موتها"</w:t>
      </w:r>
      <w:r w:rsidRPr="00C64A92">
        <w:rPr>
          <w:rStyle w:val="a8"/>
          <w:rFonts w:ascii="Traditional Arabic" w:hAnsi="Traditional Arabic" w:cs="Traditional Arabic"/>
          <w:sz w:val="32"/>
          <w:rtl/>
          <w:lang w:bidi="ar-EG"/>
        </w:rPr>
        <w:footnoteReference w:id="207"/>
      </w:r>
      <w:r w:rsidRPr="00C64A92">
        <w:rPr>
          <w:rFonts w:ascii="Traditional Arabic" w:hAnsi="Traditional Arabic" w:cs="Traditional Arabic"/>
          <w:sz w:val="32"/>
          <w:rtl/>
          <w:lang w:bidi="ar-EG"/>
        </w:rPr>
        <w:t>، وما جاء على لسان زكريا عليه السلام: "أن</w:t>
      </w:r>
      <w:r w:rsidR="0013056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ى لك هذا" حينما كان يجد عندها فاكهة الموسم في غيره؛ فإن "كيف" أكثر </w:t>
      </w:r>
      <w:r w:rsidRPr="00C64A92">
        <w:rPr>
          <w:rFonts w:ascii="Traditional Arabic" w:hAnsi="Traditional Arabic" w:cs="Traditional Arabic"/>
          <w:sz w:val="32"/>
          <w:rtl/>
          <w:lang w:bidi="ar-EG"/>
        </w:rPr>
        <w:lastRenderedPageBreak/>
        <w:t>تصديقًا</w:t>
      </w:r>
      <w:r w:rsidR="00CD4520"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بينما "أن</w:t>
      </w:r>
      <w:r w:rsidR="00D4421C">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ى" فيها معنى استصعاب الأمر واستبعاده، وعلى هذا فإن الله قد حقق لإبراهيم طلبه في الحال بأيسر سبيل، وحقق طلب عزير بعد موته مائة عام، </w:t>
      </w:r>
      <w:r w:rsidR="003D414E" w:rsidRPr="00C64A92">
        <w:rPr>
          <w:rFonts w:ascii="Traditional Arabic" w:hAnsi="Traditional Arabic" w:cs="Traditional Arabic" w:hint="cs"/>
          <w:sz w:val="32"/>
          <w:rtl/>
          <w:lang w:bidi="ar-EG"/>
        </w:rPr>
        <w:t>ف</w:t>
      </w:r>
      <w:r w:rsidRPr="00C64A92">
        <w:rPr>
          <w:rFonts w:ascii="Traditional Arabic" w:hAnsi="Traditional Arabic" w:cs="Traditional Arabic"/>
          <w:sz w:val="32"/>
          <w:rtl/>
          <w:lang w:bidi="ar-EG"/>
        </w:rPr>
        <w:t>ذاك شاهد على قدر إبراهيم عليه السلام</w:t>
      </w:r>
      <w:r w:rsidR="00C91124"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وعلى حسن الأدب في سؤاله</w:t>
      </w:r>
      <w:r w:rsidRPr="00C64A92">
        <w:rPr>
          <w:rStyle w:val="a8"/>
          <w:rFonts w:ascii="Traditional Arabic" w:hAnsi="Traditional Arabic" w:cs="Traditional Arabic"/>
          <w:sz w:val="32"/>
          <w:rtl/>
          <w:lang w:bidi="ar-EG"/>
        </w:rPr>
        <w:footnoteReference w:id="208"/>
      </w:r>
      <w:r w:rsidRPr="00C64A92">
        <w:rPr>
          <w:rFonts w:ascii="Traditional Arabic" w:hAnsi="Traditional Arabic" w:cs="Traditional Arabic"/>
          <w:sz w:val="32"/>
          <w:rtl/>
          <w:lang w:bidi="ar-EG"/>
        </w:rPr>
        <w:t>، فتؤكد "كيف" أن إبراهيم عليه السلام أقوى إيمانا، مقر بالأصل مذعن له، مؤمن بالبعث والنشور، وأن الله سبحانه هو الذي يحيي ويميت، ولكنه يريد أن يعلم بالحس كما علم بالقول الحق وبالعيان كما علم بالبرهان"</w:t>
      </w:r>
      <w:r w:rsidRPr="00C64A92">
        <w:rPr>
          <w:rStyle w:val="a8"/>
          <w:rFonts w:ascii="Traditional Arabic" w:eastAsia="Calibri" w:hAnsi="Traditional Arabic" w:cs="Traditional Arabic"/>
          <w:sz w:val="32"/>
          <w:rtl/>
          <w:lang w:val="tr-TR" w:bidi="ar-EG"/>
        </w:rPr>
        <w:footnoteReference w:id="209"/>
      </w:r>
      <w:r w:rsidRPr="00C64A92">
        <w:rPr>
          <w:rFonts w:ascii="Traditional Arabic" w:hAnsi="Traditional Arabic" w:cs="Traditional Arabic"/>
          <w:sz w:val="32"/>
          <w:rtl/>
          <w:lang w:bidi="ar-EG"/>
        </w:rPr>
        <w:t xml:space="preserve"> فقد أراد أن يرى يد القدرة الإلهية وهي تعمل</w:t>
      </w:r>
      <w:r w:rsidRPr="00C64A92">
        <w:rPr>
          <w:rStyle w:val="a8"/>
          <w:rFonts w:ascii="Traditional Arabic" w:eastAsia="Calibri" w:hAnsi="Traditional Arabic" w:cs="Traditional Arabic"/>
          <w:sz w:val="32"/>
          <w:rtl/>
          <w:lang w:val="tr-TR" w:bidi="ar-EG"/>
        </w:rPr>
        <w:footnoteReference w:id="210"/>
      </w:r>
      <w:r w:rsidR="004C4D9E"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لذلك كان سؤاله ب</w:t>
      </w:r>
      <w:r w:rsidR="00651D5A" w:rsidRPr="00C64A9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كيف</w:t>
      </w:r>
      <w:r w:rsidR="00651D5A"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الداخلة على الفعل المضارع الدالة على التعجب الاستحساني</w:t>
      </w:r>
      <w:r w:rsidR="00980BAE"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فإن بعث الحياة في الموات مسألة عجيبة تستوجب الاستحسان</w:t>
      </w:r>
      <w:r w:rsidRPr="00C64A92">
        <w:rPr>
          <w:rFonts w:ascii="Traditional Arabic" w:hAnsi="Traditional Arabic" w:cs="Traditional Arabic"/>
          <w:sz w:val="32"/>
          <w:vertAlign w:val="superscript"/>
          <w:rtl/>
          <w:lang w:val="tr-TR"/>
        </w:rPr>
        <w:footnoteReference w:id="211"/>
      </w:r>
      <w:r w:rsidRPr="00C64A92">
        <w:rPr>
          <w:rFonts w:ascii="Traditional Arabic" w:hAnsi="Traditional Arabic" w:cs="Traditional Arabic"/>
          <w:sz w:val="32"/>
          <w:rtl/>
          <w:lang w:bidi="ar-EG"/>
        </w:rPr>
        <w:t>.</w:t>
      </w:r>
    </w:p>
    <w:p w:rsidR="00832A49" w:rsidRPr="00C64A92" w:rsidRDefault="00832A49" w:rsidP="006A6EFD">
      <w:pPr>
        <w:pStyle w:val="3"/>
        <w:numPr>
          <w:ilvl w:val="3"/>
          <w:numId w:val="16"/>
        </w:numPr>
        <w:ind w:left="510" w:firstLine="720"/>
        <w:jc w:val="both"/>
        <w:rPr>
          <w:sz w:val="32"/>
          <w:rtl/>
          <w:lang w:val="tr-TR" w:bidi="ar-EG"/>
        </w:rPr>
      </w:pPr>
      <w:bookmarkStart w:id="307" w:name="_Toc27838469"/>
      <w:bookmarkStart w:id="308" w:name="_Toc27844460"/>
      <w:bookmarkStart w:id="309" w:name="_Toc28271805"/>
      <w:bookmarkStart w:id="310" w:name="_Toc28272709"/>
      <w:bookmarkStart w:id="311" w:name="_Toc25763248"/>
      <w:r w:rsidRPr="00C64A92">
        <w:rPr>
          <w:sz w:val="32"/>
          <w:rtl/>
          <w:lang w:bidi="ar-EG"/>
        </w:rPr>
        <w:t xml:space="preserve">الموضع الثالث عشر </w:t>
      </w:r>
      <w:r w:rsidRPr="00C64A92">
        <w:rPr>
          <w:sz w:val="32"/>
          <w:rtl/>
          <w:lang w:val="tr-TR" w:bidi="ar-EG"/>
        </w:rPr>
        <w:t>قوله تعالى:</w:t>
      </w:r>
      <w:r w:rsidR="00FA78BB" w:rsidRPr="00C64A92">
        <w:rPr>
          <w:rFonts w:hint="cs"/>
          <w:sz w:val="32"/>
          <w:rtl/>
          <w:lang w:val="tr-TR" w:bidi="ar-EG"/>
        </w:rPr>
        <w:t xml:space="preserve"> </w:t>
      </w:r>
      <w:r w:rsidRPr="00C64A92">
        <w:rPr>
          <w:sz w:val="32"/>
          <w:rtl/>
          <w:lang w:val="tr-TR" w:bidi="ar-EG"/>
        </w:rPr>
        <w:t>{كَيْفَ يَهْدِي اللَّهُ قَوْمًا كَفَرُوا بَعْدَ إِيمَانِهِمْ وَشَهِدُوا أَنَّ الرَّسُولَ حَقٌّ وَجَاءَهُمُ الْبَيِّنَاتُ وَاللَّهُ لَا يَهْدِي الْقَوْمَ الظَّالِمِينَ} [آل عمران: 86]</w:t>
      </w:r>
      <w:bookmarkEnd w:id="307"/>
      <w:bookmarkEnd w:id="308"/>
      <w:bookmarkEnd w:id="309"/>
      <w:bookmarkEnd w:id="310"/>
      <w:r w:rsidRPr="00C64A92">
        <w:rPr>
          <w:sz w:val="32"/>
          <w:rtl/>
          <w:lang w:val="tr-TR" w:bidi="ar-EG"/>
        </w:rPr>
        <w:t xml:space="preserve"> </w:t>
      </w:r>
      <w:bookmarkEnd w:id="311"/>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خرج الاستفهام هنا ب</w:t>
      </w:r>
      <w:r w:rsidR="00D44505" w:rsidRPr="00C64A92">
        <w:rPr>
          <w:rFonts w:ascii="Traditional Arabic" w:hAnsi="Traditional Arabic" w:cs="Traditional Arabic" w:hint="cs"/>
          <w:sz w:val="32"/>
          <w:rtl/>
          <w:lang w:val="tr-TR" w:bidi="ar-EG"/>
        </w:rPr>
        <w:t>ـ"</w:t>
      </w:r>
      <w:r w:rsidRPr="00C64A92">
        <w:rPr>
          <w:rFonts w:ascii="Traditional Arabic" w:hAnsi="Traditional Arabic" w:cs="Traditional Arabic"/>
          <w:sz w:val="32"/>
          <w:rtl/>
          <w:lang w:val="tr-TR" w:bidi="ar-EG"/>
        </w:rPr>
        <w:t>كيف</w:t>
      </w:r>
      <w:r w:rsidR="00D44505"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عن غرضه الرئيس</w:t>
      </w:r>
      <w:r w:rsidRPr="00C64A92">
        <w:rPr>
          <w:rFonts w:ascii="Traditional Arabic" w:hAnsi="Traditional Arabic" w:cs="Traditional Arabic"/>
          <w:sz w:val="32"/>
          <w:lang w:val="tr-TR" w:bidi="ar-EG"/>
        </w:rPr>
        <w:t xml:space="preserve"> </w:t>
      </w:r>
      <w:r w:rsidRPr="00C64A92">
        <w:rPr>
          <w:rFonts w:ascii="Traditional Arabic" w:hAnsi="Traditional Arabic" w:cs="Traditional Arabic"/>
          <w:sz w:val="32"/>
          <w:rtl/>
          <w:lang w:val="tr-TR" w:bidi="ar-EG"/>
        </w:rPr>
        <w:t>لغرض بلاغي آخر وهو إنكار</w:t>
      </w:r>
      <w:r w:rsidRPr="00C64A92">
        <w:rPr>
          <w:rFonts w:ascii="Traditional Arabic" w:hAnsi="Traditional Arabic" w:cs="Traditional Arabic"/>
          <w:sz w:val="32"/>
          <w:vertAlign w:val="superscript"/>
          <w:rtl/>
        </w:rPr>
        <w:footnoteReference w:id="212"/>
      </w:r>
      <w:r w:rsidRPr="00C64A92">
        <w:rPr>
          <w:rFonts w:ascii="Traditional Arabic" w:hAnsi="Traditional Arabic" w:cs="Traditional Arabic"/>
          <w:sz w:val="32"/>
          <w:rtl/>
          <w:lang w:val="tr-TR" w:bidi="ar-EG"/>
        </w:rPr>
        <w:t xml:space="preserve"> هداية الله لهؤلاء الذين كفروا بعد الإقرار بصدق النبي صلى الله عليه وسلم، ونصبت </w:t>
      </w:r>
      <w:r w:rsidR="006F6C5A"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w:t>
      </w:r>
      <w:r w:rsidR="006F6C5A"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على الحالية، وعاملها الفعل يهدي وصاحب الحال الله سبحانه وتعالى، وهي هنا مع المضارع دالةٌ على استبعاد هدايتهم ما لم يتوبوا كما جاء في الآية الثالثة بعدها "إِلَّا الَّذِينَ تَابُوا وَأَصْلَحُوا وَبَيَّنُوا فَأُولَئِكَ أَتُوبُ عَلَيْهِمْ وَأَنَا التَّوَّابُ الرَّحِيمُ"</w:t>
      </w:r>
      <w:r w:rsidRPr="00C64A92">
        <w:rPr>
          <w:rStyle w:val="a8"/>
          <w:rFonts w:ascii="Traditional Arabic" w:hAnsi="Traditional Arabic" w:cs="Traditional Arabic"/>
          <w:sz w:val="32"/>
          <w:rtl/>
          <w:lang w:val="tr-TR" w:bidi="ar-EG"/>
        </w:rPr>
        <w:footnoteReference w:id="213"/>
      </w:r>
      <w:r w:rsidRPr="00C64A92">
        <w:rPr>
          <w:rFonts w:ascii="Traditional Arabic" w:hAnsi="Traditional Arabic" w:cs="Traditional Arabic"/>
          <w:sz w:val="32"/>
          <w:rtl/>
          <w:lang w:val="tr-TR" w:bidi="ar-EG"/>
        </w:rPr>
        <w:t xml:space="preserve"> لأنهم صدَّقوا الرسول ثم كفروا بعد ذلك، وقيل نزلت في اليهود عندما عرفوه وصدقوه، فلما بُعث من غيرهم كفروا به</w:t>
      </w:r>
      <w:r w:rsidRPr="00C64A92">
        <w:rPr>
          <w:rStyle w:val="a8"/>
          <w:rFonts w:ascii="Traditional Arabic" w:hAnsi="Traditional Arabic" w:cs="Traditional Arabic"/>
          <w:sz w:val="32"/>
          <w:rtl/>
          <w:lang w:val="tr-TR" w:bidi="ar-EG"/>
        </w:rPr>
        <w:footnoteReference w:id="214"/>
      </w:r>
      <w:r w:rsidRPr="00C64A92">
        <w:rPr>
          <w:rFonts w:ascii="Traditional Arabic" w:hAnsi="Traditional Arabic" w:cs="Traditional Arabic"/>
          <w:sz w:val="32"/>
          <w:rtl/>
          <w:lang w:val="tr-TR" w:bidi="ar-EG"/>
        </w:rPr>
        <w:t>، وإنما تكون هداية الله لمن عرف الحق، وكان منصف</w:t>
      </w:r>
      <w:r w:rsidR="009236F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به</w:t>
      </w:r>
      <w:r w:rsidR="00333433"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فلم يظلم نفسه بالكفر بعد الإيمان، فهو لذلك مستبعد من هداية الله</w:t>
      </w:r>
      <w:r w:rsidRPr="00C64A92">
        <w:rPr>
          <w:rFonts w:ascii="Traditional Arabic" w:hAnsi="Traditional Arabic" w:cs="Traditional Arabic"/>
          <w:sz w:val="32"/>
          <w:vertAlign w:val="superscript"/>
          <w:rtl/>
        </w:rPr>
        <w:footnoteReference w:id="215"/>
      </w:r>
      <w:r w:rsidRPr="00C64A92">
        <w:rPr>
          <w:rFonts w:ascii="Traditional Arabic" w:hAnsi="Traditional Arabic" w:cs="Traditional Arabic"/>
          <w:sz w:val="32"/>
          <w:rtl/>
          <w:lang w:val="tr-TR" w:bidi="ar-EG"/>
        </w:rPr>
        <w:t xml:space="preserve">، بيد أن الله تعالى قد </w:t>
      </w:r>
      <w:r w:rsidRPr="00C64A92">
        <w:rPr>
          <w:rFonts w:ascii="Traditional Arabic" w:hAnsi="Traditional Arabic" w:cs="Traditional Arabic"/>
          <w:sz w:val="32"/>
          <w:rtl/>
          <w:lang w:val="tr-TR" w:bidi="ar-EG"/>
        </w:rPr>
        <w:lastRenderedPageBreak/>
        <w:t>قيد هذا الاستبعاد بدوام حالهم</w:t>
      </w:r>
      <w:r w:rsidRPr="00C64A92">
        <w:rPr>
          <w:rStyle w:val="a8"/>
          <w:rFonts w:ascii="Traditional Arabic" w:hAnsi="Traditional Arabic" w:cs="Traditional Arabic"/>
          <w:sz w:val="32"/>
          <w:rtl/>
          <w:lang w:val="tr-TR" w:bidi="ar-EG"/>
        </w:rPr>
        <w:footnoteReference w:id="216"/>
      </w:r>
      <w:r w:rsidRPr="00C64A92">
        <w:rPr>
          <w:rFonts w:ascii="Traditional Arabic" w:hAnsi="Traditional Arabic" w:cs="Traditional Arabic"/>
          <w:sz w:val="32"/>
          <w:rtl/>
          <w:lang w:val="tr-TR" w:bidi="ar-EG"/>
        </w:rPr>
        <w:t xml:space="preserve"> تلك التي تدل عليه "كيف" مِن كُفْر الحق بعد الإيمان به، ويكون النفي في نهاية الآية أيض</w:t>
      </w:r>
      <w:r w:rsidR="00952B65"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مقيد</w:t>
      </w:r>
      <w:r w:rsidR="00952B65"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للحال نفسه ما دام، بينما يرى رأي آخر</w:t>
      </w:r>
      <w:r w:rsidRPr="00C64A92">
        <w:rPr>
          <w:rStyle w:val="a8"/>
          <w:rFonts w:ascii="Traditional Arabic" w:hAnsi="Traditional Arabic" w:cs="Traditional Arabic"/>
          <w:sz w:val="32"/>
          <w:rtl/>
          <w:lang w:val="tr-TR" w:bidi="ar-EG"/>
        </w:rPr>
        <w:footnoteReference w:id="217"/>
      </w:r>
      <w:r w:rsidRPr="00C64A92">
        <w:rPr>
          <w:rFonts w:ascii="Traditional Arabic" w:hAnsi="Traditional Arabic" w:cs="Traditional Arabic"/>
          <w:sz w:val="32"/>
          <w:rtl/>
          <w:lang w:val="tr-TR" w:bidi="ar-EG"/>
        </w:rPr>
        <w:t xml:space="preserve"> أن الاستفهام ب</w:t>
      </w:r>
      <w:r w:rsidR="00A07C42" w:rsidRPr="00C64A92">
        <w:rPr>
          <w:rFonts w:ascii="Traditional Arabic" w:hAnsi="Traditional Arabic" w:cs="Traditional Arabic" w:hint="cs"/>
          <w:sz w:val="32"/>
          <w:rtl/>
          <w:lang w:val="tr-TR" w:bidi="ar-EG"/>
        </w:rPr>
        <w:t>ـ"</w:t>
      </w:r>
      <w:r w:rsidRPr="00C64A92">
        <w:rPr>
          <w:rFonts w:ascii="Traditional Arabic" w:hAnsi="Traditional Arabic" w:cs="Traditional Arabic"/>
          <w:sz w:val="32"/>
          <w:rtl/>
          <w:lang w:val="tr-TR" w:bidi="ar-EG"/>
        </w:rPr>
        <w:t>كيف</w:t>
      </w:r>
      <w:r w:rsidR="00A07C42"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لتهويل الحال التي وصلوا إليها بكفرهم بعد الإيمان، وتوبيخهم عليها.</w:t>
      </w:r>
    </w:p>
    <w:p w:rsidR="00832A49" w:rsidRPr="00C64A92" w:rsidRDefault="00832A49" w:rsidP="006A6EFD">
      <w:pPr>
        <w:pStyle w:val="3"/>
        <w:numPr>
          <w:ilvl w:val="3"/>
          <w:numId w:val="16"/>
        </w:numPr>
        <w:spacing w:line="240" w:lineRule="auto"/>
        <w:ind w:left="510" w:firstLine="720"/>
        <w:jc w:val="both"/>
        <w:rPr>
          <w:sz w:val="32"/>
          <w:rtl/>
          <w:lang w:val="tr-TR" w:bidi="ar-EG"/>
        </w:rPr>
      </w:pPr>
      <w:bookmarkStart w:id="312" w:name="_Toc27838470"/>
      <w:bookmarkStart w:id="313" w:name="_Toc27844461"/>
      <w:bookmarkStart w:id="314" w:name="_Toc28271806"/>
      <w:bookmarkStart w:id="315" w:name="_Toc28272710"/>
      <w:bookmarkStart w:id="316" w:name="_Toc25763249"/>
      <w:r w:rsidRPr="00C64A92">
        <w:rPr>
          <w:sz w:val="32"/>
          <w:rtl/>
          <w:lang w:val="tr-TR" w:bidi="ar-EG"/>
        </w:rPr>
        <w:t>الموضع الرابع عشر قوله تعالى:</w:t>
      </w:r>
      <w:r w:rsidR="00FA78BB" w:rsidRPr="00C64A92">
        <w:rPr>
          <w:rFonts w:hint="cs"/>
          <w:sz w:val="32"/>
          <w:rtl/>
          <w:lang w:val="tr-TR" w:bidi="ar-EG"/>
        </w:rPr>
        <w:t xml:space="preserve"> </w:t>
      </w:r>
      <w:r w:rsidRPr="00C64A92">
        <w:rPr>
          <w:sz w:val="32"/>
          <w:rtl/>
          <w:lang w:val="tr-TR" w:bidi="ar-EG"/>
        </w:rPr>
        <w:t>{مَا الْمَسِيحُ ابْنُ مَرْيَمَ إِلَّا رَسُولٌ قَدْ خَلَتْ مِنْ قَبْلِهِ الرُّسُلُ وَأُمُّهُ صِدِّيقَةٌ كَانَا يَأْكُلَانِ الطَّعَامَ انْظُرْ كَيْفَ نُبَيِّنُ لَهُمُ الْآيَاتِ ثُمَّ انْظُرْ أَنَّى يُؤْفَكُونَ} [المائدة: 75]</w:t>
      </w:r>
      <w:bookmarkEnd w:id="312"/>
      <w:bookmarkEnd w:id="313"/>
      <w:bookmarkEnd w:id="314"/>
      <w:bookmarkEnd w:id="315"/>
      <w:r w:rsidRPr="00C64A92">
        <w:rPr>
          <w:sz w:val="32"/>
          <w:rtl/>
          <w:lang w:val="tr-TR" w:bidi="ar-EG"/>
        </w:rPr>
        <w:t xml:space="preserve"> </w:t>
      </w:r>
      <w:bookmarkEnd w:id="316"/>
    </w:p>
    <w:p w:rsidR="00832A49" w:rsidRPr="00C64A92" w:rsidRDefault="00832A49" w:rsidP="00D05F6A">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تردّ تلك الآية على ادعاء النصارى حول أ</w:t>
      </w:r>
      <w:r w:rsidR="00B4605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لوهية عيسى عليه السلام وتبين بشريته المماثلة لبشرية أمه مريم عليها السلام، وقد احتوت الآية تأكيدين أحدهما مادي يراه الناس بأعينهم وهو أكلهما الطعام وفيه كناية لطيفة عما يكون بعد الطعام مما ل</w:t>
      </w:r>
      <w:r w:rsidR="00D05F6A">
        <w:rPr>
          <w:rFonts w:ascii="Traditional Arabic" w:hAnsi="Traditional Arabic" w:cs="Traditional Arabic"/>
          <w:sz w:val="32"/>
          <w:rtl/>
          <w:lang w:val="tr-TR" w:bidi="ar-EG"/>
        </w:rPr>
        <w:t xml:space="preserve">ا يليق وصف الإله به، وثانيهما </w:t>
      </w:r>
      <w:r w:rsidRPr="00C64A92">
        <w:rPr>
          <w:rFonts w:ascii="Traditional Arabic" w:hAnsi="Traditional Arabic" w:cs="Traditional Arabic"/>
          <w:sz w:val="32"/>
          <w:rtl/>
          <w:lang w:val="tr-TR" w:bidi="ar-EG"/>
        </w:rPr>
        <w:t>لغوي ابتدأت به الآية، وهو أسلوب القصر بالنفي والاستثناء، ثم تلا ذلك الأمرُ "انظر كيف".</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جاءت "كيف" في هذه الآية بين فعلين تاليةً لفعل الأمر انظر فعلقته عن العمل لفظ</w:t>
      </w:r>
      <w:r w:rsidR="00705CC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وسابقةً للفعل نبين التام المستغني عنها العامل فيها النصب على الحالية أو على الظرفية؛ حيث لا يجوز أن تكون معمول</w:t>
      </w:r>
      <w:r w:rsidR="003A6D3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لما قبلها فهي وإن خرجت عن الاستفهامية فإنها ما تزال لها صدارة الكلام، وجملة "كيف نبين" في محل نصب مفعول فعل النظر، وقد استبدلت الآيةُ بالغرض الاستفهاميِّ غرضًا بلاغيا وهو التعجب؛ حيث دعت كل متلقٍّ من الأمة –أسوة بالنبي صلى الله عليه وسلم- إلى النظر إلى هؤلاء النصارى والتعجب من حالهم، فليس الأمر موجها إلى النبي وحده، وإن جاء فعل الأمر للمفرد المخاطب؛ إذ الأصل في كل أمر قرآني من الله لنبيه إنما هو موجه لعموم الأمة في شخص رسول الله صلى الله عليه وسلم، وهذا البيان القوي من الله يُلمح تجدده من مضارعة الفعل "نبين"؛ فالتبيين مستمر متجدد باقٍ خالد خلود القرآن، وكذلك انصراف المكذبين عنه، ولذلك تلا الاستفهام التعجيبي الأول ب</w:t>
      </w:r>
      <w:r w:rsidR="00C45BDB" w:rsidRPr="00C64A92">
        <w:rPr>
          <w:rFonts w:ascii="Traditional Arabic" w:hAnsi="Traditional Arabic" w:cs="Traditional Arabic" w:hint="cs"/>
          <w:sz w:val="32"/>
          <w:rtl/>
          <w:lang w:val="tr-TR" w:bidi="ar-EG"/>
        </w:rPr>
        <w:t>ـ"</w:t>
      </w:r>
      <w:r w:rsidRPr="00C64A92">
        <w:rPr>
          <w:rFonts w:ascii="Traditional Arabic" w:hAnsi="Traditional Arabic" w:cs="Traditional Arabic"/>
          <w:sz w:val="32"/>
          <w:rtl/>
          <w:lang w:val="tr-TR" w:bidi="ar-EG"/>
        </w:rPr>
        <w:t>كيف</w:t>
      </w:r>
      <w:r w:rsidR="00C45BDB"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استفهام آخر بأداة أخرى هي "أنى"، فأُتِيَ </w:t>
      </w:r>
      <w:r w:rsidR="009B1491" w:rsidRPr="00C64A92">
        <w:rPr>
          <w:rFonts w:ascii="Traditional Arabic" w:hAnsi="Traditional Arabic" w:cs="Traditional Arabic"/>
          <w:sz w:val="32"/>
          <w:rtl/>
          <w:lang w:val="tr-TR" w:bidi="ar-EG"/>
        </w:rPr>
        <w:t>ب</w:t>
      </w:r>
      <w:r w:rsidR="009B1491" w:rsidRPr="00C64A92">
        <w:rPr>
          <w:rFonts w:ascii="Traditional Arabic" w:hAnsi="Traditional Arabic" w:cs="Traditional Arabic" w:hint="cs"/>
          <w:sz w:val="32"/>
          <w:rtl/>
          <w:lang w:val="tr-TR" w:bidi="ar-EG"/>
        </w:rPr>
        <w:t>ـ"</w:t>
      </w:r>
      <w:r w:rsidR="009B1491" w:rsidRPr="00C64A92">
        <w:rPr>
          <w:rFonts w:ascii="Traditional Arabic" w:hAnsi="Traditional Arabic" w:cs="Traditional Arabic"/>
          <w:sz w:val="32"/>
          <w:rtl/>
          <w:lang w:val="tr-TR" w:bidi="ar-EG"/>
        </w:rPr>
        <w:t>كيف</w:t>
      </w:r>
      <w:r w:rsidR="009B1491"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أولا مع فعل النظر الأول المعلَّق عن العمل</w:t>
      </w:r>
      <w:r w:rsidRPr="00C64A92">
        <w:rPr>
          <w:rStyle w:val="a8"/>
          <w:rFonts w:ascii="Traditional Arabic" w:hAnsi="Traditional Arabic" w:cs="Traditional Arabic"/>
          <w:sz w:val="32"/>
          <w:rtl/>
          <w:lang w:val="tr-TR" w:bidi="ar-EG"/>
        </w:rPr>
        <w:footnoteReference w:id="218"/>
      </w:r>
      <w:r w:rsidRPr="00C64A92">
        <w:rPr>
          <w:rFonts w:ascii="Traditional Arabic" w:hAnsi="Traditional Arabic" w:cs="Traditional Arabic"/>
          <w:sz w:val="32"/>
          <w:rtl/>
          <w:lang w:val="tr-TR" w:bidi="ar-EG"/>
        </w:rPr>
        <w:t xml:space="preserve"> قصدا للعلم لا للنظر الحقيقي، كما أن التعجب </w:t>
      </w:r>
      <w:r w:rsidR="008300E2" w:rsidRPr="00C64A92">
        <w:rPr>
          <w:rFonts w:ascii="Traditional Arabic" w:hAnsi="Traditional Arabic" w:cs="Traditional Arabic"/>
          <w:sz w:val="32"/>
          <w:rtl/>
          <w:lang w:val="tr-TR" w:bidi="ar-EG"/>
        </w:rPr>
        <w:t>ب</w:t>
      </w:r>
      <w:r w:rsidR="008300E2" w:rsidRPr="00C64A92">
        <w:rPr>
          <w:rFonts w:ascii="Traditional Arabic" w:hAnsi="Traditional Arabic" w:cs="Traditional Arabic" w:hint="cs"/>
          <w:sz w:val="32"/>
          <w:rtl/>
          <w:lang w:val="tr-TR" w:bidi="ar-EG"/>
        </w:rPr>
        <w:t>ـ"</w:t>
      </w:r>
      <w:r w:rsidR="008300E2" w:rsidRPr="00C64A92">
        <w:rPr>
          <w:rFonts w:ascii="Traditional Arabic" w:hAnsi="Traditional Arabic" w:cs="Traditional Arabic"/>
          <w:sz w:val="32"/>
          <w:rtl/>
          <w:lang w:val="tr-TR" w:bidi="ar-EG"/>
        </w:rPr>
        <w:t>كيف</w:t>
      </w:r>
      <w:r w:rsidR="008300E2"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توطئةٌ للتعجب الآتي في "أَنَّى" بمعنى "كيف" في موضع حال</w:t>
      </w:r>
      <w:r w:rsidRPr="00C64A92">
        <w:rPr>
          <w:rStyle w:val="a8"/>
          <w:rFonts w:ascii="Traditional Arabic" w:hAnsi="Traditional Arabic" w:cs="Traditional Arabic"/>
          <w:sz w:val="32"/>
          <w:rtl/>
          <w:lang w:val="tr-TR" w:bidi="ar-EG"/>
        </w:rPr>
        <w:footnoteReference w:id="219"/>
      </w:r>
      <w:r w:rsidR="00B47534">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وقد جاءت "أ</w:t>
      </w:r>
      <w:r w:rsidR="00207A9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ن</w:t>
      </w:r>
      <w:r w:rsidR="00207A9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ى" بعد الأمر الآخر </w:t>
      </w:r>
      <w:r w:rsidRPr="00C64A92">
        <w:rPr>
          <w:rFonts w:ascii="Traditional Arabic" w:hAnsi="Traditional Arabic" w:cs="Traditional Arabic"/>
          <w:sz w:val="32"/>
          <w:rtl/>
          <w:lang w:val="tr-TR" w:bidi="ar-EG"/>
        </w:rPr>
        <w:lastRenderedPageBreak/>
        <w:t>بالنظر وتوسَّط الأمرين حرفُ العطف "ثم"؛ فإن الله سبحانه يبين لهم الآيات وهذا عجيب، والأعجب منه أنهم يؤفكون عنها</w:t>
      </w:r>
      <w:r w:rsidRPr="00C64A92">
        <w:rPr>
          <w:rStyle w:val="a8"/>
          <w:rFonts w:ascii="Traditional Arabic" w:hAnsi="Traditional Arabic" w:cs="Traditional Arabic"/>
          <w:sz w:val="32"/>
          <w:rtl/>
          <w:lang w:val="tr-TR" w:bidi="ar-EG"/>
        </w:rPr>
        <w:footnoteReference w:id="220"/>
      </w:r>
      <w:r w:rsidRPr="00C64A92">
        <w:rPr>
          <w:rFonts w:ascii="Traditional Arabic" w:hAnsi="Traditional Arabic" w:cs="Traditional Arabic"/>
          <w:sz w:val="32"/>
          <w:rtl/>
          <w:lang w:val="tr-TR" w:bidi="ar-EG"/>
        </w:rPr>
        <w:t xml:space="preserve">. وكان من لوازم زيادة التعجيب من حال هؤلاء تكرار المعنى التعجيبي بذكر لفظتي "كيف وأنى" دون الاكتفاء بواحدة منهما، </w:t>
      </w:r>
      <w:r w:rsidRPr="00C64A92">
        <w:rPr>
          <w:rFonts w:ascii="Traditional Arabic" w:hAnsi="Traditional Arabic" w:cs="Traditional Arabic"/>
          <w:sz w:val="32"/>
          <w:rtl/>
          <w:lang w:bidi="ar-EG"/>
        </w:rPr>
        <w:t>وحسن هذا التكرار لاختلاف اللفظين كما يراه ابن يعيش</w:t>
      </w:r>
      <w:r w:rsidRPr="00C64A92">
        <w:rPr>
          <w:rStyle w:val="a8"/>
          <w:rFonts w:ascii="Traditional Arabic" w:hAnsi="Traditional Arabic" w:cs="Traditional Arabic"/>
          <w:sz w:val="32"/>
          <w:rtl/>
          <w:lang w:bidi="ar-EG"/>
        </w:rPr>
        <w:footnoteReference w:id="221"/>
      </w:r>
      <w:r w:rsidRPr="00C64A92">
        <w:rPr>
          <w:rFonts w:ascii="Traditional Arabic" w:hAnsi="Traditional Arabic" w:cs="Traditional Arabic"/>
          <w:sz w:val="32"/>
          <w:rtl/>
          <w:lang w:bidi="ar-EG"/>
        </w:rPr>
        <w:t>، غير أنه إذ يثبت الاشتراك بين الكلمتين في السؤال عن الكيفية، فإن مجيء "أنى" بعد "كيف" يضيف دلالتين جديدتين؛ هما التعجب والزمنية.</w:t>
      </w:r>
    </w:p>
    <w:p w:rsidR="00832A49" w:rsidRPr="00C64A92" w:rsidRDefault="00832A49" w:rsidP="00680E8E">
      <w:pPr>
        <w:ind w:firstLine="720"/>
        <w:jc w:val="both"/>
        <w:rPr>
          <w:rFonts w:ascii="Traditional Arabic" w:hAnsi="Traditional Arabic" w:cs="Traditional Arabic"/>
          <w:b/>
          <w:bCs/>
          <w:sz w:val="32"/>
          <w:rtl/>
          <w:lang w:val="tr-TR" w:bidi="ar-EG"/>
        </w:rPr>
      </w:pPr>
      <w:r w:rsidRPr="00C64A92">
        <w:rPr>
          <w:rFonts w:ascii="Traditional Arabic" w:hAnsi="Traditional Arabic" w:cs="Traditional Arabic"/>
          <w:b/>
          <w:bCs/>
          <w:sz w:val="32"/>
          <w:rtl/>
          <w:lang w:val="tr-TR" w:bidi="ar-EG"/>
        </w:rPr>
        <w:br w:type="page"/>
      </w:r>
    </w:p>
    <w:p w:rsidR="00516597" w:rsidRPr="00516597" w:rsidRDefault="00516597" w:rsidP="006A6EFD">
      <w:pPr>
        <w:pStyle w:val="a5"/>
        <w:keepNext/>
        <w:keepLines/>
        <w:numPr>
          <w:ilvl w:val="0"/>
          <w:numId w:val="17"/>
        </w:numPr>
        <w:spacing w:before="480" w:after="0"/>
        <w:contextualSpacing w:val="0"/>
        <w:jc w:val="both"/>
        <w:outlineLvl w:val="0"/>
        <w:rPr>
          <w:rFonts w:ascii="Traditional Arabic" w:eastAsiaTheme="majorEastAsia" w:hAnsi="Traditional Arabic" w:cs="Traditional Arabic"/>
          <w:b/>
          <w:bCs/>
          <w:vanish/>
          <w:color w:val="000000" w:themeColor="text1"/>
          <w:sz w:val="32"/>
          <w:rtl/>
          <w:lang w:bidi="ar-EG"/>
        </w:rPr>
      </w:pPr>
      <w:bookmarkStart w:id="317" w:name="_Toc28271807"/>
      <w:bookmarkStart w:id="318" w:name="_Toc28272711"/>
      <w:bookmarkEnd w:id="317"/>
      <w:bookmarkEnd w:id="318"/>
    </w:p>
    <w:p w:rsidR="00516597" w:rsidRPr="00516597" w:rsidRDefault="00516597" w:rsidP="006A6EFD">
      <w:pPr>
        <w:pStyle w:val="a5"/>
        <w:keepNext/>
        <w:keepLines/>
        <w:numPr>
          <w:ilvl w:val="0"/>
          <w:numId w:val="17"/>
        </w:numPr>
        <w:spacing w:before="480" w:after="0"/>
        <w:contextualSpacing w:val="0"/>
        <w:jc w:val="both"/>
        <w:outlineLvl w:val="0"/>
        <w:rPr>
          <w:rFonts w:ascii="Traditional Arabic" w:eastAsiaTheme="majorEastAsia" w:hAnsi="Traditional Arabic" w:cs="Traditional Arabic"/>
          <w:b/>
          <w:bCs/>
          <w:vanish/>
          <w:color w:val="000000" w:themeColor="text1"/>
          <w:sz w:val="32"/>
          <w:rtl/>
          <w:lang w:bidi="ar-EG"/>
        </w:rPr>
      </w:pPr>
      <w:bookmarkStart w:id="319" w:name="_Toc28271808"/>
      <w:bookmarkStart w:id="320" w:name="_Toc28272712"/>
      <w:bookmarkEnd w:id="319"/>
      <w:bookmarkEnd w:id="320"/>
    </w:p>
    <w:p w:rsidR="00516597" w:rsidRPr="00516597" w:rsidRDefault="00516597" w:rsidP="006A6EFD">
      <w:pPr>
        <w:pStyle w:val="a5"/>
        <w:keepNext/>
        <w:keepLines/>
        <w:numPr>
          <w:ilvl w:val="1"/>
          <w:numId w:val="17"/>
        </w:numPr>
        <w:spacing w:before="480" w:after="0"/>
        <w:contextualSpacing w:val="0"/>
        <w:jc w:val="both"/>
        <w:outlineLvl w:val="0"/>
        <w:rPr>
          <w:rFonts w:ascii="Traditional Arabic" w:eastAsiaTheme="majorEastAsia" w:hAnsi="Traditional Arabic" w:cs="Traditional Arabic"/>
          <w:b/>
          <w:bCs/>
          <w:vanish/>
          <w:color w:val="000000" w:themeColor="text1"/>
          <w:sz w:val="32"/>
          <w:rtl/>
          <w:lang w:bidi="ar-EG"/>
        </w:rPr>
      </w:pPr>
      <w:bookmarkStart w:id="321" w:name="_Toc28271809"/>
      <w:bookmarkStart w:id="322" w:name="_Toc28272713"/>
      <w:bookmarkEnd w:id="321"/>
      <w:bookmarkEnd w:id="322"/>
    </w:p>
    <w:p w:rsidR="00516597" w:rsidRPr="00516597" w:rsidRDefault="00516597" w:rsidP="006A6EFD">
      <w:pPr>
        <w:pStyle w:val="a5"/>
        <w:keepNext/>
        <w:keepLines/>
        <w:numPr>
          <w:ilvl w:val="1"/>
          <w:numId w:val="17"/>
        </w:numPr>
        <w:spacing w:before="480" w:after="0"/>
        <w:contextualSpacing w:val="0"/>
        <w:jc w:val="both"/>
        <w:outlineLvl w:val="0"/>
        <w:rPr>
          <w:rFonts w:ascii="Traditional Arabic" w:eastAsiaTheme="majorEastAsia" w:hAnsi="Traditional Arabic" w:cs="Traditional Arabic"/>
          <w:b/>
          <w:bCs/>
          <w:vanish/>
          <w:color w:val="000000" w:themeColor="text1"/>
          <w:sz w:val="32"/>
          <w:rtl/>
          <w:lang w:bidi="ar-EG"/>
        </w:rPr>
      </w:pPr>
      <w:bookmarkStart w:id="323" w:name="_Toc28271810"/>
      <w:bookmarkStart w:id="324" w:name="_Toc28272714"/>
      <w:bookmarkEnd w:id="323"/>
      <w:bookmarkEnd w:id="324"/>
    </w:p>
    <w:p w:rsidR="00516597" w:rsidRPr="00516597" w:rsidRDefault="00516597" w:rsidP="006A6EFD">
      <w:pPr>
        <w:pStyle w:val="a5"/>
        <w:keepNext/>
        <w:keepLines/>
        <w:numPr>
          <w:ilvl w:val="1"/>
          <w:numId w:val="17"/>
        </w:numPr>
        <w:spacing w:before="480" w:after="0"/>
        <w:contextualSpacing w:val="0"/>
        <w:jc w:val="both"/>
        <w:outlineLvl w:val="0"/>
        <w:rPr>
          <w:rFonts w:ascii="Traditional Arabic" w:eastAsiaTheme="majorEastAsia" w:hAnsi="Traditional Arabic" w:cs="Traditional Arabic"/>
          <w:b/>
          <w:bCs/>
          <w:vanish/>
          <w:color w:val="000000" w:themeColor="text1"/>
          <w:sz w:val="32"/>
          <w:rtl/>
          <w:lang w:bidi="ar-EG"/>
        </w:rPr>
      </w:pPr>
      <w:bookmarkStart w:id="325" w:name="_Toc28271811"/>
      <w:bookmarkStart w:id="326" w:name="_Toc28272715"/>
      <w:bookmarkEnd w:id="325"/>
      <w:bookmarkEnd w:id="326"/>
    </w:p>
    <w:p w:rsidR="00875FE0" w:rsidRPr="00875FE0" w:rsidRDefault="00875FE0" w:rsidP="006A6EFD">
      <w:pPr>
        <w:pStyle w:val="a5"/>
        <w:keepNext/>
        <w:keepLines/>
        <w:numPr>
          <w:ilvl w:val="0"/>
          <w:numId w:val="28"/>
        </w:numPr>
        <w:spacing w:before="200" w:after="0"/>
        <w:contextualSpacing w:val="0"/>
        <w:outlineLvl w:val="1"/>
        <w:rPr>
          <w:rFonts w:asciiTheme="majorHAnsi" w:eastAsiaTheme="majorEastAsia" w:hAnsiTheme="majorHAnsi" w:cstheme="majorBidi"/>
          <w:b/>
          <w:bCs/>
          <w:vanish/>
          <w:color w:val="000000" w:themeColor="text1"/>
          <w:sz w:val="26"/>
          <w:rtl/>
        </w:rPr>
      </w:pPr>
      <w:bookmarkStart w:id="327" w:name="_Toc28271812"/>
      <w:bookmarkStart w:id="328" w:name="_Toc28272716"/>
      <w:bookmarkEnd w:id="327"/>
      <w:bookmarkEnd w:id="328"/>
    </w:p>
    <w:p w:rsidR="00875FE0" w:rsidRPr="00875FE0" w:rsidRDefault="00875FE0" w:rsidP="006A6EFD">
      <w:pPr>
        <w:pStyle w:val="a5"/>
        <w:keepNext/>
        <w:keepLines/>
        <w:numPr>
          <w:ilvl w:val="0"/>
          <w:numId w:val="28"/>
        </w:numPr>
        <w:spacing w:before="200" w:after="0"/>
        <w:contextualSpacing w:val="0"/>
        <w:outlineLvl w:val="1"/>
        <w:rPr>
          <w:rFonts w:asciiTheme="majorHAnsi" w:eastAsiaTheme="majorEastAsia" w:hAnsiTheme="majorHAnsi" w:cstheme="majorBidi"/>
          <w:b/>
          <w:bCs/>
          <w:vanish/>
          <w:color w:val="000000" w:themeColor="text1"/>
          <w:sz w:val="26"/>
          <w:rtl/>
        </w:rPr>
      </w:pPr>
      <w:bookmarkStart w:id="329" w:name="_Toc28271813"/>
      <w:bookmarkStart w:id="330" w:name="_Toc28272717"/>
      <w:bookmarkEnd w:id="329"/>
      <w:bookmarkEnd w:id="330"/>
    </w:p>
    <w:p w:rsidR="00875FE0" w:rsidRPr="00875FE0" w:rsidRDefault="00875FE0" w:rsidP="006A6EFD">
      <w:pPr>
        <w:pStyle w:val="a5"/>
        <w:keepNext/>
        <w:keepLines/>
        <w:numPr>
          <w:ilvl w:val="1"/>
          <w:numId w:val="28"/>
        </w:numPr>
        <w:spacing w:before="200" w:after="0"/>
        <w:contextualSpacing w:val="0"/>
        <w:outlineLvl w:val="1"/>
        <w:rPr>
          <w:rFonts w:asciiTheme="majorHAnsi" w:eastAsiaTheme="majorEastAsia" w:hAnsiTheme="majorHAnsi" w:cstheme="majorBidi"/>
          <w:b/>
          <w:bCs/>
          <w:vanish/>
          <w:color w:val="000000" w:themeColor="text1"/>
          <w:sz w:val="26"/>
          <w:rtl/>
        </w:rPr>
      </w:pPr>
      <w:bookmarkStart w:id="331" w:name="_Toc28271814"/>
      <w:bookmarkStart w:id="332" w:name="_Toc28272718"/>
      <w:bookmarkEnd w:id="331"/>
      <w:bookmarkEnd w:id="332"/>
    </w:p>
    <w:p w:rsidR="00875FE0" w:rsidRPr="00875FE0" w:rsidRDefault="00875FE0" w:rsidP="006A6EFD">
      <w:pPr>
        <w:pStyle w:val="a5"/>
        <w:keepNext/>
        <w:keepLines/>
        <w:numPr>
          <w:ilvl w:val="1"/>
          <w:numId w:val="28"/>
        </w:numPr>
        <w:spacing w:before="200" w:after="0"/>
        <w:contextualSpacing w:val="0"/>
        <w:outlineLvl w:val="1"/>
        <w:rPr>
          <w:rFonts w:asciiTheme="majorHAnsi" w:eastAsiaTheme="majorEastAsia" w:hAnsiTheme="majorHAnsi" w:cstheme="majorBidi"/>
          <w:b/>
          <w:bCs/>
          <w:vanish/>
          <w:color w:val="000000" w:themeColor="text1"/>
          <w:sz w:val="26"/>
          <w:rtl/>
        </w:rPr>
      </w:pPr>
      <w:bookmarkStart w:id="333" w:name="_Toc28271815"/>
      <w:bookmarkStart w:id="334" w:name="_Toc28272719"/>
      <w:bookmarkEnd w:id="333"/>
      <w:bookmarkEnd w:id="334"/>
    </w:p>
    <w:p w:rsidR="00875FE0" w:rsidRPr="00875FE0" w:rsidRDefault="00875FE0" w:rsidP="006A6EFD">
      <w:pPr>
        <w:pStyle w:val="a5"/>
        <w:keepNext/>
        <w:keepLines/>
        <w:numPr>
          <w:ilvl w:val="1"/>
          <w:numId w:val="28"/>
        </w:numPr>
        <w:spacing w:before="200" w:after="0"/>
        <w:contextualSpacing w:val="0"/>
        <w:outlineLvl w:val="1"/>
        <w:rPr>
          <w:rFonts w:asciiTheme="majorHAnsi" w:eastAsiaTheme="majorEastAsia" w:hAnsiTheme="majorHAnsi" w:cstheme="majorBidi"/>
          <w:b/>
          <w:bCs/>
          <w:vanish/>
          <w:color w:val="000000" w:themeColor="text1"/>
          <w:sz w:val="26"/>
          <w:rtl/>
        </w:rPr>
      </w:pPr>
      <w:bookmarkStart w:id="335" w:name="_Toc28271816"/>
      <w:bookmarkStart w:id="336" w:name="_Toc28272720"/>
      <w:bookmarkEnd w:id="335"/>
      <w:bookmarkEnd w:id="336"/>
    </w:p>
    <w:p w:rsidR="00832A49" w:rsidRPr="00875FE0" w:rsidRDefault="00832A49" w:rsidP="008B3502">
      <w:pPr>
        <w:pStyle w:val="2"/>
        <w:numPr>
          <w:ilvl w:val="1"/>
          <w:numId w:val="28"/>
        </w:numPr>
        <w:rPr>
          <w:rFonts w:ascii="Traditional Arabic" w:hAnsi="Traditional Arabic" w:cs="Traditional Arabic"/>
          <w:rtl/>
        </w:rPr>
      </w:pPr>
      <w:bookmarkStart w:id="337" w:name="_Toc28272721"/>
      <w:r w:rsidRPr="00875FE0">
        <w:rPr>
          <w:rFonts w:ascii="Traditional Arabic" w:hAnsi="Traditional Arabic" w:cs="Traditional Arabic"/>
          <w:rtl/>
        </w:rPr>
        <w:t>المبحث الرابع</w:t>
      </w:r>
      <w:r w:rsidR="00FA78BB" w:rsidRPr="00875FE0">
        <w:rPr>
          <w:rFonts w:ascii="Traditional Arabic" w:hAnsi="Traditional Arabic" w:cs="Traditional Arabic"/>
          <w:rtl/>
        </w:rPr>
        <w:t xml:space="preserve">: </w:t>
      </w:r>
      <w:r w:rsidRPr="00875FE0">
        <w:rPr>
          <w:rFonts w:ascii="Traditional Arabic" w:hAnsi="Traditional Arabic" w:cs="Traditional Arabic"/>
          <w:rtl/>
        </w:rPr>
        <w:t>إسناد ما قبل كيف وبعدها لغير الله</w:t>
      </w:r>
      <w:bookmarkEnd w:id="337"/>
      <w:r w:rsidR="00065774">
        <w:rPr>
          <w:rFonts w:ascii="Traditional Arabic" w:hAnsi="Traditional Arabic" w:cs="Traditional Arabic" w:hint="cs"/>
          <w:rtl/>
        </w:rPr>
        <w:t xml:space="preserve"> </w:t>
      </w:r>
    </w:p>
    <w:p w:rsidR="00832A49" w:rsidRPr="00C64A92" w:rsidRDefault="00832A49" w:rsidP="00BF0F54">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نتناول في هذا المبحث</w:t>
      </w:r>
      <w:r w:rsidR="001323B4">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val="tr-TR" w:bidi="ar-EG"/>
        </w:rPr>
        <w:t>الآيات الواردة فيها "كيف" تبعًا لإسناد الفعل قبلها وبعدها لغير الله تعالى في سياقات عدة نوردها في مطلع كل مطلب على حدة، وتوسطت "كيف" فعلين في اثنتي عشرة آية</w:t>
      </w:r>
      <w:r w:rsidRPr="00680E8E">
        <w:rPr>
          <w:rFonts w:ascii="Traditional Arabic" w:hAnsi="Traditional Arabic" w:cs="Traditional Arabic"/>
          <w:sz w:val="32"/>
          <w:rtl/>
          <w:lang w:val="tr-TR" w:bidi="ar-EG"/>
        </w:rPr>
        <w:t xml:space="preserve">، </w:t>
      </w:r>
      <w:r w:rsidR="00BC7352">
        <w:rPr>
          <w:rFonts w:ascii="Traditional Arabic" w:hAnsi="Traditional Arabic" w:cs="Traditional Arabic" w:hint="cs"/>
          <w:sz w:val="32"/>
          <w:rtl/>
          <w:lang w:val="tr-TR" w:bidi="ar-EG"/>
        </w:rPr>
        <w:t>وجاءت</w:t>
      </w:r>
      <w:r w:rsidR="00F11229">
        <w:rPr>
          <w:rFonts w:ascii="Traditional Arabic" w:hAnsi="Traditional Arabic" w:cs="Traditional Arabic" w:hint="cs"/>
          <w:sz w:val="32"/>
          <w:rtl/>
          <w:lang w:val="tr-TR" w:bidi="ar-EG"/>
        </w:rPr>
        <w:t xml:space="preserve"> </w:t>
      </w:r>
      <w:r w:rsidR="00BC7352" w:rsidRPr="00680E8E">
        <w:rPr>
          <w:rFonts w:ascii="Traditional Arabic" w:hAnsi="Traditional Arabic" w:cs="Traditional Arabic"/>
          <w:sz w:val="32"/>
          <w:rtl/>
          <w:lang w:val="tr-TR" w:bidi="ar-EG"/>
        </w:rPr>
        <w:t>"كيف"</w:t>
      </w:r>
      <w:r w:rsidR="00BC7352">
        <w:rPr>
          <w:rFonts w:ascii="Traditional Arabic" w:hAnsi="Traditional Arabic" w:cs="Traditional Arabic" w:hint="cs"/>
          <w:sz w:val="32"/>
          <w:rtl/>
          <w:lang w:val="tr-TR" w:bidi="ar-EG"/>
        </w:rPr>
        <w:t xml:space="preserve"> على رأس آيتها في </w:t>
      </w:r>
      <w:r w:rsidR="00680E8E" w:rsidRPr="00680E8E">
        <w:rPr>
          <w:rFonts w:ascii="Traditional Arabic" w:hAnsi="Traditional Arabic" w:cs="Traditional Arabic"/>
          <w:sz w:val="32"/>
          <w:rtl/>
          <w:lang w:val="tr-TR" w:bidi="ar-EG"/>
        </w:rPr>
        <w:t>اثنتي عشرة</w:t>
      </w:r>
      <w:r w:rsidR="00BC7352">
        <w:rPr>
          <w:rFonts w:ascii="Traditional Arabic" w:hAnsi="Traditional Arabic" w:cs="Traditional Arabic"/>
          <w:sz w:val="32"/>
          <w:rtl/>
          <w:lang w:val="tr-TR" w:bidi="ar-EG"/>
        </w:rPr>
        <w:t xml:space="preserve"> آية</w:t>
      </w:r>
      <w:r w:rsidRPr="00680E8E">
        <w:rPr>
          <w:rFonts w:ascii="Traditional Arabic" w:hAnsi="Traditional Arabic" w:cs="Traditional Arabic"/>
          <w:sz w:val="32"/>
          <w:rtl/>
          <w:lang w:val="tr-TR" w:bidi="ar-EG"/>
        </w:rPr>
        <w:t>، وثلاث آيات</w:t>
      </w:r>
      <w:r w:rsidRPr="00C64A92">
        <w:rPr>
          <w:rFonts w:ascii="Traditional Arabic" w:hAnsi="Traditional Arabic" w:cs="Traditional Arabic"/>
          <w:sz w:val="32"/>
          <w:rtl/>
          <w:lang w:val="tr-TR" w:bidi="ar-EG"/>
        </w:rPr>
        <w:t xml:space="preserve"> جاءت في التركيب ما لكم "كيف" تحكمون، ووردت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فقط في تسعة عشر موضع</w:t>
      </w:r>
      <w:r w:rsidR="0011512D">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أو ظرف</w:t>
      </w:r>
      <w:r w:rsidR="00F1137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في موضعين، وخبر</w:t>
      </w:r>
      <w:r w:rsidR="009D463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لفعل ناسخ أو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 xml:space="preserve">في موضع، وخبرًا لفعل ناسخ محذوف أو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في موضع، و</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أو مفعولا مطلقا أو مبتدأً في موضع، و</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أو مفعول</w:t>
      </w:r>
      <w:r w:rsidR="0016624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به أو خبر</w:t>
      </w:r>
      <w:r w:rsidR="002B723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لناسخ في موضع</w:t>
      </w:r>
      <w:r w:rsidR="00F85E6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وخرجت عن الحالية فجاءت مفعول</w:t>
      </w:r>
      <w:r w:rsidR="00BF0F5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به أو خبر</w:t>
      </w:r>
      <w:r w:rsidR="00011727">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لناسخ محذوف أو خبر</w:t>
      </w:r>
      <w:r w:rsidR="00A601C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لمبتدأ في موضع وحيد.</w:t>
      </w:r>
    </w:p>
    <w:p w:rsidR="00EB6B73" w:rsidRPr="00EB6B73" w:rsidRDefault="00EB6B73" w:rsidP="006A6EFD">
      <w:pPr>
        <w:pStyle w:val="a5"/>
        <w:keepNext/>
        <w:keepLines/>
        <w:numPr>
          <w:ilvl w:val="1"/>
          <w:numId w:val="17"/>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338" w:name="_Toc28271818"/>
      <w:bookmarkStart w:id="339" w:name="_Toc28272722"/>
      <w:bookmarkEnd w:id="338"/>
      <w:bookmarkEnd w:id="339"/>
    </w:p>
    <w:p w:rsidR="00832A49" w:rsidRPr="00252B5F" w:rsidRDefault="00832A49" w:rsidP="006A6EFD">
      <w:pPr>
        <w:pStyle w:val="2"/>
        <w:numPr>
          <w:ilvl w:val="2"/>
          <w:numId w:val="17"/>
        </w:numPr>
        <w:rPr>
          <w:rFonts w:ascii="Traditional Arabic" w:hAnsi="Traditional Arabic" w:cs="Traditional Arabic"/>
          <w:rtl/>
        </w:rPr>
      </w:pPr>
      <w:bookmarkStart w:id="340" w:name="_Toc28272723"/>
      <w:r w:rsidRPr="00252B5F">
        <w:rPr>
          <w:rFonts w:ascii="Traditional Arabic" w:hAnsi="Traditional Arabic" w:cs="Traditional Arabic"/>
          <w:rtl/>
        </w:rPr>
        <w:t xml:space="preserve">المطلب الأول توسط كيف </w:t>
      </w:r>
      <w:r w:rsidR="003848E2" w:rsidRPr="00252B5F">
        <w:rPr>
          <w:rFonts w:ascii="Traditional Arabic" w:hAnsi="Traditional Arabic" w:cs="Traditional Arabic" w:hint="cs"/>
          <w:rtl/>
        </w:rPr>
        <w:t xml:space="preserve">بين </w:t>
      </w:r>
      <w:r w:rsidRPr="00252B5F">
        <w:rPr>
          <w:rFonts w:ascii="Traditional Arabic" w:hAnsi="Traditional Arabic" w:cs="Traditional Arabic"/>
          <w:rtl/>
        </w:rPr>
        <w:t>فعلين</w:t>
      </w:r>
      <w:bookmarkEnd w:id="340"/>
      <w:r w:rsidRPr="00252B5F">
        <w:rPr>
          <w:rFonts w:ascii="Traditional Arabic" w:hAnsi="Traditional Arabic" w:cs="Traditional Arabic"/>
          <w:rtl/>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وردت "كيف" في هذا المطلب في اثني عشرة موضعًا ومحلها الإعرابي النصب على الحالية إلا في موضع واحد احتملت ثلاثة أوجه النصب محل</w:t>
      </w:r>
      <w:r w:rsidR="0041333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على الحالية</w:t>
      </w:r>
      <w:r w:rsidR="00762A1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أو على المفعولية المطلقة</w:t>
      </w:r>
      <w:r w:rsidR="00762A1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أو الرفع محل</w:t>
      </w:r>
      <w:r w:rsidR="00B2197C">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على الابتداء، واحتوى هذا المطلب ثمان</w:t>
      </w:r>
      <w:r w:rsidR="006335C0">
        <w:rPr>
          <w:rFonts w:ascii="Traditional Arabic" w:hAnsi="Traditional Arabic" w:cs="Traditional Arabic" w:hint="cs"/>
          <w:sz w:val="32"/>
          <w:rtl/>
          <w:lang w:bidi="ar-EG"/>
        </w:rPr>
        <w:t>ي</w:t>
      </w:r>
      <w:r w:rsidR="00BF692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سور من القرآن ست</w:t>
      </w:r>
      <w:r w:rsidR="00FD7F22">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 xml:space="preserve"> منها مكية هي المدثر والإسراء والفرقان ومريم والأنعام والغاشية، واثنتين مدنيتين هما النساء والمائدة، وتعددت سياقات "كيف" في هذا المطلب ما بين ذم المتكبرين، والتعجيب من ضرب الكافرين الأمثال للنبي صلى الله عليه وسلم، واستبعاد كلام النبي عيسى عليه السلام في المهد، والتفكر في خلق الإبل والسماء والجبال والأرض، وافتراء الكذب على الله تعالى، وتعليم كيفية الدفن الأول في الأرض. </w:t>
      </w:r>
    </w:p>
    <w:p w:rsidR="00832A49" w:rsidRPr="00C64A92" w:rsidRDefault="00832A49" w:rsidP="006A6EFD">
      <w:pPr>
        <w:pStyle w:val="3"/>
        <w:numPr>
          <w:ilvl w:val="3"/>
          <w:numId w:val="17"/>
        </w:numPr>
        <w:spacing w:line="240" w:lineRule="auto"/>
        <w:ind w:left="360" w:firstLine="720"/>
        <w:jc w:val="both"/>
        <w:rPr>
          <w:sz w:val="32"/>
          <w:rtl/>
          <w:lang w:bidi="ar-EG"/>
        </w:rPr>
      </w:pPr>
      <w:bookmarkStart w:id="341" w:name="_Toc27838473"/>
      <w:bookmarkStart w:id="342" w:name="_Toc27844464"/>
      <w:bookmarkStart w:id="343" w:name="_Toc28271820"/>
      <w:bookmarkStart w:id="344" w:name="_Toc28272724"/>
      <w:bookmarkStart w:id="345" w:name="_Toc25763252"/>
      <w:r w:rsidRPr="00C64A92">
        <w:rPr>
          <w:sz w:val="32"/>
          <w:rtl/>
          <w:lang w:val="tr-TR" w:bidi="ar-EG"/>
        </w:rPr>
        <w:t>الموضعان الأول والثاني قوله تعالى:</w:t>
      </w:r>
      <w:r w:rsidR="00FA78BB" w:rsidRPr="00C64A92">
        <w:rPr>
          <w:rFonts w:hint="cs"/>
          <w:sz w:val="32"/>
          <w:rtl/>
          <w:lang w:val="tr-TR" w:bidi="ar-EG"/>
        </w:rPr>
        <w:t xml:space="preserve"> </w:t>
      </w:r>
      <w:r w:rsidRPr="00C64A92">
        <w:rPr>
          <w:sz w:val="32"/>
          <w:rtl/>
          <w:lang w:bidi="ar-EG"/>
        </w:rPr>
        <w:t xml:space="preserve">{إِنَّهُ فَكَّرَ وَقَدَّرَ </w:t>
      </w:r>
      <w:r w:rsidR="00260CE3">
        <w:rPr>
          <w:rFonts w:hint="cs"/>
          <w:sz w:val="32"/>
          <w:rtl/>
          <w:lang w:bidi="ar-EG"/>
        </w:rPr>
        <w:t>*</w:t>
      </w:r>
      <w:r w:rsidRPr="00C64A92">
        <w:rPr>
          <w:sz w:val="32"/>
          <w:rtl/>
          <w:lang w:bidi="ar-EG"/>
        </w:rPr>
        <w:t xml:space="preserve"> فَقُتِلَ كَيْفَ قَدَّرَ </w:t>
      </w:r>
      <w:r w:rsidR="00260CE3">
        <w:rPr>
          <w:rFonts w:hint="cs"/>
          <w:sz w:val="32"/>
          <w:rtl/>
          <w:lang w:bidi="ar-EG"/>
        </w:rPr>
        <w:t>*</w:t>
      </w:r>
      <w:r w:rsidRPr="00C64A92">
        <w:rPr>
          <w:sz w:val="32"/>
          <w:rtl/>
          <w:lang w:bidi="ar-EG"/>
        </w:rPr>
        <w:t xml:space="preserve"> ثُمَّ قُتِلَ كَيْفَ قَدَّرَ} [المدثر: 18 - 20]</w:t>
      </w:r>
      <w:bookmarkEnd w:id="341"/>
      <w:bookmarkEnd w:id="342"/>
      <w:bookmarkEnd w:id="343"/>
      <w:bookmarkEnd w:id="344"/>
      <w:r w:rsidRPr="00C64A92">
        <w:rPr>
          <w:sz w:val="32"/>
          <w:rtl/>
          <w:lang w:bidi="ar-EG"/>
        </w:rPr>
        <w:t xml:space="preserve"> </w:t>
      </w:r>
      <w:bookmarkEnd w:id="345"/>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"كيف"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 xml:space="preserve">من الضمير المستتر في "قدر"، وقدمت لأن لها الصدارة، كما أنها تكررت في هذه الآيات في سياق ذم الوليد بن المغيرة عندما قال إن القرآن سحر يؤثر، وقد سُبقت بالدعاء عليه بالقتل، لأنه بلغ ما لم يبلغه غيره فيما قال عن القرآن وهذا الأسلوب مستخدم في لغة العرب فكأنه بلغ مبلغًا يستحق أن يُحسد عليه، وأسلوب الاستفهام هنا تعجيبي من تقديره والإصابة </w:t>
      </w:r>
      <w:r w:rsidRPr="00C64A92">
        <w:rPr>
          <w:rFonts w:ascii="Traditional Arabic" w:hAnsi="Traditional Arabic" w:cs="Traditional Arabic"/>
          <w:sz w:val="32"/>
          <w:rtl/>
          <w:lang w:bidi="ar-EG"/>
        </w:rPr>
        <w:lastRenderedPageBreak/>
        <w:t>في قوله</w:t>
      </w:r>
      <w:r w:rsidRPr="00C64A92">
        <w:rPr>
          <w:rStyle w:val="a8"/>
          <w:rFonts w:ascii="Traditional Arabic" w:hAnsi="Traditional Arabic" w:cs="Traditional Arabic"/>
          <w:sz w:val="32"/>
          <w:rtl/>
          <w:lang w:bidi="ar-EG"/>
        </w:rPr>
        <w:footnoteReference w:id="222"/>
      </w:r>
      <w:r w:rsidRPr="00C64A92">
        <w:rPr>
          <w:rFonts w:ascii="Traditional Arabic" w:hAnsi="Traditional Arabic" w:cs="Traditional Arabic"/>
          <w:sz w:val="32"/>
          <w:rtl/>
          <w:lang w:bidi="ar-EG"/>
        </w:rPr>
        <w:t>، والغرض من هذا الاستفهام هو التهكم به والسخرية منه، وعطفت الآية بثم وكُررت جملة "كيف" للمبالغة في التهكم والسخرية</w:t>
      </w:r>
      <w:r w:rsidRPr="00C64A92">
        <w:rPr>
          <w:rStyle w:val="a8"/>
          <w:rFonts w:ascii="Traditional Arabic" w:hAnsi="Traditional Arabic" w:cs="Traditional Arabic"/>
          <w:sz w:val="32"/>
          <w:rtl/>
          <w:lang w:bidi="ar-EG"/>
        </w:rPr>
        <w:footnoteReference w:id="223"/>
      </w:r>
      <w:r w:rsidRPr="00C64A92">
        <w:rPr>
          <w:rFonts w:ascii="Traditional Arabic" w:hAnsi="Traditional Arabic" w:cs="Traditional Arabic"/>
          <w:sz w:val="32"/>
          <w:rtl/>
          <w:lang w:bidi="ar-EG"/>
        </w:rPr>
        <w:t xml:space="preserve">. </w:t>
      </w:r>
    </w:p>
    <w:p w:rsidR="00832A49" w:rsidRPr="00C64A92" w:rsidRDefault="00832A49" w:rsidP="006A6EFD">
      <w:pPr>
        <w:pStyle w:val="3"/>
        <w:numPr>
          <w:ilvl w:val="3"/>
          <w:numId w:val="17"/>
        </w:numPr>
        <w:ind w:left="360" w:firstLine="720"/>
        <w:jc w:val="both"/>
        <w:rPr>
          <w:sz w:val="32"/>
          <w:rtl/>
          <w:lang w:val="tr-TR" w:bidi="ar-EG"/>
        </w:rPr>
      </w:pPr>
      <w:bookmarkStart w:id="346" w:name="_Toc25763253"/>
      <w:bookmarkStart w:id="347" w:name="_Toc27838474"/>
      <w:bookmarkStart w:id="348" w:name="_Toc27844465"/>
      <w:bookmarkStart w:id="349" w:name="_Toc28271821"/>
      <w:bookmarkStart w:id="350" w:name="_Toc28272725"/>
      <w:r w:rsidRPr="00C64A92">
        <w:rPr>
          <w:sz w:val="32"/>
          <w:rtl/>
          <w:lang w:val="tr-TR" w:bidi="ar-EG"/>
        </w:rPr>
        <w:t>الموضعان الثالث والرابع قوله تعالى:</w:t>
      </w:r>
      <w:r w:rsidR="00FA78BB" w:rsidRPr="00C64A92">
        <w:rPr>
          <w:rFonts w:hint="cs"/>
          <w:sz w:val="32"/>
          <w:rtl/>
          <w:lang w:val="tr-TR" w:bidi="ar-EG"/>
        </w:rPr>
        <w:t xml:space="preserve"> </w:t>
      </w:r>
      <w:r w:rsidR="00276EF2">
        <w:rPr>
          <w:sz w:val="32"/>
          <w:rtl/>
          <w:lang w:val="tr-TR" w:bidi="ar-EG"/>
        </w:rPr>
        <w:t>{</w:t>
      </w:r>
      <w:r w:rsidRPr="00C64A92">
        <w:rPr>
          <w:sz w:val="32"/>
          <w:rtl/>
          <w:lang w:val="tr-TR" w:bidi="ar-EG"/>
        </w:rPr>
        <w:t>انْظُرْ كَيْفَ ضَرَبُوا لَكَ الْأَمْثَالَ فَضَلُّوا فَلَا يَسْتَطِيعُونَ سَبِيلًا} [الفرقان: 9]</w:t>
      </w:r>
      <w:r w:rsidR="00762FC3">
        <w:rPr>
          <w:rFonts w:hint="cs"/>
          <w:sz w:val="32"/>
          <w:rtl/>
          <w:lang w:val="tr-TR" w:bidi="ar-EG"/>
        </w:rPr>
        <w:t>،</w:t>
      </w:r>
      <w:r w:rsidRPr="00C64A92">
        <w:rPr>
          <w:sz w:val="32"/>
          <w:rtl/>
          <w:lang w:val="tr-TR" w:bidi="ar-EG"/>
        </w:rPr>
        <w:t xml:space="preserve"> [الإسراء: 48]</w:t>
      </w:r>
      <w:bookmarkEnd w:id="346"/>
      <w:r w:rsidR="00762FC3">
        <w:rPr>
          <w:sz w:val="32"/>
          <w:lang w:val="tr-TR" w:bidi="ar-EG"/>
        </w:rPr>
        <w:t>.</w:t>
      </w:r>
      <w:bookmarkEnd w:id="347"/>
      <w:bookmarkEnd w:id="348"/>
      <w:bookmarkEnd w:id="349"/>
      <w:bookmarkEnd w:id="350"/>
    </w:p>
    <w:p w:rsidR="00832A49" w:rsidRPr="00C64A92" w:rsidRDefault="00832A49" w:rsidP="001F44D5">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جاءت "كيف" في سياق سورتي الإسراء والفرقان بعد فعل النظر المعلق عن العمل أي اعلم، وقد خرجت عن </w:t>
      </w:r>
      <w:r w:rsidR="002A5D12">
        <w:rPr>
          <w:rFonts w:ascii="Traditional Arabic" w:hAnsi="Traditional Arabic" w:cs="Traditional Arabic"/>
          <w:sz w:val="32"/>
          <w:rtl/>
          <w:lang w:val="tr-TR" w:bidi="ar-EG"/>
        </w:rPr>
        <w:t>الاستفهام</w:t>
      </w:r>
      <w:r w:rsidRPr="00C64A92">
        <w:rPr>
          <w:rFonts w:ascii="Traditional Arabic" w:hAnsi="Traditional Arabic" w:cs="Traditional Arabic"/>
          <w:sz w:val="32"/>
          <w:rtl/>
          <w:lang w:val="tr-TR" w:bidi="ar-EG"/>
        </w:rPr>
        <w:t xml:space="preserve"> الحقيقي إلى غرض آخر وهو التعجيب والاستعظام. ومحل "كيف" الإعرابي حال من الضمير المسند إليه الفعل "ضربوا"، وفيها دعوة للنبي صلى الله عليه وسلم إلى التعجب من كيفية قدرة الكفار على الافتراء، ومن الأباطيل التي اجترأوا على ذكرها، والأمثال التي ضربوها له بعد أن سمعوا القرآن؛ فقد اتهموه بالسحر والجنون بقولهم: "إِنْ تَتَّبِعُونَ إِلَّا رَجُلًا مَسْحُورًا" أي: إنه لا يدري ما يُفعل به، ولا ما يقول، فضلُّوا في كل ما ضربوه من أمثال</w:t>
      </w:r>
      <w:r w:rsidRPr="00C64A92">
        <w:rPr>
          <w:rStyle w:val="a8"/>
          <w:rFonts w:ascii="Traditional Arabic" w:hAnsi="Traditional Arabic" w:cs="Traditional Arabic"/>
          <w:sz w:val="32"/>
          <w:rtl/>
          <w:lang w:val="tr-TR" w:bidi="ar-EG"/>
        </w:rPr>
        <w:footnoteReference w:id="224"/>
      </w:r>
      <w:r w:rsidRPr="00C64A92">
        <w:rPr>
          <w:rFonts w:ascii="Traditional Arabic" w:hAnsi="Traditional Arabic" w:cs="Traditional Arabic"/>
          <w:sz w:val="32"/>
          <w:rtl/>
          <w:lang w:val="tr-TR" w:bidi="ar-EG"/>
        </w:rPr>
        <w:t xml:space="preserve">. فجاء صرف الله عز وجل رسوله صلى الله عليه وسلم عن التفكير في رد هذه الافتراءات والإجابة عنها، وتوجيهه إلى ما افتروه عليه من عجيب قولهم الخارج عن المعقول، الجاري </w:t>
      </w:r>
      <w:r w:rsidR="001F44D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لغرابته- مجرى الأمثال، وكيف اخترعُوا له تلك الصِّفات والأحوال البعيدة الوقوع.</w:t>
      </w:r>
    </w:p>
    <w:p w:rsidR="00832A49" w:rsidRPr="00C64A92" w:rsidRDefault="00832A49" w:rsidP="00572483">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وقد تلا جملة "كيف ضربوا لك الأمثال" فاءان </w:t>
      </w:r>
      <w:r w:rsidR="00CE06B8">
        <w:rPr>
          <w:rFonts w:ascii="Traditional Arabic" w:hAnsi="Traditional Arabic" w:cs="Traditional Arabic" w:hint="cs"/>
          <w:sz w:val="32"/>
          <w:rtl/>
          <w:lang w:val="tr-TR" w:bidi="ar-EG"/>
        </w:rPr>
        <w:t>ت</w:t>
      </w:r>
      <w:r w:rsidRPr="00C64A92">
        <w:rPr>
          <w:rFonts w:ascii="Traditional Arabic" w:hAnsi="Traditional Arabic" w:cs="Traditional Arabic"/>
          <w:sz w:val="32"/>
          <w:rtl/>
          <w:lang w:val="tr-TR" w:bidi="ar-EG"/>
        </w:rPr>
        <w:t>دلان على ترتيب الأحداث؛ فإن هذه "الكيفية" التي ضربوا بها تلك الأمثال -الشديدة الضلال التي دعا الله نبيه عليه السلام إلى التأمل فيها- أدت بهم إلى الإيغال في البعد عن الحقِّ، وترت</w:t>
      </w:r>
      <w:r w:rsidR="00A034E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بَ على ذلك عدم استطاعتهم تبين الطريق الذي يسلكونَه، فلا هو أدَّى بهم إلى اتباع حقٍّ وهدًى</w:t>
      </w:r>
      <w:r w:rsidRPr="00C64A92">
        <w:rPr>
          <w:rStyle w:val="a8"/>
          <w:rFonts w:ascii="Traditional Arabic" w:hAnsi="Traditional Arabic" w:cs="Traditional Arabic"/>
          <w:sz w:val="32"/>
          <w:rtl/>
          <w:lang w:val="tr-TR" w:bidi="ar-EG"/>
        </w:rPr>
        <w:footnoteReference w:id="225"/>
      </w:r>
      <w:r w:rsidRPr="00C64A92">
        <w:rPr>
          <w:rFonts w:ascii="Traditional Arabic" w:hAnsi="Traditional Arabic" w:cs="Traditional Arabic"/>
          <w:sz w:val="32"/>
          <w:rtl/>
          <w:lang w:val="tr-TR" w:bidi="ar-EG"/>
        </w:rPr>
        <w:t>، ولا اسطاعوا سبيلا أن يطفئوا نور الله بضربهم تلك الأمثال العجيبة، واتّباعهم كل حيلة؛ حتى يصرفوا الناس عن دين الله</w:t>
      </w:r>
      <w:r w:rsidRPr="00C64A92">
        <w:rPr>
          <w:rStyle w:val="a8"/>
          <w:rFonts w:ascii="Traditional Arabic" w:hAnsi="Traditional Arabic" w:cs="Traditional Arabic"/>
          <w:sz w:val="32"/>
          <w:rtl/>
          <w:lang w:val="tr-TR" w:bidi="ar-EG"/>
        </w:rPr>
        <w:footnoteReference w:id="226"/>
      </w:r>
      <w:r w:rsidRPr="00C64A92">
        <w:rPr>
          <w:rFonts w:ascii="Traditional Arabic" w:hAnsi="Traditional Arabic" w:cs="Traditional Arabic"/>
          <w:sz w:val="32"/>
          <w:rtl/>
          <w:lang w:val="tr-TR" w:bidi="ar-EG"/>
        </w:rPr>
        <w:t>، فسعوا للتشكيك بعد أن ضلوا عن طريقِ المناظرة بالدليل؛ حيث لم يأتُوا بشيءٍ يُمكن صدورُه عمَّن له أدنى عقلٍ وتمييزٍ فبقُوا مُتحيِّزين إلى القدح في نبوته فلا يستطيعون لإثبات افتراءاتهم أنْ يجدوا قول</w:t>
      </w:r>
      <w:r w:rsidR="006F48BB">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val="tr-TR" w:bidi="ar-EG"/>
        </w:rPr>
        <w:lastRenderedPageBreak/>
        <w:t>يستقرُّون عليه ويعتمدونه في حجاجهم، وإنْ كان باطل</w:t>
      </w:r>
      <w:r w:rsidR="00C550A7">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في نفسِه، أو فضلُّوا عن طريق الحقِّ ضلال</w:t>
      </w:r>
      <w:r w:rsidR="00C577E7">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مبين</w:t>
      </w:r>
      <w:r w:rsidR="00BA317D">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فلا يجدون موصِّلا إليه</w:t>
      </w:r>
      <w:r w:rsidRPr="00C64A92">
        <w:rPr>
          <w:rStyle w:val="a8"/>
          <w:rFonts w:ascii="Traditional Arabic" w:hAnsi="Traditional Arabic" w:cs="Traditional Arabic"/>
          <w:sz w:val="32"/>
          <w:rtl/>
          <w:lang w:val="tr-TR" w:bidi="ar-EG"/>
        </w:rPr>
        <w:footnoteReference w:id="227"/>
      </w:r>
      <w:r w:rsidRPr="00C64A92">
        <w:rPr>
          <w:rFonts w:ascii="Traditional Arabic" w:hAnsi="Traditional Arabic" w:cs="Traditional Arabic"/>
          <w:sz w:val="32"/>
          <w:rtl/>
          <w:lang w:val="tr-TR" w:bidi="ar-EG"/>
        </w:rPr>
        <w:t>؛ فإن من يعتد استعمال الأباطيل لا يكاد يهتدي إلى استعمال المقدمات الحقة</w:t>
      </w:r>
      <w:r w:rsidRPr="00C64A92">
        <w:rPr>
          <w:rStyle w:val="a8"/>
          <w:rFonts w:ascii="Traditional Arabic" w:hAnsi="Traditional Arabic" w:cs="Traditional Arabic"/>
          <w:sz w:val="32"/>
          <w:rtl/>
          <w:lang w:val="tr-TR" w:bidi="ar-EG"/>
        </w:rPr>
        <w:footnoteReference w:id="228"/>
      </w:r>
      <w:r w:rsidRPr="00C64A92">
        <w:rPr>
          <w:rFonts w:ascii="Traditional Arabic" w:hAnsi="Traditional Arabic" w:cs="Traditional Arabic"/>
          <w:sz w:val="32"/>
          <w:rtl/>
          <w:lang w:val="tr-TR" w:bidi="ar-EG"/>
        </w:rPr>
        <w:t>.</w:t>
      </w:r>
    </w:p>
    <w:p w:rsidR="00832A49" w:rsidRPr="00C64A92" w:rsidRDefault="00832A49" w:rsidP="00572483">
      <w:pPr>
        <w:spacing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وهكذا تكررت تلك الآية في السورتين بنصها، ولكن السياقين يبدوان بالنظرة العاجلة مختلفين إلا أنهما بعد تدقيق النظر فيهما </w:t>
      </w:r>
      <w:r w:rsidR="00C06157">
        <w:rPr>
          <w:rFonts w:ascii="Traditional Arabic" w:hAnsi="Traditional Arabic" w:cs="Traditional Arabic" w:hint="cs"/>
          <w:sz w:val="32"/>
          <w:rtl/>
          <w:lang w:bidi="ar-EG"/>
        </w:rPr>
        <w:t>ن</w:t>
      </w:r>
      <w:r w:rsidRPr="00C64A92">
        <w:rPr>
          <w:rFonts w:ascii="Traditional Arabic" w:hAnsi="Traditional Arabic" w:cs="Traditional Arabic"/>
          <w:sz w:val="32"/>
          <w:rtl/>
          <w:lang w:bidi="ar-EG"/>
        </w:rPr>
        <w:t>تبين وحدتهما حيث جاء في سياق سورة الفرقان المتقدمة نزولا ليحكي مقال أهل الكفر وتساؤلاتهم وافتراءاتهم على القرآن بأنه إفك مفترى وبأنه أساطير الأولين وكذلك على الرسول صلى الله عليه وسلم كيف له أن يمشي في الأسواق ويأكل الطعام، وسيرهم على حال الأمم السابقة بعجائب الطلب بأن ينزل معه ملك أو يلقى إليه كنز وحين وجدوا سخافة طلبهم ادعوا أنه مسحور</w:t>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 وبالانتقال إلى سياق سورة الإسراء المتأخرة نزول</w:t>
      </w:r>
      <w:r w:rsidR="0057248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المتقدمة ترتيبا في المصحف نجده يحكي لسان حالهم بأن جُعل بينهم وبين القرآن حجاب مستور، ونتيجةً لاستعدادهم النفسي لرد القرآن وإنكاره والكفر به ولَّوا على أدبارهم نفورا، وكان خاتمة حالهم لما لم يجدوا سبب</w:t>
      </w:r>
      <w:r w:rsidR="00221D2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ا لذلك النفور أن ادَّعَوْا ظالمين أنفسهم بأنه رجل مسحور، فلما توافق السياقان -الحال والمقال- جاءت الخاتمة واحدةً فجعل الله عجيب حالهم وعجيب مقالهم أمثالا تستحق أن يُتعجب من كيفية إقدامهم عليها ظانين بها الظفر بما أرادوا، فوردت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ووصلت جملتها بالفاء للتعجيب من مآلهم الذي لم يتوقعوه وهو الضلال الذي بنوا عليه حجتهم في الافتراء، وحاشا أن ي</w:t>
      </w:r>
      <w:r w:rsidR="002B702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ختم عمل</w:t>
      </w:r>
      <w:r w:rsidR="002B702E">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هم بفلاح، فكيف يجدون سبيل</w:t>
      </w:r>
      <w:r w:rsidR="000410E1">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لإثبات ضلالهم وادعاءاتهم فجاءت النتيجة</w:t>
      </w:r>
      <w:r w:rsidR="001F6F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مناقضةً لهدفهم.</w:t>
      </w:r>
    </w:p>
    <w:p w:rsidR="00832A49" w:rsidRPr="00C64A92" w:rsidRDefault="00832A49" w:rsidP="006A6EFD">
      <w:pPr>
        <w:pStyle w:val="3"/>
        <w:numPr>
          <w:ilvl w:val="3"/>
          <w:numId w:val="17"/>
        </w:numPr>
        <w:spacing w:line="240" w:lineRule="auto"/>
        <w:ind w:left="360" w:firstLine="720"/>
        <w:jc w:val="both"/>
        <w:rPr>
          <w:sz w:val="32"/>
          <w:rtl/>
          <w:lang w:val="tr-TR" w:bidi="ar-EG"/>
        </w:rPr>
      </w:pPr>
      <w:bookmarkStart w:id="351" w:name="_Toc27838475"/>
      <w:bookmarkStart w:id="352" w:name="_Toc27844466"/>
      <w:bookmarkStart w:id="353" w:name="_Toc28271822"/>
      <w:bookmarkStart w:id="354" w:name="_Toc28272726"/>
      <w:bookmarkStart w:id="355" w:name="_Toc25763254"/>
      <w:r w:rsidRPr="00C64A92">
        <w:rPr>
          <w:sz w:val="32"/>
          <w:rtl/>
          <w:lang w:val="tr-TR" w:bidi="ar-EG"/>
        </w:rPr>
        <w:t>الموضع الخامس قوله تعالى:</w:t>
      </w:r>
      <w:r w:rsidR="00FA78BB" w:rsidRPr="00C64A92">
        <w:rPr>
          <w:rFonts w:hint="cs"/>
          <w:sz w:val="32"/>
          <w:rtl/>
          <w:lang w:val="tr-TR" w:bidi="ar-EG"/>
        </w:rPr>
        <w:t xml:space="preserve"> </w:t>
      </w:r>
      <w:r w:rsidRPr="00C64A92">
        <w:rPr>
          <w:sz w:val="32"/>
          <w:rtl/>
          <w:lang w:val="tr-TR" w:bidi="ar-EG"/>
        </w:rPr>
        <w:t>{فَأَشَارَتْ إِلَيْهِ قَالُوا كَيْفَ نُكَلِّمُ مَنْ كَانَ فِي الْمَهْدِ صَبِيًّا} [مريم: 29]</w:t>
      </w:r>
      <w:bookmarkEnd w:id="351"/>
      <w:bookmarkEnd w:id="352"/>
      <w:bookmarkEnd w:id="353"/>
      <w:bookmarkEnd w:id="354"/>
      <w:r w:rsidRPr="00C64A92">
        <w:rPr>
          <w:sz w:val="32"/>
          <w:rtl/>
          <w:lang w:val="tr-TR" w:bidi="ar-EG"/>
        </w:rPr>
        <w:t xml:space="preserve"> </w:t>
      </w:r>
      <w:bookmarkEnd w:id="355"/>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"كيف" في هذه الآية وإعرابها حال من الضمير المستتر في الفعل "نكلم" في الحوار الدائر بين السيدة مريم عليها السلام وقومها من اليهود الذين أنكروا عليها إتيانها بغلام صغير، وهم </w:t>
      </w:r>
      <w:r w:rsidRPr="00C64A92">
        <w:rPr>
          <w:rFonts w:ascii="Traditional Arabic" w:hAnsi="Traditional Arabic" w:cs="Traditional Arabic"/>
          <w:sz w:val="32"/>
          <w:rtl/>
          <w:lang w:bidi="ar-EG"/>
        </w:rPr>
        <w:lastRenderedPageBreak/>
        <w:t xml:space="preserve">يعلمون أنها ليست بذات زوج، فلم يُقصد </w:t>
      </w:r>
      <w:r w:rsidR="0020510D" w:rsidRPr="00C64A92">
        <w:rPr>
          <w:rFonts w:ascii="Traditional Arabic" w:hAnsi="Traditional Arabic" w:cs="Traditional Arabic"/>
          <w:sz w:val="32"/>
          <w:rtl/>
          <w:lang w:val="tr-TR" w:bidi="ar-EG"/>
        </w:rPr>
        <w:t>ب</w:t>
      </w:r>
      <w:r w:rsidR="0020510D" w:rsidRPr="00C64A92">
        <w:rPr>
          <w:rFonts w:ascii="Traditional Arabic" w:hAnsi="Traditional Arabic" w:cs="Traditional Arabic" w:hint="cs"/>
          <w:sz w:val="32"/>
          <w:rtl/>
          <w:lang w:val="tr-TR" w:bidi="ar-EG"/>
        </w:rPr>
        <w:t>ـ"</w:t>
      </w:r>
      <w:r w:rsidR="0020510D" w:rsidRPr="00C64A92">
        <w:rPr>
          <w:rFonts w:ascii="Traditional Arabic" w:hAnsi="Traditional Arabic" w:cs="Traditional Arabic"/>
          <w:sz w:val="32"/>
          <w:rtl/>
          <w:lang w:val="tr-TR" w:bidi="ar-EG"/>
        </w:rPr>
        <w:t>كيف</w:t>
      </w:r>
      <w:r w:rsidR="0020510D" w:rsidRPr="00C64A92">
        <w:rPr>
          <w:rFonts w:ascii="Traditional Arabic" w:hAnsi="Traditional Arabic" w:cs="Traditional Arabic" w:hint="cs"/>
          <w:sz w:val="32"/>
          <w:rtl/>
          <w:lang w:val="tr-TR" w:bidi="ar-EG"/>
        </w:rPr>
        <w:t>"</w:t>
      </w:r>
      <w:r w:rsidR="008167B3"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bidi="ar-EG"/>
        </w:rPr>
        <w:t>السؤال</w:t>
      </w:r>
      <w:r w:rsidR="0076597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لانتظار جواب</w:t>
      </w:r>
      <w:r w:rsidR="00CF3AF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بل قُصد الإنكار والاستبعاد للفعل التالي لها، وهو "نكلم" حيث طالب اليهود السيدة مريم بتفسير لحالها ذاك، فإذا بها تشير إلى سيدنا عيسى عليه السلام ليكلموه.</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والفعل بعد "كيف" فعل مضارع يدل -بعد الاستنكار الوارد في السؤال- على الاستمرارية التي تلتها كلمة "كان" الدالة على الماضي ال</w:t>
      </w:r>
      <w:r w:rsidRPr="00C64A92">
        <w:rPr>
          <w:rFonts w:ascii="Traditional Arabic" w:hAnsi="Traditional Arabic" w:cs="Traditional Arabic"/>
          <w:sz w:val="32"/>
          <w:rtl/>
          <w:lang w:val="tr-TR" w:bidi="ar-EG"/>
        </w:rPr>
        <w:t xml:space="preserve">مبهم الذي يصلح لقريب الزمن وبعيده </w:t>
      </w:r>
      <w:r w:rsidRPr="00C64A92">
        <w:rPr>
          <w:rFonts w:ascii="Traditional Arabic" w:hAnsi="Traditional Arabic" w:cs="Traditional Arabic"/>
          <w:sz w:val="32"/>
          <w:rtl/>
          <w:lang w:bidi="ar-EG"/>
        </w:rPr>
        <w:t xml:space="preserve">لتدل على أنهم يقولون: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نكلمه ونحن لم نكلم أحدا في المهد من قبل حتى نكلم هذا الآن؟</w:t>
      </w:r>
      <w:r w:rsidRPr="00C64A92">
        <w:rPr>
          <w:rStyle w:val="a8"/>
          <w:rFonts w:ascii="Traditional Arabic" w:hAnsi="Traditional Arabic" w:cs="Traditional Arabic"/>
          <w:sz w:val="32"/>
          <w:rtl/>
          <w:lang w:val="tr-TR" w:bidi="ar-EG"/>
        </w:rPr>
        <w:footnoteReference w:id="229"/>
      </w:r>
      <w:r w:rsidRPr="00C64A92">
        <w:rPr>
          <w:rFonts w:ascii="Traditional Arabic" w:hAnsi="Traditional Arabic" w:cs="Traditional Arabic"/>
          <w:sz w:val="32"/>
          <w:rtl/>
          <w:lang w:bidi="ar-EG"/>
        </w:rPr>
        <w:t xml:space="preserve"> فالاستنكار هنا لشيئين الأول أنه في المهد والثاني أنه صبي</w:t>
      </w:r>
      <w:r w:rsidRPr="00C64A92">
        <w:rPr>
          <w:rStyle w:val="a8"/>
          <w:rFonts w:ascii="Traditional Arabic" w:hAnsi="Traditional Arabic" w:cs="Traditional Arabic"/>
          <w:sz w:val="32"/>
          <w:rtl/>
          <w:lang w:bidi="ar-EG"/>
        </w:rPr>
        <w:footnoteReference w:id="230"/>
      </w:r>
      <w:r w:rsidRPr="00C64A92">
        <w:rPr>
          <w:rFonts w:ascii="Traditional Arabic" w:hAnsi="Traditional Arabic" w:cs="Traditional Arabic"/>
          <w:sz w:val="32"/>
          <w:rtl/>
          <w:lang w:bidi="ar-EG"/>
        </w:rPr>
        <w:t>، وجاء الفعل مسندًا لجماعة المتكلمين بيانًا لشكهم في قدرتهم على الكلام مع هذا الوليد إن كلمهم</w:t>
      </w:r>
      <w:r w:rsidRPr="00C64A92">
        <w:rPr>
          <w:rStyle w:val="a8"/>
          <w:rFonts w:ascii="Traditional Arabic" w:hAnsi="Traditional Arabic" w:cs="Traditional Arabic"/>
          <w:sz w:val="32"/>
          <w:rtl/>
          <w:lang w:bidi="ar-EG"/>
        </w:rPr>
        <w:footnoteReference w:id="231"/>
      </w:r>
      <w:r w:rsidRPr="00C64A92">
        <w:rPr>
          <w:rFonts w:ascii="Traditional Arabic" w:hAnsi="Traditional Arabic" w:cs="Traditional Arabic"/>
          <w:sz w:val="32"/>
          <w:rtl/>
          <w:lang w:bidi="ar-EG"/>
        </w:rPr>
        <w:t xml:space="preserve">. </w:t>
      </w:r>
    </w:p>
    <w:p w:rsidR="00832A49" w:rsidRPr="00C64A92" w:rsidRDefault="00832A49" w:rsidP="006A6EFD">
      <w:pPr>
        <w:pStyle w:val="3"/>
        <w:numPr>
          <w:ilvl w:val="3"/>
          <w:numId w:val="17"/>
        </w:numPr>
        <w:spacing w:line="240" w:lineRule="auto"/>
        <w:ind w:left="360" w:firstLine="720"/>
        <w:jc w:val="both"/>
        <w:rPr>
          <w:sz w:val="32"/>
          <w:rtl/>
          <w:lang w:val="tr-TR" w:bidi="ar-EG"/>
        </w:rPr>
      </w:pPr>
      <w:bookmarkStart w:id="356" w:name="_Toc27838476"/>
      <w:bookmarkStart w:id="357" w:name="_Toc27844467"/>
      <w:bookmarkStart w:id="358" w:name="_Toc28271823"/>
      <w:bookmarkStart w:id="359" w:name="_Toc28272727"/>
      <w:bookmarkStart w:id="360" w:name="_Toc25763255"/>
      <w:r w:rsidRPr="00C64A92">
        <w:rPr>
          <w:sz w:val="32"/>
          <w:rtl/>
          <w:lang w:val="tr-TR" w:bidi="ar-EG"/>
        </w:rPr>
        <w:t>الموضع السادس قوله تعالى:</w:t>
      </w:r>
      <w:r w:rsidR="00FA78BB" w:rsidRPr="00C64A92">
        <w:rPr>
          <w:rFonts w:hint="cs"/>
          <w:sz w:val="32"/>
          <w:rtl/>
          <w:lang w:val="tr-TR" w:bidi="ar-EG"/>
        </w:rPr>
        <w:t xml:space="preserve"> </w:t>
      </w:r>
      <w:r w:rsidRPr="00C64A92">
        <w:rPr>
          <w:sz w:val="32"/>
          <w:rtl/>
          <w:lang w:val="tr-TR" w:bidi="ar-EG"/>
        </w:rPr>
        <w:t>{وَيَوْمَ نَحْشُرُهُمْ</w:t>
      </w:r>
      <w:r w:rsidR="00183CD7">
        <w:rPr>
          <w:sz w:val="32"/>
          <w:rtl/>
          <w:lang w:val="tr-TR" w:bidi="ar-EG"/>
        </w:rPr>
        <w:t xml:space="preserve"> جميعًا </w:t>
      </w:r>
      <w:r w:rsidRPr="00C64A92">
        <w:rPr>
          <w:sz w:val="32"/>
          <w:rtl/>
          <w:lang w:val="tr-TR" w:bidi="ar-EG"/>
        </w:rPr>
        <w:t xml:space="preserve">ثُمَّ نَقُولُ لِلَّذِينَ أَشْرَكُوا أَيْنَ شُرَكَاؤُكُمُ الَّذِينَ كُنْتُمْ تَزْعُمُونَ </w:t>
      </w:r>
      <w:r w:rsidR="0067057B">
        <w:rPr>
          <w:rFonts w:hint="cs"/>
          <w:sz w:val="32"/>
          <w:rtl/>
          <w:lang w:val="tr-TR" w:bidi="ar-EG"/>
        </w:rPr>
        <w:t>*</w:t>
      </w:r>
      <w:r w:rsidRPr="00C64A92">
        <w:rPr>
          <w:sz w:val="32"/>
          <w:rtl/>
          <w:lang w:val="tr-TR" w:bidi="ar-EG"/>
        </w:rPr>
        <w:t xml:space="preserve"> ثُمَّ لَمْ تَكُنْ فِتْنَتُهُمْ إِلَّا أَنْ قَالُوا وَاللَّهِ رَبِّنَا مَا كُنَّا مُشْرِكِينَ </w:t>
      </w:r>
      <w:r w:rsidR="0067057B">
        <w:rPr>
          <w:rFonts w:hint="cs"/>
          <w:sz w:val="32"/>
          <w:rtl/>
          <w:lang w:val="tr-TR" w:bidi="ar-EG"/>
        </w:rPr>
        <w:t>*</w:t>
      </w:r>
      <w:r w:rsidRPr="00C64A92">
        <w:rPr>
          <w:sz w:val="32"/>
          <w:rtl/>
          <w:lang w:val="tr-TR" w:bidi="ar-EG"/>
        </w:rPr>
        <w:t xml:space="preserve"> انْظُرْ كَيْفَ كَذَبُوا عَلَى أَنْفُسِهِمْ وَضَلَّ ع</w:t>
      </w:r>
      <w:r w:rsidR="00640AEF">
        <w:rPr>
          <w:sz w:val="32"/>
          <w:rtl/>
          <w:lang w:val="tr-TR" w:bidi="ar-EG"/>
        </w:rPr>
        <w:t>َنْهُمْ مَا كَانُوا يَفْتَرُونَ</w:t>
      </w:r>
      <w:r w:rsidRPr="00C64A92">
        <w:rPr>
          <w:sz w:val="32"/>
          <w:rtl/>
          <w:lang w:val="tr-TR" w:bidi="ar-EG"/>
        </w:rPr>
        <w:t>} [الأنعام: 24]</w:t>
      </w:r>
      <w:bookmarkEnd w:id="356"/>
      <w:bookmarkEnd w:id="357"/>
      <w:bookmarkEnd w:id="358"/>
      <w:bookmarkEnd w:id="359"/>
      <w:r w:rsidRPr="00C64A92">
        <w:rPr>
          <w:sz w:val="32"/>
          <w:rtl/>
          <w:lang w:val="tr-TR" w:bidi="ar-EG"/>
        </w:rPr>
        <w:t xml:space="preserve"> </w:t>
      </w:r>
      <w:bookmarkEnd w:id="360"/>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ما زالت "كيف" تطوف في مطاف بيان الحال، واردةً بعد فعل الأمر بالنظر دون حرف "إلى"، معلِّقةً له عن العمل في ذلك المقطع الذي يصور لنا الحوار الذي سيدور بين الله تعالى والمشركين يوم القيامة فيسألهم تعالى عن الشركاء الذين ادَّعوهم له تعالى في الحياة الدنيا، ومجيء جوابهم نافيا الإشراك، ثم انتقلت إلى الحياة الدنيا داعيةً النبي صلى الله عليه وسلم إلى النظر في حالهم والتعجب منه</w:t>
      </w:r>
      <w:r w:rsidRPr="00C64A92">
        <w:rPr>
          <w:rStyle w:val="a8"/>
          <w:rFonts w:ascii="Traditional Arabic" w:hAnsi="Traditional Arabic" w:cs="Traditional Arabic"/>
          <w:sz w:val="32"/>
          <w:rtl/>
          <w:lang w:val="tr-TR" w:bidi="ar-EG"/>
        </w:rPr>
        <w:footnoteReference w:id="232"/>
      </w:r>
      <w:r w:rsidRPr="00C64A92">
        <w:rPr>
          <w:rFonts w:ascii="Traditional Arabic" w:hAnsi="Traditional Arabic" w:cs="Traditional Arabic"/>
          <w:sz w:val="32"/>
          <w:rtl/>
          <w:lang w:val="tr-TR" w:bidi="ar-EG"/>
        </w:rPr>
        <w:t xml:space="preserve">؛ وفي هذا المقطع نكتتان: الأولى أن هذا الحوار واقع لا محالة في علم الله في اليوم الآخر، والثانية هي أن مَن يسمع هذه الآية ويعقلها يجب أن يسارع إلى الإيمان حتى لا يصير إلى هذا المصير.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والتوجيه الإعرابي ل</w:t>
      </w:r>
      <w:r w:rsidR="00E34412" w:rsidRPr="00C64A92">
        <w:rPr>
          <w:rFonts w:ascii="Traditional Arabic" w:hAnsi="Traditional Arabic" w:cs="Traditional Arabic" w:hint="cs"/>
          <w:sz w:val="32"/>
          <w:rtl/>
          <w:lang w:val="tr-TR" w:bidi="ar-EG"/>
        </w:rPr>
        <w:t>ـ"</w:t>
      </w:r>
      <w:r w:rsidR="00E34412" w:rsidRPr="00C64A92">
        <w:rPr>
          <w:rFonts w:ascii="Traditional Arabic" w:hAnsi="Traditional Arabic" w:cs="Traditional Arabic"/>
          <w:sz w:val="32"/>
          <w:rtl/>
          <w:lang w:val="tr-TR" w:bidi="ar-EG"/>
        </w:rPr>
        <w:t>كيف</w:t>
      </w:r>
      <w:r w:rsidR="00E34412" w:rsidRPr="00C64A92">
        <w:rPr>
          <w:rFonts w:ascii="Traditional Arabic" w:hAnsi="Traditional Arabic" w:cs="Traditional Arabic" w:hint="cs"/>
          <w:sz w:val="32"/>
          <w:rtl/>
          <w:lang w:val="tr-TR" w:bidi="ar-EG"/>
        </w:rPr>
        <w:t>"</w:t>
      </w:r>
      <w:r w:rsidR="008167B3"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val="tr-TR" w:bidi="ar-EG"/>
        </w:rPr>
        <w:t>في قوله: "انظر كيف كذبوا على أنفسهم" حال من الضمير في "كذبوا" وجملة "كيف كذبوا" مفعول به لفعل النظر المعلق عن العمل، وهو نظر القلب للعلم والاعتبار من حالهم بما سيكونون عليه من فزع في هذا اليوم حتى أنهم أخبروا كذب</w:t>
      </w:r>
      <w:r w:rsidR="00874CA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عن حالهم أنهم لم يكونوا مشركين رغم أن يوم القيامة ممتنع فيه الكذب؛ لأن الكفار في هذا اليوم يعرفون الحقيقة معرفة</w:t>
      </w:r>
      <w:r w:rsidR="00BB1EF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يقينية</w:t>
      </w:r>
      <w:r w:rsidR="00BB1EF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فكيف يقول القرآن: "كذبوا" فالجواب عن هذا يرد في قول الرازي "لا يبعد أن يقال </w:t>
      </w:r>
      <w:r w:rsidRPr="00C64A92">
        <w:rPr>
          <w:rFonts w:ascii="Traditional Arabic" w:hAnsi="Traditional Arabic" w:cs="Traditional Arabic"/>
          <w:sz w:val="32"/>
          <w:rtl/>
          <w:lang w:val="tr-TR" w:bidi="ar-EG"/>
        </w:rPr>
        <w:lastRenderedPageBreak/>
        <w:t>إنهم حال ما عاينوا أهوال القيامة، وشاهدوا موجبات الخوف الشديد اختلت عقولهم فذكروا هذا الكلام في ذلك الوقت"</w:t>
      </w:r>
      <w:r w:rsidRPr="00C64A92">
        <w:rPr>
          <w:rStyle w:val="a8"/>
          <w:rFonts w:ascii="Traditional Arabic" w:hAnsi="Traditional Arabic" w:cs="Traditional Arabic"/>
          <w:sz w:val="32"/>
          <w:rtl/>
          <w:lang w:val="tr-TR" w:bidi="ar-EG"/>
        </w:rPr>
        <w:footnoteReference w:id="233"/>
      </w:r>
      <w:r w:rsidRPr="00C64A92">
        <w:rPr>
          <w:rFonts w:ascii="Traditional Arabic" w:hAnsi="Traditional Arabic" w:cs="Traditional Arabic"/>
          <w:sz w:val="32"/>
          <w:rtl/>
          <w:lang w:val="tr-TR" w:bidi="ar-EG"/>
        </w:rPr>
        <w:t xml:space="preserve">، غفلةً وذهولًا منهم إذا صاروا سكارى لا يعون حقيقة ما يقولون من هول ما حولهم.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وقد قدر القرطبي</w:t>
      </w:r>
      <w:r w:rsidRPr="00C64A92">
        <w:rPr>
          <w:rStyle w:val="a8"/>
          <w:rFonts w:ascii="Traditional Arabic" w:hAnsi="Traditional Arabic" w:cs="Traditional Arabic"/>
          <w:sz w:val="32"/>
          <w:rtl/>
          <w:lang w:val="tr-TR" w:bidi="ar-EG"/>
        </w:rPr>
        <w:footnoteReference w:id="234"/>
      </w:r>
      <w:r w:rsidRPr="00C64A92">
        <w:rPr>
          <w:rFonts w:ascii="Traditional Arabic" w:hAnsi="Traditional Arabic" w:cs="Traditional Arabic"/>
          <w:sz w:val="32"/>
          <w:rtl/>
          <w:lang w:val="tr-TR" w:bidi="ar-EG"/>
        </w:rPr>
        <w:t xml:space="preserve"> والواحدي</w:t>
      </w:r>
      <w:r w:rsidRPr="00C64A92">
        <w:rPr>
          <w:rStyle w:val="a8"/>
          <w:rFonts w:ascii="Traditional Arabic" w:hAnsi="Traditional Arabic" w:cs="Traditional Arabic"/>
          <w:sz w:val="32"/>
          <w:rtl/>
          <w:lang w:val="tr-TR" w:bidi="ar-EG"/>
        </w:rPr>
        <w:footnoteReference w:id="235"/>
      </w:r>
      <w:r w:rsidRPr="00C64A92">
        <w:rPr>
          <w:rFonts w:ascii="Traditional Arabic" w:hAnsi="Traditional Arabic" w:cs="Traditional Arabic"/>
          <w:sz w:val="32"/>
          <w:rtl/>
          <w:lang w:val="tr-TR" w:bidi="ar-EG"/>
        </w:rPr>
        <w:t xml:space="preserve"> وجود "كيف"</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قبل الفعل "ضل" في الآية قائلا</w:t>
      </w:r>
      <w:r w:rsidR="00BC406C"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انظر</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كيف ضل عنهم ما كانوا يفترون، أي تلاشوا ولم يغنوا عنهم من الله شيئا، ولم ينفعوهم. وقد جاء الفعل ماضي</w:t>
      </w:r>
      <w:r w:rsidR="00D72D09">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في قوله تعالى: "كيف كذبوا" تأكيدًا على تحقق الوقوع كما جاء في أول سورة النحل "أتى أمر الله فلا تستجعلوه"، والغرض من الاستفهام بـ"كيف" في هذا المقطع إثارة العجب من عمل الكافرين الشائن وهو كذبهم على أنفسهم مما يترتب عليه استقباح ما فعلوه واستنكاره ثم الإعراض والنفور مما ارتكبوا</w:t>
      </w:r>
      <w:r w:rsidRPr="00C64A92">
        <w:rPr>
          <w:rStyle w:val="a8"/>
          <w:rFonts w:ascii="Traditional Arabic" w:hAnsi="Traditional Arabic" w:cs="Traditional Arabic"/>
          <w:sz w:val="32"/>
          <w:rtl/>
          <w:lang w:val="tr-TR"/>
        </w:rPr>
        <w:footnoteReference w:id="236"/>
      </w:r>
      <w:r w:rsidRPr="00C64A92">
        <w:rPr>
          <w:rFonts w:ascii="Traditional Arabic" w:hAnsi="Traditional Arabic" w:cs="Traditional Arabic"/>
          <w:sz w:val="32"/>
          <w:rtl/>
          <w:lang w:val="tr-TR" w:bidi="ar-EG"/>
        </w:rPr>
        <w:t xml:space="preserve">. </w:t>
      </w:r>
    </w:p>
    <w:p w:rsidR="00832A49" w:rsidRPr="00C64A92" w:rsidRDefault="00832A49" w:rsidP="006A6EFD">
      <w:pPr>
        <w:pStyle w:val="3"/>
        <w:numPr>
          <w:ilvl w:val="3"/>
          <w:numId w:val="17"/>
        </w:numPr>
        <w:spacing w:line="240" w:lineRule="auto"/>
        <w:ind w:left="360" w:firstLine="720"/>
        <w:jc w:val="both"/>
        <w:rPr>
          <w:sz w:val="32"/>
          <w:rtl/>
          <w:lang w:bidi="ar-EG"/>
        </w:rPr>
      </w:pPr>
      <w:bookmarkStart w:id="361" w:name="_Toc27838477"/>
      <w:bookmarkStart w:id="362" w:name="_Toc27844468"/>
      <w:bookmarkStart w:id="363" w:name="_Toc28271824"/>
      <w:bookmarkStart w:id="364" w:name="_Toc28272728"/>
      <w:bookmarkStart w:id="365" w:name="_Toc25763256"/>
      <w:r w:rsidRPr="00C64A92">
        <w:rPr>
          <w:sz w:val="32"/>
          <w:rtl/>
          <w:lang w:val="tr-TR" w:bidi="ar-EG"/>
        </w:rPr>
        <w:t>المواضع من السابع إلى العاشر قوله تعالى:</w:t>
      </w:r>
      <w:r w:rsidR="00FA78BB" w:rsidRPr="00C64A92">
        <w:rPr>
          <w:rFonts w:hint="cs"/>
          <w:sz w:val="32"/>
          <w:rtl/>
          <w:lang w:val="tr-TR" w:bidi="ar-EG"/>
        </w:rPr>
        <w:t xml:space="preserve"> </w:t>
      </w:r>
      <w:r w:rsidRPr="00C64A92">
        <w:rPr>
          <w:sz w:val="32"/>
          <w:rtl/>
          <w:lang w:bidi="ar-EG"/>
        </w:rPr>
        <w:t xml:space="preserve">{أَفَلَا يَنْظُرُونَ إِلَى الْإِبِلِ كَيْفَ خُلِقَتْ </w:t>
      </w:r>
      <w:r w:rsidR="00A63AFE">
        <w:rPr>
          <w:rFonts w:hint="cs"/>
          <w:sz w:val="32"/>
          <w:rtl/>
          <w:lang w:bidi="ar-EG"/>
        </w:rPr>
        <w:t>*</w:t>
      </w:r>
      <w:r w:rsidRPr="00C64A92">
        <w:rPr>
          <w:sz w:val="32"/>
          <w:rtl/>
          <w:lang w:bidi="ar-EG"/>
        </w:rPr>
        <w:t xml:space="preserve"> وَإِلَى السَّمَاءِ كَيْفَ رُفِعَتْ </w:t>
      </w:r>
      <w:r w:rsidR="00A63AFE">
        <w:rPr>
          <w:rFonts w:hint="cs"/>
          <w:sz w:val="32"/>
          <w:rtl/>
          <w:lang w:bidi="ar-EG"/>
        </w:rPr>
        <w:t>*</w:t>
      </w:r>
      <w:r w:rsidRPr="00C64A92">
        <w:rPr>
          <w:sz w:val="32"/>
          <w:rtl/>
          <w:lang w:bidi="ar-EG"/>
        </w:rPr>
        <w:t xml:space="preserve"> وَإِلَى الْجِبَالِ كَيْفَ نُصِبَتْ </w:t>
      </w:r>
      <w:r w:rsidR="00A63AFE">
        <w:rPr>
          <w:rFonts w:hint="cs"/>
          <w:sz w:val="32"/>
          <w:rtl/>
          <w:lang w:bidi="ar-EG"/>
        </w:rPr>
        <w:t>*</w:t>
      </w:r>
      <w:r w:rsidRPr="00C64A92">
        <w:rPr>
          <w:sz w:val="32"/>
          <w:rtl/>
          <w:lang w:bidi="ar-EG"/>
        </w:rPr>
        <w:t xml:space="preserve"> وَ</w:t>
      </w:r>
      <w:r w:rsidR="00287BC0">
        <w:rPr>
          <w:sz w:val="32"/>
          <w:rtl/>
          <w:lang w:bidi="ar-EG"/>
        </w:rPr>
        <w:t>إِلَى الْأَرْضِ كَيْفَ سُطِحَتْ</w:t>
      </w:r>
      <w:r w:rsidRPr="00C64A92">
        <w:rPr>
          <w:sz w:val="32"/>
          <w:rtl/>
          <w:lang w:bidi="ar-EG"/>
        </w:rPr>
        <w:t>} [الغاشية: 17 - 20]</w:t>
      </w:r>
      <w:bookmarkEnd w:id="361"/>
      <w:bookmarkEnd w:id="362"/>
      <w:bookmarkEnd w:id="363"/>
      <w:bookmarkEnd w:id="364"/>
      <w:r w:rsidRPr="00C64A92">
        <w:rPr>
          <w:sz w:val="32"/>
          <w:rtl/>
          <w:lang w:bidi="ar-EG"/>
        </w:rPr>
        <w:t xml:space="preserve"> </w:t>
      </w:r>
      <w:bookmarkEnd w:id="365"/>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 جاءت تلك الآيات بعد وصف حال أهل الشقاء يوم القيامة، وهم أهل الشرك، فجاءت الهمزة في افتتاح الكلام لإنكار عدم تأملهم حيث إن المقام مقام استدلال</w:t>
      </w:r>
      <w:r w:rsidRPr="00C64A92">
        <w:rPr>
          <w:rStyle w:val="a8"/>
          <w:rFonts w:ascii="Traditional Arabic" w:hAnsi="Traditional Arabic" w:cs="Traditional Arabic"/>
          <w:sz w:val="32"/>
          <w:rtl/>
          <w:lang w:bidi="ar-EG"/>
        </w:rPr>
        <w:footnoteReference w:id="237"/>
      </w:r>
      <w:r w:rsidRPr="00C64A92">
        <w:rPr>
          <w:rFonts w:ascii="Traditional Arabic" w:hAnsi="Traditional Arabic" w:cs="Traditional Arabic"/>
          <w:sz w:val="32"/>
          <w:rtl/>
          <w:lang w:bidi="ar-EG"/>
        </w:rPr>
        <w:t>، ثم جاء فعل النظر متبوعا بحرف الجر "إلى" فإن "نظر إلى" أشد في توجيه المأمور إلى المنظور إليه لأن له نهايةً وغرضًا يصل إليه، ثم وردت "كيف" في تلك الآيات</w:t>
      </w:r>
      <w:r w:rsidRPr="00C64A92">
        <w:rPr>
          <w:rFonts w:ascii="Traditional Arabic" w:hAnsi="Traditional Arabic" w:cs="Traditional Arabic"/>
          <w:sz w:val="32"/>
          <w:lang w:bidi="ar-EG"/>
        </w:rPr>
        <w:t xml:space="preserve"> </w:t>
      </w:r>
      <w:r w:rsidRPr="00C64A92">
        <w:rPr>
          <w:rFonts w:ascii="Traditional Arabic" w:hAnsi="Traditional Arabic" w:cs="Traditional Arabic"/>
          <w:sz w:val="32"/>
          <w:rtl/>
          <w:lang w:bidi="ar-EG"/>
        </w:rPr>
        <w:t xml:space="preserve">معلقة فعل النظر عن العمل، </w:t>
      </w:r>
      <w:r w:rsidRPr="00C64A92">
        <w:rPr>
          <w:rFonts w:ascii="Traditional Arabic" w:hAnsi="Traditional Arabic" w:cs="Traditional Arabic"/>
          <w:sz w:val="32"/>
          <w:rtl/>
          <w:lang w:val="tr-TR" w:bidi="ar-EG"/>
        </w:rPr>
        <w:t>وهي حال من نائب الفاعل في "خلقت"</w:t>
      </w:r>
      <w:r w:rsidRPr="00C64A92">
        <w:rPr>
          <w:rFonts w:ascii="Traditional Arabic" w:hAnsi="Traditional Arabic" w:cs="Traditional Arabic"/>
          <w:sz w:val="32"/>
          <w:rtl/>
          <w:lang w:bidi="ar-EG"/>
        </w:rPr>
        <w:t xml:space="preserve"> المتقدمة عليه، وجملة "كيف خلقت" بدل من الإبل، ولم يقصد بها الاستفهام بل كان القصد منها حمل السامع على التعجب من عظيم صنع الله والكيفية التي خلق تلك المخلوقات المذكورة في الآيات عليها بغرض الاعتراف بأحقية الله بالعبادة</w:t>
      </w:r>
      <w:r w:rsidRPr="00C64A92">
        <w:rPr>
          <w:rStyle w:val="a8"/>
          <w:rFonts w:ascii="Traditional Arabic" w:hAnsi="Traditional Arabic" w:cs="Traditional Arabic"/>
          <w:sz w:val="32"/>
          <w:rtl/>
          <w:lang w:bidi="ar-EG"/>
        </w:rPr>
        <w:footnoteReference w:id="238"/>
      </w:r>
      <w:r w:rsidRPr="00C64A92">
        <w:rPr>
          <w:rFonts w:ascii="Traditional Arabic" w:hAnsi="Traditional Arabic" w:cs="Traditional Arabic"/>
          <w:sz w:val="32"/>
          <w:rtl/>
          <w:lang w:bidi="ar-EG"/>
        </w:rPr>
        <w:t xml:space="preserve">، وقد جاء بعد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الفعل مبنيا لما لم يُسمَّ فاعله</w:t>
      </w:r>
      <w:r w:rsidRPr="00C64A92">
        <w:rPr>
          <w:rFonts w:ascii="Traditional Arabic" w:hAnsi="Traditional Arabic" w:cs="Traditional Arabic"/>
          <w:sz w:val="32"/>
          <w:rtl/>
          <w:lang w:val="tr-TR" w:bidi="ar-EG"/>
        </w:rPr>
        <w:t>؛</w:t>
      </w:r>
      <w:r w:rsidRPr="00C64A92">
        <w:rPr>
          <w:rFonts w:ascii="Traditional Arabic" w:hAnsi="Traditional Arabic" w:cs="Traditional Arabic"/>
          <w:sz w:val="32"/>
          <w:rtl/>
          <w:lang w:bidi="ar-EG"/>
        </w:rPr>
        <w:t xml:space="preserve"> حتى يكون ذلك دافع</w:t>
      </w:r>
      <w:r w:rsidR="006B2D2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لهم للتفكر، فقد أراد الله سبحانه وتعالى أن يستدلوا على التوحيد بأنفسهم بالنظر في كيفية تلك المخلوقات.</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lastRenderedPageBreak/>
        <w:t xml:space="preserve">ويفيد تكرار "كيف" في الآيات دلالة أخرى وهي أن ما ينظرون إليه له كيفيات متعددة ودقائق خلقها الله فيما ذكر سبحانه فعلى سبيل المثال خلق الله الإبل بصفات وقوة تحمل لم تجتمع في حيوان غيرها، فهي للركوب والطعام والحلب والحمل معًا، ثم ذُكرت في الآيات المعطوفة على الآية الأولى السماء والجبال والأرض مما ينبغي التأمل في خلقه والكيفية التي خلق عليها فالسماء مرفوعة بلا عمد، والأرض ممتدة منبسطة أمامهم وفيها أرزاقهم ومعايشهم، والجبال أمامهم راسخة تمنع الأرض أن تميد بهم، وهكذا اقتضى سياق الدعوة إلى التأمل والتعجب أن تتكرر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w:t>
      </w:r>
    </w:p>
    <w:p w:rsidR="00832A49" w:rsidRPr="00C64A92" w:rsidRDefault="00832A49" w:rsidP="006A6EFD">
      <w:pPr>
        <w:pStyle w:val="3"/>
        <w:numPr>
          <w:ilvl w:val="3"/>
          <w:numId w:val="17"/>
        </w:numPr>
        <w:ind w:left="360" w:firstLine="720"/>
        <w:jc w:val="both"/>
        <w:rPr>
          <w:sz w:val="32"/>
          <w:rtl/>
          <w:lang w:bidi="ar-EG"/>
        </w:rPr>
      </w:pPr>
      <w:bookmarkStart w:id="366" w:name="_Toc27838478"/>
      <w:bookmarkStart w:id="367" w:name="_Toc27844469"/>
      <w:bookmarkStart w:id="368" w:name="_Toc28271825"/>
      <w:bookmarkStart w:id="369" w:name="_Toc28272729"/>
      <w:bookmarkStart w:id="370" w:name="_Toc25763257"/>
      <w:r w:rsidRPr="00C64A92">
        <w:rPr>
          <w:sz w:val="32"/>
          <w:rtl/>
          <w:lang w:val="tr-TR" w:bidi="ar-EG"/>
        </w:rPr>
        <w:t>الموضع الحادي عشر قوله تعالى:</w:t>
      </w:r>
      <w:r w:rsidR="00FA78BB" w:rsidRPr="00C64A92">
        <w:rPr>
          <w:rFonts w:hint="cs"/>
          <w:sz w:val="32"/>
          <w:rtl/>
          <w:lang w:val="tr-TR" w:bidi="ar-EG"/>
        </w:rPr>
        <w:t xml:space="preserve"> </w:t>
      </w:r>
      <w:r w:rsidRPr="00C64A92">
        <w:rPr>
          <w:sz w:val="32"/>
          <w:rtl/>
          <w:lang w:bidi="ar-EG"/>
        </w:rPr>
        <w:t>{أَلَمْ تَرَ إِلَى الَّذِينَ يُزَكُّونَ أَنْفُسَهُمْ بَلِ اللَّهُ يُزَكِّي مَنْ يَشَاءُ وَلَا يُظْلَمُونَ فَتِيلًا * انْظُرْ كَيْفَ يَفْتَرُونَ عَلَى اللَّهِ الْكَذِبَ وَكَفَى بِهِ إِثْمًا مُبِينًا} [النساء: 49 – 50]</w:t>
      </w:r>
      <w:bookmarkEnd w:id="366"/>
      <w:bookmarkEnd w:id="367"/>
      <w:bookmarkEnd w:id="368"/>
      <w:bookmarkEnd w:id="369"/>
      <w:r w:rsidRPr="00C64A92">
        <w:rPr>
          <w:sz w:val="32"/>
          <w:rtl/>
          <w:lang w:bidi="ar-EG"/>
        </w:rPr>
        <w:t xml:space="preserve"> </w:t>
      </w:r>
      <w:bookmarkEnd w:id="370"/>
    </w:p>
    <w:p w:rsidR="00832A49" w:rsidRPr="00C64A92" w:rsidRDefault="00832A49" w:rsidP="00C86573">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 في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أكثر من وجه للإعراب فقيل إنها اسم استفهام في محل نصب حال، وقيل في محل نصب مفعول مطلق على تقدير يفترون أي افتراء، وانفرد ابن عطية بقوله </w:t>
      </w:r>
      <w:r w:rsidR="00C86573">
        <w:rPr>
          <w:rFonts w:ascii="Traditional Arabic" w:hAnsi="Traditional Arabic" w:cs="Traditional Arabic" w:hint="cs"/>
          <w:sz w:val="32"/>
          <w:rtl/>
          <w:lang w:bidi="ar-EG"/>
        </w:rPr>
        <w:t>إ</w:t>
      </w:r>
      <w:r w:rsidRPr="00C64A92">
        <w:rPr>
          <w:rFonts w:ascii="Traditional Arabic" w:hAnsi="Traditional Arabic" w:cs="Traditional Arabic"/>
          <w:sz w:val="32"/>
          <w:rtl/>
          <w:lang w:bidi="ar-EG"/>
        </w:rPr>
        <w:t xml:space="preserve">نها في محل رفع على الابتداء وخبرها جملة يفترون ورده ابن حيان بأن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ليست من الأسماء التي يجوز الابتداء بها. وورد</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 xml:space="preserve">أنها منصوبة على التشبيه بالظرف وجملة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يفترون في محل نصب على نزع الخافض بالفعل انظر المعلق عن العمل</w:t>
      </w:r>
      <w:r w:rsidRPr="00C64A92">
        <w:rPr>
          <w:rStyle w:val="a8"/>
          <w:rFonts w:ascii="Traditional Arabic" w:hAnsi="Traditional Arabic" w:cs="Traditional Arabic"/>
          <w:sz w:val="32"/>
          <w:rtl/>
          <w:lang w:bidi="ar-EG"/>
        </w:rPr>
        <w:footnoteReference w:id="239"/>
      </w:r>
      <w:r w:rsidRPr="00C64A92">
        <w:rPr>
          <w:rFonts w:ascii="Traditional Arabic" w:hAnsi="Traditional Arabic" w:cs="Traditional Arabic"/>
          <w:sz w:val="32"/>
          <w:rtl/>
          <w:lang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 xml:space="preserve">و"كيف" بيان لحال كذب أهل الكتاب على الله تعالى، وجاء عاملها الفعل يفترون مضارعا دالا على التجدد، أي أن أهل الكتاب دائما يفترون على الله، وورد على صيغة الافتعال دالا على أنه ليس من السهل عليهم ومخالف </w:t>
      </w:r>
      <w:r w:rsidR="00C160B7">
        <w:rPr>
          <w:rFonts w:ascii="Traditional Arabic" w:hAnsi="Traditional Arabic" w:cs="Traditional Arabic" w:hint="cs"/>
          <w:sz w:val="32"/>
          <w:rtl/>
          <w:lang w:val="tr-TR" w:bidi="ar-EG"/>
        </w:rPr>
        <w:t>ل</w:t>
      </w:r>
      <w:r w:rsidRPr="00C64A92">
        <w:rPr>
          <w:rFonts w:ascii="Traditional Arabic" w:hAnsi="Traditional Arabic" w:cs="Traditional Arabic"/>
          <w:sz w:val="32"/>
          <w:rtl/>
          <w:lang w:val="tr-TR" w:bidi="ar-EG"/>
        </w:rPr>
        <w:t>فطرة الله في خلقه، ومعنى يفترون ينسبون إليه الكذب</w:t>
      </w:r>
      <w:r w:rsidRPr="00C64A92">
        <w:rPr>
          <w:rStyle w:val="a8"/>
          <w:rFonts w:ascii="Traditional Arabic" w:hAnsi="Traditional Arabic" w:cs="Traditional Arabic"/>
          <w:sz w:val="32"/>
          <w:rtl/>
          <w:lang w:val="tr-TR" w:bidi="ar-EG"/>
        </w:rPr>
        <w:footnoteReference w:id="240"/>
      </w:r>
      <w:r w:rsidRPr="00C64A92">
        <w:rPr>
          <w:rFonts w:ascii="Traditional Arabic" w:hAnsi="Traditional Arabic" w:cs="Traditional Arabic"/>
          <w:sz w:val="32"/>
          <w:rtl/>
          <w:lang w:val="tr-TR" w:bidi="ar-EG"/>
        </w:rPr>
        <w:t xml:space="preserve"> فضُمِّن معنى فعل آخر، وورد أن معناها يختلقون</w:t>
      </w:r>
      <w:r w:rsidRPr="00C64A92">
        <w:rPr>
          <w:rStyle w:val="a8"/>
          <w:rFonts w:ascii="Traditional Arabic" w:hAnsi="Traditional Arabic" w:cs="Traditional Arabic"/>
          <w:sz w:val="32"/>
          <w:rtl/>
          <w:lang w:val="tr-TR" w:bidi="ar-EG"/>
        </w:rPr>
        <w:footnoteReference w:id="241"/>
      </w:r>
      <w:r w:rsidRPr="00C64A92">
        <w:rPr>
          <w:rFonts w:ascii="Traditional Arabic" w:hAnsi="Traditional Arabic" w:cs="Traditional Arabic"/>
          <w:sz w:val="32"/>
          <w:rtl/>
          <w:lang w:val="tr-TR" w:bidi="ar-EG"/>
        </w:rPr>
        <w:t xml:space="preserve"> لذلك فقد وافقت تلك الصيغة الزعم الباطل الذي زعمه</w:t>
      </w:r>
      <w:r w:rsidRPr="00C64A92">
        <w:rPr>
          <w:rStyle w:val="a8"/>
          <w:rFonts w:ascii="Traditional Arabic" w:hAnsi="Traditional Arabic" w:cs="Traditional Arabic"/>
          <w:sz w:val="32"/>
          <w:rtl/>
          <w:lang w:val="tr-TR" w:bidi="ar-EG"/>
        </w:rPr>
        <w:footnoteReference w:id="242"/>
      </w:r>
      <w:r w:rsidRPr="00C64A92">
        <w:rPr>
          <w:rFonts w:ascii="Traditional Arabic" w:hAnsi="Traditional Arabic" w:cs="Traditional Arabic"/>
          <w:sz w:val="32"/>
          <w:rtl/>
          <w:lang w:val="tr-TR" w:bidi="ar-EG"/>
        </w:rPr>
        <w:t xml:space="preserve"> أهل الكتاب في الآيات السابقة أنهم أزكياء عند الله، وأنهم مُرْتَضَوْن عنده.</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وسبق "كيف" فعل الأمر "انظر" مخاطَبًا به النبيُّ صلى الله عليه وسلم، مُحتمِلا معنيين أوَّلهما أن النظر في الآية بمعنى العلم؛ فالافتراء قول يقتضي العلم به لا النظر إليه، وهذا على أن جملة </w:t>
      </w:r>
      <w:r w:rsidRPr="00C64A92">
        <w:rPr>
          <w:rFonts w:ascii="Traditional Arabic" w:hAnsi="Traditional Arabic" w:cs="Traditional Arabic"/>
          <w:sz w:val="32"/>
          <w:rtl/>
          <w:lang w:val="tr-TR" w:bidi="ar-EG"/>
        </w:rPr>
        <w:lastRenderedPageBreak/>
        <w:t>"كيف" كلها معمول لفعل النظر، وثانيهما أن النظر حسي بصري، وجاء الاستفهام "كيف يفترون" داعي</w:t>
      </w:r>
      <w:r w:rsidR="00060CF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إلى </w:t>
      </w:r>
      <w:r w:rsidRPr="00C64A92">
        <w:rPr>
          <w:rFonts w:ascii="Traditional Arabic" w:hAnsi="Traditional Arabic" w:cs="Traditional Arabic"/>
          <w:sz w:val="32"/>
          <w:rtl/>
          <w:lang w:bidi="ar-EG"/>
        </w:rPr>
        <w:t>تعجيب النبي صلى الله عليه وسلم من افترائهم على الله</w:t>
      </w:r>
      <w:r w:rsidRPr="00C64A92">
        <w:rPr>
          <w:rStyle w:val="a8"/>
          <w:rFonts w:ascii="Traditional Arabic" w:hAnsi="Traditional Arabic" w:cs="Traditional Arabic"/>
          <w:sz w:val="32"/>
          <w:rtl/>
          <w:lang w:bidi="ar-EG"/>
        </w:rPr>
        <w:footnoteReference w:id="243"/>
      </w:r>
      <w:r w:rsidRPr="00C64A92">
        <w:rPr>
          <w:rFonts w:ascii="Traditional Arabic" w:hAnsi="Traditional Arabic" w:cs="Traditional Arabic"/>
          <w:sz w:val="32"/>
          <w:rtl/>
          <w:lang w:bidi="ar-EG"/>
        </w:rPr>
        <w:t>؛ لأن الإنسان حينما يكذب على من قد يصدقه</w:t>
      </w:r>
      <w:r w:rsidRPr="00C64A92">
        <w:rPr>
          <w:rStyle w:val="a8"/>
          <w:rFonts w:ascii="Traditional Arabic" w:hAnsi="Traditional Arabic" w:cs="Traditional Arabic"/>
          <w:sz w:val="32"/>
          <w:rtl/>
          <w:lang w:val="tr-TR" w:bidi="ar-EG"/>
        </w:rPr>
        <w:footnoteReference w:id="244"/>
      </w:r>
      <w:r w:rsidRPr="00C64A92">
        <w:rPr>
          <w:rFonts w:ascii="Traditional Arabic" w:hAnsi="Traditional Arabic" w:cs="Traditional Arabic"/>
          <w:sz w:val="32"/>
          <w:rtl/>
          <w:lang w:bidi="ar-EG"/>
        </w:rPr>
        <w:t xml:space="preserve"> فهذا قد يعقل، لكن إن كذب على الله فهذا قِحة</w:t>
      </w:r>
      <w:r w:rsidR="00D646E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لذلك </w:t>
      </w:r>
      <w:r w:rsidRPr="00C64A92">
        <w:rPr>
          <w:rFonts w:ascii="Traditional Arabic" w:hAnsi="Traditional Arabic" w:cs="Traditional Arabic"/>
          <w:sz w:val="32"/>
          <w:rtl/>
          <w:lang w:val="tr-TR" w:bidi="ar-EG"/>
        </w:rPr>
        <w:t>قال الحق سبحانه: {وكفى بِهِ إِثْمًا مُّبِينًا} بيان</w:t>
      </w:r>
      <w:r w:rsidR="006861A8">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لعظم هذا الافتراء، وأنه ينافي ما ادَّعَوْه عليه سبحانه بقبوله تزكية أنفسهم بينما هم موصوفون بنقيضه</w:t>
      </w:r>
      <w:r w:rsidRPr="00C64A92">
        <w:rPr>
          <w:rStyle w:val="a8"/>
          <w:rFonts w:ascii="Traditional Arabic" w:hAnsi="Traditional Arabic" w:cs="Traditional Arabic"/>
          <w:sz w:val="32"/>
          <w:rtl/>
          <w:lang w:val="tr-TR" w:bidi="ar-EG"/>
        </w:rPr>
        <w:footnoteReference w:id="245"/>
      </w:r>
      <w:r w:rsidRPr="00C64A92">
        <w:rPr>
          <w:rFonts w:ascii="Traditional Arabic" w:hAnsi="Traditional Arabic" w:cs="Traditional Arabic"/>
          <w:sz w:val="32"/>
          <w:rtl/>
          <w:lang w:val="tr-TR" w:bidi="ar-EG"/>
        </w:rPr>
        <w:t xml:space="preserve">. </w:t>
      </w:r>
    </w:p>
    <w:p w:rsidR="00832A49" w:rsidRPr="00C64A92" w:rsidRDefault="00832A49" w:rsidP="006A6EFD">
      <w:pPr>
        <w:pStyle w:val="3"/>
        <w:numPr>
          <w:ilvl w:val="3"/>
          <w:numId w:val="17"/>
        </w:numPr>
        <w:ind w:left="360" w:firstLine="720"/>
        <w:jc w:val="both"/>
        <w:rPr>
          <w:sz w:val="32"/>
          <w:rtl/>
          <w:lang w:bidi="ar-EG"/>
        </w:rPr>
      </w:pPr>
      <w:r w:rsidRPr="00C64A92">
        <w:rPr>
          <w:sz w:val="32"/>
          <w:rtl/>
          <w:lang w:bidi="ar-EG"/>
        </w:rPr>
        <w:t xml:space="preserve"> </w:t>
      </w:r>
      <w:bookmarkStart w:id="371" w:name="_Toc27838479"/>
      <w:bookmarkStart w:id="372" w:name="_Toc27844470"/>
      <w:bookmarkStart w:id="373" w:name="_Toc28271826"/>
      <w:bookmarkStart w:id="374" w:name="_Toc28272730"/>
      <w:bookmarkStart w:id="375" w:name="_Toc25763258"/>
      <w:r w:rsidRPr="00C64A92">
        <w:rPr>
          <w:sz w:val="32"/>
          <w:rtl/>
          <w:lang w:val="tr-TR" w:bidi="ar-EG"/>
        </w:rPr>
        <w:t>الموضع الثاني عشر قوله تعالى:</w:t>
      </w:r>
      <w:r w:rsidR="00FA78BB" w:rsidRPr="00C64A92">
        <w:rPr>
          <w:rFonts w:hint="cs"/>
          <w:sz w:val="32"/>
          <w:rtl/>
          <w:lang w:val="tr-TR" w:bidi="ar-EG"/>
        </w:rPr>
        <w:t xml:space="preserve"> </w:t>
      </w:r>
      <w:r w:rsidRPr="00C64A92">
        <w:rPr>
          <w:sz w:val="32"/>
          <w:rtl/>
          <w:lang w:bidi="ar-EG"/>
        </w:rPr>
        <w:t>{فَبَعَثَ اللَّهُ غُرَابًا يَبْحَثُ فِي الْأَرْضِ لِيُرِيَهُ كَيْفَ يُوَارِي سَوْأَةَ أَخِيهِ قَالَ يَا وَيْلَتَا أَعَجَزْتُ أَنْ أَكُونَ مِثْلَ هَذَا الْغُرَابِ فَأُوَارِيَ سَوْأَةَ أَخِي فَأَصْبَحَ مِنَ النَّادِمِينَ} [المائدة: 31]</w:t>
      </w:r>
      <w:bookmarkEnd w:id="371"/>
      <w:bookmarkEnd w:id="372"/>
      <w:bookmarkEnd w:id="373"/>
      <w:bookmarkEnd w:id="374"/>
      <w:r w:rsidRPr="00C64A92">
        <w:rPr>
          <w:sz w:val="32"/>
          <w:rtl/>
          <w:lang w:bidi="ar-EG"/>
        </w:rPr>
        <w:t xml:space="preserve"> </w:t>
      </w:r>
      <w:bookmarkEnd w:id="375"/>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جاءت "كَيْفَ" في تلك الآية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من الضمير المستكن في "يواري"، ولها الصدارة في الكلام وهي معلِّقة لفعل الإراءة المتعدي بالهمزة لاثنين عن المفعول الثاني، وسدت جملة الاستفهام مسد ذلك المفعول الثاني، وقيل: إن "يريه" بمعنى يعلِّمه. وتصوِّر الآية الكريمة حال قابيل عندما قتل أخاه ولم يدر ما يفعل به بعد قتله، وقد مكث به -على اختلاف بين المفسرين فيه- زمنا طويلا وخاف أن تأكله سباع الطير إن تركه</w:t>
      </w:r>
      <w:r w:rsidRPr="00C64A92">
        <w:rPr>
          <w:rStyle w:val="a8"/>
          <w:rFonts w:ascii="Traditional Arabic" w:hAnsi="Traditional Arabic" w:cs="Traditional Arabic"/>
          <w:sz w:val="32"/>
          <w:rtl/>
          <w:lang w:val="tr-TR" w:bidi="ar-EG"/>
        </w:rPr>
        <w:footnoteReference w:id="246"/>
      </w:r>
      <w:r w:rsidRPr="00C64A92">
        <w:rPr>
          <w:rFonts w:ascii="Traditional Arabic" w:hAnsi="Traditional Arabic" w:cs="Traditional Arabic"/>
          <w:sz w:val="32"/>
          <w:rtl/>
          <w:lang w:val="tr-TR" w:bidi="ar-EG"/>
        </w:rPr>
        <w:t>.</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وبالنظر إلى دلالة "كيف" نجدها خارجة عن غرض الاستفهام إلى الحالية المحضة تعظيما للكرب الذي وقع فيه الفاعل وفك</w:t>
      </w:r>
      <w:r w:rsidR="00AC0DBA"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له حينما ضاقت بصاحبه السبل وإن كان قد ارتكب كبيرة من الكبائر، فما بالنا وهي أول قتل في الدنيا، ثم ولي "كيف" الفعل "يواري" المضارع على صيغة المفاعلة، فناسبت المضارعة الحالية، لأنها تصور الموقف تصوير</w:t>
      </w:r>
      <w:r w:rsidR="008356F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مشاهَدًا كأنه أمامنا الآن، كما أفادت صيغة المفاعلة في "يواري" أن الجثة تريد أن يكون القاتل وراءها لتكشف ما يريد ستره، ويريدها القاتل وراءه؛ حتى لا يعلم أحد بجريرته، فيكونان بحيث لا يرى أحدهما الآخر</w:t>
      </w:r>
      <w:r w:rsidRPr="00C64A92">
        <w:rPr>
          <w:rStyle w:val="a8"/>
          <w:rFonts w:ascii="Traditional Arabic" w:hAnsi="Traditional Arabic" w:cs="Traditional Arabic"/>
          <w:sz w:val="32"/>
          <w:rtl/>
          <w:lang w:val="tr-TR" w:bidi="ar-EG"/>
        </w:rPr>
        <w:footnoteReference w:id="247"/>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br w:type="page"/>
      </w:r>
    </w:p>
    <w:p w:rsidR="00832A49" w:rsidRPr="00C64A92" w:rsidRDefault="00832A49" w:rsidP="006A6EFD">
      <w:pPr>
        <w:pStyle w:val="3"/>
        <w:numPr>
          <w:ilvl w:val="2"/>
          <w:numId w:val="17"/>
        </w:numPr>
        <w:jc w:val="both"/>
        <w:rPr>
          <w:sz w:val="32"/>
          <w:rtl/>
          <w:lang w:val="tr-TR" w:bidi="ar-EG"/>
        </w:rPr>
      </w:pPr>
      <w:bookmarkStart w:id="376" w:name="_Toc28272731"/>
      <w:r w:rsidRPr="00C64A92">
        <w:rPr>
          <w:sz w:val="32"/>
          <w:rtl/>
          <w:lang w:val="tr-TR" w:bidi="ar-EG"/>
        </w:rPr>
        <w:lastRenderedPageBreak/>
        <w:t>المطلب الثاني "كيف" على رأس الآية</w:t>
      </w:r>
      <w:bookmarkEnd w:id="376"/>
      <w:r w:rsidRPr="00C64A92">
        <w:rPr>
          <w:sz w:val="32"/>
          <w:rtl/>
          <w:lang w:bidi="ar-EG"/>
        </w:rPr>
        <w:t xml:space="preserve">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على رأس جملة استئنافية لا محل لها من الإعراب</w:t>
      </w:r>
      <w:r w:rsidRPr="00C72C1D">
        <w:rPr>
          <w:rFonts w:ascii="Traditional Arabic" w:hAnsi="Traditional Arabic" w:cs="Traditional Arabic"/>
          <w:sz w:val="32"/>
          <w:rtl/>
          <w:lang w:val="tr-TR" w:bidi="ar-EG"/>
        </w:rPr>
        <w:t xml:space="preserve">، وقد جاءت في </w:t>
      </w:r>
      <w:r w:rsidR="00534354" w:rsidRPr="00C72C1D">
        <w:rPr>
          <w:rFonts w:ascii="Traditional Arabic" w:hAnsi="Traditional Arabic" w:cs="Traditional Arabic" w:hint="cs"/>
          <w:sz w:val="32"/>
          <w:rtl/>
          <w:lang w:val="tr-TR" w:bidi="ar-EG"/>
        </w:rPr>
        <w:t>أحد</w:t>
      </w:r>
      <w:r w:rsidR="00534354">
        <w:rPr>
          <w:rFonts w:ascii="Traditional Arabic" w:hAnsi="Traditional Arabic" w:cs="Traditional Arabic" w:hint="cs"/>
          <w:sz w:val="32"/>
          <w:rtl/>
          <w:lang w:val="tr-TR" w:bidi="ar-EG"/>
        </w:rPr>
        <w:t xml:space="preserve"> عشر</w:t>
      </w:r>
      <w:r w:rsidRPr="00C64A92">
        <w:rPr>
          <w:rFonts w:ascii="Traditional Arabic" w:hAnsi="Traditional Arabic" w:cs="Traditional Arabic"/>
          <w:sz w:val="32"/>
          <w:rtl/>
          <w:lang w:val="tr-TR" w:bidi="ar-EG"/>
        </w:rPr>
        <w:t xml:space="preserve"> </w:t>
      </w:r>
      <w:r w:rsidR="00534354">
        <w:rPr>
          <w:rFonts w:ascii="Traditional Arabic" w:hAnsi="Traditional Arabic" w:cs="Traditional Arabic" w:hint="cs"/>
          <w:sz w:val="32"/>
          <w:rtl/>
          <w:lang w:val="tr-TR" w:bidi="ar-EG"/>
        </w:rPr>
        <w:t>موضعًا</w:t>
      </w:r>
      <w:r w:rsidRPr="00C64A92">
        <w:rPr>
          <w:rFonts w:ascii="Traditional Arabic" w:hAnsi="Traditional Arabic" w:cs="Traditional Arabic"/>
          <w:sz w:val="32"/>
          <w:rtl/>
          <w:lang w:val="tr-TR" w:bidi="ar-EG"/>
        </w:rPr>
        <w:t xml:space="preserve"> على رأس الآية، وفي موضع واحد وسط الآية لكنها منفصلة عما قبلها بالفاء الاستئنافية، وتعدد أوجه إعرابها فجاءت في خمسة مواضع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 xml:space="preserve">فقط وفي موضعين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أو ظرفًا وفي موضع حال</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أو خبر</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لفعل ناسخ ذُكر في الآية، وفي موضع حال</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أو خبر</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لفعل ناسخ مقدر، وفي موضع حال</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أو مفعول</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به أو خبر</w:t>
      </w:r>
      <w:r w:rsidR="006A0848">
        <w:rPr>
          <w:rFonts w:ascii="Traditional Arabic" w:hAnsi="Traditional Arabic" w:cs="Traditional Arabic" w:hint="cs"/>
          <w:sz w:val="32"/>
          <w:rtl/>
          <w:lang w:val="tr-TR" w:bidi="ar-EG"/>
        </w:rPr>
        <w:t>ً</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لناسخ أو خبر</w:t>
      </w:r>
      <w:r w:rsidR="0052013A">
        <w:rPr>
          <w:rFonts w:ascii="Traditional Arabic" w:hAnsi="Traditional Arabic" w:cs="Traditional Arabic" w:hint="cs"/>
          <w:sz w:val="32"/>
          <w:rtl/>
          <w:lang w:val="tr-TR" w:bidi="ar-EG"/>
        </w:rPr>
        <w:t>ًا</w:t>
      </w:r>
      <w:r w:rsidRPr="00C64A92">
        <w:rPr>
          <w:rFonts w:ascii="Traditional Arabic" w:hAnsi="Traditional Arabic" w:cs="Traditional Arabic"/>
          <w:sz w:val="32"/>
          <w:rtl/>
          <w:lang w:val="tr-TR" w:bidi="ar-EG"/>
        </w:rPr>
        <w:t xml:space="preserve"> لمبتدأ، وفي موضع وحيد خرجت عن الحالية جاءت مفعولا به أو خبرا لفعل ناسخ مقدر أو خبر</w:t>
      </w:r>
      <w:r w:rsidR="0052013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لمبتدأ.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اشتمل هذا المطلب على مواضع من </w:t>
      </w:r>
      <w:r w:rsidR="00EC6C69">
        <w:rPr>
          <w:rFonts w:ascii="Traditional Arabic" w:hAnsi="Traditional Arabic" w:cs="Traditional Arabic" w:hint="cs"/>
          <w:sz w:val="32"/>
          <w:rtl/>
          <w:lang w:val="tr-TR" w:bidi="ar-EG"/>
        </w:rPr>
        <w:t>عشر</w:t>
      </w:r>
      <w:r w:rsidRPr="00C64A92">
        <w:rPr>
          <w:rFonts w:ascii="Traditional Arabic" w:hAnsi="Traditional Arabic" w:cs="Traditional Arabic"/>
          <w:sz w:val="32"/>
          <w:rtl/>
          <w:lang w:val="tr-TR" w:bidi="ar-EG"/>
        </w:rPr>
        <w:t xml:space="preserve"> </w:t>
      </w:r>
      <w:r w:rsidRPr="00405645">
        <w:rPr>
          <w:rFonts w:ascii="Traditional Arabic" w:hAnsi="Traditional Arabic" w:cs="Traditional Arabic"/>
          <w:sz w:val="32"/>
          <w:rtl/>
          <w:lang w:val="tr-TR" w:bidi="ar-EG"/>
        </w:rPr>
        <w:t xml:space="preserve">سور </w:t>
      </w:r>
      <w:r w:rsidR="00EC6C69" w:rsidRPr="00405645">
        <w:rPr>
          <w:rFonts w:ascii="Traditional Arabic" w:hAnsi="Traditional Arabic" w:cs="Traditional Arabic" w:hint="cs"/>
          <w:sz w:val="32"/>
          <w:rtl/>
          <w:lang w:val="tr-TR" w:bidi="ar-EG"/>
        </w:rPr>
        <w:t>أربع</w:t>
      </w:r>
      <w:r w:rsidRPr="00405645">
        <w:rPr>
          <w:rFonts w:ascii="Traditional Arabic" w:hAnsi="Traditional Arabic" w:cs="Traditional Arabic"/>
          <w:sz w:val="32"/>
          <w:rtl/>
          <w:lang w:val="tr-TR" w:bidi="ar-EG"/>
        </w:rPr>
        <w:t xml:space="preserve"> منها مكية هي الأنعام والكهف والأعراف</w:t>
      </w:r>
      <w:r w:rsidR="00AF5E09">
        <w:rPr>
          <w:rFonts w:ascii="Traditional Arabic" w:hAnsi="Traditional Arabic" w:cs="Traditional Arabic" w:hint="cs"/>
          <w:sz w:val="32"/>
          <w:rtl/>
          <w:lang w:val="tr-TR" w:bidi="ar-EG"/>
        </w:rPr>
        <w:t xml:space="preserve"> والمزمل</w:t>
      </w:r>
      <w:r w:rsidRPr="00C64A92">
        <w:rPr>
          <w:rFonts w:ascii="Traditional Arabic" w:hAnsi="Traditional Arabic" w:cs="Traditional Arabic"/>
          <w:sz w:val="32"/>
          <w:rtl/>
          <w:lang w:val="tr-TR" w:bidi="ar-EG"/>
        </w:rPr>
        <w:t>، وست مدنية هي البقرة وآل عمران والنساء والمائدة والتوبة، ومحمد صلى الله عليه وسلم، وتعددت السياقات في هذا المطلب فجاءت لأغراض مختلفة هي استنكار الكفر من الناس عامة ثم المسلمين خاصة، وأخذ أموال النساء، والتعجيب من المنافقين حال مجازاتهم بما فعلوا، ومن حال اليهود عند لجوئهم للنبي واستنكار الخوف من الأصنام، واستبعاد حفظ العهد من المشركين، والتعجب من حال الكافرين عند الموت، واستبعاد الصبر من الإنسان وإن كان من الأنبياء ما لم يكن يحيط علما ببعض الأمور الغيبية واستبعاد الأسى على الكافرين بعد هلاكهم.</w:t>
      </w:r>
    </w:p>
    <w:p w:rsidR="0035473D" w:rsidRDefault="00832A49" w:rsidP="006A6EFD">
      <w:pPr>
        <w:pStyle w:val="3"/>
        <w:numPr>
          <w:ilvl w:val="3"/>
          <w:numId w:val="17"/>
        </w:numPr>
        <w:spacing w:line="240" w:lineRule="auto"/>
        <w:ind w:left="360" w:firstLine="720"/>
        <w:jc w:val="both"/>
        <w:rPr>
          <w:sz w:val="32"/>
          <w:rtl/>
          <w:lang w:bidi="ar-EG"/>
        </w:rPr>
      </w:pPr>
      <w:bookmarkStart w:id="377" w:name="_Toc27838481"/>
      <w:bookmarkStart w:id="378" w:name="_Toc27844472"/>
      <w:bookmarkStart w:id="379" w:name="_Toc28271828"/>
      <w:bookmarkStart w:id="380" w:name="_Toc28272732"/>
      <w:bookmarkStart w:id="381" w:name="_Toc25763260"/>
      <w:r w:rsidRPr="0035473D">
        <w:rPr>
          <w:sz w:val="32"/>
          <w:rtl/>
          <w:lang w:val="tr-TR" w:bidi="ar-EG"/>
        </w:rPr>
        <w:t>الموضع الأول قوله تعالى</w:t>
      </w:r>
      <w:r w:rsidR="0035473D" w:rsidRPr="0035473D">
        <w:rPr>
          <w:sz w:val="32"/>
          <w:rtl/>
          <w:lang w:val="tr-TR" w:bidi="ar-EG"/>
        </w:rPr>
        <w:t>:</w:t>
      </w:r>
      <w:r w:rsidR="0035473D" w:rsidRPr="0035473D">
        <w:rPr>
          <w:rFonts w:hint="cs"/>
          <w:sz w:val="32"/>
          <w:rtl/>
          <w:lang w:val="tr-TR" w:bidi="ar-EG"/>
        </w:rPr>
        <w:t xml:space="preserve"> </w:t>
      </w:r>
      <w:r w:rsidR="0035473D" w:rsidRPr="0035473D">
        <w:rPr>
          <w:sz w:val="32"/>
          <w:rtl/>
          <w:lang w:bidi="ar-EG"/>
        </w:rPr>
        <w:t>{فَكَيْفَ تَتَّقُونَ إِنْ كَفَرْتُمْ يَوْمًا يَجْعَلُ الْوِلْدَانَ شِيبًا} [المزمل: 17]</w:t>
      </w:r>
      <w:bookmarkEnd w:id="377"/>
      <w:bookmarkEnd w:id="378"/>
      <w:bookmarkEnd w:id="379"/>
      <w:bookmarkEnd w:id="380"/>
    </w:p>
    <w:p w:rsidR="0035473D" w:rsidRPr="0035473D" w:rsidRDefault="0035473D" w:rsidP="004068F3">
      <w:pPr>
        <w:ind w:firstLine="720"/>
        <w:jc w:val="both"/>
        <w:rPr>
          <w:lang w:bidi="ar-EG"/>
        </w:rPr>
      </w:pPr>
      <w:r w:rsidRPr="00B52063">
        <w:rPr>
          <w:rFonts w:ascii="Traditional Arabic" w:hAnsi="Traditional Arabic" w:cs="Traditional Arabic"/>
          <w:sz w:val="32"/>
          <w:rtl/>
          <w:lang w:bidi="ar-EG"/>
        </w:rPr>
        <w:t xml:space="preserve">وردت كيف في الآية </w:t>
      </w:r>
      <w:r w:rsidR="00154EB4">
        <w:rPr>
          <w:rFonts w:ascii="Traditional Arabic" w:hAnsi="Traditional Arabic" w:cs="Traditional Arabic"/>
          <w:sz w:val="32"/>
          <w:rtl/>
          <w:lang w:bidi="ar-EG"/>
        </w:rPr>
        <w:t xml:space="preserve">حالًا </w:t>
      </w:r>
      <w:r w:rsidRPr="00B52063">
        <w:rPr>
          <w:rFonts w:ascii="Traditional Arabic" w:hAnsi="Traditional Arabic" w:cs="Traditional Arabic"/>
          <w:sz w:val="32"/>
          <w:rtl/>
          <w:lang w:bidi="ar-EG"/>
        </w:rPr>
        <w:t>أيضا</w:t>
      </w:r>
      <w:r w:rsidRPr="00D3295D">
        <w:rPr>
          <w:rStyle w:val="a8"/>
          <w:rFonts w:ascii="Traditional Arabic" w:hAnsi="Traditional Arabic" w:cs="Traditional Arabic"/>
          <w:sz w:val="32"/>
          <w:rtl/>
          <w:lang w:bidi="ar-EG"/>
        </w:rPr>
        <w:footnoteReference w:id="248"/>
      </w:r>
      <w:r w:rsidRPr="00B52063">
        <w:rPr>
          <w:rFonts w:ascii="Traditional Arabic" w:hAnsi="Traditional Arabic" w:cs="Traditional Arabic"/>
          <w:sz w:val="32"/>
          <w:rtl/>
          <w:lang w:bidi="ar-EG"/>
        </w:rPr>
        <w:t>، في سياق خطاب الله تعالى للمشركين إلا أنها لم تأت طلب</w:t>
      </w:r>
      <w:r w:rsidR="00FD1A70">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ا لجواب</w:t>
      </w:r>
      <w:r w:rsidRPr="00B52063">
        <w:rPr>
          <w:rFonts w:ascii="Traditional Arabic" w:hAnsi="Traditional Arabic" w:cs="Traditional Arabic" w:hint="cs"/>
          <w:sz w:val="32"/>
          <w:rtl/>
          <w:lang w:bidi="ar-EG"/>
        </w:rPr>
        <w:t xml:space="preserve"> كما عهدناها في عموم الاستفهام في القرآن</w:t>
      </w:r>
      <w:r w:rsidRPr="00B52063">
        <w:rPr>
          <w:rFonts w:ascii="Traditional Arabic" w:hAnsi="Traditional Arabic" w:cs="Traditional Arabic"/>
          <w:sz w:val="32"/>
          <w:rtl/>
          <w:lang w:bidi="ar-EG"/>
        </w:rPr>
        <w:t>؛ فالأسلوب استفهام غرضه نفي استطاعة المشركين اتقاء</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 xml:space="preserve"> العذاب الذي سي</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ص</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ل</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و</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ن</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ه يوم القيامة؛ لكفرهم بالله سبحانه في الدنيا وجحودهم ليوم القيامة</w:t>
      </w:r>
      <w:r w:rsidRPr="00D3295D">
        <w:rPr>
          <w:rStyle w:val="a8"/>
          <w:rFonts w:ascii="Traditional Arabic" w:hAnsi="Traditional Arabic" w:cs="Traditional Arabic"/>
          <w:sz w:val="32"/>
          <w:rtl/>
          <w:lang w:bidi="ar-EG"/>
        </w:rPr>
        <w:footnoteReference w:id="249"/>
      </w:r>
      <w:r w:rsidRPr="00B52063">
        <w:rPr>
          <w:rFonts w:ascii="Traditional Arabic" w:hAnsi="Traditional Arabic" w:cs="Traditional Arabic"/>
          <w:sz w:val="32"/>
          <w:rtl/>
          <w:lang w:bidi="ar-EG"/>
        </w:rPr>
        <w:t>، فكأنه قال</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 xml:space="preserve"> لن تمنعوا عن أنفسكم عذاب هذا اليوم، ثم جاء بصفة من أشد صفات يوم القيامة وهو ج</w:t>
      </w:r>
      <w:r w:rsidR="00B64CE9">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ع</w:t>
      </w:r>
      <w:r w:rsidR="00B64CE9">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ل</w:t>
      </w:r>
      <w:r w:rsidR="00B64CE9">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 xml:space="preserve"> الصبية</w:t>
      </w:r>
      <w:r w:rsidR="00B64CE9">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 xml:space="preserve"> ش</w:t>
      </w:r>
      <w:r w:rsidR="00B64CE9">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يب</w:t>
      </w:r>
      <w:r w:rsidR="00B64CE9">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 xml:space="preserve">ا، </w:t>
      </w:r>
      <w:r w:rsidRPr="00B52063">
        <w:rPr>
          <w:rFonts w:ascii="Traditional Arabic" w:hAnsi="Traditional Arabic" w:cs="Traditional Arabic" w:hint="cs"/>
          <w:sz w:val="32"/>
          <w:rtl/>
          <w:lang w:bidi="ar-EG"/>
        </w:rPr>
        <w:t>و</w:t>
      </w:r>
      <w:r w:rsidRPr="00B52063">
        <w:rPr>
          <w:rFonts w:ascii="Traditional Arabic" w:hAnsi="Traditional Arabic" w:cs="Traditional Arabic"/>
          <w:sz w:val="32"/>
          <w:rtl/>
          <w:lang w:bidi="ar-EG"/>
        </w:rPr>
        <w:t>قد أُخِّر هذا الاستفهام بعد ذكر فرعون وأخذه؛ تحذير</w:t>
      </w:r>
      <w:r w:rsidRPr="00B52063">
        <w:rPr>
          <w:rFonts w:ascii="Traditional Arabic" w:hAnsi="Traditional Arabic" w:cs="Traditional Arabic" w:hint="cs"/>
          <w:sz w:val="32"/>
          <w:rtl/>
          <w:lang w:bidi="ar-EG"/>
        </w:rPr>
        <w:t>ً</w:t>
      </w:r>
      <w:r w:rsidRPr="00B52063">
        <w:rPr>
          <w:rFonts w:ascii="Traditional Arabic" w:hAnsi="Traditional Arabic" w:cs="Traditional Arabic"/>
          <w:sz w:val="32"/>
          <w:rtl/>
          <w:lang w:bidi="ar-EG"/>
        </w:rPr>
        <w:t xml:space="preserve">ا لهم أن </w:t>
      </w:r>
      <w:r w:rsidRPr="00B52063">
        <w:rPr>
          <w:rFonts w:ascii="Traditional Arabic" w:hAnsi="Traditional Arabic" w:cs="Traditional Arabic"/>
          <w:sz w:val="32"/>
          <w:rtl/>
          <w:lang w:bidi="ar-EG"/>
        </w:rPr>
        <w:lastRenderedPageBreak/>
        <w:t>تكون عاقبتهم مثل عاقبة فرعون</w:t>
      </w:r>
      <w:r w:rsidRPr="00D3295D">
        <w:rPr>
          <w:rStyle w:val="a8"/>
          <w:rFonts w:ascii="Traditional Arabic" w:hAnsi="Traditional Arabic" w:cs="Traditional Arabic"/>
          <w:sz w:val="32"/>
          <w:rtl/>
          <w:lang w:bidi="ar-EG"/>
        </w:rPr>
        <w:footnoteReference w:id="250"/>
      </w:r>
      <w:r w:rsidRPr="00B52063">
        <w:rPr>
          <w:rFonts w:ascii="Traditional Arabic" w:hAnsi="Traditional Arabic" w:cs="Traditional Arabic"/>
          <w:sz w:val="32"/>
          <w:rtl/>
          <w:lang w:bidi="ar-EG"/>
        </w:rPr>
        <w:t xml:space="preserve">. </w:t>
      </w:r>
      <w:r w:rsidRPr="00B52063">
        <w:rPr>
          <w:rFonts w:ascii="Traditional Arabic" w:hAnsi="Traditional Arabic" w:cs="Traditional Arabic" w:hint="cs"/>
          <w:sz w:val="32"/>
          <w:rtl/>
          <w:lang w:bidi="ar-EG"/>
        </w:rPr>
        <w:t>فجاءت كيف بما تدل عليه من الحال رابطةً بينه وبينهم، فقد اجتمعوا معه في إنكار البعث، ولم يستطع إنجاء نفسه في الدنيا رغم ما كان لديه من قوة فكيف بهم يوم القيامة وقد انقطعت بهم الأسباب التي كانت لديه.</w:t>
      </w:r>
    </w:p>
    <w:p w:rsidR="0035473D" w:rsidRPr="0035473D" w:rsidRDefault="0035473D" w:rsidP="006A6EFD">
      <w:pPr>
        <w:pStyle w:val="3"/>
        <w:numPr>
          <w:ilvl w:val="3"/>
          <w:numId w:val="17"/>
        </w:numPr>
        <w:spacing w:line="240" w:lineRule="auto"/>
        <w:ind w:left="360" w:firstLine="720"/>
        <w:jc w:val="both"/>
        <w:rPr>
          <w:rtl/>
          <w:lang w:bidi="ar-EG"/>
        </w:rPr>
      </w:pPr>
      <w:bookmarkStart w:id="382" w:name="_Toc27838482"/>
      <w:bookmarkStart w:id="383" w:name="_Toc27844473"/>
      <w:bookmarkStart w:id="384" w:name="_Toc28271829"/>
      <w:bookmarkStart w:id="385" w:name="_Toc28272733"/>
      <w:r w:rsidRPr="00C64A92">
        <w:rPr>
          <w:sz w:val="32"/>
          <w:rtl/>
          <w:lang w:val="tr-TR" w:bidi="ar-EG"/>
        </w:rPr>
        <w:t xml:space="preserve">الموضع </w:t>
      </w:r>
      <w:r>
        <w:rPr>
          <w:rFonts w:hint="cs"/>
          <w:sz w:val="32"/>
          <w:rtl/>
          <w:lang w:val="tr-TR" w:bidi="ar-EG"/>
        </w:rPr>
        <w:t>الثاني</w:t>
      </w:r>
      <w:r w:rsidRPr="00C64A92">
        <w:rPr>
          <w:sz w:val="32"/>
          <w:rtl/>
          <w:lang w:val="tr-TR" w:bidi="ar-EG"/>
        </w:rPr>
        <w:t xml:space="preserve"> قوله تعالى:</w:t>
      </w:r>
      <w:r w:rsidRPr="00C64A92">
        <w:rPr>
          <w:rFonts w:hint="cs"/>
          <w:sz w:val="32"/>
          <w:rtl/>
          <w:lang w:val="tr-TR" w:bidi="ar-EG"/>
        </w:rPr>
        <w:t xml:space="preserve"> </w:t>
      </w:r>
      <w:r w:rsidRPr="00C64A92">
        <w:rPr>
          <w:sz w:val="32"/>
          <w:rtl/>
          <w:lang w:val="tr-TR" w:bidi="ar-EG"/>
        </w:rPr>
        <w:t xml:space="preserve">{وَكَيْفَ أَخَافُ مَا أَشْرَكْتُمْ وَلَا تَخَافُونَ أَنَّكُمْ أَشْرَكْتُمْ بِاللَّهِ مَا لَمْ يُنَزِّلْ بِهِ عَلَيْكُمْ سُلْطَانًا فَأَيُّ الْفَرِيقَيْنِ أَحَقُّ بِالْأَمْنِ إِنْ كُنْتُمْ تَعْلَمُونَ} </w:t>
      </w:r>
      <w:r>
        <w:rPr>
          <w:rFonts w:hint="cs"/>
          <w:sz w:val="32"/>
          <w:rtl/>
          <w:lang w:val="tr-TR" w:bidi="ar-EG"/>
        </w:rPr>
        <w:t>[</w:t>
      </w:r>
      <w:r w:rsidRPr="00C64A92">
        <w:rPr>
          <w:sz w:val="32"/>
          <w:rtl/>
          <w:lang w:val="tr-TR" w:bidi="ar-EG"/>
        </w:rPr>
        <w:t>الأنعام</w:t>
      </w:r>
      <w:r>
        <w:rPr>
          <w:rFonts w:hint="cs"/>
          <w:sz w:val="32"/>
          <w:rtl/>
          <w:lang w:val="tr-TR" w:bidi="ar-EG"/>
        </w:rPr>
        <w:t>:</w:t>
      </w:r>
      <w:r w:rsidRPr="00C64A92">
        <w:rPr>
          <w:sz w:val="32"/>
          <w:rtl/>
          <w:lang w:val="tr-TR" w:bidi="ar-EG"/>
        </w:rPr>
        <w:t xml:space="preserve"> 81</w:t>
      </w:r>
      <w:r>
        <w:rPr>
          <w:rFonts w:hint="cs"/>
          <w:sz w:val="32"/>
          <w:rtl/>
          <w:lang w:val="tr-TR" w:bidi="ar-EG"/>
        </w:rPr>
        <w:t>]</w:t>
      </w:r>
      <w:r w:rsidRPr="00C64A92">
        <w:rPr>
          <w:sz w:val="32"/>
          <w:rtl/>
          <w:lang w:val="tr-TR" w:bidi="ar-EG"/>
        </w:rPr>
        <w:t>.</w:t>
      </w:r>
      <w:bookmarkEnd w:id="382"/>
      <w:bookmarkEnd w:id="383"/>
      <w:bookmarkEnd w:id="384"/>
      <w:bookmarkEnd w:id="385"/>
    </w:p>
    <w:p w:rsidR="0074383F" w:rsidRPr="00C64A92" w:rsidRDefault="0074383F"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وردت الآية في ختام المحاجَّة بين سيدنا إبراهيم عليه السلام وقومه حيث ختم بها حواره معهم، وهي جملة استئنافية وردت فيها "كيف" مبنيةً في محل نصب حال</w:t>
      </w:r>
      <w:r w:rsidRPr="00C64A92">
        <w:rPr>
          <w:rStyle w:val="a8"/>
          <w:rFonts w:ascii="Traditional Arabic" w:hAnsi="Traditional Arabic" w:cs="Traditional Arabic"/>
          <w:sz w:val="32"/>
          <w:rtl/>
          <w:lang w:val="tr-TR" w:bidi="ar-EG"/>
        </w:rPr>
        <w:footnoteReference w:id="251"/>
      </w:r>
      <w:r w:rsidRPr="00C64A92">
        <w:rPr>
          <w:rFonts w:ascii="Traditional Arabic" w:hAnsi="Traditional Arabic" w:cs="Traditional Arabic"/>
          <w:sz w:val="32"/>
          <w:rtl/>
          <w:lang w:val="tr-TR" w:bidi="ar-EG"/>
        </w:rPr>
        <w:t xml:space="preserve">، وعاملها الفعل المضارع "أخاف" الذي تلاها مؤكدًا نفي خوفه مما أشركوا </w:t>
      </w:r>
      <w:r w:rsidR="00154EB4">
        <w:rPr>
          <w:rFonts w:ascii="Traditional Arabic" w:hAnsi="Traditional Arabic" w:cs="Traditional Arabic"/>
          <w:sz w:val="32"/>
          <w:rtl/>
          <w:lang w:val="tr-TR" w:bidi="ar-EG"/>
        </w:rPr>
        <w:t xml:space="preserve">حالًا </w:t>
      </w:r>
      <w:r w:rsidRPr="00C64A92">
        <w:rPr>
          <w:rFonts w:ascii="Traditional Arabic" w:hAnsi="Traditional Arabic" w:cs="Traditional Arabic"/>
          <w:sz w:val="32"/>
          <w:rtl/>
          <w:lang w:val="tr-TR" w:bidi="ar-EG"/>
        </w:rPr>
        <w:t>واستقبال</w:t>
      </w:r>
      <w:r w:rsidR="00D8507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وتلا الحال المفرد المتمثل في "كيف" حال جملة فعلية "ولا تخافون" سيق لتأكيد معنى الحال الأول وتعضيدًا لمعناه التعجبي.</w:t>
      </w:r>
    </w:p>
    <w:p w:rsidR="0074383F" w:rsidRDefault="0074383F" w:rsidP="004072D6">
      <w:pPr>
        <w:ind w:firstLine="720"/>
        <w:jc w:val="both"/>
        <w:rPr>
          <w:rFonts w:ascii="Traditional Arabic" w:hAnsi="Traditional Arabic" w:cs="Traditional Arabic"/>
          <w:rtl/>
          <w:lang w:val="tr-TR" w:bidi="ar-EG"/>
        </w:rPr>
      </w:pPr>
      <w:r w:rsidRPr="0074383F">
        <w:rPr>
          <w:rFonts w:ascii="Traditional Arabic" w:hAnsi="Traditional Arabic" w:cs="Traditional Arabic"/>
          <w:rtl/>
          <w:lang w:val="tr-TR" w:bidi="ar-EG"/>
        </w:rPr>
        <w:t>وقد خرجت "كيف" في الآية عن غرضها الاستفهامي الأساسي إلى الاستفهام الإنكاري التعجبي؛ من حال قومه فهم يُخوِّفونه من شيء مأمون الخوف</w:t>
      </w:r>
      <w:r w:rsidRPr="0074383F">
        <w:rPr>
          <w:rStyle w:val="a8"/>
          <w:rFonts w:ascii="Traditional Arabic" w:hAnsi="Traditional Arabic" w:cs="Traditional Arabic"/>
          <w:sz w:val="32"/>
          <w:rtl/>
          <w:lang w:val="tr-TR" w:bidi="ar-EG"/>
        </w:rPr>
        <w:footnoteReference w:id="252"/>
      </w:r>
      <w:r w:rsidRPr="0074383F">
        <w:rPr>
          <w:rFonts w:ascii="Traditional Arabic" w:hAnsi="Traditional Arabic" w:cs="Traditional Arabic"/>
          <w:rtl/>
          <w:lang w:val="tr-TR" w:bidi="ar-EG"/>
        </w:rPr>
        <w:t>، وهو آلهتهم التي لا تضر ولا تنفع، وفي الحال نفسه هم لا يخافون الله سبحانه وهم به مشركون، وقد أراد أن يعجزهم</w:t>
      </w:r>
      <w:r w:rsidRPr="0074383F">
        <w:rPr>
          <w:rStyle w:val="a8"/>
          <w:rFonts w:ascii="Traditional Arabic" w:hAnsi="Traditional Arabic" w:cs="Traditional Arabic"/>
          <w:sz w:val="32"/>
          <w:rtl/>
          <w:lang w:val="tr-TR" w:bidi="ar-EG"/>
        </w:rPr>
        <w:footnoteReference w:id="253"/>
      </w:r>
      <w:r w:rsidRPr="0074383F">
        <w:rPr>
          <w:rFonts w:ascii="Traditional Arabic" w:hAnsi="Traditional Arabic" w:cs="Traditional Arabic"/>
          <w:rtl/>
          <w:lang w:val="tr-TR" w:bidi="ar-EG"/>
        </w:rPr>
        <w:t xml:space="preserve"> بهذا الاستفهام، وهو استفهام لإنكار وقوع الخوف ونفيه</w:t>
      </w:r>
      <w:r w:rsidRPr="0074383F">
        <w:rPr>
          <w:rStyle w:val="a8"/>
          <w:rFonts w:ascii="Traditional Arabic" w:hAnsi="Traditional Arabic" w:cs="Traditional Arabic"/>
          <w:sz w:val="32"/>
          <w:rtl/>
          <w:lang w:val="tr-TR" w:bidi="ar-EG"/>
        </w:rPr>
        <w:footnoteReference w:id="254"/>
      </w:r>
      <w:r w:rsidR="00BF2D77">
        <w:rPr>
          <w:rFonts w:ascii="Traditional Arabic" w:hAnsi="Traditional Arabic" w:cs="Traditional Arabic" w:hint="cs"/>
          <w:rtl/>
          <w:lang w:val="tr-TR" w:bidi="ar-EG"/>
        </w:rPr>
        <w:t>،</w:t>
      </w:r>
      <w:r w:rsidRPr="0074383F">
        <w:rPr>
          <w:rFonts w:ascii="Traditional Arabic" w:hAnsi="Traditional Arabic" w:cs="Traditional Arabic"/>
          <w:rtl/>
          <w:lang w:val="tr-TR" w:bidi="ar-EG"/>
        </w:rPr>
        <w:t xml:space="preserve"> ثم ختمت الآية بسؤال استنكاري آخر لم يجيبوه</w:t>
      </w:r>
      <w:r w:rsidRPr="0074383F">
        <w:rPr>
          <w:rStyle w:val="a8"/>
          <w:rFonts w:ascii="Traditional Arabic" w:hAnsi="Traditional Arabic" w:cs="Traditional Arabic"/>
          <w:sz w:val="32"/>
          <w:rtl/>
          <w:lang w:val="tr-TR" w:bidi="ar-EG"/>
        </w:rPr>
        <w:footnoteReference w:id="255"/>
      </w:r>
      <w:r w:rsidRPr="0074383F">
        <w:rPr>
          <w:rFonts w:ascii="Traditional Arabic" w:hAnsi="Traditional Arabic" w:cs="Traditional Arabic"/>
          <w:rtl/>
          <w:lang w:val="tr-TR" w:bidi="ar-EG"/>
        </w:rPr>
        <w:t xml:space="preserve"> وهو "أي الفريقين أحق بالأمن إن كنتم تعلمون".</w:t>
      </w:r>
    </w:p>
    <w:p w:rsidR="00602BBF" w:rsidRDefault="00602BBF" w:rsidP="006A6EFD">
      <w:pPr>
        <w:pStyle w:val="3"/>
        <w:numPr>
          <w:ilvl w:val="3"/>
          <w:numId w:val="17"/>
        </w:numPr>
        <w:ind w:left="360" w:firstLine="720"/>
        <w:jc w:val="both"/>
        <w:rPr>
          <w:sz w:val="32"/>
          <w:rtl/>
          <w:lang w:val="tr-TR" w:bidi="ar-EG"/>
        </w:rPr>
      </w:pPr>
      <w:bookmarkStart w:id="386" w:name="_Toc27838483"/>
      <w:bookmarkStart w:id="387" w:name="_Toc27844474"/>
      <w:bookmarkStart w:id="388" w:name="_Toc28271830"/>
      <w:bookmarkStart w:id="389" w:name="_Toc28272734"/>
      <w:r w:rsidRPr="00C64A92">
        <w:rPr>
          <w:sz w:val="32"/>
          <w:rtl/>
          <w:lang w:val="tr-TR" w:bidi="ar-EG"/>
        </w:rPr>
        <w:lastRenderedPageBreak/>
        <w:t xml:space="preserve">الموضع </w:t>
      </w:r>
      <w:r>
        <w:rPr>
          <w:rFonts w:hint="cs"/>
          <w:sz w:val="32"/>
          <w:rtl/>
          <w:lang w:val="tr-TR" w:bidi="ar-EG"/>
        </w:rPr>
        <w:t>الثالث</w:t>
      </w:r>
      <w:r w:rsidRPr="00C64A92">
        <w:rPr>
          <w:sz w:val="32"/>
          <w:rtl/>
          <w:lang w:val="tr-TR" w:bidi="ar-EG"/>
        </w:rPr>
        <w:t xml:space="preserve"> قوله تعالى:</w:t>
      </w:r>
      <w:r>
        <w:rPr>
          <w:rFonts w:hint="cs"/>
          <w:sz w:val="32"/>
          <w:rtl/>
          <w:lang w:val="tr-TR" w:bidi="ar-EG"/>
        </w:rPr>
        <w:t xml:space="preserve"> </w:t>
      </w:r>
      <w:r>
        <w:rPr>
          <w:sz w:val="32"/>
          <w:rtl/>
          <w:lang w:val="tr-TR" w:bidi="ar-EG"/>
        </w:rPr>
        <w:t>{</w:t>
      </w:r>
      <w:r w:rsidRPr="00C64A92">
        <w:rPr>
          <w:sz w:val="32"/>
          <w:rtl/>
          <w:lang w:val="tr-TR" w:bidi="ar-EG"/>
        </w:rPr>
        <w:t xml:space="preserve">قَالَ إِنَّكَ لَنْ تَسْتَطِيعَ مَعِيَ صَبْرًا * وَكَيْفَ تَصْبِرُ عَلَى مَا لَمْ تُحِطْ بِهِ خُبْرًا} </w:t>
      </w:r>
      <w:r>
        <w:rPr>
          <w:rFonts w:hint="cs"/>
          <w:sz w:val="32"/>
          <w:rtl/>
          <w:lang w:val="tr-TR" w:bidi="ar-EG"/>
        </w:rPr>
        <w:t>[</w:t>
      </w:r>
      <w:r w:rsidRPr="00C64A92">
        <w:rPr>
          <w:sz w:val="32"/>
          <w:rtl/>
          <w:lang w:val="tr-TR" w:bidi="ar-EG"/>
        </w:rPr>
        <w:t>الكهف: 68</w:t>
      </w:r>
      <w:r>
        <w:rPr>
          <w:rFonts w:hint="cs"/>
          <w:sz w:val="32"/>
          <w:rtl/>
          <w:lang w:val="tr-TR" w:bidi="ar-EG"/>
        </w:rPr>
        <w:t>]</w:t>
      </w:r>
      <w:bookmarkEnd w:id="386"/>
      <w:bookmarkEnd w:id="387"/>
      <w:bookmarkEnd w:id="388"/>
      <w:bookmarkEnd w:id="389"/>
    </w:p>
    <w:p w:rsidR="00602BBF" w:rsidRPr="00602BBF" w:rsidRDefault="00602BBF" w:rsidP="00486B10">
      <w:pPr>
        <w:pStyle w:val="a5"/>
        <w:ind w:left="360" w:firstLine="720"/>
        <w:jc w:val="both"/>
        <w:rPr>
          <w:rFonts w:ascii="Traditional Arabic" w:hAnsi="Traditional Arabic" w:cs="Traditional Arabic"/>
          <w:sz w:val="32"/>
          <w:rtl/>
          <w:lang w:val="tr-TR" w:bidi="ar-EG"/>
        </w:rPr>
      </w:pPr>
      <w:r w:rsidRPr="00602BBF">
        <w:rPr>
          <w:rFonts w:ascii="Traditional Arabic" w:hAnsi="Traditional Arabic" w:cs="Traditional Arabic"/>
          <w:sz w:val="32"/>
          <w:rtl/>
          <w:lang w:val="tr-TR" w:bidi="ar-EG"/>
        </w:rPr>
        <w:t>"كيف" في الآية جاءت حال من الضمير المستتر في الفعل تصبر، العائد على سيدنا موسى عليه الصلاة والسلام، وقد خرجت عن غرضها الاستفهامي الطبيعي إلى الاستفهام الاستنكاري من العبد الصالح نافيا به استطاعة الصبر من سيدنا موسى عليه السلام على ما سيجد معه، وهي</w:t>
      </w:r>
      <w:r w:rsidR="00DA1631">
        <w:rPr>
          <w:rFonts w:ascii="Traditional Arabic" w:hAnsi="Traditional Arabic" w:cs="Traditional Arabic"/>
          <w:sz w:val="32"/>
          <w:rtl/>
          <w:lang w:val="tr-TR" w:bidi="ar-EG"/>
        </w:rPr>
        <w:t xml:space="preserve"> أيضًا </w:t>
      </w:r>
      <w:r w:rsidRPr="00602BBF">
        <w:rPr>
          <w:rFonts w:ascii="Traditional Arabic" w:hAnsi="Traditional Arabic" w:cs="Traditional Arabic"/>
          <w:sz w:val="32"/>
          <w:rtl/>
          <w:lang w:val="tr-TR" w:bidi="ar-EG"/>
        </w:rPr>
        <w:t>مؤكدة للآية السابقة عليها، حيث قال تعالى حاكيا الحوار بينهما: "قال إنك لن تستطيع معي صبرًا"؛ لأن موسى عليه السلام سيرى منه ما سينكره أي رجل صالح فكيف بنبي</w:t>
      </w:r>
      <w:r w:rsidRPr="00C64A92">
        <w:rPr>
          <w:rStyle w:val="a8"/>
          <w:rFonts w:ascii="Traditional Arabic" w:hAnsi="Traditional Arabic" w:cs="Traditional Arabic"/>
          <w:sz w:val="32"/>
          <w:rtl/>
          <w:lang w:val="tr-TR" w:bidi="ar-EG"/>
        </w:rPr>
        <w:footnoteReference w:id="256"/>
      </w:r>
      <w:r w:rsidRPr="00602BBF">
        <w:rPr>
          <w:rFonts w:ascii="Traditional Arabic" w:hAnsi="Traditional Arabic" w:cs="Traditional Arabic"/>
          <w:sz w:val="32"/>
          <w:rtl/>
          <w:lang w:val="tr-TR" w:bidi="ar-EG"/>
        </w:rPr>
        <w:t xml:space="preserve">. </w:t>
      </w:r>
    </w:p>
    <w:p w:rsidR="00602BBF" w:rsidRPr="00602BBF" w:rsidRDefault="00602BBF" w:rsidP="00680E8E">
      <w:pPr>
        <w:pStyle w:val="a5"/>
        <w:ind w:left="360" w:firstLine="720"/>
        <w:rPr>
          <w:lang w:val="tr-TR" w:bidi="ar-EG"/>
        </w:rPr>
      </w:pPr>
      <w:r w:rsidRPr="00602BBF">
        <w:rPr>
          <w:rFonts w:ascii="Traditional Arabic" w:hAnsi="Traditional Arabic" w:cs="Traditional Arabic"/>
          <w:sz w:val="32"/>
          <w:rtl/>
          <w:lang w:val="tr-TR" w:bidi="ar-EG"/>
        </w:rPr>
        <w:t>ورغم هذا التأكيد الدال على اليقين بعدم صبر سيدنا موسى عليه السلام فإن العبد الصالح حين استنكر صبره باستفهامه "كيف تصبر" قد التمَس له العذر في عدم الصبر فموسى لم يحط خبرًا من قبل بما كان سيقع، وفي ذلك احترام في الحوار وتقدير الخلاف</w:t>
      </w:r>
      <w:r w:rsidRPr="00C64A92">
        <w:rPr>
          <w:rStyle w:val="a8"/>
          <w:rFonts w:ascii="Traditional Arabic" w:hAnsi="Traditional Arabic" w:cs="Traditional Arabic"/>
          <w:sz w:val="32"/>
          <w:rtl/>
          <w:lang w:val="tr-TR" w:bidi="ar-EG"/>
        </w:rPr>
        <w:footnoteReference w:id="257"/>
      </w:r>
      <w:r w:rsidRPr="00602BBF">
        <w:rPr>
          <w:rFonts w:ascii="Traditional Arabic" w:hAnsi="Traditional Arabic" w:cs="Traditional Arabic"/>
          <w:sz w:val="32"/>
          <w:rtl/>
          <w:lang w:val="tr-TR" w:bidi="ar-EG"/>
        </w:rPr>
        <w:t>.</w:t>
      </w:r>
    </w:p>
    <w:p w:rsidR="00832A49" w:rsidRPr="00C64A92" w:rsidRDefault="00602BBF" w:rsidP="006A6EFD">
      <w:pPr>
        <w:pStyle w:val="3"/>
        <w:numPr>
          <w:ilvl w:val="3"/>
          <w:numId w:val="17"/>
        </w:numPr>
        <w:ind w:left="360" w:firstLine="720"/>
        <w:jc w:val="both"/>
        <w:rPr>
          <w:sz w:val="32"/>
          <w:rtl/>
          <w:lang w:val="tr-TR" w:bidi="ar-EG"/>
        </w:rPr>
      </w:pPr>
      <w:bookmarkStart w:id="390" w:name="_Toc27838484"/>
      <w:bookmarkStart w:id="391" w:name="_Toc27844475"/>
      <w:bookmarkStart w:id="392" w:name="_Toc28271831"/>
      <w:bookmarkStart w:id="393" w:name="_Toc28272735"/>
      <w:r w:rsidRPr="00C64A92">
        <w:rPr>
          <w:sz w:val="32"/>
          <w:rtl/>
          <w:lang w:val="tr-TR" w:bidi="ar-EG"/>
        </w:rPr>
        <w:t xml:space="preserve">الموضع </w:t>
      </w:r>
      <w:r>
        <w:rPr>
          <w:rFonts w:hint="cs"/>
          <w:sz w:val="32"/>
          <w:rtl/>
          <w:lang w:val="tr-TR" w:bidi="ar-EG"/>
        </w:rPr>
        <w:t>الرابع</w:t>
      </w:r>
      <w:r w:rsidRPr="00C64A92">
        <w:rPr>
          <w:sz w:val="32"/>
          <w:rtl/>
          <w:lang w:val="tr-TR" w:bidi="ar-EG"/>
        </w:rPr>
        <w:t xml:space="preserve"> قوله تعالى:</w:t>
      </w:r>
      <w:r w:rsidRPr="00C64A92">
        <w:rPr>
          <w:rFonts w:hint="cs"/>
          <w:sz w:val="32"/>
          <w:rtl/>
          <w:lang w:val="tr-TR" w:bidi="ar-EG"/>
        </w:rPr>
        <w:t xml:space="preserve">  </w:t>
      </w:r>
      <w:r w:rsidR="00063790">
        <w:rPr>
          <w:rFonts w:hint="cs"/>
          <w:sz w:val="32"/>
          <w:rtl/>
          <w:lang w:val="tr-TR" w:bidi="ar-EG"/>
        </w:rPr>
        <w:t>{</w:t>
      </w:r>
      <w:r w:rsidR="00832A49" w:rsidRPr="00C64A92">
        <w:rPr>
          <w:sz w:val="32"/>
          <w:rtl/>
          <w:lang w:val="tr-TR" w:bidi="ar-EG"/>
        </w:rPr>
        <w:t>كَيْفَ تَكْفُرُونَ بِاللَّهِ وَكُنْتُمْ أَمْوَاتًا فَأَحْيَاكُمْ ثُمَّ يُمِيتُكُمْ ثُمَّ يُحْيِيك</w:t>
      </w:r>
      <w:r w:rsidR="00E97C3B">
        <w:rPr>
          <w:sz w:val="32"/>
          <w:rtl/>
          <w:lang w:val="tr-TR" w:bidi="ar-EG"/>
        </w:rPr>
        <w:t>ُمْ ثُمَّ إِلَيْهِ تُرْجَعُونَ</w:t>
      </w:r>
      <w:r w:rsidR="00063790">
        <w:rPr>
          <w:rFonts w:hint="cs"/>
          <w:sz w:val="32"/>
          <w:rtl/>
          <w:lang w:val="tr-TR" w:bidi="ar-EG"/>
        </w:rPr>
        <w:t>}</w:t>
      </w:r>
      <w:r w:rsidR="00832A49" w:rsidRPr="00C64A92">
        <w:rPr>
          <w:sz w:val="32"/>
          <w:rtl/>
          <w:lang w:val="tr-TR" w:bidi="ar-EG"/>
        </w:rPr>
        <w:t xml:space="preserve"> </w:t>
      </w:r>
      <w:r w:rsidR="00C56A61">
        <w:rPr>
          <w:rFonts w:hint="cs"/>
          <w:sz w:val="32"/>
          <w:rtl/>
          <w:lang w:val="tr-TR" w:bidi="ar-EG"/>
        </w:rPr>
        <w:t>[</w:t>
      </w:r>
      <w:r w:rsidR="00832A49" w:rsidRPr="00C64A92">
        <w:rPr>
          <w:sz w:val="32"/>
          <w:rtl/>
          <w:lang w:val="tr-TR" w:bidi="ar-EG"/>
        </w:rPr>
        <w:t xml:space="preserve">البقرة. </w:t>
      </w:r>
      <w:bookmarkEnd w:id="381"/>
      <w:r w:rsidR="00776606">
        <w:rPr>
          <w:rFonts w:hint="cs"/>
          <w:sz w:val="32"/>
          <w:rtl/>
          <w:lang w:val="tr-TR" w:bidi="ar-EG"/>
        </w:rPr>
        <w:t>28</w:t>
      </w:r>
      <w:r w:rsidR="00C56A61">
        <w:rPr>
          <w:rFonts w:hint="cs"/>
          <w:sz w:val="32"/>
          <w:rtl/>
          <w:lang w:val="tr-TR" w:bidi="ar-EG"/>
        </w:rPr>
        <w:t>]</w:t>
      </w:r>
      <w:bookmarkEnd w:id="390"/>
      <w:bookmarkEnd w:id="391"/>
      <w:bookmarkEnd w:id="392"/>
      <w:bookmarkEnd w:id="393"/>
      <w:r w:rsidR="00832A49" w:rsidRPr="00C64A92">
        <w:rPr>
          <w:sz w:val="32"/>
          <w:rtl/>
          <w:lang w:val="tr-TR" w:bidi="ar-EG"/>
        </w:rPr>
        <w:t xml:space="preserve">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"كيف" في الآية الكريمة اسم مبني على الفتح في محل نصب حال، </w:t>
      </w:r>
      <w:r w:rsidRPr="00C64A92">
        <w:rPr>
          <w:rFonts w:ascii="Traditional Arabic" w:hAnsi="Traditional Arabic" w:cs="Traditional Arabic"/>
          <w:sz w:val="32"/>
          <w:rtl/>
          <w:lang w:bidi="ar-EG"/>
        </w:rPr>
        <w:t>وقيل في محل نصب على الظرفية أي في أي حالة تكفرون،</w:t>
      </w:r>
      <w:r w:rsidRPr="00C64A92">
        <w:rPr>
          <w:rFonts w:ascii="Traditional Arabic" w:hAnsi="Traditional Arabic" w:cs="Traditional Arabic"/>
          <w:sz w:val="32"/>
          <w:rtl/>
          <w:lang w:val="tr-TR" w:bidi="ar-EG"/>
        </w:rPr>
        <w:t xml:space="preserve"> وصاحب الحال واو الجماعة في "تكفرون"، وعند تأمله نجده مضارع</w:t>
      </w:r>
      <w:r w:rsidR="00C376C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دال</w:t>
      </w:r>
      <w:r w:rsidR="00C376C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على تجدد الكفر من أهل الكتاب لا ماضي</w:t>
      </w:r>
      <w:r w:rsidR="00A8070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لأن المنكَر الدوام على الكفر حتى لا يدخل في حكمه من آمن بعد الكفر</w:t>
      </w:r>
      <w:r w:rsidRPr="00C64A92">
        <w:rPr>
          <w:rStyle w:val="a8"/>
          <w:rFonts w:ascii="Traditional Arabic" w:hAnsi="Traditional Arabic" w:cs="Traditional Arabic"/>
          <w:sz w:val="32"/>
          <w:rtl/>
          <w:lang w:val="tr-TR" w:bidi="ar-EG"/>
        </w:rPr>
        <w:footnoteReference w:id="258"/>
      </w:r>
      <w:r w:rsidRPr="00C64A92">
        <w:rPr>
          <w:rFonts w:ascii="Traditional Arabic" w:hAnsi="Traditional Arabic" w:cs="Traditional Arabic"/>
          <w:sz w:val="32"/>
          <w:rtl/>
          <w:lang w:val="tr-TR" w:bidi="ar-EG"/>
        </w:rPr>
        <w:t xml:space="preserve">، فقد نزلت هذه السورة في المدينة ردًّا على جدال أهل الكتاب، والدليل قوله تعالى: "ينقضون عهد الله من بعد ميثاقه"، والسياق كله تفصيل الكلام في مجادلة أهل الكتاب وإقامة الحجة عليهم وذلك من سمات السور المدنية </w:t>
      </w:r>
      <w:r w:rsidRPr="00C64A92">
        <w:rPr>
          <w:rFonts w:ascii="Traditional Arabic" w:hAnsi="Traditional Arabic" w:cs="Traditional Arabic"/>
          <w:sz w:val="32"/>
          <w:vertAlign w:val="superscript"/>
          <w:rtl/>
        </w:rPr>
        <w:footnoteReference w:id="259"/>
      </w:r>
      <w:r w:rsidRPr="00C64A92">
        <w:rPr>
          <w:rFonts w:ascii="Traditional Arabic" w:hAnsi="Traditional Arabic" w:cs="Traditional Arabic"/>
          <w:sz w:val="32"/>
          <w:rtl/>
          <w:lang w:val="tr-TR" w:bidi="ar-EG"/>
        </w:rPr>
        <w:t xml:space="preserve">، ولا شك أن إدراك دلالة الآيات على وجهها مرهون بقراءتها في سياقها، فنجد الالتفات من ضمير الغائب إلى ضمير </w:t>
      </w:r>
      <w:r w:rsidRPr="00C64A92">
        <w:rPr>
          <w:rFonts w:ascii="Traditional Arabic" w:hAnsi="Traditional Arabic" w:cs="Traditional Arabic"/>
          <w:sz w:val="32"/>
          <w:rtl/>
          <w:lang w:val="tr-TR" w:bidi="ar-EG"/>
        </w:rPr>
        <w:lastRenderedPageBreak/>
        <w:t>المخاطب بقوله: "كيف تكفرون" لزيادة تقريعهم والتعجب من أحوالهم الغريبة، لأنهم معهم ما يدعو إلى الإيمان وهم مع ذلك منصرفون إلى الكفر</w:t>
      </w:r>
      <w:r w:rsidRPr="00C64A92">
        <w:rPr>
          <w:rStyle w:val="a8"/>
          <w:rFonts w:ascii="Traditional Arabic" w:hAnsi="Traditional Arabic" w:cs="Traditional Arabic"/>
          <w:sz w:val="32"/>
          <w:rtl/>
          <w:lang w:val="tr-TR" w:bidi="ar-EG"/>
        </w:rPr>
        <w:footnoteReference w:id="260"/>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والسؤال بـ"كيف" هنا ليس للاستخبار؛ فالله تعالى يعلم السر وأخفى، وإنما هو للتبكيت والتعنيف</w:t>
      </w:r>
      <w:r w:rsidRPr="00C64A92">
        <w:rPr>
          <w:rStyle w:val="a8"/>
          <w:rFonts w:ascii="Traditional Arabic" w:hAnsi="Traditional Arabic" w:cs="Traditional Arabic"/>
          <w:sz w:val="32"/>
          <w:rtl/>
          <w:lang w:val="tr-TR" w:bidi="ar-EG"/>
        </w:rPr>
        <w:footnoteReference w:id="261"/>
      </w:r>
      <w:r w:rsidRPr="00C64A92">
        <w:rPr>
          <w:rFonts w:ascii="Traditional Arabic" w:hAnsi="Traditional Arabic" w:cs="Traditional Arabic"/>
          <w:sz w:val="32"/>
          <w:rtl/>
          <w:lang w:val="tr-TR" w:bidi="ar-EG"/>
        </w:rPr>
        <w:t xml:space="preserve"> و"كيف" بمعنى الهمزة للإنكار والتعجب</w:t>
      </w:r>
      <w:r w:rsidRPr="00C64A92">
        <w:rPr>
          <w:rStyle w:val="a8"/>
          <w:rFonts w:ascii="Traditional Arabic" w:hAnsi="Traditional Arabic" w:cs="Traditional Arabic"/>
          <w:sz w:val="32"/>
          <w:rtl/>
          <w:lang w:val="tr-TR" w:bidi="ar-EG"/>
        </w:rPr>
        <w:footnoteReference w:id="262"/>
      </w:r>
      <w:r w:rsidRPr="00C64A92">
        <w:rPr>
          <w:rFonts w:ascii="Traditional Arabic" w:hAnsi="Traditional Arabic" w:cs="Traditional Arabic"/>
          <w:sz w:val="32"/>
          <w:rtl/>
          <w:lang w:val="tr-TR" w:bidi="ar-EG"/>
        </w:rPr>
        <w:t xml:space="preserve"> كما في قولنا: أتكفرون بالله ومعكم ما يصرف عن الكفر ويدعو إلى الإيمان، وإنّ إنكار الحال متضمَّن فكأنه قيل: ما أعجب كفركم مع علمكم بحالكم هذه، وكثير منهم علموا ثم عاندوا</w:t>
      </w:r>
      <w:r w:rsidRPr="00C64A92">
        <w:rPr>
          <w:rFonts w:ascii="Traditional Arabic" w:hAnsi="Traditional Arabic" w:cs="Traditional Arabic"/>
          <w:sz w:val="32"/>
          <w:vertAlign w:val="superscript"/>
          <w:rtl/>
          <w:lang w:val="tr-TR" w:bidi="ar-EG"/>
        </w:rPr>
        <w:footnoteReference w:id="263"/>
      </w:r>
      <w:r w:rsidRPr="00C64A92">
        <w:rPr>
          <w:rFonts w:ascii="Traditional Arabic" w:hAnsi="Traditional Arabic" w:cs="Traditional Arabic"/>
          <w:sz w:val="32"/>
          <w:rtl/>
          <w:lang w:val="tr-TR" w:bidi="ar-EG"/>
        </w:rPr>
        <w:t>، والاستفهام إنكاري لإنكار الواقع لَا لإنكار الوقوع، والفرق بينهما أن إنكار الوقوع معناه النفي، وهو لا يصلح هنا، وأما إنكار الواقع فمعناه التوبيخ الأشد على ما وقع، وهو أنهم يكفرون أو يجحدون بالله بألا يعبدوه وحده، وهو الذي خلقهم، فأحياهم، وقد كانوا أمواتا، وذلك محسوس مرئي</w:t>
      </w:r>
      <w:r w:rsidRPr="00C64A92">
        <w:rPr>
          <w:rFonts w:ascii="Traditional Arabic" w:hAnsi="Traditional Arabic" w:cs="Traditional Arabic"/>
          <w:sz w:val="32"/>
          <w:vertAlign w:val="superscript"/>
          <w:rtl/>
          <w:lang w:val="tr-TR" w:bidi="ar-EG"/>
        </w:rPr>
        <w:footnoteReference w:id="264"/>
      </w:r>
      <w:r w:rsidRPr="00C64A92">
        <w:rPr>
          <w:rFonts w:ascii="Traditional Arabic" w:hAnsi="Traditional Arabic" w:cs="Traditional Arabic"/>
          <w:sz w:val="32"/>
          <w:rtl/>
          <w:lang w:val="tr-TR" w:bidi="ar-EG"/>
        </w:rPr>
        <w:t>. وهكذا دل الاستفهام على التعجب والتوبيخ لا على الاستفهام المحض، أي: ويحكم كيف تكفرون؟</w:t>
      </w:r>
      <w:r w:rsidRPr="00C64A92">
        <w:rPr>
          <w:rFonts w:ascii="Traditional Arabic" w:hAnsi="Traditional Arabic" w:cs="Traditional Arabic"/>
          <w:sz w:val="32"/>
          <w:vertAlign w:val="superscript"/>
          <w:rtl/>
          <w:lang w:val="tr-TR" w:bidi="ar-EG"/>
        </w:rPr>
        <w:footnoteReference w:id="265"/>
      </w:r>
      <w:r w:rsidRPr="00C64A92">
        <w:rPr>
          <w:rFonts w:ascii="Traditional Arabic" w:hAnsi="Traditional Arabic" w:cs="Traditional Arabic"/>
          <w:sz w:val="32"/>
          <w:rtl/>
          <w:lang w:val="tr-TR" w:bidi="ar-EG"/>
        </w:rPr>
        <w:t xml:space="preserve"> فوبخهم بهذا غاية التوبيخ، لأن الموات والجماد لا ينازع صانعه في شيء، وإنما المنازعة من الهياكل الروحانية</w:t>
      </w:r>
      <w:r w:rsidRPr="00C64A92">
        <w:rPr>
          <w:rFonts w:ascii="Traditional Arabic" w:hAnsi="Traditional Arabic" w:cs="Traditional Arabic"/>
          <w:sz w:val="32"/>
          <w:vertAlign w:val="superscript"/>
          <w:rtl/>
          <w:lang w:val="tr-TR"/>
        </w:rPr>
        <w:footnoteReference w:id="266"/>
      </w:r>
      <w:r w:rsidR="00A95ECD" w:rsidRPr="00C64A92">
        <w:rPr>
          <w:rFonts w:ascii="Traditional Arabic" w:hAnsi="Traditional Arabic" w:cs="Traditional Arabic" w:hint="cs"/>
          <w:sz w:val="32"/>
          <w:rtl/>
          <w:lang w:val="tr-TR"/>
        </w:rPr>
        <w:t>،</w:t>
      </w:r>
      <w:r w:rsidRPr="00C64A92">
        <w:rPr>
          <w:rFonts w:ascii="Traditional Arabic" w:hAnsi="Traditional Arabic" w:cs="Traditional Arabic"/>
          <w:sz w:val="32"/>
          <w:rtl/>
          <w:lang w:val="tr-TR" w:bidi="ar-EG"/>
        </w:rPr>
        <w:t xml:space="preserve"> ودلالة "كيف" الاستفهام عن عموم الأحوال التي شأنها أن تدرك بالحواس، فكأنه يقال لهم: بأي حاسة تماديتم على الكفر بالله؟</w:t>
      </w:r>
      <w:r w:rsidRPr="00C64A92">
        <w:rPr>
          <w:rStyle w:val="a8"/>
          <w:rFonts w:ascii="Traditional Arabic" w:hAnsi="Traditional Arabic" w:cs="Traditional Arabic"/>
          <w:sz w:val="32"/>
          <w:rtl/>
          <w:lang w:val="tr-TR" w:bidi="ar-EG"/>
        </w:rPr>
        <w:footnoteReference w:id="267"/>
      </w:r>
      <w:r w:rsidRPr="00C64A92">
        <w:rPr>
          <w:rFonts w:ascii="Traditional Arabic" w:hAnsi="Traditional Arabic" w:cs="Traditional Arabic"/>
          <w:sz w:val="32"/>
          <w:rtl/>
          <w:lang w:val="tr-TR" w:bidi="ar-EG"/>
        </w:rPr>
        <w:t xml:space="preserve"> وكيف حالكم وبعدُكم عن الإدراك والحق، وأنتم تكفرون بالله الذي أنشاكم وأخرجكم من الموت إلى الحياة ثم تموتون فتقبرون؟ أفلا يكون بالقياس على البدء بالموت ثم الحياة ثم الموت أن يحييكم الله تارة أخرى؟! كما جاءت "كيف" دالة على التعجيب</w:t>
      </w:r>
      <w:r w:rsidRPr="00C64A92">
        <w:rPr>
          <w:rFonts w:ascii="Traditional Arabic" w:hAnsi="Traditional Arabic" w:cs="Traditional Arabic"/>
          <w:sz w:val="32"/>
          <w:vertAlign w:val="superscript"/>
          <w:rtl/>
          <w:lang w:val="tr-TR" w:bidi="ar-EG"/>
        </w:rPr>
        <w:footnoteReference w:id="268"/>
      </w:r>
      <w:r w:rsidRPr="00C64A92">
        <w:rPr>
          <w:rFonts w:ascii="Traditional Arabic" w:hAnsi="Traditional Arabic" w:cs="Traditional Arabic"/>
          <w:sz w:val="32"/>
          <w:rtl/>
          <w:lang w:val="tr-TR" w:bidi="ar-EG"/>
        </w:rPr>
        <w:t xml:space="preserve"> أي الدعوة إلى التعجب</w:t>
      </w:r>
      <w:r w:rsidRPr="00C64A92">
        <w:rPr>
          <w:rStyle w:val="a8"/>
          <w:rFonts w:ascii="Traditional Arabic" w:hAnsi="Traditional Arabic" w:cs="Traditional Arabic"/>
          <w:sz w:val="32"/>
          <w:rtl/>
          <w:lang w:val="tr-TR" w:bidi="ar-EG"/>
        </w:rPr>
        <w:footnoteReference w:id="269"/>
      </w:r>
      <w:r w:rsidRPr="00C64A92">
        <w:rPr>
          <w:rFonts w:ascii="Traditional Arabic" w:hAnsi="Traditional Arabic" w:cs="Traditional Arabic"/>
          <w:sz w:val="32"/>
          <w:rtl/>
          <w:lang w:val="tr-TR" w:bidi="ar-EG"/>
        </w:rPr>
        <w:t xml:space="preserve">، أي اعجبوا أيها الناس من هؤلاء كيف "يكفرون" وقد ثبتت حجةُ الله عليهم. </w:t>
      </w:r>
    </w:p>
    <w:p w:rsidR="00832A49" w:rsidRPr="00C64A92" w:rsidRDefault="00832A49" w:rsidP="006A6EFD">
      <w:pPr>
        <w:pStyle w:val="3"/>
        <w:numPr>
          <w:ilvl w:val="3"/>
          <w:numId w:val="17"/>
        </w:numPr>
        <w:ind w:left="360" w:firstLine="720"/>
        <w:jc w:val="both"/>
        <w:rPr>
          <w:sz w:val="32"/>
          <w:rtl/>
          <w:lang w:bidi="ar-EG"/>
        </w:rPr>
      </w:pPr>
      <w:bookmarkStart w:id="394" w:name="_Toc27838485"/>
      <w:bookmarkStart w:id="395" w:name="_Toc27844476"/>
      <w:bookmarkStart w:id="396" w:name="_Toc28271832"/>
      <w:bookmarkStart w:id="397" w:name="_Toc28272736"/>
      <w:bookmarkStart w:id="398" w:name="_Toc25763261"/>
      <w:r w:rsidRPr="00C64A92">
        <w:rPr>
          <w:sz w:val="32"/>
          <w:rtl/>
          <w:lang w:val="tr-TR" w:bidi="ar-EG"/>
        </w:rPr>
        <w:lastRenderedPageBreak/>
        <w:t xml:space="preserve">الموضع </w:t>
      </w:r>
      <w:r w:rsidR="002C10F0">
        <w:rPr>
          <w:rFonts w:hint="cs"/>
          <w:sz w:val="32"/>
          <w:rtl/>
          <w:lang w:val="tr-TR" w:bidi="ar-EG"/>
        </w:rPr>
        <w:t>الخامس</w:t>
      </w:r>
      <w:r w:rsidRPr="00C64A92">
        <w:rPr>
          <w:sz w:val="32"/>
          <w:rtl/>
          <w:lang w:val="tr-TR" w:bidi="ar-EG"/>
        </w:rPr>
        <w:t xml:space="preserve"> قوله تعالى:</w:t>
      </w:r>
      <w:r w:rsidR="007B78F4" w:rsidRPr="00C64A92">
        <w:rPr>
          <w:rFonts w:hint="cs"/>
          <w:sz w:val="32"/>
          <w:rtl/>
          <w:lang w:val="tr-TR" w:bidi="ar-EG"/>
        </w:rPr>
        <w:t xml:space="preserve"> </w:t>
      </w:r>
      <w:r w:rsidRPr="00C64A92">
        <w:rPr>
          <w:sz w:val="32"/>
          <w:rtl/>
          <w:lang w:bidi="ar-EG"/>
        </w:rPr>
        <w:t xml:space="preserve">{يَا أَيُّهَا الَّذِينَ آَمَنُوا إِنْ تُطِيعُوا فَرِيقًا مِنَ الَّذِينَ أُوتُوا الْكِتَابَ يَرُدُّوكُمْ بَعْدَ إِيمَانِكُمْ كَافِرِينَ </w:t>
      </w:r>
      <w:r w:rsidR="004C4488">
        <w:rPr>
          <w:rFonts w:hint="cs"/>
          <w:sz w:val="32"/>
          <w:rtl/>
          <w:lang w:bidi="ar-EG"/>
        </w:rPr>
        <w:t>*</w:t>
      </w:r>
      <w:r w:rsidRPr="00C64A92">
        <w:rPr>
          <w:sz w:val="32"/>
          <w:rtl/>
          <w:lang w:bidi="ar-EG"/>
        </w:rPr>
        <w:t xml:space="preserve"> وَكَيْفَ تَكْفُرُونَ وَأَنْتُمْ تُتْلَى عَلَيْكُمْ آيَاتُ اللَّهِ وَفِيكُمْ رَسُولُهُ وَمَنْ يَعْتَصِمْ بِاللَّهِ فَقَدْ هُدِيَ إِلَى صِرَاطٍ مُسْتَقِيمٍ} </w:t>
      </w:r>
      <w:r w:rsidR="00186096" w:rsidRPr="00C64A92">
        <w:rPr>
          <w:rFonts w:hint="cs"/>
          <w:sz w:val="32"/>
          <w:rtl/>
          <w:lang w:bidi="ar-EG"/>
        </w:rPr>
        <w:t>[</w:t>
      </w:r>
      <w:r w:rsidRPr="00C64A92">
        <w:rPr>
          <w:sz w:val="32"/>
          <w:rtl/>
          <w:lang w:bidi="ar-EG"/>
        </w:rPr>
        <w:t>آل عمران: 101</w:t>
      </w:r>
      <w:r w:rsidR="00186096" w:rsidRPr="00C64A92">
        <w:rPr>
          <w:rFonts w:hint="cs"/>
          <w:sz w:val="32"/>
          <w:rtl/>
          <w:lang w:bidi="ar-EG"/>
        </w:rPr>
        <w:t>]</w:t>
      </w:r>
      <w:bookmarkEnd w:id="394"/>
      <w:bookmarkEnd w:id="395"/>
      <w:bookmarkEnd w:id="396"/>
      <w:bookmarkEnd w:id="397"/>
      <w:r w:rsidRPr="00C64A92">
        <w:rPr>
          <w:sz w:val="32"/>
          <w:rtl/>
          <w:lang w:bidi="ar-EG"/>
        </w:rPr>
        <w:t xml:space="preserve"> </w:t>
      </w:r>
      <w:bookmarkEnd w:id="398"/>
    </w:p>
    <w:p w:rsidR="00832A49" w:rsidRPr="00C64A92" w:rsidRDefault="00832A49" w:rsidP="009461A9">
      <w:pPr>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اختلف السياق الواردة فيه تلك الآية عن السياق القريب منه الوارد في سورة البقرة الآية الثامنة والعشرين في قوله تعالى: "كيف تكفرون بالله وكنتم أمواتا"</w:t>
      </w:r>
      <w:r w:rsidR="009461A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حيث إن الخطاب في سورة البقرة عام للناس</w:t>
      </w:r>
      <w:r w:rsidR="00183CD7">
        <w:rPr>
          <w:rFonts w:ascii="Traditional Arabic" w:hAnsi="Traditional Arabic" w:cs="Traditional Arabic"/>
          <w:sz w:val="32"/>
          <w:rtl/>
          <w:lang w:bidi="ar-EG"/>
        </w:rPr>
        <w:t xml:space="preserve"> جميعًا </w:t>
      </w:r>
      <w:r w:rsidRPr="00C64A92">
        <w:rPr>
          <w:rFonts w:ascii="Traditional Arabic" w:hAnsi="Traditional Arabic" w:cs="Traditional Arabic"/>
          <w:sz w:val="32"/>
          <w:rtl/>
          <w:lang w:bidi="ar-EG"/>
        </w:rPr>
        <w:t>مؤمنهم وكافرهم ودليل ذلك قوله تعالى: "وكنتم أمواتا فأحياكم ثم يميتكم ثم يحييكم ثم إليه ترجعون" بينما جاء الخطاب هنا خاص</w:t>
      </w:r>
      <w:r w:rsidR="00AD70C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ا بالمؤمنين ودليل ذلك النداء الوارد في قوله تعالى في الآية السابقة عليها: "يا أيها الذين آمنوا ..." وقوله تعالى: "وأنتم تتلى عليكم آيات الله وفيكم رسوله ..."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"كيف" في الآية مبنية في محل نصب حال، وقيل في محل نصب على الظرفية أي في أي حالة تكفرون، وقد وردت جملتها معطوفة على الاستئناف قبلها لا محل لها من الإعراب</w:t>
      </w:r>
      <w:r w:rsidRPr="00C64A92">
        <w:rPr>
          <w:rStyle w:val="a8"/>
          <w:rFonts w:ascii="Traditional Arabic" w:hAnsi="Traditional Arabic" w:cs="Traditional Arabic"/>
          <w:sz w:val="32"/>
          <w:rtl/>
          <w:lang w:bidi="ar-EG"/>
        </w:rPr>
        <w:footnoteReference w:id="270"/>
      </w:r>
      <w:r w:rsidRPr="00C64A92">
        <w:rPr>
          <w:rFonts w:ascii="Traditional Arabic" w:hAnsi="Traditional Arabic" w:cs="Traditional Arabic"/>
          <w:sz w:val="32"/>
          <w:rtl/>
          <w:lang w:bidi="ar-EG"/>
        </w:rPr>
        <w:t>، وربطت الواو بينها وبين الآية السابقة عليها في خطاب من الله تعالى إلى الذين آمنوا؛ ولم يأتِ سؤال الله لهم استفهامًا عن حالهم بل تعجبا وتعجيبا واستنكارا من هذه الحال، أي تطرُّق الكفر إليهم مرة أخرى، وجاءت مرافِقَةً التأكيدات الواردة في الآية لهذا المعنى بجملتين حاليتين، فأولاهما "وأنتم تتلى عليكم آيات الله" وثاني</w:t>
      </w:r>
      <w:r w:rsidR="00BD436D">
        <w:rPr>
          <w:rFonts w:ascii="Traditional Arabic" w:hAnsi="Traditional Arabic" w:cs="Traditional Arabic" w:hint="cs"/>
          <w:sz w:val="32"/>
          <w:rtl/>
          <w:lang w:bidi="ar-EG"/>
        </w:rPr>
        <w:t>ت</w:t>
      </w:r>
      <w:r w:rsidRPr="00C64A92">
        <w:rPr>
          <w:rFonts w:ascii="Traditional Arabic" w:hAnsi="Traditional Arabic" w:cs="Traditional Arabic"/>
          <w:sz w:val="32"/>
          <w:rtl/>
          <w:lang w:bidi="ar-EG"/>
        </w:rPr>
        <w:t>هما "وفيكم رسوله"، و</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هنا داخلة على مضارع</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ليفيد دوام التعجب ما بقي حالهم كما يصفهم جل شأنه، ويؤكد إسناد الفعل المستنكر إليهم أنهم المخاطبون المقصودون في الآية</w:t>
      </w:r>
      <w:r w:rsidRPr="00C64A92">
        <w:rPr>
          <w:rFonts w:ascii="Traditional Arabic" w:hAnsi="Traditional Arabic" w:cs="Traditional Arabic"/>
          <w:sz w:val="32"/>
          <w:lang w:bidi="ar-EG"/>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وقد أُكِّدت الآية بما ذيلت به، وهو جملة الشرط وجوابه، فكانت خير خاتمة لما سبقها من الاستفهام التعجبي بـ</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بداية الآية حثًّا لهم على التمسك بعقيدتهم وألا يسلِّموا قلوبهم وعقولهم لأعداء الدين فيردونهم من بعد إيمانهم كفارًا</w:t>
      </w:r>
      <w:r w:rsidRPr="00C64A92">
        <w:rPr>
          <w:rFonts w:ascii="Traditional Arabic" w:hAnsi="Traditional Arabic" w:cs="Traditional Arabic"/>
          <w:sz w:val="32"/>
          <w:lang w:bidi="ar-EG"/>
        </w:rPr>
        <w:t>.</w:t>
      </w:r>
      <w:r w:rsidRPr="00C64A92">
        <w:rPr>
          <w:rFonts w:ascii="Traditional Arabic" w:hAnsi="Traditional Arabic" w:cs="Traditional Arabic"/>
          <w:sz w:val="32"/>
          <w:rtl/>
          <w:lang w:bidi="ar-EG"/>
        </w:rPr>
        <w:t xml:space="preserve"> </w:t>
      </w:r>
    </w:p>
    <w:p w:rsidR="00832A49" w:rsidRPr="00C64A92" w:rsidRDefault="00832A49" w:rsidP="006A6EFD">
      <w:pPr>
        <w:pStyle w:val="3"/>
        <w:numPr>
          <w:ilvl w:val="3"/>
          <w:numId w:val="17"/>
        </w:numPr>
        <w:ind w:left="600" w:firstLine="720"/>
        <w:jc w:val="both"/>
        <w:rPr>
          <w:sz w:val="32"/>
          <w:rtl/>
          <w:lang w:bidi="ar-EG"/>
        </w:rPr>
      </w:pPr>
      <w:bookmarkStart w:id="399" w:name="_Toc25763262"/>
      <w:bookmarkStart w:id="400" w:name="_Toc27838486"/>
      <w:bookmarkStart w:id="401" w:name="_Toc27844477"/>
      <w:bookmarkStart w:id="402" w:name="_Toc28271833"/>
      <w:bookmarkStart w:id="403" w:name="_Toc28272737"/>
      <w:r w:rsidRPr="00C64A92">
        <w:rPr>
          <w:sz w:val="32"/>
          <w:rtl/>
          <w:lang w:bidi="ar-EG"/>
        </w:rPr>
        <w:lastRenderedPageBreak/>
        <w:t xml:space="preserve">الموضع </w:t>
      </w:r>
      <w:r w:rsidR="00EE7BBF">
        <w:rPr>
          <w:rFonts w:hint="cs"/>
          <w:sz w:val="32"/>
          <w:rtl/>
          <w:lang w:bidi="ar-EG"/>
        </w:rPr>
        <w:t>السادس</w:t>
      </w:r>
      <w:r w:rsidRPr="00C64A92">
        <w:rPr>
          <w:sz w:val="32"/>
          <w:rtl/>
          <w:lang w:bidi="ar-EG"/>
        </w:rPr>
        <w:t xml:space="preserve"> قوله تعالى:</w:t>
      </w:r>
      <w:r w:rsidR="007B78F4" w:rsidRPr="00C64A92">
        <w:rPr>
          <w:rFonts w:hint="cs"/>
          <w:sz w:val="32"/>
          <w:rtl/>
          <w:lang w:bidi="ar-EG"/>
        </w:rPr>
        <w:t xml:space="preserve"> </w:t>
      </w:r>
      <w:r w:rsidRPr="00C64A92">
        <w:rPr>
          <w:sz w:val="32"/>
          <w:rtl/>
          <w:lang w:bidi="ar-EG"/>
        </w:rPr>
        <w:t xml:space="preserve">{وَإِنْ أَرَدْتُمُ اسْتِبْدَالَ زَوْجٍ مَكَانَ زَوْجٍ وَآتَيْتُمْ إِحْدَاهُنَّ قِنْطَارًا فَلَا تَأْخُذُوا مِنْهُ شَيْئًا أَتَأْخُذُونَهُ بُهْتَانًا وَإِثْمًا مُبِينًا * وَكَيْفَ تَأْخُذُونَهُ وَقَدْ أَفْضَى بَعْضُكُمْ إِلَى بَعْضٍ وَأَخَذْنَ مِنْكُمْ مِيثَاقًا غَلِيظًا} </w:t>
      </w:r>
      <w:r w:rsidR="00896628" w:rsidRPr="00C64A92">
        <w:rPr>
          <w:rFonts w:hint="cs"/>
          <w:sz w:val="32"/>
          <w:rtl/>
          <w:lang w:bidi="ar-EG"/>
        </w:rPr>
        <w:t>[</w:t>
      </w:r>
      <w:r w:rsidRPr="00C64A92">
        <w:rPr>
          <w:sz w:val="32"/>
          <w:rtl/>
          <w:lang w:bidi="ar-EG"/>
        </w:rPr>
        <w:t>النساء</w:t>
      </w:r>
      <w:r w:rsidR="00555A48" w:rsidRPr="00C64A92">
        <w:rPr>
          <w:rFonts w:hint="cs"/>
          <w:sz w:val="32"/>
          <w:rtl/>
          <w:lang w:bidi="ar-EG"/>
        </w:rPr>
        <w:t>:</w:t>
      </w:r>
      <w:r w:rsidRPr="00C64A92">
        <w:rPr>
          <w:sz w:val="32"/>
          <w:rtl/>
          <w:lang w:bidi="ar-EG"/>
        </w:rPr>
        <w:t xml:space="preserve"> 21</w:t>
      </w:r>
      <w:bookmarkEnd w:id="399"/>
      <w:r w:rsidR="00896628" w:rsidRPr="00C64A92">
        <w:rPr>
          <w:rFonts w:hint="cs"/>
          <w:sz w:val="32"/>
          <w:rtl/>
          <w:lang w:bidi="ar-EG"/>
        </w:rPr>
        <w:t>]</w:t>
      </w:r>
      <w:bookmarkEnd w:id="400"/>
      <w:bookmarkEnd w:id="401"/>
      <w:bookmarkEnd w:id="402"/>
      <w:bookmarkEnd w:id="403"/>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جاءت "كيف" في هذه الآية</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إنكاريا</w:t>
      </w:r>
      <w:r w:rsidRPr="00C64A92">
        <w:rPr>
          <w:rStyle w:val="a8"/>
          <w:rFonts w:ascii="Traditional Arabic" w:hAnsi="Traditional Arabic" w:cs="Traditional Arabic"/>
          <w:sz w:val="32"/>
          <w:rtl/>
          <w:lang w:val="tr-TR" w:bidi="ar-EG"/>
        </w:rPr>
        <w:footnoteReference w:id="271"/>
      </w:r>
      <w:r w:rsidRPr="00C64A92">
        <w:rPr>
          <w:rFonts w:ascii="Traditional Arabic" w:hAnsi="Traditional Arabic" w:cs="Traditional Arabic"/>
          <w:sz w:val="32"/>
          <w:rtl/>
          <w:lang w:val="tr-TR" w:bidi="ar-EG"/>
        </w:rPr>
        <w:t xml:space="preserve"> تعجيبيا توبيخيا</w:t>
      </w:r>
      <w:r w:rsidRPr="00C64A92">
        <w:rPr>
          <w:rStyle w:val="a8"/>
          <w:rFonts w:ascii="Traditional Arabic" w:hAnsi="Traditional Arabic" w:cs="Traditional Arabic"/>
          <w:sz w:val="32"/>
          <w:rtl/>
          <w:lang w:val="tr-TR" w:bidi="ar-EG"/>
        </w:rPr>
        <w:footnoteReference w:id="272"/>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في محل نصب على الحال، أي: أتأخذونه جائرين</w:t>
      </w:r>
      <w:r w:rsidRPr="00C64A92">
        <w:rPr>
          <w:rStyle w:val="a8"/>
          <w:rFonts w:ascii="Traditional Arabic" w:hAnsi="Traditional Arabic" w:cs="Traditional Arabic"/>
          <w:sz w:val="32"/>
          <w:rtl/>
          <w:lang w:bidi="ar-EG"/>
        </w:rPr>
        <w:footnoteReference w:id="273"/>
      </w:r>
      <w:r w:rsidRPr="00C64A92">
        <w:rPr>
          <w:rFonts w:ascii="Traditional Arabic" w:hAnsi="Traditional Arabic" w:cs="Traditional Arabic"/>
          <w:sz w:val="32"/>
          <w:rtl/>
          <w:lang w:bidi="ar-EG"/>
        </w:rPr>
        <w:t xml:space="preserve"> أو بأي وجه تأخذونه</w:t>
      </w:r>
      <w:r w:rsidRPr="00C64A92">
        <w:rPr>
          <w:rStyle w:val="a8"/>
          <w:rFonts w:ascii="Traditional Arabic" w:hAnsi="Traditional Arabic" w:cs="Traditional Arabic"/>
          <w:sz w:val="32"/>
          <w:rtl/>
          <w:lang w:bidi="ar-EG"/>
        </w:rPr>
        <w:footnoteReference w:id="274"/>
      </w:r>
      <w:r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val="tr-TR" w:bidi="ar-EG"/>
        </w:rPr>
        <w:t>وبعدها الفعل المضارع المسند إلى واو جماعة المخاطبين، وجملة "كيف تأخذونه" استئنافية لا محل لها من الإعراب. وفي الاستفهام تخصيص الخطاب من الله تعالى للرجال ناهيا إياهم أن يأخذوا من مهور نسائهم أو ينتقصوا منها خاصة بعد أن كان بينهم ما يكون بين الأزواج من الإفضاء ليستعينوا به على الزواج بغيرهن</w:t>
      </w:r>
      <w:r w:rsidRPr="00C64A92">
        <w:rPr>
          <w:rStyle w:val="a8"/>
          <w:rFonts w:ascii="Traditional Arabic" w:hAnsi="Traditional Arabic" w:cs="Traditional Arabic"/>
          <w:sz w:val="32"/>
          <w:rtl/>
          <w:lang w:val="tr-TR" w:bidi="ar-EG"/>
        </w:rPr>
        <w:footnoteReference w:id="275"/>
      </w:r>
      <w:r w:rsidRPr="00C64A92">
        <w:rPr>
          <w:rFonts w:ascii="Traditional Arabic" w:hAnsi="Traditional Arabic" w:cs="Traditional Arabic"/>
          <w:sz w:val="32"/>
          <w:rtl/>
          <w:lang w:val="tr-TR" w:bidi="ar-EG"/>
        </w:rPr>
        <w:t>، وأن ذلك ليس من المروءة في شيء،</w:t>
      </w:r>
      <w:r w:rsidRPr="00C64A92">
        <w:rPr>
          <w:rFonts w:ascii="Traditional Arabic" w:hAnsi="Traditional Arabic" w:cs="Traditional Arabic"/>
          <w:sz w:val="32"/>
          <w:rtl/>
          <w:lang w:bidi="ar-EG"/>
        </w:rPr>
        <w:t xml:space="preserve"> وفي هذا الاستفهام بـ</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تأكيد للنهي الآية السابقة "فلا تأخذوا منه شيئا"، </w:t>
      </w:r>
      <w:r w:rsidRPr="00C64A92">
        <w:rPr>
          <w:rFonts w:ascii="Traditional Arabic" w:hAnsi="Traditional Arabic" w:cs="Traditional Arabic"/>
          <w:sz w:val="32"/>
          <w:rtl/>
          <w:lang w:val="tr-TR" w:bidi="ar-EG"/>
        </w:rPr>
        <w:t>وفي الآية حالان؛ الحال الأول مفردة وهي "كيف" التي جاءت تعجبية، والحال الثاني جملة "وقد أفضى بعضكم إلى بعض" حيث أتت مفسرة ومؤكدة للإنكار الأول مع حذف مفعول "أفضى"</w:t>
      </w:r>
      <w:r w:rsidRPr="00C64A92">
        <w:rPr>
          <w:rStyle w:val="a8"/>
          <w:rFonts w:ascii="Traditional Arabic" w:hAnsi="Traditional Arabic" w:cs="Traditional Arabic"/>
          <w:sz w:val="32"/>
          <w:rtl/>
          <w:lang w:bidi="ar-EG"/>
        </w:rPr>
        <w:footnoteReference w:id="276"/>
      </w:r>
      <w:r w:rsidRPr="00C64A92">
        <w:rPr>
          <w:rFonts w:ascii="Traditional Arabic" w:hAnsi="Traditional Arabic" w:cs="Traditional Arabic"/>
          <w:sz w:val="32"/>
          <w:rtl/>
          <w:lang w:val="tr-TR" w:bidi="ar-EG"/>
        </w:rPr>
        <w:t xml:space="preserve"> لصرف الذهن إلى كل أنواع الإفضاء بينهما </w:t>
      </w:r>
      <w:r w:rsidRPr="00C64A92">
        <w:rPr>
          <w:rFonts w:ascii="Traditional Arabic" w:hAnsi="Traditional Arabic" w:cs="Traditional Arabic"/>
          <w:sz w:val="32"/>
          <w:rtl/>
          <w:lang w:bidi="ar-EG"/>
        </w:rPr>
        <w:t>ردعا وزجرا وتنفيرًا للزوج من سوء ذلك الأخذ على الدوام، كما تفيد مضارعة الفعل تجدد الحكم، وأنه مستنكر في كل زمان ماضي</w:t>
      </w:r>
      <w:r w:rsidR="00DE527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كان أو مستقبل</w:t>
      </w:r>
      <w:r w:rsidR="00DE527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ا. </w:t>
      </w:r>
    </w:p>
    <w:p w:rsidR="00832A49" w:rsidRPr="00C64A92" w:rsidRDefault="00832A49" w:rsidP="006A6EFD">
      <w:pPr>
        <w:pStyle w:val="3"/>
        <w:numPr>
          <w:ilvl w:val="3"/>
          <w:numId w:val="17"/>
        </w:numPr>
        <w:spacing w:line="240" w:lineRule="auto"/>
        <w:ind w:left="360" w:firstLine="720"/>
        <w:jc w:val="both"/>
        <w:rPr>
          <w:sz w:val="32"/>
          <w:rtl/>
          <w:lang w:val="tr-TR" w:bidi="ar-EG"/>
        </w:rPr>
      </w:pPr>
      <w:bookmarkStart w:id="404" w:name="_Toc25763263"/>
      <w:bookmarkStart w:id="405" w:name="_Toc27838487"/>
      <w:bookmarkStart w:id="406" w:name="_Toc27844478"/>
      <w:bookmarkStart w:id="407" w:name="_Toc28271834"/>
      <w:bookmarkStart w:id="408" w:name="_Toc28272738"/>
      <w:r w:rsidRPr="00C64A92">
        <w:rPr>
          <w:sz w:val="32"/>
          <w:rtl/>
          <w:lang w:bidi="ar-EG"/>
        </w:rPr>
        <w:t xml:space="preserve">الموضع </w:t>
      </w:r>
      <w:r w:rsidR="00487BDD">
        <w:rPr>
          <w:rFonts w:hint="cs"/>
          <w:sz w:val="32"/>
          <w:rtl/>
          <w:lang w:bidi="ar-EG"/>
        </w:rPr>
        <w:t>السابع</w:t>
      </w:r>
      <w:r w:rsidRPr="00C64A92">
        <w:rPr>
          <w:sz w:val="32"/>
          <w:rtl/>
          <w:lang w:bidi="ar-EG"/>
        </w:rPr>
        <w:t xml:space="preserve"> قوله تعالى:</w:t>
      </w:r>
      <w:r w:rsidR="007B78F4" w:rsidRPr="00C64A92">
        <w:rPr>
          <w:rFonts w:hint="cs"/>
          <w:sz w:val="32"/>
          <w:rtl/>
          <w:lang w:bidi="ar-EG"/>
        </w:rPr>
        <w:t xml:space="preserve"> </w:t>
      </w:r>
      <w:r w:rsidR="00DD3A55">
        <w:rPr>
          <w:sz w:val="32"/>
          <w:rtl/>
          <w:lang w:val="tr-TR" w:bidi="ar-EG"/>
        </w:rPr>
        <w:t>{</w:t>
      </w:r>
      <w:r w:rsidRPr="00C64A92">
        <w:rPr>
          <w:sz w:val="32"/>
          <w:rtl/>
          <w:lang w:val="tr-TR" w:bidi="ar-EG"/>
        </w:rPr>
        <w:t xml:space="preserve">وَإِذَا قِيلَ لَهُمْ تَعَالَوْا إِلَى مَا أَنْزَلَ اللَّهُ وَإِلَى الرَّسُولِ رَأَيْتَ الْمُنَافِقِينَ يَصُدُّونَ عَنْكَ صُدُودًا </w:t>
      </w:r>
      <w:r w:rsidR="00103934">
        <w:rPr>
          <w:rFonts w:hint="cs"/>
          <w:sz w:val="32"/>
          <w:rtl/>
          <w:lang w:val="tr-TR" w:bidi="ar-EG"/>
        </w:rPr>
        <w:t>*</w:t>
      </w:r>
      <w:r w:rsidRPr="00C64A92">
        <w:rPr>
          <w:sz w:val="32"/>
          <w:rtl/>
          <w:lang w:val="tr-TR" w:bidi="ar-EG"/>
        </w:rPr>
        <w:t xml:space="preserve"> فَكَيْفَ إِذَا أَصَابَتْهُمْ مُصِيبَةٌ بِمَا قَدَّمَتْ أَيْدِيهِمْ ثُمَّ جَاءُوكَ يَحْلِفُونَ بِاللَّهِ إِنْ أَرَدْنَا إِلَّا إِحْسَانًا وَتَوْفِيقًا </w:t>
      </w:r>
      <w:r w:rsidR="00103934">
        <w:rPr>
          <w:rFonts w:hint="cs"/>
          <w:sz w:val="32"/>
          <w:rtl/>
          <w:lang w:val="tr-TR" w:bidi="ar-EG"/>
        </w:rPr>
        <w:t>*</w:t>
      </w:r>
      <w:r w:rsidRPr="00C64A92">
        <w:rPr>
          <w:sz w:val="32"/>
          <w:rtl/>
          <w:lang w:val="tr-TR" w:bidi="ar-EG"/>
        </w:rPr>
        <w:t xml:space="preserve"> أُولَئِكَ الَّذِينَ يَعْلَمُ اللَّهُ مَا فِي قُلُوبِهِمْ فَأَعْرِضْ عَنْهُمْ وَعِظْهُمْ وَقُلْ لَهُمْ فِي أَنْفُسِهِمْ قَوْلًا بَلِيغًا} </w:t>
      </w:r>
      <w:r w:rsidR="00905BB1" w:rsidRPr="00C64A92">
        <w:rPr>
          <w:rFonts w:hint="cs"/>
          <w:sz w:val="32"/>
          <w:rtl/>
          <w:lang w:val="tr-TR" w:bidi="ar-EG"/>
        </w:rPr>
        <w:t>[</w:t>
      </w:r>
      <w:r w:rsidRPr="00C64A92">
        <w:rPr>
          <w:sz w:val="32"/>
          <w:rtl/>
          <w:lang w:val="tr-TR" w:bidi="ar-EG"/>
        </w:rPr>
        <w:t xml:space="preserve">النساء </w:t>
      </w:r>
      <w:bookmarkEnd w:id="404"/>
      <w:r w:rsidR="00905BB1" w:rsidRPr="00C64A92">
        <w:rPr>
          <w:rFonts w:hint="cs"/>
          <w:sz w:val="32"/>
          <w:rtl/>
          <w:lang w:val="tr-TR" w:bidi="ar-EG"/>
        </w:rPr>
        <w:t>61- 63]</w:t>
      </w:r>
      <w:bookmarkEnd w:id="405"/>
      <w:bookmarkEnd w:id="406"/>
      <w:bookmarkEnd w:id="407"/>
      <w:bookmarkEnd w:id="408"/>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lastRenderedPageBreak/>
        <w:t>وردت "كيف" في الآية استفهامية</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تعجُّبيًّا</w:t>
      </w:r>
      <w:r w:rsidRPr="00C64A92">
        <w:rPr>
          <w:rFonts w:ascii="Traditional Arabic" w:hAnsi="Traditional Arabic" w:cs="Traditional Arabic"/>
          <w:sz w:val="32"/>
          <w:vertAlign w:val="superscript"/>
          <w:rtl/>
          <w:lang w:val="tr-TR"/>
        </w:rPr>
        <w:footnoteReference w:id="277"/>
      </w:r>
      <w:r w:rsidRPr="00C64A92">
        <w:rPr>
          <w:rFonts w:ascii="Traditional Arabic" w:hAnsi="Traditional Arabic" w:cs="Traditional Arabic"/>
          <w:sz w:val="32"/>
          <w:rtl/>
          <w:lang w:val="tr-TR" w:bidi="ar-EG"/>
        </w:rPr>
        <w:t>، وإعرابها فيه أكثر من وجه فقيل هي مبنية في محل نصب مفعول به مقدم لفعل مقدر أي كيف تراهم، وقيل هي اسم مبني على الفتح في محل نصب حال، أي كيف يصنعون، وقيل هي في محل رفع خبر لمبتدأ محذوف أي كيف صنيعهم، وقيل في محل نصب خبر للفعل الناسخ كان المحذوف أي فكيف تكون حالتهم، أو حال من فعل كان التام المحذوف</w:t>
      </w:r>
      <w:r w:rsidRPr="00C64A92">
        <w:rPr>
          <w:rStyle w:val="a8"/>
          <w:rFonts w:ascii="Traditional Arabic" w:hAnsi="Traditional Arabic" w:cs="Traditional Arabic"/>
          <w:sz w:val="32"/>
          <w:rtl/>
          <w:lang w:val="tr-TR" w:bidi="ar-EG"/>
        </w:rPr>
        <w:footnoteReference w:id="278"/>
      </w:r>
      <w:r w:rsidRPr="00C64A92">
        <w:rPr>
          <w:rFonts w:ascii="Traditional Arabic" w:hAnsi="Traditional Arabic" w:cs="Traditional Arabic"/>
          <w:sz w:val="32"/>
          <w:rtl/>
          <w:lang w:val="tr-TR"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وجاء التعجيب بيان</w:t>
      </w:r>
      <w:r w:rsidR="00EB7F0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لحال المنافقين عندما يصيبهم ما يصيبهم جزاءً بما قدموا حينما ردوا حكم النبي صلى الله عليه وسلم، ثم أرادوا أن يتحاكموا إلى غيره، وقد حذف المسئول عنه بـ"كيف" تهويل</w:t>
      </w:r>
      <w:r w:rsidR="00B66CC4">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لعظم الذنب الذي اقترفوه، وقوله تعالى: "فَكَيْفَ إِذَا أصابتهم مُّصِيبَةٌ بِمَا قَدَّمَتْ أَيْدِيهِمْ" جملة معترضة وما قبلها وما بعدها متصل، وتقدير الكلام: "وإذا قيل لهم تعالوا إلى ما أنزل الله وإلى الرسول رأيت المنافقين يصدون عنك صدودا ثم جاؤوك يحلفون بالله إن أردنا إلا إحسان</w:t>
      </w:r>
      <w:r w:rsidR="00B0587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وتوفيق</w:t>
      </w:r>
      <w:r w:rsidR="00B0587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w:t>
      </w:r>
      <w:r w:rsidRPr="00C64A92">
        <w:rPr>
          <w:rStyle w:val="a8"/>
          <w:rFonts w:ascii="Traditional Arabic" w:hAnsi="Traditional Arabic" w:cs="Traditional Arabic"/>
          <w:sz w:val="32"/>
          <w:rtl/>
          <w:lang w:val="tr-TR" w:bidi="ar-EG"/>
        </w:rPr>
        <w:footnoteReference w:id="279"/>
      </w:r>
      <w:r w:rsidRPr="00C64A92">
        <w:rPr>
          <w:rFonts w:ascii="Traditional Arabic" w:hAnsi="Traditional Arabic" w:cs="Traditional Arabic"/>
          <w:sz w:val="32"/>
          <w:rtl/>
          <w:lang w:val="tr-TR" w:bidi="ar-EG"/>
        </w:rPr>
        <w:t xml:space="preserve">. وقد وضح الواحدي هذا الاعتراض بأنه قائم على التقديم والتأخير وعلى أن </w:t>
      </w:r>
      <w:r w:rsidR="00B0587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جاؤوك</w:t>
      </w:r>
      <w:r w:rsidR="00B0587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بمعنى يجيئونك وتقديره للآية: "ألم تر إلى الذين يزعمون أنهم آمنوا بما أنزل إليك يريدون أن يتحاكموا إلى الطاغوت، ويصدون عنك صدودًا، ثم يجيئونك يحلفون بالله ما أردنا إلا إحسانًا وتوفيقًا، إذا أصابتهم مصيبة فكيف؟ أي</w:t>
      </w:r>
      <w:r w:rsidR="00455C1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فكيف ذلك"</w:t>
      </w:r>
      <w:r w:rsidRPr="00C64A92">
        <w:rPr>
          <w:rStyle w:val="a8"/>
          <w:rFonts w:ascii="Traditional Arabic" w:hAnsi="Traditional Arabic" w:cs="Traditional Arabic"/>
          <w:sz w:val="32"/>
          <w:rtl/>
          <w:lang w:val="tr-TR" w:bidi="ar-EG"/>
        </w:rPr>
        <w:footnoteReference w:id="280"/>
      </w:r>
      <w:r w:rsidRPr="00C64A92">
        <w:rPr>
          <w:rFonts w:ascii="Traditional Arabic" w:hAnsi="Traditional Arabic" w:cs="Traditional Arabic"/>
          <w:sz w:val="32"/>
          <w:rtl/>
          <w:lang w:val="tr-TR" w:bidi="ar-EG"/>
        </w:rPr>
        <w:t>.</w:t>
      </w:r>
    </w:p>
    <w:p w:rsidR="00832A49"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ويستخدم تركيب "كيف إذا" للتهويل وهو هنا للتهويل من عاقبة أمرهم وجزائهم الذي سيحل بهم؛ لأن "إذا" الشرطية الظرفية لما يستقبل من الزمان دالة على شدة ما أصابهم في الدنيا بقتل عمر رضي الله عنه صاحبهم لما علم أنه رد حكم رسول الله صلى الله عليه وسلم، وما سيصيبهم من عذاب الله يوم القيامة جزاء ردهم حكم النبي صلى الله عليه وسلم، وادعائهم الباطل أنهم لم يريدوا إلا الإحسان والتوفيق، إضافةً إلى دلالة الاستفهام بـ"كيف" على عجزهم فليس لهم فعل أي شيء، فلا يصدرون أمرا ولا يوردونه</w:t>
      </w:r>
      <w:r w:rsidRPr="00C64A92">
        <w:rPr>
          <w:rStyle w:val="a8"/>
          <w:rFonts w:ascii="Traditional Arabic" w:hAnsi="Traditional Arabic" w:cs="Traditional Arabic"/>
          <w:sz w:val="32"/>
          <w:rtl/>
          <w:lang w:val="tr-TR" w:bidi="ar-EG"/>
        </w:rPr>
        <w:footnoteReference w:id="281"/>
      </w:r>
      <w:r w:rsidRPr="00C64A92">
        <w:rPr>
          <w:rFonts w:ascii="Traditional Arabic" w:hAnsi="Traditional Arabic" w:cs="Traditional Arabic"/>
          <w:sz w:val="32"/>
          <w:rtl/>
          <w:lang w:val="tr-TR" w:bidi="ar-EG"/>
        </w:rPr>
        <w:t xml:space="preserve">. </w:t>
      </w:r>
    </w:p>
    <w:p w:rsidR="001C0C9A" w:rsidRPr="00C64A92" w:rsidRDefault="001C0C9A" w:rsidP="006A6EFD">
      <w:pPr>
        <w:pStyle w:val="3"/>
        <w:numPr>
          <w:ilvl w:val="3"/>
          <w:numId w:val="17"/>
        </w:numPr>
        <w:spacing w:line="240" w:lineRule="auto"/>
        <w:ind w:left="360" w:firstLine="720"/>
        <w:jc w:val="both"/>
        <w:rPr>
          <w:sz w:val="32"/>
          <w:rtl/>
          <w:lang w:val="tr-TR" w:bidi="ar-EG"/>
        </w:rPr>
      </w:pPr>
      <w:bookmarkStart w:id="409" w:name="_Toc25763269"/>
      <w:bookmarkStart w:id="410" w:name="_Toc27838488"/>
      <w:bookmarkStart w:id="411" w:name="_Toc27844479"/>
      <w:bookmarkStart w:id="412" w:name="_Toc28271835"/>
      <w:bookmarkStart w:id="413" w:name="_Toc28272739"/>
      <w:r w:rsidRPr="00C64A92">
        <w:rPr>
          <w:sz w:val="32"/>
          <w:rtl/>
          <w:lang w:bidi="ar-EG"/>
        </w:rPr>
        <w:lastRenderedPageBreak/>
        <w:t xml:space="preserve">الموضع </w:t>
      </w:r>
      <w:r>
        <w:rPr>
          <w:rFonts w:hint="cs"/>
          <w:sz w:val="32"/>
          <w:rtl/>
          <w:lang w:bidi="ar-EG"/>
        </w:rPr>
        <w:t>الثامن</w:t>
      </w:r>
      <w:r w:rsidRPr="00C64A92">
        <w:rPr>
          <w:sz w:val="32"/>
          <w:rtl/>
          <w:lang w:bidi="ar-EG"/>
        </w:rPr>
        <w:t xml:space="preserve"> قوله تعالى: </w:t>
      </w:r>
      <w:r w:rsidRPr="00C64A92">
        <w:rPr>
          <w:sz w:val="32"/>
          <w:rtl/>
          <w:lang w:val="tr-TR" w:bidi="ar-EG"/>
        </w:rPr>
        <w:t>{فَتَوَلَّى عَنْهُمْ وَقَالَ يَا قَوْمِ لَقَدْ أَبْلَغْتُكُمْ رِسَالَاتِ رَبِّي وَنَصَحْتُ لَكُمْ فَكَيْفَ آسَى عَلَى قَوْمٍ كَافِرِينَ} [الأعراف: 93]</w:t>
      </w:r>
      <w:bookmarkEnd w:id="409"/>
      <w:r>
        <w:rPr>
          <w:rFonts w:hint="cs"/>
          <w:sz w:val="32"/>
          <w:rtl/>
          <w:lang w:val="tr-TR" w:bidi="ar-EG"/>
        </w:rPr>
        <w:t>.</w:t>
      </w:r>
      <w:bookmarkEnd w:id="410"/>
      <w:bookmarkEnd w:id="411"/>
      <w:bookmarkEnd w:id="412"/>
      <w:bookmarkEnd w:id="413"/>
    </w:p>
    <w:p w:rsidR="001C0C9A" w:rsidRDefault="001C0C9A"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 xml:space="preserve">جاءت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الآية في محل نصب على الحالية، وخرجت عن غرض الاستفهام الحقيقي إلى غرض آخر هو الاستفهام الإنكاري التعجبي، وجملة "كيف آسى" استئنافية لا محل لها من الإعراب</w:t>
      </w:r>
      <w:r w:rsidRPr="00C64A92">
        <w:rPr>
          <w:rStyle w:val="a8"/>
          <w:rFonts w:ascii="Traditional Arabic" w:hAnsi="Traditional Arabic" w:cs="Traditional Arabic"/>
          <w:sz w:val="32"/>
          <w:rtl/>
          <w:lang w:bidi="ar-EG"/>
        </w:rPr>
        <w:footnoteReference w:id="282"/>
      </w:r>
      <w:r w:rsidRPr="00C64A92">
        <w:rPr>
          <w:rFonts w:ascii="Traditional Arabic" w:hAnsi="Traditional Arabic" w:cs="Traditional Arabic"/>
          <w:sz w:val="32"/>
          <w:rtl/>
          <w:lang w:bidi="ar-EG"/>
        </w:rPr>
        <w:t>، وجاءت واصفةً حال سيدنا شعيب عندما رأى ما حل بقومه من العذاب، فصار أحد رجلين إما أنه تساءل هذا التساؤل معزيا نفسه في قومه بحكم طول الألفة والقرابة والصلة</w:t>
      </w:r>
      <w:r w:rsidRPr="00C64A92">
        <w:rPr>
          <w:rStyle w:val="a8"/>
          <w:rFonts w:ascii="Traditional Arabic" w:hAnsi="Traditional Arabic" w:cs="Traditional Arabic"/>
          <w:sz w:val="32"/>
          <w:rtl/>
          <w:lang w:bidi="ar-EG"/>
        </w:rPr>
        <w:footnoteReference w:id="283"/>
      </w:r>
      <w:r w:rsidRPr="00C64A92">
        <w:rPr>
          <w:rFonts w:ascii="Traditional Arabic" w:hAnsi="Traditional Arabic" w:cs="Traditional Arabic"/>
          <w:sz w:val="32"/>
          <w:rtl/>
          <w:lang w:bidi="ar-EG"/>
        </w:rPr>
        <w:t>، بعد ما حاق بهم فكأنه كان يحبهم ابتداءً</w:t>
      </w:r>
      <w:r w:rsidRPr="00C64A92">
        <w:rPr>
          <w:rStyle w:val="a8"/>
          <w:rFonts w:ascii="Traditional Arabic" w:hAnsi="Traditional Arabic" w:cs="Traditional Arabic"/>
          <w:sz w:val="32"/>
          <w:rtl/>
          <w:lang w:val="tr-TR" w:bidi="ar-EG"/>
        </w:rPr>
        <w:footnoteReference w:id="284"/>
      </w:r>
      <w:r w:rsidRPr="00C64A92">
        <w:rPr>
          <w:rFonts w:ascii="Traditional Arabic" w:hAnsi="Traditional Arabic" w:cs="Traditional Arabic"/>
          <w:sz w:val="32"/>
          <w:rtl/>
          <w:lang w:bidi="ar-EG"/>
        </w:rPr>
        <w:t xml:space="preserve"> لكنهم هم الذين أهلكوا أنفسهم بعنادهم، أو </w:t>
      </w:r>
      <w:r w:rsidRPr="00C64A92">
        <w:rPr>
          <w:rFonts w:ascii="Traditional Arabic" w:hAnsi="Traditional Arabic" w:cs="Traditional Arabic"/>
          <w:sz w:val="32"/>
          <w:rtl/>
          <w:lang w:val="tr-TR" w:bidi="ar-EG"/>
        </w:rPr>
        <w:t>أنه قد اشتد حزنه على قومه بعد ذلك فأنكره على نفسه</w:t>
      </w:r>
      <w:r w:rsidRPr="00C64A92">
        <w:rPr>
          <w:rStyle w:val="a8"/>
          <w:rFonts w:ascii="Traditional Arabic" w:hAnsi="Traditional Arabic" w:cs="Traditional Arabic"/>
          <w:sz w:val="32"/>
          <w:rtl/>
          <w:lang w:val="tr-TR" w:bidi="ar-EG"/>
        </w:rPr>
        <w:footnoteReference w:id="285"/>
      </w:r>
      <w:r w:rsidRPr="00C64A92">
        <w:rPr>
          <w:rFonts w:ascii="Traditional Arabic" w:hAnsi="Traditional Arabic" w:cs="Traditional Arabic"/>
          <w:sz w:val="32"/>
          <w:rtl/>
          <w:lang w:val="tr-TR" w:bidi="ar-EG"/>
        </w:rPr>
        <w:t>، فخاطب نفسه مستنكرا هذا الحزن على هؤلاء؛ لأنهم ليسوا أهل</w:t>
      </w:r>
      <w:r w:rsidR="00FF17B3">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للأسى عليهم لكفرهم واستحقاقهم ما نزل بهم</w:t>
      </w:r>
      <w:r w:rsidRPr="00C64A92">
        <w:rPr>
          <w:rStyle w:val="a8"/>
          <w:rFonts w:ascii="Traditional Arabic" w:hAnsi="Traditional Arabic" w:cs="Traditional Arabic"/>
          <w:sz w:val="32"/>
          <w:rtl/>
          <w:lang w:val="tr-TR" w:bidi="ar-EG"/>
        </w:rPr>
        <w:footnoteReference w:id="286"/>
      </w:r>
      <w:r w:rsidRPr="00C64A92">
        <w:rPr>
          <w:rFonts w:ascii="Traditional Arabic" w:hAnsi="Traditional Arabic" w:cs="Traditional Arabic"/>
          <w:sz w:val="32"/>
          <w:rtl/>
          <w:lang w:val="tr-TR" w:bidi="ar-EG"/>
        </w:rPr>
        <w:t xml:space="preserve"> لإصرارهم على الكفر، </w:t>
      </w:r>
      <w:r w:rsidRPr="00C64A92">
        <w:rPr>
          <w:rFonts w:ascii="Traditional Arabic" w:hAnsi="Traditional Arabic" w:cs="Traditional Arabic"/>
          <w:sz w:val="32"/>
          <w:rtl/>
          <w:lang w:bidi="ar-EG"/>
        </w:rPr>
        <w:t>ثم إنه لم يكتف بالإبلاغ؛ حيث إن الإبلاغ أن يبلغهم ما جاءه وينتهي دوره، بل نصح</w:t>
      </w:r>
      <w:r w:rsidR="00B47534">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والنصح ليس كالبلاغ، فالنصح هو الإصرار عليهم أن يثوبوا إلى منهج الله</w:t>
      </w:r>
      <w:r w:rsidRPr="00C64A92">
        <w:rPr>
          <w:rStyle w:val="a8"/>
          <w:rFonts w:ascii="Traditional Arabic" w:hAnsi="Traditional Arabic" w:cs="Traditional Arabic"/>
          <w:sz w:val="32"/>
          <w:rtl/>
          <w:lang w:bidi="ar-EG"/>
        </w:rPr>
        <w:footnoteReference w:id="287"/>
      </w:r>
      <w:r w:rsidRPr="00C64A92">
        <w:rPr>
          <w:rFonts w:ascii="Traditional Arabic" w:hAnsi="Traditional Arabic" w:cs="Traditional Arabic"/>
          <w:sz w:val="32"/>
          <w:rtl/>
          <w:lang w:bidi="ar-EG"/>
        </w:rPr>
        <w:t>، ويتبعوا نبيهم الذي أرسل إليهم. وحذرهم لكنهم لم يقبلوا نصيحته ولا تحذيره، فكانوا أحقَّاءَ بألا يحزن عليهم بل يفرح بهلاكهم و</w:t>
      </w:r>
      <w:r w:rsidRPr="00C64A92">
        <w:rPr>
          <w:rFonts w:ascii="Traditional Arabic" w:hAnsi="Traditional Arabic" w:cs="Traditional Arabic"/>
          <w:sz w:val="32"/>
          <w:rtl/>
          <w:lang w:val="tr-TR" w:bidi="ar-EG"/>
        </w:rPr>
        <w:t>محقهم</w:t>
      </w:r>
      <w:r w:rsidRPr="00C64A92">
        <w:rPr>
          <w:rStyle w:val="a8"/>
          <w:rFonts w:ascii="Traditional Arabic" w:hAnsi="Traditional Arabic" w:cs="Traditional Arabic"/>
          <w:sz w:val="32"/>
          <w:rtl/>
          <w:lang w:val="tr-TR" w:bidi="ar-EG"/>
        </w:rPr>
        <w:footnoteReference w:id="288"/>
      </w:r>
      <w:r w:rsidRPr="00C64A92">
        <w:rPr>
          <w:rFonts w:ascii="Traditional Arabic" w:hAnsi="Traditional Arabic" w:cs="Traditional Arabic"/>
          <w:sz w:val="32"/>
          <w:rtl/>
          <w:lang w:val="tr-TR" w:bidi="ar-EG"/>
        </w:rPr>
        <w:t xml:space="preserve">، فجاءت </w:t>
      </w:r>
      <w:r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كيف</w:t>
      </w:r>
      <w:r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في نهاية القصة خاتمةً الآية باستفهام مؤكِّد</w:t>
      </w:r>
      <w:r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غرابة</w:t>
      </w:r>
      <w:r w:rsidRPr="00C64A9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الحزن عليهم مع موتهم على الكفر. </w:t>
      </w:r>
    </w:p>
    <w:p w:rsidR="007F7328" w:rsidRPr="00C64A92" w:rsidRDefault="007F7328" w:rsidP="006A6EFD">
      <w:pPr>
        <w:pStyle w:val="3"/>
        <w:numPr>
          <w:ilvl w:val="3"/>
          <w:numId w:val="17"/>
        </w:numPr>
        <w:ind w:left="360" w:firstLine="720"/>
        <w:jc w:val="both"/>
        <w:rPr>
          <w:sz w:val="32"/>
          <w:rtl/>
          <w:lang w:bidi="ar-EG"/>
        </w:rPr>
      </w:pPr>
      <w:bookmarkStart w:id="414" w:name="_Toc25763267"/>
      <w:bookmarkStart w:id="415" w:name="_Toc27838489"/>
      <w:bookmarkStart w:id="416" w:name="_Toc27844480"/>
      <w:bookmarkStart w:id="417" w:name="_Toc28271836"/>
      <w:bookmarkStart w:id="418" w:name="_Toc28272740"/>
      <w:r w:rsidRPr="00C64A92">
        <w:rPr>
          <w:sz w:val="32"/>
          <w:rtl/>
          <w:lang w:bidi="ar-EG"/>
        </w:rPr>
        <w:t xml:space="preserve">الموضع التاسع قوله تعالى: {فَكَيْفَ إِذَا تَوَفَّتْهُمُ الْمَلَائِكَةُ يَضْرِبُونَ وُجُوهَهُمْ وَأَدْبَارَهُمْ} [محمد: 27] </w:t>
      </w:r>
      <w:bookmarkEnd w:id="414"/>
      <w:r>
        <w:rPr>
          <w:rFonts w:hint="cs"/>
          <w:sz w:val="32"/>
          <w:rtl/>
          <w:lang w:bidi="ar-EG"/>
        </w:rPr>
        <w:t>.</w:t>
      </w:r>
      <w:bookmarkEnd w:id="415"/>
      <w:bookmarkEnd w:id="416"/>
      <w:bookmarkEnd w:id="417"/>
      <w:bookmarkEnd w:id="418"/>
    </w:p>
    <w:p w:rsidR="007F7328" w:rsidRPr="00C64A92" w:rsidRDefault="007F7328"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مر مثل هذا السياق لـ "كيف" حيث يتلوها حرف الشرط "إذا" في آياتٍ سابقة في سورة آل عمران والنساء، وكان الفعل فيهما بعد إذا مسندًا لله عز وجل، وفي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ثلاثة أوجه أنها مبنية في محل رفع خبر لمبتدأ محذوف، أي ف</w:t>
      </w:r>
      <w:r w:rsidRPr="00C64A92">
        <w:rPr>
          <w:rFonts w:ascii="Traditional Arabic" w:hAnsi="Traditional Arabic" w:cs="Traditional Arabic" w:hint="cs"/>
          <w:sz w:val="32"/>
          <w:rtl/>
          <w:lang w:val="tr-TR" w:bidi="ar-EG"/>
        </w:rPr>
        <w:t>ــ"</w:t>
      </w:r>
      <w:r w:rsidRPr="00C64A92">
        <w:rPr>
          <w:rFonts w:ascii="Traditional Arabic" w:hAnsi="Traditional Arabic" w:cs="Traditional Arabic"/>
          <w:sz w:val="32"/>
          <w:rtl/>
          <w:lang w:val="tr-TR" w:bidi="ar-EG"/>
        </w:rPr>
        <w:t>كيف</w:t>
      </w:r>
      <w:r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bidi="ar-EG"/>
        </w:rPr>
        <w:t xml:space="preserve">حالهم، أو مبنية في محل نصب مفعول به لفعل </w:t>
      </w:r>
      <w:r w:rsidRPr="00C64A92">
        <w:rPr>
          <w:rFonts w:ascii="Traditional Arabic" w:hAnsi="Traditional Arabic" w:cs="Traditional Arabic"/>
          <w:sz w:val="32"/>
          <w:rtl/>
          <w:lang w:bidi="ar-EG"/>
        </w:rPr>
        <w:lastRenderedPageBreak/>
        <w:t>مقدر، أي كيف يصنعون، أو خبر لكان المقدرة، أي كيف يكونون</w:t>
      </w:r>
      <w:r w:rsidRPr="00C64A92">
        <w:rPr>
          <w:rStyle w:val="a8"/>
          <w:rFonts w:ascii="Traditional Arabic" w:hAnsi="Traditional Arabic" w:cs="Traditional Arabic"/>
          <w:sz w:val="32"/>
          <w:rtl/>
          <w:lang w:bidi="ar-EG"/>
        </w:rPr>
        <w:footnoteReference w:id="289"/>
      </w:r>
      <w:r w:rsidRPr="00C64A92">
        <w:rPr>
          <w:rFonts w:ascii="Traditional Arabic" w:hAnsi="Traditional Arabic" w:cs="Traditional Arabic"/>
          <w:sz w:val="32"/>
          <w:rtl/>
          <w:lang w:bidi="ar-EG"/>
        </w:rPr>
        <w:t>، والاستفهام خارج عن غرضه الحقيقي، ودلالته هنا التقرير لما سيحيق بهم؛ تهديدًا وتخويفًا ولإظهار أنه في هذا الوقت وقت الت</w:t>
      </w:r>
      <w:r w:rsidR="00DA5D12">
        <w:rPr>
          <w:rFonts w:ascii="Traditional Arabic" w:hAnsi="Traditional Arabic" w:cs="Traditional Arabic" w:hint="cs"/>
          <w:sz w:val="32"/>
          <w:rtl/>
          <w:lang w:bidi="ar-EG"/>
        </w:rPr>
        <w:t>ّ</w:t>
      </w:r>
      <w:r w:rsidR="0015203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و</w:t>
      </w:r>
      <w:r w:rsidR="0015203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ف</w:t>
      </w:r>
      <w:r w:rsidR="00152034">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ي لن يكون لهم أي حيلة</w:t>
      </w:r>
      <w:r w:rsidRPr="00C64A92">
        <w:rPr>
          <w:rStyle w:val="a8"/>
          <w:rFonts w:ascii="Traditional Arabic" w:hAnsi="Traditional Arabic" w:cs="Traditional Arabic"/>
          <w:sz w:val="32"/>
          <w:rtl/>
          <w:lang w:bidi="ar-EG"/>
        </w:rPr>
        <w:footnoteReference w:id="290"/>
      </w:r>
      <w:r w:rsidRPr="00C64A92">
        <w:rPr>
          <w:rFonts w:ascii="Traditional Arabic" w:hAnsi="Traditional Arabic" w:cs="Traditional Arabic"/>
          <w:sz w:val="32"/>
          <w:rtl/>
          <w:lang w:bidi="ar-EG"/>
        </w:rPr>
        <w:t xml:space="preserve"> ولن يستطيعوا أن يصنعوا شيئ</w:t>
      </w:r>
      <w:r w:rsidR="001B556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للخروج من هذه الحال التي تعبر عنه "كيف"، وجاءت خاتمة الآية</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جملة حالية "يضربون وجوههم وأدبارهم"، فهي تفصح عن الحالة السابقة التي دلت عليها "كيف" فكأن الآية بدأت بحال مبهمةً لا يستطاع تخيلها، ثم حال أخرى تفصلها فتقرب لنا</w:t>
      </w:r>
      <w:r>
        <w:rPr>
          <w:rFonts w:ascii="Traditional Arabic" w:hAnsi="Traditional Arabic" w:cs="Traditional Arabic"/>
          <w:sz w:val="32"/>
          <w:rtl/>
          <w:lang w:bidi="ar-EG"/>
        </w:rPr>
        <w:t xml:space="preserve"> صورة التهديد الذي جاء للكافرين</w:t>
      </w:r>
      <w:r w:rsidRPr="00C64A92">
        <w:rPr>
          <w:rFonts w:ascii="Traditional Arabic" w:hAnsi="Traditional Arabic" w:cs="Traditional Arabic"/>
          <w:sz w:val="32"/>
          <w:rtl/>
          <w:lang w:bidi="ar-EG"/>
        </w:rPr>
        <w:t xml:space="preserve">. </w:t>
      </w:r>
    </w:p>
    <w:p w:rsidR="00832A49" w:rsidRPr="00C64A92" w:rsidRDefault="00832A49" w:rsidP="006A6EFD">
      <w:pPr>
        <w:pStyle w:val="3"/>
        <w:numPr>
          <w:ilvl w:val="3"/>
          <w:numId w:val="17"/>
        </w:numPr>
        <w:ind w:left="360" w:firstLine="720"/>
        <w:jc w:val="both"/>
        <w:rPr>
          <w:sz w:val="32"/>
          <w:rtl/>
          <w:lang w:val="tr-TR" w:bidi="ar-EG"/>
        </w:rPr>
      </w:pPr>
      <w:bookmarkStart w:id="419" w:name="_Toc27838490"/>
      <w:bookmarkStart w:id="420" w:name="_Toc27844481"/>
      <w:bookmarkStart w:id="421" w:name="_Toc28271837"/>
      <w:bookmarkStart w:id="422" w:name="_Toc28272741"/>
      <w:bookmarkStart w:id="423" w:name="_Toc25763264"/>
      <w:r w:rsidRPr="00C64A92">
        <w:rPr>
          <w:sz w:val="32"/>
          <w:rtl/>
          <w:lang w:val="tr-TR" w:bidi="ar-EG"/>
        </w:rPr>
        <w:t xml:space="preserve">الموضع </w:t>
      </w:r>
      <w:r w:rsidR="00FE5529">
        <w:rPr>
          <w:rFonts w:hint="cs"/>
          <w:sz w:val="32"/>
          <w:rtl/>
          <w:lang w:val="tr-TR" w:bidi="ar-EG"/>
        </w:rPr>
        <w:t>العاشر</w:t>
      </w:r>
      <w:r w:rsidRPr="00C64A92">
        <w:rPr>
          <w:sz w:val="32"/>
          <w:rtl/>
          <w:lang w:val="tr-TR" w:bidi="ar-EG"/>
        </w:rPr>
        <w:t xml:space="preserve"> قوله تعالى:</w:t>
      </w:r>
      <w:r w:rsidR="007B78F4" w:rsidRPr="00C64A92">
        <w:rPr>
          <w:rFonts w:hint="cs"/>
          <w:sz w:val="32"/>
          <w:rtl/>
          <w:lang w:val="tr-TR" w:bidi="ar-EG"/>
        </w:rPr>
        <w:t xml:space="preserve"> </w:t>
      </w:r>
      <w:r w:rsidRPr="00C64A92">
        <w:rPr>
          <w:sz w:val="32"/>
          <w:rtl/>
          <w:lang w:val="tr-TR" w:bidi="ar-EG"/>
        </w:rPr>
        <w:t xml:space="preserve">{وَكَيْفَ يُحَكِّمُونَكَ وَعِنْدَهُمُ التَّوْرَاةُ فِيهَا حُكْمُ اللَّهِ ثُمَّ يَتَوَلَّوْنَ مِنْ بَعْدِ ذَلِكَ وَمَا أُولَئِكَ بِالْمُؤْمِنِينَ} </w:t>
      </w:r>
      <w:r w:rsidR="001831D6">
        <w:rPr>
          <w:rFonts w:hint="cs"/>
          <w:sz w:val="32"/>
          <w:rtl/>
          <w:lang w:val="tr-TR" w:bidi="ar-EG"/>
        </w:rPr>
        <w:t>[</w:t>
      </w:r>
      <w:r w:rsidRPr="00C64A92">
        <w:rPr>
          <w:sz w:val="32"/>
          <w:rtl/>
          <w:lang w:val="tr-TR" w:bidi="ar-EG"/>
        </w:rPr>
        <w:t>المائدة: 43</w:t>
      </w:r>
      <w:r w:rsidR="001831D6">
        <w:rPr>
          <w:rFonts w:hint="cs"/>
          <w:sz w:val="32"/>
          <w:rtl/>
          <w:lang w:val="tr-TR" w:bidi="ar-EG"/>
        </w:rPr>
        <w:t>]</w:t>
      </w:r>
      <w:bookmarkEnd w:id="419"/>
      <w:bookmarkEnd w:id="420"/>
      <w:bookmarkEnd w:id="421"/>
      <w:bookmarkEnd w:id="422"/>
      <w:r w:rsidRPr="00C64A92">
        <w:rPr>
          <w:sz w:val="32"/>
          <w:rtl/>
          <w:lang w:val="tr-TR" w:bidi="ar-EG"/>
        </w:rPr>
        <w:t xml:space="preserve"> </w:t>
      </w:r>
      <w:bookmarkEnd w:id="423"/>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ورد </w:t>
      </w:r>
      <w:r w:rsidRPr="00C64A92">
        <w:rPr>
          <w:rFonts w:ascii="Traditional Arabic" w:hAnsi="Traditional Arabic" w:cs="Traditional Arabic"/>
          <w:sz w:val="32"/>
          <w:rtl/>
          <w:lang w:val="tr-TR"/>
        </w:rPr>
        <w:t>في الآية ثلاثة أحوال، أولاها: "كيف" وهي حال من واو الجماعة في "يحكمونك"، فجاءت</w:t>
      </w:r>
      <w:r w:rsidR="00EB7F01">
        <w:rPr>
          <w:rFonts w:ascii="Traditional Arabic" w:hAnsi="Traditional Arabic" w:cs="Traditional Arabic"/>
          <w:sz w:val="32"/>
          <w:rtl/>
          <w:lang w:val="tr-TR"/>
        </w:rPr>
        <w:t xml:space="preserve"> استفهامًا </w:t>
      </w:r>
      <w:r w:rsidRPr="00C64A92">
        <w:rPr>
          <w:rFonts w:ascii="Traditional Arabic" w:hAnsi="Traditional Arabic" w:cs="Traditional Arabic"/>
          <w:sz w:val="32"/>
          <w:rtl/>
          <w:lang w:val="tr-TR"/>
        </w:rPr>
        <w:t>تعجيبيا واستنكاريا</w:t>
      </w:r>
      <w:r w:rsidRPr="00C64A92">
        <w:rPr>
          <w:rStyle w:val="a8"/>
          <w:rFonts w:ascii="Traditional Arabic" w:hAnsi="Traditional Arabic" w:cs="Traditional Arabic"/>
          <w:sz w:val="32"/>
          <w:rtl/>
          <w:lang w:val="tr-TR"/>
        </w:rPr>
        <w:footnoteReference w:id="291"/>
      </w:r>
      <w:r w:rsidRPr="00C64A92">
        <w:rPr>
          <w:rFonts w:ascii="Traditional Arabic" w:hAnsi="Traditional Arabic" w:cs="Traditional Arabic"/>
          <w:sz w:val="32"/>
          <w:rtl/>
          <w:lang w:val="tr-TR"/>
        </w:rPr>
        <w:t xml:space="preserve"> دفعًا السامع إلى التعجب من حال اليهود الذين يلجأون إلى النبي صلى الله عليه وسلم -رغم عدم إيمانهم به- طالبين منه بيان حكم الزنا، وهو ما لا ينبغي أن يحدث تبعًا لما يؤمنون به</w:t>
      </w:r>
      <w:r w:rsidRPr="00C64A92">
        <w:rPr>
          <w:rStyle w:val="a8"/>
          <w:rFonts w:ascii="Traditional Arabic" w:hAnsi="Traditional Arabic" w:cs="Traditional Arabic"/>
          <w:sz w:val="32"/>
          <w:rtl/>
          <w:lang w:val="tr-TR"/>
        </w:rPr>
        <w:footnoteReference w:id="292"/>
      </w:r>
      <w:r w:rsidRPr="00C64A92">
        <w:rPr>
          <w:rFonts w:ascii="Traditional Arabic" w:hAnsi="Traditional Arabic" w:cs="Traditional Arabic"/>
          <w:sz w:val="32"/>
          <w:rtl/>
          <w:lang w:val="tr-TR"/>
        </w:rPr>
        <w:t xml:space="preserve"> </w:t>
      </w:r>
      <w:r w:rsidRPr="00C64A92">
        <w:rPr>
          <w:rFonts w:ascii="Traditional Arabic" w:hAnsi="Traditional Arabic" w:cs="Traditional Arabic"/>
          <w:sz w:val="32"/>
          <w:rtl/>
          <w:lang w:val="tr-TR" w:bidi="ar-EG"/>
        </w:rPr>
        <w:t>وجملة كيف يحكمونك استئنافية لا محل لها من الإعراب</w:t>
      </w:r>
      <w:r w:rsidRPr="00C64A92">
        <w:rPr>
          <w:rStyle w:val="a8"/>
          <w:rFonts w:ascii="Traditional Arabic" w:hAnsi="Traditional Arabic" w:cs="Traditional Arabic"/>
          <w:sz w:val="32"/>
          <w:rtl/>
          <w:lang w:val="tr-TR" w:bidi="ar-EG"/>
        </w:rPr>
        <w:footnoteReference w:id="293"/>
      </w:r>
      <w:r w:rsidRPr="00C64A92">
        <w:rPr>
          <w:rFonts w:ascii="Traditional Arabic" w:hAnsi="Traditional Arabic" w:cs="Traditional Arabic"/>
          <w:sz w:val="32"/>
          <w:rtl/>
          <w:lang w:val="tr-TR" w:bidi="ar-EG"/>
        </w:rPr>
        <w:t xml:space="preserve">. ونجد الحال الثانية في الجملة الاسمية </w:t>
      </w:r>
      <w:r w:rsidRPr="00C64A92">
        <w:rPr>
          <w:rFonts w:ascii="Traditional Arabic" w:hAnsi="Traditional Arabic" w:cs="Traditional Arabic"/>
          <w:sz w:val="32"/>
          <w:rtl/>
          <w:lang w:val="tr-TR"/>
        </w:rPr>
        <w:t>"وعندهم التوراة" كتابهم الذي يؤمنون به ويقرون بما فيه</w:t>
      </w:r>
      <w:r w:rsidRPr="00C64A92">
        <w:rPr>
          <w:rStyle w:val="a8"/>
          <w:rFonts w:ascii="Traditional Arabic" w:hAnsi="Traditional Arabic" w:cs="Traditional Arabic"/>
          <w:sz w:val="32"/>
          <w:rtl/>
          <w:lang w:val="tr-TR"/>
        </w:rPr>
        <w:footnoteReference w:id="294"/>
      </w:r>
      <w:r w:rsidRPr="00C64A92">
        <w:rPr>
          <w:rFonts w:ascii="Traditional Arabic" w:hAnsi="Traditional Arabic" w:cs="Traditional Arabic"/>
          <w:sz w:val="32"/>
          <w:rtl/>
          <w:lang w:val="tr-TR"/>
        </w:rPr>
        <w:t>، وفيه حكم الحق، وهي حال من واو الجماعة</w:t>
      </w:r>
      <w:r w:rsidR="00B47534">
        <w:rPr>
          <w:rFonts w:ascii="Traditional Arabic" w:hAnsi="Traditional Arabic" w:cs="Traditional Arabic"/>
          <w:sz w:val="32"/>
          <w:rtl/>
          <w:lang w:val="tr-TR"/>
        </w:rPr>
        <w:t xml:space="preserve"> أيضًا، </w:t>
      </w:r>
      <w:r w:rsidRPr="00C64A92">
        <w:rPr>
          <w:rFonts w:ascii="Traditional Arabic" w:hAnsi="Traditional Arabic" w:cs="Traditional Arabic"/>
          <w:sz w:val="32"/>
          <w:rtl/>
          <w:lang w:val="tr-TR"/>
        </w:rPr>
        <w:t>موضحةٌ معنى التعجيب الوارد في الحال الأولى متعلقةٌ به، شارحة له. ثم تبعت الحالين هذه الحال الثالثة الجملة الاسمية "فيها حكم الله" حالًا من التوراة، وقد تآزرت تلك الأحوال الثلاث</w:t>
      </w:r>
      <w:r w:rsidR="00183CD7">
        <w:rPr>
          <w:rFonts w:ascii="Traditional Arabic" w:hAnsi="Traditional Arabic" w:cs="Traditional Arabic"/>
          <w:sz w:val="32"/>
          <w:rtl/>
          <w:lang w:val="tr-TR"/>
        </w:rPr>
        <w:t xml:space="preserve"> جميعًا </w:t>
      </w:r>
      <w:r w:rsidRPr="00C64A92">
        <w:rPr>
          <w:rFonts w:ascii="Traditional Arabic" w:hAnsi="Traditional Arabic" w:cs="Traditional Arabic"/>
          <w:sz w:val="32"/>
          <w:rtl/>
          <w:lang w:val="tr-TR"/>
        </w:rPr>
        <w:t>في توضيح صورة اليهود حيث لا يريدون الحق مطلقا، سواء أكان ذلك الحق من كتابهم أم من غيره، مما يدل على أنهم قوم بهت كما جاء في الحديث الشريف، فكان ورود "كيف" في الآية تنبيها السامعَ إلى عنادهم الذي يفيد أنه من الأولى ألا يأتوا النبي صلى الله عليه وسلم يحكمونه لأنهم له مكذبون</w:t>
      </w:r>
      <w:r w:rsidRPr="00C64A92">
        <w:rPr>
          <w:rFonts w:ascii="Traditional Arabic" w:hAnsi="Traditional Arabic" w:cs="Traditional Arabic"/>
          <w:sz w:val="32"/>
          <w:rtl/>
          <w:lang w:val="tr-TR" w:bidi="ar-EG"/>
        </w:rPr>
        <w:t>.</w:t>
      </w:r>
    </w:p>
    <w:p w:rsidR="00832A49" w:rsidRPr="00C64A92" w:rsidRDefault="00832A49" w:rsidP="006A6EFD">
      <w:pPr>
        <w:pStyle w:val="3"/>
        <w:numPr>
          <w:ilvl w:val="3"/>
          <w:numId w:val="17"/>
        </w:numPr>
        <w:ind w:left="360" w:firstLine="720"/>
        <w:jc w:val="both"/>
        <w:rPr>
          <w:sz w:val="32"/>
          <w:rtl/>
          <w:lang w:bidi="ar-EG"/>
        </w:rPr>
      </w:pPr>
      <w:bookmarkStart w:id="424" w:name="_Toc27838491"/>
      <w:bookmarkStart w:id="425" w:name="_Toc27844482"/>
      <w:bookmarkStart w:id="426" w:name="_Toc28271838"/>
      <w:bookmarkStart w:id="427" w:name="_Toc28272742"/>
      <w:bookmarkStart w:id="428" w:name="_Toc25763266"/>
      <w:r w:rsidRPr="00C64A92">
        <w:rPr>
          <w:sz w:val="32"/>
          <w:rtl/>
          <w:lang w:val="tr-TR" w:bidi="ar-EG"/>
        </w:rPr>
        <w:lastRenderedPageBreak/>
        <w:t xml:space="preserve">الموضع </w:t>
      </w:r>
      <w:r w:rsidR="0068564C">
        <w:rPr>
          <w:rFonts w:hint="cs"/>
          <w:sz w:val="32"/>
          <w:rtl/>
          <w:lang w:val="tr-TR" w:bidi="ar-EG"/>
        </w:rPr>
        <w:t>الحادي عشر، والثاني عشر</w:t>
      </w:r>
      <w:r w:rsidRPr="00C64A92">
        <w:rPr>
          <w:sz w:val="32"/>
          <w:rtl/>
          <w:lang w:val="tr-TR" w:bidi="ar-EG"/>
        </w:rPr>
        <w:t xml:space="preserve"> قوله تعالى:</w:t>
      </w:r>
      <w:r w:rsidR="007B78F4" w:rsidRPr="00C64A92">
        <w:rPr>
          <w:rFonts w:hint="cs"/>
          <w:sz w:val="32"/>
          <w:rtl/>
          <w:lang w:val="tr-TR" w:bidi="ar-EG"/>
        </w:rPr>
        <w:t xml:space="preserve"> </w:t>
      </w:r>
      <w:r w:rsidRPr="00C64A92">
        <w:rPr>
          <w:sz w:val="32"/>
          <w:rtl/>
          <w:lang w:val="tr-TR" w:bidi="ar-EG"/>
        </w:rPr>
        <w:t xml:space="preserve">{كَيْفَ يَكُونُ لِلْمُشْرِكِينَ عَهْدٌ عِنْدَ اللَّهِ وَعِنْدَ رَسُولِهِ إِلَّا الَّذِينَ عَاهَدْتُمْ عِنْدَ الْمَسْجِدِ الْحَرَامِ فَمَا اسْتَقَامُوا لَكُمْ فَاسْتَقِيمُوا لَهُمْ إِنَّ اللَّهَ يُحِبُّ الْمُتَّقِينَ * </w:t>
      </w:r>
      <w:r w:rsidRPr="00C64A92">
        <w:rPr>
          <w:sz w:val="32"/>
          <w:rtl/>
          <w:lang w:bidi="ar-EG"/>
        </w:rPr>
        <w:t xml:space="preserve">كَيْفَ وَإِنْ يَظْهَرُوا عَلَيْكُمْ لَا يَرْقُبُوا فِيكُمْ إِلًّا وَلَا ذِمَّةً يُرْضُونَكُمْ بِأَفْوَاهِهِمْ وَتَأْبَى قُلُوبُهُمْ وَأَكْثَرُهُمْ فَاسِقُونَ} </w:t>
      </w:r>
      <w:r w:rsidRPr="00C64A92">
        <w:rPr>
          <w:sz w:val="32"/>
          <w:rtl/>
          <w:lang w:val="tr-TR" w:bidi="ar-EG"/>
        </w:rPr>
        <w:t>[التوبة: 7، 8]</w:t>
      </w:r>
      <w:bookmarkEnd w:id="424"/>
      <w:bookmarkEnd w:id="425"/>
      <w:bookmarkEnd w:id="426"/>
      <w:bookmarkEnd w:id="427"/>
      <w:r w:rsidRPr="00C64A92">
        <w:rPr>
          <w:sz w:val="32"/>
          <w:rtl/>
          <w:lang w:val="tr-TR" w:bidi="ar-EG"/>
        </w:rPr>
        <w:t xml:space="preserve"> </w:t>
      </w:r>
      <w:bookmarkEnd w:id="428"/>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بدأت الآيتان بـ"كيف" الاستفهامية ولكنها لم تأت</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حقيقيا، بل أتت</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استنكاريا، للتعجب</w:t>
      </w:r>
      <w:r w:rsidRPr="00C64A92">
        <w:rPr>
          <w:rFonts w:ascii="Traditional Arabic" w:hAnsi="Traditional Arabic" w:cs="Traditional Arabic"/>
          <w:sz w:val="32"/>
          <w:vertAlign w:val="superscript"/>
          <w:rtl/>
          <w:lang w:val="tr-TR"/>
        </w:rPr>
        <w:footnoteReference w:id="295"/>
      </w:r>
      <w:r w:rsidRPr="00C64A92">
        <w:rPr>
          <w:rFonts w:ascii="Traditional Arabic" w:hAnsi="Traditional Arabic" w:cs="Traditional Arabic"/>
          <w:sz w:val="32"/>
          <w:rtl/>
          <w:lang w:val="tr-TR" w:bidi="ar-EG"/>
        </w:rPr>
        <w:t>، وللأولى منهما "كيف يكون" أكثر من وجه في الإعراب حَسْب كان نقصان</w:t>
      </w:r>
      <w:r w:rsidR="003E0EA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وتمام</w:t>
      </w:r>
      <w:r w:rsidR="003E0EA5">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w:t>
      </w:r>
      <w:r w:rsidRPr="00C64A92">
        <w:rPr>
          <w:rFonts w:ascii="Traditional Arabic" w:hAnsi="Traditional Arabic" w:cs="Traditional Arabic"/>
          <w:sz w:val="32"/>
          <w:rtl/>
          <w:lang w:bidi="ar-EG"/>
        </w:rPr>
        <w:t>ف</w:t>
      </w:r>
      <w:r w:rsidR="007F2C42" w:rsidRPr="00C64A92">
        <w:rPr>
          <w:rFonts w:ascii="Traditional Arabic" w:hAnsi="Traditional Arabic" w:cs="Traditional Arabic" w:hint="cs"/>
          <w:sz w:val="32"/>
          <w:rtl/>
          <w:lang w:val="tr-TR" w:bidi="ar-EG"/>
        </w:rPr>
        <w:t>ـ"</w:t>
      </w:r>
      <w:r w:rsidR="007F2C42" w:rsidRPr="00C64A92">
        <w:rPr>
          <w:rFonts w:ascii="Traditional Arabic" w:hAnsi="Traditional Arabic" w:cs="Traditional Arabic"/>
          <w:sz w:val="32"/>
          <w:rtl/>
          <w:lang w:val="tr-TR" w:bidi="ar-EG"/>
        </w:rPr>
        <w:t>كيف</w:t>
      </w:r>
      <w:r w:rsidR="007F2C42" w:rsidRPr="00C64A92">
        <w:rPr>
          <w:rFonts w:ascii="Traditional Arabic" w:hAnsi="Traditional Arabic" w:cs="Traditional Arabic" w:hint="cs"/>
          <w:sz w:val="32"/>
          <w:rtl/>
          <w:lang w:val="tr-TR" w:bidi="ar-EG"/>
        </w:rPr>
        <w:t>"</w:t>
      </w:r>
      <w:r w:rsidR="00114889"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bidi="ar-EG"/>
        </w:rPr>
        <w:t xml:space="preserve">اسم استفهام في معنى الاستنكار والاستبعاد خبر مقدم ليكون، </w:t>
      </w:r>
      <w:r w:rsidRPr="00C64A92">
        <w:rPr>
          <w:rFonts w:ascii="Traditional Arabic" w:hAnsi="Traditional Arabic" w:cs="Traditional Arabic"/>
          <w:sz w:val="32"/>
          <w:rtl/>
          <w:lang w:val="tr-TR" w:bidi="ar-EG"/>
        </w:rPr>
        <w:t>وقد قدمت</w:t>
      </w:r>
      <w:r w:rsidR="00D518D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لأنها استفهام له صدارة الكلام،</w:t>
      </w:r>
      <w:r w:rsidRPr="00C64A92">
        <w:rPr>
          <w:rFonts w:ascii="Traditional Arabic" w:hAnsi="Traditional Arabic" w:cs="Traditional Arabic"/>
          <w:sz w:val="32"/>
          <w:rtl/>
          <w:lang w:bidi="ar-EG"/>
        </w:rPr>
        <w:t xml:space="preserve"> وعهد اسم يكون مؤخر وللمشركين حال، ويجوز أن يكون الخبر للمشركين و"كيف" حال، ويجوز أن يكون قوله "عند الله" هو الخبر و"كيف" حال</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من العهد</w:t>
      </w:r>
      <w:r w:rsidRPr="00C64A92">
        <w:rPr>
          <w:rStyle w:val="a8"/>
          <w:rFonts w:ascii="Traditional Arabic" w:hAnsi="Traditional Arabic" w:cs="Traditional Arabic"/>
          <w:sz w:val="32"/>
          <w:rtl/>
          <w:lang w:bidi="ar-EG"/>
        </w:rPr>
        <w:footnoteReference w:id="296"/>
      </w:r>
      <w:r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val="tr-TR" w:bidi="ar-EG"/>
        </w:rPr>
        <w:t>وهناك وجه على عدّ كان تامةً، وهو أن "كيف" حال وعاملها "يكون" التام</w:t>
      </w:r>
      <w:r w:rsidRPr="00C64A92">
        <w:rPr>
          <w:rStyle w:val="a8"/>
          <w:rFonts w:ascii="Traditional Arabic" w:hAnsi="Traditional Arabic" w:cs="Traditional Arabic"/>
          <w:sz w:val="32"/>
          <w:rtl/>
          <w:lang w:val="tr-TR" w:bidi="ar-EG"/>
        </w:rPr>
        <w:footnoteReference w:id="297"/>
      </w:r>
      <w:r w:rsidRPr="00C64A92">
        <w:rPr>
          <w:rFonts w:ascii="Traditional Arabic" w:hAnsi="Traditional Arabic" w:cs="Traditional Arabic"/>
          <w:sz w:val="32"/>
          <w:rtl/>
          <w:lang w:val="tr-TR" w:bidi="ar-EG"/>
        </w:rPr>
        <w:t>. وللثانية "كيف وإن يظهروا" أكثر من وجه إعرابي</w:t>
      </w:r>
      <w:r w:rsidR="00DA1631">
        <w:rPr>
          <w:rFonts w:ascii="Traditional Arabic" w:hAnsi="Traditional Arabic" w:cs="Traditional Arabic"/>
          <w:sz w:val="32"/>
          <w:rtl/>
          <w:lang w:val="tr-TR" w:bidi="ar-EG"/>
        </w:rPr>
        <w:t xml:space="preserve"> أيضًا </w:t>
      </w:r>
      <w:r w:rsidRPr="00C64A92">
        <w:rPr>
          <w:rFonts w:ascii="Traditional Arabic" w:hAnsi="Traditional Arabic" w:cs="Traditional Arabic"/>
          <w:sz w:val="32"/>
          <w:rtl/>
          <w:lang w:val="tr-TR" w:bidi="ar-EG"/>
        </w:rPr>
        <w:t>فهي في محل نصب حال أو خبر لناسخ محذوف</w:t>
      </w:r>
      <w:r w:rsidRPr="00C64A92">
        <w:rPr>
          <w:rStyle w:val="a8"/>
          <w:rFonts w:ascii="Traditional Arabic" w:hAnsi="Traditional Arabic" w:cs="Traditional Arabic"/>
          <w:sz w:val="32"/>
          <w:rtl/>
          <w:lang w:val="tr-TR" w:bidi="ar-EG"/>
        </w:rPr>
        <w:footnoteReference w:id="298"/>
      </w:r>
      <w:r w:rsidRPr="00C64A92">
        <w:rPr>
          <w:rFonts w:ascii="Traditional Arabic" w:hAnsi="Traditional Arabic" w:cs="Traditional Arabic"/>
          <w:sz w:val="32"/>
          <w:rtl/>
          <w:lang w:val="tr-TR"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والفعل المضارع "يكون" بعد "كيف" الاستنكارية دال على إنكار وقوع ذلك العهد</w:t>
      </w:r>
      <w:r w:rsidR="00F246E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وفي الجملة محذوف "وهم يضمرون الغدر"</w:t>
      </w:r>
      <w:r w:rsidRPr="00C64A92">
        <w:rPr>
          <w:rStyle w:val="a8"/>
          <w:rFonts w:ascii="Traditional Arabic" w:hAnsi="Traditional Arabic" w:cs="Traditional Arabic"/>
          <w:sz w:val="32"/>
          <w:rtl/>
          <w:lang w:val="tr-TR" w:bidi="ar-EG"/>
        </w:rPr>
        <w:footnoteReference w:id="299"/>
      </w:r>
      <w:r w:rsidRPr="00C64A92">
        <w:rPr>
          <w:rFonts w:ascii="Traditional Arabic" w:hAnsi="Traditional Arabic" w:cs="Traditional Arabic"/>
          <w:sz w:val="32"/>
          <w:rtl/>
          <w:lang w:val="tr-TR" w:bidi="ar-EG"/>
        </w:rPr>
        <w:t>، يدل على تحذير المؤمنين من وقوع ذلك منهم فيما بعد</w:t>
      </w:r>
      <w:r w:rsidRPr="00C64A92">
        <w:rPr>
          <w:rStyle w:val="a8"/>
          <w:rFonts w:ascii="Traditional Arabic" w:hAnsi="Traditional Arabic" w:cs="Traditional Arabic"/>
          <w:sz w:val="32"/>
          <w:rtl/>
          <w:lang w:val="tr-TR" w:bidi="ar-EG"/>
        </w:rPr>
        <w:footnoteReference w:id="300"/>
      </w:r>
      <w:r w:rsidRPr="00C64A92">
        <w:rPr>
          <w:rFonts w:ascii="Traditional Arabic" w:hAnsi="Traditional Arabic" w:cs="Traditional Arabic"/>
          <w:sz w:val="32"/>
          <w:rtl/>
          <w:lang w:val="tr-TR" w:bidi="ar-EG"/>
        </w:rPr>
        <w:t>، وألا يُحدِّثوا أنفسهم عن وجود العهد</w:t>
      </w:r>
      <w:r w:rsidRPr="00C64A92">
        <w:rPr>
          <w:rStyle w:val="a8"/>
          <w:rFonts w:ascii="Traditional Arabic" w:hAnsi="Traditional Arabic" w:cs="Traditional Arabic"/>
          <w:sz w:val="32"/>
          <w:rtl/>
          <w:lang w:val="tr-TR" w:bidi="ar-EG"/>
        </w:rPr>
        <w:footnoteReference w:id="301"/>
      </w:r>
      <w:r w:rsidRPr="00C64A92">
        <w:rPr>
          <w:rFonts w:ascii="Traditional Arabic" w:hAnsi="Traditional Arabic" w:cs="Traditional Arabic"/>
          <w:sz w:val="32"/>
          <w:rtl/>
          <w:lang w:val="tr-TR" w:bidi="ar-EG"/>
        </w:rPr>
        <w:t xml:space="preserve"> باستثناء المعاهَدين المذكورين في الآية ما داموا محافظين عليه؛ إذ نقض المشركون عهدهم مع ربهم عز وجل حينما أشهدهم على ربوبيته تعال في عالم الذ</w:t>
      </w:r>
      <w:r w:rsidR="00800C6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ر فشهدوا وأقروا ثم أنكروا ذلك في حياتهم الدنيا فكان من الطبيعي ألا يحفظوا عهدهم مع من هم في درجتهم من بني البشر.</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 وكما بُدئت الآيتان بدلالة "كيف" على الحال نجدهما ختمتا بأسلوب شرط يبين بدلالته الحال التي يكون لهم فيها عهد وهو حفظهم له فقط، وقد قُدِّمت استقامة المشركين في الشرط للدلالة على نكثهم العهود، ثم جاء جواب الشرط مرتبطًا بالمؤمنين ليعطيهم الحق في محاسبتهم على </w:t>
      </w:r>
      <w:r w:rsidRPr="00C64A92">
        <w:rPr>
          <w:rFonts w:ascii="Traditional Arabic" w:hAnsi="Traditional Arabic" w:cs="Traditional Arabic"/>
          <w:sz w:val="32"/>
          <w:rtl/>
          <w:lang w:val="tr-TR" w:bidi="ar-EG"/>
        </w:rPr>
        <w:lastRenderedPageBreak/>
        <w:t>ذلك نتيجةً منطقيةً مرتبطةً بجواب الشرط، وهكذا جاءت الآيتان على نسق واحد</w:t>
      </w:r>
      <w:r w:rsidR="00EB7F01">
        <w:rPr>
          <w:rFonts w:ascii="Traditional Arabic" w:hAnsi="Traditional Arabic" w:cs="Traditional Arabic"/>
          <w:sz w:val="32"/>
          <w:rtl/>
          <w:lang w:bidi="ar-EG"/>
        </w:rPr>
        <w:t xml:space="preserve"> استفهامًا </w:t>
      </w:r>
      <w:r w:rsidRPr="00C64A92">
        <w:rPr>
          <w:rFonts w:ascii="Traditional Arabic" w:hAnsi="Traditional Arabic" w:cs="Traditional Arabic"/>
          <w:sz w:val="32"/>
          <w:rtl/>
          <w:lang w:bidi="ar-EG"/>
        </w:rPr>
        <w:t xml:space="preserve">ثم شرطًا، </w:t>
      </w:r>
      <w:r w:rsidRPr="00C64A92">
        <w:rPr>
          <w:rFonts w:ascii="Traditional Arabic" w:hAnsi="Traditional Arabic" w:cs="Traditional Arabic"/>
          <w:sz w:val="32"/>
          <w:rtl/>
          <w:lang w:val="tr-TR" w:bidi="ar-EG"/>
        </w:rPr>
        <w:t xml:space="preserve">وكل ذلك يؤكد معنى الاستبعاد الواقع في الآيتين بدلالة "كيف".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كما أفاد تكرر "كيف" في الآية الثانية</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متصدرةً استبعادَ ثبات المشركين على العهد، وحُذِفَ المستفهم عنه لكونه معلوما أي كيف يكون لهم عهد، أو كيف تطمئنون إليهم وحالهم أنهم إن يظهروا عليكم أي يظفروا بكم بعد ما سبق لهم من تأكيد الأيمان، ثم خُتِمَ السياق بجملة استئنافية "يرضونكم بأفواههم وتأبى قلوبهم وأكثرهم فاسقون" فالإرضاء جار</w:t>
      </w:r>
      <w:r w:rsidR="001665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على الألسن</w:t>
      </w:r>
      <w:r w:rsidRPr="00C64A92">
        <w:rPr>
          <w:rStyle w:val="a8"/>
          <w:rFonts w:ascii="Traditional Arabic" w:hAnsi="Traditional Arabic" w:cs="Traditional Arabic"/>
          <w:sz w:val="32"/>
          <w:rtl/>
          <w:lang w:bidi="ar-EG"/>
        </w:rPr>
        <w:footnoteReference w:id="302"/>
      </w:r>
      <w:r w:rsidRPr="00C64A92">
        <w:rPr>
          <w:rFonts w:ascii="Traditional Arabic" w:hAnsi="Traditional Arabic" w:cs="Traditional Arabic"/>
          <w:sz w:val="32"/>
          <w:rtl/>
          <w:lang w:bidi="ar-EG"/>
        </w:rPr>
        <w:t xml:space="preserve"> فقط كما أنها</w:t>
      </w:r>
      <w:r w:rsidR="00183CD7">
        <w:rPr>
          <w:rFonts w:ascii="Traditional Arabic" w:hAnsi="Traditional Arabic" w:cs="Traditional Arabic"/>
          <w:sz w:val="32"/>
          <w:rtl/>
          <w:lang w:bidi="ar-EG"/>
        </w:rPr>
        <w:t xml:space="preserve"> جميعًا </w:t>
      </w:r>
      <w:r w:rsidRPr="00C64A92">
        <w:rPr>
          <w:rFonts w:ascii="Traditional Arabic" w:hAnsi="Traditional Arabic" w:cs="Traditional Arabic"/>
          <w:sz w:val="32"/>
          <w:rtl/>
          <w:lang w:bidi="ar-EG"/>
        </w:rPr>
        <w:t>تدل على عدم مصداقية العهد الذي استبعدته الآيتان بالاستفهام الإنكاري التي بدأتا به، وقد أكدت ثانية الآتين أولاهما.</w:t>
      </w:r>
    </w:p>
    <w:p w:rsidR="00832A49" w:rsidRPr="00C64A92" w:rsidRDefault="00832A49" w:rsidP="006A6EFD">
      <w:pPr>
        <w:pStyle w:val="3"/>
        <w:numPr>
          <w:ilvl w:val="2"/>
          <w:numId w:val="17"/>
        </w:numPr>
        <w:jc w:val="both"/>
        <w:rPr>
          <w:sz w:val="32"/>
          <w:rtl/>
          <w:lang w:val="tr-TR" w:bidi="ar-EG"/>
        </w:rPr>
      </w:pPr>
      <w:bookmarkStart w:id="429" w:name="_Toc28272743"/>
      <w:r w:rsidRPr="00C64A92">
        <w:rPr>
          <w:sz w:val="32"/>
          <w:rtl/>
          <w:lang w:bidi="ar-EG"/>
        </w:rPr>
        <w:t>المطلب الثالث: "ما لكم كيف تحكمون"</w:t>
      </w:r>
      <w:bookmarkEnd w:id="429"/>
      <w:r w:rsidRPr="00C64A92">
        <w:rPr>
          <w:sz w:val="32"/>
          <w:rtl/>
          <w:lang w:bidi="ar-EG"/>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ورد هذا التركيب في ثلاث آيات تر</w:t>
      </w:r>
      <w:r w:rsidR="00F64E3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د</w:t>
      </w:r>
      <w:r w:rsidR="00F64E3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ثلاث ادعاءات من المشركين ومسبوقًا بهمزة الاستفهام زيادةً في الإنكار لبيان عجز المشركين عن هداية أنفسهم </w:t>
      </w:r>
      <w:r w:rsidR="003F56F0">
        <w:rPr>
          <w:rFonts w:ascii="Traditional Arabic" w:hAnsi="Traditional Arabic" w:cs="Traditional Arabic"/>
          <w:sz w:val="32"/>
          <w:rtl/>
          <w:lang w:bidi="ar-EG"/>
        </w:rPr>
        <w:t xml:space="preserve">فضلًا </w:t>
      </w:r>
      <w:r w:rsidRPr="00C64A92">
        <w:rPr>
          <w:rFonts w:ascii="Traditional Arabic" w:hAnsi="Traditional Arabic" w:cs="Traditional Arabic"/>
          <w:sz w:val="32"/>
          <w:rtl/>
          <w:lang w:bidi="ar-EG"/>
        </w:rPr>
        <w:t>عن بطلان أحكامهم، وضم هذا المطلب مواضع من السور المكية القلم ويونس والصافات.</w:t>
      </w:r>
    </w:p>
    <w:p w:rsidR="00832A49" w:rsidRPr="00C64A92" w:rsidRDefault="00832A49" w:rsidP="006A6EFD">
      <w:pPr>
        <w:pStyle w:val="3"/>
        <w:numPr>
          <w:ilvl w:val="3"/>
          <w:numId w:val="17"/>
        </w:numPr>
        <w:ind w:left="600" w:firstLine="720"/>
        <w:jc w:val="both"/>
        <w:rPr>
          <w:sz w:val="32"/>
          <w:rtl/>
          <w:lang w:bidi="ar-EG"/>
        </w:rPr>
      </w:pPr>
      <w:bookmarkStart w:id="430" w:name="_Toc25763271"/>
      <w:bookmarkStart w:id="431" w:name="_Toc27838493"/>
      <w:bookmarkStart w:id="432" w:name="_Toc27844484"/>
      <w:bookmarkStart w:id="433" w:name="_Toc28271840"/>
      <w:bookmarkStart w:id="434" w:name="_Toc28272744"/>
      <w:r w:rsidRPr="00C64A92">
        <w:rPr>
          <w:sz w:val="32"/>
          <w:rtl/>
          <w:lang w:bidi="ar-EG"/>
        </w:rPr>
        <w:lastRenderedPageBreak/>
        <w:t>الموضع الأول قوله تعالى:</w:t>
      </w:r>
      <w:r w:rsidR="007B78F4" w:rsidRPr="00C64A92">
        <w:rPr>
          <w:rFonts w:hint="cs"/>
          <w:sz w:val="32"/>
          <w:rtl/>
          <w:lang w:bidi="ar-EG"/>
        </w:rPr>
        <w:t xml:space="preserve"> </w:t>
      </w:r>
      <w:r w:rsidRPr="00C64A92">
        <w:rPr>
          <w:sz w:val="32"/>
          <w:rtl/>
          <w:lang w:bidi="ar-EG"/>
        </w:rPr>
        <w:t xml:space="preserve">{أَفَنَجْعَلُ الْمُسْلِمِينَ كَالْمُجْرِمِينَ </w:t>
      </w:r>
      <w:r w:rsidR="00DF096A">
        <w:rPr>
          <w:rFonts w:hint="cs"/>
          <w:sz w:val="32"/>
          <w:rtl/>
          <w:lang w:bidi="ar-EG"/>
        </w:rPr>
        <w:t>*</w:t>
      </w:r>
      <w:r w:rsidR="004D167A">
        <w:rPr>
          <w:sz w:val="32"/>
          <w:rtl/>
          <w:lang w:bidi="ar-EG"/>
        </w:rPr>
        <w:t xml:space="preserve"> مَا لَكُمْ كَيْفَ تَحْكُمُونَ</w:t>
      </w:r>
      <w:r w:rsidRPr="00C64A92">
        <w:rPr>
          <w:sz w:val="32"/>
          <w:rtl/>
          <w:lang w:bidi="ar-EG"/>
        </w:rPr>
        <w:t xml:space="preserve">} </w:t>
      </w:r>
      <w:r w:rsidR="00D34315" w:rsidRPr="00C64A92">
        <w:rPr>
          <w:rFonts w:hint="cs"/>
          <w:sz w:val="32"/>
          <w:rtl/>
          <w:lang w:bidi="ar-EG"/>
        </w:rPr>
        <w:t>[</w:t>
      </w:r>
      <w:r w:rsidRPr="00C64A92">
        <w:rPr>
          <w:sz w:val="32"/>
          <w:rtl/>
          <w:lang w:bidi="ar-EG"/>
        </w:rPr>
        <w:t>القلم</w:t>
      </w:r>
      <w:r w:rsidR="00D34315" w:rsidRPr="00C64A92">
        <w:rPr>
          <w:rFonts w:hint="cs"/>
          <w:sz w:val="32"/>
          <w:rtl/>
          <w:lang w:bidi="ar-EG"/>
        </w:rPr>
        <w:t>:</w:t>
      </w:r>
      <w:r w:rsidRPr="00C64A92">
        <w:rPr>
          <w:sz w:val="32"/>
          <w:rtl/>
          <w:lang w:bidi="ar-EG"/>
        </w:rPr>
        <w:t xml:space="preserve"> </w:t>
      </w:r>
      <w:bookmarkEnd w:id="430"/>
      <w:r w:rsidR="00A31046">
        <w:rPr>
          <w:rFonts w:hint="cs"/>
          <w:sz w:val="32"/>
          <w:rtl/>
          <w:lang w:bidi="ar-EG"/>
        </w:rPr>
        <w:t>36</w:t>
      </w:r>
      <w:r w:rsidR="00D34315" w:rsidRPr="00C64A92">
        <w:rPr>
          <w:rFonts w:hint="cs"/>
          <w:sz w:val="32"/>
          <w:rtl/>
          <w:lang w:bidi="ar-EG"/>
        </w:rPr>
        <w:t>]</w:t>
      </w:r>
      <w:bookmarkEnd w:id="431"/>
      <w:bookmarkEnd w:id="432"/>
      <w:bookmarkEnd w:id="433"/>
      <w:bookmarkEnd w:id="434"/>
    </w:p>
    <w:p w:rsidR="00832A49" w:rsidRPr="00476C43" w:rsidRDefault="00832A49" w:rsidP="00680E8E">
      <w:pPr>
        <w:pStyle w:val="3"/>
        <w:numPr>
          <w:ilvl w:val="3"/>
          <w:numId w:val="17"/>
        </w:numPr>
        <w:ind w:left="600" w:firstLine="720"/>
        <w:jc w:val="both"/>
        <w:rPr>
          <w:sz w:val="32"/>
          <w:rtl/>
          <w:lang w:val="tr-TR" w:bidi="ar-EG"/>
        </w:rPr>
      </w:pPr>
      <w:bookmarkStart w:id="435" w:name="_Toc25763272"/>
      <w:bookmarkStart w:id="436" w:name="_Toc27838494"/>
      <w:bookmarkStart w:id="437" w:name="_Toc27844485"/>
      <w:bookmarkStart w:id="438" w:name="_Toc28271841"/>
      <w:bookmarkStart w:id="439" w:name="_Toc28272745"/>
      <w:r w:rsidRPr="00476C43">
        <w:rPr>
          <w:sz w:val="32"/>
          <w:rtl/>
          <w:lang w:bidi="ar-EG"/>
        </w:rPr>
        <w:t>الموضع الثاني قوله تعالى:</w:t>
      </w:r>
      <w:r w:rsidR="007B78F4" w:rsidRPr="00476C43">
        <w:rPr>
          <w:rFonts w:hint="cs"/>
          <w:sz w:val="32"/>
          <w:rtl/>
          <w:lang w:bidi="ar-EG"/>
        </w:rPr>
        <w:t xml:space="preserve"> </w:t>
      </w:r>
      <w:r w:rsidRPr="00476C43">
        <w:rPr>
          <w:sz w:val="32"/>
          <w:rtl/>
          <w:lang w:val="tr-TR" w:bidi="ar-EG"/>
        </w:rPr>
        <w:t>{قُلْ هَلْ مِنْ شُرَكَائِكُمْ مَنْ يَهْدِي إِلَى الْحَقِّ قُلِ اللَّهُ يَهْدِي لِلْحَقِّ أَفَمَنْ يَهْدِي إِلَى الْحَقِّ</w:t>
      </w:r>
      <w:bookmarkEnd w:id="435"/>
      <w:bookmarkEnd w:id="436"/>
      <w:bookmarkEnd w:id="437"/>
      <w:bookmarkEnd w:id="438"/>
      <w:bookmarkEnd w:id="439"/>
      <w:r w:rsidRPr="00476C43">
        <w:rPr>
          <w:sz w:val="32"/>
          <w:rtl/>
          <w:lang w:val="tr-TR" w:bidi="ar-EG"/>
        </w:rPr>
        <w:t xml:space="preserve"> أَحَقُّ أَنْ يُتَّبَعَ أَمْ مَنْ لَا يَهِدِّي إِلَّا أَنْ يُهْدَى فَمَا لَكُمْ كَيْفَ تَحْكُمُونَ} </w:t>
      </w:r>
      <w:r w:rsidR="00D93CFB" w:rsidRPr="00476C43">
        <w:rPr>
          <w:rFonts w:hint="cs"/>
          <w:sz w:val="32"/>
          <w:rtl/>
          <w:lang w:val="tr-TR" w:bidi="ar-EG"/>
        </w:rPr>
        <w:t>[</w:t>
      </w:r>
      <w:r w:rsidRPr="00476C43">
        <w:rPr>
          <w:sz w:val="32"/>
          <w:rtl/>
          <w:lang w:val="tr-TR" w:bidi="ar-EG"/>
        </w:rPr>
        <w:t>يونس: 35</w:t>
      </w:r>
      <w:r w:rsidR="00D93CFB" w:rsidRPr="00476C43">
        <w:rPr>
          <w:rFonts w:hint="cs"/>
          <w:sz w:val="32"/>
          <w:rtl/>
          <w:lang w:val="tr-TR" w:bidi="ar-EG"/>
        </w:rPr>
        <w:t>]</w:t>
      </w:r>
      <w:r w:rsidRPr="00476C43">
        <w:rPr>
          <w:sz w:val="32"/>
          <w:rtl/>
          <w:lang w:val="tr-TR" w:bidi="ar-EG"/>
        </w:rPr>
        <w:t xml:space="preserve"> </w:t>
      </w:r>
    </w:p>
    <w:p w:rsidR="00832A49" w:rsidRPr="00C64A92" w:rsidRDefault="00832A49" w:rsidP="006A6EFD">
      <w:pPr>
        <w:pStyle w:val="3"/>
        <w:numPr>
          <w:ilvl w:val="3"/>
          <w:numId w:val="17"/>
        </w:numPr>
        <w:ind w:left="600" w:firstLine="720"/>
        <w:jc w:val="both"/>
        <w:rPr>
          <w:sz w:val="32"/>
          <w:rtl/>
          <w:lang w:bidi="ar-EG"/>
        </w:rPr>
      </w:pPr>
      <w:bookmarkStart w:id="440" w:name="_Toc25763273"/>
      <w:bookmarkStart w:id="441" w:name="_Toc27838495"/>
      <w:bookmarkStart w:id="442" w:name="_Toc27844486"/>
      <w:bookmarkStart w:id="443" w:name="_Toc28271842"/>
      <w:bookmarkStart w:id="444" w:name="_Toc28272746"/>
      <w:r w:rsidRPr="00C64A92">
        <w:rPr>
          <w:sz w:val="32"/>
          <w:rtl/>
          <w:lang w:bidi="ar-EG"/>
        </w:rPr>
        <w:t>الموضع الثالث قوله تعالى:</w:t>
      </w:r>
      <w:r w:rsidR="007B78F4" w:rsidRPr="00C64A92">
        <w:rPr>
          <w:rFonts w:hint="cs"/>
          <w:sz w:val="32"/>
          <w:rtl/>
          <w:lang w:bidi="ar-EG"/>
        </w:rPr>
        <w:t xml:space="preserve"> </w:t>
      </w:r>
      <w:r w:rsidRPr="00C64A92">
        <w:rPr>
          <w:sz w:val="32"/>
          <w:rtl/>
          <w:lang w:bidi="ar-EG"/>
        </w:rPr>
        <w:t xml:space="preserve">{أَصْطَفَى الْبَنَاتِ عَلَى الْبَنِينَ </w:t>
      </w:r>
      <w:r w:rsidR="0058068A">
        <w:rPr>
          <w:rFonts w:hint="cs"/>
          <w:sz w:val="32"/>
          <w:rtl/>
          <w:lang w:bidi="ar-EG"/>
        </w:rPr>
        <w:t>*</w:t>
      </w:r>
      <w:r w:rsidR="005A31EB">
        <w:rPr>
          <w:sz w:val="32"/>
          <w:rtl/>
          <w:lang w:bidi="ar-EG"/>
        </w:rPr>
        <w:t xml:space="preserve"> مَا لَكُمْ كَيْفَ تَحْكُمُونَ</w:t>
      </w:r>
      <w:r w:rsidRPr="00C64A92">
        <w:rPr>
          <w:sz w:val="32"/>
          <w:rtl/>
          <w:lang w:bidi="ar-EG"/>
        </w:rPr>
        <w:t>}</w:t>
      </w:r>
      <w:r w:rsidR="00132EB9" w:rsidRPr="00C64A92">
        <w:rPr>
          <w:rFonts w:hint="cs"/>
          <w:sz w:val="32"/>
          <w:rtl/>
          <w:lang w:bidi="ar-EG"/>
        </w:rPr>
        <w:t xml:space="preserve"> [</w:t>
      </w:r>
      <w:r w:rsidRPr="00C64A92">
        <w:rPr>
          <w:sz w:val="32"/>
          <w:rtl/>
          <w:lang w:bidi="ar-EG"/>
        </w:rPr>
        <w:t>الصافات</w:t>
      </w:r>
      <w:r w:rsidR="00132EB9" w:rsidRPr="00C64A92">
        <w:rPr>
          <w:rFonts w:hint="cs"/>
          <w:sz w:val="32"/>
          <w:rtl/>
          <w:lang w:bidi="ar-EG"/>
        </w:rPr>
        <w:t>:</w:t>
      </w:r>
      <w:r w:rsidR="00E8261B" w:rsidRPr="00C64A92">
        <w:rPr>
          <w:rFonts w:hint="cs"/>
          <w:sz w:val="32"/>
          <w:rtl/>
          <w:lang w:bidi="ar-EG"/>
        </w:rPr>
        <w:t xml:space="preserve"> </w:t>
      </w:r>
      <w:bookmarkEnd w:id="440"/>
      <w:r w:rsidR="00132EB9" w:rsidRPr="00C64A92">
        <w:rPr>
          <w:sz w:val="32"/>
          <w:rtl/>
          <w:lang w:bidi="ar-EG"/>
        </w:rPr>
        <w:t>153</w:t>
      </w:r>
      <w:r w:rsidR="00132EB9" w:rsidRPr="00C64A92">
        <w:rPr>
          <w:rFonts w:hint="cs"/>
          <w:sz w:val="32"/>
          <w:rtl/>
          <w:lang w:bidi="ar-EG"/>
        </w:rPr>
        <w:t xml:space="preserve">، </w:t>
      </w:r>
      <w:r w:rsidR="00132EB9" w:rsidRPr="00C64A92">
        <w:rPr>
          <w:sz w:val="32"/>
          <w:rtl/>
          <w:lang w:bidi="ar-EG"/>
        </w:rPr>
        <w:t>154</w:t>
      </w:r>
      <w:r w:rsidR="00434756">
        <w:rPr>
          <w:rFonts w:hint="cs"/>
          <w:sz w:val="32"/>
          <w:rtl/>
          <w:lang w:bidi="ar-EG"/>
        </w:rPr>
        <w:t>]</w:t>
      </w:r>
      <w:bookmarkEnd w:id="441"/>
      <w:bookmarkEnd w:id="442"/>
      <w:bookmarkEnd w:id="443"/>
      <w:bookmarkEnd w:id="444"/>
    </w:p>
    <w:p w:rsidR="00832A49" w:rsidRPr="00C64A92" w:rsidRDefault="00832A49" w:rsidP="00680E8E">
      <w:pPr>
        <w:ind w:left="51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جاءت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هذه الآيات مبنية في محل نصب حال، </w:t>
      </w:r>
      <w:r w:rsidRPr="00C64A92">
        <w:rPr>
          <w:rFonts w:ascii="Traditional Arabic" w:hAnsi="Traditional Arabic" w:cs="Traditional Arabic"/>
          <w:sz w:val="32"/>
          <w:rtl/>
          <w:lang w:val="tr-TR" w:bidi="ar-EG"/>
        </w:rPr>
        <w:t>من الضمير في الفعل "تحكمون"، وفيها أكثر من دلالة، فهي استفهام استنكاري ينكر على المشركين زعمهم الأصنامَ أندادًا لله</w:t>
      </w:r>
      <w:r w:rsidRPr="00C64A92">
        <w:rPr>
          <w:rStyle w:val="a8"/>
          <w:rFonts w:ascii="Traditional Arabic" w:hAnsi="Traditional Arabic" w:cs="Traditional Arabic"/>
          <w:sz w:val="32"/>
          <w:rtl/>
          <w:lang w:val="tr-TR" w:bidi="ar-EG"/>
        </w:rPr>
        <w:footnoteReference w:id="303"/>
      </w:r>
      <w:r w:rsidRPr="00C64A92">
        <w:rPr>
          <w:rFonts w:ascii="Traditional Arabic" w:hAnsi="Traditional Arabic" w:cs="Traditional Arabic"/>
          <w:sz w:val="32"/>
          <w:rtl/>
          <w:lang w:val="tr-TR" w:bidi="ar-EG"/>
        </w:rPr>
        <w:t xml:space="preserve"> ويدعو إلى التعجيب من ذلك؛ </w:t>
      </w:r>
      <w:r w:rsidRPr="00C64A92">
        <w:rPr>
          <w:rFonts w:ascii="Traditional Arabic" w:hAnsi="Traditional Arabic" w:cs="Traditional Arabic"/>
          <w:sz w:val="32"/>
          <w:rtl/>
          <w:lang w:bidi="ar-EG"/>
        </w:rPr>
        <w:t>لأنه لا يحدث في عرف عقلاء</w:t>
      </w:r>
      <w:r w:rsidRPr="00C64A92">
        <w:rPr>
          <w:rStyle w:val="a8"/>
          <w:rFonts w:ascii="Traditional Arabic" w:hAnsi="Traditional Arabic" w:cs="Traditional Arabic"/>
          <w:sz w:val="32"/>
          <w:rtl/>
          <w:lang w:bidi="ar-EG"/>
        </w:rPr>
        <w:footnoteReference w:id="304"/>
      </w:r>
      <w:r w:rsidRPr="00C64A92">
        <w:rPr>
          <w:rFonts w:ascii="Traditional Arabic" w:hAnsi="Traditional Arabic" w:cs="Traditional Arabic"/>
          <w:sz w:val="32"/>
          <w:rtl/>
          <w:lang w:bidi="ar-EG"/>
        </w:rPr>
        <w:t>، فبدأت بالاستفهام "ما لكم" وهو عن كينونة مبهمة، أي: أي شيء ثبت لكم في اتخاذ هؤلاء العاجزين عن هداية أنفسهم فكيف يمكن أن يهدوا غيرهم</w:t>
      </w:r>
      <w:r w:rsidRPr="00C64A92">
        <w:rPr>
          <w:rStyle w:val="a8"/>
          <w:rFonts w:ascii="Traditional Arabic" w:hAnsi="Traditional Arabic" w:cs="Traditional Arabic"/>
          <w:sz w:val="32"/>
          <w:rtl/>
          <w:lang w:bidi="ar-EG"/>
        </w:rPr>
        <w:footnoteReference w:id="305"/>
      </w:r>
      <w:r w:rsidRPr="00C64A92">
        <w:rPr>
          <w:rFonts w:ascii="Traditional Arabic" w:hAnsi="Traditional Arabic" w:cs="Traditional Arabic"/>
          <w:sz w:val="32"/>
          <w:rtl/>
          <w:lang w:bidi="ar-EG"/>
        </w:rPr>
        <w:t>، وتبعه "كيف تحكمون" سؤالًا عن كيفية حكمهم وهيئته</w:t>
      </w:r>
      <w:r w:rsidRPr="00C64A92">
        <w:rPr>
          <w:rStyle w:val="a8"/>
          <w:rFonts w:ascii="Traditional Arabic" w:hAnsi="Traditional Arabic" w:cs="Traditional Arabic"/>
          <w:sz w:val="32"/>
          <w:rtl/>
          <w:lang w:bidi="ar-EG"/>
        </w:rPr>
        <w:footnoteReference w:id="306"/>
      </w:r>
      <w:r w:rsidRPr="00C64A92">
        <w:rPr>
          <w:rFonts w:ascii="Traditional Arabic" w:hAnsi="Traditional Arabic" w:cs="Traditional Arabic"/>
          <w:sz w:val="32"/>
          <w:rtl/>
          <w:lang w:bidi="ar-EG"/>
        </w:rPr>
        <w:t>، وفيها التفات وَرَدَ توبيخًا لهم كأنَّ أمر الجزاء مفوّض إليهم فيحكمون فيه بما شاءوا</w:t>
      </w:r>
      <w:r w:rsidRPr="00C64A92">
        <w:rPr>
          <w:rStyle w:val="a8"/>
          <w:rFonts w:ascii="Traditional Arabic" w:hAnsi="Traditional Arabic" w:cs="Traditional Arabic"/>
          <w:sz w:val="32"/>
          <w:rtl/>
          <w:lang w:bidi="ar-EG"/>
        </w:rPr>
        <w:footnoteReference w:id="307"/>
      </w:r>
      <w:r w:rsidR="00CE3BB2" w:rsidRPr="00C64A92">
        <w:rPr>
          <w:rFonts w:ascii="Traditional Arabic" w:hAnsi="Traditional Arabic" w:cs="Traditional Arabic"/>
          <w:sz w:val="32"/>
          <w:rtl/>
          <w:lang w:bidi="ar-EG"/>
        </w:rPr>
        <w:t>.</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ولم تأت "كيف"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وحدها بل سبقتها حال محذوفة بعد سؤال "فما لكم؟" والفاء هنا لترتيب الإنكار وقد ذكر الألوسي</w:t>
      </w:r>
      <w:r w:rsidRPr="00C64A92">
        <w:rPr>
          <w:rStyle w:val="a8"/>
          <w:rFonts w:ascii="Traditional Arabic" w:hAnsi="Traditional Arabic" w:cs="Traditional Arabic"/>
          <w:sz w:val="32"/>
          <w:rtl/>
          <w:lang w:bidi="ar-EG"/>
        </w:rPr>
        <w:footnoteReference w:id="308"/>
      </w:r>
      <w:r w:rsidRPr="00C64A92">
        <w:rPr>
          <w:rFonts w:ascii="Traditional Arabic" w:hAnsi="Traditional Arabic" w:cs="Traditional Arabic"/>
          <w:sz w:val="32"/>
          <w:rtl/>
          <w:lang w:bidi="ar-EG"/>
        </w:rPr>
        <w:t xml:space="preserve"> أن هذا الأسلوب لا بد فيه من حال محذوف ليتم معناه، وقد قدر الحال المحذوفة في الآية بكلمة "متخذين"، وصاحبه</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الضمير "كم"، أي: "ما لكم متخذين أندادًا غير الله"، وكأن حذف الحال ال</w:t>
      </w:r>
      <w:r w:rsidR="001D50C9">
        <w:rPr>
          <w:rFonts w:ascii="Traditional Arabic" w:hAnsi="Traditional Arabic" w:cs="Traditional Arabic" w:hint="cs"/>
          <w:sz w:val="32"/>
          <w:rtl/>
          <w:lang w:bidi="ar-EG"/>
        </w:rPr>
        <w:t>ْ</w:t>
      </w:r>
      <w:r w:rsidR="00592648">
        <w:rPr>
          <w:rFonts w:ascii="Traditional Arabic" w:hAnsi="Traditional Arabic" w:cs="Traditional Arabic"/>
          <w:sz w:val="32"/>
          <w:rtl/>
          <w:lang w:bidi="ar-EG"/>
        </w:rPr>
        <w:t>مُتب</w:t>
      </w:r>
      <w:r w:rsidR="0059264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يَّن من السياق فيه إشارة لشدة استنكاره عليهم </w:t>
      </w:r>
      <w:r w:rsidRPr="00C64A92">
        <w:rPr>
          <w:rFonts w:ascii="Traditional Arabic" w:hAnsi="Traditional Arabic" w:cs="Traditional Arabic"/>
          <w:sz w:val="32"/>
          <w:rtl/>
          <w:lang w:bidi="ar-EG"/>
        </w:rPr>
        <w:lastRenderedPageBreak/>
        <w:t>فلم يُذْكر لعلم السامع به، وهو أنهم يتخذون هذه الأصنام شركاء مع عجزها عن هداية نفسها</w:t>
      </w:r>
      <w:r w:rsidRPr="00C64A92">
        <w:rPr>
          <w:rStyle w:val="a8"/>
          <w:rFonts w:ascii="Traditional Arabic" w:hAnsi="Traditional Arabic" w:cs="Traditional Arabic"/>
          <w:sz w:val="32"/>
          <w:rtl/>
          <w:lang w:bidi="ar-EG"/>
        </w:rPr>
        <w:footnoteReference w:id="309"/>
      </w:r>
      <w:r w:rsidRPr="00C64A92">
        <w:rPr>
          <w:rFonts w:ascii="Traditional Arabic" w:hAnsi="Traditional Arabic" w:cs="Traditional Arabic"/>
          <w:sz w:val="32"/>
          <w:rtl/>
          <w:lang w:bidi="ar-EG"/>
        </w:rPr>
        <w:t>. ثم ختمت الآيات بـ"كيف" بعد الحال المحذوفة لتضفي تعجب</w:t>
      </w:r>
      <w:r w:rsidR="007746E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ظاهر</w:t>
      </w:r>
      <w:r w:rsidR="00CE3CE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مؤكِّد</w:t>
      </w:r>
      <w:r w:rsidR="00CE3CE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ا ذاك الحالَ المحذوف السابق عليها بدلالتها العامة على الحال والاستفهام الإنكاري معًا.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و</w:t>
      </w:r>
      <w:r w:rsidRPr="00C64A92">
        <w:rPr>
          <w:rFonts w:ascii="Traditional Arabic" w:hAnsi="Traditional Arabic" w:cs="Traditional Arabic"/>
          <w:sz w:val="32"/>
          <w:rtl/>
          <w:lang w:val="tr-TR" w:bidi="ar-EG"/>
        </w:rPr>
        <w:t>لِمَا لأسلوب الاستفهام من قوة في إقامة الحجة المنطقية على المخاطب وإلزامه بها، ف</w:t>
      </w:r>
      <w:r w:rsidR="007F355A">
        <w:rPr>
          <w:rFonts w:ascii="Traditional Arabic" w:hAnsi="Traditional Arabic" w:cs="Traditional Arabic" w:hint="cs"/>
          <w:sz w:val="32"/>
          <w:rtl/>
          <w:lang w:val="tr-TR" w:bidi="ar-EG"/>
        </w:rPr>
        <w:t xml:space="preserve">قد </w:t>
      </w:r>
      <w:r w:rsidRPr="00C64A92">
        <w:rPr>
          <w:rFonts w:ascii="Traditional Arabic" w:hAnsi="Traditional Arabic" w:cs="Traditional Arabic"/>
          <w:sz w:val="32"/>
          <w:rtl/>
          <w:lang w:val="tr-TR" w:bidi="ar-EG"/>
        </w:rPr>
        <w:t>جاءت الآيات موردة قبل الاستفهام بكيف</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بالهمزة نفي</w:t>
      </w:r>
      <w:r w:rsidR="00365767">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لما اد</w:t>
      </w:r>
      <w:r w:rsidR="005846AA">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عاه المشركون فيها جميعًا، وقد أناب الله نبيه صلى الله عليه وسلم عنهم في جواب بعض الأسئلة، لأنهم لن يجيبوا بالحق لكثرة لجاجتهم بالباطل المعهود فيهم</w:t>
      </w:r>
      <w:r w:rsidRPr="00C64A92">
        <w:rPr>
          <w:rStyle w:val="a8"/>
          <w:rFonts w:ascii="Traditional Arabic" w:hAnsi="Traditional Arabic" w:cs="Traditional Arabic"/>
          <w:sz w:val="32"/>
          <w:rtl/>
          <w:lang w:val="tr-TR" w:bidi="ar-EG"/>
        </w:rPr>
        <w:footnoteReference w:id="310"/>
      </w:r>
      <w:r w:rsidRPr="00C64A92">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br w:type="page"/>
      </w:r>
    </w:p>
    <w:p w:rsidR="00832A49" w:rsidRPr="00C31410" w:rsidRDefault="00832A49" w:rsidP="006A6EFD">
      <w:pPr>
        <w:pStyle w:val="2"/>
        <w:numPr>
          <w:ilvl w:val="1"/>
          <w:numId w:val="17"/>
        </w:numPr>
        <w:rPr>
          <w:rFonts w:ascii="Traditional Arabic" w:hAnsi="Traditional Arabic" w:cs="Traditional Arabic"/>
          <w:rtl/>
        </w:rPr>
      </w:pPr>
      <w:bookmarkStart w:id="445" w:name="_Toc28272747"/>
      <w:r w:rsidRPr="00C31410">
        <w:rPr>
          <w:rFonts w:ascii="Traditional Arabic" w:hAnsi="Traditional Arabic" w:cs="Traditional Arabic"/>
          <w:rtl/>
        </w:rPr>
        <w:lastRenderedPageBreak/>
        <w:t>المبحث الخامس</w:t>
      </w:r>
      <w:r w:rsidR="007B78F4" w:rsidRPr="00C31410">
        <w:rPr>
          <w:rFonts w:ascii="Traditional Arabic" w:hAnsi="Traditional Arabic" w:cs="Traditional Arabic"/>
          <w:rtl/>
        </w:rPr>
        <w:t xml:space="preserve">: </w:t>
      </w:r>
      <w:r w:rsidRPr="00C31410">
        <w:rPr>
          <w:rFonts w:ascii="Traditional Arabic" w:hAnsi="Traditional Arabic" w:cs="Traditional Arabic"/>
          <w:rtl/>
        </w:rPr>
        <w:t>كيف متصدرة جملة كان</w:t>
      </w:r>
      <w:bookmarkEnd w:id="445"/>
    </w:p>
    <w:p w:rsidR="00B53C66" w:rsidRDefault="00832A49" w:rsidP="00B53C66">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أفردت هذا التركيب بمبحث خاص؛ فإن كان –لنقصانها- لا تعد في عرف النحويين مسندة لغيرها، بل يأتي بعدها جملة اسمية كاملة، وإن أعربها بعض النحاة تامة في بعض المواضع المدروسة في هذا المبحث</w:t>
      </w:r>
    </w:p>
    <w:p w:rsidR="000209DE" w:rsidRPr="000209DE" w:rsidRDefault="000209DE" w:rsidP="006A6EFD">
      <w:pPr>
        <w:pStyle w:val="a5"/>
        <w:keepNext/>
        <w:keepLines/>
        <w:numPr>
          <w:ilvl w:val="0"/>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46" w:name="_Toc27844488"/>
      <w:bookmarkStart w:id="447" w:name="_Toc28271844"/>
      <w:bookmarkStart w:id="448" w:name="_Toc28272748"/>
      <w:bookmarkEnd w:id="446"/>
      <w:bookmarkEnd w:id="447"/>
      <w:bookmarkEnd w:id="448"/>
    </w:p>
    <w:p w:rsidR="000209DE" w:rsidRPr="000209DE" w:rsidRDefault="000209DE" w:rsidP="006A6EFD">
      <w:pPr>
        <w:pStyle w:val="a5"/>
        <w:keepNext/>
        <w:keepLines/>
        <w:numPr>
          <w:ilvl w:val="0"/>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49" w:name="_Toc27844489"/>
      <w:bookmarkStart w:id="450" w:name="_Toc28271845"/>
      <w:bookmarkStart w:id="451" w:name="_Toc28272749"/>
      <w:bookmarkEnd w:id="449"/>
      <w:bookmarkEnd w:id="450"/>
      <w:bookmarkEnd w:id="451"/>
    </w:p>
    <w:p w:rsidR="000209DE" w:rsidRPr="000209DE" w:rsidRDefault="000209DE" w:rsidP="006A6EFD">
      <w:pPr>
        <w:pStyle w:val="a5"/>
        <w:keepNext/>
        <w:keepLines/>
        <w:numPr>
          <w:ilvl w:val="1"/>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52" w:name="_Toc27844490"/>
      <w:bookmarkStart w:id="453" w:name="_Toc28271846"/>
      <w:bookmarkStart w:id="454" w:name="_Toc28272750"/>
      <w:bookmarkEnd w:id="452"/>
      <w:bookmarkEnd w:id="453"/>
      <w:bookmarkEnd w:id="454"/>
    </w:p>
    <w:p w:rsidR="000209DE" w:rsidRPr="000209DE" w:rsidRDefault="000209DE" w:rsidP="006A6EFD">
      <w:pPr>
        <w:pStyle w:val="a5"/>
        <w:keepNext/>
        <w:keepLines/>
        <w:numPr>
          <w:ilvl w:val="1"/>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55" w:name="_Toc27844491"/>
      <w:bookmarkStart w:id="456" w:name="_Toc28271847"/>
      <w:bookmarkStart w:id="457" w:name="_Toc28272751"/>
      <w:bookmarkEnd w:id="455"/>
      <w:bookmarkEnd w:id="456"/>
      <w:bookmarkEnd w:id="457"/>
    </w:p>
    <w:p w:rsidR="000209DE" w:rsidRPr="000209DE" w:rsidRDefault="000209DE" w:rsidP="006A6EFD">
      <w:pPr>
        <w:pStyle w:val="a5"/>
        <w:keepNext/>
        <w:keepLines/>
        <w:numPr>
          <w:ilvl w:val="1"/>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58" w:name="_Toc27844492"/>
      <w:bookmarkStart w:id="459" w:name="_Toc28271848"/>
      <w:bookmarkStart w:id="460" w:name="_Toc28272752"/>
      <w:bookmarkEnd w:id="458"/>
      <w:bookmarkEnd w:id="459"/>
      <w:bookmarkEnd w:id="460"/>
    </w:p>
    <w:p w:rsidR="000209DE" w:rsidRPr="000209DE" w:rsidRDefault="000209DE" w:rsidP="006A6EFD">
      <w:pPr>
        <w:pStyle w:val="a5"/>
        <w:keepNext/>
        <w:keepLines/>
        <w:numPr>
          <w:ilvl w:val="1"/>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61" w:name="_Toc27844493"/>
      <w:bookmarkStart w:id="462" w:name="_Toc28271849"/>
      <w:bookmarkStart w:id="463" w:name="_Toc28272753"/>
      <w:bookmarkEnd w:id="461"/>
      <w:bookmarkEnd w:id="462"/>
      <w:bookmarkEnd w:id="463"/>
    </w:p>
    <w:p w:rsidR="000209DE" w:rsidRPr="000209DE" w:rsidRDefault="000209DE" w:rsidP="006A6EFD">
      <w:pPr>
        <w:pStyle w:val="a5"/>
        <w:keepNext/>
        <w:keepLines/>
        <w:numPr>
          <w:ilvl w:val="1"/>
          <w:numId w:val="18"/>
        </w:numPr>
        <w:spacing w:before="200" w:after="0"/>
        <w:contextualSpacing w:val="0"/>
        <w:outlineLvl w:val="1"/>
        <w:rPr>
          <w:rFonts w:asciiTheme="majorHAnsi" w:eastAsiaTheme="majorEastAsia" w:hAnsiTheme="majorHAnsi" w:cstheme="majorBidi"/>
          <w:b/>
          <w:bCs/>
          <w:vanish/>
          <w:color w:val="000000" w:themeColor="text1"/>
          <w:sz w:val="26"/>
          <w:rtl/>
          <w:lang w:bidi="ar-EG"/>
        </w:rPr>
      </w:pPr>
      <w:bookmarkStart w:id="464" w:name="_Toc27844494"/>
      <w:bookmarkStart w:id="465" w:name="_Toc28271850"/>
      <w:bookmarkStart w:id="466" w:name="_Toc28272754"/>
      <w:bookmarkEnd w:id="464"/>
      <w:bookmarkEnd w:id="465"/>
      <w:bookmarkEnd w:id="466"/>
    </w:p>
    <w:p w:rsidR="00832A49" w:rsidRPr="000209DE" w:rsidRDefault="00832A49" w:rsidP="006A6EFD">
      <w:pPr>
        <w:pStyle w:val="2"/>
        <w:numPr>
          <w:ilvl w:val="2"/>
          <w:numId w:val="18"/>
        </w:numPr>
        <w:rPr>
          <w:rFonts w:ascii="Traditional Arabic" w:hAnsi="Traditional Arabic" w:cs="Traditional Arabic"/>
          <w:rtl/>
          <w:lang w:bidi="ar-EG"/>
        </w:rPr>
      </w:pPr>
      <w:bookmarkStart w:id="467" w:name="_Toc28272755"/>
      <w:r w:rsidRPr="000209DE">
        <w:rPr>
          <w:rFonts w:ascii="Traditional Arabic" w:hAnsi="Traditional Arabic" w:cs="Traditional Arabic"/>
          <w:rtl/>
          <w:lang w:bidi="ar-EG"/>
        </w:rPr>
        <w:t>المطلب الأول: "كيف كان عاقبة ....."</w:t>
      </w:r>
      <w:bookmarkEnd w:id="467"/>
      <w:r w:rsidRPr="000209DE">
        <w:rPr>
          <w:rFonts w:ascii="Traditional Arabic" w:hAnsi="Traditional Arabic" w:cs="Traditional Arabic"/>
          <w:rtl/>
          <w:lang w:bidi="ar-EG"/>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w:t>
      </w:r>
      <w:r w:rsidRPr="00C64A92">
        <w:rPr>
          <w:rFonts w:ascii="Traditional Arabic" w:hAnsi="Traditional Arabic" w:cs="Traditional Arabic"/>
          <w:sz w:val="32"/>
          <w:rtl/>
          <w:lang w:val="tr-TR" w:bidi="ar-EG"/>
        </w:rPr>
        <w:t>"كيف"</w:t>
      </w:r>
      <w:r w:rsidR="00850156">
        <w:rPr>
          <w:rFonts w:ascii="Traditional Arabic" w:hAnsi="Traditional Arabic" w:cs="Traditional Arabic"/>
          <w:sz w:val="32"/>
          <w:rtl/>
          <w:lang w:bidi="ar-EG"/>
        </w:rPr>
        <w:t xml:space="preserve"> في هذا المطلب متصدرة ثمان</w:t>
      </w:r>
      <w:r w:rsidR="00850156">
        <w:rPr>
          <w:rFonts w:ascii="Traditional Arabic" w:hAnsi="Traditional Arabic" w:cs="Traditional Arabic" w:hint="cs"/>
          <w:sz w:val="32"/>
          <w:rtl/>
          <w:lang w:bidi="ar-EG"/>
        </w:rPr>
        <w:t>يَ</w:t>
      </w:r>
      <w:r w:rsidRPr="00C64A92">
        <w:rPr>
          <w:rFonts w:ascii="Traditional Arabic" w:hAnsi="Traditional Arabic" w:cs="Traditional Arabic"/>
          <w:sz w:val="32"/>
          <w:rtl/>
          <w:lang w:bidi="ar-EG"/>
        </w:rPr>
        <w:t xml:space="preserve"> جمل، ولها ثلاث توجيهات من النحاة، اثنان منهما على أنها مبنية في محل نصب حال، أو خبر لكان، أو أنها مبنية في محل رفع خبر للمبتدأ وقد سبق تفصيل ذلك، وضم هذا المطلب مواضع من خمس سور مكية هي النمل وفاطر ويوسف وغافر والروم، وموضع</w:t>
      </w:r>
      <w:r w:rsidR="005D15F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واحد</w:t>
      </w:r>
      <w:r w:rsidR="005D15F9">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من سورة محمد صلى الله عليه وسلم المدنية، وجاءت السياقات حاثةً على النظر والتدبر في أحوال الأمم السابقة وما حل بهم عامةً، والاستنكار على مشركي مكة المارين بديار السابقين عليهم، وعدم اتعاظهم بهم رغم مرورهم على الأماكن التي كانوا يعيشون بها.</w:t>
      </w:r>
    </w:p>
    <w:p w:rsidR="00832A49" w:rsidRPr="00C64A92" w:rsidRDefault="00832A49" w:rsidP="006A6EFD">
      <w:pPr>
        <w:pStyle w:val="3"/>
        <w:numPr>
          <w:ilvl w:val="3"/>
          <w:numId w:val="17"/>
        </w:numPr>
        <w:spacing w:line="240" w:lineRule="auto"/>
        <w:ind w:left="510" w:firstLine="720"/>
        <w:jc w:val="both"/>
        <w:rPr>
          <w:sz w:val="32"/>
          <w:rtl/>
          <w:lang w:val="tr-TR" w:bidi="ar-EG"/>
        </w:rPr>
      </w:pPr>
      <w:bookmarkStart w:id="468" w:name="_Toc25763276"/>
      <w:bookmarkStart w:id="469" w:name="_Toc27838498"/>
      <w:bookmarkStart w:id="470" w:name="_Toc27844496"/>
      <w:bookmarkStart w:id="471" w:name="_Toc28271852"/>
      <w:bookmarkStart w:id="472" w:name="_Toc28272756"/>
      <w:r w:rsidRPr="00C64A92">
        <w:rPr>
          <w:sz w:val="32"/>
          <w:rtl/>
          <w:lang w:bidi="ar-EG"/>
        </w:rPr>
        <w:t>الموضع الأول قوله تعالى:</w:t>
      </w:r>
      <w:r w:rsidR="007B78F4" w:rsidRPr="00C64A92">
        <w:rPr>
          <w:rFonts w:hint="cs"/>
          <w:sz w:val="32"/>
          <w:rtl/>
          <w:lang w:bidi="ar-EG"/>
        </w:rPr>
        <w:t xml:space="preserve"> </w:t>
      </w:r>
      <w:r w:rsidRPr="00C64A92">
        <w:rPr>
          <w:sz w:val="32"/>
          <w:rtl/>
          <w:lang w:val="tr-TR" w:bidi="ar-EG"/>
        </w:rPr>
        <w:t>{فَانْظُرْ كَيْفَ كَانَ عَاقِبَةُ مَكْرِهِمْ أَنَّا دَمَّرْنَاهُمْ وَقَوْمَهُمْ أَجْمَعِينَ} [النمل: 51]</w:t>
      </w:r>
      <w:bookmarkEnd w:id="468"/>
      <w:bookmarkEnd w:id="469"/>
      <w:bookmarkEnd w:id="470"/>
      <w:bookmarkEnd w:id="471"/>
      <w:bookmarkEnd w:id="472"/>
      <w:r w:rsidRPr="00C64A92">
        <w:rPr>
          <w:sz w:val="32"/>
          <w:rtl/>
          <w:lang w:val="tr-TR" w:bidi="ar-EG"/>
        </w:rPr>
        <w:t xml:space="preserve"> </w:t>
      </w:r>
    </w:p>
    <w:p w:rsidR="00832A49" w:rsidRPr="00C64A92" w:rsidRDefault="00832A49" w:rsidP="006A6EFD">
      <w:pPr>
        <w:pStyle w:val="3"/>
        <w:numPr>
          <w:ilvl w:val="3"/>
          <w:numId w:val="17"/>
        </w:numPr>
        <w:ind w:left="510" w:firstLine="720"/>
        <w:jc w:val="both"/>
        <w:rPr>
          <w:sz w:val="32"/>
          <w:rtl/>
          <w:lang w:val="tr-TR" w:bidi="ar-EG"/>
        </w:rPr>
      </w:pPr>
      <w:bookmarkStart w:id="473" w:name="_Toc27838499"/>
      <w:bookmarkStart w:id="474" w:name="_Toc27844497"/>
      <w:bookmarkStart w:id="475" w:name="_Toc28271853"/>
      <w:bookmarkStart w:id="476" w:name="_Toc28272757"/>
      <w:bookmarkStart w:id="477" w:name="_Toc25763277"/>
      <w:r w:rsidRPr="00C64A92">
        <w:rPr>
          <w:sz w:val="32"/>
          <w:rtl/>
          <w:lang w:bidi="ar-EG"/>
        </w:rPr>
        <w:t>الموضع الثاني قوله تعالى:</w:t>
      </w:r>
      <w:r w:rsidR="007B78F4" w:rsidRPr="00C64A92">
        <w:rPr>
          <w:rFonts w:hint="cs"/>
          <w:sz w:val="32"/>
          <w:rtl/>
          <w:lang w:bidi="ar-EG"/>
        </w:rPr>
        <w:t xml:space="preserve"> </w:t>
      </w:r>
      <w:r w:rsidRPr="00C64A92">
        <w:rPr>
          <w:sz w:val="32"/>
          <w:rtl/>
          <w:lang w:val="tr-TR" w:bidi="ar-EG"/>
        </w:rPr>
        <w:t>{أَوَلَمْ يَسِيرُوا فِي الْأَرْضِ فَيَنْظُرُوا كَيْفَ كَانَ عَاقِبَةُ الَّذِينَ مِنْ قَبْلِهِمْ وَكَانُوا أَشَدَّ مِنْهُمْ قُوَّةً وَمَا كَانَ اللَّهُ لِيُعْجِزَهُ مِنْ شَيْءٍ فِي السَّمَاوَاتِ وَلَا فِي الْأَرْضِ إِنَّهُ كَانَ عَلِيمًا قَدِيرًا} [فاطر: 44]</w:t>
      </w:r>
      <w:bookmarkEnd w:id="473"/>
      <w:bookmarkEnd w:id="474"/>
      <w:bookmarkEnd w:id="475"/>
      <w:bookmarkEnd w:id="476"/>
      <w:r w:rsidRPr="00C64A92">
        <w:rPr>
          <w:sz w:val="32"/>
          <w:rtl/>
          <w:lang w:val="tr-TR" w:bidi="ar-EG"/>
        </w:rPr>
        <w:t xml:space="preserve"> </w:t>
      </w:r>
      <w:bookmarkEnd w:id="477"/>
    </w:p>
    <w:p w:rsidR="00832A49" w:rsidRPr="00C64A92" w:rsidRDefault="00832A49" w:rsidP="006A6EFD">
      <w:pPr>
        <w:pStyle w:val="3"/>
        <w:numPr>
          <w:ilvl w:val="3"/>
          <w:numId w:val="17"/>
        </w:numPr>
        <w:ind w:left="510" w:firstLine="720"/>
        <w:jc w:val="both"/>
        <w:rPr>
          <w:sz w:val="32"/>
          <w:rtl/>
          <w:lang w:val="tr-TR" w:bidi="ar-EG"/>
        </w:rPr>
      </w:pPr>
      <w:bookmarkStart w:id="478" w:name="_Toc27838500"/>
      <w:bookmarkStart w:id="479" w:name="_Toc27844498"/>
      <w:bookmarkStart w:id="480" w:name="_Toc28271854"/>
      <w:bookmarkStart w:id="481" w:name="_Toc28272758"/>
      <w:bookmarkStart w:id="482" w:name="_Toc25763278"/>
      <w:r w:rsidRPr="00C64A92">
        <w:rPr>
          <w:sz w:val="32"/>
          <w:rtl/>
          <w:lang w:bidi="ar-EG"/>
        </w:rPr>
        <w:t>الموضع الثالث قوله تعالى:</w:t>
      </w:r>
      <w:r w:rsidR="007B78F4" w:rsidRPr="00C64A92">
        <w:rPr>
          <w:rFonts w:hint="cs"/>
          <w:sz w:val="32"/>
          <w:rtl/>
          <w:lang w:bidi="ar-EG"/>
        </w:rPr>
        <w:t xml:space="preserve"> </w:t>
      </w:r>
      <w:r w:rsidRPr="00C64A92">
        <w:rPr>
          <w:sz w:val="32"/>
          <w:rtl/>
          <w:lang w:val="tr-TR" w:bidi="ar-EG"/>
        </w:rPr>
        <w:t>{وَمَا أَرْسَلْنَا مِنْ قَبْلِكَ إِلَّا رِجَالًا نُوحِي إِلَيْهِمْ مِنْ أَهْلِ الْقُرَى أَفَلَمْ يَسِيرُوا فِي الْأَرْضِ فَيَنْظُرُوا كَيْفَ كَانَ عَاقِبَةُ الَّذِينَ مِنْ قَبْلِهِمْ وَلَدَارُ الْآخِرَةِ خَيْرٌ لِلَّذِينَ اتَّقَوْا أَفَلَا تَعْقِلُونَ} [يوسف: 109]</w:t>
      </w:r>
      <w:bookmarkEnd w:id="478"/>
      <w:bookmarkEnd w:id="479"/>
      <w:bookmarkEnd w:id="480"/>
      <w:bookmarkEnd w:id="481"/>
      <w:r w:rsidRPr="00C64A92">
        <w:rPr>
          <w:sz w:val="32"/>
          <w:lang w:val="tr-TR" w:bidi="ar-EG"/>
        </w:rPr>
        <w:t xml:space="preserve"> </w:t>
      </w:r>
      <w:bookmarkEnd w:id="482"/>
    </w:p>
    <w:p w:rsidR="00832A49" w:rsidRPr="00C64A92" w:rsidRDefault="00832A49" w:rsidP="006A6EFD">
      <w:pPr>
        <w:pStyle w:val="3"/>
        <w:numPr>
          <w:ilvl w:val="3"/>
          <w:numId w:val="17"/>
        </w:numPr>
        <w:ind w:left="510" w:firstLine="720"/>
        <w:jc w:val="both"/>
        <w:rPr>
          <w:sz w:val="32"/>
          <w:rtl/>
          <w:lang w:bidi="ar-EG"/>
        </w:rPr>
      </w:pPr>
      <w:bookmarkStart w:id="483" w:name="_Toc25763279"/>
      <w:bookmarkStart w:id="484" w:name="_Toc27838501"/>
      <w:bookmarkStart w:id="485" w:name="_Toc27844499"/>
      <w:bookmarkStart w:id="486" w:name="_Toc28271855"/>
      <w:bookmarkStart w:id="487" w:name="_Toc28272759"/>
      <w:r w:rsidRPr="00C64A92">
        <w:rPr>
          <w:sz w:val="32"/>
          <w:rtl/>
          <w:lang w:bidi="ar-EG"/>
        </w:rPr>
        <w:t>الموضع الرابع قوله تعالى:</w:t>
      </w:r>
      <w:r w:rsidR="00380995" w:rsidRPr="00C64A92">
        <w:rPr>
          <w:rFonts w:hint="cs"/>
          <w:sz w:val="32"/>
          <w:rtl/>
          <w:lang w:bidi="ar-EG"/>
        </w:rPr>
        <w:t xml:space="preserve"> </w:t>
      </w:r>
      <w:r w:rsidRPr="00C64A92">
        <w:rPr>
          <w:sz w:val="32"/>
          <w:rtl/>
          <w:lang w:bidi="ar-EG"/>
        </w:rPr>
        <w:t>{أَوَلَمْ يَسِيرُوا فِي الْأَرْضِ فَيَنْظُرُوا كَيْفَ كَانَ عَاقِبَةُ الَّذِينَ كَانُوا مِنْ قَبْلِهِمْ كَانُوا هُمْ أَشَدَّ مِنْهُمْ قُوَّةً وَآثَارًا فِي الْأَرْضِ فَأَخَذَهُمُ اللَّهُ بِذُنُوبِهِمْ وَمَا كَانَ لَهُمْ مِنَ اللَّهِ مِنْ وَاقٍ} [غافر:21]</w:t>
      </w:r>
      <w:bookmarkEnd w:id="483"/>
      <w:bookmarkEnd w:id="484"/>
      <w:bookmarkEnd w:id="485"/>
      <w:bookmarkEnd w:id="486"/>
      <w:bookmarkEnd w:id="487"/>
      <w:r w:rsidRPr="00C64A92">
        <w:rPr>
          <w:sz w:val="32"/>
          <w:rtl/>
          <w:lang w:bidi="ar-EG"/>
        </w:rPr>
        <w:t xml:space="preserve"> </w:t>
      </w:r>
    </w:p>
    <w:p w:rsidR="00380995" w:rsidRPr="00C64A92" w:rsidRDefault="00380995" w:rsidP="00680E8E">
      <w:pPr>
        <w:ind w:left="510" w:firstLine="720"/>
        <w:jc w:val="both"/>
        <w:rPr>
          <w:sz w:val="32"/>
          <w:rtl/>
          <w:lang w:bidi="ar-EG"/>
        </w:rPr>
      </w:pPr>
    </w:p>
    <w:p w:rsidR="00832A49" w:rsidRPr="00C64A92" w:rsidRDefault="00832A49" w:rsidP="006A6EFD">
      <w:pPr>
        <w:pStyle w:val="3"/>
        <w:numPr>
          <w:ilvl w:val="3"/>
          <w:numId w:val="17"/>
        </w:numPr>
        <w:ind w:left="510" w:firstLine="720"/>
        <w:jc w:val="both"/>
        <w:rPr>
          <w:sz w:val="32"/>
          <w:rtl/>
          <w:lang w:bidi="ar-EG"/>
        </w:rPr>
      </w:pPr>
      <w:bookmarkStart w:id="488" w:name="_Toc27838502"/>
      <w:bookmarkStart w:id="489" w:name="_Toc27844500"/>
      <w:bookmarkStart w:id="490" w:name="_Toc28271856"/>
      <w:bookmarkStart w:id="491" w:name="_Toc28272760"/>
      <w:bookmarkStart w:id="492" w:name="_Toc25763280"/>
      <w:r w:rsidRPr="00C64A92">
        <w:rPr>
          <w:sz w:val="32"/>
          <w:rtl/>
          <w:lang w:bidi="ar-EG"/>
        </w:rPr>
        <w:lastRenderedPageBreak/>
        <w:t>الموضع الخامس قوله تعالى:</w:t>
      </w:r>
      <w:r w:rsidR="00380995" w:rsidRPr="00C64A92">
        <w:rPr>
          <w:rFonts w:hint="cs"/>
          <w:sz w:val="32"/>
          <w:rtl/>
          <w:lang w:bidi="ar-EG"/>
        </w:rPr>
        <w:t xml:space="preserve"> </w:t>
      </w:r>
      <w:r w:rsidRPr="00C64A92">
        <w:rPr>
          <w:sz w:val="32"/>
          <w:rtl/>
          <w:lang w:bidi="ar-EG"/>
        </w:rPr>
        <w:t>أَفَلَمْ يَسِيرُوا فِي الْأَرْضِ فَيَنْظُرُوا كَيْفَ كَانَ عَاقِبَةُ الَّذِينَ مِنْ قَبْلِهِمْ كَانُوا أَكْثَرَ مِنْهُمْ وَأَشَدَّ قُوَّةً وَآثَارًا فِي الْأَرْضِ فَمَا أَغْنَى عَنْهُمْ مَا كَانُوا يَكْسِبُونَ} [غافر: 82]</w:t>
      </w:r>
      <w:bookmarkEnd w:id="488"/>
      <w:bookmarkEnd w:id="489"/>
      <w:bookmarkEnd w:id="490"/>
      <w:bookmarkEnd w:id="491"/>
      <w:r w:rsidRPr="00C64A92">
        <w:rPr>
          <w:sz w:val="32"/>
          <w:rtl/>
          <w:lang w:bidi="ar-EG"/>
        </w:rPr>
        <w:t xml:space="preserve"> </w:t>
      </w:r>
      <w:bookmarkEnd w:id="492"/>
    </w:p>
    <w:p w:rsidR="00832A49" w:rsidRPr="00C64A92" w:rsidRDefault="00832A49" w:rsidP="006A6EFD">
      <w:pPr>
        <w:pStyle w:val="3"/>
        <w:numPr>
          <w:ilvl w:val="3"/>
          <w:numId w:val="17"/>
        </w:numPr>
        <w:spacing w:before="240" w:line="240" w:lineRule="auto"/>
        <w:ind w:left="510" w:firstLine="720"/>
        <w:jc w:val="both"/>
        <w:rPr>
          <w:sz w:val="32"/>
          <w:rtl/>
          <w:lang w:val="tr-TR" w:bidi="ar-EG"/>
        </w:rPr>
      </w:pPr>
      <w:bookmarkStart w:id="493" w:name="_Toc25763281"/>
      <w:bookmarkStart w:id="494" w:name="_Toc27838503"/>
      <w:bookmarkStart w:id="495" w:name="_Toc27844501"/>
      <w:bookmarkStart w:id="496" w:name="_Toc28271857"/>
      <w:bookmarkStart w:id="497" w:name="_Toc28272761"/>
      <w:r w:rsidRPr="00C64A92">
        <w:rPr>
          <w:sz w:val="32"/>
          <w:rtl/>
          <w:lang w:bidi="ar-EG"/>
        </w:rPr>
        <w:t>الموضع السادس قوله تعالى:</w:t>
      </w:r>
      <w:r w:rsidR="00380995" w:rsidRPr="00C64A92">
        <w:rPr>
          <w:rFonts w:hint="cs"/>
          <w:sz w:val="32"/>
          <w:rtl/>
          <w:lang w:bidi="ar-EG"/>
        </w:rPr>
        <w:t xml:space="preserve"> </w:t>
      </w:r>
      <w:r w:rsidRPr="00C64A92">
        <w:rPr>
          <w:sz w:val="32"/>
          <w:rtl/>
          <w:lang w:val="tr-TR" w:bidi="ar-EG"/>
        </w:rPr>
        <w:t xml:space="preserve">{أَوَلَمْ يَسِيرُوا فِي الْأَرْضِ فَيَنْظُرُوا كَيْفَ كَانَ عَاقِبَةُ الَّذِينَ مِنْ قَبْلِهِمْ كَانُوا أَشَدَّ مِنْهُمْ قُوَّةً وَأَثَارُوا الْأَرْضَ وَعَمَرُوهَا أَكْثَرَ مِمَّا عَمَرُوهَا وَجَاءَتْهُمْ رُسُلُهُمْ بِالْبَيِّنَاتِ فَمَا كَانَ اللَّهُ لِيَظْلِمَهُمْ وَلَكِنْ كَانُوا أَنْفُسَهُمْ يَظْلِمُونَ}. </w:t>
      </w:r>
      <w:r w:rsidR="00A15C27" w:rsidRPr="00C64A92">
        <w:rPr>
          <w:sz w:val="32"/>
          <w:rtl/>
          <w:lang w:val="tr-TR" w:bidi="ar-EG"/>
        </w:rPr>
        <w:t>[</w:t>
      </w:r>
      <w:r w:rsidRPr="00C64A92">
        <w:rPr>
          <w:sz w:val="32"/>
          <w:rtl/>
          <w:lang w:val="tr-TR" w:bidi="ar-EG"/>
        </w:rPr>
        <w:t>الروم</w:t>
      </w:r>
      <w:r w:rsidR="00A15C27" w:rsidRPr="00C64A92">
        <w:rPr>
          <w:rFonts w:hint="cs"/>
          <w:sz w:val="32"/>
          <w:rtl/>
          <w:lang w:val="tr-TR" w:bidi="ar-EG"/>
        </w:rPr>
        <w:t>:</w:t>
      </w:r>
      <w:r w:rsidRPr="00C64A92">
        <w:rPr>
          <w:sz w:val="32"/>
          <w:rtl/>
          <w:lang w:val="tr-TR" w:bidi="ar-EG"/>
        </w:rPr>
        <w:t xml:space="preserve"> 9 </w:t>
      </w:r>
      <w:bookmarkEnd w:id="493"/>
      <w:r w:rsidR="00A15C27" w:rsidRPr="00C64A92">
        <w:rPr>
          <w:rFonts w:hint="cs"/>
          <w:sz w:val="32"/>
          <w:rtl/>
          <w:lang w:val="tr-TR" w:bidi="ar-EG"/>
        </w:rPr>
        <w:t>]</w:t>
      </w:r>
      <w:bookmarkEnd w:id="494"/>
      <w:bookmarkEnd w:id="495"/>
      <w:bookmarkEnd w:id="496"/>
      <w:bookmarkEnd w:id="497"/>
    </w:p>
    <w:p w:rsidR="00832A49" w:rsidRPr="00C64A92" w:rsidRDefault="00832A49" w:rsidP="006A6EFD">
      <w:pPr>
        <w:pStyle w:val="3"/>
        <w:numPr>
          <w:ilvl w:val="3"/>
          <w:numId w:val="17"/>
        </w:numPr>
        <w:spacing w:line="240" w:lineRule="auto"/>
        <w:ind w:left="510" w:firstLine="720"/>
        <w:jc w:val="both"/>
        <w:rPr>
          <w:sz w:val="32"/>
          <w:rtl/>
          <w:lang w:val="tr-TR" w:bidi="ar-EG"/>
        </w:rPr>
      </w:pPr>
      <w:bookmarkStart w:id="498" w:name="_Toc27838504"/>
      <w:bookmarkStart w:id="499" w:name="_Toc27844502"/>
      <w:bookmarkStart w:id="500" w:name="_Toc28271858"/>
      <w:bookmarkStart w:id="501" w:name="_Toc28272762"/>
      <w:bookmarkStart w:id="502" w:name="_Toc25763282"/>
      <w:r w:rsidRPr="00C64A92">
        <w:rPr>
          <w:sz w:val="32"/>
          <w:rtl/>
          <w:lang w:bidi="ar-EG"/>
        </w:rPr>
        <w:t>الموضع السابع قوله تعالى:</w:t>
      </w:r>
      <w:r w:rsidR="00380995" w:rsidRPr="00C64A92">
        <w:rPr>
          <w:rFonts w:hint="cs"/>
          <w:sz w:val="32"/>
          <w:rtl/>
          <w:lang w:bidi="ar-EG"/>
        </w:rPr>
        <w:t xml:space="preserve"> </w:t>
      </w:r>
      <w:r w:rsidRPr="00C64A92">
        <w:rPr>
          <w:sz w:val="32"/>
          <w:rtl/>
          <w:lang w:val="tr-TR" w:bidi="ar-EG"/>
        </w:rPr>
        <w:t>{قُلْ سِيرُوا فِي الْأَرْضِ فَانْظُرُوا كَيْفَ كَانَ عَاقِبَةُ الَّذِينَ مِنْ قَبْلُ كَانَ أَكْثَرُهُمْ مُشْرِكِينَ} [الروم: 42]</w:t>
      </w:r>
      <w:bookmarkEnd w:id="498"/>
      <w:bookmarkEnd w:id="499"/>
      <w:bookmarkEnd w:id="500"/>
      <w:bookmarkEnd w:id="501"/>
      <w:r w:rsidRPr="00C64A92">
        <w:rPr>
          <w:sz w:val="32"/>
          <w:rtl/>
          <w:lang w:val="tr-TR" w:bidi="ar-EG"/>
        </w:rPr>
        <w:t xml:space="preserve"> </w:t>
      </w:r>
      <w:bookmarkEnd w:id="502"/>
    </w:p>
    <w:p w:rsidR="00832A49" w:rsidRPr="00C64A92" w:rsidRDefault="00832A49" w:rsidP="006A6EFD">
      <w:pPr>
        <w:pStyle w:val="3"/>
        <w:numPr>
          <w:ilvl w:val="3"/>
          <w:numId w:val="17"/>
        </w:numPr>
        <w:ind w:left="510" w:firstLine="720"/>
        <w:jc w:val="both"/>
        <w:rPr>
          <w:sz w:val="32"/>
          <w:rtl/>
          <w:lang w:bidi="ar-EG"/>
        </w:rPr>
      </w:pPr>
      <w:bookmarkStart w:id="503" w:name="_Toc25763283"/>
      <w:bookmarkStart w:id="504" w:name="_Toc27838505"/>
      <w:bookmarkStart w:id="505" w:name="_Toc27844503"/>
      <w:bookmarkStart w:id="506" w:name="_Toc28271859"/>
      <w:bookmarkStart w:id="507" w:name="_Toc28272763"/>
      <w:r w:rsidRPr="00C64A92">
        <w:rPr>
          <w:sz w:val="32"/>
          <w:rtl/>
          <w:lang w:bidi="ar-EG"/>
        </w:rPr>
        <w:t>الموضع الثامن قوله تعالى:</w:t>
      </w:r>
      <w:r w:rsidR="00380995" w:rsidRPr="00C64A92">
        <w:rPr>
          <w:rFonts w:hint="cs"/>
          <w:sz w:val="32"/>
          <w:rtl/>
          <w:lang w:bidi="ar-EG"/>
        </w:rPr>
        <w:t xml:space="preserve"> </w:t>
      </w:r>
      <w:r w:rsidR="00B23DB2">
        <w:rPr>
          <w:sz w:val="32"/>
          <w:rtl/>
          <w:lang w:bidi="ar-EG"/>
        </w:rPr>
        <w:t>{</w:t>
      </w:r>
      <w:r w:rsidRPr="00C64A92">
        <w:rPr>
          <w:sz w:val="32"/>
          <w:rtl/>
          <w:lang w:bidi="ar-EG"/>
        </w:rPr>
        <w:t>أَفَلَمْ يَسِيرُوا فِي الْأَرْضِ فَيَنْظُرُوا كَيْفَ كَانَ عَاقِبَةُ الَّذِينَ مِنْ قَبْلِهِمْ دَمَّرَ اللَّهُ عَلَيْهِمْ وَلِلْكَافِرِينَ أَمْثَالُهَا} [محمد: 10]</w:t>
      </w:r>
      <w:bookmarkEnd w:id="503"/>
      <w:bookmarkEnd w:id="504"/>
      <w:bookmarkEnd w:id="505"/>
      <w:bookmarkEnd w:id="506"/>
      <w:bookmarkEnd w:id="507"/>
      <w:r w:rsidRPr="00C64A92">
        <w:rPr>
          <w:sz w:val="32"/>
          <w:rtl/>
          <w:lang w:bidi="ar-EG"/>
        </w:rPr>
        <w:t xml:space="preserve"> </w:t>
      </w:r>
    </w:p>
    <w:p w:rsidR="00832A49" w:rsidRPr="00C64A92" w:rsidRDefault="00832A49" w:rsidP="00680E8E">
      <w:pPr>
        <w:ind w:firstLine="720"/>
        <w:jc w:val="both"/>
        <w:rPr>
          <w:rFonts w:ascii="Traditional Arabic" w:hAnsi="Traditional Arabic" w:cs="Traditional Arabic"/>
          <w:sz w:val="32"/>
          <w:rtl/>
          <w:lang w:val="tr-TR"/>
        </w:rPr>
      </w:pPr>
      <w:r w:rsidRPr="00C64A92">
        <w:rPr>
          <w:rFonts w:ascii="Traditional Arabic" w:hAnsi="Traditional Arabic" w:cs="Traditional Arabic"/>
          <w:sz w:val="32"/>
          <w:rtl/>
          <w:lang w:val="tr-TR" w:bidi="ar-EG"/>
        </w:rPr>
        <w:t xml:space="preserve">وردت "كيف" في الآيات السابقة في سياق الحديث عن التفكر في آيات الله، </w:t>
      </w:r>
      <w:r w:rsidRPr="00C64A92">
        <w:rPr>
          <w:rFonts w:ascii="Traditional Arabic" w:hAnsi="Traditional Arabic" w:cs="Traditional Arabic"/>
          <w:sz w:val="32"/>
          <w:rtl/>
          <w:lang w:val="tr-TR"/>
        </w:rPr>
        <w:t xml:space="preserve">وقد خرجت "كيف" عن غرضها الاستفهامي؛ لتدعو مشركي مكة إلى النظر في عاقبة سابقيهم من المكذبين برسلهم من الأمم السابقة التي آتاهم الله القوة البدنية وطول الأعمار </w:t>
      </w:r>
      <w:r w:rsidRPr="00C64A92">
        <w:rPr>
          <w:rFonts w:ascii="Traditional Arabic" w:hAnsi="Traditional Arabic" w:cs="Traditional Arabic"/>
          <w:sz w:val="32"/>
          <w:rtl/>
          <w:lang w:val="tr-TR" w:bidi="ar-EG"/>
        </w:rPr>
        <w:t>فلم تغن هذه القوى عنهم شيئا أمام قدرة الله، وذلك مما ينبغي النظر إليه والتأمل في كيفية إهلاك الله تعالى الأمم من قبلهم وإذاقتهم عاقبة السوء</w:t>
      </w:r>
      <w:r w:rsidRPr="00C64A92">
        <w:rPr>
          <w:rStyle w:val="a8"/>
          <w:rFonts w:ascii="Traditional Arabic" w:hAnsi="Traditional Arabic" w:cs="Traditional Arabic"/>
          <w:sz w:val="32"/>
          <w:rtl/>
          <w:lang w:val="tr-TR" w:bidi="ar-EG"/>
        </w:rPr>
        <w:footnoteReference w:id="311"/>
      </w:r>
      <w:r w:rsidRPr="00C64A92">
        <w:rPr>
          <w:rFonts w:ascii="Traditional Arabic" w:hAnsi="Traditional Arabic" w:cs="Traditional Arabic"/>
          <w:sz w:val="32"/>
          <w:rtl/>
          <w:lang w:val="tr-TR" w:bidi="ar-EG"/>
        </w:rPr>
        <w:t xml:space="preserve">.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rPr>
        <w:t>جاءت "كيف" متصدرة جملة كان بعد فعل النظر المعلق عن العمل بعد الاستفهام الإنكاري بالهمزة في ست آيات توبيخًا للمشركين، وبعد الأمر بالسير في الأرض في آية واحدة دون همزة، وبالأمر بالنظر فقط في آية واحدة؛ ذلك أنهم لا يعتبرون بمآل الأقوام السابقين عليهم خاصةً أنهم يمرون على آثارهم في رحلاتهم التجارية</w:t>
      </w:r>
      <w:r w:rsidRPr="00C64A92">
        <w:rPr>
          <w:rStyle w:val="a8"/>
          <w:rFonts w:ascii="Traditional Arabic" w:hAnsi="Traditional Arabic" w:cs="Traditional Arabic"/>
          <w:sz w:val="32"/>
          <w:rtl/>
          <w:lang w:bidi="ar-EG"/>
        </w:rPr>
        <w:footnoteReference w:id="312"/>
      </w:r>
      <w:r w:rsidRPr="00C64A92">
        <w:rPr>
          <w:rFonts w:ascii="Traditional Arabic" w:hAnsi="Traditional Arabic" w:cs="Traditional Arabic"/>
          <w:sz w:val="32"/>
          <w:rtl/>
          <w:lang w:val="tr-TR"/>
        </w:rPr>
        <w:t xml:space="preserve">، </w:t>
      </w:r>
      <w:r w:rsidRPr="00C64A92">
        <w:rPr>
          <w:rFonts w:ascii="Traditional Arabic" w:hAnsi="Traditional Arabic" w:cs="Traditional Arabic"/>
          <w:sz w:val="32"/>
          <w:rtl/>
          <w:lang w:bidi="ar-EG"/>
        </w:rPr>
        <w:t xml:space="preserve">كقوم صالح وقوم لوط عليهما السلام. والهدف من </w:t>
      </w:r>
      <w:r w:rsidRPr="00C64A92">
        <w:rPr>
          <w:rFonts w:ascii="Traditional Arabic" w:hAnsi="Traditional Arabic" w:cs="Traditional Arabic"/>
          <w:sz w:val="32"/>
          <w:rtl/>
          <w:lang w:bidi="ar-EG"/>
        </w:rPr>
        <w:lastRenderedPageBreak/>
        <w:t xml:space="preserve">"كيف" بما تدل عليه من معنى الحال بيان الكيفية التي صار إليها أمرهم، حتى غَدَوْا عبرةً لمن يعتبر بهم، </w:t>
      </w:r>
      <w:r w:rsidRPr="00C64A92">
        <w:rPr>
          <w:rFonts w:ascii="Traditional Arabic" w:hAnsi="Traditional Arabic" w:cs="Traditional Arabic"/>
          <w:sz w:val="32"/>
          <w:rtl/>
          <w:lang w:val="tr-TR" w:bidi="ar-EG"/>
        </w:rPr>
        <w:t>علاوة على تأكيد تسبُّب المعاصي لغضب الله ونكاله.</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وقد جاء السياق في ختام الآيات متدرجًا في بيان أحوال الأمم السابقة وقوتهم في الدنيا ثم بيان الجزاء الذي وقع عليهم في الدنيا مع بيان فضل المؤمنين في الآخرة، واستوعب الاستفهام </w:t>
      </w:r>
      <w:r w:rsidR="00772C5F" w:rsidRPr="00C64A92">
        <w:rPr>
          <w:rFonts w:ascii="Traditional Arabic" w:hAnsi="Traditional Arabic" w:cs="Traditional Arabic"/>
          <w:sz w:val="32"/>
          <w:rtl/>
          <w:lang w:val="tr-TR" w:bidi="ar-EG"/>
        </w:rPr>
        <w:t>ب</w:t>
      </w:r>
      <w:r w:rsidR="00772C5F" w:rsidRPr="00C64A92">
        <w:rPr>
          <w:rFonts w:ascii="Traditional Arabic" w:hAnsi="Traditional Arabic" w:cs="Traditional Arabic" w:hint="cs"/>
          <w:sz w:val="32"/>
          <w:rtl/>
          <w:lang w:val="tr-TR" w:bidi="ar-EG"/>
        </w:rPr>
        <w:t>ـ"</w:t>
      </w:r>
      <w:r w:rsidR="00772C5F" w:rsidRPr="00C64A92">
        <w:rPr>
          <w:rFonts w:ascii="Traditional Arabic" w:hAnsi="Traditional Arabic" w:cs="Traditional Arabic"/>
          <w:sz w:val="32"/>
          <w:rtl/>
          <w:lang w:val="tr-TR" w:bidi="ar-EG"/>
        </w:rPr>
        <w:t>كيف</w:t>
      </w:r>
      <w:r w:rsidR="00772C5F"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val="tr-TR" w:bidi="ar-EG"/>
        </w:rPr>
        <w:t xml:space="preserve">كل هذه الدلالات جميعًا. </w:t>
      </w:r>
    </w:p>
    <w:p w:rsidR="00832A49" w:rsidRPr="00C64A92" w:rsidRDefault="00832A49" w:rsidP="00680E8E">
      <w:pPr>
        <w:ind w:firstLine="720"/>
        <w:jc w:val="both"/>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br w:type="page"/>
      </w:r>
    </w:p>
    <w:p w:rsidR="00AC043F" w:rsidRPr="00AC043F" w:rsidRDefault="00AC043F" w:rsidP="006A6EFD">
      <w:pPr>
        <w:pStyle w:val="a5"/>
        <w:keepNext/>
        <w:keepLines/>
        <w:numPr>
          <w:ilvl w:val="0"/>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08" w:name="_Toc27844504"/>
      <w:bookmarkStart w:id="509" w:name="_Toc28271860"/>
      <w:bookmarkStart w:id="510" w:name="_Toc28272764"/>
      <w:bookmarkEnd w:id="508"/>
      <w:bookmarkEnd w:id="509"/>
      <w:bookmarkEnd w:id="510"/>
    </w:p>
    <w:p w:rsidR="00AC043F" w:rsidRPr="00AC043F" w:rsidRDefault="00AC043F" w:rsidP="006A6EFD">
      <w:pPr>
        <w:pStyle w:val="a5"/>
        <w:keepNext/>
        <w:keepLines/>
        <w:numPr>
          <w:ilvl w:val="0"/>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11" w:name="_Toc27844505"/>
      <w:bookmarkStart w:id="512" w:name="_Toc28271861"/>
      <w:bookmarkStart w:id="513" w:name="_Toc28272765"/>
      <w:bookmarkEnd w:id="511"/>
      <w:bookmarkEnd w:id="512"/>
      <w:bookmarkEnd w:id="513"/>
    </w:p>
    <w:p w:rsidR="00AC043F" w:rsidRPr="00AC043F" w:rsidRDefault="00AC043F" w:rsidP="006A6EFD">
      <w:pPr>
        <w:pStyle w:val="a5"/>
        <w:keepNext/>
        <w:keepLines/>
        <w:numPr>
          <w:ilvl w:val="1"/>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14" w:name="_Toc27844506"/>
      <w:bookmarkStart w:id="515" w:name="_Toc28271862"/>
      <w:bookmarkStart w:id="516" w:name="_Toc28272766"/>
      <w:bookmarkEnd w:id="514"/>
      <w:bookmarkEnd w:id="515"/>
      <w:bookmarkEnd w:id="516"/>
    </w:p>
    <w:p w:rsidR="00AC043F" w:rsidRPr="00AC043F" w:rsidRDefault="00AC043F" w:rsidP="006A6EFD">
      <w:pPr>
        <w:pStyle w:val="a5"/>
        <w:keepNext/>
        <w:keepLines/>
        <w:numPr>
          <w:ilvl w:val="1"/>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17" w:name="_Toc27844507"/>
      <w:bookmarkStart w:id="518" w:name="_Toc28271863"/>
      <w:bookmarkStart w:id="519" w:name="_Toc28272767"/>
      <w:bookmarkEnd w:id="517"/>
      <w:bookmarkEnd w:id="518"/>
      <w:bookmarkEnd w:id="519"/>
    </w:p>
    <w:p w:rsidR="00AC043F" w:rsidRPr="00AC043F" w:rsidRDefault="00AC043F" w:rsidP="006A6EFD">
      <w:pPr>
        <w:pStyle w:val="a5"/>
        <w:keepNext/>
        <w:keepLines/>
        <w:numPr>
          <w:ilvl w:val="1"/>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20" w:name="_Toc27844508"/>
      <w:bookmarkStart w:id="521" w:name="_Toc28271864"/>
      <w:bookmarkStart w:id="522" w:name="_Toc28272768"/>
      <w:bookmarkEnd w:id="520"/>
      <w:bookmarkEnd w:id="521"/>
      <w:bookmarkEnd w:id="522"/>
    </w:p>
    <w:p w:rsidR="00AC043F" w:rsidRPr="00AC043F" w:rsidRDefault="00AC043F" w:rsidP="006A6EFD">
      <w:pPr>
        <w:pStyle w:val="a5"/>
        <w:keepNext/>
        <w:keepLines/>
        <w:numPr>
          <w:ilvl w:val="1"/>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23" w:name="_Toc27844509"/>
      <w:bookmarkStart w:id="524" w:name="_Toc28271865"/>
      <w:bookmarkStart w:id="525" w:name="_Toc28272769"/>
      <w:bookmarkEnd w:id="523"/>
      <w:bookmarkEnd w:id="524"/>
      <w:bookmarkEnd w:id="525"/>
    </w:p>
    <w:p w:rsidR="00AC043F" w:rsidRPr="00AC043F" w:rsidRDefault="00AC043F" w:rsidP="006A6EFD">
      <w:pPr>
        <w:pStyle w:val="a5"/>
        <w:keepNext/>
        <w:keepLines/>
        <w:numPr>
          <w:ilvl w:val="1"/>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26" w:name="_Toc27844510"/>
      <w:bookmarkStart w:id="527" w:name="_Toc28271866"/>
      <w:bookmarkStart w:id="528" w:name="_Toc28272770"/>
      <w:bookmarkEnd w:id="526"/>
      <w:bookmarkEnd w:id="527"/>
      <w:bookmarkEnd w:id="528"/>
    </w:p>
    <w:p w:rsidR="00AC043F" w:rsidRPr="00AC043F" w:rsidRDefault="00AC043F" w:rsidP="006A6EFD">
      <w:pPr>
        <w:pStyle w:val="a5"/>
        <w:keepNext/>
        <w:keepLines/>
        <w:numPr>
          <w:ilvl w:val="2"/>
          <w:numId w:val="19"/>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29" w:name="_Toc27844511"/>
      <w:bookmarkStart w:id="530" w:name="_Toc28271867"/>
      <w:bookmarkStart w:id="531" w:name="_Toc28272771"/>
      <w:bookmarkEnd w:id="529"/>
      <w:bookmarkEnd w:id="530"/>
      <w:bookmarkEnd w:id="531"/>
    </w:p>
    <w:p w:rsidR="00832A49" w:rsidRPr="00C64A92" w:rsidRDefault="00832A49" w:rsidP="006A6EFD">
      <w:pPr>
        <w:pStyle w:val="3"/>
        <w:numPr>
          <w:ilvl w:val="2"/>
          <w:numId w:val="19"/>
        </w:numPr>
        <w:jc w:val="both"/>
        <w:rPr>
          <w:sz w:val="32"/>
          <w:rtl/>
          <w:lang w:bidi="ar-EG"/>
        </w:rPr>
      </w:pPr>
      <w:bookmarkStart w:id="532" w:name="_Toc28272772"/>
      <w:r w:rsidRPr="00C64A92">
        <w:rPr>
          <w:sz w:val="32"/>
          <w:rtl/>
          <w:lang w:bidi="ar-EG"/>
        </w:rPr>
        <w:t>المطلب الثاني: "كيف متصدرة جملة كان عاقبة المكذبين"</w:t>
      </w:r>
      <w:bookmarkEnd w:id="532"/>
      <w:r w:rsidRPr="00C64A92">
        <w:rPr>
          <w:sz w:val="32"/>
          <w:rtl/>
          <w:lang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هذا المطلب في أربع آيات متحدة السياق، ولها ثلاث توجيهات من النحاة، اثنان منهما على أنها مبنية في محل نصب حال على أن كان فعل تام، وعلى أن كان ناقصة فهي في محل نصب خبر كان، والتوجيه الثالث على أنها مبنية في محل رفع خبر للمبتدأ وهو الاسم الواقع بعد كان على أن كان زائدة</w:t>
      </w:r>
      <w:r w:rsidRPr="00C64A92">
        <w:rPr>
          <w:rStyle w:val="a8"/>
          <w:rFonts w:ascii="Traditional Arabic" w:hAnsi="Traditional Arabic" w:cs="Traditional Arabic"/>
          <w:sz w:val="32"/>
          <w:rtl/>
          <w:lang w:bidi="ar-EG"/>
        </w:rPr>
        <w:footnoteReference w:id="313"/>
      </w:r>
      <w:r w:rsidRPr="00C64A92">
        <w:rPr>
          <w:rFonts w:ascii="Traditional Arabic" w:hAnsi="Traditional Arabic" w:cs="Traditional Arabic"/>
          <w:sz w:val="32"/>
          <w:rtl/>
          <w:lang w:bidi="ar-EG"/>
        </w:rPr>
        <w:t>، وحوى هذا المطلب مواضع من ثلاث سور مكية هي الأنعام والزخرف والنحل، وموضعًا واحد</w:t>
      </w:r>
      <w:r w:rsidR="00E4750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من سورة آل عمران المدنية، وحث</w:t>
      </w:r>
      <w:r w:rsidR="00C52946">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السياق في هذه الآيات على السير في الأرض والتفكر في عاقبة الأمم التي كذبت بأنبيائها، وأخذ العبرة مما حل بهم جزاءً لهذا التكذيب. </w:t>
      </w:r>
    </w:p>
    <w:p w:rsidR="00AC043F" w:rsidRPr="00AC043F" w:rsidRDefault="00AC043F"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33" w:name="_Toc28271869"/>
      <w:bookmarkStart w:id="534" w:name="_Toc28272773"/>
      <w:bookmarkStart w:id="535" w:name="_Toc27838507"/>
      <w:bookmarkStart w:id="536" w:name="_Toc25763285"/>
      <w:bookmarkEnd w:id="533"/>
      <w:bookmarkEnd w:id="534"/>
    </w:p>
    <w:p w:rsidR="00832A49" w:rsidRPr="00C64A92" w:rsidRDefault="00832A49" w:rsidP="006A6EFD">
      <w:pPr>
        <w:pStyle w:val="3"/>
        <w:numPr>
          <w:ilvl w:val="3"/>
          <w:numId w:val="17"/>
        </w:numPr>
        <w:ind w:left="1878"/>
        <w:jc w:val="both"/>
        <w:rPr>
          <w:sz w:val="32"/>
          <w:rtl/>
          <w:lang w:val="tr-TR" w:bidi="ar-EG"/>
        </w:rPr>
      </w:pPr>
      <w:bookmarkStart w:id="537" w:name="_Toc27844513"/>
      <w:bookmarkStart w:id="538" w:name="_Toc28271870"/>
      <w:bookmarkStart w:id="539" w:name="_Toc28272774"/>
      <w:r w:rsidRPr="00C64A92">
        <w:rPr>
          <w:sz w:val="32"/>
          <w:rtl/>
          <w:lang w:bidi="ar-EG"/>
        </w:rPr>
        <w:t>الموضع الأول قوله تعالى:</w:t>
      </w:r>
      <w:r w:rsidRPr="00C64A92">
        <w:rPr>
          <w:sz w:val="32"/>
          <w:rtl/>
          <w:lang w:val="tr-TR" w:bidi="ar-EG"/>
        </w:rPr>
        <w:t>{قُلْ سِيرُوا فِي الْأَرْضِ ثُمَّ انْظُرُوا كَيْفَ كَانَ عَاقِبَةُ الْمُكَذِّبِينَ}</w:t>
      </w:r>
      <w:r w:rsidRPr="00C64A92">
        <w:rPr>
          <w:sz w:val="32"/>
          <w:lang w:val="tr-TR" w:bidi="ar-EG"/>
        </w:rPr>
        <w:t xml:space="preserve"> </w:t>
      </w:r>
      <w:r w:rsidR="009B79D4">
        <w:rPr>
          <w:rFonts w:hint="cs"/>
          <w:sz w:val="32"/>
          <w:rtl/>
          <w:lang w:val="tr-TR" w:bidi="ar-EG"/>
        </w:rPr>
        <w:t>[</w:t>
      </w:r>
      <w:r w:rsidRPr="00C64A92">
        <w:rPr>
          <w:sz w:val="32"/>
          <w:rtl/>
          <w:lang w:val="tr-TR" w:bidi="ar-EG"/>
        </w:rPr>
        <w:t>الأنعام: 11</w:t>
      </w:r>
      <w:r w:rsidR="009B79D4">
        <w:rPr>
          <w:rFonts w:hint="cs"/>
          <w:sz w:val="32"/>
          <w:rtl/>
          <w:lang w:val="tr-TR" w:bidi="ar-EG"/>
        </w:rPr>
        <w:t>]</w:t>
      </w:r>
      <w:bookmarkEnd w:id="535"/>
      <w:bookmarkEnd w:id="537"/>
      <w:bookmarkEnd w:id="538"/>
      <w:bookmarkEnd w:id="539"/>
      <w:r w:rsidRPr="00C64A92">
        <w:rPr>
          <w:sz w:val="32"/>
          <w:rtl/>
          <w:lang w:val="tr-TR" w:bidi="ar-EG"/>
        </w:rPr>
        <w:t xml:space="preserve"> </w:t>
      </w:r>
      <w:bookmarkEnd w:id="536"/>
    </w:p>
    <w:p w:rsidR="00832A49" w:rsidRPr="00C64A92" w:rsidRDefault="00832A49" w:rsidP="006A6EFD">
      <w:pPr>
        <w:pStyle w:val="3"/>
        <w:numPr>
          <w:ilvl w:val="3"/>
          <w:numId w:val="17"/>
        </w:numPr>
        <w:ind w:left="510" w:firstLine="720"/>
        <w:jc w:val="both"/>
        <w:rPr>
          <w:sz w:val="32"/>
          <w:rtl/>
          <w:lang w:bidi="ar-EG"/>
        </w:rPr>
      </w:pPr>
      <w:bookmarkStart w:id="540" w:name="_Toc27838508"/>
      <w:bookmarkStart w:id="541" w:name="_Toc27844514"/>
      <w:bookmarkStart w:id="542" w:name="_Toc28271871"/>
      <w:bookmarkStart w:id="543" w:name="_Toc28272775"/>
      <w:bookmarkStart w:id="544" w:name="_Toc25763286"/>
      <w:r w:rsidRPr="00C64A92">
        <w:rPr>
          <w:sz w:val="32"/>
          <w:rtl/>
          <w:lang w:bidi="ar-EG"/>
        </w:rPr>
        <w:t>الموضع الثاني قوله تعالى:</w:t>
      </w:r>
      <w:r w:rsidR="00380995" w:rsidRPr="00C64A92">
        <w:rPr>
          <w:rFonts w:hint="cs"/>
          <w:sz w:val="32"/>
          <w:rtl/>
          <w:lang w:bidi="ar-EG"/>
        </w:rPr>
        <w:t xml:space="preserve"> </w:t>
      </w:r>
      <w:r w:rsidRPr="00C64A92">
        <w:rPr>
          <w:sz w:val="32"/>
          <w:rtl/>
          <w:lang w:bidi="ar-EG"/>
        </w:rPr>
        <w:t>{فَانْتَقَمْنَا مِنْهُمْ فَانْظُرْ كَيْفَ كَانَ عَاقِبَةُ الْمُكَذِّبِينَ} [الزخرف: 25]</w:t>
      </w:r>
      <w:bookmarkEnd w:id="540"/>
      <w:bookmarkEnd w:id="541"/>
      <w:bookmarkEnd w:id="542"/>
      <w:bookmarkEnd w:id="543"/>
      <w:r w:rsidRPr="00C64A92">
        <w:rPr>
          <w:sz w:val="32"/>
          <w:rtl/>
          <w:lang w:bidi="ar-EG"/>
        </w:rPr>
        <w:t xml:space="preserve"> </w:t>
      </w:r>
      <w:bookmarkEnd w:id="544"/>
    </w:p>
    <w:p w:rsidR="00832A49" w:rsidRPr="00C64A92" w:rsidRDefault="00832A49" w:rsidP="006A6EFD">
      <w:pPr>
        <w:pStyle w:val="3"/>
        <w:numPr>
          <w:ilvl w:val="3"/>
          <w:numId w:val="17"/>
        </w:numPr>
        <w:ind w:left="510" w:firstLine="720"/>
        <w:jc w:val="both"/>
        <w:rPr>
          <w:sz w:val="32"/>
          <w:rtl/>
          <w:lang w:bidi="ar-EG"/>
        </w:rPr>
      </w:pPr>
      <w:bookmarkStart w:id="545" w:name="_Toc27838509"/>
      <w:bookmarkStart w:id="546" w:name="_Toc27844515"/>
      <w:bookmarkStart w:id="547" w:name="_Toc28271872"/>
      <w:bookmarkStart w:id="548" w:name="_Toc28272776"/>
      <w:bookmarkStart w:id="549" w:name="_Toc25763287"/>
      <w:r w:rsidRPr="00C64A92">
        <w:rPr>
          <w:sz w:val="32"/>
          <w:rtl/>
          <w:lang w:bidi="ar-EG"/>
        </w:rPr>
        <w:t>الموضع الثالث قوله تعالى:</w:t>
      </w:r>
      <w:r w:rsidR="00380995" w:rsidRPr="00C64A92">
        <w:rPr>
          <w:rFonts w:hint="cs"/>
          <w:sz w:val="32"/>
          <w:rtl/>
          <w:lang w:bidi="ar-EG"/>
        </w:rPr>
        <w:t xml:space="preserve"> </w:t>
      </w:r>
      <w:r w:rsidRPr="00C64A92">
        <w:rPr>
          <w:sz w:val="32"/>
          <w:rtl/>
          <w:lang w:bidi="ar-EG"/>
        </w:rPr>
        <w:t>{وَلَقَدْ بَعَثْنَا فِي كُلِّ أُمَّةٍ رَسُولًا أَنِ اعْبُدُوا اللَّهَ وَاجْتَنِبُوا الطَّاغُوتَ فَمِنْهُمْ مَنْ هَدَى اللَّهُ وَمِنْهُمْ مَنْ حَقَّتْ عَلَيْهِ الضَّلَالَةُ فَسِيرُوا فِي الْأَرْضِ فَانْظُرُوا كَيْفَ كَانَ عَاقِبَةُ الْمُكَذِّبِينَ} [النحل: 36]</w:t>
      </w:r>
      <w:bookmarkEnd w:id="545"/>
      <w:bookmarkEnd w:id="546"/>
      <w:bookmarkEnd w:id="547"/>
      <w:bookmarkEnd w:id="548"/>
      <w:r w:rsidRPr="00C64A92">
        <w:rPr>
          <w:sz w:val="32"/>
          <w:rtl/>
          <w:lang w:bidi="ar-EG"/>
        </w:rPr>
        <w:t xml:space="preserve"> </w:t>
      </w:r>
      <w:bookmarkEnd w:id="549"/>
    </w:p>
    <w:p w:rsidR="00832A49" w:rsidRPr="00C64A92" w:rsidRDefault="00832A49" w:rsidP="006A6EFD">
      <w:pPr>
        <w:pStyle w:val="3"/>
        <w:numPr>
          <w:ilvl w:val="3"/>
          <w:numId w:val="17"/>
        </w:numPr>
        <w:ind w:left="510" w:firstLine="720"/>
        <w:jc w:val="both"/>
        <w:rPr>
          <w:sz w:val="32"/>
          <w:rtl/>
          <w:lang w:val="tr-TR" w:bidi="ar-EG"/>
        </w:rPr>
      </w:pPr>
      <w:bookmarkStart w:id="550" w:name="_Toc25763288"/>
      <w:bookmarkStart w:id="551" w:name="_Toc27838510"/>
      <w:bookmarkStart w:id="552" w:name="_Toc27844516"/>
      <w:bookmarkStart w:id="553" w:name="_Toc28271873"/>
      <w:bookmarkStart w:id="554" w:name="_Toc28272777"/>
      <w:r w:rsidRPr="00C64A92">
        <w:rPr>
          <w:sz w:val="32"/>
          <w:rtl/>
          <w:lang w:bidi="ar-EG"/>
        </w:rPr>
        <w:t>الموضع الرابع قوله تعالى:</w:t>
      </w:r>
      <w:r w:rsidR="00380995" w:rsidRPr="00C64A92">
        <w:rPr>
          <w:rFonts w:hint="cs"/>
          <w:sz w:val="32"/>
          <w:rtl/>
          <w:lang w:bidi="ar-EG"/>
        </w:rPr>
        <w:t xml:space="preserve"> </w:t>
      </w:r>
      <w:r w:rsidRPr="00C64A92">
        <w:rPr>
          <w:sz w:val="32"/>
          <w:rtl/>
          <w:lang w:val="tr-TR" w:bidi="ar-EG"/>
        </w:rPr>
        <w:t>{قَدْ خَلَتْ مِنْ قَبْلِكُمْ سُنَنٌ فَسِيرُوا فِي الْأَرْضِ فَانْظُرُوا كَيْفَ كَانَ عَاقِبَةُ الْمُكَذِّبِينَ} [آل عمران: 137]</w:t>
      </w:r>
      <w:bookmarkEnd w:id="550"/>
      <w:r w:rsidR="00F61147">
        <w:rPr>
          <w:rFonts w:hint="cs"/>
          <w:sz w:val="32"/>
          <w:rtl/>
          <w:lang w:val="tr-TR" w:bidi="ar-EG"/>
        </w:rPr>
        <w:t>.</w:t>
      </w:r>
      <w:bookmarkEnd w:id="551"/>
      <w:bookmarkEnd w:id="552"/>
      <w:bookmarkEnd w:id="553"/>
      <w:bookmarkEnd w:id="554"/>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في الأربع الآيات السابقة متقدمةً على عاملها، فبدأت آيات سور الأنعام والنحل وآل عمران على ترتيب نزولها بأمر من الله بالسير في الأرض والنظر لمعرفة أخبار السابقين المكذبين قبلهم، أما في آية الزخرف فقد جاء الأمر بالنظر مباشرة بعد ذكر انتقام الله عز وجل منهم؛ حث</w:t>
      </w:r>
      <w:r w:rsidR="003808C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على الاعتبار من حالهم</w:t>
      </w:r>
      <w:r w:rsidRPr="00C64A92">
        <w:rPr>
          <w:rStyle w:val="a8"/>
          <w:rFonts w:ascii="Traditional Arabic" w:hAnsi="Traditional Arabic" w:cs="Traditional Arabic"/>
          <w:sz w:val="32"/>
          <w:rtl/>
          <w:lang w:val="tr-TR" w:bidi="ar-EG"/>
        </w:rPr>
        <w:footnoteReference w:id="314"/>
      </w:r>
      <w:r w:rsidRPr="00C64A92">
        <w:rPr>
          <w:rFonts w:ascii="Traditional Arabic" w:hAnsi="Traditional Arabic" w:cs="Traditional Arabic"/>
          <w:sz w:val="32"/>
          <w:rtl/>
          <w:lang w:val="tr-TR" w:bidi="ar-EG"/>
        </w:rPr>
        <w:t xml:space="preserve"> حتى ينزجروا عن تكذيب النبي عليه الصلاة والسلام. ولم يقل </w:t>
      </w:r>
      <w:r w:rsidRPr="00C64A92">
        <w:rPr>
          <w:rFonts w:ascii="Traditional Arabic" w:hAnsi="Traditional Arabic" w:cs="Traditional Arabic"/>
          <w:sz w:val="32"/>
          <w:rtl/>
          <w:lang w:val="tr-TR" w:bidi="ar-EG"/>
        </w:rPr>
        <w:lastRenderedPageBreak/>
        <w:t>ربنا سبحانه وتعالى "سيروا على الأرض"؛ فالأرض ظرف يسير فيه الإنسان، والإنسان مظروف في الأرض.</w:t>
      </w:r>
      <w:r w:rsidRPr="00C64A92">
        <w:rPr>
          <w:rFonts w:ascii="Traditional Arabic" w:hAnsi="Traditional Arabic" w:cs="Traditional Arabic"/>
          <w:sz w:val="32"/>
          <w:vertAlign w:val="superscript"/>
          <w:rtl/>
          <w:lang w:val="tr-TR"/>
        </w:rPr>
        <w:footnoteReference w:id="315"/>
      </w:r>
      <w:r w:rsidRPr="00C64A92">
        <w:rPr>
          <w:rFonts w:ascii="Traditional Arabic" w:hAnsi="Traditional Arabic" w:cs="Traditional Arabic"/>
          <w:sz w:val="32"/>
          <w:rtl/>
          <w:lang w:val="tr-TR" w:bidi="ar-EG"/>
        </w:rPr>
        <w:t xml:space="preserve"> ودلالة ذلك تأكيد معنى العلمية في الفعل "انظر" ترغيبًا في البحث.</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و</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اسم استفهام في محل نصب أو في محل رفع على ما تقدم ذكره. وقد وردت متقدمة على عاملها كعادتها، ومن أسباب التقديم في البلاغة هو الاهتمام بالمتقدم، والاستفهام مجازي</w:t>
      </w:r>
      <w:r w:rsidR="00841E4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يدعو إلى التأمل في عاقبة الذين كذبوا بآيات الله من القرون التي خلت من قبلنا، وتوضيح المآل الذي آلوا إليه من عفاء مساكنهم واندثارها، وهنا عجب ودهشة للضعيف الإيمان وطمأنة للقوي الإيمان</w:t>
      </w:r>
      <w:r w:rsidRPr="00C64A92">
        <w:rPr>
          <w:rStyle w:val="a8"/>
          <w:rFonts w:ascii="Traditional Arabic" w:hAnsi="Traditional Arabic" w:cs="Traditional Arabic"/>
          <w:sz w:val="32"/>
          <w:rtl/>
          <w:lang w:bidi="ar-EG"/>
        </w:rPr>
        <w:footnoteReference w:id="316"/>
      </w:r>
      <w:r w:rsidRPr="00C64A92">
        <w:rPr>
          <w:rFonts w:ascii="Traditional Arabic" w:hAnsi="Traditional Arabic" w:cs="Traditional Arabic"/>
          <w:sz w:val="32"/>
          <w:rtl/>
          <w:lang w:bidi="ar-EG"/>
        </w:rPr>
        <w:t>.</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و"كيف" في الآيات وقعت بعد فعل الأمر بالنظر وقد علقته عن العمل</w:t>
      </w:r>
      <w:r w:rsidRPr="00C64A92">
        <w:rPr>
          <w:rStyle w:val="a8"/>
          <w:rFonts w:ascii="Traditional Arabic" w:hAnsi="Traditional Arabic" w:cs="Traditional Arabic"/>
          <w:sz w:val="32"/>
          <w:rtl/>
          <w:lang w:bidi="ar-EG"/>
        </w:rPr>
        <w:footnoteReference w:id="317"/>
      </w:r>
      <w:r w:rsidRPr="00C64A92">
        <w:rPr>
          <w:rFonts w:ascii="Traditional Arabic" w:hAnsi="Traditional Arabic" w:cs="Traditional Arabic"/>
          <w:sz w:val="32"/>
          <w:rtl/>
          <w:lang w:val="tr-TR" w:bidi="ar-EG"/>
        </w:rPr>
        <w:t>، وجيء به للرؤية العلمية لا البصرية دعوةً إلى التعجب من حال المكذبين بعد موتهم أين بطشهم وجبروتهم الذي كانوا يطغون به، وأين المال والبنون وما كانوا يغترون به؟</w:t>
      </w:r>
      <w:r w:rsidRPr="00C64A92">
        <w:rPr>
          <w:rStyle w:val="a8"/>
          <w:rFonts w:ascii="Traditional Arabic" w:hAnsi="Traditional Arabic" w:cs="Traditional Arabic"/>
          <w:sz w:val="32"/>
          <w:rtl/>
          <w:lang w:val="tr-TR" w:bidi="ar-EG"/>
        </w:rPr>
        <w:footnoteReference w:id="318"/>
      </w:r>
      <w:r w:rsidRPr="00C64A92">
        <w:rPr>
          <w:rFonts w:ascii="Traditional Arabic" w:hAnsi="Traditional Arabic" w:cs="Traditional Arabic"/>
          <w:sz w:val="32"/>
          <w:rtl/>
          <w:lang w:val="tr-TR" w:bidi="ar-EG"/>
        </w:rPr>
        <w:t xml:space="preserve"> وليس فيها هنا معنى الاستفهام الحقيقي، بل النظر لأخذ العبرة من السابقين المكذبين، فقد كانت عاقبتهم الخذلان، وسوء الذكر بعد الموت والخسران</w:t>
      </w:r>
      <w:r w:rsidRPr="00C64A92">
        <w:rPr>
          <w:rStyle w:val="a8"/>
          <w:rFonts w:ascii="Traditional Arabic" w:hAnsi="Traditional Arabic" w:cs="Traditional Arabic"/>
          <w:sz w:val="32"/>
          <w:rtl/>
          <w:lang w:val="tr-TR" w:bidi="ar-EG"/>
        </w:rPr>
        <w:footnoteReference w:id="319"/>
      </w:r>
      <w:r w:rsidR="00531AC8">
        <w:rPr>
          <w:rFonts w:ascii="Traditional Arabic" w:hAnsi="Traditional Arabic" w:cs="Traditional Arabic"/>
          <w:sz w:val="32"/>
          <w:rtl/>
          <w:lang w:val="tr-TR" w:bidi="ar-EG"/>
        </w:rPr>
        <w:t>.</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وقد جاء في آية سورة الأنعام دون غيرها حرف العطف "ثم" فارق</w:t>
      </w:r>
      <w:r w:rsidR="001D3AA8">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بين الفعلين "سيروا" و"انظروا" لأن الفعل الأول أمر بالسير الواجب في الأرض للتجارة وغيرها من المنافع، ثم يأتي بعد ذلك إباحة النظر للتدبر والتفكر في حال من سبق</w:t>
      </w:r>
      <w:r w:rsidR="005520D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وقد ناسب "ثم" الفرقُ والتباعد بين الواجب والمباح</w:t>
      </w:r>
      <w:r w:rsidRPr="00C64A92">
        <w:rPr>
          <w:rStyle w:val="a8"/>
          <w:rFonts w:ascii="Traditional Arabic" w:hAnsi="Traditional Arabic" w:cs="Traditional Arabic"/>
          <w:sz w:val="32"/>
          <w:rtl/>
          <w:lang w:val="tr-TR" w:bidi="ar-EG"/>
        </w:rPr>
        <w:footnoteReference w:id="320"/>
      </w:r>
      <w:r w:rsidRPr="00C64A92">
        <w:rPr>
          <w:rFonts w:ascii="Traditional Arabic" w:hAnsi="Traditional Arabic" w:cs="Traditional Arabic"/>
          <w:sz w:val="32"/>
          <w:rtl/>
          <w:lang w:val="tr-TR" w:bidi="ar-EG"/>
        </w:rPr>
        <w:t xml:space="preserve">، إضافة إلى ابتداء آية الأنعام بفعل الأمر الموجه إلى الرسول "قل"، بينما جاء فعل النظر في الثلاثة الأخريات "فسيروا ... فانظروا" و"فانتقمنا منهم فانظر"، </w:t>
      </w:r>
      <w:r w:rsidRPr="00C64A92">
        <w:rPr>
          <w:rFonts w:ascii="Traditional Arabic" w:hAnsi="Traditional Arabic" w:cs="Traditional Arabic"/>
          <w:sz w:val="32"/>
          <w:rtl/>
          <w:lang w:bidi="ar-EG"/>
        </w:rPr>
        <w:t xml:space="preserve">بالفاء التي تفيد الترتيب مع التعقيب، </w:t>
      </w:r>
      <w:r w:rsidR="003F56F0">
        <w:rPr>
          <w:rFonts w:ascii="Traditional Arabic" w:hAnsi="Traditional Arabic" w:cs="Traditional Arabic"/>
          <w:sz w:val="32"/>
          <w:rtl/>
          <w:lang w:bidi="ar-EG"/>
        </w:rPr>
        <w:t xml:space="preserve">فضلًا </w:t>
      </w:r>
      <w:r w:rsidRPr="00C64A92">
        <w:rPr>
          <w:rFonts w:ascii="Traditional Arabic" w:hAnsi="Traditional Arabic" w:cs="Traditional Arabic"/>
          <w:sz w:val="32"/>
          <w:rtl/>
          <w:lang w:bidi="ar-EG"/>
        </w:rPr>
        <w:t xml:space="preserve">عن الإيذان بوقوع شيء؛ فالنظر وأخذ العبرة مترتب على السير المُفْضي إلى رؤية </w:t>
      </w:r>
      <w:r w:rsidRPr="00C64A92">
        <w:rPr>
          <w:rFonts w:ascii="Traditional Arabic" w:hAnsi="Traditional Arabic" w:cs="Traditional Arabic"/>
          <w:sz w:val="32"/>
          <w:rtl/>
          <w:lang w:bidi="ar-EG"/>
        </w:rPr>
        <w:lastRenderedPageBreak/>
        <w:t>آثار هؤلاء المكذبين</w:t>
      </w:r>
      <w:r w:rsidRPr="00C64A92">
        <w:rPr>
          <w:rFonts w:ascii="Traditional Arabic" w:hAnsi="Traditional Arabic" w:cs="Traditional Arabic"/>
          <w:sz w:val="32"/>
          <w:vertAlign w:val="superscript"/>
          <w:rtl/>
        </w:rPr>
        <w:footnoteReference w:id="321"/>
      </w:r>
      <w:r w:rsidRPr="00C64A92">
        <w:rPr>
          <w:rFonts w:ascii="Traditional Arabic" w:hAnsi="Traditional Arabic" w:cs="Traditional Arabic"/>
          <w:sz w:val="32"/>
          <w:rtl/>
          <w:lang w:bidi="ar-EG"/>
        </w:rPr>
        <w:t xml:space="preserve"> وأطلالهم التي أصبحت أثر</w:t>
      </w:r>
      <w:r w:rsidR="002540B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بعد عين، ورؤية الكيفية التي صار إليها أمرهم. والفاء الأولى قبل الفعل "سيروا" دالة على كلام مُقدَّر</w:t>
      </w:r>
      <w:r w:rsidRPr="00C64A92">
        <w:rPr>
          <w:rFonts w:ascii="Traditional Arabic" w:hAnsi="Traditional Arabic" w:cs="Traditional Arabic"/>
          <w:sz w:val="32"/>
          <w:vertAlign w:val="superscript"/>
          <w:rtl/>
          <w:lang w:bidi="ar-EG"/>
        </w:rPr>
        <w:footnoteReference w:id="322"/>
      </w:r>
      <w:r w:rsidRPr="00C64A92">
        <w:rPr>
          <w:rFonts w:ascii="Traditional Arabic" w:hAnsi="Traditional Arabic" w:cs="Traditional Arabic"/>
          <w:sz w:val="32"/>
          <w:rtl/>
          <w:lang w:bidi="ar-EG"/>
        </w:rPr>
        <w:t xml:space="preserve"> وهو "فنزل بهم الدمار والهلاك فسيروا فانظروا"، وناسبت دلالة التعجيب في "كيف" التراخيَ المستفاد من دلالة "ثم" في آية سورة الأنعام وناسبت</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سرعة الأمر في الآيات الوارد فيها العطف بالفاء.</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 xml:space="preserve">ولفظ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الدال على الحال يقصد به تصوير حال المكذبين والتعجب منها؛ حيث مكن الله لهم في الأرض، لكنهم لم يشكروا نعمته عليهم، فأهكلهم بطغيانهم</w:t>
      </w:r>
      <w:r w:rsidRPr="00C64A92">
        <w:rPr>
          <w:rStyle w:val="a8"/>
          <w:rFonts w:ascii="Traditional Arabic" w:hAnsi="Traditional Arabic" w:cs="Traditional Arabic"/>
          <w:sz w:val="32"/>
          <w:rtl/>
          <w:lang w:val="tr-TR" w:bidi="ar-EG"/>
        </w:rPr>
        <w:footnoteReference w:id="323"/>
      </w:r>
      <w:r w:rsidRPr="00C64A92">
        <w:rPr>
          <w:rFonts w:ascii="Traditional Arabic" w:hAnsi="Traditional Arabic" w:cs="Traditional Arabic"/>
          <w:sz w:val="32"/>
          <w:rtl/>
          <w:lang w:val="tr-TR" w:bidi="ar-EG"/>
        </w:rPr>
        <w:t>؛ لهذا ختمت الآيات آمرة بالنظر في عاقبتهم وهم المكذبون؛ حيث إن النظر في حال أحد القسمين يتبين به عاقبة الآخر</w:t>
      </w:r>
      <w:r w:rsidRPr="00C64A92">
        <w:rPr>
          <w:rStyle w:val="a8"/>
          <w:rFonts w:ascii="Traditional Arabic" w:hAnsi="Traditional Arabic" w:cs="Traditional Arabic"/>
          <w:sz w:val="32"/>
          <w:rtl/>
          <w:lang w:val="tr-TR" w:bidi="ar-EG"/>
        </w:rPr>
        <w:footnoteReference w:id="324"/>
      </w:r>
      <w:r w:rsidRPr="00C64A92">
        <w:rPr>
          <w:rFonts w:ascii="Traditional Arabic" w:hAnsi="Traditional Arabic" w:cs="Traditional Arabic"/>
          <w:sz w:val="32"/>
          <w:rtl/>
          <w:lang w:val="tr-TR" w:bidi="ar-EG"/>
        </w:rPr>
        <w:t xml:space="preserve"> وهم المتقون. </w:t>
      </w:r>
    </w:p>
    <w:p w:rsidR="00832A49" w:rsidRPr="00C64A92" w:rsidRDefault="00832A49" w:rsidP="00680E8E">
      <w:pPr>
        <w:ind w:firstLine="720"/>
        <w:jc w:val="both"/>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br w:type="page"/>
      </w:r>
    </w:p>
    <w:p w:rsidR="00AC043F" w:rsidRPr="00AC043F" w:rsidRDefault="00AC043F" w:rsidP="006A6EFD">
      <w:pPr>
        <w:pStyle w:val="a5"/>
        <w:keepNext/>
        <w:keepLines/>
        <w:numPr>
          <w:ilvl w:val="0"/>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55" w:name="_Toc27844517"/>
      <w:bookmarkStart w:id="556" w:name="_Toc28271874"/>
      <w:bookmarkStart w:id="557" w:name="_Toc28272778"/>
      <w:bookmarkEnd w:id="555"/>
      <w:bookmarkEnd w:id="556"/>
      <w:bookmarkEnd w:id="557"/>
    </w:p>
    <w:p w:rsidR="00AC043F" w:rsidRPr="00AC043F" w:rsidRDefault="00AC043F" w:rsidP="006A6EFD">
      <w:pPr>
        <w:pStyle w:val="a5"/>
        <w:keepNext/>
        <w:keepLines/>
        <w:numPr>
          <w:ilvl w:val="0"/>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58" w:name="_Toc27844518"/>
      <w:bookmarkStart w:id="559" w:name="_Toc28271875"/>
      <w:bookmarkStart w:id="560" w:name="_Toc28272779"/>
      <w:bookmarkEnd w:id="558"/>
      <w:bookmarkEnd w:id="559"/>
      <w:bookmarkEnd w:id="560"/>
    </w:p>
    <w:p w:rsidR="00AC043F" w:rsidRPr="00AC043F" w:rsidRDefault="00AC043F" w:rsidP="006A6EFD">
      <w:pPr>
        <w:pStyle w:val="a5"/>
        <w:keepNext/>
        <w:keepLines/>
        <w:numPr>
          <w:ilvl w:val="1"/>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61" w:name="_Toc27844519"/>
      <w:bookmarkStart w:id="562" w:name="_Toc28271876"/>
      <w:bookmarkStart w:id="563" w:name="_Toc28272780"/>
      <w:bookmarkEnd w:id="561"/>
      <w:bookmarkEnd w:id="562"/>
      <w:bookmarkEnd w:id="563"/>
    </w:p>
    <w:p w:rsidR="00AC043F" w:rsidRPr="00AC043F" w:rsidRDefault="00AC043F" w:rsidP="006A6EFD">
      <w:pPr>
        <w:pStyle w:val="a5"/>
        <w:keepNext/>
        <w:keepLines/>
        <w:numPr>
          <w:ilvl w:val="1"/>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64" w:name="_Toc27844520"/>
      <w:bookmarkStart w:id="565" w:name="_Toc28271877"/>
      <w:bookmarkStart w:id="566" w:name="_Toc28272781"/>
      <w:bookmarkEnd w:id="564"/>
      <w:bookmarkEnd w:id="565"/>
      <w:bookmarkEnd w:id="566"/>
    </w:p>
    <w:p w:rsidR="00AC043F" w:rsidRPr="00AC043F" w:rsidRDefault="00AC043F" w:rsidP="006A6EFD">
      <w:pPr>
        <w:pStyle w:val="a5"/>
        <w:keepNext/>
        <w:keepLines/>
        <w:numPr>
          <w:ilvl w:val="1"/>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67" w:name="_Toc27844521"/>
      <w:bookmarkStart w:id="568" w:name="_Toc28271878"/>
      <w:bookmarkStart w:id="569" w:name="_Toc28272782"/>
      <w:bookmarkEnd w:id="567"/>
      <w:bookmarkEnd w:id="568"/>
      <w:bookmarkEnd w:id="569"/>
    </w:p>
    <w:p w:rsidR="00AC043F" w:rsidRPr="00AC043F" w:rsidRDefault="00AC043F" w:rsidP="006A6EFD">
      <w:pPr>
        <w:pStyle w:val="a5"/>
        <w:keepNext/>
        <w:keepLines/>
        <w:numPr>
          <w:ilvl w:val="1"/>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70" w:name="_Toc27844522"/>
      <w:bookmarkStart w:id="571" w:name="_Toc28271879"/>
      <w:bookmarkStart w:id="572" w:name="_Toc28272783"/>
      <w:bookmarkEnd w:id="570"/>
      <w:bookmarkEnd w:id="571"/>
      <w:bookmarkEnd w:id="572"/>
    </w:p>
    <w:p w:rsidR="00AC043F" w:rsidRPr="00AC043F" w:rsidRDefault="00AC043F" w:rsidP="006A6EFD">
      <w:pPr>
        <w:pStyle w:val="a5"/>
        <w:keepNext/>
        <w:keepLines/>
        <w:numPr>
          <w:ilvl w:val="1"/>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73" w:name="_Toc27844523"/>
      <w:bookmarkStart w:id="574" w:name="_Toc28271880"/>
      <w:bookmarkStart w:id="575" w:name="_Toc28272784"/>
      <w:bookmarkEnd w:id="573"/>
      <w:bookmarkEnd w:id="574"/>
      <w:bookmarkEnd w:id="575"/>
    </w:p>
    <w:p w:rsidR="00AC043F" w:rsidRPr="00AC043F" w:rsidRDefault="00AC043F" w:rsidP="006A6EFD">
      <w:pPr>
        <w:pStyle w:val="a5"/>
        <w:keepNext/>
        <w:keepLines/>
        <w:numPr>
          <w:ilvl w:val="2"/>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76" w:name="_Toc27844524"/>
      <w:bookmarkStart w:id="577" w:name="_Toc28271881"/>
      <w:bookmarkStart w:id="578" w:name="_Toc28272785"/>
      <w:bookmarkEnd w:id="576"/>
      <w:bookmarkEnd w:id="577"/>
      <w:bookmarkEnd w:id="578"/>
    </w:p>
    <w:p w:rsidR="00AC043F" w:rsidRPr="00AC043F" w:rsidRDefault="00AC043F" w:rsidP="006A6EFD">
      <w:pPr>
        <w:pStyle w:val="a5"/>
        <w:keepNext/>
        <w:keepLines/>
        <w:numPr>
          <w:ilvl w:val="2"/>
          <w:numId w:val="20"/>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579" w:name="_Toc27844525"/>
      <w:bookmarkStart w:id="580" w:name="_Toc28271882"/>
      <w:bookmarkStart w:id="581" w:name="_Toc28272786"/>
      <w:bookmarkEnd w:id="579"/>
      <w:bookmarkEnd w:id="580"/>
      <w:bookmarkEnd w:id="581"/>
    </w:p>
    <w:p w:rsidR="00832A49" w:rsidRPr="00C64A92" w:rsidRDefault="00832A49" w:rsidP="006A6EFD">
      <w:pPr>
        <w:pStyle w:val="3"/>
        <w:numPr>
          <w:ilvl w:val="2"/>
          <w:numId w:val="20"/>
        </w:numPr>
        <w:jc w:val="both"/>
        <w:rPr>
          <w:sz w:val="32"/>
          <w:rtl/>
        </w:rPr>
      </w:pPr>
      <w:bookmarkStart w:id="582" w:name="_Toc28272787"/>
      <w:r w:rsidRPr="00C64A92">
        <w:rPr>
          <w:sz w:val="32"/>
          <w:rtl/>
          <w:lang w:bidi="ar-EG"/>
        </w:rPr>
        <w:t xml:space="preserve">المطلب الثالث: "كيف متصدرة جملة كان عاقبة </w:t>
      </w:r>
      <w:r w:rsidRPr="00C64A92">
        <w:rPr>
          <w:sz w:val="32"/>
          <w:rtl/>
        </w:rPr>
        <w:t>المفسدين"</w:t>
      </w:r>
      <w:bookmarkEnd w:id="582"/>
      <w:r w:rsidRPr="00C64A92">
        <w:rPr>
          <w:sz w:val="32"/>
          <w:rtl/>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هذا المطلب متصدرة ثلاث جمل، ولها ثلاث توجيهات من النحاة، اثنان منهما على أنها مبنية في محل نصب حال، أو خبر لكان، أو أنها مبنية في محل رفع خبر للمبتدأ وقد سبق تفصيل ذلك في بداية المطلب السابق، وجاء السياق في هذا المطلب في سورتين مكيتين هما الأعراف والنمل حاضًّا على التفكر والاعتبار من عاقبة المفسدين في الأرض مثل قوم شعيب وفرعون؛ فقوم شعيب كان فسادهم بتطفيف الكيل والميزان، وكان فساد فرعون بكفره بموسى وادعائه الألوهية. </w:t>
      </w:r>
    </w:p>
    <w:p w:rsidR="00AC043F" w:rsidRPr="00AC043F" w:rsidRDefault="00AC043F" w:rsidP="006A6EFD">
      <w:pPr>
        <w:pStyle w:val="a5"/>
        <w:keepNext/>
        <w:keepLines/>
        <w:numPr>
          <w:ilvl w:val="2"/>
          <w:numId w:val="17"/>
        </w:numPr>
        <w:spacing w:before="200" w:after="0" w:line="240" w:lineRule="auto"/>
        <w:contextualSpacing w:val="0"/>
        <w:jc w:val="both"/>
        <w:outlineLvl w:val="2"/>
        <w:rPr>
          <w:rFonts w:ascii="Traditional Arabic" w:eastAsia="Calibri" w:hAnsi="Traditional Arabic" w:cs="Traditional Arabic"/>
          <w:b/>
          <w:bCs/>
          <w:vanish/>
          <w:color w:val="000000" w:themeColor="text1"/>
          <w:sz w:val="32"/>
          <w:rtl/>
          <w:lang w:bidi="ar-EG"/>
        </w:rPr>
      </w:pPr>
      <w:bookmarkStart w:id="583" w:name="_Toc28271884"/>
      <w:bookmarkStart w:id="584" w:name="_Toc28272788"/>
      <w:bookmarkStart w:id="585" w:name="_Toc27838512"/>
      <w:bookmarkStart w:id="586" w:name="_Toc25763290"/>
      <w:bookmarkEnd w:id="583"/>
      <w:bookmarkEnd w:id="584"/>
    </w:p>
    <w:p w:rsidR="00832A49" w:rsidRPr="00C64A92" w:rsidRDefault="00832A49" w:rsidP="006A6EFD">
      <w:pPr>
        <w:pStyle w:val="3"/>
        <w:numPr>
          <w:ilvl w:val="3"/>
          <w:numId w:val="17"/>
        </w:numPr>
        <w:spacing w:line="240" w:lineRule="auto"/>
        <w:ind w:left="1968"/>
        <w:jc w:val="both"/>
        <w:rPr>
          <w:sz w:val="32"/>
          <w:rtl/>
          <w:lang w:val="tr-TR" w:bidi="ar-EG"/>
        </w:rPr>
      </w:pPr>
      <w:bookmarkStart w:id="587" w:name="_Toc27844527"/>
      <w:bookmarkStart w:id="588" w:name="_Toc28271885"/>
      <w:bookmarkStart w:id="589" w:name="_Toc28272789"/>
      <w:r w:rsidRPr="00C64A92">
        <w:rPr>
          <w:sz w:val="32"/>
          <w:rtl/>
          <w:lang w:bidi="ar-EG"/>
        </w:rPr>
        <w:t>الموضع الأول قوله تعالى:</w:t>
      </w:r>
      <w:r w:rsidR="00380995" w:rsidRPr="00C64A92">
        <w:rPr>
          <w:rFonts w:hint="cs"/>
          <w:sz w:val="32"/>
          <w:rtl/>
          <w:lang w:bidi="ar-EG"/>
        </w:rPr>
        <w:t xml:space="preserve"> </w:t>
      </w:r>
      <w:r w:rsidRPr="00C64A92">
        <w:rPr>
          <w:sz w:val="32"/>
          <w:rtl/>
          <w:lang w:val="tr-TR" w:bidi="ar-EG"/>
        </w:rPr>
        <w:t xml:space="preserve">"وَإِلَى مَدْيَنَ أَخَاهُمْ شُعَيْبًا قَالَ يَا قَوْمِ اعْبُدُوا اللَّهَ مَا لَكُمْ مِنْ إِلَهٍ غَيْرُهُ قَدْ جَاءَتْكُمْ بَيِّنَةٌ مِنْ رَبِّكُمْ فَأَوْفُوا الْكَيْلَ وَالْمِيزَانَ وَلَا تَبْخَسُوا النَّاسَ أَشْيَاءَهُمْ وَلَا تُفْسِدُوا فِي الْأَرْضِ بَعْدَ إِصْلَاحِهَا ذَلِكُمْ خَيْرٌ لَكُمْ إِنْ كُنْتُمْ مُؤْمِنِينَ </w:t>
      </w:r>
      <w:r w:rsidR="00BA76AD">
        <w:rPr>
          <w:rFonts w:hint="cs"/>
          <w:sz w:val="32"/>
          <w:rtl/>
          <w:lang w:val="tr-TR" w:bidi="ar-EG"/>
        </w:rPr>
        <w:t>*</w:t>
      </w:r>
      <w:r w:rsidRPr="00C64A92">
        <w:rPr>
          <w:sz w:val="32"/>
          <w:rtl/>
          <w:lang w:val="tr-TR" w:bidi="ar-EG"/>
        </w:rPr>
        <w:t xml:space="preserve"> وَلَا تَقْعُدُوا بِكُلِّ صِرَاطٍ تُوعِدُونَ وَتَصُدُّونَ عَنْ سَبِيلِ اللَّهِ مَنْ آمَنَ بِهِ وَتَبْغُونَهَا عِوَجًا وَاذْكُرُوا إِذْ كُنْتُمْ قَلِيلًا فَكَثَّرَكُمْ وَانْظُرُوا كَيْفَ كَانَ عَاقِبَةُ الْمُفْسِدِينَ " [الأعراف: 86]</w:t>
      </w:r>
      <w:bookmarkEnd w:id="585"/>
      <w:bookmarkEnd w:id="587"/>
      <w:bookmarkEnd w:id="588"/>
      <w:bookmarkEnd w:id="589"/>
      <w:r w:rsidRPr="00C64A92">
        <w:rPr>
          <w:sz w:val="32"/>
          <w:rtl/>
          <w:lang w:val="tr-TR" w:bidi="ar-EG"/>
        </w:rPr>
        <w:t xml:space="preserve"> </w:t>
      </w:r>
      <w:bookmarkEnd w:id="586"/>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تقدمت "كيف" جملتها للاهتمام بها ولاستحقاقها الصدارة، ولم تأت استفهامًا حيث جاءت على لسان نبينا شعيب عليه صلوات الله وسلامه -وقد ذكَّرهم قبل ذلك بنعم الله عليهم من الكثرة بعد القلة- ناصحًا قومه وآمرًا لهم بالنظر في عاقبة أمر من كان قبلهم من المفسدين القريبي العهد بهم، وهم أقوام الأنبياء نوح وهود وصالح ولوط</w:t>
      </w:r>
      <w:r w:rsidRPr="00C64A92">
        <w:rPr>
          <w:rStyle w:val="a8"/>
          <w:rFonts w:ascii="Traditional Arabic" w:hAnsi="Traditional Arabic" w:cs="Traditional Arabic"/>
          <w:sz w:val="32"/>
          <w:rtl/>
          <w:lang w:val="tr-TR" w:bidi="ar-EG"/>
        </w:rPr>
        <w:footnoteReference w:id="325"/>
      </w:r>
      <w:r w:rsidRPr="00C64A92">
        <w:rPr>
          <w:rFonts w:ascii="Traditional Arabic" w:hAnsi="Traditional Arabic" w:cs="Traditional Arabic"/>
          <w:sz w:val="32"/>
          <w:rtl/>
          <w:lang w:val="tr-TR" w:bidi="ar-EG"/>
        </w:rPr>
        <w:t>، فقد كانت تلك الأمم تفسد في الأرض ولا يُصلحون بتطفيف الكيل والميزان بين الناس.</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val="tr-TR" w:bidi="ar-EG"/>
        </w:rPr>
        <w:tab/>
        <w:t xml:space="preserve">وإذا ربطنا إضافة العاقبة في الآية </w:t>
      </w:r>
      <w:r w:rsidR="00FA7C6E" w:rsidRPr="00C64A92">
        <w:rPr>
          <w:rFonts w:ascii="Traditional Arabic" w:hAnsi="Traditional Arabic" w:cs="Traditional Arabic" w:hint="cs"/>
          <w:sz w:val="32"/>
          <w:rtl/>
          <w:lang w:val="tr-TR" w:bidi="ar-EG"/>
        </w:rPr>
        <w:t>الرابعة والثمانين</w:t>
      </w:r>
      <w:r w:rsidRPr="00C64A92">
        <w:rPr>
          <w:rFonts w:ascii="Traditional Arabic" w:hAnsi="Traditional Arabic" w:cs="Traditional Arabic"/>
          <w:sz w:val="32"/>
          <w:rtl/>
          <w:lang w:val="tr-TR" w:bidi="ar-EG"/>
        </w:rPr>
        <w:t xml:space="preserve"> إلى "المجرمين" المناسبة لقطع السبيل، وإضافتها في هذه الآية إلى المفسدين -والإفساد نقيض الإصلاح- نجد فيها دقة اللفظ وبلاغة وصفه للذنب، ورغم اختلاف الخاتمة بين الإجرام والإفساد فقد جاء الإبهام في "كيف" مناسب</w:t>
      </w:r>
      <w:r w:rsidR="00D42809">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للكيفيتين. </w:t>
      </w:r>
    </w:p>
    <w:p w:rsidR="00832A49" w:rsidRPr="00C64A92" w:rsidRDefault="00832A49" w:rsidP="006A6EFD">
      <w:pPr>
        <w:pStyle w:val="3"/>
        <w:numPr>
          <w:ilvl w:val="3"/>
          <w:numId w:val="17"/>
        </w:numPr>
        <w:ind w:left="780" w:firstLine="720"/>
        <w:jc w:val="both"/>
        <w:rPr>
          <w:sz w:val="32"/>
          <w:rtl/>
          <w:lang w:val="tr-TR" w:bidi="ar-EG"/>
        </w:rPr>
      </w:pPr>
      <w:bookmarkStart w:id="590" w:name="_Toc27838513"/>
      <w:bookmarkStart w:id="591" w:name="_Toc27844528"/>
      <w:bookmarkStart w:id="592" w:name="_Toc28271886"/>
      <w:bookmarkStart w:id="593" w:name="_Toc28272790"/>
      <w:bookmarkStart w:id="594" w:name="_Toc25763291"/>
      <w:r w:rsidRPr="00C64A92">
        <w:rPr>
          <w:sz w:val="32"/>
          <w:rtl/>
          <w:lang w:bidi="ar-EG"/>
        </w:rPr>
        <w:lastRenderedPageBreak/>
        <w:t>الموضع الثاني قوله تعالى:</w:t>
      </w:r>
      <w:r w:rsidR="00380995" w:rsidRPr="00C64A92">
        <w:rPr>
          <w:rFonts w:hint="cs"/>
          <w:sz w:val="32"/>
          <w:rtl/>
          <w:lang w:bidi="ar-EG"/>
        </w:rPr>
        <w:t xml:space="preserve"> </w:t>
      </w:r>
      <w:r w:rsidRPr="00C64A92">
        <w:rPr>
          <w:sz w:val="32"/>
          <w:rtl/>
          <w:lang w:val="tr-TR" w:bidi="ar-EG"/>
        </w:rPr>
        <w:t>{ثُمَّ بَعَثْنَا مِنْ بَعْدِهِمْ مُوسَى بِآيَاتِنَا إِلَى فِرْعَوْنَ وَمَلَئِهِ فَظَلَمُوا بِهَا فَانْظُرْ كَيْفَ كَانَ عَاقِبَةُ الْمُفْسِدِينَ} [الأعراف: 103]</w:t>
      </w:r>
      <w:r w:rsidR="002C72C5">
        <w:rPr>
          <w:rFonts w:hint="cs"/>
          <w:sz w:val="32"/>
          <w:rtl/>
          <w:lang w:val="tr-TR" w:bidi="ar-EG"/>
        </w:rPr>
        <w:t>.</w:t>
      </w:r>
      <w:bookmarkEnd w:id="590"/>
      <w:bookmarkEnd w:id="591"/>
      <w:bookmarkEnd w:id="592"/>
      <w:bookmarkEnd w:id="593"/>
      <w:r w:rsidRPr="00C64A92">
        <w:rPr>
          <w:sz w:val="32"/>
          <w:rtl/>
          <w:lang w:val="tr-TR" w:bidi="ar-EG"/>
        </w:rPr>
        <w:t xml:space="preserve"> </w:t>
      </w:r>
      <w:bookmarkEnd w:id="594"/>
    </w:p>
    <w:p w:rsidR="00832A49" w:rsidRPr="00C64A92" w:rsidRDefault="00832A49" w:rsidP="006A6EFD">
      <w:pPr>
        <w:pStyle w:val="3"/>
        <w:numPr>
          <w:ilvl w:val="3"/>
          <w:numId w:val="17"/>
        </w:numPr>
        <w:ind w:left="780" w:firstLine="720"/>
        <w:jc w:val="both"/>
        <w:rPr>
          <w:sz w:val="32"/>
          <w:rtl/>
          <w:lang w:val="tr-TR" w:bidi="ar-EG"/>
        </w:rPr>
      </w:pPr>
      <w:bookmarkStart w:id="595" w:name="_Toc25763292"/>
      <w:bookmarkStart w:id="596" w:name="_Toc27838514"/>
      <w:bookmarkStart w:id="597" w:name="_Toc27844529"/>
      <w:bookmarkStart w:id="598" w:name="_Toc28271887"/>
      <w:bookmarkStart w:id="599" w:name="_Toc28272791"/>
      <w:r w:rsidRPr="00C64A92">
        <w:rPr>
          <w:sz w:val="32"/>
          <w:rtl/>
          <w:lang w:bidi="ar-EG"/>
        </w:rPr>
        <w:t>الموضع الثالث قوله تعالى:</w:t>
      </w:r>
      <w:r w:rsidR="00380995" w:rsidRPr="00C64A92">
        <w:rPr>
          <w:rFonts w:hint="cs"/>
          <w:sz w:val="32"/>
          <w:rtl/>
          <w:lang w:bidi="ar-EG"/>
        </w:rPr>
        <w:t xml:space="preserve"> </w:t>
      </w:r>
      <w:r w:rsidRPr="00C64A92">
        <w:rPr>
          <w:sz w:val="32"/>
          <w:rtl/>
          <w:lang w:bidi="ar-EG"/>
        </w:rPr>
        <w:t>{وَجَحَدُوا بِهَا وَاسْتَيْقَنَتْهَا أَنْفُسُهُمْ ظُلْمًا وَعُلُوًّا فَانْظُرْ كَيْفَ كَانَ عَاقِبَةُ الْمُفْسِدِينَ} [النمل: 14]</w:t>
      </w:r>
      <w:bookmarkEnd w:id="595"/>
      <w:r w:rsidR="002C72C5">
        <w:rPr>
          <w:rFonts w:hint="cs"/>
          <w:sz w:val="32"/>
          <w:rtl/>
          <w:lang w:bidi="ar-EG"/>
        </w:rPr>
        <w:t>.</w:t>
      </w:r>
      <w:bookmarkEnd w:id="596"/>
      <w:bookmarkEnd w:id="597"/>
      <w:bookmarkEnd w:id="598"/>
      <w:bookmarkEnd w:id="599"/>
    </w:p>
    <w:p w:rsidR="00832A49" w:rsidRPr="00C64A92" w:rsidRDefault="00832A49" w:rsidP="00680E8E">
      <w:pPr>
        <w:ind w:right="9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وردت "كيف" في الآيتين بعد أمر الله سبحانه وتعالى للنبي صلى الله عليه وسلم بالنظر، وهو هنا بمعنى العلم وليس بمعناه الحقيقي، أي: فانظر بعين عقلك</w:t>
      </w:r>
      <w:r w:rsidRPr="00C64A92">
        <w:rPr>
          <w:rStyle w:val="a8"/>
          <w:rFonts w:ascii="Traditional Arabic" w:hAnsi="Traditional Arabic" w:cs="Traditional Arabic"/>
          <w:sz w:val="32"/>
          <w:rtl/>
          <w:lang w:val="tr-TR" w:bidi="ar-EG"/>
        </w:rPr>
        <w:footnoteReference w:id="326"/>
      </w:r>
      <w:r w:rsidRPr="00C64A92">
        <w:rPr>
          <w:rFonts w:ascii="Traditional Arabic" w:hAnsi="Traditional Arabic" w:cs="Traditional Arabic"/>
          <w:sz w:val="32"/>
          <w:rtl/>
          <w:lang w:val="tr-TR" w:bidi="ar-EG"/>
        </w:rPr>
        <w:t xml:space="preserve"> إلى مآل فرعون وملئه وموقفهم من المعجزات التي أرسلها الله تعالى إليهم على يد سيدنا موسى عليه السلام واضحةً بيِّنَةً، وتكبرهم عن الإيمان رغم يقينهم بأن ما رأوه معجزات حقيقية، بل سمُّوا تلك الآيات سحرًا مبين</w:t>
      </w:r>
      <w:r w:rsidR="00A11D9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وجاءت آية سورة النمل لتعرض مرحلة تالية في تاريخ دعوة موسى عليه السلام فرعون بعد إتيانه بالآيات في سورة الأعراف ثم إنكارهم لها بعد الاستيقان، نتبين ذلك من الجملة الحالية </w:t>
      </w:r>
      <w:r w:rsidRPr="00C64A92">
        <w:rPr>
          <w:rFonts w:ascii="Traditional Arabic" w:hAnsi="Traditional Arabic" w:cs="Traditional Arabic"/>
          <w:sz w:val="32"/>
          <w:rtl/>
          <w:lang w:bidi="ar-EG"/>
        </w:rPr>
        <w:t xml:space="preserve">"واستيقنتها" البادئة بواو الحال لتبين أنه من أشد الظلم </w:t>
      </w:r>
      <w:r w:rsidRPr="00C64A92">
        <w:rPr>
          <w:rFonts w:ascii="Traditional Arabic" w:hAnsi="Traditional Arabic" w:cs="Traditional Arabic"/>
          <w:sz w:val="32"/>
          <w:rtl/>
          <w:lang w:val="tr-TR" w:bidi="ar-EG"/>
        </w:rPr>
        <w:t>وأفحشه أن يرى الإنسان آياتٍ واضحةً جاءت من عند الله، ثم يكابر بتسميتها سحر</w:t>
      </w:r>
      <w:r w:rsidR="00ED4F4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بين</w:t>
      </w:r>
      <w:r w:rsidR="00ED4F4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مكشوف</w:t>
      </w:r>
      <w:r w:rsidR="00ED4F4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لا شبهة فيه</w:t>
      </w:r>
      <w:r w:rsidRPr="00C64A92">
        <w:rPr>
          <w:rStyle w:val="a8"/>
          <w:rFonts w:ascii="Traditional Arabic" w:hAnsi="Traditional Arabic" w:cs="Traditional Arabic"/>
          <w:sz w:val="32"/>
          <w:rtl/>
          <w:lang w:val="tr-TR" w:bidi="ar-EG"/>
        </w:rPr>
        <w:footnoteReference w:id="327"/>
      </w:r>
      <w:r w:rsidRPr="00C64A92">
        <w:rPr>
          <w:rFonts w:ascii="Traditional Arabic" w:hAnsi="Traditional Arabic" w:cs="Traditional Arabic"/>
          <w:sz w:val="32"/>
          <w:rtl/>
          <w:lang w:val="tr-TR" w:bidi="ar-EG"/>
        </w:rPr>
        <w:t>.</w:t>
      </w:r>
    </w:p>
    <w:p w:rsidR="00832A49" w:rsidRPr="00C64A92" w:rsidRDefault="00832A49" w:rsidP="0016357C">
      <w:pPr>
        <w:ind w:right="90" w:firstLine="720"/>
        <w:jc w:val="both"/>
        <w:rPr>
          <w:rFonts w:ascii="Traditional Arabic" w:hAnsi="Traditional Arabic" w:cs="Traditional Arabic"/>
          <w:sz w:val="32"/>
          <w:lang w:val="tr-TR" w:bidi="ar-EG"/>
        </w:rPr>
      </w:pPr>
      <w:r w:rsidRPr="00C64A92">
        <w:rPr>
          <w:rFonts w:ascii="Traditional Arabic" w:hAnsi="Traditional Arabic" w:cs="Traditional Arabic"/>
          <w:sz w:val="32"/>
          <w:rtl/>
          <w:lang w:val="tr-TR" w:bidi="ar-EG"/>
        </w:rPr>
        <w:t>ثم ذيلت الآيتان بكلمة "المفسدين" ولم يأت بضمير يعود عليهم "هم"؛ حتى يترسخ في الأذهان دائما أن الظلم مستلزم للإفساد</w:t>
      </w:r>
      <w:r w:rsidRPr="00C64A92">
        <w:rPr>
          <w:rStyle w:val="a8"/>
          <w:rFonts w:ascii="Traditional Arabic" w:hAnsi="Traditional Arabic" w:cs="Traditional Arabic"/>
          <w:sz w:val="32"/>
          <w:rtl/>
          <w:lang w:val="tr-TR" w:bidi="ar-EG"/>
        </w:rPr>
        <w:footnoteReference w:id="328"/>
      </w:r>
      <w:r w:rsidRPr="00C64A92">
        <w:rPr>
          <w:rFonts w:ascii="Traditional Arabic" w:hAnsi="Traditional Arabic" w:cs="Traditional Arabic"/>
          <w:sz w:val="32"/>
          <w:rtl/>
          <w:lang w:val="tr-TR" w:bidi="ar-EG"/>
        </w:rPr>
        <w:t xml:space="preserve"> والتكبر في الأرض. وقد اقترن ذكر الفَسَاد مع فرعون في أكثر من موضع في القرآن الكريم</w:t>
      </w:r>
      <w:r w:rsidRPr="00C64A92">
        <w:rPr>
          <w:rStyle w:val="a8"/>
          <w:rFonts w:ascii="Traditional Arabic" w:hAnsi="Traditional Arabic" w:cs="Traditional Arabic"/>
          <w:sz w:val="32"/>
          <w:rtl/>
          <w:lang w:val="tr-TR" w:bidi="ar-EG"/>
        </w:rPr>
        <w:footnoteReference w:id="329"/>
      </w:r>
      <w:r w:rsidRPr="00C64A92">
        <w:rPr>
          <w:rFonts w:ascii="Traditional Arabic" w:hAnsi="Traditional Arabic" w:cs="Traditional Arabic"/>
          <w:sz w:val="32"/>
          <w:rtl/>
          <w:lang w:val="tr-TR" w:bidi="ar-EG"/>
        </w:rPr>
        <w:t xml:space="preserve"> فقد جرت العادة أن يُتَّهم الصالح بما يرتكبُه الفاسد كما اتهم فرعون وقومه موسى عليه السلام بأنه سيظهر الفساد في الأرض، فدعت "كيف" في الآيتين إلى التعجب من حالهم والنظر إلى عاقبة أمرهم من إهلاك وإغراق جزاء فسادهم وظلمهم وعلوهم بالباطل، وتلك عاقبة الجحود الظالم المستعلي المفسد</w:t>
      </w:r>
      <w:r w:rsidRPr="00C64A92">
        <w:rPr>
          <w:rStyle w:val="a8"/>
          <w:rFonts w:ascii="Traditional Arabic" w:hAnsi="Traditional Arabic" w:cs="Traditional Arabic"/>
          <w:sz w:val="32"/>
          <w:rtl/>
          <w:lang w:val="tr-TR" w:bidi="ar-EG"/>
        </w:rPr>
        <w:footnoteReference w:id="330"/>
      </w:r>
      <w:r w:rsidRPr="00C64A92">
        <w:rPr>
          <w:rFonts w:ascii="Traditional Arabic" w:hAnsi="Traditional Arabic" w:cs="Traditional Arabic"/>
          <w:sz w:val="32"/>
          <w:rtl/>
          <w:lang w:val="tr-TR" w:bidi="ar-EG"/>
        </w:rPr>
        <w:t>. وبالنظر إلى ذكر "عاقبة المفسدين" موصوف</w:t>
      </w:r>
      <w:r w:rsidR="00521066">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w:t>
      </w:r>
      <w:r w:rsidRPr="00C64A92">
        <w:rPr>
          <w:rFonts w:ascii="Traditional Arabic" w:hAnsi="Traditional Arabic" w:cs="Traditional Arabic"/>
          <w:sz w:val="32"/>
          <w:rtl/>
          <w:lang w:val="tr-TR" w:bidi="ar-EG"/>
        </w:rPr>
        <w:lastRenderedPageBreak/>
        <w:t>بها فرعون وقومه في سورة الأعراف السابقة نزول</w:t>
      </w:r>
      <w:r w:rsidR="00D11BC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على سورة النمل نجدها مُمهِّدةً للإنكارهم بينما في النمل تقرير لما كان منهم، فكان الوصف بالفساد ملاصقًا لفرعون وملئه سواء أكانوا قد رأوا الآيات أم لا، فيدل ذلك الوصف على انتكاس فطرتهم وتهي</w:t>
      </w:r>
      <w:r w:rsidR="004845C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ؤ أنفس</w:t>
      </w:r>
      <w:r w:rsidR="0028281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هم لعدم قبول الآيات والمعجزات حتى قبل أن يَرَوْها</w:t>
      </w:r>
      <w:r w:rsidR="0016357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لذلك فإن عاقبتهم تستحق التفكر فيها، والتعجيب الوارد </w:t>
      </w:r>
      <w:r w:rsidR="00D91F6C" w:rsidRPr="00C64A92">
        <w:rPr>
          <w:rFonts w:ascii="Traditional Arabic" w:hAnsi="Traditional Arabic" w:cs="Traditional Arabic"/>
          <w:sz w:val="32"/>
          <w:rtl/>
          <w:lang w:val="tr-TR" w:bidi="ar-EG"/>
        </w:rPr>
        <w:t>ب</w:t>
      </w:r>
      <w:r w:rsidR="00D91F6C" w:rsidRPr="00C64A92">
        <w:rPr>
          <w:rFonts w:ascii="Traditional Arabic" w:hAnsi="Traditional Arabic" w:cs="Traditional Arabic" w:hint="cs"/>
          <w:sz w:val="32"/>
          <w:rtl/>
          <w:lang w:val="tr-TR" w:bidi="ar-EG"/>
        </w:rPr>
        <w:t>ـ"</w:t>
      </w:r>
      <w:r w:rsidR="00D91F6C" w:rsidRPr="00C64A92">
        <w:rPr>
          <w:rFonts w:ascii="Traditional Arabic" w:hAnsi="Traditional Arabic" w:cs="Traditional Arabic"/>
          <w:sz w:val="32"/>
          <w:rtl/>
          <w:lang w:val="tr-TR" w:bidi="ar-EG"/>
        </w:rPr>
        <w:t>كيف</w:t>
      </w:r>
      <w:r w:rsidR="00D91F6C"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val="tr-TR" w:bidi="ar-EG"/>
        </w:rPr>
        <w:t>في قوله "كيف كان عاقبة المفسدين" يبين أن فرعون وملأه ومن شايعهم هم المفسدون، لا موسى عليه السلام وقومه.</w:t>
      </w:r>
    </w:p>
    <w:p w:rsidR="00832A49" w:rsidRPr="00C64A92" w:rsidRDefault="00832A49" w:rsidP="00680E8E">
      <w:pPr>
        <w:ind w:firstLine="720"/>
        <w:jc w:val="both"/>
        <w:rPr>
          <w:rFonts w:ascii="Traditional Arabic" w:hAnsi="Traditional Arabic" w:cs="Traditional Arabic"/>
          <w:sz w:val="32"/>
          <w:lang w:val="tr-TR" w:bidi="ar-EG"/>
        </w:rPr>
      </w:pPr>
      <w:r w:rsidRPr="00C64A92">
        <w:rPr>
          <w:rFonts w:ascii="Traditional Arabic" w:hAnsi="Traditional Arabic" w:cs="Traditional Arabic"/>
          <w:sz w:val="32"/>
          <w:lang w:val="tr-TR" w:bidi="ar-EG"/>
        </w:rPr>
        <w:br w:type="page"/>
      </w:r>
    </w:p>
    <w:p w:rsidR="00AC043F" w:rsidRPr="00AC043F" w:rsidRDefault="00AC043F" w:rsidP="006A6EFD">
      <w:pPr>
        <w:pStyle w:val="a5"/>
        <w:keepNext/>
        <w:keepLines/>
        <w:numPr>
          <w:ilvl w:val="0"/>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00" w:name="_Toc27844530"/>
      <w:bookmarkStart w:id="601" w:name="_Toc28271888"/>
      <w:bookmarkStart w:id="602" w:name="_Toc28272792"/>
      <w:bookmarkEnd w:id="600"/>
      <w:bookmarkEnd w:id="601"/>
      <w:bookmarkEnd w:id="602"/>
    </w:p>
    <w:p w:rsidR="00AC043F" w:rsidRPr="00AC043F" w:rsidRDefault="00AC043F" w:rsidP="006A6EFD">
      <w:pPr>
        <w:pStyle w:val="a5"/>
        <w:keepNext/>
        <w:keepLines/>
        <w:numPr>
          <w:ilvl w:val="0"/>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03" w:name="_Toc27844531"/>
      <w:bookmarkStart w:id="604" w:name="_Toc28271889"/>
      <w:bookmarkStart w:id="605" w:name="_Toc28272793"/>
      <w:bookmarkEnd w:id="603"/>
      <w:bookmarkEnd w:id="604"/>
      <w:bookmarkEnd w:id="605"/>
    </w:p>
    <w:p w:rsidR="00AC043F" w:rsidRPr="00AC043F" w:rsidRDefault="00AC043F" w:rsidP="006A6EFD">
      <w:pPr>
        <w:pStyle w:val="a5"/>
        <w:keepNext/>
        <w:keepLines/>
        <w:numPr>
          <w:ilvl w:val="1"/>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06" w:name="_Toc27844532"/>
      <w:bookmarkStart w:id="607" w:name="_Toc28271890"/>
      <w:bookmarkStart w:id="608" w:name="_Toc28272794"/>
      <w:bookmarkEnd w:id="606"/>
      <w:bookmarkEnd w:id="607"/>
      <w:bookmarkEnd w:id="608"/>
    </w:p>
    <w:p w:rsidR="00AC043F" w:rsidRPr="00AC043F" w:rsidRDefault="00AC043F" w:rsidP="006A6EFD">
      <w:pPr>
        <w:pStyle w:val="a5"/>
        <w:keepNext/>
        <w:keepLines/>
        <w:numPr>
          <w:ilvl w:val="1"/>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09" w:name="_Toc27844533"/>
      <w:bookmarkStart w:id="610" w:name="_Toc28271891"/>
      <w:bookmarkStart w:id="611" w:name="_Toc28272795"/>
      <w:bookmarkEnd w:id="609"/>
      <w:bookmarkEnd w:id="610"/>
      <w:bookmarkEnd w:id="611"/>
    </w:p>
    <w:p w:rsidR="00AC043F" w:rsidRPr="00AC043F" w:rsidRDefault="00AC043F" w:rsidP="006A6EFD">
      <w:pPr>
        <w:pStyle w:val="a5"/>
        <w:keepNext/>
        <w:keepLines/>
        <w:numPr>
          <w:ilvl w:val="1"/>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12" w:name="_Toc27844534"/>
      <w:bookmarkStart w:id="613" w:name="_Toc28271892"/>
      <w:bookmarkStart w:id="614" w:name="_Toc28272796"/>
      <w:bookmarkEnd w:id="612"/>
      <w:bookmarkEnd w:id="613"/>
      <w:bookmarkEnd w:id="614"/>
    </w:p>
    <w:p w:rsidR="00AC043F" w:rsidRPr="00AC043F" w:rsidRDefault="00AC043F" w:rsidP="006A6EFD">
      <w:pPr>
        <w:pStyle w:val="a5"/>
        <w:keepNext/>
        <w:keepLines/>
        <w:numPr>
          <w:ilvl w:val="1"/>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15" w:name="_Toc27844535"/>
      <w:bookmarkStart w:id="616" w:name="_Toc28271893"/>
      <w:bookmarkStart w:id="617" w:name="_Toc28272797"/>
      <w:bookmarkEnd w:id="615"/>
      <w:bookmarkEnd w:id="616"/>
      <w:bookmarkEnd w:id="617"/>
    </w:p>
    <w:p w:rsidR="00AC043F" w:rsidRPr="00AC043F" w:rsidRDefault="00AC043F" w:rsidP="006A6EFD">
      <w:pPr>
        <w:pStyle w:val="a5"/>
        <w:keepNext/>
        <w:keepLines/>
        <w:numPr>
          <w:ilvl w:val="1"/>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18" w:name="_Toc27844536"/>
      <w:bookmarkStart w:id="619" w:name="_Toc28271894"/>
      <w:bookmarkStart w:id="620" w:name="_Toc28272798"/>
      <w:bookmarkEnd w:id="618"/>
      <w:bookmarkEnd w:id="619"/>
      <w:bookmarkEnd w:id="620"/>
    </w:p>
    <w:p w:rsidR="00AC043F" w:rsidRPr="00AC043F" w:rsidRDefault="00AC043F" w:rsidP="006A6EFD">
      <w:pPr>
        <w:pStyle w:val="a5"/>
        <w:keepNext/>
        <w:keepLines/>
        <w:numPr>
          <w:ilvl w:val="2"/>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21" w:name="_Toc27844537"/>
      <w:bookmarkStart w:id="622" w:name="_Toc28271895"/>
      <w:bookmarkStart w:id="623" w:name="_Toc28272799"/>
      <w:bookmarkEnd w:id="621"/>
      <w:bookmarkEnd w:id="622"/>
      <w:bookmarkEnd w:id="623"/>
    </w:p>
    <w:p w:rsidR="00AC043F" w:rsidRPr="00AC043F" w:rsidRDefault="00AC043F" w:rsidP="006A6EFD">
      <w:pPr>
        <w:pStyle w:val="a5"/>
        <w:keepNext/>
        <w:keepLines/>
        <w:numPr>
          <w:ilvl w:val="2"/>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24" w:name="_Toc27844538"/>
      <w:bookmarkStart w:id="625" w:name="_Toc28271896"/>
      <w:bookmarkStart w:id="626" w:name="_Toc28272800"/>
      <w:bookmarkEnd w:id="624"/>
      <w:bookmarkEnd w:id="625"/>
      <w:bookmarkEnd w:id="626"/>
    </w:p>
    <w:p w:rsidR="00AC043F" w:rsidRPr="00AC043F" w:rsidRDefault="00AC043F" w:rsidP="006A6EFD">
      <w:pPr>
        <w:pStyle w:val="a5"/>
        <w:keepNext/>
        <w:keepLines/>
        <w:numPr>
          <w:ilvl w:val="2"/>
          <w:numId w:val="21"/>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27" w:name="_Toc27844539"/>
      <w:bookmarkStart w:id="628" w:name="_Toc28271897"/>
      <w:bookmarkStart w:id="629" w:name="_Toc28272801"/>
      <w:bookmarkEnd w:id="627"/>
      <w:bookmarkEnd w:id="628"/>
      <w:bookmarkEnd w:id="629"/>
    </w:p>
    <w:p w:rsidR="00832A49" w:rsidRPr="00C64A92" w:rsidRDefault="00832A49" w:rsidP="006A6EFD">
      <w:pPr>
        <w:pStyle w:val="3"/>
        <w:numPr>
          <w:ilvl w:val="2"/>
          <w:numId w:val="21"/>
        </w:numPr>
        <w:jc w:val="both"/>
        <w:rPr>
          <w:sz w:val="32"/>
          <w:rtl/>
          <w:lang w:val="tr-TR" w:bidi="ar-EG"/>
        </w:rPr>
      </w:pPr>
      <w:bookmarkStart w:id="630" w:name="_Toc28272802"/>
      <w:r w:rsidRPr="00C64A92">
        <w:rPr>
          <w:sz w:val="32"/>
          <w:rtl/>
          <w:lang w:bidi="ar-EG"/>
        </w:rPr>
        <w:t>المطلب الرابع: "</w:t>
      </w:r>
      <w:r w:rsidRPr="00C64A92">
        <w:rPr>
          <w:sz w:val="32"/>
          <w:rtl/>
          <w:lang w:val="tr-TR" w:bidi="ar-EG"/>
        </w:rPr>
        <w:t xml:space="preserve"> كَيْفَ كَانَ عَاقِبَةُ الظَّالِمِينَ</w:t>
      </w:r>
      <w:r w:rsidRPr="00C64A92">
        <w:rPr>
          <w:sz w:val="32"/>
          <w:rtl/>
          <w:lang w:bidi="ar-EG"/>
        </w:rPr>
        <w:t>"</w:t>
      </w:r>
      <w:bookmarkEnd w:id="630"/>
      <w:r w:rsidRPr="00C64A92">
        <w:rPr>
          <w:sz w:val="32"/>
          <w:rtl/>
          <w:lang w:bidi="ar-EG"/>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هذا المطلب متصدرة جملتين، ولها ثلاث توجيهات من النحاة، اثنان منهما على أنها مبنية في محل نصب حال، أو خبر لكان، أو أنها مبنية في محل رفع خبر للمبتدأ وقد سبق تفصيل ذلك، وجاء السياق داخل سورتين مكيتين هم القصص ويونس عليه السلام؛ للتعجيب والتفكر في عاقبة الظالمين ومنهم فرعون وجنوده خاصةً، والظالمين عامةً.</w:t>
      </w:r>
    </w:p>
    <w:p w:rsidR="00AC043F" w:rsidRPr="00AC043F" w:rsidRDefault="00AC043F"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31" w:name="_Toc28271899"/>
      <w:bookmarkStart w:id="632" w:name="_Toc28272803"/>
      <w:bookmarkStart w:id="633" w:name="_Toc27838516"/>
      <w:bookmarkStart w:id="634" w:name="_Toc25763294"/>
      <w:bookmarkEnd w:id="631"/>
      <w:bookmarkEnd w:id="632"/>
    </w:p>
    <w:p w:rsidR="00832A49" w:rsidRPr="00C64A92" w:rsidRDefault="00832A49" w:rsidP="006A6EFD">
      <w:pPr>
        <w:pStyle w:val="3"/>
        <w:numPr>
          <w:ilvl w:val="3"/>
          <w:numId w:val="17"/>
        </w:numPr>
        <w:ind w:left="1878"/>
        <w:jc w:val="both"/>
        <w:rPr>
          <w:sz w:val="32"/>
          <w:rtl/>
          <w:lang w:val="tr-TR" w:bidi="ar-EG"/>
        </w:rPr>
      </w:pPr>
      <w:bookmarkStart w:id="635" w:name="_Toc27844541"/>
      <w:bookmarkStart w:id="636" w:name="_Toc28271900"/>
      <w:bookmarkStart w:id="637" w:name="_Toc28272804"/>
      <w:r w:rsidRPr="00C64A92">
        <w:rPr>
          <w:sz w:val="32"/>
          <w:rtl/>
          <w:lang w:bidi="ar-EG"/>
        </w:rPr>
        <w:t>الموضع الأول قوله تعالى:</w:t>
      </w:r>
      <w:r w:rsidR="00380995" w:rsidRPr="00C64A92">
        <w:rPr>
          <w:rFonts w:hint="cs"/>
          <w:sz w:val="32"/>
          <w:rtl/>
          <w:lang w:bidi="ar-EG"/>
        </w:rPr>
        <w:t xml:space="preserve"> </w:t>
      </w:r>
      <w:r w:rsidRPr="00C64A92">
        <w:rPr>
          <w:sz w:val="32"/>
          <w:rtl/>
          <w:lang w:val="tr-TR" w:bidi="ar-EG"/>
        </w:rPr>
        <w:t>{فَأَخَذْنَاهُ وَجُنُودَهُ فَنَبَذْنَاهُمْ فِي الْيَمِّ فَانْظُرْ كَيْفَ كَانَ عَاقِبَةُ الظَّالِمِينَ} [القصص: 40]</w:t>
      </w:r>
      <w:bookmarkEnd w:id="633"/>
      <w:bookmarkEnd w:id="635"/>
      <w:bookmarkEnd w:id="636"/>
      <w:bookmarkEnd w:id="637"/>
      <w:r w:rsidRPr="00C64A92">
        <w:rPr>
          <w:sz w:val="32"/>
          <w:rtl/>
          <w:lang w:val="tr-TR" w:bidi="ar-EG"/>
        </w:rPr>
        <w:t xml:space="preserve"> </w:t>
      </w:r>
      <w:bookmarkEnd w:id="634"/>
    </w:p>
    <w:p w:rsidR="00832A49" w:rsidRPr="00C64A92" w:rsidRDefault="00832A49" w:rsidP="006A6EFD">
      <w:pPr>
        <w:pStyle w:val="3"/>
        <w:numPr>
          <w:ilvl w:val="3"/>
          <w:numId w:val="17"/>
        </w:numPr>
        <w:ind w:left="510" w:firstLine="720"/>
        <w:jc w:val="both"/>
        <w:rPr>
          <w:sz w:val="32"/>
          <w:rtl/>
          <w:lang w:val="tr-TR" w:bidi="ar-EG"/>
        </w:rPr>
      </w:pPr>
      <w:bookmarkStart w:id="638" w:name="_Toc27838517"/>
      <w:bookmarkStart w:id="639" w:name="_Toc27844542"/>
      <w:bookmarkStart w:id="640" w:name="_Toc28271901"/>
      <w:bookmarkStart w:id="641" w:name="_Toc28272805"/>
      <w:bookmarkStart w:id="642" w:name="_Toc25763295"/>
      <w:r w:rsidRPr="00C64A92">
        <w:rPr>
          <w:sz w:val="32"/>
          <w:rtl/>
          <w:lang w:bidi="ar-EG"/>
        </w:rPr>
        <w:t>الموضع الثاني قوله تعالى:</w:t>
      </w:r>
      <w:r w:rsidR="000F0EE7" w:rsidRPr="00C64A92">
        <w:rPr>
          <w:sz w:val="32"/>
          <w:rtl/>
          <w:lang w:bidi="ar-EG"/>
        </w:rPr>
        <w:t xml:space="preserve"> </w:t>
      </w:r>
      <w:r w:rsidRPr="00C64A92">
        <w:rPr>
          <w:sz w:val="32"/>
          <w:rtl/>
          <w:lang w:val="tr-TR" w:bidi="ar-EG"/>
        </w:rPr>
        <w:t xml:space="preserve">{أَمْ يَقُولُونَ افْتَرَاهُ قُلْ فَأْتُوا بِسُورَةٍ مِثْلِهِ وَادْعُوا مَنِ اسْتَطَعْتُمْ مِنْ دُونِ اللَّهِ إِنْ كُنْتُمْ صَادِقِينَ </w:t>
      </w:r>
      <w:r w:rsidR="00A31046">
        <w:rPr>
          <w:rFonts w:hint="cs"/>
          <w:sz w:val="32"/>
          <w:rtl/>
          <w:lang w:val="tr-TR" w:bidi="ar-EG"/>
        </w:rPr>
        <w:t>*</w:t>
      </w:r>
      <w:r w:rsidRPr="00C64A92">
        <w:rPr>
          <w:sz w:val="32"/>
          <w:rtl/>
          <w:lang w:val="tr-TR" w:bidi="ar-EG"/>
        </w:rPr>
        <w:t xml:space="preserve"> بَلْ كَذَّبُوا بِمَا لَمْ يُحِيطُوا بِعِلْمِهِ وَلَمَّا يَأْتِهِمْ تَأْوِيلُهُ كَذَلِكَ كَذَّبَ الَّذِينَ مِنْ قَبْلِهِمْ فَانْظُرْ كَيْفَ كَانَ عَاقِبَةُ الظَّالِمِينَ} [يونس: 39]</w:t>
      </w:r>
      <w:bookmarkEnd w:id="638"/>
      <w:bookmarkEnd w:id="639"/>
      <w:bookmarkEnd w:id="640"/>
      <w:bookmarkEnd w:id="641"/>
      <w:r w:rsidRPr="00C64A92">
        <w:rPr>
          <w:sz w:val="32"/>
          <w:rtl/>
          <w:lang w:val="tr-TR" w:bidi="ar-EG"/>
        </w:rPr>
        <w:t xml:space="preserve"> </w:t>
      </w:r>
      <w:bookmarkEnd w:id="642"/>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وقعت "كيف" في الآيتين وقد علقت فعل النظر عن العمل، وجاءت الأولى في سياق الحديث عن فرعون وجنوده ونهايتهم حين أتبع سيدَنا موسى وقومه إلى البحر يريد أن يقضي عليهم، وفي الثانية في سياق الأمر بالنظر للنبي صلى الله عليه وسلم في عاقبة الأمم السابقة الذين كذبوا بالأنبياء المرسلين لهم من الله تعالى وفي ذلك تسليةٌ له منه سبحانه.</w:t>
      </w:r>
    </w:p>
    <w:p w:rsidR="00832A49" w:rsidRPr="00C64A92" w:rsidRDefault="00832A49" w:rsidP="00935D7B">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وختمت ج</w:t>
      </w:r>
      <w:r w:rsidR="000C3FB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ملت</w:t>
      </w:r>
      <w:r w:rsidR="000C3FBC">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الاستفهام بكلمة "الظالمين" وهم كل من حكم على شيء دونَ تبيُّن وجه الحق فيه، وقد اشترك المقصود بالظالمين فيهما فرعون موسى، ومشركو قريش فكلاهما كذب من كان يعرفه حق المعرفة؛ فأهل مكة يعرفون النبي</w:t>
      </w:r>
      <w:r w:rsidR="0083533F">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صلى الله عليه وسلم وصدقه كما عرف فرعون</w:t>
      </w:r>
      <w:r w:rsidR="0059553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موسى منذ كان طفل</w:t>
      </w:r>
      <w:r w:rsidR="00A274E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في قصره، </w:t>
      </w:r>
      <w:r w:rsidRPr="00C64A92">
        <w:rPr>
          <w:rFonts w:ascii="Traditional Arabic" w:hAnsi="Traditional Arabic" w:cs="Traditional Arabic"/>
          <w:sz w:val="32"/>
          <w:rtl/>
          <w:lang w:bidi="ar-EG"/>
        </w:rPr>
        <w:t>وقد اجتمعت الآيتان في التكذيب على البديهة قبل التدبر ومعرفة التأويل تقليد</w:t>
      </w:r>
      <w:r w:rsidR="00B00B48">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 xml:space="preserve"> للآباء، والتكذيب بعد التدبر عناد</w:t>
      </w:r>
      <w:r w:rsidR="00935D7B">
        <w:rPr>
          <w:rFonts w:ascii="Traditional Arabic" w:hAnsi="Traditional Arabic" w:cs="Traditional Arabic" w:hint="cs"/>
          <w:sz w:val="32"/>
          <w:rtl/>
          <w:lang w:bidi="ar-EG"/>
        </w:rPr>
        <w:t>ًا</w:t>
      </w:r>
      <w:r w:rsidRPr="00C64A92">
        <w:rPr>
          <w:rFonts w:ascii="Traditional Arabic" w:hAnsi="Traditional Arabic" w:cs="Traditional Arabic"/>
          <w:sz w:val="32"/>
          <w:rtl/>
          <w:lang w:bidi="ar-EG"/>
        </w:rPr>
        <w:t>، فجاء الذم بالتسرع إلى التكذيب قبل العلم به ثم بالتكذيب بغيًا وحسدًا بعد العلم بالحق لما تكرر التحدي وظهور عجز المتحدَّى</w:t>
      </w:r>
      <w:r w:rsidRPr="00C64A92">
        <w:rPr>
          <w:rStyle w:val="a8"/>
          <w:rFonts w:ascii="Traditional Arabic" w:hAnsi="Traditional Arabic" w:cs="Traditional Arabic"/>
          <w:sz w:val="32"/>
          <w:rtl/>
          <w:lang w:bidi="ar-EG"/>
        </w:rPr>
        <w:footnoteReference w:id="331"/>
      </w:r>
      <w:r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val="tr-TR" w:bidi="ar-EG"/>
        </w:rPr>
        <w:t xml:space="preserve">فنتبين من معنى </w:t>
      </w:r>
      <w:r w:rsidRPr="00C64A92">
        <w:rPr>
          <w:rFonts w:ascii="Traditional Arabic" w:hAnsi="Traditional Arabic" w:cs="Traditional Arabic"/>
          <w:sz w:val="32"/>
          <w:rtl/>
          <w:lang w:val="tr-TR" w:bidi="ar-EG"/>
        </w:rPr>
        <w:lastRenderedPageBreak/>
        <w:t>الحال المصاحب لـ"كيف" أن في الخطاب وعيدًا لمشركي مكة بأن عاقبتهم ستكون كعاقبة الظالمين من قبلهم</w:t>
      </w:r>
      <w:r w:rsidRPr="00C64A92">
        <w:rPr>
          <w:rStyle w:val="a8"/>
          <w:rFonts w:ascii="Traditional Arabic" w:hAnsi="Traditional Arabic" w:cs="Traditional Arabic"/>
          <w:sz w:val="32"/>
          <w:rtl/>
          <w:lang w:bidi="ar-EG"/>
        </w:rPr>
        <w:footnoteReference w:id="332"/>
      </w:r>
      <w:r w:rsidRPr="00C64A92">
        <w:rPr>
          <w:rFonts w:ascii="Traditional Arabic" w:hAnsi="Traditional Arabic" w:cs="Traditional Arabic"/>
          <w:sz w:val="32"/>
          <w:rtl/>
          <w:lang w:val="tr-TR" w:bidi="ar-EG"/>
        </w:rPr>
        <w:t>، مهما كان تسلطه وقوته كفرعون وغيره ممن سبقهم.</w:t>
      </w:r>
    </w:p>
    <w:p w:rsidR="00832A49" w:rsidRPr="00C64A92" w:rsidRDefault="00832A49" w:rsidP="00680E8E">
      <w:pPr>
        <w:ind w:firstLine="720"/>
        <w:jc w:val="both"/>
        <w:rPr>
          <w:rFonts w:ascii="Traditional Arabic" w:hAnsi="Traditional Arabic" w:cs="Traditional Arabic"/>
          <w:b/>
          <w:bCs/>
          <w:sz w:val="32"/>
          <w:rtl/>
          <w:lang w:val="tr-TR" w:bidi="ar-EG"/>
        </w:rPr>
      </w:pPr>
      <w:r w:rsidRPr="00C64A92">
        <w:rPr>
          <w:rFonts w:ascii="Traditional Arabic" w:hAnsi="Traditional Arabic" w:cs="Traditional Arabic"/>
          <w:b/>
          <w:bCs/>
          <w:sz w:val="32"/>
          <w:rtl/>
          <w:lang w:val="tr-TR" w:bidi="ar-EG"/>
        </w:rPr>
        <w:br w:type="page"/>
      </w:r>
    </w:p>
    <w:p w:rsidR="00AC043F" w:rsidRPr="00AC043F" w:rsidRDefault="00AC043F" w:rsidP="006A6EFD">
      <w:pPr>
        <w:pStyle w:val="a5"/>
        <w:keepNext/>
        <w:keepLines/>
        <w:numPr>
          <w:ilvl w:val="0"/>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43" w:name="_Toc27844543"/>
      <w:bookmarkStart w:id="644" w:name="_Toc28271902"/>
      <w:bookmarkStart w:id="645" w:name="_Toc28272806"/>
      <w:bookmarkEnd w:id="643"/>
      <w:bookmarkEnd w:id="644"/>
      <w:bookmarkEnd w:id="645"/>
    </w:p>
    <w:p w:rsidR="00AC043F" w:rsidRPr="00AC043F" w:rsidRDefault="00AC043F" w:rsidP="006A6EFD">
      <w:pPr>
        <w:pStyle w:val="a5"/>
        <w:keepNext/>
        <w:keepLines/>
        <w:numPr>
          <w:ilvl w:val="0"/>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46" w:name="_Toc27844544"/>
      <w:bookmarkStart w:id="647" w:name="_Toc28271903"/>
      <w:bookmarkStart w:id="648" w:name="_Toc28272807"/>
      <w:bookmarkEnd w:id="646"/>
      <w:bookmarkEnd w:id="647"/>
      <w:bookmarkEnd w:id="648"/>
    </w:p>
    <w:p w:rsidR="00AC043F" w:rsidRPr="00AC043F" w:rsidRDefault="00AC043F" w:rsidP="006A6EFD">
      <w:pPr>
        <w:pStyle w:val="a5"/>
        <w:keepNext/>
        <w:keepLines/>
        <w:numPr>
          <w:ilvl w:val="1"/>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49" w:name="_Toc27844545"/>
      <w:bookmarkStart w:id="650" w:name="_Toc28271904"/>
      <w:bookmarkStart w:id="651" w:name="_Toc28272808"/>
      <w:bookmarkEnd w:id="649"/>
      <w:bookmarkEnd w:id="650"/>
      <w:bookmarkEnd w:id="651"/>
    </w:p>
    <w:p w:rsidR="00AC043F" w:rsidRPr="00AC043F" w:rsidRDefault="00AC043F" w:rsidP="006A6EFD">
      <w:pPr>
        <w:pStyle w:val="a5"/>
        <w:keepNext/>
        <w:keepLines/>
        <w:numPr>
          <w:ilvl w:val="1"/>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52" w:name="_Toc27844546"/>
      <w:bookmarkStart w:id="653" w:name="_Toc28271905"/>
      <w:bookmarkStart w:id="654" w:name="_Toc28272809"/>
      <w:bookmarkEnd w:id="652"/>
      <w:bookmarkEnd w:id="653"/>
      <w:bookmarkEnd w:id="654"/>
    </w:p>
    <w:p w:rsidR="00AC043F" w:rsidRPr="00AC043F" w:rsidRDefault="00AC043F" w:rsidP="006A6EFD">
      <w:pPr>
        <w:pStyle w:val="a5"/>
        <w:keepNext/>
        <w:keepLines/>
        <w:numPr>
          <w:ilvl w:val="1"/>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55" w:name="_Toc27844547"/>
      <w:bookmarkStart w:id="656" w:name="_Toc28271906"/>
      <w:bookmarkStart w:id="657" w:name="_Toc28272810"/>
      <w:bookmarkEnd w:id="655"/>
      <w:bookmarkEnd w:id="656"/>
      <w:bookmarkEnd w:id="657"/>
    </w:p>
    <w:p w:rsidR="00AC043F" w:rsidRPr="00AC043F" w:rsidRDefault="00AC043F" w:rsidP="006A6EFD">
      <w:pPr>
        <w:pStyle w:val="a5"/>
        <w:keepNext/>
        <w:keepLines/>
        <w:numPr>
          <w:ilvl w:val="1"/>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58" w:name="_Toc27844548"/>
      <w:bookmarkStart w:id="659" w:name="_Toc28271907"/>
      <w:bookmarkStart w:id="660" w:name="_Toc28272811"/>
      <w:bookmarkEnd w:id="658"/>
      <w:bookmarkEnd w:id="659"/>
      <w:bookmarkEnd w:id="660"/>
    </w:p>
    <w:p w:rsidR="00AC043F" w:rsidRPr="00AC043F" w:rsidRDefault="00AC043F" w:rsidP="006A6EFD">
      <w:pPr>
        <w:pStyle w:val="a5"/>
        <w:keepNext/>
        <w:keepLines/>
        <w:numPr>
          <w:ilvl w:val="1"/>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61" w:name="_Toc27844549"/>
      <w:bookmarkStart w:id="662" w:name="_Toc28271908"/>
      <w:bookmarkStart w:id="663" w:name="_Toc28272812"/>
      <w:bookmarkEnd w:id="661"/>
      <w:bookmarkEnd w:id="662"/>
      <w:bookmarkEnd w:id="663"/>
    </w:p>
    <w:p w:rsidR="00AC043F" w:rsidRPr="00AC043F" w:rsidRDefault="00AC043F" w:rsidP="006A6EFD">
      <w:pPr>
        <w:pStyle w:val="a5"/>
        <w:keepNext/>
        <w:keepLines/>
        <w:numPr>
          <w:ilvl w:val="2"/>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64" w:name="_Toc27844550"/>
      <w:bookmarkStart w:id="665" w:name="_Toc28271909"/>
      <w:bookmarkStart w:id="666" w:name="_Toc28272813"/>
      <w:bookmarkEnd w:id="664"/>
      <w:bookmarkEnd w:id="665"/>
      <w:bookmarkEnd w:id="666"/>
    </w:p>
    <w:p w:rsidR="00AC043F" w:rsidRPr="00AC043F" w:rsidRDefault="00AC043F" w:rsidP="006A6EFD">
      <w:pPr>
        <w:pStyle w:val="a5"/>
        <w:keepNext/>
        <w:keepLines/>
        <w:numPr>
          <w:ilvl w:val="2"/>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67" w:name="_Toc27844551"/>
      <w:bookmarkStart w:id="668" w:name="_Toc28271910"/>
      <w:bookmarkStart w:id="669" w:name="_Toc28272814"/>
      <w:bookmarkEnd w:id="667"/>
      <w:bookmarkEnd w:id="668"/>
      <w:bookmarkEnd w:id="669"/>
    </w:p>
    <w:p w:rsidR="00AC043F" w:rsidRPr="00AC043F" w:rsidRDefault="00AC043F" w:rsidP="006A6EFD">
      <w:pPr>
        <w:pStyle w:val="a5"/>
        <w:keepNext/>
        <w:keepLines/>
        <w:numPr>
          <w:ilvl w:val="2"/>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70" w:name="_Toc27844552"/>
      <w:bookmarkStart w:id="671" w:name="_Toc28271911"/>
      <w:bookmarkStart w:id="672" w:name="_Toc28272815"/>
      <w:bookmarkEnd w:id="670"/>
      <w:bookmarkEnd w:id="671"/>
      <w:bookmarkEnd w:id="672"/>
    </w:p>
    <w:p w:rsidR="00AC043F" w:rsidRPr="00AC043F" w:rsidRDefault="00AC043F" w:rsidP="006A6EFD">
      <w:pPr>
        <w:pStyle w:val="a5"/>
        <w:keepNext/>
        <w:keepLines/>
        <w:numPr>
          <w:ilvl w:val="2"/>
          <w:numId w:val="22"/>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673" w:name="_Toc27844553"/>
      <w:bookmarkStart w:id="674" w:name="_Toc28271912"/>
      <w:bookmarkStart w:id="675" w:name="_Toc28272816"/>
      <w:bookmarkEnd w:id="673"/>
      <w:bookmarkEnd w:id="674"/>
      <w:bookmarkEnd w:id="675"/>
    </w:p>
    <w:p w:rsidR="00832A49" w:rsidRPr="00C64A92" w:rsidRDefault="00832A49" w:rsidP="006A6EFD">
      <w:pPr>
        <w:pStyle w:val="3"/>
        <w:numPr>
          <w:ilvl w:val="2"/>
          <w:numId w:val="22"/>
        </w:numPr>
        <w:jc w:val="both"/>
        <w:rPr>
          <w:sz w:val="32"/>
          <w:lang w:val="tr-TR" w:bidi="ar-EG"/>
        </w:rPr>
      </w:pPr>
      <w:bookmarkStart w:id="676" w:name="_Toc28272817"/>
      <w:r w:rsidRPr="00C64A92">
        <w:rPr>
          <w:sz w:val="32"/>
          <w:rtl/>
          <w:lang w:val="tr-TR" w:bidi="ar-EG"/>
        </w:rPr>
        <w:t>المطلب الخامس: "كيف كان عاقبة المجرمين"</w:t>
      </w:r>
      <w:bookmarkEnd w:id="676"/>
      <w:r w:rsidRPr="00C64A92">
        <w:rPr>
          <w:sz w:val="32"/>
          <w:rtl/>
          <w:lang w:val="tr-TR" w:bidi="ar-EG"/>
        </w:rPr>
        <w:t xml:space="preserve"> </w:t>
      </w:r>
    </w:p>
    <w:p w:rsidR="00832A49" w:rsidRPr="00C64A92" w:rsidRDefault="00832A49" w:rsidP="006F099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سبق بيان إعراب "كيف" في مثل هذا التركيب، وجاء السياق في سورتي الأعراف والنمل المكيتين، حاضًّا في الآية الأولى على النظر والتأمل في مصير قوم سيدنا لوط عليه السلام كيف دمرهم الله، أما في الآية الثانية جاء قاصدًا المجرمين عامة من كل زمن سبق.</w:t>
      </w:r>
    </w:p>
    <w:p w:rsidR="00AC043F" w:rsidRPr="00AC043F" w:rsidRDefault="00AC043F"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77" w:name="_Toc28271914"/>
      <w:bookmarkStart w:id="678" w:name="_Toc28272818"/>
      <w:bookmarkStart w:id="679" w:name="_Toc25763297"/>
      <w:bookmarkStart w:id="680" w:name="_Toc27838519"/>
      <w:bookmarkEnd w:id="677"/>
      <w:bookmarkEnd w:id="678"/>
    </w:p>
    <w:p w:rsidR="00832A49" w:rsidRPr="00C64A92" w:rsidRDefault="00832A49" w:rsidP="006A6EFD">
      <w:pPr>
        <w:pStyle w:val="3"/>
        <w:numPr>
          <w:ilvl w:val="3"/>
          <w:numId w:val="17"/>
        </w:numPr>
        <w:ind w:left="1878"/>
        <w:jc w:val="both"/>
        <w:rPr>
          <w:sz w:val="32"/>
          <w:rtl/>
          <w:lang w:val="tr-TR" w:bidi="ar-EG"/>
        </w:rPr>
      </w:pPr>
      <w:bookmarkStart w:id="681" w:name="_Toc27844555"/>
      <w:bookmarkStart w:id="682" w:name="_Toc28271915"/>
      <w:bookmarkStart w:id="683" w:name="_Toc28272819"/>
      <w:r w:rsidRPr="00C64A92">
        <w:rPr>
          <w:sz w:val="32"/>
          <w:rtl/>
          <w:lang w:bidi="ar-EG"/>
        </w:rPr>
        <w:t>الموضع الأول قوله تعالى:</w:t>
      </w:r>
      <w:r w:rsidR="000F0EE7" w:rsidRPr="00C64A92">
        <w:rPr>
          <w:rFonts w:hint="cs"/>
          <w:sz w:val="32"/>
          <w:rtl/>
          <w:lang w:bidi="ar-EG"/>
        </w:rPr>
        <w:t xml:space="preserve"> </w:t>
      </w:r>
      <w:r w:rsidRPr="00C64A92">
        <w:rPr>
          <w:sz w:val="32"/>
          <w:rtl/>
          <w:lang w:val="tr-TR" w:bidi="ar-EG"/>
        </w:rPr>
        <w:t xml:space="preserve">{وَمَا كَانَ جَوَابَ قَوْمِهِ إِلَّا أَنْ قَالُوا أَخْرِجُوهُمْ مِنْ قَرْيَتِكُمْ إِنَّهُمْ أُنَاسٌ يَتَطَهَّرُونَ </w:t>
      </w:r>
      <w:r w:rsidR="00D74167">
        <w:rPr>
          <w:rFonts w:hint="cs"/>
          <w:sz w:val="32"/>
          <w:rtl/>
          <w:lang w:val="tr-TR" w:bidi="ar-EG"/>
        </w:rPr>
        <w:t>*</w:t>
      </w:r>
      <w:r w:rsidRPr="00C64A92">
        <w:rPr>
          <w:sz w:val="32"/>
          <w:rtl/>
          <w:lang w:val="tr-TR" w:bidi="ar-EG"/>
        </w:rPr>
        <w:t xml:space="preserve"> فَأَنْجَيْنَاهُ وَأَهْلَهُ إِلَّا امْرَأَتَهُ كَانَتْ مِنَ الْغَابِرِينَ </w:t>
      </w:r>
      <w:r w:rsidR="00A77E8A">
        <w:rPr>
          <w:rFonts w:hint="cs"/>
          <w:sz w:val="32"/>
          <w:rtl/>
          <w:lang w:val="tr-TR" w:bidi="ar-EG"/>
        </w:rPr>
        <w:t>*</w:t>
      </w:r>
      <w:r w:rsidRPr="00C64A92">
        <w:rPr>
          <w:sz w:val="32"/>
          <w:rtl/>
          <w:lang w:val="tr-TR" w:bidi="ar-EG"/>
        </w:rPr>
        <w:t xml:space="preserve"> وَأَمْطَرْنَا عَلَيْهِمْ مَطَرًا فَانْظُرْ كَيْفَ</w:t>
      </w:r>
      <w:r w:rsidR="00C65C94">
        <w:rPr>
          <w:sz w:val="32"/>
          <w:rtl/>
          <w:lang w:val="tr-TR" w:bidi="ar-EG"/>
        </w:rPr>
        <w:t xml:space="preserve"> كَانَ عَاقِبَةُ الْمُجْرِمِينَ</w:t>
      </w:r>
      <w:r w:rsidRPr="00C64A92">
        <w:rPr>
          <w:sz w:val="32"/>
          <w:rtl/>
          <w:lang w:val="tr-TR" w:bidi="ar-EG"/>
        </w:rPr>
        <w:t xml:space="preserve">} </w:t>
      </w:r>
      <w:r w:rsidR="000E78CE">
        <w:rPr>
          <w:rFonts w:hint="cs"/>
          <w:sz w:val="32"/>
          <w:rtl/>
          <w:lang w:val="tr-TR" w:bidi="ar-EG"/>
        </w:rPr>
        <w:t>[</w:t>
      </w:r>
      <w:r w:rsidRPr="00C64A92">
        <w:rPr>
          <w:sz w:val="32"/>
          <w:rtl/>
          <w:lang w:val="tr-TR" w:bidi="ar-EG"/>
        </w:rPr>
        <w:t>الأعراف</w:t>
      </w:r>
      <w:r w:rsidR="000E78CE">
        <w:rPr>
          <w:rFonts w:hint="cs"/>
          <w:sz w:val="32"/>
          <w:rtl/>
          <w:lang w:val="tr-TR" w:bidi="ar-EG"/>
        </w:rPr>
        <w:t>:</w:t>
      </w:r>
      <w:r w:rsidRPr="00C64A92">
        <w:rPr>
          <w:sz w:val="32"/>
          <w:rtl/>
          <w:lang w:val="tr-TR" w:bidi="ar-EG"/>
        </w:rPr>
        <w:t xml:space="preserve"> </w:t>
      </w:r>
      <w:bookmarkEnd w:id="679"/>
      <w:r w:rsidR="000E78CE">
        <w:rPr>
          <w:rFonts w:hint="cs"/>
          <w:sz w:val="32"/>
          <w:rtl/>
          <w:lang w:val="tr-TR" w:bidi="ar-EG"/>
        </w:rPr>
        <w:t>84]</w:t>
      </w:r>
      <w:bookmarkEnd w:id="680"/>
      <w:bookmarkEnd w:id="681"/>
      <w:bookmarkEnd w:id="682"/>
      <w:bookmarkEnd w:id="683"/>
    </w:p>
    <w:p w:rsidR="00832A49" w:rsidRPr="00C64A92" w:rsidRDefault="00832A49" w:rsidP="006A6EFD">
      <w:pPr>
        <w:pStyle w:val="3"/>
        <w:numPr>
          <w:ilvl w:val="3"/>
          <w:numId w:val="17"/>
        </w:numPr>
        <w:ind w:left="510" w:firstLine="720"/>
        <w:jc w:val="both"/>
        <w:rPr>
          <w:sz w:val="32"/>
          <w:rtl/>
          <w:lang w:val="tr-TR" w:bidi="ar-EG"/>
        </w:rPr>
      </w:pPr>
      <w:bookmarkStart w:id="684" w:name="_Toc27838520"/>
      <w:bookmarkStart w:id="685" w:name="_Toc27844556"/>
      <w:bookmarkStart w:id="686" w:name="_Toc28271916"/>
      <w:bookmarkStart w:id="687" w:name="_Toc28272820"/>
      <w:bookmarkStart w:id="688" w:name="_Toc25763298"/>
      <w:r w:rsidRPr="00C64A92">
        <w:rPr>
          <w:sz w:val="32"/>
          <w:rtl/>
          <w:lang w:bidi="ar-EG"/>
        </w:rPr>
        <w:t>الموضع الثاني قوله تعالى:</w:t>
      </w:r>
      <w:r w:rsidR="00380995" w:rsidRPr="00C64A92">
        <w:rPr>
          <w:rFonts w:hint="cs"/>
          <w:sz w:val="32"/>
          <w:rtl/>
          <w:lang w:bidi="ar-EG"/>
        </w:rPr>
        <w:t xml:space="preserve"> </w:t>
      </w:r>
      <w:r w:rsidRPr="00C64A92">
        <w:rPr>
          <w:sz w:val="32"/>
          <w:rtl/>
          <w:lang w:val="tr-TR" w:bidi="ar-EG"/>
        </w:rPr>
        <w:t>{قُلْ سِيرُوا فِي الْأَرْضِ فَانْظُرُوا كَيْفَ كَانَ عَاقِبَةُ الْمُجْرِمِينَ} [النمل: 69]</w:t>
      </w:r>
      <w:bookmarkEnd w:id="684"/>
      <w:bookmarkEnd w:id="685"/>
      <w:bookmarkEnd w:id="686"/>
      <w:bookmarkEnd w:id="687"/>
      <w:r w:rsidRPr="00C64A92">
        <w:rPr>
          <w:sz w:val="32"/>
          <w:rtl/>
          <w:lang w:val="tr-TR" w:bidi="ar-EG"/>
        </w:rPr>
        <w:t xml:space="preserve"> </w:t>
      </w:r>
      <w:bookmarkEnd w:id="688"/>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وردت "كيف" في الآيتين بعد فعل الأمر بالنظر للمفرد المخاطب وجماعة المخاطبين، وقد علقته عن العمل، ولم تأت</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 xml:space="preserve">حقيقيا، بل لأخذ العبرة من عاقبة من ارتكب الفواحش التي أتاها قوم لوط عليه السلام، ولم يسبقهم بها أحد من العالمين، وغيرهم من </w:t>
      </w:r>
      <w:r w:rsidRPr="00C64A92">
        <w:rPr>
          <w:rFonts w:ascii="Traditional Arabic" w:hAnsi="Traditional Arabic" w:cs="Traditional Arabic"/>
          <w:sz w:val="32"/>
          <w:rtl/>
        </w:rPr>
        <w:t>الذين كذبوا رسلهم عليهم الصلاة والسلام فيما دعوهم إليه من الإيمان بالله عز وجل وحده وباليوم الآخر الذي ينكرونه، وهم قوم عاد وثمود وأصحاب الأيكة حيث إن منازلهم قريبة منهم</w:t>
      </w:r>
      <w:r w:rsidRPr="00C64A92">
        <w:rPr>
          <w:rStyle w:val="a8"/>
          <w:rFonts w:ascii="Traditional Arabic" w:hAnsi="Traditional Arabic" w:cs="Traditional Arabic"/>
          <w:sz w:val="32"/>
          <w:rtl/>
        </w:rPr>
        <w:footnoteReference w:id="333"/>
      </w:r>
      <w:r w:rsidRPr="00C64A92">
        <w:rPr>
          <w:rFonts w:ascii="Traditional Arabic" w:hAnsi="Traditional Arabic" w:cs="Traditional Arabic"/>
          <w:sz w:val="32"/>
          <w:rtl/>
        </w:rPr>
        <w:t xml:space="preserve">. </w:t>
      </w:r>
      <w:r w:rsidRPr="00C64A92">
        <w:rPr>
          <w:rFonts w:ascii="Traditional Arabic" w:hAnsi="Traditional Arabic" w:cs="Traditional Arabic"/>
          <w:sz w:val="32"/>
          <w:rtl/>
          <w:lang w:val="tr-TR" w:bidi="ar-EG"/>
        </w:rPr>
        <w:t xml:space="preserve">وقد تعددت الأوجه الإعرابية لـ"كيف" كما سبق ذكره في بداية المبحث. </w:t>
      </w:r>
      <w:r w:rsidRPr="00C64A92">
        <w:rPr>
          <w:rFonts w:ascii="Traditional Arabic" w:hAnsi="Traditional Arabic" w:cs="Traditional Arabic"/>
          <w:sz w:val="32"/>
          <w:rtl/>
        </w:rPr>
        <w:t>وقد بدأت آية النمل بأمر النبي صلى الله عليه وسلم أن يرد على المنكرين ويأمرهم أن يسيروا في الأرض وفي ذلك تهديد لهم</w:t>
      </w:r>
      <w:r w:rsidRPr="00C64A92">
        <w:rPr>
          <w:rStyle w:val="a8"/>
          <w:rFonts w:ascii="Traditional Arabic" w:hAnsi="Traditional Arabic" w:cs="Traditional Arabic"/>
          <w:sz w:val="32"/>
          <w:rtl/>
        </w:rPr>
        <w:footnoteReference w:id="334"/>
      </w:r>
      <w:r w:rsidRPr="00C64A92">
        <w:rPr>
          <w:rFonts w:ascii="Traditional Arabic" w:hAnsi="Traditional Arabic" w:cs="Traditional Arabic"/>
          <w:sz w:val="32"/>
          <w:rtl/>
        </w:rPr>
        <w:t xml:space="preserve"> إن كذبوا، ويعلموا عاقبة الذين سبقوهم في تكذيب رسلهم عليهم الصلاة والسلام فيما دعَوْهم إليه من الإيمان بالله عز وجل وحده وباليوم الآخر الذي ينكرونه، بينما جاء الأمر بالنظر في آية الأعراف موجهًا إلى المفرد المخاطب، </w:t>
      </w:r>
      <w:r w:rsidRPr="00C64A92">
        <w:rPr>
          <w:rFonts w:ascii="Traditional Arabic" w:hAnsi="Traditional Arabic" w:cs="Traditional Arabic"/>
          <w:sz w:val="32"/>
          <w:rtl/>
          <w:lang w:val="tr-TR" w:bidi="ar-EG"/>
        </w:rPr>
        <w:t>والمراد الاعتبار بهؤلاء، فينزجروا عن الفواحش، ويتأملوا عاقبتهم حق التأمل</w:t>
      </w:r>
      <w:r w:rsidRPr="00C64A92">
        <w:rPr>
          <w:rStyle w:val="a8"/>
          <w:rFonts w:ascii="Traditional Arabic" w:hAnsi="Traditional Arabic" w:cs="Traditional Arabic"/>
          <w:sz w:val="32"/>
          <w:rtl/>
          <w:lang w:val="tr-TR" w:bidi="ar-EG"/>
        </w:rPr>
        <w:footnoteReference w:id="335"/>
      </w:r>
      <w:r w:rsidRPr="00C64A92">
        <w:rPr>
          <w:rFonts w:ascii="Traditional Arabic" w:hAnsi="Traditional Arabic" w:cs="Traditional Arabic"/>
          <w:sz w:val="32"/>
          <w:rtl/>
          <w:lang w:val="tr-TR" w:bidi="ar-EG"/>
        </w:rPr>
        <w:t xml:space="preserve"> ويتفكروا في سوء مآل أولئك المقترفين لتلك الفعلة الشنعاء، </w:t>
      </w:r>
      <w:r w:rsidRPr="00C64A92">
        <w:rPr>
          <w:rFonts w:ascii="Traditional Arabic" w:hAnsi="Traditional Arabic" w:cs="Traditional Arabic"/>
          <w:sz w:val="32"/>
          <w:rtl/>
        </w:rPr>
        <w:t xml:space="preserve">وغيرهم من المنكرين للبعث والجزاء واليوم الآخر، </w:t>
      </w:r>
      <w:r w:rsidRPr="00C64A92">
        <w:rPr>
          <w:rFonts w:ascii="Traditional Arabic" w:hAnsi="Traditional Arabic" w:cs="Traditional Arabic"/>
          <w:sz w:val="32"/>
          <w:rtl/>
        </w:rPr>
        <w:lastRenderedPageBreak/>
        <w:t>المكذبين ما يسمعونه من النبي صلى الله عليه وسلم، واد</w:t>
      </w:r>
      <w:r w:rsidR="005E7F3B">
        <w:rPr>
          <w:rFonts w:ascii="Traditional Arabic" w:hAnsi="Traditional Arabic" w:cs="Traditional Arabic" w:hint="cs"/>
          <w:sz w:val="32"/>
          <w:rtl/>
          <w:lang w:val="tr-TR"/>
        </w:rPr>
        <w:t>َّ</w:t>
      </w:r>
      <w:r w:rsidRPr="00C64A92">
        <w:rPr>
          <w:rFonts w:ascii="Traditional Arabic" w:hAnsi="Traditional Arabic" w:cs="Traditional Arabic"/>
          <w:sz w:val="32"/>
          <w:rtl/>
        </w:rPr>
        <w:t xml:space="preserve">عوا كما ادَّعى من قبلهم أنه أساطير الأولين، </w:t>
      </w:r>
      <w:r w:rsidRPr="00C64A92">
        <w:rPr>
          <w:rFonts w:ascii="Traditional Arabic" w:hAnsi="Traditional Arabic" w:cs="Traditional Arabic"/>
          <w:sz w:val="32"/>
          <w:rtl/>
          <w:lang w:val="tr-TR" w:bidi="ar-EG"/>
        </w:rPr>
        <w:t>وهذا خطاب من الله تعالى لكل من يتأتَّى منه التأمل والنظر؛ تعجيب</w:t>
      </w:r>
      <w:r w:rsidR="00AA4FF1">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من حالهم وتحذير</w:t>
      </w:r>
      <w:r w:rsidR="00514832">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من أفعالهم</w:t>
      </w:r>
      <w:r w:rsidRPr="00C64A92">
        <w:rPr>
          <w:rStyle w:val="a8"/>
          <w:rFonts w:ascii="Traditional Arabic" w:hAnsi="Traditional Arabic" w:cs="Traditional Arabic"/>
          <w:sz w:val="32"/>
          <w:rtl/>
          <w:lang w:val="tr-TR" w:bidi="ar-EG"/>
        </w:rPr>
        <w:footnoteReference w:id="336"/>
      </w:r>
      <w:r w:rsidRPr="00C64A92">
        <w:rPr>
          <w:rFonts w:ascii="Traditional Arabic" w:hAnsi="Traditional Arabic" w:cs="Traditional Arabic"/>
          <w:sz w:val="32"/>
          <w:rtl/>
          <w:lang w:val="tr-TR"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rPr>
      </w:pPr>
      <w:r w:rsidRPr="00C64A92">
        <w:rPr>
          <w:rFonts w:ascii="Traditional Arabic" w:hAnsi="Traditional Arabic" w:cs="Traditional Arabic"/>
          <w:sz w:val="32"/>
          <w:rtl/>
          <w:lang w:val="tr-TR" w:bidi="ar-EG"/>
        </w:rPr>
        <w:t>وتبع السؤال بـ"كيف" هنا قوله "كان عاقبة المجرمين"، والجرم القطع</w:t>
      </w:r>
      <w:r w:rsidRPr="00C64A92">
        <w:rPr>
          <w:rStyle w:val="a8"/>
          <w:rFonts w:ascii="Traditional Arabic" w:hAnsi="Traditional Arabic" w:cs="Traditional Arabic"/>
          <w:sz w:val="32"/>
          <w:rtl/>
          <w:lang w:val="tr-TR" w:bidi="ar-EG"/>
        </w:rPr>
        <w:footnoteReference w:id="337"/>
      </w:r>
      <w:r w:rsidRPr="00C64A92">
        <w:rPr>
          <w:rFonts w:ascii="Traditional Arabic" w:hAnsi="Traditional Arabic" w:cs="Traditional Arabic"/>
          <w:sz w:val="32"/>
          <w:rtl/>
          <w:lang w:val="tr-TR" w:bidi="ar-EG"/>
        </w:rPr>
        <w:t>، فلذلك جاءت كلمة المجرمين ملائمة لذنبهم وهو "قطع السبيل" كما جاء في قوله تعالى: "أَئِنَّكُمْ لَتَأْتُونَ الرِّجَالَ وَتَقْطَعُونَ السَّبِيلَ"</w:t>
      </w:r>
      <w:r w:rsidRPr="00C64A92">
        <w:rPr>
          <w:rStyle w:val="a8"/>
          <w:rFonts w:ascii="Traditional Arabic" w:hAnsi="Traditional Arabic" w:cs="Traditional Arabic"/>
          <w:sz w:val="32"/>
          <w:rtl/>
          <w:lang w:val="tr-TR" w:bidi="ar-EG"/>
        </w:rPr>
        <w:footnoteReference w:id="338"/>
      </w:r>
      <w:r w:rsidRPr="00C64A92">
        <w:rPr>
          <w:rFonts w:ascii="Traditional Arabic" w:hAnsi="Traditional Arabic" w:cs="Traditional Arabic"/>
          <w:sz w:val="32"/>
          <w:rtl/>
          <w:lang w:val="tr-TR" w:bidi="ar-EG"/>
        </w:rPr>
        <w:t xml:space="preserve">؛ فإنهم بإتيانهم الرجال يقطعون سبل النسل التي أحلها الله تعالى فلهذا -والله أعلم- ناسب السياق أن تختم الآية بكلمة المجرمين، كذلك دلالة الإجرام في الآية الثانية على عظم كفرهم وإنكارهم وقولهم على أن ما جاءهم به النبي صلى الله عليه وسلم من أساطير الأولين، فكان طلب النظر والتعجيب بـ"كيف" من عاقبة </w:t>
      </w:r>
      <w:r w:rsidRPr="00C64A92">
        <w:rPr>
          <w:rFonts w:ascii="Traditional Arabic" w:hAnsi="Traditional Arabic" w:cs="Traditional Arabic"/>
          <w:sz w:val="32"/>
          <w:rtl/>
        </w:rPr>
        <w:t>من سبقهم فيه كفاية لأولي الأبصار فجاء التعبير بعد "كيف" بالمجرمين إرشادًا للمؤمنين إلى أن التكذيب</w:t>
      </w:r>
      <w:r w:rsidR="00B02604">
        <w:rPr>
          <w:rFonts w:ascii="Traditional Arabic" w:hAnsi="Traditional Arabic" w:cs="Traditional Arabic" w:hint="cs"/>
          <w:sz w:val="32"/>
          <w:rtl/>
        </w:rPr>
        <w:t>َ</w:t>
      </w:r>
      <w:r w:rsidRPr="00C64A92">
        <w:rPr>
          <w:rFonts w:ascii="Traditional Arabic" w:hAnsi="Traditional Arabic" w:cs="Traditional Arabic"/>
          <w:sz w:val="32"/>
          <w:rtl/>
        </w:rPr>
        <w:t xml:space="preserve"> خاصة</w:t>
      </w:r>
      <w:r w:rsidR="00F760D2">
        <w:rPr>
          <w:rFonts w:ascii="Traditional Arabic" w:hAnsi="Traditional Arabic" w:cs="Traditional Arabic" w:hint="cs"/>
          <w:sz w:val="32"/>
          <w:rtl/>
        </w:rPr>
        <w:t>ً</w:t>
      </w:r>
      <w:r w:rsidRPr="00C64A92">
        <w:rPr>
          <w:rFonts w:ascii="Traditional Arabic" w:hAnsi="Traditional Arabic" w:cs="Traditional Arabic"/>
          <w:sz w:val="32"/>
          <w:rtl/>
        </w:rPr>
        <w:t xml:space="preserve"> والإجرام</w:t>
      </w:r>
      <w:r w:rsidR="00B02604">
        <w:rPr>
          <w:rFonts w:ascii="Traditional Arabic" w:hAnsi="Traditional Arabic" w:cs="Traditional Arabic" w:hint="cs"/>
          <w:sz w:val="32"/>
          <w:rtl/>
        </w:rPr>
        <w:t>َ</w:t>
      </w:r>
      <w:r w:rsidRPr="00C64A92">
        <w:rPr>
          <w:rFonts w:ascii="Traditional Arabic" w:hAnsi="Traditional Arabic" w:cs="Traditional Arabic"/>
          <w:sz w:val="32"/>
          <w:rtl/>
        </w:rPr>
        <w:t xml:space="preserve"> مطلق</w:t>
      </w:r>
      <w:r w:rsidR="00F81ADE">
        <w:rPr>
          <w:rFonts w:ascii="Traditional Arabic" w:hAnsi="Traditional Arabic" w:cs="Traditional Arabic" w:hint="cs"/>
          <w:sz w:val="32"/>
          <w:rtl/>
        </w:rPr>
        <w:t>ً</w:t>
      </w:r>
      <w:r w:rsidRPr="00C64A92">
        <w:rPr>
          <w:rFonts w:ascii="Traditional Arabic" w:hAnsi="Traditional Arabic" w:cs="Traditional Arabic"/>
          <w:sz w:val="32"/>
          <w:rtl/>
        </w:rPr>
        <w:t>ا بغيض</w:t>
      </w:r>
      <w:r w:rsidR="00604A1E">
        <w:rPr>
          <w:rFonts w:ascii="Traditional Arabic" w:hAnsi="Traditional Arabic" w:cs="Traditional Arabic" w:hint="cs"/>
          <w:sz w:val="32"/>
          <w:rtl/>
        </w:rPr>
        <w:t>ان</w:t>
      </w:r>
      <w:r w:rsidRPr="00C64A92">
        <w:rPr>
          <w:rFonts w:ascii="Traditional Arabic" w:hAnsi="Traditional Arabic" w:cs="Traditional Arabic"/>
          <w:sz w:val="32"/>
          <w:rtl/>
        </w:rPr>
        <w:t xml:space="preserve"> إلى الله عز وجل</w:t>
      </w:r>
      <w:r w:rsidRPr="00C64A92">
        <w:rPr>
          <w:rStyle w:val="a8"/>
          <w:rFonts w:ascii="Traditional Arabic" w:hAnsi="Traditional Arabic" w:cs="Traditional Arabic"/>
          <w:sz w:val="32"/>
          <w:rtl/>
        </w:rPr>
        <w:footnoteReference w:id="339"/>
      </w:r>
      <w:r w:rsidRPr="00C64A92">
        <w:rPr>
          <w:rFonts w:ascii="Traditional Arabic" w:hAnsi="Traditional Arabic" w:cs="Traditional Arabic"/>
          <w:sz w:val="32"/>
          <w:rtl/>
        </w:rPr>
        <w:t>.</w:t>
      </w:r>
    </w:p>
    <w:p w:rsidR="00832A49" w:rsidRPr="00C64A92" w:rsidRDefault="00832A49" w:rsidP="00680E8E">
      <w:pPr>
        <w:ind w:firstLine="720"/>
        <w:jc w:val="both"/>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br w:type="page"/>
      </w:r>
    </w:p>
    <w:p w:rsidR="00AC043F" w:rsidRPr="00AC043F" w:rsidRDefault="00AC043F" w:rsidP="006A6EFD">
      <w:pPr>
        <w:pStyle w:val="a5"/>
        <w:keepNext/>
        <w:keepLines/>
        <w:numPr>
          <w:ilvl w:val="0"/>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89" w:name="_Toc27844557"/>
      <w:bookmarkStart w:id="690" w:name="_Toc28271917"/>
      <w:bookmarkStart w:id="691" w:name="_Toc28272821"/>
      <w:bookmarkEnd w:id="689"/>
      <w:bookmarkEnd w:id="690"/>
      <w:bookmarkEnd w:id="691"/>
    </w:p>
    <w:p w:rsidR="00AC043F" w:rsidRPr="00AC043F" w:rsidRDefault="00AC043F" w:rsidP="006A6EFD">
      <w:pPr>
        <w:pStyle w:val="a5"/>
        <w:keepNext/>
        <w:keepLines/>
        <w:numPr>
          <w:ilvl w:val="0"/>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92" w:name="_Toc27844558"/>
      <w:bookmarkStart w:id="693" w:name="_Toc28271918"/>
      <w:bookmarkStart w:id="694" w:name="_Toc28272822"/>
      <w:bookmarkEnd w:id="692"/>
      <w:bookmarkEnd w:id="693"/>
      <w:bookmarkEnd w:id="694"/>
    </w:p>
    <w:p w:rsidR="00AC043F" w:rsidRPr="00AC043F" w:rsidRDefault="00AC043F" w:rsidP="006A6EFD">
      <w:pPr>
        <w:pStyle w:val="a5"/>
        <w:keepNext/>
        <w:keepLines/>
        <w:numPr>
          <w:ilvl w:val="1"/>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95" w:name="_Toc27844559"/>
      <w:bookmarkStart w:id="696" w:name="_Toc28271919"/>
      <w:bookmarkStart w:id="697" w:name="_Toc28272823"/>
      <w:bookmarkEnd w:id="695"/>
      <w:bookmarkEnd w:id="696"/>
      <w:bookmarkEnd w:id="697"/>
    </w:p>
    <w:p w:rsidR="00AC043F" w:rsidRPr="00AC043F" w:rsidRDefault="00AC043F" w:rsidP="006A6EFD">
      <w:pPr>
        <w:pStyle w:val="a5"/>
        <w:keepNext/>
        <w:keepLines/>
        <w:numPr>
          <w:ilvl w:val="1"/>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698" w:name="_Toc27844560"/>
      <w:bookmarkStart w:id="699" w:name="_Toc28271920"/>
      <w:bookmarkStart w:id="700" w:name="_Toc28272824"/>
      <w:bookmarkEnd w:id="698"/>
      <w:bookmarkEnd w:id="699"/>
      <w:bookmarkEnd w:id="700"/>
    </w:p>
    <w:p w:rsidR="00AC043F" w:rsidRPr="00AC043F" w:rsidRDefault="00AC043F" w:rsidP="006A6EFD">
      <w:pPr>
        <w:pStyle w:val="a5"/>
        <w:keepNext/>
        <w:keepLines/>
        <w:numPr>
          <w:ilvl w:val="1"/>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01" w:name="_Toc27844561"/>
      <w:bookmarkStart w:id="702" w:name="_Toc28271921"/>
      <w:bookmarkStart w:id="703" w:name="_Toc28272825"/>
      <w:bookmarkEnd w:id="701"/>
      <w:bookmarkEnd w:id="702"/>
      <w:bookmarkEnd w:id="703"/>
    </w:p>
    <w:p w:rsidR="00AC043F" w:rsidRPr="00AC043F" w:rsidRDefault="00AC043F" w:rsidP="006A6EFD">
      <w:pPr>
        <w:pStyle w:val="a5"/>
        <w:keepNext/>
        <w:keepLines/>
        <w:numPr>
          <w:ilvl w:val="1"/>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04" w:name="_Toc27844562"/>
      <w:bookmarkStart w:id="705" w:name="_Toc28271922"/>
      <w:bookmarkStart w:id="706" w:name="_Toc28272826"/>
      <w:bookmarkEnd w:id="704"/>
      <w:bookmarkEnd w:id="705"/>
      <w:bookmarkEnd w:id="706"/>
    </w:p>
    <w:p w:rsidR="00AC043F" w:rsidRPr="00AC043F" w:rsidRDefault="00AC043F" w:rsidP="006A6EFD">
      <w:pPr>
        <w:pStyle w:val="a5"/>
        <w:keepNext/>
        <w:keepLines/>
        <w:numPr>
          <w:ilvl w:val="1"/>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07" w:name="_Toc27844563"/>
      <w:bookmarkStart w:id="708" w:name="_Toc28271923"/>
      <w:bookmarkStart w:id="709" w:name="_Toc28272827"/>
      <w:bookmarkEnd w:id="707"/>
      <w:bookmarkEnd w:id="708"/>
      <w:bookmarkEnd w:id="709"/>
    </w:p>
    <w:p w:rsidR="00AC043F" w:rsidRPr="00AC043F" w:rsidRDefault="00AC043F" w:rsidP="006A6EFD">
      <w:pPr>
        <w:pStyle w:val="a5"/>
        <w:keepNext/>
        <w:keepLines/>
        <w:numPr>
          <w:ilvl w:val="2"/>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10" w:name="_Toc27844564"/>
      <w:bookmarkStart w:id="711" w:name="_Toc28271924"/>
      <w:bookmarkStart w:id="712" w:name="_Toc28272828"/>
      <w:bookmarkEnd w:id="710"/>
      <w:bookmarkEnd w:id="711"/>
      <w:bookmarkEnd w:id="712"/>
    </w:p>
    <w:p w:rsidR="00AC043F" w:rsidRPr="00AC043F" w:rsidRDefault="00AC043F" w:rsidP="006A6EFD">
      <w:pPr>
        <w:pStyle w:val="a5"/>
        <w:keepNext/>
        <w:keepLines/>
        <w:numPr>
          <w:ilvl w:val="2"/>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13" w:name="_Toc27844565"/>
      <w:bookmarkStart w:id="714" w:name="_Toc28271925"/>
      <w:bookmarkStart w:id="715" w:name="_Toc28272829"/>
      <w:bookmarkEnd w:id="713"/>
      <w:bookmarkEnd w:id="714"/>
      <w:bookmarkEnd w:id="715"/>
    </w:p>
    <w:p w:rsidR="00AC043F" w:rsidRPr="00AC043F" w:rsidRDefault="00AC043F" w:rsidP="006A6EFD">
      <w:pPr>
        <w:pStyle w:val="a5"/>
        <w:keepNext/>
        <w:keepLines/>
        <w:numPr>
          <w:ilvl w:val="2"/>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16" w:name="_Toc27844566"/>
      <w:bookmarkStart w:id="717" w:name="_Toc28271926"/>
      <w:bookmarkStart w:id="718" w:name="_Toc28272830"/>
      <w:bookmarkEnd w:id="716"/>
      <w:bookmarkEnd w:id="717"/>
      <w:bookmarkEnd w:id="718"/>
    </w:p>
    <w:p w:rsidR="00AC043F" w:rsidRPr="00AC043F" w:rsidRDefault="00AC043F" w:rsidP="006A6EFD">
      <w:pPr>
        <w:pStyle w:val="a5"/>
        <w:keepNext/>
        <w:keepLines/>
        <w:numPr>
          <w:ilvl w:val="2"/>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19" w:name="_Toc27844567"/>
      <w:bookmarkStart w:id="720" w:name="_Toc28271927"/>
      <w:bookmarkStart w:id="721" w:name="_Toc28272831"/>
      <w:bookmarkEnd w:id="719"/>
      <w:bookmarkEnd w:id="720"/>
      <w:bookmarkEnd w:id="721"/>
    </w:p>
    <w:p w:rsidR="00AC043F" w:rsidRPr="00AC043F" w:rsidRDefault="00AC043F" w:rsidP="006A6EFD">
      <w:pPr>
        <w:pStyle w:val="a5"/>
        <w:keepNext/>
        <w:keepLines/>
        <w:numPr>
          <w:ilvl w:val="2"/>
          <w:numId w:val="23"/>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22" w:name="_Toc27844568"/>
      <w:bookmarkStart w:id="723" w:name="_Toc28271928"/>
      <w:bookmarkStart w:id="724" w:name="_Toc28272832"/>
      <w:bookmarkEnd w:id="722"/>
      <w:bookmarkEnd w:id="723"/>
      <w:bookmarkEnd w:id="724"/>
    </w:p>
    <w:p w:rsidR="00832A49" w:rsidRPr="00C64A92" w:rsidRDefault="00832A49" w:rsidP="006A6EFD">
      <w:pPr>
        <w:pStyle w:val="3"/>
        <w:numPr>
          <w:ilvl w:val="2"/>
          <w:numId w:val="23"/>
        </w:numPr>
        <w:jc w:val="both"/>
        <w:rPr>
          <w:sz w:val="32"/>
          <w:rtl/>
          <w:lang w:bidi="ar-EG"/>
        </w:rPr>
      </w:pPr>
      <w:bookmarkStart w:id="725" w:name="_Toc28272833"/>
      <w:r w:rsidRPr="00C64A92">
        <w:rPr>
          <w:sz w:val="32"/>
          <w:rtl/>
          <w:lang w:bidi="ar-EG"/>
        </w:rPr>
        <w:t>المطلب السادس: "كيف كان عاقبة المنذرين"</w:t>
      </w:r>
      <w:bookmarkEnd w:id="725"/>
      <w:r w:rsidRPr="00C64A92">
        <w:rPr>
          <w:sz w:val="32"/>
          <w:rtl/>
          <w:lang w:bidi="ar-EG"/>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وردت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هذا المطلب متصدرة</w:t>
      </w:r>
      <w:r w:rsidR="00562507">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جملتين، ولها ثلاث توجيهات من النحاة، اثنان منهما على أنها مبنية في محل نصب حال، أو خبر لكان، أو أنها مبنية في محل رفع خبر للمبتدأ وقد سبق تفصيل ذلك، والسياق في سورتين مكيتين هما يونس والصافات </w:t>
      </w:r>
      <w:r w:rsidR="009700DC">
        <w:rPr>
          <w:rFonts w:ascii="Traditional Arabic" w:hAnsi="Traditional Arabic" w:cs="Traditional Arabic" w:hint="cs"/>
          <w:sz w:val="32"/>
          <w:rtl/>
          <w:lang w:bidi="ar-EG"/>
        </w:rPr>
        <w:t>ي</w:t>
      </w:r>
      <w:r w:rsidRPr="00C64A92">
        <w:rPr>
          <w:rFonts w:ascii="Traditional Arabic" w:hAnsi="Traditional Arabic" w:cs="Traditional Arabic"/>
          <w:sz w:val="32"/>
          <w:rtl/>
          <w:lang w:bidi="ar-EG"/>
        </w:rPr>
        <w:t xml:space="preserve">أمر بالنظر في عاقبة الأمم السابقة والاعتبار بما حل بهم بعد أن أنذرهم رسلهم فكذبوهم فأصابهم ما أنذروا به. </w:t>
      </w:r>
    </w:p>
    <w:p w:rsidR="00AC043F" w:rsidRPr="00AC043F" w:rsidRDefault="00AC043F"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26" w:name="_Toc28271930"/>
      <w:bookmarkStart w:id="727" w:name="_Toc28272834"/>
      <w:bookmarkStart w:id="728" w:name="_Toc25763300"/>
      <w:bookmarkStart w:id="729" w:name="_Toc27838522"/>
      <w:bookmarkEnd w:id="726"/>
      <w:bookmarkEnd w:id="727"/>
    </w:p>
    <w:p w:rsidR="00832A49" w:rsidRPr="00C64A92" w:rsidRDefault="00832A49" w:rsidP="006A6EFD">
      <w:pPr>
        <w:pStyle w:val="3"/>
        <w:numPr>
          <w:ilvl w:val="3"/>
          <w:numId w:val="17"/>
        </w:numPr>
        <w:ind w:left="1878"/>
        <w:jc w:val="both"/>
        <w:rPr>
          <w:sz w:val="32"/>
          <w:rtl/>
          <w:lang w:val="tr-TR" w:bidi="ar-EG"/>
        </w:rPr>
      </w:pPr>
      <w:bookmarkStart w:id="730" w:name="_Toc27844570"/>
      <w:bookmarkStart w:id="731" w:name="_Toc28271931"/>
      <w:bookmarkStart w:id="732" w:name="_Toc28272835"/>
      <w:r w:rsidRPr="00C64A92">
        <w:rPr>
          <w:sz w:val="32"/>
          <w:rtl/>
          <w:lang w:bidi="ar-EG"/>
        </w:rPr>
        <w:t>الموضع الأول قوله تعالى:</w:t>
      </w:r>
      <w:r w:rsidR="00380995" w:rsidRPr="00C64A92">
        <w:rPr>
          <w:rFonts w:hint="cs"/>
          <w:sz w:val="32"/>
          <w:rtl/>
          <w:lang w:bidi="ar-EG"/>
        </w:rPr>
        <w:t xml:space="preserve"> </w:t>
      </w:r>
      <w:r w:rsidR="00D9338F">
        <w:rPr>
          <w:rFonts w:hint="cs"/>
          <w:sz w:val="32"/>
          <w:rtl/>
          <w:lang w:bidi="ar-EG"/>
        </w:rPr>
        <w:t>{</w:t>
      </w:r>
      <w:r w:rsidRPr="00C64A92">
        <w:rPr>
          <w:sz w:val="32"/>
          <w:rtl/>
          <w:lang w:val="tr-TR" w:bidi="ar-EG"/>
        </w:rPr>
        <w:t xml:space="preserve">وَاتْلُ عَلَيْهِمْ نَبَأَ نُوحٍ إِذْ قَالَ لِقَوْمِهِ يَا قَوْمِ إِنْ كَانَ كَبُرَ عَلَيْكُمْ مَقَامِي وَتَذْكِيرِي بِآَيَاتِ اللَّهِ فَعَلَى اللَّهِ تَوَكَّلْتُ فَأَجْمِعُوا أَمْرَكُمْ وَشُرَكَاءَكُمْ ثُمَّ لَا يَكُنْ أَمْرُكُمْ عَلَيْكُمْ غُمَّةً ثُمَّ اقْضُوا إِلَيَّ وَلَا تُنْظِرُونِ </w:t>
      </w:r>
      <w:r w:rsidR="00650F81">
        <w:rPr>
          <w:rFonts w:hint="cs"/>
          <w:sz w:val="32"/>
          <w:rtl/>
          <w:lang w:val="tr-TR" w:bidi="ar-EG"/>
        </w:rPr>
        <w:t>*</w:t>
      </w:r>
      <w:r w:rsidRPr="00C64A92">
        <w:rPr>
          <w:sz w:val="32"/>
          <w:rtl/>
          <w:lang w:val="tr-TR" w:bidi="ar-EG"/>
        </w:rPr>
        <w:t xml:space="preserve"> فَإِنْ تَوَلَّيْتُمْ فَمَا سَأَلْتُكُمْ مِنْ أَجْرٍ إِنْ أَجْرِيَ إِلَّا عَلَى اللَّهِ وَأُمِرْتُ أَنْ أَكُونَ مِنَ الْمُسْلِمِينَ </w:t>
      </w:r>
      <w:r w:rsidR="00650F81">
        <w:rPr>
          <w:rFonts w:hint="cs"/>
          <w:sz w:val="32"/>
          <w:rtl/>
          <w:lang w:val="tr-TR" w:bidi="ar-EG"/>
        </w:rPr>
        <w:t>*</w:t>
      </w:r>
      <w:r w:rsidRPr="00C64A92">
        <w:rPr>
          <w:sz w:val="32"/>
          <w:rtl/>
          <w:lang w:val="tr-TR" w:bidi="ar-EG"/>
        </w:rPr>
        <w:t xml:space="preserve"> فَكَذَّبُوهُ فَنَجَّيْنَاهُ وَمَنْ مَعَهُ فِي الْفُلْكِ وَجَعَلْنَاهُمْ خَلَائِفَ وَأَغْرَقْنَا الَّذِينَ كَذَّبُوا بِآَيَاتِنَا فَانْظُرْ كَيْفَ</w:t>
      </w:r>
      <w:r w:rsidR="00650F81">
        <w:rPr>
          <w:sz w:val="32"/>
          <w:rtl/>
          <w:lang w:val="tr-TR" w:bidi="ar-EG"/>
        </w:rPr>
        <w:t xml:space="preserve"> كَانَ عَاقِبَةُ الْمُنْذَرِينَ</w:t>
      </w:r>
      <w:r w:rsidR="00D9338F">
        <w:rPr>
          <w:rFonts w:hint="cs"/>
          <w:sz w:val="32"/>
          <w:rtl/>
          <w:lang w:val="tr-TR" w:bidi="ar-EG"/>
        </w:rPr>
        <w:t>}</w:t>
      </w:r>
      <w:r w:rsidRPr="00C64A92">
        <w:rPr>
          <w:sz w:val="32"/>
          <w:rtl/>
          <w:lang w:val="tr-TR" w:bidi="ar-EG"/>
        </w:rPr>
        <w:t xml:space="preserve">. </w:t>
      </w:r>
      <w:r w:rsidR="008F4A68">
        <w:rPr>
          <w:rFonts w:hint="cs"/>
          <w:sz w:val="32"/>
          <w:rtl/>
          <w:lang w:val="tr-TR" w:bidi="ar-EG"/>
        </w:rPr>
        <w:t>[</w:t>
      </w:r>
      <w:r w:rsidRPr="00C64A92">
        <w:rPr>
          <w:sz w:val="32"/>
          <w:rtl/>
          <w:lang w:val="tr-TR" w:bidi="ar-EG"/>
        </w:rPr>
        <w:t>يونس</w:t>
      </w:r>
      <w:r w:rsidR="008F4A68">
        <w:rPr>
          <w:rFonts w:hint="cs"/>
          <w:sz w:val="32"/>
          <w:rtl/>
          <w:lang w:val="tr-TR" w:bidi="ar-EG"/>
        </w:rPr>
        <w:t>:</w:t>
      </w:r>
      <w:r w:rsidRPr="00C64A92">
        <w:rPr>
          <w:sz w:val="32"/>
          <w:rtl/>
          <w:lang w:val="tr-TR" w:bidi="ar-EG"/>
        </w:rPr>
        <w:t xml:space="preserve"> </w:t>
      </w:r>
      <w:bookmarkEnd w:id="728"/>
      <w:r w:rsidR="008F4A68">
        <w:rPr>
          <w:rFonts w:hint="cs"/>
          <w:sz w:val="32"/>
          <w:rtl/>
          <w:lang w:val="tr-TR" w:bidi="ar-EG"/>
        </w:rPr>
        <w:t>73]</w:t>
      </w:r>
      <w:bookmarkEnd w:id="729"/>
      <w:bookmarkEnd w:id="730"/>
      <w:bookmarkEnd w:id="731"/>
      <w:bookmarkEnd w:id="732"/>
    </w:p>
    <w:p w:rsidR="00832A49" w:rsidRPr="00C64A92" w:rsidRDefault="00832A49" w:rsidP="006A6EFD">
      <w:pPr>
        <w:pStyle w:val="3"/>
        <w:numPr>
          <w:ilvl w:val="3"/>
          <w:numId w:val="17"/>
        </w:numPr>
        <w:ind w:left="510" w:firstLine="720"/>
        <w:jc w:val="both"/>
        <w:rPr>
          <w:sz w:val="32"/>
          <w:rtl/>
        </w:rPr>
      </w:pPr>
      <w:bookmarkStart w:id="733" w:name="_Toc25763301"/>
      <w:bookmarkStart w:id="734" w:name="_Toc27838523"/>
      <w:bookmarkStart w:id="735" w:name="_Toc27844571"/>
      <w:bookmarkStart w:id="736" w:name="_Toc28271932"/>
      <w:bookmarkStart w:id="737" w:name="_Toc28272836"/>
      <w:r w:rsidRPr="00C64A92">
        <w:rPr>
          <w:sz w:val="32"/>
          <w:rtl/>
          <w:lang w:bidi="ar-EG"/>
        </w:rPr>
        <w:t>الموضع الثاني قوله تعالى:</w:t>
      </w:r>
      <w:r w:rsidR="00380995" w:rsidRPr="00C64A92">
        <w:rPr>
          <w:rFonts w:hint="cs"/>
          <w:sz w:val="32"/>
          <w:rtl/>
          <w:lang w:bidi="ar-EG"/>
        </w:rPr>
        <w:t xml:space="preserve"> </w:t>
      </w:r>
      <w:r w:rsidRPr="00C64A92">
        <w:rPr>
          <w:sz w:val="32"/>
          <w:rtl/>
          <w:lang w:val="tr-TR" w:bidi="ar-EG"/>
        </w:rPr>
        <w:t>{</w:t>
      </w:r>
      <w:r w:rsidRPr="00C64A92">
        <w:rPr>
          <w:sz w:val="32"/>
          <w:rtl/>
        </w:rPr>
        <w:t xml:space="preserve">وَلَقَدْ أَرْسَلْنَا فِيهِمْ مُنْذِرِينَ </w:t>
      </w:r>
      <w:r w:rsidR="00C97D3B">
        <w:rPr>
          <w:rFonts w:hint="cs"/>
          <w:sz w:val="32"/>
          <w:rtl/>
        </w:rPr>
        <w:t>*</w:t>
      </w:r>
      <w:r w:rsidRPr="00C64A92">
        <w:rPr>
          <w:sz w:val="32"/>
          <w:rtl/>
        </w:rPr>
        <w:t xml:space="preserve"> فَانْظُرْ كَيْفَ كَانَ عَاقِبَةُ الْمُنْذَرِينَ} </w:t>
      </w:r>
      <w:r w:rsidR="003C4726">
        <w:rPr>
          <w:rFonts w:hint="cs"/>
          <w:sz w:val="32"/>
          <w:rtl/>
        </w:rPr>
        <w:t>[</w:t>
      </w:r>
      <w:r w:rsidRPr="00C64A92">
        <w:rPr>
          <w:sz w:val="32"/>
          <w:rtl/>
        </w:rPr>
        <w:t>الصافات</w:t>
      </w:r>
      <w:r w:rsidR="003C4726">
        <w:rPr>
          <w:rFonts w:hint="cs"/>
          <w:sz w:val="32"/>
          <w:rtl/>
        </w:rPr>
        <w:t>:</w:t>
      </w:r>
      <w:r w:rsidRPr="00C64A92">
        <w:rPr>
          <w:sz w:val="32"/>
          <w:rtl/>
        </w:rPr>
        <w:t xml:space="preserve"> </w:t>
      </w:r>
      <w:bookmarkEnd w:id="733"/>
      <w:r w:rsidR="003C4726">
        <w:rPr>
          <w:rFonts w:hint="cs"/>
          <w:sz w:val="32"/>
          <w:rtl/>
          <w:lang w:val="tr-TR" w:bidi="ar-EG"/>
        </w:rPr>
        <w:t>73]</w:t>
      </w:r>
      <w:bookmarkEnd w:id="734"/>
      <w:bookmarkEnd w:id="735"/>
      <w:bookmarkEnd w:id="736"/>
      <w:bookmarkEnd w:id="737"/>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وردت "كيف" في خطاب للنبي صلى الله عليه وسلم بالأمر بالنظر في عاقبة من أُنْذِر من قوم نوح عليه السلام، حيث أُخِذوا نموذجًا لمن أُنْذر من الأمم السابقة، فالنظر هنا بمعنى البصر والبصيرة</w:t>
      </w:r>
      <w:r w:rsidRPr="00C64A92">
        <w:rPr>
          <w:rStyle w:val="a8"/>
          <w:rFonts w:ascii="Traditional Arabic" w:hAnsi="Traditional Arabic" w:cs="Traditional Arabic"/>
          <w:sz w:val="32"/>
          <w:rtl/>
          <w:lang w:val="tr-TR" w:bidi="ar-EG"/>
        </w:rPr>
        <w:footnoteReference w:id="340"/>
      </w:r>
      <w:r w:rsidRPr="00C64A92">
        <w:rPr>
          <w:rFonts w:ascii="Traditional Arabic" w:hAnsi="Traditional Arabic" w:cs="Traditional Arabic"/>
          <w:sz w:val="32"/>
          <w:rtl/>
          <w:lang w:val="tr-TR" w:bidi="ar-EG"/>
        </w:rPr>
        <w:t>، واستخلاص العبرة لأن النبي صلى الله عليه وسلم وقومه لا يمكن أن ينظروا إلى ذلك، وقد خرجت "كيف" عن غرضها الاستفهامي حيث وردت تعظيمًا</w:t>
      </w:r>
      <w:r w:rsidRPr="00C64A92">
        <w:rPr>
          <w:rFonts w:ascii="Traditional Arabic" w:hAnsi="Traditional Arabic" w:cs="Traditional Arabic"/>
          <w:sz w:val="32"/>
          <w:vertAlign w:val="superscript"/>
          <w:rtl/>
          <w:lang w:val="tr-TR"/>
        </w:rPr>
        <w:footnoteReference w:id="341"/>
      </w:r>
      <w:r w:rsidRPr="00C64A92">
        <w:rPr>
          <w:rFonts w:ascii="Traditional Arabic" w:hAnsi="Traditional Arabic" w:cs="Traditional Arabic"/>
          <w:sz w:val="32"/>
          <w:rtl/>
          <w:lang w:val="tr-TR" w:bidi="ar-EG"/>
        </w:rPr>
        <w:t xml:space="preserve"> لما حدث لقوم نوح؛ فإنهم لم يكفروا بالله ويكذبوا نبيه فقط، بل سخروا منه أيضًا كما جاء في قوله تعالى: "وَيَصْنَعُ الفلك وَكُلَّمَا مَرَّ عَلَيْهِ مَلأٌ مِنْ قَوْمِهِ سَخِرُوا مِنْهُ قَالَ إِن تَسْخَرُوا مِنَّا فَإِنَّا نَسْخَرُ مِنكُمْ كَمَا تَسْخَرُونَ"</w:t>
      </w:r>
      <w:r w:rsidRPr="00C64A92">
        <w:rPr>
          <w:rStyle w:val="a8"/>
          <w:rFonts w:ascii="Traditional Arabic" w:hAnsi="Traditional Arabic" w:cs="Traditional Arabic"/>
          <w:sz w:val="32"/>
          <w:rtl/>
          <w:lang w:val="tr-TR" w:bidi="ar-EG"/>
        </w:rPr>
        <w:footnoteReference w:id="342"/>
      </w:r>
      <w:r w:rsidRPr="00C64A92">
        <w:rPr>
          <w:rFonts w:ascii="Traditional Arabic" w:hAnsi="Traditional Arabic" w:cs="Traditional Arabic"/>
          <w:sz w:val="32"/>
          <w:rtl/>
          <w:lang w:val="tr-TR" w:bidi="ar-EG"/>
        </w:rPr>
        <w:t xml:space="preserve">، ولذلك نجد في الآية التي معنا الأفعال مسندةً إلى الله تعالى بضمير الجمع الدال على العظمة "فنجيناه" </w:t>
      </w:r>
      <w:r w:rsidRPr="00C64A92">
        <w:rPr>
          <w:rFonts w:ascii="Traditional Arabic" w:hAnsi="Traditional Arabic" w:cs="Traditional Arabic"/>
          <w:sz w:val="32"/>
          <w:rtl/>
          <w:lang w:val="tr-TR" w:bidi="ar-EG"/>
        </w:rPr>
        <w:lastRenderedPageBreak/>
        <w:t>و"جعلناهم" و"أغرقنا" وكأن كل هذا يدل على شدة الوعيد الذي كان ينتظرهم بعد الإنذار، ولذلك ختمت الآية بكلمة "المنذرين" استئصال</w:t>
      </w:r>
      <w:r w:rsidR="005E634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لهم بعد إنذارهم وإصرارهم على الكفر</w:t>
      </w:r>
      <w:r w:rsidRPr="00C64A92">
        <w:rPr>
          <w:rFonts w:ascii="Traditional Arabic" w:hAnsi="Traditional Arabic" w:cs="Traditional Arabic"/>
          <w:sz w:val="32"/>
          <w:vertAlign w:val="superscript"/>
          <w:rtl/>
          <w:lang w:val="tr-TR"/>
        </w:rPr>
        <w:footnoteReference w:id="343"/>
      </w:r>
      <w:r w:rsidRPr="00C64A92">
        <w:rPr>
          <w:rFonts w:ascii="Traditional Arabic" w:hAnsi="Traditional Arabic" w:cs="Traditional Arabic"/>
          <w:sz w:val="32"/>
          <w:rtl/>
          <w:lang w:val="tr-TR" w:bidi="ar-EG"/>
        </w:rPr>
        <w:t>، بينما جاءت آية سورة الصافات المتأخرة نزول</w:t>
      </w:r>
      <w:r w:rsidR="00263B30">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ا تأكيدًا لما ورد في سورة يونس، وبيان أن العاقبة واحدة سواء كانت لقوم نوح أو أي من الأمم السابقة على قريش وإن اختلف عذاب كل قوم على حدة، حيث ظهر ذلك من الإبهام المتضمَّن في معنى "كيف". </w:t>
      </w:r>
    </w:p>
    <w:p w:rsidR="00832A49" w:rsidRPr="00C64A92" w:rsidRDefault="00832A49" w:rsidP="00680E8E">
      <w:pPr>
        <w:ind w:firstLine="720"/>
        <w:jc w:val="both"/>
        <w:rPr>
          <w:rFonts w:ascii="Traditional Arabic" w:hAnsi="Traditional Arabic" w:cs="Traditional Arabic"/>
          <w:b/>
          <w:bCs/>
          <w:sz w:val="32"/>
          <w:rtl/>
          <w:lang w:val="tr-TR" w:bidi="ar-EG"/>
        </w:rPr>
      </w:pPr>
      <w:r w:rsidRPr="00C64A92">
        <w:rPr>
          <w:rFonts w:ascii="Traditional Arabic" w:hAnsi="Traditional Arabic" w:cs="Traditional Arabic"/>
          <w:b/>
          <w:bCs/>
          <w:sz w:val="32"/>
          <w:rtl/>
          <w:lang w:val="tr-TR" w:bidi="ar-EG"/>
        </w:rPr>
        <w:br w:type="page"/>
      </w:r>
    </w:p>
    <w:p w:rsidR="00832A49" w:rsidRPr="00C64A92" w:rsidRDefault="00832A49" w:rsidP="006A6EFD">
      <w:pPr>
        <w:pStyle w:val="3"/>
        <w:numPr>
          <w:ilvl w:val="2"/>
          <w:numId w:val="23"/>
        </w:numPr>
        <w:jc w:val="both"/>
        <w:rPr>
          <w:sz w:val="32"/>
          <w:rtl/>
          <w:lang w:val="tr-TR" w:bidi="ar-EG"/>
        </w:rPr>
      </w:pPr>
      <w:bookmarkStart w:id="738" w:name="_Toc28272837"/>
      <w:r w:rsidRPr="00C64A92">
        <w:rPr>
          <w:sz w:val="32"/>
          <w:rtl/>
          <w:lang w:val="tr-TR" w:bidi="ar-EG"/>
        </w:rPr>
        <w:lastRenderedPageBreak/>
        <w:t>المطلب السابع: "كيف كان عذابي ونذر"</w:t>
      </w:r>
      <w:bookmarkEnd w:id="738"/>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جاءت "كيف" متكررة في هذا المقطع من سورة القمر المكية تأكيدًا على أن سنة الله لا تتبدل ولا تتغير مع المكذبين على اختلاف أزمانهم وتعاقبها مضيفةً تهويلًا وتعجيبًا من هذا العذاب؛ فقد أضيفت كلمة العذاب والنذر إلى ياء المتكلم العائدة إلى الله جل شأنه. </w:t>
      </w:r>
    </w:p>
    <w:p w:rsidR="0041135C" w:rsidRPr="0041135C" w:rsidRDefault="0041135C"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739" w:name="_Toc28271934"/>
      <w:bookmarkStart w:id="740" w:name="_Toc28272838"/>
      <w:bookmarkEnd w:id="739"/>
      <w:bookmarkEnd w:id="740"/>
    </w:p>
    <w:p w:rsidR="00832A49" w:rsidRPr="002675A7" w:rsidRDefault="0042015F" w:rsidP="00680E8E">
      <w:pPr>
        <w:spacing w:after="0" w:line="240" w:lineRule="auto"/>
        <w:ind w:firstLine="720"/>
        <w:jc w:val="both"/>
        <w:rPr>
          <w:rFonts w:ascii="Traditional Arabic" w:hAnsi="Traditional Arabic" w:cs="Traditional Arabic"/>
          <w:b/>
          <w:bCs/>
          <w:sz w:val="32"/>
          <w:rtl/>
          <w:lang w:bidi="ar-EG"/>
        </w:rPr>
      </w:pPr>
      <w:r>
        <w:rPr>
          <w:rFonts w:ascii="Traditional Arabic" w:hAnsi="Traditional Arabic" w:cs="Traditional Arabic" w:hint="cs"/>
          <w:b/>
          <w:bCs/>
          <w:sz w:val="32"/>
          <w:rtl/>
          <w:lang w:val="tr-TR" w:bidi="ar-EG"/>
        </w:rPr>
        <w:t xml:space="preserve">قوله تعالى: </w:t>
      </w:r>
      <w:r w:rsidR="00832A49" w:rsidRPr="002675A7">
        <w:rPr>
          <w:rFonts w:ascii="Traditional Arabic" w:hAnsi="Traditional Arabic" w:cs="Traditional Arabic"/>
          <w:b/>
          <w:bCs/>
          <w:sz w:val="32"/>
          <w:rtl/>
          <w:lang w:bidi="ar-EG"/>
        </w:rPr>
        <w:t xml:space="preserve">{وَلَقَدْ تَرَكْنَاهَا آيَةً فَهَلْ مِنْ مُدَّكِرٍ </w:t>
      </w:r>
      <w:r w:rsidR="00EB6F80">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فَكَيْفَ كَانَ عَذَابِي وَنُذُرِ </w:t>
      </w:r>
      <w:r w:rsidR="00FD1DBB">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وَلَقَدْ يَسَّرْنَا الْقُرْآنَ لِلذِّكْرِ فَهَلْ مِنْ مُدَّكِرٍ </w:t>
      </w:r>
      <w:r w:rsidR="00E12FA6">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كَذَّبَتْ عَادٌ فَكَيْفَ كَانَ عَذَابِي وَنُذُرِ </w:t>
      </w:r>
      <w:r w:rsidR="0010199B">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إِنَّا أَرْسَلْنَا عَلَيْهِمْ رِيحًا صَرْصَرًا فِي يَوْمِ نَحْسٍ مُسْتَمِرٍّ </w:t>
      </w:r>
      <w:r w:rsidR="00351E92">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تَنْزِعُ النَّاسَ كَأَنَّهُمْ أَعْجَازُ نَخْلٍ مُنْقَعِرٍ </w:t>
      </w:r>
      <w:r w:rsidR="006F77E4">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فَكَيْفَ كَانَ عَذَابِي وَنُذُرِ </w:t>
      </w:r>
      <w:r w:rsidR="00A86A2E">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وَلَقَدْ يَسَّرْنَا الْقُرْآنَ لِلذِّكْرِ فَهَلْ مِنْ مُدَّكِرٍ </w:t>
      </w:r>
      <w:r w:rsidR="00CB723F">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كَذَّبَتْ ثَمُودُ بِالنُّذُرِ </w:t>
      </w:r>
      <w:r w:rsidR="00B6256D">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فَقَالُوا أَبَشَرًا مِنَّا وَاحِدًا نَتَّبِعُهُ إِنَّا إِذًا لَفِي ضَلَالٍ وَسُعُرٍ </w:t>
      </w:r>
      <w:r w:rsidR="00DC5976">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أَؤُلْقِيَ الذِّكْرُ عَلَيْهِ مِنْ بَيْنِنَا بَلْ هُوَ كَذَّابٌ أَشِرٌ </w:t>
      </w:r>
      <w:r w:rsidR="00EE26F9">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سَيَعْلَمُونَ غَدًا مَنِ الْكَذَّابُ الْأَشِرُ </w:t>
      </w:r>
      <w:r w:rsidR="00F5518E">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إِنَّا مُرْسِلُو النَّاقَةِ فِتْنَةً لَهُمْ فَارْتَقِبْهُمْ وَاصْطَبِرْ </w:t>
      </w:r>
      <w:r w:rsidR="0067043F">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وَنَبِّئْهُمْ أَنَّ الْمَاءَ قِسْمَةٌ بَيْنَهُمْ كُلُّ شِرْبٍ مُحْتَضَرٌ </w:t>
      </w:r>
      <w:r w:rsidR="00587BED">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فَنَادَوْا صَاحِبَهُمْ فَتَعَاطَى فَعَقَرَ </w:t>
      </w:r>
      <w:r w:rsidR="00DF561C">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فَكَيْفَ كَانَ عَذَابِي وَنُذُرِ </w:t>
      </w:r>
      <w:r w:rsidR="003D024F">
        <w:rPr>
          <w:rFonts w:ascii="Traditional Arabic" w:hAnsi="Traditional Arabic" w:cs="Traditional Arabic" w:hint="cs"/>
          <w:b/>
          <w:bCs/>
          <w:sz w:val="32"/>
          <w:rtl/>
          <w:lang w:bidi="ar-EG"/>
        </w:rPr>
        <w:t>*</w:t>
      </w:r>
      <w:r w:rsidR="00832A49" w:rsidRPr="002675A7">
        <w:rPr>
          <w:rFonts w:ascii="Traditional Arabic" w:hAnsi="Traditional Arabic" w:cs="Traditional Arabic"/>
          <w:b/>
          <w:bCs/>
          <w:sz w:val="32"/>
          <w:rtl/>
          <w:lang w:bidi="ar-EG"/>
        </w:rPr>
        <w:t xml:space="preserve"> إِنَّا أَرْسَلْنَا عَلَيْهِمْ صَيْحَةً وَاحِدَةً فَ</w:t>
      </w:r>
      <w:r w:rsidR="00291F89">
        <w:rPr>
          <w:rFonts w:ascii="Traditional Arabic" w:hAnsi="Traditional Arabic" w:cs="Traditional Arabic"/>
          <w:b/>
          <w:bCs/>
          <w:sz w:val="32"/>
          <w:rtl/>
          <w:lang w:bidi="ar-EG"/>
        </w:rPr>
        <w:t>كَانُوا كَهَشِيمِ الْمُحْتَظِرِ</w:t>
      </w:r>
      <w:r w:rsidR="00832A49" w:rsidRPr="002675A7">
        <w:rPr>
          <w:rFonts w:ascii="Traditional Arabic" w:hAnsi="Traditional Arabic" w:cs="Traditional Arabic"/>
          <w:b/>
          <w:bCs/>
          <w:sz w:val="32"/>
          <w:rtl/>
          <w:lang w:bidi="ar-EG"/>
        </w:rPr>
        <w:t xml:space="preserve">} [القمر: 27 - 32] </w:t>
      </w:r>
    </w:p>
    <w:p w:rsidR="00832A49" w:rsidRPr="00C64A92" w:rsidRDefault="00832A49" w:rsidP="0042015F">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 سبق في القرآن الكريم في أكثر من موضع هذا التركيب "كيف كان" ولـ</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فيه ثلاثة توجيهات من النحاة، اثنان منهما على أنها مبنية في محل نصب، على أن كان فعل تام فهي منصوبة على الحالية، وعلى أن كان ناقصة فهي في محل نصب خبر كان، والتوجيه الثالث على أنها مبنية في محل رفع خبر للمبتدأ وهو الاسم الواقع بعد كان على أن كان زائدة</w:t>
      </w:r>
      <w:r w:rsidRPr="00C64A92">
        <w:rPr>
          <w:rStyle w:val="a8"/>
          <w:rFonts w:ascii="Traditional Arabic" w:hAnsi="Traditional Arabic" w:cs="Traditional Arabic"/>
          <w:sz w:val="32"/>
          <w:rtl/>
          <w:lang w:bidi="ar-EG"/>
        </w:rPr>
        <w:footnoteReference w:id="344"/>
      </w:r>
      <w:r w:rsidRPr="00C64A92">
        <w:rPr>
          <w:rFonts w:ascii="Traditional Arabic" w:hAnsi="Traditional Arabic" w:cs="Traditional Arabic"/>
          <w:sz w:val="32"/>
          <w:rtl/>
          <w:lang w:bidi="ar-EG"/>
        </w:rPr>
        <w:t>، وقد ذكر ذلك في بداية المبحث وإن لم يكن في هذه الآيات تحديدًا.</w:t>
      </w:r>
    </w:p>
    <w:p w:rsidR="00832A49" w:rsidRPr="00C64A92" w:rsidRDefault="00832A49" w:rsidP="007F4938">
      <w:pPr>
        <w:ind w:firstLine="720"/>
        <w:jc w:val="both"/>
        <w:rPr>
          <w:rFonts w:ascii="Traditional Arabic" w:hAnsi="Traditional Arabic" w:cs="Traditional Arabic"/>
          <w:b/>
          <w:bCs/>
          <w:sz w:val="32"/>
          <w:rtl/>
          <w:lang w:val="tr-TR" w:bidi="ar-EG"/>
        </w:rPr>
      </w:pPr>
      <w:r w:rsidRPr="00C64A92">
        <w:rPr>
          <w:rFonts w:ascii="Traditional Arabic" w:hAnsi="Traditional Arabic" w:cs="Traditional Arabic"/>
          <w:sz w:val="32"/>
          <w:rtl/>
          <w:lang w:bidi="ar-EG"/>
        </w:rPr>
        <w:t>ولم تأت "كيف" استفهامية بل بدلالة أخرى وهي التهويل لما حل بالأقوام المذكورين في الآيات الذين كذبوا بأنبيائهم، والتعجب من شدة هذا العذاب الحالِّ بهم، وأنه لم يكن ليحيط به الوصف</w:t>
      </w:r>
      <w:r w:rsidRPr="00C64A92">
        <w:rPr>
          <w:rStyle w:val="a8"/>
          <w:rFonts w:ascii="Traditional Arabic" w:hAnsi="Traditional Arabic" w:cs="Traditional Arabic"/>
          <w:sz w:val="32"/>
          <w:rtl/>
          <w:lang w:bidi="ar-EG"/>
        </w:rPr>
        <w:footnoteReference w:id="345"/>
      </w:r>
      <w:r w:rsidR="007F4938">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وجاءت الآيات المتصدرة بـ</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في كل موضع بعد كل قوم تأكيدًا على أن سنة الله تعالى لا تتبدل ولا تتغير مع كل من كذب نبيه، وتهديدًا لقريش بأن يحل بهم ما حل بمن كان قبلهم، ورغم اشتراك الأمم في الكفر تكررت "كيف" وما تلاها لتشعرنا بأن لكل من تلك الأمم عذابا مختلفا عمن سبقها يستحق أن ينظر إليه ويتعجب منه كل على حدة.</w:t>
      </w:r>
      <w:r w:rsidRPr="00C64A92">
        <w:rPr>
          <w:rFonts w:ascii="Traditional Arabic" w:hAnsi="Traditional Arabic" w:cs="Traditional Arabic"/>
          <w:b/>
          <w:bCs/>
          <w:sz w:val="32"/>
          <w:rtl/>
          <w:lang w:val="tr-TR" w:bidi="ar-EG"/>
        </w:rPr>
        <w:br w:type="page"/>
      </w:r>
    </w:p>
    <w:p w:rsidR="00832A49" w:rsidRPr="00C64A92" w:rsidRDefault="00832A49" w:rsidP="006A6EFD">
      <w:pPr>
        <w:pStyle w:val="3"/>
        <w:numPr>
          <w:ilvl w:val="2"/>
          <w:numId w:val="23"/>
        </w:numPr>
        <w:jc w:val="both"/>
        <w:rPr>
          <w:sz w:val="32"/>
          <w:rtl/>
          <w:lang w:val="tr-TR" w:bidi="ar-EG"/>
        </w:rPr>
      </w:pPr>
      <w:bookmarkStart w:id="741" w:name="_Toc28272839"/>
      <w:r w:rsidRPr="00C64A92">
        <w:rPr>
          <w:sz w:val="32"/>
          <w:rtl/>
          <w:lang w:val="tr-TR" w:bidi="ar-EG"/>
        </w:rPr>
        <w:lastRenderedPageBreak/>
        <w:t>المطلب الثامن "كيف كان نكير"</w:t>
      </w:r>
      <w:bookmarkEnd w:id="741"/>
      <w:r w:rsidRPr="00C64A92">
        <w:rPr>
          <w:sz w:val="32"/>
          <w:rtl/>
          <w:lang w:val="tr-TR"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في هذا المطلب في أربع آيات وسياقاتها تبين شدة إنكار الله على الكافرين المكذبين بأنبيائهم، ويظهر ذلك من إضافة نكير إلى ضمير ياء المتكلم العائ</w:t>
      </w:r>
      <w:r w:rsidR="002C180B">
        <w:rPr>
          <w:rFonts w:ascii="Traditional Arabic" w:hAnsi="Traditional Arabic" w:cs="Traditional Arabic"/>
          <w:sz w:val="32"/>
          <w:rtl/>
          <w:lang w:val="tr-TR" w:bidi="ar-EG"/>
        </w:rPr>
        <w:t>دة إلى الله عز وجل، في أربع سور</w:t>
      </w:r>
      <w:r w:rsidRPr="00C64A92">
        <w:rPr>
          <w:rFonts w:ascii="Traditional Arabic" w:hAnsi="Traditional Arabic" w:cs="Traditional Arabic"/>
          <w:sz w:val="32"/>
          <w:rtl/>
          <w:lang w:val="tr-TR" w:bidi="ar-EG"/>
        </w:rPr>
        <w:t xml:space="preserve"> اثنتين مكيتين هما فاطر وسبأ، واثنتين مدنيتين هما الملك والحج. </w:t>
      </w:r>
    </w:p>
    <w:p w:rsidR="0041135C" w:rsidRPr="0041135C" w:rsidRDefault="0041135C"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42" w:name="_Toc28271936"/>
      <w:bookmarkStart w:id="743" w:name="_Toc28272840"/>
      <w:bookmarkStart w:id="744" w:name="_Toc27838527"/>
      <w:bookmarkStart w:id="745" w:name="_Toc25763305"/>
      <w:bookmarkEnd w:id="742"/>
      <w:bookmarkEnd w:id="743"/>
    </w:p>
    <w:p w:rsidR="00832A49" w:rsidRPr="00C64A92" w:rsidRDefault="00832A49" w:rsidP="006A6EFD">
      <w:pPr>
        <w:pStyle w:val="3"/>
        <w:numPr>
          <w:ilvl w:val="3"/>
          <w:numId w:val="17"/>
        </w:numPr>
        <w:ind w:left="1878"/>
        <w:jc w:val="both"/>
        <w:rPr>
          <w:sz w:val="32"/>
          <w:rtl/>
          <w:lang w:val="tr-TR" w:bidi="ar-EG"/>
        </w:rPr>
      </w:pPr>
      <w:bookmarkStart w:id="746" w:name="_Toc27844575"/>
      <w:bookmarkStart w:id="747" w:name="_Toc28271937"/>
      <w:bookmarkStart w:id="748" w:name="_Toc28272841"/>
      <w:r w:rsidRPr="00C64A92">
        <w:rPr>
          <w:sz w:val="32"/>
          <w:rtl/>
          <w:lang w:bidi="ar-EG"/>
        </w:rPr>
        <w:t>الموضع الأول قوله تعالى:</w:t>
      </w:r>
      <w:r w:rsidRPr="00C64A92">
        <w:rPr>
          <w:sz w:val="32"/>
          <w:rtl/>
          <w:lang w:val="tr-TR" w:bidi="ar-EG"/>
        </w:rPr>
        <w:t>{ثُمَّ أَخَذْتُ الَّذِينَ كَفَرُوا فَكَيْفَ كَانَ نَكِيرِ} [فاطر: 26]</w:t>
      </w:r>
      <w:bookmarkEnd w:id="744"/>
      <w:bookmarkEnd w:id="746"/>
      <w:bookmarkEnd w:id="747"/>
      <w:bookmarkEnd w:id="748"/>
      <w:r w:rsidRPr="00C64A92">
        <w:rPr>
          <w:sz w:val="32"/>
          <w:rtl/>
          <w:lang w:val="tr-TR" w:bidi="ar-EG"/>
        </w:rPr>
        <w:t xml:space="preserve"> </w:t>
      </w:r>
      <w:bookmarkEnd w:id="745"/>
    </w:p>
    <w:p w:rsidR="00832A49" w:rsidRPr="00C64A92" w:rsidRDefault="00832A49" w:rsidP="006A6EFD">
      <w:pPr>
        <w:pStyle w:val="3"/>
        <w:numPr>
          <w:ilvl w:val="3"/>
          <w:numId w:val="17"/>
        </w:numPr>
        <w:ind w:left="510" w:firstLine="720"/>
        <w:jc w:val="both"/>
        <w:rPr>
          <w:sz w:val="32"/>
          <w:rtl/>
          <w:lang w:val="tr-TR" w:bidi="ar-EG"/>
        </w:rPr>
      </w:pPr>
      <w:bookmarkStart w:id="749" w:name="_Toc27838528"/>
      <w:bookmarkStart w:id="750" w:name="_Toc27844576"/>
      <w:bookmarkStart w:id="751" w:name="_Toc28271938"/>
      <w:bookmarkStart w:id="752" w:name="_Toc28272842"/>
      <w:bookmarkStart w:id="753" w:name="_Toc25763306"/>
      <w:r w:rsidRPr="00C64A92">
        <w:rPr>
          <w:sz w:val="32"/>
          <w:rtl/>
          <w:lang w:val="tr-TR" w:bidi="ar-EG"/>
        </w:rPr>
        <w:t>الموضع الثاني قوله تعالى:{وَكَذَّبَ الَّذِينَ مِنْ قَبْلِهِمْ وَمَا بَلَغُوا مِعْشَارَ مَا آتَيْنَاهُمْ فَكَذَّبُوا رُسُلِي فَكَيْفَ كَانَ نَكِيرِ}</w:t>
      </w:r>
      <w:r w:rsidR="00965EF8" w:rsidRPr="00C64A92">
        <w:rPr>
          <w:rFonts w:hint="cs"/>
          <w:sz w:val="32"/>
          <w:rtl/>
          <w:lang w:val="tr-TR" w:bidi="ar-EG"/>
        </w:rPr>
        <w:t xml:space="preserve"> [</w:t>
      </w:r>
      <w:r w:rsidRPr="00C64A92">
        <w:rPr>
          <w:sz w:val="32"/>
          <w:rtl/>
          <w:lang w:val="tr-TR" w:bidi="ar-EG"/>
        </w:rPr>
        <w:t>سبأ:</w:t>
      </w:r>
      <w:r w:rsidR="00965EF8" w:rsidRPr="00C64A92">
        <w:rPr>
          <w:rFonts w:hint="cs"/>
          <w:sz w:val="32"/>
          <w:rtl/>
          <w:lang w:val="tr-TR" w:bidi="ar-EG"/>
        </w:rPr>
        <w:t xml:space="preserve"> </w:t>
      </w:r>
      <w:r w:rsidRPr="00C64A92">
        <w:rPr>
          <w:sz w:val="32"/>
          <w:rtl/>
          <w:lang w:val="tr-TR" w:bidi="ar-EG"/>
        </w:rPr>
        <w:t>45</w:t>
      </w:r>
      <w:r w:rsidR="00965EF8" w:rsidRPr="00C64A92">
        <w:rPr>
          <w:rFonts w:hint="cs"/>
          <w:sz w:val="32"/>
          <w:rtl/>
          <w:lang w:val="tr-TR" w:bidi="ar-EG"/>
        </w:rPr>
        <w:t>]</w:t>
      </w:r>
      <w:r w:rsidRPr="00C64A92">
        <w:rPr>
          <w:sz w:val="32"/>
          <w:rtl/>
          <w:lang w:val="tr-TR" w:bidi="ar-EG"/>
        </w:rPr>
        <w:t>.</w:t>
      </w:r>
      <w:bookmarkEnd w:id="749"/>
      <w:bookmarkEnd w:id="750"/>
      <w:bookmarkEnd w:id="751"/>
      <w:bookmarkEnd w:id="752"/>
      <w:r w:rsidRPr="00C64A92">
        <w:rPr>
          <w:sz w:val="32"/>
          <w:rtl/>
          <w:lang w:val="tr-TR" w:bidi="ar-EG"/>
        </w:rPr>
        <w:t xml:space="preserve"> </w:t>
      </w:r>
      <w:bookmarkEnd w:id="753"/>
    </w:p>
    <w:p w:rsidR="00832A49" w:rsidRPr="00C64A92" w:rsidRDefault="00832A49" w:rsidP="006A6EFD">
      <w:pPr>
        <w:pStyle w:val="3"/>
        <w:numPr>
          <w:ilvl w:val="3"/>
          <w:numId w:val="17"/>
        </w:numPr>
        <w:ind w:left="510" w:firstLine="720"/>
        <w:jc w:val="both"/>
        <w:rPr>
          <w:sz w:val="32"/>
          <w:rtl/>
          <w:lang w:val="tr-TR" w:bidi="ar-EG"/>
        </w:rPr>
      </w:pPr>
      <w:bookmarkStart w:id="754" w:name="_Toc27838529"/>
      <w:bookmarkStart w:id="755" w:name="_Toc27844577"/>
      <w:bookmarkStart w:id="756" w:name="_Toc28271939"/>
      <w:bookmarkStart w:id="757" w:name="_Toc28272843"/>
      <w:bookmarkStart w:id="758" w:name="_Toc25763307"/>
      <w:r w:rsidRPr="00C64A92">
        <w:rPr>
          <w:sz w:val="32"/>
          <w:rtl/>
          <w:lang w:val="tr-TR" w:bidi="ar-EG"/>
        </w:rPr>
        <w:t xml:space="preserve">الموضع الثالث قوله تعالى:{وَلَقَدْ كَذَّبَ الَّذِينَ مِنْ قَبْلِهِمْ فَكَيْفَ كَانَ نَكِيرِ} </w:t>
      </w:r>
      <w:r w:rsidR="00965EF8" w:rsidRPr="00C64A92">
        <w:rPr>
          <w:rFonts w:hint="cs"/>
          <w:sz w:val="32"/>
          <w:rtl/>
          <w:lang w:val="tr-TR" w:bidi="ar-EG"/>
        </w:rPr>
        <w:t>[</w:t>
      </w:r>
      <w:r w:rsidRPr="00C64A92">
        <w:rPr>
          <w:sz w:val="32"/>
          <w:rtl/>
          <w:lang w:val="tr-TR" w:bidi="ar-EG"/>
        </w:rPr>
        <w:t>الملك</w:t>
      </w:r>
      <w:r w:rsidR="00965EF8" w:rsidRPr="00C64A92">
        <w:rPr>
          <w:rFonts w:hint="cs"/>
          <w:sz w:val="32"/>
          <w:rtl/>
          <w:lang w:val="tr-TR" w:bidi="ar-EG"/>
        </w:rPr>
        <w:t>:</w:t>
      </w:r>
      <w:r w:rsidRPr="00C64A92">
        <w:rPr>
          <w:sz w:val="32"/>
          <w:rtl/>
          <w:lang w:val="tr-TR" w:bidi="ar-EG"/>
        </w:rPr>
        <w:t xml:space="preserve"> 18</w:t>
      </w:r>
      <w:r w:rsidR="00051A13" w:rsidRPr="00C64A92">
        <w:rPr>
          <w:rFonts w:hint="cs"/>
          <w:sz w:val="32"/>
          <w:rtl/>
          <w:lang w:val="tr-TR" w:bidi="ar-EG"/>
        </w:rPr>
        <w:t>]</w:t>
      </w:r>
      <w:bookmarkEnd w:id="754"/>
      <w:bookmarkEnd w:id="755"/>
      <w:bookmarkEnd w:id="756"/>
      <w:bookmarkEnd w:id="757"/>
      <w:r w:rsidRPr="00C64A92">
        <w:rPr>
          <w:sz w:val="32"/>
          <w:rtl/>
          <w:lang w:val="tr-TR" w:bidi="ar-EG"/>
        </w:rPr>
        <w:t xml:space="preserve"> </w:t>
      </w:r>
      <w:bookmarkEnd w:id="758"/>
    </w:p>
    <w:p w:rsidR="00832A49" w:rsidRPr="00C64A92" w:rsidRDefault="00832A49" w:rsidP="006A6EFD">
      <w:pPr>
        <w:pStyle w:val="3"/>
        <w:numPr>
          <w:ilvl w:val="3"/>
          <w:numId w:val="17"/>
        </w:numPr>
        <w:ind w:left="510" w:firstLine="720"/>
        <w:jc w:val="both"/>
        <w:rPr>
          <w:sz w:val="32"/>
          <w:rtl/>
          <w:lang w:val="tr-TR" w:bidi="ar-EG"/>
        </w:rPr>
      </w:pPr>
      <w:bookmarkStart w:id="759" w:name="_Toc27838530"/>
      <w:bookmarkStart w:id="760" w:name="_Toc27844578"/>
      <w:bookmarkStart w:id="761" w:name="_Toc28271940"/>
      <w:bookmarkStart w:id="762" w:name="_Toc28272844"/>
      <w:bookmarkStart w:id="763" w:name="_Toc25763308"/>
      <w:r w:rsidRPr="00C64A92">
        <w:rPr>
          <w:sz w:val="32"/>
          <w:rtl/>
          <w:lang w:val="tr-TR" w:bidi="ar-EG"/>
        </w:rPr>
        <w:t xml:space="preserve">الموضع الرابع قوله تعالى:{وَإِنْ يُكَذِّبُوكَ فَقَدْ كَذَّبَتْ قَبْلَهُمْ قَوْمُ نُوحٍ وَعَادٌ وَثَمُودُ </w:t>
      </w:r>
      <w:r w:rsidR="00423888">
        <w:rPr>
          <w:rFonts w:hint="cs"/>
          <w:sz w:val="32"/>
          <w:rtl/>
          <w:lang w:val="tr-TR" w:bidi="ar-EG"/>
        </w:rPr>
        <w:t>*</w:t>
      </w:r>
      <w:r w:rsidRPr="00C64A92">
        <w:rPr>
          <w:sz w:val="32"/>
          <w:rtl/>
          <w:lang w:val="tr-TR" w:bidi="ar-EG"/>
        </w:rPr>
        <w:t xml:space="preserve"> وَقَوْمُ إِبْرَاهِيمَ وَقَوْمُ لُوطٍ </w:t>
      </w:r>
      <w:r w:rsidR="00710C85">
        <w:rPr>
          <w:rFonts w:hint="cs"/>
          <w:sz w:val="32"/>
          <w:rtl/>
          <w:lang w:val="tr-TR" w:bidi="ar-EG"/>
        </w:rPr>
        <w:t>*</w:t>
      </w:r>
      <w:r w:rsidRPr="00C64A92">
        <w:rPr>
          <w:sz w:val="32"/>
          <w:rtl/>
          <w:lang w:val="tr-TR" w:bidi="ar-EG"/>
        </w:rPr>
        <w:t xml:space="preserve"> وَأَصْحَابُ مَدْيَنَ وَكُذِّبَ مُوسَى فَأَمْلَيْتُ لِلْكَافِرِينَ ثُمَّ أَخَذْتُهُمْ فَكَيْفَ كَانَ نَكِيرِ} [الحج: 44]</w:t>
      </w:r>
      <w:bookmarkEnd w:id="759"/>
      <w:bookmarkEnd w:id="760"/>
      <w:bookmarkEnd w:id="761"/>
      <w:bookmarkEnd w:id="762"/>
      <w:r w:rsidRPr="00C64A92">
        <w:rPr>
          <w:sz w:val="32"/>
          <w:rtl/>
          <w:lang w:val="tr-TR" w:bidi="ar-EG"/>
        </w:rPr>
        <w:t xml:space="preserve"> </w:t>
      </w:r>
      <w:bookmarkEnd w:id="763"/>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 xml:space="preserve">وردت "كيف" في هذه الآيات في خاتمة سياق يتحدث عن بعض الأمم السابقة المكذبة بأنبيائها، موضحةً الحالة التي صاروا عليها نتيجة تكذيب أنبيائهم والكفر بهم، </w:t>
      </w:r>
      <w:r w:rsidRPr="00C64A92">
        <w:rPr>
          <w:rFonts w:ascii="Traditional Arabic" w:hAnsi="Traditional Arabic" w:cs="Traditional Arabic"/>
          <w:sz w:val="32"/>
          <w:rtl/>
          <w:lang w:val="tr-TR" w:bidi="ar-EG"/>
        </w:rPr>
        <w:t>وهو تكرار الإنذار لمشركي مكة تحذيرا لهم من أن يكونوا مثل من سبقهم من الأمم رغم أن الأولين كانوا أكثر أموالا وأطول أعمارًا فليحذروا من أن يحل عليهم ما حل بسابقيهم</w:t>
      </w:r>
      <w:r w:rsidRPr="00C64A92">
        <w:rPr>
          <w:rStyle w:val="a8"/>
          <w:rFonts w:ascii="Traditional Arabic" w:hAnsi="Traditional Arabic" w:cs="Traditional Arabic"/>
          <w:sz w:val="32"/>
          <w:rtl/>
          <w:lang w:val="tr-TR" w:bidi="ar-EG"/>
        </w:rPr>
        <w:footnoteReference w:id="346"/>
      </w:r>
      <w:r w:rsidRPr="00C64A92">
        <w:rPr>
          <w:rFonts w:ascii="Traditional Arabic" w:hAnsi="Traditional Arabic" w:cs="Traditional Arabic"/>
          <w:sz w:val="32"/>
          <w:rtl/>
          <w:lang w:val="tr-TR" w:bidi="ar-EG"/>
        </w:rPr>
        <w:t>.</w:t>
      </w:r>
    </w:p>
    <w:p w:rsidR="00832A49" w:rsidRPr="00C64A92" w:rsidRDefault="00832A49" w:rsidP="00680E8E">
      <w:pPr>
        <w:tabs>
          <w:tab w:val="left" w:pos="6845"/>
        </w:tabs>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وأُعربت "كيف" في الآيات مبنيةً في محل نصب خبر مقدم لكان، وجملة "كيف كان نكير" استئنافية لا محل لها من الإعراب</w:t>
      </w:r>
      <w:r w:rsidRPr="00C64A92">
        <w:rPr>
          <w:rStyle w:val="a8"/>
          <w:rFonts w:ascii="Traditional Arabic" w:hAnsi="Traditional Arabic" w:cs="Traditional Arabic"/>
          <w:sz w:val="32"/>
          <w:rtl/>
          <w:lang w:val="tr-TR" w:bidi="ar-EG"/>
        </w:rPr>
        <w:footnoteReference w:id="347"/>
      </w:r>
      <w:r w:rsidRPr="00C64A92">
        <w:rPr>
          <w:rFonts w:ascii="Traditional Arabic" w:hAnsi="Traditional Arabic" w:cs="Traditional Arabic"/>
          <w:sz w:val="32"/>
          <w:rtl/>
          <w:lang w:val="tr-TR" w:bidi="ar-EG"/>
        </w:rPr>
        <w:t xml:space="preserve"> والاستفهام بـ "كيف" ليس</w:t>
      </w:r>
      <w:r w:rsidR="00EB7F01">
        <w:rPr>
          <w:rFonts w:ascii="Traditional Arabic" w:hAnsi="Traditional Arabic" w:cs="Traditional Arabic"/>
          <w:sz w:val="32"/>
          <w:rtl/>
          <w:lang w:val="tr-TR" w:bidi="ar-EG"/>
        </w:rPr>
        <w:t xml:space="preserve"> استفهامًا </w:t>
      </w:r>
      <w:r w:rsidRPr="00C64A92">
        <w:rPr>
          <w:rFonts w:ascii="Traditional Arabic" w:hAnsi="Traditional Arabic" w:cs="Traditional Arabic"/>
          <w:sz w:val="32"/>
          <w:rtl/>
          <w:lang w:val="tr-TR" w:bidi="ar-EG"/>
        </w:rPr>
        <w:t xml:space="preserve">مجردا بل تعظيمًا </w:t>
      </w:r>
      <w:r w:rsidRPr="00C64A92">
        <w:rPr>
          <w:rFonts w:ascii="Traditional Arabic" w:hAnsi="Traditional Arabic" w:cs="Traditional Arabic"/>
          <w:sz w:val="32"/>
          <w:rtl/>
          <w:lang w:val="tr-TR" w:bidi="ar-EG"/>
        </w:rPr>
        <w:lastRenderedPageBreak/>
        <w:t>للأمر وتهديدًا لهم بأنهم معرضون لمثله</w:t>
      </w:r>
      <w:r w:rsidRPr="00C64A92">
        <w:rPr>
          <w:rStyle w:val="a8"/>
          <w:rFonts w:ascii="Traditional Arabic" w:hAnsi="Traditional Arabic" w:cs="Traditional Arabic"/>
          <w:sz w:val="32"/>
          <w:rtl/>
          <w:lang w:val="tr-TR" w:bidi="ar-EG"/>
        </w:rPr>
        <w:footnoteReference w:id="348"/>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وهو تقريري لما حدث لهؤلاء القوم حيث إن النكير معناه الإنكار والتغيير</w:t>
      </w:r>
      <w:r w:rsidRPr="00C64A92">
        <w:rPr>
          <w:rFonts w:ascii="Traditional Arabic" w:hAnsi="Traditional Arabic" w:cs="Traditional Arabic"/>
          <w:sz w:val="32"/>
          <w:vertAlign w:val="superscript"/>
          <w:rtl/>
          <w:lang w:val="tr-TR"/>
        </w:rPr>
        <w:footnoteReference w:id="349"/>
      </w:r>
      <w:r w:rsidRPr="00C64A92">
        <w:rPr>
          <w:rFonts w:ascii="Traditional Arabic" w:hAnsi="Traditional Arabic" w:cs="Traditional Arabic"/>
          <w:sz w:val="32"/>
          <w:rtl/>
          <w:lang w:bidi="ar-EG"/>
        </w:rPr>
        <w:t>؛ حيث أبدل الله نعمهم محنًا وبالحياة هلاك</w:t>
      </w:r>
      <w:r w:rsidR="00DD27F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وبالعمارة خرابًا،</w:t>
      </w:r>
      <w:r w:rsidRPr="00C64A92">
        <w:rPr>
          <w:rFonts w:ascii="Traditional Arabic" w:hAnsi="Traditional Arabic" w:cs="Traditional Arabic"/>
          <w:sz w:val="32"/>
          <w:rtl/>
          <w:lang w:val="tr-TR" w:bidi="ar-EG"/>
        </w:rPr>
        <w:t xml:space="preserve"> فكان عذابهم على غاية الهول والفظاعة</w:t>
      </w:r>
      <w:r w:rsidRPr="00C64A92">
        <w:rPr>
          <w:rStyle w:val="a8"/>
          <w:rFonts w:ascii="Traditional Arabic" w:hAnsi="Traditional Arabic" w:cs="Traditional Arabic"/>
          <w:sz w:val="32"/>
          <w:rtl/>
          <w:lang w:val="tr-TR" w:bidi="ar-EG"/>
        </w:rPr>
        <w:footnoteReference w:id="350"/>
      </w:r>
      <w:r w:rsidRPr="00C64A92">
        <w:rPr>
          <w:rFonts w:ascii="Traditional Arabic" w:hAnsi="Traditional Arabic" w:cs="Traditional Arabic"/>
          <w:sz w:val="32"/>
          <w:rtl/>
          <w:lang w:val="tr-TR" w:bidi="ar-EG"/>
        </w:rPr>
        <w:t>، وهكذا فقد أنكر الله تعالى على المتقدمين لما كذبوا بما جاءهم من الكتب وبمن أتاهم من الرسل، وهؤلاء السابقون لم يبلغوا من البلاغة في القول ما بلغت قريش من البيان والبرهان، والقرآن الكريم أكمل من سائر الكتب وأوضح، والرسول صلى الله عليه وسلم أفضل من جميع الرسل وأفصح، وبرهانه أوفى، وبيانه أشفى، فكذلك أنكر على قريش وقد كذبوا</w:t>
      </w:r>
      <w:r w:rsidRPr="00C64A92">
        <w:rPr>
          <w:rFonts w:ascii="Traditional Arabic" w:hAnsi="Traditional Arabic" w:cs="Traditional Arabic"/>
          <w:sz w:val="32"/>
          <w:vertAlign w:val="superscript"/>
          <w:rtl/>
          <w:lang w:val="tr-TR"/>
        </w:rPr>
        <w:footnoteReference w:id="351"/>
      </w:r>
      <w:r w:rsidRPr="00C64A92">
        <w:rPr>
          <w:rFonts w:ascii="Traditional Arabic" w:hAnsi="Traditional Arabic" w:cs="Traditional Arabic"/>
          <w:sz w:val="32"/>
          <w:rtl/>
          <w:lang w:val="tr-TR" w:bidi="ar-EG"/>
        </w:rPr>
        <w:t xml:space="preserve">. </w:t>
      </w:r>
    </w:p>
    <w:p w:rsidR="00832A49" w:rsidRPr="00C64A92" w:rsidRDefault="00832A49" w:rsidP="00680E8E">
      <w:pPr>
        <w:spacing w:after="0"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أسند "النكير"</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إلى ياء المتكلم المحذوفة العائدة إلى الله عز وجل، فنعلم من ذلك أن الله تعالى هو الذي أنكر عليهم حالهم، كأنه قيل فما أشد إنكاري عليهم</w:t>
      </w:r>
      <w:r w:rsidRPr="00C64A92">
        <w:rPr>
          <w:rStyle w:val="a8"/>
          <w:rFonts w:ascii="Traditional Arabic" w:hAnsi="Traditional Arabic" w:cs="Traditional Arabic"/>
          <w:sz w:val="32"/>
          <w:rtl/>
          <w:lang w:bidi="ar-EG"/>
        </w:rPr>
        <w:footnoteReference w:id="352"/>
      </w:r>
      <w:r w:rsidRPr="00C64A92">
        <w:rPr>
          <w:rFonts w:ascii="Traditional Arabic" w:hAnsi="Traditional Arabic" w:cs="Traditional Arabic"/>
          <w:sz w:val="32"/>
          <w:rtl/>
          <w:lang w:bidi="ar-EG"/>
        </w:rPr>
        <w:t>، لذلك فقد ختمت الآية بـ</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التي من أغراض الاستفهام بها التعجب من حالهم تلك التي صاروا إليها.</w:t>
      </w:r>
    </w:p>
    <w:p w:rsidR="00832A49" w:rsidRPr="00C64A92" w:rsidRDefault="00832A49" w:rsidP="00680E8E">
      <w:pPr>
        <w:ind w:firstLine="720"/>
        <w:jc w:val="both"/>
        <w:rPr>
          <w:rFonts w:ascii="Traditional Arabic" w:hAnsi="Traditional Arabic" w:cs="Traditional Arabic"/>
          <w:b/>
          <w:bCs/>
          <w:sz w:val="32"/>
          <w:rtl/>
          <w:lang w:bidi="ar-EG"/>
        </w:rPr>
      </w:pPr>
      <w:r w:rsidRPr="00C64A92">
        <w:rPr>
          <w:rFonts w:ascii="Traditional Arabic" w:hAnsi="Traditional Arabic" w:cs="Traditional Arabic"/>
          <w:b/>
          <w:bCs/>
          <w:sz w:val="32"/>
          <w:rtl/>
          <w:lang w:bidi="ar-EG"/>
        </w:rPr>
        <w:br w:type="page"/>
      </w:r>
    </w:p>
    <w:p w:rsidR="00832A49" w:rsidRPr="00C64A92" w:rsidRDefault="00832A49" w:rsidP="006A6EFD">
      <w:pPr>
        <w:pStyle w:val="3"/>
        <w:numPr>
          <w:ilvl w:val="2"/>
          <w:numId w:val="23"/>
        </w:numPr>
        <w:jc w:val="both"/>
        <w:rPr>
          <w:sz w:val="32"/>
          <w:rtl/>
          <w:lang w:bidi="ar-EG"/>
        </w:rPr>
      </w:pPr>
      <w:bookmarkStart w:id="764" w:name="_Toc28272845"/>
      <w:r w:rsidRPr="00C64A92">
        <w:rPr>
          <w:sz w:val="32"/>
          <w:rtl/>
          <w:lang w:bidi="ar-EG"/>
        </w:rPr>
        <w:lastRenderedPageBreak/>
        <w:t>المطلب التاسع "كيف كان عقاب"</w:t>
      </w:r>
      <w:bookmarkEnd w:id="764"/>
      <w:r w:rsidRPr="00C64A92">
        <w:rPr>
          <w:sz w:val="32"/>
          <w:rtl/>
          <w:lang w:bidi="ar-EG"/>
        </w:rPr>
        <w:t xml:space="preserve"> </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ورد التركيب </w:t>
      </w:r>
      <w:r w:rsidRPr="00C64A92">
        <w:rPr>
          <w:rFonts w:ascii="Traditional Arabic" w:hAnsi="Traditional Arabic" w:cs="Traditional Arabic"/>
          <w:sz w:val="32"/>
          <w:rtl/>
          <w:lang w:val="tr-TR" w:bidi="ar-EG"/>
        </w:rPr>
        <w:t>"كيف</w:t>
      </w:r>
      <w:r w:rsidRPr="00C64A92">
        <w:rPr>
          <w:rFonts w:ascii="Traditional Arabic" w:hAnsi="Traditional Arabic" w:cs="Traditional Arabic"/>
          <w:sz w:val="32"/>
          <w:rtl/>
          <w:lang w:bidi="ar-EG"/>
        </w:rPr>
        <w:t xml:space="preserve"> كان عقاب</w:t>
      </w:r>
      <w:r w:rsidR="002B1F5C" w:rsidRPr="00C64A92">
        <w:rPr>
          <w:rFonts w:ascii="Traditional Arabic" w:hAnsi="Traditional Arabic" w:cs="Traditional Arabic"/>
          <w:sz w:val="32"/>
          <w:rtl/>
          <w:lang w:val="tr-TR" w:bidi="ar-EG"/>
        </w:rPr>
        <w:t>"</w:t>
      </w:r>
      <w:r w:rsidRPr="00C64A92">
        <w:rPr>
          <w:rFonts w:ascii="Traditional Arabic" w:hAnsi="Traditional Arabic" w:cs="Traditional Arabic"/>
          <w:sz w:val="32"/>
          <w:rtl/>
          <w:lang w:bidi="ar-EG"/>
        </w:rPr>
        <w:t xml:space="preserve"> في القرآن الكريم في موضعين، وسبق في القرآن الكريم في أكثر من موضع التركيب "كيف كان" ول</w:t>
      </w:r>
      <w:r w:rsidR="00970EFE" w:rsidRPr="00C64A92">
        <w:rPr>
          <w:rFonts w:ascii="Traditional Arabic" w:hAnsi="Traditional Arabic" w:cs="Traditional Arabic" w:hint="cs"/>
          <w:sz w:val="32"/>
          <w:rtl/>
          <w:lang w:val="tr-TR" w:bidi="ar-EG"/>
        </w:rPr>
        <w:t>ـ"</w:t>
      </w:r>
      <w:r w:rsidR="00970EFE" w:rsidRPr="00C64A92">
        <w:rPr>
          <w:rFonts w:ascii="Traditional Arabic" w:hAnsi="Traditional Arabic" w:cs="Traditional Arabic"/>
          <w:sz w:val="32"/>
          <w:rtl/>
          <w:lang w:val="tr-TR" w:bidi="ar-EG"/>
        </w:rPr>
        <w:t>كيف</w:t>
      </w:r>
      <w:r w:rsidR="00970EFE" w:rsidRPr="00C64A92">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bidi="ar-EG"/>
        </w:rPr>
        <w:t>فيه ثلاثة توجيهات من النحاة، اثنان منهما على أنها مبنية في محل نصب، على أن كان فعل تام فهي منصوبة على الحالية، وعلى أن كان ناقصة فهي في محل نصب خبر كان، والتوجيه الثالث على أنها مبنية في محل رفع خبر للمبتدأ وهو الاسم الواقع بعد كان على أن كان زائدة</w:t>
      </w:r>
      <w:r w:rsidRPr="00C64A92">
        <w:rPr>
          <w:rStyle w:val="a8"/>
          <w:rFonts w:ascii="Traditional Arabic" w:hAnsi="Traditional Arabic" w:cs="Traditional Arabic"/>
          <w:sz w:val="32"/>
          <w:rtl/>
          <w:lang w:bidi="ar-EG"/>
        </w:rPr>
        <w:footnoteReference w:id="353"/>
      </w:r>
      <w:r w:rsidRPr="00C64A92">
        <w:rPr>
          <w:rFonts w:ascii="Traditional Arabic" w:hAnsi="Traditional Arabic" w:cs="Traditional Arabic"/>
          <w:sz w:val="32"/>
          <w:rtl/>
          <w:lang w:bidi="ar-EG"/>
        </w:rPr>
        <w:t xml:space="preserve">، وقد ذكر ذلك في بداية المبحث وإن لم يكن في هذه الآيات تحديدًا. وجاء السياق في سورة غافر المكية وسورة الرعد المدنية، للتعجيب من </w:t>
      </w:r>
      <w:r w:rsidR="005D5050">
        <w:rPr>
          <w:rFonts w:ascii="Traditional Arabic" w:hAnsi="Traditional Arabic" w:cs="Traditional Arabic"/>
          <w:sz w:val="32"/>
          <w:rtl/>
          <w:lang w:bidi="ar-EG"/>
        </w:rPr>
        <w:t>كيفية أخذ الله الكافرين وعقابهم</w:t>
      </w:r>
      <w:r w:rsidR="005D5050">
        <w:rPr>
          <w:rFonts w:ascii="Traditional Arabic" w:hAnsi="Traditional Arabic" w:cs="Traditional Arabic" w:hint="cs"/>
          <w:sz w:val="32"/>
          <w:rtl/>
          <w:lang w:bidi="ar-EG"/>
        </w:rPr>
        <w:t>.</w:t>
      </w:r>
    </w:p>
    <w:p w:rsidR="0041135C" w:rsidRPr="0041135C" w:rsidRDefault="0041135C"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bidi="ar-EG"/>
        </w:rPr>
      </w:pPr>
      <w:bookmarkStart w:id="765" w:name="_Toc28271942"/>
      <w:bookmarkStart w:id="766" w:name="_Toc28272846"/>
      <w:bookmarkStart w:id="767" w:name="_Toc27838532"/>
      <w:bookmarkStart w:id="768" w:name="_Toc25763310"/>
      <w:bookmarkEnd w:id="765"/>
      <w:bookmarkEnd w:id="766"/>
    </w:p>
    <w:p w:rsidR="00832A49" w:rsidRPr="00C64A92" w:rsidRDefault="00832A49" w:rsidP="006A6EFD">
      <w:pPr>
        <w:pStyle w:val="3"/>
        <w:numPr>
          <w:ilvl w:val="3"/>
          <w:numId w:val="17"/>
        </w:numPr>
        <w:ind w:left="1878"/>
        <w:jc w:val="both"/>
        <w:rPr>
          <w:sz w:val="32"/>
          <w:rtl/>
          <w:lang w:bidi="ar-EG"/>
        </w:rPr>
      </w:pPr>
      <w:bookmarkStart w:id="769" w:name="_Toc27844580"/>
      <w:bookmarkStart w:id="770" w:name="_Toc28271943"/>
      <w:bookmarkStart w:id="771" w:name="_Toc28272847"/>
      <w:r w:rsidRPr="00C64A92">
        <w:rPr>
          <w:sz w:val="32"/>
          <w:rtl/>
          <w:lang w:bidi="ar-EG"/>
        </w:rPr>
        <w:t>الموضع الأول قوله تعالى:</w:t>
      </w:r>
      <w:r w:rsidR="000F0EE7" w:rsidRPr="00C64A92">
        <w:rPr>
          <w:rFonts w:hint="cs"/>
          <w:sz w:val="32"/>
          <w:rtl/>
          <w:lang w:bidi="ar-EG"/>
        </w:rPr>
        <w:t xml:space="preserve"> </w:t>
      </w:r>
      <w:r w:rsidRPr="00C64A92">
        <w:rPr>
          <w:sz w:val="32"/>
          <w:rtl/>
          <w:lang w:bidi="ar-EG"/>
        </w:rPr>
        <w:t xml:space="preserve">{كَذَّبَتْ قَبْلَهُمْ قَوْمُ نُوحٍ وَالْأَحْزَابُ مِنْ بَعْدِهِمْ وَهَمَّتْ كُلُّ أُمَّةٍ بِرَسُولِهِمْ لِيَأْخُذُوهُ وَجَادَلُوا بِالْبَاطِلِ لِيُدْحِضُوا بِهِ الْحَقَّ فَأَخَذْتُهُمْ </w:t>
      </w:r>
      <w:r w:rsidRPr="00C64A92">
        <w:rPr>
          <w:sz w:val="32"/>
          <w:rtl/>
          <w:lang w:val="tr-TR" w:bidi="ar-EG"/>
        </w:rPr>
        <w:t>فَكَيْفَ</w:t>
      </w:r>
      <w:r w:rsidRPr="00C64A92">
        <w:rPr>
          <w:sz w:val="32"/>
          <w:rtl/>
          <w:lang w:bidi="ar-EG"/>
        </w:rPr>
        <w:t xml:space="preserve"> كَانَ عِقَابِ} [غافر: 5]</w:t>
      </w:r>
      <w:bookmarkEnd w:id="767"/>
      <w:bookmarkEnd w:id="769"/>
      <w:bookmarkEnd w:id="770"/>
      <w:bookmarkEnd w:id="771"/>
      <w:r w:rsidRPr="00C64A92">
        <w:rPr>
          <w:sz w:val="32"/>
          <w:rtl/>
          <w:lang w:bidi="ar-EG"/>
        </w:rPr>
        <w:t xml:space="preserve"> </w:t>
      </w:r>
      <w:bookmarkEnd w:id="768"/>
    </w:p>
    <w:p w:rsidR="00832A49" w:rsidRPr="00C64A92" w:rsidRDefault="00832A49" w:rsidP="006A6EFD">
      <w:pPr>
        <w:pStyle w:val="3"/>
        <w:numPr>
          <w:ilvl w:val="3"/>
          <w:numId w:val="17"/>
        </w:numPr>
        <w:ind w:left="510" w:firstLine="720"/>
        <w:jc w:val="both"/>
        <w:rPr>
          <w:sz w:val="32"/>
          <w:lang w:val="tr-TR" w:bidi="ar-EG"/>
        </w:rPr>
      </w:pPr>
      <w:bookmarkStart w:id="772" w:name="_Toc27838533"/>
      <w:bookmarkStart w:id="773" w:name="_Toc27844581"/>
      <w:bookmarkStart w:id="774" w:name="_Toc28271944"/>
      <w:bookmarkStart w:id="775" w:name="_Toc28272848"/>
      <w:bookmarkStart w:id="776" w:name="_Toc25763311"/>
      <w:r w:rsidRPr="00C64A92">
        <w:rPr>
          <w:sz w:val="32"/>
          <w:rtl/>
          <w:lang w:bidi="ar-EG"/>
        </w:rPr>
        <w:t>الموضع الثاني قوله تعالى:</w:t>
      </w:r>
      <w:r w:rsidR="00930F93" w:rsidRPr="00C64A92">
        <w:rPr>
          <w:rFonts w:hint="cs"/>
          <w:sz w:val="32"/>
          <w:rtl/>
          <w:lang w:bidi="ar-EG"/>
        </w:rPr>
        <w:t xml:space="preserve"> </w:t>
      </w:r>
      <w:r w:rsidRPr="00C64A92">
        <w:rPr>
          <w:sz w:val="32"/>
          <w:rtl/>
          <w:lang w:val="tr-TR" w:bidi="ar-EG"/>
        </w:rPr>
        <w:t>{وَلَقَدِ اسْتُهْزِئَ بِرُسُلٍ مِنْ قَبْلِكَ فَأَمْلَيْتُ لِلَّذِينَ كَفَرُوا ثُمَّ أَخَذْتُهُمْ فَكَيْفَ كَانَ عِقَابِ} [الرعد: 32]</w:t>
      </w:r>
      <w:bookmarkEnd w:id="772"/>
      <w:bookmarkEnd w:id="773"/>
      <w:bookmarkEnd w:id="774"/>
      <w:bookmarkEnd w:id="775"/>
      <w:r w:rsidRPr="00C64A92">
        <w:rPr>
          <w:sz w:val="32"/>
          <w:rtl/>
          <w:lang w:val="tr-TR" w:bidi="ar-EG"/>
        </w:rPr>
        <w:t xml:space="preserve"> </w:t>
      </w:r>
      <w:bookmarkEnd w:id="776"/>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في الآيتين في سياق استفهام تقريري غرضه التعجيب</w:t>
      </w:r>
      <w:r w:rsidRPr="00C64A92">
        <w:rPr>
          <w:rStyle w:val="a8"/>
          <w:rFonts w:ascii="Traditional Arabic" w:hAnsi="Traditional Arabic" w:cs="Traditional Arabic"/>
          <w:sz w:val="32"/>
          <w:rtl/>
          <w:lang w:val="tr-TR" w:bidi="ar-EG"/>
        </w:rPr>
        <w:footnoteReference w:id="354"/>
      </w:r>
      <w:r w:rsidRPr="00C64A92">
        <w:rPr>
          <w:rFonts w:ascii="Traditional Arabic" w:hAnsi="Traditional Arabic" w:cs="Traditional Arabic"/>
          <w:sz w:val="32"/>
          <w:rtl/>
          <w:lang w:val="tr-TR" w:bidi="ar-EG"/>
        </w:rPr>
        <w:t xml:space="preserve"> من كيفية الهلاك الذي أُهلكت به الأمم السابقة واستئصالهم لا عن كيفية عقابهم</w:t>
      </w:r>
      <w:r w:rsidRPr="00C64A92">
        <w:rPr>
          <w:rStyle w:val="a8"/>
          <w:rFonts w:ascii="Traditional Arabic" w:hAnsi="Traditional Arabic" w:cs="Traditional Arabic"/>
          <w:sz w:val="32"/>
          <w:rtl/>
          <w:lang w:val="tr-TR" w:bidi="ar-EG"/>
        </w:rPr>
        <w:footnoteReference w:id="355"/>
      </w:r>
      <w:r w:rsidRPr="00C64A92">
        <w:rPr>
          <w:rFonts w:ascii="Traditional Arabic" w:hAnsi="Traditional Arabic" w:cs="Traditional Arabic"/>
          <w:sz w:val="32"/>
          <w:rtl/>
          <w:lang w:val="tr-TR" w:bidi="ar-EG"/>
        </w:rPr>
        <w:t>، بعد استهزائهم بالأنبياء وهمهم بقتلهم فأخذهم الله، وهي إنذار للمشركين أن الله تعالى سيوقع بهم هذا العذاب كما أوقعه بمن كانوا قبلهم إن أصروا على الكفر والجدل في آيات الله</w:t>
      </w:r>
      <w:r w:rsidRPr="00C64A92">
        <w:rPr>
          <w:rStyle w:val="a8"/>
          <w:rFonts w:ascii="Traditional Arabic" w:hAnsi="Traditional Arabic" w:cs="Traditional Arabic"/>
          <w:sz w:val="32"/>
          <w:rtl/>
          <w:lang w:val="tr-TR" w:bidi="ar-EG"/>
        </w:rPr>
        <w:footnoteReference w:id="356"/>
      </w:r>
      <w:r w:rsidRPr="00C64A92">
        <w:rPr>
          <w:rFonts w:ascii="Traditional Arabic" w:hAnsi="Traditional Arabic" w:cs="Traditional Arabic"/>
          <w:sz w:val="32"/>
          <w:rtl/>
          <w:lang w:val="tr-TR" w:bidi="ar-EG"/>
        </w:rPr>
        <w:t xml:space="preserve">. </w:t>
      </w:r>
    </w:p>
    <w:p w:rsidR="00832A49" w:rsidRPr="00C64A92" w:rsidRDefault="00832A49" w:rsidP="00680E8E">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وقد أسند فعل "الأخذ" إلى الله تعالى "أخذتُهم"، فالله سبحانه الآخذ، وإن لم ندرك "الكيفية" التي أخذهم الله بها، وقد حذفت "ياء المتكلم" من كلمة "عقاب" فتقرأ بالوقف على الباء </w:t>
      </w:r>
      <w:r w:rsidRPr="00C64A92">
        <w:rPr>
          <w:rFonts w:ascii="Traditional Arabic" w:hAnsi="Traditional Arabic" w:cs="Traditional Arabic"/>
          <w:sz w:val="32"/>
          <w:rtl/>
          <w:lang w:val="tr-TR" w:bidi="ar-EG"/>
        </w:rPr>
        <w:lastRenderedPageBreak/>
        <w:t>إن لم تتصل بما بعدها في الآية التالية، فأشبهت النكرة وقفًا، ليفتح ذلك المجال لعقل القارئ أن يتخيل -بلا حدود- العقوبات الحالَّة بمن يستهزئ بالأنبياء عليهم</w:t>
      </w:r>
      <w:r w:rsidR="00183CD7">
        <w:rPr>
          <w:rFonts w:ascii="Traditional Arabic" w:hAnsi="Traditional Arabic" w:cs="Traditional Arabic"/>
          <w:sz w:val="32"/>
          <w:rtl/>
          <w:lang w:val="tr-TR" w:bidi="ar-EG"/>
        </w:rPr>
        <w:t xml:space="preserve"> جميعًا </w:t>
      </w:r>
      <w:r w:rsidRPr="00C64A92">
        <w:rPr>
          <w:rFonts w:ascii="Traditional Arabic" w:hAnsi="Traditional Arabic" w:cs="Traditional Arabic"/>
          <w:sz w:val="32"/>
          <w:rtl/>
          <w:lang w:val="tr-TR" w:bidi="ar-EG"/>
        </w:rPr>
        <w:t xml:space="preserve">صلوات الله وسلامه. </w:t>
      </w:r>
      <w:r w:rsidRPr="00C64A92">
        <w:rPr>
          <w:rFonts w:ascii="Traditional Arabic" w:hAnsi="Traditional Arabic" w:cs="Traditional Arabic"/>
          <w:sz w:val="32"/>
          <w:rtl/>
          <w:lang w:val="tr-TR" w:bidi="ar-EG"/>
        </w:rPr>
        <w:br w:type="page"/>
      </w:r>
    </w:p>
    <w:p w:rsidR="00832A49" w:rsidRDefault="00832A49" w:rsidP="009028A1">
      <w:pPr>
        <w:pStyle w:val="3"/>
        <w:numPr>
          <w:ilvl w:val="2"/>
          <w:numId w:val="23"/>
        </w:numPr>
        <w:jc w:val="both"/>
        <w:rPr>
          <w:sz w:val="32"/>
          <w:rtl/>
          <w:lang w:val="tr-TR" w:bidi="ar-EG"/>
        </w:rPr>
      </w:pPr>
      <w:bookmarkStart w:id="777" w:name="_Toc28272849"/>
      <w:r w:rsidRPr="00C64A92">
        <w:rPr>
          <w:sz w:val="32"/>
          <w:rtl/>
          <w:lang w:val="tr-TR" w:bidi="ar-EG"/>
        </w:rPr>
        <w:lastRenderedPageBreak/>
        <w:t xml:space="preserve">المطلب العاشر كيف متصدرة جملة اسمية </w:t>
      </w:r>
      <w:r w:rsidR="009028A1">
        <w:rPr>
          <w:rFonts w:hint="cs"/>
          <w:sz w:val="32"/>
          <w:rtl/>
          <w:lang w:val="tr-TR" w:bidi="ar-EG"/>
        </w:rPr>
        <w:t>لم تدخل عليها</w:t>
      </w:r>
      <w:r w:rsidRPr="00C64A92">
        <w:rPr>
          <w:sz w:val="32"/>
          <w:rtl/>
          <w:lang w:val="tr-TR" w:bidi="ar-EG"/>
        </w:rPr>
        <w:t xml:space="preserve"> كان</w:t>
      </w:r>
      <w:bookmarkEnd w:id="777"/>
    </w:p>
    <w:p w:rsidR="00E54111" w:rsidRPr="00C64A92" w:rsidRDefault="00E54111" w:rsidP="004A2491">
      <w:pPr>
        <w:ind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جاءت "كيف" متصدرة جملة اسمية بلا كان في موضع واحد في القرآن الكريم في سورة الملك المدنية في مقام التهويل من إنذار الله</w:t>
      </w:r>
      <w:r>
        <w:rPr>
          <w:rFonts w:ascii="Traditional Arabic" w:hAnsi="Traditional Arabic" w:cs="Traditional Arabic" w:hint="cs"/>
          <w:sz w:val="32"/>
          <w:rtl/>
          <w:lang w:val="tr-TR" w:bidi="ar-EG"/>
        </w:rPr>
        <w:t xml:space="preserve"> </w:t>
      </w:r>
      <w:r w:rsidRPr="00C64A92">
        <w:rPr>
          <w:rFonts w:ascii="Traditional Arabic" w:hAnsi="Traditional Arabic" w:cs="Traditional Arabic"/>
          <w:sz w:val="32"/>
          <w:rtl/>
          <w:lang w:val="tr-TR" w:bidi="ar-EG"/>
        </w:rPr>
        <w:t xml:space="preserve">لمن يكفر به، تمثل ذلك في قوله تعالى: </w:t>
      </w:r>
    </w:p>
    <w:p w:rsidR="0041135C" w:rsidRPr="0041135C" w:rsidRDefault="0041135C" w:rsidP="006A6EFD">
      <w:pPr>
        <w:pStyle w:val="a5"/>
        <w:keepNext/>
        <w:keepLines/>
        <w:numPr>
          <w:ilvl w:val="2"/>
          <w:numId w:val="17"/>
        </w:numPr>
        <w:spacing w:before="200" w:after="0"/>
        <w:contextualSpacing w:val="0"/>
        <w:jc w:val="both"/>
        <w:outlineLvl w:val="2"/>
        <w:rPr>
          <w:rFonts w:ascii="Traditional Arabic" w:eastAsia="Calibri" w:hAnsi="Traditional Arabic" w:cs="Traditional Arabic"/>
          <w:b/>
          <w:bCs/>
          <w:vanish/>
          <w:color w:val="000000" w:themeColor="text1"/>
          <w:sz w:val="32"/>
          <w:rtl/>
          <w:lang w:val="tr-TR" w:bidi="ar-EG"/>
        </w:rPr>
      </w:pPr>
      <w:bookmarkStart w:id="778" w:name="_Toc28271946"/>
      <w:bookmarkStart w:id="779" w:name="_Toc28272850"/>
      <w:bookmarkStart w:id="780" w:name="_Toc27838535"/>
      <w:bookmarkEnd w:id="778"/>
      <w:bookmarkEnd w:id="779"/>
    </w:p>
    <w:p w:rsidR="00832A49" w:rsidRPr="00E54111" w:rsidRDefault="00E54111" w:rsidP="006A6EFD">
      <w:pPr>
        <w:pStyle w:val="3"/>
        <w:numPr>
          <w:ilvl w:val="3"/>
          <w:numId w:val="17"/>
        </w:numPr>
        <w:jc w:val="both"/>
        <w:rPr>
          <w:sz w:val="32"/>
          <w:rtl/>
          <w:lang w:bidi="ar-EG"/>
        </w:rPr>
      </w:pPr>
      <w:bookmarkStart w:id="781" w:name="_Toc27844583"/>
      <w:bookmarkStart w:id="782" w:name="_Toc28271947"/>
      <w:bookmarkStart w:id="783" w:name="_Toc28272851"/>
      <w:r>
        <w:rPr>
          <w:rFonts w:hint="cs"/>
          <w:sz w:val="32"/>
          <w:rtl/>
          <w:lang w:val="tr-TR" w:bidi="ar-EG"/>
        </w:rPr>
        <w:t xml:space="preserve">قوله </w:t>
      </w:r>
      <w:r w:rsidR="005331F3" w:rsidRPr="00E54111">
        <w:rPr>
          <w:rFonts w:hint="cs"/>
          <w:sz w:val="32"/>
          <w:rtl/>
          <w:lang w:val="tr-TR" w:bidi="ar-EG"/>
        </w:rPr>
        <w:t xml:space="preserve">تعالى: </w:t>
      </w:r>
      <w:r w:rsidR="00832A49" w:rsidRPr="00E54111">
        <w:rPr>
          <w:sz w:val="32"/>
          <w:rtl/>
          <w:lang w:val="tr-TR" w:bidi="ar-EG"/>
        </w:rPr>
        <w:t>{أَمْ أَمِنْتُمْ مَنْ فِي السَّمَاءِ أَنْ يُرْسِلَ عَلَيْكُمْ حَاصِبًا فَسَتَعْلَمُونَ كَيْفَ نَذِيرِ}</w:t>
      </w:r>
      <w:r w:rsidR="00E8261B" w:rsidRPr="00E54111">
        <w:rPr>
          <w:sz w:val="32"/>
          <w:rtl/>
          <w:lang w:val="tr-TR" w:bidi="ar-EG"/>
        </w:rPr>
        <w:t xml:space="preserve"> </w:t>
      </w:r>
      <w:r w:rsidR="00B011F7" w:rsidRPr="00E54111">
        <w:rPr>
          <w:rFonts w:hint="cs"/>
          <w:sz w:val="32"/>
          <w:rtl/>
          <w:lang w:val="tr-TR" w:bidi="ar-EG"/>
        </w:rPr>
        <w:t>[</w:t>
      </w:r>
      <w:r w:rsidR="00832A49" w:rsidRPr="00E54111">
        <w:rPr>
          <w:sz w:val="32"/>
          <w:rtl/>
          <w:lang w:val="tr-TR" w:bidi="ar-EG"/>
        </w:rPr>
        <w:t xml:space="preserve">الملك </w:t>
      </w:r>
      <w:r w:rsidR="00B011F7" w:rsidRPr="00E54111">
        <w:rPr>
          <w:rFonts w:hint="cs"/>
          <w:sz w:val="32"/>
          <w:rtl/>
          <w:lang w:val="tr-TR" w:bidi="ar-EG"/>
        </w:rPr>
        <w:t>:</w:t>
      </w:r>
      <w:r w:rsidR="00B011F7" w:rsidRPr="00E54111">
        <w:rPr>
          <w:sz w:val="32"/>
          <w:rtl/>
          <w:lang w:val="tr-TR" w:bidi="ar-EG"/>
        </w:rPr>
        <w:t>17</w:t>
      </w:r>
      <w:r w:rsidR="00B011F7" w:rsidRPr="00E54111">
        <w:rPr>
          <w:rFonts w:hint="cs"/>
          <w:sz w:val="32"/>
          <w:rtl/>
          <w:lang w:val="tr-TR" w:bidi="ar-EG"/>
        </w:rPr>
        <w:t>]</w:t>
      </w:r>
      <w:bookmarkEnd w:id="780"/>
      <w:bookmarkEnd w:id="781"/>
      <w:bookmarkEnd w:id="782"/>
      <w:bookmarkEnd w:id="783"/>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جاءت "كيف" في الآية اسم استفهام مبني في محل رفع خبر مقدَّم ونذيرِ مبتدأ مؤخر وياء المتكلم محذوفة تخفيفًا</w:t>
      </w:r>
      <w:r w:rsidRPr="00C64A92">
        <w:rPr>
          <w:rStyle w:val="a8"/>
          <w:rFonts w:ascii="Traditional Arabic" w:hAnsi="Traditional Arabic" w:cs="Traditional Arabic"/>
          <w:sz w:val="32"/>
          <w:rtl/>
          <w:lang w:bidi="ar-EG"/>
        </w:rPr>
        <w:footnoteReference w:id="357"/>
      </w:r>
      <w:r w:rsidRPr="00C64A92">
        <w:rPr>
          <w:rFonts w:ascii="Traditional Arabic" w:hAnsi="Traditional Arabic" w:cs="Traditional Arabic"/>
          <w:sz w:val="32"/>
          <w:rtl/>
          <w:lang w:bidi="ar-EG"/>
        </w:rPr>
        <w:t>، ولم تأت "كيف" استفهاميةً بل تهديدًا شديدًا وتهويلًا لما سيحيق بالكافرين من عذاب، دالةً على صدق الرسول فيما جاء به عن ربنا سبحانه وتعالى</w:t>
      </w:r>
      <w:r w:rsidRPr="00C64A92">
        <w:rPr>
          <w:rStyle w:val="a8"/>
          <w:rFonts w:ascii="Traditional Arabic" w:hAnsi="Traditional Arabic" w:cs="Traditional Arabic"/>
          <w:sz w:val="32"/>
          <w:rtl/>
          <w:lang w:bidi="ar-EG"/>
        </w:rPr>
        <w:footnoteReference w:id="358"/>
      </w:r>
      <w:r w:rsidRPr="00C64A92">
        <w:rPr>
          <w:rFonts w:ascii="Traditional Arabic" w:hAnsi="Traditional Arabic" w:cs="Traditional Arabic"/>
          <w:sz w:val="32"/>
          <w:rtl/>
          <w:lang w:val="tr-TR" w:bidi="ar-EG"/>
        </w:rPr>
        <w:t>؛</w:t>
      </w:r>
      <w:r w:rsidRPr="00C64A92">
        <w:rPr>
          <w:rFonts w:ascii="Traditional Arabic" w:hAnsi="Traditional Arabic" w:cs="Traditional Arabic"/>
          <w:sz w:val="32"/>
          <w:rtl/>
          <w:lang w:bidi="ar-EG"/>
        </w:rPr>
        <w:t xml:space="preserve"> وجيء بالفعل المضارع المسبوق بسين الاستقبال الخاصة بالزمن القريب زيادةً في التهديد، وجملة "كيف نذير" مفعول به للفعل ستعلمون، وقد أفاد الاستفهام "كيف نذير" والحالية المبهمة في "كيف" أنهم سيعلمون كيفية هذا الإنذار حين لا ينفعهم العلم</w:t>
      </w:r>
      <w:r w:rsidRPr="00C64A92">
        <w:rPr>
          <w:rFonts w:ascii="Traditional Arabic" w:hAnsi="Traditional Arabic" w:cs="Traditional Arabic"/>
          <w:sz w:val="32"/>
          <w:vertAlign w:val="superscript"/>
          <w:rtl/>
        </w:rPr>
        <w:footnoteReference w:id="359"/>
      </w:r>
      <w:r w:rsidRPr="00C64A92">
        <w:rPr>
          <w:rFonts w:ascii="Traditional Arabic" w:hAnsi="Traditional Arabic" w:cs="Traditional Arabic"/>
          <w:sz w:val="32"/>
          <w:rtl/>
          <w:lang w:bidi="ar-EG"/>
        </w:rPr>
        <w:t>.</w:t>
      </w:r>
    </w:p>
    <w:p w:rsidR="00832A49" w:rsidRPr="00C64A92" w:rsidRDefault="00832A49" w:rsidP="00680E8E">
      <w:pPr>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br w:type="page"/>
      </w:r>
    </w:p>
    <w:p w:rsidR="00832A49" w:rsidRPr="006B10CC" w:rsidRDefault="00832A49" w:rsidP="001E1849">
      <w:pPr>
        <w:pStyle w:val="10"/>
        <w:rPr>
          <w:b/>
          <w:bCs/>
          <w:rtl/>
        </w:rPr>
      </w:pPr>
      <w:bookmarkStart w:id="784" w:name="_Toc28272852"/>
      <w:r w:rsidRPr="006B10CC">
        <w:rPr>
          <w:b/>
          <w:bCs/>
          <w:rtl/>
        </w:rPr>
        <w:lastRenderedPageBreak/>
        <w:t>نتائج البحث</w:t>
      </w:r>
      <w:r w:rsidR="00FE0710" w:rsidRPr="006B10CC">
        <w:rPr>
          <w:b/>
          <w:bCs/>
          <w:rtl/>
        </w:rPr>
        <w:t>:</w:t>
      </w:r>
      <w:bookmarkEnd w:id="784"/>
    </w:p>
    <w:p w:rsidR="00832A49" w:rsidRPr="00457195" w:rsidRDefault="00832A49" w:rsidP="001E1849">
      <w:pPr>
        <w:pStyle w:val="10"/>
        <w:rPr>
          <w:b/>
          <w:bCs/>
          <w:rtl/>
        </w:rPr>
      </w:pPr>
      <w:bookmarkStart w:id="785" w:name="_Toc28272853"/>
      <w:r w:rsidRPr="00457195">
        <w:rPr>
          <w:b/>
          <w:bCs/>
          <w:rtl/>
        </w:rPr>
        <w:t>أولا النتائج الإسنادية</w:t>
      </w:r>
      <w:bookmarkEnd w:id="785"/>
    </w:p>
    <w:p w:rsidR="00832A49" w:rsidRPr="00C64A92" w:rsidRDefault="00832A49" w:rsidP="00203ACF">
      <w:pPr>
        <w:spacing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تعدد</w:t>
      </w:r>
      <w:r w:rsidR="00E85F93">
        <w:rPr>
          <w:rFonts w:ascii="Traditional Arabic" w:hAnsi="Traditional Arabic" w:cs="Traditional Arabic" w:hint="cs"/>
          <w:sz w:val="32"/>
          <w:rtl/>
          <w:lang w:bidi="ar-EG"/>
        </w:rPr>
        <w:t>ت</w:t>
      </w:r>
      <w:r w:rsidRPr="00C64A92">
        <w:rPr>
          <w:rFonts w:ascii="Traditional Arabic" w:hAnsi="Traditional Arabic" w:cs="Traditional Arabic"/>
          <w:sz w:val="32"/>
          <w:rtl/>
          <w:lang w:bidi="ar-EG"/>
        </w:rPr>
        <w:t xml:space="preserve"> أشكال</w:t>
      </w:r>
      <w:r w:rsidR="00203ACF">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 xml:space="preserve">الإسناد فيما سبق </w:t>
      </w:r>
      <w:r w:rsidR="0023789E"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كيف</w:t>
      </w:r>
      <w:r w:rsidR="0023789E"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أو لحقها في الآيات المدروسة </w:t>
      </w:r>
    </w:p>
    <w:p w:rsidR="00832A49" w:rsidRPr="00C64A92" w:rsidRDefault="00832A49" w:rsidP="00680E8E">
      <w:pPr>
        <w:spacing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bidi="ar-EG"/>
        </w:rPr>
        <w:t xml:space="preserve">1- وردت </w:t>
      </w:r>
      <w:r w:rsidR="00CD130C"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كيف</w:t>
      </w:r>
      <w:r w:rsidR="00CD130C"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ثلاثة مواضع متوسطة فعلين تامين مسندين لله عز وجل</w:t>
      </w:r>
      <w:r w:rsidRPr="00C64A92">
        <w:rPr>
          <w:rFonts w:ascii="Traditional Arabic" w:hAnsi="Traditional Arabic" w:cs="Traditional Arabic"/>
          <w:sz w:val="32"/>
          <w:rtl/>
          <w:lang w:val="tr-TR" w:bidi="ar-EG"/>
        </w:rPr>
        <w:t>.</w:t>
      </w:r>
    </w:p>
    <w:p w:rsidR="00832A49" w:rsidRPr="00C64A92" w:rsidRDefault="00832A49" w:rsidP="00680E8E">
      <w:pPr>
        <w:spacing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2- وردت </w:t>
      </w:r>
      <w:r w:rsidR="00E77D57" w:rsidRPr="00C64A92">
        <w:rPr>
          <w:rFonts w:ascii="Traditional Arabic" w:hAnsi="Traditional Arabic" w:cs="Traditional Arabic" w:hint="cs"/>
          <w:sz w:val="32"/>
          <w:rtl/>
          <w:lang w:bidi="ar-EG"/>
        </w:rPr>
        <w:t>"</w:t>
      </w:r>
      <w:r w:rsidR="00E77D57" w:rsidRPr="00C64A92">
        <w:rPr>
          <w:rFonts w:ascii="Traditional Arabic" w:hAnsi="Traditional Arabic" w:cs="Traditional Arabic"/>
          <w:sz w:val="32"/>
          <w:rtl/>
          <w:lang w:bidi="ar-EG"/>
        </w:rPr>
        <w:t>كيف</w:t>
      </w:r>
      <w:r w:rsidR="00E77D57"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في موضعين متوسطة</w:t>
      </w:r>
      <w:r w:rsidR="002D36D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فعلين</w:t>
      </w:r>
      <w:r w:rsidR="00DA718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السابق لها مسند إلى الله وما بعدها مسند إلى غير الله عز وجل. </w:t>
      </w:r>
    </w:p>
    <w:p w:rsidR="00832A49" w:rsidRPr="00C64A92" w:rsidRDefault="00832A49" w:rsidP="008A0529">
      <w:pPr>
        <w:spacing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3- وردت </w:t>
      </w:r>
      <w:r w:rsidR="00EF1A30" w:rsidRPr="00C64A92">
        <w:rPr>
          <w:rFonts w:ascii="Traditional Arabic" w:hAnsi="Traditional Arabic" w:cs="Traditional Arabic" w:hint="cs"/>
          <w:sz w:val="32"/>
          <w:rtl/>
          <w:lang w:bidi="ar-EG"/>
        </w:rPr>
        <w:t>"</w:t>
      </w:r>
      <w:r w:rsidR="00EF1A30" w:rsidRPr="00C64A92">
        <w:rPr>
          <w:rFonts w:ascii="Traditional Arabic" w:hAnsi="Traditional Arabic" w:cs="Traditional Arabic"/>
          <w:sz w:val="32"/>
          <w:rtl/>
          <w:lang w:bidi="ar-EG"/>
        </w:rPr>
        <w:t>كيف</w:t>
      </w:r>
      <w:r w:rsidR="00EF1A30"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في تسعة عشر موضع</w:t>
      </w:r>
      <w:r w:rsidR="00A6193B">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ا متوسطة</w:t>
      </w:r>
      <w:r w:rsidR="002D36DE">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فعلين السابق</w:t>
      </w:r>
      <w:r w:rsidR="000F0EE7"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val="tr-TR" w:bidi="ar-EG"/>
        </w:rPr>
        <w:t>منهما مسند لغير الله</w:t>
      </w:r>
      <w:r w:rsidR="008A0529">
        <w:rPr>
          <w:rFonts w:ascii="Traditional Arabic" w:hAnsi="Traditional Arabic" w:cs="Traditional Arabic" w:hint="cs"/>
          <w:sz w:val="32"/>
          <w:rtl/>
          <w:lang w:val="tr-TR" w:bidi="ar-EG"/>
        </w:rPr>
        <w:t>،</w:t>
      </w:r>
      <w:r w:rsidRPr="00C64A92">
        <w:rPr>
          <w:rFonts w:ascii="Traditional Arabic" w:hAnsi="Traditional Arabic" w:cs="Traditional Arabic"/>
          <w:sz w:val="32"/>
          <w:rtl/>
          <w:lang w:val="tr-TR" w:bidi="ar-EG"/>
        </w:rPr>
        <w:t xml:space="preserve"> أما ما بعدها فقد أُسْند لله تعالى.</w:t>
      </w:r>
    </w:p>
    <w:p w:rsidR="00832A49" w:rsidRPr="00C64A92" w:rsidRDefault="00832A49" w:rsidP="00680E8E">
      <w:pPr>
        <w:spacing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4- وردت </w:t>
      </w:r>
      <w:r w:rsidR="009F7878" w:rsidRPr="00C64A92">
        <w:rPr>
          <w:rFonts w:ascii="Traditional Arabic" w:hAnsi="Traditional Arabic" w:cs="Traditional Arabic" w:hint="cs"/>
          <w:sz w:val="32"/>
          <w:rtl/>
          <w:lang w:bidi="ar-EG"/>
        </w:rPr>
        <w:t>"</w:t>
      </w:r>
      <w:r w:rsidR="009F7878" w:rsidRPr="00C64A92">
        <w:rPr>
          <w:rFonts w:ascii="Traditional Arabic" w:hAnsi="Traditional Arabic" w:cs="Traditional Arabic"/>
          <w:sz w:val="32"/>
          <w:rtl/>
          <w:lang w:bidi="ar-EG"/>
        </w:rPr>
        <w:t>كيف</w:t>
      </w:r>
      <w:r w:rsidR="009F7878"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في </w:t>
      </w:r>
      <w:r w:rsidRPr="00C64A92">
        <w:rPr>
          <w:rFonts w:ascii="Traditional Arabic" w:hAnsi="Traditional Arabic" w:cs="Traditional Arabic"/>
          <w:sz w:val="32"/>
          <w:rtl/>
          <w:lang w:bidi="ar-EG"/>
        </w:rPr>
        <w:t>اثني عشر موضع</w:t>
      </w:r>
      <w:r w:rsidR="00A6193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w:t>
      </w:r>
      <w:r w:rsidR="002E078B" w:rsidRPr="002E078B">
        <w:rPr>
          <w:rFonts w:ascii="Traditional Arabic" w:hAnsi="Traditional Arabic" w:cs="Traditional Arabic"/>
          <w:sz w:val="32"/>
          <w:rtl/>
          <w:lang w:val="tr-TR" w:bidi="ar-EG"/>
        </w:rPr>
        <w:t xml:space="preserve"> </w:t>
      </w:r>
      <w:r w:rsidR="002E078B" w:rsidRPr="00C64A92">
        <w:rPr>
          <w:rFonts w:ascii="Traditional Arabic" w:hAnsi="Traditional Arabic" w:cs="Traditional Arabic"/>
          <w:sz w:val="32"/>
          <w:rtl/>
          <w:lang w:val="tr-TR" w:bidi="ar-EG"/>
        </w:rPr>
        <w:t>متوسطة</w:t>
      </w:r>
      <w:r w:rsidR="002D36DE">
        <w:rPr>
          <w:rFonts w:ascii="Traditional Arabic" w:hAnsi="Traditional Arabic" w:cs="Traditional Arabic" w:hint="cs"/>
          <w:sz w:val="32"/>
          <w:rtl/>
          <w:lang w:val="tr-TR" w:bidi="ar-EG"/>
        </w:rPr>
        <w:t>ً</w:t>
      </w:r>
      <w:r w:rsidR="002E078B" w:rsidRPr="00C64A92">
        <w:rPr>
          <w:rFonts w:ascii="Traditional Arabic" w:hAnsi="Traditional Arabic" w:cs="Traditional Arabic"/>
          <w:sz w:val="32"/>
          <w:rtl/>
          <w:lang w:val="tr-TR" w:bidi="ar-EG"/>
        </w:rPr>
        <w:t xml:space="preserve"> فعلين</w:t>
      </w:r>
      <w:r w:rsidRPr="00C64A92">
        <w:rPr>
          <w:rFonts w:ascii="Traditional Arabic" w:hAnsi="Traditional Arabic" w:cs="Traditional Arabic"/>
          <w:sz w:val="32"/>
          <w:rtl/>
          <w:lang w:bidi="ar-EG"/>
        </w:rPr>
        <w:t xml:space="preserve"> الفعل قبلها وبعدها مسند لغير الله. </w:t>
      </w:r>
    </w:p>
    <w:p w:rsidR="00832A49" w:rsidRPr="00C64A92" w:rsidRDefault="00832A49" w:rsidP="009137B0">
      <w:pPr>
        <w:spacing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 xml:space="preserve">5- تنوعت </w:t>
      </w:r>
      <w:r w:rsidR="009137B0">
        <w:rPr>
          <w:rFonts w:ascii="Traditional Arabic" w:hAnsi="Traditional Arabic" w:cs="Traditional Arabic" w:hint="cs"/>
          <w:sz w:val="32"/>
          <w:rtl/>
          <w:lang w:val="tr-TR" w:bidi="ar-EG"/>
        </w:rPr>
        <w:t>ال</w:t>
      </w:r>
      <w:r w:rsidRPr="00C64A92">
        <w:rPr>
          <w:rFonts w:ascii="Traditional Arabic" w:hAnsi="Traditional Arabic" w:cs="Traditional Arabic"/>
          <w:sz w:val="32"/>
          <w:rtl/>
          <w:lang w:val="tr-TR" w:bidi="ar-EG"/>
        </w:rPr>
        <w:t>أساليب بين الإسناد لضمير المتكلم، أو ضمير الغائب، وإظهار المسند إليه، وتقديره.</w:t>
      </w:r>
    </w:p>
    <w:p w:rsidR="00832A49" w:rsidRPr="00C64A92" w:rsidRDefault="00832A49" w:rsidP="00680E8E">
      <w:pPr>
        <w:spacing w:line="240" w:lineRule="auto"/>
        <w:ind w:left="720" w:firstLine="720"/>
        <w:jc w:val="both"/>
        <w:rPr>
          <w:rFonts w:ascii="Traditional Arabic" w:hAnsi="Traditional Arabic" w:cs="Traditional Arabic"/>
          <w:sz w:val="32"/>
          <w:rtl/>
          <w:lang w:val="tr-TR" w:bidi="ar-EG"/>
        </w:rPr>
      </w:pPr>
      <w:r w:rsidRPr="00C64A92">
        <w:rPr>
          <w:rFonts w:ascii="Traditional Arabic" w:hAnsi="Traditional Arabic" w:cs="Traditional Arabic"/>
          <w:sz w:val="32"/>
          <w:rtl/>
          <w:lang w:val="tr-TR" w:bidi="ar-EG"/>
        </w:rPr>
        <w:t>6- جاءت الأفعال متنوعةً بين صيغة المضارع وصيغة الماضي بما يحمل كل منهما من دلالة خاصة به.</w:t>
      </w:r>
    </w:p>
    <w:p w:rsidR="00832A49" w:rsidRPr="00C64A92" w:rsidRDefault="00832A49" w:rsidP="00680E8E">
      <w:pPr>
        <w:spacing w:line="240" w:lineRule="auto"/>
        <w:ind w:left="720" w:firstLine="720"/>
        <w:jc w:val="both"/>
        <w:rPr>
          <w:rFonts w:ascii="Traditional Arabic" w:hAnsi="Traditional Arabic" w:cs="Traditional Arabic"/>
          <w:sz w:val="32"/>
          <w:lang w:bidi="ar-EG"/>
        </w:rPr>
      </w:pPr>
      <w:r w:rsidRPr="00C64A92">
        <w:rPr>
          <w:rFonts w:ascii="Traditional Arabic" w:hAnsi="Traditional Arabic" w:cs="Traditional Arabic"/>
          <w:sz w:val="32"/>
          <w:rtl/>
          <w:lang w:bidi="ar-EG"/>
        </w:rPr>
        <w:t xml:space="preserve">7- </w:t>
      </w:r>
      <w:r w:rsidRPr="00C64A92">
        <w:rPr>
          <w:rFonts w:ascii="Traditional Arabic" w:hAnsi="Traditional Arabic" w:cs="Traditional Arabic"/>
          <w:sz w:val="32"/>
          <w:rtl/>
          <w:lang w:val="tr-TR" w:bidi="ar-EG"/>
        </w:rPr>
        <w:t xml:space="preserve">وردت </w:t>
      </w:r>
      <w:r w:rsidR="003C1100" w:rsidRPr="00C64A92">
        <w:rPr>
          <w:rFonts w:ascii="Traditional Arabic" w:hAnsi="Traditional Arabic" w:cs="Traditional Arabic" w:hint="cs"/>
          <w:sz w:val="32"/>
          <w:rtl/>
          <w:lang w:bidi="ar-EG"/>
        </w:rPr>
        <w:t>"</w:t>
      </w:r>
      <w:r w:rsidR="003C1100" w:rsidRPr="00C64A92">
        <w:rPr>
          <w:rFonts w:ascii="Traditional Arabic" w:hAnsi="Traditional Arabic" w:cs="Traditional Arabic"/>
          <w:sz w:val="32"/>
          <w:rtl/>
          <w:lang w:bidi="ar-EG"/>
        </w:rPr>
        <w:t>كيف</w:t>
      </w:r>
      <w:r w:rsidR="003C1100"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بين فعلين تامين في ست وثلاثين</w:t>
      </w:r>
      <w:r w:rsidR="000F0EE7"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bidi="ar-EG"/>
        </w:rPr>
        <w:t>موضعًا.</w:t>
      </w:r>
    </w:p>
    <w:p w:rsidR="00832A49" w:rsidRPr="00C64A92" w:rsidRDefault="00832A49" w:rsidP="00680E8E">
      <w:pPr>
        <w:pStyle w:val="a5"/>
        <w:spacing w:line="240" w:lineRule="auto"/>
        <w:ind w:firstLine="720"/>
        <w:jc w:val="both"/>
        <w:rPr>
          <w:rFonts w:ascii="Traditional Arabic" w:hAnsi="Traditional Arabic" w:cs="Traditional Arabic"/>
          <w:sz w:val="32"/>
          <w:lang w:bidi="ar-EG"/>
        </w:rPr>
      </w:pPr>
      <w:r w:rsidRPr="00C64A92">
        <w:rPr>
          <w:rFonts w:ascii="Traditional Arabic" w:hAnsi="Traditional Arabic" w:cs="Traditional Arabic"/>
          <w:sz w:val="32"/>
          <w:rtl/>
          <w:lang w:bidi="ar-EG"/>
        </w:rPr>
        <w:t>8-</w:t>
      </w:r>
      <w:r w:rsidR="000F0EE7" w:rsidRPr="00C64A92">
        <w:rPr>
          <w:rFonts w:ascii="Traditional Arabic" w:hAnsi="Traditional Arabic" w:cs="Traditional Arabic"/>
          <w:sz w:val="32"/>
          <w:rtl/>
          <w:lang w:bidi="ar-EG"/>
        </w:rPr>
        <w:t xml:space="preserve"> </w:t>
      </w:r>
      <w:r w:rsidRPr="00C64A92">
        <w:rPr>
          <w:rFonts w:ascii="Traditional Arabic" w:hAnsi="Traditional Arabic" w:cs="Traditional Arabic"/>
          <w:sz w:val="32"/>
          <w:rtl/>
          <w:lang w:val="tr-TR" w:bidi="ar-EG"/>
        </w:rPr>
        <w:t xml:space="preserve">وردت </w:t>
      </w:r>
      <w:r w:rsidR="003C1100" w:rsidRPr="00C64A92">
        <w:rPr>
          <w:rFonts w:ascii="Traditional Arabic" w:hAnsi="Traditional Arabic" w:cs="Traditional Arabic" w:hint="cs"/>
          <w:sz w:val="32"/>
          <w:rtl/>
          <w:lang w:bidi="ar-EG"/>
        </w:rPr>
        <w:t>"</w:t>
      </w:r>
      <w:r w:rsidR="003C1100" w:rsidRPr="00C64A92">
        <w:rPr>
          <w:rFonts w:ascii="Traditional Arabic" w:hAnsi="Traditional Arabic" w:cs="Traditional Arabic"/>
          <w:sz w:val="32"/>
          <w:rtl/>
          <w:lang w:bidi="ar-EG"/>
        </w:rPr>
        <w:t>كيف</w:t>
      </w:r>
      <w:r w:rsidR="003C1100"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متصدرة جملة كان في ست وثلاثين موضع</w:t>
      </w:r>
      <w:r w:rsidR="005D39ED">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w:t>
      </w:r>
    </w:p>
    <w:p w:rsidR="00832A49" w:rsidRPr="00C64A92" w:rsidRDefault="00832A49" w:rsidP="00680E8E">
      <w:pPr>
        <w:pStyle w:val="a5"/>
        <w:spacing w:line="240" w:lineRule="auto"/>
        <w:ind w:firstLine="720"/>
        <w:jc w:val="both"/>
        <w:rPr>
          <w:rFonts w:ascii="Traditional Arabic" w:hAnsi="Traditional Arabic" w:cs="Traditional Arabic"/>
          <w:sz w:val="32"/>
          <w:lang w:bidi="ar-EG"/>
        </w:rPr>
      </w:pPr>
      <w:r w:rsidRPr="00C64A92">
        <w:rPr>
          <w:rFonts w:ascii="Traditional Arabic" w:hAnsi="Traditional Arabic" w:cs="Traditional Arabic"/>
          <w:sz w:val="32"/>
          <w:rtl/>
          <w:lang w:bidi="ar-EG"/>
        </w:rPr>
        <w:t xml:space="preserve"> 9- </w:t>
      </w:r>
      <w:r w:rsidRPr="00C64A92">
        <w:rPr>
          <w:rFonts w:ascii="Traditional Arabic" w:hAnsi="Traditional Arabic" w:cs="Traditional Arabic"/>
          <w:sz w:val="32"/>
          <w:rtl/>
          <w:lang w:val="tr-TR" w:bidi="ar-EG"/>
        </w:rPr>
        <w:t xml:space="preserve">وردت </w:t>
      </w:r>
      <w:r w:rsidR="003C1100" w:rsidRPr="00C64A92">
        <w:rPr>
          <w:rFonts w:ascii="Traditional Arabic" w:hAnsi="Traditional Arabic" w:cs="Traditional Arabic" w:hint="cs"/>
          <w:sz w:val="32"/>
          <w:rtl/>
          <w:lang w:bidi="ar-EG"/>
        </w:rPr>
        <w:t>"</w:t>
      </w:r>
      <w:r w:rsidR="003C1100" w:rsidRPr="00C64A92">
        <w:rPr>
          <w:rFonts w:ascii="Traditional Arabic" w:hAnsi="Traditional Arabic" w:cs="Traditional Arabic"/>
          <w:sz w:val="32"/>
          <w:rtl/>
          <w:lang w:bidi="ar-EG"/>
        </w:rPr>
        <w:t>كيف</w:t>
      </w:r>
      <w:r w:rsidR="003C1100"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w:t>
      </w:r>
      <w:r w:rsidRPr="00C64A92">
        <w:rPr>
          <w:rFonts w:ascii="Traditional Arabic" w:hAnsi="Traditional Arabic" w:cs="Traditional Arabic"/>
          <w:sz w:val="32"/>
          <w:rtl/>
          <w:lang w:bidi="ar-EG"/>
        </w:rPr>
        <w:t>على رأس آية في سبعة مواضع.</w:t>
      </w:r>
    </w:p>
    <w:p w:rsidR="00832A49" w:rsidRPr="00C64A92" w:rsidRDefault="00832A49" w:rsidP="00680E8E">
      <w:pPr>
        <w:pStyle w:val="a5"/>
        <w:spacing w:line="240" w:lineRule="auto"/>
        <w:ind w:firstLine="720"/>
        <w:jc w:val="both"/>
        <w:rPr>
          <w:rFonts w:ascii="Traditional Arabic" w:hAnsi="Traditional Arabic" w:cs="Traditional Arabic"/>
          <w:sz w:val="32"/>
          <w:lang w:bidi="ar-EG"/>
        </w:rPr>
      </w:pPr>
      <w:r w:rsidRPr="00C64A92">
        <w:rPr>
          <w:rFonts w:ascii="Traditional Arabic" w:hAnsi="Traditional Arabic" w:cs="Traditional Arabic"/>
          <w:sz w:val="32"/>
          <w:rtl/>
          <w:lang w:bidi="ar-EG"/>
        </w:rPr>
        <w:t xml:space="preserve">10- </w:t>
      </w:r>
      <w:r w:rsidRPr="00C64A92">
        <w:rPr>
          <w:rFonts w:ascii="Traditional Arabic" w:hAnsi="Traditional Arabic" w:cs="Traditional Arabic"/>
          <w:sz w:val="32"/>
          <w:rtl/>
          <w:lang w:val="tr-TR" w:bidi="ar-EG"/>
        </w:rPr>
        <w:t xml:space="preserve">وردت </w:t>
      </w:r>
      <w:r w:rsidR="000A6A94" w:rsidRPr="00C64A92">
        <w:rPr>
          <w:rFonts w:ascii="Traditional Arabic" w:hAnsi="Traditional Arabic" w:cs="Traditional Arabic" w:hint="cs"/>
          <w:sz w:val="32"/>
          <w:rtl/>
          <w:lang w:bidi="ar-EG"/>
        </w:rPr>
        <w:t>"</w:t>
      </w:r>
      <w:r w:rsidR="000A6A94" w:rsidRPr="00C64A92">
        <w:rPr>
          <w:rFonts w:ascii="Traditional Arabic" w:hAnsi="Traditional Arabic" w:cs="Traditional Arabic"/>
          <w:sz w:val="32"/>
          <w:rtl/>
          <w:lang w:bidi="ar-EG"/>
        </w:rPr>
        <w:t>كيف</w:t>
      </w:r>
      <w:r w:rsidR="000A6A94"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w:t>
      </w:r>
      <w:r w:rsidR="006A71DC">
        <w:rPr>
          <w:rFonts w:ascii="Traditional Arabic" w:hAnsi="Traditional Arabic" w:cs="Traditional Arabic" w:hint="cs"/>
          <w:sz w:val="32"/>
          <w:rtl/>
          <w:lang w:val="tr-TR" w:bidi="ar-EG"/>
        </w:rPr>
        <w:t xml:space="preserve">في </w:t>
      </w:r>
      <w:r w:rsidRPr="00C64A92">
        <w:rPr>
          <w:rFonts w:ascii="Traditional Arabic" w:hAnsi="Traditional Arabic" w:cs="Traditional Arabic"/>
          <w:sz w:val="32"/>
          <w:rtl/>
          <w:lang w:bidi="ar-EG"/>
        </w:rPr>
        <w:t>ثلاث</w:t>
      </w:r>
      <w:r w:rsidR="006A71DC">
        <w:rPr>
          <w:rFonts w:ascii="Traditional Arabic" w:hAnsi="Traditional Arabic" w:cs="Traditional Arabic" w:hint="cs"/>
          <w:sz w:val="32"/>
          <w:rtl/>
          <w:lang w:bidi="ar-EG"/>
        </w:rPr>
        <w:t>ة</w:t>
      </w:r>
      <w:r w:rsidRPr="00C64A92">
        <w:rPr>
          <w:rFonts w:ascii="Traditional Arabic" w:hAnsi="Traditional Arabic" w:cs="Traditional Arabic"/>
          <w:sz w:val="32"/>
          <w:rtl/>
          <w:lang w:bidi="ar-EG"/>
        </w:rPr>
        <w:t xml:space="preserve"> مواضع مع جملة ما</w:t>
      </w:r>
      <w:r w:rsidR="00A31BB9">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لكم كيف تحكمون.</w:t>
      </w:r>
      <w:r w:rsidR="000F0EE7" w:rsidRPr="00C64A92">
        <w:rPr>
          <w:rFonts w:ascii="Traditional Arabic" w:hAnsi="Traditional Arabic" w:cs="Traditional Arabic"/>
          <w:sz w:val="32"/>
          <w:rtl/>
          <w:lang w:bidi="ar-EG"/>
        </w:rPr>
        <w:t xml:space="preserve"> </w:t>
      </w:r>
    </w:p>
    <w:p w:rsidR="00832A49" w:rsidRPr="00C64A92" w:rsidRDefault="00832A49" w:rsidP="00680E8E">
      <w:pPr>
        <w:pStyle w:val="a5"/>
        <w:spacing w:line="240" w:lineRule="auto"/>
        <w:ind w:firstLine="720"/>
        <w:jc w:val="both"/>
        <w:rPr>
          <w:rFonts w:ascii="Traditional Arabic" w:hAnsi="Traditional Arabic" w:cs="Traditional Arabic"/>
          <w:sz w:val="32"/>
          <w:lang w:bidi="ar-EG"/>
        </w:rPr>
      </w:pPr>
      <w:r w:rsidRPr="00C64A92">
        <w:rPr>
          <w:rFonts w:ascii="Traditional Arabic" w:hAnsi="Traditional Arabic" w:cs="Traditional Arabic"/>
          <w:sz w:val="32"/>
          <w:rtl/>
          <w:lang w:bidi="ar-EG"/>
        </w:rPr>
        <w:t xml:space="preserve">11- </w:t>
      </w:r>
      <w:r w:rsidRPr="00C64A92">
        <w:rPr>
          <w:rFonts w:ascii="Traditional Arabic" w:hAnsi="Traditional Arabic" w:cs="Traditional Arabic"/>
          <w:sz w:val="32"/>
          <w:rtl/>
          <w:lang w:val="tr-TR" w:bidi="ar-EG"/>
        </w:rPr>
        <w:t xml:space="preserve">وردت </w:t>
      </w:r>
      <w:r w:rsidR="00107E33" w:rsidRPr="00C64A92">
        <w:rPr>
          <w:rFonts w:ascii="Traditional Arabic" w:hAnsi="Traditional Arabic" w:cs="Traditional Arabic" w:hint="cs"/>
          <w:sz w:val="32"/>
          <w:rtl/>
          <w:lang w:bidi="ar-EG"/>
        </w:rPr>
        <w:t>"</w:t>
      </w:r>
      <w:r w:rsidR="00107E33" w:rsidRPr="00C64A92">
        <w:rPr>
          <w:rFonts w:ascii="Traditional Arabic" w:hAnsi="Traditional Arabic" w:cs="Traditional Arabic"/>
          <w:sz w:val="32"/>
          <w:rtl/>
          <w:lang w:bidi="ar-EG"/>
        </w:rPr>
        <w:t>كيف</w:t>
      </w:r>
      <w:r w:rsidR="00107E33"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val="tr-TR" w:bidi="ar-EG"/>
        </w:rPr>
        <w:t xml:space="preserve"> في </w:t>
      </w:r>
      <w:r w:rsidRPr="00C64A92">
        <w:rPr>
          <w:rFonts w:ascii="Traditional Arabic" w:hAnsi="Traditional Arabic" w:cs="Traditional Arabic"/>
          <w:sz w:val="32"/>
          <w:rtl/>
          <w:lang w:bidi="ar-EG"/>
        </w:rPr>
        <w:t>موضع واحد فستعلمون كيف نذير.</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val="tr-TR" w:bidi="ar-EG"/>
        </w:rPr>
        <w:t xml:space="preserve">12- </w:t>
      </w:r>
      <w:r w:rsidRPr="00C64A92">
        <w:rPr>
          <w:rFonts w:ascii="Traditional Arabic" w:hAnsi="Traditional Arabic" w:cs="Traditional Arabic"/>
          <w:sz w:val="32"/>
          <w:rtl/>
          <w:lang w:bidi="ar-EG"/>
        </w:rPr>
        <w:t xml:space="preserve">جاءت </w:t>
      </w:r>
      <w:r w:rsidR="00443383" w:rsidRPr="00C64A92">
        <w:rPr>
          <w:rFonts w:ascii="Traditional Arabic" w:hAnsi="Traditional Arabic" w:cs="Traditional Arabic" w:hint="cs"/>
          <w:sz w:val="32"/>
          <w:rtl/>
          <w:lang w:bidi="ar-EG"/>
        </w:rPr>
        <w:t>"</w:t>
      </w:r>
      <w:r w:rsidR="00443383" w:rsidRPr="00C64A92">
        <w:rPr>
          <w:rFonts w:ascii="Traditional Arabic" w:hAnsi="Traditional Arabic" w:cs="Traditional Arabic"/>
          <w:sz w:val="32"/>
          <w:rtl/>
          <w:lang w:bidi="ar-EG"/>
        </w:rPr>
        <w:t>كيف</w:t>
      </w:r>
      <w:r w:rsidR="00443383"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معلقة فعل النظر للمضارع أو الأمر في ستة وثلاثين موضعًا. </w:t>
      </w:r>
    </w:p>
    <w:p w:rsidR="003D38AF" w:rsidRPr="00C64A92" w:rsidRDefault="003D38AF" w:rsidP="001E1849">
      <w:pPr>
        <w:pStyle w:val="10"/>
        <w:rPr>
          <w:rtl/>
        </w:rPr>
      </w:pPr>
    </w:p>
    <w:p w:rsidR="00832A49" w:rsidRPr="002D75F1" w:rsidRDefault="00832A49" w:rsidP="001E1849">
      <w:pPr>
        <w:pStyle w:val="10"/>
        <w:rPr>
          <w:b/>
          <w:bCs/>
          <w:rtl/>
        </w:rPr>
      </w:pPr>
      <w:bookmarkStart w:id="786" w:name="_Toc28272854"/>
      <w:r w:rsidRPr="002D75F1">
        <w:rPr>
          <w:b/>
          <w:bCs/>
          <w:rtl/>
        </w:rPr>
        <w:t>ثانيا النتائج الإعرابية:</w:t>
      </w:r>
      <w:bookmarkEnd w:id="786"/>
    </w:p>
    <w:p w:rsidR="00832A49" w:rsidRPr="00C64A92" w:rsidRDefault="00832A49" w:rsidP="005401FB">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تعددت الأوجه الإعرابية ل</w:t>
      </w:r>
      <w:r w:rsidR="009A13E0" w:rsidRPr="00C64A92">
        <w:rPr>
          <w:rFonts w:ascii="Traditional Arabic" w:hAnsi="Traditional Arabic" w:cs="Traditional Arabic" w:hint="cs"/>
          <w:sz w:val="32"/>
          <w:rtl/>
          <w:lang w:bidi="ar-EG"/>
        </w:rPr>
        <w:t>ـ"</w:t>
      </w:r>
      <w:r w:rsidRPr="00C64A92">
        <w:rPr>
          <w:rFonts w:ascii="Traditional Arabic" w:hAnsi="Traditional Arabic" w:cs="Traditional Arabic"/>
          <w:sz w:val="32"/>
          <w:rtl/>
          <w:lang w:bidi="ar-EG"/>
        </w:rPr>
        <w:t>كيف</w:t>
      </w:r>
      <w:r w:rsidR="009A13E0"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القرآن الكريم فمنها ما جاء على وجه واحد ومنها ما جاء على أكثر من وجه وكان المعنى</w:t>
      </w:r>
      <w:r w:rsidR="00AA051D" w:rsidRPr="00C64A92">
        <w:rPr>
          <w:rFonts w:ascii="Traditional Arabic" w:hAnsi="Traditional Arabic" w:cs="Traditional Arabic"/>
          <w:sz w:val="32"/>
          <w:rtl/>
          <w:lang w:bidi="ar-EG"/>
        </w:rPr>
        <w:t xml:space="preserve"> والدلالة يحتملان أكثر من توجيه</w:t>
      </w:r>
      <w:r w:rsidR="00AA051D" w:rsidRPr="00C64A92">
        <w:rPr>
          <w:rFonts w:ascii="Traditional Arabic" w:hAnsi="Traditional Arabic" w:cs="Traditional Arabic" w:hint="cs"/>
          <w:sz w:val="32"/>
          <w:rtl/>
          <w:lang w:bidi="ar-EG"/>
        </w:rPr>
        <w:t>، ورغم ذلك فإن بعض العلماء عند تناولهم إعراب بعض ال</w:t>
      </w:r>
      <w:r w:rsidR="00B64CFD" w:rsidRPr="00C64A92">
        <w:rPr>
          <w:rFonts w:ascii="Traditional Arabic" w:hAnsi="Traditional Arabic" w:cs="Traditional Arabic" w:hint="cs"/>
          <w:sz w:val="32"/>
          <w:rtl/>
          <w:lang w:bidi="ar-EG"/>
        </w:rPr>
        <w:t>آ</w:t>
      </w:r>
      <w:r w:rsidR="00AA051D" w:rsidRPr="00C64A92">
        <w:rPr>
          <w:rFonts w:ascii="Traditional Arabic" w:hAnsi="Traditional Arabic" w:cs="Traditional Arabic" w:hint="cs"/>
          <w:sz w:val="32"/>
          <w:rtl/>
          <w:lang w:bidi="ar-EG"/>
        </w:rPr>
        <w:t>يات في سياقات متشابهة</w:t>
      </w:r>
      <w:r w:rsidR="0022286F">
        <w:rPr>
          <w:rFonts w:ascii="Traditional Arabic" w:hAnsi="Traditional Arabic" w:cs="Traditional Arabic" w:hint="cs"/>
          <w:sz w:val="32"/>
          <w:rtl/>
          <w:lang w:bidi="ar-EG"/>
        </w:rPr>
        <w:t>،</w:t>
      </w:r>
      <w:r w:rsidR="00AA051D" w:rsidRPr="00C64A92">
        <w:rPr>
          <w:rFonts w:ascii="Traditional Arabic" w:hAnsi="Traditional Arabic" w:cs="Traditional Arabic" w:hint="cs"/>
          <w:sz w:val="32"/>
          <w:rtl/>
          <w:lang w:bidi="ar-EG"/>
        </w:rPr>
        <w:t xml:space="preserve"> وكانت </w:t>
      </w:r>
      <w:r w:rsidR="00D32995" w:rsidRPr="00C64A92">
        <w:rPr>
          <w:rFonts w:ascii="Traditional Arabic" w:hAnsi="Traditional Arabic" w:cs="Traditional Arabic" w:hint="cs"/>
          <w:sz w:val="32"/>
          <w:rtl/>
          <w:lang w:bidi="ar-EG"/>
        </w:rPr>
        <w:t>"</w:t>
      </w:r>
      <w:r w:rsidR="00AA051D" w:rsidRPr="00C64A92">
        <w:rPr>
          <w:rFonts w:ascii="Traditional Arabic" w:hAnsi="Traditional Arabic" w:cs="Traditional Arabic" w:hint="cs"/>
          <w:sz w:val="32"/>
          <w:rtl/>
          <w:lang w:bidi="ar-EG"/>
        </w:rPr>
        <w:t>كيف</w:t>
      </w:r>
      <w:r w:rsidR="00D32995" w:rsidRPr="00C64A92">
        <w:rPr>
          <w:rFonts w:ascii="Traditional Arabic" w:hAnsi="Traditional Arabic" w:cs="Traditional Arabic" w:hint="cs"/>
          <w:sz w:val="32"/>
          <w:rtl/>
          <w:lang w:bidi="ar-EG"/>
        </w:rPr>
        <w:t>"</w:t>
      </w:r>
      <w:r w:rsidR="00AA051D" w:rsidRPr="00C64A92">
        <w:rPr>
          <w:rFonts w:ascii="Traditional Arabic" w:hAnsi="Traditional Arabic" w:cs="Traditional Arabic" w:hint="cs"/>
          <w:sz w:val="32"/>
          <w:rtl/>
          <w:lang w:bidi="ar-EG"/>
        </w:rPr>
        <w:t xml:space="preserve"> فيها تحمل أكثر من وجه للإعراب </w:t>
      </w:r>
      <w:r w:rsidR="00C05FC1" w:rsidRPr="00C64A92">
        <w:rPr>
          <w:rFonts w:ascii="Traditional Arabic" w:hAnsi="Traditional Arabic" w:cs="Traditional Arabic" w:hint="cs"/>
          <w:sz w:val="32"/>
          <w:rtl/>
          <w:lang w:bidi="ar-EG"/>
        </w:rPr>
        <w:t>نجد</w:t>
      </w:r>
      <w:r w:rsidR="000C7687">
        <w:rPr>
          <w:rFonts w:ascii="Traditional Arabic" w:hAnsi="Traditional Arabic" w:cs="Traditional Arabic" w:hint="cs"/>
          <w:sz w:val="32"/>
          <w:rtl/>
          <w:lang w:bidi="ar-EG"/>
        </w:rPr>
        <w:t xml:space="preserve"> العلماء</w:t>
      </w:r>
      <w:r w:rsidR="00C05FC1" w:rsidRPr="00C64A92">
        <w:rPr>
          <w:rFonts w:ascii="Traditional Arabic" w:hAnsi="Traditional Arabic" w:cs="Traditional Arabic" w:hint="cs"/>
          <w:sz w:val="32"/>
          <w:rtl/>
          <w:lang w:bidi="ar-EG"/>
        </w:rPr>
        <w:t xml:space="preserve"> يذكرون أكثر من وجه لها في سياق</w:t>
      </w:r>
      <w:r w:rsidR="00035F80" w:rsidRPr="00C64A92">
        <w:rPr>
          <w:rFonts w:ascii="Traditional Arabic" w:hAnsi="Traditional Arabic" w:cs="Traditional Arabic" w:hint="cs"/>
          <w:sz w:val="32"/>
          <w:rtl/>
          <w:lang w:bidi="ar-EG"/>
        </w:rPr>
        <w:t xml:space="preserve"> ما،</w:t>
      </w:r>
      <w:r w:rsidR="00C05FC1" w:rsidRPr="00C64A92">
        <w:rPr>
          <w:rFonts w:ascii="Traditional Arabic" w:hAnsi="Traditional Arabic" w:cs="Traditional Arabic" w:hint="cs"/>
          <w:sz w:val="32"/>
          <w:rtl/>
          <w:lang w:bidi="ar-EG"/>
        </w:rPr>
        <w:t xml:space="preserve"> بينما في سياق آخر مشابه لا ت</w:t>
      </w:r>
      <w:r w:rsidR="008569BD">
        <w:rPr>
          <w:rFonts w:ascii="Traditional Arabic" w:hAnsi="Traditional Arabic" w:cs="Traditional Arabic" w:hint="cs"/>
          <w:sz w:val="32"/>
          <w:rtl/>
          <w:lang w:bidi="ar-EG"/>
        </w:rPr>
        <w:t>ُ</w:t>
      </w:r>
      <w:r w:rsidR="00C05FC1" w:rsidRPr="00C64A92">
        <w:rPr>
          <w:rFonts w:ascii="Traditional Arabic" w:hAnsi="Traditional Arabic" w:cs="Traditional Arabic" w:hint="cs"/>
          <w:sz w:val="32"/>
          <w:rtl/>
          <w:lang w:bidi="ar-EG"/>
        </w:rPr>
        <w:t>ذ</w:t>
      </w:r>
      <w:r w:rsidR="008569BD">
        <w:rPr>
          <w:rFonts w:ascii="Traditional Arabic" w:hAnsi="Traditional Arabic" w:cs="Traditional Arabic" w:hint="cs"/>
          <w:sz w:val="32"/>
          <w:rtl/>
          <w:lang w:bidi="ar-EG"/>
        </w:rPr>
        <w:t>ْ</w:t>
      </w:r>
      <w:r w:rsidR="00C05FC1" w:rsidRPr="00C64A92">
        <w:rPr>
          <w:rFonts w:ascii="Traditional Arabic" w:hAnsi="Traditional Arabic" w:cs="Traditional Arabic" w:hint="cs"/>
          <w:sz w:val="32"/>
          <w:rtl/>
          <w:lang w:bidi="ar-EG"/>
        </w:rPr>
        <w:t>كر هذه الوج</w:t>
      </w:r>
      <w:r w:rsidR="003A511A" w:rsidRPr="00C64A92">
        <w:rPr>
          <w:rFonts w:ascii="Traditional Arabic" w:hAnsi="Traditional Arabic" w:cs="Traditional Arabic" w:hint="cs"/>
          <w:sz w:val="32"/>
          <w:rtl/>
          <w:lang w:bidi="ar-EG"/>
        </w:rPr>
        <w:t>و</w:t>
      </w:r>
      <w:r w:rsidR="00C05FC1" w:rsidRPr="00C64A92">
        <w:rPr>
          <w:rFonts w:ascii="Traditional Arabic" w:hAnsi="Traditional Arabic" w:cs="Traditional Arabic" w:hint="cs"/>
          <w:sz w:val="32"/>
          <w:rtl/>
          <w:lang w:bidi="ar-EG"/>
        </w:rPr>
        <w:t>ه كاملة وكان هذا من مشكلات البحث عند الاطلاع على كتب إعراب القرآ</w:t>
      </w:r>
      <w:r w:rsidR="00035F80" w:rsidRPr="00C64A92">
        <w:rPr>
          <w:rFonts w:ascii="Traditional Arabic" w:hAnsi="Traditional Arabic" w:cs="Traditional Arabic" w:hint="cs"/>
          <w:sz w:val="32"/>
          <w:rtl/>
          <w:lang w:bidi="ar-EG"/>
        </w:rPr>
        <w:t>ن</w:t>
      </w:r>
      <w:r w:rsidR="003A511A" w:rsidRPr="00C64A92">
        <w:rPr>
          <w:rFonts w:ascii="Traditional Arabic" w:hAnsi="Traditional Arabic" w:cs="Traditional Arabic" w:hint="cs"/>
          <w:sz w:val="32"/>
          <w:rtl/>
          <w:lang w:bidi="ar-EG"/>
        </w:rPr>
        <w:t>.</w:t>
      </w:r>
    </w:p>
    <w:p w:rsidR="00832A49" w:rsidRPr="00C64A92" w:rsidRDefault="00832A49" w:rsidP="00A241EB">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1- وردت </w:t>
      </w:r>
      <w:r w:rsidR="005A45E2" w:rsidRPr="00C64A92">
        <w:rPr>
          <w:rFonts w:ascii="Traditional Arabic" w:hAnsi="Traditional Arabic" w:cs="Traditional Arabic" w:hint="cs"/>
          <w:sz w:val="32"/>
          <w:rtl/>
          <w:lang w:bidi="ar-EG"/>
        </w:rPr>
        <w:t>"</w:t>
      </w:r>
      <w:r w:rsidR="005A45E2" w:rsidRPr="00C64A92">
        <w:rPr>
          <w:rFonts w:ascii="Traditional Arabic" w:hAnsi="Traditional Arabic" w:cs="Traditional Arabic"/>
          <w:sz w:val="32"/>
          <w:rtl/>
          <w:lang w:bidi="ar-EG"/>
        </w:rPr>
        <w:t>كيف</w:t>
      </w:r>
      <w:r w:rsidR="005A45E2"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 xml:space="preserve">فقط في </w:t>
      </w:r>
      <w:r w:rsidR="00A241EB">
        <w:rPr>
          <w:rFonts w:ascii="Traditional Arabic" w:hAnsi="Traditional Arabic" w:cs="Traditional Arabic" w:hint="cs"/>
          <w:sz w:val="32"/>
          <w:rtl/>
          <w:lang w:bidi="ar-EG"/>
        </w:rPr>
        <w:t>تسعة</w:t>
      </w:r>
      <w:r w:rsidRPr="00C64A92">
        <w:rPr>
          <w:rFonts w:ascii="Traditional Arabic" w:hAnsi="Traditional Arabic" w:cs="Traditional Arabic"/>
          <w:sz w:val="32"/>
          <w:rtl/>
          <w:lang w:bidi="ar-EG"/>
        </w:rPr>
        <w:t xml:space="preserve"> وثلاثين موضعًا.</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2- وردت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 xml:space="preserve">وخبرًا في ستة وثلاثين موضعا بعضها خبر لمبتدأ وبعضها خبر لناسخ. </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3- وردت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 xml:space="preserve">ومفعولا مطلقا في خمسة مواضع. </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4- وردت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ومفعولا مطلق</w:t>
      </w:r>
      <w:r w:rsidR="00290F6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ومبتدأ</w:t>
      </w:r>
      <w:r w:rsidR="00290F63">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مرة واحدة.</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 xml:space="preserve">5- وردت </w:t>
      </w:r>
      <w:r w:rsidR="00154EB4">
        <w:rPr>
          <w:rFonts w:ascii="Traditional Arabic" w:hAnsi="Traditional Arabic" w:cs="Traditional Arabic"/>
          <w:sz w:val="32"/>
          <w:rtl/>
          <w:lang w:bidi="ar-EG"/>
        </w:rPr>
        <w:t xml:space="preserve">حالًا </w:t>
      </w:r>
      <w:r w:rsidRPr="00C64A92">
        <w:rPr>
          <w:rFonts w:ascii="Traditional Arabic" w:hAnsi="Traditional Arabic" w:cs="Traditional Arabic"/>
          <w:sz w:val="32"/>
          <w:rtl/>
          <w:lang w:bidi="ar-EG"/>
        </w:rPr>
        <w:t>وخبر</w:t>
      </w:r>
      <w:r w:rsidR="004D5640">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لناسخ محذوف، وخبر</w:t>
      </w:r>
      <w:r w:rsidR="00B738A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لمبتدأ، ومفعول</w:t>
      </w:r>
      <w:r w:rsidR="00B738AF">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به مرة واحدة.</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6- وردت خبر</w:t>
      </w:r>
      <w:r w:rsidR="0021665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لناسخ محذوف، وخبر</w:t>
      </w:r>
      <w:r w:rsidR="0021665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لمبتدأ، ومفعول</w:t>
      </w:r>
      <w:r w:rsidR="00216655">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ا به مرة واحدة. </w:t>
      </w:r>
    </w:p>
    <w:p w:rsidR="00832A49" w:rsidRPr="00C64A92" w:rsidRDefault="00832A49" w:rsidP="00680E8E">
      <w:pPr>
        <w:spacing w:line="240" w:lineRule="auto"/>
        <w:ind w:left="720"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7- وردت خبرًا فقط مرة واحدة.</w:t>
      </w:r>
    </w:p>
    <w:p w:rsidR="009D7A1A" w:rsidRDefault="009D7A1A">
      <w:pPr>
        <w:bidi w:val="0"/>
        <w:ind w:left="0" w:firstLine="0"/>
        <w:rPr>
          <w:rFonts w:ascii="Traditional Arabic" w:eastAsiaTheme="majorEastAsia" w:hAnsi="Traditional Arabic" w:cs="Traditional Arabic"/>
          <w:b/>
          <w:bCs/>
          <w:color w:val="000000" w:themeColor="text1"/>
          <w:sz w:val="32"/>
          <w:rtl/>
          <w:lang w:bidi="ar-EG"/>
        </w:rPr>
      </w:pPr>
      <w:r>
        <w:rPr>
          <w:rFonts w:ascii="Traditional Arabic" w:hAnsi="Traditional Arabic" w:cs="Traditional Arabic"/>
          <w:sz w:val="32"/>
          <w:rtl/>
          <w:lang w:bidi="ar-EG"/>
        </w:rPr>
        <w:br w:type="page"/>
      </w:r>
    </w:p>
    <w:p w:rsidR="00832A49" w:rsidRPr="002D75F1" w:rsidRDefault="003D38AF" w:rsidP="001E1849">
      <w:pPr>
        <w:pStyle w:val="10"/>
        <w:rPr>
          <w:b/>
          <w:bCs/>
          <w:rtl/>
        </w:rPr>
      </w:pPr>
      <w:bookmarkStart w:id="787" w:name="_Toc28272855"/>
      <w:r w:rsidRPr="002D75F1">
        <w:rPr>
          <w:rFonts w:hint="cs"/>
          <w:b/>
          <w:bCs/>
          <w:rtl/>
        </w:rPr>
        <w:lastRenderedPageBreak/>
        <w:t xml:space="preserve">ثالثا </w:t>
      </w:r>
      <w:r w:rsidR="00832A49" w:rsidRPr="002D75F1">
        <w:rPr>
          <w:b/>
          <w:bCs/>
          <w:rtl/>
        </w:rPr>
        <w:t>النتائج الدلالية:</w:t>
      </w:r>
      <w:bookmarkEnd w:id="787"/>
      <w:r w:rsidR="00832A49" w:rsidRPr="002D75F1">
        <w:rPr>
          <w:b/>
          <w:bCs/>
          <w:rtl/>
        </w:rPr>
        <w:t xml:space="preserve"> </w:t>
      </w:r>
    </w:p>
    <w:p w:rsidR="00832A49" w:rsidRPr="00C64A92" w:rsidRDefault="00832A49" w:rsidP="002D75F1">
      <w:pPr>
        <w:spacing w:line="240" w:lineRule="auto"/>
        <w:ind w:firstLine="720"/>
        <w:jc w:val="both"/>
        <w:rPr>
          <w:rFonts w:ascii="Traditional Arabic" w:hAnsi="Traditional Arabic" w:cs="Traditional Arabic"/>
          <w:sz w:val="32"/>
          <w:rtl/>
          <w:lang w:bidi="ar-EG"/>
        </w:rPr>
      </w:pPr>
      <w:r w:rsidRPr="00C64A92">
        <w:rPr>
          <w:rFonts w:ascii="Traditional Arabic" w:hAnsi="Traditional Arabic" w:cs="Traditional Arabic"/>
          <w:sz w:val="32"/>
          <w:rtl/>
          <w:lang w:bidi="ar-EG"/>
        </w:rPr>
        <w:t>تعددت</w:t>
      </w:r>
      <w:r w:rsidR="002D75F1">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الوظائف الدلالية ل</w:t>
      </w:r>
      <w:r w:rsidR="004A1BDF" w:rsidRPr="00C64A92">
        <w:rPr>
          <w:rFonts w:ascii="Traditional Arabic" w:hAnsi="Traditional Arabic" w:cs="Traditional Arabic" w:hint="cs"/>
          <w:sz w:val="32"/>
          <w:rtl/>
          <w:lang w:bidi="ar-EG"/>
        </w:rPr>
        <w:t>ـ"</w:t>
      </w:r>
      <w:r w:rsidR="004A1BDF" w:rsidRPr="00C64A92">
        <w:rPr>
          <w:rFonts w:ascii="Traditional Arabic" w:hAnsi="Traditional Arabic" w:cs="Traditional Arabic"/>
          <w:sz w:val="32"/>
          <w:rtl/>
          <w:lang w:bidi="ar-EG"/>
        </w:rPr>
        <w:t>كيف</w:t>
      </w:r>
      <w:r w:rsidR="004A1BDF" w:rsidRPr="00C64A92">
        <w:rPr>
          <w:rFonts w:ascii="Traditional Arabic" w:hAnsi="Traditional Arabic" w:cs="Traditional Arabic" w:hint="cs"/>
          <w:sz w:val="32"/>
          <w:rtl/>
          <w:lang w:bidi="ar-EG"/>
        </w:rPr>
        <w:t xml:space="preserve">" </w:t>
      </w:r>
      <w:r w:rsidRPr="00C64A92">
        <w:rPr>
          <w:rFonts w:ascii="Traditional Arabic" w:hAnsi="Traditional Arabic" w:cs="Traditional Arabic"/>
          <w:sz w:val="32"/>
          <w:rtl/>
          <w:lang w:bidi="ar-EG"/>
        </w:rPr>
        <w:t xml:space="preserve">في القرآن الكريم؛ فالأصل في استخدام الاستفهام هو طلب العلم، وذلك على الله تعالى محال وبما أن </w:t>
      </w:r>
      <w:r w:rsidR="00620899"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كيف</w:t>
      </w:r>
      <w:r w:rsidR="00620899"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من أسماء الاستفهام فالأصل فيها السؤال عن حالة الشيء وصفته، أما في القرآن ف</w:t>
      </w:r>
      <w:r w:rsidR="00644FC6">
        <w:rPr>
          <w:rFonts w:ascii="Traditional Arabic" w:hAnsi="Traditional Arabic" w:cs="Traditional Arabic" w:hint="cs"/>
          <w:sz w:val="32"/>
          <w:rtl/>
          <w:lang w:bidi="ar-EG"/>
        </w:rPr>
        <w:t xml:space="preserve">قد </w:t>
      </w:r>
      <w:r w:rsidRPr="00C64A92">
        <w:rPr>
          <w:rFonts w:ascii="Traditional Arabic" w:hAnsi="Traditional Arabic" w:cs="Traditional Arabic"/>
          <w:sz w:val="32"/>
          <w:rtl/>
          <w:lang w:bidi="ar-EG"/>
        </w:rPr>
        <w:t>وردت حاملةً أكثر من دلالة ففيها التعجب والتعجيب من قدرة الله عز وجل وإثبات أنه لا يستحق أن يعبد سواه وفيها الاعتبار والاتعاظ بما حدث للأمم السابقة والتعجب مما سوف يقع من حوادث والتعجب من الأخلاق المذمومة والذنوب العظيمة والحث على الإقلاع عنها والتعجب من أمر لا ينبغي أن يحدث أو استبعاد وقوع أمر لم يعهده المتكلم ووردت سؤال</w:t>
      </w:r>
      <w:r w:rsidR="000C7031">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ا عن الطريقة المتبعة في إنجاز الأعمال، حين لا يستطيع الموكل إليه عملها، وكان من الدلالات</w:t>
      </w:r>
      <w:r w:rsidR="00DA1631">
        <w:rPr>
          <w:rFonts w:ascii="Traditional Arabic" w:hAnsi="Traditional Arabic" w:cs="Traditional Arabic"/>
          <w:sz w:val="32"/>
          <w:rtl/>
          <w:lang w:bidi="ar-EG"/>
        </w:rPr>
        <w:t xml:space="preserve"> أيضًا </w:t>
      </w:r>
      <w:r w:rsidRPr="00C64A92">
        <w:rPr>
          <w:rFonts w:ascii="Traditional Arabic" w:hAnsi="Traditional Arabic" w:cs="Traditional Arabic"/>
          <w:sz w:val="32"/>
          <w:rtl/>
          <w:lang w:bidi="ar-EG"/>
        </w:rPr>
        <w:t xml:space="preserve">في آيات </w:t>
      </w:r>
      <w:r w:rsidR="00017515"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كيف</w:t>
      </w:r>
      <w:r w:rsidR="00017515"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أنها عندما جاءت مع فعل النظر في الآيات ومعها حرف الجر </w:t>
      </w:r>
      <w:r w:rsidR="002162D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إلى</w:t>
      </w:r>
      <w:r w:rsidR="002162DB">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كانت الرؤية حقيقية في غالب الآيات، أما إن كانت الآية تخلو من حرف الجر فجاءت في كل الآيات الرؤية علمية، وهكذا تنوعت دلالات </w:t>
      </w:r>
      <w:r w:rsidR="009B09BD" w:rsidRPr="00C64A92">
        <w:rPr>
          <w:rFonts w:ascii="Traditional Arabic" w:hAnsi="Traditional Arabic" w:cs="Traditional Arabic" w:hint="cs"/>
          <w:sz w:val="32"/>
          <w:rtl/>
          <w:lang w:bidi="ar-EG"/>
        </w:rPr>
        <w:t>"</w:t>
      </w:r>
      <w:r w:rsidR="009B09BD" w:rsidRPr="00C64A92">
        <w:rPr>
          <w:rFonts w:ascii="Traditional Arabic" w:hAnsi="Traditional Arabic" w:cs="Traditional Arabic"/>
          <w:sz w:val="32"/>
          <w:rtl/>
          <w:lang w:bidi="ar-EG"/>
        </w:rPr>
        <w:t>كيف</w:t>
      </w:r>
      <w:r w:rsidR="009B09BD" w:rsidRPr="00C64A92">
        <w:rPr>
          <w:rFonts w:ascii="Traditional Arabic" w:hAnsi="Traditional Arabic" w:cs="Traditional Arabic" w:hint="cs"/>
          <w:sz w:val="32"/>
          <w:rtl/>
          <w:lang w:bidi="ar-EG"/>
        </w:rPr>
        <w:t>"</w:t>
      </w:r>
      <w:r w:rsidRPr="00C64A92">
        <w:rPr>
          <w:rFonts w:ascii="Traditional Arabic" w:hAnsi="Traditional Arabic" w:cs="Traditional Arabic"/>
          <w:sz w:val="32"/>
          <w:rtl/>
          <w:lang w:bidi="ar-EG"/>
        </w:rPr>
        <w:t xml:space="preserve"> في الآيات السابق ذكرها في البحث.</w:t>
      </w:r>
    </w:p>
    <w:p w:rsidR="00EC78BE" w:rsidRDefault="00EC78BE" w:rsidP="00680E8E">
      <w:pPr>
        <w:bidi w:val="0"/>
        <w:ind w:left="0" w:firstLine="720"/>
        <w:rPr>
          <w:rFonts w:ascii="Traditional Arabic" w:eastAsiaTheme="majorEastAsia" w:hAnsi="Traditional Arabic" w:cs="Traditional Arabic"/>
          <w:b/>
          <w:bCs/>
          <w:color w:val="000000" w:themeColor="text1"/>
          <w:sz w:val="32"/>
          <w:rtl/>
          <w:lang w:bidi="ar-EG"/>
        </w:rPr>
      </w:pPr>
      <w:r>
        <w:rPr>
          <w:rFonts w:ascii="Traditional Arabic" w:hAnsi="Traditional Arabic" w:cs="Traditional Arabic"/>
          <w:sz w:val="32"/>
          <w:rtl/>
          <w:lang w:bidi="ar-EG"/>
        </w:rPr>
        <w:br w:type="page"/>
      </w:r>
    </w:p>
    <w:p w:rsidR="00567F8F" w:rsidRPr="00377332" w:rsidRDefault="00D123D8" w:rsidP="001E1849">
      <w:pPr>
        <w:pStyle w:val="10"/>
        <w:rPr>
          <w:b/>
          <w:bCs/>
          <w:rtl/>
        </w:rPr>
      </w:pPr>
      <w:bookmarkStart w:id="788" w:name="_Toc28272856"/>
      <w:r w:rsidRPr="00377332">
        <w:rPr>
          <w:b/>
          <w:bCs/>
          <w:rtl/>
        </w:rPr>
        <w:lastRenderedPageBreak/>
        <w:t>قائمة المراجع</w:t>
      </w:r>
      <w:bookmarkStart w:id="789" w:name="_Toc25763321"/>
      <w:bookmarkEnd w:id="788"/>
      <w:r w:rsidR="002F10D8">
        <w:rPr>
          <w:rFonts w:hint="cs"/>
          <w:b/>
          <w:bCs/>
          <w:rtl/>
        </w:rPr>
        <w:t>:</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sz w:val="32"/>
          <w:szCs w:val="32"/>
          <w:rtl/>
        </w:rPr>
        <w:t xml:space="preserve">ابن الأنباري، أبو البركات؛ (1980 م)، </w:t>
      </w:r>
      <w:r w:rsidRPr="00C64A92">
        <w:rPr>
          <w:rFonts w:ascii="Traditional Arabic" w:hAnsi="Traditional Arabic" w:cs="Traditional Arabic"/>
          <w:b/>
          <w:bCs/>
          <w:sz w:val="32"/>
          <w:szCs w:val="32"/>
          <w:rtl/>
        </w:rPr>
        <w:t>البيان في غريب إعراب القرآن</w:t>
      </w:r>
      <w:r w:rsidRPr="00C64A92">
        <w:rPr>
          <w:rFonts w:ascii="Traditional Arabic" w:hAnsi="Traditional Arabic" w:cs="Traditional Arabic"/>
          <w:sz w:val="32"/>
          <w:szCs w:val="32"/>
          <w:rtl/>
        </w:rPr>
        <w:t xml:space="preserve">، </w:t>
      </w:r>
      <w:r w:rsidRPr="00C64A92">
        <w:rPr>
          <w:rFonts w:ascii="Traditional Arabic" w:hAnsi="Traditional Arabic" w:cs="Traditional Arabic"/>
          <w:sz w:val="32"/>
          <w:szCs w:val="32"/>
          <w:rtl/>
          <w:lang w:bidi="ar-EG"/>
        </w:rPr>
        <w:t>تحقيق</w:t>
      </w:r>
      <w:r w:rsidRPr="00C64A92">
        <w:rPr>
          <w:rFonts w:ascii="Traditional Arabic" w:hAnsi="Traditional Arabic" w:cs="Traditional Arabic"/>
          <w:sz w:val="32"/>
          <w:szCs w:val="32"/>
          <w:rtl/>
        </w:rPr>
        <w:t>: طه عبد الحميد طه، الهيئة المصرية العامة للكتاب، القاهرة.</w:t>
      </w:r>
      <w:r w:rsidRPr="00C64A92">
        <w:rPr>
          <w:rFonts w:ascii="Traditional Arabic" w:hAnsi="Traditional Arabic" w:cs="Traditional Arabic" w:hint="cs"/>
          <w:sz w:val="32"/>
          <w:szCs w:val="32"/>
          <w:rtl/>
        </w:rPr>
        <w:tab/>
      </w:r>
    </w:p>
    <w:p w:rsidR="003A050A" w:rsidRPr="00C64A92" w:rsidRDefault="003A050A" w:rsidP="006A6EFD">
      <w:pPr>
        <w:pStyle w:val="a4"/>
        <w:numPr>
          <w:ilvl w:val="1"/>
          <w:numId w:val="14"/>
        </w:numPr>
        <w:bidi/>
        <w:spacing w:before="0" w:beforeAutospacing="0" w:after="0" w:afterAutospacing="0"/>
        <w:ind w:left="991" w:right="360" w:firstLine="720"/>
        <w:rPr>
          <w:rFonts w:asciiTheme="minorHAnsi" w:hAnsiTheme="minorHAnsi" w:cs="Traditional Arabic"/>
          <w:sz w:val="32"/>
          <w:szCs w:val="32"/>
          <w:lang w:bidi="ar-EG"/>
        </w:rPr>
      </w:pPr>
      <w:r w:rsidRPr="00C64A92">
        <w:rPr>
          <w:rFonts w:ascii="Traditional Arabic" w:hAnsi="Traditional Arabic" w:cs="Traditional Arabic"/>
          <w:color w:val="000000"/>
          <w:sz w:val="32"/>
          <w:szCs w:val="32"/>
          <w:rtl/>
        </w:rPr>
        <w:t>ابن الحاجب، جمال الدين بن</w:t>
      </w:r>
      <w:r w:rsidR="00E97AD6">
        <w:rPr>
          <w:rFonts w:ascii="Traditional Arabic" w:hAnsi="Traditional Arabic" w:cs="Traditional Arabic"/>
          <w:color w:val="000000"/>
          <w:sz w:val="32"/>
          <w:szCs w:val="32"/>
          <w:rtl/>
        </w:rPr>
        <w:t xml:space="preserve"> </w:t>
      </w:r>
      <w:r w:rsidRPr="00C64A92">
        <w:rPr>
          <w:rFonts w:ascii="Traditional Arabic" w:hAnsi="Traditional Arabic" w:cs="Traditional Arabic"/>
          <w:color w:val="000000"/>
          <w:sz w:val="32"/>
          <w:szCs w:val="32"/>
          <w:rtl/>
        </w:rPr>
        <w:t xml:space="preserve">عثمان بن عمر بن أبي بكر المصري الإسنوي المالكي؛ (2010 م)، </w:t>
      </w:r>
      <w:r w:rsidRPr="00C64A92">
        <w:rPr>
          <w:rFonts w:ascii="Traditional Arabic" w:hAnsi="Traditional Arabic" w:cs="Traditional Arabic"/>
          <w:b/>
          <w:bCs/>
          <w:color w:val="000000"/>
          <w:sz w:val="32"/>
          <w:szCs w:val="32"/>
          <w:rtl/>
        </w:rPr>
        <w:t>الكافية في علم النحو</w:t>
      </w:r>
      <w:r w:rsidRPr="00C64A92">
        <w:rPr>
          <w:rFonts w:ascii="Traditional Arabic" w:hAnsi="Traditional Arabic" w:cs="Traditional Arabic"/>
          <w:color w:val="000000"/>
          <w:sz w:val="32"/>
          <w:szCs w:val="32"/>
          <w:rtl/>
        </w:rPr>
        <w:t>، تحقيق: صالح عبد العظيم الشاعر، ط 1، مكتبة الآداب،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الخباز، أحمد بن الحسين؛ (2002 م)، </w:t>
      </w:r>
      <w:r w:rsidRPr="00C64A92">
        <w:rPr>
          <w:rFonts w:ascii="Traditional Arabic" w:hAnsi="Traditional Arabic" w:cs="Traditional Arabic"/>
          <w:b/>
          <w:bCs/>
          <w:color w:val="000000"/>
          <w:sz w:val="32"/>
          <w:szCs w:val="32"/>
          <w:rtl/>
        </w:rPr>
        <w:t>توجيه اللمع</w:t>
      </w:r>
      <w:r w:rsidRPr="00C64A92">
        <w:rPr>
          <w:rFonts w:ascii="Traditional Arabic" w:hAnsi="Traditional Arabic" w:cs="Traditional Arabic"/>
          <w:color w:val="000000"/>
          <w:sz w:val="32"/>
          <w:szCs w:val="32"/>
          <w:rtl/>
        </w:rPr>
        <w:t>، تحقيق: فايز زكي محمد دياب، ط 1، دار السلام للطباعة والنشر والتوزيع والترجمة،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جني، أبو الفتح عثمان؛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1952م</w:t>
      </w:r>
      <w:r w:rsidRPr="00C64A92">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الخصائص</w:t>
      </w:r>
      <w:r w:rsidRPr="00C64A92">
        <w:rPr>
          <w:rFonts w:ascii="Traditional Arabic" w:hAnsi="Traditional Arabic" w:cs="Traditional Arabic"/>
          <w:color w:val="000000"/>
          <w:sz w:val="32"/>
          <w:szCs w:val="32"/>
          <w:rtl/>
        </w:rPr>
        <w:t xml:space="preserve">، تحقيق: محمد علي النجار، ط 2، دار الكتب المصرية القاهرة.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ابن خالويه، أبو عبد الله الحسين بن أحمد</w:t>
      </w:r>
      <w:r w:rsidRPr="00C64A92">
        <w:rPr>
          <w:rFonts w:ascii="Traditional Arabic" w:hAnsi="Traditional Arabic" w:cs="Traditional Arabic"/>
          <w:b/>
          <w:bCs/>
          <w:color w:val="000000"/>
          <w:sz w:val="32"/>
          <w:szCs w:val="32"/>
          <w:rtl/>
        </w:rPr>
        <w:t>؛ (</w:t>
      </w:r>
      <w:r w:rsidRPr="00C64A92">
        <w:rPr>
          <w:rFonts w:ascii="Traditional Arabic" w:hAnsi="Traditional Arabic" w:cs="Traditional Arabic"/>
          <w:color w:val="000000"/>
          <w:sz w:val="32"/>
          <w:szCs w:val="32"/>
          <w:rtl/>
        </w:rPr>
        <w:t>1941 م</w:t>
      </w:r>
      <w:r w:rsidRPr="00C64A92">
        <w:rPr>
          <w:rFonts w:ascii="Traditional Arabic" w:hAnsi="Traditional Arabic" w:cs="Traditional Arabic"/>
          <w:b/>
          <w:bCs/>
          <w:color w:val="000000"/>
          <w:sz w:val="32"/>
          <w:szCs w:val="32"/>
          <w:rtl/>
        </w:rPr>
        <w:t>) إعراب ثلاثين سورة من القرآن الكريم</w:t>
      </w:r>
      <w:r w:rsidRPr="00C64A92">
        <w:rPr>
          <w:rFonts w:ascii="Traditional Arabic" w:hAnsi="Traditional Arabic" w:cs="Traditional Arabic"/>
          <w:color w:val="000000"/>
          <w:sz w:val="32"/>
          <w:szCs w:val="32"/>
          <w:rtl/>
        </w:rPr>
        <w:t>، مطبعة دار الكتب المصرية.</w:t>
      </w:r>
    </w:p>
    <w:p w:rsidR="003A050A" w:rsidRPr="00C64A92" w:rsidRDefault="003A050A" w:rsidP="006A6EFD">
      <w:pPr>
        <w:pStyle w:val="a4"/>
        <w:numPr>
          <w:ilvl w:val="1"/>
          <w:numId w:val="14"/>
        </w:numPr>
        <w:bidi/>
        <w:spacing w:before="0" w:beforeAutospacing="0" w:after="0" w:afterAutospacing="0"/>
        <w:ind w:left="991" w:right="360" w:firstLine="720"/>
        <w:jc w:val="both"/>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 xml:space="preserve">ابن عاشور، محمد الطاهر بن محمد بن محمد الطاهر؛ (1984 م)، </w:t>
      </w:r>
      <w:r w:rsidRPr="00C64A92">
        <w:rPr>
          <w:rFonts w:ascii="Traditional Arabic" w:hAnsi="Traditional Arabic" w:cs="Traditional Arabic"/>
          <w:b/>
          <w:bCs/>
          <w:color w:val="000000"/>
          <w:sz w:val="32"/>
          <w:szCs w:val="32"/>
          <w:rtl/>
        </w:rPr>
        <w:t>تحرير المعنى السديد وتنوير العقل الجديد من تفسير الكتاب المجيد</w:t>
      </w:r>
      <w:r w:rsidRPr="00C64A92">
        <w:rPr>
          <w:rFonts w:ascii="Traditional Arabic" w:hAnsi="Traditional Arabic" w:cs="Traditional Arabic"/>
          <w:color w:val="000000"/>
          <w:sz w:val="32"/>
          <w:szCs w:val="32"/>
          <w:rtl/>
        </w:rPr>
        <w:t>، الدار التونسية للنشر، تونس.</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عجيبة، أبو العباس أحمد بن محمد بن المهدي؛ (1419 هـ)، </w:t>
      </w:r>
      <w:r w:rsidRPr="00C64A92">
        <w:rPr>
          <w:rFonts w:ascii="Traditional Arabic" w:hAnsi="Traditional Arabic" w:cs="Traditional Arabic"/>
          <w:b/>
          <w:bCs/>
          <w:color w:val="000000"/>
          <w:sz w:val="32"/>
          <w:szCs w:val="32"/>
          <w:rtl/>
        </w:rPr>
        <w:t>البحر المديد في تفسير القرآن المجيد</w:t>
      </w:r>
      <w:r w:rsidRPr="00C64A92">
        <w:rPr>
          <w:rFonts w:ascii="Traditional Arabic" w:hAnsi="Traditional Arabic" w:cs="Traditional Arabic"/>
          <w:color w:val="000000"/>
          <w:sz w:val="32"/>
          <w:szCs w:val="32"/>
          <w:rtl/>
        </w:rPr>
        <w:t>، تحقيق: أحمد عبد الله القرشي رسلان، الناشر: الدكتور حسن عباس زكي.</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 xml:space="preserve">ابن عرفة، محمد بن محمد الورغمي التونسي المالكي، أبو عبد الله؛ (2008 م)، </w:t>
      </w:r>
      <w:r w:rsidRPr="00C64A92">
        <w:rPr>
          <w:rFonts w:ascii="Traditional Arabic" w:hAnsi="Traditional Arabic" w:cs="Traditional Arabic"/>
          <w:b/>
          <w:bCs/>
          <w:color w:val="000000"/>
          <w:sz w:val="32"/>
          <w:szCs w:val="32"/>
          <w:rtl/>
        </w:rPr>
        <w:t>تفسير ابن عرفة</w:t>
      </w:r>
      <w:r w:rsidRPr="00C64A92">
        <w:rPr>
          <w:rFonts w:ascii="Traditional Arabic" w:hAnsi="Traditional Arabic" w:cs="Traditional Arabic"/>
          <w:color w:val="000000"/>
          <w:sz w:val="32"/>
          <w:szCs w:val="32"/>
          <w:rtl/>
        </w:rPr>
        <w:t xml:space="preserve">، ط 1، دار الكتب العلمية، بيروت.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عطية، أبو محمد عبد الحق بن غالب الأندلسي؛ (1422 هـ)، </w:t>
      </w:r>
      <w:r w:rsidRPr="00C64A92">
        <w:rPr>
          <w:rFonts w:ascii="Traditional Arabic" w:hAnsi="Traditional Arabic" w:cs="Traditional Arabic"/>
          <w:b/>
          <w:bCs/>
          <w:color w:val="000000"/>
          <w:sz w:val="32"/>
          <w:szCs w:val="32"/>
          <w:rtl/>
        </w:rPr>
        <w:t>المحرر الوجيز في تفسير الكتاب العزيز</w:t>
      </w:r>
      <w:r w:rsidRPr="00C64A92">
        <w:rPr>
          <w:rFonts w:ascii="Traditional Arabic" w:hAnsi="Traditional Arabic" w:cs="Traditional Arabic"/>
          <w:color w:val="000000"/>
          <w:sz w:val="32"/>
          <w:szCs w:val="32"/>
          <w:rtl/>
        </w:rPr>
        <w:t>، تحقيق: عبد السلام عبد الشافي محمد، ط 1، دار الكتب العلمية.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فارس، أبي الحسين، أحمد بن فارس بن زكريا؛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1997م</w:t>
      </w:r>
      <w:r w:rsidRPr="00C64A92">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الصاحبي في فقه اللغة وسنن العرب في كلامها</w:t>
      </w:r>
      <w:r w:rsidRPr="00C64A92">
        <w:rPr>
          <w:rFonts w:ascii="Traditional Arabic" w:hAnsi="Traditional Arabic" w:cs="Traditional Arabic"/>
          <w:color w:val="000000"/>
          <w:sz w:val="32"/>
          <w:szCs w:val="32"/>
          <w:rtl/>
        </w:rPr>
        <w:t>، تعليق: أحمد حسن بسج، ط 1، دار الكتب العلمية،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lastRenderedPageBreak/>
        <w:t>ابن قتيبة، محمد بن عبد الله بن مسلم؛ (1963 م)،</w:t>
      </w:r>
      <w:r w:rsidRPr="00C64A92">
        <w:rPr>
          <w:rFonts w:ascii="Traditional Arabic" w:hAnsi="Traditional Arabic" w:cs="Traditional Arabic"/>
          <w:b/>
          <w:bCs/>
          <w:color w:val="000000"/>
          <w:sz w:val="32"/>
          <w:szCs w:val="32"/>
          <w:rtl/>
        </w:rPr>
        <w:t xml:space="preserve"> أدب الكاتب</w:t>
      </w:r>
      <w:r w:rsidRPr="00C64A92">
        <w:rPr>
          <w:rFonts w:ascii="Traditional Arabic" w:hAnsi="Traditional Arabic" w:cs="Traditional Arabic"/>
          <w:color w:val="000000"/>
          <w:sz w:val="32"/>
          <w:szCs w:val="32"/>
          <w:rtl/>
        </w:rPr>
        <w:t>، تحقيق: محيي الدين بن عبد الحميد، ط 4، مطبعة السعادة،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كثير، أبو الفداء إسماعيل بن عمر القرشي البصري الدمشقي؛ (1419 هـ)، </w:t>
      </w:r>
      <w:r w:rsidRPr="00C64A92">
        <w:rPr>
          <w:rFonts w:ascii="Traditional Arabic" w:hAnsi="Traditional Arabic" w:cs="Traditional Arabic"/>
          <w:b/>
          <w:bCs/>
          <w:color w:val="000000"/>
          <w:sz w:val="32"/>
          <w:szCs w:val="32"/>
          <w:rtl/>
        </w:rPr>
        <w:t>تفسير القرآن العظيم</w:t>
      </w:r>
      <w:r w:rsidRPr="00C64A92">
        <w:rPr>
          <w:rFonts w:ascii="Traditional Arabic" w:hAnsi="Traditional Arabic" w:cs="Traditional Arabic"/>
          <w:color w:val="000000"/>
          <w:sz w:val="32"/>
          <w:szCs w:val="32"/>
          <w:rtl/>
        </w:rPr>
        <w:t>، تحقيق: محمد حسين شمس الدين، ط 1، دار الكتب العلمية، بيروت.</w:t>
      </w:r>
      <w:r w:rsidRPr="00C64A92">
        <w:rPr>
          <w:rFonts w:ascii="Traditional Arabic" w:hAnsi="Traditional Arabic" w:cs="Traditional Arabic" w:hint="cs"/>
          <w:color w:val="000000"/>
          <w:sz w:val="32"/>
          <w:szCs w:val="32"/>
          <w:rtl/>
        </w:rPr>
        <w:t xml:space="preserve"> </w:t>
      </w:r>
    </w:p>
    <w:p w:rsidR="003A050A" w:rsidRPr="00C64A92" w:rsidRDefault="003A050A" w:rsidP="00664511">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مالك، جمال الدين محمد بن عبد الله بن عبد الله الطائي الأندلسي؛ (1990 م)، </w:t>
      </w:r>
      <w:r w:rsidRPr="00C64A92">
        <w:rPr>
          <w:rFonts w:ascii="Traditional Arabic" w:hAnsi="Traditional Arabic" w:cs="Traditional Arabic"/>
          <w:b/>
          <w:bCs/>
          <w:color w:val="000000"/>
          <w:sz w:val="32"/>
          <w:szCs w:val="32"/>
          <w:rtl/>
        </w:rPr>
        <w:t>شرح التسهيل</w:t>
      </w:r>
      <w:r w:rsidRPr="00C64A92">
        <w:rPr>
          <w:rFonts w:ascii="Traditional Arabic" w:hAnsi="Traditional Arabic" w:cs="Traditional Arabic"/>
          <w:color w:val="000000"/>
          <w:sz w:val="32"/>
          <w:szCs w:val="32"/>
          <w:rtl/>
        </w:rPr>
        <w:t>، تحقيق: عبد الرحمن السيد</w:t>
      </w:r>
      <w:r w:rsidRPr="00C64A92">
        <w:rPr>
          <w:rFonts w:ascii="Traditional Arabic" w:hAnsi="Traditional Arabic" w:cs="Traditional Arabic" w:hint="cs"/>
          <w:color w:val="000000"/>
          <w:sz w:val="32"/>
          <w:szCs w:val="32"/>
          <w:rtl/>
        </w:rPr>
        <w:t xml:space="preserve"> </w:t>
      </w:r>
      <w:r w:rsidRPr="00C64A92">
        <w:rPr>
          <w:rFonts w:ascii="Traditional Arabic" w:hAnsi="Traditional Arabic" w:cs="Traditional Arabic"/>
          <w:color w:val="000000"/>
          <w:sz w:val="32"/>
          <w:szCs w:val="32"/>
          <w:rtl/>
        </w:rPr>
        <w:t>ومحمـد بـدوي المختـون، ط 1</w:t>
      </w:r>
      <w:r w:rsidR="00664511">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هجر للطباعة والنشر، الجيزة.</w:t>
      </w:r>
      <w:r w:rsidRPr="00C64A92">
        <w:rPr>
          <w:rFonts w:ascii="Traditional Arabic" w:hAnsi="Traditional Arabic" w:cs="Traditional Arabic" w:hint="cs"/>
          <w:color w:val="000000"/>
          <w:sz w:val="32"/>
          <w:szCs w:val="32"/>
          <w:rtl/>
        </w:rPr>
        <w:t xml:space="preserve">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منظور، محمد بن مكرم بن على، أبو الفضل، جمال الدين الأنصاري؛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1414 هـ</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لسان العرب</w:t>
      </w:r>
      <w:r w:rsidRPr="00C64A92">
        <w:rPr>
          <w:rFonts w:ascii="Traditional Arabic" w:hAnsi="Traditional Arabic" w:cs="Traditional Arabic"/>
          <w:color w:val="000000"/>
          <w:sz w:val="32"/>
          <w:szCs w:val="32"/>
          <w:rtl/>
        </w:rPr>
        <w:t xml:space="preserve">، ط 3، دار صادر، بيروت.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 xml:space="preserve">ابن هشام؛ أبو محمد عبد الله جمال الدين بن يوسف بن أحمد بن عبد الله الأنصاري المصري؛ (1985)، </w:t>
      </w:r>
      <w:r w:rsidRPr="00C64A92">
        <w:rPr>
          <w:rFonts w:ascii="Traditional Arabic" w:hAnsi="Traditional Arabic" w:cs="Traditional Arabic"/>
          <w:b/>
          <w:bCs/>
          <w:color w:val="000000"/>
          <w:sz w:val="32"/>
          <w:szCs w:val="32"/>
          <w:rtl/>
        </w:rPr>
        <w:t>مغني اللبيب عن كتب الأعاريب</w:t>
      </w:r>
      <w:r w:rsidRPr="00C64A92">
        <w:rPr>
          <w:rFonts w:ascii="Traditional Arabic" w:hAnsi="Traditional Arabic" w:cs="Traditional Arabic"/>
          <w:color w:val="000000"/>
          <w:sz w:val="32"/>
          <w:szCs w:val="32"/>
          <w:rtl/>
        </w:rPr>
        <w:t xml:space="preserve">، تحقيق: مازن المبارك، ومحمد علي حمد الله، </w:t>
      </w:r>
      <w:r w:rsidRPr="00C64A92">
        <w:rPr>
          <w:rFonts w:ascii="Traditional Arabic" w:hAnsi="Traditional Arabic" w:cs="Traditional Arabic" w:hint="cs"/>
          <w:color w:val="000000"/>
          <w:sz w:val="32"/>
          <w:szCs w:val="32"/>
          <w:rtl/>
        </w:rPr>
        <w:t>ط 6، دار الفكر.</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ابن يعيش، موفق الدين أبو البقاء يعيش بن علي الموصلي؛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2001</w:t>
      </w:r>
      <w:r w:rsidRPr="00C64A92">
        <w:rPr>
          <w:rFonts w:ascii="Traditional Arabic" w:hAnsi="Traditional Arabic" w:cs="Traditional Arabic"/>
          <w:color w:val="000000"/>
          <w:sz w:val="32"/>
          <w:szCs w:val="32"/>
          <w:rtl/>
          <w:lang w:bidi="ar-EG"/>
        </w:rPr>
        <w:t xml:space="preserve"> م)، </w:t>
      </w:r>
      <w:r w:rsidRPr="00C64A92">
        <w:rPr>
          <w:rFonts w:ascii="Traditional Arabic" w:hAnsi="Traditional Arabic" w:cs="Traditional Arabic"/>
          <w:b/>
          <w:bCs/>
          <w:color w:val="000000"/>
          <w:sz w:val="32"/>
          <w:szCs w:val="32"/>
          <w:rtl/>
        </w:rPr>
        <w:t>شرح المفصل للزمخشري</w:t>
      </w:r>
      <w:r w:rsidRPr="00C64A92">
        <w:rPr>
          <w:rFonts w:ascii="Traditional Arabic" w:hAnsi="Traditional Arabic" w:cs="Traditional Arabic"/>
          <w:color w:val="000000"/>
          <w:sz w:val="32"/>
          <w:szCs w:val="32"/>
          <w:rtl/>
        </w:rPr>
        <w:t>، تقديم إميل بديع يعقوب، ط 1، دار الكتب العلمية،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أبو السعود</w:t>
      </w:r>
      <w:r w:rsidRPr="00C64A92">
        <w:rPr>
          <w:rFonts w:ascii="Traditional Arabic" w:hAnsi="Traditional Arabic" w:cs="Traditional Arabic"/>
          <w:b/>
          <w:bCs/>
          <w:color w:val="000000"/>
          <w:sz w:val="32"/>
          <w:szCs w:val="32"/>
          <w:rtl/>
        </w:rPr>
        <w:t xml:space="preserve">، </w:t>
      </w:r>
      <w:r w:rsidRPr="00C64A92">
        <w:rPr>
          <w:rFonts w:ascii="Traditional Arabic" w:hAnsi="Traditional Arabic" w:cs="Traditional Arabic"/>
          <w:color w:val="000000"/>
          <w:sz w:val="32"/>
          <w:szCs w:val="32"/>
          <w:rtl/>
        </w:rPr>
        <w:t xml:space="preserve">محمد بن محمد بن مصطفى العمادي؛ (-)، </w:t>
      </w:r>
      <w:r w:rsidRPr="00C64A92">
        <w:rPr>
          <w:rFonts w:ascii="Traditional Arabic" w:hAnsi="Traditional Arabic" w:cs="Traditional Arabic"/>
          <w:b/>
          <w:bCs/>
          <w:color w:val="000000"/>
          <w:sz w:val="32"/>
          <w:szCs w:val="32"/>
          <w:rtl/>
        </w:rPr>
        <w:t>إرشاد العقل السليم إلى مزايا القرآن الكريم</w:t>
      </w:r>
      <w:r w:rsidRPr="00C64A92">
        <w:rPr>
          <w:rFonts w:ascii="Traditional Arabic" w:hAnsi="Traditional Arabic" w:cs="Traditional Arabic"/>
          <w:color w:val="000000"/>
          <w:sz w:val="32"/>
          <w:szCs w:val="32"/>
          <w:rtl/>
        </w:rPr>
        <w:t>، دار إحياء التراث العربي،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أبو حيان، محمد بن يوسف بن علي</w:t>
      </w:r>
      <w:r w:rsidRPr="00C64A92">
        <w:rPr>
          <w:rFonts w:ascii="Traditional Arabic" w:hAnsi="Traditional Arabic" w:cs="Traditional Arabic" w:hint="cs"/>
          <w:color w:val="000000"/>
          <w:sz w:val="32"/>
          <w:szCs w:val="32"/>
          <w:rtl/>
        </w:rPr>
        <w:t xml:space="preserve"> بن يوسف ابن حيان أثير الدين</w:t>
      </w:r>
      <w:r w:rsidRPr="00C64A92">
        <w:rPr>
          <w:rFonts w:ascii="Traditional Arabic" w:hAnsi="Traditional Arabic" w:cs="Traditional Arabic"/>
          <w:color w:val="000000"/>
          <w:sz w:val="32"/>
          <w:szCs w:val="32"/>
          <w:rtl/>
        </w:rPr>
        <w:t xml:space="preserve"> الأندلسي؛ (1420)، </w:t>
      </w:r>
      <w:r w:rsidRPr="00C64A92">
        <w:rPr>
          <w:rFonts w:ascii="Traditional Arabic" w:hAnsi="Traditional Arabic" w:cs="Traditional Arabic"/>
          <w:b/>
          <w:bCs/>
          <w:color w:val="000000"/>
          <w:sz w:val="32"/>
          <w:szCs w:val="32"/>
          <w:rtl/>
        </w:rPr>
        <w:t>البحر المحيط</w:t>
      </w:r>
      <w:r w:rsidRPr="00C64A92">
        <w:rPr>
          <w:rFonts w:ascii="Traditional Arabic" w:hAnsi="Traditional Arabic" w:cs="Traditional Arabic"/>
          <w:color w:val="000000"/>
          <w:sz w:val="32"/>
          <w:szCs w:val="32"/>
          <w:rtl/>
        </w:rPr>
        <w:t xml:space="preserve">، ط 1، تحقيق: </w:t>
      </w:r>
      <w:r w:rsidRPr="00C64A92">
        <w:rPr>
          <w:rFonts w:ascii="Traditional Arabic" w:hAnsi="Traditional Arabic" w:cs="Traditional Arabic" w:hint="cs"/>
          <w:color w:val="000000"/>
          <w:sz w:val="32"/>
          <w:szCs w:val="32"/>
          <w:rtl/>
        </w:rPr>
        <w:t>صدقي محمد جميل،</w:t>
      </w:r>
      <w:r w:rsidRPr="00C64A92">
        <w:rPr>
          <w:rFonts w:ascii="Traditional Arabic" w:hAnsi="Traditional Arabic" w:cs="Traditional Arabic"/>
          <w:color w:val="000000"/>
          <w:sz w:val="32"/>
          <w:szCs w:val="32"/>
          <w:rtl/>
        </w:rPr>
        <w:t xml:space="preserve"> طبعة دار </w:t>
      </w:r>
      <w:r w:rsidRPr="00C64A92">
        <w:rPr>
          <w:rFonts w:ascii="Traditional Arabic" w:hAnsi="Traditional Arabic" w:cs="Traditional Arabic" w:hint="cs"/>
          <w:color w:val="000000"/>
          <w:sz w:val="32"/>
          <w:szCs w:val="32"/>
          <w:rtl/>
        </w:rPr>
        <w:t>الفكر</w:t>
      </w:r>
      <w:r w:rsidRPr="00C64A92">
        <w:rPr>
          <w:rFonts w:ascii="Traditional Arabic" w:hAnsi="Traditional Arabic" w:cs="Traditional Arabic"/>
          <w:color w:val="000000"/>
          <w:sz w:val="32"/>
          <w:szCs w:val="32"/>
          <w:rtl/>
        </w:rPr>
        <w:t>،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أب</w:t>
      </w:r>
      <w:r w:rsidRPr="00C64A92">
        <w:rPr>
          <w:rFonts w:ascii="Traditional Arabic" w:hAnsi="Traditional Arabic" w:cs="Traditional Arabic" w:hint="cs"/>
          <w:color w:val="000000"/>
          <w:sz w:val="32"/>
          <w:szCs w:val="32"/>
          <w:rtl/>
        </w:rPr>
        <w:t>و</w:t>
      </w:r>
      <w:r w:rsidRPr="00C64A92">
        <w:rPr>
          <w:rFonts w:ascii="Traditional Arabic" w:hAnsi="Traditional Arabic" w:cs="Traditional Arabic"/>
          <w:color w:val="000000"/>
          <w:sz w:val="32"/>
          <w:szCs w:val="32"/>
          <w:rtl/>
        </w:rPr>
        <w:t xml:space="preserve"> زهرة، محمد بن أحمد بن مصطفى بن أحمد؛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زهرة التفاسير</w:t>
      </w:r>
      <w:r w:rsidRPr="00C64A92">
        <w:rPr>
          <w:rFonts w:ascii="Traditional Arabic" w:hAnsi="Traditional Arabic" w:cs="Traditional Arabic"/>
          <w:color w:val="000000"/>
          <w:sz w:val="32"/>
          <w:szCs w:val="32"/>
          <w:rtl/>
        </w:rPr>
        <w:t>، دار الفكر العربي.</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أبو سمرة، محمود عثمان؛ (1991)، </w:t>
      </w:r>
      <w:r w:rsidRPr="00C64A92">
        <w:rPr>
          <w:rFonts w:ascii="Traditional Arabic" w:hAnsi="Traditional Arabic" w:cs="Traditional Arabic"/>
          <w:b/>
          <w:bCs/>
          <w:color w:val="000000"/>
          <w:sz w:val="32"/>
          <w:szCs w:val="32"/>
          <w:rtl/>
        </w:rPr>
        <w:t>كيف أحكامها وأنماطها في كتاب الله</w:t>
      </w:r>
      <w:r w:rsidRPr="00C64A92">
        <w:rPr>
          <w:rFonts w:ascii="Traditional Arabic" w:hAnsi="Traditional Arabic" w:cs="Traditional Arabic"/>
          <w:color w:val="000000"/>
          <w:sz w:val="32"/>
          <w:szCs w:val="32"/>
          <w:rtl/>
        </w:rPr>
        <w:t>، دار السلام</w:t>
      </w:r>
      <w:r w:rsidRPr="00C64A92">
        <w:rPr>
          <w:rFonts w:ascii="Traditional Arabic" w:hAnsi="Traditional Arabic" w:cs="Traditional Arabic" w:hint="cs"/>
          <w:color w:val="000000"/>
          <w:sz w:val="32"/>
          <w:szCs w:val="32"/>
          <w:rtl/>
        </w:rPr>
        <w:t>، القاهرة</w:t>
      </w:r>
      <w:r w:rsidRPr="00C64A92">
        <w:rPr>
          <w:rFonts w:ascii="Traditional Arabic" w:hAnsi="Traditional Arabic" w:cs="Traditional Arabic"/>
          <w:color w:val="000000"/>
          <w:sz w:val="32"/>
          <w:szCs w:val="32"/>
          <w:rtl/>
        </w:rPr>
        <w:t>.</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الإسفراييني، تاج الدين محمد بن محمد بن أحمد؛ </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2018 م</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شرح اللباب للزوزني ولباب الإعراب</w:t>
      </w:r>
      <w:r w:rsidRPr="00C64A92">
        <w:rPr>
          <w:rFonts w:ascii="Traditional Arabic" w:hAnsi="Traditional Arabic" w:cs="Traditional Arabic"/>
          <w:color w:val="000000"/>
          <w:sz w:val="32"/>
          <w:szCs w:val="32"/>
          <w:rtl/>
        </w:rPr>
        <w:t>، دار الكتب العلمية،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lastRenderedPageBreak/>
        <w:t xml:space="preserve">الألوسي، شهاب الدين محمود ابن عبد الله الحسيني؛ (1415 ه)، </w:t>
      </w:r>
      <w:r w:rsidRPr="00C64A92">
        <w:rPr>
          <w:rFonts w:ascii="Traditional Arabic" w:hAnsi="Traditional Arabic" w:cs="Traditional Arabic"/>
          <w:b/>
          <w:bCs/>
          <w:color w:val="000000"/>
          <w:sz w:val="32"/>
          <w:szCs w:val="32"/>
          <w:rtl/>
        </w:rPr>
        <w:t>روح المعاني في تفسير القرآن العظيم والسبع المثاني</w:t>
      </w:r>
      <w:r w:rsidRPr="00C64A92">
        <w:rPr>
          <w:rFonts w:ascii="Traditional Arabic" w:hAnsi="Traditional Arabic" w:cs="Traditional Arabic"/>
          <w:color w:val="000000"/>
          <w:sz w:val="32"/>
          <w:szCs w:val="32"/>
          <w:rtl/>
        </w:rPr>
        <w:t>، ط 1، دار الكتب العلمية،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 xml:space="preserve">بدر الدين، محمد ابن الإمام جمال الدين محمد بن مالك؛ (2000 م)، </w:t>
      </w:r>
      <w:r w:rsidRPr="00C64A92">
        <w:rPr>
          <w:rFonts w:ascii="Traditional Arabic" w:hAnsi="Traditional Arabic" w:cs="Traditional Arabic"/>
          <w:b/>
          <w:bCs/>
          <w:color w:val="000000"/>
          <w:sz w:val="32"/>
          <w:szCs w:val="32"/>
          <w:rtl/>
        </w:rPr>
        <w:t>شرح ابن الناظم على ألفية ابن مالك</w:t>
      </w:r>
      <w:r w:rsidRPr="00C64A92">
        <w:rPr>
          <w:rFonts w:ascii="Traditional Arabic" w:hAnsi="Traditional Arabic" w:cs="Traditional Arabic"/>
          <w:color w:val="000000"/>
          <w:sz w:val="32"/>
          <w:szCs w:val="32"/>
          <w:rtl/>
        </w:rPr>
        <w:t>، تحقيق: محمد باسل عيون السود، ط 1، دار الكتب العلمية،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البقاعي، إبراهيم بن عمر بن حسن الرباط بن علي بن أبي بكر؛ (-) </w:t>
      </w:r>
      <w:r w:rsidRPr="00C64A92">
        <w:rPr>
          <w:rFonts w:ascii="Traditional Arabic" w:hAnsi="Traditional Arabic" w:cs="Traditional Arabic"/>
          <w:b/>
          <w:bCs/>
          <w:color w:val="000000"/>
          <w:sz w:val="32"/>
          <w:szCs w:val="32"/>
          <w:rtl/>
        </w:rPr>
        <w:t>نظم الدرر في تناسب الآيات والسور</w:t>
      </w:r>
      <w:r w:rsidRPr="00C64A92">
        <w:rPr>
          <w:rFonts w:ascii="Traditional Arabic" w:hAnsi="Traditional Arabic" w:cs="Traditional Arabic"/>
          <w:color w:val="000000"/>
          <w:sz w:val="32"/>
          <w:szCs w:val="32"/>
          <w:rtl/>
        </w:rPr>
        <w:t>، دار الكتاب الإسلامي،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البلخي، محمد إبراهيم محمد شريف،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2007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أساليب الاستفهام في البحث البلاغي وأسرارها في القرآن الكريم</w:t>
      </w:r>
      <w:r w:rsidRPr="00C64A92">
        <w:rPr>
          <w:rFonts w:ascii="Traditional Arabic" w:hAnsi="Traditional Arabic" w:cs="Traditional Arabic"/>
          <w:color w:val="000000"/>
          <w:sz w:val="32"/>
          <w:szCs w:val="32"/>
          <w:rtl/>
        </w:rPr>
        <w:t>، أطروحة دكتوراه، كلية اللغة العربية الجامعة الإسلامية العربية، إسلام أباد، باكستان.</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البياتي، سهيلة طه محمد؛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2007 م</w:t>
      </w:r>
      <w:r w:rsidRPr="00C64A92">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أسلوب الاستفهام في ديوان الحطيئة دراسة نحوية تطبيقية</w:t>
      </w:r>
      <w:r w:rsidRPr="00C64A92">
        <w:rPr>
          <w:rFonts w:ascii="Traditional Arabic" w:hAnsi="Traditional Arabic" w:cs="Traditional Arabic"/>
          <w:color w:val="000000"/>
          <w:sz w:val="32"/>
          <w:szCs w:val="32"/>
          <w:rtl/>
        </w:rPr>
        <w:t>، مجلة جامعة تكريت، المجلد 14، العدد 7.</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البيضاوي، ناصر الدين أبو سعيد عبد الله بن عمر بن محمد الشيرازي؛ (1418 هـ) </w:t>
      </w:r>
      <w:r w:rsidRPr="00C64A92">
        <w:rPr>
          <w:rFonts w:ascii="Traditional Arabic" w:hAnsi="Traditional Arabic" w:cs="Traditional Arabic"/>
          <w:b/>
          <w:bCs/>
          <w:color w:val="000000"/>
          <w:sz w:val="32"/>
          <w:szCs w:val="32"/>
          <w:rtl/>
        </w:rPr>
        <w:t>أنوار التنزيل وأسرار التأويل</w:t>
      </w:r>
      <w:r w:rsidRPr="00C64A92">
        <w:rPr>
          <w:rFonts w:ascii="Traditional Arabic" w:hAnsi="Traditional Arabic" w:cs="Traditional Arabic"/>
          <w:color w:val="000000"/>
          <w:sz w:val="32"/>
          <w:szCs w:val="32"/>
          <w:rtl/>
        </w:rPr>
        <w:t>، ط 1، دار إحياء التراث العربي، تحقيق: محمد عبد الرحمن المرعشلي،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التفتازاني، مسعود بن عمر؛ </w:t>
      </w:r>
      <w:r w:rsidRPr="00C64A92">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مختصر المعاني مع الحاشية</w:t>
      </w:r>
      <w:r w:rsidRPr="00C64A92">
        <w:rPr>
          <w:rFonts w:ascii="Traditional Arabic" w:hAnsi="Traditional Arabic" w:cs="Traditional Arabic"/>
          <w:color w:val="000000"/>
          <w:sz w:val="32"/>
          <w:szCs w:val="32"/>
          <w:rtl/>
        </w:rPr>
        <w:t xml:space="preserve"> لشيخ الهند محمود حسن، مكتبة البشرى، كراتشي.</w:t>
      </w:r>
      <w:r w:rsidRPr="00C64A92">
        <w:rPr>
          <w:rFonts w:ascii="Traditional Arabic" w:hAnsi="Traditional Arabic" w:cs="Traditional Arabic" w:hint="cs"/>
          <w:color w:val="000000"/>
          <w:sz w:val="32"/>
          <w:szCs w:val="32"/>
          <w:rtl/>
        </w:rPr>
        <w:t xml:space="preserve">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الجرجاني، أبو بكر عبد القاهر بن عبد الرحمن بن محمد الفارسي؛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1992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دلائل الإعجاز في علم المعاني</w:t>
      </w:r>
      <w:r w:rsidRPr="00C64A92">
        <w:rPr>
          <w:rFonts w:ascii="Traditional Arabic" w:hAnsi="Traditional Arabic" w:cs="Traditional Arabic"/>
          <w:color w:val="000000"/>
          <w:sz w:val="32"/>
          <w:szCs w:val="32"/>
          <w:rtl/>
        </w:rPr>
        <w:t>، تحقيق: محمود محمد شاكر، ط 3، مطبعة المدني، القاهرة، دار المدني، جدة.</w:t>
      </w:r>
      <w:r w:rsidRPr="00C64A92">
        <w:rPr>
          <w:rFonts w:ascii="Traditional Arabic" w:hAnsi="Traditional Arabic" w:cs="Traditional Arabic" w:hint="cs"/>
          <w:color w:val="000000"/>
          <w:sz w:val="32"/>
          <w:szCs w:val="32"/>
          <w:rtl/>
        </w:rPr>
        <w:t xml:space="preserve">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الجرجاني، أبو بكر عبد القاهر بن عبد الرحمن بن محمد الفارسي؛ (2009 م)، </w:t>
      </w:r>
      <w:r w:rsidRPr="00C64A92">
        <w:rPr>
          <w:rFonts w:ascii="Traditional Arabic" w:hAnsi="Traditional Arabic" w:cs="Traditional Arabic"/>
          <w:b/>
          <w:bCs/>
          <w:color w:val="000000"/>
          <w:sz w:val="32"/>
          <w:szCs w:val="32"/>
          <w:rtl/>
        </w:rPr>
        <w:t>درج الدرر في تفسير الآي والسور</w:t>
      </w:r>
      <w:r w:rsidRPr="00C64A92">
        <w:rPr>
          <w:rFonts w:ascii="Traditional Arabic" w:hAnsi="Traditional Arabic" w:cs="Traditional Arabic"/>
          <w:color w:val="000000"/>
          <w:sz w:val="32"/>
          <w:szCs w:val="32"/>
          <w:rtl/>
        </w:rPr>
        <w:t xml:space="preserve">، محقق القسم الأول: طلعت صلاح الفرحان، محقق القسم الثاني: محمد أديب شكور أمرير، ط 1، دار الفکر، عمان.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الجمل، سليمان بن عمر العجيلي؛ (-)</w:t>
      </w:r>
      <w:r w:rsidRPr="00C64A92">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الفتوحات الإلهية بتوضيح تفسير الجلالين للدقائق الخفية</w:t>
      </w:r>
      <w:r w:rsidRPr="00C64A92">
        <w:rPr>
          <w:rFonts w:ascii="Traditional Arabic" w:hAnsi="Traditional Arabic" w:cs="Traditional Arabic"/>
          <w:color w:val="000000"/>
          <w:sz w:val="32"/>
          <w:szCs w:val="32"/>
          <w:rtl/>
        </w:rPr>
        <w:t xml:space="preserve">، دار إحياء التراث العربي، بيروت.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lang w:bidi="ar-EG"/>
        </w:rPr>
      </w:pPr>
      <w:r w:rsidRPr="00C64A92">
        <w:rPr>
          <w:rFonts w:ascii="Traditional Arabic" w:hAnsi="Traditional Arabic" w:cs="Traditional Arabic"/>
          <w:sz w:val="32"/>
          <w:szCs w:val="32"/>
          <w:rtl/>
          <w:lang w:bidi="ar-EG"/>
        </w:rPr>
        <w:t xml:space="preserve">حسن، عباس؛ (-)، </w:t>
      </w:r>
      <w:r w:rsidRPr="00C64A92">
        <w:rPr>
          <w:rFonts w:ascii="Traditional Arabic" w:hAnsi="Traditional Arabic" w:cs="Traditional Arabic"/>
          <w:b/>
          <w:bCs/>
          <w:sz w:val="32"/>
          <w:szCs w:val="32"/>
          <w:rtl/>
          <w:lang w:bidi="ar-EG"/>
        </w:rPr>
        <w:t>النحو الوافي،</w:t>
      </w:r>
      <w:r w:rsidRPr="00C64A92">
        <w:rPr>
          <w:rFonts w:ascii="Traditional Arabic" w:hAnsi="Traditional Arabic" w:cs="Traditional Arabic"/>
          <w:sz w:val="32"/>
          <w:szCs w:val="32"/>
          <w:rtl/>
          <w:lang w:bidi="ar-EG"/>
        </w:rPr>
        <w:t xml:space="preserve"> ط 3، دار المعارف،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sz w:val="32"/>
          <w:szCs w:val="32"/>
          <w:rtl/>
          <w:lang w:bidi="ar-EG"/>
        </w:rPr>
        <w:lastRenderedPageBreak/>
        <w:t>الخراط، أحمد بن محمد</w:t>
      </w:r>
      <w:r w:rsidRPr="00C64A92">
        <w:rPr>
          <w:rFonts w:ascii="Traditional Arabic" w:hAnsi="Traditional Arabic" w:cs="Traditional Arabic" w:hint="cs"/>
          <w:sz w:val="32"/>
          <w:szCs w:val="32"/>
          <w:rtl/>
          <w:lang w:bidi="ar-EG"/>
        </w:rPr>
        <w:t>؛ (-)</w:t>
      </w:r>
      <w:r w:rsidRPr="00C64A92">
        <w:rPr>
          <w:rFonts w:ascii="Traditional Arabic" w:hAnsi="Traditional Arabic" w:cs="Traditional Arabic"/>
          <w:sz w:val="32"/>
          <w:szCs w:val="32"/>
          <w:rtl/>
          <w:lang w:bidi="ar-EG"/>
        </w:rPr>
        <w:t xml:space="preserve"> </w:t>
      </w:r>
      <w:r w:rsidRPr="00C64A92">
        <w:rPr>
          <w:rFonts w:ascii="Traditional Arabic" w:hAnsi="Traditional Arabic" w:cs="Traditional Arabic"/>
          <w:b/>
          <w:bCs/>
          <w:sz w:val="32"/>
          <w:szCs w:val="32"/>
          <w:rtl/>
          <w:lang w:bidi="ar-EG"/>
        </w:rPr>
        <w:t>المجتبى من مشكل إعراب القرآن الكريم</w:t>
      </w:r>
      <w:r w:rsidRPr="00C64A92">
        <w:rPr>
          <w:rFonts w:ascii="Traditional Arabic" w:hAnsi="Traditional Arabic" w:cs="Traditional Arabic"/>
          <w:sz w:val="32"/>
          <w:szCs w:val="32"/>
          <w:rtl/>
          <w:lang w:bidi="ar-EG"/>
        </w:rPr>
        <w:t>، وزارة الشئون الإسلامية والدعوة والإرشاد، نشر مجمع الملك فهد لطباعة المصحف الشريف، المملكة العربية السعودية</w:t>
      </w:r>
      <w:r w:rsidRPr="00C64A92">
        <w:rPr>
          <w:rFonts w:ascii="Traditional Arabic" w:hAnsi="Traditional Arabic" w:cs="Traditional Arabic" w:hint="cs"/>
          <w:sz w:val="32"/>
          <w:szCs w:val="32"/>
          <w:rtl/>
          <w:lang w:bidi="ar-EG"/>
        </w:rPr>
        <w:t>.</w:t>
      </w:r>
    </w:p>
    <w:p w:rsidR="003A050A" w:rsidRPr="00C64A92" w:rsidRDefault="003A050A" w:rsidP="00613C08">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الخطيب، عبد اللطيف محمد،</w:t>
      </w:r>
      <w:r w:rsidRPr="00C64A92">
        <w:rPr>
          <w:rFonts w:ascii="Traditional Arabic" w:hAnsi="Traditional Arabic" w:cs="Traditional Arabic" w:hint="cs"/>
          <w:color w:val="000000"/>
          <w:sz w:val="32"/>
          <w:szCs w:val="32"/>
          <w:rtl/>
        </w:rPr>
        <w:t xml:space="preserve"> </w:t>
      </w:r>
      <w:r w:rsidRPr="00C64A92">
        <w:rPr>
          <w:rFonts w:ascii="Traditional Arabic" w:hAnsi="Traditional Arabic" w:cs="Traditional Arabic"/>
          <w:color w:val="000000"/>
          <w:sz w:val="32"/>
          <w:szCs w:val="32"/>
          <w:rtl/>
        </w:rPr>
        <w:t>ومصلوح، سعد</w:t>
      </w:r>
      <w:r w:rsidR="00613C08">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والعلوش، رجب؛ (2015)، </w:t>
      </w:r>
      <w:r w:rsidRPr="00C64A92">
        <w:rPr>
          <w:rFonts w:ascii="Traditional Arabic" w:hAnsi="Traditional Arabic" w:cs="Traditional Arabic"/>
          <w:b/>
          <w:bCs/>
          <w:color w:val="000000"/>
          <w:sz w:val="32"/>
          <w:szCs w:val="32"/>
          <w:rtl/>
        </w:rPr>
        <w:t>التفصيل في إعراب آيات التنزيل</w:t>
      </w:r>
      <w:r w:rsidRPr="00C64A92">
        <w:rPr>
          <w:rFonts w:ascii="Traditional Arabic" w:hAnsi="Traditional Arabic" w:cs="Traditional Arabic"/>
          <w:color w:val="000000"/>
          <w:sz w:val="32"/>
          <w:szCs w:val="32"/>
          <w:rtl/>
        </w:rPr>
        <w:t>، ط 1، مكتبة الخطيب، الكويت.</w:t>
      </w:r>
      <w:r w:rsidRPr="00C64A92">
        <w:rPr>
          <w:rFonts w:ascii="Traditional Arabic" w:hAnsi="Traditional Arabic" w:cs="Traditional Arabic" w:hint="cs"/>
          <w:color w:val="000000"/>
          <w:sz w:val="32"/>
          <w:szCs w:val="32"/>
          <w:rtl/>
        </w:rPr>
        <w:t xml:space="preserve">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درويش، محيي الدين بن أحمد مصطفى؛ (1415 ه) </w:t>
      </w:r>
      <w:r w:rsidRPr="00C64A92">
        <w:rPr>
          <w:rFonts w:ascii="Traditional Arabic" w:hAnsi="Traditional Arabic" w:cs="Traditional Arabic"/>
          <w:b/>
          <w:bCs/>
          <w:color w:val="000000"/>
          <w:sz w:val="32"/>
          <w:szCs w:val="32"/>
          <w:rtl/>
        </w:rPr>
        <w:t>إعراب القرآن وبيانه</w:t>
      </w:r>
      <w:r w:rsidRPr="00C64A92">
        <w:rPr>
          <w:rFonts w:ascii="Traditional Arabic" w:hAnsi="Traditional Arabic" w:cs="Traditional Arabic"/>
          <w:color w:val="000000"/>
          <w:sz w:val="32"/>
          <w:szCs w:val="32"/>
          <w:rtl/>
        </w:rPr>
        <w:t xml:space="preserve">، ط 4، دار اليمامة، دمشق، بيروت.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الرازي، فخر الدين أبو عبد الله محمد بن عمر بن الحسن بن الحسين التيمي؛ (1420 ه)</w:t>
      </w:r>
      <w:r w:rsidRPr="00C64A92">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مفاتيح الغيب التفسير الكبير</w:t>
      </w:r>
      <w:r w:rsidRPr="00C64A92">
        <w:rPr>
          <w:rFonts w:ascii="Traditional Arabic" w:hAnsi="Traditional Arabic" w:cs="Traditional Arabic"/>
          <w:color w:val="000000"/>
          <w:sz w:val="32"/>
          <w:szCs w:val="32"/>
          <w:rtl/>
        </w:rPr>
        <w:t>، ط 3، دار إحياء التراث العربي،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b/>
          <w:bCs/>
          <w:sz w:val="32"/>
          <w:szCs w:val="32"/>
          <w:rtl/>
          <w:lang w:bidi="ar-EG"/>
        </w:rPr>
      </w:pPr>
      <w:r w:rsidRPr="00C64A92">
        <w:rPr>
          <w:rFonts w:ascii="Traditional Arabic" w:hAnsi="Traditional Arabic" w:cs="Traditional Arabic"/>
          <w:sz w:val="32"/>
          <w:szCs w:val="32"/>
          <w:rtl/>
          <w:lang w:bidi="ar-EG"/>
        </w:rPr>
        <w:t>الراغب، عبد السلام أحمد؛ (2001 م)،</w:t>
      </w:r>
      <w:r w:rsidRPr="00C64A92">
        <w:rPr>
          <w:rFonts w:ascii="Traditional Arabic" w:hAnsi="Traditional Arabic" w:cs="Traditional Arabic"/>
          <w:b/>
          <w:bCs/>
          <w:sz w:val="32"/>
          <w:szCs w:val="32"/>
          <w:rtl/>
          <w:lang w:bidi="ar-EG"/>
        </w:rPr>
        <w:t xml:space="preserve"> وظيفة الصورة الفنية في القرآن</w:t>
      </w:r>
      <w:r w:rsidRPr="00C64A92">
        <w:rPr>
          <w:rFonts w:ascii="Traditional Arabic" w:hAnsi="Traditional Arabic" w:cs="Traditional Arabic"/>
          <w:sz w:val="32"/>
          <w:szCs w:val="32"/>
          <w:rtl/>
          <w:lang w:bidi="ar-EG"/>
        </w:rPr>
        <w:t xml:space="preserve">، </w:t>
      </w:r>
      <w:r w:rsidRPr="00C64A92">
        <w:rPr>
          <w:rFonts w:ascii="Traditional Arabic" w:hAnsi="Traditional Arabic" w:cs="Traditional Arabic"/>
          <w:b/>
          <w:bCs/>
          <w:sz w:val="32"/>
          <w:szCs w:val="32"/>
          <w:rtl/>
          <w:lang w:bidi="ar-EG"/>
        </w:rPr>
        <w:t xml:space="preserve">ط 1، </w:t>
      </w:r>
      <w:r w:rsidRPr="00C64A92">
        <w:rPr>
          <w:rFonts w:ascii="Traditional Arabic" w:hAnsi="Traditional Arabic" w:cs="Traditional Arabic"/>
          <w:sz w:val="32"/>
          <w:szCs w:val="32"/>
          <w:rtl/>
          <w:lang w:bidi="ar-EG"/>
        </w:rPr>
        <w:t>دار فصلت للدراسات والترجمة والنشر</w:t>
      </w:r>
      <w:r w:rsidRPr="00C64A92">
        <w:rPr>
          <w:rFonts w:ascii="Traditional Arabic" w:hAnsi="Traditional Arabic" w:cs="Traditional Arabic"/>
          <w:b/>
          <w:bCs/>
          <w:sz w:val="32"/>
          <w:szCs w:val="32"/>
          <w:rtl/>
          <w:lang w:bidi="ar-EG"/>
        </w:rPr>
        <w:t>،</w:t>
      </w:r>
      <w:r w:rsidRPr="00C64A92">
        <w:rPr>
          <w:rFonts w:ascii="Traditional Arabic" w:hAnsi="Traditional Arabic" w:cs="Traditional Arabic"/>
          <w:sz w:val="32"/>
          <w:szCs w:val="32"/>
          <w:rtl/>
          <w:lang w:bidi="ar-EG"/>
        </w:rPr>
        <w:t xml:space="preserve"> حلب</w:t>
      </w:r>
      <w:r w:rsidRPr="00C64A92">
        <w:rPr>
          <w:rFonts w:ascii="Traditional Arabic" w:hAnsi="Traditional Arabic" w:cs="Traditional Arabic"/>
          <w:b/>
          <w:bCs/>
          <w:sz w:val="32"/>
          <w:szCs w:val="32"/>
          <w:rtl/>
          <w:lang w:bidi="ar-EG"/>
        </w:rPr>
        <w:t>.</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رجدال، حليمة؛ </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2013 م</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بلاغة الاستفهام ودلالته في القرآن رسالة ماجستير</w:t>
      </w:r>
      <w:r w:rsidRPr="00C64A92">
        <w:rPr>
          <w:rFonts w:ascii="Traditional Arabic" w:hAnsi="Traditional Arabic" w:cs="Traditional Arabic"/>
          <w:color w:val="000000"/>
          <w:sz w:val="32"/>
          <w:szCs w:val="32"/>
          <w:rtl/>
        </w:rPr>
        <w:t xml:space="preserve">، كلية الآداب واللغات والفنون، جامعة وهران، ألسانيا.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الزجاج، أبو إسحاق إبراهيم بن السري بن سهل؛ (1988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معاني القرآن وإعرابه</w:t>
      </w:r>
      <w:r w:rsidRPr="00C64A92">
        <w:rPr>
          <w:rFonts w:ascii="Traditional Arabic" w:hAnsi="Traditional Arabic" w:cs="Traditional Arabic"/>
          <w:color w:val="000000"/>
          <w:sz w:val="32"/>
          <w:szCs w:val="32"/>
          <w:rtl/>
        </w:rPr>
        <w:t>، تحقيق: عبد الجليل عبده شلبي، عالم الكتب،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lang w:bidi="ar-EG"/>
        </w:rPr>
      </w:pPr>
      <w:r w:rsidRPr="00C64A92">
        <w:rPr>
          <w:rFonts w:ascii="Traditional Arabic" w:hAnsi="Traditional Arabic" w:cs="Traditional Arabic"/>
          <w:sz w:val="32"/>
          <w:szCs w:val="32"/>
          <w:rtl/>
          <w:lang w:bidi="ar-EG"/>
        </w:rPr>
        <w:t>الزحيلي،</w:t>
      </w:r>
      <w:r w:rsidRPr="00C64A92">
        <w:rPr>
          <w:rFonts w:ascii="Traditional Arabic" w:hAnsi="Traditional Arabic" w:cs="Traditional Arabic"/>
          <w:b/>
          <w:bCs/>
          <w:sz w:val="32"/>
          <w:szCs w:val="32"/>
          <w:rtl/>
          <w:lang w:bidi="ar-EG"/>
        </w:rPr>
        <w:t xml:space="preserve"> </w:t>
      </w:r>
      <w:r w:rsidRPr="00C64A92">
        <w:rPr>
          <w:rFonts w:ascii="Traditional Arabic" w:hAnsi="Traditional Arabic" w:cs="Traditional Arabic"/>
          <w:sz w:val="32"/>
          <w:szCs w:val="32"/>
          <w:rtl/>
          <w:lang w:bidi="ar-EG"/>
        </w:rPr>
        <w:t>وهبة مصطفى</w:t>
      </w:r>
      <w:r w:rsidRPr="00C64A92">
        <w:rPr>
          <w:rFonts w:ascii="Traditional Arabic" w:hAnsi="Traditional Arabic" w:cs="Traditional Arabic"/>
          <w:b/>
          <w:bCs/>
          <w:sz w:val="32"/>
          <w:szCs w:val="32"/>
          <w:rtl/>
          <w:lang w:bidi="ar-EG"/>
        </w:rPr>
        <w:t>؛ (2009 م)،</w:t>
      </w:r>
      <w:r w:rsidRPr="00C64A92">
        <w:rPr>
          <w:rFonts w:ascii="Traditional Arabic" w:hAnsi="Traditional Arabic" w:cs="Traditional Arabic"/>
          <w:sz w:val="32"/>
          <w:szCs w:val="32"/>
          <w:rtl/>
          <w:lang w:bidi="ar-EG"/>
        </w:rPr>
        <w:t xml:space="preserve"> </w:t>
      </w:r>
      <w:r w:rsidRPr="00C64A92">
        <w:rPr>
          <w:rFonts w:ascii="Traditional Arabic" w:hAnsi="Traditional Arabic" w:cs="Traditional Arabic"/>
          <w:b/>
          <w:bCs/>
          <w:sz w:val="32"/>
          <w:szCs w:val="32"/>
          <w:rtl/>
          <w:lang w:bidi="ar-EG"/>
        </w:rPr>
        <w:t>التفسير المنير</w:t>
      </w:r>
      <w:r w:rsidRPr="00C64A92">
        <w:rPr>
          <w:rFonts w:ascii="Traditional Arabic" w:hAnsi="Traditional Arabic" w:cs="Traditional Arabic"/>
          <w:sz w:val="32"/>
          <w:szCs w:val="32"/>
          <w:rtl/>
          <w:lang w:bidi="ar-EG"/>
        </w:rPr>
        <w:t>،</w:t>
      </w:r>
      <w:r w:rsidRPr="00C64A92">
        <w:rPr>
          <w:rFonts w:ascii="Traditional Arabic" w:hAnsi="Traditional Arabic" w:cs="Traditional Arabic"/>
          <w:b/>
          <w:bCs/>
          <w:sz w:val="32"/>
          <w:szCs w:val="32"/>
          <w:rtl/>
          <w:lang w:bidi="ar-EG"/>
        </w:rPr>
        <w:t xml:space="preserve"> </w:t>
      </w:r>
      <w:r w:rsidRPr="00C64A92">
        <w:rPr>
          <w:rFonts w:ascii="Traditional Arabic" w:hAnsi="Traditional Arabic" w:cs="Traditional Arabic"/>
          <w:sz w:val="32"/>
          <w:szCs w:val="32"/>
          <w:rtl/>
          <w:lang w:bidi="ar-EG"/>
        </w:rPr>
        <w:t>ط 2،</w:t>
      </w:r>
      <w:r w:rsidR="00E97AD6">
        <w:rPr>
          <w:rFonts w:ascii="Traditional Arabic" w:hAnsi="Traditional Arabic" w:cs="Traditional Arabic"/>
          <w:sz w:val="32"/>
          <w:szCs w:val="32"/>
          <w:rtl/>
          <w:lang w:bidi="ar-EG"/>
        </w:rPr>
        <w:t xml:space="preserve"> </w:t>
      </w:r>
      <w:r w:rsidRPr="00C64A92">
        <w:rPr>
          <w:rFonts w:ascii="Traditional Arabic" w:hAnsi="Traditional Arabic" w:cs="Traditional Arabic"/>
          <w:sz w:val="32"/>
          <w:szCs w:val="32"/>
          <w:rtl/>
          <w:lang w:bidi="ar-EG"/>
        </w:rPr>
        <w:t>دار الفكر المعاصر، دمشق</w:t>
      </w:r>
      <w:r w:rsidRPr="00C64A92">
        <w:rPr>
          <w:rFonts w:ascii="Traditional Arabic" w:hAnsi="Traditional Arabic" w:cs="Traditional Arabic"/>
          <w:b/>
          <w:bCs/>
          <w:sz w:val="32"/>
          <w:szCs w:val="32"/>
          <w:rtl/>
          <w:lang w:bidi="ar-EG"/>
        </w:rPr>
        <w:t>.</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الزركشي، بدر الدين محمد بن عبد الله؛(2006 م)،</w:t>
      </w:r>
      <w:r w:rsidRPr="00C64A92">
        <w:rPr>
          <w:rFonts w:ascii="Traditional Arabic" w:hAnsi="Traditional Arabic" w:cs="Traditional Arabic"/>
          <w:b/>
          <w:bCs/>
          <w:color w:val="000000"/>
          <w:sz w:val="32"/>
          <w:szCs w:val="32"/>
          <w:rtl/>
        </w:rPr>
        <w:t xml:space="preserve"> البرهان في علوم القرآن</w:t>
      </w:r>
      <w:r w:rsidRPr="00C64A92">
        <w:rPr>
          <w:rFonts w:ascii="Traditional Arabic" w:hAnsi="Traditional Arabic" w:cs="Traditional Arabic"/>
          <w:color w:val="000000"/>
          <w:sz w:val="32"/>
          <w:szCs w:val="32"/>
          <w:rtl/>
        </w:rPr>
        <w:t>، تحقيق: أحمد علي، دار الحديث،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الزمخشري، أبو القاسم محمود بن عمرو بن أحمد؛ </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1407 ه</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الكشاف عن حقائق غوامض التنزيل</w:t>
      </w:r>
      <w:r w:rsidRPr="00C64A92">
        <w:rPr>
          <w:rFonts w:ascii="Traditional Arabic" w:hAnsi="Traditional Arabic" w:cs="Traditional Arabic"/>
          <w:color w:val="000000"/>
          <w:sz w:val="32"/>
          <w:szCs w:val="32"/>
          <w:rtl/>
        </w:rPr>
        <w:t>، ط 3، دار الكتاب العربي،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الزمخشري، أبو القاسم محمود بن عمرو بن أحمد؛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1998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أساس البلاغة</w:t>
      </w:r>
      <w:r w:rsidRPr="00C64A92">
        <w:rPr>
          <w:rFonts w:ascii="Traditional Arabic" w:hAnsi="Traditional Arabic" w:cs="Traditional Arabic"/>
          <w:color w:val="000000"/>
          <w:sz w:val="32"/>
          <w:szCs w:val="32"/>
          <w:rtl/>
        </w:rPr>
        <w:t xml:space="preserve"> تحقيق: محمد باسل عيون السود، ط1، دار الكتب العلمية، بيروت.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الزمخشري، محمود بن عمر؛ (2004 م)، </w:t>
      </w:r>
      <w:r w:rsidRPr="00C64A92">
        <w:rPr>
          <w:rFonts w:ascii="Traditional Arabic" w:hAnsi="Traditional Arabic" w:cs="Traditional Arabic"/>
          <w:b/>
          <w:bCs/>
          <w:color w:val="000000"/>
          <w:sz w:val="32"/>
          <w:szCs w:val="32"/>
          <w:rtl/>
        </w:rPr>
        <w:t>المفصل في علم العربية،</w:t>
      </w:r>
      <w:r w:rsidRPr="00C64A92">
        <w:rPr>
          <w:rFonts w:ascii="Traditional Arabic" w:hAnsi="Traditional Arabic" w:cs="Traditional Arabic"/>
          <w:color w:val="000000"/>
          <w:sz w:val="32"/>
          <w:szCs w:val="32"/>
          <w:rtl/>
        </w:rPr>
        <w:t xml:space="preserve"> تحقيق: فخر صالح قدارة، دار عمار، ط1.</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sz w:val="32"/>
          <w:szCs w:val="32"/>
          <w:rtl/>
        </w:rPr>
        <w:lastRenderedPageBreak/>
        <w:t xml:space="preserve">السبكي، تقي الدين علي بن عبد الكافي؛ (2000 م)، </w:t>
      </w:r>
      <w:r w:rsidRPr="00C64A92">
        <w:rPr>
          <w:rFonts w:ascii="Traditional Arabic" w:hAnsi="Traditional Arabic" w:cs="Traditional Arabic"/>
          <w:b/>
          <w:bCs/>
          <w:sz w:val="32"/>
          <w:szCs w:val="32"/>
          <w:rtl/>
        </w:rPr>
        <w:t>أحكام كل وما عليه تدل</w:t>
      </w:r>
      <w:r w:rsidRPr="00C64A92">
        <w:rPr>
          <w:rFonts w:ascii="Traditional Arabic" w:hAnsi="Traditional Arabic" w:cs="Traditional Arabic"/>
          <w:sz w:val="32"/>
          <w:szCs w:val="32"/>
          <w:rtl/>
        </w:rPr>
        <w:t xml:space="preserve">، تحقيق طه محسن، ط 1، دار الشئون الثقافية العامة "آفاق عربية" بغداد.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السعدي، عبد الرحمن بن ناصر،</w:t>
      </w:r>
      <w:r w:rsidRPr="00C64A92">
        <w:rPr>
          <w:rFonts w:ascii="Traditional Arabic" w:hAnsi="Traditional Arabic" w:cs="Traditional Arabic"/>
          <w:sz w:val="32"/>
          <w:szCs w:val="32"/>
          <w:rtl/>
          <w:lang w:bidi="ar-EG"/>
        </w:rPr>
        <w:t>(2000 م)</w:t>
      </w:r>
      <w:r w:rsidR="00E97AD6">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تيسير الكريم الرحمن في تفسير كلام المنان</w:t>
      </w:r>
      <w:r w:rsidRPr="00C64A92">
        <w:rPr>
          <w:rFonts w:ascii="Traditional Arabic" w:hAnsi="Traditional Arabic" w:cs="Traditional Arabic"/>
          <w:color w:val="000000"/>
          <w:sz w:val="32"/>
          <w:szCs w:val="32"/>
          <w:rtl/>
        </w:rPr>
        <w:t xml:space="preserve">، تحقيق: عبد الرحمن بن معلا اللويحق، ط 1، مؤسسة الرسالة.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السعودي، عمر عبد المعطي عبد الوالي؛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2014 م</w:t>
      </w:r>
      <w:r w:rsidRPr="00C64A92">
        <w:rPr>
          <w:rFonts w:ascii="Traditional Arabic" w:hAnsi="Traditional Arabic" w:cs="Traditional Arabic"/>
          <w:color w:val="000000"/>
          <w:sz w:val="32"/>
          <w:szCs w:val="32"/>
          <w:rtl/>
          <w:lang w:bidi="ar-EG"/>
        </w:rPr>
        <w:t>)،</w:t>
      </w:r>
      <w:r w:rsidR="00E97AD6">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أسلوب الاستفهام في شعر عنترة بن شداد،</w:t>
      </w:r>
      <w:r w:rsidRPr="00C64A92">
        <w:rPr>
          <w:rFonts w:ascii="Traditional Arabic" w:hAnsi="Traditional Arabic" w:cs="Traditional Arabic"/>
          <w:color w:val="000000"/>
          <w:sz w:val="32"/>
          <w:szCs w:val="32"/>
          <w:rtl/>
        </w:rPr>
        <w:t xml:space="preserve"> مجلة جامعة بابل للعلوم الإنسانية، المجلد 22، العدد 6.</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السكاكي، يوسف بن أبي بكر؛ (1987 م)، </w:t>
      </w:r>
      <w:r w:rsidRPr="00C64A92">
        <w:rPr>
          <w:rFonts w:ascii="Traditional Arabic" w:hAnsi="Traditional Arabic" w:cs="Traditional Arabic"/>
          <w:b/>
          <w:bCs/>
          <w:color w:val="000000"/>
          <w:sz w:val="32"/>
          <w:szCs w:val="32"/>
          <w:rtl/>
        </w:rPr>
        <w:t>مفتاح العلوم،</w:t>
      </w:r>
      <w:r w:rsidRPr="00C64A92">
        <w:rPr>
          <w:rFonts w:ascii="Traditional Arabic" w:hAnsi="Traditional Arabic" w:cs="Traditional Arabic"/>
          <w:color w:val="000000"/>
          <w:sz w:val="32"/>
          <w:szCs w:val="32"/>
          <w:rtl/>
        </w:rPr>
        <w:t xml:space="preserve"> ط 2، دار الكتب العلمية، بيروت.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السمرقندي، أبو الليث نصر بن محمد بن أحمد بن إبراهيم، (1993 م)، </w:t>
      </w:r>
      <w:r w:rsidRPr="00C64A92">
        <w:rPr>
          <w:rFonts w:ascii="Traditional Arabic" w:hAnsi="Traditional Arabic" w:cs="Traditional Arabic"/>
          <w:b/>
          <w:bCs/>
          <w:color w:val="000000"/>
          <w:sz w:val="32"/>
          <w:szCs w:val="32"/>
          <w:rtl/>
        </w:rPr>
        <w:t>بحر العلوم</w:t>
      </w:r>
      <w:r w:rsidRPr="00C64A92">
        <w:rPr>
          <w:rFonts w:ascii="Traditional Arabic" w:hAnsi="Traditional Arabic" w:cs="Traditional Arabic"/>
          <w:color w:val="000000"/>
          <w:sz w:val="32"/>
          <w:szCs w:val="32"/>
          <w:rtl/>
        </w:rPr>
        <w:t>، تحقيق: عل</w:t>
      </w:r>
      <w:r w:rsidRPr="00C64A92">
        <w:rPr>
          <w:rFonts w:ascii="Traditional Arabic" w:hAnsi="Traditional Arabic" w:cs="Traditional Arabic" w:hint="cs"/>
          <w:color w:val="000000"/>
          <w:sz w:val="32"/>
          <w:szCs w:val="32"/>
          <w:rtl/>
        </w:rPr>
        <w:t>ي</w:t>
      </w:r>
      <w:r w:rsidRPr="00C64A92">
        <w:rPr>
          <w:rFonts w:ascii="Traditional Arabic" w:hAnsi="Traditional Arabic" w:cs="Traditional Arabic"/>
          <w:color w:val="000000"/>
          <w:sz w:val="32"/>
          <w:szCs w:val="32"/>
          <w:rtl/>
        </w:rPr>
        <w:t xml:space="preserve"> محمد معوض، عادل أحمد عبد الموجود، زكريا عبد المجيد النوتي، ط 1 دار الكتب العلمية، بيروت، لبنان.</w:t>
      </w:r>
    </w:p>
    <w:p w:rsidR="003A050A" w:rsidRPr="00C64A92" w:rsidRDefault="003A050A" w:rsidP="006A6EFD">
      <w:pPr>
        <w:pStyle w:val="a4"/>
        <w:numPr>
          <w:ilvl w:val="1"/>
          <w:numId w:val="14"/>
        </w:numPr>
        <w:bidi/>
        <w:spacing w:before="0" w:beforeAutospacing="0" w:after="0" w:afterAutospacing="0"/>
        <w:ind w:left="991" w:right="360" w:firstLine="720"/>
        <w:jc w:val="both"/>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السمين الحلبي، أحمد بن يوسف؛ (1406 هـ)، </w:t>
      </w:r>
      <w:r w:rsidRPr="00C64A92">
        <w:rPr>
          <w:rFonts w:ascii="Traditional Arabic" w:hAnsi="Traditional Arabic" w:cs="Traditional Arabic"/>
          <w:b/>
          <w:bCs/>
          <w:color w:val="000000"/>
          <w:sz w:val="32"/>
          <w:szCs w:val="32"/>
          <w:rtl/>
        </w:rPr>
        <w:t>الدر المصون</w:t>
      </w:r>
      <w:r w:rsidRPr="00C64A92">
        <w:rPr>
          <w:rFonts w:ascii="Traditional Arabic" w:hAnsi="Traditional Arabic" w:cs="Traditional Arabic"/>
          <w:color w:val="000000"/>
          <w:sz w:val="32"/>
          <w:szCs w:val="32"/>
          <w:rtl/>
        </w:rPr>
        <w:t xml:space="preserve"> تحقيق: أحمد محمد الخراط، ط 1، دار القلم، دمشق.</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سيبويه، أبي بشر عمر بن عثمان بن قنبر؛ </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1988</w:t>
      </w:r>
      <w:r w:rsidRPr="00C64A92">
        <w:rPr>
          <w:rFonts w:ascii="Traditional Arabic" w:hAnsi="Traditional Arabic" w:cs="Traditional Arabic"/>
          <w:b/>
          <w:b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الكتاب</w:t>
      </w:r>
      <w:r w:rsidRPr="00C64A92">
        <w:rPr>
          <w:rFonts w:ascii="Traditional Arabic" w:hAnsi="Traditional Arabic" w:cs="Traditional Arabic"/>
          <w:color w:val="000000"/>
          <w:sz w:val="32"/>
          <w:szCs w:val="32"/>
          <w:rtl/>
        </w:rPr>
        <w:t xml:space="preserve">، تحقيق: عبد السلام محمد هارون، ط 3، مكتبة الخانجي، القاهرة.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السيوطي، جلال الدين؛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1985 م</w:t>
      </w:r>
      <w:r w:rsidRPr="00C64A92">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الأشباه والنظائر في النحو</w:t>
      </w:r>
      <w:r w:rsidRPr="00C64A92">
        <w:rPr>
          <w:rFonts w:ascii="Traditional Arabic" w:hAnsi="Traditional Arabic" w:cs="Traditional Arabic"/>
          <w:color w:val="000000"/>
          <w:sz w:val="32"/>
          <w:szCs w:val="32"/>
          <w:rtl/>
        </w:rPr>
        <w:t>، تحقيق: عبد العال سالم مكرم مؤسسة الرسالة،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الشافعي، محمد الأمين بن عبد الله الأرمي العلوي الهرري؛ (2001) </w:t>
      </w:r>
      <w:r w:rsidRPr="00C64A92">
        <w:rPr>
          <w:rFonts w:ascii="Traditional Arabic" w:hAnsi="Traditional Arabic" w:cs="Traditional Arabic"/>
          <w:b/>
          <w:bCs/>
          <w:color w:val="000000"/>
          <w:sz w:val="32"/>
          <w:szCs w:val="32"/>
          <w:rtl/>
        </w:rPr>
        <w:t>حدائق الروح والريحان في روابي علوم القرآن</w:t>
      </w:r>
      <w:r w:rsidRPr="00C64A92">
        <w:rPr>
          <w:rFonts w:ascii="Traditional Arabic" w:hAnsi="Traditional Arabic" w:cs="Traditional Arabic"/>
          <w:color w:val="000000"/>
          <w:sz w:val="32"/>
          <w:szCs w:val="32"/>
          <w:rtl/>
        </w:rPr>
        <w:t>، مراجعة هاشم محمد علي بن حسين مهدي، دار طوق النجاة،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 xml:space="preserve">الشايع، محمد عبد الرحمن؛ (1979 م) </w:t>
      </w:r>
      <w:r w:rsidRPr="00C64A92">
        <w:rPr>
          <w:rFonts w:ascii="Traditional Arabic" w:hAnsi="Traditional Arabic" w:cs="Traditional Arabic"/>
          <w:b/>
          <w:bCs/>
          <w:color w:val="000000"/>
          <w:sz w:val="32"/>
          <w:szCs w:val="32"/>
          <w:rtl/>
        </w:rPr>
        <w:t>المكي والمدني في القرآن الكريم</w:t>
      </w:r>
      <w:r w:rsidRPr="00C64A92">
        <w:rPr>
          <w:rFonts w:ascii="Traditional Arabic" w:hAnsi="Traditional Arabic" w:cs="Traditional Arabic"/>
          <w:color w:val="000000"/>
          <w:sz w:val="32"/>
          <w:szCs w:val="32"/>
          <w:rtl/>
        </w:rPr>
        <w:t>، ط 1، مركز تفسير للدراسات القرآنية، الرياض.</w:t>
      </w:r>
      <w:r w:rsidR="00E97AD6">
        <w:rPr>
          <w:rFonts w:ascii="Traditional Arabic" w:hAnsi="Traditional Arabic" w:cs="Traditional Arabic"/>
          <w:color w:val="000000"/>
          <w:sz w:val="32"/>
          <w:szCs w:val="32"/>
          <w:rtl/>
        </w:rPr>
        <w:t xml:space="preserve">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الشعراوي، محمد متولي؛ (1997) </w:t>
      </w:r>
      <w:r w:rsidRPr="00C64A92">
        <w:rPr>
          <w:rFonts w:ascii="Traditional Arabic" w:hAnsi="Traditional Arabic" w:cs="Traditional Arabic"/>
          <w:b/>
          <w:bCs/>
          <w:color w:val="000000"/>
          <w:sz w:val="32"/>
          <w:szCs w:val="32"/>
          <w:rtl/>
        </w:rPr>
        <w:t>تفسير الشعراوي</w:t>
      </w:r>
      <w:r w:rsidRPr="00C64A92">
        <w:rPr>
          <w:rFonts w:ascii="Traditional Arabic" w:hAnsi="Traditional Arabic" w:cs="Traditional Arabic"/>
          <w:color w:val="000000"/>
          <w:sz w:val="32"/>
          <w:szCs w:val="32"/>
          <w:rtl/>
        </w:rPr>
        <w:t>، دار أخبار اليوم.</w:t>
      </w:r>
      <w:r w:rsidRPr="00C64A92">
        <w:rPr>
          <w:rFonts w:ascii="Traditional Arabic" w:hAnsi="Traditional Arabic" w:cs="Traditional Arabic" w:hint="cs"/>
          <w:color w:val="000000"/>
          <w:sz w:val="32"/>
          <w:szCs w:val="32"/>
          <w:rtl/>
        </w:rPr>
        <w:t xml:space="preserve">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الصابوني، محمد علي ؛ (1981 م)، </w:t>
      </w:r>
      <w:r w:rsidRPr="00C64A92">
        <w:rPr>
          <w:rFonts w:ascii="Traditional Arabic" w:hAnsi="Traditional Arabic" w:cs="Traditional Arabic"/>
          <w:b/>
          <w:bCs/>
          <w:color w:val="000000"/>
          <w:sz w:val="32"/>
          <w:szCs w:val="32"/>
          <w:rtl/>
        </w:rPr>
        <w:t>مختصر تفسير ابن كثير</w:t>
      </w:r>
      <w:r w:rsidRPr="00C64A92">
        <w:rPr>
          <w:rFonts w:ascii="Traditional Arabic" w:hAnsi="Traditional Arabic" w:cs="Traditional Arabic"/>
          <w:color w:val="000000"/>
          <w:sz w:val="32"/>
          <w:szCs w:val="32"/>
          <w:rtl/>
        </w:rPr>
        <w:t>، ط 7، دار القرآن الكريم،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صافي، محمود؛ (1995)، </w:t>
      </w:r>
      <w:r w:rsidRPr="00C64A92">
        <w:rPr>
          <w:rFonts w:ascii="Traditional Arabic" w:hAnsi="Traditional Arabic" w:cs="Traditional Arabic"/>
          <w:b/>
          <w:bCs/>
          <w:color w:val="000000"/>
          <w:sz w:val="32"/>
          <w:szCs w:val="32"/>
          <w:rtl/>
        </w:rPr>
        <w:t>الجدول في إعراب القرآن</w:t>
      </w:r>
      <w:r w:rsidRPr="00C64A92">
        <w:rPr>
          <w:rFonts w:ascii="Traditional Arabic" w:hAnsi="Traditional Arabic" w:cs="Traditional Arabic"/>
          <w:color w:val="000000"/>
          <w:sz w:val="32"/>
          <w:szCs w:val="32"/>
          <w:rtl/>
        </w:rPr>
        <w:t>، ط 3، دار الرشيد،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lastRenderedPageBreak/>
        <w:t xml:space="preserve">طنطاوي، محمد سيد؛ (1998)، </w:t>
      </w:r>
      <w:r w:rsidRPr="00C64A92">
        <w:rPr>
          <w:rFonts w:ascii="Traditional Arabic" w:hAnsi="Traditional Arabic" w:cs="Traditional Arabic"/>
          <w:b/>
          <w:bCs/>
          <w:color w:val="000000"/>
          <w:sz w:val="32"/>
          <w:szCs w:val="32"/>
          <w:rtl/>
        </w:rPr>
        <w:t>التفسير الوسيط</w:t>
      </w:r>
      <w:r w:rsidRPr="00C64A92">
        <w:rPr>
          <w:rFonts w:ascii="Traditional Arabic" w:hAnsi="Traditional Arabic" w:cs="Traditional Arabic"/>
          <w:color w:val="000000"/>
          <w:sz w:val="32"/>
          <w:szCs w:val="32"/>
          <w:rtl/>
        </w:rPr>
        <w:t xml:space="preserve">، ط 1، دار نهضة مصر.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العاكوب، عيسى علي، والشتيوي، علي أسعد؛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1993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الكافي في علوم البلاغة العربية، المعاني -البيان – البديع</w:t>
      </w:r>
      <w:r w:rsidRPr="00C64A92">
        <w:rPr>
          <w:rFonts w:ascii="Traditional Arabic" w:hAnsi="Traditional Arabic" w:cs="Traditional Arabic"/>
          <w:color w:val="000000"/>
          <w:sz w:val="32"/>
          <w:szCs w:val="32"/>
          <w:rtl/>
        </w:rPr>
        <w:t>، منشورات الجامعة المفتوحة.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العكبري، أبو البقاء عبد الله بن الحسين بن عبد الله ؛ (-)، </w:t>
      </w:r>
      <w:r w:rsidRPr="00C64A92">
        <w:rPr>
          <w:rFonts w:ascii="Traditional Arabic" w:hAnsi="Traditional Arabic" w:cs="Traditional Arabic"/>
          <w:b/>
          <w:bCs/>
          <w:color w:val="000000"/>
          <w:sz w:val="32"/>
          <w:szCs w:val="32"/>
          <w:rtl/>
        </w:rPr>
        <w:t>التبيان في إعراب القرآن</w:t>
      </w:r>
      <w:r w:rsidRPr="00C64A92">
        <w:rPr>
          <w:rFonts w:ascii="Traditional Arabic" w:hAnsi="Traditional Arabic" w:cs="Traditional Arabic"/>
          <w:color w:val="000000"/>
          <w:sz w:val="32"/>
          <w:szCs w:val="32"/>
          <w:rtl/>
        </w:rPr>
        <w:t>، تحقيق: علي محمد البجاوي، عيسى البابي الحلبي.</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القرافي، شهاب الدين أحمد بن إدريس بن عبد الرحمن بن عبد الله بن يَلِّيَن؛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1982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الاستغناء في أحكام الاستثناء</w:t>
      </w:r>
      <w:r w:rsidRPr="00C64A92">
        <w:rPr>
          <w:rFonts w:ascii="Traditional Arabic" w:hAnsi="Traditional Arabic" w:cs="Traditional Arabic"/>
          <w:color w:val="000000"/>
          <w:sz w:val="32"/>
          <w:szCs w:val="32"/>
          <w:rtl/>
        </w:rPr>
        <w:t>، تحقيق: د. طه محسن، مطبعة الإرشاد، بغداد.</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القرطبي، شمس الدين</w:t>
      </w:r>
      <w:r w:rsidRPr="00C64A92">
        <w:rPr>
          <w:rFonts w:ascii="Traditional Arabic" w:hAnsi="Traditional Arabic" w:cs="Traditional Arabic"/>
          <w:b/>
          <w:bCs/>
          <w:color w:val="000000"/>
          <w:sz w:val="32"/>
          <w:szCs w:val="32"/>
          <w:rtl/>
        </w:rPr>
        <w:t xml:space="preserve"> </w:t>
      </w:r>
      <w:r w:rsidRPr="00C64A92">
        <w:rPr>
          <w:rFonts w:ascii="Traditional Arabic" w:hAnsi="Traditional Arabic" w:cs="Traditional Arabic"/>
          <w:color w:val="000000"/>
          <w:sz w:val="32"/>
          <w:szCs w:val="32"/>
          <w:rtl/>
        </w:rPr>
        <w:t xml:space="preserve">أبو عبد الله محمد بن أحمد بن أبي بكر بن فرح الأنصاري الخزرجي؛ (1964 م)، </w:t>
      </w:r>
      <w:r w:rsidRPr="00C64A92">
        <w:rPr>
          <w:rFonts w:ascii="Traditional Arabic" w:hAnsi="Traditional Arabic" w:cs="Traditional Arabic"/>
          <w:b/>
          <w:bCs/>
          <w:color w:val="000000"/>
          <w:sz w:val="32"/>
          <w:szCs w:val="32"/>
          <w:rtl/>
        </w:rPr>
        <w:t>الجامع لأحكام القرآن</w:t>
      </w:r>
      <w:r w:rsidRPr="00C64A92">
        <w:rPr>
          <w:rFonts w:ascii="Traditional Arabic" w:hAnsi="Traditional Arabic" w:cs="Traditional Arabic"/>
          <w:color w:val="000000"/>
          <w:sz w:val="32"/>
          <w:szCs w:val="32"/>
          <w:rtl/>
        </w:rPr>
        <w:t>، تحقيق: أحمد البردوني، وإبراهيم أطفيش، ط 2، دار الكتب المصرية،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القزويني، محمد بن عبد الرحمن بن عمر؛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1993</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الإيضاح</w:t>
      </w:r>
      <w:r w:rsidRPr="00C64A92">
        <w:rPr>
          <w:rFonts w:ascii="Traditional Arabic" w:hAnsi="Traditional Arabic" w:cs="Traditional Arabic"/>
          <w:color w:val="000000"/>
          <w:sz w:val="32"/>
          <w:szCs w:val="32"/>
          <w:rtl/>
        </w:rPr>
        <w:t>، شرح محمد عبد المنعم خفاجي، ط 3، دار الجيل،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القشيري، عبد الكريم بن هوازن بن عبد الملك</w:t>
      </w:r>
      <w:r w:rsidRPr="00C64A92">
        <w:rPr>
          <w:rFonts w:ascii="Traditional Arabic" w:hAnsi="Traditional Arabic" w:cs="Traditional Arabic"/>
          <w:b/>
          <w:bCs/>
          <w:color w:val="000000"/>
          <w:sz w:val="32"/>
          <w:szCs w:val="32"/>
          <w:rtl/>
        </w:rPr>
        <w:t xml:space="preserve">؛ </w:t>
      </w:r>
      <w:r w:rsidRPr="00C64A92">
        <w:rPr>
          <w:rFonts w:ascii="Traditional Arabic" w:hAnsi="Traditional Arabic" w:cs="Traditional Arabic"/>
          <w:color w:val="000000"/>
          <w:sz w:val="32"/>
          <w:szCs w:val="32"/>
          <w:rtl/>
        </w:rPr>
        <w:t>(2000 م)،</w:t>
      </w:r>
      <w:r w:rsidRPr="00C64A92">
        <w:rPr>
          <w:rFonts w:ascii="Traditional Arabic" w:hAnsi="Traditional Arabic" w:cs="Traditional Arabic"/>
          <w:b/>
          <w:bCs/>
          <w:color w:val="000000"/>
          <w:sz w:val="32"/>
          <w:szCs w:val="32"/>
          <w:rtl/>
        </w:rPr>
        <w:t xml:space="preserve"> لطائف الإشارات</w:t>
      </w:r>
      <w:r w:rsidRPr="00C64A92">
        <w:rPr>
          <w:rFonts w:ascii="Traditional Arabic" w:hAnsi="Traditional Arabic" w:cs="Traditional Arabic"/>
          <w:color w:val="000000"/>
          <w:sz w:val="32"/>
          <w:szCs w:val="32"/>
          <w:rtl/>
        </w:rPr>
        <w:t>، تحقيق: إبراهيم البسيوني، ط 3 الهيئة المصرية العامة للكتاب.</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القطان، مناع؛ (-)، </w:t>
      </w:r>
      <w:r w:rsidRPr="00C64A92">
        <w:rPr>
          <w:rFonts w:ascii="Traditional Arabic" w:hAnsi="Traditional Arabic" w:cs="Traditional Arabic"/>
          <w:b/>
          <w:bCs/>
          <w:color w:val="000000"/>
          <w:sz w:val="32"/>
          <w:szCs w:val="32"/>
          <w:rtl/>
        </w:rPr>
        <w:t xml:space="preserve">مباحث في علوم القرآن، </w:t>
      </w:r>
      <w:r w:rsidRPr="00C64A92">
        <w:rPr>
          <w:rFonts w:ascii="Traditional Arabic" w:hAnsi="Traditional Arabic" w:cs="Traditional Arabic"/>
          <w:color w:val="000000"/>
          <w:sz w:val="32"/>
          <w:szCs w:val="32"/>
          <w:rtl/>
        </w:rPr>
        <w:t xml:space="preserve">مكتبة وهبة، القاهرة.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Pr>
      </w:pPr>
      <w:r w:rsidRPr="00C64A92">
        <w:rPr>
          <w:rFonts w:ascii="Traditional Arabic" w:hAnsi="Traditional Arabic" w:cs="Traditional Arabic"/>
          <w:color w:val="000000"/>
          <w:sz w:val="32"/>
          <w:szCs w:val="32"/>
          <w:rtl/>
        </w:rPr>
        <w:t>قطب، سيد؛ (</w:t>
      </w:r>
      <w:r w:rsidRPr="00C64A92">
        <w:rPr>
          <w:rFonts w:ascii="Traditional Arabic" w:hAnsi="Traditional Arabic" w:cs="Traditional Arabic"/>
          <w:color w:val="000000"/>
          <w:sz w:val="32"/>
          <w:szCs w:val="32"/>
          <w:rtl/>
          <w:lang w:bidi="ar-EG"/>
        </w:rPr>
        <w:t>2003</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في ظلال القرآن</w:t>
      </w:r>
      <w:r w:rsidRPr="00C64A92">
        <w:rPr>
          <w:rFonts w:ascii="Traditional Arabic" w:hAnsi="Traditional Arabic" w:cs="Traditional Arabic"/>
          <w:color w:val="000000"/>
          <w:sz w:val="32"/>
          <w:szCs w:val="32"/>
          <w:rtl/>
        </w:rPr>
        <w:t>، ط 32 دار الشروق</w:t>
      </w:r>
      <w:r w:rsidRPr="00C64A92">
        <w:rPr>
          <w:rFonts w:ascii="Traditional Arabic" w:hAnsi="Traditional Arabic" w:cs="Traditional Arabic"/>
          <w:color w:val="000000"/>
          <w:sz w:val="32"/>
          <w:szCs w:val="32"/>
          <w:rtl/>
          <w:lang w:bidi="ar-EG"/>
        </w:rPr>
        <w:t>،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القيسي، مكي بن أبي طالب؛ (-)</w:t>
      </w:r>
      <w:r w:rsidRPr="00C64A92">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مشكل إعراب القرآن،</w:t>
      </w:r>
      <w:r w:rsidRPr="00C64A92">
        <w:rPr>
          <w:rFonts w:ascii="Traditional Arabic" w:hAnsi="Traditional Arabic" w:cs="Traditional Arabic"/>
          <w:color w:val="000000"/>
          <w:sz w:val="32"/>
          <w:szCs w:val="32"/>
          <w:rtl/>
        </w:rPr>
        <w:t xml:space="preserve"> تحقيق: ياسين محمد السواس، ط 2، دار المأمون للتراث، دمشق.</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 xml:space="preserve">اللبدي، عبد الرؤوف سعيد عبد الغني؛ (1992 م)، </w:t>
      </w:r>
      <w:r w:rsidRPr="00C64A92">
        <w:rPr>
          <w:rFonts w:ascii="Traditional Arabic" w:hAnsi="Traditional Arabic" w:cs="Traditional Arabic"/>
          <w:b/>
          <w:bCs/>
          <w:color w:val="000000"/>
          <w:sz w:val="32"/>
          <w:szCs w:val="32"/>
          <w:rtl/>
        </w:rPr>
        <w:t>همزة الاستفهام في القرآن الكريم</w:t>
      </w:r>
      <w:r w:rsidRPr="00C64A92">
        <w:rPr>
          <w:rFonts w:ascii="Traditional Arabic" w:hAnsi="Traditional Arabic" w:cs="Traditional Arabic"/>
          <w:color w:val="000000"/>
          <w:sz w:val="32"/>
          <w:szCs w:val="32"/>
          <w:rtl/>
        </w:rPr>
        <w:t>، المكتبة الوطنية، عمان.</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الماوردي، أبو الحسن علي بن محمد بن محمد بن حبيب البصري البغدادي؛ (1987)</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النكت والعيون</w:t>
      </w:r>
      <w:r w:rsidRPr="00C64A92">
        <w:rPr>
          <w:rFonts w:ascii="Traditional Arabic" w:hAnsi="Traditional Arabic" w:cs="Traditional Arabic"/>
          <w:color w:val="000000"/>
          <w:sz w:val="32"/>
          <w:szCs w:val="32"/>
          <w:rtl/>
        </w:rPr>
        <w:t>، تحقيق: السيد ابن عبد المقصود بن عبد الرحيم، ط1، دار الكتب العلمية، بيروت.</w:t>
      </w:r>
    </w:p>
    <w:p w:rsidR="00D67048" w:rsidRDefault="00D67048">
      <w:pPr>
        <w:bidi w:val="0"/>
        <w:ind w:left="0" w:firstLine="0"/>
        <w:rPr>
          <w:rFonts w:ascii="Traditional Arabic" w:eastAsia="Times New Roman" w:hAnsi="Traditional Arabic" w:cs="Traditional Arabic"/>
          <w:color w:val="000000"/>
          <w:sz w:val="32"/>
          <w:rtl/>
        </w:rPr>
      </w:pPr>
      <w:r>
        <w:rPr>
          <w:rFonts w:ascii="Traditional Arabic" w:hAnsi="Traditional Arabic" w:cs="Traditional Arabic"/>
          <w:color w:val="000000"/>
          <w:sz w:val="32"/>
          <w:rtl/>
        </w:rPr>
        <w:br w:type="page"/>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lastRenderedPageBreak/>
        <w:t>مجد الدين، أبو طاهر محمد بن يعقوب الفيروز آبادي</w:t>
      </w:r>
      <w:r w:rsidRPr="00C64A92">
        <w:rPr>
          <w:rFonts w:ascii="Traditional Arabic" w:hAnsi="Traditional Arabic" w:cs="Traditional Arabic" w:hint="cs"/>
          <w:color w:val="000000"/>
          <w:sz w:val="32"/>
          <w:szCs w:val="32"/>
          <w:rtl/>
        </w:rPr>
        <w:t xml:space="preserve">؛ </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تنوير المقباس من تفسير ابن عباس،</w:t>
      </w:r>
      <w:r w:rsidRPr="00C64A92">
        <w:rPr>
          <w:rFonts w:ascii="Traditional Arabic" w:hAnsi="Traditional Arabic" w:cs="Traditional Arabic"/>
          <w:color w:val="000000"/>
          <w:sz w:val="32"/>
          <w:szCs w:val="32"/>
          <w:rtl/>
        </w:rPr>
        <w:t xml:space="preserve"> دار الكتب العلمية.</w:t>
      </w:r>
    </w:p>
    <w:p w:rsidR="003A050A" w:rsidRPr="00C64A92" w:rsidRDefault="003A050A" w:rsidP="00222D42">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المحلي، جلال الدين محمد بن أحمد</w:t>
      </w:r>
      <w:r w:rsidR="00222D42">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والسيوطي</w:t>
      </w:r>
      <w:r w:rsidRPr="00C64A92">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جلال الدين عبد الرحمن بن أبي بكر؛ (1999) </w:t>
      </w:r>
      <w:r w:rsidRPr="00C64A92">
        <w:rPr>
          <w:rFonts w:ascii="Traditional Arabic" w:hAnsi="Traditional Arabic" w:cs="Traditional Arabic"/>
          <w:b/>
          <w:bCs/>
          <w:color w:val="000000"/>
          <w:sz w:val="32"/>
          <w:szCs w:val="32"/>
          <w:rtl/>
        </w:rPr>
        <w:t>تفسير الجلالين</w:t>
      </w:r>
      <w:r w:rsidRPr="00C64A92">
        <w:rPr>
          <w:rFonts w:ascii="Traditional Arabic" w:hAnsi="Traditional Arabic" w:cs="Traditional Arabic"/>
          <w:color w:val="000000"/>
          <w:sz w:val="32"/>
          <w:szCs w:val="32"/>
          <w:rtl/>
        </w:rPr>
        <w:t>، ط 1، دار الحديث،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المراغي، أحمد مصطفى؛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1993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علوم البلاغة البيان والمعاني والبديع</w:t>
      </w:r>
      <w:r w:rsidRPr="00C64A92">
        <w:rPr>
          <w:rFonts w:ascii="Traditional Arabic" w:hAnsi="Traditional Arabic" w:cs="Traditional Arabic"/>
          <w:color w:val="000000"/>
          <w:sz w:val="32"/>
          <w:szCs w:val="32"/>
          <w:rtl/>
        </w:rPr>
        <w:t>، ط 3، دار الكتب العلمية،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مرجان، أحمد محمد؛ (2000 م)، </w:t>
      </w:r>
      <w:r w:rsidRPr="00C64A92">
        <w:rPr>
          <w:rFonts w:ascii="Traditional Arabic" w:hAnsi="Traditional Arabic" w:cs="Traditional Arabic"/>
          <w:b/>
          <w:bCs/>
          <w:color w:val="000000"/>
          <w:sz w:val="32"/>
          <w:szCs w:val="32"/>
          <w:rtl/>
        </w:rPr>
        <w:t>مفتاح الإعراب</w:t>
      </w:r>
      <w:r w:rsidRPr="00C64A92">
        <w:rPr>
          <w:rFonts w:ascii="Traditional Arabic" w:hAnsi="Traditional Arabic" w:cs="Traditional Arabic"/>
          <w:color w:val="000000"/>
          <w:sz w:val="32"/>
          <w:szCs w:val="32"/>
          <w:rtl/>
        </w:rPr>
        <w:t>، مكتبة الآداب، القاهرة.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مسلم، أبي الحسين مسلم بن الحجاج القشيري النيسابوري؛ (1991 م)، </w:t>
      </w:r>
      <w:r w:rsidRPr="00C64A92">
        <w:rPr>
          <w:rFonts w:ascii="Traditional Arabic" w:hAnsi="Traditional Arabic" w:cs="Traditional Arabic"/>
          <w:b/>
          <w:bCs/>
          <w:color w:val="000000"/>
          <w:sz w:val="32"/>
          <w:szCs w:val="32"/>
          <w:rtl/>
        </w:rPr>
        <w:t>صحيح مسلم</w:t>
      </w:r>
      <w:r w:rsidRPr="00C64A92">
        <w:rPr>
          <w:rFonts w:ascii="Traditional Arabic" w:hAnsi="Traditional Arabic" w:cs="Traditional Arabic"/>
          <w:color w:val="000000"/>
          <w:sz w:val="32"/>
          <w:szCs w:val="32"/>
          <w:rtl/>
        </w:rPr>
        <w:t>، تحقيق: محمد فؤاد عبد الباقي، دار إحياء الكتب العربية.</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lang w:bidi="ar-EG"/>
        </w:rPr>
      </w:pPr>
      <w:r w:rsidRPr="00C64A92">
        <w:rPr>
          <w:rFonts w:ascii="Traditional Arabic" w:hAnsi="Traditional Arabic" w:cs="Traditional Arabic"/>
          <w:color w:val="000000"/>
          <w:sz w:val="32"/>
          <w:szCs w:val="32"/>
          <w:rtl/>
        </w:rPr>
        <w:t>المناوي، محمد عبد الرؤوف</w:t>
      </w:r>
      <w:r w:rsidRPr="00C64A92">
        <w:rPr>
          <w:rFonts w:ascii="Traditional Arabic" w:hAnsi="Traditional Arabic" w:cs="Traditional Arabic" w:hint="cs"/>
          <w:color w:val="000000"/>
          <w:sz w:val="32"/>
          <w:szCs w:val="32"/>
          <w:rtl/>
        </w:rPr>
        <w:t xml:space="preserve">؛ </w:t>
      </w:r>
      <w:r w:rsidRPr="00C64A92">
        <w:rPr>
          <w:rFonts w:ascii="Traditional Arabic" w:hAnsi="Traditional Arabic" w:cs="Traditional Arabic"/>
          <w:sz w:val="32"/>
          <w:szCs w:val="32"/>
          <w:rtl/>
          <w:lang w:bidi="ar-EG"/>
        </w:rPr>
        <w:t>(1410 ه)</w:t>
      </w:r>
      <w:r w:rsidRPr="00C64A92">
        <w:rPr>
          <w:rFonts w:ascii="Traditional Arabic" w:hAnsi="Traditional Arabic" w:cs="Traditional Arabic" w:hint="cs"/>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التوقيف على مهمات التعاريف،</w:t>
      </w:r>
      <w:r w:rsidRPr="00C64A92">
        <w:rPr>
          <w:rFonts w:ascii="Traditional Arabic" w:hAnsi="Traditional Arabic" w:cs="Traditional Arabic"/>
          <w:color w:val="000000"/>
          <w:sz w:val="32"/>
          <w:szCs w:val="32"/>
          <w:rtl/>
        </w:rPr>
        <w:t xml:space="preserve"> تحقيق: محمد رضوان الداية، ط 1، دار الفكر، دمشق.</w:t>
      </w:r>
      <w:r w:rsidRPr="00C64A92">
        <w:rPr>
          <w:rFonts w:ascii="Traditional Arabic" w:hAnsi="Traditional Arabic" w:cs="Traditional Arabic"/>
          <w:color w:val="000000"/>
          <w:sz w:val="32"/>
          <w:szCs w:val="32"/>
        </w:rPr>
        <w:t> </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b/>
          <w:bCs/>
          <w:color w:val="000000"/>
          <w:sz w:val="32"/>
          <w:szCs w:val="32"/>
          <w:rtl/>
        </w:rPr>
        <w:t>الناصري،</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محمد المكي</w:t>
      </w:r>
      <w:r w:rsidRPr="00C64A92">
        <w:rPr>
          <w:rFonts w:ascii="Traditional Arabic" w:hAnsi="Traditional Arabic" w:cs="Traditional Arabic"/>
          <w:color w:val="000000"/>
          <w:sz w:val="32"/>
          <w:szCs w:val="32"/>
          <w:rtl/>
        </w:rPr>
        <w:t xml:space="preserve">؛ (1985 م)، </w:t>
      </w:r>
      <w:r w:rsidRPr="00C64A92">
        <w:rPr>
          <w:rFonts w:ascii="Traditional Arabic" w:hAnsi="Traditional Arabic" w:cs="Traditional Arabic"/>
          <w:b/>
          <w:bCs/>
          <w:color w:val="000000"/>
          <w:sz w:val="32"/>
          <w:szCs w:val="32"/>
          <w:rtl/>
        </w:rPr>
        <w:t>التيسير في أحاديث التفسير،</w:t>
      </w:r>
      <w:r w:rsidRPr="00C64A92">
        <w:rPr>
          <w:rFonts w:ascii="Traditional Arabic" w:hAnsi="Traditional Arabic" w:cs="Traditional Arabic"/>
          <w:color w:val="000000"/>
          <w:sz w:val="32"/>
          <w:szCs w:val="32"/>
          <w:rtl/>
        </w:rPr>
        <w:t xml:space="preserve"> دار الغرب الإسلامي، بيروت.</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ناغش، عيدة؛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2012 م</w:t>
      </w:r>
      <w:r w:rsidRPr="00C64A92">
        <w:rPr>
          <w:rFonts w:ascii="Traditional Arabic" w:hAnsi="Traditional Arabic" w:cs="Traditional Arabic"/>
          <w:color w:val="000000"/>
          <w:sz w:val="32"/>
          <w:szCs w:val="32"/>
          <w:rtl/>
          <w:lang w:bidi="ar-EG"/>
        </w:rPr>
        <w:t xml:space="preserve">)، </w:t>
      </w:r>
      <w:r w:rsidRPr="00C64A92">
        <w:rPr>
          <w:rFonts w:ascii="Traditional Arabic" w:hAnsi="Traditional Arabic" w:cs="Traditional Arabic"/>
          <w:b/>
          <w:bCs/>
          <w:color w:val="000000"/>
          <w:sz w:val="32"/>
          <w:szCs w:val="32"/>
          <w:rtl/>
        </w:rPr>
        <w:t>أسلوب الاستفهام في الأحاديث النبوية في رياض الصالحين دراسة نحوية بلاغية تداولية،</w:t>
      </w:r>
      <w:r w:rsidRPr="00C64A92">
        <w:rPr>
          <w:rFonts w:ascii="Traditional Arabic" w:hAnsi="Traditional Arabic" w:cs="Traditional Arabic"/>
          <w:color w:val="000000"/>
          <w:sz w:val="32"/>
          <w:szCs w:val="32"/>
          <w:rtl/>
        </w:rPr>
        <w:t xml:space="preserve"> رسالة ماجستير، كلية الآداب واللغات، جامعة مولود معمري، تيزي وزو، الجزائر.</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 xml:space="preserve">النووي، أبي زكريا يحي بن شرف؛ </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2007 م</w:t>
      </w:r>
      <w:r w:rsidRPr="00C64A92">
        <w:rPr>
          <w:rFonts w:ascii="Traditional Arabic" w:hAnsi="Traditional Arabic" w:cs="Traditional Arabic"/>
          <w:color w:val="000000"/>
          <w:sz w:val="32"/>
          <w:szCs w:val="32"/>
          <w:rtl/>
          <w:lang w:bidi="ar-EG"/>
        </w:rPr>
        <w:t>)</w:t>
      </w:r>
      <w:r w:rsidRPr="00C64A92">
        <w:rPr>
          <w:rFonts w:ascii="Traditional Arabic" w:hAnsi="Traditional Arabic" w:cs="Traditional Arabic"/>
          <w:color w:val="000000"/>
          <w:sz w:val="32"/>
          <w:szCs w:val="32"/>
          <w:rtl/>
        </w:rPr>
        <w:t xml:space="preserve">، </w:t>
      </w:r>
      <w:r w:rsidRPr="00C64A92">
        <w:rPr>
          <w:rFonts w:ascii="Traditional Arabic" w:hAnsi="Traditional Arabic" w:cs="Traditional Arabic"/>
          <w:b/>
          <w:bCs/>
          <w:color w:val="000000"/>
          <w:sz w:val="32"/>
          <w:szCs w:val="32"/>
          <w:rtl/>
        </w:rPr>
        <w:t>رياض الصالحين من كلام سيد المرسلين</w:t>
      </w:r>
      <w:r w:rsidRPr="00C64A92">
        <w:rPr>
          <w:rFonts w:ascii="Traditional Arabic" w:hAnsi="Traditional Arabic" w:cs="Traditional Arabic"/>
          <w:color w:val="000000"/>
          <w:sz w:val="32"/>
          <w:szCs w:val="32"/>
          <w:rtl/>
        </w:rPr>
        <w:t>، تحقيق: ماهر ياسين الفحل، دار ابن كثير، دمشق.</w:t>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color w:val="000000"/>
          <w:sz w:val="32"/>
          <w:szCs w:val="32"/>
          <w:rtl/>
        </w:rPr>
        <w:t>الهاشمي، أحمد محمد</w:t>
      </w:r>
      <w:r w:rsidR="001333F8">
        <w:rPr>
          <w:rFonts w:ascii="Traditional Arabic" w:hAnsi="Traditional Arabic" w:cs="Traditional Arabic" w:hint="cs"/>
          <w:color w:val="000000"/>
          <w:sz w:val="32"/>
          <w:szCs w:val="32"/>
          <w:rtl/>
        </w:rPr>
        <w:t>؛</w:t>
      </w:r>
      <w:r w:rsidRPr="00C64A92">
        <w:rPr>
          <w:rFonts w:ascii="Traditional Arabic" w:hAnsi="Traditional Arabic" w:cs="Traditional Arabic"/>
          <w:b/>
          <w:bCs/>
          <w:color w:val="000000"/>
          <w:sz w:val="32"/>
          <w:szCs w:val="32"/>
          <w:rtl/>
        </w:rPr>
        <w:t xml:space="preserve"> </w:t>
      </w:r>
      <w:r w:rsidRPr="00C64A92">
        <w:rPr>
          <w:rFonts w:ascii="Traditional Arabic" w:hAnsi="Traditional Arabic" w:cs="Traditional Arabic"/>
          <w:color w:val="000000"/>
          <w:sz w:val="32"/>
          <w:szCs w:val="32"/>
          <w:rtl/>
        </w:rPr>
        <w:t>(1427)</w:t>
      </w:r>
      <w:r w:rsidRPr="00C64A92">
        <w:rPr>
          <w:rFonts w:ascii="Traditional Arabic" w:hAnsi="Traditional Arabic" w:cs="Traditional Arabic"/>
          <w:b/>
          <w:bCs/>
          <w:color w:val="000000"/>
          <w:sz w:val="32"/>
          <w:szCs w:val="32"/>
          <w:rtl/>
        </w:rPr>
        <w:t xml:space="preserve"> كيف الاستفهامية في الدراسات النحوية وأوجه إعرابها في القرآن الكريم</w:t>
      </w:r>
      <w:r w:rsidRPr="00C64A92">
        <w:rPr>
          <w:rFonts w:ascii="Traditional Arabic" w:hAnsi="Traditional Arabic" w:cs="Traditional Arabic"/>
          <w:color w:val="000000"/>
          <w:sz w:val="32"/>
          <w:szCs w:val="32"/>
          <w:rtl/>
        </w:rPr>
        <w:t>، مجلة معهد الإمام الشاطبي للدراسات القرآنية، العدد 1.</w:t>
      </w:r>
    </w:p>
    <w:p w:rsidR="00735944" w:rsidRDefault="003A050A" w:rsidP="00176980">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C64A92">
        <w:rPr>
          <w:rFonts w:ascii="Traditional Arabic" w:hAnsi="Traditional Arabic" w:cs="Traditional Arabic"/>
          <w:color w:val="000000"/>
          <w:sz w:val="32"/>
          <w:szCs w:val="32"/>
          <w:rtl/>
        </w:rPr>
        <w:t>الواحدي</w:t>
      </w:r>
      <w:r w:rsidR="00176980">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أبو الحسن علي بن أحمد الواحدي النيسابوري الشافعي ؛ (1994 م)، </w:t>
      </w:r>
      <w:r w:rsidRPr="00C64A92">
        <w:rPr>
          <w:rFonts w:ascii="Traditional Arabic" w:hAnsi="Traditional Arabic" w:cs="Traditional Arabic"/>
          <w:b/>
          <w:bCs/>
          <w:color w:val="000000"/>
          <w:sz w:val="32"/>
          <w:szCs w:val="32"/>
          <w:rtl/>
        </w:rPr>
        <w:t>الوسيط في تفسير القرآن المجيد</w:t>
      </w:r>
      <w:r w:rsidRPr="00C64A92">
        <w:rPr>
          <w:rFonts w:ascii="Traditional Arabic" w:hAnsi="Traditional Arabic" w:cs="Traditional Arabic"/>
          <w:color w:val="000000"/>
          <w:sz w:val="32"/>
          <w:szCs w:val="32"/>
          <w:rtl/>
        </w:rPr>
        <w:t>، تحقيق: عادل أحمد عبد الموجود، علي محمد معوض، أحمد محمد صيرة، أحمد عبد الغني الجمل، عبد الرحمن عويس، دار الكتب العلمية، بيروت.</w:t>
      </w:r>
    </w:p>
    <w:p w:rsidR="00735944" w:rsidRDefault="00735944">
      <w:pPr>
        <w:bidi w:val="0"/>
        <w:ind w:left="0" w:firstLine="0"/>
        <w:rPr>
          <w:rFonts w:ascii="Traditional Arabic" w:eastAsia="Times New Roman" w:hAnsi="Traditional Arabic" w:cs="Traditional Arabic"/>
          <w:color w:val="000000"/>
          <w:sz w:val="32"/>
          <w:rtl/>
        </w:rPr>
      </w:pPr>
      <w:r>
        <w:rPr>
          <w:rFonts w:ascii="Traditional Arabic" w:hAnsi="Traditional Arabic" w:cs="Traditional Arabic"/>
          <w:color w:val="000000"/>
          <w:sz w:val="32"/>
          <w:rtl/>
        </w:rPr>
        <w:br w:type="page"/>
      </w:r>
    </w:p>
    <w:p w:rsidR="003A050A" w:rsidRPr="00C64A92" w:rsidRDefault="003A050A" w:rsidP="006A6EFD">
      <w:pPr>
        <w:pStyle w:val="a4"/>
        <w:numPr>
          <w:ilvl w:val="1"/>
          <w:numId w:val="14"/>
        </w:numPr>
        <w:bidi/>
        <w:spacing w:before="0" w:beforeAutospacing="0" w:after="0" w:afterAutospacing="0"/>
        <w:ind w:left="991" w:right="360" w:firstLine="720"/>
        <w:rPr>
          <w:rFonts w:ascii="Traditional Arabic" w:hAnsi="Traditional Arabic" w:cs="Traditional Arabic"/>
          <w:sz w:val="32"/>
          <w:szCs w:val="32"/>
          <w:rtl/>
        </w:rPr>
      </w:pPr>
      <w:r w:rsidRPr="00C64A92">
        <w:rPr>
          <w:rFonts w:ascii="Traditional Arabic" w:hAnsi="Traditional Arabic" w:cs="Traditional Arabic" w:hint="cs"/>
          <w:color w:val="000000"/>
          <w:sz w:val="32"/>
          <w:szCs w:val="32"/>
          <w:rtl/>
        </w:rPr>
        <w:lastRenderedPageBreak/>
        <w:t>(</w:t>
      </w:r>
      <w:r w:rsidR="00F82D04">
        <w:rPr>
          <w:rFonts w:ascii="Traditional Arabic" w:hAnsi="Traditional Arabic" w:cs="Traditional Arabic" w:hint="cs"/>
          <w:color w:val="000000"/>
          <w:sz w:val="32"/>
          <w:szCs w:val="32"/>
          <w:rtl/>
        </w:rPr>
        <w:t>_______</w:t>
      </w:r>
      <w:r w:rsidRPr="00C64A92">
        <w:rPr>
          <w:rFonts w:ascii="Traditional Arabic" w:hAnsi="Traditional Arabic" w:cs="Traditional Arabic" w:hint="cs"/>
          <w:color w:val="000000"/>
          <w:sz w:val="32"/>
          <w:szCs w:val="32"/>
          <w:rtl/>
        </w:rPr>
        <w:t>)؛</w:t>
      </w:r>
      <w:r w:rsidRPr="00C64A92">
        <w:rPr>
          <w:rFonts w:ascii="Traditional Arabic" w:hAnsi="Traditional Arabic" w:cs="Traditional Arabic"/>
          <w:color w:val="000000"/>
          <w:sz w:val="32"/>
          <w:szCs w:val="32"/>
          <w:rtl/>
        </w:rPr>
        <w:t xml:space="preserve"> (1430هـ)، </w:t>
      </w:r>
      <w:r w:rsidRPr="00C64A92">
        <w:rPr>
          <w:rFonts w:ascii="Traditional Arabic" w:hAnsi="Traditional Arabic" w:cs="Traditional Arabic"/>
          <w:b/>
          <w:bCs/>
          <w:color w:val="000000"/>
          <w:sz w:val="32"/>
          <w:szCs w:val="32"/>
          <w:rtl/>
        </w:rPr>
        <w:t>التفسير البسيط</w:t>
      </w:r>
      <w:r w:rsidRPr="00C64A92">
        <w:rPr>
          <w:rFonts w:ascii="Traditional Arabic" w:hAnsi="Traditional Arabic" w:cs="Traditional Arabic"/>
          <w:color w:val="000000"/>
          <w:sz w:val="32"/>
          <w:szCs w:val="32"/>
          <w:rtl/>
        </w:rPr>
        <w:t>، تحقيق: مجموعة من الباحثين، ط 1، عمادة البحث العلمي، جامعة الإمام محمد بن سعود الإسلامية.</w:t>
      </w:r>
    </w:p>
    <w:p w:rsidR="00A36DAA" w:rsidRDefault="003A050A" w:rsidP="0059302B">
      <w:pPr>
        <w:pStyle w:val="a4"/>
        <w:numPr>
          <w:ilvl w:val="1"/>
          <w:numId w:val="14"/>
        </w:numPr>
        <w:bidi/>
        <w:spacing w:before="0" w:beforeAutospacing="0" w:after="0" w:afterAutospacing="0"/>
        <w:ind w:left="991" w:right="360" w:firstLine="720"/>
        <w:rPr>
          <w:rFonts w:ascii="Traditional Arabic" w:hAnsi="Traditional Arabic" w:cs="Traditional Arabic"/>
          <w:color w:val="000000"/>
          <w:sz w:val="32"/>
          <w:szCs w:val="32"/>
          <w:rtl/>
        </w:rPr>
      </w:pPr>
      <w:r w:rsidRPr="00A36DAA">
        <w:rPr>
          <w:rFonts w:ascii="Traditional Arabic" w:hAnsi="Traditional Arabic" w:cs="Traditional Arabic"/>
          <w:color w:val="000000"/>
          <w:sz w:val="32"/>
          <w:szCs w:val="32"/>
          <w:rtl/>
        </w:rPr>
        <w:t>ياسين، عبد العزيز أبو سريع؛ (</w:t>
      </w:r>
      <w:r w:rsidRPr="00C64A92">
        <w:rPr>
          <w:rFonts w:ascii="Traditional Arabic" w:hAnsi="Traditional Arabic" w:cs="Traditional Arabic"/>
          <w:sz w:val="32"/>
          <w:szCs w:val="32"/>
          <w:rtl/>
          <w:lang w:bidi="ar-EG"/>
        </w:rPr>
        <w:t>1989 م</w:t>
      </w:r>
      <w:r w:rsidRPr="00A36DAA">
        <w:rPr>
          <w:rFonts w:ascii="Traditional Arabic" w:hAnsi="Traditional Arabic" w:cs="Traditional Arabic"/>
          <w:color w:val="000000"/>
          <w:sz w:val="32"/>
          <w:szCs w:val="32"/>
          <w:rtl/>
        </w:rPr>
        <w:t xml:space="preserve">)، </w:t>
      </w:r>
      <w:r w:rsidRPr="00A36DAA">
        <w:rPr>
          <w:rFonts w:ascii="Traditional Arabic" w:hAnsi="Traditional Arabic" w:cs="Traditional Arabic"/>
          <w:b/>
          <w:bCs/>
          <w:color w:val="000000"/>
          <w:sz w:val="32"/>
          <w:szCs w:val="32"/>
          <w:rtl/>
        </w:rPr>
        <w:t>الأساليب الإنشائية في البلاغة العربية</w:t>
      </w:r>
      <w:r w:rsidRPr="00A36DAA">
        <w:rPr>
          <w:rFonts w:ascii="Traditional Arabic" w:hAnsi="Traditional Arabic" w:cs="Traditional Arabic"/>
          <w:color w:val="000000"/>
          <w:sz w:val="32"/>
          <w:szCs w:val="32"/>
          <w:rtl/>
        </w:rPr>
        <w:t>، ط 1، مطبعة السعادة، القاهرة.</w:t>
      </w:r>
      <w:bookmarkStart w:id="790" w:name="_Toc28272857"/>
    </w:p>
    <w:p w:rsidR="00A36DAA" w:rsidRDefault="00A36DAA">
      <w:pPr>
        <w:bidi w:val="0"/>
        <w:ind w:left="0" w:firstLine="0"/>
        <w:rPr>
          <w:rFonts w:ascii="Traditional Arabic" w:eastAsia="Times New Roman" w:hAnsi="Traditional Arabic" w:cs="Traditional Arabic"/>
          <w:color w:val="000000"/>
          <w:sz w:val="32"/>
          <w:rtl/>
        </w:rPr>
      </w:pPr>
      <w:r>
        <w:rPr>
          <w:rFonts w:ascii="Traditional Arabic" w:hAnsi="Traditional Arabic" w:cs="Traditional Arabic"/>
          <w:color w:val="000000"/>
          <w:sz w:val="32"/>
          <w:rtl/>
        </w:rPr>
        <w:br w:type="page"/>
      </w:r>
    </w:p>
    <w:p w:rsidR="000E7264" w:rsidRPr="00C31EF7" w:rsidRDefault="000E7264" w:rsidP="007F3E43">
      <w:pPr>
        <w:pStyle w:val="a4"/>
        <w:spacing w:before="0" w:beforeAutospacing="0" w:after="0" w:afterAutospacing="0"/>
        <w:ind w:left="0" w:right="360" w:firstLine="0"/>
      </w:pPr>
      <w:r w:rsidRPr="00C31EF7">
        <w:lastRenderedPageBreak/>
        <w:t>ÖZGEÇM</w:t>
      </w:r>
      <w:r w:rsidRPr="00A36DAA">
        <w:t>İŞ</w:t>
      </w:r>
      <w:bookmarkEnd w:id="789"/>
      <w:bookmarkEnd w:id="790"/>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Kişisel Bilgiler</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 xml:space="preserve">Adı Soyadı : </w:t>
      </w:r>
      <w:r w:rsidR="00AA69B6" w:rsidRPr="00C31EF7">
        <w:rPr>
          <w:rFonts w:ascii="Times New Roman" w:hAnsi="Times New Roman"/>
          <w:sz w:val="24"/>
          <w:szCs w:val="24"/>
        </w:rPr>
        <w:t xml:space="preserve">ISLAM AHMED </w:t>
      </w:r>
      <w:r w:rsidR="009D751C" w:rsidRPr="00C31EF7">
        <w:rPr>
          <w:rFonts w:ascii="Times New Roman" w:hAnsi="Times New Roman"/>
          <w:sz w:val="24"/>
          <w:szCs w:val="24"/>
        </w:rPr>
        <w:t xml:space="preserve">GAD </w:t>
      </w:r>
      <w:r w:rsidR="00AA69B6" w:rsidRPr="00C31EF7">
        <w:rPr>
          <w:rFonts w:ascii="Times New Roman" w:hAnsi="Times New Roman"/>
          <w:sz w:val="24"/>
          <w:szCs w:val="24"/>
        </w:rPr>
        <w:t>SAL</w:t>
      </w:r>
      <w:r w:rsidR="009D751C" w:rsidRPr="00C31EF7">
        <w:rPr>
          <w:rFonts w:ascii="Times New Roman" w:hAnsi="Times New Roman"/>
          <w:sz w:val="24"/>
          <w:szCs w:val="24"/>
        </w:rPr>
        <w:t>E</w:t>
      </w:r>
      <w:r w:rsidR="00AA69B6" w:rsidRPr="00C31EF7">
        <w:rPr>
          <w:rFonts w:ascii="Times New Roman" w:hAnsi="Times New Roman"/>
          <w:sz w:val="24"/>
          <w:szCs w:val="24"/>
        </w:rPr>
        <w:t xml:space="preserve">H </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Doğum Yeri ve Tarihi :</w:t>
      </w:r>
      <w:r w:rsidR="000F0EE7" w:rsidRPr="00C31EF7">
        <w:rPr>
          <w:rFonts w:ascii="Times New Roman" w:hAnsi="Times New Roman"/>
          <w:sz w:val="24"/>
          <w:szCs w:val="24"/>
        </w:rPr>
        <w:t xml:space="preserve"> </w:t>
      </w:r>
      <w:r w:rsidRPr="00C31EF7">
        <w:rPr>
          <w:rFonts w:ascii="Times New Roman" w:hAnsi="Times New Roman"/>
          <w:sz w:val="24"/>
          <w:szCs w:val="24"/>
        </w:rPr>
        <w:t>Mısır</w:t>
      </w:r>
      <w:r w:rsidRPr="00C31EF7">
        <w:rPr>
          <w:rFonts w:ascii="Times New Roman" w:hAnsi="Times New Roman"/>
          <w:sz w:val="24"/>
          <w:szCs w:val="24"/>
          <w:rtl/>
        </w:rPr>
        <w:t xml:space="preserve"> -</w:t>
      </w:r>
      <w:r w:rsidR="000F0EE7" w:rsidRPr="00C31EF7">
        <w:rPr>
          <w:rFonts w:ascii="Times New Roman" w:hAnsi="Times New Roman"/>
          <w:sz w:val="24"/>
          <w:szCs w:val="24"/>
        </w:rPr>
        <w:t xml:space="preserve"> </w:t>
      </w:r>
      <w:r w:rsidR="006E6B37" w:rsidRPr="00C31EF7">
        <w:rPr>
          <w:rFonts w:ascii="Times New Roman" w:hAnsi="Times New Roman"/>
          <w:sz w:val="24"/>
          <w:szCs w:val="24"/>
        </w:rPr>
        <w:t>24</w:t>
      </w:r>
      <w:r w:rsidRPr="00C31EF7">
        <w:rPr>
          <w:rFonts w:ascii="Times New Roman" w:hAnsi="Times New Roman"/>
          <w:sz w:val="24"/>
          <w:szCs w:val="24"/>
        </w:rPr>
        <w:t>/</w:t>
      </w:r>
      <w:r w:rsidR="006E6B37" w:rsidRPr="00C31EF7">
        <w:rPr>
          <w:rFonts w:ascii="Times New Roman" w:hAnsi="Times New Roman"/>
          <w:sz w:val="24"/>
          <w:szCs w:val="24"/>
        </w:rPr>
        <w:t>07</w:t>
      </w:r>
      <w:r w:rsidRPr="00C31EF7">
        <w:rPr>
          <w:rFonts w:ascii="Times New Roman" w:hAnsi="Times New Roman"/>
          <w:sz w:val="24"/>
          <w:szCs w:val="24"/>
        </w:rPr>
        <w:t>/</w:t>
      </w:r>
      <w:r w:rsidR="006E6B37" w:rsidRPr="00C31EF7">
        <w:rPr>
          <w:rFonts w:ascii="Times New Roman" w:hAnsi="Times New Roman"/>
          <w:sz w:val="24"/>
          <w:szCs w:val="24"/>
        </w:rPr>
        <w:t>1976</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Eğitim Durumu</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Lisans Öğrenimi :</w:t>
      </w:r>
      <w:r w:rsidR="004B78F9" w:rsidRPr="00C31EF7">
        <w:rPr>
          <w:rFonts w:ascii="Times New Roman" w:hAnsi="Times New Roman"/>
          <w:sz w:val="24"/>
          <w:szCs w:val="24"/>
        </w:rPr>
        <w:t xml:space="preserve"> Daru’l-Ulûm/ Kahire Üniversitesi</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Yüksek Lisans Öğrenimi :</w:t>
      </w:r>
      <w:r w:rsidR="004B78F9" w:rsidRPr="00C31EF7">
        <w:rPr>
          <w:rFonts w:ascii="Times New Roman" w:hAnsi="Times New Roman"/>
          <w:sz w:val="24"/>
          <w:szCs w:val="24"/>
        </w:rPr>
        <w:t xml:space="preserve"> Gümüşhane Üniversitesi/Sosyal Bilimler Enstitüsü</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Bildiği Yabancı Diller : ingilizce</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İş Deneyimi</w:t>
      </w:r>
    </w:p>
    <w:p w:rsidR="000E7264" w:rsidRPr="00C31EF7" w:rsidRDefault="00B43F25" w:rsidP="00680E8E">
      <w:pPr>
        <w:autoSpaceDE w:val="0"/>
        <w:autoSpaceDN w:val="0"/>
        <w:bidi w:val="0"/>
        <w:adjustRightInd w:val="0"/>
        <w:spacing w:after="0" w:line="360" w:lineRule="auto"/>
        <w:ind w:left="0" w:firstLine="720"/>
        <w:jc w:val="both"/>
        <w:rPr>
          <w:rFonts w:ascii="Times New Roman" w:hAnsi="Times New Roman"/>
          <w:sz w:val="24"/>
          <w:szCs w:val="24"/>
        </w:rPr>
      </w:pPr>
      <w:r>
        <w:rPr>
          <w:rFonts w:ascii="Times New Roman" w:hAnsi="Times New Roman"/>
          <w:sz w:val="24"/>
          <w:szCs w:val="24"/>
        </w:rPr>
        <w:t>Stajlar</w:t>
      </w:r>
      <w:r w:rsidR="000E7264" w:rsidRPr="00C31EF7">
        <w:rPr>
          <w:rFonts w:ascii="Times New Roman" w:hAnsi="Times New Roman"/>
          <w:sz w:val="24"/>
          <w:szCs w:val="24"/>
        </w:rPr>
        <w:t>:</w:t>
      </w:r>
      <w:r w:rsidR="004B78F9" w:rsidRPr="00C31EF7">
        <w:rPr>
          <w:rFonts w:ascii="Times New Roman" w:hAnsi="Times New Roman"/>
          <w:sz w:val="24"/>
          <w:szCs w:val="24"/>
        </w:rPr>
        <w:t xml:space="preserve"> </w:t>
      </w:r>
      <w:r w:rsidR="004B78F9" w:rsidRPr="00B43F25">
        <w:rPr>
          <w:rFonts w:ascii="Times New Roman" w:hAnsi="Times New Roman"/>
          <w:sz w:val="24"/>
          <w:szCs w:val="24"/>
        </w:rPr>
        <w:t>Uluslararası Dil Enstitüsü Yabancılara Arapça Öğretimi Bölümü</w:t>
      </w:r>
      <w:r w:rsidR="004B78F9" w:rsidRPr="00C31EF7">
        <w:rPr>
          <w:rFonts w:ascii="Times New Roman" w:hAnsi="Times New Roman"/>
          <w:sz w:val="24"/>
          <w:szCs w:val="24"/>
        </w:rPr>
        <w:t xml:space="preserve"> (200</w:t>
      </w:r>
      <w:r>
        <w:rPr>
          <w:rFonts w:ascii="Times New Roman" w:hAnsi="Times New Roman"/>
          <w:sz w:val="24"/>
          <w:szCs w:val="24"/>
        </w:rPr>
        <w:t>8</w:t>
      </w:r>
      <w:r w:rsidR="004B78F9" w:rsidRPr="00C31EF7">
        <w:rPr>
          <w:rFonts w:ascii="Times New Roman" w:hAnsi="Times New Roman"/>
          <w:sz w:val="24"/>
          <w:szCs w:val="24"/>
        </w:rPr>
        <w:t>-2</w:t>
      </w:r>
      <w:r>
        <w:rPr>
          <w:rFonts w:ascii="Times New Roman" w:hAnsi="Times New Roman"/>
          <w:sz w:val="24"/>
          <w:szCs w:val="24"/>
        </w:rPr>
        <w:t>0</w:t>
      </w:r>
      <w:r w:rsidR="004B78F9" w:rsidRPr="00C31EF7">
        <w:rPr>
          <w:rFonts w:ascii="Times New Roman" w:hAnsi="Times New Roman"/>
          <w:sz w:val="24"/>
          <w:szCs w:val="24"/>
        </w:rPr>
        <w:t>12)/Kahire, Gümüşhane Üniversitesi İlahiyat Fakültesi (201</w:t>
      </w:r>
      <w:r>
        <w:rPr>
          <w:rFonts w:ascii="Times New Roman" w:hAnsi="Times New Roman"/>
          <w:sz w:val="24"/>
          <w:szCs w:val="24"/>
        </w:rPr>
        <w:t>3</w:t>
      </w:r>
      <w:r w:rsidR="004B78F9" w:rsidRPr="00C31EF7">
        <w:rPr>
          <w:rFonts w:ascii="Times New Roman" w:hAnsi="Times New Roman"/>
          <w:sz w:val="24"/>
          <w:szCs w:val="24"/>
        </w:rPr>
        <w:t>- halen görevde)</w:t>
      </w:r>
    </w:p>
    <w:p w:rsidR="004B78F9" w:rsidRPr="00C31EF7" w:rsidRDefault="004B78F9" w:rsidP="00680E8E">
      <w:pPr>
        <w:autoSpaceDE w:val="0"/>
        <w:autoSpaceDN w:val="0"/>
        <w:bidi w:val="0"/>
        <w:adjustRightInd w:val="0"/>
        <w:spacing w:after="0" w:line="360" w:lineRule="auto"/>
        <w:ind w:left="0" w:firstLine="720"/>
        <w:jc w:val="both"/>
        <w:rPr>
          <w:rFonts w:ascii="Times New Roman" w:hAnsi="Times New Roman"/>
          <w:sz w:val="24"/>
          <w:szCs w:val="24"/>
        </w:rPr>
      </w:pPr>
    </w:p>
    <w:p w:rsidR="000E7264" w:rsidRPr="00C31EF7" w:rsidRDefault="000E7264" w:rsidP="00680E8E">
      <w:pPr>
        <w:autoSpaceDE w:val="0"/>
        <w:autoSpaceDN w:val="0"/>
        <w:bidi w:val="0"/>
        <w:adjustRightInd w:val="0"/>
        <w:spacing w:after="0" w:line="240" w:lineRule="auto"/>
        <w:ind w:left="0" w:firstLine="720"/>
        <w:jc w:val="both"/>
        <w:rPr>
          <w:rFonts w:ascii="Times New Roman" w:hAnsi="Times New Roman"/>
          <w:sz w:val="24"/>
          <w:szCs w:val="24"/>
        </w:rPr>
      </w:pPr>
      <w:r w:rsidRPr="00C31EF7">
        <w:rPr>
          <w:rFonts w:ascii="Times New Roman" w:hAnsi="Times New Roman"/>
          <w:sz w:val="24"/>
          <w:szCs w:val="24"/>
        </w:rPr>
        <w:t>Çalıştığı Kurumlar : GÜMÜŞHANE ÜNİVERSİTESİ</w:t>
      </w:r>
      <w:r w:rsidR="000F0EE7" w:rsidRPr="00C31EF7">
        <w:rPr>
          <w:rFonts w:ascii="Times New Roman" w:hAnsi="Times New Roman"/>
          <w:sz w:val="24"/>
          <w:szCs w:val="24"/>
        </w:rPr>
        <w:t xml:space="preserve"> </w:t>
      </w:r>
    </w:p>
    <w:p w:rsidR="000E7264" w:rsidRPr="00C31EF7" w:rsidRDefault="000E7264" w:rsidP="00680E8E">
      <w:pPr>
        <w:autoSpaceDE w:val="0"/>
        <w:autoSpaceDN w:val="0"/>
        <w:bidi w:val="0"/>
        <w:adjustRightInd w:val="0"/>
        <w:spacing w:after="0" w:line="240" w:lineRule="auto"/>
        <w:ind w:left="0" w:firstLine="720"/>
        <w:jc w:val="both"/>
        <w:rPr>
          <w:rFonts w:ascii="Times New Roman" w:hAnsi="Times New Roman"/>
          <w:sz w:val="24"/>
          <w:szCs w:val="24"/>
        </w:rPr>
      </w:pP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İletişim</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 xml:space="preserve">Telefon : </w:t>
      </w:r>
      <w:r w:rsidR="009D136F" w:rsidRPr="00C31EF7">
        <w:rPr>
          <w:rFonts w:ascii="Times New Roman" w:hAnsi="Times New Roman"/>
          <w:sz w:val="24"/>
          <w:szCs w:val="24"/>
        </w:rPr>
        <w:t>05444790688</w:t>
      </w:r>
    </w:p>
    <w:p w:rsidR="000E7264" w:rsidRPr="00C31EF7" w:rsidRDefault="000E7264" w:rsidP="00680E8E">
      <w:pPr>
        <w:autoSpaceDE w:val="0"/>
        <w:autoSpaceDN w:val="0"/>
        <w:bidi w:val="0"/>
        <w:adjustRightInd w:val="0"/>
        <w:spacing w:after="0" w:line="360" w:lineRule="auto"/>
        <w:ind w:left="0" w:firstLine="720"/>
        <w:jc w:val="both"/>
        <w:rPr>
          <w:rFonts w:ascii="Times New Roman" w:hAnsi="Times New Roman"/>
          <w:sz w:val="24"/>
          <w:szCs w:val="24"/>
        </w:rPr>
      </w:pPr>
      <w:r w:rsidRPr="00C31EF7">
        <w:rPr>
          <w:rFonts w:ascii="Times New Roman" w:hAnsi="Times New Roman"/>
          <w:sz w:val="24"/>
          <w:szCs w:val="24"/>
        </w:rPr>
        <w:t xml:space="preserve">e-posta Adresi : </w:t>
      </w:r>
      <w:hyperlink r:id="rId13" w:history="1">
        <w:r w:rsidR="000B155A" w:rsidRPr="00C31EF7">
          <w:rPr>
            <w:rStyle w:val="Hyperlink"/>
            <w:rFonts w:ascii="Times New Roman" w:hAnsi="Times New Roman"/>
            <w:sz w:val="24"/>
            <w:szCs w:val="24"/>
          </w:rPr>
          <w:t>isahmed2007@gmail.com</w:t>
        </w:r>
      </w:hyperlink>
      <w:r w:rsidRPr="00C31EF7">
        <w:rPr>
          <w:rFonts w:ascii="Times New Roman" w:hAnsi="Times New Roman"/>
          <w:sz w:val="24"/>
          <w:szCs w:val="24"/>
        </w:rPr>
        <w:t xml:space="preserve"> </w:t>
      </w:r>
    </w:p>
    <w:p w:rsidR="000E7264" w:rsidRPr="00C31EF7" w:rsidRDefault="000E7264" w:rsidP="001E1849">
      <w:pPr>
        <w:pStyle w:val="10"/>
        <w:rPr>
          <w:b/>
          <w:bCs/>
        </w:rPr>
      </w:pPr>
      <w:bookmarkStart w:id="791" w:name="_Toc486455057"/>
      <w:bookmarkStart w:id="792" w:name="_Toc486467067"/>
      <w:bookmarkStart w:id="793" w:name="_Toc25763322"/>
      <w:bookmarkStart w:id="794" w:name="_Toc28272858"/>
      <w:r w:rsidRPr="00C31EF7">
        <w:t>Tarih : Jüri Tarihi</w:t>
      </w:r>
      <w:bookmarkEnd w:id="791"/>
      <w:bookmarkEnd w:id="792"/>
      <w:bookmarkEnd w:id="793"/>
      <w:bookmarkEnd w:id="794"/>
    </w:p>
    <w:p w:rsidR="00FA240E" w:rsidRPr="00C31EF7" w:rsidRDefault="00FA240E" w:rsidP="00680E8E">
      <w:pPr>
        <w:spacing w:after="0" w:line="240" w:lineRule="auto"/>
        <w:ind w:firstLine="720"/>
        <w:rPr>
          <w:rFonts w:ascii="Times New Roman" w:hAnsi="Times New Roman"/>
          <w:b/>
          <w:bCs/>
          <w:sz w:val="24"/>
          <w:szCs w:val="24"/>
          <w:rtl/>
          <w:lang w:bidi="ar-EG"/>
        </w:rPr>
      </w:pPr>
    </w:p>
    <w:sectPr w:rsidR="00FA240E" w:rsidRPr="00C31EF7" w:rsidSect="00FA7779">
      <w:footerReference w:type="default" r:id="rId14"/>
      <w:footnotePr>
        <w:numRestart w:val="eachPage"/>
      </w:footnotePr>
      <w:pgSz w:w="11906" w:h="16838"/>
      <w:pgMar w:top="1701" w:right="2268" w:bottom="1701" w:left="1134" w:header="720" w:footer="720" w:gutter="0"/>
      <w:pgNumType w:start="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D5F" w:rsidRDefault="00C93D5F" w:rsidP="00A16EA7">
      <w:pPr>
        <w:spacing w:after="0" w:line="240" w:lineRule="auto"/>
      </w:pPr>
      <w:r>
        <w:separator/>
      </w:r>
    </w:p>
  </w:endnote>
  <w:endnote w:type="continuationSeparator" w:id="1">
    <w:p w:rsidR="00C93D5F" w:rsidRDefault="00C93D5F" w:rsidP="00A16E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B2"/>
    <w:family w:val="auto"/>
    <w:notTrueType/>
    <w:pitch w:val="default"/>
    <w:sig w:usb0="00002000"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48" w:rsidRDefault="00AD4948" w:rsidP="007930AB">
    <w:pPr>
      <w:pStyle w:val="ad"/>
      <w:jc w:val="center"/>
    </w:pPr>
  </w:p>
  <w:p w:rsidR="00AD4948" w:rsidRDefault="00AD494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30397681"/>
      <w:docPartObj>
        <w:docPartGallery w:val="Page Numbers (Bottom of Page)"/>
        <w:docPartUnique/>
      </w:docPartObj>
    </w:sdtPr>
    <w:sdtContent>
      <w:p w:rsidR="00AD4948" w:rsidRDefault="001E23B5">
        <w:pPr>
          <w:pStyle w:val="ad"/>
          <w:jc w:val="center"/>
        </w:pPr>
        <w:fldSimple w:instr=" PAGE   \* MERGEFORMAT ">
          <w:r w:rsidR="00EC5B36" w:rsidRPr="00EC5B36">
            <w:rPr>
              <w:rFonts w:cs="Calibri"/>
              <w:noProof/>
              <w:szCs w:val="22"/>
              <w:lang w:val="ar-SA"/>
            </w:rPr>
            <w:t>XII</w:t>
          </w:r>
        </w:fldSimple>
      </w:p>
    </w:sdtContent>
  </w:sdt>
  <w:p w:rsidR="00AD4948" w:rsidRDefault="00AD4948">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48" w:rsidRDefault="001E23B5">
    <w:pPr>
      <w:pStyle w:val="ad"/>
      <w:jc w:val="center"/>
    </w:pPr>
    <w:fldSimple w:instr=" PAGE   \* MERGEFORMAT ">
      <w:r w:rsidR="00EC5B36">
        <w:rPr>
          <w:noProof/>
          <w:rtl/>
        </w:rPr>
        <w:t>17</w:t>
      </w:r>
    </w:fldSimple>
  </w:p>
  <w:p w:rsidR="00AD4948" w:rsidRDefault="00AD494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D5F" w:rsidRDefault="00C93D5F" w:rsidP="007D0A45">
      <w:pPr>
        <w:spacing w:after="0" w:line="240" w:lineRule="auto"/>
      </w:pPr>
      <w:r>
        <w:separator/>
      </w:r>
    </w:p>
  </w:footnote>
  <w:footnote w:type="continuationSeparator" w:id="1">
    <w:p w:rsidR="00C93D5F" w:rsidRDefault="00C93D5F" w:rsidP="007D0A45">
      <w:pPr>
        <w:spacing w:after="0" w:line="240" w:lineRule="auto"/>
      </w:pPr>
      <w:r>
        <w:separator/>
      </w:r>
    </w:p>
  </w:footnote>
  <w:footnote w:type="continuationNotice" w:id="2">
    <w:p w:rsidR="00C93D5F" w:rsidRDefault="00C93D5F">
      <w:pPr>
        <w:spacing w:after="0" w:line="240" w:lineRule="auto"/>
      </w:pPr>
    </w:p>
  </w:footnote>
  <w:footnote w:id="3">
    <w:p w:rsidR="00AD4948" w:rsidRPr="00BC3297" w:rsidRDefault="00AD4948" w:rsidP="000A21A2">
      <w:pPr>
        <w:spacing w:after="0" w:line="240" w:lineRule="auto"/>
        <w:rPr>
          <w:rFonts w:ascii="Traditional Arabic" w:hAnsi="Traditional Arabic" w:cs="Traditional Arabic"/>
          <w:b/>
          <w:bCs/>
          <w:sz w:val="20"/>
          <w:szCs w:val="20"/>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tl/>
        </w:rPr>
        <w:t xml:space="preserve"> - القيسي، أبو محمد مكي بن أبي طالب؛ (2003 )، </w:t>
      </w:r>
      <w:r w:rsidRPr="00BC3297">
        <w:rPr>
          <w:rFonts w:ascii="Traditional Arabic" w:hAnsi="Traditional Arabic" w:cs="Traditional Arabic"/>
          <w:b/>
          <w:bCs/>
          <w:sz w:val="20"/>
          <w:szCs w:val="20"/>
          <w:rtl/>
        </w:rPr>
        <w:t>الوقف على كلا وبلى في القرآن</w:t>
      </w:r>
      <w:r w:rsidRPr="00BC3297">
        <w:rPr>
          <w:rFonts w:ascii="Traditional Arabic" w:hAnsi="Traditional Arabic" w:cs="Traditional Arabic"/>
          <w:sz w:val="20"/>
          <w:szCs w:val="20"/>
          <w:rtl/>
        </w:rPr>
        <w:t>، تحقيق حسين نصار، ط 1، مكتبة الثقافة الدينية، القاهرة.</w:t>
      </w:r>
    </w:p>
  </w:footnote>
  <w:footnote w:id="4">
    <w:p w:rsidR="00AD4948" w:rsidRPr="00BC3297" w:rsidRDefault="00AD4948" w:rsidP="000A21A2">
      <w:pPr>
        <w:spacing w:after="0" w:line="240" w:lineRule="auto"/>
        <w:rPr>
          <w:rFonts w:ascii="Traditional Arabic" w:hAnsi="Traditional Arabic" w:cs="Traditional Arabic"/>
          <w:b/>
          <w:bCs/>
          <w:sz w:val="20"/>
          <w:szCs w:val="20"/>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tl/>
        </w:rPr>
        <w:t xml:space="preserve"> - السبكي، تقي الدين علي بن عبد الكافي؛ (2000)، </w:t>
      </w:r>
      <w:r w:rsidRPr="00BC3297">
        <w:rPr>
          <w:rFonts w:ascii="Traditional Arabic" w:hAnsi="Traditional Arabic" w:cs="Traditional Arabic"/>
          <w:b/>
          <w:bCs/>
          <w:sz w:val="20"/>
          <w:szCs w:val="20"/>
          <w:rtl/>
        </w:rPr>
        <w:t>أحكام كل وما عليه تدل</w:t>
      </w:r>
      <w:r w:rsidRPr="00BC3297">
        <w:rPr>
          <w:rFonts w:ascii="Traditional Arabic" w:hAnsi="Traditional Arabic" w:cs="Traditional Arabic"/>
          <w:sz w:val="20"/>
          <w:szCs w:val="20"/>
          <w:rtl/>
        </w:rPr>
        <w:t>، تحقيق طه محسن، ط 1، دار الشئون الثقافية العامة "آفاق عربية"، بغداد.</w:t>
      </w:r>
    </w:p>
  </w:footnote>
  <w:footnote w:id="5">
    <w:p w:rsidR="00AD4948" w:rsidRPr="00BC3297" w:rsidRDefault="00AD4948" w:rsidP="000A21A2">
      <w:pPr>
        <w:spacing w:after="0" w:line="240" w:lineRule="auto"/>
        <w:rPr>
          <w:rFonts w:ascii="Traditional Arabic" w:hAnsi="Traditional Arabic" w:cs="Traditional Arabic"/>
          <w:color w:val="000000"/>
          <w:sz w:val="20"/>
          <w:szCs w:val="20"/>
          <w:rtl/>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tl/>
        </w:rPr>
        <w:t xml:space="preserve"> - اللبدي، عبد الرؤوف سعيد عبد الغني؛ (1992)، </w:t>
      </w:r>
      <w:r w:rsidRPr="00BC3297">
        <w:rPr>
          <w:rFonts w:ascii="Traditional Arabic" w:hAnsi="Traditional Arabic" w:cs="Traditional Arabic"/>
          <w:b/>
          <w:bCs/>
          <w:sz w:val="20"/>
          <w:szCs w:val="20"/>
          <w:rtl/>
        </w:rPr>
        <w:t>همزة الاستفهام في القرآن الكريم</w:t>
      </w:r>
      <w:r w:rsidRPr="00BC3297">
        <w:rPr>
          <w:rFonts w:ascii="Traditional Arabic" w:hAnsi="Traditional Arabic" w:cs="Traditional Arabic"/>
          <w:sz w:val="20"/>
          <w:szCs w:val="20"/>
          <w:rtl/>
        </w:rPr>
        <w:t>، المكتبة الوطنية، عمان.</w:t>
      </w:r>
    </w:p>
    <w:p w:rsidR="00AD4948" w:rsidRPr="00BC3297" w:rsidRDefault="00AD4948" w:rsidP="000A21A2">
      <w:pPr>
        <w:spacing w:after="0" w:line="240" w:lineRule="auto"/>
        <w:rPr>
          <w:rFonts w:ascii="Traditional Arabic" w:hAnsi="Traditional Arabic" w:cs="Traditional Arabic"/>
          <w:b/>
          <w:bCs/>
          <w:sz w:val="20"/>
          <w:szCs w:val="20"/>
        </w:rPr>
      </w:pPr>
    </w:p>
  </w:footnote>
  <w:footnote w:id="6">
    <w:p w:rsidR="00AD4948" w:rsidRPr="00BC3297" w:rsidRDefault="00AD4948" w:rsidP="000A21A2">
      <w:pPr>
        <w:spacing w:after="0" w:line="240" w:lineRule="auto"/>
        <w:rPr>
          <w:rFonts w:ascii="Traditional Arabic" w:hAnsi="Traditional Arabic" w:cs="Traditional Arabic"/>
          <w:b/>
          <w:bCs/>
          <w:sz w:val="20"/>
          <w:szCs w:val="20"/>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tl/>
        </w:rPr>
        <w:t xml:space="preserve"> - سورة البقرة الآية 28.</w:t>
      </w:r>
    </w:p>
  </w:footnote>
  <w:footnote w:id="7">
    <w:p w:rsidR="00AD4948" w:rsidRPr="00BC3297" w:rsidRDefault="00AD4948" w:rsidP="000A21A2">
      <w:pPr>
        <w:spacing w:after="0" w:line="240" w:lineRule="auto"/>
        <w:rPr>
          <w:rFonts w:ascii="Traditional Arabic" w:hAnsi="Traditional Arabic" w:cs="Traditional Arabic"/>
          <w:sz w:val="20"/>
          <w:szCs w:val="20"/>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tl/>
        </w:rPr>
        <w:t xml:space="preserve"> - ابن الأنباري، أبو البركات؛ (1980)، </w:t>
      </w:r>
      <w:r w:rsidRPr="00BC3297">
        <w:rPr>
          <w:rFonts w:ascii="Traditional Arabic" w:hAnsi="Traditional Arabic" w:cs="Traditional Arabic"/>
          <w:b/>
          <w:bCs/>
          <w:sz w:val="20"/>
          <w:szCs w:val="20"/>
          <w:rtl/>
        </w:rPr>
        <w:t>البيان في غريب إعراب القرآن</w:t>
      </w:r>
      <w:r w:rsidRPr="00BC3297">
        <w:rPr>
          <w:rFonts w:ascii="Traditional Arabic" w:hAnsi="Traditional Arabic" w:cs="Traditional Arabic"/>
          <w:sz w:val="20"/>
          <w:szCs w:val="20"/>
          <w:rtl/>
        </w:rPr>
        <w:t>، تحقيق</w:t>
      </w:r>
      <w:r w:rsidRPr="00BC3297">
        <w:rPr>
          <w:rFonts w:ascii="Traditional Arabic" w:hAnsi="Traditional Arabic" w:cs="Traditional Arabic"/>
          <w:b/>
          <w:bCs/>
          <w:sz w:val="20"/>
          <w:szCs w:val="20"/>
          <w:rtl/>
          <w:lang w:bidi="ar-EG"/>
        </w:rPr>
        <w:t>:</w:t>
      </w:r>
      <w:r w:rsidRPr="00BC3297">
        <w:rPr>
          <w:rFonts w:ascii="Traditional Arabic" w:hAnsi="Traditional Arabic" w:cs="Traditional Arabic"/>
          <w:sz w:val="20"/>
          <w:szCs w:val="20"/>
          <w:rtl/>
        </w:rPr>
        <w:t xml:space="preserve"> طه عبد الحميد طه، الهيئة المصرية العامة للكتاب، القاهرة، ج1، ص 68.</w:t>
      </w:r>
    </w:p>
  </w:footnote>
  <w:footnote w:id="8">
    <w:p w:rsidR="00AD4948" w:rsidRPr="00BC3297" w:rsidRDefault="00AD4948" w:rsidP="00733E03">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اللبدي، عبد الرؤوف سعيد عبد الغني؛ (1992 م)، </w:t>
      </w:r>
      <w:r w:rsidRPr="00BC3297">
        <w:rPr>
          <w:rFonts w:ascii="Traditional Arabic" w:hAnsi="Traditional Arabic" w:cs="Traditional Arabic"/>
          <w:b/>
          <w:bCs/>
          <w:color w:val="000000"/>
          <w:sz w:val="20"/>
          <w:szCs w:val="20"/>
          <w:rtl/>
        </w:rPr>
        <w:t>همزة الاستفهام في القرآن الكريم</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7.</w:t>
      </w:r>
    </w:p>
  </w:footnote>
  <w:footnote w:id="9">
    <w:p w:rsidR="00AD4948" w:rsidRPr="00BC3297" w:rsidRDefault="00AD4948" w:rsidP="00365FA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النووي، أبي زكريا يحي بن شرف؛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2007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رياض الصالحين من كلام سيد المرسلين</w:t>
      </w:r>
      <w:r w:rsidRPr="00BC3297">
        <w:rPr>
          <w:rFonts w:ascii="Traditional Arabic" w:hAnsi="Traditional Arabic" w:cs="Traditional Arabic"/>
          <w:color w:val="000000"/>
          <w:sz w:val="20"/>
          <w:szCs w:val="20"/>
          <w:rtl/>
        </w:rPr>
        <w:t>، تحقيق: ماهر ياسين الفحل، دار ابن كثير، دمشق.</w:t>
      </w:r>
      <w:r w:rsidRPr="00BC3297">
        <w:rPr>
          <w:rFonts w:ascii="Traditional Arabic" w:hAnsi="Traditional Arabic" w:cs="Traditional Arabic"/>
          <w:sz w:val="20"/>
          <w:szCs w:val="20"/>
          <w:rtl/>
          <w:lang w:bidi="ar-EG"/>
        </w:rPr>
        <w:t xml:space="preserve"> ص 94.</w:t>
      </w:r>
    </w:p>
  </w:footnote>
  <w:footnote w:id="10">
    <w:p w:rsidR="00AD4948" w:rsidRPr="00BC3297" w:rsidRDefault="00AD4948" w:rsidP="00EB22C7">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منظور، محمد بن مكرم بن على، أبو الفضل، جمال الدين الأنصاري؛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1414 هـ</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لسان العرب</w:t>
      </w:r>
      <w:r w:rsidRPr="00BC3297">
        <w:rPr>
          <w:rFonts w:ascii="Traditional Arabic" w:hAnsi="Traditional Arabic" w:cs="Traditional Arabic"/>
          <w:color w:val="000000"/>
          <w:sz w:val="20"/>
          <w:szCs w:val="20"/>
          <w:rtl/>
        </w:rPr>
        <w:t>، ط 3، دار صادر، بيروت،</w:t>
      </w:r>
      <w:r w:rsidRPr="00BC3297">
        <w:rPr>
          <w:rFonts w:ascii="Traditional Arabic" w:hAnsi="Traditional Arabic" w:cs="Traditional Arabic"/>
          <w:sz w:val="20"/>
          <w:szCs w:val="20"/>
          <w:rtl/>
          <w:lang w:bidi="ar-EG"/>
        </w:rPr>
        <w:t xml:space="preserve"> ج 1، ص 170.</w:t>
      </w:r>
    </w:p>
  </w:footnote>
  <w:footnote w:id="11">
    <w:p w:rsidR="00AD4948" w:rsidRPr="00BC3297" w:rsidRDefault="00AD4948" w:rsidP="002214C1">
      <w:pPr>
        <w:spacing w:after="0" w:line="240" w:lineRule="auto"/>
        <w:rPr>
          <w:rFonts w:ascii="Traditional Arabic" w:hAnsi="Traditional Arabic" w:cs="Traditional Arabic"/>
          <w:b/>
          <w:bCs/>
          <w:sz w:val="20"/>
          <w:szCs w:val="20"/>
          <w:rtl/>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أبو القاسم محمود بن عمر وبن أحمد؛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1998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أساس البلاغة،</w:t>
      </w:r>
      <w:r w:rsidRPr="00BC3297">
        <w:rPr>
          <w:rFonts w:ascii="Traditional Arabic" w:hAnsi="Traditional Arabic" w:cs="Traditional Arabic"/>
          <w:color w:val="000000"/>
          <w:sz w:val="20"/>
          <w:szCs w:val="20"/>
          <w:rtl/>
        </w:rPr>
        <w:t xml:space="preserve"> تحقيق: محمد باسل عيون السود، ط1، دار الكتب العلمية، بيروت،</w:t>
      </w:r>
      <w:r w:rsidRPr="00BC3297">
        <w:rPr>
          <w:rFonts w:ascii="Traditional Arabic" w:hAnsi="Traditional Arabic" w:cs="Traditional Arabic"/>
          <w:sz w:val="20"/>
          <w:szCs w:val="20"/>
          <w:rtl/>
          <w:lang w:bidi="ar-EG"/>
        </w:rPr>
        <w:t xml:space="preserve"> ج 2 ص 42.</w:t>
      </w:r>
    </w:p>
  </w:footnote>
  <w:footnote w:id="12">
    <w:p w:rsidR="00AD4948" w:rsidRPr="00BC3297" w:rsidRDefault="00AD4948" w:rsidP="00B50F93">
      <w:pPr>
        <w:pStyle w:val="a4"/>
        <w:bidi/>
        <w:spacing w:before="0" w:beforeAutospacing="0" w:after="0" w:afterAutospacing="0"/>
        <w:ind w:right="360"/>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العاكوب، عيسى علي، والشتيوي، علي أسعد؛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1993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الكافي في علوم البلاغة العربية المعاني -البيان – البديع</w:t>
      </w:r>
      <w:r w:rsidRPr="00BC3297">
        <w:rPr>
          <w:rFonts w:ascii="Traditional Arabic" w:hAnsi="Traditional Arabic" w:cs="Traditional Arabic"/>
          <w:color w:val="000000"/>
          <w:sz w:val="20"/>
          <w:szCs w:val="20"/>
          <w:rtl/>
        </w:rPr>
        <w:t>، منشورات الجامعة المفتوحة،</w:t>
      </w:r>
      <w:r w:rsidRPr="00BC3297">
        <w:rPr>
          <w:rFonts w:ascii="Traditional Arabic" w:hAnsi="Traditional Arabic" w:cs="Traditional Arabic"/>
          <w:sz w:val="20"/>
          <w:szCs w:val="20"/>
          <w:rtl/>
          <w:lang w:bidi="ar-EG"/>
        </w:rPr>
        <w:t xml:space="preserve"> ج1، ص 248.</w:t>
      </w:r>
    </w:p>
  </w:footnote>
  <w:footnote w:id="13">
    <w:p w:rsidR="00AD4948" w:rsidRPr="00BC3297" w:rsidRDefault="00AD4948" w:rsidP="00572F5C">
      <w:pPr>
        <w:pStyle w:val="a4"/>
        <w:bidi/>
        <w:spacing w:before="0" w:beforeAutospacing="0" w:after="0" w:afterAutospacing="0"/>
        <w:ind w:right="360"/>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القزويني، محمد بن عبد الرحمن بن عمر؛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1993</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الإيضاح</w:t>
      </w:r>
      <w:r w:rsidRPr="00BC3297">
        <w:rPr>
          <w:rFonts w:ascii="Traditional Arabic" w:hAnsi="Traditional Arabic" w:cs="Traditional Arabic"/>
          <w:color w:val="000000"/>
          <w:sz w:val="20"/>
          <w:szCs w:val="20"/>
          <w:rtl/>
        </w:rPr>
        <w:t>، شرح محمد عبد المنعم خفاجي، ط 3، دار الجيل، بيروت،</w:t>
      </w:r>
      <w:r w:rsidRPr="00BC3297">
        <w:rPr>
          <w:rFonts w:ascii="Traditional Arabic" w:hAnsi="Traditional Arabic" w:cs="Traditional Arabic"/>
          <w:sz w:val="20"/>
          <w:szCs w:val="20"/>
          <w:rtl/>
          <w:lang w:bidi="ar-EG"/>
        </w:rPr>
        <w:t xml:space="preserve"> ج 3، ص52</w:t>
      </w:r>
      <w:r>
        <w:rPr>
          <w:rFonts w:ascii="Traditional Arabic" w:hAnsi="Traditional Arabic" w:cs="Traditional Arabic" w:hint="cs"/>
          <w:sz w:val="20"/>
          <w:szCs w:val="20"/>
          <w:rtl/>
          <w:lang w:bidi="ar-EG"/>
        </w:rPr>
        <w:t>.</w:t>
      </w:r>
      <w:r w:rsidRPr="00BC3297">
        <w:rPr>
          <w:rFonts w:ascii="Traditional Arabic" w:hAnsi="Traditional Arabic" w:cs="Traditional Arabic"/>
          <w:sz w:val="20"/>
          <w:szCs w:val="20"/>
          <w:rtl/>
          <w:lang w:bidi="ar-EG"/>
        </w:rPr>
        <w:t xml:space="preserve"> </w:t>
      </w:r>
    </w:p>
  </w:footnote>
  <w:footnote w:id="14">
    <w:p w:rsidR="00AD4948" w:rsidRPr="00BC3297" w:rsidRDefault="00AD4948" w:rsidP="00E12C2B">
      <w:pPr>
        <w:spacing w:after="0" w:line="240" w:lineRule="auto"/>
        <w:rPr>
          <w:rFonts w:ascii="Traditional Arabic" w:hAnsi="Traditional Arabic" w:cs="Traditional Arabic"/>
          <w:sz w:val="20"/>
          <w:szCs w:val="20"/>
          <w:u w:val="single"/>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التفتازاني، مسعود بن عمر؛ </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مختصر المعاني مع الحاشية</w:t>
      </w:r>
      <w:r w:rsidRPr="00BC3297">
        <w:rPr>
          <w:rFonts w:ascii="Traditional Arabic" w:hAnsi="Traditional Arabic" w:cs="Traditional Arabic"/>
          <w:color w:val="000000"/>
          <w:sz w:val="20"/>
          <w:szCs w:val="20"/>
          <w:rtl/>
        </w:rPr>
        <w:t xml:space="preserve"> لشيخ الهند محمود حسن، مكتبة البشرى، كراتشي،</w:t>
      </w:r>
      <w:r w:rsidRPr="00BC3297">
        <w:rPr>
          <w:rFonts w:ascii="Traditional Arabic" w:hAnsi="Traditional Arabic" w:cs="Traditional Arabic"/>
          <w:sz w:val="20"/>
          <w:szCs w:val="20"/>
          <w:rtl/>
          <w:lang w:bidi="ar-EG"/>
        </w:rPr>
        <w:t xml:space="preserve"> ص 388.</w:t>
      </w:r>
    </w:p>
  </w:footnote>
  <w:footnote w:id="15">
    <w:p w:rsidR="00AD4948" w:rsidRPr="00BC3297" w:rsidRDefault="00AD4948" w:rsidP="003F3ACF">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البلخي، محمد إبراهيم محمد شريف؛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2007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أساليب الاستفهام في البحث البلاغي وأسرارها في القرآن الكريم</w:t>
      </w:r>
      <w:r w:rsidRPr="00BC3297">
        <w:rPr>
          <w:rFonts w:ascii="Traditional Arabic" w:hAnsi="Traditional Arabic" w:cs="Traditional Arabic"/>
          <w:color w:val="000000"/>
          <w:sz w:val="20"/>
          <w:szCs w:val="20"/>
          <w:rtl/>
        </w:rPr>
        <w:t>، أطروحة دكتوراه، كلية اللغة العربية الجامعة الإسلامية العربية، إسلام أباد، باكستان</w:t>
      </w:r>
      <w:r w:rsidRPr="00BC3297">
        <w:rPr>
          <w:rFonts w:ascii="Traditional Arabic" w:hAnsi="Traditional Arabic" w:cs="Traditional Arabic"/>
          <w:sz w:val="20"/>
          <w:szCs w:val="20"/>
          <w:rtl/>
          <w:lang w:bidi="ar-EG"/>
        </w:rPr>
        <w:t xml:space="preserve">، ص 47. </w:t>
      </w:r>
    </w:p>
  </w:footnote>
  <w:footnote w:id="16">
    <w:p w:rsidR="00AD4948" w:rsidRPr="00BC3297" w:rsidRDefault="00AD4948" w:rsidP="007C61A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w:t>
      </w:r>
      <w:r w:rsidRPr="00BC3297">
        <w:rPr>
          <w:rFonts w:ascii="Traditional Arabic" w:hAnsi="Traditional Arabic" w:cs="Traditional Arabic"/>
          <w:sz w:val="20"/>
          <w:szCs w:val="20"/>
          <w:rtl/>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منظور؛ (</w:t>
      </w:r>
      <w:r w:rsidRPr="00BC3297">
        <w:rPr>
          <w:rFonts w:ascii="Traditional Arabic" w:hAnsi="Traditional Arabic" w:cs="Traditional Arabic"/>
          <w:color w:val="000000"/>
          <w:sz w:val="20"/>
          <w:szCs w:val="20"/>
          <w:rtl/>
        </w:rPr>
        <w:t>1414 هـ</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لسان العرب،</w:t>
      </w:r>
      <w:r w:rsidRPr="00BC3297">
        <w:rPr>
          <w:rFonts w:ascii="Traditional Arabic" w:hAnsi="Traditional Arabic" w:cs="Traditional Arabic"/>
          <w:sz w:val="20"/>
          <w:szCs w:val="20"/>
          <w:rtl/>
          <w:lang w:bidi="ar-EG"/>
        </w:rPr>
        <w:t xml:space="preserve"> ج 12، ص 459.</w:t>
      </w:r>
    </w:p>
  </w:footnote>
  <w:footnote w:id="17">
    <w:p w:rsidR="00AD4948" w:rsidRPr="00BC3297" w:rsidRDefault="00AD4948" w:rsidP="00FA3F1C">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يعيش، موفق الدين أبو البقاء يعيش بن علي الموصلي؛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2001</w:t>
      </w:r>
      <w:r w:rsidRPr="00BC3297">
        <w:rPr>
          <w:rFonts w:ascii="Traditional Arabic" w:hAnsi="Traditional Arabic" w:cs="Traditional Arabic"/>
          <w:color w:val="000000"/>
          <w:sz w:val="20"/>
          <w:szCs w:val="20"/>
          <w:rtl/>
          <w:lang w:bidi="ar-EG"/>
        </w:rPr>
        <w:t xml:space="preserve"> م)، </w:t>
      </w:r>
      <w:r w:rsidRPr="00BC3297">
        <w:rPr>
          <w:rFonts w:ascii="Traditional Arabic" w:hAnsi="Traditional Arabic" w:cs="Traditional Arabic"/>
          <w:b/>
          <w:bCs/>
          <w:color w:val="000000"/>
          <w:sz w:val="20"/>
          <w:szCs w:val="20"/>
          <w:rtl/>
        </w:rPr>
        <w:t>شرح المفصل للزمخشري</w:t>
      </w:r>
      <w:r w:rsidRPr="00BC3297">
        <w:rPr>
          <w:rFonts w:ascii="Traditional Arabic" w:hAnsi="Traditional Arabic" w:cs="Traditional Arabic"/>
          <w:color w:val="000000"/>
          <w:sz w:val="20"/>
          <w:szCs w:val="20"/>
          <w:rtl/>
        </w:rPr>
        <w:t>، تقديم إميل بديع يعقوب، ط 1، دار الكتب العلمية، بيروت،</w:t>
      </w:r>
      <w:r w:rsidRPr="00BC3297">
        <w:rPr>
          <w:rFonts w:ascii="Traditional Arabic" w:hAnsi="Traditional Arabic" w:cs="Traditional Arabic"/>
          <w:sz w:val="20"/>
          <w:szCs w:val="20"/>
          <w:rtl/>
          <w:lang w:bidi="ar-EG"/>
        </w:rPr>
        <w:t xml:space="preserve"> ج 5، ص99.</w:t>
      </w:r>
    </w:p>
  </w:footnote>
  <w:footnote w:id="18">
    <w:p w:rsidR="00AD4948" w:rsidRPr="00BC3297" w:rsidRDefault="00AD4948" w:rsidP="00AF2259">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فارس، أبي الحسين، أحمد بن فارس بن زكريا؛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1997م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الصاحبي في فقه اللغة وسنن العرب في كلامها</w:t>
      </w:r>
      <w:r w:rsidRPr="00BC3297">
        <w:rPr>
          <w:rFonts w:ascii="Traditional Arabic" w:hAnsi="Traditional Arabic" w:cs="Traditional Arabic"/>
          <w:color w:val="000000"/>
          <w:sz w:val="20"/>
          <w:szCs w:val="20"/>
          <w:rtl/>
        </w:rPr>
        <w:t>، تعليق: أحمد حسن بسج، ط 1، دار الكتب العلمية، بيروت</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sz w:val="20"/>
          <w:szCs w:val="20"/>
          <w:rtl/>
          <w:lang w:bidi="ar-EG"/>
        </w:rPr>
        <w:t xml:space="preserve"> ص 135. </w:t>
      </w:r>
    </w:p>
  </w:footnote>
  <w:footnote w:id="19">
    <w:p w:rsidR="00AD4948" w:rsidRPr="00BC3297" w:rsidRDefault="00AD4948" w:rsidP="00D93BC1">
      <w:pPr>
        <w:spacing w:after="0" w:line="240" w:lineRule="auto"/>
        <w:rPr>
          <w:rFonts w:ascii="Traditional Arabic" w:hAnsi="Traditional Arabic" w:cs="Traditional Arabic"/>
          <w:b/>
          <w:bCs/>
          <w:sz w:val="20"/>
          <w:szCs w:val="20"/>
          <w:rtl/>
          <w:lang w:val="tr-TR"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color w:val="000000"/>
          <w:sz w:val="20"/>
          <w:szCs w:val="20"/>
          <w:rtl/>
        </w:rPr>
        <w:t xml:space="preserve">ناغش، عيدة؛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2012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أسلوب الاستفهام في الأحاديث النبوية في رياض الصالحين دراسة نحوية بلاغية تداولية،</w:t>
      </w:r>
      <w:r w:rsidRPr="00BC3297">
        <w:rPr>
          <w:rFonts w:ascii="Traditional Arabic" w:hAnsi="Traditional Arabic" w:cs="Traditional Arabic"/>
          <w:color w:val="000000"/>
          <w:sz w:val="20"/>
          <w:szCs w:val="20"/>
          <w:rtl/>
        </w:rPr>
        <w:t xml:space="preserve"> رسالة ماجستير، كلية الآداب واللغات، جامعة مولود معمري، تيزي وزو، الجزائر،</w:t>
      </w:r>
      <w:r w:rsidRPr="00BC3297">
        <w:rPr>
          <w:rFonts w:ascii="Traditional Arabic" w:hAnsi="Traditional Arabic" w:cs="Traditional Arabic"/>
          <w:sz w:val="20"/>
          <w:szCs w:val="20"/>
          <w:rtl/>
          <w:lang w:bidi="ar-EG"/>
        </w:rPr>
        <w:t xml:space="preserve"> 2012، ص23.</w:t>
      </w:r>
      <w:r w:rsidRPr="00BC3297">
        <w:rPr>
          <w:rFonts w:ascii="Traditional Arabic" w:hAnsi="Traditional Arabic" w:cs="Traditional Arabic"/>
          <w:sz w:val="20"/>
          <w:szCs w:val="20"/>
          <w:rtl/>
          <w:lang w:val="tr-TR" w:bidi="ar-EG"/>
        </w:rPr>
        <w:t xml:space="preserve"> </w:t>
      </w:r>
    </w:p>
  </w:footnote>
  <w:footnote w:id="20">
    <w:p w:rsidR="00AD4948" w:rsidRPr="000A21A2" w:rsidRDefault="00AD4948" w:rsidP="00682EB0">
      <w:pPr>
        <w:spacing w:after="0" w:line="240" w:lineRule="auto"/>
        <w:rPr>
          <w:rFonts w:ascii="Traditional Arabic" w:hAnsi="Traditional Arabic" w:cs="Traditional Arabic"/>
          <w:sz w:val="20"/>
          <w:szCs w:val="20"/>
          <w:rtl/>
          <w:lang w:bidi="ar-EG"/>
        </w:rPr>
      </w:pPr>
      <w:r w:rsidRPr="000A21A2">
        <w:rPr>
          <w:rFonts w:ascii="Traditional Arabic" w:hAnsi="Traditional Arabic" w:cs="Traditional Arabic"/>
          <w:sz w:val="20"/>
          <w:szCs w:val="20"/>
          <w:lang w:bidi="ar-EG"/>
        </w:rPr>
        <w:footnoteRef/>
      </w:r>
      <w:r w:rsidRPr="000A21A2">
        <w:rPr>
          <w:rFonts w:ascii="Traditional Arabic" w:hAnsi="Traditional Arabic" w:cs="Traditional Arabic"/>
          <w:sz w:val="20"/>
          <w:szCs w:val="20"/>
          <w:lang w:bidi="ar-EG"/>
        </w:rPr>
        <w:t xml:space="preserve"> </w:t>
      </w:r>
      <w:r w:rsidRPr="000A21A2">
        <w:rPr>
          <w:rFonts w:ascii="Traditional Arabic" w:hAnsi="Traditional Arabic" w:cs="Traditional Arabic"/>
          <w:sz w:val="20"/>
          <w:szCs w:val="20"/>
          <w:rtl/>
          <w:lang w:bidi="ar-EG"/>
        </w:rPr>
        <w:t xml:space="preserve">- </w:t>
      </w:r>
      <w:r w:rsidRPr="00A975E3">
        <w:rPr>
          <w:rFonts w:ascii="Traditional Arabic" w:hAnsi="Traditional Arabic" w:cs="Traditional Arabic"/>
          <w:color w:val="000000"/>
          <w:sz w:val="20"/>
          <w:szCs w:val="20"/>
          <w:rtl/>
        </w:rPr>
        <w:t>ابن يعيش، موفق الدين أب</w:t>
      </w:r>
      <w:r>
        <w:rPr>
          <w:rFonts w:ascii="Traditional Arabic" w:hAnsi="Traditional Arabic" w:cs="Traditional Arabic"/>
          <w:color w:val="000000"/>
          <w:sz w:val="20"/>
          <w:szCs w:val="20"/>
          <w:rtl/>
        </w:rPr>
        <w:t xml:space="preserve"> و</w:t>
      </w:r>
      <w:r w:rsidRPr="00A975E3">
        <w:rPr>
          <w:rFonts w:ascii="Traditional Arabic" w:hAnsi="Traditional Arabic" w:cs="Traditional Arabic"/>
          <w:color w:val="000000"/>
          <w:sz w:val="20"/>
          <w:szCs w:val="20"/>
          <w:rtl/>
        </w:rPr>
        <w:t xml:space="preserve">البقاء يعيش بن علي الموصلي؛ </w:t>
      </w:r>
      <w:r w:rsidRPr="00A975E3">
        <w:rPr>
          <w:rFonts w:ascii="Traditional Arabic" w:hAnsi="Traditional Arabic" w:cs="Traditional Arabic"/>
          <w:color w:val="000000"/>
          <w:sz w:val="20"/>
          <w:szCs w:val="20"/>
          <w:rtl/>
          <w:lang w:bidi="ar-EG"/>
        </w:rPr>
        <w:t>(</w:t>
      </w:r>
      <w:r w:rsidRPr="00A975E3">
        <w:rPr>
          <w:rFonts w:ascii="Traditional Arabic" w:hAnsi="Traditional Arabic" w:cs="Traditional Arabic"/>
          <w:color w:val="000000"/>
          <w:sz w:val="20"/>
          <w:szCs w:val="20"/>
          <w:rtl/>
        </w:rPr>
        <w:t>2001</w:t>
      </w:r>
      <w:r w:rsidRPr="00A975E3">
        <w:rPr>
          <w:rFonts w:ascii="Traditional Arabic" w:hAnsi="Traditional Arabic" w:cs="Traditional Arabic"/>
          <w:color w:val="000000"/>
          <w:sz w:val="20"/>
          <w:szCs w:val="20"/>
          <w:rtl/>
          <w:lang w:bidi="ar-EG"/>
        </w:rPr>
        <w:t xml:space="preserve"> م)، </w:t>
      </w:r>
      <w:r w:rsidRPr="00A975E3">
        <w:rPr>
          <w:rFonts w:ascii="Traditional Arabic" w:hAnsi="Traditional Arabic" w:cs="Traditional Arabic"/>
          <w:b/>
          <w:bCs/>
          <w:color w:val="000000"/>
          <w:sz w:val="20"/>
          <w:szCs w:val="20"/>
          <w:rtl/>
        </w:rPr>
        <w:t>شرح المفصل للزمخشري</w:t>
      </w:r>
      <w:r w:rsidRPr="00A975E3">
        <w:rPr>
          <w:rFonts w:ascii="Traditional Arabic" w:hAnsi="Traditional Arabic" w:cs="Traditional Arabic"/>
          <w:color w:val="000000"/>
          <w:sz w:val="20"/>
          <w:szCs w:val="20"/>
          <w:rtl/>
        </w:rPr>
        <w:t>، تقديم إميل بديع يعقوب، ط 1، دار الكتب العلمية، بيروت</w:t>
      </w:r>
      <w:r w:rsidRPr="000A21A2">
        <w:rPr>
          <w:rFonts w:ascii="Traditional Arabic" w:hAnsi="Traditional Arabic" w:cs="Traditional Arabic"/>
          <w:color w:val="000000"/>
          <w:sz w:val="20"/>
          <w:szCs w:val="20"/>
          <w:rtl/>
        </w:rPr>
        <w:t>،</w:t>
      </w:r>
      <w:r w:rsidRPr="000A21A2">
        <w:rPr>
          <w:rFonts w:ascii="Traditional Arabic" w:hAnsi="Traditional Arabic" w:cs="Traditional Arabic"/>
          <w:sz w:val="20"/>
          <w:szCs w:val="20"/>
          <w:rtl/>
          <w:lang w:bidi="ar-EG"/>
        </w:rPr>
        <w:t xml:space="preserve"> ج 5، ص99.</w:t>
      </w:r>
    </w:p>
  </w:footnote>
  <w:footnote w:id="21">
    <w:p w:rsidR="00AD4948" w:rsidRPr="00BC3297" w:rsidRDefault="00AD4948" w:rsidP="0024753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فارس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1997م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الصاحبي</w:t>
      </w:r>
      <w:r w:rsidRPr="00BC3297">
        <w:rPr>
          <w:rFonts w:ascii="Traditional Arabic" w:hAnsi="Traditional Arabic" w:cs="Traditional Arabic" w:hint="cs"/>
          <w:b/>
          <w:bCs/>
          <w:color w:val="000000"/>
          <w:sz w:val="20"/>
          <w:szCs w:val="20"/>
          <w:rtl/>
        </w:rPr>
        <w:t xml:space="preserve"> في فقه اللغة</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sz w:val="20"/>
          <w:szCs w:val="20"/>
          <w:rtl/>
          <w:lang w:bidi="ar-EG"/>
        </w:rPr>
        <w:t xml:space="preserve">ص 135. </w:t>
      </w:r>
    </w:p>
  </w:footnote>
  <w:footnote w:id="22">
    <w:p w:rsidR="00AD4948" w:rsidRPr="00BC3297" w:rsidRDefault="00AD4948" w:rsidP="00D4345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السيوطي، جلال الدين؛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1985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الأشباه والنظائر في النحو</w:t>
      </w:r>
      <w:r w:rsidRPr="00BC3297">
        <w:rPr>
          <w:rFonts w:ascii="Traditional Arabic" w:hAnsi="Traditional Arabic" w:cs="Traditional Arabic"/>
          <w:color w:val="000000"/>
          <w:sz w:val="20"/>
          <w:szCs w:val="20"/>
          <w:rtl/>
        </w:rPr>
        <w:t>، تحقيق: عبد العال سالم مكرم مؤسسة الرسالة، بيروت،</w:t>
      </w:r>
      <w:r w:rsidRPr="00BC3297">
        <w:rPr>
          <w:rFonts w:ascii="Traditional Arabic" w:hAnsi="Traditional Arabic" w:cs="Traditional Arabic"/>
          <w:sz w:val="20"/>
          <w:szCs w:val="20"/>
          <w:rtl/>
          <w:lang w:bidi="ar-EG"/>
        </w:rPr>
        <w:t xml:space="preserve"> ج7، ص 43.</w:t>
      </w:r>
    </w:p>
  </w:footnote>
  <w:footnote w:id="23">
    <w:p w:rsidR="00AD4948" w:rsidRPr="00BC3297" w:rsidRDefault="00AD4948" w:rsidP="001B2F7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محمد</w:t>
      </w:r>
      <w:r w:rsidRPr="00BC3297">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سهيلة طه؛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2007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أسلوب الاستفهام في ديوان الحطيئة دراسة نحوية تطبيقية</w:t>
      </w:r>
      <w:r w:rsidRPr="00BC3297">
        <w:rPr>
          <w:rFonts w:ascii="Traditional Arabic" w:hAnsi="Traditional Arabic" w:cs="Traditional Arabic"/>
          <w:color w:val="000000"/>
          <w:sz w:val="20"/>
          <w:szCs w:val="20"/>
          <w:rtl/>
        </w:rPr>
        <w:t>، مجلة جامعة تكريت، المجلد 14، العدد 7،</w:t>
      </w:r>
      <w:r>
        <w:rPr>
          <w:rFonts w:ascii="Traditional Arabic" w:hAnsi="Traditional Arabic" w:cs="Traditional Arabic"/>
          <w:sz w:val="20"/>
          <w:szCs w:val="20"/>
          <w:rtl/>
          <w:lang w:bidi="ar-EG"/>
        </w:rPr>
        <w:t xml:space="preserve"> ص 93.</w:t>
      </w:r>
    </w:p>
  </w:footnote>
  <w:footnote w:id="24">
    <w:p w:rsidR="00AD4948" w:rsidRPr="00BC3297" w:rsidRDefault="00AD4948" w:rsidP="0090477B">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الجرجاني، أبو بكر عبد القاهر بن عبد الرحمن بن محمد الفارسي؛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1992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دلائل الإعجاز في علم المعاني</w:t>
      </w:r>
      <w:r w:rsidRPr="00BC3297">
        <w:rPr>
          <w:rFonts w:ascii="Traditional Arabic" w:hAnsi="Traditional Arabic" w:cs="Traditional Arabic"/>
          <w:color w:val="000000"/>
          <w:sz w:val="20"/>
          <w:szCs w:val="20"/>
          <w:rtl/>
        </w:rPr>
        <w:t>، تحقيق: محمود محمد شاكر، ط 3، مطبعة المدني، القاهرة، دار المدني، جدة،</w:t>
      </w:r>
      <w:r w:rsidRPr="00BC3297">
        <w:rPr>
          <w:rFonts w:ascii="Traditional Arabic" w:hAnsi="Traditional Arabic" w:cs="Traditional Arabic"/>
          <w:sz w:val="20"/>
          <w:szCs w:val="20"/>
          <w:rtl/>
          <w:lang w:bidi="ar-EG"/>
        </w:rPr>
        <w:t xml:space="preserve"> ص 140.</w:t>
      </w:r>
    </w:p>
  </w:footnote>
  <w:footnote w:id="25">
    <w:p w:rsidR="00AD4948" w:rsidRPr="00BC3297" w:rsidRDefault="00AD4948" w:rsidP="00207D94">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المراغي، أحمد مصطفى؛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1993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علوم البلاغة البيان والمعاني والبديع</w:t>
      </w:r>
      <w:r w:rsidRPr="00BC3297">
        <w:rPr>
          <w:rFonts w:ascii="Traditional Arabic" w:hAnsi="Traditional Arabic" w:cs="Traditional Arabic"/>
          <w:color w:val="000000"/>
          <w:sz w:val="20"/>
          <w:szCs w:val="20"/>
          <w:rtl/>
        </w:rPr>
        <w:t xml:space="preserve">، ط 3، دار الكتب العلمية، بيروت، </w:t>
      </w:r>
      <w:r w:rsidRPr="00BC3297">
        <w:rPr>
          <w:rFonts w:ascii="Traditional Arabic" w:hAnsi="Traditional Arabic" w:cs="Traditional Arabic"/>
          <w:sz w:val="20"/>
          <w:szCs w:val="20"/>
          <w:rtl/>
          <w:lang w:bidi="ar-EG"/>
        </w:rPr>
        <w:t xml:space="preserve">ص 63. </w:t>
      </w:r>
    </w:p>
  </w:footnote>
  <w:footnote w:id="26">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البقرة آية 130 </w:t>
      </w:r>
    </w:p>
  </w:footnote>
  <w:footnote w:id="27">
    <w:p w:rsidR="00AD4948" w:rsidRPr="00BC3297" w:rsidRDefault="00AD4948" w:rsidP="002D1DF7">
      <w:pPr>
        <w:spacing w:after="0" w:line="240" w:lineRule="auto"/>
        <w:rPr>
          <w:rFonts w:ascii="Traditional Arabic" w:hAnsi="Traditional Arabic" w:cs="Traditional Arabic"/>
          <w:sz w:val="20"/>
          <w:szCs w:val="20"/>
          <w:rtl/>
          <w:lang w:val="tr-TR"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القرافي، شهاب الدين أحمد بن إدريس بن عبد الرحمن بن عبد الله بن يَلِّيَن؛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1982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الاستغناء في أحكام الاستثناء</w:t>
      </w:r>
      <w:r w:rsidRPr="00BC3297">
        <w:rPr>
          <w:rFonts w:ascii="Traditional Arabic" w:hAnsi="Traditional Arabic" w:cs="Traditional Arabic"/>
          <w:color w:val="000000"/>
          <w:sz w:val="20"/>
          <w:szCs w:val="20"/>
          <w:rtl/>
        </w:rPr>
        <w:t>، تحقيق: د. طه محسن، مطبعة الإرشاد، بغداد</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sz w:val="20"/>
          <w:szCs w:val="20"/>
          <w:rtl/>
          <w:lang w:bidi="ar-EG"/>
        </w:rPr>
        <w:t>ص 386.</w:t>
      </w:r>
    </w:p>
  </w:footnote>
  <w:footnote w:id="28">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الحاقة الآية 8.</w:t>
      </w:r>
    </w:p>
  </w:footnote>
  <w:footnote w:id="2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الشرح الآية 1.</w:t>
      </w:r>
    </w:p>
  </w:footnote>
  <w:footnote w:id="30">
    <w:p w:rsidR="00AD4948" w:rsidRPr="00BC3297" w:rsidRDefault="00AD4948" w:rsidP="00DD2390">
      <w:pPr>
        <w:spacing w:after="0" w:line="240" w:lineRule="auto"/>
        <w:rPr>
          <w:rFonts w:ascii="Traditional Arabic" w:hAnsi="Traditional Arabic" w:cs="Traditional Arabic"/>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السعودي، عمر عبد المعطي عبد الوالي؛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2014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أسلوب الاستفهام في شعر عنترة بن شداد،</w:t>
      </w:r>
      <w:r w:rsidRPr="00BC3297">
        <w:rPr>
          <w:rFonts w:ascii="Traditional Arabic" w:hAnsi="Traditional Arabic" w:cs="Traditional Arabic"/>
          <w:color w:val="000000"/>
          <w:sz w:val="20"/>
          <w:szCs w:val="20"/>
          <w:rtl/>
        </w:rPr>
        <w:t xml:space="preserve"> مجلة جامعة بابل للعلوم الإنسانية، المجلد 22، العدد 6،</w:t>
      </w:r>
      <w:r w:rsidRPr="00BC3297">
        <w:rPr>
          <w:rFonts w:ascii="Traditional Arabic" w:hAnsi="Traditional Arabic" w:cs="Traditional Arabic"/>
          <w:sz w:val="20"/>
          <w:szCs w:val="20"/>
          <w:rtl/>
          <w:lang w:bidi="ar-EG"/>
        </w:rPr>
        <w:t xml:space="preserve"> ص 1344.</w:t>
      </w:r>
    </w:p>
  </w:footnote>
  <w:footnote w:id="31">
    <w:p w:rsidR="00AD4948" w:rsidRPr="00BC3297" w:rsidRDefault="00AD4948" w:rsidP="005A4C97">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جني، أبو الفتح عثمان؛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1952م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الخصائص</w:t>
      </w:r>
      <w:r w:rsidRPr="00BC3297">
        <w:rPr>
          <w:rFonts w:ascii="Traditional Arabic" w:hAnsi="Traditional Arabic" w:cs="Traditional Arabic"/>
          <w:color w:val="000000"/>
          <w:sz w:val="20"/>
          <w:szCs w:val="20"/>
          <w:rtl/>
        </w:rPr>
        <w:t>، تحقيق: محمد علي النجار، ط 2، دار الكتب المصرية القاهرة</w:t>
      </w:r>
      <w:r w:rsidRPr="00BC3297">
        <w:rPr>
          <w:rFonts w:ascii="Traditional Arabic" w:hAnsi="Traditional Arabic" w:cs="Traditional Arabic"/>
          <w:sz w:val="20"/>
          <w:szCs w:val="20"/>
          <w:rtl/>
          <w:lang w:bidi="ar-EG"/>
        </w:rPr>
        <w:t xml:space="preserve">، ج 1، ص82. </w:t>
      </w:r>
    </w:p>
  </w:footnote>
  <w:footnote w:id="32">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الفيل آية 1 </w:t>
      </w:r>
    </w:p>
  </w:footnote>
  <w:footnote w:id="33">
    <w:p w:rsidR="00AD4948" w:rsidRPr="00BC3297" w:rsidRDefault="00AD4948" w:rsidP="008A2DC5">
      <w:pPr>
        <w:spacing w:after="0" w:line="240" w:lineRule="auto"/>
        <w:rPr>
          <w:rFonts w:ascii="Traditional Arabic" w:hAnsi="Traditional Arabic" w:cs="Traditional Arabic"/>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مسلم، أبي الحسين مسلم بن الحجاج القشيري النيسابوري؛ (1991 م)، </w:t>
      </w:r>
      <w:r w:rsidRPr="00BC3297">
        <w:rPr>
          <w:rFonts w:ascii="Traditional Arabic" w:hAnsi="Traditional Arabic" w:cs="Traditional Arabic"/>
          <w:b/>
          <w:bCs/>
          <w:color w:val="000000"/>
          <w:sz w:val="20"/>
          <w:szCs w:val="20"/>
          <w:rtl/>
        </w:rPr>
        <w:t>صحيح مسلم</w:t>
      </w:r>
      <w:r w:rsidRPr="00BC3297">
        <w:rPr>
          <w:rFonts w:ascii="Traditional Arabic" w:hAnsi="Traditional Arabic" w:cs="Traditional Arabic"/>
          <w:color w:val="000000"/>
          <w:sz w:val="20"/>
          <w:szCs w:val="20"/>
          <w:rtl/>
        </w:rPr>
        <w:t>، تحقيق: محمد فؤاد عبد الباقي، دار إحياء الكتب العربية،</w:t>
      </w:r>
      <w:r w:rsidRPr="00BC3297">
        <w:rPr>
          <w:rFonts w:ascii="Traditional Arabic" w:hAnsi="Traditional Arabic" w:cs="Traditional Arabic"/>
          <w:sz w:val="20"/>
          <w:szCs w:val="20"/>
          <w:rtl/>
          <w:lang w:bidi="ar-EG"/>
        </w:rPr>
        <w:t xml:space="preserve"> ج 1، ص 462، حديث رقم 283. </w:t>
      </w:r>
    </w:p>
  </w:footnote>
  <w:footnote w:id="34">
    <w:p w:rsidR="00AD4948" w:rsidRPr="00BC3297" w:rsidRDefault="00AD4948" w:rsidP="005A590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ناغش، عيدة؛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2012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 xml:space="preserve">أسلوب الاستفهام في الأحاديث النبوية في رياض </w:t>
      </w:r>
      <w:r w:rsidRPr="00BC3297">
        <w:rPr>
          <w:rFonts w:ascii="Traditional Arabic" w:hAnsi="Traditional Arabic" w:cs="Traditional Arabic"/>
          <w:sz w:val="20"/>
          <w:szCs w:val="20"/>
          <w:rtl/>
          <w:lang w:bidi="ar-EG"/>
        </w:rPr>
        <w:t xml:space="preserve">، ص24. </w:t>
      </w:r>
    </w:p>
  </w:footnote>
  <w:footnote w:id="35">
    <w:p w:rsidR="00AD4948" w:rsidRPr="00BC3297" w:rsidRDefault="00AD4948" w:rsidP="00DD41C6">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البلخي، محمد إبراهيم محمد شريف؛ (2007) </w:t>
      </w:r>
      <w:r w:rsidRPr="00BC3297">
        <w:rPr>
          <w:rFonts w:ascii="Traditional Arabic" w:hAnsi="Traditional Arabic" w:cs="Traditional Arabic"/>
          <w:b/>
          <w:bCs/>
          <w:sz w:val="20"/>
          <w:szCs w:val="20"/>
          <w:rtl/>
          <w:lang w:bidi="ar-EG"/>
        </w:rPr>
        <w:t>أساليب الاستفهام في البحث البلاغي وأسرارها في القرآن الكريم</w:t>
      </w:r>
      <w:r w:rsidRPr="00BC3297">
        <w:rPr>
          <w:rFonts w:ascii="Traditional Arabic" w:hAnsi="Traditional Arabic" w:cs="Traditional Arabic"/>
          <w:sz w:val="20"/>
          <w:szCs w:val="20"/>
          <w:rtl/>
          <w:lang w:bidi="ar-EG"/>
        </w:rPr>
        <w:t>، ص 17 .</w:t>
      </w:r>
    </w:p>
  </w:footnote>
  <w:footnote w:id="36">
    <w:p w:rsidR="00AD4948" w:rsidRPr="00BC3297" w:rsidRDefault="00AD4948" w:rsidP="00E6035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السكاكي، يوسف بن أبي بكر؛ (1987 م)، </w:t>
      </w:r>
      <w:r w:rsidRPr="00BC3297">
        <w:rPr>
          <w:rFonts w:ascii="Traditional Arabic" w:hAnsi="Traditional Arabic" w:cs="Traditional Arabic"/>
          <w:b/>
          <w:bCs/>
          <w:color w:val="000000"/>
          <w:sz w:val="20"/>
          <w:szCs w:val="20"/>
          <w:rtl/>
        </w:rPr>
        <w:t>مفتاح العلوم،</w:t>
      </w:r>
      <w:r w:rsidRPr="00BC3297">
        <w:rPr>
          <w:rFonts w:ascii="Traditional Arabic" w:hAnsi="Traditional Arabic" w:cs="Traditional Arabic"/>
          <w:color w:val="000000"/>
          <w:sz w:val="20"/>
          <w:szCs w:val="20"/>
          <w:rtl/>
        </w:rPr>
        <w:t xml:space="preserve"> ط 2، دار الكتب العلمية، بيروت،</w:t>
      </w:r>
      <w:r w:rsidRPr="00BC3297">
        <w:rPr>
          <w:rFonts w:ascii="Traditional Arabic" w:hAnsi="Traditional Arabic" w:cs="Traditional Arabic"/>
          <w:sz w:val="20"/>
          <w:szCs w:val="20"/>
          <w:rtl/>
          <w:lang w:bidi="ar-EG"/>
        </w:rPr>
        <w:t xml:space="preserve"> ص317 .</w:t>
      </w:r>
    </w:p>
  </w:footnote>
  <w:footnote w:id="37">
    <w:p w:rsidR="00AD4948" w:rsidRPr="00BC3297" w:rsidRDefault="00AD4948" w:rsidP="00786DC4">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(2004 م)، </w:t>
      </w:r>
      <w:r w:rsidRPr="00BC3297">
        <w:rPr>
          <w:rFonts w:ascii="Traditional Arabic" w:hAnsi="Traditional Arabic" w:cs="Traditional Arabic"/>
          <w:b/>
          <w:bCs/>
          <w:color w:val="000000"/>
          <w:sz w:val="20"/>
          <w:szCs w:val="20"/>
          <w:rtl/>
        </w:rPr>
        <w:t>المفصل في علم العربية،</w:t>
      </w:r>
      <w:r w:rsidRPr="00BC3297">
        <w:rPr>
          <w:rFonts w:ascii="Traditional Arabic" w:hAnsi="Traditional Arabic" w:cs="Traditional Arabic"/>
          <w:color w:val="000000"/>
          <w:sz w:val="20"/>
          <w:szCs w:val="20"/>
          <w:rtl/>
        </w:rPr>
        <w:t xml:space="preserve"> تحقيق: فخر صالح قدارة، دار عمار، ط1، </w:t>
      </w:r>
      <w:r w:rsidRPr="00BC3297">
        <w:rPr>
          <w:rFonts w:ascii="Traditional Arabic" w:hAnsi="Traditional Arabic" w:cs="Traditional Arabic"/>
          <w:sz w:val="20"/>
          <w:szCs w:val="20"/>
          <w:rtl/>
          <w:lang w:bidi="ar-EG"/>
        </w:rPr>
        <w:t xml:space="preserve">ص 326. </w:t>
      </w:r>
    </w:p>
  </w:footnote>
  <w:footnote w:id="38">
    <w:p w:rsidR="00AD4948" w:rsidRPr="00BC3297" w:rsidRDefault="00AD4948" w:rsidP="00F5121E">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الإسفراييني، تاج الدين محمد بن محمد بن أحمد؛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2018 م</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شرح اللباب للزوزني ولباب الإعراب</w:t>
      </w:r>
      <w:r w:rsidRPr="00BC3297">
        <w:rPr>
          <w:rFonts w:ascii="Traditional Arabic" w:hAnsi="Traditional Arabic" w:cs="Traditional Arabic"/>
          <w:color w:val="000000"/>
          <w:sz w:val="20"/>
          <w:szCs w:val="20"/>
          <w:rtl/>
        </w:rPr>
        <w:t>، دار الكتب العلمية، بيروت،</w:t>
      </w:r>
      <w:r w:rsidRPr="00BC3297">
        <w:rPr>
          <w:rFonts w:ascii="Traditional Arabic" w:hAnsi="Traditional Arabic" w:cs="Traditional Arabic"/>
          <w:sz w:val="20"/>
          <w:szCs w:val="20"/>
          <w:rtl/>
          <w:lang w:bidi="ar-EG"/>
        </w:rPr>
        <w:t xml:space="preserve"> ص 304. </w:t>
      </w:r>
    </w:p>
  </w:footnote>
  <w:footnote w:id="3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البقرة، آية 214. </w:t>
      </w:r>
    </w:p>
  </w:footnote>
  <w:footnote w:id="40">
    <w:p w:rsidR="00AD4948" w:rsidRPr="00BC3297" w:rsidRDefault="00AD4948" w:rsidP="007D7056">
      <w:pPr>
        <w:spacing w:after="0" w:line="240" w:lineRule="auto"/>
        <w:rPr>
          <w:rFonts w:ascii="Traditional Arabic" w:hAnsi="Traditional Arabic" w:cs="Traditional Arabic"/>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ياسين، عبد العزيز أبو سريع؛ (</w:t>
      </w:r>
      <w:r w:rsidRPr="00BC3297">
        <w:rPr>
          <w:rFonts w:ascii="Traditional Arabic" w:hAnsi="Traditional Arabic" w:cs="Traditional Arabic"/>
          <w:sz w:val="20"/>
          <w:szCs w:val="20"/>
          <w:rtl/>
          <w:lang w:bidi="ar-EG"/>
        </w:rPr>
        <w:t>1989 م</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ط 1، مطبعة السعادة، القاهرة،</w:t>
      </w:r>
      <w:r w:rsidRPr="00BC3297">
        <w:rPr>
          <w:rFonts w:ascii="Traditional Arabic" w:hAnsi="Traditional Arabic" w:cs="Traditional Arabic"/>
          <w:sz w:val="20"/>
          <w:szCs w:val="20"/>
          <w:rtl/>
          <w:lang w:bidi="ar-EG"/>
        </w:rPr>
        <w:t xml:space="preserve"> ص 265.</w:t>
      </w:r>
    </w:p>
  </w:footnote>
  <w:footnote w:id="4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الدخان، آية 13.</w:t>
      </w:r>
    </w:p>
  </w:footnote>
  <w:footnote w:id="42">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النمل الآية 20 </w:t>
      </w:r>
    </w:p>
  </w:footnote>
  <w:footnote w:id="43">
    <w:p w:rsidR="00AD4948" w:rsidRPr="00BC3297" w:rsidRDefault="00AD4948" w:rsidP="00F41C6B">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ياسين، عبد العزيز أبو سريع؛ (</w:t>
      </w:r>
      <w:r w:rsidRPr="00BC3297">
        <w:rPr>
          <w:rFonts w:ascii="Traditional Arabic" w:hAnsi="Traditional Arabic" w:cs="Traditional Arabic"/>
          <w:sz w:val="20"/>
          <w:szCs w:val="20"/>
          <w:rtl/>
          <w:lang w:bidi="ar-EG"/>
        </w:rPr>
        <w:t>1989 م</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ص 266. </w:t>
      </w:r>
    </w:p>
  </w:footnote>
  <w:footnote w:id="44">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التكوير الآية 26. </w:t>
      </w:r>
    </w:p>
  </w:footnote>
  <w:footnote w:id="45">
    <w:p w:rsidR="00AD4948" w:rsidRPr="00BC3297" w:rsidRDefault="00AD4948" w:rsidP="00862B60">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عبد العزيز أبو سريع؛ (</w:t>
      </w:r>
      <w:r w:rsidRPr="00BC3297">
        <w:rPr>
          <w:rFonts w:ascii="Traditional Arabic" w:hAnsi="Traditional Arabic" w:cs="Traditional Arabic"/>
          <w:sz w:val="20"/>
          <w:szCs w:val="20"/>
          <w:rtl/>
          <w:lang w:bidi="ar-EG"/>
        </w:rPr>
        <w:t>1989 م</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269.</w:t>
      </w:r>
    </w:p>
  </w:footnote>
  <w:footnote w:id="46">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المرسلات الآية 16.</w:t>
      </w:r>
    </w:p>
  </w:footnote>
  <w:footnote w:id="47">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المائدة الآية 91.</w:t>
      </w:r>
    </w:p>
  </w:footnote>
  <w:footnote w:id="48">
    <w:p w:rsidR="00AD4948" w:rsidRPr="00BC3297" w:rsidRDefault="00AD4948" w:rsidP="00B6030F">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عبد العزيز أبو سريع؛ (1989 م)، </w:t>
      </w:r>
      <w:r w:rsidRPr="006817EF">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xml:space="preserve">، القاهرة، </w:t>
      </w:r>
      <w:r w:rsidRPr="00BC3297">
        <w:rPr>
          <w:rFonts w:ascii="Traditional Arabic" w:hAnsi="Traditional Arabic" w:cs="Traditional Arabic"/>
          <w:sz w:val="20"/>
          <w:szCs w:val="20"/>
          <w:rtl/>
          <w:lang w:bidi="ar-EG"/>
        </w:rPr>
        <w:t>ص 271.</w:t>
      </w:r>
    </w:p>
  </w:footnote>
  <w:footnote w:id="4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هود الآية 87. </w:t>
      </w:r>
    </w:p>
  </w:footnote>
  <w:footnote w:id="50">
    <w:p w:rsidR="00AD4948" w:rsidRPr="00BC3297" w:rsidRDefault="00AD4948" w:rsidP="001B5F2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عبد العزيز أبو سريع؛ (1989 م)، </w:t>
      </w:r>
      <w:r w:rsidRPr="000F4C0D">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xml:space="preserve">، القاهرة، </w:t>
      </w:r>
      <w:r w:rsidRPr="00BC3297">
        <w:rPr>
          <w:rFonts w:ascii="Traditional Arabic" w:hAnsi="Traditional Arabic" w:cs="Traditional Arabic"/>
          <w:sz w:val="20"/>
          <w:szCs w:val="20"/>
          <w:rtl/>
          <w:lang w:bidi="ar-EG"/>
        </w:rPr>
        <w:t xml:space="preserve">ص 272. </w:t>
      </w:r>
    </w:p>
  </w:footnote>
  <w:footnote w:id="5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القمر </w:t>
      </w:r>
    </w:p>
  </w:footnote>
  <w:footnote w:id="52">
    <w:p w:rsidR="00AD4948" w:rsidRPr="00BC3297" w:rsidRDefault="00AD4948" w:rsidP="00A962AA">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عبد العزيز أبو سريع؛ (1989 م)، </w:t>
      </w:r>
      <w:r w:rsidRPr="003B0175">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xml:space="preserve">، القاهرة، </w:t>
      </w:r>
      <w:r w:rsidRPr="00BC3297">
        <w:rPr>
          <w:rFonts w:ascii="Traditional Arabic" w:hAnsi="Traditional Arabic" w:cs="Traditional Arabic"/>
          <w:sz w:val="20"/>
          <w:szCs w:val="20"/>
          <w:rtl/>
          <w:lang w:bidi="ar-EG"/>
        </w:rPr>
        <w:t xml:space="preserve">ص 278. </w:t>
      </w:r>
    </w:p>
  </w:footnote>
  <w:footnote w:id="5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الأنبياء، آية 62. </w:t>
      </w:r>
    </w:p>
  </w:footnote>
  <w:footnote w:id="54">
    <w:p w:rsidR="00AD4948" w:rsidRPr="00BC3297" w:rsidRDefault="00AD4948" w:rsidP="00861E28">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عبد العزيز أبو سريع؛ (1989 م)، </w:t>
      </w:r>
      <w:r w:rsidRPr="00E2088E">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xml:space="preserve">، القاهرة، </w:t>
      </w:r>
      <w:r w:rsidRPr="00BC3297">
        <w:rPr>
          <w:rFonts w:ascii="Traditional Arabic" w:hAnsi="Traditional Arabic" w:cs="Traditional Arabic"/>
          <w:sz w:val="20"/>
          <w:szCs w:val="20"/>
          <w:rtl/>
          <w:lang w:bidi="ar-EG"/>
        </w:rPr>
        <w:t>ص 278.</w:t>
      </w:r>
    </w:p>
  </w:footnote>
  <w:footnote w:id="55">
    <w:p w:rsidR="00AD4948" w:rsidRPr="00BC3297" w:rsidRDefault="00AD4948" w:rsidP="00FA1C37">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الجرجاني</w:t>
      </w:r>
      <w:r w:rsidRPr="00BC3297">
        <w:rPr>
          <w:rFonts w:ascii="Traditional Arabic" w:hAnsi="Traditional Arabic" w:cs="Traditional Arabic" w:hint="cs"/>
          <w:color w:val="000000"/>
          <w:sz w:val="20"/>
          <w:szCs w:val="20"/>
          <w:rtl/>
        </w:rPr>
        <w:t xml:space="preserve">؛ عبد القاهر؛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1992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 xml:space="preserve">دلائل الإعجاز </w:t>
      </w:r>
      <w:r w:rsidRPr="00BC3297">
        <w:rPr>
          <w:rFonts w:ascii="Traditional Arabic" w:hAnsi="Traditional Arabic" w:cs="Traditional Arabic"/>
          <w:sz w:val="20"/>
          <w:szCs w:val="20"/>
          <w:rtl/>
          <w:lang w:bidi="ar-EG"/>
        </w:rPr>
        <w:t>، ص 120.</w:t>
      </w:r>
    </w:p>
  </w:footnote>
  <w:footnote w:id="56">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الأنعام الآية 50. </w:t>
      </w:r>
    </w:p>
  </w:footnote>
  <w:footnote w:id="57">
    <w:p w:rsidR="00AD4948" w:rsidRPr="00BC3297" w:rsidRDefault="00AD4948" w:rsidP="00672ECC">
      <w:pPr>
        <w:spacing w:after="0" w:line="240" w:lineRule="auto"/>
        <w:rPr>
          <w:rFonts w:ascii="Traditional Arabic" w:hAnsi="Traditional Arabic" w:cs="Traditional Arabic"/>
          <w:b/>
          <w:bCs/>
          <w:sz w:val="20"/>
          <w:szCs w:val="20"/>
          <w:u w:val="single"/>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رجدال، حليمة؛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2013 م</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بلاغة الاستفهام ودلالته في القرآن رسالة ماجستير</w:t>
      </w:r>
      <w:r w:rsidRPr="00BC3297">
        <w:rPr>
          <w:rFonts w:ascii="Traditional Arabic" w:hAnsi="Traditional Arabic" w:cs="Traditional Arabic"/>
          <w:color w:val="000000"/>
          <w:sz w:val="20"/>
          <w:szCs w:val="20"/>
          <w:rtl/>
        </w:rPr>
        <w:t>، كلية الآداب واللغات والفنون، جامعة وهران، ألسانيا،</w:t>
      </w:r>
      <w:r w:rsidRPr="00BC3297">
        <w:rPr>
          <w:rFonts w:ascii="Traditional Arabic" w:hAnsi="Traditional Arabic" w:cs="Traditional Arabic"/>
          <w:sz w:val="20"/>
          <w:szCs w:val="20"/>
          <w:rtl/>
          <w:lang w:bidi="ar-EG"/>
        </w:rPr>
        <w:t xml:space="preserve"> ص 54/4. </w:t>
      </w:r>
    </w:p>
  </w:footnote>
  <w:footnote w:id="58">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البقرة الآية 259. </w:t>
      </w:r>
    </w:p>
  </w:footnote>
  <w:footnote w:id="59">
    <w:p w:rsidR="00AD4948" w:rsidRPr="00BC3297" w:rsidRDefault="00AD4948" w:rsidP="003023EF">
      <w:pPr>
        <w:spacing w:after="0" w:line="240" w:lineRule="auto"/>
        <w:rPr>
          <w:rFonts w:ascii="Traditional Arabic" w:hAnsi="Traditional Arabic" w:cs="Traditional Arabic"/>
          <w:b/>
          <w:bCs/>
          <w:sz w:val="20"/>
          <w:szCs w:val="20"/>
          <w:u w:val="single"/>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رجدال، حليمة؛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2013 م</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بلاغة الاستفهام ودلالته في القرآن</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54/4.</w:t>
      </w:r>
    </w:p>
  </w:footnote>
  <w:footnote w:id="60">
    <w:p w:rsidR="00AD4948" w:rsidRPr="00BC3297" w:rsidRDefault="00AD4948" w:rsidP="00AF525A">
      <w:pPr>
        <w:spacing w:after="0" w:line="240" w:lineRule="auto"/>
        <w:rPr>
          <w:rFonts w:ascii="Traditional Arabic" w:hAnsi="Traditional Arabic" w:cs="Traditional Arabic"/>
          <w:b/>
          <w:bCs/>
          <w:sz w:val="20"/>
          <w:szCs w:val="20"/>
          <w:u w:val="single"/>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المرجع السابق، ص 55/4. </w:t>
      </w:r>
    </w:p>
  </w:footnote>
  <w:footnote w:id="6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القيامة الآية 10. </w:t>
      </w:r>
    </w:p>
  </w:footnote>
  <w:footnote w:id="62">
    <w:p w:rsidR="00AD4948" w:rsidRPr="00BC3297" w:rsidRDefault="00AD4948" w:rsidP="00BC72F3">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rPr>
        <w:t xml:space="preserve">- </w:t>
      </w:r>
      <w:r w:rsidRPr="00BC3297">
        <w:rPr>
          <w:rFonts w:ascii="Traditional Arabic" w:hAnsi="Traditional Arabic" w:cs="Traditional Arabic"/>
          <w:color w:val="000000"/>
          <w:sz w:val="20"/>
          <w:szCs w:val="20"/>
          <w:rtl/>
        </w:rPr>
        <w:t xml:space="preserve">ابن منظور؛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1414 هـ</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لسان العرب</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sz w:val="20"/>
          <w:szCs w:val="20"/>
          <w:rtl/>
        </w:rPr>
        <w:t>ج 15، ص 294</w:t>
      </w:r>
      <w:r w:rsidRPr="00BC3297">
        <w:rPr>
          <w:rFonts w:ascii="Traditional Arabic" w:hAnsi="Traditional Arabic" w:cs="Traditional Arabic"/>
          <w:sz w:val="20"/>
          <w:szCs w:val="20"/>
          <w:rtl/>
          <w:lang w:bidi="ar-EG"/>
        </w:rPr>
        <w:t>.</w:t>
      </w:r>
    </w:p>
  </w:footnote>
  <w:footnote w:id="6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النبأ آية 1. </w:t>
      </w:r>
    </w:p>
  </w:footnote>
  <w:footnote w:id="64">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النبأ آية 2. </w:t>
      </w:r>
    </w:p>
  </w:footnote>
  <w:footnote w:id="65">
    <w:p w:rsidR="00AD4948" w:rsidRPr="00BC3297" w:rsidRDefault="00AD4948" w:rsidP="00C85DD5">
      <w:pPr>
        <w:spacing w:after="0" w:line="240" w:lineRule="auto"/>
        <w:rPr>
          <w:rFonts w:ascii="Traditional Arabic" w:hAnsi="Traditional Arabic" w:cs="Traditional Arabic"/>
          <w:b/>
          <w:bCs/>
          <w:sz w:val="20"/>
          <w:szCs w:val="20"/>
          <w:u w:val="single"/>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رجدال، حليمة؛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2013 م</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بلاغة الاستفهام ودلالته في القرآن</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54/4.</w:t>
      </w:r>
    </w:p>
  </w:footnote>
  <w:footnote w:id="66">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يس الآية 10.</w:t>
      </w:r>
    </w:p>
  </w:footnote>
  <w:footnote w:id="67">
    <w:p w:rsidR="00AD4948" w:rsidRPr="00BC3297" w:rsidRDefault="00AD4948" w:rsidP="00E5462C">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rPr>
        <w:t xml:space="preserve">- </w:t>
      </w:r>
      <w:r w:rsidRPr="00BC3297">
        <w:rPr>
          <w:rFonts w:ascii="Traditional Arabic" w:hAnsi="Traditional Arabic" w:cs="Traditional Arabic"/>
          <w:color w:val="000000"/>
          <w:sz w:val="20"/>
          <w:szCs w:val="20"/>
          <w:rtl/>
        </w:rPr>
        <w:t xml:space="preserve">الزمخشري، أبو القاسم محمود بن عمرو بن أحمد؛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 عن حقائق غوامض التنزيل</w:t>
      </w:r>
      <w:r w:rsidRPr="00BC3297">
        <w:rPr>
          <w:rFonts w:ascii="Traditional Arabic" w:hAnsi="Traditional Arabic" w:cs="Traditional Arabic"/>
          <w:color w:val="000000"/>
          <w:sz w:val="20"/>
          <w:szCs w:val="20"/>
          <w:rtl/>
        </w:rPr>
        <w:t>، ط 3، دار الكتاب العربي، بيروت</w:t>
      </w:r>
      <w:r w:rsidRPr="00BC3297">
        <w:rPr>
          <w:rFonts w:ascii="Traditional Arabic" w:hAnsi="Traditional Arabic" w:cs="Traditional Arabic" w:hint="cs"/>
          <w:color w:val="000000"/>
          <w:sz w:val="20"/>
          <w:szCs w:val="20"/>
          <w:rtl/>
        </w:rPr>
        <w:t>،</w:t>
      </w:r>
      <w:r w:rsidRPr="00BC3297">
        <w:rPr>
          <w:rFonts w:ascii="Traditional Arabic" w:hAnsi="Traditional Arabic" w:cs="Traditional Arabic"/>
          <w:sz w:val="20"/>
          <w:szCs w:val="20"/>
          <w:rtl/>
          <w:lang w:bidi="ar-EG"/>
        </w:rPr>
        <w:t xml:space="preserve"> ج 1، ص 47. </w:t>
      </w:r>
    </w:p>
  </w:footnote>
  <w:footnote w:id="68">
    <w:p w:rsidR="00AD4948" w:rsidRPr="00BC3297" w:rsidRDefault="00AD4948" w:rsidP="00810266">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ناغش، عيدة؛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2012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 xml:space="preserve">أسلوب الاستفهام في الأحاديث النبوية في رياض الصالحين دراسة نحوية بلاغية تداولية، </w:t>
      </w:r>
      <w:r w:rsidRPr="00BC3297">
        <w:rPr>
          <w:rFonts w:ascii="Traditional Arabic" w:hAnsi="Traditional Arabic" w:cs="Traditional Arabic"/>
          <w:sz w:val="20"/>
          <w:szCs w:val="20"/>
          <w:rtl/>
          <w:lang w:bidi="ar-EG"/>
        </w:rPr>
        <w:t>ص29 .</w:t>
      </w:r>
    </w:p>
  </w:footnote>
  <w:footnote w:id="69">
    <w:p w:rsidR="00AD4948" w:rsidRPr="00BC3297" w:rsidRDefault="00AD4948" w:rsidP="00704F2F">
      <w:pPr>
        <w:spacing w:after="0" w:line="240" w:lineRule="auto"/>
        <w:rPr>
          <w:rFonts w:ascii="Traditional Arabic" w:hAnsi="Traditional Arabic" w:cs="Traditional Arabic"/>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سيبويه، أبي بشر عمر بن عثمان بن قنبر؛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1988</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الكتاب</w:t>
      </w:r>
      <w:r w:rsidRPr="00BC3297">
        <w:rPr>
          <w:rFonts w:ascii="Traditional Arabic" w:hAnsi="Traditional Arabic" w:cs="Traditional Arabic"/>
          <w:color w:val="000000"/>
          <w:sz w:val="20"/>
          <w:szCs w:val="20"/>
          <w:rtl/>
        </w:rPr>
        <w:t xml:space="preserve">، تحقيق: عبد السلام محمد هارون، ط 3، مكتبة الخانجي، القاهرة، </w:t>
      </w:r>
      <w:r w:rsidRPr="00BC3297">
        <w:rPr>
          <w:rFonts w:ascii="Traditional Arabic" w:hAnsi="Traditional Arabic" w:cs="Traditional Arabic"/>
          <w:sz w:val="20"/>
          <w:szCs w:val="20"/>
          <w:rtl/>
          <w:lang w:bidi="ar-EG"/>
        </w:rPr>
        <w:t>ج 1 ص 219.</w:t>
      </w:r>
    </w:p>
  </w:footnote>
  <w:footnote w:id="70">
    <w:p w:rsidR="00AD4948" w:rsidRPr="00BC3297" w:rsidRDefault="00AD4948" w:rsidP="00A339B3">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البلخي، محمد إبراهيم محمد شريف؛ (2007) </w:t>
      </w:r>
      <w:r w:rsidRPr="00BC3297">
        <w:rPr>
          <w:rFonts w:ascii="Traditional Arabic" w:hAnsi="Traditional Arabic" w:cs="Traditional Arabic"/>
          <w:b/>
          <w:bCs/>
          <w:sz w:val="20"/>
          <w:szCs w:val="20"/>
          <w:rtl/>
          <w:lang w:bidi="ar-EG"/>
        </w:rPr>
        <w:t>أساليب الاستفهام في البحث البلاغي وأسرارها في القرآن الكريم</w:t>
      </w:r>
      <w:r w:rsidRPr="00BC3297">
        <w:rPr>
          <w:rFonts w:ascii="Traditional Arabic" w:hAnsi="Traditional Arabic" w:cs="Traditional Arabic"/>
          <w:sz w:val="20"/>
          <w:szCs w:val="20"/>
          <w:rtl/>
          <w:lang w:bidi="ar-EG"/>
        </w:rPr>
        <w:t>، ص 72.</w:t>
      </w:r>
    </w:p>
  </w:footnote>
  <w:footnote w:id="71">
    <w:p w:rsidR="00AD4948" w:rsidRPr="00BC3297" w:rsidRDefault="00AD4948" w:rsidP="0001653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ناغش، عيدة؛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2012 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أسلوب الاستفهام في الأحاديث النبوية في رياض الصالحين دراسة نحوية بلاغية تداولية،</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32.</w:t>
      </w:r>
    </w:p>
  </w:footnote>
  <w:footnote w:id="72">
    <w:p w:rsidR="00AD4948" w:rsidRPr="00BC3297" w:rsidRDefault="00AD4948" w:rsidP="008A36F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سيبويه، عمر بن عثمان؛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1988</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الكتاب</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ج1، ص 99. </w:t>
      </w:r>
    </w:p>
  </w:footnote>
  <w:footnote w:id="7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المرجع السابق، ج1، ص 343. </w:t>
      </w:r>
    </w:p>
  </w:footnote>
  <w:footnote w:id="74">
    <w:p w:rsidR="00AD4948" w:rsidRPr="00BC3297" w:rsidRDefault="00AD4948" w:rsidP="009D778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راجع أهمية الاستفهام في البحث نفسه ص </w:t>
      </w:r>
      <w:r>
        <w:rPr>
          <w:rFonts w:ascii="Traditional Arabic" w:hAnsi="Traditional Arabic" w:cs="Traditional Arabic" w:hint="cs"/>
          <w:sz w:val="20"/>
          <w:szCs w:val="20"/>
          <w:rtl/>
          <w:lang w:bidi="ar-EG"/>
        </w:rPr>
        <w:t xml:space="preserve">12. </w:t>
      </w:r>
    </w:p>
  </w:footnote>
  <w:footnote w:id="75">
    <w:p w:rsidR="00AD4948" w:rsidRPr="00BC3297" w:rsidRDefault="00AD4948" w:rsidP="00C8418C">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الخباز، أحمد بن الحسين؛ (2002 م)، </w:t>
      </w:r>
      <w:r w:rsidRPr="00BC3297">
        <w:rPr>
          <w:rFonts w:ascii="Traditional Arabic" w:hAnsi="Traditional Arabic" w:cs="Traditional Arabic"/>
          <w:b/>
          <w:bCs/>
          <w:color w:val="000000"/>
          <w:sz w:val="20"/>
          <w:szCs w:val="20"/>
          <w:rtl/>
        </w:rPr>
        <w:t>توجيه اللمع</w:t>
      </w:r>
      <w:r w:rsidRPr="00BC3297">
        <w:rPr>
          <w:rFonts w:ascii="Traditional Arabic" w:hAnsi="Traditional Arabic" w:cs="Traditional Arabic"/>
          <w:color w:val="000000"/>
          <w:sz w:val="20"/>
          <w:szCs w:val="20"/>
          <w:rtl/>
        </w:rPr>
        <w:t>، تحقيق: فايز زكي محمد دياب، ط 1، دار السلام للطباعة والنشر والتوزيع والترجمة، القاهرة،</w:t>
      </w:r>
      <w:r w:rsidRPr="00BC3297">
        <w:rPr>
          <w:rFonts w:ascii="Traditional Arabic" w:hAnsi="Traditional Arabic" w:cs="Traditional Arabic"/>
          <w:sz w:val="20"/>
          <w:szCs w:val="20"/>
          <w:rtl/>
          <w:lang w:bidi="ar-EG"/>
        </w:rPr>
        <w:t xml:space="preserve"> ص 580.</w:t>
      </w:r>
    </w:p>
  </w:footnote>
  <w:footnote w:id="76">
    <w:p w:rsidR="00AD4948" w:rsidRPr="00BC3297" w:rsidRDefault="00AD4948" w:rsidP="005A6CDA">
      <w:pPr>
        <w:spacing w:after="0" w:line="240" w:lineRule="auto"/>
        <w:rPr>
          <w:rFonts w:ascii="Traditional Arabic" w:hAnsi="Traditional Arabic" w:cs="Traditional Arabic"/>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ابن قتيبة، محمد بن عبد الله بن مسلم؛ (1963 م)،</w:t>
      </w:r>
      <w:r w:rsidRPr="00BC3297">
        <w:rPr>
          <w:rFonts w:ascii="Traditional Arabic" w:hAnsi="Traditional Arabic" w:cs="Traditional Arabic"/>
          <w:b/>
          <w:bCs/>
          <w:color w:val="000000"/>
          <w:sz w:val="20"/>
          <w:szCs w:val="20"/>
          <w:rtl/>
        </w:rPr>
        <w:t xml:space="preserve"> أدب الكاتب</w:t>
      </w:r>
      <w:r w:rsidRPr="00BC3297">
        <w:rPr>
          <w:rFonts w:ascii="Traditional Arabic" w:hAnsi="Traditional Arabic" w:cs="Traditional Arabic"/>
          <w:color w:val="000000"/>
          <w:sz w:val="20"/>
          <w:szCs w:val="20"/>
          <w:rtl/>
        </w:rPr>
        <w:t xml:space="preserve">، تحقيق: محيي الدين بن عبد الحميد، ط 4، مطبعة السعادة، القاهرة، </w:t>
      </w:r>
      <w:r w:rsidRPr="00BC3297">
        <w:rPr>
          <w:rFonts w:ascii="Traditional Arabic" w:hAnsi="Traditional Arabic" w:cs="Traditional Arabic"/>
          <w:sz w:val="20"/>
          <w:szCs w:val="20"/>
          <w:rtl/>
          <w:lang w:bidi="ar-EG"/>
        </w:rPr>
        <w:t>ص4.</w:t>
      </w:r>
    </w:p>
  </w:footnote>
  <w:footnote w:id="77">
    <w:p w:rsidR="00AD4948" w:rsidRPr="00BC3297" w:rsidRDefault="00AD4948" w:rsidP="009626DC">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فارس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1997م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الصاحبي</w:t>
      </w:r>
      <w:r w:rsidRPr="00BC3297">
        <w:rPr>
          <w:rFonts w:ascii="Traditional Arabic" w:hAnsi="Traditional Arabic" w:cs="Traditional Arabic" w:hint="cs"/>
          <w:b/>
          <w:bCs/>
          <w:color w:val="000000"/>
          <w:sz w:val="20"/>
          <w:szCs w:val="20"/>
          <w:rtl/>
        </w:rPr>
        <w:t xml:space="preserve"> في فقه اللغة</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sz w:val="20"/>
          <w:szCs w:val="20"/>
          <w:rtl/>
          <w:lang w:bidi="ar-EG"/>
        </w:rPr>
        <w:t>ص 134، 135.</w:t>
      </w:r>
    </w:p>
  </w:footnote>
  <w:footnote w:id="78">
    <w:p w:rsidR="00AD4948" w:rsidRPr="00BC3297" w:rsidRDefault="00AD4948" w:rsidP="000D28E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الجرجاني، عبد القاهر؛ </w:t>
      </w:r>
      <w:r w:rsidRPr="00BC3297">
        <w:rPr>
          <w:rFonts w:ascii="Traditional Arabic" w:hAnsi="Traditional Arabic" w:cs="Traditional Arabic"/>
          <w:b/>
          <w:bCs/>
          <w:color w:val="000000"/>
          <w:sz w:val="20"/>
          <w:szCs w:val="20"/>
          <w:rtl/>
        </w:rPr>
        <w:t>دلائل الإعجاز</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111. </w:t>
      </w:r>
    </w:p>
  </w:footnote>
  <w:footnote w:id="79">
    <w:p w:rsidR="00AD4948" w:rsidRPr="00BC3297" w:rsidRDefault="00AD4948" w:rsidP="00EB7B7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السكاكي، يوسف بن أبي بكر؛ (1987 م)، </w:t>
      </w:r>
      <w:r w:rsidRPr="00BC3297">
        <w:rPr>
          <w:rFonts w:ascii="Traditional Arabic" w:hAnsi="Traditional Arabic" w:cs="Traditional Arabic"/>
          <w:b/>
          <w:bCs/>
          <w:color w:val="000000"/>
          <w:sz w:val="20"/>
          <w:szCs w:val="20"/>
          <w:rtl/>
        </w:rPr>
        <w:t>مفتاح العلوم،</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308- 317.</w:t>
      </w:r>
    </w:p>
  </w:footnote>
  <w:footnote w:id="80">
    <w:p w:rsidR="00AD4948" w:rsidRPr="00BC3297" w:rsidRDefault="00AD4948" w:rsidP="00A40631">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منظور؛ (</w:t>
      </w:r>
      <w:r w:rsidRPr="00BC3297">
        <w:rPr>
          <w:rFonts w:ascii="Traditional Arabic" w:hAnsi="Traditional Arabic" w:cs="Traditional Arabic"/>
          <w:color w:val="000000"/>
          <w:sz w:val="20"/>
          <w:szCs w:val="20"/>
          <w:rtl/>
        </w:rPr>
        <w:t>1414 هـ</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لسان العرب،</w:t>
      </w:r>
      <w:r w:rsidRPr="00BC3297">
        <w:rPr>
          <w:rFonts w:ascii="Traditional Arabic" w:hAnsi="Traditional Arabic" w:cs="Traditional Arabic"/>
          <w:sz w:val="20"/>
          <w:szCs w:val="20"/>
          <w:rtl/>
          <w:lang w:bidi="ar-EG"/>
        </w:rPr>
        <w:t xml:space="preserve"> ج 9، ص 312. </w:t>
      </w:r>
    </w:p>
  </w:footnote>
  <w:footnote w:id="81">
    <w:p w:rsidR="00AD4948" w:rsidRPr="00BC3297" w:rsidRDefault="00AD4948" w:rsidP="008A4671">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سيبويه، عمر بن عثمان؛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1988</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الكتاب</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2 ص 128، ج 4 ص 233.</w:t>
      </w:r>
    </w:p>
  </w:footnote>
  <w:footnote w:id="82">
    <w:p w:rsidR="00AD4948" w:rsidRPr="00BC3297" w:rsidRDefault="00AD4948" w:rsidP="0040539E">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حسن، عباس؛ (-)، </w:t>
      </w:r>
      <w:r w:rsidRPr="00BC3297">
        <w:rPr>
          <w:rFonts w:ascii="Traditional Arabic" w:hAnsi="Traditional Arabic" w:cs="Traditional Arabic"/>
          <w:b/>
          <w:bCs/>
          <w:sz w:val="20"/>
          <w:szCs w:val="20"/>
          <w:rtl/>
          <w:lang w:bidi="ar-EG"/>
        </w:rPr>
        <w:t>النحو</w:t>
      </w:r>
      <w:r w:rsidRPr="00BC3297">
        <w:rPr>
          <w:rFonts w:ascii="Traditional Arabic" w:hAnsi="Traditional Arabic" w:cs="Traditional Arabic" w:hint="cs"/>
          <w:b/>
          <w:bCs/>
          <w:sz w:val="20"/>
          <w:szCs w:val="20"/>
          <w:rtl/>
          <w:lang w:bidi="ar-EG"/>
        </w:rPr>
        <w:t xml:space="preserve"> </w:t>
      </w:r>
      <w:r w:rsidRPr="00BC3297">
        <w:rPr>
          <w:rFonts w:ascii="Traditional Arabic" w:hAnsi="Traditional Arabic" w:cs="Traditional Arabic"/>
          <w:b/>
          <w:bCs/>
          <w:sz w:val="20"/>
          <w:szCs w:val="20"/>
          <w:rtl/>
          <w:lang w:bidi="ar-EG"/>
        </w:rPr>
        <w:t>الوافي،</w:t>
      </w:r>
      <w:r w:rsidRPr="00BC3297">
        <w:rPr>
          <w:rFonts w:ascii="Traditional Arabic" w:hAnsi="Traditional Arabic" w:cs="Traditional Arabic"/>
          <w:sz w:val="20"/>
          <w:szCs w:val="20"/>
          <w:rtl/>
          <w:lang w:bidi="ar-EG"/>
        </w:rPr>
        <w:t xml:space="preserve"> ط 3، دار المعارف، القاهرة، ج 1 ص 509 مسألة 39. </w:t>
      </w:r>
    </w:p>
  </w:footnote>
  <w:footnote w:id="8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سورة الفيل الآية 1.</w:t>
      </w:r>
    </w:p>
  </w:footnote>
  <w:footnote w:id="84">
    <w:p w:rsidR="00AD4948" w:rsidRPr="00BC3297" w:rsidRDefault="00AD4948" w:rsidP="001F2E39">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عبد العزيز أبو سريع؛ (1989 م)، </w:t>
      </w:r>
      <w:r w:rsidRPr="004E24CF">
        <w:rPr>
          <w:rFonts w:ascii="Traditional Arabic" w:hAnsi="Traditional Arabic" w:cs="Traditional Arabic"/>
          <w:b/>
          <w:bCs/>
          <w:color w:val="000000"/>
          <w:sz w:val="20"/>
          <w:szCs w:val="20"/>
          <w:rtl/>
        </w:rPr>
        <w:t>الأساليب الإنشائية في البلاغة العربية</w:t>
      </w:r>
      <w:r w:rsidRPr="00BC3297">
        <w:rPr>
          <w:rFonts w:ascii="Traditional Arabic" w:hAnsi="Traditional Arabic" w:cs="Traditional Arabic"/>
          <w:color w:val="000000"/>
          <w:sz w:val="20"/>
          <w:szCs w:val="20"/>
          <w:rtl/>
        </w:rPr>
        <w:t>، القاهرة،</w:t>
      </w:r>
      <w:r w:rsidRPr="00BC3297">
        <w:rPr>
          <w:rFonts w:ascii="Traditional Arabic" w:hAnsi="Traditional Arabic" w:cs="Traditional Arabic"/>
          <w:sz w:val="20"/>
          <w:szCs w:val="20"/>
          <w:rtl/>
          <w:lang w:bidi="ar-EG"/>
        </w:rPr>
        <w:t xml:space="preserve"> ص 248.</w:t>
      </w:r>
    </w:p>
  </w:footnote>
  <w:footnote w:id="85">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المرجع السابق،</w:t>
      </w:r>
      <w:r w:rsidRPr="00BC3297">
        <w:rPr>
          <w:rFonts w:ascii="Traditional Arabic" w:hAnsi="Traditional Arabic" w:cs="Traditional Arabic"/>
          <w:sz w:val="20"/>
          <w:szCs w:val="20"/>
          <w:rtl/>
          <w:lang w:bidi="ar-EG"/>
        </w:rPr>
        <w:t xml:space="preserve"> ص 248.</w:t>
      </w:r>
    </w:p>
  </w:footnote>
  <w:footnote w:id="86">
    <w:p w:rsidR="00AD4948" w:rsidRPr="00BC3297" w:rsidRDefault="00AD4948" w:rsidP="00F44A2C">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شهاب الدين محمود ابن عبد الله الحسيني؛ (1415 ه)، </w:t>
      </w:r>
      <w:r w:rsidRPr="00BC3297">
        <w:rPr>
          <w:rFonts w:ascii="Traditional Arabic" w:hAnsi="Traditional Arabic" w:cs="Traditional Arabic"/>
          <w:b/>
          <w:bCs/>
          <w:color w:val="000000"/>
          <w:sz w:val="20"/>
          <w:szCs w:val="20"/>
          <w:rtl/>
        </w:rPr>
        <w:t>روح المعاني في تفسير القرآن العظيم والسبع المثاني</w:t>
      </w:r>
      <w:r w:rsidRPr="00BC3297">
        <w:rPr>
          <w:rFonts w:ascii="Traditional Arabic" w:hAnsi="Traditional Arabic" w:cs="Traditional Arabic"/>
          <w:color w:val="000000"/>
          <w:sz w:val="20"/>
          <w:szCs w:val="20"/>
          <w:rtl/>
        </w:rPr>
        <w:t>، ط 1، دار الكتب العلمية، بيروت،</w:t>
      </w:r>
      <w:r w:rsidRPr="00BC3297">
        <w:rPr>
          <w:rFonts w:ascii="Traditional Arabic" w:hAnsi="Traditional Arabic" w:cs="Traditional Arabic"/>
          <w:sz w:val="20"/>
          <w:szCs w:val="20"/>
          <w:rtl/>
          <w:lang w:bidi="ar-EG"/>
        </w:rPr>
        <w:t xml:space="preserve"> ج 15، ص 464.</w:t>
      </w:r>
    </w:p>
  </w:footnote>
  <w:footnote w:id="87">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سورة الفيل الآية 1. </w:t>
      </w:r>
    </w:p>
  </w:footnote>
  <w:footnote w:id="88">
    <w:p w:rsidR="00AD4948" w:rsidRPr="00BC3297" w:rsidRDefault="00AD4948" w:rsidP="00A55F4F">
      <w:pPr>
        <w:spacing w:after="0" w:line="240" w:lineRule="auto"/>
        <w:rPr>
          <w:rFonts w:ascii="Traditional Arabic" w:hAnsi="Traditional Arabic" w:cs="Traditional Arabic"/>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rPr>
        <w:t xml:space="preserve">- </w:t>
      </w:r>
      <w:r w:rsidRPr="00BC3297">
        <w:rPr>
          <w:rFonts w:ascii="Traditional Arabic" w:hAnsi="Traditional Arabic" w:cs="Traditional Arabic"/>
          <w:color w:val="000000"/>
          <w:sz w:val="20"/>
          <w:szCs w:val="20"/>
          <w:rtl/>
        </w:rPr>
        <w:t xml:space="preserve">ابن مالك، جمال الدين محمد بن عبد الله بن عبد الله الطائي الأندلسي؛ (1990 م)، </w:t>
      </w:r>
      <w:r w:rsidRPr="00BC3297">
        <w:rPr>
          <w:rFonts w:ascii="Traditional Arabic" w:hAnsi="Traditional Arabic" w:cs="Traditional Arabic"/>
          <w:b/>
          <w:bCs/>
          <w:color w:val="000000"/>
          <w:sz w:val="20"/>
          <w:szCs w:val="20"/>
          <w:rtl/>
        </w:rPr>
        <w:t>شرح التسهيل</w:t>
      </w:r>
      <w:r w:rsidRPr="00BC3297">
        <w:rPr>
          <w:rFonts w:ascii="Traditional Arabic" w:hAnsi="Traditional Arabic" w:cs="Traditional Arabic"/>
          <w:color w:val="000000"/>
          <w:sz w:val="20"/>
          <w:szCs w:val="20"/>
          <w:rtl/>
        </w:rPr>
        <w:t>، تحقيق: عبد الرحمن السيد</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ومحمـد بـدوي المختـون، ط 1، هجر للطباعة والنشر، الجيزة، </w:t>
      </w:r>
      <w:r w:rsidRPr="00BC3297">
        <w:rPr>
          <w:rFonts w:ascii="Traditional Arabic" w:hAnsi="Traditional Arabic" w:cs="Traditional Arabic"/>
          <w:sz w:val="20"/>
          <w:szCs w:val="20"/>
          <w:rtl/>
          <w:lang w:bidi="ar-EG"/>
        </w:rPr>
        <w:t>ج 4، ص 71.</w:t>
      </w:r>
    </w:p>
  </w:footnote>
  <w:footnote w:id="89">
    <w:p w:rsidR="00AD4948" w:rsidRPr="00BC3297" w:rsidRDefault="00AD4948" w:rsidP="00FA452A">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أبو محمد عبد الله جمال الدين بن يوسف، بن أحمد بن عبد الله، الأنصاري المصري؛ (1985)، </w:t>
      </w:r>
      <w:r w:rsidRPr="00BC3297">
        <w:rPr>
          <w:rFonts w:ascii="Traditional Arabic" w:hAnsi="Traditional Arabic" w:cs="Traditional Arabic"/>
          <w:b/>
          <w:bCs/>
          <w:color w:val="000000"/>
          <w:sz w:val="20"/>
          <w:szCs w:val="20"/>
          <w:rtl/>
        </w:rPr>
        <w:t>مغني اللبيب عن كتب الأعاريب</w:t>
      </w:r>
      <w:r w:rsidRPr="00BC3297">
        <w:rPr>
          <w:rFonts w:ascii="Traditional Arabic" w:hAnsi="Traditional Arabic" w:cs="Traditional Arabic"/>
          <w:color w:val="000000"/>
          <w:sz w:val="20"/>
          <w:szCs w:val="20"/>
          <w:rtl/>
        </w:rPr>
        <w:t xml:space="preserve">، تحقيق: مازن المبارك، ومحمد علي حمد الله، ط 6، دار الفكر، ص 270. </w:t>
      </w:r>
    </w:p>
  </w:footnote>
  <w:footnote w:id="90">
    <w:p w:rsidR="00AD4948" w:rsidRPr="00BC3297" w:rsidRDefault="00AD4948" w:rsidP="00410768">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241. </w:t>
      </w:r>
    </w:p>
  </w:footnote>
  <w:footnote w:id="91">
    <w:p w:rsidR="00AD4948" w:rsidRPr="00BC3297" w:rsidRDefault="00AD4948" w:rsidP="008C4863">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سيبويه، عمر بن عثمان؛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1988</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الكتاب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4 ص 235 .</w:t>
      </w:r>
    </w:p>
  </w:footnote>
  <w:footnote w:id="92">
    <w:p w:rsidR="00AD4948" w:rsidRPr="00BC3297" w:rsidRDefault="00AD4948" w:rsidP="008D301D">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فارس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1997م</w:t>
      </w:r>
      <w:r w:rsidRPr="00BC3297">
        <w:rPr>
          <w:rFonts w:ascii="Traditional Arabic" w:hAnsi="Traditional Arabic" w:cs="Traditional Arabic"/>
          <w:color w:val="000000"/>
          <w:sz w:val="20"/>
          <w:szCs w:val="20"/>
          <w:rtl/>
          <w:lang w:bidi="ar-EG"/>
        </w:rPr>
        <w:t xml:space="preserve">)، </w:t>
      </w:r>
      <w:r w:rsidRPr="00BC3297">
        <w:rPr>
          <w:rFonts w:ascii="Traditional Arabic" w:hAnsi="Traditional Arabic" w:cs="Traditional Arabic"/>
          <w:b/>
          <w:bCs/>
          <w:color w:val="000000"/>
          <w:sz w:val="20"/>
          <w:szCs w:val="20"/>
          <w:rtl/>
        </w:rPr>
        <w:t>الصاحبي</w:t>
      </w:r>
      <w:r w:rsidRPr="00BC3297">
        <w:rPr>
          <w:rFonts w:ascii="Traditional Arabic" w:hAnsi="Traditional Arabic" w:cs="Traditional Arabic" w:hint="cs"/>
          <w:b/>
          <w:bCs/>
          <w:color w:val="000000"/>
          <w:sz w:val="20"/>
          <w:szCs w:val="20"/>
          <w:rtl/>
        </w:rPr>
        <w:t xml:space="preserve"> في فقه اللغة</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sz w:val="20"/>
          <w:szCs w:val="20"/>
          <w:rtl/>
          <w:lang w:bidi="ar-EG"/>
        </w:rPr>
        <w:t xml:space="preserve"> ص 100. </w:t>
      </w:r>
    </w:p>
  </w:footnote>
  <w:footnote w:id="93">
    <w:p w:rsidR="00AD4948" w:rsidRPr="00BC3297" w:rsidRDefault="00AD4948" w:rsidP="003B629C">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يعيش؛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2001</w:t>
      </w:r>
      <w:r w:rsidRPr="00BC3297">
        <w:rPr>
          <w:rFonts w:ascii="Traditional Arabic" w:hAnsi="Traditional Arabic" w:cs="Traditional Arabic"/>
          <w:color w:val="000000"/>
          <w:sz w:val="20"/>
          <w:szCs w:val="20"/>
          <w:rtl/>
          <w:lang w:bidi="ar-EG"/>
        </w:rPr>
        <w:t xml:space="preserve"> م)، </w:t>
      </w:r>
      <w:r w:rsidRPr="00BC3297">
        <w:rPr>
          <w:rFonts w:ascii="Traditional Arabic" w:hAnsi="Traditional Arabic" w:cs="Traditional Arabic"/>
          <w:b/>
          <w:bCs/>
          <w:color w:val="000000"/>
          <w:sz w:val="20"/>
          <w:szCs w:val="20"/>
          <w:rtl/>
        </w:rPr>
        <w:t>شرح المفصل</w:t>
      </w:r>
      <w:r w:rsidRPr="00BC3297">
        <w:rPr>
          <w:rFonts w:ascii="Traditional Arabic" w:hAnsi="Traditional Arabic" w:cs="Traditional Arabic" w:hint="cs"/>
          <w:b/>
          <w:bCs/>
          <w:color w:val="000000"/>
          <w:sz w:val="20"/>
          <w:szCs w:val="20"/>
          <w:rtl/>
        </w:rPr>
        <w:t>،</w:t>
      </w:r>
      <w:r w:rsidRPr="00BC3297">
        <w:rPr>
          <w:rFonts w:ascii="Traditional Arabic" w:hAnsi="Traditional Arabic" w:cs="Traditional Arabic"/>
          <w:sz w:val="20"/>
          <w:szCs w:val="20"/>
          <w:rtl/>
          <w:lang w:bidi="ar-EG"/>
        </w:rPr>
        <w:t>ج 3، ص 193.</w:t>
      </w:r>
    </w:p>
  </w:footnote>
  <w:footnote w:id="94">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سورة المائدة 75. </w:t>
      </w:r>
    </w:p>
  </w:footnote>
  <w:footnote w:id="95">
    <w:p w:rsidR="00AD4948" w:rsidRPr="00BC3297" w:rsidRDefault="00AD4948" w:rsidP="00ED59F7">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292. </w:t>
      </w:r>
    </w:p>
  </w:footnote>
  <w:footnote w:id="96">
    <w:p w:rsidR="00AD4948" w:rsidRPr="00BC3297" w:rsidRDefault="00AD4948" w:rsidP="008A4ABC">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العكبري، أبو البقاء عبد الله بن الحسين بن عبد الله</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 </w:t>
      </w:r>
      <w:r w:rsidRPr="00BC3297">
        <w:rPr>
          <w:rFonts w:ascii="Traditional Arabic" w:hAnsi="Traditional Arabic" w:cs="Traditional Arabic"/>
          <w:b/>
          <w:bCs/>
          <w:color w:val="000000"/>
          <w:sz w:val="20"/>
          <w:szCs w:val="20"/>
          <w:rtl/>
        </w:rPr>
        <w:t>التبيان في إعراب القرآن</w:t>
      </w:r>
      <w:r w:rsidRPr="00BC3297">
        <w:rPr>
          <w:rFonts w:ascii="Traditional Arabic" w:hAnsi="Traditional Arabic" w:cs="Traditional Arabic"/>
          <w:color w:val="000000"/>
          <w:sz w:val="20"/>
          <w:szCs w:val="20"/>
          <w:rtl/>
        </w:rPr>
        <w:t>، تحقيق: علي محمد البجاوي، عيسى البابي الحلبي،</w:t>
      </w:r>
      <w:r w:rsidRPr="00BC3297">
        <w:rPr>
          <w:rFonts w:ascii="Traditional Arabic" w:hAnsi="Traditional Arabic" w:cs="Traditional Arabic"/>
          <w:sz w:val="20"/>
          <w:szCs w:val="20"/>
          <w:rtl/>
          <w:lang w:bidi="ar-EG"/>
        </w:rPr>
        <w:t xml:space="preserve"> ج1، ص 187. </w:t>
      </w:r>
    </w:p>
  </w:footnote>
  <w:footnote w:id="97">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 xml:space="preserve">سورة </w:t>
      </w:r>
      <w:r w:rsidRPr="00BC3297">
        <w:rPr>
          <w:rFonts w:ascii="Traditional Arabic" w:hAnsi="Traditional Arabic" w:cs="Traditional Arabic"/>
          <w:sz w:val="20"/>
          <w:szCs w:val="20"/>
          <w:rtl/>
          <w:lang w:bidi="ar-EG"/>
        </w:rPr>
        <w:t>البقرة</w:t>
      </w:r>
      <w:r w:rsidRPr="00BC3297">
        <w:rPr>
          <w:rFonts w:ascii="Traditional Arabic" w:hAnsi="Traditional Arabic" w:cs="Traditional Arabic" w:hint="cs"/>
          <w:sz w:val="20"/>
          <w:szCs w:val="20"/>
          <w:rtl/>
          <w:lang w:bidi="ar-EG"/>
        </w:rPr>
        <w:t xml:space="preserve"> آية:</w:t>
      </w:r>
      <w:r w:rsidRPr="00BC3297">
        <w:rPr>
          <w:rFonts w:ascii="Traditional Arabic" w:hAnsi="Traditional Arabic" w:cs="Traditional Arabic"/>
          <w:sz w:val="20"/>
          <w:szCs w:val="20"/>
          <w:rtl/>
          <w:lang w:bidi="ar-EG"/>
        </w:rPr>
        <w:t xml:space="preserve"> 223 </w:t>
      </w:r>
    </w:p>
  </w:footnote>
  <w:footnote w:id="98">
    <w:p w:rsidR="00AD4948" w:rsidRPr="00BC3297" w:rsidRDefault="00AD4948" w:rsidP="00410768">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156. </w:t>
      </w:r>
    </w:p>
  </w:footnote>
  <w:footnote w:id="99">
    <w:p w:rsidR="00AD4948" w:rsidRPr="00BC3297" w:rsidRDefault="00AD4948" w:rsidP="006B6D1C">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ابن منظور</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1414 هـ</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لسان العرب،</w:t>
      </w:r>
      <w:r w:rsidRPr="00BC3297">
        <w:rPr>
          <w:rFonts w:ascii="Traditional Arabic" w:hAnsi="Traditional Arabic" w:cs="Traditional Arabic"/>
          <w:sz w:val="20"/>
          <w:szCs w:val="20"/>
          <w:rtl/>
          <w:lang w:bidi="ar-EG"/>
        </w:rPr>
        <w:t xml:space="preserve"> ج 13، ص 478.</w:t>
      </w:r>
    </w:p>
  </w:footnote>
  <w:footnote w:id="100">
    <w:p w:rsidR="00AD4948" w:rsidRPr="00BC3297" w:rsidRDefault="00AD4948" w:rsidP="00BD1DCF">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ص 272</w:t>
      </w:r>
      <w:r w:rsidRPr="00BC3297">
        <w:rPr>
          <w:rFonts w:ascii="Traditional Arabic" w:hAnsi="Traditional Arabic" w:cs="Traditional Arabic"/>
          <w:sz w:val="20"/>
          <w:szCs w:val="20"/>
          <w:rtl/>
          <w:lang w:bidi="ar-EG"/>
        </w:rPr>
        <w:t>.</w:t>
      </w:r>
    </w:p>
  </w:footnote>
  <w:footnote w:id="10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rPr>
        <w:t xml:space="preserve">- ابن الشجري، الأمالي،ـ مكتبة الخانجي، القاهرة، ج 1، ص 401. </w:t>
      </w:r>
    </w:p>
  </w:footnote>
  <w:footnote w:id="102">
    <w:p w:rsidR="00AD4948" w:rsidRPr="00BC3297" w:rsidRDefault="00AD4948" w:rsidP="00863638">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hint="cs"/>
          <w:b/>
          <w:bCs/>
          <w:color w:val="000000"/>
          <w:sz w:val="20"/>
          <w:szCs w:val="20"/>
          <w:rtl/>
        </w:rPr>
        <w:t>،</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sz w:val="20"/>
          <w:szCs w:val="20"/>
          <w:rtl/>
          <w:lang w:bidi="ar-EG"/>
        </w:rPr>
        <w:t xml:space="preserve">ج 1 ص 214. </w:t>
      </w:r>
      <w:r w:rsidRPr="00BC3297">
        <w:rPr>
          <w:rFonts w:ascii="Traditional Arabic" w:hAnsi="Traditional Arabic" w:cs="Traditional Arabic"/>
          <w:color w:val="000000"/>
          <w:sz w:val="20"/>
          <w:szCs w:val="20"/>
          <w:rtl/>
        </w:rPr>
        <w:t>ابن ما</w:t>
      </w:r>
      <w:r>
        <w:rPr>
          <w:rFonts w:ascii="Traditional Arabic" w:hAnsi="Traditional Arabic" w:cs="Traditional Arabic"/>
          <w:color w:val="000000"/>
          <w:sz w:val="20"/>
          <w:szCs w:val="20"/>
          <w:rtl/>
        </w:rPr>
        <w:t>لك، جمال الدين محمد بن عبد الله</w:t>
      </w:r>
      <w:r w:rsidRPr="00BC3297">
        <w:rPr>
          <w:rFonts w:ascii="Traditional Arabic" w:hAnsi="Traditional Arabic" w:cs="Traditional Arabic"/>
          <w:color w:val="000000"/>
          <w:sz w:val="20"/>
          <w:szCs w:val="20"/>
          <w:rtl/>
        </w:rPr>
        <w:t xml:space="preserve">؛ (1990 م)، </w:t>
      </w:r>
      <w:r w:rsidRPr="00BC3297">
        <w:rPr>
          <w:rFonts w:ascii="Traditional Arabic" w:hAnsi="Traditional Arabic" w:cs="Traditional Arabic"/>
          <w:b/>
          <w:bCs/>
          <w:color w:val="000000"/>
          <w:sz w:val="20"/>
          <w:szCs w:val="20"/>
          <w:rtl/>
        </w:rPr>
        <w:t>شرح التسهيل</w:t>
      </w:r>
      <w:r>
        <w:rPr>
          <w:rFonts w:ascii="Traditional Arabic" w:hAnsi="Traditional Arabic" w:cs="Traditional Arabic" w:hint="cs"/>
          <w:color w:val="000000"/>
          <w:sz w:val="20"/>
          <w:szCs w:val="20"/>
          <w:rtl/>
        </w:rPr>
        <w:t>،</w:t>
      </w:r>
      <w:r w:rsidRPr="00BC3297">
        <w:rPr>
          <w:rFonts w:ascii="Traditional Arabic" w:hAnsi="Traditional Arabic" w:cs="Traditional Arabic"/>
          <w:sz w:val="20"/>
          <w:szCs w:val="20"/>
          <w:rtl/>
          <w:lang w:bidi="ar-EG"/>
        </w:rPr>
        <w:t xml:space="preserve"> ج 4، ص70، 105.</w:t>
      </w:r>
    </w:p>
  </w:footnote>
  <w:footnote w:id="103">
    <w:p w:rsidR="00AD4948" w:rsidRPr="00BC3297" w:rsidRDefault="00AD4948" w:rsidP="0032158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ص 272. </w:t>
      </w:r>
    </w:p>
  </w:footnote>
  <w:footnote w:id="104">
    <w:p w:rsidR="00AD4948" w:rsidRPr="00BC3297" w:rsidRDefault="00AD4948" w:rsidP="00C93705">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سيبويه، عمر بن عثمان؛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1988</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الكتاب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435 </w:t>
      </w:r>
    </w:p>
  </w:footnote>
  <w:footnote w:id="105">
    <w:p w:rsidR="00AD4948" w:rsidRPr="00BC3297" w:rsidRDefault="00AD4948" w:rsidP="002043C4">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المرجع السابق، ج 1، ص 441 </w:t>
      </w:r>
    </w:p>
  </w:footnote>
  <w:footnote w:id="106">
    <w:p w:rsidR="00AD4948" w:rsidRPr="00BC3297" w:rsidRDefault="00AD4948" w:rsidP="00250D09">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274.</w:t>
      </w:r>
    </w:p>
  </w:footnote>
  <w:footnote w:id="107">
    <w:p w:rsidR="00AD4948" w:rsidRPr="00BC3297" w:rsidRDefault="00AD4948" w:rsidP="00367C9A">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الحاجب، جمال الدين بن عثمان بن عمر بن أبي بكر المصري الإسنوي المالكي؛ (2010 م)، </w:t>
      </w:r>
      <w:r w:rsidRPr="00BC3297">
        <w:rPr>
          <w:rFonts w:ascii="Traditional Arabic" w:hAnsi="Traditional Arabic" w:cs="Traditional Arabic"/>
          <w:b/>
          <w:bCs/>
          <w:color w:val="000000"/>
          <w:sz w:val="20"/>
          <w:szCs w:val="20"/>
          <w:rtl/>
        </w:rPr>
        <w:t>الكافية في علم النحو</w:t>
      </w:r>
      <w:r w:rsidRPr="00BC3297">
        <w:rPr>
          <w:rFonts w:ascii="Traditional Arabic" w:hAnsi="Traditional Arabic" w:cs="Traditional Arabic"/>
          <w:color w:val="000000"/>
          <w:sz w:val="20"/>
          <w:szCs w:val="20"/>
          <w:rtl/>
        </w:rPr>
        <w:t>، تحقيق: صالح عبد العظيم الشاعر، ط 1، مكتبة الآداب، القاهرة</w:t>
      </w:r>
      <w:r w:rsidRPr="00BC3297">
        <w:rPr>
          <w:rFonts w:ascii="Traditional Arabic" w:hAnsi="Traditional Arabic" w:cs="Traditional Arabic"/>
          <w:sz w:val="20"/>
          <w:szCs w:val="20"/>
          <w:rtl/>
          <w:lang w:bidi="ar-EG"/>
        </w:rPr>
        <w:t xml:space="preserve">، 2010 م ص 15. </w:t>
      </w:r>
    </w:p>
  </w:footnote>
  <w:footnote w:id="108">
    <w:p w:rsidR="00AD4948" w:rsidRPr="00BC3297" w:rsidRDefault="00AD4948" w:rsidP="008734CA">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بدر الدين، محمد ابن الإمام جمال الدين محمد بن مالك؛ (2000 م)، </w:t>
      </w:r>
      <w:r w:rsidRPr="00BC3297">
        <w:rPr>
          <w:rFonts w:ascii="Traditional Arabic" w:hAnsi="Traditional Arabic" w:cs="Traditional Arabic"/>
          <w:b/>
          <w:bCs/>
          <w:color w:val="000000"/>
          <w:sz w:val="20"/>
          <w:szCs w:val="20"/>
          <w:rtl/>
        </w:rPr>
        <w:t>شرح ابن الناظم على ألفية ابن مالك</w:t>
      </w:r>
      <w:r w:rsidRPr="00BC3297">
        <w:rPr>
          <w:rFonts w:ascii="Traditional Arabic" w:hAnsi="Traditional Arabic" w:cs="Traditional Arabic"/>
          <w:color w:val="000000"/>
          <w:sz w:val="20"/>
          <w:szCs w:val="20"/>
          <w:rtl/>
        </w:rPr>
        <w:t>، تحقيق: محمد باسل عيون السود، ط 1، دار الكتب العلمية، بيروت</w:t>
      </w:r>
      <w:r w:rsidRPr="00BC3297">
        <w:rPr>
          <w:rFonts w:ascii="Traditional Arabic" w:hAnsi="Traditional Arabic" w:cs="Traditional Arabic"/>
          <w:sz w:val="20"/>
          <w:szCs w:val="20"/>
          <w:rtl/>
          <w:lang w:bidi="ar-EG"/>
        </w:rPr>
        <w:t xml:space="preserve">، ص 192. </w:t>
      </w:r>
    </w:p>
  </w:footnote>
  <w:footnote w:id="109">
    <w:p w:rsidR="00AD4948" w:rsidRPr="00BC3297" w:rsidRDefault="00AD4948" w:rsidP="00036E09">
      <w:pPr>
        <w:spacing w:after="0" w:line="240" w:lineRule="auto"/>
        <w:rPr>
          <w:rFonts w:ascii="Traditional Arabic" w:hAnsi="Traditional Arabic" w:cs="Traditional Arabic"/>
          <w:b/>
          <w:bCs/>
          <w:sz w:val="20"/>
          <w:szCs w:val="20"/>
          <w:rtl/>
          <w:lang w:bidi="ar-EG"/>
        </w:rPr>
      </w:pPr>
      <w:r w:rsidRPr="00BC3297">
        <w:rPr>
          <w:rStyle w:val="a8"/>
          <w:rFonts w:ascii="Traditional Arabic" w:hAnsi="Traditional Arabic" w:cs="Traditional Arabic"/>
          <w:sz w:val="20"/>
          <w:szCs w:val="20"/>
        </w:rPr>
        <w:footnoteRef/>
      </w:r>
      <w:r w:rsidRPr="00BC3297">
        <w:rPr>
          <w:rFonts w:ascii="Traditional Arabic" w:hAnsi="Traditional Arabic" w:cs="Traditional Arabic"/>
          <w:sz w:val="20"/>
          <w:szCs w:val="20"/>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مرجان، أحمد محمد؛ (2000 م)، </w:t>
      </w:r>
      <w:r w:rsidRPr="00BC3297">
        <w:rPr>
          <w:rFonts w:ascii="Traditional Arabic" w:hAnsi="Traditional Arabic" w:cs="Traditional Arabic"/>
          <w:b/>
          <w:bCs/>
          <w:color w:val="000000"/>
          <w:sz w:val="20"/>
          <w:szCs w:val="20"/>
          <w:rtl/>
        </w:rPr>
        <w:t>مفتاح الإعراب</w:t>
      </w:r>
      <w:r w:rsidRPr="00BC3297">
        <w:rPr>
          <w:rFonts w:ascii="Traditional Arabic" w:hAnsi="Traditional Arabic" w:cs="Traditional Arabic"/>
          <w:color w:val="000000"/>
          <w:sz w:val="20"/>
          <w:szCs w:val="20"/>
          <w:rtl/>
        </w:rPr>
        <w:t>، مكتبة الآداب، القاهرة،</w:t>
      </w:r>
      <w:r w:rsidRPr="00BC3297">
        <w:rPr>
          <w:rFonts w:ascii="Traditional Arabic" w:hAnsi="Traditional Arabic" w:cs="Traditional Arabic"/>
          <w:sz w:val="20"/>
          <w:szCs w:val="20"/>
          <w:rtl/>
          <w:lang w:bidi="ar-EG"/>
        </w:rPr>
        <w:t xml:space="preserve"> ص 38. </w:t>
      </w:r>
    </w:p>
  </w:footnote>
  <w:footnote w:id="110">
    <w:p w:rsidR="00AD4948" w:rsidRPr="00BC3297" w:rsidRDefault="00AD4948" w:rsidP="007816E5">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الزركشي، بدر الدين محمد بن عبد الله؛(2006 م)،</w:t>
      </w:r>
      <w:r w:rsidRPr="00BC3297">
        <w:rPr>
          <w:rFonts w:ascii="Traditional Arabic" w:hAnsi="Traditional Arabic" w:cs="Traditional Arabic"/>
          <w:b/>
          <w:bCs/>
          <w:color w:val="000000"/>
          <w:sz w:val="20"/>
          <w:szCs w:val="20"/>
          <w:rtl/>
        </w:rPr>
        <w:t xml:space="preserve"> البرهان في علوم القرآن</w:t>
      </w:r>
      <w:r w:rsidRPr="00BC3297">
        <w:rPr>
          <w:rFonts w:ascii="Traditional Arabic" w:hAnsi="Traditional Arabic" w:cs="Traditional Arabic"/>
          <w:color w:val="000000"/>
          <w:sz w:val="20"/>
          <w:szCs w:val="20"/>
          <w:rtl/>
        </w:rPr>
        <w:t>، تحقيق: أحمد علي، دار الحديث، القاهرة،</w:t>
      </w:r>
      <w:r w:rsidRPr="00BC3297">
        <w:rPr>
          <w:rFonts w:ascii="Traditional Arabic" w:hAnsi="Traditional Arabic" w:cs="Traditional Arabic"/>
          <w:sz w:val="20"/>
          <w:szCs w:val="20"/>
          <w:rtl/>
          <w:lang w:bidi="ar-EG"/>
        </w:rPr>
        <w:t xml:space="preserve"> ص 136، 137. </w:t>
      </w:r>
    </w:p>
  </w:footnote>
  <w:footnote w:id="111">
    <w:p w:rsidR="00AD4948" w:rsidRPr="00BC3297" w:rsidRDefault="00AD4948" w:rsidP="004A675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بن أحمد مصطفى؛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color w:val="000000"/>
          <w:sz w:val="20"/>
          <w:szCs w:val="20"/>
          <w:rtl/>
        </w:rPr>
        <w:t>، ط 4، دار اليمامة، دمشق، بيروت،</w:t>
      </w:r>
      <w:r w:rsidRPr="00BC3297">
        <w:rPr>
          <w:rFonts w:ascii="Traditional Arabic" w:hAnsi="Traditional Arabic" w:cs="Traditional Arabic"/>
          <w:sz w:val="20"/>
          <w:szCs w:val="20"/>
          <w:rtl/>
          <w:lang w:bidi="ar-EG"/>
        </w:rPr>
        <w:t xml:space="preserve"> ج 7، ص 513.</w:t>
      </w:r>
    </w:p>
  </w:footnote>
  <w:footnote w:id="112">
    <w:p w:rsidR="00AD4948" w:rsidRPr="00BC3297" w:rsidRDefault="00AD4948" w:rsidP="008618D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حيان، محمد بن يوسف بن علي بن يوسف ابن حيان أثير الدين الأندلسي؛ (1420)،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 ط 1، تحقيق: صدقي محمد جميل، طبعة دار الفكر، بيروت،</w:t>
      </w:r>
      <w:r w:rsidRPr="00BC3297">
        <w:rPr>
          <w:rFonts w:ascii="Traditional Arabic" w:hAnsi="Traditional Arabic" w:cs="Traditional Arabic"/>
          <w:sz w:val="20"/>
          <w:szCs w:val="20"/>
          <w:rtl/>
          <w:lang w:bidi="ar-EG"/>
        </w:rPr>
        <w:t xml:space="preserve"> ج 4، ص 316.</w:t>
      </w:r>
    </w:p>
  </w:footnote>
  <w:footnote w:id="113">
    <w:p w:rsidR="00AD4948" w:rsidRPr="00BC3297" w:rsidRDefault="00AD4948" w:rsidP="003F7108">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دار السلام، القاهرة،</w:t>
      </w:r>
      <w:r w:rsidRPr="00BC3297">
        <w:rPr>
          <w:rFonts w:ascii="Traditional Arabic" w:hAnsi="Traditional Arabic" w:cs="Traditional Arabic"/>
          <w:sz w:val="20"/>
          <w:szCs w:val="20"/>
          <w:rtl/>
        </w:rPr>
        <w:t xml:space="preserve"> </w:t>
      </w:r>
      <w:r w:rsidRPr="00BC3297">
        <w:rPr>
          <w:rFonts w:ascii="Traditional Arabic" w:hAnsi="Traditional Arabic" w:cs="Traditional Arabic"/>
          <w:sz w:val="20"/>
          <w:szCs w:val="20"/>
          <w:rtl/>
          <w:lang w:bidi="ar-EG"/>
        </w:rPr>
        <w:t>ص 30.</w:t>
      </w:r>
    </w:p>
  </w:footnote>
  <w:footnote w:id="114">
    <w:p w:rsidR="00AD4948" w:rsidRPr="00BC3297" w:rsidRDefault="00AD4948" w:rsidP="00642B2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w:t>
      </w:r>
      <w:r w:rsidRPr="00BC3297">
        <w:rPr>
          <w:rFonts w:ascii="Traditional Arabic" w:hAnsi="Traditional Arabic" w:cs="Traditional Arabic"/>
          <w:sz w:val="20"/>
          <w:szCs w:val="20"/>
          <w:lang w:bidi="ar-EG"/>
        </w:rPr>
        <w:t>1</w:t>
      </w:r>
      <w:r w:rsidRPr="00BC3297">
        <w:rPr>
          <w:rFonts w:ascii="Traditional Arabic" w:hAnsi="Traditional Arabic" w:cs="Traditional Arabic"/>
          <w:sz w:val="20"/>
          <w:szCs w:val="20"/>
          <w:rtl/>
          <w:lang w:bidi="ar-EG"/>
        </w:rPr>
        <w:t>1، ص 52.</w:t>
      </w:r>
    </w:p>
  </w:footnote>
  <w:footnote w:id="115">
    <w:p w:rsidR="00AD4948" w:rsidRPr="00BC3297" w:rsidRDefault="00AD4948" w:rsidP="000B00A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w:t>
      </w:r>
      <w:r w:rsidRPr="00BC3297">
        <w:rPr>
          <w:rFonts w:ascii="Traditional Arabic" w:hAnsi="Traditional Arabic" w:cs="Traditional Arabic"/>
          <w:sz w:val="20"/>
          <w:szCs w:val="20"/>
          <w:rtl/>
        </w:rPr>
        <w:t xml:space="preserve"> </w:t>
      </w:r>
      <w:r w:rsidRPr="00BC3297">
        <w:rPr>
          <w:rFonts w:ascii="Traditional Arabic" w:hAnsi="Traditional Arabic" w:cs="Traditional Arabic"/>
          <w:color w:val="000000"/>
          <w:sz w:val="20"/>
          <w:szCs w:val="20"/>
          <w:rtl/>
        </w:rPr>
        <w:t xml:space="preserve">صافي، محمود؛ (1995)، </w:t>
      </w:r>
      <w:r w:rsidRPr="00BC3297">
        <w:rPr>
          <w:rFonts w:ascii="Traditional Arabic" w:hAnsi="Traditional Arabic" w:cs="Traditional Arabic"/>
          <w:b/>
          <w:bCs/>
          <w:color w:val="000000"/>
          <w:sz w:val="20"/>
          <w:szCs w:val="20"/>
          <w:rtl/>
        </w:rPr>
        <w:t>الجدول في إعراب القرآن</w:t>
      </w:r>
      <w:r w:rsidRPr="00BC3297">
        <w:rPr>
          <w:rFonts w:ascii="Traditional Arabic" w:hAnsi="Traditional Arabic" w:cs="Traditional Arabic"/>
          <w:color w:val="000000"/>
          <w:sz w:val="20"/>
          <w:szCs w:val="20"/>
          <w:rtl/>
        </w:rPr>
        <w:t>، ط 3، دار الرشيد، بيروت،</w:t>
      </w:r>
      <w:r w:rsidRPr="00BC3297">
        <w:rPr>
          <w:rFonts w:ascii="Traditional Arabic" w:hAnsi="Traditional Arabic" w:cs="Traditional Arabic"/>
          <w:sz w:val="20"/>
          <w:szCs w:val="20"/>
          <w:rtl/>
          <w:lang w:bidi="ar-EG"/>
        </w:rPr>
        <w:t xml:space="preserve"> ج 2 ص 110.</w:t>
      </w:r>
    </w:p>
  </w:footnote>
  <w:footnote w:id="116">
    <w:p w:rsidR="00AD4948" w:rsidRPr="00BC3297" w:rsidRDefault="00AD4948" w:rsidP="00FB686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337.</w:t>
      </w:r>
    </w:p>
  </w:footnote>
  <w:footnote w:id="117">
    <w:p w:rsidR="00AD4948" w:rsidRPr="00BC3297" w:rsidRDefault="00AD4948" w:rsidP="00D6770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عاشور، محمد الطاهر بن محمد بن محمد الطاهر؛ (1984 م)، </w:t>
      </w:r>
      <w:r w:rsidRPr="00BC3297">
        <w:rPr>
          <w:rFonts w:ascii="Traditional Arabic" w:hAnsi="Traditional Arabic" w:cs="Traditional Arabic"/>
          <w:b/>
          <w:bCs/>
          <w:color w:val="000000"/>
          <w:sz w:val="20"/>
          <w:szCs w:val="20"/>
          <w:rtl/>
        </w:rPr>
        <w:t>تحرير المعنى السديد وتنوير العقل الجديد من تفسير الكتاب المجيد</w:t>
      </w:r>
      <w:r w:rsidRPr="00BC3297">
        <w:rPr>
          <w:rFonts w:ascii="Traditional Arabic" w:hAnsi="Traditional Arabic" w:cs="Traditional Arabic"/>
          <w:color w:val="000000"/>
          <w:sz w:val="20"/>
          <w:szCs w:val="20"/>
          <w:rtl/>
        </w:rPr>
        <w:t>، الدار التونسية للنشر، تونس،</w:t>
      </w:r>
      <w:r w:rsidRPr="00BC3297">
        <w:rPr>
          <w:rFonts w:ascii="Traditional Arabic" w:hAnsi="Traditional Arabic" w:cs="Traditional Arabic"/>
          <w:sz w:val="20"/>
          <w:szCs w:val="20"/>
          <w:rtl/>
          <w:lang w:bidi="ar-EG"/>
        </w:rPr>
        <w:t xml:space="preserve"> 1984 ج 3، ص 152.</w:t>
      </w:r>
    </w:p>
  </w:footnote>
  <w:footnote w:id="118">
    <w:p w:rsidR="00AD4948" w:rsidRPr="00BC3297" w:rsidRDefault="00AD4948" w:rsidP="002E0FC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sz w:val="20"/>
          <w:szCs w:val="20"/>
          <w:rtl/>
          <w:lang w:bidi="ar-EG"/>
        </w:rPr>
        <w:t xml:space="preserve">ج 3، ص 21. </w:t>
      </w:r>
      <w:r w:rsidRPr="00BC3297">
        <w:rPr>
          <w:rFonts w:ascii="Traditional Arabic" w:hAnsi="Traditional Arabic" w:cs="Traditional Arabic"/>
          <w:color w:val="000000"/>
          <w:sz w:val="20"/>
          <w:szCs w:val="20"/>
          <w:rtl/>
        </w:rPr>
        <w:t xml:space="preserve">السمين الحلبي، أحمد بن يوسف؛ (1406 هـ)، </w:t>
      </w:r>
      <w:r w:rsidRPr="00BC3297">
        <w:rPr>
          <w:rFonts w:ascii="Traditional Arabic" w:hAnsi="Traditional Arabic" w:cs="Traditional Arabic"/>
          <w:b/>
          <w:bCs/>
          <w:color w:val="000000"/>
          <w:sz w:val="20"/>
          <w:szCs w:val="20"/>
          <w:rtl/>
        </w:rPr>
        <w:t>الدر المصون</w:t>
      </w:r>
      <w:r w:rsidRPr="00BC3297">
        <w:rPr>
          <w:rFonts w:ascii="Traditional Arabic" w:hAnsi="Traditional Arabic" w:cs="Traditional Arabic"/>
          <w:color w:val="000000"/>
          <w:sz w:val="20"/>
          <w:szCs w:val="20"/>
          <w:rtl/>
        </w:rPr>
        <w:t xml:space="preserve"> تحقيق: أحمد محمد الخراط، ط 1، دار القلم، دمشق</w:t>
      </w:r>
      <w:r w:rsidRPr="00BC3297">
        <w:rPr>
          <w:rFonts w:ascii="Traditional Arabic" w:hAnsi="Traditional Arabic" w:cs="Traditional Arabic"/>
          <w:sz w:val="20"/>
          <w:szCs w:val="20"/>
          <w:rtl/>
          <w:lang w:bidi="ar-EG"/>
        </w:rPr>
        <w:t>، ج 3 ص 24.</w:t>
      </w:r>
    </w:p>
  </w:footnote>
  <w:footnote w:id="119">
    <w:p w:rsidR="00AD4948" w:rsidRPr="00BC3297" w:rsidRDefault="00AD4948" w:rsidP="009141CC">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color w:val="000000"/>
          <w:sz w:val="20"/>
          <w:szCs w:val="20"/>
          <w:rtl/>
        </w:rPr>
        <w:t>ابن عاشور</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(1984 م)، التحرير والتنوير</w:t>
      </w:r>
      <w:r w:rsidRPr="00BC3297">
        <w:rPr>
          <w:rFonts w:ascii="Traditional Arabic" w:hAnsi="Traditional Arabic" w:cs="Traditional Arabic"/>
          <w:sz w:val="20"/>
          <w:szCs w:val="20"/>
          <w:rtl/>
          <w:lang w:bidi="ar-EG"/>
        </w:rPr>
        <w:t xml:space="preserve"> ج 3، ص 152.</w:t>
      </w:r>
    </w:p>
  </w:footnote>
  <w:footnote w:id="120">
    <w:p w:rsidR="00AD4948" w:rsidRPr="00BC3297" w:rsidRDefault="00AD4948" w:rsidP="006433E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sz w:val="20"/>
          <w:szCs w:val="20"/>
          <w:rtl/>
          <w:lang w:bidi="ar-EG"/>
        </w:rPr>
        <w:t>، ص 270.</w:t>
      </w:r>
    </w:p>
  </w:footnote>
  <w:footnote w:id="121">
    <w:p w:rsidR="00AD4948" w:rsidRPr="00BC3297" w:rsidRDefault="00AD4948" w:rsidP="0018166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2، ص 77.</w:t>
      </w:r>
    </w:p>
  </w:footnote>
  <w:footnote w:id="122">
    <w:p w:rsidR="00AD4948" w:rsidRPr="00BC3297" w:rsidRDefault="00AD4948" w:rsidP="00DF7DF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337.</w:t>
      </w:r>
    </w:p>
  </w:footnote>
  <w:footnote w:id="123">
    <w:p w:rsidR="00AD4948" w:rsidRPr="00BC3297" w:rsidRDefault="00AD4948" w:rsidP="00697F9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البيضاوي، ناصر الدين أبو سعيد عبد الله بن عمر بن محمد الشيرازي؛ (1418 هـ) </w:t>
      </w:r>
      <w:r w:rsidRPr="00BC3297">
        <w:rPr>
          <w:rFonts w:ascii="Traditional Arabic" w:hAnsi="Traditional Arabic" w:cs="Traditional Arabic"/>
          <w:b/>
          <w:bCs/>
          <w:color w:val="000000"/>
          <w:sz w:val="20"/>
          <w:szCs w:val="20"/>
          <w:rtl/>
        </w:rPr>
        <w:t>أنوار التنزيل وأسرار التأويل</w:t>
      </w:r>
      <w:r w:rsidRPr="00BC3297">
        <w:rPr>
          <w:rFonts w:ascii="Traditional Arabic" w:hAnsi="Traditional Arabic" w:cs="Traditional Arabic"/>
          <w:color w:val="000000"/>
          <w:sz w:val="20"/>
          <w:szCs w:val="20"/>
          <w:rtl/>
        </w:rPr>
        <w:t>، ط 1، دار إحياء التراث العربي، تحقيق: محمد عبد الرحمن المرعشلي، بيروت</w:t>
      </w:r>
      <w:r w:rsidRPr="00BC3297">
        <w:rPr>
          <w:rFonts w:ascii="Traditional Arabic" w:hAnsi="Traditional Arabic" w:cs="Traditional Arabic"/>
          <w:sz w:val="20"/>
          <w:szCs w:val="20"/>
          <w:rtl/>
          <w:lang w:bidi="ar-EG"/>
        </w:rPr>
        <w:t>، ج 2، ص 6.</w:t>
      </w:r>
    </w:p>
  </w:footnote>
  <w:footnote w:id="124">
    <w:p w:rsidR="00AD4948" w:rsidRPr="00BC3297" w:rsidRDefault="00AD4948" w:rsidP="002F12B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كثير، أبو الفداء إسماعيل بن عمر القرشي البصري الدمشقي؛ (1419 هـ)، </w:t>
      </w:r>
      <w:r w:rsidRPr="00BC3297">
        <w:rPr>
          <w:rFonts w:ascii="Traditional Arabic" w:hAnsi="Traditional Arabic" w:cs="Traditional Arabic"/>
          <w:b/>
          <w:bCs/>
          <w:color w:val="000000"/>
          <w:sz w:val="20"/>
          <w:szCs w:val="20"/>
          <w:rtl/>
        </w:rPr>
        <w:t>تفسير القرآن العظيم</w:t>
      </w:r>
      <w:r w:rsidRPr="00BC3297">
        <w:rPr>
          <w:rFonts w:ascii="Traditional Arabic" w:hAnsi="Traditional Arabic" w:cs="Traditional Arabic"/>
          <w:color w:val="000000"/>
          <w:sz w:val="20"/>
          <w:szCs w:val="20"/>
          <w:rtl/>
        </w:rPr>
        <w:t>، تحقيق: محمد حسين شمس الدين، ط 1، دار الكتب العلمية، بيروت،</w:t>
      </w:r>
      <w:r w:rsidRPr="00BC3297">
        <w:rPr>
          <w:rFonts w:ascii="Traditional Arabic" w:hAnsi="Traditional Arabic" w:cs="Traditional Arabic"/>
          <w:sz w:val="20"/>
          <w:szCs w:val="20"/>
          <w:rtl/>
          <w:lang w:bidi="ar-EG"/>
        </w:rPr>
        <w:t xml:space="preserve"> ج 2، ص 4.</w:t>
      </w:r>
    </w:p>
  </w:footnote>
  <w:footnote w:id="125">
    <w:p w:rsidR="00AD4948" w:rsidRPr="00BC3297" w:rsidRDefault="00AD4948" w:rsidP="00ED08F1">
      <w:pPr>
        <w:spacing w:after="0" w:line="240" w:lineRule="auto"/>
        <w:rPr>
          <w:rFonts w:ascii="Traditional Arabic" w:hAnsi="Traditional Arabic" w:cs="Traditional Arabic"/>
          <w:lang w:bidi="ar-EG"/>
        </w:rPr>
      </w:pPr>
      <w:r w:rsidRPr="00BC3297">
        <w:rPr>
          <w:rStyle w:val="a8"/>
          <w:rFonts w:ascii="Traditional Arabic" w:hAnsi="Traditional Arabic" w:cs="Traditional Arabic"/>
        </w:rPr>
        <w:footnoteRef/>
      </w:r>
      <w:r w:rsidRPr="00BC3297">
        <w:rPr>
          <w:rFonts w:ascii="Traditional Arabic" w:hAnsi="Traditional Arabic" w:cs="Traditional Arabic"/>
          <w:sz w:val="20"/>
          <w:szCs w:val="20"/>
          <w:rtl/>
          <w:lang w:bidi="ar-EG"/>
        </w:rPr>
        <w:t>-</w:t>
      </w:r>
      <w:r w:rsidRPr="00BC3297">
        <w:rPr>
          <w:rFonts w:ascii="Traditional Arabic" w:hAnsi="Traditional Arabic" w:cs="Traditional Arabic"/>
          <w:rtl/>
        </w:rPr>
        <w:t xml:space="preserve"> </w:t>
      </w:r>
      <w:r w:rsidRPr="00BC3297">
        <w:rPr>
          <w:rFonts w:ascii="Traditional Arabic" w:hAnsi="Traditional Arabic" w:cs="Traditional Arabic"/>
          <w:color w:val="000000"/>
          <w:sz w:val="20"/>
          <w:szCs w:val="20"/>
          <w:rtl/>
        </w:rPr>
        <w:t xml:space="preserve">ابن عطية، أبو محمد عبد الحق بن غالب الأندلسي؛ (1422 هـ)، </w:t>
      </w:r>
      <w:r w:rsidRPr="00BC3297">
        <w:rPr>
          <w:rFonts w:ascii="Traditional Arabic" w:hAnsi="Traditional Arabic" w:cs="Traditional Arabic"/>
          <w:b/>
          <w:bCs/>
          <w:color w:val="000000"/>
          <w:sz w:val="20"/>
          <w:szCs w:val="20"/>
          <w:rtl/>
        </w:rPr>
        <w:t>المحرر الوجيز في تفسير الكتاب العزيز</w:t>
      </w:r>
      <w:r w:rsidRPr="00BC3297">
        <w:rPr>
          <w:rFonts w:ascii="Traditional Arabic" w:hAnsi="Traditional Arabic" w:cs="Traditional Arabic"/>
          <w:color w:val="000000"/>
          <w:sz w:val="20"/>
          <w:szCs w:val="20"/>
          <w:rtl/>
        </w:rPr>
        <w:t>، تحقيق: عبد السلام عبد الشافي محمد، ط 1، دار الكتب العلمية</w:t>
      </w:r>
      <w:r w:rsidRPr="00BC3297">
        <w:rPr>
          <w:rFonts w:ascii="Traditional Arabic" w:hAnsi="Traditional Arabic" w:cs="Traditional Arabic"/>
          <w:sz w:val="20"/>
          <w:szCs w:val="20"/>
          <w:rtl/>
          <w:lang w:bidi="ar-EG"/>
        </w:rPr>
        <w:t>، ج 1، ص 400.</w:t>
      </w:r>
    </w:p>
  </w:footnote>
  <w:footnote w:id="126">
    <w:p w:rsidR="00AD4948" w:rsidRPr="00BC3297" w:rsidRDefault="00AD4948" w:rsidP="00B77F0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657. </w:t>
      </w:r>
    </w:p>
  </w:footnote>
  <w:footnote w:id="127">
    <w:p w:rsidR="00AD4948" w:rsidRPr="00BC3297" w:rsidRDefault="00AD4948" w:rsidP="00BD3F2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عجيبة، أبو العباس أحمد بن محمد بن المهدي؛ (1419 هـ)، </w:t>
      </w:r>
      <w:r w:rsidRPr="00BC3297">
        <w:rPr>
          <w:rFonts w:ascii="Traditional Arabic" w:hAnsi="Traditional Arabic" w:cs="Traditional Arabic"/>
          <w:b/>
          <w:bCs/>
          <w:color w:val="000000"/>
          <w:sz w:val="20"/>
          <w:szCs w:val="20"/>
          <w:rtl/>
        </w:rPr>
        <w:t>البحر المديد في تفسير القرآن المجيد</w:t>
      </w:r>
      <w:r w:rsidRPr="00BC3297">
        <w:rPr>
          <w:rFonts w:ascii="Traditional Arabic" w:hAnsi="Traditional Arabic" w:cs="Traditional Arabic"/>
          <w:color w:val="000000"/>
          <w:sz w:val="20"/>
          <w:szCs w:val="20"/>
          <w:rtl/>
        </w:rPr>
        <w:t>، تحقيق: أحمد عبد الله القرشي رسلان، الناشر: الدكتور حسن عباس زكي</w:t>
      </w:r>
      <w:r w:rsidRPr="00BC3297">
        <w:rPr>
          <w:rFonts w:ascii="Traditional Arabic" w:hAnsi="Traditional Arabic" w:cs="Traditional Arabic"/>
          <w:sz w:val="20"/>
          <w:szCs w:val="20"/>
          <w:rtl/>
          <w:lang w:bidi="ar-EG"/>
        </w:rPr>
        <w:t>، ج 2، ص 58.</w:t>
      </w:r>
    </w:p>
  </w:footnote>
  <w:footnote w:id="128">
    <w:p w:rsidR="00AD4948" w:rsidRPr="00BC3297" w:rsidRDefault="00AD4948" w:rsidP="002E0FC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ج 4، ص 316.</w:t>
      </w:r>
    </w:p>
  </w:footnote>
  <w:footnote w:id="129">
    <w:p w:rsidR="00AD4948" w:rsidRPr="00BC3297" w:rsidRDefault="00AD4948" w:rsidP="00E358B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Pr>
          <w:rFonts w:ascii="Traditional Arabic" w:hAnsi="Traditional Arabic" w:cs="Traditional Arabic"/>
          <w:sz w:val="20"/>
          <w:szCs w:val="20"/>
          <w:rtl/>
          <w:lang w:bidi="ar-EG"/>
        </w:rPr>
        <w:t xml:space="preserve"> </w:t>
      </w:r>
      <w:r w:rsidRPr="00BC3297">
        <w:rPr>
          <w:rFonts w:ascii="Traditional Arabic" w:hAnsi="Traditional Arabic" w:cs="Traditional Arabic"/>
          <w:sz w:val="20"/>
          <w:szCs w:val="20"/>
          <w:rtl/>
          <w:lang w:bidi="ar-EG"/>
        </w:rPr>
        <w:t>ص 270.</w:t>
      </w:r>
    </w:p>
  </w:footnote>
  <w:footnote w:id="130">
    <w:p w:rsidR="00AD4948" w:rsidRPr="00BC3297" w:rsidRDefault="00AD4948" w:rsidP="0026480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ط 1، مكتبة الخطيب، الكويت،</w:t>
      </w:r>
      <w:r w:rsidRPr="00BC3297">
        <w:rPr>
          <w:rFonts w:ascii="Traditional Arabic" w:hAnsi="Traditional Arabic" w:cs="Traditional Arabic"/>
          <w:sz w:val="20"/>
          <w:szCs w:val="20"/>
          <w:rtl/>
          <w:lang w:bidi="ar-EG"/>
        </w:rPr>
        <w:t xml:space="preserve"> ج 6، ص 107.</w:t>
      </w:r>
    </w:p>
  </w:footnote>
  <w:footnote w:id="131">
    <w:p w:rsidR="00AD4948" w:rsidRPr="00BC3297" w:rsidRDefault="00AD4948" w:rsidP="0026480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المرجع السابق، ج 6، ص 107.</w:t>
      </w:r>
    </w:p>
  </w:footnote>
  <w:footnote w:id="132">
    <w:p w:rsidR="00AD4948" w:rsidRPr="00BC3297" w:rsidRDefault="00AD4948" w:rsidP="006459D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الرازي، فخر الدين أبو عبد الله محمد بن عمر بن الحسن بن الحسين التيمي؛ (1420 ه)، </w:t>
      </w:r>
      <w:r w:rsidRPr="00BC3297">
        <w:rPr>
          <w:rFonts w:ascii="Traditional Arabic" w:hAnsi="Traditional Arabic" w:cs="Traditional Arabic"/>
          <w:b/>
          <w:bCs/>
          <w:color w:val="000000"/>
          <w:sz w:val="20"/>
          <w:szCs w:val="20"/>
          <w:rtl/>
        </w:rPr>
        <w:t>مفاتيح الغيب التفسير الكبير</w:t>
      </w:r>
      <w:r w:rsidRPr="00BC3297">
        <w:rPr>
          <w:rFonts w:ascii="Traditional Arabic" w:hAnsi="Traditional Arabic" w:cs="Traditional Arabic"/>
          <w:color w:val="000000"/>
          <w:sz w:val="20"/>
          <w:szCs w:val="20"/>
          <w:rtl/>
        </w:rPr>
        <w:t>، ط 3، دار إحياء التراث العربي، بيروت،</w:t>
      </w:r>
      <w:r w:rsidRPr="00BC3297">
        <w:rPr>
          <w:rFonts w:ascii="Traditional Arabic" w:hAnsi="Traditional Arabic" w:cs="Traditional Arabic"/>
          <w:sz w:val="20"/>
          <w:szCs w:val="20"/>
          <w:rtl/>
          <w:lang w:bidi="ar-EG"/>
        </w:rPr>
        <w:t xml:space="preserve"> ج 17، ص 233.</w:t>
      </w:r>
    </w:p>
  </w:footnote>
  <w:footnote w:id="133">
    <w:p w:rsidR="00AD4948" w:rsidRPr="00BC3297" w:rsidRDefault="00AD4948" w:rsidP="00435F5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5، ص 88.</w:t>
      </w:r>
    </w:p>
  </w:footnote>
  <w:footnote w:id="134">
    <w:p w:rsidR="00AD4948" w:rsidRPr="00BC3297" w:rsidRDefault="00AD4948" w:rsidP="00E3503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14، ص 343. </w:t>
      </w:r>
    </w:p>
  </w:footnote>
  <w:footnote w:id="135">
    <w:p w:rsidR="00AD4948" w:rsidRPr="00BC3297" w:rsidRDefault="00AD4948" w:rsidP="00A64A5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2، ص 333. </w:t>
      </w:r>
    </w:p>
  </w:footnote>
  <w:footnote w:id="136">
    <w:p w:rsidR="00AD4948" w:rsidRPr="00BC3297" w:rsidRDefault="00AD4948" w:rsidP="00646B4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14، ص 343. </w:t>
      </w:r>
    </w:p>
  </w:footnote>
  <w:footnote w:id="137">
    <w:p w:rsidR="00AD4948" w:rsidRPr="00BC3297" w:rsidRDefault="00AD4948" w:rsidP="000132D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الماوردي، أبو الحسن علي بن محمد بن محمد بن حبيب البصري البغدادي؛ (1987)</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النكت والعيون</w:t>
      </w:r>
      <w:r w:rsidRPr="00BC3297">
        <w:rPr>
          <w:rFonts w:ascii="Traditional Arabic" w:hAnsi="Traditional Arabic" w:cs="Traditional Arabic"/>
          <w:color w:val="000000"/>
          <w:sz w:val="20"/>
          <w:szCs w:val="20"/>
          <w:rtl/>
        </w:rPr>
        <w:t>، تحقيق: السيد ابن عبد المقصود بن عبد الرحيم، ط1، دار الكتب العلمية، بيروت،</w:t>
      </w:r>
      <w:r w:rsidRPr="00BC3297">
        <w:rPr>
          <w:rFonts w:ascii="Traditional Arabic" w:hAnsi="Traditional Arabic" w:cs="Traditional Arabic"/>
          <w:sz w:val="20"/>
          <w:szCs w:val="20"/>
          <w:rtl/>
          <w:lang w:bidi="ar-EG"/>
        </w:rPr>
        <w:t xml:space="preserve"> ج 2، ص 250 </w:t>
      </w:r>
    </w:p>
  </w:footnote>
  <w:footnote w:id="138">
    <w:p w:rsidR="00AD4948" w:rsidRPr="00BC3297" w:rsidRDefault="00AD4948" w:rsidP="007F094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5، ص 31. </w:t>
      </w:r>
    </w:p>
  </w:footnote>
  <w:footnote w:id="139">
    <w:p w:rsidR="00AD4948" w:rsidRPr="00BC3297" w:rsidRDefault="00AD4948" w:rsidP="00EB718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الزجاج، أبو إسحاق إبراهيم بن السري بن سهل؛ (1988 م)</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معاني القرآن وإعرابه</w:t>
      </w:r>
      <w:r w:rsidRPr="00BC3297">
        <w:rPr>
          <w:rFonts w:ascii="Traditional Arabic" w:hAnsi="Traditional Arabic" w:cs="Traditional Arabic"/>
          <w:color w:val="000000"/>
          <w:sz w:val="20"/>
          <w:szCs w:val="20"/>
          <w:rtl/>
        </w:rPr>
        <w:t>، تحقيق: عبد الجليل عبده شلبي، عالم الكتب، بيروت،</w:t>
      </w:r>
      <w:r w:rsidRPr="00BC3297">
        <w:rPr>
          <w:rFonts w:ascii="Traditional Arabic" w:hAnsi="Traditional Arabic" w:cs="Traditional Arabic"/>
          <w:sz w:val="20"/>
          <w:szCs w:val="20"/>
          <w:rtl/>
          <w:lang w:bidi="ar-EG"/>
        </w:rPr>
        <w:t xml:space="preserve"> ج 2، ص 367. </w:t>
      </w:r>
    </w:p>
  </w:footnote>
  <w:footnote w:id="140">
    <w:p w:rsidR="00AD4948" w:rsidRPr="00BC3297" w:rsidRDefault="00AD4948" w:rsidP="004867D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32، ص 289.</w:t>
      </w:r>
    </w:p>
  </w:footnote>
  <w:footnote w:id="141">
    <w:p w:rsidR="00AD4948" w:rsidRPr="00BC3297" w:rsidRDefault="00AD4948" w:rsidP="00932FF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226.</w:t>
      </w:r>
    </w:p>
  </w:footnote>
  <w:footnote w:id="142">
    <w:p w:rsidR="00AD4948" w:rsidRPr="00BC3297" w:rsidRDefault="00AD4948" w:rsidP="003E5875">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ابن خالويه، أبو عبد الله الحسين بن أحمد</w:t>
      </w:r>
      <w:r w:rsidRPr="00BC3297">
        <w:rPr>
          <w:rFonts w:ascii="Traditional Arabic" w:hAnsi="Traditional Arabic" w:cs="Traditional Arabic"/>
          <w:b/>
          <w:bCs/>
          <w:color w:val="000000"/>
          <w:sz w:val="20"/>
          <w:szCs w:val="20"/>
          <w:rtl/>
        </w:rPr>
        <w:t>؛ (</w:t>
      </w:r>
      <w:r w:rsidRPr="00BC3297">
        <w:rPr>
          <w:rFonts w:ascii="Traditional Arabic" w:hAnsi="Traditional Arabic" w:cs="Traditional Arabic"/>
          <w:color w:val="000000"/>
          <w:sz w:val="20"/>
          <w:szCs w:val="20"/>
          <w:rtl/>
        </w:rPr>
        <w:t>1941 م</w:t>
      </w:r>
      <w:r w:rsidRPr="00BC3297">
        <w:rPr>
          <w:rFonts w:ascii="Traditional Arabic" w:hAnsi="Traditional Arabic" w:cs="Traditional Arabic"/>
          <w:b/>
          <w:bCs/>
          <w:color w:val="000000"/>
          <w:sz w:val="20"/>
          <w:szCs w:val="20"/>
          <w:rtl/>
        </w:rPr>
        <w:t>)، إعراب ثلاثين سورة من القرآن الكريم</w:t>
      </w:r>
      <w:r w:rsidRPr="00BC3297">
        <w:rPr>
          <w:rFonts w:ascii="Traditional Arabic" w:hAnsi="Traditional Arabic" w:cs="Traditional Arabic"/>
          <w:color w:val="000000"/>
          <w:sz w:val="20"/>
          <w:szCs w:val="20"/>
          <w:rtl/>
        </w:rPr>
        <w:t>، مطبعة دار الكتب المصرية</w:t>
      </w:r>
      <w:r w:rsidRPr="00BC3297">
        <w:rPr>
          <w:rFonts w:ascii="Traditional Arabic" w:hAnsi="Traditional Arabic" w:cs="Traditional Arabic"/>
          <w:sz w:val="20"/>
          <w:szCs w:val="20"/>
          <w:rtl/>
          <w:lang w:bidi="ar-EG"/>
        </w:rPr>
        <w:t>، ص 75.</w:t>
      </w:r>
    </w:p>
  </w:footnote>
  <w:footnote w:id="143">
    <w:p w:rsidR="00AD4948" w:rsidRPr="00BC3297" w:rsidRDefault="00AD4948" w:rsidP="00E3577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درويش، محيي الدين</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ج 10، ص 469.</w:t>
      </w:r>
    </w:p>
  </w:footnote>
  <w:footnote w:id="144">
    <w:p w:rsidR="00AD4948" w:rsidRPr="00BC3297" w:rsidRDefault="00AD4948" w:rsidP="00786C3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ج 30، ص 545.</w:t>
      </w:r>
    </w:p>
  </w:footnote>
  <w:footnote w:id="145">
    <w:p w:rsidR="00AD4948" w:rsidRPr="00BC3297" w:rsidRDefault="00AD4948" w:rsidP="005F5CA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2، ص 565.</w:t>
      </w:r>
    </w:p>
  </w:footnote>
  <w:footnote w:id="146">
    <w:p w:rsidR="00AD4948" w:rsidRPr="00BC3297" w:rsidRDefault="00AD4948" w:rsidP="00244F6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ج 5، ص 206.</w:t>
      </w:r>
    </w:p>
  </w:footnote>
  <w:footnote w:id="147">
    <w:p w:rsidR="00AD4948" w:rsidRPr="00BC3297" w:rsidRDefault="00AD4948" w:rsidP="006D266C">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زهرة، محمد بن أحمد بن مصطفى بن أحمد؛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 دار الفكر العربي،</w:t>
      </w:r>
      <w:r w:rsidRPr="00BC3297">
        <w:rPr>
          <w:rFonts w:ascii="Traditional Arabic" w:hAnsi="Traditional Arabic" w:cs="Traditional Arabic"/>
          <w:sz w:val="20"/>
          <w:szCs w:val="20"/>
          <w:rtl/>
          <w:lang w:bidi="ar-EG"/>
        </w:rPr>
        <w:t xml:space="preserve"> ج 8، ص 4052.</w:t>
      </w:r>
    </w:p>
  </w:footnote>
  <w:footnote w:id="148">
    <w:p w:rsidR="00AD4948" w:rsidRPr="00BC3297" w:rsidRDefault="00AD4948" w:rsidP="0007360B">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الصابوني، محمد علي</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(1981 م)، </w:t>
      </w:r>
      <w:r w:rsidRPr="00BC3297">
        <w:rPr>
          <w:rFonts w:ascii="Traditional Arabic" w:hAnsi="Traditional Arabic" w:cs="Traditional Arabic"/>
          <w:b/>
          <w:bCs/>
          <w:color w:val="000000"/>
          <w:sz w:val="20"/>
          <w:szCs w:val="20"/>
          <w:rtl/>
        </w:rPr>
        <w:t>مختصر تفسير ابن كثير</w:t>
      </w:r>
      <w:r w:rsidRPr="00BC3297">
        <w:rPr>
          <w:rFonts w:ascii="Traditional Arabic" w:hAnsi="Traditional Arabic" w:cs="Traditional Arabic"/>
          <w:color w:val="000000"/>
          <w:sz w:val="20"/>
          <w:szCs w:val="20"/>
          <w:rtl/>
        </w:rPr>
        <w:t>، ط 7، دار القرآن الكريم، بيروت</w:t>
      </w:r>
      <w:r w:rsidRPr="00BC3297">
        <w:rPr>
          <w:rFonts w:ascii="Traditional Arabic" w:hAnsi="Traditional Arabic" w:cs="Traditional Arabic"/>
          <w:sz w:val="20"/>
          <w:szCs w:val="20"/>
          <w:rtl/>
          <w:lang w:bidi="ar-EG"/>
        </w:rPr>
        <w:t>، ج 2، ص 203.</w:t>
      </w:r>
    </w:p>
  </w:footnote>
  <w:footnote w:id="149">
    <w:p w:rsidR="00AD4948" w:rsidRPr="00BC3297" w:rsidRDefault="00AD4948" w:rsidP="004373A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مجد الدين، أبو ط</w:t>
      </w:r>
      <w:r>
        <w:rPr>
          <w:rFonts w:ascii="Traditional Arabic" w:hAnsi="Traditional Arabic" w:cs="Traditional Arabic"/>
          <w:color w:val="000000"/>
          <w:sz w:val="20"/>
          <w:szCs w:val="20"/>
          <w:rtl/>
        </w:rPr>
        <w:t>اهر محمد بن يعقوب الفيروز آبادي</w:t>
      </w:r>
      <w:r>
        <w:rPr>
          <w:rFonts w:ascii="Traditional Arabic" w:hAnsi="Traditional Arabic" w:cs="Traditional Arabic" w:hint="cs"/>
          <w:color w:val="000000"/>
          <w:sz w:val="20"/>
          <w:szCs w:val="20"/>
          <w:rtl/>
        </w:rPr>
        <w:t>؛ (-)</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تنوير المقباس من تفسير ابن عباس،</w:t>
      </w:r>
      <w:r w:rsidRPr="00BC3297">
        <w:rPr>
          <w:rFonts w:ascii="Traditional Arabic" w:hAnsi="Traditional Arabic" w:cs="Traditional Arabic"/>
          <w:color w:val="000000"/>
          <w:sz w:val="20"/>
          <w:szCs w:val="20"/>
          <w:rtl/>
        </w:rPr>
        <w:t xml:space="preserve"> دار الكتب العلمية،</w:t>
      </w:r>
      <w:r w:rsidRPr="00BC3297">
        <w:rPr>
          <w:rFonts w:ascii="Traditional Arabic" w:hAnsi="Traditional Arabic" w:cs="Traditional Arabic"/>
          <w:sz w:val="20"/>
          <w:szCs w:val="20"/>
          <w:rtl/>
          <w:lang w:bidi="ar-EG"/>
        </w:rPr>
        <w:t xml:space="preserve"> ص 215.</w:t>
      </w:r>
    </w:p>
  </w:footnote>
  <w:footnote w:id="150">
    <w:p w:rsidR="00AD4948" w:rsidRPr="00BC3297" w:rsidRDefault="00AD4948" w:rsidP="006032F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7، ص 235.</w:t>
      </w:r>
    </w:p>
  </w:footnote>
  <w:footnote w:id="151">
    <w:p w:rsidR="00AD4948" w:rsidRPr="00BC3297" w:rsidRDefault="00AD4948" w:rsidP="00EA7BF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هشام؛ (1985)، </w:t>
      </w:r>
      <w:r w:rsidRPr="00BC3297">
        <w:rPr>
          <w:rFonts w:ascii="Traditional Arabic" w:hAnsi="Traditional Arabic" w:cs="Traditional Arabic"/>
          <w:b/>
          <w:bCs/>
          <w:color w:val="000000"/>
          <w:sz w:val="20"/>
          <w:szCs w:val="20"/>
          <w:rtl/>
        </w:rPr>
        <w:t>مغني اللبيب</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538.</w:t>
      </w:r>
    </w:p>
  </w:footnote>
  <w:footnote w:id="152">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الرازي ج 10، ص 84.</w:t>
      </w:r>
    </w:p>
  </w:footnote>
  <w:footnote w:id="153">
    <w:p w:rsidR="00AD4948" w:rsidRPr="00BC3297" w:rsidRDefault="00AD4948" w:rsidP="000B588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ج 5، ص 107.</w:t>
      </w:r>
    </w:p>
  </w:footnote>
  <w:footnote w:id="154">
    <w:p w:rsidR="00AD4948" w:rsidRPr="00BC3297" w:rsidRDefault="00AD4948" w:rsidP="00AD794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3، ص 83.</w:t>
      </w:r>
    </w:p>
  </w:footnote>
  <w:footnote w:id="155">
    <w:p w:rsidR="00AD4948" w:rsidRPr="00BC3297" w:rsidRDefault="00AD4948" w:rsidP="00015AA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ج 7، ص 180.</w:t>
      </w:r>
    </w:p>
  </w:footnote>
  <w:footnote w:id="156">
    <w:p w:rsidR="00AD4948" w:rsidRPr="00BC3297" w:rsidRDefault="00AD4948" w:rsidP="008059F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القيسي، مكي بن أبي طالب؛ (-)، </w:t>
      </w:r>
      <w:r w:rsidRPr="00BC3297">
        <w:rPr>
          <w:rFonts w:ascii="Traditional Arabic" w:hAnsi="Traditional Arabic" w:cs="Traditional Arabic"/>
          <w:b/>
          <w:bCs/>
          <w:color w:val="000000"/>
          <w:sz w:val="20"/>
          <w:szCs w:val="20"/>
          <w:rtl/>
        </w:rPr>
        <w:t>مشكل إعراب القرآن،</w:t>
      </w:r>
      <w:r w:rsidRPr="00BC3297">
        <w:rPr>
          <w:rFonts w:ascii="Traditional Arabic" w:hAnsi="Traditional Arabic" w:cs="Traditional Arabic"/>
          <w:color w:val="000000"/>
          <w:sz w:val="20"/>
          <w:szCs w:val="20"/>
          <w:rtl/>
        </w:rPr>
        <w:t xml:space="preserve"> تحقيق: ياسين محمد السواس، ط 2، دار المأمون للتراث، دمشق،</w:t>
      </w:r>
      <w:r w:rsidRPr="00BC3297">
        <w:rPr>
          <w:rFonts w:ascii="Traditional Arabic" w:hAnsi="Traditional Arabic" w:cs="Traditional Arabic"/>
          <w:sz w:val="20"/>
          <w:szCs w:val="20"/>
          <w:rtl/>
          <w:lang w:bidi="ar-EG"/>
        </w:rPr>
        <w:t xml:space="preserve"> ص 132.</w:t>
      </w:r>
    </w:p>
  </w:footnote>
  <w:footnote w:id="157">
    <w:p w:rsidR="00AD4948" w:rsidRPr="00BC3297" w:rsidRDefault="00AD4948" w:rsidP="0005091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xml:space="preserve">، ج 1، ص 485. </w:t>
      </w:r>
    </w:p>
  </w:footnote>
  <w:footnote w:id="158">
    <w:p w:rsidR="00AD4948" w:rsidRPr="00BC3297" w:rsidRDefault="00AD4948" w:rsidP="00BC386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3، ص 196.</w:t>
      </w:r>
    </w:p>
  </w:footnote>
  <w:footnote w:id="159">
    <w:p w:rsidR="00AD4948" w:rsidRPr="00BC3297" w:rsidRDefault="00AD4948" w:rsidP="008F3FE6">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الشافعي، محمد الأمين بن عبد الله الأرمي العلوي الهرري؛ (2001) </w:t>
      </w:r>
      <w:r w:rsidRPr="00BC3297">
        <w:rPr>
          <w:rFonts w:ascii="Traditional Arabic" w:hAnsi="Traditional Arabic" w:cs="Traditional Arabic"/>
          <w:b/>
          <w:bCs/>
          <w:color w:val="000000"/>
          <w:sz w:val="20"/>
          <w:szCs w:val="20"/>
          <w:rtl/>
        </w:rPr>
        <w:t>حدائق الروح والريحان في روابي علوم القرآن</w:t>
      </w:r>
      <w:r w:rsidRPr="00BC3297">
        <w:rPr>
          <w:rFonts w:ascii="Traditional Arabic" w:hAnsi="Traditional Arabic" w:cs="Traditional Arabic"/>
          <w:color w:val="000000"/>
          <w:sz w:val="20"/>
          <w:szCs w:val="20"/>
          <w:rtl/>
        </w:rPr>
        <w:t>، مراجعة هاشم محمد علي بن حسين مهدي، دار طوق النجاة، بيروت،</w:t>
      </w:r>
      <w:r w:rsidRPr="00BC3297">
        <w:rPr>
          <w:rFonts w:ascii="Traditional Arabic" w:hAnsi="Traditional Arabic" w:cs="Traditional Arabic"/>
          <w:sz w:val="20"/>
          <w:szCs w:val="20"/>
          <w:rtl/>
          <w:lang w:bidi="ar-EG"/>
        </w:rPr>
        <w:t xml:space="preserve"> ص 246.</w:t>
      </w:r>
    </w:p>
  </w:footnote>
  <w:footnote w:id="160">
    <w:p w:rsidR="00AD4948" w:rsidRPr="00BC3297" w:rsidRDefault="00AD4948" w:rsidP="003464A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3، ص 1165.</w:t>
      </w:r>
    </w:p>
  </w:footnote>
  <w:footnote w:id="161">
    <w:p w:rsidR="00AD4948" w:rsidRPr="00BC3297" w:rsidRDefault="00AD4948" w:rsidP="009B2F76">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xml:space="preserve"> ج3، ص 211. </w:t>
      </w:r>
    </w:p>
  </w:footnote>
  <w:footnote w:id="162">
    <w:p w:rsidR="00AD4948" w:rsidRPr="00BC3297" w:rsidRDefault="00AD4948" w:rsidP="0042686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السمين الحلبي، أحمد بن يوسف؛ (1406 هـ)، </w:t>
      </w:r>
      <w:r w:rsidRPr="00BC3297">
        <w:rPr>
          <w:rFonts w:ascii="Traditional Arabic" w:hAnsi="Traditional Arabic" w:cs="Traditional Arabic"/>
          <w:b/>
          <w:bCs/>
          <w:color w:val="000000"/>
          <w:sz w:val="20"/>
          <w:szCs w:val="20"/>
          <w:rtl/>
        </w:rPr>
        <w:t>الدر المصون</w:t>
      </w:r>
      <w:r w:rsidRPr="00BC3297">
        <w:rPr>
          <w:rFonts w:ascii="Traditional Arabic" w:hAnsi="Traditional Arabic" w:cs="Traditional Arabic"/>
          <w:sz w:val="20"/>
          <w:szCs w:val="20"/>
          <w:rtl/>
          <w:lang w:bidi="ar-EG"/>
        </w:rPr>
        <w:t xml:space="preserve">، ج 3، ص 682، 683. </w:t>
      </w:r>
    </w:p>
  </w:footnote>
  <w:footnote w:id="163">
    <w:p w:rsidR="00AD4948" w:rsidRPr="00BC3297" w:rsidRDefault="00AD4948" w:rsidP="00422496">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صافي، محمود؛ (1995)، </w:t>
      </w:r>
      <w:r w:rsidRPr="00BC3297">
        <w:rPr>
          <w:rFonts w:ascii="Traditional Arabic" w:hAnsi="Traditional Arabic" w:cs="Traditional Arabic"/>
          <w:b/>
          <w:bCs/>
          <w:color w:val="000000"/>
          <w:sz w:val="20"/>
          <w:szCs w:val="20"/>
          <w:rtl/>
        </w:rPr>
        <w:t>الجدول في إعراب القرآن</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143. </w:t>
      </w:r>
    </w:p>
  </w:footnote>
  <w:footnote w:id="164">
    <w:p w:rsidR="00AD4948" w:rsidRPr="00BC3297" w:rsidRDefault="00AD4948" w:rsidP="003A796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السمين الحلبي، أحمد بن يوسف؛ (1406 هـ)، </w:t>
      </w:r>
      <w:r w:rsidRPr="00BC3297">
        <w:rPr>
          <w:rFonts w:ascii="Traditional Arabic" w:hAnsi="Traditional Arabic" w:cs="Traditional Arabic"/>
          <w:b/>
          <w:bCs/>
          <w:color w:val="000000"/>
          <w:sz w:val="20"/>
          <w:szCs w:val="20"/>
          <w:rtl/>
        </w:rPr>
        <w:t>الدر المصون</w:t>
      </w:r>
      <w:r w:rsidRPr="00BC3297">
        <w:rPr>
          <w:rFonts w:ascii="Traditional Arabic" w:hAnsi="Traditional Arabic" w:cs="Traditional Arabic"/>
          <w:sz w:val="20"/>
          <w:szCs w:val="20"/>
          <w:rtl/>
          <w:lang w:bidi="ar-EG"/>
        </w:rPr>
        <w:t xml:space="preserve">، ج 3، ص 682 – 683. </w:t>
      </w:r>
    </w:p>
  </w:footnote>
  <w:footnote w:id="165">
    <w:p w:rsidR="00AD4948" w:rsidRPr="00BC3297" w:rsidRDefault="00AD4948" w:rsidP="0092416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الجمل، سليمان بن عمر العجيلي؛ (-)، </w:t>
      </w:r>
      <w:r w:rsidRPr="00BC3297">
        <w:rPr>
          <w:rFonts w:ascii="Traditional Arabic" w:hAnsi="Traditional Arabic" w:cs="Traditional Arabic"/>
          <w:b/>
          <w:bCs/>
          <w:sz w:val="20"/>
          <w:szCs w:val="20"/>
          <w:rtl/>
          <w:lang w:bidi="ar-EG"/>
        </w:rPr>
        <w:t>الفتوحات الإلهية بتوضيح تفسير الجلالين للدقائق الخفية</w:t>
      </w:r>
      <w:r w:rsidRPr="00BC3297">
        <w:rPr>
          <w:rFonts w:ascii="Traditional Arabic" w:hAnsi="Traditional Arabic" w:cs="Traditional Arabic"/>
          <w:sz w:val="20"/>
          <w:szCs w:val="20"/>
          <w:rtl/>
          <w:lang w:bidi="ar-EG"/>
        </w:rPr>
        <w:t>، دار إحياء التراث العربي، بيروت، ج 4، ص 189.</w:t>
      </w:r>
    </w:p>
  </w:footnote>
  <w:footnote w:id="166">
    <w:p w:rsidR="00AD4948" w:rsidRPr="00BC3297" w:rsidRDefault="00AD4948" w:rsidP="00453D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10، ص 465.</w:t>
      </w:r>
    </w:p>
  </w:footnote>
  <w:footnote w:id="167">
    <w:p w:rsidR="00AD4948" w:rsidRPr="00BC3297" w:rsidRDefault="00AD4948" w:rsidP="00422496">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 xml:space="preserve">الهاشمي، أحمد </w:t>
      </w:r>
      <w:r>
        <w:rPr>
          <w:rFonts w:ascii="Traditional Arabic" w:hAnsi="Traditional Arabic" w:cs="Traditional Arabic"/>
          <w:color w:val="000000"/>
          <w:sz w:val="20"/>
          <w:szCs w:val="20"/>
          <w:rtl/>
        </w:rPr>
        <w:t>محمد؛ (</w:t>
      </w:r>
      <w:r w:rsidRPr="00BC3297">
        <w:rPr>
          <w:rFonts w:ascii="Traditional Arabic" w:hAnsi="Traditional Arabic" w:cs="Traditional Arabic"/>
          <w:color w:val="000000"/>
          <w:sz w:val="20"/>
          <w:szCs w:val="20"/>
          <w:rtl/>
        </w:rPr>
        <w:t>1427)</w:t>
      </w:r>
      <w:r w:rsidRPr="00BC3297">
        <w:rPr>
          <w:rFonts w:ascii="Traditional Arabic" w:hAnsi="Traditional Arabic" w:cs="Traditional Arabic"/>
          <w:b/>
          <w:bCs/>
          <w:color w:val="000000"/>
          <w:sz w:val="20"/>
          <w:szCs w:val="20"/>
          <w:rtl/>
        </w:rPr>
        <w:t xml:space="preserve"> كيف الاستفهامية في الدراسات النحوية وأوجه إعرابها في القرآن الكريم</w:t>
      </w:r>
      <w:r w:rsidRPr="00BC3297">
        <w:rPr>
          <w:rFonts w:ascii="Traditional Arabic" w:hAnsi="Traditional Arabic" w:cs="Traditional Arabic"/>
          <w:color w:val="000000"/>
          <w:sz w:val="20"/>
          <w:szCs w:val="20"/>
          <w:rtl/>
        </w:rPr>
        <w:t>، مجلة معهد الإمام الشاطبي للدراسات القرآنية، العدد 1،</w:t>
      </w:r>
      <w:r w:rsidRPr="00BC3297">
        <w:rPr>
          <w:rFonts w:ascii="Traditional Arabic" w:hAnsi="Traditional Arabic" w:cs="Traditional Arabic"/>
          <w:sz w:val="20"/>
          <w:szCs w:val="20"/>
          <w:rtl/>
          <w:lang w:bidi="ar-EG"/>
        </w:rPr>
        <w:t xml:space="preserve"> ص 308 – 310، </w:t>
      </w:r>
      <w:r w:rsidRPr="00BC3297">
        <w:rPr>
          <w:rFonts w:ascii="Traditional Arabic" w:hAnsi="Traditional Arabic" w:cs="Traditional Arabic"/>
          <w:color w:val="000000"/>
          <w:sz w:val="20"/>
          <w:szCs w:val="20"/>
          <w:rtl/>
        </w:rPr>
        <w:t xml:space="preserve">صافي، محمود؛ (1995)، </w:t>
      </w:r>
      <w:r w:rsidRPr="00BC3297">
        <w:rPr>
          <w:rFonts w:ascii="Traditional Arabic" w:hAnsi="Traditional Arabic" w:cs="Traditional Arabic"/>
          <w:b/>
          <w:bCs/>
          <w:color w:val="000000"/>
          <w:sz w:val="20"/>
          <w:szCs w:val="20"/>
          <w:rtl/>
        </w:rPr>
        <w:t>الجدول في إعراب القرآن</w:t>
      </w:r>
      <w:r w:rsidRPr="00BC3297">
        <w:rPr>
          <w:rFonts w:ascii="Traditional Arabic" w:hAnsi="Traditional Arabic" w:cs="Traditional Arabic"/>
          <w:color w:val="000000"/>
          <w:sz w:val="20"/>
          <w:szCs w:val="20"/>
          <w:rtl/>
        </w:rPr>
        <w:t>،</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sz w:val="20"/>
          <w:szCs w:val="20"/>
          <w:rtl/>
          <w:lang w:bidi="ar-EG"/>
        </w:rPr>
        <w:t xml:space="preserve">ج 19، ص 26. </w:t>
      </w:r>
    </w:p>
  </w:footnote>
  <w:footnote w:id="168">
    <w:p w:rsidR="00AD4948" w:rsidRPr="00BC3297" w:rsidRDefault="00AD4948" w:rsidP="00A44FE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الجمل، سليمان بن عمر؛ (-)، </w:t>
      </w:r>
      <w:r w:rsidRPr="00BC3297">
        <w:rPr>
          <w:rFonts w:ascii="Traditional Arabic" w:hAnsi="Traditional Arabic" w:cs="Traditional Arabic"/>
          <w:b/>
          <w:bCs/>
          <w:sz w:val="20"/>
          <w:szCs w:val="20"/>
          <w:rtl/>
          <w:lang w:bidi="ar-EG"/>
        </w:rPr>
        <w:t>الفتوحات الإلهية</w:t>
      </w:r>
      <w:r w:rsidRPr="00BC3297">
        <w:rPr>
          <w:rFonts w:ascii="Traditional Arabic" w:hAnsi="Traditional Arabic" w:cs="Traditional Arabic" w:hint="cs"/>
          <w:b/>
          <w:bCs/>
          <w:sz w:val="20"/>
          <w:szCs w:val="20"/>
          <w:rtl/>
          <w:lang w:bidi="ar-EG"/>
        </w:rPr>
        <w:t xml:space="preserve">، </w:t>
      </w:r>
      <w:r w:rsidRPr="00BC3297">
        <w:rPr>
          <w:rFonts w:ascii="Traditional Arabic" w:hAnsi="Traditional Arabic" w:cs="Traditional Arabic"/>
          <w:sz w:val="20"/>
          <w:szCs w:val="20"/>
          <w:rtl/>
          <w:lang w:bidi="ar-EG"/>
        </w:rPr>
        <w:t>ج 3، ص 260.</w:t>
      </w:r>
    </w:p>
  </w:footnote>
  <w:footnote w:id="169">
    <w:p w:rsidR="00AD4948" w:rsidRPr="00BC3297" w:rsidRDefault="00AD4948" w:rsidP="003C0F4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283.</w:t>
      </w:r>
    </w:p>
  </w:footnote>
  <w:footnote w:id="170">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قطب، سيد؛ (</w:t>
      </w:r>
      <w:r w:rsidRPr="00BC3297">
        <w:rPr>
          <w:rFonts w:ascii="Traditional Arabic" w:hAnsi="Traditional Arabic" w:cs="Traditional Arabic"/>
          <w:color w:val="000000"/>
          <w:sz w:val="20"/>
          <w:szCs w:val="20"/>
          <w:rtl/>
          <w:lang w:bidi="ar-EG"/>
        </w:rPr>
        <w:t>2003</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في ظلال القرآن</w:t>
      </w:r>
      <w:r w:rsidRPr="00BC3297">
        <w:rPr>
          <w:rFonts w:ascii="Traditional Arabic" w:hAnsi="Traditional Arabic" w:cs="Traditional Arabic"/>
          <w:color w:val="000000"/>
          <w:sz w:val="20"/>
          <w:szCs w:val="20"/>
          <w:rtl/>
        </w:rPr>
        <w:t>، ط 32، دار الشروق</w:t>
      </w:r>
      <w:r w:rsidRPr="00BC3297">
        <w:rPr>
          <w:rFonts w:ascii="Traditional Arabic" w:hAnsi="Traditional Arabic" w:cs="Traditional Arabic"/>
          <w:color w:val="000000"/>
          <w:sz w:val="20"/>
          <w:szCs w:val="20"/>
          <w:rtl/>
          <w:lang w:bidi="ar-EG"/>
        </w:rPr>
        <w:t>، القاهرة، ج 5،</w:t>
      </w:r>
      <w:r w:rsidRPr="00BC3297">
        <w:rPr>
          <w:rFonts w:ascii="Traditional Arabic" w:hAnsi="Traditional Arabic" w:cs="Traditional Arabic"/>
          <w:sz w:val="20"/>
          <w:szCs w:val="20"/>
          <w:rtl/>
          <w:lang w:bidi="ar-EG"/>
        </w:rPr>
        <w:t xml:space="preserve"> ص 568.</w:t>
      </w:r>
    </w:p>
  </w:footnote>
  <w:footnote w:id="171">
    <w:p w:rsidR="00AD4948" w:rsidRPr="00BC3297" w:rsidRDefault="00AD4948" w:rsidP="00521F8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ج 5 ص 408.</w:t>
      </w:r>
    </w:p>
  </w:footnote>
  <w:footnote w:id="172">
    <w:p w:rsidR="00AD4948" w:rsidRPr="00BC3297" w:rsidRDefault="00AD4948" w:rsidP="005A2E5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12.</w:t>
      </w:r>
    </w:p>
  </w:footnote>
  <w:footnote w:id="173">
    <w:p w:rsidR="00AD4948" w:rsidRPr="00BC3297" w:rsidRDefault="00AD4948" w:rsidP="00EB4DF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656.</w:t>
      </w:r>
    </w:p>
  </w:footnote>
  <w:footnote w:id="174">
    <w:p w:rsidR="00AD4948" w:rsidRPr="00BC3297" w:rsidRDefault="00AD4948" w:rsidP="001935F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دار أخبار اليوم،</w:t>
      </w:r>
      <w:r w:rsidRPr="00BC3297">
        <w:rPr>
          <w:rFonts w:ascii="Traditional Arabic" w:hAnsi="Traditional Arabic" w:cs="Traditional Arabic"/>
          <w:sz w:val="20"/>
          <w:szCs w:val="20"/>
          <w:rtl/>
          <w:lang w:bidi="ar-EG"/>
        </w:rPr>
        <w:t xml:space="preserve"> ج 14، ص 8441.</w:t>
      </w:r>
    </w:p>
  </w:footnote>
  <w:footnote w:id="175">
    <w:p w:rsidR="00AD4948" w:rsidRPr="00BC3297" w:rsidRDefault="00AD4948" w:rsidP="00641FA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8، ص 46.</w:t>
      </w:r>
    </w:p>
  </w:footnote>
  <w:footnote w:id="176">
    <w:p w:rsidR="00AD4948" w:rsidRPr="00BC3297" w:rsidRDefault="00AD4948" w:rsidP="003316C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ج 20 ص 182.</w:t>
      </w:r>
    </w:p>
  </w:footnote>
  <w:footnote w:id="177">
    <w:p w:rsidR="00AD4948" w:rsidRPr="00BC3297" w:rsidRDefault="00AD4948" w:rsidP="00E02E2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المرجع السابق</w:t>
      </w:r>
      <w:r w:rsidRPr="00BC3297">
        <w:rPr>
          <w:rFonts w:ascii="Traditional Arabic" w:hAnsi="Traditional Arabic" w:cs="Traditional Arabic"/>
          <w:sz w:val="20"/>
          <w:szCs w:val="20"/>
          <w:rtl/>
          <w:lang w:bidi="ar-EG"/>
        </w:rPr>
        <w:t>، ج 20 ص 183.</w:t>
      </w:r>
    </w:p>
  </w:footnote>
  <w:footnote w:id="178">
    <w:p w:rsidR="00AD4948" w:rsidRPr="00BC3297" w:rsidRDefault="00AD4948" w:rsidP="00F051A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xml:space="preserve">، ج 3، ص 117. </w:t>
      </w:r>
    </w:p>
  </w:footnote>
  <w:footnote w:id="179">
    <w:p w:rsidR="00AD4948" w:rsidRPr="00BC3297" w:rsidRDefault="00AD4948" w:rsidP="003464A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5، ص 2504. </w:t>
      </w:r>
    </w:p>
  </w:footnote>
  <w:footnote w:id="180">
    <w:p w:rsidR="00AD4948" w:rsidRPr="00BC3297" w:rsidRDefault="00AD4948" w:rsidP="002B6BA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xml:space="preserve"> ج 7، ص 235. </w:t>
      </w:r>
    </w:p>
  </w:footnote>
  <w:footnote w:id="181">
    <w:p w:rsidR="00AD4948" w:rsidRPr="00BC3297" w:rsidRDefault="00AD4948" w:rsidP="00B4392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ابن عطية</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(1422 هـ)، </w:t>
      </w:r>
      <w:r w:rsidRPr="00BC3297">
        <w:rPr>
          <w:rFonts w:ascii="Traditional Arabic" w:hAnsi="Traditional Arabic" w:cs="Traditional Arabic"/>
          <w:b/>
          <w:bCs/>
          <w:color w:val="000000"/>
          <w:sz w:val="20"/>
          <w:szCs w:val="20"/>
          <w:rtl/>
        </w:rPr>
        <w:t>المحرر الوجيز في تفسير الكتاب العزيز</w:t>
      </w:r>
      <w:r w:rsidRPr="00BC3297">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2، ص 303.</w:t>
      </w:r>
    </w:p>
  </w:footnote>
  <w:footnote w:id="182">
    <w:p w:rsidR="00AD4948" w:rsidRPr="00BC3297" w:rsidRDefault="00AD4948" w:rsidP="006B0F6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طنطاوي، محمد سيد؛ (1998)، </w:t>
      </w:r>
      <w:r w:rsidRPr="00BC3297">
        <w:rPr>
          <w:rFonts w:ascii="Traditional Arabic" w:hAnsi="Traditional Arabic" w:cs="Traditional Arabic"/>
          <w:b/>
          <w:bCs/>
          <w:color w:val="000000"/>
          <w:sz w:val="20"/>
          <w:szCs w:val="20"/>
          <w:rtl/>
        </w:rPr>
        <w:t>التفسير الوسيط</w:t>
      </w:r>
      <w:r w:rsidRPr="00BC3297">
        <w:rPr>
          <w:rFonts w:ascii="Traditional Arabic" w:hAnsi="Traditional Arabic" w:cs="Traditional Arabic"/>
          <w:color w:val="000000"/>
          <w:sz w:val="20"/>
          <w:szCs w:val="20"/>
          <w:rtl/>
        </w:rPr>
        <w:t>، ط 1، دار نهضة مصر</w:t>
      </w:r>
      <w:r w:rsidRPr="00BC3297">
        <w:rPr>
          <w:rFonts w:ascii="Traditional Arabic" w:hAnsi="Traditional Arabic" w:cs="Traditional Arabic"/>
          <w:sz w:val="20"/>
          <w:szCs w:val="20"/>
          <w:rtl/>
          <w:lang w:bidi="ar-EG"/>
        </w:rPr>
        <w:t>، ج 15، ص 119.</w:t>
      </w:r>
    </w:p>
  </w:footnote>
  <w:footnote w:id="183">
    <w:p w:rsidR="00AD4948" w:rsidRPr="00BC3297" w:rsidRDefault="00AD4948" w:rsidP="00855D8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الجمل، سليمان بن عمر</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b/>
          <w:bCs/>
          <w:sz w:val="20"/>
          <w:szCs w:val="20"/>
          <w:rtl/>
          <w:lang w:bidi="ar-EG"/>
        </w:rPr>
        <w:t>الفتوحات الإلهية</w:t>
      </w:r>
      <w:r w:rsidRPr="00BC3297">
        <w:rPr>
          <w:rFonts w:ascii="Traditional Arabic" w:hAnsi="Traditional Arabic" w:cs="Traditional Arabic" w:hint="cs"/>
          <w:b/>
          <w:bCs/>
          <w:sz w:val="20"/>
          <w:szCs w:val="20"/>
          <w:rtl/>
          <w:lang w:bidi="ar-EG"/>
        </w:rPr>
        <w:t xml:space="preserve">، </w:t>
      </w:r>
      <w:r w:rsidRPr="00BC3297">
        <w:rPr>
          <w:rFonts w:ascii="Traditional Arabic" w:hAnsi="Traditional Arabic" w:cs="Traditional Arabic"/>
          <w:sz w:val="20"/>
          <w:szCs w:val="20"/>
          <w:rtl/>
          <w:lang w:bidi="ar-EG"/>
        </w:rPr>
        <w:t>ج 4، ص 412.</w:t>
      </w:r>
    </w:p>
  </w:footnote>
  <w:footnote w:id="184">
    <w:p w:rsidR="00AD4948" w:rsidRPr="00BC3297" w:rsidRDefault="00AD4948" w:rsidP="00247840">
      <w:pPr>
        <w:pStyle w:val="a4"/>
        <w:bidi/>
        <w:spacing w:before="0" w:beforeAutospacing="0" w:after="0" w:afterAutospacing="0"/>
        <w:ind w:right="360"/>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القشيري، عبد الكريم بن هوازن بن عبد الملك</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color w:val="000000"/>
          <w:sz w:val="20"/>
          <w:szCs w:val="20"/>
          <w:rtl/>
        </w:rPr>
        <w:t>(2000 م)،</w:t>
      </w:r>
      <w:r w:rsidRPr="00BC3297">
        <w:rPr>
          <w:rFonts w:ascii="Traditional Arabic" w:hAnsi="Traditional Arabic" w:cs="Traditional Arabic"/>
          <w:b/>
          <w:bCs/>
          <w:color w:val="000000"/>
          <w:sz w:val="20"/>
          <w:szCs w:val="20"/>
          <w:rtl/>
        </w:rPr>
        <w:t xml:space="preserve"> لطائف الإشارات</w:t>
      </w:r>
      <w:r w:rsidRPr="00BC3297">
        <w:rPr>
          <w:rFonts w:ascii="Traditional Arabic" w:hAnsi="Traditional Arabic" w:cs="Traditional Arabic"/>
          <w:color w:val="000000"/>
          <w:sz w:val="20"/>
          <w:szCs w:val="20"/>
          <w:rtl/>
        </w:rPr>
        <w:t>، تحقيق: إبراهيم البسيوني، ط 3 الهيئة المصرية العامة للكتاب</w:t>
      </w:r>
      <w:r w:rsidRPr="00BC3297">
        <w:rPr>
          <w:rFonts w:ascii="Traditional Arabic" w:hAnsi="Traditional Arabic" w:cs="Traditional Arabic"/>
          <w:sz w:val="20"/>
          <w:szCs w:val="20"/>
          <w:rtl/>
          <w:lang w:bidi="ar-EG"/>
        </w:rPr>
        <w:t>، ج3، ص 636.</w:t>
      </w:r>
    </w:p>
  </w:footnote>
  <w:footnote w:id="185">
    <w:p w:rsidR="00AD4948" w:rsidRPr="00BC3297" w:rsidRDefault="00AD4948" w:rsidP="005A2E5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ص 16.</w:t>
      </w:r>
    </w:p>
  </w:footnote>
  <w:footnote w:id="186">
    <w:p w:rsidR="00AD4948" w:rsidRPr="00BC3297" w:rsidRDefault="00AD4948" w:rsidP="000F5EA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7، ص 201 . </w:t>
      </w:r>
    </w:p>
  </w:footnote>
  <w:footnote w:id="187">
    <w:p w:rsidR="00AD4948" w:rsidRPr="00BC3297" w:rsidRDefault="00AD4948" w:rsidP="00ED200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درويش، محيي الدين</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xml:space="preserve">، ج 5، ص 187، 188. </w:t>
      </w:r>
    </w:p>
  </w:footnote>
  <w:footnote w:id="188">
    <w:p w:rsidR="00AD4948" w:rsidRPr="00BC3297" w:rsidRDefault="00AD4948" w:rsidP="00101F4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19، ص 90. </w:t>
      </w:r>
    </w:p>
  </w:footnote>
  <w:footnote w:id="189">
    <w:p w:rsidR="00AD4948" w:rsidRPr="00BC3297" w:rsidRDefault="00AD4948" w:rsidP="0057702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485. </w:t>
      </w:r>
    </w:p>
  </w:footnote>
  <w:footnote w:id="190">
    <w:p w:rsidR="00AD4948" w:rsidRPr="00BC3297" w:rsidRDefault="00AD4948" w:rsidP="004E37B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18، ص 11512.</w:t>
      </w:r>
    </w:p>
  </w:footnote>
  <w:footnote w:id="191">
    <w:p w:rsidR="00AD4948" w:rsidRPr="00BC3297" w:rsidRDefault="00AD4948" w:rsidP="00170B9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xml:space="preserve">، ج 7، ص 514. </w:t>
      </w:r>
    </w:p>
  </w:footnote>
  <w:footnote w:id="192">
    <w:p w:rsidR="00AD4948" w:rsidRPr="00BC3297" w:rsidRDefault="00AD4948" w:rsidP="00586AC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 xml:space="preserve">روح المعاني، </w:t>
      </w:r>
      <w:r w:rsidRPr="00BC3297">
        <w:rPr>
          <w:rFonts w:ascii="Traditional Arabic" w:hAnsi="Traditional Arabic" w:cs="Traditional Arabic"/>
          <w:sz w:val="20"/>
          <w:szCs w:val="20"/>
          <w:rtl/>
          <w:lang w:bidi="ar-EG"/>
        </w:rPr>
        <w:t xml:space="preserve">ج 11، ص 53. </w:t>
      </w:r>
    </w:p>
  </w:footnote>
  <w:footnote w:id="193">
    <w:p w:rsidR="00AD4948" w:rsidRPr="00BC3297" w:rsidRDefault="00AD4948" w:rsidP="00A40FF6">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25، ص 40. </w:t>
      </w:r>
    </w:p>
  </w:footnote>
  <w:footnote w:id="194">
    <w:p w:rsidR="00AD4948" w:rsidRPr="00BC3297" w:rsidRDefault="00AD4948" w:rsidP="0006712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10، ص 350. </w:t>
      </w:r>
    </w:p>
  </w:footnote>
  <w:footnote w:id="195">
    <w:p w:rsidR="00AD4948" w:rsidRPr="00BC3297" w:rsidRDefault="00AD4948" w:rsidP="00A23EA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25، ص 40. </w:t>
      </w:r>
    </w:p>
  </w:footnote>
  <w:footnote w:id="196">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التفسير الوسيط ج11، ص 24.</w:t>
      </w:r>
    </w:p>
  </w:footnote>
  <w:footnote w:id="197">
    <w:p w:rsidR="00AD4948" w:rsidRPr="00BC3297" w:rsidRDefault="00AD4948" w:rsidP="00231B9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25، ص 40. </w:t>
      </w:r>
    </w:p>
  </w:footnote>
  <w:footnote w:id="198">
    <w:p w:rsidR="00AD4948" w:rsidRPr="00BC3297" w:rsidRDefault="00AD4948" w:rsidP="0079074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10، ص 351.</w:t>
      </w:r>
    </w:p>
  </w:footnote>
  <w:footnote w:id="199">
    <w:p w:rsidR="00AD4948" w:rsidRPr="00BC3297" w:rsidRDefault="00AD4948" w:rsidP="006338D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منظور؛ (</w:t>
      </w:r>
      <w:r w:rsidRPr="00BC3297">
        <w:rPr>
          <w:rFonts w:ascii="Traditional Arabic" w:hAnsi="Traditional Arabic" w:cs="Traditional Arabic"/>
          <w:color w:val="000000"/>
          <w:sz w:val="20"/>
          <w:szCs w:val="20"/>
          <w:rtl/>
        </w:rPr>
        <w:t>1414 هـ</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لسان العرب</w:t>
      </w:r>
      <w:r w:rsidRPr="00BC3297">
        <w:rPr>
          <w:rFonts w:ascii="Traditional Arabic" w:hAnsi="Traditional Arabic" w:cs="Traditional Arabic"/>
          <w:sz w:val="20"/>
          <w:szCs w:val="20"/>
          <w:rtl/>
          <w:lang w:bidi="ar-EG"/>
        </w:rPr>
        <w:t xml:space="preserve">، ج 5، ص 418. </w:t>
      </w:r>
    </w:p>
  </w:footnote>
  <w:footnote w:id="200">
    <w:p w:rsidR="00AD4948" w:rsidRPr="00BC3297" w:rsidRDefault="00AD4948" w:rsidP="006A44E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color w:val="000000"/>
          <w:sz w:val="20"/>
          <w:szCs w:val="20"/>
          <w:rtl/>
        </w:rPr>
        <w:t>- 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1، ص 307. </w:t>
      </w:r>
    </w:p>
  </w:footnote>
  <w:footnote w:id="201">
    <w:p w:rsidR="00AD4948" w:rsidRPr="00BC3297" w:rsidRDefault="00AD4948" w:rsidP="002E69A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ج 2، ص 23.</w:t>
      </w:r>
    </w:p>
  </w:footnote>
  <w:footnote w:id="202">
    <w:p w:rsidR="00AD4948" w:rsidRPr="00BC3297" w:rsidRDefault="00AD4948" w:rsidP="004C656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عجيبة، أحمد بن محمد بن المهدي؛ (1419 هـ)، </w:t>
      </w:r>
      <w:r w:rsidRPr="00BC3297">
        <w:rPr>
          <w:rFonts w:ascii="Traditional Arabic" w:hAnsi="Traditional Arabic" w:cs="Traditional Arabic"/>
          <w:b/>
          <w:bCs/>
          <w:color w:val="000000"/>
          <w:sz w:val="20"/>
          <w:szCs w:val="20"/>
          <w:rtl/>
        </w:rPr>
        <w:t>البحر المديد في تفسير القرآن المجيد</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293. </w:t>
      </w:r>
    </w:p>
  </w:footnote>
  <w:footnote w:id="203">
    <w:p w:rsidR="00AD4948" w:rsidRPr="00BC3297" w:rsidRDefault="00AD4948" w:rsidP="00D23F2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عجيبة، أحمد بن محمد بن المهدي؛ (1419 هـ)، </w:t>
      </w:r>
      <w:r w:rsidRPr="00BC3297">
        <w:rPr>
          <w:rFonts w:ascii="Traditional Arabic" w:hAnsi="Traditional Arabic" w:cs="Traditional Arabic"/>
          <w:b/>
          <w:bCs/>
          <w:color w:val="000000"/>
          <w:sz w:val="20"/>
          <w:szCs w:val="20"/>
          <w:rtl/>
        </w:rPr>
        <w:t>البحر المديد في تفسير القرآن المجيد</w:t>
      </w:r>
      <w:r w:rsidRPr="00BC3297">
        <w:rPr>
          <w:rFonts w:ascii="Traditional Arabic" w:hAnsi="Traditional Arabic" w:cs="Traditional Arabic"/>
          <w:sz w:val="20"/>
          <w:szCs w:val="20"/>
          <w:rtl/>
          <w:lang w:bidi="ar-EG"/>
        </w:rPr>
        <w:t xml:space="preserve"> ج 1، ص 293. </w:t>
      </w:r>
    </w:p>
  </w:footnote>
  <w:footnote w:id="204">
    <w:p w:rsidR="00AD4948" w:rsidRPr="00BC3297" w:rsidRDefault="00AD4948" w:rsidP="003A6AF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المرجع السابق، ج 1، ص 293.</w:t>
      </w:r>
    </w:p>
  </w:footnote>
  <w:footnote w:id="205">
    <w:p w:rsidR="00AD4948" w:rsidRPr="00BC3297" w:rsidRDefault="00AD4948" w:rsidP="007363B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xml:space="preserve">، ج 1، ص 402. </w:t>
      </w:r>
    </w:p>
  </w:footnote>
  <w:footnote w:id="206">
    <w:p w:rsidR="00AD4948" w:rsidRPr="00BC3297" w:rsidRDefault="00AD4948" w:rsidP="008C5BD6">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2، ص 1139. </w:t>
      </w:r>
    </w:p>
  </w:footnote>
  <w:footnote w:id="207">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سورة البقرة: آية 259. </w:t>
      </w:r>
    </w:p>
  </w:footnote>
  <w:footnote w:id="208">
    <w:p w:rsidR="00AD4948" w:rsidRPr="00BC3297" w:rsidRDefault="00AD4948" w:rsidP="0051567C">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البيضاوي؛ (1418 هـ) </w:t>
      </w:r>
      <w:r w:rsidRPr="00BC3297">
        <w:rPr>
          <w:rFonts w:ascii="Traditional Arabic" w:hAnsi="Traditional Arabic" w:cs="Traditional Arabic"/>
          <w:b/>
          <w:bCs/>
          <w:color w:val="000000"/>
          <w:sz w:val="20"/>
          <w:szCs w:val="20"/>
          <w:rtl/>
        </w:rPr>
        <w:t>أنوار التنزيل وأسرار التأويل</w:t>
      </w:r>
      <w:r w:rsidRPr="00BC3297">
        <w:rPr>
          <w:rFonts w:ascii="Traditional Arabic" w:hAnsi="Traditional Arabic" w:cs="Traditional Arabic"/>
          <w:color w:val="000000"/>
          <w:sz w:val="20"/>
          <w:szCs w:val="20"/>
          <w:rtl/>
        </w:rPr>
        <w:t>،</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sz w:val="20"/>
          <w:szCs w:val="20"/>
          <w:rtl/>
          <w:lang w:bidi="ar-EG"/>
        </w:rPr>
        <w:t xml:space="preserve">ج 1، ص157. </w:t>
      </w:r>
    </w:p>
  </w:footnote>
  <w:footnote w:id="209">
    <w:p w:rsidR="00AD4948" w:rsidRPr="00BC3297" w:rsidRDefault="00AD4948" w:rsidP="008C07D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965.</w:t>
      </w:r>
    </w:p>
  </w:footnote>
  <w:footnote w:id="210">
    <w:p w:rsidR="00AD4948" w:rsidRPr="00BC3297" w:rsidRDefault="00AD4948" w:rsidP="0056689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قطب، سيد؛ (</w:t>
      </w:r>
      <w:r w:rsidRPr="00BC3297">
        <w:rPr>
          <w:rFonts w:ascii="Traditional Arabic" w:hAnsi="Traditional Arabic" w:cs="Traditional Arabic"/>
          <w:color w:val="000000"/>
          <w:sz w:val="20"/>
          <w:szCs w:val="20"/>
          <w:rtl/>
          <w:lang w:bidi="ar-EG"/>
        </w:rPr>
        <w:t>2003</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في ظلال القرآن</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30. </w:t>
      </w:r>
    </w:p>
  </w:footnote>
  <w:footnote w:id="211">
    <w:p w:rsidR="00AD4948" w:rsidRPr="00BC3297" w:rsidRDefault="00AD4948" w:rsidP="0060078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8، ص 4899.</w:t>
      </w:r>
    </w:p>
  </w:footnote>
  <w:footnote w:id="212">
    <w:p w:rsidR="00AD4948" w:rsidRPr="00BC3297" w:rsidRDefault="00AD4948" w:rsidP="00AB0404">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ج 3 ص 303.</w:t>
      </w:r>
    </w:p>
  </w:footnote>
  <w:footnote w:id="21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سورة آل عمران، آية: 89.</w:t>
      </w:r>
    </w:p>
  </w:footnote>
  <w:footnote w:id="214">
    <w:p w:rsidR="00AD4948" w:rsidRPr="00BC3297" w:rsidRDefault="00AD4948" w:rsidP="009F74D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الواحدي، أبو الحسن علي بن أحمد بن محمد بن علي النيسابوري </w:t>
      </w:r>
      <w:r>
        <w:rPr>
          <w:rFonts w:ascii="Traditional Arabic" w:hAnsi="Traditional Arabic" w:cs="Traditional Arabic"/>
          <w:color w:val="000000"/>
          <w:sz w:val="20"/>
          <w:szCs w:val="20"/>
          <w:rtl/>
        </w:rPr>
        <w:t>الشافعي؛ (</w:t>
      </w:r>
      <w:r w:rsidRPr="00BC3297">
        <w:rPr>
          <w:rFonts w:ascii="Traditional Arabic" w:hAnsi="Traditional Arabic" w:cs="Traditional Arabic"/>
          <w:color w:val="000000"/>
          <w:sz w:val="20"/>
          <w:szCs w:val="20"/>
          <w:rtl/>
        </w:rPr>
        <w:t xml:space="preserve">1430هـ)، </w:t>
      </w:r>
      <w:r w:rsidRPr="00BC3297">
        <w:rPr>
          <w:rFonts w:ascii="Traditional Arabic" w:hAnsi="Traditional Arabic" w:cs="Traditional Arabic"/>
          <w:b/>
          <w:bCs/>
          <w:color w:val="000000"/>
          <w:sz w:val="20"/>
          <w:szCs w:val="20"/>
          <w:rtl/>
        </w:rPr>
        <w:t>التفسير البسيط</w:t>
      </w:r>
      <w:r w:rsidRPr="00BC3297">
        <w:rPr>
          <w:rFonts w:ascii="Traditional Arabic" w:hAnsi="Traditional Arabic" w:cs="Traditional Arabic"/>
          <w:color w:val="000000"/>
          <w:sz w:val="20"/>
          <w:szCs w:val="20"/>
          <w:rtl/>
        </w:rPr>
        <w:t>، تحقيق: مجموعة من الباحثين، ط 1، عمادة البحث العلمي، جامعة الإمام محمد بن سعود الإسلامية،</w:t>
      </w:r>
      <w:r w:rsidRPr="00BC3297">
        <w:rPr>
          <w:rFonts w:ascii="Traditional Arabic" w:hAnsi="Traditional Arabic" w:cs="Traditional Arabic"/>
          <w:sz w:val="20"/>
          <w:szCs w:val="20"/>
          <w:rtl/>
          <w:lang w:bidi="ar-EG"/>
        </w:rPr>
        <w:t xml:space="preserve"> ج 5، ص 408.</w:t>
      </w:r>
    </w:p>
  </w:footnote>
  <w:footnote w:id="215">
    <w:p w:rsidR="00AD4948" w:rsidRPr="00BC3297" w:rsidRDefault="00AD4948" w:rsidP="00702F7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البيضاوي؛ (1418 هـ) </w:t>
      </w:r>
      <w:r w:rsidRPr="00BC3297">
        <w:rPr>
          <w:rFonts w:ascii="Traditional Arabic" w:hAnsi="Traditional Arabic" w:cs="Traditional Arabic"/>
          <w:b/>
          <w:bCs/>
          <w:color w:val="000000"/>
          <w:sz w:val="20"/>
          <w:szCs w:val="20"/>
          <w:rtl/>
        </w:rPr>
        <w:t>أنوار التنزيل وأسرار التأويل</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26.</w:t>
      </w:r>
    </w:p>
  </w:footnote>
  <w:footnote w:id="216">
    <w:p w:rsidR="00AD4948" w:rsidRPr="00BC3297" w:rsidRDefault="00AD4948" w:rsidP="0004204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1303.</w:t>
      </w:r>
    </w:p>
  </w:footnote>
  <w:footnote w:id="217">
    <w:p w:rsidR="00AD4948" w:rsidRPr="00BC3297" w:rsidRDefault="00AD4948" w:rsidP="00F62D1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الشافعي، محمد الأمين</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(2001) </w:t>
      </w:r>
      <w:r w:rsidRPr="00BC3297">
        <w:rPr>
          <w:rFonts w:ascii="Traditional Arabic" w:hAnsi="Traditional Arabic" w:cs="Traditional Arabic"/>
          <w:b/>
          <w:bCs/>
          <w:color w:val="000000"/>
          <w:sz w:val="20"/>
          <w:szCs w:val="20"/>
          <w:rtl/>
        </w:rPr>
        <w:t>حدائق الروح والريحان في روابي علوم القرآن</w:t>
      </w:r>
      <w:r w:rsidRPr="00BC3297">
        <w:rPr>
          <w:rFonts w:ascii="Traditional Arabic" w:hAnsi="Traditional Arabic" w:cs="Traditional Arabic" w:hint="cs"/>
          <w:b/>
          <w:bCs/>
          <w:color w:val="000000"/>
          <w:sz w:val="20"/>
          <w:szCs w:val="20"/>
          <w:rtl/>
        </w:rPr>
        <w:t>،</w:t>
      </w:r>
      <w:r w:rsidRPr="00BC3297">
        <w:rPr>
          <w:rFonts w:ascii="Traditional Arabic" w:hAnsi="Traditional Arabic" w:cs="Traditional Arabic"/>
          <w:sz w:val="20"/>
          <w:szCs w:val="20"/>
          <w:rtl/>
          <w:lang w:bidi="ar-EG"/>
        </w:rPr>
        <w:t xml:space="preserve"> ج، 4 ص 411.</w:t>
      </w:r>
    </w:p>
  </w:footnote>
  <w:footnote w:id="218">
    <w:p w:rsidR="00AD4948" w:rsidRPr="00BC3297" w:rsidRDefault="00AD4948" w:rsidP="00D55F7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الخراط، أحمد بن محمد</w:t>
      </w:r>
      <w:r>
        <w:rPr>
          <w:rFonts w:ascii="Traditional Arabic" w:hAnsi="Traditional Arabic" w:cs="Traditional Arabic" w:hint="cs"/>
          <w:sz w:val="20"/>
          <w:szCs w:val="20"/>
          <w:rtl/>
          <w:lang w:bidi="ar-EG"/>
        </w:rPr>
        <w:t>؛</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b/>
          <w:bCs/>
          <w:sz w:val="20"/>
          <w:szCs w:val="20"/>
          <w:rtl/>
          <w:lang w:bidi="ar-EG"/>
        </w:rPr>
        <w:t>المجتبى من مشكل إعراب القرآن الكريم</w:t>
      </w:r>
      <w:r w:rsidRPr="00BC3297">
        <w:rPr>
          <w:rFonts w:ascii="Traditional Arabic" w:hAnsi="Traditional Arabic" w:cs="Traditional Arabic"/>
          <w:sz w:val="20"/>
          <w:szCs w:val="20"/>
          <w:rtl/>
          <w:lang w:bidi="ar-EG"/>
        </w:rPr>
        <w:t>، وزارة الشئون الإسلامية والدعوة والإرشاد، نشر مجمع الملك فهد لطباعة المصحف الشريف، المملكة العربية السعودية، ج 1، ص: 241.</w:t>
      </w:r>
    </w:p>
  </w:footnote>
  <w:footnote w:id="219">
    <w:p w:rsidR="00AD4948" w:rsidRPr="00BC3297" w:rsidRDefault="00AD4948" w:rsidP="00482C7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العكبري، عبد الله بن الحسين</w:t>
      </w:r>
      <w:r w:rsidRPr="00BC3297">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التبيان في إعراب القرآن</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1، ص 454.</w:t>
      </w:r>
    </w:p>
  </w:footnote>
  <w:footnote w:id="220">
    <w:p w:rsidR="00AD4948" w:rsidRPr="00BC3297" w:rsidRDefault="00AD4948" w:rsidP="00E74FD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665.</w:t>
      </w:r>
    </w:p>
  </w:footnote>
  <w:footnote w:id="221">
    <w:p w:rsidR="00AD4948" w:rsidRPr="00BC3297" w:rsidRDefault="00AD4948" w:rsidP="00414DA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يعيش؛ </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2001</w:t>
      </w:r>
      <w:r w:rsidRPr="00BC3297">
        <w:rPr>
          <w:rFonts w:ascii="Traditional Arabic" w:hAnsi="Traditional Arabic" w:cs="Traditional Arabic"/>
          <w:color w:val="000000"/>
          <w:sz w:val="20"/>
          <w:szCs w:val="20"/>
          <w:rtl/>
          <w:lang w:bidi="ar-EG"/>
        </w:rPr>
        <w:t xml:space="preserve"> م)، </w:t>
      </w:r>
      <w:r w:rsidRPr="00BC3297">
        <w:rPr>
          <w:rFonts w:ascii="Traditional Arabic" w:hAnsi="Traditional Arabic" w:cs="Traditional Arabic"/>
          <w:b/>
          <w:bCs/>
          <w:color w:val="000000"/>
          <w:sz w:val="20"/>
          <w:szCs w:val="20"/>
          <w:rtl/>
        </w:rPr>
        <w:t>شرح المفصل</w:t>
      </w:r>
      <w:r w:rsidRPr="00BC3297">
        <w:rPr>
          <w:rFonts w:ascii="Traditional Arabic" w:hAnsi="Traditional Arabic" w:cs="Traditional Arabic" w:hint="cs"/>
          <w:b/>
          <w:bCs/>
          <w:color w:val="000000"/>
          <w:sz w:val="20"/>
          <w:szCs w:val="20"/>
          <w:rtl/>
        </w:rPr>
        <w:t>،</w:t>
      </w:r>
      <w:r w:rsidRPr="00BC3297">
        <w:rPr>
          <w:rFonts w:ascii="Traditional Arabic" w:hAnsi="Traditional Arabic" w:cs="Traditional Arabic"/>
          <w:sz w:val="20"/>
          <w:szCs w:val="20"/>
          <w:rtl/>
          <w:lang w:bidi="ar-EG"/>
        </w:rPr>
        <w:t>ج 3، ص 142.</w:t>
      </w:r>
    </w:p>
  </w:footnote>
  <w:footnote w:id="222">
    <w:p w:rsidR="00AD4948" w:rsidRPr="00BC3297" w:rsidRDefault="00AD4948" w:rsidP="007A79B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4، ص 649. </w:t>
      </w:r>
    </w:p>
  </w:footnote>
  <w:footnote w:id="223">
    <w:p w:rsidR="00AD4948" w:rsidRPr="00BC3297" w:rsidRDefault="00AD4948" w:rsidP="00842F3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15، ص 137</w:t>
      </w:r>
      <w:r w:rsidRPr="00BC3297">
        <w:rPr>
          <w:rFonts w:ascii="Traditional Arabic" w:hAnsi="Traditional Arabic" w:cs="Traditional Arabic" w:hint="cs"/>
          <w:sz w:val="20"/>
          <w:szCs w:val="20"/>
          <w:rtl/>
          <w:lang w:bidi="ar-EG"/>
        </w:rPr>
        <w:t>.</w:t>
      </w:r>
      <w:r w:rsidRPr="00BC3297">
        <w:rPr>
          <w:rFonts w:ascii="Traditional Arabic" w:hAnsi="Traditional Arabic" w:cs="Traditional Arabic"/>
          <w:sz w:val="20"/>
          <w:szCs w:val="20"/>
          <w:rtl/>
          <w:lang w:bidi="ar-EG"/>
        </w:rPr>
        <w:t xml:space="preserve">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ص 22. </w:t>
      </w:r>
    </w:p>
  </w:footnote>
  <w:footnote w:id="224">
    <w:p w:rsidR="00AD4948" w:rsidRPr="00BC3297" w:rsidRDefault="00AD4948" w:rsidP="00C4051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266. </w:t>
      </w:r>
    </w:p>
  </w:footnote>
  <w:footnote w:id="225">
    <w:p w:rsidR="00AD4948" w:rsidRPr="00BC3297" w:rsidRDefault="00AD4948" w:rsidP="00416B2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20، ص 351. </w:t>
      </w:r>
    </w:p>
  </w:footnote>
  <w:footnote w:id="226">
    <w:p w:rsidR="00AD4948" w:rsidRPr="00BC3297" w:rsidRDefault="00AD4948" w:rsidP="00D85B6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7، ص 59.</w:t>
      </w:r>
    </w:p>
  </w:footnote>
  <w:footnote w:id="227">
    <w:p w:rsidR="00AD4948" w:rsidRPr="00BC3297" w:rsidRDefault="00AD4948" w:rsidP="0088001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266.</w:t>
      </w:r>
    </w:p>
  </w:footnote>
  <w:footnote w:id="228">
    <w:p w:rsidR="00AD4948" w:rsidRPr="00BC3297" w:rsidRDefault="00AD4948" w:rsidP="00724B1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السعود</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color w:val="000000"/>
          <w:sz w:val="20"/>
          <w:szCs w:val="20"/>
          <w:rtl/>
        </w:rPr>
        <w:t xml:space="preserve">محمد بن محمد بن مصطفى العمادي؛ (-)، </w:t>
      </w:r>
      <w:r w:rsidRPr="00BC3297">
        <w:rPr>
          <w:rFonts w:ascii="Traditional Arabic" w:hAnsi="Traditional Arabic" w:cs="Traditional Arabic"/>
          <w:b/>
          <w:bCs/>
          <w:color w:val="000000"/>
          <w:sz w:val="20"/>
          <w:szCs w:val="20"/>
          <w:rtl/>
        </w:rPr>
        <w:t>إرشاد العقل السليم إلى مزايا القرآن الكريم</w:t>
      </w:r>
      <w:r w:rsidRPr="00BC3297">
        <w:rPr>
          <w:rFonts w:ascii="Traditional Arabic" w:hAnsi="Traditional Arabic" w:cs="Traditional Arabic"/>
          <w:color w:val="000000"/>
          <w:sz w:val="20"/>
          <w:szCs w:val="20"/>
          <w:rtl/>
        </w:rPr>
        <w:t>، دار إحياء التراث العربي، بيروت،</w:t>
      </w:r>
      <w:r w:rsidRPr="00BC3297">
        <w:rPr>
          <w:rFonts w:ascii="Traditional Arabic" w:hAnsi="Traditional Arabic" w:cs="Traditional Arabic"/>
          <w:sz w:val="20"/>
          <w:szCs w:val="20"/>
          <w:rtl/>
          <w:lang w:bidi="ar-EG"/>
        </w:rPr>
        <w:t xml:space="preserve"> ج 6، ص 205.</w:t>
      </w:r>
    </w:p>
  </w:footnote>
  <w:footnote w:id="229">
    <w:p w:rsidR="00AD4948" w:rsidRPr="00BC3297" w:rsidRDefault="00AD4948" w:rsidP="005F60F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15.</w:t>
      </w:r>
    </w:p>
  </w:footnote>
  <w:footnote w:id="230">
    <w:p w:rsidR="00AD4948" w:rsidRPr="00BC3297" w:rsidRDefault="00AD4948" w:rsidP="0043294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9، ص 4632.</w:t>
      </w:r>
    </w:p>
  </w:footnote>
  <w:footnote w:id="23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الشعرواي ج 15، ص 9074.</w:t>
      </w:r>
    </w:p>
  </w:footnote>
  <w:footnote w:id="232">
    <w:p w:rsidR="00AD4948" w:rsidRPr="00BC3297" w:rsidRDefault="00AD4948" w:rsidP="00E752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القشيري، عبد الكريم</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color w:val="000000"/>
          <w:sz w:val="20"/>
          <w:szCs w:val="20"/>
          <w:rtl/>
        </w:rPr>
        <w:t>(2000 م)،</w:t>
      </w:r>
      <w:r w:rsidRPr="00BC3297">
        <w:rPr>
          <w:rFonts w:ascii="Traditional Arabic" w:hAnsi="Traditional Arabic" w:cs="Traditional Arabic"/>
          <w:b/>
          <w:bCs/>
          <w:color w:val="000000"/>
          <w:sz w:val="20"/>
          <w:szCs w:val="20"/>
          <w:rtl/>
        </w:rPr>
        <w:t xml:space="preserve"> لطائف الإشارات</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466.</w:t>
      </w:r>
    </w:p>
  </w:footnote>
  <w:footnote w:id="233">
    <w:p w:rsidR="00AD4948" w:rsidRPr="00BC3297" w:rsidRDefault="00AD4948" w:rsidP="005D0FE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الرازي، فخر الدين؛ (</w:t>
      </w:r>
      <w:r w:rsidRPr="00BC3297">
        <w:rPr>
          <w:rFonts w:ascii="Traditional Arabic" w:hAnsi="Traditional Arabic" w:cs="Traditional Arabic"/>
          <w:color w:val="000000"/>
          <w:sz w:val="20"/>
          <w:szCs w:val="20"/>
          <w:rtl/>
        </w:rPr>
        <w:t>1420 ه</w:t>
      </w:r>
      <w:r w:rsidRPr="00BC3297">
        <w:rPr>
          <w:rFonts w:ascii="Traditional Arabic" w:hAnsi="Traditional Arabic" w:cs="Traditional Arabic" w:hint="cs"/>
          <w:sz w:val="20"/>
          <w:szCs w:val="20"/>
          <w:rtl/>
          <w:lang w:bidi="ar-EG"/>
        </w:rPr>
        <w:t xml:space="preserve">)، </w:t>
      </w:r>
      <w:r w:rsidRPr="00BC3297">
        <w:rPr>
          <w:rFonts w:ascii="Traditional Arabic" w:hAnsi="Traditional Arabic" w:cs="Traditional Arabic" w:hint="cs"/>
          <w:b/>
          <w:bCs/>
          <w:sz w:val="20"/>
          <w:szCs w:val="20"/>
          <w:rtl/>
          <w:lang w:bidi="ar-EG"/>
        </w:rPr>
        <w:t>مفاتيح الغيب</w:t>
      </w:r>
      <w:r w:rsidRPr="00BC3297">
        <w:rPr>
          <w:rFonts w:ascii="Traditional Arabic" w:hAnsi="Traditional Arabic" w:cs="Traditional Arabic"/>
          <w:sz w:val="20"/>
          <w:szCs w:val="20"/>
          <w:rtl/>
          <w:lang w:bidi="ar-EG"/>
        </w:rPr>
        <w:t xml:space="preserve">، ج 12، ص 504. </w:t>
      </w:r>
    </w:p>
  </w:footnote>
  <w:footnote w:id="234">
    <w:p w:rsidR="00AD4948" w:rsidRPr="00BC3297" w:rsidRDefault="00AD4948" w:rsidP="004A05D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القرطبي، شمس الدين</w:t>
      </w:r>
      <w:r w:rsidRPr="00BC3297">
        <w:rPr>
          <w:rFonts w:ascii="Traditional Arabic" w:hAnsi="Traditional Arabic" w:cs="Traditional Arabic"/>
          <w:b/>
          <w:bCs/>
          <w:color w:val="000000"/>
          <w:sz w:val="20"/>
          <w:szCs w:val="20"/>
          <w:rtl/>
        </w:rPr>
        <w:t xml:space="preserve"> </w:t>
      </w:r>
      <w:r w:rsidRPr="00BC3297">
        <w:rPr>
          <w:rFonts w:ascii="Traditional Arabic" w:hAnsi="Traditional Arabic" w:cs="Traditional Arabic"/>
          <w:color w:val="000000"/>
          <w:sz w:val="20"/>
          <w:szCs w:val="20"/>
          <w:rtl/>
        </w:rPr>
        <w:t xml:space="preserve">أبو عبد الله محمد بن أحمد بن أبي بكر بن فرح الأنصاري الخزرجي؛ (1964 م)، </w:t>
      </w:r>
      <w:r w:rsidRPr="00BC3297">
        <w:rPr>
          <w:rFonts w:ascii="Traditional Arabic" w:hAnsi="Traditional Arabic" w:cs="Traditional Arabic"/>
          <w:b/>
          <w:bCs/>
          <w:color w:val="000000"/>
          <w:sz w:val="20"/>
          <w:szCs w:val="20"/>
          <w:rtl/>
        </w:rPr>
        <w:t>الجامع لأحكام القرآن</w:t>
      </w:r>
      <w:r w:rsidRPr="00BC3297">
        <w:rPr>
          <w:rFonts w:ascii="Traditional Arabic" w:hAnsi="Traditional Arabic" w:cs="Traditional Arabic"/>
          <w:color w:val="000000"/>
          <w:sz w:val="20"/>
          <w:szCs w:val="20"/>
          <w:rtl/>
        </w:rPr>
        <w:t>، تحقيق: أحمد البردوني، وإبراهيم أطفيش، ط 2، دار الكتب المصرية، القاهرة،</w:t>
      </w:r>
      <w:r w:rsidRPr="00BC3297">
        <w:rPr>
          <w:rFonts w:ascii="Traditional Arabic" w:hAnsi="Traditional Arabic" w:cs="Traditional Arabic"/>
          <w:sz w:val="20"/>
          <w:szCs w:val="20"/>
          <w:rtl/>
          <w:lang w:bidi="ar-EG"/>
        </w:rPr>
        <w:t xml:space="preserve"> ج 6، ص 402.</w:t>
      </w:r>
    </w:p>
  </w:footnote>
  <w:footnote w:id="235">
    <w:p w:rsidR="00AD4948" w:rsidRPr="00BC3297" w:rsidRDefault="00AD4948" w:rsidP="00715BE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الواحدي، أبو الحسن علي بن أحمد النيسابوري؛ (1994 م)، </w:t>
      </w:r>
      <w:r w:rsidRPr="00BC3297">
        <w:rPr>
          <w:rFonts w:ascii="Traditional Arabic" w:hAnsi="Traditional Arabic" w:cs="Traditional Arabic"/>
          <w:b/>
          <w:bCs/>
          <w:color w:val="000000"/>
          <w:sz w:val="20"/>
          <w:szCs w:val="20"/>
          <w:rtl/>
        </w:rPr>
        <w:t>الوسيط في تفسير القرآن المجيد</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260. </w:t>
      </w:r>
    </w:p>
  </w:footnote>
  <w:footnote w:id="236">
    <w:p w:rsidR="00AD4948" w:rsidRPr="00BC3297" w:rsidRDefault="00AD4948" w:rsidP="00D6274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11.</w:t>
      </w:r>
    </w:p>
  </w:footnote>
  <w:footnote w:id="237">
    <w:p w:rsidR="00AD4948" w:rsidRPr="00BC3297" w:rsidRDefault="00AD4948" w:rsidP="00AA191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xml:space="preserve">، ج 30، ص 303. </w:t>
      </w:r>
    </w:p>
  </w:footnote>
  <w:footnote w:id="238">
    <w:p w:rsidR="00AD4948" w:rsidRPr="00BC3297" w:rsidRDefault="00AD4948" w:rsidP="00A040A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sz w:val="20"/>
          <w:szCs w:val="20"/>
          <w:rtl/>
          <w:lang w:bidi="ar-EG"/>
        </w:rPr>
        <w:t xml:space="preserve">ص 15، 16. </w:t>
      </w:r>
    </w:p>
  </w:footnote>
  <w:footnote w:id="239">
    <w:p w:rsidR="00AD4948" w:rsidRPr="00BC3297" w:rsidRDefault="00AD4948" w:rsidP="003033F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5، ص 82. </w:t>
      </w:r>
    </w:p>
  </w:footnote>
  <w:footnote w:id="240">
    <w:p w:rsidR="00AD4948" w:rsidRPr="00BC3297" w:rsidRDefault="00AD4948" w:rsidP="00FB575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عرفة، محمد بن محمد الورغمي التونسي المالكي، أبو عبد الله؛ (2008 م)، </w:t>
      </w:r>
      <w:r w:rsidRPr="00BC3297">
        <w:rPr>
          <w:rFonts w:ascii="Traditional Arabic" w:hAnsi="Traditional Arabic" w:cs="Traditional Arabic"/>
          <w:b/>
          <w:bCs/>
          <w:color w:val="000000"/>
          <w:sz w:val="20"/>
          <w:szCs w:val="20"/>
          <w:rtl/>
        </w:rPr>
        <w:t>تفسير ابن عرفة</w:t>
      </w:r>
      <w:r w:rsidRPr="00BC3297">
        <w:rPr>
          <w:rFonts w:ascii="Traditional Arabic" w:hAnsi="Traditional Arabic" w:cs="Traditional Arabic"/>
          <w:color w:val="000000"/>
          <w:sz w:val="20"/>
          <w:szCs w:val="20"/>
          <w:rtl/>
        </w:rPr>
        <w:t>، ط 1، دار الكتب العلمية، بيروت</w:t>
      </w:r>
      <w:r w:rsidRPr="00BC3297">
        <w:rPr>
          <w:rFonts w:ascii="Traditional Arabic" w:hAnsi="Traditional Arabic" w:cs="Traditional Arabic"/>
          <w:sz w:val="20"/>
          <w:szCs w:val="20"/>
          <w:rtl/>
          <w:lang w:bidi="ar-EG"/>
        </w:rPr>
        <w:t>، ج 2، ص 31.</w:t>
      </w:r>
    </w:p>
  </w:footnote>
  <w:footnote w:id="241">
    <w:p w:rsidR="00AD4948" w:rsidRPr="00BC3297" w:rsidRDefault="00AD4948" w:rsidP="006964F7">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مجد الدين، محمد بن يعقوب</w:t>
      </w:r>
      <w:r w:rsidRPr="00945168">
        <w:rPr>
          <w:rFonts w:ascii="Traditional Arabic" w:hAnsi="Traditional Arabic" w:cs="Traditional Arabic" w:hint="cs"/>
          <w:color w:val="000000"/>
          <w:sz w:val="20"/>
          <w:szCs w:val="20"/>
          <w:rtl/>
        </w:rPr>
        <w:t xml:space="preserve">؛ </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تنوير المقباس من تفسير ابن عباس</w:t>
      </w:r>
      <w:r>
        <w:rPr>
          <w:rFonts w:ascii="Traditional Arabic" w:hAnsi="Traditional Arabic" w:cs="Traditional Arabic" w:hint="cs"/>
          <w:b/>
          <w:bCs/>
          <w:color w:val="000000"/>
          <w:sz w:val="20"/>
          <w:szCs w:val="20"/>
          <w:rtl/>
        </w:rPr>
        <w:t>،</w:t>
      </w:r>
      <w:r w:rsidRPr="00BC3297">
        <w:rPr>
          <w:rFonts w:ascii="Traditional Arabic" w:hAnsi="Traditional Arabic" w:cs="Traditional Arabic"/>
          <w:sz w:val="20"/>
          <w:szCs w:val="20"/>
          <w:rtl/>
          <w:lang w:bidi="ar-EG"/>
        </w:rPr>
        <w:t xml:space="preserve"> ص 71.</w:t>
      </w:r>
    </w:p>
  </w:footnote>
  <w:footnote w:id="242">
    <w:p w:rsidR="00AD4948" w:rsidRPr="00BC3297" w:rsidRDefault="00AD4948" w:rsidP="00B0727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521. </w:t>
      </w:r>
    </w:p>
  </w:footnote>
  <w:footnote w:id="243">
    <w:p w:rsidR="00AD4948" w:rsidRPr="00BC3297" w:rsidRDefault="00AD4948" w:rsidP="00F86E6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مفاتيح الغيب، ج10، ص 100.</w:t>
      </w:r>
    </w:p>
  </w:footnote>
  <w:footnote w:id="244">
    <w:p w:rsidR="00AD4948" w:rsidRPr="00BC3297" w:rsidRDefault="00AD4948" w:rsidP="00BF7CF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4، ص 2311 </w:t>
      </w:r>
    </w:p>
  </w:footnote>
  <w:footnote w:id="245">
    <w:p w:rsidR="00AD4948" w:rsidRPr="00BC3297" w:rsidRDefault="00AD4948" w:rsidP="009367E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3، ص 53. </w:t>
      </w:r>
    </w:p>
  </w:footnote>
  <w:footnote w:id="246">
    <w:p w:rsidR="00AD4948" w:rsidRPr="00BC3297" w:rsidRDefault="00AD4948" w:rsidP="00F2028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الجرجاني، أبو بكر عبد القاهر بن عبد الرحمن بن محمد الفارسي؛ (2009 م)، </w:t>
      </w:r>
      <w:r w:rsidRPr="00BC3297">
        <w:rPr>
          <w:rFonts w:ascii="Traditional Arabic" w:hAnsi="Traditional Arabic" w:cs="Traditional Arabic"/>
          <w:b/>
          <w:bCs/>
          <w:color w:val="000000"/>
          <w:sz w:val="20"/>
          <w:szCs w:val="20"/>
          <w:rtl/>
        </w:rPr>
        <w:t>درج الدرر في تفسير الآي والسور</w:t>
      </w:r>
      <w:r w:rsidRPr="00BC3297">
        <w:rPr>
          <w:rFonts w:ascii="Traditional Arabic" w:hAnsi="Traditional Arabic" w:cs="Traditional Arabic"/>
          <w:color w:val="000000"/>
          <w:sz w:val="20"/>
          <w:szCs w:val="20"/>
          <w:rtl/>
        </w:rPr>
        <w:t>، محقق القسم الأول: طلعت صلاح الفرحان، محقق القسم الثاني: محمد أديب شكور أمرير، ط 1، دار الفکر، عمان،</w:t>
      </w:r>
      <w:r w:rsidRPr="00BC3297">
        <w:rPr>
          <w:rFonts w:ascii="Traditional Arabic" w:hAnsi="Traditional Arabic" w:cs="Traditional Arabic"/>
          <w:sz w:val="20"/>
          <w:szCs w:val="20"/>
          <w:rtl/>
          <w:lang w:bidi="ar-EG"/>
        </w:rPr>
        <w:t xml:space="preserve"> ج 1 ص 561.</w:t>
      </w:r>
    </w:p>
  </w:footnote>
  <w:footnote w:id="247">
    <w:p w:rsidR="00AD4948" w:rsidRPr="00BC3297" w:rsidRDefault="00AD4948" w:rsidP="000F1A8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البقاعي، إبراهيم بن عمر بن حسن الرباط بن علي بن أبي بكر؛ (-) </w:t>
      </w:r>
      <w:r w:rsidRPr="00BC3297">
        <w:rPr>
          <w:rFonts w:ascii="Traditional Arabic" w:hAnsi="Traditional Arabic" w:cs="Traditional Arabic"/>
          <w:b/>
          <w:bCs/>
          <w:color w:val="000000"/>
          <w:sz w:val="20"/>
          <w:szCs w:val="20"/>
          <w:rtl/>
        </w:rPr>
        <w:t>نظم الدرر في تناسب الآيات والسور</w:t>
      </w:r>
      <w:r w:rsidRPr="00BC3297">
        <w:rPr>
          <w:rFonts w:ascii="Traditional Arabic" w:hAnsi="Traditional Arabic" w:cs="Traditional Arabic"/>
          <w:color w:val="000000"/>
          <w:sz w:val="20"/>
          <w:szCs w:val="20"/>
          <w:rtl/>
        </w:rPr>
        <w:t>، دار الكتاب الإسلامي، القاهرة</w:t>
      </w:r>
      <w:r w:rsidRPr="00BC3297">
        <w:rPr>
          <w:rFonts w:ascii="Traditional Arabic" w:hAnsi="Traditional Arabic" w:cs="Traditional Arabic"/>
          <w:sz w:val="20"/>
          <w:szCs w:val="20"/>
          <w:rtl/>
          <w:lang w:bidi="ar-EG"/>
        </w:rPr>
        <w:t xml:space="preserve">، ج 6 ص 123. </w:t>
      </w:r>
    </w:p>
  </w:footnote>
  <w:footnote w:id="248">
    <w:p w:rsidR="00AD4948" w:rsidRPr="00D3295D" w:rsidRDefault="00AD4948" w:rsidP="0035473D">
      <w:pPr>
        <w:pStyle w:val="a7"/>
        <w:rPr>
          <w:rtl/>
          <w:lang w:bidi="ar-EG"/>
        </w:rPr>
      </w:pPr>
      <w:r w:rsidRPr="00D3295D">
        <w:rPr>
          <w:rStyle w:val="a8"/>
        </w:rPr>
        <w:footnoteRef/>
      </w:r>
      <w:r w:rsidRPr="00D3295D">
        <w:t xml:space="preserve"> </w:t>
      </w:r>
      <w:r w:rsidRPr="00D3295D">
        <w:rPr>
          <w:rFonts w:hint="cs"/>
          <w:rtl/>
          <w:lang w:bidi="ar-EG"/>
        </w:rPr>
        <w:t xml:space="preserve">- </w:t>
      </w:r>
      <w:r w:rsidRPr="00D3295D">
        <w:rPr>
          <w:rFonts w:ascii="Traditional Arabic" w:hAnsi="Traditional Arabic"/>
          <w:color w:val="000000"/>
          <w:rtl/>
        </w:rPr>
        <w:t>درويش، محيي الدين؛ (1415 ه)، إعراب القرآن وبيانه</w:t>
      </w:r>
      <w:r w:rsidRPr="00D3295D">
        <w:rPr>
          <w:rFonts w:ascii="Traditional Arabic" w:hAnsi="Traditional Arabic"/>
          <w:rtl/>
          <w:lang w:bidi="ar-EG"/>
        </w:rPr>
        <w:t>،</w:t>
      </w:r>
      <w:r w:rsidRPr="00D3295D">
        <w:rPr>
          <w:rFonts w:ascii="Traditional Arabic" w:hAnsi="Traditional Arabic" w:hint="cs"/>
          <w:rtl/>
          <w:lang w:bidi="ar-EG"/>
        </w:rPr>
        <w:t xml:space="preserve"> ج 10، ص </w:t>
      </w:r>
      <w:r w:rsidRPr="00D3295D">
        <w:rPr>
          <w:rFonts w:ascii="Traditional Arabic" w:hAnsi="Traditional Arabic"/>
          <w:rtl/>
          <w:lang w:bidi="ar-EG"/>
        </w:rPr>
        <w:t>268</w:t>
      </w:r>
      <w:r w:rsidRPr="00D3295D">
        <w:rPr>
          <w:rFonts w:ascii="Traditional Arabic" w:hAnsi="Traditional Arabic" w:hint="cs"/>
          <w:rtl/>
          <w:lang w:bidi="ar-EG"/>
        </w:rPr>
        <w:t xml:space="preserve">. </w:t>
      </w:r>
    </w:p>
  </w:footnote>
  <w:footnote w:id="249">
    <w:p w:rsidR="00AD4948" w:rsidRPr="00D3295D" w:rsidRDefault="00AD4948" w:rsidP="0035473D">
      <w:pPr>
        <w:pStyle w:val="a7"/>
        <w:rPr>
          <w:rtl/>
          <w:lang w:bidi="ar-EG"/>
        </w:rPr>
      </w:pPr>
      <w:r w:rsidRPr="00D3295D">
        <w:rPr>
          <w:rStyle w:val="a8"/>
        </w:rPr>
        <w:footnoteRef/>
      </w:r>
      <w:r w:rsidRPr="00D3295D">
        <w:t xml:space="preserve"> </w:t>
      </w:r>
      <w:r w:rsidRPr="00D3295D">
        <w:rPr>
          <w:rFonts w:hint="cs"/>
          <w:rtl/>
          <w:lang w:bidi="ar-EG"/>
        </w:rPr>
        <w:t xml:space="preserve">- </w:t>
      </w:r>
      <w:r w:rsidRPr="00D3295D">
        <w:rPr>
          <w:rFonts w:ascii="Traditional Arabic" w:hAnsi="Traditional Arabic"/>
          <w:color w:val="000000"/>
          <w:rtl/>
        </w:rPr>
        <w:t>الزمخشري، محمود بن عمر؛ (1407 ه)، الكشاف،</w:t>
      </w:r>
      <w:r w:rsidRPr="00D3295D">
        <w:rPr>
          <w:rFonts w:ascii="Traditional Arabic" w:hAnsi="Traditional Arabic"/>
          <w:rtl/>
          <w:lang w:bidi="ar-EG"/>
        </w:rPr>
        <w:t xml:space="preserve"> </w:t>
      </w:r>
      <w:r w:rsidRPr="00D3295D">
        <w:rPr>
          <w:rFonts w:hint="cs"/>
          <w:rtl/>
          <w:lang w:bidi="ar-EG"/>
        </w:rPr>
        <w:t xml:space="preserve"> ج4، ص 641. </w:t>
      </w:r>
    </w:p>
  </w:footnote>
  <w:footnote w:id="250">
    <w:p w:rsidR="00AD4948" w:rsidRPr="00D3295D" w:rsidRDefault="00AD4948" w:rsidP="0035473D">
      <w:pPr>
        <w:pStyle w:val="a7"/>
        <w:rPr>
          <w:rtl/>
          <w:lang w:bidi="ar-EG"/>
        </w:rPr>
      </w:pPr>
      <w:r w:rsidRPr="00D3295D">
        <w:rPr>
          <w:rStyle w:val="a8"/>
        </w:rPr>
        <w:footnoteRef/>
      </w:r>
      <w:r w:rsidRPr="00D3295D">
        <w:t xml:space="preserve"> </w:t>
      </w:r>
      <w:r w:rsidRPr="00D3295D">
        <w:rPr>
          <w:rFonts w:hint="cs"/>
          <w:rtl/>
          <w:lang w:bidi="ar-EG"/>
        </w:rPr>
        <w:t xml:space="preserve">- </w:t>
      </w:r>
      <w:r w:rsidRPr="00D3295D">
        <w:rPr>
          <w:rFonts w:ascii="Traditional Arabic" w:hAnsi="Traditional Arabic"/>
          <w:color w:val="000000"/>
          <w:rtl/>
        </w:rPr>
        <w:t>الألوسي؛ (1415 ه)، روح المعاني</w:t>
      </w:r>
      <w:r w:rsidRPr="00D3295D">
        <w:rPr>
          <w:rFonts w:ascii="Traditional Arabic" w:hAnsi="Traditional Arabic" w:hint="cs"/>
          <w:color w:val="000000"/>
          <w:rtl/>
        </w:rPr>
        <w:t>، ج 15، ص 121</w:t>
      </w:r>
      <w:r w:rsidRPr="00D3295D">
        <w:rPr>
          <w:rFonts w:hint="cs"/>
          <w:rtl/>
          <w:lang w:bidi="ar-EG"/>
        </w:rPr>
        <w:t xml:space="preserve"> </w:t>
      </w:r>
    </w:p>
  </w:footnote>
  <w:footnote w:id="251">
    <w:p w:rsidR="00AD4948" w:rsidRPr="00BC3297" w:rsidRDefault="00AD4948" w:rsidP="0074383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4، ص 246.</w:t>
      </w:r>
    </w:p>
  </w:footnote>
  <w:footnote w:id="252">
    <w:p w:rsidR="00AD4948" w:rsidRPr="00BC3297" w:rsidRDefault="00AD4948" w:rsidP="0074383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42. </w:t>
      </w:r>
    </w:p>
  </w:footnote>
  <w:footnote w:id="253">
    <w:p w:rsidR="00AD4948" w:rsidRPr="00BC3297" w:rsidRDefault="00AD4948" w:rsidP="0074383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الواحدي، </w:t>
      </w:r>
      <w:r>
        <w:rPr>
          <w:rFonts w:ascii="Traditional Arabic" w:hAnsi="Traditional Arabic" w:cs="Traditional Arabic"/>
          <w:color w:val="000000"/>
          <w:sz w:val="20"/>
          <w:szCs w:val="20"/>
          <w:rtl/>
        </w:rPr>
        <w:t>علي بن أحمد</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(1430هـ)، </w:t>
      </w:r>
      <w:r w:rsidRPr="00BC3297">
        <w:rPr>
          <w:rFonts w:ascii="Traditional Arabic" w:hAnsi="Traditional Arabic" w:cs="Traditional Arabic"/>
          <w:b/>
          <w:bCs/>
          <w:color w:val="000000"/>
          <w:sz w:val="20"/>
          <w:szCs w:val="20"/>
          <w:rtl/>
        </w:rPr>
        <w:t>التفسير البسيط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ج8، ص 253. </w:t>
      </w:r>
    </w:p>
  </w:footnote>
  <w:footnote w:id="254">
    <w:p w:rsidR="00AD4948" w:rsidRPr="00BC3297" w:rsidRDefault="00AD4948" w:rsidP="0074383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4، ص 194. </w:t>
      </w:r>
    </w:p>
  </w:footnote>
  <w:footnote w:id="255">
    <w:p w:rsidR="00AD4948" w:rsidRPr="00BC3297" w:rsidRDefault="00AD4948" w:rsidP="0074383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مجد الدين، محمد بن يعقوب</w:t>
      </w:r>
      <w:r w:rsidRPr="00945168">
        <w:rPr>
          <w:rFonts w:ascii="Traditional Arabic" w:hAnsi="Traditional Arabic" w:cs="Traditional Arabic" w:hint="cs"/>
          <w:color w:val="000000"/>
          <w:sz w:val="20"/>
          <w:szCs w:val="20"/>
          <w:rtl/>
        </w:rPr>
        <w:t xml:space="preserve">؛ </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تنوير المقباس من تفسير ابن عباس</w:t>
      </w:r>
      <w:r w:rsidRPr="00BC3297">
        <w:rPr>
          <w:rFonts w:ascii="Traditional Arabic" w:hAnsi="Traditional Arabic" w:cs="Traditional Arabic"/>
          <w:sz w:val="20"/>
          <w:szCs w:val="20"/>
          <w:rtl/>
          <w:lang w:bidi="ar-EG"/>
        </w:rPr>
        <w:t xml:space="preserve"> ص 113، 114.</w:t>
      </w:r>
    </w:p>
  </w:footnote>
  <w:footnote w:id="256">
    <w:p w:rsidR="00AD4948" w:rsidRPr="00BC3297" w:rsidRDefault="00AD4948" w:rsidP="00602BB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734. </w:t>
      </w:r>
    </w:p>
  </w:footnote>
  <w:footnote w:id="257">
    <w:p w:rsidR="00AD4948" w:rsidRPr="00BC3297" w:rsidRDefault="00AD4948" w:rsidP="00602BB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14، ص 8958.</w:t>
      </w:r>
    </w:p>
  </w:footnote>
  <w:footnote w:id="258">
    <w:p w:rsidR="00AD4948" w:rsidRPr="00BC3297" w:rsidRDefault="00AD4948" w:rsidP="007C646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السمين الحلبي، أحمد بن يوسف؛ (1406 هـ)، </w:t>
      </w:r>
      <w:r w:rsidRPr="00BC3297">
        <w:rPr>
          <w:rFonts w:ascii="Traditional Arabic" w:hAnsi="Traditional Arabic" w:cs="Traditional Arabic"/>
          <w:b/>
          <w:bCs/>
          <w:color w:val="000000"/>
          <w:sz w:val="20"/>
          <w:szCs w:val="20"/>
          <w:rtl/>
        </w:rPr>
        <w:t>الدر المصون</w:t>
      </w:r>
      <w:r w:rsidRPr="00BC3297">
        <w:rPr>
          <w:rFonts w:ascii="Traditional Arabic" w:hAnsi="Traditional Arabic" w:cs="Traditional Arabic"/>
          <w:sz w:val="20"/>
          <w:szCs w:val="20"/>
          <w:rtl/>
          <w:lang w:bidi="ar-EG"/>
        </w:rPr>
        <w:t xml:space="preserve">، ج 1، ص 238. </w:t>
      </w:r>
    </w:p>
  </w:footnote>
  <w:footnote w:id="259">
    <w:p w:rsidR="00AD4948" w:rsidRPr="00BC3297" w:rsidRDefault="00AD4948" w:rsidP="00B06D6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 xml:space="preserve">الشايع، محمد عبد الرحمن؛ (1979 م) </w:t>
      </w:r>
      <w:r w:rsidRPr="00BC3297">
        <w:rPr>
          <w:rFonts w:ascii="Traditional Arabic" w:hAnsi="Traditional Arabic" w:cs="Traditional Arabic"/>
          <w:b/>
          <w:bCs/>
          <w:color w:val="000000"/>
          <w:sz w:val="20"/>
          <w:szCs w:val="20"/>
          <w:rtl/>
        </w:rPr>
        <w:t>المكي والمدني في القرآن الكريم</w:t>
      </w:r>
      <w:r w:rsidRPr="00BC3297">
        <w:rPr>
          <w:rFonts w:ascii="Traditional Arabic" w:hAnsi="Traditional Arabic" w:cs="Traditional Arabic"/>
          <w:color w:val="000000"/>
          <w:sz w:val="20"/>
          <w:szCs w:val="20"/>
          <w:rtl/>
        </w:rPr>
        <w:t>، ط 1، مركز تفسير للدراسات القرآنية، الرياض،</w:t>
      </w:r>
      <w:r w:rsidRPr="00BC3297">
        <w:rPr>
          <w:rFonts w:ascii="Traditional Arabic" w:hAnsi="Traditional Arabic" w:cs="Traditional Arabic"/>
          <w:sz w:val="20"/>
          <w:szCs w:val="20"/>
          <w:rtl/>
          <w:lang w:bidi="ar-EG"/>
        </w:rPr>
        <w:t xml:space="preserve"> ص </w:t>
      </w:r>
      <w:r w:rsidRPr="00BC3297">
        <w:rPr>
          <w:rFonts w:ascii="Traditional Arabic" w:hAnsi="Traditional Arabic" w:cs="Traditional Arabic"/>
          <w:sz w:val="20"/>
          <w:szCs w:val="20"/>
          <w:lang w:bidi="ar-EG"/>
        </w:rPr>
        <w:t>46</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القطان، مناع؛ (-)، </w:t>
      </w:r>
      <w:r w:rsidRPr="00BC3297">
        <w:rPr>
          <w:rFonts w:ascii="Traditional Arabic" w:hAnsi="Traditional Arabic" w:cs="Traditional Arabic"/>
          <w:b/>
          <w:bCs/>
          <w:color w:val="000000"/>
          <w:sz w:val="20"/>
          <w:szCs w:val="20"/>
          <w:rtl/>
        </w:rPr>
        <w:t xml:space="preserve">مباحث في علوم القرآن، </w:t>
      </w:r>
      <w:r w:rsidRPr="00BC3297">
        <w:rPr>
          <w:rFonts w:ascii="Traditional Arabic" w:hAnsi="Traditional Arabic" w:cs="Traditional Arabic"/>
          <w:color w:val="000000"/>
          <w:sz w:val="20"/>
          <w:szCs w:val="20"/>
          <w:rtl/>
        </w:rPr>
        <w:t>مكتبة وهبة، القاهرة،</w:t>
      </w:r>
      <w:r w:rsidRPr="00BC3297">
        <w:rPr>
          <w:rFonts w:ascii="Traditional Arabic" w:hAnsi="Traditional Arabic" w:cs="Traditional Arabic"/>
          <w:sz w:val="20"/>
          <w:szCs w:val="20"/>
          <w:rtl/>
          <w:lang w:bidi="ar-EG"/>
        </w:rPr>
        <w:t xml:space="preserve"> ص 60.</w:t>
      </w:r>
    </w:p>
  </w:footnote>
  <w:footnote w:id="260">
    <w:p w:rsidR="00AD4948" w:rsidRPr="00BC3297" w:rsidRDefault="00AD4948" w:rsidP="008A55C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121. </w:t>
      </w:r>
    </w:p>
  </w:footnote>
  <w:footnote w:id="26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مفاتح الغيب، ج 2، ص 375. </w:t>
      </w:r>
    </w:p>
  </w:footnote>
  <w:footnote w:id="262">
    <w:p w:rsidR="00AD4948" w:rsidRPr="00BC3297" w:rsidRDefault="00AD4948" w:rsidP="00A6305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121. </w:t>
      </w:r>
    </w:p>
  </w:footnote>
  <w:footnote w:id="26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المرجع السابق، ج 1، ص 122.</w:t>
      </w:r>
    </w:p>
  </w:footnote>
  <w:footnote w:id="264">
    <w:p w:rsidR="00AD4948" w:rsidRPr="00BC3297" w:rsidRDefault="00AD4948" w:rsidP="00576CBE">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w:t>
      </w:r>
      <w:r w:rsidRPr="00BC3297">
        <w:rPr>
          <w:rFonts w:ascii="Traditional Arabic" w:hAnsi="Traditional Arabic" w:cs="Traditional Arabic" w:hint="cs"/>
          <w:sz w:val="20"/>
          <w:szCs w:val="20"/>
          <w:rtl/>
          <w:lang w:bidi="ar-EG"/>
        </w:rPr>
        <w:t>،</w:t>
      </w:r>
      <w:r w:rsidRPr="00BC3297">
        <w:rPr>
          <w:rFonts w:ascii="Traditional Arabic" w:hAnsi="Traditional Arabic" w:cs="Traditional Arabic"/>
          <w:sz w:val="20"/>
          <w:szCs w:val="20"/>
          <w:rtl/>
          <w:lang w:bidi="ar-EG"/>
        </w:rPr>
        <w:t xml:space="preserve"> ص 185. </w:t>
      </w:r>
    </w:p>
  </w:footnote>
  <w:footnote w:id="265">
    <w:p w:rsidR="00AD4948" w:rsidRPr="00BC3297" w:rsidRDefault="00AD4948" w:rsidP="006B78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الواحدي، </w:t>
      </w:r>
      <w:r>
        <w:rPr>
          <w:rFonts w:ascii="Traditional Arabic" w:hAnsi="Traditional Arabic" w:cs="Traditional Arabic"/>
          <w:color w:val="000000"/>
          <w:sz w:val="20"/>
          <w:szCs w:val="20"/>
          <w:rtl/>
        </w:rPr>
        <w:t>علي بن أحمد</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(1430هـ)، </w:t>
      </w:r>
      <w:r w:rsidRPr="00BC3297">
        <w:rPr>
          <w:rFonts w:ascii="Traditional Arabic" w:hAnsi="Traditional Arabic" w:cs="Traditional Arabic"/>
          <w:b/>
          <w:bCs/>
          <w:color w:val="000000"/>
          <w:sz w:val="20"/>
          <w:szCs w:val="20"/>
          <w:rtl/>
        </w:rPr>
        <w:t>التفسير البسيط</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2، ص 289.</w:t>
      </w:r>
    </w:p>
  </w:footnote>
  <w:footnote w:id="266">
    <w:p w:rsidR="00AD4948" w:rsidRPr="00BC3297" w:rsidRDefault="00AD4948" w:rsidP="00CC494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القرطبي، محمد بن أحمد بن أبي بكر؛ (1964 م)، </w:t>
      </w:r>
      <w:r w:rsidRPr="00BC3297">
        <w:rPr>
          <w:rFonts w:ascii="Traditional Arabic" w:hAnsi="Traditional Arabic" w:cs="Traditional Arabic"/>
          <w:b/>
          <w:bCs/>
          <w:color w:val="000000"/>
          <w:sz w:val="20"/>
          <w:szCs w:val="20"/>
          <w:rtl/>
        </w:rPr>
        <w:t>الجامع لأحكام القرآن</w:t>
      </w:r>
      <w:r w:rsidRPr="00BC3297">
        <w:rPr>
          <w:rFonts w:ascii="Traditional Arabic" w:hAnsi="Traditional Arabic" w:cs="Traditional Arabic"/>
          <w:sz w:val="20"/>
          <w:szCs w:val="20"/>
          <w:rtl/>
          <w:lang w:bidi="ar-EG"/>
        </w:rPr>
        <w:t>، ج 1، ص 249 .</w:t>
      </w:r>
    </w:p>
  </w:footnote>
  <w:footnote w:id="267">
    <w:p w:rsidR="00AD4948" w:rsidRPr="00BC3297" w:rsidRDefault="00AD4948" w:rsidP="006E5B6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البقاعي،</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b/>
          <w:bCs/>
          <w:color w:val="000000"/>
          <w:sz w:val="20"/>
          <w:szCs w:val="20"/>
          <w:rtl/>
        </w:rPr>
        <w:t>نظم الدرر</w:t>
      </w:r>
      <w:r w:rsidRPr="00BC3297">
        <w:rPr>
          <w:rFonts w:ascii="Traditional Arabic" w:hAnsi="Traditional Arabic" w:cs="Traditional Arabic" w:hint="cs"/>
          <w:b/>
          <w:bCs/>
          <w:color w:val="000000"/>
          <w:sz w:val="20"/>
          <w:szCs w:val="20"/>
          <w:rtl/>
        </w:rPr>
        <w:t xml:space="preserve">، </w:t>
      </w:r>
      <w:r w:rsidRPr="00BC3297">
        <w:rPr>
          <w:rFonts w:ascii="Traditional Arabic" w:hAnsi="Traditional Arabic" w:cs="Traditional Arabic"/>
          <w:sz w:val="20"/>
          <w:szCs w:val="20"/>
          <w:rtl/>
          <w:lang w:bidi="ar-EG"/>
        </w:rPr>
        <w:t xml:space="preserve">ج 1، ص 213 . </w:t>
      </w:r>
    </w:p>
  </w:footnote>
  <w:footnote w:id="268">
    <w:p w:rsidR="00AD4948" w:rsidRPr="00BC3297" w:rsidRDefault="00AD4948" w:rsidP="001567D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مجد الدين، محمد بن يعقوب</w:t>
      </w:r>
      <w:r w:rsidRPr="00945168">
        <w:rPr>
          <w:rFonts w:ascii="Traditional Arabic" w:hAnsi="Traditional Arabic" w:cs="Traditional Arabic" w:hint="cs"/>
          <w:color w:val="000000"/>
          <w:sz w:val="20"/>
          <w:szCs w:val="20"/>
          <w:rtl/>
        </w:rPr>
        <w:t xml:space="preserve">؛ </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تنوير المقباس من تفسير ابن عباس</w:t>
      </w:r>
      <w:r w:rsidRPr="00BC3297">
        <w:rPr>
          <w:rFonts w:ascii="Traditional Arabic" w:hAnsi="Traditional Arabic" w:cs="Traditional Arabic"/>
          <w:sz w:val="20"/>
          <w:szCs w:val="20"/>
          <w:rtl/>
          <w:lang w:bidi="ar-EG"/>
        </w:rPr>
        <w:t xml:space="preserve"> ص 6. </w:t>
      </w:r>
    </w:p>
  </w:footnote>
  <w:footnote w:id="269">
    <w:p w:rsidR="00AD4948" w:rsidRPr="00BC3297" w:rsidRDefault="00AD4948" w:rsidP="006868D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 </w:t>
      </w:r>
      <w:r w:rsidRPr="00BC3297">
        <w:rPr>
          <w:rFonts w:ascii="Traditional Arabic" w:hAnsi="Traditional Arabic" w:cs="Traditional Arabic"/>
          <w:color w:val="000000"/>
          <w:sz w:val="20"/>
          <w:szCs w:val="20"/>
          <w:rtl/>
        </w:rPr>
        <w:t>السمرقندي، أبو الليث نصر بن محمد بن أحمد بن إبراهيم</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(1993 م)، </w:t>
      </w:r>
      <w:r w:rsidRPr="00BC3297">
        <w:rPr>
          <w:rFonts w:ascii="Traditional Arabic" w:hAnsi="Traditional Arabic" w:cs="Traditional Arabic"/>
          <w:b/>
          <w:bCs/>
          <w:color w:val="000000"/>
          <w:sz w:val="20"/>
          <w:szCs w:val="20"/>
          <w:rtl/>
        </w:rPr>
        <w:t>بحر العلوم</w:t>
      </w:r>
      <w:r w:rsidRPr="00BC3297">
        <w:rPr>
          <w:rFonts w:ascii="Traditional Arabic" w:hAnsi="Traditional Arabic" w:cs="Traditional Arabic"/>
          <w:color w:val="000000"/>
          <w:sz w:val="20"/>
          <w:szCs w:val="20"/>
          <w:rtl/>
        </w:rPr>
        <w:t>، تحقيق: علي محمد معوض، عادل أحمد عبد الموجود، زكريا عبد المجيد النوتي، ط 1 دار الكتب العلمية، بيروت، لبنان،</w:t>
      </w:r>
      <w:r w:rsidRPr="00BC3297">
        <w:rPr>
          <w:rFonts w:ascii="Traditional Arabic" w:hAnsi="Traditional Arabic" w:cs="Traditional Arabic"/>
          <w:sz w:val="20"/>
          <w:szCs w:val="20"/>
          <w:rtl/>
          <w:lang w:bidi="ar-EG"/>
        </w:rPr>
        <w:t xml:space="preserve"> ج 1، ص 106. </w:t>
      </w:r>
    </w:p>
  </w:footnote>
  <w:footnote w:id="270">
    <w:p w:rsidR="00AD4948" w:rsidRPr="00BC3297" w:rsidRDefault="00AD4948" w:rsidP="00AF4AB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4، ص 30. </w:t>
      </w:r>
    </w:p>
  </w:footnote>
  <w:footnote w:id="271">
    <w:p w:rsidR="00AD4948" w:rsidRPr="00BC3297" w:rsidRDefault="00AD4948" w:rsidP="001E1D0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w:t>
      </w:r>
      <w:r>
        <w:rPr>
          <w:rFonts w:ascii="Traditional Arabic" w:hAnsi="Traditional Arabic" w:cs="Traditional Arabic"/>
          <w:color w:val="000000"/>
          <w:sz w:val="20"/>
          <w:szCs w:val="20"/>
          <w:rtl/>
        </w:rPr>
        <w:t>عاشور؛ (</w:t>
      </w:r>
      <w:r w:rsidRPr="00BC3297">
        <w:rPr>
          <w:rFonts w:ascii="Traditional Arabic" w:hAnsi="Traditional Arabic" w:cs="Traditional Arabic"/>
          <w:color w:val="000000"/>
          <w:sz w:val="20"/>
          <w:szCs w:val="20"/>
          <w:rtl/>
        </w:rPr>
        <w:t>1984 م)، التحرير والتنوير،</w:t>
      </w:r>
      <w:r w:rsidRPr="00BC3297">
        <w:rPr>
          <w:rFonts w:ascii="Traditional Arabic" w:hAnsi="Traditional Arabic" w:cs="Traditional Arabic"/>
          <w:sz w:val="20"/>
          <w:szCs w:val="20"/>
          <w:rtl/>
          <w:lang w:bidi="ar-EG"/>
        </w:rPr>
        <w:t xml:space="preserve"> ج 4، ص 290.</w:t>
      </w:r>
    </w:p>
  </w:footnote>
  <w:footnote w:id="272">
    <w:p w:rsidR="00AD4948" w:rsidRPr="00BC3297" w:rsidRDefault="00AD4948" w:rsidP="002A28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الزحيلي،</w:t>
      </w:r>
      <w:r w:rsidRPr="00BC3297">
        <w:rPr>
          <w:rFonts w:ascii="Traditional Arabic" w:hAnsi="Traditional Arabic" w:cs="Traditional Arabic"/>
          <w:b/>
          <w:bCs/>
          <w:sz w:val="20"/>
          <w:szCs w:val="20"/>
          <w:rtl/>
          <w:lang w:bidi="ar-EG"/>
        </w:rPr>
        <w:t xml:space="preserve"> </w:t>
      </w:r>
      <w:r w:rsidRPr="00BC3297">
        <w:rPr>
          <w:rFonts w:ascii="Traditional Arabic" w:hAnsi="Traditional Arabic" w:cs="Traditional Arabic"/>
          <w:sz w:val="20"/>
          <w:szCs w:val="20"/>
          <w:rtl/>
          <w:lang w:bidi="ar-EG"/>
        </w:rPr>
        <w:t>وهبة مصطفى</w:t>
      </w:r>
      <w:r w:rsidRPr="00BC3297">
        <w:rPr>
          <w:rFonts w:ascii="Traditional Arabic" w:hAnsi="Traditional Arabic" w:cs="Traditional Arabic"/>
          <w:b/>
          <w:bCs/>
          <w:sz w:val="20"/>
          <w:szCs w:val="20"/>
          <w:rtl/>
          <w:lang w:bidi="ar-EG"/>
        </w:rPr>
        <w:t xml:space="preserve">؛ </w:t>
      </w:r>
      <w:r w:rsidRPr="00BC3297">
        <w:rPr>
          <w:rFonts w:ascii="Traditional Arabic" w:hAnsi="Traditional Arabic" w:cs="Traditional Arabic"/>
          <w:sz w:val="20"/>
          <w:szCs w:val="20"/>
          <w:rtl/>
          <w:lang w:bidi="ar-EG"/>
        </w:rPr>
        <w:t xml:space="preserve">(2009 م)، </w:t>
      </w:r>
      <w:r w:rsidRPr="00BC3297">
        <w:rPr>
          <w:rFonts w:ascii="Traditional Arabic" w:hAnsi="Traditional Arabic" w:cs="Traditional Arabic"/>
          <w:b/>
          <w:bCs/>
          <w:sz w:val="20"/>
          <w:szCs w:val="20"/>
          <w:rtl/>
          <w:lang w:bidi="ar-EG"/>
        </w:rPr>
        <w:t>التفسير المنير</w:t>
      </w:r>
      <w:r w:rsidRPr="00BC3297">
        <w:rPr>
          <w:rFonts w:ascii="Traditional Arabic" w:hAnsi="Traditional Arabic" w:cs="Traditional Arabic"/>
          <w:sz w:val="20"/>
          <w:szCs w:val="20"/>
          <w:rtl/>
          <w:lang w:bidi="ar-EG"/>
        </w:rPr>
        <w:t>،</w:t>
      </w:r>
      <w:r w:rsidRPr="00BC3297">
        <w:rPr>
          <w:rFonts w:ascii="Traditional Arabic" w:hAnsi="Traditional Arabic" w:cs="Traditional Arabic"/>
          <w:b/>
          <w:bCs/>
          <w:sz w:val="20"/>
          <w:szCs w:val="20"/>
          <w:rtl/>
          <w:lang w:bidi="ar-EG"/>
        </w:rPr>
        <w:t xml:space="preserve"> </w:t>
      </w:r>
      <w:r w:rsidRPr="00BC3297">
        <w:rPr>
          <w:rFonts w:ascii="Traditional Arabic" w:hAnsi="Traditional Arabic" w:cs="Traditional Arabic"/>
          <w:sz w:val="20"/>
          <w:szCs w:val="20"/>
          <w:rtl/>
          <w:lang w:bidi="ar-EG"/>
        </w:rPr>
        <w:t xml:space="preserve">ط 2، دار الفكر المعاصر، دمشق، ج 4، ص 639. </w:t>
      </w:r>
    </w:p>
  </w:footnote>
  <w:footnote w:id="273">
    <w:p w:rsidR="00AD4948" w:rsidRPr="00BC3297" w:rsidRDefault="00AD4948" w:rsidP="0061032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2، ص 643. </w:t>
      </w:r>
    </w:p>
  </w:footnote>
  <w:footnote w:id="274">
    <w:p w:rsidR="00AD4948" w:rsidRPr="00BC3297" w:rsidRDefault="00AD4948" w:rsidP="00F817E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المحلي، جلال الدين محمد بن أحمد، والسيوطي، جلال الدين عبد الرحمن بن أبي بكر؛ (1999) </w:t>
      </w:r>
      <w:r w:rsidRPr="00BC3297">
        <w:rPr>
          <w:rFonts w:ascii="Traditional Arabic" w:hAnsi="Traditional Arabic" w:cs="Traditional Arabic"/>
          <w:b/>
          <w:bCs/>
          <w:color w:val="000000"/>
          <w:sz w:val="20"/>
          <w:szCs w:val="20"/>
          <w:rtl/>
        </w:rPr>
        <w:t>تفسير الجلالين</w:t>
      </w:r>
      <w:r w:rsidRPr="00BC3297">
        <w:rPr>
          <w:rFonts w:ascii="Traditional Arabic" w:hAnsi="Traditional Arabic" w:cs="Traditional Arabic"/>
          <w:color w:val="000000"/>
          <w:sz w:val="20"/>
          <w:szCs w:val="20"/>
          <w:rtl/>
        </w:rPr>
        <w:t>، ط 1، دار الحديث، القاهرة،</w:t>
      </w:r>
      <w:r w:rsidRPr="00BC3297">
        <w:rPr>
          <w:rFonts w:ascii="Traditional Arabic" w:hAnsi="Traditional Arabic" w:cs="Traditional Arabic"/>
          <w:sz w:val="20"/>
          <w:szCs w:val="20"/>
          <w:rtl/>
          <w:lang w:bidi="ar-EG"/>
        </w:rPr>
        <w:t xml:space="preserve"> ص 103.</w:t>
      </w:r>
    </w:p>
  </w:footnote>
  <w:footnote w:id="275">
    <w:p w:rsidR="00AD4948" w:rsidRPr="00BC3297" w:rsidRDefault="00AD4948" w:rsidP="00182979">
      <w:pPr>
        <w:spacing w:after="0" w:line="240" w:lineRule="auto"/>
        <w:rPr>
          <w:rFonts w:ascii="Traditional Arabic" w:hAnsi="Traditional Arabic" w:cs="Traditional Arabic"/>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التيسير </w:t>
      </w:r>
      <w:r w:rsidRPr="00BC3297">
        <w:rPr>
          <w:rFonts w:ascii="Traditional Arabic" w:hAnsi="Traditional Arabic" w:cs="Traditional Arabic"/>
          <w:b/>
          <w:bCs/>
          <w:color w:val="000000"/>
          <w:sz w:val="20"/>
          <w:szCs w:val="20"/>
          <w:rtl/>
        </w:rPr>
        <w:t>الناصري،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محمد المكي</w:t>
      </w:r>
      <w:r w:rsidRPr="00BC3297">
        <w:rPr>
          <w:rFonts w:ascii="Traditional Arabic" w:hAnsi="Traditional Arabic" w:cs="Traditional Arabic"/>
          <w:color w:val="000000"/>
          <w:sz w:val="20"/>
          <w:szCs w:val="20"/>
          <w:rtl/>
        </w:rPr>
        <w:t xml:space="preserve">؛ (1985 م)، </w:t>
      </w:r>
      <w:r w:rsidRPr="00BC3297">
        <w:rPr>
          <w:rFonts w:ascii="Traditional Arabic" w:hAnsi="Traditional Arabic" w:cs="Traditional Arabic"/>
          <w:b/>
          <w:bCs/>
          <w:color w:val="000000"/>
          <w:sz w:val="20"/>
          <w:szCs w:val="20"/>
          <w:rtl/>
        </w:rPr>
        <w:t>التيسير في أحاديث التفسير،</w:t>
      </w:r>
      <w:r w:rsidRPr="00BC3297">
        <w:rPr>
          <w:rFonts w:ascii="Traditional Arabic" w:hAnsi="Traditional Arabic" w:cs="Traditional Arabic"/>
          <w:color w:val="000000"/>
          <w:sz w:val="20"/>
          <w:szCs w:val="20"/>
          <w:rtl/>
        </w:rPr>
        <w:t xml:space="preserve"> دار الغرب الإسلامي، بيروت،</w:t>
      </w:r>
      <w:r w:rsidRPr="00BC3297">
        <w:rPr>
          <w:rFonts w:ascii="Traditional Arabic" w:hAnsi="Traditional Arabic" w:cs="Traditional Arabic"/>
          <w:sz w:val="20"/>
          <w:szCs w:val="20"/>
          <w:rtl/>
          <w:lang w:bidi="ar-EG"/>
        </w:rPr>
        <w:t xml:space="preserve"> ج 1، ص 320. </w:t>
      </w:r>
    </w:p>
  </w:footnote>
  <w:footnote w:id="276">
    <w:p w:rsidR="00AD4948" w:rsidRPr="00BC3297" w:rsidRDefault="00AD4948" w:rsidP="00C73F0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الراغب، عبد السلام أحمد؛ (2001 م)،</w:t>
      </w:r>
      <w:r w:rsidRPr="00BC3297">
        <w:rPr>
          <w:rFonts w:ascii="Traditional Arabic" w:hAnsi="Traditional Arabic" w:cs="Traditional Arabic"/>
          <w:b/>
          <w:bCs/>
          <w:sz w:val="20"/>
          <w:szCs w:val="20"/>
          <w:rtl/>
          <w:lang w:bidi="ar-EG"/>
        </w:rPr>
        <w:t xml:space="preserve"> وظيفة الصورة الفنية في القرآن</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b/>
          <w:bCs/>
          <w:sz w:val="20"/>
          <w:szCs w:val="20"/>
          <w:rtl/>
          <w:lang w:bidi="ar-EG"/>
        </w:rPr>
        <w:t xml:space="preserve">ط 1، </w:t>
      </w:r>
      <w:r w:rsidRPr="00BC3297">
        <w:rPr>
          <w:rFonts w:ascii="Traditional Arabic" w:hAnsi="Traditional Arabic" w:cs="Traditional Arabic"/>
          <w:sz w:val="20"/>
          <w:szCs w:val="20"/>
          <w:rtl/>
          <w:lang w:bidi="ar-EG"/>
        </w:rPr>
        <w:t>دار فصلت للدراسات والترجمة والنشر</w:t>
      </w:r>
      <w:r w:rsidRPr="00BC3297">
        <w:rPr>
          <w:rFonts w:ascii="Traditional Arabic" w:hAnsi="Traditional Arabic" w:cs="Traditional Arabic"/>
          <w:b/>
          <w:bCs/>
          <w:sz w:val="20"/>
          <w:szCs w:val="20"/>
          <w:rtl/>
          <w:lang w:bidi="ar-EG"/>
        </w:rPr>
        <w:t>،</w:t>
      </w:r>
      <w:r w:rsidRPr="00BC3297">
        <w:rPr>
          <w:rFonts w:ascii="Traditional Arabic" w:hAnsi="Traditional Arabic" w:cs="Traditional Arabic"/>
          <w:sz w:val="20"/>
          <w:szCs w:val="20"/>
          <w:rtl/>
          <w:lang w:bidi="ar-EG"/>
        </w:rPr>
        <w:t xml:space="preserve"> حلب، ص 106. </w:t>
      </w:r>
    </w:p>
  </w:footnote>
  <w:footnote w:id="277">
    <w:p w:rsidR="00AD4948" w:rsidRPr="00BC3297" w:rsidRDefault="00AD4948" w:rsidP="00E6504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مجد الدين، محمد بن يعقوب</w:t>
      </w:r>
      <w:r w:rsidRPr="00945168">
        <w:rPr>
          <w:rFonts w:ascii="Traditional Arabic" w:hAnsi="Traditional Arabic" w:cs="Traditional Arabic" w:hint="cs"/>
          <w:color w:val="000000"/>
          <w:sz w:val="20"/>
          <w:szCs w:val="20"/>
          <w:rtl/>
        </w:rPr>
        <w:t xml:space="preserve">؛ </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تنوير المقباس من تفسير ابن عباس</w:t>
      </w:r>
      <w:r>
        <w:rPr>
          <w:rFonts w:ascii="Traditional Arabic" w:hAnsi="Traditional Arabic" w:cs="Traditional Arabic" w:hint="cs"/>
          <w:b/>
          <w:bCs/>
          <w:color w:val="000000"/>
          <w:sz w:val="20"/>
          <w:szCs w:val="20"/>
          <w:rtl/>
        </w:rPr>
        <w:t>،</w:t>
      </w:r>
      <w:r w:rsidRPr="00BC3297">
        <w:rPr>
          <w:rFonts w:ascii="Traditional Arabic" w:hAnsi="Traditional Arabic" w:cs="Traditional Arabic"/>
          <w:sz w:val="20"/>
          <w:szCs w:val="20"/>
          <w:rtl/>
          <w:lang w:bidi="ar-EG"/>
        </w:rPr>
        <w:t xml:space="preserve"> ص 73.</w:t>
      </w:r>
    </w:p>
  </w:footnote>
  <w:footnote w:id="278">
    <w:p w:rsidR="00AD4948" w:rsidRPr="00BC3297" w:rsidRDefault="00AD4948" w:rsidP="00B44EF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5، ص 105</w:t>
      </w:r>
      <w:r w:rsidRPr="00BC3297">
        <w:rPr>
          <w:rFonts w:ascii="Traditional Arabic" w:hAnsi="Traditional Arabic" w:cs="Traditional Arabic" w:hint="cs"/>
          <w:sz w:val="20"/>
          <w:szCs w:val="20"/>
          <w:rtl/>
          <w:lang w:bidi="ar-EG"/>
        </w:rPr>
        <w:t>.</w:t>
      </w:r>
      <w:r w:rsidRPr="00BC3297">
        <w:rPr>
          <w:rFonts w:ascii="Traditional Arabic" w:hAnsi="Traditional Arabic" w:cs="Traditional Arabic"/>
          <w:color w:val="000000"/>
          <w:sz w:val="20"/>
          <w:szCs w:val="20"/>
          <w:rtl/>
        </w:rPr>
        <w:t xml:space="preserve"> 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690</w:t>
      </w:r>
      <w:r w:rsidRPr="00BC3297">
        <w:rPr>
          <w:rFonts w:ascii="Traditional Arabic" w:hAnsi="Traditional Arabic" w:cs="Traditional Arabic" w:hint="cs"/>
          <w:sz w:val="20"/>
          <w:szCs w:val="20"/>
          <w:rtl/>
          <w:lang w:bidi="ar-EG"/>
        </w:rPr>
        <w:t>.</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السمين الحلبي، أحمد بن يوسف؛ (1406 هـ)، </w:t>
      </w:r>
      <w:r w:rsidRPr="00BC3297">
        <w:rPr>
          <w:rFonts w:ascii="Traditional Arabic" w:hAnsi="Traditional Arabic" w:cs="Traditional Arabic"/>
          <w:b/>
          <w:bCs/>
          <w:color w:val="000000"/>
          <w:sz w:val="20"/>
          <w:szCs w:val="20"/>
          <w:rtl/>
        </w:rPr>
        <w:t>الدر المصون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sz w:val="20"/>
          <w:szCs w:val="20"/>
          <w:rtl/>
          <w:lang w:bidi="ar-EG"/>
        </w:rPr>
        <w:t xml:space="preserve">ج 4، ص 16. </w:t>
      </w:r>
      <w:r w:rsidRPr="00BC3297">
        <w:rPr>
          <w:rFonts w:ascii="Traditional Arabic" w:hAnsi="Traditional Arabic" w:cs="Traditional Arabic"/>
          <w:color w:val="000000"/>
          <w:sz w:val="20"/>
          <w:szCs w:val="20"/>
          <w:rtl/>
        </w:rPr>
        <w:t xml:space="preserve">العكبري، عبد الله بن الحسين (-)، </w:t>
      </w:r>
      <w:r w:rsidRPr="00BC3297">
        <w:rPr>
          <w:rFonts w:ascii="Traditional Arabic" w:hAnsi="Traditional Arabic" w:cs="Traditional Arabic"/>
          <w:b/>
          <w:bCs/>
          <w:color w:val="000000"/>
          <w:sz w:val="20"/>
          <w:szCs w:val="20"/>
          <w:rtl/>
        </w:rPr>
        <w:t>التبيان في إعراب القرآن</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1، ص 368. </w:t>
      </w:r>
    </w:p>
  </w:footnote>
  <w:footnote w:id="27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عبد الله محمد بن عمر بن الحسن بن الحسين التيمي الرازي الملقب بفخر الدين الرازي، دار الفكر للطباعة والنشر 1401 هـ، 1981م، ج 10، ص 161.</w:t>
      </w:r>
    </w:p>
  </w:footnote>
  <w:footnote w:id="280">
    <w:p w:rsidR="00AD4948" w:rsidRPr="00BC3297" w:rsidRDefault="00AD4948" w:rsidP="008B66A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الواحدي</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(1430هـ)، </w:t>
      </w:r>
      <w:r w:rsidRPr="00BC3297">
        <w:rPr>
          <w:rFonts w:ascii="Traditional Arabic" w:hAnsi="Traditional Arabic" w:cs="Traditional Arabic"/>
          <w:b/>
          <w:bCs/>
          <w:color w:val="000000"/>
          <w:sz w:val="20"/>
          <w:szCs w:val="20"/>
          <w:rtl/>
        </w:rPr>
        <w:t>التفسير البسيط</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6، ص 555.</w:t>
      </w:r>
    </w:p>
  </w:footnote>
  <w:footnote w:id="281">
    <w:p w:rsidR="00AD4948" w:rsidRPr="00BC3297" w:rsidRDefault="00AD4948" w:rsidP="00A82C3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 ص 526.</w:t>
      </w:r>
    </w:p>
  </w:footnote>
  <w:footnote w:id="282">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9، ص 26</w:t>
      </w:r>
    </w:p>
  </w:footnote>
  <w:footnote w:id="283">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rtl/>
          <w:lang w:bidi="ar-EG"/>
        </w:rPr>
        <w:t xml:space="preserve">- مفاتيح الغيب ج14، ص 320. </w:t>
      </w:r>
    </w:p>
  </w:footnote>
  <w:footnote w:id="284">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ج6، ص 2901.</w:t>
      </w:r>
    </w:p>
  </w:footnote>
  <w:footnote w:id="285">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ج 5، ص 9 .</w:t>
      </w:r>
    </w:p>
  </w:footnote>
  <w:footnote w:id="286">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131. </w:t>
      </w:r>
    </w:p>
  </w:footnote>
  <w:footnote w:id="287">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7، ص 4250. </w:t>
      </w:r>
    </w:p>
  </w:footnote>
  <w:footnote w:id="288">
    <w:p w:rsidR="00AD4948" w:rsidRPr="00BC3297" w:rsidRDefault="00AD4948" w:rsidP="001C0C9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السعدي، عبد الرحمن بن ناصر؛ </w:t>
      </w:r>
      <w:r w:rsidRPr="00BC3297">
        <w:rPr>
          <w:rFonts w:ascii="Traditional Arabic" w:hAnsi="Traditional Arabic" w:cs="Traditional Arabic"/>
          <w:sz w:val="20"/>
          <w:szCs w:val="20"/>
          <w:rtl/>
          <w:lang w:bidi="ar-EG"/>
        </w:rPr>
        <w:t>(2000 م)،</w:t>
      </w:r>
      <w:r w:rsidRPr="00BC3297">
        <w:rPr>
          <w:rFonts w:ascii="Traditional Arabic" w:hAnsi="Traditional Arabic" w:cs="Traditional Arabic"/>
          <w:b/>
          <w:bCs/>
          <w:color w:val="000000"/>
          <w:sz w:val="20"/>
          <w:szCs w:val="20"/>
          <w:rtl/>
        </w:rPr>
        <w:t xml:space="preserve"> تيسير الكريم الرحمن في تفسير كلام المنان</w:t>
      </w:r>
      <w:r w:rsidRPr="00BC3297">
        <w:rPr>
          <w:rFonts w:ascii="Traditional Arabic" w:hAnsi="Traditional Arabic" w:cs="Traditional Arabic"/>
          <w:color w:val="000000"/>
          <w:sz w:val="20"/>
          <w:szCs w:val="20"/>
          <w:rtl/>
        </w:rPr>
        <w:t>، تحقيق: عبد الرحمن بن معلا اللويحق، ط 1، مؤسسة الرسالة،</w:t>
      </w:r>
      <w:r w:rsidRPr="00BC3297">
        <w:rPr>
          <w:rFonts w:ascii="Traditional Arabic" w:hAnsi="Traditional Arabic" w:cs="Traditional Arabic"/>
          <w:sz w:val="20"/>
          <w:szCs w:val="20"/>
          <w:rtl/>
          <w:lang w:bidi="ar-EG"/>
        </w:rPr>
        <w:t xml:space="preserve"> ص 296. </w:t>
      </w:r>
    </w:p>
  </w:footnote>
  <w:footnote w:id="289">
    <w:p w:rsidR="00AD4948" w:rsidRPr="00BC3297" w:rsidRDefault="00AD4948" w:rsidP="007F732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13، ص 146.</w:t>
      </w:r>
    </w:p>
  </w:footnote>
  <w:footnote w:id="290">
    <w:p w:rsidR="00AD4948" w:rsidRPr="00BC3297" w:rsidRDefault="00AD4948" w:rsidP="007F732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4، ص 327. </w:t>
      </w:r>
    </w:p>
  </w:footnote>
  <w:footnote w:id="29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المرجع السابق، ج 1، ص 635.</w:t>
      </w:r>
    </w:p>
  </w:footnote>
  <w:footnote w:id="292">
    <w:p w:rsidR="00AD4948" w:rsidRPr="00BC3297" w:rsidRDefault="00AD4948" w:rsidP="0037337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20.</w:t>
      </w:r>
    </w:p>
  </w:footnote>
  <w:footnote w:id="293">
    <w:p w:rsidR="00AD4948" w:rsidRPr="00BC3297" w:rsidRDefault="00AD4948" w:rsidP="005274D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ج 6، ص 215.</w:t>
      </w:r>
    </w:p>
  </w:footnote>
  <w:footnote w:id="294">
    <w:p w:rsidR="00AD4948" w:rsidRPr="00BC3297" w:rsidRDefault="00AD4948" w:rsidP="00856B8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الجرجاني، عبد القاهر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(2009 م)، </w:t>
      </w:r>
      <w:r w:rsidRPr="00BC3297">
        <w:rPr>
          <w:rFonts w:ascii="Traditional Arabic" w:hAnsi="Traditional Arabic" w:cs="Traditional Arabic"/>
          <w:b/>
          <w:bCs/>
          <w:color w:val="000000"/>
          <w:sz w:val="20"/>
          <w:szCs w:val="20"/>
          <w:rtl/>
        </w:rPr>
        <w:t>درج الدرر في تفسير الآي والسور</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ص 672.</w:t>
      </w:r>
    </w:p>
  </w:footnote>
  <w:footnote w:id="295">
    <w:p w:rsidR="00AD4948" w:rsidRPr="00BC3297" w:rsidRDefault="00AD4948" w:rsidP="003D416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Pr>
          <w:rFonts w:ascii="Traditional Arabic" w:hAnsi="Traditional Arabic" w:cs="Traditional Arabic" w:hint="cs"/>
          <w:color w:val="000000"/>
          <w:sz w:val="20"/>
          <w:szCs w:val="20"/>
          <w:rtl/>
        </w:rPr>
        <w:t>المرجع السابق،</w:t>
      </w:r>
      <w:r w:rsidRPr="00BC3297">
        <w:rPr>
          <w:rFonts w:ascii="Traditional Arabic" w:hAnsi="Traditional Arabic" w:cs="Traditional Arabic"/>
          <w:sz w:val="20"/>
          <w:szCs w:val="20"/>
          <w:rtl/>
          <w:lang w:bidi="ar-EG"/>
        </w:rPr>
        <w:t xml:space="preserve"> ص 154.</w:t>
      </w:r>
    </w:p>
  </w:footnote>
  <w:footnote w:id="296">
    <w:p w:rsidR="00AD4948" w:rsidRPr="00BC3297" w:rsidRDefault="00AD4948" w:rsidP="00992AE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ج 4، ص 60.</w:t>
      </w:r>
    </w:p>
  </w:footnote>
  <w:footnote w:id="297">
    <w:p w:rsidR="00AD4948" w:rsidRPr="00BC3297" w:rsidRDefault="00AD4948" w:rsidP="00260FEA">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5، ص 149. </w:t>
      </w:r>
    </w:p>
  </w:footnote>
  <w:footnote w:id="298">
    <w:p w:rsidR="00AD4948" w:rsidRPr="00BC3297" w:rsidRDefault="00AD4948" w:rsidP="00DF412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ج 4، ص 61.</w:t>
      </w:r>
    </w:p>
  </w:footnote>
  <w:footnote w:id="29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مفاتيح الغيب ج 15، ص 531.</w:t>
      </w:r>
    </w:p>
  </w:footnote>
  <w:footnote w:id="300">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التفسير الوسيط ج 6، ص 213.</w:t>
      </w:r>
    </w:p>
  </w:footnote>
  <w:footnote w:id="301">
    <w:p w:rsidR="00AD4948" w:rsidRPr="00BC3297" w:rsidRDefault="00AD4948" w:rsidP="001825F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249.</w:t>
      </w:r>
    </w:p>
  </w:footnote>
  <w:footnote w:id="302">
    <w:p w:rsidR="00AD4948" w:rsidRPr="00BC3297" w:rsidRDefault="00AD4948" w:rsidP="00F637F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250.</w:t>
      </w:r>
    </w:p>
  </w:footnote>
  <w:footnote w:id="303">
    <w:p w:rsidR="00AD4948" w:rsidRPr="00BC3297" w:rsidRDefault="00AD4948" w:rsidP="009826B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346.</w:t>
      </w:r>
    </w:p>
  </w:footnote>
  <w:footnote w:id="304">
    <w:p w:rsidR="00AD4948" w:rsidRPr="00BC3297" w:rsidRDefault="00AD4948" w:rsidP="00EE650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10 ص 5927. </w:t>
      </w:r>
    </w:p>
  </w:footnote>
  <w:footnote w:id="305">
    <w:p w:rsidR="00AD4948" w:rsidRPr="00BC3297" w:rsidRDefault="00AD4948" w:rsidP="0091391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ص 19. </w:t>
      </w:r>
    </w:p>
  </w:footnote>
  <w:footnote w:id="306">
    <w:p w:rsidR="00AD4948" w:rsidRPr="00BC3297" w:rsidRDefault="00AD4948" w:rsidP="009800A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10، ص 245. </w:t>
      </w:r>
    </w:p>
  </w:footnote>
  <w:footnote w:id="307">
    <w:p w:rsidR="00AD4948" w:rsidRPr="00BC3297" w:rsidRDefault="00AD4948" w:rsidP="00F952E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4 ص 592 .</w:t>
      </w:r>
    </w:p>
  </w:footnote>
  <w:footnote w:id="308">
    <w:p w:rsidR="00AD4948" w:rsidRPr="00BC3297" w:rsidRDefault="00AD4948" w:rsidP="00AD3D3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6، ص 108. </w:t>
      </w:r>
    </w:p>
  </w:footnote>
  <w:footnote w:id="309">
    <w:p w:rsidR="00AD4948" w:rsidRPr="00BC3297" w:rsidRDefault="00AD4948" w:rsidP="00425E5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sz w:val="20"/>
          <w:szCs w:val="20"/>
          <w:rtl/>
          <w:lang w:bidi="ar-EG"/>
        </w:rPr>
        <w:t xml:space="preserve">ج6، ص 56. </w:t>
      </w:r>
    </w:p>
  </w:footnote>
  <w:footnote w:id="310">
    <w:p w:rsidR="00AD4948" w:rsidRPr="00BC3297" w:rsidRDefault="00AD4948" w:rsidP="008E2A3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346.</w:t>
      </w:r>
    </w:p>
  </w:footnote>
  <w:footnote w:id="311">
    <w:p w:rsidR="00AD4948" w:rsidRPr="00BC3297" w:rsidRDefault="00AD4948" w:rsidP="00CD4F6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الزمخشري، محمود بن عمر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483.</w:t>
      </w:r>
    </w:p>
  </w:footnote>
  <w:footnote w:id="312">
    <w:p w:rsidR="00AD4948" w:rsidRPr="00BC3297" w:rsidRDefault="00AD4948" w:rsidP="0052341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7، ص 3876. </w:t>
      </w:r>
    </w:p>
  </w:footnote>
  <w:footnote w:id="313">
    <w:p w:rsidR="00AD4948" w:rsidRPr="00BC3297" w:rsidRDefault="00AD4948" w:rsidP="00203CD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ص 22 – 25. </w:t>
      </w:r>
    </w:p>
  </w:footnote>
  <w:footnote w:id="314">
    <w:p w:rsidR="00AD4948" w:rsidRPr="00BC3297" w:rsidRDefault="00AD4948" w:rsidP="0018441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الجرجاني، عبد القاهر</w:t>
      </w:r>
      <w:r>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rPr>
        <w:t xml:space="preserve"> (2009 م)، </w:t>
      </w:r>
      <w:r w:rsidRPr="00BC3297">
        <w:rPr>
          <w:rFonts w:ascii="Traditional Arabic" w:hAnsi="Traditional Arabic" w:cs="Traditional Arabic"/>
          <w:b/>
          <w:bCs/>
          <w:color w:val="000000"/>
          <w:sz w:val="20"/>
          <w:szCs w:val="20"/>
          <w:rtl/>
        </w:rPr>
        <w:t>درج الدرر في تفسير الآي والسور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36. </w:t>
      </w:r>
    </w:p>
  </w:footnote>
  <w:footnote w:id="315">
    <w:p w:rsidR="00AD4948" w:rsidRPr="00BC3297" w:rsidRDefault="00AD4948" w:rsidP="0050292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الشعراوي، محمد متولي؛ (1997) </w:t>
      </w:r>
      <w:r w:rsidRPr="00BC3297">
        <w:rPr>
          <w:rFonts w:ascii="Traditional Arabic" w:hAnsi="Traditional Arabic" w:cs="Traditional Arabic"/>
          <w:b/>
          <w:bCs/>
          <w:color w:val="000000"/>
          <w:sz w:val="20"/>
          <w:szCs w:val="20"/>
          <w:rtl/>
        </w:rPr>
        <w:t>تفسير الشعراوي</w:t>
      </w:r>
      <w:r w:rsidRPr="00BC3297">
        <w:rPr>
          <w:rFonts w:ascii="Traditional Arabic" w:hAnsi="Traditional Arabic" w:cs="Traditional Arabic"/>
          <w:color w:val="000000"/>
          <w:sz w:val="20"/>
          <w:szCs w:val="20"/>
          <w:rtl/>
        </w:rPr>
        <w:t>، ج</w:t>
      </w:r>
      <w:r w:rsidRPr="00BC3297">
        <w:rPr>
          <w:rFonts w:ascii="Traditional Arabic" w:hAnsi="Traditional Arabic" w:cs="Traditional Arabic"/>
          <w:sz w:val="20"/>
          <w:szCs w:val="20"/>
          <w:rtl/>
          <w:lang w:bidi="ar-EG"/>
        </w:rPr>
        <w:t xml:space="preserve"> 6، ص 3518. </w:t>
      </w:r>
    </w:p>
  </w:footnote>
  <w:footnote w:id="316">
    <w:p w:rsidR="00AD4948" w:rsidRPr="00BC3297" w:rsidRDefault="00AD4948" w:rsidP="00723D8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1419. </w:t>
      </w:r>
    </w:p>
  </w:footnote>
  <w:footnote w:id="317">
    <w:p w:rsidR="00AD4948" w:rsidRPr="00BC3297" w:rsidRDefault="00AD4948" w:rsidP="007741D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2، ص 279.</w:t>
      </w:r>
    </w:p>
  </w:footnote>
  <w:footnote w:id="318">
    <w:p w:rsidR="00AD4948" w:rsidRPr="00BC3297" w:rsidRDefault="00AD4948" w:rsidP="00F1286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hint="cs"/>
          <w:sz w:val="20"/>
          <w:szCs w:val="20"/>
          <w:rtl/>
          <w:lang w:bidi="ar-EG"/>
        </w:rPr>
        <w:t xml:space="preserve">ج </w:t>
      </w:r>
      <w:r w:rsidRPr="00BC3297">
        <w:rPr>
          <w:rFonts w:ascii="Traditional Arabic" w:hAnsi="Traditional Arabic" w:cs="Traditional Arabic"/>
          <w:sz w:val="20"/>
          <w:szCs w:val="20"/>
          <w:rtl/>
          <w:lang w:bidi="ar-EG"/>
        </w:rPr>
        <w:t>5</w:t>
      </w:r>
      <w:r w:rsidRPr="00BC3297">
        <w:rPr>
          <w:rFonts w:ascii="Traditional Arabic" w:hAnsi="Traditional Arabic" w:cs="Traditional Arabic" w:hint="cs"/>
          <w:sz w:val="20"/>
          <w:szCs w:val="20"/>
          <w:rtl/>
          <w:lang w:bidi="ar-EG"/>
        </w:rPr>
        <w:t>، ص</w:t>
      </w:r>
      <w:r w:rsidRPr="00BC3297">
        <w:rPr>
          <w:rFonts w:ascii="Traditional Arabic" w:hAnsi="Traditional Arabic" w:cs="Traditional Arabic"/>
          <w:sz w:val="20"/>
          <w:szCs w:val="20"/>
          <w:rtl/>
          <w:lang w:bidi="ar-EG"/>
        </w:rPr>
        <w:t xml:space="preserve"> 2447.</w:t>
      </w:r>
    </w:p>
  </w:footnote>
  <w:footnote w:id="319">
    <w:p w:rsidR="00AD4948" w:rsidRPr="00BC3297" w:rsidRDefault="00AD4948" w:rsidP="004D07C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ابن عجيبة، أحمد بن محمد بن المهدي؛ (1419 هـ)، </w:t>
      </w:r>
      <w:r w:rsidRPr="00BC3297">
        <w:rPr>
          <w:rFonts w:ascii="Traditional Arabic" w:hAnsi="Traditional Arabic" w:cs="Traditional Arabic"/>
          <w:b/>
          <w:bCs/>
          <w:color w:val="000000"/>
          <w:sz w:val="20"/>
          <w:szCs w:val="20"/>
          <w:rtl/>
        </w:rPr>
        <w:t>البحر المديد في تفسير القرآن المجيد</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ج2، ص 101. </w:t>
      </w:r>
    </w:p>
  </w:footnote>
  <w:footnote w:id="320">
    <w:p w:rsidR="00AD4948" w:rsidRPr="00BC3297" w:rsidRDefault="00AD4948" w:rsidP="00717885">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5.</w:t>
      </w:r>
    </w:p>
  </w:footnote>
  <w:footnote w:id="32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تفسير الشعرواي ج13، ص 7925 </w:t>
      </w:r>
    </w:p>
  </w:footnote>
  <w:footnote w:id="322">
    <w:p w:rsidR="00AD4948" w:rsidRPr="00BC3297" w:rsidRDefault="00AD4948" w:rsidP="005B3AF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8، ص 4176.</w:t>
      </w:r>
    </w:p>
  </w:footnote>
  <w:footnote w:id="323">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التفسير الوسيط ج 2، ص 270.</w:t>
      </w:r>
    </w:p>
  </w:footnote>
  <w:footnote w:id="324">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مفاتيح الغيب ج 9، ص 370. </w:t>
      </w:r>
    </w:p>
  </w:footnote>
  <w:footnote w:id="325">
    <w:p w:rsidR="00AD4948" w:rsidRPr="00BC3297" w:rsidRDefault="00AD4948" w:rsidP="00990D36">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148.</w:t>
      </w:r>
    </w:p>
  </w:footnote>
  <w:footnote w:id="326">
    <w:p w:rsidR="00AD4948" w:rsidRPr="00BC3297" w:rsidRDefault="00AD4948" w:rsidP="000E5F8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 xml:space="preserve">روح المعاني، </w:t>
      </w:r>
      <w:r w:rsidRPr="00BC3297">
        <w:rPr>
          <w:rFonts w:ascii="Traditional Arabic" w:hAnsi="Traditional Arabic" w:cs="Traditional Arabic"/>
          <w:sz w:val="20"/>
          <w:szCs w:val="20"/>
          <w:rtl/>
          <w:lang w:bidi="ar-EG"/>
        </w:rPr>
        <w:t xml:space="preserve">ج 5، ص 18 . </w:t>
      </w:r>
    </w:p>
  </w:footnote>
  <w:footnote w:id="327">
    <w:p w:rsidR="00AD4948" w:rsidRPr="00BC3297" w:rsidRDefault="00AD4948" w:rsidP="002C4E7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3، ص 352.</w:t>
      </w:r>
    </w:p>
  </w:footnote>
  <w:footnote w:id="328">
    <w:p w:rsidR="00AD4948" w:rsidRPr="00BC3297" w:rsidRDefault="00AD4948" w:rsidP="005A6C2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5، ص 18 . </w:t>
      </w:r>
    </w:p>
  </w:footnote>
  <w:footnote w:id="32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سورة القصص: "إِنَّ فِرْعَوْنَ عَلَا فِي الْأَرْضِ وَجَعَلَ أَهْلَهَا شِيَعًا يَسْتَضْعِفُ طَائِفَةً مِنْهُمْ يُذَبِّحُ أَبْنَاءَهُمْ وَيَسْتَحْيِي نِسَاءَهُمْ إِنَّهُ كَانَ مِنَ الْمُفْسِدِينَ، الأعراف: "وَقَالَ الْمَلَأُ مِنْ قَوْمِ فِرْعَوْنَ أَتَذَرُ مُوسَى وَقَوْمَهُ لِيُفْسِدُوا فِي الْأَرْضِ وَيَذَرَكَ وَآَلِهَتَكَ...."، غافر: "وَقَالَ فِرْعَوْنُ ذَرُونِي أَقْتُلْ مُوسَى وَلْيَدْعُ رَبَّهُ إِنِّي أَخَافُ أَنْ يُبَدِّلَ دِينَكُمْ أَ وأَنْ يُظْهِرَ فِي الْأَرْضِ الْفَسَادَ".</w:t>
      </w:r>
    </w:p>
  </w:footnote>
  <w:footnote w:id="330">
    <w:p w:rsidR="00AD4948" w:rsidRPr="00BC3297" w:rsidRDefault="00AD4948" w:rsidP="006219A3">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10، ص 5439. </w:t>
      </w:r>
    </w:p>
  </w:footnote>
  <w:footnote w:id="331">
    <w:p w:rsidR="00AD4948" w:rsidRPr="00BC3297" w:rsidRDefault="00AD4948" w:rsidP="000D3800">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348. </w:t>
      </w:r>
    </w:p>
  </w:footnote>
  <w:footnote w:id="332">
    <w:p w:rsidR="00AD4948" w:rsidRPr="00BC3297" w:rsidRDefault="00AD4948" w:rsidP="007449FB">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البيضاوي؛ (1418 هـ) </w:t>
      </w:r>
      <w:r w:rsidRPr="00BC3297">
        <w:rPr>
          <w:rFonts w:ascii="Traditional Arabic" w:hAnsi="Traditional Arabic" w:cs="Traditional Arabic"/>
          <w:b/>
          <w:bCs/>
          <w:color w:val="000000"/>
          <w:sz w:val="20"/>
          <w:szCs w:val="20"/>
          <w:rtl/>
        </w:rPr>
        <w:t>أنوار التنزيل وأسرار التأويل</w:t>
      </w:r>
      <w:r w:rsidRPr="00BC3297">
        <w:rPr>
          <w:rFonts w:ascii="Traditional Arabic" w:hAnsi="Traditional Arabic" w:cs="Traditional Arabic"/>
          <w:sz w:val="20"/>
          <w:szCs w:val="20"/>
          <w:rtl/>
          <w:lang w:bidi="ar-EG"/>
        </w:rPr>
        <w:t xml:space="preserve">،ج 3 ص 113. </w:t>
      </w:r>
    </w:p>
  </w:footnote>
  <w:footnote w:id="333">
    <w:p w:rsidR="00AD4948" w:rsidRPr="00BC3297" w:rsidRDefault="00AD4948" w:rsidP="00B84C1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أبو </w:t>
      </w:r>
      <w:r>
        <w:rPr>
          <w:rFonts w:ascii="Traditional Arabic" w:hAnsi="Traditional Arabic" w:cs="Traditional Arabic"/>
          <w:color w:val="000000"/>
          <w:sz w:val="20"/>
          <w:szCs w:val="20"/>
          <w:rtl/>
        </w:rPr>
        <w:t>زهرة؛ (</w:t>
      </w:r>
      <w:r w:rsidRPr="00BC3297">
        <w:rPr>
          <w:rFonts w:ascii="Traditional Arabic" w:hAnsi="Traditional Arabic" w:cs="Traditional Arabic"/>
          <w:color w:val="000000"/>
          <w:sz w:val="20"/>
          <w:szCs w:val="20"/>
          <w:rtl/>
        </w:rPr>
        <w:t>-)</w:t>
      </w:r>
      <w:r w:rsidRPr="00BC3297">
        <w:rPr>
          <w:rFonts w:ascii="Traditional Arabic" w:hAnsi="Traditional Arabic" w:cs="Traditional Arabic"/>
          <w:color w:val="000000"/>
          <w:sz w:val="20"/>
          <w:szCs w:val="20"/>
          <w:rtl/>
          <w:lang w:bidi="ar-EG"/>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زهرة التفاسير</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10، ص 5479.</w:t>
      </w:r>
    </w:p>
  </w:footnote>
  <w:footnote w:id="334">
    <w:p w:rsidR="00AD4948" w:rsidRPr="00BC3297" w:rsidRDefault="00AD4948" w:rsidP="0019394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درويش، محيي الدين؛ (1415 ه) </w:t>
      </w:r>
      <w:r w:rsidRPr="00BC3297">
        <w:rPr>
          <w:rFonts w:ascii="Traditional Arabic" w:hAnsi="Traditional Arabic" w:cs="Traditional Arabic"/>
          <w:b/>
          <w:bCs/>
          <w:color w:val="000000"/>
          <w:sz w:val="20"/>
          <w:szCs w:val="20"/>
          <w:rtl/>
        </w:rPr>
        <w:t>إعراب القرآن وبيانه</w:t>
      </w:r>
      <w:r w:rsidRPr="00BC3297">
        <w:rPr>
          <w:rFonts w:ascii="Traditional Arabic" w:hAnsi="Traditional Arabic" w:cs="Traditional Arabic"/>
          <w:sz w:val="20"/>
          <w:szCs w:val="20"/>
          <w:rtl/>
          <w:lang w:bidi="ar-EG"/>
        </w:rPr>
        <w:t xml:space="preserve">، ج 7، ص 245. </w:t>
      </w:r>
    </w:p>
  </w:footnote>
  <w:footnote w:id="335">
    <w:p w:rsidR="00AD4948" w:rsidRPr="00BC3297" w:rsidRDefault="00AD4948" w:rsidP="003A1BED">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الشافعي، محمد الأمين</w:t>
      </w:r>
      <w:r>
        <w:rPr>
          <w:rFonts w:ascii="Traditional Arabic" w:hAnsi="Traditional Arabic" w:cs="Traditional Arabic" w:hint="cs"/>
          <w:color w:val="000000"/>
          <w:sz w:val="20"/>
          <w:szCs w:val="20"/>
          <w:rtl/>
        </w:rPr>
        <w:t>؛</w:t>
      </w:r>
      <w:r w:rsidRPr="00BC3297">
        <w:rPr>
          <w:rFonts w:ascii="Traditional Arabic" w:hAnsi="Traditional Arabic" w:cs="Traditional Arabic"/>
          <w:color w:val="000000"/>
          <w:sz w:val="20"/>
          <w:szCs w:val="20"/>
          <w:rtl/>
        </w:rPr>
        <w:t xml:space="preserve"> (2001) </w:t>
      </w:r>
      <w:r w:rsidRPr="00BC3297">
        <w:rPr>
          <w:rFonts w:ascii="Traditional Arabic" w:hAnsi="Traditional Arabic" w:cs="Traditional Arabic"/>
          <w:b/>
          <w:bCs/>
          <w:color w:val="000000"/>
          <w:sz w:val="20"/>
          <w:szCs w:val="20"/>
          <w:rtl/>
        </w:rPr>
        <w:t>حدائق الروح والريحان في روابي علوم القرآن</w:t>
      </w:r>
      <w:r w:rsidRPr="00BC3297">
        <w:rPr>
          <w:rFonts w:ascii="Traditional Arabic" w:hAnsi="Traditional Arabic" w:cs="Traditional Arabic" w:hint="cs"/>
          <w:b/>
          <w:bCs/>
          <w:color w:val="000000"/>
          <w:sz w:val="20"/>
          <w:szCs w:val="20"/>
          <w:rtl/>
        </w:rPr>
        <w:t>،</w:t>
      </w:r>
      <w:r w:rsidRPr="00BC3297">
        <w:rPr>
          <w:rFonts w:ascii="Traditional Arabic" w:hAnsi="Traditional Arabic" w:cs="Traditional Arabic"/>
          <w:sz w:val="20"/>
          <w:szCs w:val="20"/>
          <w:rtl/>
          <w:lang w:bidi="ar-EG"/>
        </w:rPr>
        <w:t xml:space="preserve"> ج 9، ص 428.</w:t>
      </w:r>
    </w:p>
  </w:footnote>
  <w:footnote w:id="336">
    <w:p w:rsidR="00AD4948" w:rsidRPr="00BC3297" w:rsidRDefault="00AD4948" w:rsidP="00B513E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4، ص 410.</w:t>
      </w:r>
    </w:p>
  </w:footnote>
  <w:footnote w:id="337">
    <w:p w:rsidR="00AD4948" w:rsidRPr="00BC3297" w:rsidRDefault="00AD4948" w:rsidP="006E7F2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المناوي، محمد عبد الرؤوف؛ </w:t>
      </w:r>
      <w:r w:rsidRPr="00BC3297">
        <w:rPr>
          <w:rFonts w:ascii="Traditional Arabic" w:hAnsi="Traditional Arabic" w:cs="Traditional Arabic"/>
          <w:sz w:val="20"/>
          <w:szCs w:val="20"/>
          <w:rtl/>
          <w:lang w:bidi="ar-EG"/>
        </w:rPr>
        <w:t>(1410 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التوقيف على مهمات التعاريف،</w:t>
      </w:r>
      <w:r w:rsidRPr="00BC3297">
        <w:rPr>
          <w:rFonts w:ascii="Traditional Arabic" w:hAnsi="Traditional Arabic" w:cs="Traditional Arabic"/>
          <w:color w:val="000000"/>
          <w:sz w:val="20"/>
          <w:szCs w:val="20"/>
          <w:rtl/>
        </w:rPr>
        <w:t xml:space="preserve"> تحقيق: محمد رضوان الداية، ط 1، دار الفكر، دمشق،</w:t>
      </w:r>
      <w:r w:rsidRPr="00BC3297">
        <w:rPr>
          <w:rFonts w:ascii="Traditional Arabic" w:hAnsi="Traditional Arabic" w:cs="Traditional Arabic"/>
          <w:sz w:val="20"/>
          <w:szCs w:val="20"/>
          <w:rtl/>
          <w:lang w:bidi="ar-EG"/>
        </w:rPr>
        <w:t xml:space="preserve"> ص 239.</w:t>
      </w:r>
    </w:p>
  </w:footnote>
  <w:footnote w:id="338">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سورة العنكبوت 81.</w:t>
      </w:r>
    </w:p>
  </w:footnote>
  <w:footnote w:id="339">
    <w:p w:rsidR="00AD4948" w:rsidRPr="00BC3297" w:rsidRDefault="00AD4948" w:rsidP="00150859">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10، ص 227.</w:t>
      </w:r>
    </w:p>
  </w:footnote>
  <w:footnote w:id="340">
    <w:p w:rsidR="00AD4948" w:rsidRPr="00BC3297" w:rsidRDefault="00AD4948" w:rsidP="00200A7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ج 6، ص 151.</w:t>
      </w:r>
    </w:p>
  </w:footnote>
  <w:footnote w:id="341">
    <w:p w:rsidR="00AD4948" w:rsidRPr="00BC3297" w:rsidRDefault="00AD4948" w:rsidP="00FD040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2، ص 360. </w:t>
      </w:r>
    </w:p>
  </w:footnote>
  <w:footnote w:id="342">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سورة هود الآية 38</w:t>
      </w:r>
    </w:p>
  </w:footnote>
  <w:footnote w:id="343">
    <w:p w:rsidR="00AD4948" w:rsidRPr="00BC3297" w:rsidRDefault="00AD4948" w:rsidP="00FE62C4">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6، ص 151. </w:t>
      </w:r>
    </w:p>
  </w:footnote>
  <w:footnote w:id="344">
    <w:p w:rsidR="00AD4948" w:rsidRPr="00BC3297" w:rsidRDefault="00AD4948" w:rsidP="0074672C">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ص 22 – 25. </w:t>
      </w:r>
    </w:p>
  </w:footnote>
  <w:footnote w:id="345">
    <w:p w:rsidR="00AD4948" w:rsidRPr="00BC3297" w:rsidRDefault="00AD4948" w:rsidP="00EE65FF">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14، ص 83. </w:t>
      </w:r>
    </w:p>
  </w:footnote>
  <w:footnote w:id="346">
    <w:p w:rsidR="00AD4948" w:rsidRPr="00BC3297" w:rsidRDefault="00AD4948" w:rsidP="003966D7">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11، ص 327. </w:t>
      </w:r>
    </w:p>
  </w:footnote>
  <w:footnote w:id="347">
    <w:p w:rsidR="00AD4948" w:rsidRPr="00BC3297" w:rsidRDefault="00AD4948" w:rsidP="000D40A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صافي، محمود؛ (1995)، </w:t>
      </w:r>
      <w:r w:rsidRPr="00BC3297">
        <w:rPr>
          <w:rFonts w:ascii="Traditional Arabic" w:hAnsi="Traditional Arabic" w:cs="Traditional Arabic"/>
          <w:b/>
          <w:bCs/>
          <w:color w:val="000000"/>
          <w:sz w:val="20"/>
          <w:szCs w:val="20"/>
          <w:rtl/>
        </w:rPr>
        <w:t>الجدول في إعراب القرآن</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17، ص 123. </w:t>
      </w:r>
    </w:p>
  </w:footnote>
  <w:footnote w:id="348">
    <w:p w:rsidR="00AD4948" w:rsidRPr="00BC3297" w:rsidRDefault="00AD4948" w:rsidP="0091005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8، ص 560. </w:t>
      </w:r>
    </w:p>
  </w:footnote>
  <w:footnote w:id="349">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مفاتيخ الغيب ج 30، ص 593. </w:t>
      </w:r>
    </w:p>
  </w:footnote>
  <w:footnote w:id="350">
    <w:p w:rsidR="00AD4948" w:rsidRPr="00BC3297" w:rsidRDefault="00AD4948" w:rsidP="00B973DE">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15، ص 19. </w:t>
      </w:r>
    </w:p>
  </w:footnote>
  <w:footnote w:id="351">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مفاتيخ الغيب ج 30، ص 593. </w:t>
      </w:r>
    </w:p>
  </w:footnote>
  <w:footnote w:id="352">
    <w:p w:rsidR="00AD4948" w:rsidRPr="00BC3297" w:rsidRDefault="00AD4948" w:rsidP="0075290C">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9، ص 158. </w:t>
      </w:r>
    </w:p>
  </w:footnote>
  <w:footnote w:id="353">
    <w:p w:rsidR="00AD4948" w:rsidRPr="00BC3297" w:rsidRDefault="00AD4948" w:rsidP="009B629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أبو سمرة</w:t>
      </w:r>
      <w:r w:rsidRPr="00BC3297">
        <w:rPr>
          <w:rFonts w:ascii="Traditional Arabic" w:hAnsi="Traditional Arabic" w:cs="Traditional Arabic"/>
          <w:color w:val="000000"/>
          <w:sz w:val="20"/>
          <w:szCs w:val="20"/>
          <w:rtl/>
        </w:rPr>
        <w:t xml:space="preserve">، محمود عثمان؛ (1991)، </w:t>
      </w:r>
      <w:r w:rsidRPr="00BC3297">
        <w:rPr>
          <w:rFonts w:ascii="Traditional Arabic" w:hAnsi="Traditional Arabic" w:cs="Traditional Arabic"/>
          <w:b/>
          <w:bCs/>
          <w:color w:val="000000"/>
          <w:sz w:val="20"/>
          <w:szCs w:val="20"/>
          <w:rtl/>
        </w:rPr>
        <w:t>كيف أحكامها وأنماطها في كتاب الله</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ص 22 – 25. </w:t>
      </w:r>
    </w:p>
  </w:footnote>
  <w:footnote w:id="354">
    <w:p w:rsidR="00AD4948" w:rsidRPr="00BC3297" w:rsidRDefault="00AD4948" w:rsidP="0053531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الألوسي؛ (1415 ه)، </w:t>
      </w:r>
      <w:r w:rsidRPr="00BC3297">
        <w:rPr>
          <w:rFonts w:ascii="Traditional Arabic" w:hAnsi="Traditional Arabic" w:cs="Traditional Arabic"/>
          <w:b/>
          <w:bCs/>
          <w:color w:val="000000"/>
          <w:sz w:val="20"/>
          <w:szCs w:val="20"/>
          <w:rtl/>
        </w:rPr>
        <w:t>روح المعاني،</w:t>
      </w:r>
      <w:r w:rsidRPr="00BC3297">
        <w:rPr>
          <w:rFonts w:ascii="Traditional Arabic" w:hAnsi="Traditional Arabic" w:cs="Traditional Arabic"/>
          <w:sz w:val="20"/>
          <w:szCs w:val="20"/>
          <w:rtl/>
          <w:lang w:bidi="ar-EG"/>
        </w:rPr>
        <w:t xml:space="preserve"> ج 7، ص 151. </w:t>
      </w:r>
    </w:p>
  </w:footnote>
  <w:footnote w:id="355">
    <w:p w:rsidR="00AD4948" w:rsidRPr="00BC3297" w:rsidRDefault="00AD4948" w:rsidP="00B64F51">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أبو أبو حيان</w:t>
      </w:r>
      <w:r w:rsidRPr="00BC3297">
        <w:rPr>
          <w:rFonts w:ascii="Traditional Arabic" w:hAnsi="Traditional Arabic" w:cs="Traditional Arabic" w:hint="cs"/>
          <w:color w:val="000000"/>
          <w:sz w:val="20"/>
          <w:szCs w:val="20"/>
          <w:rtl/>
        </w:rPr>
        <w:t xml:space="preserve">؛ </w:t>
      </w:r>
      <w:r w:rsidRPr="00BC3297">
        <w:rPr>
          <w:rFonts w:ascii="Traditional Arabic" w:hAnsi="Traditional Arabic" w:cs="Traditional Arabic"/>
          <w:color w:val="000000"/>
          <w:sz w:val="20"/>
          <w:szCs w:val="20"/>
          <w:rtl/>
        </w:rPr>
        <w:t xml:space="preserve">(1420)، </w:t>
      </w:r>
      <w:r w:rsidRPr="00BC3297">
        <w:rPr>
          <w:rFonts w:ascii="Traditional Arabic" w:hAnsi="Traditional Arabic" w:cs="Traditional Arabic"/>
          <w:b/>
          <w:bCs/>
          <w:color w:val="000000"/>
          <w:sz w:val="20"/>
          <w:szCs w:val="20"/>
          <w:rtl/>
        </w:rPr>
        <w:t>البحر المحيط</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9، ص 236. </w:t>
      </w:r>
    </w:p>
  </w:footnote>
  <w:footnote w:id="356">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مفاتيح الغيب، ج 27، ص 486. </w:t>
      </w:r>
    </w:p>
  </w:footnote>
  <w:footnote w:id="357">
    <w:p w:rsidR="00AD4948" w:rsidRPr="00BC3297" w:rsidRDefault="00AD4948" w:rsidP="00CD027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الخطيب، عبد اللطيف محمد، ومصلوح، سعد، والعلوش، رجب؛ (2015)، </w:t>
      </w:r>
      <w:r w:rsidRPr="00BC3297">
        <w:rPr>
          <w:rFonts w:ascii="Traditional Arabic" w:hAnsi="Traditional Arabic" w:cs="Traditional Arabic"/>
          <w:b/>
          <w:bCs/>
          <w:color w:val="000000"/>
          <w:sz w:val="20"/>
          <w:szCs w:val="20"/>
          <w:rtl/>
        </w:rPr>
        <w:t>التفصيل في إعراب آيات التنزيل</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sz w:val="20"/>
          <w:szCs w:val="20"/>
          <w:rtl/>
          <w:lang w:bidi="ar-EG"/>
        </w:rPr>
        <w:t xml:space="preserve">ج 15، ص 33 . </w:t>
      </w:r>
    </w:p>
  </w:footnote>
  <w:footnote w:id="358">
    <w:p w:rsidR="00AD4948" w:rsidRPr="00BC3297" w:rsidRDefault="00AD4948" w:rsidP="000A21A2">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مفاتيح الغيب ج 30، ص 592 . </w:t>
      </w:r>
    </w:p>
  </w:footnote>
  <w:footnote w:id="359">
    <w:p w:rsidR="00AD4948" w:rsidRPr="005D720A" w:rsidRDefault="00AD4948" w:rsidP="008D5318">
      <w:pPr>
        <w:spacing w:after="0" w:line="240" w:lineRule="auto"/>
        <w:rPr>
          <w:rFonts w:ascii="Traditional Arabic" w:hAnsi="Traditional Arabic" w:cs="Traditional Arabic"/>
          <w:b/>
          <w:bCs/>
          <w:sz w:val="20"/>
          <w:szCs w:val="20"/>
          <w:rtl/>
          <w:lang w:bidi="ar-EG"/>
        </w:rPr>
      </w:pPr>
      <w:r w:rsidRPr="00BC3297">
        <w:rPr>
          <w:rFonts w:ascii="Traditional Arabic" w:hAnsi="Traditional Arabic" w:cs="Traditional Arabic"/>
          <w:sz w:val="20"/>
          <w:szCs w:val="20"/>
          <w:lang w:bidi="ar-EG"/>
        </w:rPr>
        <w:footnoteRef/>
      </w:r>
      <w:r w:rsidRPr="00BC3297">
        <w:rPr>
          <w:rFonts w:ascii="Traditional Arabic" w:hAnsi="Traditional Arabic" w:cs="Traditional Arabic"/>
          <w:sz w:val="20"/>
          <w:szCs w:val="20"/>
          <w:lang w:bidi="ar-EG"/>
        </w:rPr>
        <w:t xml:space="preserve"> </w:t>
      </w:r>
      <w:r w:rsidRPr="00BC3297">
        <w:rPr>
          <w:rFonts w:ascii="Traditional Arabic" w:hAnsi="Traditional Arabic" w:cs="Traditional Arabic"/>
          <w:sz w:val="20"/>
          <w:szCs w:val="20"/>
          <w:rtl/>
          <w:lang w:bidi="ar-EG"/>
        </w:rPr>
        <w:t xml:space="preserve">- </w:t>
      </w:r>
      <w:r w:rsidRPr="00BC3297">
        <w:rPr>
          <w:rFonts w:ascii="Traditional Arabic" w:hAnsi="Traditional Arabic" w:cs="Traditional Arabic"/>
          <w:color w:val="000000"/>
          <w:sz w:val="20"/>
          <w:szCs w:val="20"/>
          <w:rtl/>
        </w:rPr>
        <w:t xml:space="preserve">الزمخشري، محمود بن عمر؛ </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1407 ه</w:t>
      </w:r>
      <w:r w:rsidRPr="00BC3297">
        <w:rPr>
          <w:rFonts w:ascii="Traditional Arabic" w:hAnsi="Traditional Arabic" w:cs="Traditional Arabic"/>
          <w:b/>
          <w:bCs/>
          <w:color w:val="000000"/>
          <w:sz w:val="20"/>
          <w:szCs w:val="20"/>
          <w:rtl/>
        </w:rPr>
        <w:t>)،</w:t>
      </w:r>
      <w:r w:rsidRPr="00BC3297">
        <w:rPr>
          <w:rFonts w:ascii="Traditional Arabic" w:hAnsi="Traditional Arabic" w:cs="Traditional Arabic"/>
          <w:color w:val="000000"/>
          <w:sz w:val="20"/>
          <w:szCs w:val="20"/>
          <w:rtl/>
        </w:rPr>
        <w:t xml:space="preserve"> </w:t>
      </w:r>
      <w:r w:rsidRPr="00BC3297">
        <w:rPr>
          <w:rFonts w:ascii="Traditional Arabic" w:hAnsi="Traditional Arabic" w:cs="Traditional Arabic"/>
          <w:b/>
          <w:bCs/>
          <w:color w:val="000000"/>
          <w:sz w:val="20"/>
          <w:szCs w:val="20"/>
          <w:rtl/>
        </w:rPr>
        <w:t>الكشاف</w:t>
      </w:r>
      <w:r w:rsidRPr="00BC3297">
        <w:rPr>
          <w:rFonts w:ascii="Traditional Arabic" w:hAnsi="Traditional Arabic" w:cs="Traditional Arabic"/>
          <w:color w:val="000000"/>
          <w:sz w:val="20"/>
          <w:szCs w:val="20"/>
          <w:rtl/>
        </w:rPr>
        <w:t>،</w:t>
      </w:r>
      <w:r w:rsidRPr="00BC3297">
        <w:rPr>
          <w:rFonts w:ascii="Traditional Arabic" w:hAnsi="Traditional Arabic" w:cs="Traditional Arabic"/>
          <w:sz w:val="20"/>
          <w:szCs w:val="20"/>
          <w:rtl/>
          <w:lang w:bidi="ar-EG"/>
        </w:rPr>
        <w:t xml:space="preserve"> ج 4، ص 581.</w:t>
      </w:r>
      <w:r w:rsidRPr="005D720A">
        <w:rPr>
          <w:rFonts w:ascii="Traditional Arabic" w:hAnsi="Traditional Arabic" w:cs="Traditional Arabic"/>
          <w:sz w:val="20"/>
          <w:szCs w:val="20"/>
          <w:rtl/>
          <w:lang w:bidi="ar-EG"/>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6650B"/>
    <w:multiLevelType w:val="multilevel"/>
    <w:tmpl w:val="B90462BA"/>
    <w:lvl w:ilvl="0">
      <w:start w:val="1"/>
      <w:numFmt w:val="bullet"/>
      <w:lvlText w:val=""/>
      <w:lvlJc w:val="left"/>
      <w:pPr>
        <w:ind w:left="1440" w:hanging="360"/>
      </w:pPr>
      <w:rPr>
        <w:rFonts w:ascii="Symbol" w:hAnsi="Symbol"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
    <w:nsid w:val="0F751B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1FB0B8F"/>
    <w:multiLevelType w:val="multilevel"/>
    <w:tmpl w:val="921A6F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80E0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0E2819"/>
    <w:multiLevelType w:val="multilevel"/>
    <w:tmpl w:val="0409001F"/>
    <w:numStyleLink w:val="1"/>
  </w:abstractNum>
  <w:abstractNum w:abstractNumId="5">
    <w:nsid w:val="1C453540"/>
    <w:multiLevelType w:val="multilevel"/>
    <w:tmpl w:val="0409001F"/>
    <w:numStyleLink w:val="1"/>
  </w:abstractNum>
  <w:abstractNum w:abstractNumId="6">
    <w:nsid w:val="1CC90ECE"/>
    <w:multiLevelType w:val="multilevel"/>
    <w:tmpl w:val="0409001F"/>
    <w:numStyleLink w:val="1"/>
  </w:abstractNum>
  <w:abstractNum w:abstractNumId="7">
    <w:nsid w:val="2B702268"/>
    <w:multiLevelType w:val="hybridMultilevel"/>
    <w:tmpl w:val="54641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D15E82"/>
    <w:multiLevelType w:val="hybridMultilevel"/>
    <w:tmpl w:val="D9A8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922A19"/>
    <w:multiLevelType w:val="multilevel"/>
    <w:tmpl w:val="0409001F"/>
    <w:styleLink w:v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69D76C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172046"/>
    <w:multiLevelType w:val="hybridMultilevel"/>
    <w:tmpl w:val="6AFCCF40"/>
    <w:lvl w:ilvl="0" w:tplc="0400D888">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E73AF"/>
    <w:multiLevelType w:val="multilevel"/>
    <w:tmpl w:val="B90462BA"/>
    <w:lvl w:ilvl="0">
      <w:start w:val="1"/>
      <w:numFmt w:val="bullet"/>
      <w:lvlText w:val=""/>
      <w:lvlJc w:val="left"/>
      <w:pPr>
        <w:ind w:left="1440" w:hanging="360"/>
      </w:pPr>
      <w:rPr>
        <w:rFonts w:ascii="Symbol" w:hAnsi="Symbol"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3">
    <w:nsid w:val="3C013A7A"/>
    <w:multiLevelType w:val="multilevel"/>
    <w:tmpl w:val="0409001F"/>
    <w:numStyleLink w:val="1"/>
  </w:abstractNum>
  <w:abstractNum w:abstractNumId="14">
    <w:nsid w:val="453658B2"/>
    <w:multiLevelType w:val="multilevel"/>
    <w:tmpl w:val="0409001F"/>
    <w:numStyleLink w:val="1"/>
  </w:abstractNum>
  <w:abstractNum w:abstractNumId="15">
    <w:nsid w:val="47BC4101"/>
    <w:multiLevelType w:val="multilevel"/>
    <w:tmpl w:val="3B86E1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FB5155"/>
    <w:multiLevelType w:val="hybridMultilevel"/>
    <w:tmpl w:val="F3A000DE"/>
    <w:lvl w:ilvl="0" w:tplc="E16A5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346D16"/>
    <w:multiLevelType w:val="hybridMultilevel"/>
    <w:tmpl w:val="1B9C75EE"/>
    <w:lvl w:ilvl="0" w:tplc="19E84910">
      <w:numFmt w:val="bullet"/>
      <w:lvlText w:val="-"/>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2C17DC"/>
    <w:multiLevelType w:val="multilevel"/>
    <w:tmpl w:val="0409001F"/>
    <w:numStyleLink w:val="1"/>
  </w:abstractNum>
  <w:abstractNum w:abstractNumId="19">
    <w:nsid w:val="512F4941"/>
    <w:multiLevelType w:val="multilevel"/>
    <w:tmpl w:val="AF526B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8A3902"/>
    <w:multiLevelType w:val="hybridMultilevel"/>
    <w:tmpl w:val="9F4477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09409C"/>
    <w:multiLevelType w:val="multilevel"/>
    <w:tmpl w:val="09F67F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BFB6AB5"/>
    <w:multiLevelType w:val="hybridMultilevel"/>
    <w:tmpl w:val="8A30E5BC"/>
    <w:lvl w:ilvl="0" w:tplc="EE12B334">
      <w:start w:val="1"/>
      <w:numFmt w:val="upperRoman"/>
      <w:pStyle w:val="a"/>
      <w:lvlText w:val="%1."/>
      <w:lvlJc w:val="righ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3">
    <w:nsid w:val="5F2F51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55D7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7F253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C1871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2"/>
  </w:num>
  <w:num w:numId="3">
    <w:abstractNumId w:val="11"/>
  </w:num>
  <w:num w:numId="4">
    <w:abstractNumId w:val="16"/>
  </w:num>
  <w:num w:numId="5">
    <w:abstractNumId w:val="17"/>
  </w:num>
  <w:num w:numId="6">
    <w:abstractNumId w:val="21"/>
  </w:num>
  <w:num w:numId="7">
    <w:abstractNumId w:val="26"/>
  </w:num>
  <w:num w:numId="8">
    <w:abstractNumId w:val="9"/>
  </w:num>
  <w:num w:numId="9">
    <w:abstractNumId w:val="12"/>
  </w:num>
  <w:num w:numId="10">
    <w:abstractNumId w:val="0"/>
  </w:num>
  <w:num w:numId="11">
    <w:abstractNumId w:val="7"/>
  </w:num>
  <w:num w:numId="1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0"/>
  </w:num>
  <w:num w:numId="15">
    <w:abstractNumId w:val="4"/>
  </w:num>
  <w:num w:numId="16">
    <w:abstractNumId w:val="2"/>
  </w:num>
  <w:num w:numId="17">
    <w:abstractNumId w:val="18"/>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8">
    <w:abstractNumId w:val="10"/>
  </w:num>
  <w:num w:numId="19">
    <w:abstractNumId w:val="1"/>
  </w:num>
  <w:num w:numId="20">
    <w:abstractNumId w:val="24"/>
  </w:num>
  <w:num w:numId="21">
    <w:abstractNumId w:val="23"/>
  </w:num>
  <w:num w:numId="22">
    <w:abstractNumId w:val="25"/>
  </w:num>
  <w:num w:numId="23">
    <w:abstractNumId w:val="3"/>
  </w:num>
  <w:num w:numId="24">
    <w:abstractNumId w:val="14"/>
  </w:num>
  <w:num w:numId="25">
    <w:abstractNumId w:val="5"/>
  </w:num>
  <w:num w:numId="26">
    <w:abstractNumId w:val="19"/>
  </w:num>
  <w:num w:numId="27">
    <w:abstractNumId w:val="13"/>
  </w:num>
  <w:num w:numId="28">
    <w:abstractNumId w:val="1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numRestart w:val="eachPage"/>
    <w:footnote w:id="0"/>
    <w:footnote w:id="1"/>
    <w:footnote w:id="2"/>
  </w:footnotePr>
  <w:endnotePr>
    <w:endnote w:id="0"/>
    <w:endnote w:id="1"/>
  </w:endnotePr>
  <w:compat/>
  <w:rsids>
    <w:rsidRoot w:val="00AA6769"/>
    <w:rsid w:val="000001B1"/>
    <w:rsid w:val="00000E35"/>
    <w:rsid w:val="00000F89"/>
    <w:rsid w:val="000011EC"/>
    <w:rsid w:val="000014B6"/>
    <w:rsid w:val="000018D7"/>
    <w:rsid w:val="00002ED7"/>
    <w:rsid w:val="000032B2"/>
    <w:rsid w:val="000033E5"/>
    <w:rsid w:val="00003640"/>
    <w:rsid w:val="00003F06"/>
    <w:rsid w:val="00003FA2"/>
    <w:rsid w:val="00004DCA"/>
    <w:rsid w:val="00004F62"/>
    <w:rsid w:val="00005448"/>
    <w:rsid w:val="00005815"/>
    <w:rsid w:val="00005903"/>
    <w:rsid w:val="000061AC"/>
    <w:rsid w:val="00006362"/>
    <w:rsid w:val="00006569"/>
    <w:rsid w:val="00006C17"/>
    <w:rsid w:val="00007AB3"/>
    <w:rsid w:val="00010000"/>
    <w:rsid w:val="000103B0"/>
    <w:rsid w:val="0001051C"/>
    <w:rsid w:val="00010701"/>
    <w:rsid w:val="000108A7"/>
    <w:rsid w:val="00010BEF"/>
    <w:rsid w:val="00010F09"/>
    <w:rsid w:val="00011481"/>
    <w:rsid w:val="00011727"/>
    <w:rsid w:val="000118A0"/>
    <w:rsid w:val="000119D1"/>
    <w:rsid w:val="00011C33"/>
    <w:rsid w:val="00011DF0"/>
    <w:rsid w:val="00012089"/>
    <w:rsid w:val="00012218"/>
    <w:rsid w:val="00012909"/>
    <w:rsid w:val="00012E24"/>
    <w:rsid w:val="0001305A"/>
    <w:rsid w:val="00013091"/>
    <w:rsid w:val="000132DF"/>
    <w:rsid w:val="000135EC"/>
    <w:rsid w:val="000144EC"/>
    <w:rsid w:val="00014E05"/>
    <w:rsid w:val="000155C3"/>
    <w:rsid w:val="00015AA4"/>
    <w:rsid w:val="00015D17"/>
    <w:rsid w:val="00016535"/>
    <w:rsid w:val="00016790"/>
    <w:rsid w:val="000173E1"/>
    <w:rsid w:val="000174DD"/>
    <w:rsid w:val="00017515"/>
    <w:rsid w:val="00017D91"/>
    <w:rsid w:val="00017E9D"/>
    <w:rsid w:val="000202C6"/>
    <w:rsid w:val="000204DD"/>
    <w:rsid w:val="000209DE"/>
    <w:rsid w:val="00020D02"/>
    <w:rsid w:val="000217D8"/>
    <w:rsid w:val="00021C20"/>
    <w:rsid w:val="00022120"/>
    <w:rsid w:val="000228FF"/>
    <w:rsid w:val="00023167"/>
    <w:rsid w:val="000244F5"/>
    <w:rsid w:val="0002488F"/>
    <w:rsid w:val="00024B7E"/>
    <w:rsid w:val="00025A75"/>
    <w:rsid w:val="00025E03"/>
    <w:rsid w:val="0002613A"/>
    <w:rsid w:val="00026930"/>
    <w:rsid w:val="00026B85"/>
    <w:rsid w:val="00027257"/>
    <w:rsid w:val="00027698"/>
    <w:rsid w:val="00027A3F"/>
    <w:rsid w:val="00027AFE"/>
    <w:rsid w:val="00027D42"/>
    <w:rsid w:val="00027D45"/>
    <w:rsid w:val="00030BD2"/>
    <w:rsid w:val="000326B1"/>
    <w:rsid w:val="00032FD2"/>
    <w:rsid w:val="000334C9"/>
    <w:rsid w:val="0003371A"/>
    <w:rsid w:val="00033E2A"/>
    <w:rsid w:val="00034013"/>
    <w:rsid w:val="00034935"/>
    <w:rsid w:val="0003499F"/>
    <w:rsid w:val="00034BF4"/>
    <w:rsid w:val="00034C04"/>
    <w:rsid w:val="00035BA2"/>
    <w:rsid w:val="00035F80"/>
    <w:rsid w:val="0003634D"/>
    <w:rsid w:val="000364F9"/>
    <w:rsid w:val="00036889"/>
    <w:rsid w:val="00036CBB"/>
    <w:rsid w:val="00036E09"/>
    <w:rsid w:val="000379D2"/>
    <w:rsid w:val="000407BB"/>
    <w:rsid w:val="0004088A"/>
    <w:rsid w:val="000410E1"/>
    <w:rsid w:val="000411F5"/>
    <w:rsid w:val="00041364"/>
    <w:rsid w:val="00041A53"/>
    <w:rsid w:val="00041DDB"/>
    <w:rsid w:val="00041E2B"/>
    <w:rsid w:val="00041E6C"/>
    <w:rsid w:val="0004204F"/>
    <w:rsid w:val="00042691"/>
    <w:rsid w:val="000453DD"/>
    <w:rsid w:val="000460D1"/>
    <w:rsid w:val="00047257"/>
    <w:rsid w:val="0004736A"/>
    <w:rsid w:val="00047440"/>
    <w:rsid w:val="00050299"/>
    <w:rsid w:val="0005091A"/>
    <w:rsid w:val="00050B89"/>
    <w:rsid w:val="0005107A"/>
    <w:rsid w:val="0005124E"/>
    <w:rsid w:val="0005157C"/>
    <w:rsid w:val="0005198E"/>
    <w:rsid w:val="00051A13"/>
    <w:rsid w:val="00051FA6"/>
    <w:rsid w:val="00052759"/>
    <w:rsid w:val="000535A5"/>
    <w:rsid w:val="000537E5"/>
    <w:rsid w:val="00053888"/>
    <w:rsid w:val="00053E55"/>
    <w:rsid w:val="0005606D"/>
    <w:rsid w:val="000569D9"/>
    <w:rsid w:val="00056C2D"/>
    <w:rsid w:val="00057129"/>
    <w:rsid w:val="00057509"/>
    <w:rsid w:val="0005762B"/>
    <w:rsid w:val="00057BD0"/>
    <w:rsid w:val="00057F8C"/>
    <w:rsid w:val="00060194"/>
    <w:rsid w:val="000602A2"/>
    <w:rsid w:val="00060C58"/>
    <w:rsid w:val="00060CF0"/>
    <w:rsid w:val="00061C3D"/>
    <w:rsid w:val="00061C7A"/>
    <w:rsid w:val="000626C0"/>
    <w:rsid w:val="0006278E"/>
    <w:rsid w:val="0006284E"/>
    <w:rsid w:val="00063410"/>
    <w:rsid w:val="00063790"/>
    <w:rsid w:val="000639B0"/>
    <w:rsid w:val="00063EDA"/>
    <w:rsid w:val="0006414E"/>
    <w:rsid w:val="000648D1"/>
    <w:rsid w:val="00064B47"/>
    <w:rsid w:val="00064CF6"/>
    <w:rsid w:val="00064E48"/>
    <w:rsid w:val="00064EC4"/>
    <w:rsid w:val="000652AF"/>
    <w:rsid w:val="00065774"/>
    <w:rsid w:val="00065F6E"/>
    <w:rsid w:val="00066E71"/>
    <w:rsid w:val="0006712A"/>
    <w:rsid w:val="000677AE"/>
    <w:rsid w:val="000707FC"/>
    <w:rsid w:val="0007148E"/>
    <w:rsid w:val="00071515"/>
    <w:rsid w:val="0007193F"/>
    <w:rsid w:val="00071DBD"/>
    <w:rsid w:val="0007296C"/>
    <w:rsid w:val="00072BF5"/>
    <w:rsid w:val="00072CD4"/>
    <w:rsid w:val="0007360B"/>
    <w:rsid w:val="000738AA"/>
    <w:rsid w:val="0007628E"/>
    <w:rsid w:val="00076593"/>
    <w:rsid w:val="00077167"/>
    <w:rsid w:val="0007776A"/>
    <w:rsid w:val="00077A00"/>
    <w:rsid w:val="00077C4A"/>
    <w:rsid w:val="00077D1D"/>
    <w:rsid w:val="000803B9"/>
    <w:rsid w:val="000806C4"/>
    <w:rsid w:val="00081791"/>
    <w:rsid w:val="00081B49"/>
    <w:rsid w:val="00081BD5"/>
    <w:rsid w:val="000823D9"/>
    <w:rsid w:val="0008302F"/>
    <w:rsid w:val="000834AC"/>
    <w:rsid w:val="00083F3E"/>
    <w:rsid w:val="00084574"/>
    <w:rsid w:val="000853A1"/>
    <w:rsid w:val="0008612B"/>
    <w:rsid w:val="00086E4F"/>
    <w:rsid w:val="00087A01"/>
    <w:rsid w:val="0009080E"/>
    <w:rsid w:val="00091098"/>
    <w:rsid w:val="000913D2"/>
    <w:rsid w:val="00091CD8"/>
    <w:rsid w:val="000921DD"/>
    <w:rsid w:val="0009233A"/>
    <w:rsid w:val="00092D19"/>
    <w:rsid w:val="00092D67"/>
    <w:rsid w:val="00092EE5"/>
    <w:rsid w:val="00094029"/>
    <w:rsid w:val="00094221"/>
    <w:rsid w:val="000944FA"/>
    <w:rsid w:val="00094DB8"/>
    <w:rsid w:val="00094F67"/>
    <w:rsid w:val="00095836"/>
    <w:rsid w:val="00096409"/>
    <w:rsid w:val="00096775"/>
    <w:rsid w:val="0009762D"/>
    <w:rsid w:val="00097824"/>
    <w:rsid w:val="00097D8B"/>
    <w:rsid w:val="000A0578"/>
    <w:rsid w:val="000A0834"/>
    <w:rsid w:val="000A14BE"/>
    <w:rsid w:val="000A180A"/>
    <w:rsid w:val="000A21A2"/>
    <w:rsid w:val="000A253C"/>
    <w:rsid w:val="000A3C0E"/>
    <w:rsid w:val="000A4772"/>
    <w:rsid w:val="000A4CF7"/>
    <w:rsid w:val="000A4DB4"/>
    <w:rsid w:val="000A52DA"/>
    <w:rsid w:val="000A577A"/>
    <w:rsid w:val="000A60C3"/>
    <w:rsid w:val="000A6A94"/>
    <w:rsid w:val="000A6EE2"/>
    <w:rsid w:val="000A723A"/>
    <w:rsid w:val="000B00AF"/>
    <w:rsid w:val="000B0408"/>
    <w:rsid w:val="000B0FA0"/>
    <w:rsid w:val="000B155A"/>
    <w:rsid w:val="000B1BF4"/>
    <w:rsid w:val="000B1BF9"/>
    <w:rsid w:val="000B239B"/>
    <w:rsid w:val="000B2847"/>
    <w:rsid w:val="000B2C9B"/>
    <w:rsid w:val="000B30C1"/>
    <w:rsid w:val="000B3948"/>
    <w:rsid w:val="000B3ABF"/>
    <w:rsid w:val="000B3F72"/>
    <w:rsid w:val="000B4CAD"/>
    <w:rsid w:val="000B5109"/>
    <w:rsid w:val="000B53D0"/>
    <w:rsid w:val="000B5884"/>
    <w:rsid w:val="000B5AB4"/>
    <w:rsid w:val="000B5C0E"/>
    <w:rsid w:val="000B5DF3"/>
    <w:rsid w:val="000B5F2B"/>
    <w:rsid w:val="000B756C"/>
    <w:rsid w:val="000B76F1"/>
    <w:rsid w:val="000B776C"/>
    <w:rsid w:val="000B7DB5"/>
    <w:rsid w:val="000C06F4"/>
    <w:rsid w:val="000C07F9"/>
    <w:rsid w:val="000C0819"/>
    <w:rsid w:val="000C1640"/>
    <w:rsid w:val="000C1D8A"/>
    <w:rsid w:val="000C20CD"/>
    <w:rsid w:val="000C34B6"/>
    <w:rsid w:val="000C35D5"/>
    <w:rsid w:val="000C3A2C"/>
    <w:rsid w:val="000C3FBC"/>
    <w:rsid w:val="000C5274"/>
    <w:rsid w:val="000C5F00"/>
    <w:rsid w:val="000C63D0"/>
    <w:rsid w:val="000C6728"/>
    <w:rsid w:val="000C6BC6"/>
    <w:rsid w:val="000C7031"/>
    <w:rsid w:val="000C7078"/>
    <w:rsid w:val="000C7687"/>
    <w:rsid w:val="000C7F30"/>
    <w:rsid w:val="000D0057"/>
    <w:rsid w:val="000D07D6"/>
    <w:rsid w:val="000D0DEF"/>
    <w:rsid w:val="000D0F64"/>
    <w:rsid w:val="000D1552"/>
    <w:rsid w:val="000D28E2"/>
    <w:rsid w:val="000D3800"/>
    <w:rsid w:val="000D39CB"/>
    <w:rsid w:val="000D40A1"/>
    <w:rsid w:val="000D41D1"/>
    <w:rsid w:val="000D51F4"/>
    <w:rsid w:val="000D566B"/>
    <w:rsid w:val="000D57C5"/>
    <w:rsid w:val="000D5A5F"/>
    <w:rsid w:val="000D5C5A"/>
    <w:rsid w:val="000D5E9A"/>
    <w:rsid w:val="000D6530"/>
    <w:rsid w:val="000D6566"/>
    <w:rsid w:val="000E0449"/>
    <w:rsid w:val="000E0ED4"/>
    <w:rsid w:val="000E0F24"/>
    <w:rsid w:val="000E1195"/>
    <w:rsid w:val="000E14EC"/>
    <w:rsid w:val="000E17B0"/>
    <w:rsid w:val="000E2F30"/>
    <w:rsid w:val="000E3C8E"/>
    <w:rsid w:val="000E4969"/>
    <w:rsid w:val="000E4FE3"/>
    <w:rsid w:val="000E5B85"/>
    <w:rsid w:val="000E5C62"/>
    <w:rsid w:val="000E5DD4"/>
    <w:rsid w:val="000E5F83"/>
    <w:rsid w:val="000E5F8D"/>
    <w:rsid w:val="000E7264"/>
    <w:rsid w:val="000E78CE"/>
    <w:rsid w:val="000E7EB7"/>
    <w:rsid w:val="000E7F0B"/>
    <w:rsid w:val="000F0EE7"/>
    <w:rsid w:val="000F1189"/>
    <w:rsid w:val="000F12B2"/>
    <w:rsid w:val="000F13F7"/>
    <w:rsid w:val="000F16E8"/>
    <w:rsid w:val="000F1A87"/>
    <w:rsid w:val="000F1E9F"/>
    <w:rsid w:val="000F237D"/>
    <w:rsid w:val="000F25AA"/>
    <w:rsid w:val="000F2831"/>
    <w:rsid w:val="000F28DE"/>
    <w:rsid w:val="000F29FF"/>
    <w:rsid w:val="000F2A62"/>
    <w:rsid w:val="000F42D3"/>
    <w:rsid w:val="000F451F"/>
    <w:rsid w:val="000F4580"/>
    <w:rsid w:val="000F489D"/>
    <w:rsid w:val="000F4A66"/>
    <w:rsid w:val="000F4C0D"/>
    <w:rsid w:val="000F4E13"/>
    <w:rsid w:val="000F50D1"/>
    <w:rsid w:val="000F5B7A"/>
    <w:rsid w:val="000F5EAA"/>
    <w:rsid w:val="000F5EAB"/>
    <w:rsid w:val="000F621E"/>
    <w:rsid w:val="000F62F4"/>
    <w:rsid w:val="000F640B"/>
    <w:rsid w:val="000F6768"/>
    <w:rsid w:val="000F6ADA"/>
    <w:rsid w:val="000F6BD6"/>
    <w:rsid w:val="000F6C74"/>
    <w:rsid w:val="000F7560"/>
    <w:rsid w:val="000F7EC7"/>
    <w:rsid w:val="001005F0"/>
    <w:rsid w:val="00100959"/>
    <w:rsid w:val="00101363"/>
    <w:rsid w:val="001013BD"/>
    <w:rsid w:val="0010199B"/>
    <w:rsid w:val="00101F4A"/>
    <w:rsid w:val="00102654"/>
    <w:rsid w:val="00102878"/>
    <w:rsid w:val="00103392"/>
    <w:rsid w:val="00103934"/>
    <w:rsid w:val="001049B9"/>
    <w:rsid w:val="00104B80"/>
    <w:rsid w:val="00104D2E"/>
    <w:rsid w:val="00105CB7"/>
    <w:rsid w:val="00105CB9"/>
    <w:rsid w:val="00105FFC"/>
    <w:rsid w:val="00106512"/>
    <w:rsid w:val="00106C88"/>
    <w:rsid w:val="00106F0D"/>
    <w:rsid w:val="001078C5"/>
    <w:rsid w:val="00107E33"/>
    <w:rsid w:val="00107E52"/>
    <w:rsid w:val="00107F33"/>
    <w:rsid w:val="0011021B"/>
    <w:rsid w:val="00110E35"/>
    <w:rsid w:val="00110FFB"/>
    <w:rsid w:val="001122A6"/>
    <w:rsid w:val="0011291B"/>
    <w:rsid w:val="00112A94"/>
    <w:rsid w:val="001146D7"/>
    <w:rsid w:val="00114889"/>
    <w:rsid w:val="00114AB8"/>
    <w:rsid w:val="00114DD5"/>
    <w:rsid w:val="0011512D"/>
    <w:rsid w:val="00115153"/>
    <w:rsid w:val="00115520"/>
    <w:rsid w:val="001159D8"/>
    <w:rsid w:val="00115F36"/>
    <w:rsid w:val="001166C7"/>
    <w:rsid w:val="00116ACD"/>
    <w:rsid w:val="00116EC9"/>
    <w:rsid w:val="00117229"/>
    <w:rsid w:val="00117371"/>
    <w:rsid w:val="00117581"/>
    <w:rsid w:val="00120408"/>
    <w:rsid w:val="00120445"/>
    <w:rsid w:val="00120519"/>
    <w:rsid w:val="001224CE"/>
    <w:rsid w:val="0012273F"/>
    <w:rsid w:val="00123DC2"/>
    <w:rsid w:val="001245FE"/>
    <w:rsid w:val="00124CDD"/>
    <w:rsid w:val="00124F8C"/>
    <w:rsid w:val="001259A0"/>
    <w:rsid w:val="00125A8E"/>
    <w:rsid w:val="0012718A"/>
    <w:rsid w:val="00130209"/>
    <w:rsid w:val="00130569"/>
    <w:rsid w:val="0013194F"/>
    <w:rsid w:val="001323B4"/>
    <w:rsid w:val="00132EB9"/>
    <w:rsid w:val="00133124"/>
    <w:rsid w:val="001333F8"/>
    <w:rsid w:val="00133411"/>
    <w:rsid w:val="0013488C"/>
    <w:rsid w:val="00134AD0"/>
    <w:rsid w:val="00134F0F"/>
    <w:rsid w:val="00135253"/>
    <w:rsid w:val="00135627"/>
    <w:rsid w:val="00135C86"/>
    <w:rsid w:val="00136813"/>
    <w:rsid w:val="00136E08"/>
    <w:rsid w:val="00137318"/>
    <w:rsid w:val="0014013F"/>
    <w:rsid w:val="001406A1"/>
    <w:rsid w:val="00141283"/>
    <w:rsid w:val="00141836"/>
    <w:rsid w:val="00141B1A"/>
    <w:rsid w:val="00141F6B"/>
    <w:rsid w:val="0014219B"/>
    <w:rsid w:val="001442D0"/>
    <w:rsid w:val="00144F97"/>
    <w:rsid w:val="00145618"/>
    <w:rsid w:val="00145671"/>
    <w:rsid w:val="00145A88"/>
    <w:rsid w:val="0014690E"/>
    <w:rsid w:val="00150004"/>
    <w:rsid w:val="001502FB"/>
    <w:rsid w:val="00150859"/>
    <w:rsid w:val="00151180"/>
    <w:rsid w:val="001514F2"/>
    <w:rsid w:val="00151D24"/>
    <w:rsid w:val="00152034"/>
    <w:rsid w:val="00152AB5"/>
    <w:rsid w:val="00152B0A"/>
    <w:rsid w:val="0015391B"/>
    <w:rsid w:val="00153CE6"/>
    <w:rsid w:val="001540B1"/>
    <w:rsid w:val="001544CF"/>
    <w:rsid w:val="001546A9"/>
    <w:rsid w:val="00154EB4"/>
    <w:rsid w:val="001551FE"/>
    <w:rsid w:val="00155951"/>
    <w:rsid w:val="00155C47"/>
    <w:rsid w:val="00155CEE"/>
    <w:rsid w:val="0015678D"/>
    <w:rsid w:val="001567D0"/>
    <w:rsid w:val="00156800"/>
    <w:rsid w:val="00156D8A"/>
    <w:rsid w:val="001573F4"/>
    <w:rsid w:val="001578DC"/>
    <w:rsid w:val="00157B30"/>
    <w:rsid w:val="0016048A"/>
    <w:rsid w:val="00160C78"/>
    <w:rsid w:val="00161124"/>
    <w:rsid w:val="0016126A"/>
    <w:rsid w:val="001616A8"/>
    <w:rsid w:val="00161A85"/>
    <w:rsid w:val="00162512"/>
    <w:rsid w:val="00162715"/>
    <w:rsid w:val="00162CD1"/>
    <w:rsid w:val="001632B3"/>
    <w:rsid w:val="0016357C"/>
    <w:rsid w:val="00163B5A"/>
    <w:rsid w:val="00163C60"/>
    <w:rsid w:val="00164889"/>
    <w:rsid w:val="0016497A"/>
    <w:rsid w:val="00165116"/>
    <w:rsid w:val="001654C6"/>
    <w:rsid w:val="00165855"/>
    <w:rsid w:val="00165C4A"/>
    <w:rsid w:val="001661EA"/>
    <w:rsid w:val="0016624B"/>
    <w:rsid w:val="00166592"/>
    <w:rsid w:val="0016664B"/>
    <w:rsid w:val="0016696A"/>
    <w:rsid w:val="00166C2B"/>
    <w:rsid w:val="00170065"/>
    <w:rsid w:val="0017019A"/>
    <w:rsid w:val="00170B93"/>
    <w:rsid w:val="001711BE"/>
    <w:rsid w:val="001712F4"/>
    <w:rsid w:val="00172057"/>
    <w:rsid w:val="0017240C"/>
    <w:rsid w:val="00172C0C"/>
    <w:rsid w:val="00172E7A"/>
    <w:rsid w:val="00172EC0"/>
    <w:rsid w:val="00173724"/>
    <w:rsid w:val="0017377D"/>
    <w:rsid w:val="001739A0"/>
    <w:rsid w:val="00173E4E"/>
    <w:rsid w:val="001742AB"/>
    <w:rsid w:val="00174997"/>
    <w:rsid w:val="00174C54"/>
    <w:rsid w:val="00175597"/>
    <w:rsid w:val="0017644F"/>
    <w:rsid w:val="0017681D"/>
    <w:rsid w:val="00176980"/>
    <w:rsid w:val="00177FE2"/>
    <w:rsid w:val="00180555"/>
    <w:rsid w:val="00180E2D"/>
    <w:rsid w:val="001810BA"/>
    <w:rsid w:val="00181667"/>
    <w:rsid w:val="00182272"/>
    <w:rsid w:val="001825F2"/>
    <w:rsid w:val="00182979"/>
    <w:rsid w:val="001831D6"/>
    <w:rsid w:val="00183CD7"/>
    <w:rsid w:val="0018441B"/>
    <w:rsid w:val="00184FBD"/>
    <w:rsid w:val="001856E6"/>
    <w:rsid w:val="00185E01"/>
    <w:rsid w:val="00185E21"/>
    <w:rsid w:val="00185EE1"/>
    <w:rsid w:val="00186096"/>
    <w:rsid w:val="001860DA"/>
    <w:rsid w:val="00186EBC"/>
    <w:rsid w:val="001878DD"/>
    <w:rsid w:val="00187A4A"/>
    <w:rsid w:val="001900C5"/>
    <w:rsid w:val="00190FB6"/>
    <w:rsid w:val="00191002"/>
    <w:rsid w:val="001913FD"/>
    <w:rsid w:val="00191B26"/>
    <w:rsid w:val="0019234B"/>
    <w:rsid w:val="0019336C"/>
    <w:rsid w:val="001935F1"/>
    <w:rsid w:val="0019383A"/>
    <w:rsid w:val="00193944"/>
    <w:rsid w:val="00193954"/>
    <w:rsid w:val="00193C97"/>
    <w:rsid w:val="00193D00"/>
    <w:rsid w:val="00194CB2"/>
    <w:rsid w:val="0019515B"/>
    <w:rsid w:val="00195D75"/>
    <w:rsid w:val="001979E1"/>
    <w:rsid w:val="00197C05"/>
    <w:rsid w:val="00197C7D"/>
    <w:rsid w:val="001A0472"/>
    <w:rsid w:val="001A0E72"/>
    <w:rsid w:val="001A1630"/>
    <w:rsid w:val="001A19EB"/>
    <w:rsid w:val="001A36D0"/>
    <w:rsid w:val="001A4090"/>
    <w:rsid w:val="001A54EB"/>
    <w:rsid w:val="001A5AF7"/>
    <w:rsid w:val="001A5BF4"/>
    <w:rsid w:val="001A5CCA"/>
    <w:rsid w:val="001A5DD4"/>
    <w:rsid w:val="001A65B3"/>
    <w:rsid w:val="001A6DDC"/>
    <w:rsid w:val="001A6EF3"/>
    <w:rsid w:val="001A72C9"/>
    <w:rsid w:val="001A7A58"/>
    <w:rsid w:val="001B007E"/>
    <w:rsid w:val="001B0519"/>
    <w:rsid w:val="001B0587"/>
    <w:rsid w:val="001B06C6"/>
    <w:rsid w:val="001B23F6"/>
    <w:rsid w:val="001B2F75"/>
    <w:rsid w:val="001B37BE"/>
    <w:rsid w:val="001B3B84"/>
    <w:rsid w:val="001B427B"/>
    <w:rsid w:val="001B5336"/>
    <w:rsid w:val="001B5349"/>
    <w:rsid w:val="001B5416"/>
    <w:rsid w:val="001B5566"/>
    <w:rsid w:val="001B5E1B"/>
    <w:rsid w:val="001B5F25"/>
    <w:rsid w:val="001B5F32"/>
    <w:rsid w:val="001B6CDF"/>
    <w:rsid w:val="001B6D57"/>
    <w:rsid w:val="001B6F9D"/>
    <w:rsid w:val="001B700E"/>
    <w:rsid w:val="001B7070"/>
    <w:rsid w:val="001B7778"/>
    <w:rsid w:val="001B77F4"/>
    <w:rsid w:val="001B79DE"/>
    <w:rsid w:val="001B7BAA"/>
    <w:rsid w:val="001C004B"/>
    <w:rsid w:val="001C04DE"/>
    <w:rsid w:val="001C079B"/>
    <w:rsid w:val="001C0894"/>
    <w:rsid w:val="001C0C9A"/>
    <w:rsid w:val="001C0E49"/>
    <w:rsid w:val="001C0F25"/>
    <w:rsid w:val="001C1AD3"/>
    <w:rsid w:val="001C2107"/>
    <w:rsid w:val="001C3815"/>
    <w:rsid w:val="001C3AF9"/>
    <w:rsid w:val="001C3D60"/>
    <w:rsid w:val="001C3D8C"/>
    <w:rsid w:val="001C402E"/>
    <w:rsid w:val="001C5092"/>
    <w:rsid w:val="001C567D"/>
    <w:rsid w:val="001C59CF"/>
    <w:rsid w:val="001C5C08"/>
    <w:rsid w:val="001C5D3A"/>
    <w:rsid w:val="001C6236"/>
    <w:rsid w:val="001C6C38"/>
    <w:rsid w:val="001C6D41"/>
    <w:rsid w:val="001C6EBA"/>
    <w:rsid w:val="001C7167"/>
    <w:rsid w:val="001C79B1"/>
    <w:rsid w:val="001D00BA"/>
    <w:rsid w:val="001D0504"/>
    <w:rsid w:val="001D0BD1"/>
    <w:rsid w:val="001D1A3B"/>
    <w:rsid w:val="001D2077"/>
    <w:rsid w:val="001D2404"/>
    <w:rsid w:val="001D358D"/>
    <w:rsid w:val="001D371F"/>
    <w:rsid w:val="001D3922"/>
    <w:rsid w:val="001D3AA8"/>
    <w:rsid w:val="001D42C7"/>
    <w:rsid w:val="001D4F50"/>
    <w:rsid w:val="001D50C9"/>
    <w:rsid w:val="001D54C0"/>
    <w:rsid w:val="001D5B74"/>
    <w:rsid w:val="001D7861"/>
    <w:rsid w:val="001D7AAF"/>
    <w:rsid w:val="001D7EEA"/>
    <w:rsid w:val="001E032F"/>
    <w:rsid w:val="001E0367"/>
    <w:rsid w:val="001E0602"/>
    <w:rsid w:val="001E0D9F"/>
    <w:rsid w:val="001E1849"/>
    <w:rsid w:val="001E1D07"/>
    <w:rsid w:val="001E23B5"/>
    <w:rsid w:val="001E24BC"/>
    <w:rsid w:val="001E2BBF"/>
    <w:rsid w:val="001E2C82"/>
    <w:rsid w:val="001E2DDF"/>
    <w:rsid w:val="001E3197"/>
    <w:rsid w:val="001E4455"/>
    <w:rsid w:val="001E4C36"/>
    <w:rsid w:val="001E5306"/>
    <w:rsid w:val="001E5A39"/>
    <w:rsid w:val="001E5A97"/>
    <w:rsid w:val="001E5CC3"/>
    <w:rsid w:val="001E6111"/>
    <w:rsid w:val="001E69F1"/>
    <w:rsid w:val="001E6BF4"/>
    <w:rsid w:val="001E721D"/>
    <w:rsid w:val="001E781C"/>
    <w:rsid w:val="001E78BF"/>
    <w:rsid w:val="001E7C7B"/>
    <w:rsid w:val="001F041D"/>
    <w:rsid w:val="001F06C1"/>
    <w:rsid w:val="001F07C2"/>
    <w:rsid w:val="001F0A9B"/>
    <w:rsid w:val="001F0FC6"/>
    <w:rsid w:val="001F116F"/>
    <w:rsid w:val="001F121E"/>
    <w:rsid w:val="001F2010"/>
    <w:rsid w:val="001F292E"/>
    <w:rsid w:val="001F2E39"/>
    <w:rsid w:val="001F3816"/>
    <w:rsid w:val="001F3F3E"/>
    <w:rsid w:val="001F44D5"/>
    <w:rsid w:val="001F4F2A"/>
    <w:rsid w:val="001F53F4"/>
    <w:rsid w:val="001F5CDA"/>
    <w:rsid w:val="001F6F92"/>
    <w:rsid w:val="001F7454"/>
    <w:rsid w:val="00200070"/>
    <w:rsid w:val="00200920"/>
    <w:rsid w:val="00200A74"/>
    <w:rsid w:val="00200D4D"/>
    <w:rsid w:val="00200F76"/>
    <w:rsid w:val="00201281"/>
    <w:rsid w:val="002012CC"/>
    <w:rsid w:val="002013BB"/>
    <w:rsid w:val="002014E1"/>
    <w:rsid w:val="0020165F"/>
    <w:rsid w:val="002017F5"/>
    <w:rsid w:val="00201D21"/>
    <w:rsid w:val="00201FF9"/>
    <w:rsid w:val="0020242C"/>
    <w:rsid w:val="00202ACB"/>
    <w:rsid w:val="00203458"/>
    <w:rsid w:val="00203504"/>
    <w:rsid w:val="002038A3"/>
    <w:rsid w:val="0020397D"/>
    <w:rsid w:val="00203ACF"/>
    <w:rsid w:val="00203CD3"/>
    <w:rsid w:val="002043C4"/>
    <w:rsid w:val="00204C05"/>
    <w:rsid w:val="0020510D"/>
    <w:rsid w:val="00205D3B"/>
    <w:rsid w:val="00205D97"/>
    <w:rsid w:val="002061EA"/>
    <w:rsid w:val="00206258"/>
    <w:rsid w:val="00206402"/>
    <w:rsid w:val="00207A9F"/>
    <w:rsid w:val="00207D91"/>
    <w:rsid w:val="00207D94"/>
    <w:rsid w:val="002114F7"/>
    <w:rsid w:val="00213C5C"/>
    <w:rsid w:val="00213FD5"/>
    <w:rsid w:val="002144C8"/>
    <w:rsid w:val="00214633"/>
    <w:rsid w:val="002154B7"/>
    <w:rsid w:val="00215BA9"/>
    <w:rsid w:val="00216116"/>
    <w:rsid w:val="0021611C"/>
    <w:rsid w:val="00216169"/>
    <w:rsid w:val="002162DB"/>
    <w:rsid w:val="002162FC"/>
    <w:rsid w:val="00216655"/>
    <w:rsid w:val="00217B61"/>
    <w:rsid w:val="00220445"/>
    <w:rsid w:val="00220818"/>
    <w:rsid w:val="00221075"/>
    <w:rsid w:val="00221113"/>
    <w:rsid w:val="002214C1"/>
    <w:rsid w:val="00221D27"/>
    <w:rsid w:val="0022231E"/>
    <w:rsid w:val="00222402"/>
    <w:rsid w:val="0022286F"/>
    <w:rsid w:val="002228E6"/>
    <w:rsid w:val="00222D42"/>
    <w:rsid w:val="00222E35"/>
    <w:rsid w:val="002230DA"/>
    <w:rsid w:val="002235F6"/>
    <w:rsid w:val="0022386C"/>
    <w:rsid w:val="00223F3F"/>
    <w:rsid w:val="0022407F"/>
    <w:rsid w:val="002256FD"/>
    <w:rsid w:val="00225970"/>
    <w:rsid w:val="00226135"/>
    <w:rsid w:val="0022745D"/>
    <w:rsid w:val="00227542"/>
    <w:rsid w:val="00227D8D"/>
    <w:rsid w:val="00227F7D"/>
    <w:rsid w:val="002302CB"/>
    <w:rsid w:val="00230373"/>
    <w:rsid w:val="002311B6"/>
    <w:rsid w:val="00231B98"/>
    <w:rsid w:val="00232552"/>
    <w:rsid w:val="00232A24"/>
    <w:rsid w:val="00232B2D"/>
    <w:rsid w:val="0023334A"/>
    <w:rsid w:val="0023388A"/>
    <w:rsid w:val="002338CF"/>
    <w:rsid w:val="00233BE1"/>
    <w:rsid w:val="00234804"/>
    <w:rsid w:val="00234D2E"/>
    <w:rsid w:val="002356A4"/>
    <w:rsid w:val="002356B8"/>
    <w:rsid w:val="00235901"/>
    <w:rsid w:val="00235C20"/>
    <w:rsid w:val="00235E67"/>
    <w:rsid w:val="00236832"/>
    <w:rsid w:val="00236A46"/>
    <w:rsid w:val="00236B1F"/>
    <w:rsid w:val="00236B5A"/>
    <w:rsid w:val="002370E4"/>
    <w:rsid w:val="0023789E"/>
    <w:rsid w:val="00237F44"/>
    <w:rsid w:val="00240BF5"/>
    <w:rsid w:val="002415BE"/>
    <w:rsid w:val="0024259C"/>
    <w:rsid w:val="00242C76"/>
    <w:rsid w:val="00242EA1"/>
    <w:rsid w:val="00244101"/>
    <w:rsid w:val="00244C30"/>
    <w:rsid w:val="00244F6F"/>
    <w:rsid w:val="002459FB"/>
    <w:rsid w:val="00246091"/>
    <w:rsid w:val="0024684F"/>
    <w:rsid w:val="00246E8E"/>
    <w:rsid w:val="00247537"/>
    <w:rsid w:val="00247840"/>
    <w:rsid w:val="0024789E"/>
    <w:rsid w:val="00247F9F"/>
    <w:rsid w:val="00250143"/>
    <w:rsid w:val="00250D09"/>
    <w:rsid w:val="0025190A"/>
    <w:rsid w:val="00251C6F"/>
    <w:rsid w:val="00252B5F"/>
    <w:rsid w:val="002530E5"/>
    <w:rsid w:val="002540B7"/>
    <w:rsid w:val="00255A9E"/>
    <w:rsid w:val="00255B3D"/>
    <w:rsid w:val="002561D2"/>
    <w:rsid w:val="00256AAD"/>
    <w:rsid w:val="00257A73"/>
    <w:rsid w:val="00257FF8"/>
    <w:rsid w:val="00260CE3"/>
    <w:rsid w:val="00260F9B"/>
    <w:rsid w:val="00260FEA"/>
    <w:rsid w:val="002611DD"/>
    <w:rsid w:val="00261731"/>
    <w:rsid w:val="00262BD9"/>
    <w:rsid w:val="0026340B"/>
    <w:rsid w:val="00263B30"/>
    <w:rsid w:val="00263E44"/>
    <w:rsid w:val="00263EBD"/>
    <w:rsid w:val="00264713"/>
    <w:rsid w:val="00264802"/>
    <w:rsid w:val="0026698B"/>
    <w:rsid w:val="00267540"/>
    <w:rsid w:val="002675A7"/>
    <w:rsid w:val="00267676"/>
    <w:rsid w:val="002702DD"/>
    <w:rsid w:val="002715D4"/>
    <w:rsid w:val="0027197B"/>
    <w:rsid w:val="00271B33"/>
    <w:rsid w:val="00271FA5"/>
    <w:rsid w:val="0027309A"/>
    <w:rsid w:val="00273157"/>
    <w:rsid w:val="00273C21"/>
    <w:rsid w:val="00273CE0"/>
    <w:rsid w:val="0027409E"/>
    <w:rsid w:val="0027474C"/>
    <w:rsid w:val="0027479A"/>
    <w:rsid w:val="00275C26"/>
    <w:rsid w:val="0027640B"/>
    <w:rsid w:val="00276EF2"/>
    <w:rsid w:val="0027737F"/>
    <w:rsid w:val="002773E8"/>
    <w:rsid w:val="0028030E"/>
    <w:rsid w:val="002807CB"/>
    <w:rsid w:val="002816A7"/>
    <w:rsid w:val="00281905"/>
    <w:rsid w:val="00281ED1"/>
    <w:rsid w:val="00281F71"/>
    <w:rsid w:val="00282158"/>
    <w:rsid w:val="0028281F"/>
    <w:rsid w:val="00282914"/>
    <w:rsid w:val="00283468"/>
    <w:rsid w:val="00283A13"/>
    <w:rsid w:val="002850E3"/>
    <w:rsid w:val="00285713"/>
    <w:rsid w:val="00286EBE"/>
    <w:rsid w:val="002871FF"/>
    <w:rsid w:val="0028729D"/>
    <w:rsid w:val="00287BC0"/>
    <w:rsid w:val="00290347"/>
    <w:rsid w:val="0029091F"/>
    <w:rsid w:val="00290B80"/>
    <w:rsid w:val="00290F63"/>
    <w:rsid w:val="0029167D"/>
    <w:rsid w:val="002919BD"/>
    <w:rsid w:val="00291A0D"/>
    <w:rsid w:val="00291ADB"/>
    <w:rsid w:val="00291CA0"/>
    <w:rsid w:val="00291F89"/>
    <w:rsid w:val="00292142"/>
    <w:rsid w:val="002922A5"/>
    <w:rsid w:val="00292869"/>
    <w:rsid w:val="00292B1E"/>
    <w:rsid w:val="002931C0"/>
    <w:rsid w:val="00293524"/>
    <w:rsid w:val="0029370A"/>
    <w:rsid w:val="00293E8E"/>
    <w:rsid w:val="00293F6E"/>
    <w:rsid w:val="00294EFC"/>
    <w:rsid w:val="00295758"/>
    <w:rsid w:val="0029587B"/>
    <w:rsid w:val="002959AF"/>
    <w:rsid w:val="002960E3"/>
    <w:rsid w:val="00296104"/>
    <w:rsid w:val="00296309"/>
    <w:rsid w:val="002969DB"/>
    <w:rsid w:val="00296F7A"/>
    <w:rsid w:val="002973D6"/>
    <w:rsid w:val="002A004F"/>
    <w:rsid w:val="002A01CC"/>
    <w:rsid w:val="002A0771"/>
    <w:rsid w:val="002A0C9E"/>
    <w:rsid w:val="002A0DF5"/>
    <w:rsid w:val="002A137A"/>
    <w:rsid w:val="002A15BF"/>
    <w:rsid w:val="002A16EA"/>
    <w:rsid w:val="002A18DA"/>
    <w:rsid w:val="002A2253"/>
    <w:rsid w:val="002A289A"/>
    <w:rsid w:val="002A2AB9"/>
    <w:rsid w:val="002A3019"/>
    <w:rsid w:val="002A325A"/>
    <w:rsid w:val="002A33EC"/>
    <w:rsid w:val="002A3780"/>
    <w:rsid w:val="002A3883"/>
    <w:rsid w:val="002A3E83"/>
    <w:rsid w:val="002A45D2"/>
    <w:rsid w:val="002A527D"/>
    <w:rsid w:val="002A5D12"/>
    <w:rsid w:val="002A6366"/>
    <w:rsid w:val="002A6965"/>
    <w:rsid w:val="002A751A"/>
    <w:rsid w:val="002A7634"/>
    <w:rsid w:val="002A78BD"/>
    <w:rsid w:val="002A7A2C"/>
    <w:rsid w:val="002A7F7E"/>
    <w:rsid w:val="002B0ABC"/>
    <w:rsid w:val="002B0DF6"/>
    <w:rsid w:val="002B1BCF"/>
    <w:rsid w:val="002B1D89"/>
    <w:rsid w:val="002B1E77"/>
    <w:rsid w:val="002B1F5C"/>
    <w:rsid w:val="002B2A11"/>
    <w:rsid w:val="002B30AE"/>
    <w:rsid w:val="002B33E6"/>
    <w:rsid w:val="002B39CC"/>
    <w:rsid w:val="002B3A6B"/>
    <w:rsid w:val="002B5229"/>
    <w:rsid w:val="002B5603"/>
    <w:rsid w:val="002B5E2A"/>
    <w:rsid w:val="002B628C"/>
    <w:rsid w:val="002B6BAE"/>
    <w:rsid w:val="002B702E"/>
    <w:rsid w:val="002B723B"/>
    <w:rsid w:val="002B728F"/>
    <w:rsid w:val="002B73E5"/>
    <w:rsid w:val="002B7619"/>
    <w:rsid w:val="002B79BB"/>
    <w:rsid w:val="002B7B16"/>
    <w:rsid w:val="002C038D"/>
    <w:rsid w:val="002C0488"/>
    <w:rsid w:val="002C0BB6"/>
    <w:rsid w:val="002C0FDC"/>
    <w:rsid w:val="002C1081"/>
    <w:rsid w:val="002C10F0"/>
    <w:rsid w:val="002C1785"/>
    <w:rsid w:val="002C180B"/>
    <w:rsid w:val="002C1C1F"/>
    <w:rsid w:val="002C2913"/>
    <w:rsid w:val="002C2C76"/>
    <w:rsid w:val="002C322D"/>
    <w:rsid w:val="002C339B"/>
    <w:rsid w:val="002C353C"/>
    <w:rsid w:val="002C3792"/>
    <w:rsid w:val="002C3B96"/>
    <w:rsid w:val="002C3DAA"/>
    <w:rsid w:val="002C4093"/>
    <w:rsid w:val="002C4E78"/>
    <w:rsid w:val="002C55B9"/>
    <w:rsid w:val="002C5A0F"/>
    <w:rsid w:val="002C5BF0"/>
    <w:rsid w:val="002C6B85"/>
    <w:rsid w:val="002C6DAC"/>
    <w:rsid w:val="002C707A"/>
    <w:rsid w:val="002C72C5"/>
    <w:rsid w:val="002C7311"/>
    <w:rsid w:val="002C7735"/>
    <w:rsid w:val="002C7AB8"/>
    <w:rsid w:val="002C7FE0"/>
    <w:rsid w:val="002D0CF6"/>
    <w:rsid w:val="002D1073"/>
    <w:rsid w:val="002D168A"/>
    <w:rsid w:val="002D1DF7"/>
    <w:rsid w:val="002D26AF"/>
    <w:rsid w:val="002D27D2"/>
    <w:rsid w:val="002D28B4"/>
    <w:rsid w:val="002D2A1C"/>
    <w:rsid w:val="002D2EE1"/>
    <w:rsid w:val="002D36DE"/>
    <w:rsid w:val="002D4310"/>
    <w:rsid w:val="002D437E"/>
    <w:rsid w:val="002D4C0B"/>
    <w:rsid w:val="002D542D"/>
    <w:rsid w:val="002D55B3"/>
    <w:rsid w:val="002D5DCA"/>
    <w:rsid w:val="002D67A4"/>
    <w:rsid w:val="002D688D"/>
    <w:rsid w:val="002D75F1"/>
    <w:rsid w:val="002D776B"/>
    <w:rsid w:val="002D7A3C"/>
    <w:rsid w:val="002E0206"/>
    <w:rsid w:val="002E078B"/>
    <w:rsid w:val="002E0F9A"/>
    <w:rsid w:val="002E0FCD"/>
    <w:rsid w:val="002E10B0"/>
    <w:rsid w:val="002E168C"/>
    <w:rsid w:val="002E1D3F"/>
    <w:rsid w:val="002E22F8"/>
    <w:rsid w:val="002E2533"/>
    <w:rsid w:val="002E2A94"/>
    <w:rsid w:val="002E3D6A"/>
    <w:rsid w:val="002E3DDD"/>
    <w:rsid w:val="002E4ED7"/>
    <w:rsid w:val="002E59C9"/>
    <w:rsid w:val="002E5A2D"/>
    <w:rsid w:val="002E5AC8"/>
    <w:rsid w:val="002E5B6F"/>
    <w:rsid w:val="002E5D0C"/>
    <w:rsid w:val="002E6101"/>
    <w:rsid w:val="002E652D"/>
    <w:rsid w:val="002E67FC"/>
    <w:rsid w:val="002E69A1"/>
    <w:rsid w:val="002E69BF"/>
    <w:rsid w:val="002E6C54"/>
    <w:rsid w:val="002E7216"/>
    <w:rsid w:val="002E7E9E"/>
    <w:rsid w:val="002F055F"/>
    <w:rsid w:val="002F10D8"/>
    <w:rsid w:val="002F12B7"/>
    <w:rsid w:val="002F28E2"/>
    <w:rsid w:val="002F2927"/>
    <w:rsid w:val="002F2952"/>
    <w:rsid w:val="002F3A12"/>
    <w:rsid w:val="002F401C"/>
    <w:rsid w:val="002F450C"/>
    <w:rsid w:val="002F493C"/>
    <w:rsid w:val="002F59B0"/>
    <w:rsid w:val="002F65DB"/>
    <w:rsid w:val="002F678B"/>
    <w:rsid w:val="002F72C6"/>
    <w:rsid w:val="002F74FF"/>
    <w:rsid w:val="002F795A"/>
    <w:rsid w:val="003001E2"/>
    <w:rsid w:val="00301EB3"/>
    <w:rsid w:val="003023EF"/>
    <w:rsid w:val="00302550"/>
    <w:rsid w:val="0030276A"/>
    <w:rsid w:val="003033F4"/>
    <w:rsid w:val="0030404F"/>
    <w:rsid w:val="003041EC"/>
    <w:rsid w:val="003055F2"/>
    <w:rsid w:val="00305997"/>
    <w:rsid w:val="003067A8"/>
    <w:rsid w:val="00306F78"/>
    <w:rsid w:val="00307D49"/>
    <w:rsid w:val="00310204"/>
    <w:rsid w:val="00310578"/>
    <w:rsid w:val="00310D21"/>
    <w:rsid w:val="00310DDA"/>
    <w:rsid w:val="0031100A"/>
    <w:rsid w:val="00311278"/>
    <w:rsid w:val="00312E4C"/>
    <w:rsid w:val="00313194"/>
    <w:rsid w:val="003137DA"/>
    <w:rsid w:val="00313D21"/>
    <w:rsid w:val="0031438F"/>
    <w:rsid w:val="00314587"/>
    <w:rsid w:val="00314931"/>
    <w:rsid w:val="003158E9"/>
    <w:rsid w:val="003169D3"/>
    <w:rsid w:val="00317122"/>
    <w:rsid w:val="00317824"/>
    <w:rsid w:val="003178C4"/>
    <w:rsid w:val="00317C57"/>
    <w:rsid w:val="003204F7"/>
    <w:rsid w:val="00320FFB"/>
    <w:rsid w:val="00321585"/>
    <w:rsid w:val="00321819"/>
    <w:rsid w:val="00321A27"/>
    <w:rsid w:val="0032217D"/>
    <w:rsid w:val="0032291A"/>
    <w:rsid w:val="00324B4A"/>
    <w:rsid w:val="003252C2"/>
    <w:rsid w:val="003257A9"/>
    <w:rsid w:val="00326E1D"/>
    <w:rsid w:val="00327283"/>
    <w:rsid w:val="0032799C"/>
    <w:rsid w:val="00330AF7"/>
    <w:rsid w:val="00330B9D"/>
    <w:rsid w:val="00330DD6"/>
    <w:rsid w:val="003316C2"/>
    <w:rsid w:val="00331C7A"/>
    <w:rsid w:val="003323BD"/>
    <w:rsid w:val="0033267C"/>
    <w:rsid w:val="00332DC7"/>
    <w:rsid w:val="00333433"/>
    <w:rsid w:val="00333E6C"/>
    <w:rsid w:val="0033415E"/>
    <w:rsid w:val="0033446D"/>
    <w:rsid w:val="00334B2A"/>
    <w:rsid w:val="00334B38"/>
    <w:rsid w:val="00334E2E"/>
    <w:rsid w:val="0033500C"/>
    <w:rsid w:val="00335155"/>
    <w:rsid w:val="00335AD3"/>
    <w:rsid w:val="00335D30"/>
    <w:rsid w:val="00335D5C"/>
    <w:rsid w:val="003365D9"/>
    <w:rsid w:val="00337214"/>
    <w:rsid w:val="003378B4"/>
    <w:rsid w:val="00337D63"/>
    <w:rsid w:val="003406CF"/>
    <w:rsid w:val="0034121F"/>
    <w:rsid w:val="003413B4"/>
    <w:rsid w:val="00341808"/>
    <w:rsid w:val="00342AE2"/>
    <w:rsid w:val="00343046"/>
    <w:rsid w:val="00343120"/>
    <w:rsid w:val="003431B6"/>
    <w:rsid w:val="00343AA0"/>
    <w:rsid w:val="003442CA"/>
    <w:rsid w:val="0034444C"/>
    <w:rsid w:val="00344F9A"/>
    <w:rsid w:val="00345694"/>
    <w:rsid w:val="0034588B"/>
    <w:rsid w:val="00345A13"/>
    <w:rsid w:val="00345EFF"/>
    <w:rsid w:val="00346313"/>
    <w:rsid w:val="00346386"/>
    <w:rsid w:val="003464AB"/>
    <w:rsid w:val="003479F2"/>
    <w:rsid w:val="003502A4"/>
    <w:rsid w:val="00350701"/>
    <w:rsid w:val="00351E92"/>
    <w:rsid w:val="0035204B"/>
    <w:rsid w:val="00352C9F"/>
    <w:rsid w:val="00352DFD"/>
    <w:rsid w:val="00352EDF"/>
    <w:rsid w:val="00353635"/>
    <w:rsid w:val="003541F4"/>
    <w:rsid w:val="0035473D"/>
    <w:rsid w:val="00355971"/>
    <w:rsid w:val="003562BE"/>
    <w:rsid w:val="003565D6"/>
    <w:rsid w:val="003566B4"/>
    <w:rsid w:val="00357280"/>
    <w:rsid w:val="00357AFE"/>
    <w:rsid w:val="00357DF4"/>
    <w:rsid w:val="00360336"/>
    <w:rsid w:val="00360D73"/>
    <w:rsid w:val="003612A9"/>
    <w:rsid w:val="003615B4"/>
    <w:rsid w:val="00361975"/>
    <w:rsid w:val="003621E8"/>
    <w:rsid w:val="003626FB"/>
    <w:rsid w:val="0036273B"/>
    <w:rsid w:val="00362808"/>
    <w:rsid w:val="003628A4"/>
    <w:rsid w:val="0036302B"/>
    <w:rsid w:val="003633CB"/>
    <w:rsid w:val="0036479B"/>
    <w:rsid w:val="00364EAB"/>
    <w:rsid w:val="00364F4E"/>
    <w:rsid w:val="00364FB9"/>
    <w:rsid w:val="00365767"/>
    <w:rsid w:val="003659B1"/>
    <w:rsid w:val="00365B47"/>
    <w:rsid w:val="00365FA5"/>
    <w:rsid w:val="00366220"/>
    <w:rsid w:val="00366424"/>
    <w:rsid w:val="003668CF"/>
    <w:rsid w:val="00366DD2"/>
    <w:rsid w:val="00367619"/>
    <w:rsid w:val="00367C9A"/>
    <w:rsid w:val="003703C1"/>
    <w:rsid w:val="00371163"/>
    <w:rsid w:val="003715D3"/>
    <w:rsid w:val="00371620"/>
    <w:rsid w:val="00372713"/>
    <w:rsid w:val="00373323"/>
    <w:rsid w:val="00373373"/>
    <w:rsid w:val="0037385F"/>
    <w:rsid w:val="00373D2B"/>
    <w:rsid w:val="00374080"/>
    <w:rsid w:val="00374E04"/>
    <w:rsid w:val="003750DC"/>
    <w:rsid w:val="0037533E"/>
    <w:rsid w:val="00375438"/>
    <w:rsid w:val="00375BDA"/>
    <w:rsid w:val="0037609A"/>
    <w:rsid w:val="00376F18"/>
    <w:rsid w:val="00376FA7"/>
    <w:rsid w:val="00377332"/>
    <w:rsid w:val="00377AEB"/>
    <w:rsid w:val="00380787"/>
    <w:rsid w:val="003808C0"/>
    <w:rsid w:val="00380995"/>
    <w:rsid w:val="00380B2F"/>
    <w:rsid w:val="00380E18"/>
    <w:rsid w:val="00381612"/>
    <w:rsid w:val="003829FC"/>
    <w:rsid w:val="00382BF3"/>
    <w:rsid w:val="003848E2"/>
    <w:rsid w:val="00385506"/>
    <w:rsid w:val="00386077"/>
    <w:rsid w:val="003860FB"/>
    <w:rsid w:val="00386852"/>
    <w:rsid w:val="003871C8"/>
    <w:rsid w:val="00387DAA"/>
    <w:rsid w:val="003901B5"/>
    <w:rsid w:val="00390351"/>
    <w:rsid w:val="0039089F"/>
    <w:rsid w:val="003908EA"/>
    <w:rsid w:val="00391DDD"/>
    <w:rsid w:val="003926AB"/>
    <w:rsid w:val="003928DF"/>
    <w:rsid w:val="00393CC4"/>
    <w:rsid w:val="0039407A"/>
    <w:rsid w:val="00394849"/>
    <w:rsid w:val="00394B28"/>
    <w:rsid w:val="00395DB1"/>
    <w:rsid w:val="003962BB"/>
    <w:rsid w:val="003966D7"/>
    <w:rsid w:val="0039697A"/>
    <w:rsid w:val="00396F73"/>
    <w:rsid w:val="003973BD"/>
    <w:rsid w:val="003A002C"/>
    <w:rsid w:val="003A050A"/>
    <w:rsid w:val="003A0839"/>
    <w:rsid w:val="003A13C3"/>
    <w:rsid w:val="003A18B1"/>
    <w:rsid w:val="003A1BED"/>
    <w:rsid w:val="003A1D32"/>
    <w:rsid w:val="003A1E3F"/>
    <w:rsid w:val="003A25EF"/>
    <w:rsid w:val="003A32DD"/>
    <w:rsid w:val="003A38F0"/>
    <w:rsid w:val="003A4E81"/>
    <w:rsid w:val="003A511A"/>
    <w:rsid w:val="003A5D28"/>
    <w:rsid w:val="003A6423"/>
    <w:rsid w:val="003A68CD"/>
    <w:rsid w:val="003A6AF8"/>
    <w:rsid w:val="003A6D3A"/>
    <w:rsid w:val="003A6DEE"/>
    <w:rsid w:val="003A71D9"/>
    <w:rsid w:val="003A7489"/>
    <w:rsid w:val="003A796A"/>
    <w:rsid w:val="003A7F66"/>
    <w:rsid w:val="003B0175"/>
    <w:rsid w:val="003B1A9F"/>
    <w:rsid w:val="003B3069"/>
    <w:rsid w:val="003B3135"/>
    <w:rsid w:val="003B3AD6"/>
    <w:rsid w:val="003B3DF1"/>
    <w:rsid w:val="003B3F19"/>
    <w:rsid w:val="003B5E92"/>
    <w:rsid w:val="003B629C"/>
    <w:rsid w:val="003B6366"/>
    <w:rsid w:val="003B671B"/>
    <w:rsid w:val="003B68B0"/>
    <w:rsid w:val="003B68EB"/>
    <w:rsid w:val="003B6A6C"/>
    <w:rsid w:val="003B772C"/>
    <w:rsid w:val="003B7767"/>
    <w:rsid w:val="003B7796"/>
    <w:rsid w:val="003C00CE"/>
    <w:rsid w:val="003C05C2"/>
    <w:rsid w:val="003C0C9B"/>
    <w:rsid w:val="003C0EB8"/>
    <w:rsid w:val="003C0F45"/>
    <w:rsid w:val="003C1100"/>
    <w:rsid w:val="003C14A0"/>
    <w:rsid w:val="003C29CB"/>
    <w:rsid w:val="003C3B11"/>
    <w:rsid w:val="003C42FE"/>
    <w:rsid w:val="003C45AB"/>
    <w:rsid w:val="003C4726"/>
    <w:rsid w:val="003C4BEF"/>
    <w:rsid w:val="003C5706"/>
    <w:rsid w:val="003C5C34"/>
    <w:rsid w:val="003C5F8D"/>
    <w:rsid w:val="003C616A"/>
    <w:rsid w:val="003C65C7"/>
    <w:rsid w:val="003C6AE8"/>
    <w:rsid w:val="003C78B3"/>
    <w:rsid w:val="003C7CD8"/>
    <w:rsid w:val="003D024F"/>
    <w:rsid w:val="003D06B3"/>
    <w:rsid w:val="003D0BB0"/>
    <w:rsid w:val="003D18DF"/>
    <w:rsid w:val="003D19DA"/>
    <w:rsid w:val="003D1EB8"/>
    <w:rsid w:val="003D2119"/>
    <w:rsid w:val="003D2998"/>
    <w:rsid w:val="003D2B70"/>
    <w:rsid w:val="003D313B"/>
    <w:rsid w:val="003D31F8"/>
    <w:rsid w:val="003D32D6"/>
    <w:rsid w:val="003D38AF"/>
    <w:rsid w:val="003D3F5C"/>
    <w:rsid w:val="003D414E"/>
    <w:rsid w:val="003D4165"/>
    <w:rsid w:val="003D46A0"/>
    <w:rsid w:val="003D4F17"/>
    <w:rsid w:val="003D5224"/>
    <w:rsid w:val="003D57B3"/>
    <w:rsid w:val="003D7076"/>
    <w:rsid w:val="003D7345"/>
    <w:rsid w:val="003D757A"/>
    <w:rsid w:val="003D793E"/>
    <w:rsid w:val="003D7CED"/>
    <w:rsid w:val="003E05B8"/>
    <w:rsid w:val="003E0EA5"/>
    <w:rsid w:val="003E1EF4"/>
    <w:rsid w:val="003E2195"/>
    <w:rsid w:val="003E2A17"/>
    <w:rsid w:val="003E2B17"/>
    <w:rsid w:val="003E3843"/>
    <w:rsid w:val="003E3AAA"/>
    <w:rsid w:val="003E41D3"/>
    <w:rsid w:val="003E4650"/>
    <w:rsid w:val="003E5278"/>
    <w:rsid w:val="003E5875"/>
    <w:rsid w:val="003E5B85"/>
    <w:rsid w:val="003E61BB"/>
    <w:rsid w:val="003E6A5B"/>
    <w:rsid w:val="003E6F8B"/>
    <w:rsid w:val="003E7900"/>
    <w:rsid w:val="003E7C05"/>
    <w:rsid w:val="003E7CC1"/>
    <w:rsid w:val="003F045A"/>
    <w:rsid w:val="003F07B7"/>
    <w:rsid w:val="003F19E1"/>
    <w:rsid w:val="003F237F"/>
    <w:rsid w:val="003F2585"/>
    <w:rsid w:val="003F2CB0"/>
    <w:rsid w:val="003F35BD"/>
    <w:rsid w:val="003F37D5"/>
    <w:rsid w:val="003F3ACF"/>
    <w:rsid w:val="003F3DC7"/>
    <w:rsid w:val="003F41D5"/>
    <w:rsid w:val="003F429A"/>
    <w:rsid w:val="003F4697"/>
    <w:rsid w:val="003F46AF"/>
    <w:rsid w:val="003F4B43"/>
    <w:rsid w:val="003F4F71"/>
    <w:rsid w:val="003F56D3"/>
    <w:rsid w:val="003F56F0"/>
    <w:rsid w:val="003F62AF"/>
    <w:rsid w:val="003F65E0"/>
    <w:rsid w:val="003F7108"/>
    <w:rsid w:val="00400461"/>
    <w:rsid w:val="00400D3F"/>
    <w:rsid w:val="00401CAD"/>
    <w:rsid w:val="00401DC9"/>
    <w:rsid w:val="00401E39"/>
    <w:rsid w:val="00401EAF"/>
    <w:rsid w:val="00402CE4"/>
    <w:rsid w:val="00402DB6"/>
    <w:rsid w:val="00402E9A"/>
    <w:rsid w:val="00404528"/>
    <w:rsid w:val="00404B95"/>
    <w:rsid w:val="00404F54"/>
    <w:rsid w:val="004051DF"/>
    <w:rsid w:val="00405328"/>
    <w:rsid w:val="0040539E"/>
    <w:rsid w:val="00405514"/>
    <w:rsid w:val="00405645"/>
    <w:rsid w:val="00405F63"/>
    <w:rsid w:val="004068F3"/>
    <w:rsid w:val="00406992"/>
    <w:rsid w:val="004071E1"/>
    <w:rsid w:val="004072D6"/>
    <w:rsid w:val="00407362"/>
    <w:rsid w:val="004073A7"/>
    <w:rsid w:val="00407ADF"/>
    <w:rsid w:val="00407BF3"/>
    <w:rsid w:val="00407E4C"/>
    <w:rsid w:val="00410768"/>
    <w:rsid w:val="00410780"/>
    <w:rsid w:val="00410EFB"/>
    <w:rsid w:val="0041135C"/>
    <w:rsid w:val="00412163"/>
    <w:rsid w:val="004121D4"/>
    <w:rsid w:val="004126F9"/>
    <w:rsid w:val="004128EF"/>
    <w:rsid w:val="00412B29"/>
    <w:rsid w:val="00413330"/>
    <w:rsid w:val="0041457D"/>
    <w:rsid w:val="00414DA8"/>
    <w:rsid w:val="004151B0"/>
    <w:rsid w:val="00415647"/>
    <w:rsid w:val="00415FEB"/>
    <w:rsid w:val="0041608C"/>
    <w:rsid w:val="004168D1"/>
    <w:rsid w:val="00416A4F"/>
    <w:rsid w:val="00416B2B"/>
    <w:rsid w:val="0042015F"/>
    <w:rsid w:val="00420522"/>
    <w:rsid w:val="00420605"/>
    <w:rsid w:val="004206B0"/>
    <w:rsid w:val="00420F6B"/>
    <w:rsid w:val="004214C8"/>
    <w:rsid w:val="00421952"/>
    <w:rsid w:val="00422496"/>
    <w:rsid w:val="004224DC"/>
    <w:rsid w:val="004232F6"/>
    <w:rsid w:val="0042336A"/>
    <w:rsid w:val="00423568"/>
    <w:rsid w:val="00423888"/>
    <w:rsid w:val="0042394C"/>
    <w:rsid w:val="00423D57"/>
    <w:rsid w:val="00424084"/>
    <w:rsid w:val="00425D9E"/>
    <w:rsid w:val="00425E51"/>
    <w:rsid w:val="00426592"/>
    <w:rsid w:val="0042686F"/>
    <w:rsid w:val="00426D63"/>
    <w:rsid w:val="00427096"/>
    <w:rsid w:val="004270E9"/>
    <w:rsid w:val="004273B9"/>
    <w:rsid w:val="00430188"/>
    <w:rsid w:val="004301A9"/>
    <w:rsid w:val="00430D96"/>
    <w:rsid w:val="00430F34"/>
    <w:rsid w:val="0043170E"/>
    <w:rsid w:val="004317B0"/>
    <w:rsid w:val="00431B28"/>
    <w:rsid w:val="00431BF3"/>
    <w:rsid w:val="00431D3B"/>
    <w:rsid w:val="004323CD"/>
    <w:rsid w:val="0043283F"/>
    <w:rsid w:val="00432928"/>
    <w:rsid w:val="00432944"/>
    <w:rsid w:val="00433C37"/>
    <w:rsid w:val="00433EAA"/>
    <w:rsid w:val="004342AF"/>
    <w:rsid w:val="00434756"/>
    <w:rsid w:val="0043569F"/>
    <w:rsid w:val="00435F57"/>
    <w:rsid w:val="004360D5"/>
    <w:rsid w:val="004364A6"/>
    <w:rsid w:val="0043674B"/>
    <w:rsid w:val="00436ECB"/>
    <w:rsid w:val="004373A4"/>
    <w:rsid w:val="00440C5A"/>
    <w:rsid w:val="00440E92"/>
    <w:rsid w:val="00441B40"/>
    <w:rsid w:val="00441FE8"/>
    <w:rsid w:val="0044269D"/>
    <w:rsid w:val="0044279F"/>
    <w:rsid w:val="0044283A"/>
    <w:rsid w:val="00442CB5"/>
    <w:rsid w:val="00443383"/>
    <w:rsid w:val="0044573F"/>
    <w:rsid w:val="0044595C"/>
    <w:rsid w:val="00445963"/>
    <w:rsid w:val="00445A77"/>
    <w:rsid w:val="00445CC1"/>
    <w:rsid w:val="00445FC5"/>
    <w:rsid w:val="00446568"/>
    <w:rsid w:val="00447326"/>
    <w:rsid w:val="00447877"/>
    <w:rsid w:val="004479C7"/>
    <w:rsid w:val="00450324"/>
    <w:rsid w:val="004511A5"/>
    <w:rsid w:val="00451A20"/>
    <w:rsid w:val="00452EC5"/>
    <w:rsid w:val="00453DA2"/>
    <w:rsid w:val="00454006"/>
    <w:rsid w:val="004543A0"/>
    <w:rsid w:val="00454AB7"/>
    <w:rsid w:val="00455C12"/>
    <w:rsid w:val="00455D7F"/>
    <w:rsid w:val="0045630C"/>
    <w:rsid w:val="004563F7"/>
    <w:rsid w:val="00456B5F"/>
    <w:rsid w:val="00456D7D"/>
    <w:rsid w:val="00457166"/>
    <w:rsid w:val="00457195"/>
    <w:rsid w:val="004571DE"/>
    <w:rsid w:val="004606E6"/>
    <w:rsid w:val="0046089C"/>
    <w:rsid w:val="00460C27"/>
    <w:rsid w:val="00461496"/>
    <w:rsid w:val="00461D1F"/>
    <w:rsid w:val="0046242C"/>
    <w:rsid w:val="004627D4"/>
    <w:rsid w:val="00462F3A"/>
    <w:rsid w:val="004641A6"/>
    <w:rsid w:val="004642CA"/>
    <w:rsid w:val="004647B0"/>
    <w:rsid w:val="00465870"/>
    <w:rsid w:val="00465D18"/>
    <w:rsid w:val="00465E82"/>
    <w:rsid w:val="0046759E"/>
    <w:rsid w:val="00467EFA"/>
    <w:rsid w:val="004708A7"/>
    <w:rsid w:val="00472599"/>
    <w:rsid w:val="00472833"/>
    <w:rsid w:val="0047295C"/>
    <w:rsid w:val="00472981"/>
    <w:rsid w:val="00472B11"/>
    <w:rsid w:val="004735BF"/>
    <w:rsid w:val="00473991"/>
    <w:rsid w:val="004745AD"/>
    <w:rsid w:val="00474933"/>
    <w:rsid w:val="00474FCD"/>
    <w:rsid w:val="0047624F"/>
    <w:rsid w:val="004766EE"/>
    <w:rsid w:val="00476757"/>
    <w:rsid w:val="00476C43"/>
    <w:rsid w:val="004800D1"/>
    <w:rsid w:val="00480A51"/>
    <w:rsid w:val="00480C83"/>
    <w:rsid w:val="00480D4B"/>
    <w:rsid w:val="00481359"/>
    <w:rsid w:val="00481BF6"/>
    <w:rsid w:val="0048245B"/>
    <w:rsid w:val="004824F6"/>
    <w:rsid w:val="00482C74"/>
    <w:rsid w:val="00482C75"/>
    <w:rsid w:val="0048305A"/>
    <w:rsid w:val="004845C1"/>
    <w:rsid w:val="00484AE0"/>
    <w:rsid w:val="0048553B"/>
    <w:rsid w:val="00486140"/>
    <w:rsid w:val="004867D7"/>
    <w:rsid w:val="00486B10"/>
    <w:rsid w:val="00486D3E"/>
    <w:rsid w:val="00487BDD"/>
    <w:rsid w:val="00487ED3"/>
    <w:rsid w:val="00490797"/>
    <w:rsid w:val="00490AD1"/>
    <w:rsid w:val="00490D96"/>
    <w:rsid w:val="0049116B"/>
    <w:rsid w:val="00491588"/>
    <w:rsid w:val="004918F0"/>
    <w:rsid w:val="00491A21"/>
    <w:rsid w:val="00491A3B"/>
    <w:rsid w:val="00492433"/>
    <w:rsid w:val="004930B9"/>
    <w:rsid w:val="004937ED"/>
    <w:rsid w:val="004937F8"/>
    <w:rsid w:val="00493EBB"/>
    <w:rsid w:val="00493EC8"/>
    <w:rsid w:val="004945D1"/>
    <w:rsid w:val="00494798"/>
    <w:rsid w:val="00494E1F"/>
    <w:rsid w:val="00494E45"/>
    <w:rsid w:val="00495A37"/>
    <w:rsid w:val="00496261"/>
    <w:rsid w:val="004964F5"/>
    <w:rsid w:val="00496744"/>
    <w:rsid w:val="0049705F"/>
    <w:rsid w:val="004971FE"/>
    <w:rsid w:val="004972C1"/>
    <w:rsid w:val="004974B4"/>
    <w:rsid w:val="004A0028"/>
    <w:rsid w:val="004A05D8"/>
    <w:rsid w:val="004A127B"/>
    <w:rsid w:val="004A1BDF"/>
    <w:rsid w:val="004A1C58"/>
    <w:rsid w:val="004A2414"/>
    <w:rsid w:val="004A2491"/>
    <w:rsid w:val="004A2D14"/>
    <w:rsid w:val="004A3684"/>
    <w:rsid w:val="004A38E6"/>
    <w:rsid w:val="004A4931"/>
    <w:rsid w:val="004A4CF6"/>
    <w:rsid w:val="004A5096"/>
    <w:rsid w:val="004A51EA"/>
    <w:rsid w:val="004A5323"/>
    <w:rsid w:val="004A5723"/>
    <w:rsid w:val="004A575D"/>
    <w:rsid w:val="004A5F6D"/>
    <w:rsid w:val="004A6067"/>
    <w:rsid w:val="004A64C2"/>
    <w:rsid w:val="004A64C7"/>
    <w:rsid w:val="004A6758"/>
    <w:rsid w:val="004A6993"/>
    <w:rsid w:val="004A6B8C"/>
    <w:rsid w:val="004A7275"/>
    <w:rsid w:val="004A7776"/>
    <w:rsid w:val="004A7BB3"/>
    <w:rsid w:val="004B084F"/>
    <w:rsid w:val="004B0BE8"/>
    <w:rsid w:val="004B1126"/>
    <w:rsid w:val="004B12AC"/>
    <w:rsid w:val="004B23B7"/>
    <w:rsid w:val="004B38AD"/>
    <w:rsid w:val="004B4F31"/>
    <w:rsid w:val="004B5432"/>
    <w:rsid w:val="004B556F"/>
    <w:rsid w:val="004B5E49"/>
    <w:rsid w:val="004B6854"/>
    <w:rsid w:val="004B6F7B"/>
    <w:rsid w:val="004B76B3"/>
    <w:rsid w:val="004B78CF"/>
    <w:rsid w:val="004B78F9"/>
    <w:rsid w:val="004B7E80"/>
    <w:rsid w:val="004C0193"/>
    <w:rsid w:val="004C0533"/>
    <w:rsid w:val="004C0F2D"/>
    <w:rsid w:val="004C1B62"/>
    <w:rsid w:val="004C1EF7"/>
    <w:rsid w:val="004C297C"/>
    <w:rsid w:val="004C3B80"/>
    <w:rsid w:val="004C4488"/>
    <w:rsid w:val="004C4D9E"/>
    <w:rsid w:val="004C616D"/>
    <w:rsid w:val="004C632B"/>
    <w:rsid w:val="004C656B"/>
    <w:rsid w:val="004C6E24"/>
    <w:rsid w:val="004C70CD"/>
    <w:rsid w:val="004D0356"/>
    <w:rsid w:val="004D0794"/>
    <w:rsid w:val="004D07C9"/>
    <w:rsid w:val="004D12D6"/>
    <w:rsid w:val="004D1413"/>
    <w:rsid w:val="004D154E"/>
    <w:rsid w:val="004D167A"/>
    <w:rsid w:val="004D2108"/>
    <w:rsid w:val="004D28B8"/>
    <w:rsid w:val="004D294B"/>
    <w:rsid w:val="004D3DCA"/>
    <w:rsid w:val="004D4BEC"/>
    <w:rsid w:val="004D5640"/>
    <w:rsid w:val="004D5DE0"/>
    <w:rsid w:val="004D5DFB"/>
    <w:rsid w:val="004D7428"/>
    <w:rsid w:val="004D754E"/>
    <w:rsid w:val="004E00FA"/>
    <w:rsid w:val="004E0231"/>
    <w:rsid w:val="004E11B6"/>
    <w:rsid w:val="004E1596"/>
    <w:rsid w:val="004E15CF"/>
    <w:rsid w:val="004E1CAF"/>
    <w:rsid w:val="004E24CF"/>
    <w:rsid w:val="004E25F7"/>
    <w:rsid w:val="004E2902"/>
    <w:rsid w:val="004E2C21"/>
    <w:rsid w:val="004E2C74"/>
    <w:rsid w:val="004E2D68"/>
    <w:rsid w:val="004E3354"/>
    <w:rsid w:val="004E37B8"/>
    <w:rsid w:val="004E3E4A"/>
    <w:rsid w:val="004E3EA9"/>
    <w:rsid w:val="004E423E"/>
    <w:rsid w:val="004E43D7"/>
    <w:rsid w:val="004E4A0C"/>
    <w:rsid w:val="004E51AA"/>
    <w:rsid w:val="004E54B5"/>
    <w:rsid w:val="004E5D58"/>
    <w:rsid w:val="004E757F"/>
    <w:rsid w:val="004E79CA"/>
    <w:rsid w:val="004E7C08"/>
    <w:rsid w:val="004E7CAB"/>
    <w:rsid w:val="004E7DBB"/>
    <w:rsid w:val="004F116A"/>
    <w:rsid w:val="004F1B6B"/>
    <w:rsid w:val="004F1C97"/>
    <w:rsid w:val="004F2291"/>
    <w:rsid w:val="004F245B"/>
    <w:rsid w:val="004F3181"/>
    <w:rsid w:val="004F3E8C"/>
    <w:rsid w:val="004F423D"/>
    <w:rsid w:val="004F49F0"/>
    <w:rsid w:val="004F4C0E"/>
    <w:rsid w:val="004F533F"/>
    <w:rsid w:val="004F5542"/>
    <w:rsid w:val="004F59F3"/>
    <w:rsid w:val="004F620E"/>
    <w:rsid w:val="004F67C1"/>
    <w:rsid w:val="004F772C"/>
    <w:rsid w:val="005006C7"/>
    <w:rsid w:val="0050072F"/>
    <w:rsid w:val="0050153D"/>
    <w:rsid w:val="00501774"/>
    <w:rsid w:val="00502925"/>
    <w:rsid w:val="00502F74"/>
    <w:rsid w:val="005033F1"/>
    <w:rsid w:val="00503BC6"/>
    <w:rsid w:val="005049A9"/>
    <w:rsid w:val="00505141"/>
    <w:rsid w:val="00505243"/>
    <w:rsid w:val="00505ECB"/>
    <w:rsid w:val="005062F6"/>
    <w:rsid w:val="00506386"/>
    <w:rsid w:val="00506CF1"/>
    <w:rsid w:val="00506F08"/>
    <w:rsid w:val="0050717A"/>
    <w:rsid w:val="005071A3"/>
    <w:rsid w:val="00507DE8"/>
    <w:rsid w:val="00507FC4"/>
    <w:rsid w:val="00510029"/>
    <w:rsid w:val="005113F7"/>
    <w:rsid w:val="0051155B"/>
    <w:rsid w:val="00511C7A"/>
    <w:rsid w:val="00511D9D"/>
    <w:rsid w:val="00512F25"/>
    <w:rsid w:val="00513356"/>
    <w:rsid w:val="00513E90"/>
    <w:rsid w:val="00513EBD"/>
    <w:rsid w:val="00513F32"/>
    <w:rsid w:val="0051420C"/>
    <w:rsid w:val="00514423"/>
    <w:rsid w:val="00514687"/>
    <w:rsid w:val="00514832"/>
    <w:rsid w:val="00514EEE"/>
    <w:rsid w:val="00514FD0"/>
    <w:rsid w:val="0051567C"/>
    <w:rsid w:val="00515C9F"/>
    <w:rsid w:val="00516597"/>
    <w:rsid w:val="00517392"/>
    <w:rsid w:val="00517E5A"/>
    <w:rsid w:val="0052013A"/>
    <w:rsid w:val="0052043C"/>
    <w:rsid w:val="00521066"/>
    <w:rsid w:val="0052194D"/>
    <w:rsid w:val="00521F8B"/>
    <w:rsid w:val="00522144"/>
    <w:rsid w:val="005224E7"/>
    <w:rsid w:val="005229E0"/>
    <w:rsid w:val="0052313D"/>
    <w:rsid w:val="005231EE"/>
    <w:rsid w:val="00523411"/>
    <w:rsid w:val="00524D2F"/>
    <w:rsid w:val="00525AD9"/>
    <w:rsid w:val="00526F67"/>
    <w:rsid w:val="00526FE1"/>
    <w:rsid w:val="005274D1"/>
    <w:rsid w:val="005305F2"/>
    <w:rsid w:val="00530B5C"/>
    <w:rsid w:val="00530F12"/>
    <w:rsid w:val="00531241"/>
    <w:rsid w:val="00531AC8"/>
    <w:rsid w:val="00531CAC"/>
    <w:rsid w:val="00531CC9"/>
    <w:rsid w:val="005322B5"/>
    <w:rsid w:val="005323F5"/>
    <w:rsid w:val="00532E19"/>
    <w:rsid w:val="00532E57"/>
    <w:rsid w:val="005331F3"/>
    <w:rsid w:val="00533AD7"/>
    <w:rsid w:val="005342C3"/>
    <w:rsid w:val="00534354"/>
    <w:rsid w:val="005343F8"/>
    <w:rsid w:val="0053465E"/>
    <w:rsid w:val="00535318"/>
    <w:rsid w:val="005356B5"/>
    <w:rsid w:val="00535962"/>
    <w:rsid w:val="00535E4D"/>
    <w:rsid w:val="0053646B"/>
    <w:rsid w:val="00536565"/>
    <w:rsid w:val="005378A5"/>
    <w:rsid w:val="005401FB"/>
    <w:rsid w:val="00540F7F"/>
    <w:rsid w:val="00541015"/>
    <w:rsid w:val="005410C3"/>
    <w:rsid w:val="00541653"/>
    <w:rsid w:val="00541A04"/>
    <w:rsid w:val="00541FBE"/>
    <w:rsid w:val="0054232A"/>
    <w:rsid w:val="00542E90"/>
    <w:rsid w:val="005446D1"/>
    <w:rsid w:val="0054498E"/>
    <w:rsid w:val="00544A66"/>
    <w:rsid w:val="00544B6C"/>
    <w:rsid w:val="00544D82"/>
    <w:rsid w:val="00544FE6"/>
    <w:rsid w:val="005457F3"/>
    <w:rsid w:val="00545A80"/>
    <w:rsid w:val="00546B79"/>
    <w:rsid w:val="00546BE1"/>
    <w:rsid w:val="005470DB"/>
    <w:rsid w:val="0054782D"/>
    <w:rsid w:val="00547842"/>
    <w:rsid w:val="00550171"/>
    <w:rsid w:val="00550317"/>
    <w:rsid w:val="00551820"/>
    <w:rsid w:val="00551A74"/>
    <w:rsid w:val="005520D1"/>
    <w:rsid w:val="005528CE"/>
    <w:rsid w:val="00553029"/>
    <w:rsid w:val="00553083"/>
    <w:rsid w:val="00553FF9"/>
    <w:rsid w:val="00554D83"/>
    <w:rsid w:val="0055556F"/>
    <w:rsid w:val="005555E6"/>
    <w:rsid w:val="00555A48"/>
    <w:rsid w:val="00555DFE"/>
    <w:rsid w:val="00555FB5"/>
    <w:rsid w:val="0055600A"/>
    <w:rsid w:val="00556189"/>
    <w:rsid w:val="0055656F"/>
    <w:rsid w:val="00556BB1"/>
    <w:rsid w:val="00560183"/>
    <w:rsid w:val="005603D3"/>
    <w:rsid w:val="005605F1"/>
    <w:rsid w:val="00560A9D"/>
    <w:rsid w:val="00561544"/>
    <w:rsid w:val="00561718"/>
    <w:rsid w:val="005620B1"/>
    <w:rsid w:val="00562507"/>
    <w:rsid w:val="00563B14"/>
    <w:rsid w:val="00563CDA"/>
    <w:rsid w:val="00563FE7"/>
    <w:rsid w:val="00564E5B"/>
    <w:rsid w:val="00564EE7"/>
    <w:rsid w:val="00565004"/>
    <w:rsid w:val="005654ED"/>
    <w:rsid w:val="0056559D"/>
    <w:rsid w:val="00565765"/>
    <w:rsid w:val="00565AE5"/>
    <w:rsid w:val="00565DB2"/>
    <w:rsid w:val="00565ED4"/>
    <w:rsid w:val="00566315"/>
    <w:rsid w:val="00566898"/>
    <w:rsid w:val="00566A70"/>
    <w:rsid w:val="00567BC5"/>
    <w:rsid w:val="00567F8F"/>
    <w:rsid w:val="00570F15"/>
    <w:rsid w:val="00571F35"/>
    <w:rsid w:val="00572483"/>
    <w:rsid w:val="005726A7"/>
    <w:rsid w:val="005729C4"/>
    <w:rsid w:val="00572EA9"/>
    <w:rsid w:val="00572F3E"/>
    <w:rsid w:val="00572F5C"/>
    <w:rsid w:val="00573E60"/>
    <w:rsid w:val="00574ADA"/>
    <w:rsid w:val="00574C2D"/>
    <w:rsid w:val="00574DED"/>
    <w:rsid w:val="00574F33"/>
    <w:rsid w:val="0057524C"/>
    <w:rsid w:val="00575285"/>
    <w:rsid w:val="0057591E"/>
    <w:rsid w:val="00575A04"/>
    <w:rsid w:val="00576CBE"/>
    <w:rsid w:val="00577023"/>
    <w:rsid w:val="00577360"/>
    <w:rsid w:val="005773A4"/>
    <w:rsid w:val="005773E9"/>
    <w:rsid w:val="0057788C"/>
    <w:rsid w:val="0057798E"/>
    <w:rsid w:val="00577AD8"/>
    <w:rsid w:val="005801C0"/>
    <w:rsid w:val="0058068A"/>
    <w:rsid w:val="005813F5"/>
    <w:rsid w:val="00581E75"/>
    <w:rsid w:val="00582208"/>
    <w:rsid w:val="00582549"/>
    <w:rsid w:val="00582583"/>
    <w:rsid w:val="00582B99"/>
    <w:rsid w:val="00582F49"/>
    <w:rsid w:val="00583075"/>
    <w:rsid w:val="005831F8"/>
    <w:rsid w:val="00583E74"/>
    <w:rsid w:val="005842FC"/>
    <w:rsid w:val="0058460B"/>
    <w:rsid w:val="00584674"/>
    <w:rsid w:val="005846AA"/>
    <w:rsid w:val="005846B0"/>
    <w:rsid w:val="005849DF"/>
    <w:rsid w:val="005858ED"/>
    <w:rsid w:val="00585A31"/>
    <w:rsid w:val="005863F9"/>
    <w:rsid w:val="005865DF"/>
    <w:rsid w:val="00586602"/>
    <w:rsid w:val="00586939"/>
    <w:rsid w:val="00586AC2"/>
    <w:rsid w:val="00586FE4"/>
    <w:rsid w:val="00587271"/>
    <w:rsid w:val="0058773D"/>
    <w:rsid w:val="00587BED"/>
    <w:rsid w:val="005911A6"/>
    <w:rsid w:val="005911C0"/>
    <w:rsid w:val="005925CB"/>
    <w:rsid w:val="00592648"/>
    <w:rsid w:val="00592C60"/>
    <w:rsid w:val="00592D4C"/>
    <w:rsid w:val="0059302B"/>
    <w:rsid w:val="005937A1"/>
    <w:rsid w:val="00593AFF"/>
    <w:rsid w:val="005941BC"/>
    <w:rsid w:val="00594D82"/>
    <w:rsid w:val="0059553E"/>
    <w:rsid w:val="0059560B"/>
    <w:rsid w:val="00595635"/>
    <w:rsid w:val="00596E00"/>
    <w:rsid w:val="00597201"/>
    <w:rsid w:val="005975A8"/>
    <w:rsid w:val="00597BE7"/>
    <w:rsid w:val="00597CFD"/>
    <w:rsid w:val="00597F0C"/>
    <w:rsid w:val="005A023C"/>
    <w:rsid w:val="005A093D"/>
    <w:rsid w:val="005A0A87"/>
    <w:rsid w:val="005A2D20"/>
    <w:rsid w:val="005A2E53"/>
    <w:rsid w:val="005A31EB"/>
    <w:rsid w:val="005A32BD"/>
    <w:rsid w:val="005A45E2"/>
    <w:rsid w:val="005A4C97"/>
    <w:rsid w:val="005A526D"/>
    <w:rsid w:val="005A57A6"/>
    <w:rsid w:val="005A5905"/>
    <w:rsid w:val="005A5E1B"/>
    <w:rsid w:val="005A6BCC"/>
    <w:rsid w:val="005A6C2D"/>
    <w:rsid w:val="005A6CDA"/>
    <w:rsid w:val="005A6DC6"/>
    <w:rsid w:val="005A7263"/>
    <w:rsid w:val="005A7D30"/>
    <w:rsid w:val="005B0588"/>
    <w:rsid w:val="005B0EE9"/>
    <w:rsid w:val="005B1FA5"/>
    <w:rsid w:val="005B22DF"/>
    <w:rsid w:val="005B2C77"/>
    <w:rsid w:val="005B2D98"/>
    <w:rsid w:val="005B2E86"/>
    <w:rsid w:val="005B30F7"/>
    <w:rsid w:val="005B314F"/>
    <w:rsid w:val="005B39FF"/>
    <w:rsid w:val="005B3AF1"/>
    <w:rsid w:val="005B3D67"/>
    <w:rsid w:val="005B45CA"/>
    <w:rsid w:val="005B4AC8"/>
    <w:rsid w:val="005B524B"/>
    <w:rsid w:val="005B70B6"/>
    <w:rsid w:val="005B7BB1"/>
    <w:rsid w:val="005C0822"/>
    <w:rsid w:val="005C0C1E"/>
    <w:rsid w:val="005C1AA2"/>
    <w:rsid w:val="005C2227"/>
    <w:rsid w:val="005C2296"/>
    <w:rsid w:val="005C30C0"/>
    <w:rsid w:val="005C35E2"/>
    <w:rsid w:val="005C3FA0"/>
    <w:rsid w:val="005C42DF"/>
    <w:rsid w:val="005C4C5E"/>
    <w:rsid w:val="005C4D3B"/>
    <w:rsid w:val="005C53D6"/>
    <w:rsid w:val="005C53F0"/>
    <w:rsid w:val="005C55BE"/>
    <w:rsid w:val="005C5A26"/>
    <w:rsid w:val="005C5A98"/>
    <w:rsid w:val="005C5E51"/>
    <w:rsid w:val="005C64BC"/>
    <w:rsid w:val="005C6C5D"/>
    <w:rsid w:val="005C77A5"/>
    <w:rsid w:val="005C7978"/>
    <w:rsid w:val="005D0175"/>
    <w:rsid w:val="005D08F7"/>
    <w:rsid w:val="005D0FE5"/>
    <w:rsid w:val="005D1116"/>
    <w:rsid w:val="005D12B6"/>
    <w:rsid w:val="005D15F9"/>
    <w:rsid w:val="005D1D21"/>
    <w:rsid w:val="005D2029"/>
    <w:rsid w:val="005D21D4"/>
    <w:rsid w:val="005D27DB"/>
    <w:rsid w:val="005D2AF6"/>
    <w:rsid w:val="005D2B9B"/>
    <w:rsid w:val="005D2C1F"/>
    <w:rsid w:val="005D367E"/>
    <w:rsid w:val="005D39ED"/>
    <w:rsid w:val="005D3B89"/>
    <w:rsid w:val="005D42B4"/>
    <w:rsid w:val="005D4D87"/>
    <w:rsid w:val="005D5050"/>
    <w:rsid w:val="005D5097"/>
    <w:rsid w:val="005D5675"/>
    <w:rsid w:val="005D5903"/>
    <w:rsid w:val="005D5EBC"/>
    <w:rsid w:val="005D720A"/>
    <w:rsid w:val="005D736F"/>
    <w:rsid w:val="005D74AB"/>
    <w:rsid w:val="005D75BF"/>
    <w:rsid w:val="005E1E40"/>
    <w:rsid w:val="005E283A"/>
    <w:rsid w:val="005E2A84"/>
    <w:rsid w:val="005E2D6A"/>
    <w:rsid w:val="005E2DFA"/>
    <w:rsid w:val="005E3286"/>
    <w:rsid w:val="005E360E"/>
    <w:rsid w:val="005E3CCD"/>
    <w:rsid w:val="005E3DFC"/>
    <w:rsid w:val="005E3EF2"/>
    <w:rsid w:val="005E433D"/>
    <w:rsid w:val="005E483D"/>
    <w:rsid w:val="005E4A29"/>
    <w:rsid w:val="005E4C64"/>
    <w:rsid w:val="005E634E"/>
    <w:rsid w:val="005E63AE"/>
    <w:rsid w:val="005E66D9"/>
    <w:rsid w:val="005E754C"/>
    <w:rsid w:val="005E7D8F"/>
    <w:rsid w:val="005E7F3B"/>
    <w:rsid w:val="005F0FA3"/>
    <w:rsid w:val="005F132E"/>
    <w:rsid w:val="005F146E"/>
    <w:rsid w:val="005F14EC"/>
    <w:rsid w:val="005F1FD2"/>
    <w:rsid w:val="005F22C4"/>
    <w:rsid w:val="005F2CCA"/>
    <w:rsid w:val="005F3ECC"/>
    <w:rsid w:val="005F3F11"/>
    <w:rsid w:val="005F547F"/>
    <w:rsid w:val="005F5743"/>
    <w:rsid w:val="005F574E"/>
    <w:rsid w:val="005F5CA9"/>
    <w:rsid w:val="005F60F8"/>
    <w:rsid w:val="005F6465"/>
    <w:rsid w:val="005F69E4"/>
    <w:rsid w:val="005F6B25"/>
    <w:rsid w:val="005F7349"/>
    <w:rsid w:val="005F75EB"/>
    <w:rsid w:val="005F7D42"/>
    <w:rsid w:val="0060000E"/>
    <w:rsid w:val="00600375"/>
    <w:rsid w:val="0060078F"/>
    <w:rsid w:val="006010E3"/>
    <w:rsid w:val="0060154F"/>
    <w:rsid w:val="006015B4"/>
    <w:rsid w:val="00601FAC"/>
    <w:rsid w:val="00602BBF"/>
    <w:rsid w:val="006032FA"/>
    <w:rsid w:val="00603C4E"/>
    <w:rsid w:val="00604611"/>
    <w:rsid w:val="00604785"/>
    <w:rsid w:val="00604A1E"/>
    <w:rsid w:val="00605886"/>
    <w:rsid w:val="0060596E"/>
    <w:rsid w:val="00605AB8"/>
    <w:rsid w:val="00605D5A"/>
    <w:rsid w:val="00606A9E"/>
    <w:rsid w:val="00607E0C"/>
    <w:rsid w:val="0061032D"/>
    <w:rsid w:val="0061045B"/>
    <w:rsid w:val="00610CFC"/>
    <w:rsid w:val="00611255"/>
    <w:rsid w:val="00611CD8"/>
    <w:rsid w:val="00612E07"/>
    <w:rsid w:val="00613C08"/>
    <w:rsid w:val="00614168"/>
    <w:rsid w:val="0061471B"/>
    <w:rsid w:val="00614874"/>
    <w:rsid w:val="00614CF0"/>
    <w:rsid w:val="006151A2"/>
    <w:rsid w:val="00615B26"/>
    <w:rsid w:val="006164B2"/>
    <w:rsid w:val="00616A44"/>
    <w:rsid w:val="00616D2F"/>
    <w:rsid w:val="00617405"/>
    <w:rsid w:val="00617D13"/>
    <w:rsid w:val="00617D86"/>
    <w:rsid w:val="00620212"/>
    <w:rsid w:val="0062088B"/>
    <w:rsid w:val="00620899"/>
    <w:rsid w:val="00621301"/>
    <w:rsid w:val="006214CD"/>
    <w:rsid w:val="00621745"/>
    <w:rsid w:val="006219A3"/>
    <w:rsid w:val="00622159"/>
    <w:rsid w:val="006226E1"/>
    <w:rsid w:val="006229EC"/>
    <w:rsid w:val="00622EDD"/>
    <w:rsid w:val="006238A8"/>
    <w:rsid w:val="00624640"/>
    <w:rsid w:val="00624B30"/>
    <w:rsid w:val="00624B4C"/>
    <w:rsid w:val="00624F04"/>
    <w:rsid w:val="00625D18"/>
    <w:rsid w:val="00626904"/>
    <w:rsid w:val="006273E6"/>
    <w:rsid w:val="00627C84"/>
    <w:rsid w:val="006301F9"/>
    <w:rsid w:val="00630562"/>
    <w:rsid w:val="00631F1C"/>
    <w:rsid w:val="006325A1"/>
    <w:rsid w:val="00633339"/>
    <w:rsid w:val="00633460"/>
    <w:rsid w:val="006335C0"/>
    <w:rsid w:val="006336FF"/>
    <w:rsid w:val="006338DB"/>
    <w:rsid w:val="006339E5"/>
    <w:rsid w:val="00634497"/>
    <w:rsid w:val="006344CF"/>
    <w:rsid w:val="00635108"/>
    <w:rsid w:val="006351CA"/>
    <w:rsid w:val="00635866"/>
    <w:rsid w:val="00636707"/>
    <w:rsid w:val="00636BDD"/>
    <w:rsid w:val="00637284"/>
    <w:rsid w:val="00640298"/>
    <w:rsid w:val="006402C8"/>
    <w:rsid w:val="00640AEF"/>
    <w:rsid w:val="006411E8"/>
    <w:rsid w:val="00641733"/>
    <w:rsid w:val="00641BB9"/>
    <w:rsid w:val="00641FAD"/>
    <w:rsid w:val="006422BA"/>
    <w:rsid w:val="00642756"/>
    <w:rsid w:val="00642B28"/>
    <w:rsid w:val="00643334"/>
    <w:rsid w:val="006433E5"/>
    <w:rsid w:val="00643932"/>
    <w:rsid w:val="00643B95"/>
    <w:rsid w:val="00643ED4"/>
    <w:rsid w:val="00644FC6"/>
    <w:rsid w:val="006459D3"/>
    <w:rsid w:val="00646B45"/>
    <w:rsid w:val="0064704E"/>
    <w:rsid w:val="00650149"/>
    <w:rsid w:val="00650E21"/>
    <w:rsid w:val="00650F81"/>
    <w:rsid w:val="00651079"/>
    <w:rsid w:val="00651511"/>
    <w:rsid w:val="00651D5A"/>
    <w:rsid w:val="00652336"/>
    <w:rsid w:val="006528D4"/>
    <w:rsid w:val="00652F4F"/>
    <w:rsid w:val="00653E8B"/>
    <w:rsid w:val="006550C3"/>
    <w:rsid w:val="006550E7"/>
    <w:rsid w:val="006553B2"/>
    <w:rsid w:val="00655479"/>
    <w:rsid w:val="00655A79"/>
    <w:rsid w:val="00656B27"/>
    <w:rsid w:val="0065721A"/>
    <w:rsid w:val="006574BC"/>
    <w:rsid w:val="00657694"/>
    <w:rsid w:val="0065781C"/>
    <w:rsid w:val="00657A86"/>
    <w:rsid w:val="00657F86"/>
    <w:rsid w:val="006601B4"/>
    <w:rsid w:val="006601DC"/>
    <w:rsid w:val="00660530"/>
    <w:rsid w:val="006606EF"/>
    <w:rsid w:val="006622F4"/>
    <w:rsid w:val="00662949"/>
    <w:rsid w:val="00662DBF"/>
    <w:rsid w:val="00664511"/>
    <w:rsid w:val="006645BC"/>
    <w:rsid w:val="0066461B"/>
    <w:rsid w:val="00665431"/>
    <w:rsid w:val="00665582"/>
    <w:rsid w:val="00665641"/>
    <w:rsid w:val="006656A1"/>
    <w:rsid w:val="0066643F"/>
    <w:rsid w:val="00666ED4"/>
    <w:rsid w:val="00667959"/>
    <w:rsid w:val="0067043F"/>
    <w:rsid w:val="0067057B"/>
    <w:rsid w:val="00670733"/>
    <w:rsid w:val="00670F94"/>
    <w:rsid w:val="006711DD"/>
    <w:rsid w:val="006712A5"/>
    <w:rsid w:val="00671B6E"/>
    <w:rsid w:val="006722CC"/>
    <w:rsid w:val="00672A7B"/>
    <w:rsid w:val="00672ECC"/>
    <w:rsid w:val="00673B12"/>
    <w:rsid w:val="00673C3E"/>
    <w:rsid w:val="00673DFF"/>
    <w:rsid w:val="00674027"/>
    <w:rsid w:val="0067456B"/>
    <w:rsid w:val="006746DA"/>
    <w:rsid w:val="00674E76"/>
    <w:rsid w:val="00674EF8"/>
    <w:rsid w:val="006759E2"/>
    <w:rsid w:val="00676B58"/>
    <w:rsid w:val="00676E77"/>
    <w:rsid w:val="00677583"/>
    <w:rsid w:val="00677C18"/>
    <w:rsid w:val="00677F64"/>
    <w:rsid w:val="00677F7B"/>
    <w:rsid w:val="006808F9"/>
    <w:rsid w:val="00680C31"/>
    <w:rsid w:val="00680E8E"/>
    <w:rsid w:val="00680F84"/>
    <w:rsid w:val="006817EF"/>
    <w:rsid w:val="00681869"/>
    <w:rsid w:val="00681B2A"/>
    <w:rsid w:val="00681BF0"/>
    <w:rsid w:val="00682EB0"/>
    <w:rsid w:val="006835F4"/>
    <w:rsid w:val="00683879"/>
    <w:rsid w:val="00683DC4"/>
    <w:rsid w:val="00683EE1"/>
    <w:rsid w:val="00684192"/>
    <w:rsid w:val="0068464E"/>
    <w:rsid w:val="00684BBC"/>
    <w:rsid w:val="00684DD7"/>
    <w:rsid w:val="00685104"/>
    <w:rsid w:val="006852AD"/>
    <w:rsid w:val="0068564C"/>
    <w:rsid w:val="006861A8"/>
    <w:rsid w:val="006868D5"/>
    <w:rsid w:val="00686B1B"/>
    <w:rsid w:val="00686E72"/>
    <w:rsid w:val="00687ED9"/>
    <w:rsid w:val="006901C8"/>
    <w:rsid w:val="0069059D"/>
    <w:rsid w:val="006906B5"/>
    <w:rsid w:val="00691371"/>
    <w:rsid w:val="00691D0D"/>
    <w:rsid w:val="00691FD5"/>
    <w:rsid w:val="00692491"/>
    <w:rsid w:val="00693FA2"/>
    <w:rsid w:val="00694CC5"/>
    <w:rsid w:val="00695C65"/>
    <w:rsid w:val="00695CCE"/>
    <w:rsid w:val="0069600B"/>
    <w:rsid w:val="006964F7"/>
    <w:rsid w:val="006965E4"/>
    <w:rsid w:val="0069673E"/>
    <w:rsid w:val="00696E7A"/>
    <w:rsid w:val="00697787"/>
    <w:rsid w:val="0069789F"/>
    <w:rsid w:val="00697DD7"/>
    <w:rsid w:val="00697F98"/>
    <w:rsid w:val="006A0848"/>
    <w:rsid w:val="006A08CA"/>
    <w:rsid w:val="006A09EC"/>
    <w:rsid w:val="006A1066"/>
    <w:rsid w:val="006A174A"/>
    <w:rsid w:val="006A2F58"/>
    <w:rsid w:val="006A44EA"/>
    <w:rsid w:val="006A49C8"/>
    <w:rsid w:val="006A4A6D"/>
    <w:rsid w:val="006A4D56"/>
    <w:rsid w:val="006A55F8"/>
    <w:rsid w:val="006A650C"/>
    <w:rsid w:val="006A6C05"/>
    <w:rsid w:val="006A6C82"/>
    <w:rsid w:val="006A6D49"/>
    <w:rsid w:val="006A6DD1"/>
    <w:rsid w:val="006A6EFD"/>
    <w:rsid w:val="006A7031"/>
    <w:rsid w:val="006A71DC"/>
    <w:rsid w:val="006A768A"/>
    <w:rsid w:val="006A789B"/>
    <w:rsid w:val="006A7A3D"/>
    <w:rsid w:val="006A7B75"/>
    <w:rsid w:val="006B031B"/>
    <w:rsid w:val="006B0F6B"/>
    <w:rsid w:val="006B10CC"/>
    <w:rsid w:val="006B12E3"/>
    <w:rsid w:val="006B18C9"/>
    <w:rsid w:val="006B1904"/>
    <w:rsid w:val="006B230B"/>
    <w:rsid w:val="006B2662"/>
    <w:rsid w:val="006B269A"/>
    <w:rsid w:val="006B26B7"/>
    <w:rsid w:val="006B2D2D"/>
    <w:rsid w:val="006B326F"/>
    <w:rsid w:val="006B32D3"/>
    <w:rsid w:val="006B333F"/>
    <w:rsid w:val="006B368C"/>
    <w:rsid w:val="006B36C8"/>
    <w:rsid w:val="006B379D"/>
    <w:rsid w:val="006B3C07"/>
    <w:rsid w:val="006B57F9"/>
    <w:rsid w:val="006B5BBD"/>
    <w:rsid w:val="006B5E6B"/>
    <w:rsid w:val="006B6128"/>
    <w:rsid w:val="006B6D1C"/>
    <w:rsid w:val="006B789A"/>
    <w:rsid w:val="006C198F"/>
    <w:rsid w:val="006C1E58"/>
    <w:rsid w:val="006C2003"/>
    <w:rsid w:val="006C20B0"/>
    <w:rsid w:val="006C2155"/>
    <w:rsid w:val="006C2177"/>
    <w:rsid w:val="006C2CD0"/>
    <w:rsid w:val="006C3961"/>
    <w:rsid w:val="006C3ABA"/>
    <w:rsid w:val="006C459C"/>
    <w:rsid w:val="006C57A5"/>
    <w:rsid w:val="006C5D53"/>
    <w:rsid w:val="006C6356"/>
    <w:rsid w:val="006C71C1"/>
    <w:rsid w:val="006D0B7C"/>
    <w:rsid w:val="006D178A"/>
    <w:rsid w:val="006D2458"/>
    <w:rsid w:val="006D266C"/>
    <w:rsid w:val="006D4899"/>
    <w:rsid w:val="006D535B"/>
    <w:rsid w:val="006D590A"/>
    <w:rsid w:val="006D5E99"/>
    <w:rsid w:val="006D64BA"/>
    <w:rsid w:val="006D7A55"/>
    <w:rsid w:val="006E00A7"/>
    <w:rsid w:val="006E32B9"/>
    <w:rsid w:val="006E542E"/>
    <w:rsid w:val="006E5852"/>
    <w:rsid w:val="006E5B6B"/>
    <w:rsid w:val="006E5EC4"/>
    <w:rsid w:val="006E6B37"/>
    <w:rsid w:val="006E6C15"/>
    <w:rsid w:val="006E6C95"/>
    <w:rsid w:val="006E7ABC"/>
    <w:rsid w:val="006E7F22"/>
    <w:rsid w:val="006F099E"/>
    <w:rsid w:val="006F0A35"/>
    <w:rsid w:val="006F0A83"/>
    <w:rsid w:val="006F0B05"/>
    <w:rsid w:val="006F12D3"/>
    <w:rsid w:val="006F1794"/>
    <w:rsid w:val="006F19E1"/>
    <w:rsid w:val="006F1C97"/>
    <w:rsid w:val="006F2771"/>
    <w:rsid w:val="006F2E0A"/>
    <w:rsid w:val="006F316E"/>
    <w:rsid w:val="006F3367"/>
    <w:rsid w:val="006F3E1D"/>
    <w:rsid w:val="006F3FF6"/>
    <w:rsid w:val="006F48BB"/>
    <w:rsid w:val="006F4C93"/>
    <w:rsid w:val="006F5360"/>
    <w:rsid w:val="006F63BD"/>
    <w:rsid w:val="006F6C5A"/>
    <w:rsid w:val="006F77E4"/>
    <w:rsid w:val="006F7C81"/>
    <w:rsid w:val="006F7FA6"/>
    <w:rsid w:val="007004A6"/>
    <w:rsid w:val="00700691"/>
    <w:rsid w:val="007016D9"/>
    <w:rsid w:val="00702396"/>
    <w:rsid w:val="00702F71"/>
    <w:rsid w:val="00703B84"/>
    <w:rsid w:val="00704F2F"/>
    <w:rsid w:val="00705778"/>
    <w:rsid w:val="00705CCF"/>
    <w:rsid w:val="007066D9"/>
    <w:rsid w:val="00707360"/>
    <w:rsid w:val="0070745C"/>
    <w:rsid w:val="00707CD8"/>
    <w:rsid w:val="00710019"/>
    <w:rsid w:val="007107B6"/>
    <w:rsid w:val="00710BA1"/>
    <w:rsid w:val="00710C85"/>
    <w:rsid w:val="007116D1"/>
    <w:rsid w:val="0071177D"/>
    <w:rsid w:val="00711808"/>
    <w:rsid w:val="00712544"/>
    <w:rsid w:val="007139D0"/>
    <w:rsid w:val="007145FD"/>
    <w:rsid w:val="00714759"/>
    <w:rsid w:val="007156E8"/>
    <w:rsid w:val="00715BEA"/>
    <w:rsid w:val="00716494"/>
    <w:rsid w:val="00717885"/>
    <w:rsid w:val="007209CA"/>
    <w:rsid w:val="00720CE2"/>
    <w:rsid w:val="0072167A"/>
    <w:rsid w:val="007216D3"/>
    <w:rsid w:val="00721A5F"/>
    <w:rsid w:val="007223A2"/>
    <w:rsid w:val="0072265A"/>
    <w:rsid w:val="00723501"/>
    <w:rsid w:val="00723D80"/>
    <w:rsid w:val="007241C0"/>
    <w:rsid w:val="007244AB"/>
    <w:rsid w:val="0072497B"/>
    <w:rsid w:val="00724B1F"/>
    <w:rsid w:val="00725399"/>
    <w:rsid w:val="00725BC6"/>
    <w:rsid w:val="0072639C"/>
    <w:rsid w:val="00726E8B"/>
    <w:rsid w:val="00726EAF"/>
    <w:rsid w:val="0072748A"/>
    <w:rsid w:val="00727AAA"/>
    <w:rsid w:val="00727FB0"/>
    <w:rsid w:val="00730855"/>
    <w:rsid w:val="00730DB8"/>
    <w:rsid w:val="00730E9A"/>
    <w:rsid w:val="00731146"/>
    <w:rsid w:val="007313A5"/>
    <w:rsid w:val="0073143E"/>
    <w:rsid w:val="00731E4A"/>
    <w:rsid w:val="007329AB"/>
    <w:rsid w:val="007333BC"/>
    <w:rsid w:val="00733599"/>
    <w:rsid w:val="007337A8"/>
    <w:rsid w:val="00733E03"/>
    <w:rsid w:val="007340A9"/>
    <w:rsid w:val="00734785"/>
    <w:rsid w:val="00735944"/>
    <w:rsid w:val="00735FC3"/>
    <w:rsid w:val="0073632D"/>
    <w:rsid w:val="007363BE"/>
    <w:rsid w:val="00736554"/>
    <w:rsid w:val="0073655E"/>
    <w:rsid w:val="00737089"/>
    <w:rsid w:val="00737B96"/>
    <w:rsid w:val="00740091"/>
    <w:rsid w:val="00740114"/>
    <w:rsid w:val="007401C3"/>
    <w:rsid w:val="00740A65"/>
    <w:rsid w:val="00740F37"/>
    <w:rsid w:val="007413CC"/>
    <w:rsid w:val="00741856"/>
    <w:rsid w:val="00742191"/>
    <w:rsid w:val="00742632"/>
    <w:rsid w:val="0074383F"/>
    <w:rsid w:val="00743D88"/>
    <w:rsid w:val="007442C6"/>
    <w:rsid w:val="007449FB"/>
    <w:rsid w:val="00744C63"/>
    <w:rsid w:val="00745926"/>
    <w:rsid w:val="00745A59"/>
    <w:rsid w:val="0074672C"/>
    <w:rsid w:val="0074675C"/>
    <w:rsid w:val="00747C54"/>
    <w:rsid w:val="00750194"/>
    <w:rsid w:val="00751AB7"/>
    <w:rsid w:val="0075290C"/>
    <w:rsid w:val="00752D7F"/>
    <w:rsid w:val="00753319"/>
    <w:rsid w:val="00753A4F"/>
    <w:rsid w:val="0075437E"/>
    <w:rsid w:val="00755FB3"/>
    <w:rsid w:val="00756C9C"/>
    <w:rsid w:val="00756CB3"/>
    <w:rsid w:val="00756E47"/>
    <w:rsid w:val="00757336"/>
    <w:rsid w:val="00757711"/>
    <w:rsid w:val="00757998"/>
    <w:rsid w:val="00757F64"/>
    <w:rsid w:val="00760159"/>
    <w:rsid w:val="00760F1A"/>
    <w:rsid w:val="00762160"/>
    <w:rsid w:val="0076228F"/>
    <w:rsid w:val="00762A1F"/>
    <w:rsid w:val="00762DA0"/>
    <w:rsid w:val="00762FC3"/>
    <w:rsid w:val="00763E83"/>
    <w:rsid w:val="0076407D"/>
    <w:rsid w:val="00764763"/>
    <w:rsid w:val="00765975"/>
    <w:rsid w:val="0076623D"/>
    <w:rsid w:val="00766BE6"/>
    <w:rsid w:val="00766C76"/>
    <w:rsid w:val="00767579"/>
    <w:rsid w:val="00767626"/>
    <w:rsid w:val="00767AE4"/>
    <w:rsid w:val="007704A3"/>
    <w:rsid w:val="00770E94"/>
    <w:rsid w:val="00771352"/>
    <w:rsid w:val="00771CE5"/>
    <w:rsid w:val="00771F10"/>
    <w:rsid w:val="00772A61"/>
    <w:rsid w:val="00772BE6"/>
    <w:rsid w:val="00772C40"/>
    <w:rsid w:val="00772C5F"/>
    <w:rsid w:val="00772F27"/>
    <w:rsid w:val="0077382E"/>
    <w:rsid w:val="007741D5"/>
    <w:rsid w:val="007741E1"/>
    <w:rsid w:val="007746E0"/>
    <w:rsid w:val="007746EF"/>
    <w:rsid w:val="00774A75"/>
    <w:rsid w:val="00775348"/>
    <w:rsid w:val="007754CE"/>
    <w:rsid w:val="007755F3"/>
    <w:rsid w:val="00775694"/>
    <w:rsid w:val="00775698"/>
    <w:rsid w:val="00775881"/>
    <w:rsid w:val="00775AD7"/>
    <w:rsid w:val="00775F39"/>
    <w:rsid w:val="00775F9E"/>
    <w:rsid w:val="00776348"/>
    <w:rsid w:val="00776606"/>
    <w:rsid w:val="007768B0"/>
    <w:rsid w:val="007777EF"/>
    <w:rsid w:val="00777ADC"/>
    <w:rsid w:val="00780211"/>
    <w:rsid w:val="007804D9"/>
    <w:rsid w:val="007812CE"/>
    <w:rsid w:val="00781682"/>
    <w:rsid w:val="007816E5"/>
    <w:rsid w:val="007822BC"/>
    <w:rsid w:val="00782402"/>
    <w:rsid w:val="00782409"/>
    <w:rsid w:val="00783B29"/>
    <w:rsid w:val="007861E7"/>
    <w:rsid w:val="0078625D"/>
    <w:rsid w:val="007869D1"/>
    <w:rsid w:val="00786B1B"/>
    <w:rsid w:val="00786C31"/>
    <w:rsid w:val="00786DC4"/>
    <w:rsid w:val="00786E66"/>
    <w:rsid w:val="00786EDE"/>
    <w:rsid w:val="00786FD8"/>
    <w:rsid w:val="00787355"/>
    <w:rsid w:val="00787525"/>
    <w:rsid w:val="007879CE"/>
    <w:rsid w:val="00787E7A"/>
    <w:rsid w:val="007901CB"/>
    <w:rsid w:val="00790689"/>
    <w:rsid w:val="00790745"/>
    <w:rsid w:val="00790844"/>
    <w:rsid w:val="00790898"/>
    <w:rsid w:val="00791360"/>
    <w:rsid w:val="0079181D"/>
    <w:rsid w:val="00791CE4"/>
    <w:rsid w:val="0079246E"/>
    <w:rsid w:val="00792B5F"/>
    <w:rsid w:val="007930AB"/>
    <w:rsid w:val="00793283"/>
    <w:rsid w:val="00793993"/>
    <w:rsid w:val="007941B8"/>
    <w:rsid w:val="00794B45"/>
    <w:rsid w:val="007951F4"/>
    <w:rsid w:val="007954F5"/>
    <w:rsid w:val="00795721"/>
    <w:rsid w:val="007964BF"/>
    <w:rsid w:val="00796F6C"/>
    <w:rsid w:val="007973A0"/>
    <w:rsid w:val="007A01EE"/>
    <w:rsid w:val="007A1A9C"/>
    <w:rsid w:val="007A1B1E"/>
    <w:rsid w:val="007A1CB3"/>
    <w:rsid w:val="007A1FE8"/>
    <w:rsid w:val="007A2C98"/>
    <w:rsid w:val="007A3ACC"/>
    <w:rsid w:val="007A405E"/>
    <w:rsid w:val="007A45C2"/>
    <w:rsid w:val="007A567B"/>
    <w:rsid w:val="007A5876"/>
    <w:rsid w:val="007A5AC3"/>
    <w:rsid w:val="007A5BDF"/>
    <w:rsid w:val="007A6189"/>
    <w:rsid w:val="007A652D"/>
    <w:rsid w:val="007A65CE"/>
    <w:rsid w:val="007A680B"/>
    <w:rsid w:val="007A791E"/>
    <w:rsid w:val="007A799C"/>
    <w:rsid w:val="007A79BE"/>
    <w:rsid w:val="007A7CD9"/>
    <w:rsid w:val="007B01AA"/>
    <w:rsid w:val="007B0638"/>
    <w:rsid w:val="007B18D6"/>
    <w:rsid w:val="007B245B"/>
    <w:rsid w:val="007B2F66"/>
    <w:rsid w:val="007B30D2"/>
    <w:rsid w:val="007B3248"/>
    <w:rsid w:val="007B3423"/>
    <w:rsid w:val="007B3A80"/>
    <w:rsid w:val="007B3B4F"/>
    <w:rsid w:val="007B3DDB"/>
    <w:rsid w:val="007B42C5"/>
    <w:rsid w:val="007B46A2"/>
    <w:rsid w:val="007B4CC4"/>
    <w:rsid w:val="007B5147"/>
    <w:rsid w:val="007B53A7"/>
    <w:rsid w:val="007B54E0"/>
    <w:rsid w:val="007B5B2B"/>
    <w:rsid w:val="007B5C74"/>
    <w:rsid w:val="007B5CE2"/>
    <w:rsid w:val="007B6301"/>
    <w:rsid w:val="007B78F4"/>
    <w:rsid w:val="007C07CA"/>
    <w:rsid w:val="007C10D2"/>
    <w:rsid w:val="007C17D2"/>
    <w:rsid w:val="007C2082"/>
    <w:rsid w:val="007C2487"/>
    <w:rsid w:val="007C2F20"/>
    <w:rsid w:val="007C2F3D"/>
    <w:rsid w:val="007C320A"/>
    <w:rsid w:val="007C3266"/>
    <w:rsid w:val="007C3551"/>
    <w:rsid w:val="007C3E2E"/>
    <w:rsid w:val="007C407E"/>
    <w:rsid w:val="007C41B0"/>
    <w:rsid w:val="007C48E9"/>
    <w:rsid w:val="007C4BEE"/>
    <w:rsid w:val="007C4C16"/>
    <w:rsid w:val="007C4EC7"/>
    <w:rsid w:val="007C5178"/>
    <w:rsid w:val="007C58C9"/>
    <w:rsid w:val="007C5ADF"/>
    <w:rsid w:val="007C5B3C"/>
    <w:rsid w:val="007C61AA"/>
    <w:rsid w:val="007C61B1"/>
    <w:rsid w:val="007C6462"/>
    <w:rsid w:val="007C678C"/>
    <w:rsid w:val="007C7053"/>
    <w:rsid w:val="007D038A"/>
    <w:rsid w:val="007D061A"/>
    <w:rsid w:val="007D0A45"/>
    <w:rsid w:val="007D0CFB"/>
    <w:rsid w:val="007D0D8C"/>
    <w:rsid w:val="007D0FFD"/>
    <w:rsid w:val="007D150F"/>
    <w:rsid w:val="007D1534"/>
    <w:rsid w:val="007D21EB"/>
    <w:rsid w:val="007D268F"/>
    <w:rsid w:val="007D26F6"/>
    <w:rsid w:val="007D361B"/>
    <w:rsid w:val="007D3C5B"/>
    <w:rsid w:val="007D3E0E"/>
    <w:rsid w:val="007D468D"/>
    <w:rsid w:val="007D47BD"/>
    <w:rsid w:val="007D4CAA"/>
    <w:rsid w:val="007D5348"/>
    <w:rsid w:val="007D549F"/>
    <w:rsid w:val="007D559D"/>
    <w:rsid w:val="007D5938"/>
    <w:rsid w:val="007D59E7"/>
    <w:rsid w:val="007D6431"/>
    <w:rsid w:val="007D6A03"/>
    <w:rsid w:val="007D6ECD"/>
    <w:rsid w:val="007D6FA7"/>
    <w:rsid w:val="007D703A"/>
    <w:rsid w:val="007D7056"/>
    <w:rsid w:val="007D71A9"/>
    <w:rsid w:val="007E081D"/>
    <w:rsid w:val="007E102B"/>
    <w:rsid w:val="007E13D5"/>
    <w:rsid w:val="007E1426"/>
    <w:rsid w:val="007E1530"/>
    <w:rsid w:val="007E1C64"/>
    <w:rsid w:val="007E221F"/>
    <w:rsid w:val="007E28A3"/>
    <w:rsid w:val="007E2AD7"/>
    <w:rsid w:val="007E319A"/>
    <w:rsid w:val="007E3DBD"/>
    <w:rsid w:val="007E4103"/>
    <w:rsid w:val="007E4556"/>
    <w:rsid w:val="007E4954"/>
    <w:rsid w:val="007E4BA6"/>
    <w:rsid w:val="007E5248"/>
    <w:rsid w:val="007E5D06"/>
    <w:rsid w:val="007E6549"/>
    <w:rsid w:val="007E70DD"/>
    <w:rsid w:val="007E7469"/>
    <w:rsid w:val="007E7E49"/>
    <w:rsid w:val="007F017C"/>
    <w:rsid w:val="007F07C9"/>
    <w:rsid w:val="007F094D"/>
    <w:rsid w:val="007F0BEF"/>
    <w:rsid w:val="007F0FAB"/>
    <w:rsid w:val="007F115F"/>
    <w:rsid w:val="007F18FE"/>
    <w:rsid w:val="007F1EC7"/>
    <w:rsid w:val="007F2488"/>
    <w:rsid w:val="007F24A0"/>
    <w:rsid w:val="007F2C42"/>
    <w:rsid w:val="007F32D5"/>
    <w:rsid w:val="007F355A"/>
    <w:rsid w:val="007F3874"/>
    <w:rsid w:val="007F3DC8"/>
    <w:rsid w:val="007F3E43"/>
    <w:rsid w:val="007F4938"/>
    <w:rsid w:val="007F4A95"/>
    <w:rsid w:val="007F6DA8"/>
    <w:rsid w:val="007F7263"/>
    <w:rsid w:val="007F7328"/>
    <w:rsid w:val="007F75AC"/>
    <w:rsid w:val="00800554"/>
    <w:rsid w:val="00800C6F"/>
    <w:rsid w:val="00801344"/>
    <w:rsid w:val="00801960"/>
    <w:rsid w:val="0080204D"/>
    <w:rsid w:val="008026D4"/>
    <w:rsid w:val="008039BE"/>
    <w:rsid w:val="00803C75"/>
    <w:rsid w:val="00804CF5"/>
    <w:rsid w:val="00804DD6"/>
    <w:rsid w:val="008059FA"/>
    <w:rsid w:val="00805BB4"/>
    <w:rsid w:val="00806740"/>
    <w:rsid w:val="00810266"/>
    <w:rsid w:val="008115F1"/>
    <w:rsid w:val="00811F19"/>
    <w:rsid w:val="0081395F"/>
    <w:rsid w:val="00813B04"/>
    <w:rsid w:val="00813D5E"/>
    <w:rsid w:val="00813F90"/>
    <w:rsid w:val="00814453"/>
    <w:rsid w:val="00814756"/>
    <w:rsid w:val="008147B3"/>
    <w:rsid w:val="00814883"/>
    <w:rsid w:val="00814EC5"/>
    <w:rsid w:val="00814FA4"/>
    <w:rsid w:val="00815CB0"/>
    <w:rsid w:val="00815F12"/>
    <w:rsid w:val="008161CB"/>
    <w:rsid w:val="008167B3"/>
    <w:rsid w:val="00816915"/>
    <w:rsid w:val="00816A8B"/>
    <w:rsid w:val="00816B6A"/>
    <w:rsid w:val="00817162"/>
    <w:rsid w:val="00817AA2"/>
    <w:rsid w:val="00817F92"/>
    <w:rsid w:val="0082158D"/>
    <w:rsid w:val="008224D6"/>
    <w:rsid w:val="00822F40"/>
    <w:rsid w:val="00824957"/>
    <w:rsid w:val="00824A16"/>
    <w:rsid w:val="00825A4C"/>
    <w:rsid w:val="00825DF5"/>
    <w:rsid w:val="00826307"/>
    <w:rsid w:val="00826E86"/>
    <w:rsid w:val="00827766"/>
    <w:rsid w:val="00827E61"/>
    <w:rsid w:val="008300E2"/>
    <w:rsid w:val="008301EA"/>
    <w:rsid w:val="008316EB"/>
    <w:rsid w:val="00831C81"/>
    <w:rsid w:val="00831EDA"/>
    <w:rsid w:val="0083204A"/>
    <w:rsid w:val="00832A49"/>
    <w:rsid w:val="00833067"/>
    <w:rsid w:val="008331F0"/>
    <w:rsid w:val="008335AE"/>
    <w:rsid w:val="00833B38"/>
    <w:rsid w:val="008352FC"/>
    <w:rsid w:val="0083533F"/>
    <w:rsid w:val="008356F4"/>
    <w:rsid w:val="0083596B"/>
    <w:rsid w:val="00835DD0"/>
    <w:rsid w:val="00836715"/>
    <w:rsid w:val="00837371"/>
    <w:rsid w:val="0083740E"/>
    <w:rsid w:val="008376FE"/>
    <w:rsid w:val="00837BF9"/>
    <w:rsid w:val="00837C18"/>
    <w:rsid w:val="008400FD"/>
    <w:rsid w:val="0084072C"/>
    <w:rsid w:val="00840A2D"/>
    <w:rsid w:val="00841851"/>
    <w:rsid w:val="008419BF"/>
    <w:rsid w:val="00841C32"/>
    <w:rsid w:val="00841E43"/>
    <w:rsid w:val="008429E3"/>
    <w:rsid w:val="00842F31"/>
    <w:rsid w:val="008430F2"/>
    <w:rsid w:val="00843425"/>
    <w:rsid w:val="008437FB"/>
    <w:rsid w:val="0084396B"/>
    <w:rsid w:val="00843B2C"/>
    <w:rsid w:val="0084432F"/>
    <w:rsid w:val="00844399"/>
    <w:rsid w:val="0084527E"/>
    <w:rsid w:val="00845720"/>
    <w:rsid w:val="0084579C"/>
    <w:rsid w:val="00845A3D"/>
    <w:rsid w:val="00845B02"/>
    <w:rsid w:val="00847B72"/>
    <w:rsid w:val="00850156"/>
    <w:rsid w:val="00851D18"/>
    <w:rsid w:val="008522AD"/>
    <w:rsid w:val="00852460"/>
    <w:rsid w:val="00853BDA"/>
    <w:rsid w:val="0085403C"/>
    <w:rsid w:val="00854119"/>
    <w:rsid w:val="008543E3"/>
    <w:rsid w:val="00855D87"/>
    <w:rsid w:val="0085628A"/>
    <w:rsid w:val="008565E4"/>
    <w:rsid w:val="00856952"/>
    <w:rsid w:val="008569BD"/>
    <w:rsid w:val="008569EA"/>
    <w:rsid w:val="00856B8B"/>
    <w:rsid w:val="00856C51"/>
    <w:rsid w:val="0085777D"/>
    <w:rsid w:val="0085792C"/>
    <w:rsid w:val="00857BC9"/>
    <w:rsid w:val="00857BDF"/>
    <w:rsid w:val="00857D9F"/>
    <w:rsid w:val="008605E4"/>
    <w:rsid w:val="008616AC"/>
    <w:rsid w:val="008618D1"/>
    <w:rsid w:val="00861E28"/>
    <w:rsid w:val="00862229"/>
    <w:rsid w:val="00862B60"/>
    <w:rsid w:val="00863139"/>
    <w:rsid w:val="008634C5"/>
    <w:rsid w:val="00863638"/>
    <w:rsid w:val="00863C9D"/>
    <w:rsid w:val="00863FF3"/>
    <w:rsid w:val="00865165"/>
    <w:rsid w:val="00865253"/>
    <w:rsid w:val="0086630F"/>
    <w:rsid w:val="00866401"/>
    <w:rsid w:val="00866642"/>
    <w:rsid w:val="00867017"/>
    <w:rsid w:val="00867A50"/>
    <w:rsid w:val="00870114"/>
    <w:rsid w:val="008703BC"/>
    <w:rsid w:val="00871335"/>
    <w:rsid w:val="00871AEE"/>
    <w:rsid w:val="008721C5"/>
    <w:rsid w:val="0087277A"/>
    <w:rsid w:val="008727CA"/>
    <w:rsid w:val="00872C63"/>
    <w:rsid w:val="008732EC"/>
    <w:rsid w:val="008734CA"/>
    <w:rsid w:val="00873865"/>
    <w:rsid w:val="00873E2E"/>
    <w:rsid w:val="00873EA8"/>
    <w:rsid w:val="00874CA5"/>
    <w:rsid w:val="00875643"/>
    <w:rsid w:val="008757EA"/>
    <w:rsid w:val="008758AC"/>
    <w:rsid w:val="00875DAD"/>
    <w:rsid w:val="00875F67"/>
    <w:rsid w:val="00875FE0"/>
    <w:rsid w:val="008766FE"/>
    <w:rsid w:val="0087690B"/>
    <w:rsid w:val="00876ADA"/>
    <w:rsid w:val="00876E3F"/>
    <w:rsid w:val="00876F0E"/>
    <w:rsid w:val="00877375"/>
    <w:rsid w:val="00877410"/>
    <w:rsid w:val="0087781B"/>
    <w:rsid w:val="0088001D"/>
    <w:rsid w:val="00880767"/>
    <w:rsid w:val="0088079E"/>
    <w:rsid w:val="00880F59"/>
    <w:rsid w:val="00881831"/>
    <w:rsid w:val="00881862"/>
    <w:rsid w:val="00881AA3"/>
    <w:rsid w:val="0088227B"/>
    <w:rsid w:val="00882DCE"/>
    <w:rsid w:val="008836B1"/>
    <w:rsid w:val="008839FF"/>
    <w:rsid w:val="00883EF4"/>
    <w:rsid w:val="0088448B"/>
    <w:rsid w:val="00884575"/>
    <w:rsid w:val="00885292"/>
    <w:rsid w:val="00885B79"/>
    <w:rsid w:val="00885F19"/>
    <w:rsid w:val="0088643C"/>
    <w:rsid w:val="008866AF"/>
    <w:rsid w:val="008867CB"/>
    <w:rsid w:val="00886D89"/>
    <w:rsid w:val="0088747A"/>
    <w:rsid w:val="008877D3"/>
    <w:rsid w:val="00890384"/>
    <w:rsid w:val="00890C6C"/>
    <w:rsid w:val="00891706"/>
    <w:rsid w:val="00891717"/>
    <w:rsid w:val="00891BA7"/>
    <w:rsid w:val="0089223F"/>
    <w:rsid w:val="00892AAE"/>
    <w:rsid w:val="00892DFB"/>
    <w:rsid w:val="008933DC"/>
    <w:rsid w:val="008936BB"/>
    <w:rsid w:val="008944E5"/>
    <w:rsid w:val="0089503F"/>
    <w:rsid w:val="0089520E"/>
    <w:rsid w:val="008955C1"/>
    <w:rsid w:val="008957DC"/>
    <w:rsid w:val="00896628"/>
    <w:rsid w:val="00896B42"/>
    <w:rsid w:val="008977E3"/>
    <w:rsid w:val="0089794E"/>
    <w:rsid w:val="008A0050"/>
    <w:rsid w:val="008A03E2"/>
    <w:rsid w:val="008A043E"/>
    <w:rsid w:val="008A0529"/>
    <w:rsid w:val="008A059C"/>
    <w:rsid w:val="008A1338"/>
    <w:rsid w:val="008A1452"/>
    <w:rsid w:val="008A1D2A"/>
    <w:rsid w:val="008A1DFF"/>
    <w:rsid w:val="008A2DC5"/>
    <w:rsid w:val="008A360B"/>
    <w:rsid w:val="008A36F8"/>
    <w:rsid w:val="008A3BA3"/>
    <w:rsid w:val="008A3D4F"/>
    <w:rsid w:val="008A40AE"/>
    <w:rsid w:val="008A4671"/>
    <w:rsid w:val="008A4814"/>
    <w:rsid w:val="008A4ABC"/>
    <w:rsid w:val="008A4F5D"/>
    <w:rsid w:val="008A55CD"/>
    <w:rsid w:val="008A58AE"/>
    <w:rsid w:val="008A5E0E"/>
    <w:rsid w:val="008A5E24"/>
    <w:rsid w:val="008A6ECA"/>
    <w:rsid w:val="008A79B3"/>
    <w:rsid w:val="008A7AF0"/>
    <w:rsid w:val="008B12A3"/>
    <w:rsid w:val="008B13F7"/>
    <w:rsid w:val="008B18B2"/>
    <w:rsid w:val="008B2258"/>
    <w:rsid w:val="008B26E6"/>
    <w:rsid w:val="008B2F07"/>
    <w:rsid w:val="008B3502"/>
    <w:rsid w:val="008B3519"/>
    <w:rsid w:val="008B35E2"/>
    <w:rsid w:val="008B4D28"/>
    <w:rsid w:val="008B5244"/>
    <w:rsid w:val="008B5D67"/>
    <w:rsid w:val="008B63D0"/>
    <w:rsid w:val="008B66A7"/>
    <w:rsid w:val="008B6799"/>
    <w:rsid w:val="008B69C2"/>
    <w:rsid w:val="008B6F36"/>
    <w:rsid w:val="008B781E"/>
    <w:rsid w:val="008C0708"/>
    <w:rsid w:val="008C07D7"/>
    <w:rsid w:val="008C08F6"/>
    <w:rsid w:val="008C0E48"/>
    <w:rsid w:val="008C298D"/>
    <w:rsid w:val="008C37F8"/>
    <w:rsid w:val="008C3801"/>
    <w:rsid w:val="008C4863"/>
    <w:rsid w:val="008C4B0E"/>
    <w:rsid w:val="008C57A0"/>
    <w:rsid w:val="008C5B33"/>
    <w:rsid w:val="008C5BD6"/>
    <w:rsid w:val="008C5D59"/>
    <w:rsid w:val="008C6481"/>
    <w:rsid w:val="008C6707"/>
    <w:rsid w:val="008C6DE9"/>
    <w:rsid w:val="008C7246"/>
    <w:rsid w:val="008C7889"/>
    <w:rsid w:val="008C79F3"/>
    <w:rsid w:val="008C79F5"/>
    <w:rsid w:val="008C7DEB"/>
    <w:rsid w:val="008D0033"/>
    <w:rsid w:val="008D0255"/>
    <w:rsid w:val="008D037C"/>
    <w:rsid w:val="008D04CE"/>
    <w:rsid w:val="008D054B"/>
    <w:rsid w:val="008D06F6"/>
    <w:rsid w:val="008D076C"/>
    <w:rsid w:val="008D0AF1"/>
    <w:rsid w:val="008D0D4A"/>
    <w:rsid w:val="008D0DF3"/>
    <w:rsid w:val="008D1257"/>
    <w:rsid w:val="008D167C"/>
    <w:rsid w:val="008D1AE2"/>
    <w:rsid w:val="008D1C1C"/>
    <w:rsid w:val="008D28BC"/>
    <w:rsid w:val="008D2F16"/>
    <w:rsid w:val="008D301D"/>
    <w:rsid w:val="008D404A"/>
    <w:rsid w:val="008D5258"/>
    <w:rsid w:val="008D5318"/>
    <w:rsid w:val="008D5FD0"/>
    <w:rsid w:val="008D61F5"/>
    <w:rsid w:val="008D6323"/>
    <w:rsid w:val="008D6436"/>
    <w:rsid w:val="008D66D6"/>
    <w:rsid w:val="008D7991"/>
    <w:rsid w:val="008D7AC5"/>
    <w:rsid w:val="008E0045"/>
    <w:rsid w:val="008E00B7"/>
    <w:rsid w:val="008E0228"/>
    <w:rsid w:val="008E11CB"/>
    <w:rsid w:val="008E2A32"/>
    <w:rsid w:val="008E355C"/>
    <w:rsid w:val="008E57B3"/>
    <w:rsid w:val="008E58F1"/>
    <w:rsid w:val="008E5AA3"/>
    <w:rsid w:val="008E5DB6"/>
    <w:rsid w:val="008E672A"/>
    <w:rsid w:val="008E6CC5"/>
    <w:rsid w:val="008E7B87"/>
    <w:rsid w:val="008F0895"/>
    <w:rsid w:val="008F1496"/>
    <w:rsid w:val="008F167B"/>
    <w:rsid w:val="008F28C2"/>
    <w:rsid w:val="008F2F4D"/>
    <w:rsid w:val="008F38A9"/>
    <w:rsid w:val="008F3BA7"/>
    <w:rsid w:val="008F3FE6"/>
    <w:rsid w:val="008F40DF"/>
    <w:rsid w:val="008F42E5"/>
    <w:rsid w:val="008F47E6"/>
    <w:rsid w:val="008F4A68"/>
    <w:rsid w:val="008F4B52"/>
    <w:rsid w:val="008F566E"/>
    <w:rsid w:val="008F5D51"/>
    <w:rsid w:val="008F6388"/>
    <w:rsid w:val="008F6876"/>
    <w:rsid w:val="008F6D6D"/>
    <w:rsid w:val="008F7F61"/>
    <w:rsid w:val="008F7FF1"/>
    <w:rsid w:val="009005F3"/>
    <w:rsid w:val="00900D70"/>
    <w:rsid w:val="009017F2"/>
    <w:rsid w:val="0090193E"/>
    <w:rsid w:val="00901EAE"/>
    <w:rsid w:val="009026B5"/>
    <w:rsid w:val="009028A1"/>
    <w:rsid w:val="009045FA"/>
    <w:rsid w:val="0090477B"/>
    <w:rsid w:val="009050C2"/>
    <w:rsid w:val="00905BB1"/>
    <w:rsid w:val="009060F6"/>
    <w:rsid w:val="009067C3"/>
    <w:rsid w:val="00907B81"/>
    <w:rsid w:val="00907C53"/>
    <w:rsid w:val="0091005E"/>
    <w:rsid w:val="009100EE"/>
    <w:rsid w:val="00910CB0"/>
    <w:rsid w:val="0091138D"/>
    <w:rsid w:val="009116D0"/>
    <w:rsid w:val="00911802"/>
    <w:rsid w:val="00911D4A"/>
    <w:rsid w:val="009129B5"/>
    <w:rsid w:val="00912F7C"/>
    <w:rsid w:val="009134A0"/>
    <w:rsid w:val="009137AE"/>
    <w:rsid w:val="009137B0"/>
    <w:rsid w:val="0091391D"/>
    <w:rsid w:val="009141CC"/>
    <w:rsid w:val="00914772"/>
    <w:rsid w:val="00915066"/>
    <w:rsid w:val="009159C8"/>
    <w:rsid w:val="00915A74"/>
    <w:rsid w:val="0091736F"/>
    <w:rsid w:val="0092087A"/>
    <w:rsid w:val="009209BD"/>
    <w:rsid w:val="00920D83"/>
    <w:rsid w:val="00921139"/>
    <w:rsid w:val="00921732"/>
    <w:rsid w:val="00921944"/>
    <w:rsid w:val="009223C9"/>
    <w:rsid w:val="0092263C"/>
    <w:rsid w:val="00922816"/>
    <w:rsid w:val="00922C8F"/>
    <w:rsid w:val="009236F5"/>
    <w:rsid w:val="00923A8F"/>
    <w:rsid w:val="0092416D"/>
    <w:rsid w:val="0092448E"/>
    <w:rsid w:val="0092588E"/>
    <w:rsid w:val="00926DF1"/>
    <w:rsid w:val="00926F25"/>
    <w:rsid w:val="00927043"/>
    <w:rsid w:val="0092705E"/>
    <w:rsid w:val="009272C5"/>
    <w:rsid w:val="00927534"/>
    <w:rsid w:val="00927E52"/>
    <w:rsid w:val="00930F93"/>
    <w:rsid w:val="009314A0"/>
    <w:rsid w:val="009314CB"/>
    <w:rsid w:val="009316EC"/>
    <w:rsid w:val="0093170D"/>
    <w:rsid w:val="009318A1"/>
    <w:rsid w:val="00932773"/>
    <w:rsid w:val="00932E6C"/>
    <w:rsid w:val="00932FF8"/>
    <w:rsid w:val="00933370"/>
    <w:rsid w:val="00933D33"/>
    <w:rsid w:val="00933DC6"/>
    <w:rsid w:val="00934E1E"/>
    <w:rsid w:val="009357D6"/>
    <w:rsid w:val="00935D7B"/>
    <w:rsid w:val="009366EE"/>
    <w:rsid w:val="009367E4"/>
    <w:rsid w:val="00936F10"/>
    <w:rsid w:val="00940FFC"/>
    <w:rsid w:val="009415FD"/>
    <w:rsid w:val="00943131"/>
    <w:rsid w:val="0094329C"/>
    <w:rsid w:val="00944228"/>
    <w:rsid w:val="00944AAA"/>
    <w:rsid w:val="009454FF"/>
    <w:rsid w:val="00945B5E"/>
    <w:rsid w:val="00945D15"/>
    <w:rsid w:val="009461A9"/>
    <w:rsid w:val="009462BF"/>
    <w:rsid w:val="0094659D"/>
    <w:rsid w:val="00946BF9"/>
    <w:rsid w:val="00946D30"/>
    <w:rsid w:val="009501DE"/>
    <w:rsid w:val="00950855"/>
    <w:rsid w:val="00950BB2"/>
    <w:rsid w:val="009511E4"/>
    <w:rsid w:val="00951475"/>
    <w:rsid w:val="00952B65"/>
    <w:rsid w:val="00952CEE"/>
    <w:rsid w:val="00952FA2"/>
    <w:rsid w:val="0095367F"/>
    <w:rsid w:val="0095428E"/>
    <w:rsid w:val="00954422"/>
    <w:rsid w:val="00954C66"/>
    <w:rsid w:val="009552C4"/>
    <w:rsid w:val="0095543D"/>
    <w:rsid w:val="00955FF8"/>
    <w:rsid w:val="00956CD8"/>
    <w:rsid w:val="009570A7"/>
    <w:rsid w:val="00957762"/>
    <w:rsid w:val="00957B8C"/>
    <w:rsid w:val="00957DB1"/>
    <w:rsid w:val="00960138"/>
    <w:rsid w:val="00960C39"/>
    <w:rsid w:val="009610B4"/>
    <w:rsid w:val="009610F9"/>
    <w:rsid w:val="0096254F"/>
    <w:rsid w:val="009626DC"/>
    <w:rsid w:val="00962D17"/>
    <w:rsid w:val="00962FA0"/>
    <w:rsid w:val="009633F4"/>
    <w:rsid w:val="009634AF"/>
    <w:rsid w:val="00963B49"/>
    <w:rsid w:val="00964BF2"/>
    <w:rsid w:val="00965B86"/>
    <w:rsid w:val="00965EF8"/>
    <w:rsid w:val="009660B9"/>
    <w:rsid w:val="0096647F"/>
    <w:rsid w:val="009666E0"/>
    <w:rsid w:val="009700DC"/>
    <w:rsid w:val="00970340"/>
    <w:rsid w:val="00970825"/>
    <w:rsid w:val="00970C1C"/>
    <w:rsid w:val="00970EFE"/>
    <w:rsid w:val="009710E2"/>
    <w:rsid w:val="00971639"/>
    <w:rsid w:val="00972B2C"/>
    <w:rsid w:val="00973D56"/>
    <w:rsid w:val="009740AF"/>
    <w:rsid w:val="0097419D"/>
    <w:rsid w:val="009741CB"/>
    <w:rsid w:val="009743EB"/>
    <w:rsid w:val="009745EC"/>
    <w:rsid w:val="009745F1"/>
    <w:rsid w:val="00974991"/>
    <w:rsid w:val="00974EA7"/>
    <w:rsid w:val="00974ECB"/>
    <w:rsid w:val="009751B1"/>
    <w:rsid w:val="009760E3"/>
    <w:rsid w:val="009767F7"/>
    <w:rsid w:val="00976B8A"/>
    <w:rsid w:val="00977162"/>
    <w:rsid w:val="00977304"/>
    <w:rsid w:val="00977729"/>
    <w:rsid w:val="009800A3"/>
    <w:rsid w:val="00980A43"/>
    <w:rsid w:val="00980BAE"/>
    <w:rsid w:val="0098174C"/>
    <w:rsid w:val="00981D7F"/>
    <w:rsid w:val="00982503"/>
    <w:rsid w:val="009826B3"/>
    <w:rsid w:val="00982A59"/>
    <w:rsid w:val="00982CC1"/>
    <w:rsid w:val="00983DA3"/>
    <w:rsid w:val="00983F60"/>
    <w:rsid w:val="00984BF7"/>
    <w:rsid w:val="00985218"/>
    <w:rsid w:val="00985758"/>
    <w:rsid w:val="0098674A"/>
    <w:rsid w:val="00986CC0"/>
    <w:rsid w:val="009903F2"/>
    <w:rsid w:val="0099043F"/>
    <w:rsid w:val="00990D36"/>
    <w:rsid w:val="00992322"/>
    <w:rsid w:val="00992AEA"/>
    <w:rsid w:val="00992B5F"/>
    <w:rsid w:val="00992BD0"/>
    <w:rsid w:val="00992C6D"/>
    <w:rsid w:val="00993AD4"/>
    <w:rsid w:val="00993B7D"/>
    <w:rsid w:val="0099432B"/>
    <w:rsid w:val="00994806"/>
    <w:rsid w:val="009949CC"/>
    <w:rsid w:val="00995175"/>
    <w:rsid w:val="009951CD"/>
    <w:rsid w:val="00995C21"/>
    <w:rsid w:val="0099678D"/>
    <w:rsid w:val="009969B5"/>
    <w:rsid w:val="00996EC9"/>
    <w:rsid w:val="00997342"/>
    <w:rsid w:val="00997378"/>
    <w:rsid w:val="00997864"/>
    <w:rsid w:val="00997B82"/>
    <w:rsid w:val="00997BA5"/>
    <w:rsid w:val="009A021F"/>
    <w:rsid w:val="009A054E"/>
    <w:rsid w:val="009A06F4"/>
    <w:rsid w:val="009A0D27"/>
    <w:rsid w:val="009A13E0"/>
    <w:rsid w:val="009A18B4"/>
    <w:rsid w:val="009A193A"/>
    <w:rsid w:val="009A1D03"/>
    <w:rsid w:val="009A1F79"/>
    <w:rsid w:val="009A21D7"/>
    <w:rsid w:val="009A2462"/>
    <w:rsid w:val="009A25F7"/>
    <w:rsid w:val="009A2B6B"/>
    <w:rsid w:val="009A2E8C"/>
    <w:rsid w:val="009A3252"/>
    <w:rsid w:val="009A33EA"/>
    <w:rsid w:val="009A3F67"/>
    <w:rsid w:val="009A525C"/>
    <w:rsid w:val="009A5362"/>
    <w:rsid w:val="009A5555"/>
    <w:rsid w:val="009A557C"/>
    <w:rsid w:val="009A5800"/>
    <w:rsid w:val="009A6EFE"/>
    <w:rsid w:val="009A7427"/>
    <w:rsid w:val="009B09BD"/>
    <w:rsid w:val="009B0A91"/>
    <w:rsid w:val="009B1229"/>
    <w:rsid w:val="009B12C4"/>
    <w:rsid w:val="009B1491"/>
    <w:rsid w:val="009B2001"/>
    <w:rsid w:val="009B25F2"/>
    <w:rsid w:val="009B262C"/>
    <w:rsid w:val="009B2A7F"/>
    <w:rsid w:val="009B2BD5"/>
    <w:rsid w:val="009B2BE9"/>
    <w:rsid w:val="009B2F76"/>
    <w:rsid w:val="009B3509"/>
    <w:rsid w:val="009B39D9"/>
    <w:rsid w:val="009B3D69"/>
    <w:rsid w:val="009B4A07"/>
    <w:rsid w:val="009B4A79"/>
    <w:rsid w:val="009B5101"/>
    <w:rsid w:val="009B51E0"/>
    <w:rsid w:val="009B5BFC"/>
    <w:rsid w:val="009B6291"/>
    <w:rsid w:val="009B6A44"/>
    <w:rsid w:val="009B6AFD"/>
    <w:rsid w:val="009B78E0"/>
    <w:rsid w:val="009B7997"/>
    <w:rsid w:val="009B79D4"/>
    <w:rsid w:val="009C028C"/>
    <w:rsid w:val="009C1AE5"/>
    <w:rsid w:val="009C1BCC"/>
    <w:rsid w:val="009C1F60"/>
    <w:rsid w:val="009C213E"/>
    <w:rsid w:val="009C2E82"/>
    <w:rsid w:val="009C348B"/>
    <w:rsid w:val="009C3AA1"/>
    <w:rsid w:val="009C3C52"/>
    <w:rsid w:val="009C3D6E"/>
    <w:rsid w:val="009C4174"/>
    <w:rsid w:val="009C4175"/>
    <w:rsid w:val="009C516A"/>
    <w:rsid w:val="009C559B"/>
    <w:rsid w:val="009C5AEA"/>
    <w:rsid w:val="009C5C1E"/>
    <w:rsid w:val="009C6B1B"/>
    <w:rsid w:val="009C714A"/>
    <w:rsid w:val="009D0DE2"/>
    <w:rsid w:val="009D136F"/>
    <w:rsid w:val="009D1810"/>
    <w:rsid w:val="009D1E60"/>
    <w:rsid w:val="009D1EBA"/>
    <w:rsid w:val="009D22BB"/>
    <w:rsid w:val="009D24E0"/>
    <w:rsid w:val="009D360A"/>
    <w:rsid w:val="009D3DCC"/>
    <w:rsid w:val="009D4412"/>
    <w:rsid w:val="009D4635"/>
    <w:rsid w:val="009D478D"/>
    <w:rsid w:val="009D4810"/>
    <w:rsid w:val="009D4909"/>
    <w:rsid w:val="009D5403"/>
    <w:rsid w:val="009D56E4"/>
    <w:rsid w:val="009D5B1C"/>
    <w:rsid w:val="009D6177"/>
    <w:rsid w:val="009D64DA"/>
    <w:rsid w:val="009D697E"/>
    <w:rsid w:val="009D6C82"/>
    <w:rsid w:val="009D6DEF"/>
    <w:rsid w:val="009D6F76"/>
    <w:rsid w:val="009D72DC"/>
    <w:rsid w:val="009D751C"/>
    <w:rsid w:val="009D778B"/>
    <w:rsid w:val="009D7A1A"/>
    <w:rsid w:val="009E00DC"/>
    <w:rsid w:val="009E058E"/>
    <w:rsid w:val="009E09F3"/>
    <w:rsid w:val="009E10BF"/>
    <w:rsid w:val="009E1474"/>
    <w:rsid w:val="009E2946"/>
    <w:rsid w:val="009E2BDB"/>
    <w:rsid w:val="009E2C67"/>
    <w:rsid w:val="009E2CBF"/>
    <w:rsid w:val="009E322B"/>
    <w:rsid w:val="009E3ED0"/>
    <w:rsid w:val="009E4791"/>
    <w:rsid w:val="009E53A4"/>
    <w:rsid w:val="009E56F8"/>
    <w:rsid w:val="009E61A8"/>
    <w:rsid w:val="009E63D8"/>
    <w:rsid w:val="009E6400"/>
    <w:rsid w:val="009E67DC"/>
    <w:rsid w:val="009E76EC"/>
    <w:rsid w:val="009F02F5"/>
    <w:rsid w:val="009F05CA"/>
    <w:rsid w:val="009F0747"/>
    <w:rsid w:val="009F09A4"/>
    <w:rsid w:val="009F13A9"/>
    <w:rsid w:val="009F1477"/>
    <w:rsid w:val="009F1B54"/>
    <w:rsid w:val="009F2A63"/>
    <w:rsid w:val="009F3214"/>
    <w:rsid w:val="009F3B6D"/>
    <w:rsid w:val="009F4173"/>
    <w:rsid w:val="009F5009"/>
    <w:rsid w:val="009F51CF"/>
    <w:rsid w:val="009F5FA9"/>
    <w:rsid w:val="009F650C"/>
    <w:rsid w:val="009F66EE"/>
    <w:rsid w:val="009F69A0"/>
    <w:rsid w:val="009F6ED3"/>
    <w:rsid w:val="009F7208"/>
    <w:rsid w:val="009F74D9"/>
    <w:rsid w:val="009F7878"/>
    <w:rsid w:val="009F7BB1"/>
    <w:rsid w:val="009F7D5B"/>
    <w:rsid w:val="00A00685"/>
    <w:rsid w:val="00A008D2"/>
    <w:rsid w:val="00A00EF8"/>
    <w:rsid w:val="00A01119"/>
    <w:rsid w:val="00A012C5"/>
    <w:rsid w:val="00A01A33"/>
    <w:rsid w:val="00A02343"/>
    <w:rsid w:val="00A025A3"/>
    <w:rsid w:val="00A02FB0"/>
    <w:rsid w:val="00A03190"/>
    <w:rsid w:val="00A034EC"/>
    <w:rsid w:val="00A039FE"/>
    <w:rsid w:val="00A040A7"/>
    <w:rsid w:val="00A04CB8"/>
    <w:rsid w:val="00A05B58"/>
    <w:rsid w:val="00A05BBE"/>
    <w:rsid w:val="00A06572"/>
    <w:rsid w:val="00A07397"/>
    <w:rsid w:val="00A07514"/>
    <w:rsid w:val="00A07C42"/>
    <w:rsid w:val="00A07FB5"/>
    <w:rsid w:val="00A10221"/>
    <w:rsid w:val="00A102FD"/>
    <w:rsid w:val="00A10957"/>
    <w:rsid w:val="00A10D04"/>
    <w:rsid w:val="00A1128B"/>
    <w:rsid w:val="00A1144B"/>
    <w:rsid w:val="00A1185E"/>
    <w:rsid w:val="00A118BD"/>
    <w:rsid w:val="00A11B73"/>
    <w:rsid w:val="00A11D91"/>
    <w:rsid w:val="00A11DEF"/>
    <w:rsid w:val="00A11E23"/>
    <w:rsid w:val="00A12D01"/>
    <w:rsid w:val="00A1357B"/>
    <w:rsid w:val="00A13B8B"/>
    <w:rsid w:val="00A14452"/>
    <w:rsid w:val="00A14D05"/>
    <w:rsid w:val="00A15ABC"/>
    <w:rsid w:val="00A15AC5"/>
    <w:rsid w:val="00A15C27"/>
    <w:rsid w:val="00A15DA2"/>
    <w:rsid w:val="00A1603A"/>
    <w:rsid w:val="00A160B3"/>
    <w:rsid w:val="00A16676"/>
    <w:rsid w:val="00A16E0A"/>
    <w:rsid w:val="00A16EA7"/>
    <w:rsid w:val="00A20905"/>
    <w:rsid w:val="00A2121B"/>
    <w:rsid w:val="00A212B1"/>
    <w:rsid w:val="00A213E4"/>
    <w:rsid w:val="00A219C5"/>
    <w:rsid w:val="00A21B53"/>
    <w:rsid w:val="00A21E3F"/>
    <w:rsid w:val="00A22CC3"/>
    <w:rsid w:val="00A23EAF"/>
    <w:rsid w:val="00A241EB"/>
    <w:rsid w:val="00A2516C"/>
    <w:rsid w:val="00A2522B"/>
    <w:rsid w:val="00A25716"/>
    <w:rsid w:val="00A25FCD"/>
    <w:rsid w:val="00A2665E"/>
    <w:rsid w:val="00A26989"/>
    <w:rsid w:val="00A26A37"/>
    <w:rsid w:val="00A26C4A"/>
    <w:rsid w:val="00A274E2"/>
    <w:rsid w:val="00A30010"/>
    <w:rsid w:val="00A3062D"/>
    <w:rsid w:val="00A30B87"/>
    <w:rsid w:val="00A31046"/>
    <w:rsid w:val="00A3133F"/>
    <w:rsid w:val="00A31445"/>
    <w:rsid w:val="00A31687"/>
    <w:rsid w:val="00A31BB9"/>
    <w:rsid w:val="00A31E8B"/>
    <w:rsid w:val="00A321C5"/>
    <w:rsid w:val="00A329E1"/>
    <w:rsid w:val="00A339B3"/>
    <w:rsid w:val="00A35394"/>
    <w:rsid w:val="00A36B8D"/>
    <w:rsid w:val="00A36C02"/>
    <w:rsid w:val="00A36DAA"/>
    <w:rsid w:val="00A36DB8"/>
    <w:rsid w:val="00A37770"/>
    <w:rsid w:val="00A377D4"/>
    <w:rsid w:val="00A40202"/>
    <w:rsid w:val="00A405B4"/>
    <w:rsid w:val="00A40631"/>
    <w:rsid w:val="00A40AB3"/>
    <w:rsid w:val="00A40B77"/>
    <w:rsid w:val="00A40FF6"/>
    <w:rsid w:val="00A42975"/>
    <w:rsid w:val="00A42AA9"/>
    <w:rsid w:val="00A42E94"/>
    <w:rsid w:val="00A4337F"/>
    <w:rsid w:val="00A43484"/>
    <w:rsid w:val="00A43718"/>
    <w:rsid w:val="00A439A2"/>
    <w:rsid w:val="00A44A81"/>
    <w:rsid w:val="00A44FE2"/>
    <w:rsid w:val="00A45629"/>
    <w:rsid w:val="00A45A09"/>
    <w:rsid w:val="00A46C92"/>
    <w:rsid w:val="00A475EB"/>
    <w:rsid w:val="00A47D03"/>
    <w:rsid w:val="00A501B9"/>
    <w:rsid w:val="00A513C4"/>
    <w:rsid w:val="00A5179D"/>
    <w:rsid w:val="00A51EAF"/>
    <w:rsid w:val="00A520BF"/>
    <w:rsid w:val="00A52114"/>
    <w:rsid w:val="00A527D5"/>
    <w:rsid w:val="00A530AA"/>
    <w:rsid w:val="00A5354D"/>
    <w:rsid w:val="00A5388E"/>
    <w:rsid w:val="00A53DC9"/>
    <w:rsid w:val="00A545DB"/>
    <w:rsid w:val="00A5479C"/>
    <w:rsid w:val="00A54D69"/>
    <w:rsid w:val="00A54F82"/>
    <w:rsid w:val="00A556AC"/>
    <w:rsid w:val="00A55853"/>
    <w:rsid w:val="00A55CB3"/>
    <w:rsid w:val="00A55F4F"/>
    <w:rsid w:val="00A56028"/>
    <w:rsid w:val="00A562FF"/>
    <w:rsid w:val="00A565FA"/>
    <w:rsid w:val="00A601C4"/>
    <w:rsid w:val="00A6069D"/>
    <w:rsid w:val="00A61156"/>
    <w:rsid w:val="00A61186"/>
    <w:rsid w:val="00A6193B"/>
    <w:rsid w:val="00A6266B"/>
    <w:rsid w:val="00A62709"/>
    <w:rsid w:val="00A62C16"/>
    <w:rsid w:val="00A6305A"/>
    <w:rsid w:val="00A6319F"/>
    <w:rsid w:val="00A6364E"/>
    <w:rsid w:val="00A63AFE"/>
    <w:rsid w:val="00A63D50"/>
    <w:rsid w:val="00A64665"/>
    <w:rsid w:val="00A64A2F"/>
    <w:rsid w:val="00A64A53"/>
    <w:rsid w:val="00A64D4A"/>
    <w:rsid w:val="00A650BC"/>
    <w:rsid w:val="00A65CAB"/>
    <w:rsid w:val="00A666A9"/>
    <w:rsid w:val="00A66AD6"/>
    <w:rsid w:val="00A66DED"/>
    <w:rsid w:val="00A67551"/>
    <w:rsid w:val="00A677EF"/>
    <w:rsid w:val="00A67DDF"/>
    <w:rsid w:val="00A7051B"/>
    <w:rsid w:val="00A709D9"/>
    <w:rsid w:val="00A70DB7"/>
    <w:rsid w:val="00A714D8"/>
    <w:rsid w:val="00A71D47"/>
    <w:rsid w:val="00A72432"/>
    <w:rsid w:val="00A729B3"/>
    <w:rsid w:val="00A72C3A"/>
    <w:rsid w:val="00A72DA0"/>
    <w:rsid w:val="00A72E0F"/>
    <w:rsid w:val="00A72F8B"/>
    <w:rsid w:val="00A738ED"/>
    <w:rsid w:val="00A73916"/>
    <w:rsid w:val="00A73983"/>
    <w:rsid w:val="00A739B9"/>
    <w:rsid w:val="00A74239"/>
    <w:rsid w:val="00A74F3A"/>
    <w:rsid w:val="00A751AB"/>
    <w:rsid w:val="00A753BF"/>
    <w:rsid w:val="00A7557D"/>
    <w:rsid w:val="00A75752"/>
    <w:rsid w:val="00A7732E"/>
    <w:rsid w:val="00A778C6"/>
    <w:rsid w:val="00A77E8A"/>
    <w:rsid w:val="00A77F5E"/>
    <w:rsid w:val="00A80702"/>
    <w:rsid w:val="00A8091E"/>
    <w:rsid w:val="00A80D0E"/>
    <w:rsid w:val="00A80FCD"/>
    <w:rsid w:val="00A810F7"/>
    <w:rsid w:val="00A8198F"/>
    <w:rsid w:val="00A8199F"/>
    <w:rsid w:val="00A82C32"/>
    <w:rsid w:val="00A831D6"/>
    <w:rsid w:val="00A83992"/>
    <w:rsid w:val="00A8490C"/>
    <w:rsid w:val="00A85FA7"/>
    <w:rsid w:val="00A86042"/>
    <w:rsid w:val="00A8667F"/>
    <w:rsid w:val="00A8671E"/>
    <w:rsid w:val="00A86A2E"/>
    <w:rsid w:val="00A86B44"/>
    <w:rsid w:val="00A877B5"/>
    <w:rsid w:val="00A90242"/>
    <w:rsid w:val="00A904B0"/>
    <w:rsid w:val="00A90726"/>
    <w:rsid w:val="00A90A84"/>
    <w:rsid w:val="00A90DD7"/>
    <w:rsid w:val="00A92205"/>
    <w:rsid w:val="00A924A2"/>
    <w:rsid w:val="00A934B3"/>
    <w:rsid w:val="00A950EE"/>
    <w:rsid w:val="00A952F0"/>
    <w:rsid w:val="00A95ECD"/>
    <w:rsid w:val="00A962AA"/>
    <w:rsid w:val="00A9639A"/>
    <w:rsid w:val="00A96425"/>
    <w:rsid w:val="00A965E9"/>
    <w:rsid w:val="00A96DD8"/>
    <w:rsid w:val="00A97A70"/>
    <w:rsid w:val="00A97E09"/>
    <w:rsid w:val="00AA051D"/>
    <w:rsid w:val="00AA0930"/>
    <w:rsid w:val="00AA0D01"/>
    <w:rsid w:val="00AA18D7"/>
    <w:rsid w:val="00AA1913"/>
    <w:rsid w:val="00AA193C"/>
    <w:rsid w:val="00AA1CD1"/>
    <w:rsid w:val="00AA1DA3"/>
    <w:rsid w:val="00AA276E"/>
    <w:rsid w:val="00AA3301"/>
    <w:rsid w:val="00AA466C"/>
    <w:rsid w:val="00AA48E1"/>
    <w:rsid w:val="00AA49CD"/>
    <w:rsid w:val="00AA4D8C"/>
    <w:rsid w:val="00AA4FF1"/>
    <w:rsid w:val="00AA577A"/>
    <w:rsid w:val="00AA5DA2"/>
    <w:rsid w:val="00AA6769"/>
    <w:rsid w:val="00AA69B6"/>
    <w:rsid w:val="00AA70D3"/>
    <w:rsid w:val="00AA7244"/>
    <w:rsid w:val="00AA743E"/>
    <w:rsid w:val="00AA76D8"/>
    <w:rsid w:val="00AA7C10"/>
    <w:rsid w:val="00AB02EE"/>
    <w:rsid w:val="00AB0404"/>
    <w:rsid w:val="00AB1131"/>
    <w:rsid w:val="00AB14FD"/>
    <w:rsid w:val="00AB2299"/>
    <w:rsid w:val="00AB2CA6"/>
    <w:rsid w:val="00AB3EDD"/>
    <w:rsid w:val="00AB50C3"/>
    <w:rsid w:val="00AB521D"/>
    <w:rsid w:val="00AB557F"/>
    <w:rsid w:val="00AB5B46"/>
    <w:rsid w:val="00AB5EF3"/>
    <w:rsid w:val="00AB7114"/>
    <w:rsid w:val="00AB74BA"/>
    <w:rsid w:val="00AB7A05"/>
    <w:rsid w:val="00AC043F"/>
    <w:rsid w:val="00AC07AB"/>
    <w:rsid w:val="00AC0DBA"/>
    <w:rsid w:val="00AC280B"/>
    <w:rsid w:val="00AC2DE4"/>
    <w:rsid w:val="00AC354A"/>
    <w:rsid w:val="00AC3F76"/>
    <w:rsid w:val="00AC4DF3"/>
    <w:rsid w:val="00AC5887"/>
    <w:rsid w:val="00AC58DB"/>
    <w:rsid w:val="00AC5A56"/>
    <w:rsid w:val="00AC615F"/>
    <w:rsid w:val="00AC6274"/>
    <w:rsid w:val="00AC796A"/>
    <w:rsid w:val="00AD03D0"/>
    <w:rsid w:val="00AD1100"/>
    <w:rsid w:val="00AD1ADE"/>
    <w:rsid w:val="00AD1B66"/>
    <w:rsid w:val="00AD2358"/>
    <w:rsid w:val="00AD24C8"/>
    <w:rsid w:val="00AD2BE4"/>
    <w:rsid w:val="00AD2D90"/>
    <w:rsid w:val="00AD36BC"/>
    <w:rsid w:val="00AD38BA"/>
    <w:rsid w:val="00AD3952"/>
    <w:rsid w:val="00AD3C62"/>
    <w:rsid w:val="00AD3D35"/>
    <w:rsid w:val="00AD456F"/>
    <w:rsid w:val="00AD4948"/>
    <w:rsid w:val="00AD50B6"/>
    <w:rsid w:val="00AD50EE"/>
    <w:rsid w:val="00AD5BA3"/>
    <w:rsid w:val="00AD70CD"/>
    <w:rsid w:val="00AD7944"/>
    <w:rsid w:val="00AE121E"/>
    <w:rsid w:val="00AE1AC1"/>
    <w:rsid w:val="00AE1B4E"/>
    <w:rsid w:val="00AE233B"/>
    <w:rsid w:val="00AE369F"/>
    <w:rsid w:val="00AE4644"/>
    <w:rsid w:val="00AE47C2"/>
    <w:rsid w:val="00AE4B60"/>
    <w:rsid w:val="00AE4C3C"/>
    <w:rsid w:val="00AE4E03"/>
    <w:rsid w:val="00AE4F5C"/>
    <w:rsid w:val="00AE57E9"/>
    <w:rsid w:val="00AE5C50"/>
    <w:rsid w:val="00AE6DEC"/>
    <w:rsid w:val="00AE7A69"/>
    <w:rsid w:val="00AF11EA"/>
    <w:rsid w:val="00AF15BB"/>
    <w:rsid w:val="00AF2259"/>
    <w:rsid w:val="00AF295D"/>
    <w:rsid w:val="00AF2E5F"/>
    <w:rsid w:val="00AF2F54"/>
    <w:rsid w:val="00AF34AF"/>
    <w:rsid w:val="00AF3654"/>
    <w:rsid w:val="00AF3E4A"/>
    <w:rsid w:val="00AF426D"/>
    <w:rsid w:val="00AF47E6"/>
    <w:rsid w:val="00AF4A1D"/>
    <w:rsid w:val="00AF4ABB"/>
    <w:rsid w:val="00AF4FAB"/>
    <w:rsid w:val="00AF502D"/>
    <w:rsid w:val="00AF525A"/>
    <w:rsid w:val="00AF52E2"/>
    <w:rsid w:val="00AF5E09"/>
    <w:rsid w:val="00AF5FEF"/>
    <w:rsid w:val="00AF6C96"/>
    <w:rsid w:val="00AF707E"/>
    <w:rsid w:val="00AF712D"/>
    <w:rsid w:val="00AF74E6"/>
    <w:rsid w:val="00B00B04"/>
    <w:rsid w:val="00B00B48"/>
    <w:rsid w:val="00B00E79"/>
    <w:rsid w:val="00B011F7"/>
    <w:rsid w:val="00B01470"/>
    <w:rsid w:val="00B015B4"/>
    <w:rsid w:val="00B01920"/>
    <w:rsid w:val="00B02120"/>
    <w:rsid w:val="00B02604"/>
    <w:rsid w:val="00B02615"/>
    <w:rsid w:val="00B02650"/>
    <w:rsid w:val="00B02E98"/>
    <w:rsid w:val="00B037A0"/>
    <w:rsid w:val="00B03E0B"/>
    <w:rsid w:val="00B03E73"/>
    <w:rsid w:val="00B04071"/>
    <w:rsid w:val="00B04B84"/>
    <w:rsid w:val="00B0585F"/>
    <w:rsid w:val="00B0587E"/>
    <w:rsid w:val="00B05D26"/>
    <w:rsid w:val="00B063D5"/>
    <w:rsid w:val="00B06D5E"/>
    <w:rsid w:val="00B06D64"/>
    <w:rsid w:val="00B07274"/>
    <w:rsid w:val="00B100AC"/>
    <w:rsid w:val="00B102CE"/>
    <w:rsid w:val="00B10FCA"/>
    <w:rsid w:val="00B113B3"/>
    <w:rsid w:val="00B11A73"/>
    <w:rsid w:val="00B130A4"/>
    <w:rsid w:val="00B13620"/>
    <w:rsid w:val="00B13ECD"/>
    <w:rsid w:val="00B1477C"/>
    <w:rsid w:val="00B16A25"/>
    <w:rsid w:val="00B171CD"/>
    <w:rsid w:val="00B204D7"/>
    <w:rsid w:val="00B20C9A"/>
    <w:rsid w:val="00B2197C"/>
    <w:rsid w:val="00B21CC8"/>
    <w:rsid w:val="00B222A8"/>
    <w:rsid w:val="00B22C50"/>
    <w:rsid w:val="00B22D7B"/>
    <w:rsid w:val="00B23DB2"/>
    <w:rsid w:val="00B249A7"/>
    <w:rsid w:val="00B24B4D"/>
    <w:rsid w:val="00B2542E"/>
    <w:rsid w:val="00B2600B"/>
    <w:rsid w:val="00B26158"/>
    <w:rsid w:val="00B274DB"/>
    <w:rsid w:val="00B278DC"/>
    <w:rsid w:val="00B30000"/>
    <w:rsid w:val="00B30243"/>
    <w:rsid w:val="00B3033A"/>
    <w:rsid w:val="00B309FB"/>
    <w:rsid w:val="00B30A5E"/>
    <w:rsid w:val="00B30E41"/>
    <w:rsid w:val="00B3157F"/>
    <w:rsid w:val="00B31FC6"/>
    <w:rsid w:val="00B322CD"/>
    <w:rsid w:val="00B327CE"/>
    <w:rsid w:val="00B32B7C"/>
    <w:rsid w:val="00B32BA5"/>
    <w:rsid w:val="00B32CE1"/>
    <w:rsid w:val="00B32F20"/>
    <w:rsid w:val="00B33027"/>
    <w:rsid w:val="00B33995"/>
    <w:rsid w:val="00B34668"/>
    <w:rsid w:val="00B349F4"/>
    <w:rsid w:val="00B34A62"/>
    <w:rsid w:val="00B34EE7"/>
    <w:rsid w:val="00B35424"/>
    <w:rsid w:val="00B360BA"/>
    <w:rsid w:val="00B3652E"/>
    <w:rsid w:val="00B36E56"/>
    <w:rsid w:val="00B37E63"/>
    <w:rsid w:val="00B400A0"/>
    <w:rsid w:val="00B40ECA"/>
    <w:rsid w:val="00B41521"/>
    <w:rsid w:val="00B41827"/>
    <w:rsid w:val="00B4182C"/>
    <w:rsid w:val="00B422B2"/>
    <w:rsid w:val="00B43038"/>
    <w:rsid w:val="00B43929"/>
    <w:rsid w:val="00B43F25"/>
    <w:rsid w:val="00B447D8"/>
    <w:rsid w:val="00B44B3D"/>
    <w:rsid w:val="00B44EFE"/>
    <w:rsid w:val="00B4593C"/>
    <w:rsid w:val="00B4605B"/>
    <w:rsid w:val="00B46668"/>
    <w:rsid w:val="00B47534"/>
    <w:rsid w:val="00B50800"/>
    <w:rsid w:val="00B50F93"/>
    <w:rsid w:val="00B513E1"/>
    <w:rsid w:val="00B51EA5"/>
    <w:rsid w:val="00B52063"/>
    <w:rsid w:val="00B5219D"/>
    <w:rsid w:val="00B53C66"/>
    <w:rsid w:val="00B542F5"/>
    <w:rsid w:val="00B54557"/>
    <w:rsid w:val="00B547F2"/>
    <w:rsid w:val="00B54E33"/>
    <w:rsid w:val="00B55403"/>
    <w:rsid w:val="00B5697B"/>
    <w:rsid w:val="00B56A55"/>
    <w:rsid w:val="00B570F5"/>
    <w:rsid w:val="00B577B1"/>
    <w:rsid w:val="00B6030F"/>
    <w:rsid w:val="00B61038"/>
    <w:rsid w:val="00B61383"/>
    <w:rsid w:val="00B61E4B"/>
    <w:rsid w:val="00B6256D"/>
    <w:rsid w:val="00B62B49"/>
    <w:rsid w:val="00B6383E"/>
    <w:rsid w:val="00B63B8C"/>
    <w:rsid w:val="00B63D89"/>
    <w:rsid w:val="00B64CE9"/>
    <w:rsid w:val="00B64CFD"/>
    <w:rsid w:val="00B64F51"/>
    <w:rsid w:val="00B6515C"/>
    <w:rsid w:val="00B6581D"/>
    <w:rsid w:val="00B65ACE"/>
    <w:rsid w:val="00B65B8E"/>
    <w:rsid w:val="00B65E7C"/>
    <w:rsid w:val="00B662AE"/>
    <w:rsid w:val="00B66548"/>
    <w:rsid w:val="00B66CC4"/>
    <w:rsid w:val="00B6705D"/>
    <w:rsid w:val="00B671F2"/>
    <w:rsid w:val="00B67852"/>
    <w:rsid w:val="00B6786B"/>
    <w:rsid w:val="00B70220"/>
    <w:rsid w:val="00B7024A"/>
    <w:rsid w:val="00B70B1D"/>
    <w:rsid w:val="00B70B5D"/>
    <w:rsid w:val="00B71DA0"/>
    <w:rsid w:val="00B721BB"/>
    <w:rsid w:val="00B730F7"/>
    <w:rsid w:val="00B73394"/>
    <w:rsid w:val="00B7347A"/>
    <w:rsid w:val="00B73691"/>
    <w:rsid w:val="00B736B6"/>
    <w:rsid w:val="00B738AF"/>
    <w:rsid w:val="00B740E3"/>
    <w:rsid w:val="00B7414A"/>
    <w:rsid w:val="00B74F18"/>
    <w:rsid w:val="00B7535F"/>
    <w:rsid w:val="00B755FD"/>
    <w:rsid w:val="00B770E5"/>
    <w:rsid w:val="00B773AE"/>
    <w:rsid w:val="00B77F05"/>
    <w:rsid w:val="00B77FAF"/>
    <w:rsid w:val="00B804D3"/>
    <w:rsid w:val="00B807CA"/>
    <w:rsid w:val="00B80BDE"/>
    <w:rsid w:val="00B80E12"/>
    <w:rsid w:val="00B80E59"/>
    <w:rsid w:val="00B81274"/>
    <w:rsid w:val="00B83069"/>
    <w:rsid w:val="00B83087"/>
    <w:rsid w:val="00B831CD"/>
    <w:rsid w:val="00B8323D"/>
    <w:rsid w:val="00B83426"/>
    <w:rsid w:val="00B834D7"/>
    <w:rsid w:val="00B83650"/>
    <w:rsid w:val="00B83A14"/>
    <w:rsid w:val="00B83AB0"/>
    <w:rsid w:val="00B83C63"/>
    <w:rsid w:val="00B844BE"/>
    <w:rsid w:val="00B84C18"/>
    <w:rsid w:val="00B84CF2"/>
    <w:rsid w:val="00B84D0E"/>
    <w:rsid w:val="00B866A5"/>
    <w:rsid w:val="00B874F5"/>
    <w:rsid w:val="00B879CB"/>
    <w:rsid w:val="00B9003F"/>
    <w:rsid w:val="00B90772"/>
    <w:rsid w:val="00B908C1"/>
    <w:rsid w:val="00B90943"/>
    <w:rsid w:val="00B90DFA"/>
    <w:rsid w:val="00B9107C"/>
    <w:rsid w:val="00B92537"/>
    <w:rsid w:val="00B92C0E"/>
    <w:rsid w:val="00B92E68"/>
    <w:rsid w:val="00B93973"/>
    <w:rsid w:val="00B9405A"/>
    <w:rsid w:val="00B9420A"/>
    <w:rsid w:val="00B94454"/>
    <w:rsid w:val="00B94637"/>
    <w:rsid w:val="00B94739"/>
    <w:rsid w:val="00B94894"/>
    <w:rsid w:val="00B9503F"/>
    <w:rsid w:val="00B95078"/>
    <w:rsid w:val="00B95482"/>
    <w:rsid w:val="00B95509"/>
    <w:rsid w:val="00B96D21"/>
    <w:rsid w:val="00B96FC7"/>
    <w:rsid w:val="00B973DE"/>
    <w:rsid w:val="00B974BB"/>
    <w:rsid w:val="00BA0CF6"/>
    <w:rsid w:val="00BA1338"/>
    <w:rsid w:val="00BA1495"/>
    <w:rsid w:val="00BA18DA"/>
    <w:rsid w:val="00BA196A"/>
    <w:rsid w:val="00BA1D8C"/>
    <w:rsid w:val="00BA244D"/>
    <w:rsid w:val="00BA293C"/>
    <w:rsid w:val="00BA2E3A"/>
    <w:rsid w:val="00BA317D"/>
    <w:rsid w:val="00BA36B5"/>
    <w:rsid w:val="00BA373B"/>
    <w:rsid w:val="00BA3B05"/>
    <w:rsid w:val="00BA3FA7"/>
    <w:rsid w:val="00BA4029"/>
    <w:rsid w:val="00BA5510"/>
    <w:rsid w:val="00BA75A3"/>
    <w:rsid w:val="00BA76AD"/>
    <w:rsid w:val="00BA7C2B"/>
    <w:rsid w:val="00BB0944"/>
    <w:rsid w:val="00BB13A1"/>
    <w:rsid w:val="00BB1786"/>
    <w:rsid w:val="00BB1A08"/>
    <w:rsid w:val="00BB1EF0"/>
    <w:rsid w:val="00BB2065"/>
    <w:rsid w:val="00BB2536"/>
    <w:rsid w:val="00BB2959"/>
    <w:rsid w:val="00BB2ED3"/>
    <w:rsid w:val="00BB3248"/>
    <w:rsid w:val="00BB3757"/>
    <w:rsid w:val="00BB383E"/>
    <w:rsid w:val="00BB392B"/>
    <w:rsid w:val="00BB4964"/>
    <w:rsid w:val="00BB4A50"/>
    <w:rsid w:val="00BB4A79"/>
    <w:rsid w:val="00BB4B52"/>
    <w:rsid w:val="00BB4FF9"/>
    <w:rsid w:val="00BB518C"/>
    <w:rsid w:val="00BB57E0"/>
    <w:rsid w:val="00BB6114"/>
    <w:rsid w:val="00BB6364"/>
    <w:rsid w:val="00BB71D8"/>
    <w:rsid w:val="00BB71DC"/>
    <w:rsid w:val="00BB771B"/>
    <w:rsid w:val="00BB7B08"/>
    <w:rsid w:val="00BC0579"/>
    <w:rsid w:val="00BC0E8E"/>
    <w:rsid w:val="00BC11B8"/>
    <w:rsid w:val="00BC145E"/>
    <w:rsid w:val="00BC146D"/>
    <w:rsid w:val="00BC1D2A"/>
    <w:rsid w:val="00BC2178"/>
    <w:rsid w:val="00BC21FE"/>
    <w:rsid w:val="00BC298E"/>
    <w:rsid w:val="00BC3297"/>
    <w:rsid w:val="00BC3861"/>
    <w:rsid w:val="00BC406C"/>
    <w:rsid w:val="00BC4299"/>
    <w:rsid w:val="00BC486A"/>
    <w:rsid w:val="00BC5448"/>
    <w:rsid w:val="00BC54C3"/>
    <w:rsid w:val="00BC57B3"/>
    <w:rsid w:val="00BC6BB6"/>
    <w:rsid w:val="00BC6E0C"/>
    <w:rsid w:val="00BC72F3"/>
    <w:rsid w:val="00BC7352"/>
    <w:rsid w:val="00BC7D4B"/>
    <w:rsid w:val="00BC7F90"/>
    <w:rsid w:val="00BD0398"/>
    <w:rsid w:val="00BD03A3"/>
    <w:rsid w:val="00BD06DE"/>
    <w:rsid w:val="00BD1DCF"/>
    <w:rsid w:val="00BD2304"/>
    <w:rsid w:val="00BD3003"/>
    <w:rsid w:val="00BD31E4"/>
    <w:rsid w:val="00BD34B2"/>
    <w:rsid w:val="00BD3BDA"/>
    <w:rsid w:val="00BD3F21"/>
    <w:rsid w:val="00BD42CA"/>
    <w:rsid w:val="00BD436D"/>
    <w:rsid w:val="00BD6DB4"/>
    <w:rsid w:val="00BD719A"/>
    <w:rsid w:val="00BD77C6"/>
    <w:rsid w:val="00BE0262"/>
    <w:rsid w:val="00BE1291"/>
    <w:rsid w:val="00BE2B6B"/>
    <w:rsid w:val="00BE33FE"/>
    <w:rsid w:val="00BE3B93"/>
    <w:rsid w:val="00BE3FA1"/>
    <w:rsid w:val="00BE44E2"/>
    <w:rsid w:val="00BE4971"/>
    <w:rsid w:val="00BE5708"/>
    <w:rsid w:val="00BE582D"/>
    <w:rsid w:val="00BE5B12"/>
    <w:rsid w:val="00BE6417"/>
    <w:rsid w:val="00BE64D6"/>
    <w:rsid w:val="00BE66BC"/>
    <w:rsid w:val="00BE79C8"/>
    <w:rsid w:val="00BF05B0"/>
    <w:rsid w:val="00BF06D2"/>
    <w:rsid w:val="00BF0F54"/>
    <w:rsid w:val="00BF1499"/>
    <w:rsid w:val="00BF1B59"/>
    <w:rsid w:val="00BF1B5A"/>
    <w:rsid w:val="00BF2D77"/>
    <w:rsid w:val="00BF2DBB"/>
    <w:rsid w:val="00BF325F"/>
    <w:rsid w:val="00BF369B"/>
    <w:rsid w:val="00BF3FC6"/>
    <w:rsid w:val="00BF56BC"/>
    <w:rsid w:val="00BF57AF"/>
    <w:rsid w:val="00BF606E"/>
    <w:rsid w:val="00BF62F4"/>
    <w:rsid w:val="00BF692F"/>
    <w:rsid w:val="00BF6B6D"/>
    <w:rsid w:val="00BF6D7B"/>
    <w:rsid w:val="00BF7CF5"/>
    <w:rsid w:val="00C002E6"/>
    <w:rsid w:val="00C008C4"/>
    <w:rsid w:val="00C00C7A"/>
    <w:rsid w:val="00C00DB3"/>
    <w:rsid w:val="00C0141E"/>
    <w:rsid w:val="00C01982"/>
    <w:rsid w:val="00C02771"/>
    <w:rsid w:val="00C031D9"/>
    <w:rsid w:val="00C031EC"/>
    <w:rsid w:val="00C0333C"/>
    <w:rsid w:val="00C040D3"/>
    <w:rsid w:val="00C04930"/>
    <w:rsid w:val="00C04D1E"/>
    <w:rsid w:val="00C050F0"/>
    <w:rsid w:val="00C05FC1"/>
    <w:rsid w:val="00C06157"/>
    <w:rsid w:val="00C078BD"/>
    <w:rsid w:val="00C07BA1"/>
    <w:rsid w:val="00C07CF7"/>
    <w:rsid w:val="00C1077D"/>
    <w:rsid w:val="00C10F68"/>
    <w:rsid w:val="00C1173A"/>
    <w:rsid w:val="00C11AAB"/>
    <w:rsid w:val="00C11AD4"/>
    <w:rsid w:val="00C12AAD"/>
    <w:rsid w:val="00C12B4D"/>
    <w:rsid w:val="00C12E30"/>
    <w:rsid w:val="00C12EA8"/>
    <w:rsid w:val="00C13152"/>
    <w:rsid w:val="00C14415"/>
    <w:rsid w:val="00C144A1"/>
    <w:rsid w:val="00C147C6"/>
    <w:rsid w:val="00C153E4"/>
    <w:rsid w:val="00C15BC5"/>
    <w:rsid w:val="00C160B7"/>
    <w:rsid w:val="00C1635B"/>
    <w:rsid w:val="00C167E9"/>
    <w:rsid w:val="00C16CFA"/>
    <w:rsid w:val="00C16D78"/>
    <w:rsid w:val="00C16F15"/>
    <w:rsid w:val="00C17267"/>
    <w:rsid w:val="00C17344"/>
    <w:rsid w:val="00C17B97"/>
    <w:rsid w:val="00C17E27"/>
    <w:rsid w:val="00C17FA5"/>
    <w:rsid w:val="00C20B05"/>
    <w:rsid w:val="00C216B1"/>
    <w:rsid w:val="00C21A9F"/>
    <w:rsid w:val="00C22918"/>
    <w:rsid w:val="00C22DA8"/>
    <w:rsid w:val="00C2307A"/>
    <w:rsid w:val="00C23258"/>
    <w:rsid w:val="00C240B8"/>
    <w:rsid w:val="00C24297"/>
    <w:rsid w:val="00C2497B"/>
    <w:rsid w:val="00C2525B"/>
    <w:rsid w:val="00C2531B"/>
    <w:rsid w:val="00C25344"/>
    <w:rsid w:val="00C25ABA"/>
    <w:rsid w:val="00C262BE"/>
    <w:rsid w:val="00C26849"/>
    <w:rsid w:val="00C268B9"/>
    <w:rsid w:val="00C26964"/>
    <w:rsid w:val="00C26F43"/>
    <w:rsid w:val="00C279C2"/>
    <w:rsid w:val="00C27BFB"/>
    <w:rsid w:val="00C30297"/>
    <w:rsid w:val="00C30E5F"/>
    <w:rsid w:val="00C31410"/>
    <w:rsid w:val="00C314B0"/>
    <w:rsid w:val="00C31A28"/>
    <w:rsid w:val="00C31EF7"/>
    <w:rsid w:val="00C32C69"/>
    <w:rsid w:val="00C330EF"/>
    <w:rsid w:val="00C33A7D"/>
    <w:rsid w:val="00C341A5"/>
    <w:rsid w:val="00C343EE"/>
    <w:rsid w:val="00C3444D"/>
    <w:rsid w:val="00C346BA"/>
    <w:rsid w:val="00C34A25"/>
    <w:rsid w:val="00C35744"/>
    <w:rsid w:val="00C3588C"/>
    <w:rsid w:val="00C358E6"/>
    <w:rsid w:val="00C35DD9"/>
    <w:rsid w:val="00C36CDA"/>
    <w:rsid w:val="00C376C5"/>
    <w:rsid w:val="00C4051A"/>
    <w:rsid w:val="00C4100A"/>
    <w:rsid w:val="00C4104C"/>
    <w:rsid w:val="00C413E5"/>
    <w:rsid w:val="00C41447"/>
    <w:rsid w:val="00C4284E"/>
    <w:rsid w:val="00C42C94"/>
    <w:rsid w:val="00C42CCD"/>
    <w:rsid w:val="00C42E63"/>
    <w:rsid w:val="00C43153"/>
    <w:rsid w:val="00C435ED"/>
    <w:rsid w:val="00C43DEA"/>
    <w:rsid w:val="00C445AE"/>
    <w:rsid w:val="00C44702"/>
    <w:rsid w:val="00C44EC0"/>
    <w:rsid w:val="00C4518F"/>
    <w:rsid w:val="00C45834"/>
    <w:rsid w:val="00C45BD0"/>
    <w:rsid w:val="00C45BDB"/>
    <w:rsid w:val="00C46677"/>
    <w:rsid w:val="00C4688A"/>
    <w:rsid w:val="00C46F12"/>
    <w:rsid w:val="00C4755E"/>
    <w:rsid w:val="00C47D98"/>
    <w:rsid w:val="00C50A1D"/>
    <w:rsid w:val="00C50CF1"/>
    <w:rsid w:val="00C51A7B"/>
    <w:rsid w:val="00C51DB0"/>
    <w:rsid w:val="00C51DBA"/>
    <w:rsid w:val="00C51F36"/>
    <w:rsid w:val="00C522EC"/>
    <w:rsid w:val="00C525D2"/>
    <w:rsid w:val="00C52811"/>
    <w:rsid w:val="00C52946"/>
    <w:rsid w:val="00C53268"/>
    <w:rsid w:val="00C53D77"/>
    <w:rsid w:val="00C540A1"/>
    <w:rsid w:val="00C543D0"/>
    <w:rsid w:val="00C547D6"/>
    <w:rsid w:val="00C54F42"/>
    <w:rsid w:val="00C550A7"/>
    <w:rsid w:val="00C55BE8"/>
    <w:rsid w:val="00C56A2D"/>
    <w:rsid w:val="00C56A61"/>
    <w:rsid w:val="00C56C46"/>
    <w:rsid w:val="00C5751C"/>
    <w:rsid w:val="00C5760F"/>
    <w:rsid w:val="00C577E7"/>
    <w:rsid w:val="00C57969"/>
    <w:rsid w:val="00C57A16"/>
    <w:rsid w:val="00C6017E"/>
    <w:rsid w:val="00C60C01"/>
    <w:rsid w:val="00C61075"/>
    <w:rsid w:val="00C6182D"/>
    <w:rsid w:val="00C61D1B"/>
    <w:rsid w:val="00C61E1A"/>
    <w:rsid w:val="00C61E75"/>
    <w:rsid w:val="00C6243B"/>
    <w:rsid w:val="00C62597"/>
    <w:rsid w:val="00C62A55"/>
    <w:rsid w:val="00C62E86"/>
    <w:rsid w:val="00C63DBE"/>
    <w:rsid w:val="00C64244"/>
    <w:rsid w:val="00C64A92"/>
    <w:rsid w:val="00C64BD4"/>
    <w:rsid w:val="00C64CD2"/>
    <w:rsid w:val="00C659DF"/>
    <w:rsid w:val="00C65B35"/>
    <w:rsid w:val="00C65C94"/>
    <w:rsid w:val="00C66B06"/>
    <w:rsid w:val="00C66C8E"/>
    <w:rsid w:val="00C66D6F"/>
    <w:rsid w:val="00C67CA5"/>
    <w:rsid w:val="00C7011B"/>
    <w:rsid w:val="00C71350"/>
    <w:rsid w:val="00C716FB"/>
    <w:rsid w:val="00C72C1D"/>
    <w:rsid w:val="00C72D51"/>
    <w:rsid w:val="00C72F97"/>
    <w:rsid w:val="00C738B0"/>
    <w:rsid w:val="00C73C7D"/>
    <w:rsid w:val="00C73F08"/>
    <w:rsid w:val="00C743B3"/>
    <w:rsid w:val="00C75001"/>
    <w:rsid w:val="00C755D8"/>
    <w:rsid w:val="00C759A6"/>
    <w:rsid w:val="00C75F6F"/>
    <w:rsid w:val="00C764F7"/>
    <w:rsid w:val="00C76753"/>
    <w:rsid w:val="00C769B1"/>
    <w:rsid w:val="00C769B9"/>
    <w:rsid w:val="00C7774A"/>
    <w:rsid w:val="00C77A8D"/>
    <w:rsid w:val="00C77F7F"/>
    <w:rsid w:val="00C80E44"/>
    <w:rsid w:val="00C81656"/>
    <w:rsid w:val="00C817EE"/>
    <w:rsid w:val="00C81F0C"/>
    <w:rsid w:val="00C82202"/>
    <w:rsid w:val="00C8299A"/>
    <w:rsid w:val="00C83D29"/>
    <w:rsid w:val="00C83E70"/>
    <w:rsid w:val="00C8418C"/>
    <w:rsid w:val="00C84BF5"/>
    <w:rsid w:val="00C84FA8"/>
    <w:rsid w:val="00C85DD5"/>
    <w:rsid w:val="00C86573"/>
    <w:rsid w:val="00C86D8B"/>
    <w:rsid w:val="00C874F6"/>
    <w:rsid w:val="00C87B1D"/>
    <w:rsid w:val="00C87C00"/>
    <w:rsid w:val="00C90B97"/>
    <w:rsid w:val="00C91124"/>
    <w:rsid w:val="00C9116E"/>
    <w:rsid w:val="00C9188D"/>
    <w:rsid w:val="00C91EA6"/>
    <w:rsid w:val="00C92B81"/>
    <w:rsid w:val="00C92E4F"/>
    <w:rsid w:val="00C93705"/>
    <w:rsid w:val="00C93870"/>
    <w:rsid w:val="00C93B36"/>
    <w:rsid w:val="00C93C3E"/>
    <w:rsid w:val="00C93D5F"/>
    <w:rsid w:val="00C93F01"/>
    <w:rsid w:val="00C93FB2"/>
    <w:rsid w:val="00C94663"/>
    <w:rsid w:val="00C94749"/>
    <w:rsid w:val="00C94A02"/>
    <w:rsid w:val="00C94A3E"/>
    <w:rsid w:val="00C956CB"/>
    <w:rsid w:val="00C95F5D"/>
    <w:rsid w:val="00C97001"/>
    <w:rsid w:val="00C97694"/>
    <w:rsid w:val="00C97748"/>
    <w:rsid w:val="00C97BC4"/>
    <w:rsid w:val="00C97C8A"/>
    <w:rsid w:val="00C97D3B"/>
    <w:rsid w:val="00CA05B3"/>
    <w:rsid w:val="00CA0706"/>
    <w:rsid w:val="00CA0B4D"/>
    <w:rsid w:val="00CA0B63"/>
    <w:rsid w:val="00CA0FD9"/>
    <w:rsid w:val="00CA1009"/>
    <w:rsid w:val="00CA1305"/>
    <w:rsid w:val="00CA13D9"/>
    <w:rsid w:val="00CA1C82"/>
    <w:rsid w:val="00CA215C"/>
    <w:rsid w:val="00CA2C50"/>
    <w:rsid w:val="00CA36FC"/>
    <w:rsid w:val="00CA43C4"/>
    <w:rsid w:val="00CA57DF"/>
    <w:rsid w:val="00CA654B"/>
    <w:rsid w:val="00CA6726"/>
    <w:rsid w:val="00CA679A"/>
    <w:rsid w:val="00CA6E00"/>
    <w:rsid w:val="00CA70B8"/>
    <w:rsid w:val="00CA7BCB"/>
    <w:rsid w:val="00CB0EAA"/>
    <w:rsid w:val="00CB0F5C"/>
    <w:rsid w:val="00CB1CD7"/>
    <w:rsid w:val="00CB1EEC"/>
    <w:rsid w:val="00CB1FFA"/>
    <w:rsid w:val="00CB2B39"/>
    <w:rsid w:val="00CB2FBA"/>
    <w:rsid w:val="00CB31BB"/>
    <w:rsid w:val="00CB374A"/>
    <w:rsid w:val="00CB4295"/>
    <w:rsid w:val="00CB44FF"/>
    <w:rsid w:val="00CB554B"/>
    <w:rsid w:val="00CB59CD"/>
    <w:rsid w:val="00CB5D9D"/>
    <w:rsid w:val="00CB5DDA"/>
    <w:rsid w:val="00CB6AA8"/>
    <w:rsid w:val="00CB7154"/>
    <w:rsid w:val="00CB723F"/>
    <w:rsid w:val="00CB776D"/>
    <w:rsid w:val="00CB7798"/>
    <w:rsid w:val="00CB780D"/>
    <w:rsid w:val="00CC066B"/>
    <w:rsid w:val="00CC18EA"/>
    <w:rsid w:val="00CC1BAD"/>
    <w:rsid w:val="00CC1EDE"/>
    <w:rsid w:val="00CC206F"/>
    <w:rsid w:val="00CC3234"/>
    <w:rsid w:val="00CC3A27"/>
    <w:rsid w:val="00CC3C2D"/>
    <w:rsid w:val="00CC3CA8"/>
    <w:rsid w:val="00CC3ECC"/>
    <w:rsid w:val="00CC424A"/>
    <w:rsid w:val="00CC4943"/>
    <w:rsid w:val="00CC4BAD"/>
    <w:rsid w:val="00CC59EE"/>
    <w:rsid w:val="00CC5F8A"/>
    <w:rsid w:val="00CC6BEF"/>
    <w:rsid w:val="00CC7276"/>
    <w:rsid w:val="00CC7576"/>
    <w:rsid w:val="00CC764B"/>
    <w:rsid w:val="00CC7C68"/>
    <w:rsid w:val="00CD0272"/>
    <w:rsid w:val="00CD0CA7"/>
    <w:rsid w:val="00CD114A"/>
    <w:rsid w:val="00CD124A"/>
    <w:rsid w:val="00CD130C"/>
    <w:rsid w:val="00CD155B"/>
    <w:rsid w:val="00CD15D3"/>
    <w:rsid w:val="00CD1BC2"/>
    <w:rsid w:val="00CD32C7"/>
    <w:rsid w:val="00CD33BF"/>
    <w:rsid w:val="00CD4520"/>
    <w:rsid w:val="00CD4F63"/>
    <w:rsid w:val="00CD53BD"/>
    <w:rsid w:val="00CD56B2"/>
    <w:rsid w:val="00CD5916"/>
    <w:rsid w:val="00CD657E"/>
    <w:rsid w:val="00CD6B56"/>
    <w:rsid w:val="00CD6B93"/>
    <w:rsid w:val="00CD6CDA"/>
    <w:rsid w:val="00CD7B54"/>
    <w:rsid w:val="00CD7B68"/>
    <w:rsid w:val="00CE016D"/>
    <w:rsid w:val="00CE026A"/>
    <w:rsid w:val="00CE06B8"/>
    <w:rsid w:val="00CE0A69"/>
    <w:rsid w:val="00CE1239"/>
    <w:rsid w:val="00CE1A32"/>
    <w:rsid w:val="00CE2634"/>
    <w:rsid w:val="00CE265B"/>
    <w:rsid w:val="00CE285C"/>
    <w:rsid w:val="00CE2A06"/>
    <w:rsid w:val="00CE3148"/>
    <w:rsid w:val="00CE3344"/>
    <w:rsid w:val="00CE33DF"/>
    <w:rsid w:val="00CE342F"/>
    <w:rsid w:val="00CE3BB2"/>
    <w:rsid w:val="00CE3C39"/>
    <w:rsid w:val="00CE3CEB"/>
    <w:rsid w:val="00CE4326"/>
    <w:rsid w:val="00CE453D"/>
    <w:rsid w:val="00CE5D74"/>
    <w:rsid w:val="00CE61AB"/>
    <w:rsid w:val="00CE62D6"/>
    <w:rsid w:val="00CE6947"/>
    <w:rsid w:val="00CF0673"/>
    <w:rsid w:val="00CF07F9"/>
    <w:rsid w:val="00CF0D83"/>
    <w:rsid w:val="00CF10BC"/>
    <w:rsid w:val="00CF1304"/>
    <w:rsid w:val="00CF13D9"/>
    <w:rsid w:val="00CF2BC6"/>
    <w:rsid w:val="00CF33F1"/>
    <w:rsid w:val="00CF3547"/>
    <w:rsid w:val="00CF3AF5"/>
    <w:rsid w:val="00CF3E4F"/>
    <w:rsid w:val="00CF4893"/>
    <w:rsid w:val="00CF4CBB"/>
    <w:rsid w:val="00CF4EA9"/>
    <w:rsid w:val="00CF511C"/>
    <w:rsid w:val="00CF518C"/>
    <w:rsid w:val="00CF5344"/>
    <w:rsid w:val="00CF54FC"/>
    <w:rsid w:val="00CF5A0D"/>
    <w:rsid w:val="00CF5A87"/>
    <w:rsid w:val="00CF655F"/>
    <w:rsid w:val="00CF70D1"/>
    <w:rsid w:val="00CF71A5"/>
    <w:rsid w:val="00CF71D7"/>
    <w:rsid w:val="00CF75CA"/>
    <w:rsid w:val="00CF7ABC"/>
    <w:rsid w:val="00D0004C"/>
    <w:rsid w:val="00D00A02"/>
    <w:rsid w:val="00D00B49"/>
    <w:rsid w:val="00D010C7"/>
    <w:rsid w:val="00D01197"/>
    <w:rsid w:val="00D011EA"/>
    <w:rsid w:val="00D014D3"/>
    <w:rsid w:val="00D016C7"/>
    <w:rsid w:val="00D01867"/>
    <w:rsid w:val="00D01A09"/>
    <w:rsid w:val="00D01D46"/>
    <w:rsid w:val="00D01E11"/>
    <w:rsid w:val="00D02474"/>
    <w:rsid w:val="00D02805"/>
    <w:rsid w:val="00D03784"/>
    <w:rsid w:val="00D03D41"/>
    <w:rsid w:val="00D041C1"/>
    <w:rsid w:val="00D04566"/>
    <w:rsid w:val="00D048A4"/>
    <w:rsid w:val="00D05095"/>
    <w:rsid w:val="00D0514D"/>
    <w:rsid w:val="00D05B29"/>
    <w:rsid w:val="00D05E0D"/>
    <w:rsid w:val="00D05F6A"/>
    <w:rsid w:val="00D06242"/>
    <w:rsid w:val="00D06447"/>
    <w:rsid w:val="00D064D0"/>
    <w:rsid w:val="00D0653F"/>
    <w:rsid w:val="00D0672F"/>
    <w:rsid w:val="00D06771"/>
    <w:rsid w:val="00D06800"/>
    <w:rsid w:val="00D06C1D"/>
    <w:rsid w:val="00D07F23"/>
    <w:rsid w:val="00D10551"/>
    <w:rsid w:val="00D106BF"/>
    <w:rsid w:val="00D10B05"/>
    <w:rsid w:val="00D11393"/>
    <w:rsid w:val="00D1148E"/>
    <w:rsid w:val="00D11BCF"/>
    <w:rsid w:val="00D11C6A"/>
    <w:rsid w:val="00D12166"/>
    <w:rsid w:val="00D121CC"/>
    <w:rsid w:val="00D1234D"/>
    <w:rsid w:val="00D123D8"/>
    <w:rsid w:val="00D1270B"/>
    <w:rsid w:val="00D13C08"/>
    <w:rsid w:val="00D14128"/>
    <w:rsid w:val="00D14A36"/>
    <w:rsid w:val="00D15A85"/>
    <w:rsid w:val="00D1698E"/>
    <w:rsid w:val="00D16C16"/>
    <w:rsid w:val="00D171EC"/>
    <w:rsid w:val="00D1780F"/>
    <w:rsid w:val="00D17E5E"/>
    <w:rsid w:val="00D204DB"/>
    <w:rsid w:val="00D2098A"/>
    <w:rsid w:val="00D21B58"/>
    <w:rsid w:val="00D225EF"/>
    <w:rsid w:val="00D22934"/>
    <w:rsid w:val="00D22A24"/>
    <w:rsid w:val="00D231F1"/>
    <w:rsid w:val="00D233D5"/>
    <w:rsid w:val="00D23AE8"/>
    <w:rsid w:val="00D23F20"/>
    <w:rsid w:val="00D23F87"/>
    <w:rsid w:val="00D246DE"/>
    <w:rsid w:val="00D251A8"/>
    <w:rsid w:val="00D25508"/>
    <w:rsid w:val="00D25FF8"/>
    <w:rsid w:val="00D26C47"/>
    <w:rsid w:val="00D26D28"/>
    <w:rsid w:val="00D27015"/>
    <w:rsid w:val="00D278E4"/>
    <w:rsid w:val="00D27A7D"/>
    <w:rsid w:val="00D302A6"/>
    <w:rsid w:val="00D30BD9"/>
    <w:rsid w:val="00D3256A"/>
    <w:rsid w:val="00D32995"/>
    <w:rsid w:val="00D32AAB"/>
    <w:rsid w:val="00D32C41"/>
    <w:rsid w:val="00D32EE1"/>
    <w:rsid w:val="00D33070"/>
    <w:rsid w:val="00D331BA"/>
    <w:rsid w:val="00D339EF"/>
    <w:rsid w:val="00D34315"/>
    <w:rsid w:val="00D34A18"/>
    <w:rsid w:val="00D35FD1"/>
    <w:rsid w:val="00D36F28"/>
    <w:rsid w:val="00D37150"/>
    <w:rsid w:val="00D37763"/>
    <w:rsid w:val="00D401C5"/>
    <w:rsid w:val="00D403A2"/>
    <w:rsid w:val="00D40A99"/>
    <w:rsid w:val="00D414FB"/>
    <w:rsid w:val="00D419DA"/>
    <w:rsid w:val="00D41EDE"/>
    <w:rsid w:val="00D42809"/>
    <w:rsid w:val="00D428C9"/>
    <w:rsid w:val="00D42B62"/>
    <w:rsid w:val="00D4325C"/>
    <w:rsid w:val="00D43458"/>
    <w:rsid w:val="00D4421C"/>
    <w:rsid w:val="00D44505"/>
    <w:rsid w:val="00D4487A"/>
    <w:rsid w:val="00D448DB"/>
    <w:rsid w:val="00D44AC0"/>
    <w:rsid w:val="00D45B32"/>
    <w:rsid w:val="00D469DF"/>
    <w:rsid w:val="00D46F3A"/>
    <w:rsid w:val="00D46FD8"/>
    <w:rsid w:val="00D470B3"/>
    <w:rsid w:val="00D47B81"/>
    <w:rsid w:val="00D47DE6"/>
    <w:rsid w:val="00D5013A"/>
    <w:rsid w:val="00D50DC1"/>
    <w:rsid w:val="00D5105C"/>
    <w:rsid w:val="00D518DF"/>
    <w:rsid w:val="00D51E83"/>
    <w:rsid w:val="00D51E8E"/>
    <w:rsid w:val="00D52206"/>
    <w:rsid w:val="00D526CA"/>
    <w:rsid w:val="00D54396"/>
    <w:rsid w:val="00D55B4C"/>
    <w:rsid w:val="00D55CE1"/>
    <w:rsid w:val="00D55F77"/>
    <w:rsid w:val="00D56353"/>
    <w:rsid w:val="00D567FC"/>
    <w:rsid w:val="00D56D04"/>
    <w:rsid w:val="00D56D80"/>
    <w:rsid w:val="00D57BC0"/>
    <w:rsid w:val="00D57FD7"/>
    <w:rsid w:val="00D6073C"/>
    <w:rsid w:val="00D60829"/>
    <w:rsid w:val="00D613A4"/>
    <w:rsid w:val="00D6274A"/>
    <w:rsid w:val="00D62E56"/>
    <w:rsid w:val="00D630F0"/>
    <w:rsid w:val="00D63B7B"/>
    <w:rsid w:val="00D642FC"/>
    <w:rsid w:val="00D646E8"/>
    <w:rsid w:val="00D648C2"/>
    <w:rsid w:val="00D64C55"/>
    <w:rsid w:val="00D65030"/>
    <w:rsid w:val="00D6547E"/>
    <w:rsid w:val="00D660B5"/>
    <w:rsid w:val="00D6660B"/>
    <w:rsid w:val="00D66866"/>
    <w:rsid w:val="00D66C4A"/>
    <w:rsid w:val="00D66C65"/>
    <w:rsid w:val="00D67048"/>
    <w:rsid w:val="00D6727D"/>
    <w:rsid w:val="00D67704"/>
    <w:rsid w:val="00D67CE8"/>
    <w:rsid w:val="00D67EE7"/>
    <w:rsid w:val="00D702AF"/>
    <w:rsid w:val="00D70968"/>
    <w:rsid w:val="00D70E66"/>
    <w:rsid w:val="00D70E70"/>
    <w:rsid w:val="00D71860"/>
    <w:rsid w:val="00D718E1"/>
    <w:rsid w:val="00D71B5F"/>
    <w:rsid w:val="00D72660"/>
    <w:rsid w:val="00D72D09"/>
    <w:rsid w:val="00D7302D"/>
    <w:rsid w:val="00D74167"/>
    <w:rsid w:val="00D74862"/>
    <w:rsid w:val="00D749E1"/>
    <w:rsid w:val="00D74F45"/>
    <w:rsid w:val="00D75141"/>
    <w:rsid w:val="00D75575"/>
    <w:rsid w:val="00D75791"/>
    <w:rsid w:val="00D75BA2"/>
    <w:rsid w:val="00D7637C"/>
    <w:rsid w:val="00D76759"/>
    <w:rsid w:val="00D7744F"/>
    <w:rsid w:val="00D77C5C"/>
    <w:rsid w:val="00D77D0E"/>
    <w:rsid w:val="00D8043C"/>
    <w:rsid w:val="00D80D0B"/>
    <w:rsid w:val="00D81A72"/>
    <w:rsid w:val="00D81A82"/>
    <w:rsid w:val="00D81CBD"/>
    <w:rsid w:val="00D8201E"/>
    <w:rsid w:val="00D82778"/>
    <w:rsid w:val="00D83378"/>
    <w:rsid w:val="00D83612"/>
    <w:rsid w:val="00D8363D"/>
    <w:rsid w:val="00D8394C"/>
    <w:rsid w:val="00D83F7E"/>
    <w:rsid w:val="00D8454D"/>
    <w:rsid w:val="00D85070"/>
    <w:rsid w:val="00D85B63"/>
    <w:rsid w:val="00D85E4F"/>
    <w:rsid w:val="00D85FF6"/>
    <w:rsid w:val="00D86255"/>
    <w:rsid w:val="00D87F49"/>
    <w:rsid w:val="00D9012D"/>
    <w:rsid w:val="00D913BD"/>
    <w:rsid w:val="00D914BF"/>
    <w:rsid w:val="00D91F6C"/>
    <w:rsid w:val="00D9338F"/>
    <w:rsid w:val="00D93460"/>
    <w:rsid w:val="00D934E9"/>
    <w:rsid w:val="00D9391B"/>
    <w:rsid w:val="00D939E8"/>
    <w:rsid w:val="00D93BC1"/>
    <w:rsid w:val="00D93BEC"/>
    <w:rsid w:val="00D93CFB"/>
    <w:rsid w:val="00D942D6"/>
    <w:rsid w:val="00D944A1"/>
    <w:rsid w:val="00D959E3"/>
    <w:rsid w:val="00D96054"/>
    <w:rsid w:val="00D962B8"/>
    <w:rsid w:val="00D96391"/>
    <w:rsid w:val="00D965C5"/>
    <w:rsid w:val="00D9681E"/>
    <w:rsid w:val="00D977F8"/>
    <w:rsid w:val="00D97FD9"/>
    <w:rsid w:val="00DA0056"/>
    <w:rsid w:val="00DA03F4"/>
    <w:rsid w:val="00DA0D55"/>
    <w:rsid w:val="00DA11AB"/>
    <w:rsid w:val="00DA1631"/>
    <w:rsid w:val="00DA1A00"/>
    <w:rsid w:val="00DA1D7B"/>
    <w:rsid w:val="00DA1FE3"/>
    <w:rsid w:val="00DA247A"/>
    <w:rsid w:val="00DA3CA5"/>
    <w:rsid w:val="00DA3D17"/>
    <w:rsid w:val="00DA4936"/>
    <w:rsid w:val="00DA4DF1"/>
    <w:rsid w:val="00DA587B"/>
    <w:rsid w:val="00DA5D12"/>
    <w:rsid w:val="00DA718B"/>
    <w:rsid w:val="00DA759A"/>
    <w:rsid w:val="00DA7F26"/>
    <w:rsid w:val="00DB0887"/>
    <w:rsid w:val="00DB23B4"/>
    <w:rsid w:val="00DB23C7"/>
    <w:rsid w:val="00DB2D79"/>
    <w:rsid w:val="00DB3EB2"/>
    <w:rsid w:val="00DB4552"/>
    <w:rsid w:val="00DB495C"/>
    <w:rsid w:val="00DB4D99"/>
    <w:rsid w:val="00DB5460"/>
    <w:rsid w:val="00DB75D0"/>
    <w:rsid w:val="00DB795C"/>
    <w:rsid w:val="00DC0412"/>
    <w:rsid w:val="00DC04F7"/>
    <w:rsid w:val="00DC0716"/>
    <w:rsid w:val="00DC09FC"/>
    <w:rsid w:val="00DC0D56"/>
    <w:rsid w:val="00DC10BB"/>
    <w:rsid w:val="00DC13B6"/>
    <w:rsid w:val="00DC384E"/>
    <w:rsid w:val="00DC3DE7"/>
    <w:rsid w:val="00DC4A8B"/>
    <w:rsid w:val="00DC4EC0"/>
    <w:rsid w:val="00DC4EEA"/>
    <w:rsid w:val="00DC4F32"/>
    <w:rsid w:val="00DC57B5"/>
    <w:rsid w:val="00DC5801"/>
    <w:rsid w:val="00DC5976"/>
    <w:rsid w:val="00DC63A0"/>
    <w:rsid w:val="00DC6F7D"/>
    <w:rsid w:val="00DC7EB9"/>
    <w:rsid w:val="00DD0F4E"/>
    <w:rsid w:val="00DD10A3"/>
    <w:rsid w:val="00DD176F"/>
    <w:rsid w:val="00DD20BA"/>
    <w:rsid w:val="00DD2390"/>
    <w:rsid w:val="00DD27FB"/>
    <w:rsid w:val="00DD29F8"/>
    <w:rsid w:val="00DD3A55"/>
    <w:rsid w:val="00DD41C6"/>
    <w:rsid w:val="00DD43EC"/>
    <w:rsid w:val="00DD4DEB"/>
    <w:rsid w:val="00DD6339"/>
    <w:rsid w:val="00DD6503"/>
    <w:rsid w:val="00DD68B3"/>
    <w:rsid w:val="00DD6BEE"/>
    <w:rsid w:val="00DD6C34"/>
    <w:rsid w:val="00DD6D70"/>
    <w:rsid w:val="00DD79C3"/>
    <w:rsid w:val="00DE13BF"/>
    <w:rsid w:val="00DE2303"/>
    <w:rsid w:val="00DE23FE"/>
    <w:rsid w:val="00DE3102"/>
    <w:rsid w:val="00DE3416"/>
    <w:rsid w:val="00DE4A61"/>
    <w:rsid w:val="00DE4B3F"/>
    <w:rsid w:val="00DE527F"/>
    <w:rsid w:val="00DE574F"/>
    <w:rsid w:val="00DE5DF7"/>
    <w:rsid w:val="00DE6157"/>
    <w:rsid w:val="00DE631B"/>
    <w:rsid w:val="00DE63E5"/>
    <w:rsid w:val="00DE738E"/>
    <w:rsid w:val="00DE7C6F"/>
    <w:rsid w:val="00DF0958"/>
    <w:rsid w:val="00DF096A"/>
    <w:rsid w:val="00DF0993"/>
    <w:rsid w:val="00DF1D71"/>
    <w:rsid w:val="00DF2774"/>
    <w:rsid w:val="00DF2941"/>
    <w:rsid w:val="00DF3260"/>
    <w:rsid w:val="00DF32B5"/>
    <w:rsid w:val="00DF35A3"/>
    <w:rsid w:val="00DF39E1"/>
    <w:rsid w:val="00DF3CB4"/>
    <w:rsid w:val="00DF412F"/>
    <w:rsid w:val="00DF45ED"/>
    <w:rsid w:val="00DF4B25"/>
    <w:rsid w:val="00DF514F"/>
    <w:rsid w:val="00DF55EB"/>
    <w:rsid w:val="00DF561C"/>
    <w:rsid w:val="00DF56F0"/>
    <w:rsid w:val="00DF57C7"/>
    <w:rsid w:val="00DF5BAB"/>
    <w:rsid w:val="00DF5CA0"/>
    <w:rsid w:val="00DF61FB"/>
    <w:rsid w:val="00DF764D"/>
    <w:rsid w:val="00DF7DF7"/>
    <w:rsid w:val="00E00C52"/>
    <w:rsid w:val="00E014CD"/>
    <w:rsid w:val="00E0189B"/>
    <w:rsid w:val="00E02E2B"/>
    <w:rsid w:val="00E03787"/>
    <w:rsid w:val="00E0458A"/>
    <w:rsid w:val="00E045C5"/>
    <w:rsid w:val="00E0477A"/>
    <w:rsid w:val="00E05953"/>
    <w:rsid w:val="00E06268"/>
    <w:rsid w:val="00E06BB7"/>
    <w:rsid w:val="00E06BFD"/>
    <w:rsid w:val="00E07826"/>
    <w:rsid w:val="00E07CD8"/>
    <w:rsid w:val="00E1042C"/>
    <w:rsid w:val="00E104DC"/>
    <w:rsid w:val="00E10535"/>
    <w:rsid w:val="00E108B5"/>
    <w:rsid w:val="00E11646"/>
    <w:rsid w:val="00E11660"/>
    <w:rsid w:val="00E120C1"/>
    <w:rsid w:val="00E12C2B"/>
    <w:rsid w:val="00E12CD2"/>
    <w:rsid w:val="00E12FA6"/>
    <w:rsid w:val="00E135EE"/>
    <w:rsid w:val="00E137E6"/>
    <w:rsid w:val="00E13CB9"/>
    <w:rsid w:val="00E13D26"/>
    <w:rsid w:val="00E147B3"/>
    <w:rsid w:val="00E147D6"/>
    <w:rsid w:val="00E14923"/>
    <w:rsid w:val="00E14C00"/>
    <w:rsid w:val="00E152E7"/>
    <w:rsid w:val="00E154ED"/>
    <w:rsid w:val="00E15880"/>
    <w:rsid w:val="00E161B3"/>
    <w:rsid w:val="00E166E8"/>
    <w:rsid w:val="00E169B0"/>
    <w:rsid w:val="00E1735A"/>
    <w:rsid w:val="00E204F5"/>
    <w:rsid w:val="00E207F8"/>
    <w:rsid w:val="00E2088E"/>
    <w:rsid w:val="00E2154C"/>
    <w:rsid w:val="00E215ED"/>
    <w:rsid w:val="00E21A68"/>
    <w:rsid w:val="00E21DFB"/>
    <w:rsid w:val="00E22C76"/>
    <w:rsid w:val="00E23370"/>
    <w:rsid w:val="00E234DD"/>
    <w:rsid w:val="00E236CE"/>
    <w:rsid w:val="00E23F61"/>
    <w:rsid w:val="00E2492F"/>
    <w:rsid w:val="00E24C9B"/>
    <w:rsid w:val="00E25FA4"/>
    <w:rsid w:val="00E25FED"/>
    <w:rsid w:val="00E26079"/>
    <w:rsid w:val="00E263B5"/>
    <w:rsid w:val="00E26662"/>
    <w:rsid w:val="00E26B9D"/>
    <w:rsid w:val="00E26D02"/>
    <w:rsid w:val="00E27909"/>
    <w:rsid w:val="00E27B70"/>
    <w:rsid w:val="00E27DCE"/>
    <w:rsid w:val="00E27E98"/>
    <w:rsid w:val="00E304FA"/>
    <w:rsid w:val="00E3234A"/>
    <w:rsid w:val="00E327E0"/>
    <w:rsid w:val="00E32E4C"/>
    <w:rsid w:val="00E33201"/>
    <w:rsid w:val="00E33B24"/>
    <w:rsid w:val="00E34412"/>
    <w:rsid w:val="00E35031"/>
    <w:rsid w:val="00E355E5"/>
    <w:rsid w:val="00E3577B"/>
    <w:rsid w:val="00E358B3"/>
    <w:rsid w:val="00E3609D"/>
    <w:rsid w:val="00E36593"/>
    <w:rsid w:val="00E3672B"/>
    <w:rsid w:val="00E36914"/>
    <w:rsid w:val="00E36A11"/>
    <w:rsid w:val="00E36D03"/>
    <w:rsid w:val="00E36D28"/>
    <w:rsid w:val="00E36DD8"/>
    <w:rsid w:val="00E36E8A"/>
    <w:rsid w:val="00E37186"/>
    <w:rsid w:val="00E3724B"/>
    <w:rsid w:val="00E37258"/>
    <w:rsid w:val="00E37F51"/>
    <w:rsid w:val="00E40499"/>
    <w:rsid w:val="00E406F6"/>
    <w:rsid w:val="00E407E1"/>
    <w:rsid w:val="00E412F6"/>
    <w:rsid w:val="00E422DD"/>
    <w:rsid w:val="00E4245B"/>
    <w:rsid w:val="00E425CA"/>
    <w:rsid w:val="00E42871"/>
    <w:rsid w:val="00E4331D"/>
    <w:rsid w:val="00E437EB"/>
    <w:rsid w:val="00E43E52"/>
    <w:rsid w:val="00E44369"/>
    <w:rsid w:val="00E44757"/>
    <w:rsid w:val="00E44AC4"/>
    <w:rsid w:val="00E44BF0"/>
    <w:rsid w:val="00E456DC"/>
    <w:rsid w:val="00E457C2"/>
    <w:rsid w:val="00E45CCE"/>
    <w:rsid w:val="00E45DA0"/>
    <w:rsid w:val="00E467EF"/>
    <w:rsid w:val="00E47094"/>
    <w:rsid w:val="00E4750D"/>
    <w:rsid w:val="00E47522"/>
    <w:rsid w:val="00E50070"/>
    <w:rsid w:val="00E51102"/>
    <w:rsid w:val="00E5151E"/>
    <w:rsid w:val="00E51CF8"/>
    <w:rsid w:val="00E51CFA"/>
    <w:rsid w:val="00E538DB"/>
    <w:rsid w:val="00E54111"/>
    <w:rsid w:val="00E5462C"/>
    <w:rsid w:val="00E54849"/>
    <w:rsid w:val="00E5486B"/>
    <w:rsid w:val="00E55638"/>
    <w:rsid w:val="00E559A4"/>
    <w:rsid w:val="00E56CED"/>
    <w:rsid w:val="00E56F90"/>
    <w:rsid w:val="00E572B4"/>
    <w:rsid w:val="00E576A5"/>
    <w:rsid w:val="00E57AEB"/>
    <w:rsid w:val="00E57D23"/>
    <w:rsid w:val="00E601F8"/>
    <w:rsid w:val="00E60355"/>
    <w:rsid w:val="00E603F4"/>
    <w:rsid w:val="00E61856"/>
    <w:rsid w:val="00E6191F"/>
    <w:rsid w:val="00E62349"/>
    <w:rsid w:val="00E62D0A"/>
    <w:rsid w:val="00E62E49"/>
    <w:rsid w:val="00E639C4"/>
    <w:rsid w:val="00E63C0F"/>
    <w:rsid w:val="00E63F21"/>
    <w:rsid w:val="00E64107"/>
    <w:rsid w:val="00E64DDE"/>
    <w:rsid w:val="00E65044"/>
    <w:rsid w:val="00E65045"/>
    <w:rsid w:val="00E65082"/>
    <w:rsid w:val="00E65975"/>
    <w:rsid w:val="00E65B94"/>
    <w:rsid w:val="00E66E5E"/>
    <w:rsid w:val="00E675B4"/>
    <w:rsid w:val="00E67EB6"/>
    <w:rsid w:val="00E708D9"/>
    <w:rsid w:val="00E70B7A"/>
    <w:rsid w:val="00E70BF6"/>
    <w:rsid w:val="00E714F1"/>
    <w:rsid w:val="00E71FF6"/>
    <w:rsid w:val="00E7241A"/>
    <w:rsid w:val="00E730EB"/>
    <w:rsid w:val="00E73520"/>
    <w:rsid w:val="00E7353D"/>
    <w:rsid w:val="00E7438E"/>
    <w:rsid w:val="00E74567"/>
    <w:rsid w:val="00E74791"/>
    <w:rsid w:val="00E747BD"/>
    <w:rsid w:val="00E74E20"/>
    <w:rsid w:val="00E74FD5"/>
    <w:rsid w:val="00E7500A"/>
    <w:rsid w:val="00E75220"/>
    <w:rsid w:val="00E7529A"/>
    <w:rsid w:val="00E76153"/>
    <w:rsid w:val="00E769B9"/>
    <w:rsid w:val="00E76DEE"/>
    <w:rsid w:val="00E77784"/>
    <w:rsid w:val="00E77D57"/>
    <w:rsid w:val="00E80178"/>
    <w:rsid w:val="00E810DE"/>
    <w:rsid w:val="00E8182D"/>
    <w:rsid w:val="00E82527"/>
    <w:rsid w:val="00E8261B"/>
    <w:rsid w:val="00E82B50"/>
    <w:rsid w:val="00E82BE6"/>
    <w:rsid w:val="00E82F7A"/>
    <w:rsid w:val="00E83044"/>
    <w:rsid w:val="00E83E47"/>
    <w:rsid w:val="00E844E1"/>
    <w:rsid w:val="00E846B7"/>
    <w:rsid w:val="00E84885"/>
    <w:rsid w:val="00E84BBB"/>
    <w:rsid w:val="00E84D76"/>
    <w:rsid w:val="00E859DC"/>
    <w:rsid w:val="00E85D1E"/>
    <w:rsid w:val="00E85F93"/>
    <w:rsid w:val="00E862CA"/>
    <w:rsid w:val="00E86306"/>
    <w:rsid w:val="00E86553"/>
    <w:rsid w:val="00E8725F"/>
    <w:rsid w:val="00E876CC"/>
    <w:rsid w:val="00E87B2F"/>
    <w:rsid w:val="00E90392"/>
    <w:rsid w:val="00E90E68"/>
    <w:rsid w:val="00E90F8E"/>
    <w:rsid w:val="00E914CE"/>
    <w:rsid w:val="00E9208B"/>
    <w:rsid w:val="00E93425"/>
    <w:rsid w:val="00E946AA"/>
    <w:rsid w:val="00E94C62"/>
    <w:rsid w:val="00E94CD3"/>
    <w:rsid w:val="00E954CA"/>
    <w:rsid w:val="00E959D0"/>
    <w:rsid w:val="00E95F14"/>
    <w:rsid w:val="00E95F70"/>
    <w:rsid w:val="00E9636B"/>
    <w:rsid w:val="00E97623"/>
    <w:rsid w:val="00E97AAD"/>
    <w:rsid w:val="00E97AD6"/>
    <w:rsid w:val="00E97C3B"/>
    <w:rsid w:val="00EA02D5"/>
    <w:rsid w:val="00EA03F9"/>
    <w:rsid w:val="00EA0629"/>
    <w:rsid w:val="00EA09FE"/>
    <w:rsid w:val="00EA0E4B"/>
    <w:rsid w:val="00EA1F82"/>
    <w:rsid w:val="00EA275C"/>
    <w:rsid w:val="00EA2F0A"/>
    <w:rsid w:val="00EA30E6"/>
    <w:rsid w:val="00EA388F"/>
    <w:rsid w:val="00EA3AE8"/>
    <w:rsid w:val="00EA4660"/>
    <w:rsid w:val="00EA55EF"/>
    <w:rsid w:val="00EA57FD"/>
    <w:rsid w:val="00EA5F5B"/>
    <w:rsid w:val="00EA6606"/>
    <w:rsid w:val="00EA7033"/>
    <w:rsid w:val="00EA70EE"/>
    <w:rsid w:val="00EA71E0"/>
    <w:rsid w:val="00EA76A1"/>
    <w:rsid w:val="00EA7BF3"/>
    <w:rsid w:val="00EA7FDF"/>
    <w:rsid w:val="00EB0F8B"/>
    <w:rsid w:val="00EB12B1"/>
    <w:rsid w:val="00EB22C7"/>
    <w:rsid w:val="00EB2375"/>
    <w:rsid w:val="00EB2765"/>
    <w:rsid w:val="00EB2D04"/>
    <w:rsid w:val="00EB2DC8"/>
    <w:rsid w:val="00EB3152"/>
    <w:rsid w:val="00EB332A"/>
    <w:rsid w:val="00EB3416"/>
    <w:rsid w:val="00EB3540"/>
    <w:rsid w:val="00EB3AB6"/>
    <w:rsid w:val="00EB3E7A"/>
    <w:rsid w:val="00EB43E8"/>
    <w:rsid w:val="00EB4DF1"/>
    <w:rsid w:val="00EB5177"/>
    <w:rsid w:val="00EB5EBE"/>
    <w:rsid w:val="00EB6B73"/>
    <w:rsid w:val="00EB6F37"/>
    <w:rsid w:val="00EB6F7B"/>
    <w:rsid w:val="00EB6F80"/>
    <w:rsid w:val="00EB718E"/>
    <w:rsid w:val="00EB727F"/>
    <w:rsid w:val="00EB7B22"/>
    <w:rsid w:val="00EB7B75"/>
    <w:rsid w:val="00EB7EEA"/>
    <w:rsid w:val="00EB7F01"/>
    <w:rsid w:val="00EC04DD"/>
    <w:rsid w:val="00EC0850"/>
    <w:rsid w:val="00EC0CF1"/>
    <w:rsid w:val="00EC0E30"/>
    <w:rsid w:val="00EC0F51"/>
    <w:rsid w:val="00EC1302"/>
    <w:rsid w:val="00EC1476"/>
    <w:rsid w:val="00EC167F"/>
    <w:rsid w:val="00EC1BBB"/>
    <w:rsid w:val="00EC1E6E"/>
    <w:rsid w:val="00EC1EE5"/>
    <w:rsid w:val="00EC1F7E"/>
    <w:rsid w:val="00EC2908"/>
    <w:rsid w:val="00EC30AA"/>
    <w:rsid w:val="00EC36D1"/>
    <w:rsid w:val="00EC52AC"/>
    <w:rsid w:val="00EC5A0B"/>
    <w:rsid w:val="00EC5B36"/>
    <w:rsid w:val="00EC5C24"/>
    <w:rsid w:val="00EC5E5A"/>
    <w:rsid w:val="00EC6181"/>
    <w:rsid w:val="00EC624F"/>
    <w:rsid w:val="00EC63A3"/>
    <w:rsid w:val="00EC6685"/>
    <w:rsid w:val="00EC6C69"/>
    <w:rsid w:val="00EC6DBA"/>
    <w:rsid w:val="00EC72FE"/>
    <w:rsid w:val="00EC78BE"/>
    <w:rsid w:val="00EC7DC6"/>
    <w:rsid w:val="00EC7E17"/>
    <w:rsid w:val="00EC7FC2"/>
    <w:rsid w:val="00ED0103"/>
    <w:rsid w:val="00ED03D6"/>
    <w:rsid w:val="00ED07FB"/>
    <w:rsid w:val="00ED08F1"/>
    <w:rsid w:val="00ED08FF"/>
    <w:rsid w:val="00ED0FAC"/>
    <w:rsid w:val="00ED15DA"/>
    <w:rsid w:val="00ED2009"/>
    <w:rsid w:val="00ED20DF"/>
    <w:rsid w:val="00ED21D6"/>
    <w:rsid w:val="00ED3656"/>
    <w:rsid w:val="00ED3A54"/>
    <w:rsid w:val="00ED3C84"/>
    <w:rsid w:val="00ED4219"/>
    <w:rsid w:val="00ED47AF"/>
    <w:rsid w:val="00ED4922"/>
    <w:rsid w:val="00ED4B0C"/>
    <w:rsid w:val="00ED4CB2"/>
    <w:rsid w:val="00ED4F40"/>
    <w:rsid w:val="00ED4F6B"/>
    <w:rsid w:val="00ED54B3"/>
    <w:rsid w:val="00ED54F9"/>
    <w:rsid w:val="00ED553A"/>
    <w:rsid w:val="00ED56B2"/>
    <w:rsid w:val="00ED59F7"/>
    <w:rsid w:val="00ED6EBB"/>
    <w:rsid w:val="00ED70BF"/>
    <w:rsid w:val="00ED7392"/>
    <w:rsid w:val="00ED7438"/>
    <w:rsid w:val="00ED7B3F"/>
    <w:rsid w:val="00ED7BE0"/>
    <w:rsid w:val="00EE0103"/>
    <w:rsid w:val="00EE08F1"/>
    <w:rsid w:val="00EE121D"/>
    <w:rsid w:val="00EE1655"/>
    <w:rsid w:val="00EE23B1"/>
    <w:rsid w:val="00EE26F9"/>
    <w:rsid w:val="00EE2ABE"/>
    <w:rsid w:val="00EE3317"/>
    <w:rsid w:val="00EE37A6"/>
    <w:rsid w:val="00EE3B5A"/>
    <w:rsid w:val="00EE46EC"/>
    <w:rsid w:val="00EE478F"/>
    <w:rsid w:val="00EE4F8F"/>
    <w:rsid w:val="00EE50BF"/>
    <w:rsid w:val="00EE5614"/>
    <w:rsid w:val="00EE56EE"/>
    <w:rsid w:val="00EE595C"/>
    <w:rsid w:val="00EE6509"/>
    <w:rsid w:val="00EE65FF"/>
    <w:rsid w:val="00EE6AD5"/>
    <w:rsid w:val="00EE6C4A"/>
    <w:rsid w:val="00EE6EF0"/>
    <w:rsid w:val="00EE7BBF"/>
    <w:rsid w:val="00EE7D25"/>
    <w:rsid w:val="00EF05D6"/>
    <w:rsid w:val="00EF0A45"/>
    <w:rsid w:val="00EF0AEE"/>
    <w:rsid w:val="00EF156F"/>
    <w:rsid w:val="00EF1739"/>
    <w:rsid w:val="00EF1854"/>
    <w:rsid w:val="00EF1970"/>
    <w:rsid w:val="00EF1A30"/>
    <w:rsid w:val="00EF1AEB"/>
    <w:rsid w:val="00EF271F"/>
    <w:rsid w:val="00EF2E85"/>
    <w:rsid w:val="00EF313F"/>
    <w:rsid w:val="00EF337A"/>
    <w:rsid w:val="00EF42A5"/>
    <w:rsid w:val="00EF514F"/>
    <w:rsid w:val="00EF54AD"/>
    <w:rsid w:val="00EF551C"/>
    <w:rsid w:val="00EF5F6A"/>
    <w:rsid w:val="00EF5F8A"/>
    <w:rsid w:val="00EF6682"/>
    <w:rsid w:val="00F01736"/>
    <w:rsid w:val="00F0247D"/>
    <w:rsid w:val="00F02CEC"/>
    <w:rsid w:val="00F0327B"/>
    <w:rsid w:val="00F032E9"/>
    <w:rsid w:val="00F03FEA"/>
    <w:rsid w:val="00F0437E"/>
    <w:rsid w:val="00F051A4"/>
    <w:rsid w:val="00F056E2"/>
    <w:rsid w:val="00F065F2"/>
    <w:rsid w:val="00F07099"/>
    <w:rsid w:val="00F074FC"/>
    <w:rsid w:val="00F07BBD"/>
    <w:rsid w:val="00F10824"/>
    <w:rsid w:val="00F10DE7"/>
    <w:rsid w:val="00F11217"/>
    <w:rsid w:val="00F11229"/>
    <w:rsid w:val="00F11376"/>
    <w:rsid w:val="00F1145F"/>
    <w:rsid w:val="00F114ED"/>
    <w:rsid w:val="00F11E2F"/>
    <w:rsid w:val="00F12668"/>
    <w:rsid w:val="00F127E0"/>
    <w:rsid w:val="00F12860"/>
    <w:rsid w:val="00F12926"/>
    <w:rsid w:val="00F12EBA"/>
    <w:rsid w:val="00F1357E"/>
    <w:rsid w:val="00F14069"/>
    <w:rsid w:val="00F1434D"/>
    <w:rsid w:val="00F14CFB"/>
    <w:rsid w:val="00F14D57"/>
    <w:rsid w:val="00F16A93"/>
    <w:rsid w:val="00F16F0A"/>
    <w:rsid w:val="00F1729A"/>
    <w:rsid w:val="00F20280"/>
    <w:rsid w:val="00F203F3"/>
    <w:rsid w:val="00F2133E"/>
    <w:rsid w:val="00F215FB"/>
    <w:rsid w:val="00F217D3"/>
    <w:rsid w:val="00F219C3"/>
    <w:rsid w:val="00F21B29"/>
    <w:rsid w:val="00F220B8"/>
    <w:rsid w:val="00F22180"/>
    <w:rsid w:val="00F2311B"/>
    <w:rsid w:val="00F23482"/>
    <w:rsid w:val="00F2449B"/>
    <w:rsid w:val="00F246E6"/>
    <w:rsid w:val="00F24732"/>
    <w:rsid w:val="00F24B10"/>
    <w:rsid w:val="00F24FDF"/>
    <w:rsid w:val="00F2543A"/>
    <w:rsid w:val="00F25A11"/>
    <w:rsid w:val="00F25E8F"/>
    <w:rsid w:val="00F26472"/>
    <w:rsid w:val="00F266A0"/>
    <w:rsid w:val="00F26759"/>
    <w:rsid w:val="00F26FF8"/>
    <w:rsid w:val="00F3038B"/>
    <w:rsid w:val="00F31374"/>
    <w:rsid w:val="00F32039"/>
    <w:rsid w:val="00F33687"/>
    <w:rsid w:val="00F338D8"/>
    <w:rsid w:val="00F33E16"/>
    <w:rsid w:val="00F34ACD"/>
    <w:rsid w:val="00F352B7"/>
    <w:rsid w:val="00F3608B"/>
    <w:rsid w:val="00F36359"/>
    <w:rsid w:val="00F36BE3"/>
    <w:rsid w:val="00F37BC3"/>
    <w:rsid w:val="00F4012F"/>
    <w:rsid w:val="00F40D9B"/>
    <w:rsid w:val="00F418A7"/>
    <w:rsid w:val="00F418E5"/>
    <w:rsid w:val="00F41C6B"/>
    <w:rsid w:val="00F442BA"/>
    <w:rsid w:val="00F4445D"/>
    <w:rsid w:val="00F44509"/>
    <w:rsid w:val="00F44A2C"/>
    <w:rsid w:val="00F44D1F"/>
    <w:rsid w:val="00F44F7B"/>
    <w:rsid w:val="00F456CC"/>
    <w:rsid w:val="00F458D9"/>
    <w:rsid w:val="00F4594A"/>
    <w:rsid w:val="00F46194"/>
    <w:rsid w:val="00F46252"/>
    <w:rsid w:val="00F46858"/>
    <w:rsid w:val="00F47605"/>
    <w:rsid w:val="00F50FA5"/>
    <w:rsid w:val="00F5121E"/>
    <w:rsid w:val="00F517D4"/>
    <w:rsid w:val="00F51ACC"/>
    <w:rsid w:val="00F51B6D"/>
    <w:rsid w:val="00F52FE7"/>
    <w:rsid w:val="00F530D9"/>
    <w:rsid w:val="00F536C2"/>
    <w:rsid w:val="00F53FCA"/>
    <w:rsid w:val="00F545B7"/>
    <w:rsid w:val="00F5487E"/>
    <w:rsid w:val="00F5518E"/>
    <w:rsid w:val="00F55860"/>
    <w:rsid w:val="00F56B30"/>
    <w:rsid w:val="00F5707D"/>
    <w:rsid w:val="00F57B01"/>
    <w:rsid w:val="00F60B03"/>
    <w:rsid w:val="00F61147"/>
    <w:rsid w:val="00F620FA"/>
    <w:rsid w:val="00F62588"/>
    <w:rsid w:val="00F62D1E"/>
    <w:rsid w:val="00F637FF"/>
    <w:rsid w:val="00F638F2"/>
    <w:rsid w:val="00F638F7"/>
    <w:rsid w:val="00F63CDE"/>
    <w:rsid w:val="00F646A2"/>
    <w:rsid w:val="00F64E38"/>
    <w:rsid w:val="00F651D4"/>
    <w:rsid w:val="00F6660A"/>
    <w:rsid w:val="00F67162"/>
    <w:rsid w:val="00F678BD"/>
    <w:rsid w:val="00F67C48"/>
    <w:rsid w:val="00F67DA8"/>
    <w:rsid w:val="00F70746"/>
    <w:rsid w:val="00F70A9A"/>
    <w:rsid w:val="00F71AB3"/>
    <w:rsid w:val="00F721A2"/>
    <w:rsid w:val="00F72F21"/>
    <w:rsid w:val="00F72FC7"/>
    <w:rsid w:val="00F73077"/>
    <w:rsid w:val="00F73234"/>
    <w:rsid w:val="00F7330A"/>
    <w:rsid w:val="00F73728"/>
    <w:rsid w:val="00F737B5"/>
    <w:rsid w:val="00F73D54"/>
    <w:rsid w:val="00F749DD"/>
    <w:rsid w:val="00F74BBA"/>
    <w:rsid w:val="00F75261"/>
    <w:rsid w:val="00F760D2"/>
    <w:rsid w:val="00F76729"/>
    <w:rsid w:val="00F76B5C"/>
    <w:rsid w:val="00F77689"/>
    <w:rsid w:val="00F77C21"/>
    <w:rsid w:val="00F80039"/>
    <w:rsid w:val="00F800C5"/>
    <w:rsid w:val="00F8066A"/>
    <w:rsid w:val="00F817E8"/>
    <w:rsid w:val="00F81ADE"/>
    <w:rsid w:val="00F81C10"/>
    <w:rsid w:val="00F81E5E"/>
    <w:rsid w:val="00F8202A"/>
    <w:rsid w:val="00F8212D"/>
    <w:rsid w:val="00F821B2"/>
    <w:rsid w:val="00F82D04"/>
    <w:rsid w:val="00F848E2"/>
    <w:rsid w:val="00F84AAA"/>
    <w:rsid w:val="00F84ACD"/>
    <w:rsid w:val="00F84DFB"/>
    <w:rsid w:val="00F85112"/>
    <w:rsid w:val="00F85119"/>
    <w:rsid w:val="00F85E66"/>
    <w:rsid w:val="00F85F03"/>
    <w:rsid w:val="00F8601F"/>
    <w:rsid w:val="00F862F8"/>
    <w:rsid w:val="00F86E62"/>
    <w:rsid w:val="00F8724A"/>
    <w:rsid w:val="00F87252"/>
    <w:rsid w:val="00F876C6"/>
    <w:rsid w:val="00F87790"/>
    <w:rsid w:val="00F87996"/>
    <w:rsid w:val="00F87A95"/>
    <w:rsid w:val="00F87C02"/>
    <w:rsid w:val="00F87F33"/>
    <w:rsid w:val="00F91BA8"/>
    <w:rsid w:val="00F92135"/>
    <w:rsid w:val="00F92E24"/>
    <w:rsid w:val="00F932D6"/>
    <w:rsid w:val="00F93831"/>
    <w:rsid w:val="00F93F15"/>
    <w:rsid w:val="00F952E8"/>
    <w:rsid w:val="00F95FA5"/>
    <w:rsid w:val="00F95FE2"/>
    <w:rsid w:val="00F964D1"/>
    <w:rsid w:val="00F964D3"/>
    <w:rsid w:val="00F968EA"/>
    <w:rsid w:val="00FA0169"/>
    <w:rsid w:val="00FA029A"/>
    <w:rsid w:val="00FA1304"/>
    <w:rsid w:val="00FA1412"/>
    <w:rsid w:val="00FA1B18"/>
    <w:rsid w:val="00FA1C37"/>
    <w:rsid w:val="00FA240E"/>
    <w:rsid w:val="00FA2DD3"/>
    <w:rsid w:val="00FA37A2"/>
    <w:rsid w:val="00FA3D23"/>
    <w:rsid w:val="00FA3F1C"/>
    <w:rsid w:val="00FA452A"/>
    <w:rsid w:val="00FA4767"/>
    <w:rsid w:val="00FA5B1E"/>
    <w:rsid w:val="00FA6567"/>
    <w:rsid w:val="00FA6B4B"/>
    <w:rsid w:val="00FA6D6E"/>
    <w:rsid w:val="00FA7779"/>
    <w:rsid w:val="00FA77B1"/>
    <w:rsid w:val="00FA78BB"/>
    <w:rsid w:val="00FA7C6E"/>
    <w:rsid w:val="00FB0A2E"/>
    <w:rsid w:val="00FB0C55"/>
    <w:rsid w:val="00FB0F3C"/>
    <w:rsid w:val="00FB15EC"/>
    <w:rsid w:val="00FB1CB7"/>
    <w:rsid w:val="00FB24F3"/>
    <w:rsid w:val="00FB2DDD"/>
    <w:rsid w:val="00FB304B"/>
    <w:rsid w:val="00FB37ED"/>
    <w:rsid w:val="00FB3A5A"/>
    <w:rsid w:val="00FB3D28"/>
    <w:rsid w:val="00FB5009"/>
    <w:rsid w:val="00FB5751"/>
    <w:rsid w:val="00FB675F"/>
    <w:rsid w:val="00FB6860"/>
    <w:rsid w:val="00FB6E4F"/>
    <w:rsid w:val="00FB7D34"/>
    <w:rsid w:val="00FC0BE1"/>
    <w:rsid w:val="00FC0F69"/>
    <w:rsid w:val="00FC1240"/>
    <w:rsid w:val="00FC271C"/>
    <w:rsid w:val="00FC2BA4"/>
    <w:rsid w:val="00FC2D0D"/>
    <w:rsid w:val="00FC2FA0"/>
    <w:rsid w:val="00FC2FAF"/>
    <w:rsid w:val="00FC339A"/>
    <w:rsid w:val="00FC4001"/>
    <w:rsid w:val="00FC4119"/>
    <w:rsid w:val="00FC48B4"/>
    <w:rsid w:val="00FC4F63"/>
    <w:rsid w:val="00FC5F5A"/>
    <w:rsid w:val="00FC65D5"/>
    <w:rsid w:val="00FC72B9"/>
    <w:rsid w:val="00FC7485"/>
    <w:rsid w:val="00FC75E3"/>
    <w:rsid w:val="00FC7E4B"/>
    <w:rsid w:val="00FD00D6"/>
    <w:rsid w:val="00FD020F"/>
    <w:rsid w:val="00FD0402"/>
    <w:rsid w:val="00FD15FB"/>
    <w:rsid w:val="00FD1A70"/>
    <w:rsid w:val="00FD1DBB"/>
    <w:rsid w:val="00FD24A5"/>
    <w:rsid w:val="00FD290E"/>
    <w:rsid w:val="00FD2FCD"/>
    <w:rsid w:val="00FD30AE"/>
    <w:rsid w:val="00FD3395"/>
    <w:rsid w:val="00FD3E55"/>
    <w:rsid w:val="00FD40EF"/>
    <w:rsid w:val="00FD4941"/>
    <w:rsid w:val="00FD6517"/>
    <w:rsid w:val="00FD7892"/>
    <w:rsid w:val="00FD7CE4"/>
    <w:rsid w:val="00FD7F22"/>
    <w:rsid w:val="00FE0027"/>
    <w:rsid w:val="00FE00D8"/>
    <w:rsid w:val="00FE06C0"/>
    <w:rsid w:val="00FE0710"/>
    <w:rsid w:val="00FE0B79"/>
    <w:rsid w:val="00FE0E21"/>
    <w:rsid w:val="00FE1049"/>
    <w:rsid w:val="00FE19DC"/>
    <w:rsid w:val="00FE1A9E"/>
    <w:rsid w:val="00FE1F56"/>
    <w:rsid w:val="00FE248D"/>
    <w:rsid w:val="00FE2AEA"/>
    <w:rsid w:val="00FE304D"/>
    <w:rsid w:val="00FE3AC7"/>
    <w:rsid w:val="00FE3C6A"/>
    <w:rsid w:val="00FE4284"/>
    <w:rsid w:val="00FE431A"/>
    <w:rsid w:val="00FE499B"/>
    <w:rsid w:val="00FE5529"/>
    <w:rsid w:val="00FE55BC"/>
    <w:rsid w:val="00FE56D5"/>
    <w:rsid w:val="00FE62C4"/>
    <w:rsid w:val="00FE6465"/>
    <w:rsid w:val="00FE6EE6"/>
    <w:rsid w:val="00FE7349"/>
    <w:rsid w:val="00FE7382"/>
    <w:rsid w:val="00FE7441"/>
    <w:rsid w:val="00FE7AB5"/>
    <w:rsid w:val="00FE7BD5"/>
    <w:rsid w:val="00FF05BC"/>
    <w:rsid w:val="00FF065F"/>
    <w:rsid w:val="00FF1323"/>
    <w:rsid w:val="00FF17B3"/>
    <w:rsid w:val="00FF296A"/>
    <w:rsid w:val="00FF3597"/>
    <w:rsid w:val="00FF4275"/>
    <w:rsid w:val="00FF4FA4"/>
    <w:rsid w:val="00FF588B"/>
    <w:rsid w:val="00FF5C0E"/>
    <w:rsid w:val="00FF5DC6"/>
    <w:rsid w:val="00FF66AF"/>
    <w:rsid w:val="00FF6E2E"/>
    <w:rsid w:val="00FF6ED1"/>
    <w:rsid w:val="00FF711F"/>
    <w:rsid w:val="00FF7624"/>
    <w:rsid w:val="00FF7F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7FAF"/>
    <w:pPr>
      <w:bidi/>
      <w:ind w:left="567" w:firstLine="397"/>
    </w:pPr>
    <w:rPr>
      <w:rFonts w:cs="Times New Roman"/>
      <w:szCs w:val="32"/>
    </w:rPr>
  </w:style>
  <w:style w:type="paragraph" w:styleId="10">
    <w:name w:val="heading 1"/>
    <w:basedOn w:val="a0"/>
    <w:next w:val="a0"/>
    <w:link w:val="1Char"/>
    <w:uiPriority w:val="9"/>
    <w:qFormat/>
    <w:rsid w:val="00670733"/>
    <w:pPr>
      <w:keepNext/>
      <w:keepLines/>
      <w:spacing w:before="480" w:after="0"/>
      <w:ind w:left="0" w:firstLine="0"/>
      <w:jc w:val="both"/>
      <w:outlineLvl w:val="0"/>
    </w:pPr>
    <w:rPr>
      <w:rFonts w:ascii="Traditional Arabic" w:eastAsiaTheme="majorEastAsia" w:hAnsi="Traditional Arabic" w:cs="Traditional Arabic"/>
      <w:color w:val="000000" w:themeColor="text1"/>
      <w:sz w:val="32"/>
      <w:lang w:bidi="ar-EG"/>
    </w:rPr>
  </w:style>
  <w:style w:type="paragraph" w:styleId="2">
    <w:name w:val="heading 2"/>
    <w:basedOn w:val="a0"/>
    <w:next w:val="a0"/>
    <w:link w:val="2Char"/>
    <w:uiPriority w:val="9"/>
    <w:unhideWhenUsed/>
    <w:qFormat/>
    <w:rsid w:val="006C2177"/>
    <w:pPr>
      <w:keepNext/>
      <w:keepLines/>
      <w:spacing w:before="200" w:after="0"/>
      <w:ind w:left="0" w:firstLine="0"/>
      <w:outlineLvl w:val="1"/>
    </w:pPr>
    <w:rPr>
      <w:rFonts w:asciiTheme="majorHAnsi" w:eastAsiaTheme="majorEastAsia" w:hAnsiTheme="majorHAnsi" w:cstheme="majorBidi"/>
      <w:b/>
      <w:bCs/>
      <w:color w:val="000000" w:themeColor="text1"/>
      <w:sz w:val="26"/>
    </w:rPr>
  </w:style>
  <w:style w:type="paragraph" w:styleId="3">
    <w:name w:val="heading 3"/>
    <w:basedOn w:val="a0"/>
    <w:next w:val="a0"/>
    <w:link w:val="3Char"/>
    <w:uiPriority w:val="9"/>
    <w:unhideWhenUsed/>
    <w:qFormat/>
    <w:rsid w:val="00F84ACD"/>
    <w:pPr>
      <w:keepNext/>
      <w:keepLines/>
      <w:spacing w:before="200" w:after="0"/>
      <w:ind w:left="0" w:firstLine="0"/>
      <w:outlineLvl w:val="2"/>
    </w:pPr>
    <w:rPr>
      <w:rFonts w:ascii="Traditional Arabic" w:eastAsia="Calibri" w:hAnsi="Traditional Arabic" w:cs="Traditional Arabic"/>
      <w:b/>
      <w:bCs/>
      <w:color w:val="000000" w:themeColor="text1"/>
      <w:sz w:val="28"/>
    </w:rPr>
  </w:style>
  <w:style w:type="paragraph" w:styleId="4">
    <w:name w:val="heading 4"/>
    <w:basedOn w:val="a0"/>
    <w:next w:val="a0"/>
    <w:link w:val="4Char"/>
    <w:autoRedefine/>
    <w:uiPriority w:val="9"/>
    <w:unhideWhenUsed/>
    <w:qFormat/>
    <w:rsid w:val="00EE3317"/>
    <w:pPr>
      <w:keepNext/>
      <w:keepLines/>
      <w:spacing w:before="200" w:after="0"/>
      <w:ind w:left="0" w:firstLine="0"/>
      <w:outlineLvl w:val="3"/>
    </w:pPr>
    <w:rPr>
      <w:rFonts w:asciiTheme="majorHAnsi" w:eastAsiaTheme="majorEastAsia" w:hAnsiTheme="majorHAnsi" w:cs="Traditional Arabic"/>
      <w:b/>
      <w:bCs/>
      <w:i/>
      <w:color w:val="000000" w:themeColor="text1"/>
    </w:rPr>
  </w:style>
  <w:style w:type="paragraph" w:styleId="5">
    <w:name w:val="heading 5"/>
    <w:basedOn w:val="a0"/>
    <w:next w:val="a0"/>
    <w:link w:val="5Char"/>
    <w:uiPriority w:val="9"/>
    <w:semiHidden/>
    <w:unhideWhenUsed/>
    <w:qFormat/>
    <w:rsid w:val="004974B4"/>
    <w:pPr>
      <w:keepNext/>
      <w:keepLines/>
      <w:spacing w:before="200" w:after="0"/>
      <w:ind w:left="0" w:firstLine="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4974B4"/>
    <w:pPr>
      <w:keepNext/>
      <w:keepLines/>
      <w:spacing w:before="200" w:after="0"/>
      <w:ind w:left="0" w:firstLine="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4974B4"/>
    <w:pPr>
      <w:keepNext/>
      <w:keepLines/>
      <w:spacing w:before="200" w:after="0"/>
      <w:ind w:left="0" w:firstLine="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4974B4"/>
    <w:pPr>
      <w:keepNext/>
      <w:keepLines/>
      <w:spacing w:before="200" w:after="0"/>
      <w:ind w:left="0" w:firstLine="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Char"/>
    <w:uiPriority w:val="9"/>
    <w:semiHidden/>
    <w:unhideWhenUsed/>
    <w:qFormat/>
    <w:rsid w:val="004974B4"/>
    <w:pPr>
      <w:keepNext/>
      <w:keepLine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AA6769"/>
    <w:pPr>
      <w:bidi w:val="0"/>
      <w:spacing w:before="100" w:beforeAutospacing="1" w:after="100" w:afterAutospacing="1" w:line="240" w:lineRule="auto"/>
    </w:pPr>
    <w:rPr>
      <w:rFonts w:ascii="Times New Roman" w:eastAsia="Times New Roman" w:hAnsi="Times New Roman"/>
      <w:sz w:val="24"/>
      <w:szCs w:val="24"/>
    </w:rPr>
  </w:style>
  <w:style w:type="paragraph" w:styleId="a5">
    <w:name w:val="List Paragraph"/>
    <w:basedOn w:val="a0"/>
    <w:uiPriority w:val="34"/>
    <w:qFormat/>
    <w:rsid w:val="001E5306"/>
    <w:pPr>
      <w:ind w:left="720"/>
      <w:contextualSpacing/>
    </w:pPr>
  </w:style>
  <w:style w:type="paragraph" w:styleId="a6">
    <w:name w:val="Balloon Text"/>
    <w:basedOn w:val="a0"/>
    <w:link w:val="Char"/>
    <w:uiPriority w:val="99"/>
    <w:semiHidden/>
    <w:unhideWhenUsed/>
    <w:rsid w:val="00057509"/>
    <w:pPr>
      <w:spacing w:after="0" w:line="240" w:lineRule="auto"/>
    </w:pPr>
    <w:rPr>
      <w:rFonts w:ascii="Tahoma" w:hAnsi="Tahoma" w:cs="Tahoma"/>
      <w:sz w:val="16"/>
      <w:szCs w:val="16"/>
    </w:rPr>
  </w:style>
  <w:style w:type="character" w:customStyle="1" w:styleId="Char">
    <w:name w:val="نص في بالون Char"/>
    <w:basedOn w:val="a1"/>
    <w:link w:val="a6"/>
    <w:uiPriority w:val="99"/>
    <w:semiHidden/>
    <w:rsid w:val="00057509"/>
    <w:rPr>
      <w:rFonts w:ascii="Tahoma" w:hAnsi="Tahoma" w:cs="Tahoma"/>
      <w:sz w:val="16"/>
      <w:szCs w:val="16"/>
    </w:rPr>
  </w:style>
  <w:style w:type="paragraph" w:styleId="a7">
    <w:name w:val="footnote text"/>
    <w:basedOn w:val="a0"/>
    <w:link w:val="Char0"/>
    <w:uiPriority w:val="99"/>
    <w:rsid w:val="00A16EA7"/>
    <w:pPr>
      <w:spacing w:after="0" w:line="240" w:lineRule="auto"/>
    </w:pPr>
    <w:rPr>
      <w:rFonts w:ascii="Times New Roman" w:eastAsia="Times New Roman" w:hAnsi="Times New Roman" w:cs="Traditional Arabic"/>
      <w:b/>
      <w:bCs/>
      <w:sz w:val="20"/>
      <w:szCs w:val="20"/>
    </w:rPr>
  </w:style>
  <w:style w:type="character" w:customStyle="1" w:styleId="Char0">
    <w:name w:val="نص حاشية سفلية Char"/>
    <w:basedOn w:val="a1"/>
    <w:link w:val="a7"/>
    <w:uiPriority w:val="99"/>
    <w:rsid w:val="00A16EA7"/>
    <w:rPr>
      <w:rFonts w:ascii="Times New Roman" w:eastAsia="Times New Roman" w:hAnsi="Times New Roman" w:cs="Traditional Arabic"/>
      <w:b/>
      <w:bCs/>
      <w:sz w:val="20"/>
      <w:szCs w:val="20"/>
    </w:rPr>
  </w:style>
  <w:style w:type="character" w:styleId="a8">
    <w:name w:val="footnote reference"/>
    <w:basedOn w:val="a1"/>
    <w:uiPriority w:val="99"/>
    <w:semiHidden/>
    <w:rsid w:val="00A16EA7"/>
    <w:rPr>
      <w:vertAlign w:val="superscript"/>
    </w:rPr>
  </w:style>
  <w:style w:type="character" w:styleId="a9">
    <w:name w:val="Strong"/>
    <w:basedOn w:val="a1"/>
    <w:uiPriority w:val="22"/>
    <w:qFormat/>
    <w:rsid w:val="00FC48B4"/>
    <w:rPr>
      <w:b/>
      <w:bCs/>
    </w:rPr>
  </w:style>
  <w:style w:type="character" w:customStyle="1" w:styleId="apple-converted-space">
    <w:name w:val="apple-converted-space"/>
    <w:basedOn w:val="a1"/>
    <w:rsid w:val="00FC48B4"/>
  </w:style>
  <w:style w:type="character" w:styleId="Hyperlink">
    <w:name w:val="Hyperlink"/>
    <w:basedOn w:val="a1"/>
    <w:uiPriority w:val="99"/>
    <w:unhideWhenUsed/>
    <w:rsid w:val="006C71C1"/>
    <w:rPr>
      <w:color w:val="0000FF" w:themeColor="hyperlink"/>
      <w:u w:val="single"/>
    </w:rPr>
  </w:style>
  <w:style w:type="character" w:customStyle="1" w:styleId="red">
    <w:name w:val="red"/>
    <w:basedOn w:val="a1"/>
    <w:rsid w:val="00B92E68"/>
  </w:style>
  <w:style w:type="character" w:customStyle="1" w:styleId="title">
    <w:name w:val="title"/>
    <w:basedOn w:val="a1"/>
    <w:rsid w:val="00237F44"/>
  </w:style>
  <w:style w:type="paragraph" w:styleId="aa">
    <w:name w:val="No Spacing"/>
    <w:uiPriority w:val="1"/>
    <w:qFormat/>
    <w:rsid w:val="00582583"/>
    <w:pPr>
      <w:bidi/>
      <w:spacing w:after="0" w:line="240" w:lineRule="auto"/>
    </w:pPr>
  </w:style>
  <w:style w:type="character" w:styleId="ab">
    <w:name w:val="FollowedHyperlink"/>
    <w:basedOn w:val="a1"/>
    <w:uiPriority w:val="99"/>
    <w:semiHidden/>
    <w:unhideWhenUsed/>
    <w:rsid w:val="002E0F9A"/>
    <w:rPr>
      <w:color w:val="800080" w:themeColor="followedHyperlink"/>
      <w:u w:val="single"/>
    </w:rPr>
  </w:style>
  <w:style w:type="paragraph" w:styleId="ac">
    <w:name w:val="header"/>
    <w:basedOn w:val="a0"/>
    <w:link w:val="Char1"/>
    <w:uiPriority w:val="99"/>
    <w:unhideWhenUsed/>
    <w:rsid w:val="002012CC"/>
    <w:pPr>
      <w:tabs>
        <w:tab w:val="center" w:pos="4153"/>
        <w:tab w:val="right" w:pos="8306"/>
      </w:tabs>
      <w:spacing w:after="0" w:line="240" w:lineRule="auto"/>
    </w:pPr>
  </w:style>
  <w:style w:type="character" w:customStyle="1" w:styleId="Char1">
    <w:name w:val="رأس صفحة Char"/>
    <w:basedOn w:val="a1"/>
    <w:link w:val="ac"/>
    <w:uiPriority w:val="99"/>
    <w:rsid w:val="002012CC"/>
  </w:style>
  <w:style w:type="paragraph" w:styleId="ad">
    <w:name w:val="footer"/>
    <w:basedOn w:val="a0"/>
    <w:link w:val="Char2"/>
    <w:uiPriority w:val="99"/>
    <w:unhideWhenUsed/>
    <w:rsid w:val="002012CC"/>
    <w:pPr>
      <w:tabs>
        <w:tab w:val="center" w:pos="4153"/>
        <w:tab w:val="right" w:pos="8306"/>
      </w:tabs>
      <w:spacing w:after="0" w:line="240" w:lineRule="auto"/>
    </w:pPr>
  </w:style>
  <w:style w:type="character" w:customStyle="1" w:styleId="Char2">
    <w:name w:val="تذييل صفحة Char"/>
    <w:basedOn w:val="a1"/>
    <w:link w:val="ad"/>
    <w:uiPriority w:val="99"/>
    <w:rsid w:val="002012CC"/>
  </w:style>
  <w:style w:type="character" w:styleId="ae">
    <w:name w:val="Emphasis"/>
    <w:basedOn w:val="a1"/>
    <w:uiPriority w:val="20"/>
    <w:qFormat/>
    <w:rsid w:val="002D437E"/>
    <w:rPr>
      <w:i/>
      <w:iCs/>
    </w:rPr>
  </w:style>
  <w:style w:type="character" w:customStyle="1" w:styleId="1Char">
    <w:name w:val="عنوان 1 Char"/>
    <w:basedOn w:val="a1"/>
    <w:link w:val="10"/>
    <w:uiPriority w:val="9"/>
    <w:rsid w:val="00670733"/>
    <w:rPr>
      <w:rFonts w:ascii="Traditional Arabic" w:eastAsiaTheme="majorEastAsia" w:hAnsi="Traditional Arabic" w:cs="Traditional Arabic"/>
      <w:color w:val="000000" w:themeColor="text1"/>
      <w:sz w:val="32"/>
      <w:szCs w:val="32"/>
      <w:lang w:bidi="ar-EG"/>
    </w:rPr>
  </w:style>
  <w:style w:type="character" w:customStyle="1" w:styleId="2Char">
    <w:name w:val="عنوان 2 Char"/>
    <w:basedOn w:val="a1"/>
    <w:link w:val="2"/>
    <w:uiPriority w:val="9"/>
    <w:rsid w:val="006C2177"/>
    <w:rPr>
      <w:rFonts w:asciiTheme="majorHAnsi" w:eastAsiaTheme="majorEastAsia" w:hAnsiTheme="majorHAnsi" w:cstheme="majorBidi"/>
      <w:b/>
      <w:bCs/>
      <w:color w:val="000000" w:themeColor="text1"/>
      <w:sz w:val="26"/>
      <w:szCs w:val="32"/>
    </w:rPr>
  </w:style>
  <w:style w:type="character" w:customStyle="1" w:styleId="3Char">
    <w:name w:val="عنوان 3 Char"/>
    <w:basedOn w:val="a1"/>
    <w:link w:val="3"/>
    <w:uiPriority w:val="9"/>
    <w:rsid w:val="00F84ACD"/>
    <w:rPr>
      <w:rFonts w:ascii="Traditional Arabic" w:eastAsia="Calibri" w:hAnsi="Traditional Arabic" w:cs="Traditional Arabic"/>
      <w:b/>
      <w:bCs/>
      <w:color w:val="000000" w:themeColor="text1"/>
      <w:sz w:val="28"/>
      <w:szCs w:val="32"/>
    </w:rPr>
  </w:style>
  <w:style w:type="paragraph" w:styleId="af">
    <w:name w:val="TOC Heading"/>
    <w:basedOn w:val="10"/>
    <w:next w:val="a0"/>
    <w:uiPriority w:val="39"/>
    <w:unhideWhenUsed/>
    <w:qFormat/>
    <w:rsid w:val="0051155B"/>
    <w:pPr>
      <w:outlineLvl w:val="9"/>
    </w:pPr>
    <w:rPr>
      <w:color w:val="365F91" w:themeColor="accent1" w:themeShade="BF"/>
      <w:szCs w:val="28"/>
    </w:rPr>
  </w:style>
  <w:style w:type="paragraph" w:styleId="11">
    <w:name w:val="toc 1"/>
    <w:basedOn w:val="a0"/>
    <w:next w:val="a0"/>
    <w:autoRedefine/>
    <w:uiPriority w:val="39"/>
    <w:unhideWhenUsed/>
    <w:rsid w:val="003D32D6"/>
    <w:pPr>
      <w:tabs>
        <w:tab w:val="left" w:pos="-1"/>
        <w:tab w:val="right" w:leader="dot" w:pos="7936"/>
      </w:tabs>
      <w:spacing w:after="100"/>
      <w:ind w:left="608" w:firstLine="0"/>
    </w:pPr>
    <w:rPr>
      <w:rFonts w:ascii="Traditional Arabic" w:hAnsi="Traditional Arabic" w:cs="Traditional Arabic"/>
      <w:noProof/>
      <w:sz w:val="28"/>
      <w:szCs w:val="28"/>
      <w:lang w:bidi="ar-EG"/>
    </w:rPr>
  </w:style>
  <w:style w:type="paragraph" w:styleId="20">
    <w:name w:val="toc 2"/>
    <w:basedOn w:val="a0"/>
    <w:next w:val="a0"/>
    <w:autoRedefine/>
    <w:uiPriority w:val="39"/>
    <w:unhideWhenUsed/>
    <w:rsid w:val="00334B2A"/>
    <w:pPr>
      <w:tabs>
        <w:tab w:val="left" w:pos="1417"/>
        <w:tab w:val="left" w:pos="2825"/>
        <w:tab w:val="right" w:leader="dot" w:pos="7937"/>
      </w:tabs>
      <w:spacing w:after="100"/>
      <w:ind w:left="0" w:firstLine="347"/>
    </w:pPr>
    <w:rPr>
      <w:rFonts w:ascii="Traditional Arabic" w:hAnsi="Traditional Arabic" w:cs="Traditional Arabic"/>
      <w:noProof/>
      <w:sz w:val="28"/>
      <w:szCs w:val="28"/>
      <w:lang w:bidi="ar-EG"/>
    </w:rPr>
  </w:style>
  <w:style w:type="paragraph" w:styleId="30">
    <w:name w:val="toc 3"/>
    <w:basedOn w:val="a0"/>
    <w:next w:val="a0"/>
    <w:autoRedefine/>
    <w:uiPriority w:val="39"/>
    <w:unhideWhenUsed/>
    <w:rsid w:val="0023334A"/>
    <w:pPr>
      <w:tabs>
        <w:tab w:val="right" w:pos="878"/>
        <w:tab w:val="left" w:pos="2126"/>
        <w:tab w:val="left" w:pos="2371"/>
        <w:tab w:val="left" w:pos="2743"/>
        <w:tab w:val="right" w:leader="dot" w:pos="7937"/>
        <w:tab w:val="right" w:leader="dot" w:pos="8504"/>
      </w:tabs>
      <w:spacing w:after="100"/>
      <w:ind w:left="788" w:firstLine="0"/>
    </w:pPr>
    <w:rPr>
      <w:rFonts w:ascii="Traditional Arabic" w:hAnsi="Traditional Arabic" w:cs="Traditional Arabic"/>
      <w:noProof/>
      <w:sz w:val="28"/>
      <w:szCs w:val="28"/>
    </w:rPr>
  </w:style>
  <w:style w:type="table" w:styleId="af0">
    <w:name w:val="Table Grid"/>
    <w:basedOn w:val="a2"/>
    <w:uiPriority w:val="59"/>
    <w:rsid w:val="00FE0027"/>
    <w:pPr>
      <w:spacing w:after="0" w:line="240" w:lineRule="auto"/>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style>
  <w:style w:type="character" w:customStyle="1" w:styleId="4Char">
    <w:name w:val="عنوان 4 Char"/>
    <w:basedOn w:val="a1"/>
    <w:link w:val="4"/>
    <w:uiPriority w:val="9"/>
    <w:rsid w:val="00EE3317"/>
    <w:rPr>
      <w:rFonts w:asciiTheme="majorHAnsi" w:eastAsiaTheme="majorEastAsia" w:hAnsiTheme="majorHAnsi" w:cs="Traditional Arabic"/>
      <w:b/>
      <w:bCs/>
      <w:i/>
      <w:color w:val="000000" w:themeColor="text1"/>
      <w:szCs w:val="32"/>
    </w:rPr>
  </w:style>
  <w:style w:type="paragraph" w:styleId="a">
    <w:name w:val="Title"/>
    <w:aliases w:val="الفصل"/>
    <w:basedOn w:val="a0"/>
    <w:next w:val="a0"/>
    <w:link w:val="Char3"/>
    <w:autoRedefine/>
    <w:uiPriority w:val="10"/>
    <w:qFormat/>
    <w:rsid w:val="00B77FAF"/>
    <w:pPr>
      <w:numPr>
        <w:numId w:val="2"/>
      </w:numPr>
      <w:pBdr>
        <w:bottom w:val="single" w:sz="8" w:space="4" w:color="4F81BD" w:themeColor="accent1"/>
      </w:pBdr>
      <w:spacing w:after="300" w:line="240" w:lineRule="auto"/>
      <w:contextualSpacing/>
    </w:pPr>
    <w:rPr>
      <w:rFonts w:ascii="Traditional Arabic" w:eastAsia="Times New Roman" w:hAnsi="Traditional Arabic" w:cs="Traditional Arabic"/>
      <w:bCs/>
      <w:color w:val="000000" w:themeColor="text1"/>
      <w:spacing w:val="5"/>
      <w:kern w:val="28"/>
      <w:sz w:val="36"/>
      <w:szCs w:val="36"/>
    </w:rPr>
  </w:style>
  <w:style w:type="character" w:customStyle="1" w:styleId="Char3">
    <w:name w:val="العنوان Char"/>
    <w:aliases w:val="الفصل Char"/>
    <w:basedOn w:val="a1"/>
    <w:link w:val="a"/>
    <w:uiPriority w:val="10"/>
    <w:rsid w:val="00B77FAF"/>
    <w:rPr>
      <w:rFonts w:ascii="Traditional Arabic" w:eastAsia="Times New Roman" w:hAnsi="Traditional Arabic" w:cs="Traditional Arabic"/>
      <w:bCs/>
      <w:color w:val="000000" w:themeColor="text1"/>
      <w:spacing w:val="5"/>
      <w:kern w:val="28"/>
      <w:sz w:val="36"/>
      <w:szCs w:val="36"/>
    </w:rPr>
  </w:style>
  <w:style w:type="paragraph" w:styleId="40">
    <w:name w:val="toc 4"/>
    <w:basedOn w:val="a0"/>
    <w:next w:val="a0"/>
    <w:autoRedefine/>
    <w:uiPriority w:val="39"/>
    <w:unhideWhenUsed/>
    <w:rsid w:val="00C25ABA"/>
    <w:pPr>
      <w:spacing w:after="100"/>
      <w:ind w:left="660" w:firstLine="0"/>
    </w:pPr>
    <w:rPr>
      <w:rFonts w:eastAsiaTheme="minorEastAsia" w:cstheme="minorBidi"/>
      <w:szCs w:val="22"/>
    </w:rPr>
  </w:style>
  <w:style w:type="paragraph" w:styleId="50">
    <w:name w:val="toc 5"/>
    <w:basedOn w:val="a0"/>
    <w:next w:val="a0"/>
    <w:autoRedefine/>
    <w:uiPriority w:val="39"/>
    <w:unhideWhenUsed/>
    <w:rsid w:val="00C25ABA"/>
    <w:pPr>
      <w:spacing w:after="100"/>
      <w:ind w:left="880" w:firstLine="0"/>
    </w:pPr>
    <w:rPr>
      <w:rFonts w:eastAsiaTheme="minorEastAsia" w:cstheme="minorBidi"/>
      <w:szCs w:val="22"/>
    </w:rPr>
  </w:style>
  <w:style w:type="paragraph" w:styleId="60">
    <w:name w:val="toc 6"/>
    <w:basedOn w:val="a0"/>
    <w:next w:val="a0"/>
    <w:autoRedefine/>
    <w:uiPriority w:val="39"/>
    <w:unhideWhenUsed/>
    <w:rsid w:val="00C25ABA"/>
    <w:pPr>
      <w:spacing w:after="100"/>
      <w:ind w:left="1100" w:firstLine="0"/>
    </w:pPr>
    <w:rPr>
      <w:rFonts w:eastAsiaTheme="minorEastAsia" w:cstheme="minorBidi"/>
      <w:szCs w:val="22"/>
    </w:rPr>
  </w:style>
  <w:style w:type="paragraph" w:styleId="70">
    <w:name w:val="toc 7"/>
    <w:basedOn w:val="a0"/>
    <w:next w:val="a0"/>
    <w:autoRedefine/>
    <w:uiPriority w:val="39"/>
    <w:unhideWhenUsed/>
    <w:rsid w:val="00C25ABA"/>
    <w:pPr>
      <w:spacing w:after="100"/>
      <w:ind w:left="1320" w:firstLine="0"/>
    </w:pPr>
    <w:rPr>
      <w:rFonts w:eastAsiaTheme="minorEastAsia" w:cstheme="minorBidi"/>
      <w:szCs w:val="22"/>
    </w:rPr>
  </w:style>
  <w:style w:type="paragraph" w:styleId="80">
    <w:name w:val="toc 8"/>
    <w:basedOn w:val="a0"/>
    <w:next w:val="a0"/>
    <w:autoRedefine/>
    <w:uiPriority w:val="39"/>
    <w:unhideWhenUsed/>
    <w:rsid w:val="00C25ABA"/>
    <w:pPr>
      <w:spacing w:after="100"/>
      <w:ind w:left="1540" w:firstLine="0"/>
    </w:pPr>
    <w:rPr>
      <w:rFonts w:eastAsiaTheme="minorEastAsia" w:cstheme="minorBidi"/>
      <w:szCs w:val="22"/>
    </w:rPr>
  </w:style>
  <w:style w:type="paragraph" w:styleId="90">
    <w:name w:val="toc 9"/>
    <w:basedOn w:val="a0"/>
    <w:next w:val="a0"/>
    <w:autoRedefine/>
    <w:uiPriority w:val="39"/>
    <w:unhideWhenUsed/>
    <w:rsid w:val="00C25ABA"/>
    <w:pPr>
      <w:spacing w:after="100"/>
      <w:ind w:left="1760" w:firstLine="0"/>
    </w:pPr>
    <w:rPr>
      <w:rFonts w:eastAsiaTheme="minorEastAsia" w:cstheme="minorBidi"/>
      <w:szCs w:val="22"/>
    </w:rPr>
  </w:style>
  <w:style w:type="character" w:customStyle="1" w:styleId="apple-tab-span">
    <w:name w:val="apple-tab-span"/>
    <w:basedOn w:val="a1"/>
    <w:rsid w:val="00E40499"/>
  </w:style>
  <w:style w:type="paragraph" w:customStyle="1" w:styleId="Default">
    <w:name w:val="Default"/>
    <w:rsid w:val="00E4049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1">
    <w:name w:val="Quote"/>
    <w:basedOn w:val="a0"/>
    <w:next w:val="a0"/>
    <w:link w:val="Char4"/>
    <w:uiPriority w:val="29"/>
    <w:qFormat/>
    <w:rsid w:val="00E40499"/>
    <w:pPr>
      <w:ind w:left="0" w:firstLine="0"/>
    </w:pPr>
    <w:rPr>
      <w:rFonts w:ascii="Calibri" w:eastAsia="Calibri" w:hAnsi="Calibri"/>
      <w:i/>
      <w:iCs/>
      <w:color w:val="000000"/>
    </w:rPr>
  </w:style>
  <w:style w:type="character" w:customStyle="1" w:styleId="Char4">
    <w:name w:val="اقتباس Char"/>
    <w:basedOn w:val="a1"/>
    <w:link w:val="af1"/>
    <w:uiPriority w:val="29"/>
    <w:rsid w:val="00E40499"/>
    <w:rPr>
      <w:rFonts w:ascii="Calibri" w:eastAsia="Calibri" w:hAnsi="Calibri" w:cs="Times New Roman"/>
      <w:i/>
      <w:iCs/>
      <w:color w:val="000000"/>
      <w:szCs w:val="28"/>
    </w:rPr>
  </w:style>
  <w:style w:type="paragraph" w:styleId="af2">
    <w:name w:val="Intense Quote"/>
    <w:basedOn w:val="a0"/>
    <w:next w:val="a0"/>
    <w:link w:val="Char5"/>
    <w:uiPriority w:val="30"/>
    <w:qFormat/>
    <w:rsid w:val="00E40499"/>
    <w:pPr>
      <w:pBdr>
        <w:bottom w:val="single" w:sz="4" w:space="4" w:color="4F81BD"/>
      </w:pBdr>
      <w:spacing w:before="200" w:after="280"/>
      <w:ind w:left="936" w:right="936" w:firstLine="0"/>
    </w:pPr>
    <w:rPr>
      <w:rFonts w:ascii="Calibri" w:eastAsia="Calibri" w:hAnsi="Calibri"/>
      <w:b/>
      <w:bCs/>
      <w:i/>
      <w:iCs/>
      <w:color w:val="4F81BD"/>
    </w:rPr>
  </w:style>
  <w:style w:type="character" w:customStyle="1" w:styleId="Char5">
    <w:name w:val="اقتباس مكثف Char"/>
    <w:basedOn w:val="a1"/>
    <w:link w:val="af2"/>
    <w:uiPriority w:val="30"/>
    <w:rsid w:val="00E40499"/>
    <w:rPr>
      <w:rFonts w:ascii="Calibri" w:eastAsia="Calibri" w:hAnsi="Calibri" w:cs="Times New Roman"/>
      <w:b/>
      <w:bCs/>
      <w:i/>
      <w:iCs/>
      <w:color w:val="4F81BD"/>
      <w:szCs w:val="28"/>
    </w:rPr>
  </w:style>
  <w:style w:type="character" w:styleId="af3">
    <w:name w:val="Intense Emphasis"/>
    <w:basedOn w:val="a1"/>
    <w:uiPriority w:val="21"/>
    <w:qFormat/>
    <w:rsid w:val="00E40499"/>
    <w:rPr>
      <w:b/>
      <w:bCs/>
      <w:i/>
      <w:iCs/>
      <w:color w:val="4F81BD"/>
    </w:rPr>
  </w:style>
  <w:style w:type="paragraph" w:styleId="af4">
    <w:name w:val="Subtitle"/>
    <w:basedOn w:val="a0"/>
    <w:next w:val="a0"/>
    <w:link w:val="Char6"/>
    <w:uiPriority w:val="11"/>
    <w:qFormat/>
    <w:rsid w:val="00E40499"/>
    <w:pPr>
      <w:spacing w:after="60"/>
      <w:ind w:left="0" w:firstLine="0"/>
      <w:jc w:val="center"/>
      <w:outlineLvl w:val="1"/>
    </w:pPr>
    <w:rPr>
      <w:rFonts w:ascii="Cambria" w:eastAsia="Times New Roman" w:hAnsi="Cambria"/>
      <w:sz w:val="24"/>
      <w:szCs w:val="24"/>
    </w:rPr>
  </w:style>
  <w:style w:type="character" w:customStyle="1" w:styleId="Char6">
    <w:name w:val="عنوان فرعي Char"/>
    <w:basedOn w:val="a1"/>
    <w:link w:val="af4"/>
    <w:uiPriority w:val="11"/>
    <w:rsid w:val="00E40499"/>
    <w:rPr>
      <w:rFonts w:ascii="Cambria" w:eastAsia="Times New Roman" w:hAnsi="Cambria" w:cs="Times New Roman"/>
      <w:sz w:val="24"/>
      <w:szCs w:val="24"/>
    </w:rPr>
  </w:style>
  <w:style w:type="numbering" w:customStyle="1" w:styleId="1">
    <w:name w:val="نمط1"/>
    <w:uiPriority w:val="99"/>
    <w:rsid w:val="00E8182D"/>
    <w:pPr>
      <w:numPr>
        <w:numId w:val="8"/>
      </w:numPr>
    </w:pPr>
  </w:style>
  <w:style w:type="paragraph" w:styleId="af5">
    <w:name w:val="endnote text"/>
    <w:basedOn w:val="a0"/>
    <w:link w:val="Char7"/>
    <w:uiPriority w:val="99"/>
    <w:semiHidden/>
    <w:unhideWhenUsed/>
    <w:rsid w:val="00832A49"/>
    <w:pPr>
      <w:bidi w:val="0"/>
      <w:spacing w:after="0" w:line="240" w:lineRule="auto"/>
      <w:ind w:left="0" w:firstLine="0"/>
    </w:pPr>
    <w:rPr>
      <w:rFonts w:ascii="Calibri" w:eastAsia="Times New Roman" w:hAnsi="Calibri" w:cs="Arial"/>
      <w:sz w:val="20"/>
      <w:szCs w:val="20"/>
    </w:rPr>
  </w:style>
  <w:style w:type="character" w:customStyle="1" w:styleId="Char7">
    <w:name w:val="نص تعليق ختامي Char"/>
    <w:basedOn w:val="a1"/>
    <w:link w:val="af5"/>
    <w:uiPriority w:val="99"/>
    <w:semiHidden/>
    <w:rsid w:val="00832A49"/>
    <w:rPr>
      <w:rFonts w:ascii="Calibri" w:eastAsia="Times New Roman" w:hAnsi="Calibri" w:cs="Arial"/>
      <w:sz w:val="20"/>
      <w:szCs w:val="20"/>
    </w:rPr>
  </w:style>
  <w:style w:type="character" w:styleId="af6">
    <w:name w:val="endnote reference"/>
    <w:basedOn w:val="a1"/>
    <w:uiPriority w:val="99"/>
    <w:semiHidden/>
    <w:unhideWhenUsed/>
    <w:rsid w:val="00832A49"/>
    <w:rPr>
      <w:vertAlign w:val="superscript"/>
    </w:rPr>
  </w:style>
  <w:style w:type="character" w:customStyle="1" w:styleId="5Char">
    <w:name w:val="عنوان 5 Char"/>
    <w:basedOn w:val="a1"/>
    <w:link w:val="5"/>
    <w:uiPriority w:val="9"/>
    <w:semiHidden/>
    <w:rsid w:val="004974B4"/>
    <w:rPr>
      <w:rFonts w:asciiTheme="majorHAnsi" w:eastAsiaTheme="majorEastAsia" w:hAnsiTheme="majorHAnsi" w:cstheme="majorBidi"/>
      <w:color w:val="243F60" w:themeColor="accent1" w:themeShade="7F"/>
      <w:szCs w:val="32"/>
    </w:rPr>
  </w:style>
  <w:style w:type="character" w:customStyle="1" w:styleId="6Char">
    <w:name w:val="عنوان 6 Char"/>
    <w:basedOn w:val="a1"/>
    <w:link w:val="6"/>
    <w:uiPriority w:val="9"/>
    <w:semiHidden/>
    <w:rsid w:val="004974B4"/>
    <w:rPr>
      <w:rFonts w:asciiTheme="majorHAnsi" w:eastAsiaTheme="majorEastAsia" w:hAnsiTheme="majorHAnsi" w:cstheme="majorBidi"/>
      <w:i/>
      <w:iCs/>
      <w:color w:val="243F60" w:themeColor="accent1" w:themeShade="7F"/>
      <w:szCs w:val="32"/>
    </w:rPr>
  </w:style>
  <w:style w:type="character" w:customStyle="1" w:styleId="7Char">
    <w:name w:val="عنوان 7 Char"/>
    <w:basedOn w:val="a1"/>
    <w:link w:val="7"/>
    <w:uiPriority w:val="9"/>
    <w:semiHidden/>
    <w:rsid w:val="004974B4"/>
    <w:rPr>
      <w:rFonts w:asciiTheme="majorHAnsi" w:eastAsiaTheme="majorEastAsia" w:hAnsiTheme="majorHAnsi" w:cstheme="majorBidi"/>
      <w:i/>
      <w:iCs/>
      <w:color w:val="404040" w:themeColor="text1" w:themeTint="BF"/>
      <w:szCs w:val="32"/>
    </w:rPr>
  </w:style>
  <w:style w:type="character" w:customStyle="1" w:styleId="8Char">
    <w:name w:val="عنوان 8 Char"/>
    <w:basedOn w:val="a1"/>
    <w:link w:val="8"/>
    <w:uiPriority w:val="9"/>
    <w:semiHidden/>
    <w:rsid w:val="004974B4"/>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1"/>
    <w:link w:val="9"/>
    <w:uiPriority w:val="9"/>
    <w:semiHidden/>
    <w:rsid w:val="004974B4"/>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624888864">
      <w:bodyDiv w:val="1"/>
      <w:marLeft w:val="0"/>
      <w:marRight w:val="0"/>
      <w:marTop w:val="0"/>
      <w:marBottom w:val="0"/>
      <w:divBdr>
        <w:top w:val="none" w:sz="0" w:space="0" w:color="auto"/>
        <w:left w:val="none" w:sz="0" w:space="0" w:color="auto"/>
        <w:bottom w:val="none" w:sz="0" w:space="0" w:color="auto"/>
        <w:right w:val="none" w:sz="0" w:space="0" w:color="auto"/>
      </w:divBdr>
    </w:div>
    <w:div w:id="632030168">
      <w:bodyDiv w:val="1"/>
      <w:marLeft w:val="0"/>
      <w:marRight w:val="0"/>
      <w:marTop w:val="0"/>
      <w:marBottom w:val="0"/>
      <w:divBdr>
        <w:top w:val="none" w:sz="0" w:space="0" w:color="auto"/>
        <w:left w:val="none" w:sz="0" w:space="0" w:color="auto"/>
        <w:bottom w:val="none" w:sz="0" w:space="0" w:color="auto"/>
        <w:right w:val="none" w:sz="0" w:space="0" w:color="auto"/>
      </w:divBdr>
    </w:div>
    <w:div w:id="814103268">
      <w:bodyDiv w:val="1"/>
      <w:marLeft w:val="0"/>
      <w:marRight w:val="0"/>
      <w:marTop w:val="0"/>
      <w:marBottom w:val="0"/>
      <w:divBdr>
        <w:top w:val="none" w:sz="0" w:space="0" w:color="auto"/>
        <w:left w:val="none" w:sz="0" w:space="0" w:color="auto"/>
        <w:bottom w:val="none" w:sz="0" w:space="0" w:color="auto"/>
        <w:right w:val="none" w:sz="0" w:space="0" w:color="auto"/>
      </w:divBdr>
    </w:div>
    <w:div w:id="911700388">
      <w:bodyDiv w:val="1"/>
      <w:marLeft w:val="0"/>
      <w:marRight w:val="0"/>
      <w:marTop w:val="0"/>
      <w:marBottom w:val="0"/>
      <w:divBdr>
        <w:top w:val="none" w:sz="0" w:space="0" w:color="auto"/>
        <w:left w:val="none" w:sz="0" w:space="0" w:color="auto"/>
        <w:bottom w:val="none" w:sz="0" w:space="0" w:color="auto"/>
        <w:right w:val="none" w:sz="0" w:space="0" w:color="auto"/>
      </w:divBdr>
    </w:div>
    <w:div w:id="1345860886">
      <w:bodyDiv w:val="1"/>
      <w:marLeft w:val="0"/>
      <w:marRight w:val="0"/>
      <w:marTop w:val="0"/>
      <w:marBottom w:val="0"/>
      <w:divBdr>
        <w:top w:val="none" w:sz="0" w:space="0" w:color="auto"/>
        <w:left w:val="none" w:sz="0" w:space="0" w:color="auto"/>
        <w:bottom w:val="none" w:sz="0" w:space="0" w:color="auto"/>
        <w:right w:val="none" w:sz="0" w:space="0" w:color="auto"/>
      </w:divBdr>
    </w:div>
    <w:div w:id="1677611014">
      <w:bodyDiv w:val="1"/>
      <w:marLeft w:val="0"/>
      <w:marRight w:val="0"/>
      <w:marTop w:val="0"/>
      <w:marBottom w:val="0"/>
      <w:divBdr>
        <w:top w:val="none" w:sz="0" w:space="0" w:color="auto"/>
        <w:left w:val="none" w:sz="0" w:space="0" w:color="auto"/>
        <w:bottom w:val="none" w:sz="0" w:space="0" w:color="auto"/>
        <w:right w:val="none" w:sz="0" w:space="0" w:color="auto"/>
      </w:divBdr>
    </w:div>
    <w:div w:id="1767729489">
      <w:bodyDiv w:val="1"/>
      <w:marLeft w:val="0"/>
      <w:marRight w:val="0"/>
      <w:marTop w:val="0"/>
      <w:marBottom w:val="0"/>
      <w:divBdr>
        <w:top w:val="none" w:sz="0" w:space="0" w:color="auto"/>
        <w:left w:val="none" w:sz="0" w:space="0" w:color="auto"/>
        <w:bottom w:val="none" w:sz="0" w:space="0" w:color="auto"/>
        <w:right w:val="none" w:sz="0" w:space="0" w:color="auto"/>
      </w:divBdr>
    </w:div>
    <w:div w:id="1894612566">
      <w:bodyDiv w:val="1"/>
      <w:marLeft w:val="0"/>
      <w:marRight w:val="0"/>
      <w:marTop w:val="0"/>
      <w:marBottom w:val="0"/>
      <w:divBdr>
        <w:top w:val="none" w:sz="0" w:space="0" w:color="auto"/>
        <w:left w:val="none" w:sz="0" w:space="0" w:color="auto"/>
        <w:bottom w:val="none" w:sz="0" w:space="0" w:color="auto"/>
        <w:right w:val="none" w:sz="0" w:space="0" w:color="auto"/>
      </w:divBdr>
    </w:div>
    <w:div w:id="1903983475">
      <w:bodyDiv w:val="1"/>
      <w:marLeft w:val="0"/>
      <w:marRight w:val="0"/>
      <w:marTop w:val="0"/>
      <w:marBottom w:val="0"/>
      <w:divBdr>
        <w:top w:val="none" w:sz="0" w:space="0" w:color="auto"/>
        <w:left w:val="none" w:sz="0" w:space="0" w:color="auto"/>
        <w:bottom w:val="none" w:sz="0" w:space="0" w:color="auto"/>
        <w:right w:val="none" w:sz="0" w:space="0" w:color="auto"/>
      </w:divBdr>
    </w:div>
    <w:div w:id="1924727194">
      <w:bodyDiv w:val="1"/>
      <w:marLeft w:val="0"/>
      <w:marRight w:val="0"/>
      <w:marTop w:val="0"/>
      <w:marBottom w:val="0"/>
      <w:divBdr>
        <w:top w:val="none" w:sz="0" w:space="0" w:color="auto"/>
        <w:left w:val="none" w:sz="0" w:space="0" w:color="auto"/>
        <w:bottom w:val="none" w:sz="0" w:space="0" w:color="auto"/>
        <w:right w:val="none" w:sz="0" w:space="0" w:color="auto"/>
      </w:divBdr>
    </w:div>
    <w:div w:id="1937982490">
      <w:bodyDiv w:val="1"/>
      <w:marLeft w:val="0"/>
      <w:marRight w:val="0"/>
      <w:marTop w:val="0"/>
      <w:marBottom w:val="0"/>
      <w:divBdr>
        <w:top w:val="none" w:sz="0" w:space="0" w:color="auto"/>
        <w:left w:val="none" w:sz="0" w:space="0" w:color="auto"/>
        <w:bottom w:val="none" w:sz="0" w:space="0" w:color="auto"/>
        <w:right w:val="none" w:sz="0" w:space="0" w:color="auto"/>
      </w:divBdr>
    </w:div>
    <w:div w:id="198634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sahmed2007@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75A4A-85FD-432A-AD1C-72EFDCDB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4627</TotalTime>
  <Pages>127</Pages>
  <Words>23684</Words>
  <Characters>135002</Characters>
  <Application>Microsoft Office Word</Application>
  <DocSecurity>0</DocSecurity>
  <Lines>1125</Lines>
  <Paragraphs>316</Paragraphs>
  <ScaleCrop>false</ScaleCrop>
  <HeadingPairs>
    <vt:vector size="4" baseType="variant">
      <vt:variant>
        <vt:lpstr>العنوان</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158370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abdelwahed</dc:creator>
  <cp:lastModifiedBy>ISLAM</cp:lastModifiedBy>
  <cp:revision>1073</cp:revision>
  <cp:lastPrinted>2017-06-29T00:34:00Z</cp:lastPrinted>
  <dcterms:created xsi:type="dcterms:W3CDTF">2017-06-22T21:13:00Z</dcterms:created>
  <dcterms:modified xsi:type="dcterms:W3CDTF">2020-01-22T06:56:00Z</dcterms:modified>
</cp:coreProperties>
</file>